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F6C" w:rsidRPr="006628AC" w:rsidRDefault="003C3F6C" w:rsidP="003C3F6C">
      <w:pPr>
        <w:spacing w:line="240" w:lineRule="auto"/>
        <w:outlineLvl w:val="2"/>
        <w:rPr>
          <w:rFonts w:ascii="Calibri" w:eastAsia="Calibri" w:hAnsi="Calibri" w:cs="Times New Roman"/>
          <w:i/>
          <w:sz w:val="36"/>
          <w:szCs w:val="36"/>
          <w:lang w:val="en-US"/>
        </w:rPr>
      </w:pPr>
      <w:bookmarkStart w:id="0" w:name="_GoBack"/>
      <w:bookmarkEnd w:id="0"/>
      <w:r w:rsidRPr="006628AC">
        <w:rPr>
          <w:rFonts w:ascii="Calibri" w:eastAsia="Calibri" w:hAnsi="Calibri" w:cs="Times New Roman"/>
          <w:b/>
          <w:bCs/>
          <w:i/>
          <w:sz w:val="36"/>
          <w:szCs w:val="36"/>
          <w:lang w:val="en-US"/>
        </w:rPr>
        <w:t>Psychosocial Vulnerability among Patients contacting a                                                     Norwegian Sexual Assault Center</w:t>
      </w:r>
    </w:p>
    <w:p w:rsidR="003C3F6C" w:rsidRPr="006628AC" w:rsidRDefault="003C3F6C" w:rsidP="003C3F6C">
      <w:pPr>
        <w:rPr>
          <w:rFonts w:ascii="Calibri" w:eastAsia="Calibri" w:hAnsi="Calibri" w:cs="Times New Roman"/>
          <w:lang w:val="en-US"/>
        </w:rPr>
      </w:pPr>
    </w:p>
    <w:p w:rsidR="003C3F6C" w:rsidRPr="006628AC" w:rsidRDefault="003C3F6C" w:rsidP="003C3F6C">
      <w:pPr>
        <w:rPr>
          <w:rFonts w:ascii="Calibri" w:eastAsia="Calibri" w:hAnsi="Calibri" w:cs="Times New Roman"/>
          <w:b/>
          <w:sz w:val="28"/>
          <w:szCs w:val="28"/>
          <w:vertAlign w:val="superscript"/>
          <w:lang w:val="en-US"/>
        </w:rPr>
      </w:pPr>
      <w:r w:rsidRPr="006628AC">
        <w:rPr>
          <w:rFonts w:ascii="Calibri" w:eastAsia="Calibri" w:hAnsi="Calibri" w:cs="Times New Roman"/>
          <w:b/>
          <w:sz w:val="28"/>
          <w:szCs w:val="28"/>
          <w:lang w:val="en-US"/>
        </w:rPr>
        <w:t>Bjarte Frode Vik, MD,</w:t>
      </w:r>
      <w:r w:rsidRPr="006628AC">
        <w:rPr>
          <w:rFonts w:ascii="Calibri" w:eastAsia="Calibri" w:hAnsi="Calibri" w:cs="Times New Roman"/>
          <w:b/>
          <w:sz w:val="28"/>
          <w:szCs w:val="28"/>
          <w:vertAlign w:val="superscript"/>
          <w:lang w:val="en-US"/>
        </w:rPr>
        <w:t xml:space="preserve">1,2 </w:t>
      </w:r>
      <w:r w:rsidRPr="006628AC">
        <w:rPr>
          <w:rFonts w:ascii="Calibri" w:eastAsia="Calibri" w:hAnsi="Calibri" w:cs="Times New Roman"/>
          <w:b/>
          <w:sz w:val="28"/>
          <w:szCs w:val="28"/>
          <w:lang w:val="en-US"/>
        </w:rPr>
        <w:t>Jim Aage Nöttestad, PhD,</w:t>
      </w:r>
      <w:r w:rsidRPr="006628AC">
        <w:rPr>
          <w:rFonts w:ascii="Calibri" w:eastAsia="Calibri" w:hAnsi="Calibri" w:cs="Times New Roman"/>
          <w:b/>
          <w:sz w:val="28"/>
          <w:szCs w:val="28"/>
          <w:vertAlign w:val="superscript"/>
          <w:lang w:val="en-US"/>
        </w:rPr>
        <w:t xml:space="preserve">1,4 </w:t>
      </w:r>
      <w:r w:rsidRPr="006628AC">
        <w:rPr>
          <w:rFonts w:ascii="Calibri" w:eastAsia="Calibri" w:hAnsi="Calibri" w:cs="Times New Roman"/>
          <w:b/>
          <w:sz w:val="28"/>
          <w:szCs w:val="28"/>
          <w:lang w:val="en-US"/>
        </w:rPr>
        <w:t>Berit Schei, MD, PhD</w:t>
      </w:r>
      <w:r w:rsidRPr="006628AC">
        <w:rPr>
          <w:rFonts w:ascii="Calibri" w:eastAsia="Calibri" w:hAnsi="Calibri" w:cs="Times New Roman"/>
          <w:b/>
          <w:sz w:val="28"/>
          <w:szCs w:val="28"/>
          <w:vertAlign w:val="superscript"/>
          <w:lang w:val="en-US"/>
        </w:rPr>
        <w:t>1,3</w:t>
      </w:r>
      <w:r w:rsidRPr="006628AC">
        <w:rPr>
          <w:rFonts w:ascii="Calibri" w:eastAsia="Calibri" w:hAnsi="Calibri" w:cs="Times New Roman"/>
          <w:b/>
          <w:sz w:val="28"/>
          <w:szCs w:val="28"/>
          <w:lang w:val="en-US"/>
        </w:rPr>
        <w:t xml:space="preserve">                              Kirsten Rasmussen, PhD</w:t>
      </w:r>
      <w:r w:rsidRPr="006628AC">
        <w:rPr>
          <w:rFonts w:ascii="Calibri" w:eastAsia="Calibri" w:hAnsi="Calibri" w:cs="Times New Roman"/>
          <w:b/>
          <w:sz w:val="28"/>
          <w:szCs w:val="28"/>
          <w:vertAlign w:val="superscript"/>
          <w:lang w:val="en-US"/>
        </w:rPr>
        <w:t xml:space="preserve"> 1,4 </w:t>
      </w:r>
      <w:r w:rsidRPr="006628AC">
        <w:rPr>
          <w:rFonts w:ascii="Calibri" w:eastAsia="Calibri" w:hAnsi="Calibri" w:cs="Times New Roman"/>
          <w:b/>
          <w:sz w:val="28"/>
          <w:szCs w:val="28"/>
          <w:lang w:val="en-US"/>
        </w:rPr>
        <w:t>Cecilie Therese Hagemann, MD, PhD</w:t>
      </w:r>
      <w:r w:rsidRPr="006628AC">
        <w:rPr>
          <w:rFonts w:ascii="Calibri" w:eastAsia="Calibri" w:hAnsi="Calibri" w:cs="Times New Roman"/>
          <w:b/>
          <w:sz w:val="28"/>
          <w:szCs w:val="28"/>
          <w:vertAlign w:val="superscript"/>
          <w:lang w:val="en-US"/>
        </w:rPr>
        <w:t>1,3</w:t>
      </w:r>
    </w:p>
    <w:p w:rsidR="003C3F6C" w:rsidRPr="006628AC" w:rsidRDefault="003C3F6C" w:rsidP="003C3F6C">
      <w:pPr>
        <w:rPr>
          <w:rFonts w:ascii="Calibri" w:eastAsia="Calibri" w:hAnsi="Calibri" w:cs="Times New Roman"/>
          <w:lang w:val="en-US"/>
        </w:rPr>
      </w:pPr>
    </w:p>
    <w:p w:rsidR="003C3F6C" w:rsidRPr="006628AC" w:rsidRDefault="003C3F6C" w:rsidP="003C3F6C">
      <w:pPr>
        <w:rPr>
          <w:rFonts w:ascii="Calibri" w:eastAsia="Calibri" w:hAnsi="Calibri" w:cs="Times New Roman"/>
          <w:sz w:val="20"/>
          <w:szCs w:val="20"/>
          <w:lang w:val="en-US"/>
        </w:rPr>
      </w:pPr>
      <w:r w:rsidRPr="006628AC">
        <w:rPr>
          <w:rFonts w:ascii="Calibri" w:eastAsia="Calibri" w:hAnsi="Calibri" w:cs="Times New Roman"/>
          <w:sz w:val="20"/>
          <w:szCs w:val="20"/>
          <w:vertAlign w:val="superscript"/>
          <w:lang w:val="en-US"/>
        </w:rPr>
        <w:t>1</w:t>
      </w:r>
      <w:r w:rsidRPr="006628AC">
        <w:rPr>
          <w:rFonts w:ascii="Calibri" w:eastAsia="Calibri" w:hAnsi="Calibri" w:cs="Times New Roman"/>
          <w:sz w:val="20"/>
          <w:szCs w:val="20"/>
          <w:lang w:val="en-US"/>
        </w:rPr>
        <w:t xml:space="preserve">Norwegian University of Science and Technology (NTNU), Trondheim, Norway                                                      </w:t>
      </w:r>
      <w:r w:rsidRPr="006628AC">
        <w:rPr>
          <w:rFonts w:ascii="Calibri" w:eastAsia="Calibri" w:hAnsi="Calibri" w:cs="Times New Roman"/>
          <w:sz w:val="20"/>
          <w:szCs w:val="20"/>
          <w:vertAlign w:val="superscript"/>
          <w:lang w:val="en-US"/>
        </w:rPr>
        <w:t>2</w:t>
      </w:r>
      <w:r w:rsidRPr="006628AC">
        <w:rPr>
          <w:rFonts w:ascii="Calibri" w:eastAsia="Calibri" w:hAnsi="Calibri" w:cs="Times New Roman"/>
          <w:sz w:val="20"/>
          <w:szCs w:val="20"/>
          <w:lang w:val="en-US"/>
        </w:rPr>
        <w:t xml:space="preserve">St. Olavs University Hospital, Department of Neuropsychiatry, Trondheim, Norway                                                </w:t>
      </w:r>
      <w:r w:rsidRPr="006628AC">
        <w:rPr>
          <w:rFonts w:ascii="Calibri" w:eastAsia="Calibri" w:hAnsi="Calibri" w:cs="Times New Roman"/>
          <w:sz w:val="20"/>
          <w:szCs w:val="20"/>
          <w:vertAlign w:val="superscript"/>
          <w:lang w:val="en-US"/>
        </w:rPr>
        <w:t>3</w:t>
      </w:r>
      <w:r w:rsidRPr="006628AC">
        <w:rPr>
          <w:rFonts w:ascii="Calibri" w:eastAsia="Calibri" w:hAnsi="Calibri" w:cs="Times New Roman"/>
          <w:sz w:val="20"/>
          <w:szCs w:val="20"/>
          <w:lang w:val="en-US"/>
        </w:rPr>
        <w:t xml:space="preserve">St. Olavs University Hospital, Department of Obstetrics and Gynecology, Trondheim, Norway                            </w:t>
      </w:r>
      <w:r w:rsidRPr="006628AC">
        <w:rPr>
          <w:rFonts w:ascii="Calibri" w:eastAsia="Calibri" w:hAnsi="Calibri" w:cs="Times New Roman"/>
          <w:sz w:val="20"/>
          <w:szCs w:val="20"/>
          <w:vertAlign w:val="superscript"/>
          <w:lang w:val="en-US"/>
        </w:rPr>
        <w:t>4</w:t>
      </w:r>
      <w:r w:rsidRPr="006628AC">
        <w:rPr>
          <w:rFonts w:ascii="Calibri" w:eastAsia="Calibri" w:hAnsi="Calibri" w:cs="Times New Roman"/>
          <w:sz w:val="20"/>
          <w:szCs w:val="20"/>
          <w:lang w:val="en-US"/>
        </w:rPr>
        <w:t>St. Olavs Universit</w:t>
      </w:r>
      <w:r>
        <w:rPr>
          <w:rFonts w:ascii="Calibri" w:eastAsia="Calibri" w:hAnsi="Calibri" w:cs="Times New Roman"/>
          <w:sz w:val="20"/>
          <w:szCs w:val="20"/>
          <w:lang w:val="en-US"/>
        </w:rPr>
        <w:t>y Hospital, Department Brö</w:t>
      </w:r>
      <w:r w:rsidRPr="006628AC">
        <w:rPr>
          <w:rFonts w:ascii="Calibri" w:eastAsia="Calibri" w:hAnsi="Calibri" w:cs="Times New Roman"/>
          <w:sz w:val="20"/>
          <w:szCs w:val="20"/>
          <w:lang w:val="en-US"/>
        </w:rPr>
        <w:t>set, Center for Research and Education in Forensic Psychiatry, Trondheim, Norway</w:t>
      </w:r>
    </w:p>
    <w:p w:rsidR="003C3F6C" w:rsidRPr="006628AC" w:rsidRDefault="003C3F6C" w:rsidP="003C3F6C">
      <w:pPr>
        <w:spacing w:line="240" w:lineRule="auto"/>
        <w:rPr>
          <w:rFonts w:ascii="Calibri" w:eastAsia="Calibri" w:hAnsi="Calibri" w:cs="Times New Roman"/>
          <w:sz w:val="20"/>
          <w:szCs w:val="20"/>
          <w:lang w:val="en-US"/>
        </w:rPr>
      </w:pPr>
      <w:r w:rsidRPr="006628AC">
        <w:rPr>
          <w:rFonts w:ascii="Calibri" w:eastAsia="Calibri" w:hAnsi="Calibri" w:cs="Times New Roman"/>
          <w:b/>
          <w:sz w:val="20"/>
          <w:szCs w:val="20"/>
          <w:lang w:val="en-US"/>
        </w:rPr>
        <w:t xml:space="preserve">Corresponding Author:                                                                                                                                                       </w:t>
      </w:r>
      <w:r w:rsidRPr="006628AC">
        <w:rPr>
          <w:rFonts w:ascii="Calibri" w:eastAsia="Calibri" w:hAnsi="Calibri" w:cs="Times New Roman"/>
          <w:sz w:val="20"/>
          <w:szCs w:val="20"/>
          <w:lang w:val="en-US"/>
        </w:rPr>
        <w:t>Bjarte F. Vik, St. Olavs University Hospital, Dept. of Neuropsychiatry, Trondheim University Hospital                                  P.O. 1803 Lade, Trondheim, Norway, N-7440</w:t>
      </w:r>
      <w:r w:rsidRPr="006628AC">
        <w:rPr>
          <w:rFonts w:ascii="Calibri" w:eastAsia="Calibri" w:hAnsi="Calibri" w:cs="Times New Roman"/>
          <w:b/>
          <w:sz w:val="20"/>
          <w:szCs w:val="20"/>
          <w:lang w:val="en-US"/>
        </w:rPr>
        <w:t xml:space="preserve">                                                                                                                   </w:t>
      </w:r>
      <w:r w:rsidRPr="006628AC">
        <w:rPr>
          <w:rFonts w:ascii="Calibri" w:eastAsia="Calibri" w:hAnsi="Calibri" w:cs="Times New Roman"/>
          <w:sz w:val="20"/>
          <w:szCs w:val="20"/>
          <w:lang w:val="en-US"/>
        </w:rPr>
        <w:t xml:space="preserve">Email: </w:t>
      </w:r>
      <w:hyperlink r:id="rId8" w:history="1">
        <w:r w:rsidRPr="006628AC">
          <w:rPr>
            <w:rFonts w:ascii="Calibri" w:eastAsia="Calibri" w:hAnsi="Calibri" w:cs="Times New Roman"/>
            <w:color w:val="0000FF"/>
            <w:sz w:val="20"/>
            <w:szCs w:val="20"/>
            <w:u w:val="single"/>
            <w:lang w:val="en-US"/>
          </w:rPr>
          <w:t>bjarte.vik@ntnu.no</w:t>
        </w:r>
      </w:hyperlink>
    </w:p>
    <w:p w:rsidR="003C3F6C" w:rsidRDefault="003C3F6C" w:rsidP="003C3F6C">
      <w:pPr>
        <w:rPr>
          <w:b/>
          <w:sz w:val="24"/>
          <w:szCs w:val="24"/>
          <w:lang w:val="en-US"/>
        </w:rPr>
      </w:pPr>
    </w:p>
    <w:p w:rsidR="003C3F6C" w:rsidRDefault="003C3F6C" w:rsidP="003C3F6C">
      <w:pPr>
        <w:spacing w:line="240" w:lineRule="auto"/>
        <w:rPr>
          <w:b/>
          <w:sz w:val="24"/>
          <w:szCs w:val="24"/>
          <w:lang w:val="en-US"/>
        </w:rPr>
      </w:pPr>
      <w:r>
        <w:rPr>
          <w:b/>
          <w:sz w:val="24"/>
          <w:szCs w:val="24"/>
          <w:lang w:val="en-US"/>
        </w:rPr>
        <w:t>Acknowledgements</w:t>
      </w:r>
    </w:p>
    <w:p w:rsidR="003C3F6C" w:rsidRPr="00B54680" w:rsidRDefault="003C3F6C" w:rsidP="003C3F6C">
      <w:pPr>
        <w:spacing w:line="240" w:lineRule="auto"/>
        <w:rPr>
          <w:lang w:val="en-US"/>
        </w:rPr>
      </w:pPr>
      <w:r>
        <w:rPr>
          <w:lang w:val="en-US"/>
        </w:rPr>
        <w:t xml:space="preserve">Berit Marianne Bjelkåsen at the Unit of Applied Clinical Research at the Norwegian University of Science and Technology has kindly provided the web-based registration form and converted it to a SPSS-file. </w:t>
      </w:r>
      <w:r w:rsidRPr="00B54680">
        <w:rPr>
          <w:lang w:val="en-US"/>
        </w:rPr>
        <w:t xml:space="preserve">Thanks to </w:t>
      </w:r>
      <w:r>
        <w:rPr>
          <w:lang w:val="en-US"/>
        </w:rPr>
        <w:t>the students Katharina Frydendal Pedersen, Karen Löhre and Anna Hjorth-Hansen who participated in the registration of data.</w:t>
      </w:r>
    </w:p>
    <w:p w:rsidR="003C3F6C" w:rsidRDefault="003C3F6C" w:rsidP="003C3F6C">
      <w:pPr>
        <w:rPr>
          <w:b/>
          <w:sz w:val="24"/>
          <w:szCs w:val="24"/>
          <w:lang w:val="en-US"/>
        </w:rPr>
      </w:pPr>
    </w:p>
    <w:p w:rsidR="003C3F6C" w:rsidRDefault="003C3F6C" w:rsidP="003C3F6C">
      <w:pPr>
        <w:rPr>
          <w:b/>
          <w:sz w:val="24"/>
          <w:szCs w:val="24"/>
          <w:lang w:val="en-US"/>
        </w:rPr>
      </w:pPr>
      <w:r w:rsidRPr="00E8400A">
        <w:rPr>
          <w:b/>
          <w:sz w:val="24"/>
          <w:szCs w:val="24"/>
          <w:lang w:val="en-US"/>
        </w:rPr>
        <w:t>Funding</w:t>
      </w:r>
    </w:p>
    <w:p w:rsidR="003C3F6C" w:rsidRDefault="003C3F6C" w:rsidP="003C3F6C">
      <w:pPr>
        <w:rPr>
          <w:lang w:val="en-US"/>
        </w:rPr>
      </w:pPr>
      <w:r w:rsidRPr="00284B23">
        <w:rPr>
          <w:lang w:val="en-US"/>
        </w:rPr>
        <w:t xml:space="preserve">The </w:t>
      </w:r>
      <w:r>
        <w:rPr>
          <w:lang w:val="en-US"/>
        </w:rPr>
        <w:t>author(s) received no financial support for the research, authorship, and/or publication of this article.</w:t>
      </w:r>
    </w:p>
    <w:p w:rsidR="00BF39A6" w:rsidRDefault="00BF39A6" w:rsidP="003C3F6C">
      <w:pPr>
        <w:rPr>
          <w:lang w:val="en-US"/>
        </w:rPr>
      </w:pPr>
    </w:p>
    <w:p w:rsidR="00BF39A6" w:rsidRDefault="00BF39A6" w:rsidP="003C3F6C">
      <w:pPr>
        <w:rPr>
          <w:lang w:val="en-US"/>
        </w:rPr>
      </w:pPr>
    </w:p>
    <w:p w:rsidR="00BF39A6" w:rsidRDefault="00BF39A6" w:rsidP="003C3F6C">
      <w:pPr>
        <w:rPr>
          <w:lang w:val="en-US"/>
        </w:rPr>
      </w:pPr>
    </w:p>
    <w:p w:rsidR="00BF39A6" w:rsidRDefault="00BF39A6" w:rsidP="003C3F6C">
      <w:pPr>
        <w:rPr>
          <w:lang w:val="en-US"/>
        </w:rPr>
      </w:pPr>
    </w:p>
    <w:p w:rsidR="00BF39A6" w:rsidRDefault="00BF39A6" w:rsidP="003C3F6C">
      <w:pPr>
        <w:rPr>
          <w:lang w:val="en-US"/>
        </w:rPr>
      </w:pPr>
    </w:p>
    <w:p w:rsidR="00BF39A6" w:rsidRPr="00284B23" w:rsidRDefault="00BF39A6" w:rsidP="003C3F6C">
      <w:pPr>
        <w:rPr>
          <w:lang w:val="en-US"/>
        </w:rPr>
      </w:pPr>
    </w:p>
    <w:p w:rsidR="003A074D" w:rsidRPr="006F3395" w:rsidRDefault="003A074D" w:rsidP="00B527AE">
      <w:pPr>
        <w:keepNext/>
        <w:keepLines/>
        <w:spacing w:before="200" w:line="240" w:lineRule="auto"/>
        <w:outlineLvl w:val="1"/>
        <w:rPr>
          <w:rFonts w:ascii="Cambria" w:eastAsia="Times New Roman" w:hAnsi="Cambria" w:cs="Times New Roman"/>
          <w:b/>
          <w:bCs/>
          <w:sz w:val="26"/>
          <w:szCs w:val="26"/>
          <w:lang w:val="en-US"/>
        </w:rPr>
      </w:pPr>
      <w:r w:rsidRPr="006F3395">
        <w:rPr>
          <w:rFonts w:ascii="Cambria" w:eastAsia="Times New Roman" w:hAnsi="Cambria" w:cs="Times New Roman"/>
          <w:b/>
          <w:bCs/>
          <w:sz w:val="26"/>
          <w:szCs w:val="26"/>
          <w:lang w:val="en-US"/>
        </w:rPr>
        <w:lastRenderedPageBreak/>
        <w:t>Abstract</w:t>
      </w:r>
    </w:p>
    <w:p w:rsidR="003A074D" w:rsidRPr="006F3395" w:rsidRDefault="003A074D" w:rsidP="00B527AE">
      <w:pPr>
        <w:spacing w:line="240" w:lineRule="auto"/>
        <w:rPr>
          <w:rFonts w:ascii="Calibri" w:eastAsia="Calibri" w:hAnsi="Calibri" w:cs="Times New Roman"/>
          <w:lang w:val="en-US"/>
        </w:rPr>
      </w:pPr>
      <w:r w:rsidRPr="006F3395">
        <w:rPr>
          <w:rFonts w:ascii="Calibri" w:eastAsia="Calibri" w:hAnsi="Calibri" w:cs="Times New Roman"/>
          <w:lang w:val="en-US"/>
        </w:rPr>
        <w:t>In this study the objective was to assess the occurrence of specific vulnerability factors among adult and adolescent females attending a Norwegian sexual assault center (SAC). We also explored assault characteristics and investigated whether these characteristics differed between the group of patients with vulnerability factors compared with the group without such factors. We conducted a</w:t>
      </w:r>
      <w:r w:rsidRPr="006F3395">
        <w:rPr>
          <w:rFonts w:ascii="Calibri" w:eastAsia="Calibri" w:hAnsi="Calibri" w:cs="Times New Roman"/>
          <w:i/>
          <w:lang w:val="en-US"/>
        </w:rPr>
        <w:t xml:space="preserve"> </w:t>
      </w:r>
      <w:r w:rsidRPr="006F3395">
        <w:rPr>
          <w:rFonts w:ascii="Calibri" w:eastAsia="Calibri" w:hAnsi="Calibri" w:cs="Times New Roman"/>
          <w:lang w:val="en-US"/>
        </w:rPr>
        <w:t xml:space="preserve">retrospective descriptive study of women ≥ 12 years of age attending the SAC at St. Olavs Hospital, Trondheim, Norway, between July 1, 2003 and December 31, 2010. 573 patients were included and information was extracted from medical </w:t>
      </w:r>
      <w:r>
        <w:rPr>
          <w:rFonts w:ascii="Calibri" w:eastAsia="Calibri" w:hAnsi="Calibri" w:cs="Times New Roman"/>
          <w:lang w:val="en-US"/>
        </w:rPr>
        <w:t>records</w:t>
      </w:r>
      <w:r w:rsidRPr="006F3395">
        <w:rPr>
          <w:rFonts w:ascii="Calibri" w:eastAsia="Calibri" w:hAnsi="Calibri" w:cs="Times New Roman"/>
          <w:lang w:val="en-US"/>
        </w:rPr>
        <w:t xml:space="preserve">. A patient was considered vulnerable if at least one of the following features was present: intellectual or physical disability; history of present / former mental health problems; history of present / former alcohol /substance abuse or former sexual assault. Chi-square, Kruskal-Wallis, and logistic regression analyzes were used in the comparisons. At least one vulnerability factor was present in 59% of the cases: 9% had intellectual or physical disability; 41% had a history of present or former mental health problems; 9 % had present or former alcohol / substance abuse; while in 35% of the cases patients reported one or more prior sexual assaults. More than one vulnerability factor was present in 29%. </w:t>
      </w:r>
      <w:r>
        <w:rPr>
          <w:rFonts w:ascii="Calibri" w:eastAsia="Calibri" w:hAnsi="Calibri" w:cs="Times New Roman"/>
          <w:lang w:val="en-US"/>
        </w:rPr>
        <w:t xml:space="preserve"> </w:t>
      </w:r>
      <w:r w:rsidRPr="006F3395">
        <w:rPr>
          <w:rFonts w:ascii="Calibri" w:eastAsia="Calibri" w:hAnsi="Calibri" w:cs="Times New Roman"/>
          <w:lang w:val="en-US"/>
        </w:rPr>
        <w:t xml:space="preserve">Reporting at least one vulnerability factor was associated with a higher patient age, unemployment, a higher frequency of </w:t>
      </w:r>
      <w:r>
        <w:rPr>
          <w:rFonts w:ascii="Calibri" w:eastAsia="Calibri" w:hAnsi="Calibri" w:cs="Times New Roman"/>
          <w:lang w:val="en-US"/>
        </w:rPr>
        <w:t>reported light/moderate physical violence and the documentation of minor body injury.</w:t>
      </w:r>
      <w:r w:rsidRPr="006F3395">
        <w:rPr>
          <w:rFonts w:ascii="Calibri" w:eastAsia="Calibri" w:hAnsi="Calibri" w:cs="Times New Roman"/>
          <w:lang w:val="en-US"/>
        </w:rPr>
        <w:t xml:space="preserve"> In contrast, those without vulnerability more often were students, assaulted during night time, by a casual or stranger assailant and reporting a higher intake of alcohol prior to the assault. There are obvious patterns of differences in the nature of sexual assaults reported among victims with specific vulnerability factors compared with victims without these factors. Future research should address possible solutions for better protection of especially vulnerable individuals against sexual offences, such as regarding mental health and substance abuse. </w:t>
      </w:r>
    </w:p>
    <w:p w:rsidR="003A074D" w:rsidRPr="006F3395" w:rsidRDefault="003A074D" w:rsidP="00B527AE">
      <w:pPr>
        <w:spacing w:line="240" w:lineRule="auto"/>
        <w:rPr>
          <w:lang w:val="en-US"/>
        </w:rPr>
      </w:pPr>
      <w:r w:rsidRPr="006F3395">
        <w:rPr>
          <w:rFonts w:ascii="Calibri" w:eastAsia="Calibri" w:hAnsi="Calibri" w:cs="Times New Roman"/>
          <w:b/>
          <w:lang w:val="en-US"/>
        </w:rPr>
        <w:t xml:space="preserve">Keywords                                                                                                                                                         </w:t>
      </w:r>
      <w:r w:rsidRPr="006F3395">
        <w:rPr>
          <w:rFonts w:ascii="Calibri" w:eastAsia="Calibri" w:hAnsi="Calibri" w:cs="Times New Roman"/>
          <w:lang w:val="en-US"/>
        </w:rPr>
        <w:t>Sexual assault, vulnerability factors, assault characteristics</w:t>
      </w:r>
    </w:p>
    <w:p w:rsidR="00B527AE" w:rsidRDefault="00B527AE" w:rsidP="00E87DE8">
      <w:pPr>
        <w:spacing w:line="240" w:lineRule="auto"/>
        <w:outlineLvl w:val="2"/>
        <w:rPr>
          <w:rFonts w:ascii="Calibri" w:eastAsia="Calibri" w:hAnsi="Calibri" w:cs="Times New Roman"/>
          <w:b/>
          <w:bCs/>
          <w:i/>
          <w:sz w:val="28"/>
          <w:szCs w:val="28"/>
          <w:lang w:val="en-US"/>
        </w:rPr>
      </w:pPr>
    </w:p>
    <w:p w:rsidR="00B527AE" w:rsidRDefault="00B527AE" w:rsidP="00E87DE8">
      <w:pPr>
        <w:spacing w:line="240" w:lineRule="auto"/>
        <w:outlineLvl w:val="2"/>
        <w:rPr>
          <w:rFonts w:ascii="Calibri" w:eastAsia="Calibri" w:hAnsi="Calibri" w:cs="Times New Roman"/>
          <w:b/>
          <w:bCs/>
          <w:i/>
          <w:sz w:val="28"/>
          <w:szCs w:val="28"/>
          <w:lang w:val="en-US"/>
        </w:rPr>
      </w:pPr>
    </w:p>
    <w:p w:rsidR="00B527AE" w:rsidRDefault="00B527AE" w:rsidP="00E87DE8">
      <w:pPr>
        <w:spacing w:line="240" w:lineRule="auto"/>
        <w:outlineLvl w:val="2"/>
        <w:rPr>
          <w:rFonts w:ascii="Calibri" w:eastAsia="Calibri" w:hAnsi="Calibri" w:cs="Times New Roman"/>
          <w:b/>
          <w:bCs/>
          <w:i/>
          <w:sz w:val="28"/>
          <w:szCs w:val="28"/>
          <w:lang w:val="en-US"/>
        </w:rPr>
      </w:pPr>
    </w:p>
    <w:p w:rsidR="00B527AE" w:rsidRDefault="00B527AE" w:rsidP="00E87DE8">
      <w:pPr>
        <w:spacing w:line="240" w:lineRule="auto"/>
        <w:outlineLvl w:val="2"/>
        <w:rPr>
          <w:rFonts w:ascii="Calibri" w:eastAsia="Calibri" w:hAnsi="Calibri" w:cs="Times New Roman"/>
          <w:b/>
          <w:bCs/>
          <w:i/>
          <w:sz w:val="28"/>
          <w:szCs w:val="28"/>
          <w:lang w:val="en-US"/>
        </w:rPr>
      </w:pPr>
    </w:p>
    <w:p w:rsidR="00B527AE" w:rsidRDefault="00B527AE" w:rsidP="00E87DE8">
      <w:pPr>
        <w:spacing w:line="240" w:lineRule="auto"/>
        <w:outlineLvl w:val="2"/>
        <w:rPr>
          <w:rFonts w:ascii="Calibri" w:eastAsia="Calibri" w:hAnsi="Calibri" w:cs="Times New Roman"/>
          <w:b/>
          <w:bCs/>
          <w:i/>
          <w:sz w:val="28"/>
          <w:szCs w:val="28"/>
          <w:lang w:val="en-US"/>
        </w:rPr>
      </w:pPr>
    </w:p>
    <w:p w:rsidR="00B527AE" w:rsidRDefault="00B527AE" w:rsidP="00E87DE8">
      <w:pPr>
        <w:spacing w:line="240" w:lineRule="auto"/>
        <w:outlineLvl w:val="2"/>
        <w:rPr>
          <w:rFonts w:ascii="Calibri" w:eastAsia="Calibri" w:hAnsi="Calibri" w:cs="Times New Roman"/>
          <w:b/>
          <w:bCs/>
          <w:i/>
          <w:sz w:val="28"/>
          <w:szCs w:val="28"/>
          <w:lang w:val="en-US"/>
        </w:rPr>
      </w:pPr>
    </w:p>
    <w:p w:rsidR="00B527AE" w:rsidRDefault="00B527AE" w:rsidP="00E87DE8">
      <w:pPr>
        <w:spacing w:line="240" w:lineRule="auto"/>
        <w:outlineLvl w:val="2"/>
        <w:rPr>
          <w:rFonts w:ascii="Calibri" w:eastAsia="Calibri" w:hAnsi="Calibri" w:cs="Times New Roman"/>
          <w:b/>
          <w:bCs/>
          <w:i/>
          <w:sz w:val="28"/>
          <w:szCs w:val="28"/>
          <w:lang w:val="en-US"/>
        </w:rPr>
      </w:pPr>
    </w:p>
    <w:p w:rsidR="00B527AE" w:rsidRDefault="00B527AE" w:rsidP="00E87DE8">
      <w:pPr>
        <w:spacing w:line="240" w:lineRule="auto"/>
        <w:outlineLvl w:val="2"/>
        <w:rPr>
          <w:rFonts w:ascii="Calibri" w:eastAsia="Calibri" w:hAnsi="Calibri" w:cs="Times New Roman"/>
          <w:b/>
          <w:bCs/>
          <w:i/>
          <w:sz w:val="28"/>
          <w:szCs w:val="28"/>
          <w:lang w:val="en-US"/>
        </w:rPr>
      </w:pPr>
    </w:p>
    <w:p w:rsidR="00B527AE" w:rsidRDefault="00B527AE" w:rsidP="00E87DE8">
      <w:pPr>
        <w:spacing w:line="240" w:lineRule="auto"/>
        <w:outlineLvl w:val="2"/>
        <w:rPr>
          <w:rFonts w:ascii="Calibri" w:eastAsia="Calibri" w:hAnsi="Calibri" w:cs="Times New Roman"/>
          <w:b/>
          <w:bCs/>
          <w:i/>
          <w:sz w:val="28"/>
          <w:szCs w:val="28"/>
          <w:lang w:val="en-US"/>
        </w:rPr>
      </w:pPr>
    </w:p>
    <w:p w:rsidR="00B527AE" w:rsidRDefault="00B527AE" w:rsidP="00E87DE8">
      <w:pPr>
        <w:spacing w:line="240" w:lineRule="auto"/>
        <w:outlineLvl w:val="2"/>
        <w:rPr>
          <w:rFonts w:ascii="Calibri" w:eastAsia="Calibri" w:hAnsi="Calibri" w:cs="Times New Roman"/>
          <w:b/>
          <w:bCs/>
          <w:i/>
          <w:sz w:val="28"/>
          <w:szCs w:val="28"/>
          <w:lang w:val="en-US"/>
        </w:rPr>
      </w:pPr>
    </w:p>
    <w:p w:rsidR="00B527AE" w:rsidRDefault="00B527AE" w:rsidP="00E87DE8">
      <w:pPr>
        <w:spacing w:line="240" w:lineRule="auto"/>
        <w:outlineLvl w:val="2"/>
        <w:rPr>
          <w:rFonts w:ascii="Calibri" w:eastAsia="Calibri" w:hAnsi="Calibri" w:cs="Times New Roman"/>
          <w:b/>
          <w:bCs/>
          <w:i/>
          <w:sz w:val="28"/>
          <w:szCs w:val="28"/>
          <w:lang w:val="en-US"/>
        </w:rPr>
      </w:pPr>
    </w:p>
    <w:p w:rsidR="00BF39A6" w:rsidRDefault="00BF39A6" w:rsidP="00E87DE8">
      <w:pPr>
        <w:spacing w:line="240" w:lineRule="auto"/>
        <w:outlineLvl w:val="2"/>
        <w:rPr>
          <w:rFonts w:ascii="Calibri" w:eastAsia="Calibri" w:hAnsi="Calibri" w:cs="Times New Roman"/>
          <w:b/>
          <w:bCs/>
          <w:i/>
          <w:sz w:val="28"/>
          <w:szCs w:val="28"/>
          <w:lang w:val="en-US"/>
        </w:rPr>
      </w:pPr>
    </w:p>
    <w:p w:rsidR="00FC51FA" w:rsidRDefault="00FC51FA" w:rsidP="00E87DE8">
      <w:pPr>
        <w:spacing w:line="240" w:lineRule="auto"/>
        <w:outlineLvl w:val="2"/>
        <w:rPr>
          <w:rFonts w:ascii="Calibri" w:eastAsia="Calibri" w:hAnsi="Calibri" w:cs="Times New Roman"/>
          <w:b/>
          <w:bCs/>
          <w:i/>
          <w:sz w:val="28"/>
          <w:szCs w:val="28"/>
          <w:lang w:val="en-US"/>
        </w:rPr>
      </w:pPr>
      <w:r w:rsidRPr="00FC51FA">
        <w:rPr>
          <w:rFonts w:ascii="Calibri" w:eastAsia="Calibri" w:hAnsi="Calibri" w:cs="Times New Roman"/>
          <w:b/>
          <w:bCs/>
          <w:i/>
          <w:sz w:val="28"/>
          <w:szCs w:val="28"/>
          <w:lang w:val="en-US"/>
        </w:rPr>
        <w:lastRenderedPageBreak/>
        <w:t>Psychosocial Vulnerability among Patients contacting a                                                     Norwegian Sexual Assault Center</w:t>
      </w:r>
    </w:p>
    <w:p w:rsidR="00736121" w:rsidRPr="00FC51FA" w:rsidRDefault="00736121" w:rsidP="00E87DE8">
      <w:pPr>
        <w:spacing w:line="240" w:lineRule="auto"/>
        <w:outlineLvl w:val="2"/>
        <w:rPr>
          <w:rFonts w:ascii="Calibri" w:eastAsia="Calibri" w:hAnsi="Calibri" w:cs="Times New Roman"/>
          <w:i/>
          <w:sz w:val="28"/>
          <w:szCs w:val="28"/>
          <w:lang w:val="en-US"/>
        </w:rPr>
      </w:pPr>
    </w:p>
    <w:p w:rsidR="00240F5C" w:rsidRPr="00240F5C" w:rsidRDefault="00736121" w:rsidP="006F0DCC">
      <w:pPr>
        <w:spacing w:after="0" w:line="240" w:lineRule="auto"/>
        <w:rPr>
          <w:rFonts w:ascii="Calibri" w:eastAsia="Calibri" w:hAnsi="Calibri" w:cs="Times New Roman"/>
          <w:lang w:val="en-US"/>
        </w:rPr>
      </w:pPr>
      <w:r>
        <w:rPr>
          <w:rFonts w:ascii="Calibri" w:eastAsia="Calibri" w:hAnsi="Calibri" w:cs="Times New Roman"/>
          <w:lang w:val="en-US"/>
        </w:rPr>
        <w:t>F</w:t>
      </w:r>
      <w:r w:rsidR="00240F5C" w:rsidRPr="00240F5C">
        <w:rPr>
          <w:rFonts w:ascii="Calibri" w:eastAsia="Calibri" w:hAnsi="Calibri" w:cs="Times New Roman"/>
          <w:lang w:val="en-US"/>
        </w:rPr>
        <w:t>rom 1989 the sexual assault center (SAC) at St. Olavs</w:t>
      </w:r>
      <w:r w:rsidR="003A24ED">
        <w:rPr>
          <w:rFonts w:ascii="Calibri" w:eastAsia="Calibri" w:hAnsi="Calibri" w:cs="Times New Roman"/>
          <w:lang w:val="en-US"/>
        </w:rPr>
        <w:t xml:space="preserve"> </w:t>
      </w:r>
      <w:r w:rsidR="003A24ED" w:rsidRPr="00D904F4">
        <w:rPr>
          <w:rFonts w:ascii="Calibri" w:eastAsia="Calibri" w:hAnsi="Calibri" w:cs="Times New Roman"/>
          <w:color w:val="000000" w:themeColor="text1"/>
          <w:lang w:val="en-US"/>
        </w:rPr>
        <w:t>University</w:t>
      </w:r>
      <w:r w:rsidR="00240F5C" w:rsidRPr="00240F5C">
        <w:rPr>
          <w:rFonts w:ascii="Calibri" w:eastAsia="Calibri" w:hAnsi="Calibri" w:cs="Times New Roman"/>
          <w:lang w:val="en-US"/>
        </w:rPr>
        <w:t xml:space="preserve"> Hospital</w:t>
      </w:r>
      <w:r w:rsidR="003A24ED">
        <w:rPr>
          <w:rFonts w:ascii="Calibri" w:eastAsia="Calibri" w:hAnsi="Calibri" w:cs="Times New Roman"/>
          <w:lang w:val="en-US"/>
        </w:rPr>
        <w:t xml:space="preserve"> </w:t>
      </w:r>
      <w:r w:rsidR="003A24ED" w:rsidRPr="00D904F4">
        <w:rPr>
          <w:rFonts w:ascii="Calibri" w:eastAsia="Calibri" w:hAnsi="Calibri" w:cs="Times New Roman"/>
          <w:color w:val="000000" w:themeColor="text1"/>
          <w:lang w:val="en-US"/>
        </w:rPr>
        <w:t>in Trondheim, Norway,</w:t>
      </w:r>
      <w:r w:rsidR="00240F5C" w:rsidRPr="00D904F4">
        <w:rPr>
          <w:rFonts w:ascii="Calibri" w:eastAsia="Calibri" w:hAnsi="Calibri" w:cs="Times New Roman"/>
          <w:color w:val="000000" w:themeColor="text1"/>
          <w:lang w:val="en-US"/>
        </w:rPr>
        <w:t xml:space="preserve"> </w:t>
      </w:r>
      <w:r w:rsidR="00240F5C" w:rsidRPr="00240F5C">
        <w:rPr>
          <w:rFonts w:ascii="Calibri" w:eastAsia="Calibri" w:hAnsi="Calibri" w:cs="Times New Roman"/>
          <w:lang w:val="en-US"/>
        </w:rPr>
        <w:t xml:space="preserve">has offered medical assistance and forensic examination to sexually assaulted victims. The patients receive emergency medical and forensic care, including treatment and documentation of injuries, collection of biological trace evidence, laboratory testing and psychosocial crisis intervention </w:t>
      </w:r>
      <w:r w:rsidR="00240F5C" w:rsidRPr="00240F5C">
        <w:rPr>
          <w:rFonts w:ascii="Calibri" w:eastAsia="Calibri" w:hAnsi="Calibri" w:cs="Times New Roman"/>
          <w:lang w:val="en-US"/>
        </w:rPr>
        <w:fldChar w:fldCharType="begin">
          <w:fldData xml:space="preserve">PEVuZE5vdGU+PENpdGU+PEF1dGhvcj5IYWdlbWFubjwvQXV0aG9yPjxZZWFyPjIwMTM8L1llYXI+
PFJlY051bT4xMTU3PC9SZWNOdW0+PERpc3BsYXlUZXh0PihIYWdlbWFubiBldCBhbC4sIDIwMTM7
IFN0ZW5lLCBPcm1zdGFkLCAmYW1wOyBTY2hlaSwgMjAxMCk8L0Rpc3BsYXlUZXh0PjxyZWNvcmQ+
PHJlYy1udW1iZXI+MTE1NzwvcmVjLW51bWJlcj48Zm9yZWlnbi1rZXlzPjxrZXkgYXBwPSJFTiIg
ZGItaWQ9ImZyZmFwYXN3MmZzdjJqZXR2ZDB4ZnJ4ZmF2dmVkMmF3ZXB6MiIgdGltZXN0YW1wPSIx
NDM0MzcwOTQ4Ij4xMTU3PC9rZXk+PC9mb3JlaWduLWtleXM+PHJlZi10eXBlIG5hbWU9IkpvdXJu
YWwgQXJ0aWNsZSI+MTc8L3JlZi10eXBlPjxjb250cmlidXRvcnM+PGF1dGhvcnM+PGF1dGhvcj5I
YWdlbWFubiwgQy4gVC48L2F1dGhvcj48YXV0aG9yPkhlbGxhbmQsIEEuPC9hdXRob3I+PGF1dGhv
cj5TcGlnc2V0LCBPLjwvYXV0aG9yPjxhdXRob3I+RXNwbmVzLCBLLiBBLjwvYXV0aG9yPjxhdXRo
b3I+T3Jtc3RhZCwgSy48L2F1dGhvcj48YXV0aG9yPlNjaGVpLCBCLjwvYXV0aG9yPjwvYXV0aG9y
cz48L2NvbnRyaWJ1dG9ycz48YXV0aC1hZGRyZXNzPkRlcGFydG1lbnQgb2YgUHVibGljIEhlYWx0
aCBhbmQgR2VuZXJhbCBQcmFjdGljZSwgTm9yd2VnaWFuIFVuaXZlcnNpdHkgb2YgU2NpZW5jZSBh
bmQgVGVjaG5vbG9neSwgUC5PLiBCb3ggODkwNSwgTi03NDkxIFRyb25kaGVpbSwgTm9yd2F5LiBj
ZWNpbGllLmhhZ2VtYW5uQG50bnUubm88L2F1dGgtYWRkcmVzcz48dGl0bGVzPjx0aXRsZT5FdGhh
bm9sIGFuZCBkcnVnIGZpbmRpbmdzIGluIHdvbWVuIGNvbnN1bHRpbmcgYSBTZXh1YWwgQXNzYXVs
dCBDZW50ZXItLWFzc29jaWF0aW9ucyB3aXRoIGNsaW5pY2FsIGNoYXJhY3RlcmlzdGljcyBhbmQg
c3VzcGljaW9ucyBvZiBkcnVnLWZhY2lsaXRhdGVkIHNleHVhbCBhc3NhdWx0PC90aXRsZT48c2Vj
b25kYXJ5LXRpdGxlPkogRm9yZW5zaWMgTGVnIE1lZDwvc2Vjb25kYXJ5LXRpdGxlPjwvdGl0bGVz
PjxwZXJpb2RpY2FsPjxmdWxsLXRpdGxlPkpvdXJuYWwgb2YgRm9yZW5zaWMgYW5kIExlZ2FsIE1l
ZGljaW5lPC9mdWxsLXRpdGxlPjxhYmJyLTE+Si4gRm9yZW5zaWMgTGVnLiBNZWQuPC9hYmJyLTE+
PGFiYnItMj5KIEZvcmVuc2ljIExlZyBNZWQ8L2FiYnItMj48YWJici0zPkpvdXJuYWwgb2YgRm9y
ZW5zaWMgJmFtcDsgTGVnYWwgTWVkaWNpbmU8L2FiYnItMz48L3BlcmlvZGljYWw+PHBhZ2VzPjc3
Ny04NDwvcGFnZXM+PHZvbHVtZT4yMDwvdm9sdW1lPjxudW1iZXI+NjwvbnVtYmVyPjxrZXl3b3Jk
cz48a2V5d29yZD5BZG9sZXNjZW50PC9rZXl3b3JkPjxrZXl3b3JkPkFkdWx0PC9rZXl3b3JkPjxr
ZXl3b3JkPkFuYWxnZXNpY3MsIE9waW9pZC9hbmFseXNpczwva2V5d29yZD48a2V5d29yZD5CZW56
b2RpYXplcGluZXMvYW5hbHlzaXM8L2tleXdvcmQ+PGtleXdvcmQ+Q2FubmFiaW5vaWRzL2FuYWx5
c2lzPC9rZXl3b3JkPjxrZXl3b3JkPkNlbnRyYWwgTmVydm91cyBTeXN0ZW0gRGVwcmVzc2FudHMv
KmFuYWx5c2lzPC9rZXl3b3JkPjxrZXl3b3JkPkNlbnRyYWwgTmVydm91cyBTeXN0ZW0gU3RpbXVs
YW50cy9hbmFseXNpczwva2V5d29yZD48a2V5d29yZD5DaGlsZDwva2V5d29yZD48a2V5d29yZD5F
dGhhbm9sLyphbmFseXNpczwva2V5d29yZD48a2V5d29yZD5GZW1hbGU8L2tleXdvcmQ+PGtleXdv
cmQ+Rm9yZW5zaWMgVG94aWNvbG9neTwva2V5d29yZD48a2V5d29yZD5IdW1hbnM8L2tleXdvcmQ+
PGtleXdvcmQ+TWVudGFsIERpc29yZGVycy9lcGlkZW1pb2xvZ3k8L2tleXdvcmQ+PGtleXdvcmQ+
TWlkZGxlIEFnZWQ8L2tleXdvcmQ+PGtleXdvcmQ+Tm9yd2F5PC9rZXl3b3JkPjxrZXl3b3JkPlJl
dHJvc3BlY3RpdmUgU3R1ZGllczwva2V5d29yZD48a2V5d29yZD5TZXggT2ZmZW5zZXMvKnN0YXRp
c3RpY3MgJmFtcDsgbnVtZXJpY2FsIGRhdGE8L2tleXdvcmQ+PGtleXdvcmQ+U3Vic3RhbmNlLVJl
bGF0ZWQgRGlzb3JkZXJzL2VwaWRlbWlvbG9neTwva2V5d29yZD48a2V5d29yZD5Zb3VuZyBBZHVs
dDwva2V5d29yZD48a2V5d29yZD5BbGNvaG9sPC9rZXl3b3JkPjxrZXl3b3JkPkRhdGUgcmFwZSBk
cnVnczwva2V5d29yZD48a2V5d29yZD5EcnVnLWZhY2lsaXRhdGVkIHNleHVhbCBhc3NhdWx0PC9r
ZXl3b3JkPjxrZXl3b3JkPkZvcmVuc2ljIHNlcnZpY2U8L2tleXdvcmQ+PGtleXdvcmQ+U2V4dWFs
IGFzc2F1bHQgY2VudGVyPC9rZXl3b3JkPjxrZXl3b3JkPlRveGljb2xvZ2ljYWwgZmluZGluZ3M8
L2tleXdvcmQ+PC9rZXl3b3Jkcz48ZGF0ZXM+PHllYXI+MjAxMzwveWVhcj48cHViLWRhdGVzPjxk
YXRlPkF1ZzwvZGF0ZT48L3B1Yi1kYXRlcz48L2RhdGVzPjxpc2JuPjE4NzgtNzQ4NyAoRWxlY3Ry
b25pYykmI3hEOzE3NTItOTI4WCAoTGlua2luZyk8L2lzYm4+PGFjY2Vzc2lvbi1udW0+MjM5MTA4
ODA8L2FjY2Vzc2lvbi1udW0+PHVybHM+PHJlbGF0ZWQtdXJscz48dXJsPmh0dHA6Ly93d3cubmNi
aS5ubG0ubmloLmdvdi9wdWJtZWQvMjM5MTA4ODA8L3VybD48L3JlbGF0ZWQtdXJscz48L3VybHM+
PGVsZWN0cm9uaWMtcmVzb3VyY2UtbnVtPjEwLjEwMTYvai5qZmxtLjIwMTMuMDUuMDA1PC9lbGVj
dHJvbmljLXJlc291cmNlLW51bT48L3JlY29yZD48L0NpdGU+PENpdGU+PEF1dGhvcj5TdGVuZTwv
QXV0aG9yPjxZZWFyPjIwMTA8L1llYXI+PFJlY051bT4xMzE8L1JlY051bT48cmVjb3JkPjxyZWMt
bnVtYmVyPjEzMTwvcmVjLW51bWJlcj48Zm9yZWlnbi1rZXlzPjxrZXkgYXBwPSJFTiIgZGItaWQ9
ImZyZmFwYXN3MmZzdjJqZXR2ZDB4ZnJ4ZmF2dmVkMmF3ZXB6MiIgdGltZXN0YW1wPSIxNDMzNDIw
MjkxIj4xMzE8L2tleT48L2ZvcmVpZ24ta2V5cz48cmVmLXR5cGUgbmFtZT0iSm91cm5hbCBBcnRp
Y2xlIj4xNzwvcmVmLXR5cGU+PGNvbnRyaWJ1dG9ycz48YXV0aG9ycz48YXV0aG9yPlN0ZW5lLCBM
LiBFLjwvYXV0aG9yPjxhdXRob3I+T3Jtc3RhZCwgSy48L2F1dGhvcj48YXV0aG9yPlNjaGVpLCBC
LjwvYXV0aG9yPjwvYXV0aG9ycz48L2NvbnRyaWJ1dG9ycz48YXV0aC1hZGRyZXNzPkRlcGFydG1l
bnQgb2YgUHVibGljIEhlYWx0aCBhbmQgR2VuZXJhbCBQcmFjdGljZSwgRmFjdWx0eSBvZiBNZWRp
Y2luZSwgTm9yd2VnaWFuIFVuaXZlcnNpdHkgb2YgU2NpZW5jZSBhbmQgVGVjaG5vbG9neSAoTlRO
VSksIE1lZGlzaW5zayB0ZWtuaXNrIGZvcnNrbmluZ3NzZW50ZXIsIE4tNzQ4OSBUcm9uZGhlaW0s
IE5vcndheS4gbGlzZS5lLnN0ZW5lQG50bnUubm88L2F1dGgtYWRkcmVzcz48dGl0bGVzPjx0aXRs
ZT5JbXBsZW1lbnRhdGlvbiBvZiBtZWRpY2FsIGV4YW1pbmF0aW9uIGFuZCBmb3JlbnNpYyBhbmFs
eXNlcyBpbiB0aGUgaW52ZXN0aWdhdGlvbiBvZiBzZXh1YWwgYXNzYXVsdHMgYWdhaW5zdCBhZHVs
dCB3b21lbjogYSByZXRyb3NwZWN0aXZlIHN0dWR5IG9mIHBvbGljZSBmaWxlcyBhbmQgbWVkaWNh
bCBqb3VybmFsczwvdGl0bGU+PHNlY29uZGFyeS10aXRsZT5Gb3JlbnNpYyBTY2kgSW50PC9zZWNv
bmRhcnktdGl0bGU+PC90aXRsZXM+PHBlcmlvZGljYWw+PGZ1bGwtdGl0bGU+Rm9yZW5zaWMgU2Np
ZW5jZSBJbnRlcm5hdGlvbmFsPC9mdWxsLXRpdGxlPjxhYmJyLTE+Rm9yZW5zaWMgU2NpLiBJbnQu
PC9hYmJyLTE+PGFiYnItMj5Gb3JlbnNpYyBTY2kgSW50PC9hYmJyLTI+PC9wZXJpb2RpY2FsPjxw
YWdlcz43OS04NDwvcGFnZXM+PHZvbHVtZT4xOTk8L3ZvbHVtZT48bnVtYmVyPjEtMzwvbnVtYmVy
PjxrZXl3b3Jkcz48a2V5d29yZD5BZG9sZXNjZW50PC9rZXl3b3JkPjxrZXl3b3JkPkFkdWx0PC9r
ZXl3b3JkPjxrZXl3b3JkPkNlbnRyYWwgTmVydm91cyBTeXN0ZW0gRGVwcmVzc2FudHMvYmxvb2Q8
L2tleXdvcmQ+PGtleXdvcmQ+Q3JpbWUgVmljdGltcy8qc3RhdGlzdGljcyAmYW1wOyBudW1lcmlj
YWwgZGF0YTwva2V5d29yZD48a2V5d29yZD5FdGhhbm9sL2Jsb29kPC9rZXl3b3JkPjxrZXl3b3Jk
PkZlbWFsZTwva2V5d29yZD48a2V5d29yZD5Gb3JlbnNpYyBNZWRpY2luZTwva2V5d29yZD48a2V5
d29yZD5Gb3JlbnNpYyBUb3hpY29sb2d5PC9rZXl3b3JkPjxrZXl3b3JkPkh1bWFuczwva2V5d29y
ZD48a2V5d29yZD5NYWxlPC9rZXl3b3JkPjxrZXl3b3JkPipNZWRpY2FsIFJlY29yZHM8L2tleXdv
cmQ+PGtleXdvcmQ+TWlkZGxlIEFnZWQ8L2tleXdvcmQ+PGtleXdvcmQ+TmFyY290aWNzL2Jsb29k
L3VyaW5lPC9rZXl3b3JkPjxrZXl3b3JkPk5vcndheTwva2V5d29yZD48a2V5d29yZD5QaHlzaWNh
bCBFeGFtaW5hdGlvbi8qc3RhdGlzdGljcyAmYW1wOyBudW1lcmljYWwgZGF0YTwva2V5d29yZD48
a2V5d29yZD4qUG9saWNlPC9rZXl3b3JkPjxrZXl3b3JkPlJldHJvc3BlY3RpdmUgU3R1ZGllczwv
a2V5d29yZD48a2V5d29yZD5TZW1lbjwva2V5d29yZD48a2V5d29yZD5TZXggT2ZmZW5zZXMvbGVn
aXNsYXRpb24gJmFtcDsganVyaXNwcnVkZW5jZS8qc3RhdGlzdGljcyAmYW1wOyBudW1lcmljYWwg
ZGF0YTwva2V5d29yZD48a2V5d29yZD5TcGVjaW1lbiBIYW5kbGluZzwva2V5d29yZD48a2V5d29y
ZD5TdWJzdGFuY2UgQWJ1c2UgRGV0ZWN0aW9uPC9rZXl3b3JkPjwva2V5d29yZHM+PGRhdGVzPjx5
ZWFyPjIwMTA8L3llYXI+PHB1Yi1kYXRlcz48ZGF0ZT5KdW4gMTU8L2RhdGU+PC9wdWItZGF0ZXM+
PC9kYXRlcz48aXNibj4xODcyLTYyODMgKEVsZWN0cm9uaWMpJiN4RDswMzc5LTA3MzggKExpbmtp
bmcpPC9pc2JuPjxhY2Nlc3Npb24tbnVtPjIwMzg4NTg2PC9hY2Nlc3Npb24tbnVtPjx1cmxzPjxy
ZWxhdGVkLXVybHM+PHVybD5odHRwOi8vd3d3Lm5jYmkubmxtLm5paC5nb3YvcHVibWVkLzIwMzg4
NTg2PC91cmw+PC9yZWxhdGVkLXVybHM+PC91cmxzPjxlbGVjdHJvbmljLXJlc291cmNlLW51bT4x
MC4xMDE2L2ouZm9yc2NpaW50LjIwMTAuMDMuMDE2PC9lbGVjdHJvbmljLXJlc291cmNlLW51bT48
L3JlY29yZD48L0NpdGU+PC9FbmROb3RlPn==
</w:fldData>
        </w:fldChar>
      </w:r>
      <w:r w:rsidR="00274DB8">
        <w:rPr>
          <w:rFonts w:ascii="Calibri" w:eastAsia="Calibri" w:hAnsi="Calibri" w:cs="Times New Roman"/>
          <w:lang w:val="en-US"/>
        </w:rPr>
        <w:instrText xml:space="preserve"> ADDIN EN.CITE </w:instrText>
      </w:r>
      <w:r w:rsidR="00274DB8">
        <w:rPr>
          <w:rFonts w:ascii="Calibri" w:eastAsia="Calibri" w:hAnsi="Calibri" w:cs="Times New Roman"/>
          <w:lang w:val="en-US"/>
        </w:rPr>
        <w:fldChar w:fldCharType="begin">
          <w:fldData xml:space="preserve">PEVuZE5vdGU+PENpdGU+PEF1dGhvcj5IYWdlbWFubjwvQXV0aG9yPjxZZWFyPjIwMTM8L1llYXI+
PFJlY051bT4xMTU3PC9SZWNOdW0+PERpc3BsYXlUZXh0PihIYWdlbWFubiBldCBhbC4sIDIwMTM7
IFN0ZW5lLCBPcm1zdGFkLCAmYW1wOyBTY2hlaSwgMjAxMCk8L0Rpc3BsYXlUZXh0PjxyZWNvcmQ+
PHJlYy1udW1iZXI+MTE1NzwvcmVjLW51bWJlcj48Zm9yZWlnbi1rZXlzPjxrZXkgYXBwPSJFTiIg
ZGItaWQ9ImZyZmFwYXN3MmZzdjJqZXR2ZDB4ZnJ4ZmF2dmVkMmF3ZXB6MiIgdGltZXN0YW1wPSIx
NDM0MzcwOTQ4Ij4xMTU3PC9rZXk+PC9mb3JlaWduLWtleXM+PHJlZi10eXBlIG5hbWU9IkpvdXJu
YWwgQXJ0aWNsZSI+MTc8L3JlZi10eXBlPjxjb250cmlidXRvcnM+PGF1dGhvcnM+PGF1dGhvcj5I
YWdlbWFubiwgQy4gVC48L2F1dGhvcj48YXV0aG9yPkhlbGxhbmQsIEEuPC9hdXRob3I+PGF1dGhv
cj5TcGlnc2V0LCBPLjwvYXV0aG9yPjxhdXRob3I+RXNwbmVzLCBLLiBBLjwvYXV0aG9yPjxhdXRo
b3I+T3Jtc3RhZCwgSy48L2F1dGhvcj48YXV0aG9yPlNjaGVpLCBCLjwvYXV0aG9yPjwvYXV0aG9y
cz48L2NvbnRyaWJ1dG9ycz48YXV0aC1hZGRyZXNzPkRlcGFydG1lbnQgb2YgUHVibGljIEhlYWx0
aCBhbmQgR2VuZXJhbCBQcmFjdGljZSwgTm9yd2VnaWFuIFVuaXZlcnNpdHkgb2YgU2NpZW5jZSBh
bmQgVGVjaG5vbG9neSwgUC5PLiBCb3ggODkwNSwgTi03NDkxIFRyb25kaGVpbSwgTm9yd2F5LiBj
ZWNpbGllLmhhZ2VtYW5uQG50bnUubm88L2F1dGgtYWRkcmVzcz48dGl0bGVzPjx0aXRsZT5FdGhh
bm9sIGFuZCBkcnVnIGZpbmRpbmdzIGluIHdvbWVuIGNvbnN1bHRpbmcgYSBTZXh1YWwgQXNzYXVs
dCBDZW50ZXItLWFzc29jaWF0aW9ucyB3aXRoIGNsaW5pY2FsIGNoYXJhY3RlcmlzdGljcyBhbmQg
c3VzcGljaW9ucyBvZiBkcnVnLWZhY2lsaXRhdGVkIHNleHVhbCBhc3NhdWx0PC90aXRsZT48c2Vj
b25kYXJ5LXRpdGxlPkogRm9yZW5zaWMgTGVnIE1lZDwvc2Vjb25kYXJ5LXRpdGxlPjwvdGl0bGVz
PjxwZXJpb2RpY2FsPjxmdWxsLXRpdGxlPkpvdXJuYWwgb2YgRm9yZW5zaWMgYW5kIExlZ2FsIE1l
ZGljaW5lPC9mdWxsLXRpdGxlPjxhYmJyLTE+Si4gRm9yZW5zaWMgTGVnLiBNZWQuPC9hYmJyLTE+
PGFiYnItMj5KIEZvcmVuc2ljIExlZyBNZWQ8L2FiYnItMj48YWJici0zPkpvdXJuYWwgb2YgRm9y
ZW5zaWMgJmFtcDsgTGVnYWwgTWVkaWNpbmU8L2FiYnItMz48L3BlcmlvZGljYWw+PHBhZ2VzPjc3
Ny04NDwvcGFnZXM+PHZvbHVtZT4yMDwvdm9sdW1lPjxudW1iZXI+NjwvbnVtYmVyPjxrZXl3b3Jk
cz48a2V5d29yZD5BZG9sZXNjZW50PC9rZXl3b3JkPjxrZXl3b3JkPkFkdWx0PC9rZXl3b3JkPjxr
ZXl3b3JkPkFuYWxnZXNpY3MsIE9waW9pZC9hbmFseXNpczwva2V5d29yZD48a2V5d29yZD5CZW56
b2RpYXplcGluZXMvYW5hbHlzaXM8L2tleXdvcmQ+PGtleXdvcmQ+Q2FubmFiaW5vaWRzL2FuYWx5
c2lzPC9rZXl3b3JkPjxrZXl3b3JkPkNlbnRyYWwgTmVydm91cyBTeXN0ZW0gRGVwcmVzc2FudHMv
KmFuYWx5c2lzPC9rZXl3b3JkPjxrZXl3b3JkPkNlbnRyYWwgTmVydm91cyBTeXN0ZW0gU3RpbXVs
YW50cy9hbmFseXNpczwva2V5d29yZD48a2V5d29yZD5DaGlsZDwva2V5d29yZD48a2V5d29yZD5F
dGhhbm9sLyphbmFseXNpczwva2V5d29yZD48a2V5d29yZD5GZW1hbGU8L2tleXdvcmQ+PGtleXdv
cmQ+Rm9yZW5zaWMgVG94aWNvbG9neTwva2V5d29yZD48a2V5d29yZD5IdW1hbnM8L2tleXdvcmQ+
PGtleXdvcmQ+TWVudGFsIERpc29yZGVycy9lcGlkZW1pb2xvZ3k8L2tleXdvcmQ+PGtleXdvcmQ+
TWlkZGxlIEFnZWQ8L2tleXdvcmQ+PGtleXdvcmQ+Tm9yd2F5PC9rZXl3b3JkPjxrZXl3b3JkPlJl
dHJvc3BlY3RpdmUgU3R1ZGllczwva2V5d29yZD48a2V5d29yZD5TZXggT2ZmZW5zZXMvKnN0YXRp
c3RpY3MgJmFtcDsgbnVtZXJpY2FsIGRhdGE8L2tleXdvcmQ+PGtleXdvcmQ+U3Vic3RhbmNlLVJl
bGF0ZWQgRGlzb3JkZXJzL2VwaWRlbWlvbG9neTwva2V5d29yZD48a2V5d29yZD5Zb3VuZyBBZHVs
dDwva2V5d29yZD48a2V5d29yZD5BbGNvaG9sPC9rZXl3b3JkPjxrZXl3b3JkPkRhdGUgcmFwZSBk
cnVnczwva2V5d29yZD48a2V5d29yZD5EcnVnLWZhY2lsaXRhdGVkIHNleHVhbCBhc3NhdWx0PC9r
ZXl3b3JkPjxrZXl3b3JkPkZvcmVuc2ljIHNlcnZpY2U8L2tleXdvcmQ+PGtleXdvcmQ+U2V4dWFs
IGFzc2F1bHQgY2VudGVyPC9rZXl3b3JkPjxrZXl3b3JkPlRveGljb2xvZ2ljYWwgZmluZGluZ3M8
L2tleXdvcmQ+PC9rZXl3b3Jkcz48ZGF0ZXM+PHllYXI+MjAxMzwveWVhcj48cHViLWRhdGVzPjxk
YXRlPkF1ZzwvZGF0ZT48L3B1Yi1kYXRlcz48L2RhdGVzPjxpc2JuPjE4NzgtNzQ4NyAoRWxlY3Ry
b25pYykmI3hEOzE3NTItOTI4WCAoTGlua2luZyk8L2lzYm4+PGFjY2Vzc2lvbi1udW0+MjM5MTA4
ODA8L2FjY2Vzc2lvbi1udW0+PHVybHM+PHJlbGF0ZWQtdXJscz48dXJsPmh0dHA6Ly93d3cubmNi
aS5ubG0ubmloLmdvdi9wdWJtZWQvMjM5MTA4ODA8L3VybD48L3JlbGF0ZWQtdXJscz48L3VybHM+
PGVsZWN0cm9uaWMtcmVzb3VyY2UtbnVtPjEwLjEwMTYvai5qZmxtLjIwMTMuMDUuMDA1PC9lbGVj
dHJvbmljLXJlc291cmNlLW51bT48L3JlY29yZD48L0NpdGU+PENpdGU+PEF1dGhvcj5TdGVuZTwv
QXV0aG9yPjxZZWFyPjIwMTA8L1llYXI+PFJlY051bT4xMzE8L1JlY051bT48cmVjb3JkPjxyZWMt
bnVtYmVyPjEzMTwvcmVjLW51bWJlcj48Zm9yZWlnbi1rZXlzPjxrZXkgYXBwPSJFTiIgZGItaWQ9
ImZyZmFwYXN3MmZzdjJqZXR2ZDB4ZnJ4ZmF2dmVkMmF3ZXB6MiIgdGltZXN0YW1wPSIxNDMzNDIw
MjkxIj4xMzE8L2tleT48L2ZvcmVpZ24ta2V5cz48cmVmLXR5cGUgbmFtZT0iSm91cm5hbCBBcnRp
Y2xlIj4xNzwvcmVmLXR5cGU+PGNvbnRyaWJ1dG9ycz48YXV0aG9ycz48YXV0aG9yPlN0ZW5lLCBM
LiBFLjwvYXV0aG9yPjxhdXRob3I+T3Jtc3RhZCwgSy48L2F1dGhvcj48YXV0aG9yPlNjaGVpLCBC
LjwvYXV0aG9yPjwvYXV0aG9ycz48L2NvbnRyaWJ1dG9ycz48YXV0aC1hZGRyZXNzPkRlcGFydG1l
bnQgb2YgUHVibGljIEhlYWx0aCBhbmQgR2VuZXJhbCBQcmFjdGljZSwgRmFjdWx0eSBvZiBNZWRp
Y2luZSwgTm9yd2VnaWFuIFVuaXZlcnNpdHkgb2YgU2NpZW5jZSBhbmQgVGVjaG5vbG9neSAoTlRO
VSksIE1lZGlzaW5zayB0ZWtuaXNrIGZvcnNrbmluZ3NzZW50ZXIsIE4tNzQ4OSBUcm9uZGhlaW0s
IE5vcndheS4gbGlzZS5lLnN0ZW5lQG50bnUubm88L2F1dGgtYWRkcmVzcz48dGl0bGVzPjx0aXRs
ZT5JbXBsZW1lbnRhdGlvbiBvZiBtZWRpY2FsIGV4YW1pbmF0aW9uIGFuZCBmb3JlbnNpYyBhbmFs
eXNlcyBpbiB0aGUgaW52ZXN0aWdhdGlvbiBvZiBzZXh1YWwgYXNzYXVsdHMgYWdhaW5zdCBhZHVs
dCB3b21lbjogYSByZXRyb3NwZWN0aXZlIHN0dWR5IG9mIHBvbGljZSBmaWxlcyBhbmQgbWVkaWNh
bCBqb3VybmFsczwvdGl0bGU+PHNlY29uZGFyeS10aXRsZT5Gb3JlbnNpYyBTY2kgSW50PC9zZWNv
bmRhcnktdGl0bGU+PC90aXRsZXM+PHBlcmlvZGljYWw+PGZ1bGwtdGl0bGU+Rm9yZW5zaWMgU2Np
ZW5jZSBJbnRlcm5hdGlvbmFsPC9mdWxsLXRpdGxlPjxhYmJyLTE+Rm9yZW5zaWMgU2NpLiBJbnQu
PC9hYmJyLTE+PGFiYnItMj5Gb3JlbnNpYyBTY2kgSW50PC9hYmJyLTI+PC9wZXJpb2RpY2FsPjxw
YWdlcz43OS04NDwvcGFnZXM+PHZvbHVtZT4xOTk8L3ZvbHVtZT48bnVtYmVyPjEtMzwvbnVtYmVy
PjxrZXl3b3Jkcz48a2V5d29yZD5BZG9sZXNjZW50PC9rZXl3b3JkPjxrZXl3b3JkPkFkdWx0PC9r
ZXl3b3JkPjxrZXl3b3JkPkNlbnRyYWwgTmVydm91cyBTeXN0ZW0gRGVwcmVzc2FudHMvYmxvb2Q8
L2tleXdvcmQ+PGtleXdvcmQ+Q3JpbWUgVmljdGltcy8qc3RhdGlzdGljcyAmYW1wOyBudW1lcmlj
YWwgZGF0YTwva2V5d29yZD48a2V5d29yZD5FdGhhbm9sL2Jsb29kPC9rZXl3b3JkPjxrZXl3b3Jk
PkZlbWFsZTwva2V5d29yZD48a2V5d29yZD5Gb3JlbnNpYyBNZWRpY2luZTwva2V5d29yZD48a2V5
d29yZD5Gb3JlbnNpYyBUb3hpY29sb2d5PC9rZXl3b3JkPjxrZXl3b3JkPkh1bWFuczwva2V5d29y
ZD48a2V5d29yZD5NYWxlPC9rZXl3b3JkPjxrZXl3b3JkPipNZWRpY2FsIFJlY29yZHM8L2tleXdv
cmQ+PGtleXdvcmQ+TWlkZGxlIEFnZWQ8L2tleXdvcmQ+PGtleXdvcmQ+TmFyY290aWNzL2Jsb29k
L3VyaW5lPC9rZXl3b3JkPjxrZXl3b3JkPk5vcndheTwva2V5d29yZD48a2V5d29yZD5QaHlzaWNh
bCBFeGFtaW5hdGlvbi8qc3RhdGlzdGljcyAmYW1wOyBudW1lcmljYWwgZGF0YTwva2V5d29yZD48
a2V5d29yZD4qUG9saWNlPC9rZXl3b3JkPjxrZXl3b3JkPlJldHJvc3BlY3RpdmUgU3R1ZGllczwv
a2V5d29yZD48a2V5d29yZD5TZW1lbjwva2V5d29yZD48a2V5d29yZD5TZXggT2ZmZW5zZXMvbGVn
aXNsYXRpb24gJmFtcDsganVyaXNwcnVkZW5jZS8qc3RhdGlzdGljcyAmYW1wOyBudW1lcmljYWwg
ZGF0YTwva2V5d29yZD48a2V5d29yZD5TcGVjaW1lbiBIYW5kbGluZzwva2V5d29yZD48a2V5d29y
ZD5TdWJzdGFuY2UgQWJ1c2UgRGV0ZWN0aW9uPC9rZXl3b3JkPjwva2V5d29yZHM+PGRhdGVzPjx5
ZWFyPjIwMTA8L3llYXI+PHB1Yi1kYXRlcz48ZGF0ZT5KdW4gMTU8L2RhdGU+PC9wdWItZGF0ZXM+
PC9kYXRlcz48aXNibj4xODcyLTYyODMgKEVsZWN0cm9uaWMpJiN4RDswMzc5LTA3MzggKExpbmtp
bmcpPC9pc2JuPjxhY2Nlc3Npb24tbnVtPjIwMzg4NTg2PC9hY2Nlc3Npb24tbnVtPjx1cmxzPjxy
ZWxhdGVkLXVybHM+PHVybD5odHRwOi8vd3d3Lm5jYmkubmxtLm5paC5nb3YvcHVibWVkLzIwMzg4
NTg2PC91cmw+PC9yZWxhdGVkLXVybHM+PC91cmxzPjxlbGVjdHJvbmljLXJlc291cmNlLW51bT4x
MC4xMDE2L2ouZm9yc2NpaW50LjIwMTAuMDMuMDE2PC9lbGVjdHJvbmljLXJlc291cmNlLW51bT48
L3JlY29yZD48L0NpdGU+PC9FbmROb3RlPn==
</w:fldData>
        </w:fldChar>
      </w:r>
      <w:r w:rsidR="00274DB8">
        <w:rPr>
          <w:rFonts w:ascii="Calibri" w:eastAsia="Calibri" w:hAnsi="Calibri" w:cs="Times New Roman"/>
          <w:lang w:val="en-US"/>
        </w:rPr>
        <w:instrText xml:space="preserve"> ADDIN EN.CITE.DATA </w:instrText>
      </w:r>
      <w:r w:rsidR="00274DB8">
        <w:rPr>
          <w:rFonts w:ascii="Calibri" w:eastAsia="Calibri" w:hAnsi="Calibri" w:cs="Times New Roman"/>
          <w:lang w:val="en-US"/>
        </w:rPr>
      </w:r>
      <w:r w:rsidR="00274DB8">
        <w:rPr>
          <w:rFonts w:ascii="Calibri" w:eastAsia="Calibri" w:hAnsi="Calibri" w:cs="Times New Roman"/>
          <w:lang w:val="en-US"/>
        </w:rPr>
        <w:fldChar w:fldCharType="end"/>
      </w:r>
      <w:r w:rsidR="00240F5C" w:rsidRPr="00240F5C">
        <w:rPr>
          <w:rFonts w:ascii="Calibri" w:eastAsia="Calibri" w:hAnsi="Calibri" w:cs="Times New Roman"/>
          <w:lang w:val="en-US"/>
        </w:rPr>
      </w:r>
      <w:r w:rsidR="00240F5C" w:rsidRPr="00240F5C">
        <w:rPr>
          <w:rFonts w:ascii="Calibri" w:eastAsia="Calibri" w:hAnsi="Calibri" w:cs="Times New Roman"/>
          <w:lang w:val="en-US"/>
        </w:rPr>
        <w:fldChar w:fldCharType="separate"/>
      </w:r>
      <w:r w:rsidR="00240F5C" w:rsidRPr="00240F5C">
        <w:rPr>
          <w:rFonts w:ascii="Calibri" w:eastAsia="Calibri" w:hAnsi="Calibri" w:cs="Times New Roman"/>
          <w:noProof/>
          <w:lang w:val="en-US"/>
        </w:rPr>
        <w:t>(Hagemann et al., 2013; Stene, Ormstad, &amp; Schei, 2010)</w:t>
      </w:r>
      <w:r w:rsidR="00240F5C" w:rsidRPr="00240F5C">
        <w:rPr>
          <w:rFonts w:ascii="Calibri" w:eastAsia="Calibri" w:hAnsi="Calibri" w:cs="Times New Roman"/>
          <w:lang w:val="en-US"/>
        </w:rPr>
        <w:fldChar w:fldCharType="end"/>
      </w:r>
      <w:r w:rsidR="00240F5C" w:rsidRPr="00240F5C">
        <w:rPr>
          <w:rFonts w:ascii="Calibri" w:eastAsia="Calibri" w:hAnsi="Calibri" w:cs="Times New Roman"/>
          <w:lang w:val="en-US"/>
        </w:rPr>
        <w:t xml:space="preserve">. During the observation period of this study (2003-2010) the SAC has received approximately 100 patients each year. Different studies </w:t>
      </w:r>
      <w:r w:rsidR="00240F5C" w:rsidRPr="00240F5C">
        <w:rPr>
          <w:rFonts w:ascii="Calibri" w:eastAsia="Calibri" w:hAnsi="Calibri" w:cs="Times New Roman"/>
          <w:color w:val="000000"/>
          <w:lang w:val="en-US"/>
        </w:rPr>
        <w:t>report</w:t>
      </w:r>
      <w:r w:rsidR="00240F5C" w:rsidRPr="00240F5C">
        <w:rPr>
          <w:rFonts w:ascii="Calibri" w:eastAsia="Calibri" w:hAnsi="Calibri" w:cs="Times New Roman"/>
          <w:lang w:val="en-US"/>
        </w:rPr>
        <w:t xml:space="preserve"> that only a minority of sexual assault victims report the incidents to health care and/or police </w:t>
      </w:r>
      <w:r w:rsidR="00240F5C" w:rsidRPr="00240F5C">
        <w:rPr>
          <w:rFonts w:ascii="Calibri" w:eastAsia="Calibri" w:hAnsi="Calibri" w:cs="Times New Roman"/>
          <w:lang w:val="en-US"/>
        </w:rPr>
        <w:fldChar w:fldCharType="begin">
          <w:fldData xml:space="preserve">PEVuZE5vdGU+PENpdGU+PFllYXI+MjAwODwvWWVhcj48UmVjTnVtPjY8L1JlY051bT48RGlzcGxh
eVRleHQ+KDxzdHlsZSBmYWNlPSJpdGFsaWMiPkZyYSBvcmQgdGlsIGhhbmRsaW5nPC9zdHlsZT4s
IDIwMDg7IEpvbmVzLCBBbGV4YW5kZXIsIFd5bm4sIFJvc3NtYW4sICZhbXA7IER1bm51Y2ssIDIw
MDc7IE5lc3ZvbGQsIEZyaWlzLCAmYW1wOyBPcm1zdGFkLCAyMDA4KTwvRGlzcGxheVRleHQ+PHJl
Y29yZD48cmVjLW51bWJlcj42PC9yZWMtbnVtYmVyPjxmb3JlaWduLWtleXM+PGtleSBhcHA9IkVO
IiBkYi1pZD0iZnJmYXBhc3cyZnN2MmpldHZkMHhmcnhmYXZ2ZWQyYXdlcHoyIiB0aW1lc3RhbXA9
IjE0MzM0MDkwNTMiPjY8L2tleT48L2ZvcmVpZ24ta2V5cz48cmVmLXR5cGUgbmFtZT0iQm9vayI+
NjwvcmVmLXR5cGU+PGNvbnRyaWJ1dG9ycz48L2NvbnRyaWJ1dG9ycz48dGl0bGVzPjx0aXRsZT5G
cmEgb3JkIHRpbCBoYW5kbGluZyAtIEJla2plbXBlbHNlIGF2IHZvbGR0ZWt0IGtyZXZlciBoYW5k
bGluZyAocHJldmVudGlvbiBvZiByYXBlIHJlcXVpcmVzIGFjdGlvbik8L3RpdGxlPjxzaG9ydC10
aXRsZT5GcmEgb3JkIHRpbCBoYW5kbGluZzwvc2hvcnQtdGl0bGU+PC90aXRsZXM+PGRhdGVzPjx5
ZWFyPjIwMDg8L3llYXI+PC9kYXRlcz48cHViLWxvY2F0aW9uPk9zbG88L3B1Yi1sb2NhdGlvbj48
cHVibGlzaGVyPkp1c3Rpc2RlcGFydGVtZW50ZXQ8L3B1Ymxpc2hlcj48dXJscz48L3VybHM+PC9y
ZWNvcmQ+PC9DaXRlPjxDaXRlPjxBdXRob3I+Sm9uZXM8L0F1dGhvcj48WWVhcj4yMDA3PC9ZZWFy
PjxSZWNOdW0+ODwvUmVjTnVtPjxyZWNvcmQ+PHJlYy1udW1iZXI+ODwvcmVjLW51bWJlcj48Zm9y
ZWlnbi1rZXlzPjxrZXkgYXBwPSJFTiIgZGItaWQ9ImZyZmFwYXN3MmZzdjJqZXR2ZDB4ZnJ4ZmF2
dmVkMmF3ZXB6MiIgdGltZXN0YW1wPSIxNDMzNDIxMzkyIj44PC9rZXk+PGtleSBhcHA9IkVOV2Vi
IiBkYi1pZD0iIj4wPC9rZXk+PC9mb3JlaWduLWtleXM+PHJlZi10eXBlIG5hbWU9IkpvdXJuYWwg
QXJ0aWNsZSI+MTc8L3JlZi10eXBlPjxjb250cmlidXRvcnM+PGF1dGhvcnM+PGF1dGhvcj5Kb25l
cywgSi4gUy48L2F1dGhvcj48YXV0aG9yPkFsZXhhbmRlciwgQy48L2F1dGhvcj48YXV0aG9yPld5
bm4sIEIuIE4uPC9hdXRob3I+PGF1dGhvcj5Sb3NzbWFuLCBMLiA8L2F1dGhvcj48YXV0aG9yPkR1
bm51Y2ssIEMuPC9hdXRob3I+PC9hdXRob3JzPjwvY29udHJpYnV0b3JzPjx0aXRsZXM+PHRpdGxl
PldoeSB3b21lbiBkb25gdCByZXBvcnQgc2V4dWFsIGFzc2F1bHQgdG8gdGhlIHBvbGljZTogVGhl
IGluZmx1ZW5jZSBvZiBwc3ljaG9zb2NpYWwgdmFyaWFibGVzIGFuZCB0cnVtYXRpYyBpbmp1cnkg
PC90aXRsZT48c2Vjb25kYXJ5LXRpdGxlPkpvdXJuYWwgb2YgRW1lcmdlbmN5IE1lZGljaW5lPC9z
ZWNvbmRhcnktdGl0bGU+PC90aXRsZXM+PHBlcmlvZGljYWw+PGZ1bGwtdGl0bGU+Sm91cm5hbCBv
ZiBFbWVyZ2VuY3kgTWVkaWNpbmU8L2Z1bGwtdGl0bGU+PGFiYnItMT5KLiBFbWVyZy4gTWVkLjwv
YWJici0xPjxhYmJyLTI+SiBFbWVyZyBNZWQ8L2FiYnItMj48L3BlcmlvZGljYWw+PHBhZ2VzPjQx
Ny00MjQ8L3BhZ2VzPjx2b2x1bWU+MzY8L3ZvbHVtZT48bnVtYmVyPjQ8L251bWJlcj48ZGF0ZXM+
PHllYXI+MjAwNzwveWVhcj48L2RhdGVzPjx1cmxzPjwvdXJscz48L3JlY29yZD48L0NpdGU+PENp
dGU+PEF1dGhvcj5OZXN2b2xkPC9BdXRob3I+PFllYXI+MjAwODwvWWVhcj48UmVjTnVtPjEzMDwv
UmVjTnVtPjxyZWNvcmQ+PHJlYy1udW1iZXI+MTMwPC9yZWMtbnVtYmVyPjxmb3JlaWduLWtleXM+
PGtleSBhcHA9IkVOIiBkYi1pZD0iZnJmYXBhc3cyZnN2MmpldHZkMHhmcnhmYXZ2ZWQyYXdlcHoy
IiB0aW1lc3RhbXA9IjE0MzM0MjAwNTUiPjEzMDwva2V5PjwvZm9yZWlnbi1rZXlzPjxyZWYtdHlw
ZSBuYW1lPSJKb3VybmFsIEFydGljbGUiPjE3PC9yZWYtdHlwZT48Y29udHJpYnV0b3JzPjxhdXRo
b3JzPjxhdXRob3I+TmVzdm9sZCwgSC48L2F1dGhvcj48YXV0aG9yPkZyaWlzLCBTLjwvYXV0aG9y
PjxhdXRob3I+T3Jtc3RhZCwgSy48L2F1dGhvcj48L2F1dGhvcnM+PC9jb250cmlidXRvcnM+PGF1
dGgtYWRkcmVzcz5TZXh1YWwgQXNzYXVsdCBDZW50cmUsIE9zbG8gRW1lcmdlbmN5IFdhcmQsIE9z
bG8sIE5vcndheS48L2F1dGgtYWRkcmVzcz48dGl0bGVzPjx0aXRsZT5TZXh1YWwgYXNzYXVsdCBj
ZW50ZXJzOiBhdHRlbmRhbmNlIHJhdGVzLCBhbmQgZGlmZmVyZW5jZXMgYmV0d2VlbiBlYXJseSBh
bmQgbGF0ZSBwcmVzZW50aW5nIGNhc2VzPC90aXRsZT48c2Vjb25kYXJ5LXRpdGxlPkFjdGEgT2Jz
dGV0IEd5bmVjb2wgU2NhbmQ8L3NlY29uZGFyeS10aXRsZT48L3RpdGxlcz48cGVyaW9kaWNhbD48
ZnVsbC10aXRsZT5BY3RhIE9ic3RldHJpY2lhIGV0IEd5bmVjb2xvZ2ljYSBTY2FuZGluYXZpY2E8
L2Z1bGwtdGl0bGU+PGFiYnItMT5BY3RhIE9ic3RldC4gR3luZWNvbC4gU2NhbmQuPC9hYmJyLTE+
PGFiYnItMj5BY3RhIE9ic3RldCBHeW5lY29sIFNjYW5kPC9hYmJyLTI+PC9wZXJpb2RpY2FsPjxw
YWdlcz43MDctMTU8L3BhZ2VzPjx2b2x1bWU+ODc8L3ZvbHVtZT48bnVtYmVyPjc8L251bWJlcj48
a2V5d29yZHM+PGtleXdvcmQ+QWRvbGVzY2VudDwva2V5d29yZD48a2V5d29yZD5BZHVsdDwva2V5
d29yZD48a2V5d29yZD5BZ2VkPC9rZXl3b3JkPjxrZXl3b3JkPkFnZWQsIDgwIGFuZCBvdmVyPC9r
ZXl3b3JkPjxrZXl3b3JkPkFtYnVsYXRvcnkgQ2FyZSBGYWNpbGl0aWVzLyp1dGlsaXphdGlvbjwv
a2V5d29yZD48a2V5d29yZD5Db2VyY2lvbjwva2V5d29yZD48a2V5d29yZD5Db3Vuc2VsaW5nL3N0
YXRpc3RpY3MgJmFtcDsgbnVtZXJpY2FsIGRhdGE8L2tleXdvcmQ+PGtleXdvcmQ+Q3JpbWUgVmlj
dGltcy9zdGF0aXN0aWNzICZhbXA7IG51bWVyaWNhbCBkYXRhPC9rZXl3b3JkPjxrZXl3b3JkPkZl
bWFsZTwva2V5d29yZD48a2V5d29yZD5Gb3JlbnNpYyBNZWRpY2luZTwva2V5d29yZD48a2V5d29y
ZD5Ib3NwaXRhbGl6YXRpb24vc3RhdGlzdGljcyAmYW1wOyBudW1lcmljYWwgZGF0YTwva2V5d29y
ZD48a2V5d29yZD5IdW1hbnM8L2tleXdvcmQ+PGtleXdvcmQ+TWFsZTwva2V5d29yZD48a2V5d29y
ZD5NaWRkbGUgQWdlZDwva2V5d29yZD48a2V5d29yZD5Ob3J3YXk8L2tleXdvcmQ+PGtleXdvcmQ+
UGh5c2ljYWwgRXhhbWluYXRpb24vc3RhdGlzdGljcyAmYW1wOyBudW1lcmljYWwgZGF0YTwva2V5
d29yZD48a2V5d29yZD5Qb2xpY2U8L2tleXdvcmQ+PGtleXdvcmQ+UmVmZXJyYWwgYW5kIENvbnN1
bHRhdGlvbi9zdGF0aXN0aWNzICZhbXA7IG51bWVyaWNhbCBkYXRhPC9rZXl3b3JkPjxrZXl3b3Jk
PlJldHJvc3BlY3RpdmUgU3R1ZGllczwva2V5d29yZD48a2V5d29yZD5TZXggT2ZmZW5zZXMvKnN0
YXRpc3RpY3MgJmFtcDsgbnVtZXJpY2FsIGRhdGE8L2tleXdvcmQ+PGtleXdvcmQ+VGltZSBGYWN0
b3JzPC9rZXl3b3JkPjxrZXl3b3JkPlVyYmFuIEhlYWx0aCBTZXJ2aWNlcy91dGlsaXphdGlvbjwv
a2V5d29yZD48a2V5d29yZD5VcmJhbiBQb3B1bGF0aW9uPC9rZXl3b3JkPjwva2V5d29yZHM+PGRh
dGVzPjx5ZWFyPjIwMDg8L3llYXI+PC9kYXRlcz48aXNibj4xNjAwLTA0MTIgKEVsZWN0cm9uaWMp
JiN4RDswMDAxLTYzNDkgKExpbmtpbmcpPC9pc2JuPjxhY2Nlc3Npb24tbnVtPjE4NjA3ODIxPC9h
Y2Nlc3Npb24tbnVtPjx1cmxzPjxyZWxhdGVkLXVybHM+PHVybD5odHRwOi8vd3d3Lm5jYmkubmxt
Lm5paC5nb3YvcHVibWVkLzE4NjA3ODIxPC91cmw+PC9yZWxhdGVkLXVybHM+PC91cmxzPjxlbGVj
dHJvbmljLXJlc291cmNlLW51bT4xMC4xMDgwLzAwMDE2MzQwODAyMTg5ODQ3PC9lbGVjdHJvbmlj
LXJlc291cmNlLW51bT48L3JlY29yZD48L0NpdGU+PC9FbmROb3RlPn==
</w:fldData>
        </w:fldChar>
      </w:r>
      <w:r w:rsidR="00240F5C" w:rsidRPr="00240F5C">
        <w:rPr>
          <w:rFonts w:ascii="Calibri" w:eastAsia="Calibri" w:hAnsi="Calibri" w:cs="Times New Roman"/>
          <w:lang w:val="en-US"/>
        </w:rPr>
        <w:instrText xml:space="preserve"> ADDIN EN.CITE </w:instrText>
      </w:r>
      <w:r w:rsidR="00240F5C" w:rsidRPr="00240F5C">
        <w:rPr>
          <w:rFonts w:ascii="Calibri" w:eastAsia="Calibri" w:hAnsi="Calibri" w:cs="Times New Roman"/>
          <w:lang w:val="en-US"/>
        </w:rPr>
        <w:fldChar w:fldCharType="begin">
          <w:fldData xml:space="preserve">PEVuZE5vdGU+PENpdGU+PFllYXI+MjAwODwvWWVhcj48UmVjTnVtPjY8L1JlY051bT48RGlzcGxh
eVRleHQ+KDxzdHlsZSBmYWNlPSJpdGFsaWMiPkZyYSBvcmQgdGlsIGhhbmRsaW5nPC9zdHlsZT4s
IDIwMDg7IEpvbmVzLCBBbGV4YW5kZXIsIFd5bm4sIFJvc3NtYW4sICZhbXA7IER1bm51Y2ssIDIw
MDc7IE5lc3ZvbGQsIEZyaWlzLCAmYW1wOyBPcm1zdGFkLCAyMDA4KTwvRGlzcGxheVRleHQ+PHJl
Y29yZD48cmVjLW51bWJlcj42PC9yZWMtbnVtYmVyPjxmb3JlaWduLWtleXM+PGtleSBhcHA9IkVO
IiBkYi1pZD0iZnJmYXBhc3cyZnN2MmpldHZkMHhmcnhmYXZ2ZWQyYXdlcHoyIiB0aW1lc3RhbXA9
IjE0MzM0MDkwNTMiPjY8L2tleT48L2ZvcmVpZ24ta2V5cz48cmVmLXR5cGUgbmFtZT0iQm9vayI+
NjwvcmVmLXR5cGU+PGNvbnRyaWJ1dG9ycz48L2NvbnRyaWJ1dG9ycz48dGl0bGVzPjx0aXRsZT5G
cmEgb3JkIHRpbCBoYW5kbGluZyAtIEJla2plbXBlbHNlIGF2IHZvbGR0ZWt0IGtyZXZlciBoYW5k
bGluZyAocHJldmVudGlvbiBvZiByYXBlIHJlcXVpcmVzIGFjdGlvbik8L3RpdGxlPjxzaG9ydC10
aXRsZT5GcmEgb3JkIHRpbCBoYW5kbGluZzwvc2hvcnQtdGl0bGU+PC90aXRsZXM+PGRhdGVzPjx5
ZWFyPjIwMDg8L3llYXI+PC9kYXRlcz48cHViLWxvY2F0aW9uPk9zbG88L3B1Yi1sb2NhdGlvbj48
cHVibGlzaGVyPkp1c3Rpc2RlcGFydGVtZW50ZXQ8L3B1Ymxpc2hlcj48dXJscz48L3VybHM+PC9y
ZWNvcmQ+PC9DaXRlPjxDaXRlPjxBdXRob3I+Sm9uZXM8L0F1dGhvcj48WWVhcj4yMDA3PC9ZZWFy
PjxSZWNOdW0+ODwvUmVjTnVtPjxyZWNvcmQ+PHJlYy1udW1iZXI+ODwvcmVjLW51bWJlcj48Zm9y
ZWlnbi1rZXlzPjxrZXkgYXBwPSJFTiIgZGItaWQ9ImZyZmFwYXN3MmZzdjJqZXR2ZDB4ZnJ4ZmF2
dmVkMmF3ZXB6MiIgdGltZXN0YW1wPSIxNDMzNDIxMzkyIj44PC9rZXk+PGtleSBhcHA9IkVOV2Vi
IiBkYi1pZD0iIj4wPC9rZXk+PC9mb3JlaWduLWtleXM+PHJlZi10eXBlIG5hbWU9IkpvdXJuYWwg
QXJ0aWNsZSI+MTc8L3JlZi10eXBlPjxjb250cmlidXRvcnM+PGF1dGhvcnM+PGF1dGhvcj5Kb25l
cywgSi4gUy48L2F1dGhvcj48YXV0aG9yPkFsZXhhbmRlciwgQy48L2F1dGhvcj48YXV0aG9yPld5
bm4sIEIuIE4uPC9hdXRob3I+PGF1dGhvcj5Sb3NzbWFuLCBMLiA8L2F1dGhvcj48YXV0aG9yPkR1
bm51Y2ssIEMuPC9hdXRob3I+PC9hdXRob3JzPjwvY29udHJpYnV0b3JzPjx0aXRsZXM+PHRpdGxl
PldoeSB3b21lbiBkb25gdCByZXBvcnQgc2V4dWFsIGFzc2F1bHQgdG8gdGhlIHBvbGljZTogVGhl
IGluZmx1ZW5jZSBvZiBwc3ljaG9zb2NpYWwgdmFyaWFibGVzIGFuZCB0cnVtYXRpYyBpbmp1cnkg
PC90aXRsZT48c2Vjb25kYXJ5LXRpdGxlPkpvdXJuYWwgb2YgRW1lcmdlbmN5IE1lZGljaW5lPC9z
ZWNvbmRhcnktdGl0bGU+PC90aXRsZXM+PHBlcmlvZGljYWw+PGZ1bGwtdGl0bGU+Sm91cm5hbCBv
ZiBFbWVyZ2VuY3kgTWVkaWNpbmU8L2Z1bGwtdGl0bGU+PGFiYnItMT5KLiBFbWVyZy4gTWVkLjwv
YWJici0xPjxhYmJyLTI+SiBFbWVyZyBNZWQ8L2FiYnItMj48L3BlcmlvZGljYWw+PHBhZ2VzPjQx
Ny00MjQ8L3BhZ2VzPjx2b2x1bWU+MzY8L3ZvbHVtZT48bnVtYmVyPjQ8L251bWJlcj48ZGF0ZXM+
PHllYXI+MjAwNzwveWVhcj48L2RhdGVzPjx1cmxzPjwvdXJscz48L3JlY29yZD48L0NpdGU+PENp
dGU+PEF1dGhvcj5OZXN2b2xkPC9BdXRob3I+PFllYXI+MjAwODwvWWVhcj48UmVjTnVtPjEzMDwv
UmVjTnVtPjxyZWNvcmQ+PHJlYy1udW1iZXI+MTMwPC9yZWMtbnVtYmVyPjxmb3JlaWduLWtleXM+
PGtleSBhcHA9IkVOIiBkYi1pZD0iZnJmYXBhc3cyZnN2MmpldHZkMHhmcnhmYXZ2ZWQyYXdlcHoy
IiB0aW1lc3RhbXA9IjE0MzM0MjAwNTUiPjEzMDwva2V5PjwvZm9yZWlnbi1rZXlzPjxyZWYtdHlw
ZSBuYW1lPSJKb3VybmFsIEFydGljbGUiPjE3PC9yZWYtdHlwZT48Y29udHJpYnV0b3JzPjxhdXRo
b3JzPjxhdXRob3I+TmVzdm9sZCwgSC48L2F1dGhvcj48YXV0aG9yPkZyaWlzLCBTLjwvYXV0aG9y
PjxhdXRob3I+T3Jtc3RhZCwgSy48L2F1dGhvcj48L2F1dGhvcnM+PC9jb250cmlidXRvcnM+PGF1
dGgtYWRkcmVzcz5TZXh1YWwgQXNzYXVsdCBDZW50cmUsIE9zbG8gRW1lcmdlbmN5IFdhcmQsIE9z
bG8sIE5vcndheS48L2F1dGgtYWRkcmVzcz48dGl0bGVzPjx0aXRsZT5TZXh1YWwgYXNzYXVsdCBj
ZW50ZXJzOiBhdHRlbmRhbmNlIHJhdGVzLCBhbmQgZGlmZmVyZW5jZXMgYmV0d2VlbiBlYXJseSBh
bmQgbGF0ZSBwcmVzZW50aW5nIGNhc2VzPC90aXRsZT48c2Vjb25kYXJ5LXRpdGxlPkFjdGEgT2Jz
dGV0IEd5bmVjb2wgU2NhbmQ8L3NlY29uZGFyeS10aXRsZT48L3RpdGxlcz48cGVyaW9kaWNhbD48
ZnVsbC10aXRsZT5BY3RhIE9ic3RldHJpY2lhIGV0IEd5bmVjb2xvZ2ljYSBTY2FuZGluYXZpY2E8
L2Z1bGwtdGl0bGU+PGFiYnItMT5BY3RhIE9ic3RldC4gR3luZWNvbC4gU2NhbmQuPC9hYmJyLTE+
PGFiYnItMj5BY3RhIE9ic3RldCBHeW5lY29sIFNjYW5kPC9hYmJyLTI+PC9wZXJpb2RpY2FsPjxw
YWdlcz43MDctMTU8L3BhZ2VzPjx2b2x1bWU+ODc8L3ZvbHVtZT48bnVtYmVyPjc8L251bWJlcj48
a2V5d29yZHM+PGtleXdvcmQ+QWRvbGVzY2VudDwva2V5d29yZD48a2V5d29yZD5BZHVsdDwva2V5
d29yZD48a2V5d29yZD5BZ2VkPC9rZXl3b3JkPjxrZXl3b3JkPkFnZWQsIDgwIGFuZCBvdmVyPC9r
ZXl3b3JkPjxrZXl3b3JkPkFtYnVsYXRvcnkgQ2FyZSBGYWNpbGl0aWVzLyp1dGlsaXphdGlvbjwv
a2V5d29yZD48a2V5d29yZD5Db2VyY2lvbjwva2V5d29yZD48a2V5d29yZD5Db3Vuc2VsaW5nL3N0
YXRpc3RpY3MgJmFtcDsgbnVtZXJpY2FsIGRhdGE8L2tleXdvcmQ+PGtleXdvcmQ+Q3JpbWUgVmlj
dGltcy9zdGF0aXN0aWNzICZhbXA7IG51bWVyaWNhbCBkYXRhPC9rZXl3b3JkPjxrZXl3b3JkPkZl
bWFsZTwva2V5d29yZD48a2V5d29yZD5Gb3JlbnNpYyBNZWRpY2luZTwva2V5d29yZD48a2V5d29y
ZD5Ib3NwaXRhbGl6YXRpb24vc3RhdGlzdGljcyAmYW1wOyBudW1lcmljYWwgZGF0YTwva2V5d29y
ZD48a2V5d29yZD5IdW1hbnM8L2tleXdvcmQ+PGtleXdvcmQ+TWFsZTwva2V5d29yZD48a2V5d29y
ZD5NaWRkbGUgQWdlZDwva2V5d29yZD48a2V5d29yZD5Ob3J3YXk8L2tleXdvcmQ+PGtleXdvcmQ+
UGh5c2ljYWwgRXhhbWluYXRpb24vc3RhdGlzdGljcyAmYW1wOyBudW1lcmljYWwgZGF0YTwva2V5
d29yZD48a2V5d29yZD5Qb2xpY2U8L2tleXdvcmQ+PGtleXdvcmQ+UmVmZXJyYWwgYW5kIENvbnN1
bHRhdGlvbi9zdGF0aXN0aWNzICZhbXA7IG51bWVyaWNhbCBkYXRhPC9rZXl3b3JkPjxrZXl3b3Jk
PlJldHJvc3BlY3RpdmUgU3R1ZGllczwva2V5d29yZD48a2V5d29yZD5TZXggT2ZmZW5zZXMvKnN0
YXRpc3RpY3MgJmFtcDsgbnVtZXJpY2FsIGRhdGE8L2tleXdvcmQ+PGtleXdvcmQ+VGltZSBGYWN0
b3JzPC9rZXl3b3JkPjxrZXl3b3JkPlVyYmFuIEhlYWx0aCBTZXJ2aWNlcy91dGlsaXphdGlvbjwv
a2V5d29yZD48a2V5d29yZD5VcmJhbiBQb3B1bGF0aW9uPC9rZXl3b3JkPjwva2V5d29yZHM+PGRh
dGVzPjx5ZWFyPjIwMDg8L3llYXI+PC9kYXRlcz48aXNibj4xNjAwLTA0MTIgKEVsZWN0cm9uaWMp
JiN4RDswMDAxLTYzNDkgKExpbmtpbmcpPC9pc2JuPjxhY2Nlc3Npb24tbnVtPjE4NjA3ODIxPC9h
Y2Nlc3Npb24tbnVtPjx1cmxzPjxyZWxhdGVkLXVybHM+PHVybD5odHRwOi8vd3d3Lm5jYmkubmxt
Lm5paC5nb3YvcHVibWVkLzE4NjA3ODIxPC91cmw+PC9yZWxhdGVkLXVybHM+PC91cmxzPjxlbGVj
dHJvbmljLXJlc291cmNlLW51bT4xMC4xMDgwLzAwMDE2MzQwODAyMTg5ODQ3PC9lbGVjdHJvbmlj
LXJlc291cmNlLW51bT48L3JlY29yZD48L0NpdGU+PC9FbmROb3RlPn==
</w:fldData>
        </w:fldChar>
      </w:r>
      <w:r w:rsidR="00240F5C" w:rsidRPr="00240F5C">
        <w:rPr>
          <w:rFonts w:ascii="Calibri" w:eastAsia="Calibri" w:hAnsi="Calibri" w:cs="Times New Roman"/>
          <w:lang w:val="en-US"/>
        </w:rPr>
        <w:instrText xml:space="preserve"> ADDIN EN.CITE.DATA </w:instrText>
      </w:r>
      <w:r w:rsidR="00240F5C" w:rsidRPr="00240F5C">
        <w:rPr>
          <w:rFonts w:ascii="Calibri" w:eastAsia="Calibri" w:hAnsi="Calibri" w:cs="Times New Roman"/>
          <w:lang w:val="en-US"/>
        </w:rPr>
      </w:r>
      <w:r w:rsidR="00240F5C" w:rsidRPr="00240F5C">
        <w:rPr>
          <w:rFonts w:ascii="Calibri" w:eastAsia="Calibri" w:hAnsi="Calibri" w:cs="Times New Roman"/>
          <w:lang w:val="en-US"/>
        </w:rPr>
        <w:fldChar w:fldCharType="end"/>
      </w:r>
      <w:r w:rsidR="00240F5C" w:rsidRPr="00240F5C">
        <w:rPr>
          <w:rFonts w:ascii="Calibri" w:eastAsia="Calibri" w:hAnsi="Calibri" w:cs="Times New Roman"/>
          <w:lang w:val="en-US"/>
        </w:rPr>
      </w:r>
      <w:r w:rsidR="00240F5C" w:rsidRPr="00240F5C">
        <w:rPr>
          <w:rFonts w:ascii="Calibri" w:eastAsia="Calibri" w:hAnsi="Calibri" w:cs="Times New Roman"/>
          <w:lang w:val="en-US"/>
        </w:rPr>
        <w:fldChar w:fldCharType="separate"/>
      </w:r>
      <w:r w:rsidR="00240F5C" w:rsidRPr="00240F5C">
        <w:rPr>
          <w:rFonts w:ascii="Calibri" w:eastAsia="Calibri" w:hAnsi="Calibri" w:cs="Times New Roman"/>
          <w:noProof/>
          <w:lang w:val="en-US"/>
        </w:rPr>
        <w:t>(</w:t>
      </w:r>
      <w:r w:rsidR="00240F5C" w:rsidRPr="00240F5C">
        <w:rPr>
          <w:rFonts w:ascii="Calibri" w:eastAsia="Calibri" w:hAnsi="Calibri" w:cs="Times New Roman"/>
          <w:i/>
          <w:noProof/>
          <w:lang w:val="en-US"/>
        </w:rPr>
        <w:t>Fra ord til handling</w:t>
      </w:r>
      <w:r w:rsidR="00240F5C" w:rsidRPr="00240F5C">
        <w:rPr>
          <w:rFonts w:ascii="Calibri" w:eastAsia="Calibri" w:hAnsi="Calibri" w:cs="Times New Roman"/>
          <w:noProof/>
          <w:lang w:val="en-US"/>
        </w:rPr>
        <w:t>, 2008; Jones, Alexander, Wynn, Rossman, &amp; Dunnuck, 2007; Nesvold, Friis, &amp; Ormstad, 2008)</w:t>
      </w:r>
      <w:r w:rsidR="00240F5C" w:rsidRPr="00240F5C">
        <w:rPr>
          <w:rFonts w:ascii="Calibri" w:eastAsia="Calibri" w:hAnsi="Calibri" w:cs="Times New Roman"/>
          <w:lang w:val="en-US"/>
        </w:rPr>
        <w:fldChar w:fldCharType="end"/>
      </w:r>
      <w:r w:rsidR="00240F5C" w:rsidRPr="00240F5C">
        <w:rPr>
          <w:rFonts w:ascii="Calibri" w:eastAsia="Calibri" w:hAnsi="Calibri" w:cs="Times New Roman"/>
          <w:lang w:val="en-US"/>
        </w:rPr>
        <w:t xml:space="preserve">. There are reasons to believe that even lower rates of hospital and/or police reporting of sexual assaults exist among especially vulnerable individuals </w:t>
      </w:r>
      <w:r w:rsidR="00240F5C" w:rsidRPr="00240F5C">
        <w:rPr>
          <w:rFonts w:ascii="Calibri" w:eastAsia="Calibri" w:hAnsi="Calibri" w:cs="Times New Roman"/>
          <w:lang w:val="en-US"/>
        </w:rPr>
        <w:fldChar w:fldCharType="begin">
          <w:fldData xml:space="preserve">PEVuZE5vdGU+PENpdGU+PEF1dGhvcj5BeWxvdHQ8L0F1dGhvcj48WWVhcj4xOTk5PC9ZZWFyPjxS
ZWNOdW0+MjwvUmVjTnVtPjxEaXNwbGF5VGV4dD4oQXlsb3R0LCAxOTk5OyBKb25lcyBldCBhbC4s
IDIwMDcpPC9EaXNwbGF5VGV4dD48cmVjb3JkPjxyZWMtbnVtYmVyPjI8L3JlYy1udW1iZXI+PGZv
cmVpZ24ta2V5cz48a2V5IGFwcD0iRU4iIGRiLWlkPSJmcmZhcGFzdzJmc3YyamV0dmQweGZyeGZh
dnZlZDJhd2VwejIiIHRpbWVzdGFtcD0iMTQzMzQwODE1NyI+Mjwva2V5PjwvZm9yZWlnbi1rZXlz
PjxyZWYtdHlwZSBuYW1lPSJKb3VybmFsIEFydGljbGUiPjE3PC9yZWYtdHlwZT48Y29udHJpYnV0
b3JzPjxhdXRob3JzPjxhdXRob3I+QXlsb3R0LCBKLjwvYXV0aG9yPjwvYXV0aG9ycz48L2NvbnRy
aWJ1dG9ycz48YXV0aC1hZGRyZXNzPlNoZWZmaWVsZCBIYWxsYW0gVW5pdmVyc2l0eS48L2F1dGgt
YWRkcmVzcz48dGl0bGVzPjx0aXRsZT5QcmV2ZW50aW5nIHJhcGUgYW5kIHNleHVhbCBhc3NhdWx0
IG9mIHBlb3BsZSB3aXRoIGxlYXJuaW5nIGRpc2FiaWxpdGllczwvdGl0bGU+PHNlY29uZGFyeS10
aXRsZT5CciBKIE51cnM8L3NlY29uZGFyeS10aXRsZT48L3RpdGxlcz48cGVyaW9kaWNhbD48ZnVs
bC10aXRsZT5Ccml0aXNoIEpvdXJuYWwgb2YgTnVyc2luZzwvZnVsbC10aXRsZT48YWJici0xPkJy
LiBKLiBOdXJzLjwvYWJici0xPjxhYmJyLTI+QnIgSiBOdXJzPC9hYmJyLTI+PC9wZXJpb2RpY2Fs
PjxwYWdlcz44NzEtNjwvcGFnZXM+PHZvbHVtZT44PC92b2x1bWU+PG51bWJlcj4xMzwvbnVtYmVy
PjxrZXl3b3Jkcz48a2V5d29yZD5BZG9sZXNjZW50PC9rZXl3b3JkPjxrZXl3b3JkPkFkdWx0PC9r
ZXl3b3JkPjxrZXl3b3JkPkZlbWFsZTwva2V5d29yZD48a2V5d29yZD5HcmVhdCBCcml0YWluPC9r
ZXl3b3JkPjxrZXl3b3JkPkh1bWFuczwva2V5d29yZD48a2V5d29yZD5JbnRlbGxlY3R1YWwgRGlz
YWJpbGl0eS8qbnVyc2luZy8qcHN5Y2hvbG9neTwva2V5d29yZD48a2V5d29yZD5NYWxlPC9rZXl3
b3JkPjxrZXl3b3JkPipQYXRpZW50IEFkdm9jYWN5L2xlZ2lzbGF0aW9uICZhbXA7IGp1cmlzcHJ1
ZGVuY2U8L2tleXdvcmQ+PGtleXdvcmQ+UHJhY3RpY2UgR3VpZGVsaW5lcyBhcyBUb3BpYzwva2V5
d29yZD48a2V5d29yZD5QcmV2YWxlbmNlPC9rZXl3b3JkPjxrZXl3b3JkPlJhcGUvbGVnaXNsYXRp
b24gJmFtcDsganVyaXNwcnVkZW5jZS8qcHJldmVudGlvbiAmYW1wOyBjb250cm9sL3N0YXRpc3Rp
Y3MgJmFtcDsgbnVtZXJpY2FsPC9rZXl3b3JkPjxrZXl3b3JkPmRhdGE8L2tleXdvcmQ+PGtleXdv
cmQ+UmlzayBGYWN0b3JzPC9rZXl3b3JkPjxrZXl3b3JkPlNleCBFZHVjYXRpb248L2tleXdvcmQ+
PGtleXdvcmQ+U2V4dWFsIEJlaGF2aW9yPC9rZXl3b3JkPjwva2V5d29yZHM+PGRhdGVzPjx5ZWFy
PjE5OTk8L3llYXI+PHB1Yi1kYXRlcz48ZGF0ZT5KdWwgOC0yMTwvZGF0ZT48L3B1Yi1kYXRlcz48
L2RhdGVzPjxpc2JuPjA5NjYtMDQ2MSAoUHJpbnQpJiN4RDswOTY2LTA0NjEgKExpbmtpbmcpPC9p
c2JuPjxhY2Nlc3Npb24tbnVtPjEwNjcwMzEwPC9hY2Nlc3Npb24tbnVtPjx1cmxzPjxyZWxhdGVk
LXVybHM+PHVybD5odHRwOi8vd3d3Lm5jYmkubmxtLm5paC5nb3YvcHVibWVkLzEwNjcwMzEwPC91
cmw+PC9yZWxhdGVkLXVybHM+PC91cmxzPjxlbGVjdHJvbmljLXJlc291cmNlLW51bT4xMC4xMjk2
OC9iam9uLjE5OTkuOC4xMy42NTYwPC9lbGVjdHJvbmljLXJlc291cmNlLW51bT48L3JlY29yZD48
L0NpdGU+PENpdGU+PEF1dGhvcj5Kb25lczwvQXV0aG9yPjxZZWFyPjIwMDc8L1llYXI+PFJlY051
bT44PC9SZWNOdW0+PHJlY29yZD48cmVjLW51bWJlcj44PC9yZWMtbnVtYmVyPjxmb3JlaWduLWtl
eXM+PGtleSBhcHA9IkVOIiBkYi1pZD0iZnJmYXBhc3cyZnN2MmpldHZkMHhmcnhmYXZ2ZWQyYXdl
cHoyIiB0aW1lc3RhbXA9IjE0MzM0MjEzOTIiPjg8L2tleT48a2V5IGFwcD0iRU5XZWIiIGRiLWlk
PSIiPjA8L2tleT48L2ZvcmVpZ24ta2V5cz48cmVmLXR5cGUgbmFtZT0iSm91cm5hbCBBcnRpY2xl
Ij4xNzwvcmVmLXR5cGU+PGNvbnRyaWJ1dG9ycz48YXV0aG9ycz48YXV0aG9yPkpvbmVzLCBKLiBT
LjwvYXV0aG9yPjxhdXRob3I+QWxleGFuZGVyLCBDLjwvYXV0aG9yPjxhdXRob3I+V3lubiwgQi4g
Ti48L2F1dGhvcj48YXV0aG9yPlJvc3NtYW4sIEwuIDwvYXV0aG9yPjxhdXRob3I+RHVubnVjaywg
Qy48L2F1dGhvcj48L2F1dGhvcnM+PC9jb250cmlidXRvcnM+PHRpdGxlcz48dGl0bGU+V2h5IHdv
bWVuIGRvbmB0IHJlcG9ydCBzZXh1YWwgYXNzYXVsdCB0byB0aGUgcG9saWNlOiBUaGUgaW5mbHVl
bmNlIG9mIHBzeWNob3NvY2lhbCB2YXJpYWJsZXMgYW5kIHRydW1hdGljIGluanVyeSA8L3RpdGxl
PjxzZWNvbmRhcnktdGl0bGU+Sm91cm5hbCBvZiBFbWVyZ2VuY3kgTWVkaWNpbmU8L3NlY29uZGFy
eS10aXRsZT48L3RpdGxlcz48cGVyaW9kaWNhbD48ZnVsbC10aXRsZT5Kb3VybmFsIG9mIEVtZXJn
ZW5jeSBNZWRpY2luZTwvZnVsbC10aXRsZT48YWJici0xPkouIEVtZXJnLiBNZWQuPC9hYmJyLTE+
PGFiYnItMj5KIEVtZXJnIE1lZDwvYWJici0yPjwvcGVyaW9kaWNhbD48cGFnZXM+NDE3LTQyNDwv
cGFnZXM+PHZvbHVtZT4zNjwvdm9sdW1lPjxudW1iZXI+NDwvbnVtYmVyPjxkYXRlcz48eWVhcj4y
MDA3PC95ZWFyPjwvZGF0ZXM+PHVybHM+PC91cmxzPjwvcmVjb3JkPjwvQ2l0ZT48Q2l0ZT48QXV0
aG9yPkpvbmVzPC9BdXRob3I+PFllYXI+MjAwNzwvWWVhcj48UmVjTnVtPjg8L1JlY051bT48cmVj
b3JkPjxyZWMtbnVtYmVyPjg8L3JlYy1udW1iZXI+PGZvcmVpZ24ta2V5cz48a2V5IGFwcD0iRU4i
IGRiLWlkPSJmcmZhcGFzdzJmc3YyamV0dmQweGZyeGZhdnZlZDJhd2VwejIiIHRpbWVzdGFtcD0i
MTQzMzQyMTM5MiI+ODwva2V5PjxrZXkgYXBwPSJFTldlYiIgZGItaWQ9IiI+MDwva2V5PjwvZm9y
ZWlnbi1rZXlzPjxyZWYtdHlwZSBuYW1lPSJKb3VybmFsIEFydGljbGUiPjE3PC9yZWYtdHlwZT48
Y29udHJpYnV0b3JzPjxhdXRob3JzPjxhdXRob3I+Sm9uZXMsIEouIFMuPC9hdXRob3I+PGF1dGhv
cj5BbGV4YW5kZXIsIEMuPC9hdXRob3I+PGF1dGhvcj5XeW5uLCBCLiBOLjwvYXV0aG9yPjxhdXRo
b3I+Um9zc21hbiwgTC4gPC9hdXRob3I+PGF1dGhvcj5EdW5udWNrLCBDLjwvYXV0aG9yPjwvYXV0
aG9ycz48L2NvbnRyaWJ1dG9ycz48dGl0bGVzPjx0aXRsZT5XaHkgd29tZW4gZG9uYHQgcmVwb3J0
IHNleHVhbCBhc3NhdWx0IHRvIHRoZSBwb2xpY2U6IFRoZSBpbmZsdWVuY2Ugb2YgcHN5Y2hvc29j
aWFsIHZhcmlhYmxlcyBhbmQgdHJ1bWF0aWMgaW5qdXJ5IDwvdGl0bGU+PHNlY29uZGFyeS10aXRs
ZT5Kb3VybmFsIG9mIEVtZXJnZW5jeSBNZWRpY2luZTwvc2Vjb25kYXJ5LXRpdGxlPjwvdGl0bGVz
PjxwZXJpb2RpY2FsPjxmdWxsLXRpdGxlPkpvdXJuYWwgb2YgRW1lcmdlbmN5IE1lZGljaW5lPC9m
dWxsLXRpdGxlPjxhYmJyLTE+Si4gRW1lcmcuIE1lZC48L2FiYnItMT48YWJici0yPkogRW1lcmcg
TWVkPC9hYmJyLTI+PC9wZXJpb2RpY2FsPjxwYWdlcz40MTctNDI0PC9wYWdlcz48dm9sdW1lPjM2
PC92b2x1bWU+PG51bWJlcj40PC9udW1iZXI+PGRhdGVzPjx5ZWFyPjIwMDc8L3llYXI+PC9kYXRl
cz48dXJscz48L3VybHM+PC9yZWNvcmQ+PC9DaXRlPjwvRW5kTm90ZT4A
</w:fldData>
        </w:fldChar>
      </w:r>
      <w:r w:rsidR="00482B4A">
        <w:rPr>
          <w:rFonts w:ascii="Calibri" w:eastAsia="Calibri" w:hAnsi="Calibri" w:cs="Times New Roman"/>
          <w:lang w:val="en-US"/>
        </w:rPr>
        <w:instrText xml:space="preserve"> ADDIN EN.CITE </w:instrText>
      </w:r>
      <w:r w:rsidR="00482B4A">
        <w:rPr>
          <w:rFonts w:ascii="Calibri" w:eastAsia="Calibri" w:hAnsi="Calibri" w:cs="Times New Roman"/>
          <w:lang w:val="en-US"/>
        </w:rPr>
        <w:fldChar w:fldCharType="begin">
          <w:fldData xml:space="preserve">PEVuZE5vdGU+PENpdGU+PEF1dGhvcj5BeWxvdHQ8L0F1dGhvcj48WWVhcj4xOTk5PC9ZZWFyPjxS
ZWNOdW0+MjwvUmVjTnVtPjxEaXNwbGF5VGV4dD4oQXlsb3R0LCAxOTk5OyBKb25lcyBldCBhbC4s
IDIwMDcpPC9EaXNwbGF5VGV4dD48cmVjb3JkPjxyZWMtbnVtYmVyPjI8L3JlYy1udW1iZXI+PGZv
cmVpZ24ta2V5cz48a2V5IGFwcD0iRU4iIGRiLWlkPSJmcmZhcGFzdzJmc3YyamV0dmQweGZyeGZh
dnZlZDJhd2VwejIiIHRpbWVzdGFtcD0iMTQzMzQwODE1NyI+Mjwva2V5PjwvZm9yZWlnbi1rZXlz
PjxyZWYtdHlwZSBuYW1lPSJKb3VybmFsIEFydGljbGUiPjE3PC9yZWYtdHlwZT48Y29udHJpYnV0
b3JzPjxhdXRob3JzPjxhdXRob3I+QXlsb3R0LCBKLjwvYXV0aG9yPjwvYXV0aG9ycz48L2NvbnRy
aWJ1dG9ycz48YXV0aC1hZGRyZXNzPlNoZWZmaWVsZCBIYWxsYW0gVW5pdmVyc2l0eS48L2F1dGgt
YWRkcmVzcz48dGl0bGVzPjx0aXRsZT5QcmV2ZW50aW5nIHJhcGUgYW5kIHNleHVhbCBhc3NhdWx0
IG9mIHBlb3BsZSB3aXRoIGxlYXJuaW5nIGRpc2FiaWxpdGllczwvdGl0bGU+PHNlY29uZGFyeS10
aXRsZT5CciBKIE51cnM8L3NlY29uZGFyeS10aXRsZT48L3RpdGxlcz48cGVyaW9kaWNhbD48ZnVs
bC10aXRsZT5Ccml0aXNoIEpvdXJuYWwgb2YgTnVyc2luZzwvZnVsbC10aXRsZT48YWJici0xPkJy
LiBKLiBOdXJzLjwvYWJici0xPjxhYmJyLTI+QnIgSiBOdXJzPC9hYmJyLTI+PC9wZXJpb2RpY2Fs
PjxwYWdlcz44NzEtNjwvcGFnZXM+PHZvbHVtZT44PC92b2x1bWU+PG51bWJlcj4xMzwvbnVtYmVy
PjxrZXl3b3Jkcz48a2V5d29yZD5BZG9sZXNjZW50PC9rZXl3b3JkPjxrZXl3b3JkPkFkdWx0PC9r
ZXl3b3JkPjxrZXl3b3JkPkZlbWFsZTwva2V5d29yZD48a2V5d29yZD5HcmVhdCBCcml0YWluPC9r
ZXl3b3JkPjxrZXl3b3JkPkh1bWFuczwva2V5d29yZD48a2V5d29yZD5JbnRlbGxlY3R1YWwgRGlz
YWJpbGl0eS8qbnVyc2luZy8qcHN5Y2hvbG9neTwva2V5d29yZD48a2V5d29yZD5NYWxlPC9rZXl3
b3JkPjxrZXl3b3JkPipQYXRpZW50IEFkdm9jYWN5L2xlZ2lzbGF0aW9uICZhbXA7IGp1cmlzcHJ1
ZGVuY2U8L2tleXdvcmQ+PGtleXdvcmQ+UHJhY3RpY2UgR3VpZGVsaW5lcyBhcyBUb3BpYzwva2V5
d29yZD48a2V5d29yZD5QcmV2YWxlbmNlPC9rZXl3b3JkPjxrZXl3b3JkPlJhcGUvbGVnaXNsYXRp
b24gJmFtcDsganVyaXNwcnVkZW5jZS8qcHJldmVudGlvbiAmYW1wOyBjb250cm9sL3N0YXRpc3Rp
Y3MgJmFtcDsgbnVtZXJpY2FsPC9rZXl3b3JkPjxrZXl3b3JkPmRhdGE8L2tleXdvcmQ+PGtleXdv
cmQ+UmlzayBGYWN0b3JzPC9rZXl3b3JkPjxrZXl3b3JkPlNleCBFZHVjYXRpb248L2tleXdvcmQ+
PGtleXdvcmQ+U2V4dWFsIEJlaGF2aW9yPC9rZXl3b3JkPjwva2V5d29yZHM+PGRhdGVzPjx5ZWFy
PjE5OTk8L3llYXI+PHB1Yi1kYXRlcz48ZGF0ZT5KdWwgOC0yMTwvZGF0ZT48L3B1Yi1kYXRlcz48
L2RhdGVzPjxpc2JuPjA5NjYtMDQ2MSAoUHJpbnQpJiN4RDswOTY2LTA0NjEgKExpbmtpbmcpPC9p
c2JuPjxhY2Nlc3Npb24tbnVtPjEwNjcwMzEwPC9hY2Nlc3Npb24tbnVtPjx1cmxzPjxyZWxhdGVk
LXVybHM+PHVybD5odHRwOi8vd3d3Lm5jYmkubmxtLm5paC5nb3YvcHVibWVkLzEwNjcwMzEwPC91
cmw+PC9yZWxhdGVkLXVybHM+PC91cmxzPjxlbGVjdHJvbmljLXJlc291cmNlLW51bT4xMC4xMjk2
OC9iam9uLjE5OTkuOC4xMy42NTYwPC9lbGVjdHJvbmljLXJlc291cmNlLW51bT48L3JlY29yZD48
L0NpdGU+PENpdGU+PEF1dGhvcj5Kb25lczwvQXV0aG9yPjxZZWFyPjIwMDc8L1llYXI+PFJlY051
bT44PC9SZWNOdW0+PHJlY29yZD48cmVjLW51bWJlcj44PC9yZWMtbnVtYmVyPjxmb3JlaWduLWtl
eXM+PGtleSBhcHA9IkVOIiBkYi1pZD0iZnJmYXBhc3cyZnN2MmpldHZkMHhmcnhmYXZ2ZWQyYXdl
cHoyIiB0aW1lc3RhbXA9IjE0MzM0MjEzOTIiPjg8L2tleT48a2V5IGFwcD0iRU5XZWIiIGRiLWlk
PSIiPjA8L2tleT48L2ZvcmVpZ24ta2V5cz48cmVmLXR5cGUgbmFtZT0iSm91cm5hbCBBcnRpY2xl
Ij4xNzwvcmVmLXR5cGU+PGNvbnRyaWJ1dG9ycz48YXV0aG9ycz48YXV0aG9yPkpvbmVzLCBKLiBT
LjwvYXV0aG9yPjxhdXRob3I+QWxleGFuZGVyLCBDLjwvYXV0aG9yPjxhdXRob3I+V3lubiwgQi4g
Ti48L2F1dGhvcj48YXV0aG9yPlJvc3NtYW4sIEwuIDwvYXV0aG9yPjxhdXRob3I+RHVubnVjaywg
Qy48L2F1dGhvcj48L2F1dGhvcnM+PC9jb250cmlidXRvcnM+PHRpdGxlcz48dGl0bGU+V2h5IHdv
bWVuIGRvbmB0IHJlcG9ydCBzZXh1YWwgYXNzYXVsdCB0byB0aGUgcG9saWNlOiBUaGUgaW5mbHVl
bmNlIG9mIHBzeWNob3NvY2lhbCB2YXJpYWJsZXMgYW5kIHRydW1hdGljIGluanVyeSA8L3RpdGxl
PjxzZWNvbmRhcnktdGl0bGU+Sm91cm5hbCBvZiBFbWVyZ2VuY3kgTWVkaWNpbmU8L3NlY29uZGFy
eS10aXRsZT48L3RpdGxlcz48cGVyaW9kaWNhbD48ZnVsbC10aXRsZT5Kb3VybmFsIG9mIEVtZXJn
ZW5jeSBNZWRpY2luZTwvZnVsbC10aXRsZT48YWJici0xPkouIEVtZXJnLiBNZWQuPC9hYmJyLTE+
PGFiYnItMj5KIEVtZXJnIE1lZDwvYWJici0yPjwvcGVyaW9kaWNhbD48cGFnZXM+NDE3LTQyNDwv
cGFnZXM+PHZvbHVtZT4zNjwvdm9sdW1lPjxudW1iZXI+NDwvbnVtYmVyPjxkYXRlcz48eWVhcj4y
MDA3PC95ZWFyPjwvZGF0ZXM+PHVybHM+PC91cmxzPjwvcmVjb3JkPjwvQ2l0ZT48Q2l0ZT48QXV0
aG9yPkpvbmVzPC9BdXRob3I+PFllYXI+MjAwNzwvWWVhcj48UmVjTnVtPjg8L1JlY051bT48cmVj
b3JkPjxyZWMtbnVtYmVyPjg8L3JlYy1udW1iZXI+PGZvcmVpZ24ta2V5cz48a2V5IGFwcD0iRU4i
IGRiLWlkPSJmcmZhcGFzdzJmc3YyamV0dmQweGZyeGZhdnZlZDJhd2VwejIiIHRpbWVzdGFtcD0i
MTQzMzQyMTM5MiI+ODwva2V5PjxrZXkgYXBwPSJFTldlYiIgZGItaWQ9IiI+MDwva2V5PjwvZm9y
ZWlnbi1rZXlzPjxyZWYtdHlwZSBuYW1lPSJKb3VybmFsIEFydGljbGUiPjE3PC9yZWYtdHlwZT48
Y29udHJpYnV0b3JzPjxhdXRob3JzPjxhdXRob3I+Sm9uZXMsIEouIFMuPC9hdXRob3I+PGF1dGhv
cj5BbGV4YW5kZXIsIEMuPC9hdXRob3I+PGF1dGhvcj5XeW5uLCBCLiBOLjwvYXV0aG9yPjxhdXRo
b3I+Um9zc21hbiwgTC4gPC9hdXRob3I+PGF1dGhvcj5EdW5udWNrLCBDLjwvYXV0aG9yPjwvYXV0
aG9ycz48L2NvbnRyaWJ1dG9ycz48dGl0bGVzPjx0aXRsZT5XaHkgd29tZW4gZG9uYHQgcmVwb3J0
IHNleHVhbCBhc3NhdWx0IHRvIHRoZSBwb2xpY2U6IFRoZSBpbmZsdWVuY2Ugb2YgcHN5Y2hvc29j
aWFsIHZhcmlhYmxlcyBhbmQgdHJ1bWF0aWMgaW5qdXJ5IDwvdGl0bGU+PHNlY29uZGFyeS10aXRs
ZT5Kb3VybmFsIG9mIEVtZXJnZW5jeSBNZWRpY2luZTwvc2Vjb25kYXJ5LXRpdGxlPjwvdGl0bGVz
PjxwZXJpb2RpY2FsPjxmdWxsLXRpdGxlPkpvdXJuYWwgb2YgRW1lcmdlbmN5IE1lZGljaW5lPC9m
dWxsLXRpdGxlPjxhYmJyLTE+Si4gRW1lcmcuIE1lZC48L2FiYnItMT48YWJici0yPkogRW1lcmcg
TWVkPC9hYmJyLTI+PC9wZXJpb2RpY2FsPjxwYWdlcz40MTctNDI0PC9wYWdlcz48dm9sdW1lPjM2
PC92b2x1bWU+PG51bWJlcj40PC9udW1iZXI+PGRhdGVzPjx5ZWFyPjIwMDc8L3llYXI+PC9kYXRl
cz48dXJscz48L3VybHM+PC9yZWNvcmQ+PC9DaXRlPjwvRW5kTm90ZT4A
</w:fldData>
        </w:fldChar>
      </w:r>
      <w:r w:rsidR="00482B4A">
        <w:rPr>
          <w:rFonts w:ascii="Calibri" w:eastAsia="Calibri" w:hAnsi="Calibri" w:cs="Times New Roman"/>
          <w:lang w:val="en-US"/>
        </w:rPr>
        <w:instrText xml:space="preserve"> ADDIN EN.CITE.DATA </w:instrText>
      </w:r>
      <w:r w:rsidR="00482B4A">
        <w:rPr>
          <w:rFonts w:ascii="Calibri" w:eastAsia="Calibri" w:hAnsi="Calibri" w:cs="Times New Roman"/>
          <w:lang w:val="en-US"/>
        </w:rPr>
      </w:r>
      <w:r w:rsidR="00482B4A">
        <w:rPr>
          <w:rFonts w:ascii="Calibri" w:eastAsia="Calibri" w:hAnsi="Calibri" w:cs="Times New Roman"/>
          <w:lang w:val="en-US"/>
        </w:rPr>
        <w:fldChar w:fldCharType="end"/>
      </w:r>
      <w:r w:rsidR="00240F5C" w:rsidRPr="00240F5C">
        <w:rPr>
          <w:rFonts w:ascii="Calibri" w:eastAsia="Calibri" w:hAnsi="Calibri" w:cs="Times New Roman"/>
          <w:lang w:val="en-US"/>
        </w:rPr>
      </w:r>
      <w:r w:rsidR="00240F5C" w:rsidRPr="00240F5C">
        <w:rPr>
          <w:rFonts w:ascii="Calibri" w:eastAsia="Calibri" w:hAnsi="Calibri" w:cs="Times New Roman"/>
          <w:lang w:val="en-US"/>
        </w:rPr>
        <w:fldChar w:fldCharType="separate"/>
      </w:r>
      <w:r w:rsidR="00482B4A">
        <w:rPr>
          <w:rFonts w:ascii="Calibri" w:eastAsia="Calibri" w:hAnsi="Calibri" w:cs="Times New Roman"/>
          <w:noProof/>
          <w:lang w:val="en-US"/>
        </w:rPr>
        <w:t>(Aylott, 1999; Jones et al., 2007)</w:t>
      </w:r>
      <w:r w:rsidR="00240F5C" w:rsidRPr="00240F5C">
        <w:rPr>
          <w:rFonts w:ascii="Calibri" w:eastAsia="Calibri" w:hAnsi="Calibri" w:cs="Times New Roman"/>
          <w:lang w:val="en-US"/>
        </w:rPr>
        <w:fldChar w:fldCharType="end"/>
      </w:r>
      <w:r w:rsidR="00240F5C" w:rsidRPr="00240F5C">
        <w:rPr>
          <w:rFonts w:ascii="Calibri" w:eastAsia="Calibri" w:hAnsi="Calibri" w:cs="Times New Roman"/>
          <w:color w:val="000000"/>
          <w:lang w:val="en-US"/>
        </w:rPr>
        <w:t>.</w:t>
      </w:r>
      <w:r w:rsidR="00240F5C" w:rsidRPr="00240F5C">
        <w:rPr>
          <w:rFonts w:ascii="Calibri" w:eastAsia="Calibri" w:hAnsi="Calibri" w:cs="Times New Roman"/>
          <w:color w:val="FF0000"/>
          <w:lang w:val="en-US"/>
        </w:rPr>
        <w:t xml:space="preserve">  </w:t>
      </w:r>
    </w:p>
    <w:p w:rsidR="00BA3A67" w:rsidRPr="00E11A25" w:rsidRDefault="00240F5C" w:rsidP="006F0DCC">
      <w:pPr>
        <w:spacing w:after="0" w:line="240" w:lineRule="auto"/>
        <w:ind w:firstLine="708"/>
        <w:rPr>
          <w:color w:val="000000" w:themeColor="text1"/>
          <w:lang w:val="en-US"/>
        </w:rPr>
      </w:pPr>
      <w:r w:rsidRPr="00240F5C">
        <w:rPr>
          <w:rFonts w:ascii="Calibri" w:eastAsia="Calibri" w:hAnsi="Calibri" w:cs="Times New Roman"/>
          <w:lang w:val="en-US"/>
        </w:rPr>
        <w:t xml:space="preserve">In earlier studies from our SAC, we have introduced the concept of “vulnerability factors” </w:t>
      </w:r>
      <w:r w:rsidRPr="00240F5C">
        <w:rPr>
          <w:rFonts w:ascii="Calibri" w:eastAsia="Calibri" w:hAnsi="Calibri" w:cs="Times New Roman"/>
          <w:lang w:val="en-US"/>
        </w:rPr>
        <w:fldChar w:fldCharType="begin">
          <w:fldData xml:space="preserve">PEVuZE5vdGU+PENpdGU+PEF1dGhvcj5IYWdlbWFubjwvQXV0aG9yPjxZZWFyPjIwMTM8L1llYXI+
PFJlY051bT4xMTU3PC9SZWNOdW0+PERpc3BsYXlUZXh0PihIYWdlbWFubiBldCBhbC4sIDIwMTM7
IFN0ZW5lIGV0IGFsLiwgMjAxMCk8L0Rpc3BsYXlUZXh0PjxyZWNvcmQ+PHJlYy1udW1iZXI+MTE1
NzwvcmVjLW51bWJlcj48Zm9yZWlnbi1rZXlzPjxrZXkgYXBwPSJFTiIgZGItaWQ9ImZyZmFwYXN3
MmZzdjJqZXR2ZDB4ZnJ4ZmF2dmVkMmF3ZXB6MiIgdGltZXN0YW1wPSIxNDM0MzcwOTQ4Ij4xMTU3
PC9rZXk+PC9mb3JlaWduLWtleXM+PHJlZi10eXBlIG5hbWU9IkpvdXJuYWwgQXJ0aWNsZSI+MTc8
L3JlZi10eXBlPjxjb250cmlidXRvcnM+PGF1dGhvcnM+PGF1dGhvcj5IYWdlbWFubiwgQy4gVC48
L2F1dGhvcj48YXV0aG9yPkhlbGxhbmQsIEEuPC9hdXRob3I+PGF1dGhvcj5TcGlnc2V0LCBPLjwv
YXV0aG9yPjxhdXRob3I+RXNwbmVzLCBLLiBBLjwvYXV0aG9yPjxhdXRob3I+T3Jtc3RhZCwgSy48
L2F1dGhvcj48YXV0aG9yPlNjaGVpLCBCLjwvYXV0aG9yPjwvYXV0aG9ycz48L2NvbnRyaWJ1dG9y
cz48YXV0aC1hZGRyZXNzPkRlcGFydG1lbnQgb2YgUHVibGljIEhlYWx0aCBhbmQgR2VuZXJhbCBQ
cmFjdGljZSwgTm9yd2VnaWFuIFVuaXZlcnNpdHkgb2YgU2NpZW5jZSBhbmQgVGVjaG5vbG9neSwg
UC5PLiBCb3ggODkwNSwgTi03NDkxIFRyb25kaGVpbSwgTm9yd2F5LiBjZWNpbGllLmhhZ2VtYW5u
QG50bnUubm88L2F1dGgtYWRkcmVzcz48dGl0bGVzPjx0aXRsZT5FdGhhbm9sIGFuZCBkcnVnIGZp
bmRpbmdzIGluIHdvbWVuIGNvbnN1bHRpbmcgYSBTZXh1YWwgQXNzYXVsdCBDZW50ZXItLWFzc29j
aWF0aW9ucyB3aXRoIGNsaW5pY2FsIGNoYXJhY3RlcmlzdGljcyBhbmQgc3VzcGljaW9ucyBvZiBk
cnVnLWZhY2lsaXRhdGVkIHNleHVhbCBhc3NhdWx0PC90aXRsZT48c2Vjb25kYXJ5LXRpdGxlPkog
Rm9yZW5zaWMgTGVnIE1lZDwvc2Vjb25kYXJ5LXRpdGxlPjwvdGl0bGVzPjxwZXJpb2RpY2FsPjxm
dWxsLXRpdGxlPkpvdXJuYWwgb2YgRm9yZW5zaWMgYW5kIExlZ2FsIE1lZGljaW5lPC9mdWxsLXRp
dGxlPjxhYmJyLTE+Si4gRm9yZW5zaWMgTGVnLiBNZWQuPC9hYmJyLTE+PGFiYnItMj5KIEZvcmVu
c2ljIExlZyBNZWQ8L2FiYnItMj48YWJici0zPkpvdXJuYWwgb2YgRm9yZW5zaWMgJmFtcDsgTGVn
YWwgTWVkaWNpbmU8L2FiYnItMz48L3BlcmlvZGljYWw+PHBhZ2VzPjc3Ny04NDwvcGFnZXM+PHZv
bHVtZT4yMDwvdm9sdW1lPjxudW1iZXI+NjwvbnVtYmVyPjxrZXl3b3Jkcz48a2V5d29yZD5BZG9s
ZXNjZW50PC9rZXl3b3JkPjxrZXl3b3JkPkFkdWx0PC9rZXl3b3JkPjxrZXl3b3JkPkFuYWxnZXNp
Y3MsIE9waW9pZC9hbmFseXNpczwva2V5d29yZD48a2V5d29yZD5CZW56b2RpYXplcGluZXMvYW5h
bHlzaXM8L2tleXdvcmQ+PGtleXdvcmQ+Q2FubmFiaW5vaWRzL2FuYWx5c2lzPC9rZXl3b3JkPjxr
ZXl3b3JkPkNlbnRyYWwgTmVydm91cyBTeXN0ZW0gRGVwcmVzc2FudHMvKmFuYWx5c2lzPC9rZXl3
b3JkPjxrZXl3b3JkPkNlbnRyYWwgTmVydm91cyBTeXN0ZW0gU3RpbXVsYW50cy9hbmFseXNpczwv
a2V5d29yZD48a2V5d29yZD5DaGlsZDwva2V5d29yZD48a2V5d29yZD5FdGhhbm9sLyphbmFseXNp
czwva2V5d29yZD48a2V5d29yZD5GZW1hbGU8L2tleXdvcmQ+PGtleXdvcmQ+Rm9yZW5zaWMgVG94
aWNvbG9neTwva2V5d29yZD48a2V5d29yZD5IdW1hbnM8L2tleXdvcmQ+PGtleXdvcmQ+TWVudGFs
IERpc29yZGVycy9lcGlkZW1pb2xvZ3k8L2tleXdvcmQ+PGtleXdvcmQ+TWlkZGxlIEFnZWQ8L2tl
eXdvcmQ+PGtleXdvcmQ+Tm9yd2F5PC9rZXl3b3JkPjxrZXl3b3JkPlJldHJvc3BlY3RpdmUgU3R1
ZGllczwva2V5d29yZD48a2V5d29yZD5TZXggT2ZmZW5zZXMvKnN0YXRpc3RpY3MgJmFtcDsgbnVt
ZXJpY2FsIGRhdGE8L2tleXdvcmQ+PGtleXdvcmQ+U3Vic3RhbmNlLVJlbGF0ZWQgRGlzb3JkZXJz
L2VwaWRlbWlvbG9neTwva2V5d29yZD48a2V5d29yZD5Zb3VuZyBBZHVsdDwva2V5d29yZD48a2V5
d29yZD5BbGNvaG9sPC9rZXl3b3JkPjxrZXl3b3JkPkRhdGUgcmFwZSBkcnVnczwva2V5d29yZD48
a2V5d29yZD5EcnVnLWZhY2lsaXRhdGVkIHNleHVhbCBhc3NhdWx0PC9rZXl3b3JkPjxrZXl3b3Jk
PkZvcmVuc2ljIHNlcnZpY2U8L2tleXdvcmQ+PGtleXdvcmQ+U2V4dWFsIGFzc2F1bHQgY2VudGVy
PC9rZXl3b3JkPjxrZXl3b3JkPlRveGljb2xvZ2ljYWwgZmluZGluZ3M8L2tleXdvcmQ+PC9rZXl3
b3Jkcz48ZGF0ZXM+PHllYXI+MjAxMzwveWVhcj48cHViLWRhdGVzPjxkYXRlPkF1ZzwvZGF0ZT48
L3B1Yi1kYXRlcz48L2RhdGVzPjxpc2JuPjE4NzgtNzQ4NyAoRWxlY3Ryb25pYykmI3hEOzE3NTIt
OTI4WCAoTGlua2luZyk8L2lzYm4+PGFjY2Vzc2lvbi1udW0+MjM5MTA4ODA8L2FjY2Vzc2lvbi1u
dW0+PHVybHM+PHJlbGF0ZWQtdXJscz48dXJsPmh0dHA6Ly93d3cubmNiaS5ubG0ubmloLmdvdi9w
dWJtZWQvMjM5MTA4ODA8L3VybD48L3JlbGF0ZWQtdXJscz48L3VybHM+PGVsZWN0cm9uaWMtcmVz
b3VyY2UtbnVtPjEwLjEwMTYvai5qZmxtLjIwMTMuMDUuMDA1PC9lbGVjdHJvbmljLXJlc291cmNl
LW51bT48L3JlY29yZD48L0NpdGU+PENpdGU+PEF1dGhvcj5TdGVuZTwvQXV0aG9yPjxZZWFyPjIw
MTA8L1llYXI+PFJlY051bT4xMzE8L1JlY051bT48cmVjb3JkPjxyZWMtbnVtYmVyPjEzMTwvcmVj
LW51bWJlcj48Zm9yZWlnbi1rZXlzPjxrZXkgYXBwPSJFTiIgZGItaWQ9ImZyZmFwYXN3MmZzdjJq
ZXR2ZDB4ZnJ4ZmF2dmVkMmF3ZXB6MiIgdGltZXN0YW1wPSIxNDMzNDIwMjkxIj4xMzE8L2tleT48
L2ZvcmVpZ24ta2V5cz48cmVmLXR5cGUgbmFtZT0iSm91cm5hbCBBcnRpY2xlIj4xNzwvcmVmLXR5
cGU+PGNvbnRyaWJ1dG9ycz48YXV0aG9ycz48YXV0aG9yPlN0ZW5lLCBMLiBFLjwvYXV0aG9yPjxh
dXRob3I+T3Jtc3RhZCwgSy48L2F1dGhvcj48YXV0aG9yPlNjaGVpLCBCLjwvYXV0aG9yPjwvYXV0
aG9ycz48L2NvbnRyaWJ1dG9ycz48YXV0aC1hZGRyZXNzPkRlcGFydG1lbnQgb2YgUHVibGljIEhl
YWx0aCBhbmQgR2VuZXJhbCBQcmFjdGljZSwgRmFjdWx0eSBvZiBNZWRpY2luZSwgTm9yd2VnaWFu
IFVuaXZlcnNpdHkgb2YgU2NpZW5jZSBhbmQgVGVjaG5vbG9neSAoTlROVSksIE1lZGlzaW5zayB0
ZWtuaXNrIGZvcnNrbmluZ3NzZW50ZXIsIE4tNzQ4OSBUcm9uZGhlaW0sIE5vcndheS4gbGlzZS5l
LnN0ZW5lQG50bnUubm88L2F1dGgtYWRkcmVzcz48dGl0bGVzPjx0aXRsZT5JbXBsZW1lbnRhdGlv
biBvZiBtZWRpY2FsIGV4YW1pbmF0aW9uIGFuZCBmb3JlbnNpYyBhbmFseXNlcyBpbiB0aGUgaW52
ZXN0aWdhdGlvbiBvZiBzZXh1YWwgYXNzYXVsdHMgYWdhaW5zdCBhZHVsdCB3b21lbjogYSByZXRy
b3NwZWN0aXZlIHN0dWR5IG9mIHBvbGljZSBmaWxlcyBhbmQgbWVkaWNhbCBqb3VybmFsczwvdGl0
bGU+PHNlY29uZGFyeS10aXRsZT5Gb3JlbnNpYyBTY2kgSW50PC9zZWNvbmRhcnktdGl0bGU+PC90
aXRsZXM+PHBlcmlvZGljYWw+PGZ1bGwtdGl0bGU+Rm9yZW5zaWMgU2NpZW5jZSBJbnRlcm5hdGlv
bmFsPC9mdWxsLXRpdGxlPjxhYmJyLTE+Rm9yZW5zaWMgU2NpLiBJbnQuPC9hYmJyLTE+PGFiYnIt
Mj5Gb3JlbnNpYyBTY2kgSW50PC9hYmJyLTI+PC9wZXJpb2RpY2FsPjxwYWdlcz43OS04NDwvcGFn
ZXM+PHZvbHVtZT4xOTk8L3ZvbHVtZT48bnVtYmVyPjEtMzwvbnVtYmVyPjxrZXl3b3Jkcz48a2V5
d29yZD5BZG9sZXNjZW50PC9rZXl3b3JkPjxrZXl3b3JkPkFkdWx0PC9rZXl3b3JkPjxrZXl3b3Jk
PkNlbnRyYWwgTmVydm91cyBTeXN0ZW0gRGVwcmVzc2FudHMvYmxvb2Q8L2tleXdvcmQ+PGtleXdv
cmQ+Q3JpbWUgVmljdGltcy8qc3RhdGlzdGljcyAmYW1wOyBudW1lcmljYWwgZGF0YTwva2V5d29y
ZD48a2V5d29yZD5FdGhhbm9sL2Jsb29kPC9rZXl3b3JkPjxrZXl3b3JkPkZlbWFsZTwva2V5d29y
ZD48a2V5d29yZD5Gb3JlbnNpYyBNZWRpY2luZTwva2V5d29yZD48a2V5d29yZD5Gb3JlbnNpYyBU
b3hpY29sb2d5PC9rZXl3b3JkPjxrZXl3b3JkPkh1bWFuczwva2V5d29yZD48a2V5d29yZD5NYWxl
PC9rZXl3b3JkPjxrZXl3b3JkPipNZWRpY2FsIFJlY29yZHM8L2tleXdvcmQ+PGtleXdvcmQ+TWlk
ZGxlIEFnZWQ8L2tleXdvcmQ+PGtleXdvcmQ+TmFyY290aWNzL2Jsb29kL3VyaW5lPC9rZXl3b3Jk
PjxrZXl3b3JkPk5vcndheTwva2V5d29yZD48a2V5d29yZD5QaHlzaWNhbCBFeGFtaW5hdGlvbi8q
c3RhdGlzdGljcyAmYW1wOyBudW1lcmljYWwgZGF0YTwva2V5d29yZD48a2V5d29yZD4qUG9saWNl
PC9rZXl3b3JkPjxrZXl3b3JkPlJldHJvc3BlY3RpdmUgU3R1ZGllczwva2V5d29yZD48a2V5d29y
ZD5TZW1lbjwva2V5d29yZD48a2V5d29yZD5TZXggT2ZmZW5zZXMvbGVnaXNsYXRpb24gJmFtcDsg
anVyaXNwcnVkZW5jZS8qc3RhdGlzdGljcyAmYW1wOyBudW1lcmljYWwgZGF0YTwva2V5d29yZD48
a2V5d29yZD5TcGVjaW1lbiBIYW5kbGluZzwva2V5d29yZD48a2V5d29yZD5TdWJzdGFuY2UgQWJ1
c2UgRGV0ZWN0aW9uPC9rZXl3b3JkPjwva2V5d29yZHM+PGRhdGVzPjx5ZWFyPjIwMTA8L3llYXI+
PHB1Yi1kYXRlcz48ZGF0ZT5KdW4gMTU8L2RhdGU+PC9wdWItZGF0ZXM+PC9kYXRlcz48aXNibj4x
ODcyLTYyODMgKEVsZWN0cm9uaWMpJiN4RDswMzc5LTA3MzggKExpbmtpbmcpPC9pc2JuPjxhY2Nl
c3Npb24tbnVtPjIwMzg4NTg2PC9hY2Nlc3Npb24tbnVtPjx1cmxzPjxyZWxhdGVkLXVybHM+PHVy
bD5odHRwOi8vd3d3Lm5jYmkubmxtLm5paC5nb3YvcHVibWVkLzIwMzg4NTg2PC91cmw+PC9yZWxh
dGVkLXVybHM+PC91cmxzPjxlbGVjdHJvbmljLXJlc291cmNlLW51bT4xMC4xMDE2L2ouZm9yc2Np
aW50LjIwMTAuMDMuMDE2PC9lbGVjdHJvbmljLXJlc291cmNlLW51bT48L3JlY29yZD48L0NpdGU+
PC9FbmROb3RlPgB=
</w:fldData>
        </w:fldChar>
      </w:r>
      <w:r w:rsidR="00274DB8">
        <w:rPr>
          <w:rFonts w:ascii="Calibri" w:eastAsia="Calibri" w:hAnsi="Calibri" w:cs="Times New Roman"/>
          <w:lang w:val="en-US"/>
        </w:rPr>
        <w:instrText xml:space="preserve"> ADDIN EN.CITE </w:instrText>
      </w:r>
      <w:r w:rsidR="00274DB8">
        <w:rPr>
          <w:rFonts w:ascii="Calibri" w:eastAsia="Calibri" w:hAnsi="Calibri" w:cs="Times New Roman"/>
          <w:lang w:val="en-US"/>
        </w:rPr>
        <w:fldChar w:fldCharType="begin">
          <w:fldData xml:space="preserve">PEVuZE5vdGU+PENpdGU+PEF1dGhvcj5IYWdlbWFubjwvQXV0aG9yPjxZZWFyPjIwMTM8L1llYXI+
PFJlY051bT4xMTU3PC9SZWNOdW0+PERpc3BsYXlUZXh0PihIYWdlbWFubiBldCBhbC4sIDIwMTM7
IFN0ZW5lIGV0IGFsLiwgMjAxMCk8L0Rpc3BsYXlUZXh0PjxyZWNvcmQ+PHJlYy1udW1iZXI+MTE1
NzwvcmVjLW51bWJlcj48Zm9yZWlnbi1rZXlzPjxrZXkgYXBwPSJFTiIgZGItaWQ9ImZyZmFwYXN3
MmZzdjJqZXR2ZDB4ZnJ4ZmF2dmVkMmF3ZXB6MiIgdGltZXN0YW1wPSIxNDM0MzcwOTQ4Ij4xMTU3
PC9rZXk+PC9mb3JlaWduLWtleXM+PHJlZi10eXBlIG5hbWU9IkpvdXJuYWwgQXJ0aWNsZSI+MTc8
L3JlZi10eXBlPjxjb250cmlidXRvcnM+PGF1dGhvcnM+PGF1dGhvcj5IYWdlbWFubiwgQy4gVC48
L2F1dGhvcj48YXV0aG9yPkhlbGxhbmQsIEEuPC9hdXRob3I+PGF1dGhvcj5TcGlnc2V0LCBPLjwv
YXV0aG9yPjxhdXRob3I+RXNwbmVzLCBLLiBBLjwvYXV0aG9yPjxhdXRob3I+T3Jtc3RhZCwgSy48
L2F1dGhvcj48YXV0aG9yPlNjaGVpLCBCLjwvYXV0aG9yPjwvYXV0aG9ycz48L2NvbnRyaWJ1dG9y
cz48YXV0aC1hZGRyZXNzPkRlcGFydG1lbnQgb2YgUHVibGljIEhlYWx0aCBhbmQgR2VuZXJhbCBQ
cmFjdGljZSwgTm9yd2VnaWFuIFVuaXZlcnNpdHkgb2YgU2NpZW5jZSBhbmQgVGVjaG5vbG9neSwg
UC5PLiBCb3ggODkwNSwgTi03NDkxIFRyb25kaGVpbSwgTm9yd2F5LiBjZWNpbGllLmhhZ2VtYW5u
QG50bnUubm88L2F1dGgtYWRkcmVzcz48dGl0bGVzPjx0aXRsZT5FdGhhbm9sIGFuZCBkcnVnIGZp
bmRpbmdzIGluIHdvbWVuIGNvbnN1bHRpbmcgYSBTZXh1YWwgQXNzYXVsdCBDZW50ZXItLWFzc29j
aWF0aW9ucyB3aXRoIGNsaW5pY2FsIGNoYXJhY3RlcmlzdGljcyBhbmQgc3VzcGljaW9ucyBvZiBk
cnVnLWZhY2lsaXRhdGVkIHNleHVhbCBhc3NhdWx0PC90aXRsZT48c2Vjb25kYXJ5LXRpdGxlPkog
Rm9yZW5zaWMgTGVnIE1lZDwvc2Vjb25kYXJ5LXRpdGxlPjwvdGl0bGVzPjxwZXJpb2RpY2FsPjxm
dWxsLXRpdGxlPkpvdXJuYWwgb2YgRm9yZW5zaWMgYW5kIExlZ2FsIE1lZGljaW5lPC9mdWxsLXRp
dGxlPjxhYmJyLTE+Si4gRm9yZW5zaWMgTGVnLiBNZWQuPC9hYmJyLTE+PGFiYnItMj5KIEZvcmVu
c2ljIExlZyBNZWQ8L2FiYnItMj48YWJici0zPkpvdXJuYWwgb2YgRm9yZW5zaWMgJmFtcDsgTGVn
YWwgTWVkaWNpbmU8L2FiYnItMz48L3BlcmlvZGljYWw+PHBhZ2VzPjc3Ny04NDwvcGFnZXM+PHZv
bHVtZT4yMDwvdm9sdW1lPjxudW1iZXI+NjwvbnVtYmVyPjxrZXl3b3Jkcz48a2V5d29yZD5BZG9s
ZXNjZW50PC9rZXl3b3JkPjxrZXl3b3JkPkFkdWx0PC9rZXl3b3JkPjxrZXl3b3JkPkFuYWxnZXNp
Y3MsIE9waW9pZC9hbmFseXNpczwva2V5d29yZD48a2V5d29yZD5CZW56b2RpYXplcGluZXMvYW5h
bHlzaXM8L2tleXdvcmQ+PGtleXdvcmQ+Q2FubmFiaW5vaWRzL2FuYWx5c2lzPC9rZXl3b3JkPjxr
ZXl3b3JkPkNlbnRyYWwgTmVydm91cyBTeXN0ZW0gRGVwcmVzc2FudHMvKmFuYWx5c2lzPC9rZXl3
b3JkPjxrZXl3b3JkPkNlbnRyYWwgTmVydm91cyBTeXN0ZW0gU3RpbXVsYW50cy9hbmFseXNpczwv
a2V5d29yZD48a2V5d29yZD5DaGlsZDwva2V5d29yZD48a2V5d29yZD5FdGhhbm9sLyphbmFseXNp
czwva2V5d29yZD48a2V5d29yZD5GZW1hbGU8L2tleXdvcmQ+PGtleXdvcmQ+Rm9yZW5zaWMgVG94
aWNvbG9neTwva2V5d29yZD48a2V5d29yZD5IdW1hbnM8L2tleXdvcmQ+PGtleXdvcmQ+TWVudGFs
IERpc29yZGVycy9lcGlkZW1pb2xvZ3k8L2tleXdvcmQ+PGtleXdvcmQ+TWlkZGxlIEFnZWQ8L2tl
eXdvcmQ+PGtleXdvcmQ+Tm9yd2F5PC9rZXl3b3JkPjxrZXl3b3JkPlJldHJvc3BlY3RpdmUgU3R1
ZGllczwva2V5d29yZD48a2V5d29yZD5TZXggT2ZmZW5zZXMvKnN0YXRpc3RpY3MgJmFtcDsgbnVt
ZXJpY2FsIGRhdGE8L2tleXdvcmQ+PGtleXdvcmQ+U3Vic3RhbmNlLVJlbGF0ZWQgRGlzb3JkZXJz
L2VwaWRlbWlvbG9neTwva2V5d29yZD48a2V5d29yZD5Zb3VuZyBBZHVsdDwva2V5d29yZD48a2V5
d29yZD5BbGNvaG9sPC9rZXl3b3JkPjxrZXl3b3JkPkRhdGUgcmFwZSBkcnVnczwva2V5d29yZD48
a2V5d29yZD5EcnVnLWZhY2lsaXRhdGVkIHNleHVhbCBhc3NhdWx0PC9rZXl3b3JkPjxrZXl3b3Jk
PkZvcmVuc2ljIHNlcnZpY2U8L2tleXdvcmQ+PGtleXdvcmQ+U2V4dWFsIGFzc2F1bHQgY2VudGVy
PC9rZXl3b3JkPjxrZXl3b3JkPlRveGljb2xvZ2ljYWwgZmluZGluZ3M8L2tleXdvcmQ+PC9rZXl3
b3Jkcz48ZGF0ZXM+PHllYXI+MjAxMzwveWVhcj48cHViLWRhdGVzPjxkYXRlPkF1ZzwvZGF0ZT48
L3B1Yi1kYXRlcz48L2RhdGVzPjxpc2JuPjE4NzgtNzQ4NyAoRWxlY3Ryb25pYykmI3hEOzE3NTIt
OTI4WCAoTGlua2luZyk8L2lzYm4+PGFjY2Vzc2lvbi1udW0+MjM5MTA4ODA8L2FjY2Vzc2lvbi1u
dW0+PHVybHM+PHJlbGF0ZWQtdXJscz48dXJsPmh0dHA6Ly93d3cubmNiaS5ubG0ubmloLmdvdi9w
dWJtZWQvMjM5MTA4ODA8L3VybD48L3JlbGF0ZWQtdXJscz48L3VybHM+PGVsZWN0cm9uaWMtcmVz
b3VyY2UtbnVtPjEwLjEwMTYvai5qZmxtLjIwMTMuMDUuMDA1PC9lbGVjdHJvbmljLXJlc291cmNl
LW51bT48L3JlY29yZD48L0NpdGU+PENpdGU+PEF1dGhvcj5TdGVuZTwvQXV0aG9yPjxZZWFyPjIw
MTA8L1llYXI+PFJlY051bT4xMzE8L1JlY051bT48cmVjb3JkPjxyZWMtbnVtYmVyPjEzMTwvcmVj
LW51bWJlcj48Zm9yZWlnbi1rZXlzPjxrZXkgYXBwPSJFTiIgZGItaWQ9ImZyZmFwYXN3MmZzdjJq
ZXR2ZDB4ZnJ4ZmF2dmVkMmF3ZXB6MiIgdGltZXN0YW1wPSIxNDMzNDIwMjkxIj4xMzE8L2tleT48
L2ZvcmVpZ24ta2V5cz48cmVmLXR5cGUgbmFtZT0iSm91cm5hbCBBcnRpY2xlIj4xNzwvcmVmLXR5
cGU+PGNvbnRyaWJ1dG9ycz48YXV0aG9ycz48YXV0aG9yPlN0ZW5lLCBMLiBFLjwvYXV0aG9yPjxh
dXRob3I+T3Jtc3RhZCwgSy48L2F1dGhvcj48YXV0aG9yPlNjaGVpLCBCLjwvYXV0aG9yPjwvYXV0
aG9ycz48L2NvbnRyaWJ1dG9ycz48YXV0aC1hZGRyZXNzPkRlcGFydG1lbnQgb2YgUHVibGljIEhl
YWx0aCBhbmQgR2VuZXJhbCBQcmFjdGljZSwgRmFjdWx0eSBvZiBNZWRpY2luZSwgTm9yd2VnaWFu
IFVuaXZlcnNpdHkgb2YgU2NpZW5jZSBhbmQgVGVjaG5vbG9neSAoTlROVSksIE1lZGlzaW5zayB0
ZWtuaXNrIGZvcnNrbmluZ3NzZW50ZXIsIE4tNzQ4OSBUcm9uZGhlaW0sIE5vcndheS4gbGlzZS5l
LnN0ZW5lQG50bnUubm88L2F1dGgtYWRkcmVzcz48dGl0bGVzPjx0aXRsZT5JbXBsZW1lbnRhdGlv
biBvZiBtZWRpY2FsIGV4YW1pbmF0aW9uIGFuZCBmb3JlbnNpYyBhbmFseXNlcyBpbiB0aGUgaW52
ZXN0aWdhdGlvbiBvZiBzZXh1YWwgYXNzYXVsdHMgYWdhaW5zdCBhZHVsdCB3b21lbjogYSByZXRy
b3NwZWN0aXZlIHN0dWR5IG9mIHBvbGljZSBmaWxlcyBhbmQgbWVkaWNhbCBqb3VybmFsczwvdGl0
bGU+PHNlY29uZGFyeS10aXRsZT5Gb3JlbnNpYyBTY2kgSW50PC9zZWNvbmRhcnktdGl0bGU+PC90
aXRsZXM+PHBlcmlvZGljYWw+PGZ1bGwtdGl0bGU+Rm9yZW5zaWMgU2NpZW5jZSBJbnRlcm5hdGlv
bmFsPC9mdWxsLXRpdGxlPjxhYmJyLTE+Rm9yZW5zaWMgU2NpLiBJbnQuPC9hYmJyLTE+PGFiYnIt
Mj5Gb3JlbnNpYyBTY2kgSW50PC9hYmJyLTI+PC9wZXJpb2RpY2FsPjxwYWdlcz43OS04NDwvcGFn
ZXM+PHZvbHVtZT4xOTk8L3ZvbHVtZT48bnVtYmVyPjEtMzwvbnVtYmVyPjxrZXl3b3Jkcz48a2V5
d29yZD5BZG9sZXNjZW50PC9rZXl3b3JkPjxrZXl3b3JkPkFkdWx0PC9rZXl3b3JkPjxrZXl3b3Jk
PkNlbnRyYWwgTmVydm91cyBTeXN0ZW0gRGVwcmVzc2FudHMvYmxvb2Q8L2tleXdvcmQ+PGtleXdv
cmQ+Q3JpbWUgVmljdGltcy8qc3RhdGlzdGljcyAmYW1wOyBudW1lcmljYWwgZGF0YTwva2V5d29y
ZD48a2V5d29yZD5FdGhhbm9sL2Jsb29kPC9rZXl3b3JkPjxrZXl3b3JkPkZlbWFsZTwva2V5d29y
ZD48a2V5d29yZD5Gb3JlbnNpYyBNZWRpY2luZTwva2V5d29yZD48a2V5d29yZD5Gb3JlbnNpYyBU
b3hpY29sb2d5PC9rZXl3b3JkPjxrZXl3b3JkPkh1bWFuczwva2V5d29yZD48a2V5d29yZD5NYWxl
PC9rZXl3b3JkPjxrZXl3b3JkPipNZWRpY2FsIFJlY29yZHM8L2tleXdvcmQ+PGtleXdvcmQ+TWlk
ZGxlIEFnZWQ8L2tleXdvcmQ+PGtleXdvcmQ+TmFyY290aWNzL2Jsb29kL3VyaW5lPC9rZXl3b3Jk
PjxrZXl3b3JkPk5vcndheTwva2V5d29yZD48a2V5d29yZD5QaHlzaWNhbCBFeGFtaW5hdGlvbi8q
c3RhdGlzdGljcyAmYW1wOyBudW1lcmljYWwgZGF0YTwva2V5d29yZD48a2V5d29yZD4qUG9saWNl
PC9rZXl3b3JkPjxrZXl3b3JkPlJldHJvc3BlY3RpdmUgU3R1ZGllczwva2V5d29yZD48a2V5d29y
ZD5TZW1lbjwva2V5d29yZD48a2V5d29yZD5TZXggT2ZmZW5zZXMvbGVnaXNsYXRpb24gJmFtcDsg
anVyaXNwcnVkZW5jZS8qc3RhdGlzdGljcyAmYW1wOyBudW1lcmljYWwgZGF0YTwva2V5d29yZD48
a2V5d29yZD5TcGVjaW1lbiBIYW5kbGluZzwva2V5d29yZD48a2V5d29yZD5TdWJzdGFuY2UgQWJ1
c2UgRGV0ZWN0aW9uPC9rZXl3b3JkPjwva2V5d29yZHM+PGRhdGVzPjx5ZWFyPjIwMTA8L3llYXI+
PHB1Yi1kYXRlcz48ZGF0ZT5KdW4gMTU8L2RhdGU+PC9wdWItZGF0ZXM+PC9kYXRlcz48aXNibj4x
ODcyLTYyODMgKEVsZWN0cm9uaWMpJiN4RDswMzc5LTA3MzggKExpbmtpbmcpPC9pc2JuPjxhY2Nl
c3Npb24tbnVtPjIwMzg4NTg2PC9hY2Nlc3Npb24tbnVtPjx1cmxzPjxyZWxhdGVkLXVybHM+PHVy
bD5odHRwOi8vd3d3Lm5jYmkubmxtLm5paC5nb3YvcHVibWVkLzIwMzg4NTg2PC91cmw+PC9yZWxh
dGVkLXVybHM+PC91cmxzPjxlbGVjdHJvbmljLXJlc291cmNlLW51bT4xMC4xMDE2L2ouZm9yc2Np
aW50LjIwMTAuMDMuMDE2PC9lbGVjdHJvbmljLXJlc291cmNlLW51bT48L3JlY29yZD48L0NpdGU+
PC9FbmROb3RlPgB=
</w:fldData>
        </w:fldChar>
      </w:r>
      <w:r w:rsidR="00274DB8">
        <w:rPr>
          <w:rFonts w:ascii="Calibri" w:eastAsia="Calibri" w:hAnsi="Calibri" w:cs="Times New Roman"/>
          <w:lang w:val="en-US"/>
        </w:rPr>
        <w:instrText xml:space="preserve"> ADDIN EN.CITE.DATA </w:instrText>
      </w:r>
      <w:r w:rsidR="00274DB8">
        <w:rPr>
          <w:rFonts w:ascii="Calibri" w:eastAsia="Calibri" w:hAnsi="Calibri" w:cs="Times New Roman"/>
          <w:lang w:val="en-US"/>
        </w:rPr>
      </w:r>
      <w:r w:rsidR="00274DB8">
        <w:rPr>
          <w:rFonts w:ascii="Calibri" w:eastAsia="Calibri" w:hAnsi="Calibri" w:cs="Times New Roman"/>
          <w:lang w:val="en-US"/>
        </w:rPr>
        <w:fldChar w:fldCharType="end"/>
      </w:r>
      <w:r w:rsidRPr="00240F5C">
        <w:rPr>
          <w:rFonts w:ascii="Calibri" w:eastAsia="Calibri" w:hAnsi="Calibri" w:cs="Times New Roman"/>
          <w:lang w:val="en-US"/>
        </w:rPr>
      </w:r>
      <w:r w:rsidRPr="00240F5C">
        <w:rPr>
          <w:rFonts w:ascii="Calibri" w:eastAsia="Calibri" w:hAnsi="Calibri" w:cs="Times New Roman"/>
          <w:lang w:val="en-US"/>
        </w:rPr>
        <w:fldChar w:fldCharType="separate"/>
      </w:r>
      <w:r w:rsidRPr="00240F5C">
        <w:rPr>
          <w:rFonts w:ascii="Calibri" w:eastAsia="Calibri" w:hAnsi="Calibri" w:cs="Times New Roman"/>
          <w:noProof/>
          <w:lang w:val="en-US"/>
        </w:rPr>
        <w:t>(Hagemann et al., 2013; Stene et al., 2010)</w:t>
      </w:r>
      <w:r w:rsidRPr="00240F5C">
        <w:rPr>
          <w:rFonts w:ascii="Calibri" w:eastAsia="Calibri" w:hAnsi="Calibri" w:cs="Times New Roman"/>
          <w:lang w:val="en-US"/>
        </w:rPr>
        <w:fldChar w:fldCharType="end"/>
      </w:r>
      <w:r w:rsidRPr="00240F5C">
        <w:rPr>
          <w:rFonts w:ascii="Calibri" w:eastAsia="Calibri" w:hAnsi="Calibri" w:cs="Times New Roman"/>
          <w:lang w:val="en-US"/>
        </w:rPr>
        <w:t xml:space="preserve">. A victim was considered vulnerable if at least one of the following features was present: Intellectual and/or physical disabilities; history of present/former mental health problems; history of present/former alcohol/substance abuse (later referred to as substance abuse); and former sexual assault. </w:t>
      </w:r>
      <w:r w:rsidR="00FC44C1">
        <w:rPr>
          <w:rFonts w:ascii="Calibri" w:eastAsia="Calibri" w:hAnsi="Calibri" w:cs="Times New Roman"/>
          <w:lang w:val="en-US"/>
        </w:rPr>
        <w:t xml:space="preserve"> </w:t>
      </w:r>
      <w:r w:rsidR="00906400">
        <w:rPr>
          <w:rFonts w:ascii="Calibri" w:eastAsia="Calibri" w:hAnsi="Calibri" w:cs="Times New Roman"/>
          <w:lang w:val="en-US"/>
        </w:rPr>
        <w:t>A</w:t>
      </w:r>
      <w:r w:rsidRPr="00240F5C">
        <w:rPr>
          <w:rFonts w:ascii="Calibri" w:eastAsia="Calibri" w:hAnsi="Calibri" w:cs="Times New Roman"/>
          <w:lang w:val="en-US"/>
        </w:rPr>
        <w:t xml:space="preserve">ccording to WHO, at least some of these factors are defined as risk factors that increase women’s vulnerability for sexual assault </w:t>
      </w:r>
      <w:r w:rsidRPr="00240F5C">
        <w:rPr>
          <w:rFonts w:ascii="Calibri" w:eastAsia="Calibri" w:hAnsi="Calibri" w:cs="Times New Roman"/>
          <w:lang w:val="en-US"/>
        </w:rPr>
        <w:fldChar w:fldCharType="begin"/>
      </w:r>
      <w:r w:rsidRPr="00240F5C">
        <w:rPr>
          <w:rFonts w:ascii="Calibri" w:eastAsia="Calibri" w:hAnsi="Calibri" w:cs="Times New Roman"/>
          <w:lang w:val="en-US"/>
        </w:rPr>
        <w:instrText xml:space="preserve"> ADDIN EN.CITE &lt;EndNote&gt;&lt;Cite&gt;&lt;Author&gt;World Health Organization&lt;/Author&gt;&lt;Year&gt;2002&lt;/Year&gt;&lt;RecNum&gt;18&lt;/RecNum&gt;&lt;DisplayText&gt;(World Health Organization, 2002)&lt;/DisplayText&gt;&lt;record&gt;&lt;rec-number&gt;18&lt;/rec-number&gt;&lt;foreign-keys&gt;&lt;key app="EN" db-id="frfapasw2fsv2jetvd0xfrxfavved2awepz2" timestamp="1433416500"&gt;18&lt;/key&gt;&lt;/foreign-keys&gt;&lt;ref-type name="Book"&gt;6&lt;/ref-type&gt;&lt;contributors&gt;&lt;authors&gt;&lt;author&gt;World Health Organization,&lt;/author&gt;&lt;/authors&gt;&lt;/contributors&gt;&lt;titles&gt;&lt;title&gt;The world report on violence and health&lt;/title&gt;&lt;/titles&gt;&lt;dates&gt;&lt;year&gt;2002&lt;/year&gt;&lt;/dates&gt;&lt;pub-location&gt;Geneva, Switzerland&lt;/pub-location&gt;&lt;publisher&gt;Author&lt;/publisher&gt;&lt;urls&gt;&lt;/urls&gt;&lt;/record&gt;&lt;/Cite&gt;&lt;/EndNote&gt;</w:instrText>
      </w:r>
      <w:r w:rsidRPr="00240F5C">
        <w:rPr>
          <w:rFonts w:ascii="Calibri" w:eastAsia="Calibri" w:hAnsi="Calibri" w:cs="Times New Roman"/>
          <w:lang w:val="en-US"/>
        </w:rPr>
        <w:fldChar w:fldCharType="separate"/>
      </w:r>
      <w:r w:rsidRPr="00240F5C">
        <w:rPr>
          <w:rFonts w:ascii="Calibri" w:eastAsia="Calibri" w:hAnsi="Calibri" w:cs="Times New Roman"/>
          <w:noProof/>
          <w:lang w:val="en-US"/>
        </w:rPr>
        <w:t>(World Health Organization, 2002)</w:t>
      </w:r>
      <w:r w:rsidRPr="00240F5C">
        <w:rPr>
          <w:rFonts w:ascii="Calibri" w:eastAsia="Calibri" w:hAnsi="Calibri" w:cs="Times New Roman"/>
          <w:lang w:val="en-US"/>
        </w:rPr>
        <w:fldChar w:fldCharType="end"/>
      </w:r>
      <w:r w:rsidR="00A25AE5">
        <w:rPr>
          <w:rFonts w:ascii="Calibri" w:eastAsia="Calibri" w:hAnsi="Calibri" w:cs="Times New Roman"/>
          <w:lang w:val="en-US"/>
        </w:rPr>
        <w:t xml:space="preserve">, </w:t>
      </w:r>
      <w:r w:rsidR="00A25AE5" w:rsidRPr="00E11A25">
        <w:rPr>
          <w:rFonts w:ascii="Calibri" w:eastAsia="Calibri" w:hAnsi="Calibri" w:cs="Times New Roman"/>
          <w:color w:val="000000" w:themeColor="text1"/>
          <w:lang w:val="en-US"/>
        </w:rPr>
        <w:t xml:space="preserve">and previous research </w:t>
      </w:r>
      <w:r w:rsidR="002C29F5" w:rsidRPr="00E11A25">
        <w:rPr>
          <w:rFonts w:ascii="Calibri" w:eastAsia="Calibri" w:hAnsi="Calibri" w:cs="Times New Roman"/>
          <w:color w:val="000000" w:themeColor="text1"/>
          <w:lang w:val="en-US"/>
        </w:rPr>
        <w:t xml:space="preserve">from other settings </w:t>
      </w:r>
      <w:r w:rsidR="00A25AE5" w:rsidRPr="00E11A25">
        <w:rPr>
          <w:rFonts w:ascii="Calibri" w:eastAsia="Calibri" w:hAnsi="Calibri" w:cs="Times New Roman"/>
          <w:color w:val="000000" w:themeColor="text1"/>
          <w:lang w:val="en-US"/>
        </w:rPr>
        <w:t>has examined different aspects of the mentioned vulnerability factors</w:t>
      </w:r>
      <w:r w:rsidRPr="00E11A25">
        <w:rPr>
          <w:rFonts w:ascii="Calibri" w:eastAsia="Calibri" w:hAnsi="Calibri" w:cs="Times New Roman"/>
          <w:color w:val="000000" w:themeColor="text1"/>
          <w:lang w:val="en-US"/>
        </w:rPr>
        <w:t xml:space="preserve">. </w:t>
      </w:r>
    </w:p>
    <w:p w:rsidR="002318A5" w:rsidRPr="00483813" w:rsidRDefault="00932504" w:rsidP="006F0DCC">
      <w:pPr>
        <w:spacing w:after="0" w:line="240" w:lineRule="auto"/>
        <w:ind w:firstLine="708"/>
        <w:rPr>
          <w:rFonts w:ascii="Calibri" w:eastAsia="Calibri" w:hAnsi="Calibri" w:cs="Times New Roman"/>
          <w:color w:val="000000" w:themeColor="text1"/>
          <w:lang w:val="en-US"/>
        </w:rPr>
      </w:pPr>
      <w:r w:rsidRPr="00E11A25">
        <w:rPr>
          <w:rFonts w:ascii="Calibri" w:eastAsia="Calibri" w:hAnsi="Calibri" w:cs="Times New Roman"/>
          <w:color w:val="000000" w:themeColor="text1"/>
          <w:lang w:val="en-US"/>
        </w:rPr>
        <w:t xml:space="preserve">According to population data people with intellectual disability have an increased propensity for being victims of sexual abuse compared to people without such disability </w:t>
      </w:r>
      <w:r w:rsidRPr="00E11A25">
        <w:rPr>
          <w:rFonts w:ascii="Calibri" w:eastAsia="Calibri" w:hAnsi="Calibri" w:cs="Times New Roman"/>
          <w:color w:val="000000" w:themeColor="text1"/>
          <w:lang w:val="en-US"/>
        </w:rPr>
        <w:fldChar w:fldCharType="begin"/>
      </w:r>
      <w:r w:rsidRPr="00E11A25">
        <w:rPr>
          <w:rFonts w:ascii="Calibri" w:eastAsia="Calibri" w:hAnsi="Calibri" w:cs="Times New Roman"/>
          <w:color w:val="000000" w:themeColor="text1"/>
          <w:lang w:val="en-US"/>
        </w:rPr>
        <w:instrText xml:space="preserve"> ADDIN EN.CITE &lt;EndNote&gt;&lt;Cite&gt;&lt;Author&gt;Aylott&lt;/Author&gt;&lt;Year&gt;1999&lt;/Year&gt;&lt;RecNum&gt;2&lt;/RecNum&gt;&lt;DisplayText&gt;(Aylott, 1999)&lt;/DisplayText&gt;&lt;record&gt;&lt;rec-number&gt;2&lt;/rec-number&gt;&lt;foreign-keys&gt;&lt;key app="EN" db-id="frfapasw2fsv2jetvd0xfrxfavved2awepz2" timestamp="1433408157"&gt;2&lt;/key&gt;&lt;/foreign-keys&gt;&lt;ref-type name="Journal Article"&gt;17&lt;/ref-type&gt;&lt;contributors&gt;&lt;authors&gt;&lt;author&gt;Aylott, J.&lt;/author&gt;&lt;/authors&gt;&lt;/contributors&gt;&lt;auth-address&gt;Sheffield Hallam University.&lt;/auth-address&gt;&lt;titles&gt;&lt;title&gt;Preventing rape and sexual assault of people with learning disabilities&lt;/title&gt;&lt;secondary-title&gt;Br J Nurs&lt;/secondary-title&gt;&lt;/titles&gt;&lt;periodical&gt;&lt;full-title&gt;British Journal of Nursing&lt;/full-title&gt;&lt;abbr-1&gt;Br. J. Nurs.&lt;/abbr-1&gt;&lt;abbr-2&gt;Br J Nurs&lt;/abbr-2&gt;&lt;/periodical&gt;&lt;pages&gt;871-6&lt;/pages&gt;&lt;volume&gt;8&lt;/volume&gt;&lt;number&gt;13&lt;/number&gt;&lt;keywords&gt;&lt;keyword&gt;Adolescent&lt;/keyword&gt;&lt;keyword&gt;Adult&lt;/keyword&gt;&lt;keyword&gt;Female&lt;/keyword&gt;&lt;keyword&gt;Great Britain&lt;/keyword&gt;&lt;keyword&gt;Humans&lt;/keyword&gt;&lt;keyword&gt;Intellectual Disability/*nursing/*psychology&lt;/keyword&gt;&lt;keyword&gt;Male&lt;/keyword&gt;&lt;keyword&gt;*Patient Advocacy/legislation &amp;amp; jurisprudence&lt;/keyword&gt;&lt;keyword&gt;Practice Guidelines as Topic&lt;/keyword&gt;&lt;keyword&gt;Prevalence&lt;/keyword&gt;&lt;keyword&gt;Rape/legislation &amp;amp; jurisprudence/*prevention &amp;amp; control/statistics &amp;amp; numerical&lt;/keyword&gt;&lt;keyword&gt;data&lt;/keyword&gt;&lt;keyword&gt;Risk Factors&lt;/keyword&gt;&lt;keyword&gt;Sex Education&lt;/keyword&gt;&lt;keyword&gt;Sexual Behavior&lt;/keyword&gt;&lt;/keywords&gt;&lt;dates&gt;&lt;year&gt;1999&lt;/year&gt;&lt;pub-dates&gt;&lt;date&gt;Jul 8-21&lt;/date&gt;&lt;/pub-dates&gt;&lt;/dates&gt;&lt;isbn&gt;0966-0461 (Print)&amp;#xD;0966-0461 (Linking)&lt;/isbn&gt;&lt;accession-num&gt;10670310&lt;/accession-num&gt;&lt;urls&gt;&lt;related-urls&gt;&lt;url&gt;http://www.ncbi.nlm.nih.gov/pubmed/10670310&lt;/url&gt;&lt;/related-urls&gt;&lt;/urls&gt;&lt;electronic-resource-num&gt;10.12968/bjon.1999.8.13.6560&lt;/electronic-resource-num&gt;&lt;/record&gt;&lt;/Cite&gt;&lt;/EndNote&gt;</w:instrText>
      </w:r>
      <w:r w:rsidRPr="00E11A25">
        <w:rPr>
          <w:rFonts w:ascii="Calibri" w:eastAsia="Calibri" w:hAnsi="Calibri" w:cs="Times New Roman"/>
          <w:color w:val="000000" w:themeColor="text1"/>
          <w:lang w:val="en-US"/>
        </w:rPr>
        <w:fldChar w:fldCharType="separate"/>
      </w:r>
      <w:r w:rsidRPr="00E11A25">
        <w:rPr>
          <w:rFonts w:ascii="Calibri" w:eastAsia="Calibri" w:hAnsi="Calibri" w:cs="Times New Roman"/>
          <w:noProof/>
          <w:color w:val="000000" w:themeColor="text1"/>
          <w:lang w:val="en-US"/>
        </w:rPr>
        <w:t>(Aylott, 1999)</w:t>
      </w:r>
      <w:r w:rsidRPr="00E11A25">
        <w:rPr>
          <w:rFonts w:ascii="Calibri" w:eastAsia="Calibri" w:hAnsi="Calibri" w:cs="Times New Roman"/>
          <w:color w:val="000000" w:themeColor="text1"/>
          <w:lang w:val="en-US"/>
        </w:rPr>
        <w:fldChar w:fldCharType="end"/>
      </w:r>
      <w:r w:rsidRPr="00E11A25">
        <w:rPr>
          <w:rFonts w:ascii="Calibri" w:eastAsia="Calibri" w:hAnsi="Calibri" w:cs="Times New Roman"/>
          <w:color w:val="000000" w:themeColor="text1"/>
          <w:lang w:val="en-US"/>
        </w:rPr>
        <w:t xml:space="preserve"> </w:t>
      </w:r>
      <w:r w:rsidR="00944361" w:rsidRPr="00E11A25">
        <w:rPr>
          <w:rFonts w:ascii="Calibri" w:eastAsia="Calibri" w:hAnsi="Calibri" w:cs="Times New Roman"/>
          <w:color w:val="000000" w:themeColor="text1"/>
          <w:lang w:val="en-US"/>
        </w:rPr>
        <w:t xml:space="preserve">Evidence-based knowledge is limited regarding sexual offences towards </w:t>
      </w:r>
      <w:r w:rsidR="000C46C2" w:rsidRPr="00E11A25">
        <w:rPr>
          <w:rFonts w:ascii="Calibri" w:eastAsia="Calibri" w:hAnsi="Calibri" w:cs="Times New Roman"/>
          <w:color w:val="000000" w:themeColor="text1"/>
          <w:lang w:val="en-US"/>
        </w:rPr>
        <w:t>people with disabilities</w:t>
      </w:r>
      <w:r w:rsidR="00490955" w:rsidRPr="00E11A25">
        <w:rPr>
          <w:rFonts w:ascii="Calibri" w:eastAsia="Calibri" w:hAnsi="Calibri" w:cs="Times New Roman"/>
          <w:color w:val="000000" w:themeColor="text1"/>
          <w:lang w:val="en-US"/>
        </w:rPr>
        <w:t>, and m</w:t>
      </w:r>
      <w:r w:rsidR="00DA47B0" w:rsidRPr="00E11A25">
        <w:rPr>
          <w:rFonts w:ascii="Calibri" w:eastAsia="Calibri" w:hAnsi="Calibri" w:cs="Times New Roman"/>
          <w:color w:val="000000" w:themeColor="text1"/>
          <w:lang w:val="en-US"/>
        </w:rPr>
        <w:t>ost</w:t>
      </w:r>
      <w:r w:rsidR="00490955" w:rsidRPr="00E11A25">
        <w:rPr>
          <w:rFonts w:ascii="Calibri" w:eastAsia="Calibri" w:hAnsi="Calibri" w:cs="Times New Roman"/>
          <w:color w:val="000000" w:themeColor="text1"/>
          <w:lang w:val="en-US"/>
        </w:rPr>
        <w:t xml:space="preserve"> studies describe patients with any disa</w:t>
      </w:r>
      <w:r w:rsidR="00122170" w:rsidRPr="00E11A25">
        <w:rPr>
          <w:rFonts w:ascii="Calibri" w:eastAsia="Calibri" w:hAnsi="Calibri" w:cs="Times New Roman"/>
          <w:color w:val="000000" w:themeColor="text1"/>
          <w:lang w:val="en-US"/>
        </w:rPr>
        <w:t>bility, without discriminating between physical and intellectual disabilities. P</w:t>
      </w:r>
      <w:r w:rsidR="004702EF" w:rsidRPr="00E11A25">
        <w:rPr>
          <w:rFonts w:ascii="Calibri" w:eastAsia="Calibri" w:hAnsi="Calibri" w:cs="Times New Roman"/>
          <w:color w:val="000000" w:themeColor="text1"/>
          <w:lang w:val="en-US"/>
        </w:rPr>
        <w:t xml:space="preserve">revalence measures </w:t>
      </w:r>
      <w:r w:rsidR="00DE27AA" w:rsidRPr="00E11A25">
        <w:rPr>
          <w:rFonts w:ascii="Calibri" w:eastAsia="Calibri" w:hAnsi="Calibri" w:cs="Times New Roman"/>
          <w:color w:val="000000" w:themeColor="text1"/>
          <w:lang w:val="en-US"/>
        </w:rPr>
        <w:t>for</w:t>
      </w:r>
      <w:r w:rsidR="004702EF" w:rsidRPr="00E11A25">
        <w:rPr>
          <w:rFonts w:ascii="Calibri" w:eastAsia="Calibri" w:hAnsi="Calibri" w:cs="Times New Roman"/>
          <w:color w:val="000000" w:themeColor="text1"/>
          <w:lang w:val="en-US"/>
        </w:rPr>
        <w:t xml:space="preserve"> intellectual disability</w:t>
      </w:r>
      <w:r w:rsidR="002F0D6E" w:rsidRPr="00E11A25">
        <w:rPr>
          <w:rFonts w:ascii="Calibri" w:eastAsia="Calibri" w:hAnsi="Calibri" w:cs="Times New Roman"/>
          <w:color w:val="000000" w:themeColor="text1"/>
          <w:lang w:val="en-US"/>
        </w:rPr>
        <w:t xml:space="preserve"> </w:t>
      </w:r>
      <w:r w:rsidR="004702EF" w:rsidRPr="00E11A25">
        <w:rPr>
          <w:rFonts w:ascii="Calibri" w:eastAsia="Calibri" w:hAnsi="Calibri" w:cs="Times New Roman"/>
          <w:color w:val="000000" w:themeColor="text1"/>
          <w:lang w:val="en-US"/>
        </w:rPr>
        <w:t>are quite diverging in the literature,</w:t>
      </w:r>
      <w:r w:rsidR="004702EF" w:rsidRPr="00E11A25">
        <w:rPr>
          <w:rFonts w:ascii="Calibri" w:eastAsia="Calibri" w:hAnsi="Calibri" w:cs="Times New Roman"/>
          <w:color w:val="000000" w:themeColor="text1"/>
          <w:u w:val="single"/>
          <w:lang w:val="en-US"/>
        </w:rPr>
        <w:t xml:space="preserve"> </w:t>
      </w:r>
      <w:r w:rsidR="004702EF" w:rsidRPr="00483813">
        <w:rPr>
          <w:rFonts w:ascii="Calibri" w:eastAsia="Calibri" w:hAnsi="Calibri" w:cs="Times New Roman"/>
          <w:color w:val="000000" w:themeColor="text1"/>
          <w:lang w:val="en-US"/>
        </w:rPr>
        <w:t xml:space="preserve">varying from 0.2 % to 8.5 %, according to a population study </w:t>
      </w:r>
      <w:r w:rsidR="004702EF" w:rsidRPr="00483813">
        <w:rPr>
          <w:rFonts w:ascii="Calibri" w:eastAsia="Calibri" w:hAnsi="Calibri" w:cs="Times New Roman"/>
          <w:color w:val="000000" w:themeColor="text1"/>
          <w:lang w:val="en-US"/>
        </w:rPr>
        <w:fldChar w:fldCharType="begin"/>
      </w:r>
      <w:r w:rsidR="0036681C" w:rsidRPr="00483813">
        <w:rPr>
          <w:rFonts w:ascii="Calibri" w:eastAsia="Calibri" w:hAnsi="Calibri" w:cs="Times New Roman"/>
          <w:color w:val="000000" w:themeColor="text1"/>
          <w:lang w:val="en-US"/>
        </w:rPr>
        <w:instrText xml:space="preserve"> ADDIN EN.CITE &lt;EndNote&gt;&lt;Cite&gt;&lt;Author&gt;Söndenaa&lt;/Author&gt;&lt;Year&gt;2007&lt;/Year&gt;&lt;RecNum&gt;228&lt;/RecNum&gt;&lt;DisplayText&gt;(Söndenaa, Nöttestad, &amp;amp; Björgen, 2007)&lt;/DisplayText&gt;&lt;record&gt;&lt;rec-number&gt;228&lt;/rec-number&gt;&lt;foreign-keys&gt;&lt;key app="EN" db-id="frfapasw2fsv2jetvd0xfrxfavved2awepz2" timestamp="1433492222"&gt;228&lt;/key&gt;&lt;/foreign-keys&gt;&lt;ref-type name="Journal Article"&gt;17&lt;/ref-type&gt;&lt;contributors&gt;&lt;authors&gt;&lt;author&gt;Söndenaa, E.&lt;/author&gt;&lt;author&gt;Nöttestad, J. A.&lt;/author&gt;&lt;author&gt;Björgen, T. G.&lt;/author&gt;&lt;/authors&gt;&lt;/contributors&gt;&lt;auth-address&gt;Department of Neuroscience, Faculty of Medicine, Norwegian University of Science and Technology. erik.sondenaa@ntnu.no&lt;/auth-address&gt;&lt;titles&gt;&lt;title&gt;Validation of the Norwegian version of Hayes Ability Screening Index for mental retardation&lt;/title&gt;&lt;secondary-title&gt;Psychol Rep&lt;/secondary-title&gt;&lt;/titles&gt;&lt;periodical&gt;&lt;full-title&gt;Psychological Reports&lt;/full-title&gt;&lt;abbr-1&gt;Psychol. Rep.&lt;/abbr-1&gt;&lt;abbr-2&gt;Psychol Rep&lt;/abbr-2&gt;&lt;/periodical&gt;&lt;pages&gt;1023-30&lt;/pages&gt;&lt;volume&gt;101&lt;/volume&gt;&lt;number&gt;3 Pt 2&lt;/number&gt;&lt;keywords&gt;&lt;keyword&gt;Adolescent&lt;/keyword&gt;&lt;keyword&gt;Adult&lt;/keyword&gt;&lt;keyword&gt;*Aptitude&lt;/keyword&gt;&lt;keyword&gt;Cross-Cultural Comparison&lt;/keyword&gt;&lt;keyword&gt;Cross-Sectional Studies&lt;/keyword&gt;&lt;keyword&gt;Female&lt;/keyword&gt;&lt;keyword&gt;Humans&lt;/keyword&gt;&lt;keyword&gt;Intellectual Disability/*diagnosis/epidemiology/psychology&lt;/keyword&gt;&lt;keyword&gt;Intelligence Tests/*statistics &amp;amp; numerical data&lt;/keyword&gt;&lt;keyword&gt;Language&lt;/keyword&gt;&lt;keyword&gt;Male&lt;/keyword&gt;&lt;keyword&gt;Mass Screening/*statistics &amp;amp; numerical data&lt;/keyword&gt;&lt;keyword&gt;Middle Aged&lt;/keyword&gt;&lt;keyword&gt;Norway&lt;/keyword&gt;&lt;keyword&gt;Psychometrics&lt;/keyword&gt;&lt;keyword&gt;Reproducibility of Results&lt;/keyword&gt;&lt;/keywords&gt;&lt;dates&gt;&lt;year&gt;2007&lt;/year&gt;&lt;pub-dates&gt;&lt;date&gt;Dec&lt;/date&gt;&lt;/pub-dates&gt;&lt;/dates&gt;&lt;isbn&gt;0033-2941 (Print)&amp;#xD;0033-2941 (Linking)&lt;/isbn&gt;&lt;accession-num&gt;18361114&lt;/accession-num&gt;&lt;urls&gt;&lt;related-urls&gt;&lt;url&gt;http://www.ncbi.nlm.nih.gov/pubmed/18361114&lt;/url&gt;&lt;/related-urls&gt;&lt;/urls&gt;&lt;electronic-resource-num&gt;10.2466/pr0.101.4.1023-1030&lt;/electronic-resource-num&gt;&lt;/record&gt;&lt;/Cite&gt;&lt;/EndNote&gt;</w:instrText>
      </w:r>
      <w:r w:rsidR="004702EF" w:rsidRPr="00483813">
        <w:rPr>
          <w:rFonts w:ascii="Calibri" w:eastAsia="Calibri" w:hAnsi="Calibri" w:cs="Times New Roman"/>
          <w:color w:val="000000" w:themeColor="text1"/>
          <w:lang w:val="en-US"/>
        </w:rPr>
        <w:fldChar w:fldCharType="separate"/>
      </w:r>
      <w:r w:rsidR="0036681C" w:rsidRPr="00483813">
        <w:rPr>
          <w:rFonts w:ascii="Calibri" w:eastAsia="Calibri" w:hAnsi="Calibri" w:cs="Times New Roman"/>
          <w:noProof/>
          <w:color w:val="000000" w:themeColor="text1"/>
          <w:lang w:val="en-US"/>
        </w:rPr>
        <w:t>(Söndenaa, Nöttestad, &amp; Björgen, 2007)</w:t>
      </w:r>
      <w:r w:rsidR="004702EF" w:rsidRPr="00483813">
        <w:rPr>
          <w:rFonts w:ascii="Calibri" w:eastAsia="Calibri" w:hAnsi="Calibri" w:cs="Times New Roman"/>
          <w:color w:val="000000" w:themeColor="text1"/>
          <w:lang w:val="en-US"/>
        </w:rPr>
        <w:fldChar w:fldCharType="end"/>
      </w:r>
      <w:r w:rsidR="004702EF" w:rsidRPr="00483813">
        <w:rPr>
          <w:rFonts w:ascii="Calibri" w:eastAsia="Calibri" w:hAnsi="Calibri" w:cs="Times New Roman"/>
          <w:color w:val="000000" w:themeColor="text1"/>
          <w:lang w:val="en-US"/>
        </w:rPr>
        <w:t>.</w:t>
      </w:r>
      <w:r w:rsidR="00944361" w:rsidRPr="00483813">
        <w:rPr>
          <w:rFonts w:ascii="Calibri" w:eastAsia="Calibri" w:hAnsi="Calibri" w:cs="Times New Roman"/>
          <w:color w:val="000000" w:themeColor="text1"/>
          <w:lang w:val="en-US"/>
        </w:rPr>
        <w:t xml:space="preserve"> Only a few SACs have published information about the prevalence of </w:t>
      </w:r>
      <w:r w:rsidR="00E9624A" w:rsidRPr="00483813">
        <w:rPr>
          <w:rFonts w:ascii="Calibri" w:eastAsia="Calibri" w:hAnsi="Calibri" w:cs="Times New Roman"/>
          <w:color w:val="000000" w:themeColor="text1"/>
          <w:lang w:val="en-US"/>
        </w:rPr>
        <w:t>any</w:t>
      </w:r>
      <w:r w:rsidR="007B41E0" w:rsidRPr="00483813">
        <w:rPr>
          <w:rFonts w:ascii="Calibri" w:eastAsia="Calibri" w:hAnsi="Calibri" w:cs="Times New Roman"/>
          <w:color w:val="000000" w:themeColor="text1"/>
          <w:lang w:val="en-US"/>
        </w:rPr>
        <w:t xml:space="preserve"> </w:t>
      </w:r>
      <w:r w:rsidR="00944361" w:rsidRPr="00483813">
        <w:rPr>
          <w:rFonts w:ascii="Calibri" w:eastAsia="Calibri" w:hAnsi="Calibri" w:cs="Times New Roman"/>
          <w:color w:val="000000" w:themeColor="text1"/>
          <w:lang w:val="en-US"/>
        </w:rPr>
        <w:t xml:space="preserve">disabilities, and </w:t>
      </w:r>
      <w:r w:rsidR="00E9624A" w:rsidRPr="00483813">
        <w:rPr>
          <w:rFonts w:ascii="Calibri" w:eastAsia="Calibri" w:hAnsi="Calibri" w:cs="Times New Roman"/>
          <w:color w:val="000000" w:themeColor="text1"/>
          <w:lang w:val="en-US"/>
        </w:rPr>
        <w:t xml:space="preserve">almost none </w:t>
      </w:r>
      <w:r w:rsidR="00944361" w:rsidRPr="00483813">
        <w:rPr>
          <w:rFonts w:ascii="Calibri" w:eastAsia="Calibri" w:hAnsi="Calibri" w:cs="Times New Roman"/>
          <w:color w:val="000000" w:themeColor="text1"/>
          <w:lang w:val="en-US"/>
        </w:rPr>
        <w:t xml:space="preserve">have specifically </w:t>
      </w:r>
      <w:r w:rsidR="00E9624A" w:rsidRPr="00483813">
        <w:rPr>
          <w:rFonts w:ascii="Calibri" w:eastAsia="Calibri" w:hAnsi="Calibri" w:cs="Times New Roman"/>
          <w:color w:val="000000" w:themeColor="text1"/>
          <w:lang w:val="en-US"/>
        </w:rPr>
        <w:t>explored assault characteristics of SAC patients</w:t>
      </w:r>
      <w:r w:rsidR="007B41E0" w:rsidRPr="00483813">
        <w:rPr>
          <w:rFonts w:ascii="Calibri" w:eastAsia="Calibri" w:hAnsi="Calibri" w:cs="Times New Roman"/>
          <w:color w:val="000000" w:themeColor="text1"/>
          <w:lang w:val="en-US"/>
        </w:rPr>
        <w:t xml:space="preserve"> </w:t>
      </w:r>
      <w:r w:rsidR="00944361" w:rsidRPr="00483813">
        <w:rPr>
          <w:rFonts w:ascii="Calibri" w:eastAsia="Calibri" w:hAnsi="Calibri" w:cs="Times New Roman"/>
          <w:color w:val="000000" w:themeColor="text1"/>
          <w:lang w:val="en-US"/>
        </w:rPr>
        <w:t xml:space="preserve">with disabilities. Only 3 % in a Norwegian SAC-study had a mental disability </w:t>
      </w:r>
      <w:r w:rsidR="00944361" w:rsidRPr="00483813">
        <w:rPr>
          <w:rFonts w:ascii="Calibri" w:eastAsia="Calibri" w:hAnsi="Calibri" w:cs="Times New Roman"/>
          <w:color w:val="000000" w:themeColor="text1"/>
          <w:lang w:val="en-US"/>
        </w:rPr>
        <w:fldChar w:fldCharType="begin">
          <w:fldData xml:space="preserve">PEVuZE5vdGU+PENpdGU+PEF1dGhvcj5OZXN2b2xkPC9BdXRob3I+PFllYXI+MjAwODwvWWVhcj48
UmVjTnVtPjEzMDwvUmVjTnVtPjxEaXNwbGF5VGV4dD4oTmVzdm9sZCBldCBhbC4sIDIwMDgpPC9E
aXNwbGF5VGV4dD48cmVjb3JkPjxyZWMtbnVtYmVyPjEzMDwvcmVjLW51bWJlcj48Zm9yZWlnbi1r
ZXlzPjxrZXkgYXBwPSJFTiIgZGItaWQ9ImZyZmFwYXN3MmZzdjJqZXR2ZDB4ZnJ4ZmF2dmVkMmF3
ZXB6MiIgdGltZXN0YW1wPSIxNDMzNDIwMDU1Ij4xMzA8L2tleT48L2ZvcmVpZ24ta2V5cz48cmVm
LXR5cGUgbmFtZT0iSm91cm5hbCBBcnRpY2xlIj4xNzwvcmVmLXR5cGU+PGNvbnRyaWJ1dG9ycz48
YXV0aG9ycz48YXV0aG9yPk5lc3ZvbGQsIEguPC9hdXRob3I+PGF1dGhvcj5GcmlpcywgUy48L2F1
dGhvcj48YXV0aG9yPk9ybXN0YWQsIEsuPC9hdXRob3I+PC9hdXRob3JzPjwvY29udHJpYnV0b3Jz
PjxhdXRoLWFkZHJlc3M+U2V4dWFsIEFzc2F1bHQgQ2VudHJlLCBPc2xvIEVtZXJnZW5jeSBXYXJk
LCBPc2xvLCBOb3J3YXkuPC9hdXRoLWFkZHJlc3M+PHRpdGxlcz48dGl0bGU+U2V4dWFsIGFzc2F1
bHQgY2VudGVyczogYXR0ZW5kYW5jZSByYXRlcywgYW5kIGRpZmZlcmVuY2VzIGJldHdlZW4gZWFy
bHkgYW5kIGxhdGUgcHJlc2VudGluZyBjYXNlczwvdGl0bGU+PHNlY29uZGFyeS10aXRsZT5BY3Rh
IE9ic3RldCBHeW5lY29sIFNjYW5kPC9zZWNvbmRhcnktdGl0bGU+PC90aXRsZXM+PHBlcmlvZGlj
YWw+PGZ1bGwtdGl0bGU+QWN0YSBPYnN0ZXRyaWNpYSBldCBHeW5lY29sb2dpY2EgU2NhbmRpbmF2
aWNhPC9mdWxsLXRpdGxlPjxhYmJyLTE+QWN0YSBPYnN0ZXQuIEd5bmVjb2wuIFNjYW5kLjwvYWJi
ci0xPjxhYmJyLTI+QWN0YSBPYnN0ZXQgR3luZWNvbCBTY2FuZDwvYWJici0yPjwvcGVyaW9kaWNh
bD48cGFnZXM+NzA3LTE1PC9wYWdlcz48dm9sdW1lPjg3PC92b2x1bWU+PG51bWJlcj43PC9udW1i
ZXI+PGtleXdvcmRzPjxrZXl3b3JkPkFkb2xlc2NlbnQ8L2tleXdvcmQ+PGtleXdvcmQ+QWR1bHQ8
L2tleXdvcmQ+PGtleXdvcmQ+QWdlZDwva2V5d29yZD48a2V5d29yZD5BZ2VkLCA4MCBhbmQgb3Zl
cjwva2V5d29yZD48a2V5d29yZD5BbWJ1bGF0b3J5IENhcmUgRmFjaWxpdGllcy8qdXRpbGl6YXRp
b248L2tleXdvcmQ+PGtleXdvcmQ+Q29lcmNpb248L2tleXdvcmQ+PGtleXdvcmQ+Q291bnNlbGlu
Zy9zdGF0aXN0aWNzICZhbXA7IG51bWVyaWNhbCBkYXRhPC9rZXl3b3JkPjxrZXl3b3JkPkNyaW1l
IFZpY3RpbXMvc3RhdGlzdGljcyAmYW1wOyBudW1lcmljYWwgZGF0YTwva2V5d29yZD48a2V5d29y
ZD5GZW1hbGU8L2tleXdvcmQ+PGtleXdvcmQ+Rm9yZW5zaWMgTWVkaWNpbmU8L2tleXdvcmQ+PGtl
eXdvcmQ+SG9zcGl0YWxpemF0aW9uL3N0YXRpc3RpY3MgJmFtcDsgbnVtZXJpY2FsIGRhdGE8L2tl
eXdvcmQ+PGtleXdvcmQ+SHVtYW5zPC9rZXl3b3JkPjxrZXl3b3JkPk1hbGU8L2tleXdvcmQ+PGtl
eXdvcmQ+TWlkZGxlIEFnZWQ8L2tleXdvcmQ+PGtleXdvcmQ+Tm9yd2F5PC9rZXl3b3JkPjxrZXl3
b3JkPlBoeXNpY2FsIEV4YW1pbmF0aW9uL3N0YXRpc3RpY3MgJmFtcDsgbnVtZXJpY2FsIGRhdGE8
L2tleXdvcmQ+PGtleXdvcmQ+UG9saWNlPC9rZXl3b3JkPjxrZXl3b3JkPlJlZmVycmFsIGFuZCBD
b25zdWx0YXRpb24vc3RhdGlzdGljcyAmYW1wOyBudW1lcmljYWwgZGF0YTwva2V5d29yZD48a2V5
d29yZD5SZXRyb3NwZWN0aXZlIFN0dWRpZXM8L2tleXdvcmQ+PGtleXdvcmQ+U2V4IE9mZmVuc2Vz
LypzdGF0aXN0aWNzICZhbXA7IG51bWVyaWNhbCBkYXRhPC9rZXl3b3JkPjxrZXl3b3JkPlRpbWUg
RmFjdG9yczwva2V5d29yZD48a2V5d29yZD5VcmJhbiBIZWFsdGggU2VydmljZXMvdXRpbGl6YXRp
b248L2tleXdvcmQ+PGtleXdvcmQ+VXJiYW4gUG9wdWxhdGlvbjwva2V5d29yZD48L2tleXdvcmRz
PjxkYXRlcz48eWVhcj4yMDA4PC95ZWFyPjwvZGF0ZXM+PGlzYm4+MTYwMC0wNDEyIChFbGVjdHJv
bmljKSYjeEQ7MDAwMS02MzQ5IChMaW5raW5nKTwvaXNibj48YWNjZXNzaW9uLW51bT4xODYwNzgy
MTwvYWNjZXNzaW9uLW51bT48dXJscz48cmVsYXRlZC11cmxzPjx1cmw+aHR0cDovL3d3dy5uY2Jp
Lm5sbS5uaWguZ292L3B1Ym1lZC8xODYwNzgyMTwvdXJsPjwvcmVsYXRlZC11cmxzPjwvdXJscz48
ZWxlY3Ryb25pYy1yZXNvdXJjZS1udW0+MTAuMTA4MC8wMDAxNjM0MDgwMjE4OTg0NzwvZWxlY3Ry
b25pYy1yZXNvdXJjZS1udW0+PC9yZWNvcmQ+PC9DaXRlPjwvRW5kTm90ZT4A
</w:fldData>
        </w:fldChar>
      </w:r>
      <w:r w:rsidR="00944361" w:rsidRPr="00483813">
        <w:rPr>
          <w:rFonts w:ascii="Calibri" w:eastAsia="Calibri" w:hAnsi="Calibri" w:cs="Times New Roman"/>
          <w:color w:val="000000" w:themeColor="text1"/>
          <w:lang w:val="en-US"/>
        </w:rPr>
        <w:instrText xml:space="preserve"> ADDIN EN.CITE </w:instrText>
      </w:r>
      <w:r w:rsidR="00944361" w:rsidRPr="00483813">
        <w:rPr>
          <w:rFonts w:ascii="Calibri" w:eastAsia="Calibri" w:hAnsi="Calibri" w:cs="Times New Roman"/>
          <w:color w:val="000000" w:themeColor="text1"/>
          <w:lang w:val="en-US"/>
        </w:rPr>
        <w:fldChar w:fldCharType="begin">
          <w:fldData xml:space="preserve">PEVuZE5vdGU+PENpdGU+PEF1dGhvcj5OZXN2b2xkPC9BdXRob3I+PFllYXI+MjAwODwvWWVhcj48
UmVjTnVtPjEzMDwvUmVjTnVtPjxEaXNwbGF5VGV4dD4oTmVzdm9sZCBldCBhbC4sIDIwMDgpPC9E
aXNwbGF5VGV4dD48cmVjb3JkPjxyZWMtbnVtYmVyPjEzMDwvcmVjLW51bWJlcj48Zm9yZWlnbi1r
ZXlzPjxrZXkgYXBwPSJFTiIgZGItaWQ9ImZyZmFwYXN3MmZzdjJqZXR2ZDB4ZnJ4ZmF2dmVkMmF3
ZXB6MiIgdGltZXN0YW1wPSIxNDMzNDIwMDU1Ij4xMzA8L2tleT48L2ZvcmVpZ24ta2V5cz48cmVm
LXR5cGUgbmFtZT0iSm91cm5hbCBBcnRpY2xlIj4xNzwvcmVmLXR5cGU+PGNvbnRyaWJ1dG9ycz48
YXV0aG9ycz48YXV0aG9yPk5lc3ZvbGQsIEguPC9hdXRob3I+PGF1dGhvcj5GcmlpcywgUy48L2F1
dGhvcj48YXV0aG9yPk9ybXN0YWQsIEsuPC9hdXRob3I+PC9hdXRob3JzPjwvY29udHJpYnV0b3Jz
PjxhdXRoLWFkZHJlc3M+U2V4dWFsIEFzc2F1bHQgQ2VudHJlLCBPc2xvIEVtZXJnZW5jeSBXYXJk
LCBPc2xvLCBOb3J3YXkuPC9hdXRoLWFkZHJlc3M+PHRpdGxlcz48dGl0bGU+U2V4dWFsIGFzc2F1
bHQgY2VudGVyczogYXR0ZW5kYW5jZSByYXRlcywgYW5kIGRpZmZlcmVuY2VzIGJldHdlZW4gZWFy
bHkgYW5kIGxhdGUgcHJlc2VudGluZyBjYXNlczwvdGl0bGU+PHNlY29uZGFyeS10aXRsZT5BY3Rh
IE9ic3RldCBHeW5lY29sIFNjYW5kPC9zZWNvbmRhcnktdGl0bGU+PC90aXRsZXM+PHBlcmlvZGlj
YWw+PGZ1bGwtdGl0bGU+QWN0YSBPYnN0ZXRyaWNpYSBldCBHeW5lY29sb2dpY2EgU2NhbmRpbmF2
aWNhPC9mdWxsLXRpdGxlPjxhYmJyLTE+QWN0YSBPYnN0ZXQuIEd5bmVjb2wuIFNjYW5kLjwvYWJi
ci0xPjxhYmJyLTI+QWN0YSBPYnN0ZXQgR3luZWNvbCBTY2FuZDwvYWJici0yPjwvcGVyaW9kaWNh
bD48cGFnZXM+NzA3LTE1PC9wYWdlcz48dm9sdW1lPjg3PC92b2x1bWU+PG51bWJlcj43PC9udW1i
ZXI+PGtleXdvcmRzPjxrZXl3b3JkPkFkb2xlc2NlbnQ8L2tleXdvcmQ+PGtleXdvcmQ+QWR1bHQ8
L2tleXdvcmQ+PGtleXdvcmQ+QWdlZDwva2V5d29yZD48a2V5d29yZD5BZ2VkLCA4MCBhbmQgb3Zl
cjwva2V5d29yZD48a2V5d29yZD5BbWJ1bGF0b3J5IENhcmUgRmFjaWxpdGllcy8qdXRpbGl6YXRp
b248L2tleXdvcmQ+PGtleXdvcmQ+Q29lcmNpb248L2tleXdvcmQ+PGtleXdvcmQ+Q291bnNlbGlu
Zy9zdGF0aXN0aWNzICZhbXA7IG51bWVyaWNhbCBkYXRhPC9rZXl3b3JkPjxrZXl3b3JkPkNyaW1l
IFZpY3RpbXMvc3RhdGlzdGljcyAmYW1wOyBudW1lcmljYWwgZGF0YTwva2V5d29yZD48a2V5d29y
ZD5GZW1hbGU8L2tleXdvcmQ+PGtleXdvcmQ+Rm9yZW5zaWMgTWVkaWNpbmU8L2tleXdvcmQ+PGtl
eXdvcmQ+SG9zcGl0YWxpemF0aW9uL3N0YXRpc3RpY3MgJmFtcDsgbnVtZXJpY2FsIGRhdGE8L2tl
eXdvcmQ+PGtleXdvcmQ+SHVtYW5zPC9rZXl3b3JkPjxrZXl3b3JkPk1hbGU8L2tleXdvcmQ+PGtl
eXdvcmQ+TWlkZGxlIEFnZWQ8L2tleXdvcmQ+PGtleXdvcmQ+Tm9yd2F5PC9rZXl3b3JkPjxrZXl3
b3JkPlBoeXNpY2FsIEV4YW1pbmF0aW9uL3N0YXRpc3RpY3MgJmFtcDsgbnVtZXJpY2FsIGRhdGE8
L2tleXdvcmQ+PGtleXdvcmQ+UG9saWNlPC9rZXl3b3JkPjxrZXl3b3JkPlJlZmVycmFsIGFuZCBD
b25zdWx0YXRpb24vc3RhdGlzdGljcyAmYW1wOyBudW1lcmljYWwgZGF0YTwva2V5d29yZD48a2V5
d29yZD5SZXRyb3NwZWN0aXZlIFN0dWRpZXM8L2tleXdvcmQ+PGtleXdvcmQ+U2V4IE9mZmVuc2Vz
LypzdGF0aXN0aWNzICZhbXA7IG51bWVyaWNhbCBkYXRhPC9rZXl3b3JkPjxrZXl3b3JkPlRpbWUg
RmFjdG9yczwva2V5d29yZD48a2V5d29yZD5VcmJhbiBIZWFsdGggU2VydmljZXMvdXRpbGl6YXRp
b248L2tleXdvcmQ+PGtleXdvcmQ+VXJiYW4gUG9wdWxhdGlvbjwva2V5d29yZD48L2tleXdvcmRz
PjxkYXRlcz48eWVhcj4yMDA4PC95ZWFyPjwvZGF0ZXM+PGlzYm4+MTYwMC0wNDEyIChFbGVjdHJv
bmljKSYjeEQ7MDAwMS02MzQ5IChMaW5raW5nKTwvaXNibj48YWNjZXNzaW9uLW51bT4xODYwNzgy
MTwvYWNjZXNzaW9uLW51bT48dXJscz48cmVsYXRlZC11cmxzPjx1cmw+aHR0cDovL3d3dy5uY2Jp
Lm5sbS5uaWguZ292L3B1Ym1lZC8xODYwNzgyMTwvdXJsPjwvcmVsYXRlZC11cmxzPjwvdXJscz48
ZWxlY3Ryb25pYy1yZXNvdXJjZS1udW0+MTAuMTA4MC8wMDAxNjM0MDgwMjE4OTg0NzwvZWxlY3Ry
b25pYy1yZXNvdXJjZS1udW0+PC9yZWNvcmQ+PC9DaXRlPjwvRW5kTm90ZT4A
</w:fldData>
        </w:fldChar>
      </w:r>
      <w:r w:rsidR="00944361" w:rsidRPr="00483813">
        <w:rPr>
          <w:rFonts w:ascii="Calibri" w:eastAsia="Calibri" w:hAnsi="Calibri" w:cs="Times New Roman"/>
          <w:color w:val="000000" w:themeColor="text1"/>
          <w:lang w:val="en-US"/>
        </w:rPr>
        <w:instrText xml:space="preserve"> ADDIN EN.CITE.DATA </w:instrText>
      </w:r>
      <w:r w:rsidR="00944361" w:rsidRPr="00483813">
        <w:rPr>
          <w:rFonts w:ascii="Calibri" w:eastAsia="Calibri" w:hAnsi="Calibri" w:cs="Times New Roman"/>
          <w:color w:val="000000" w:themeColor="text1"/>
          <w:lang w:val="en-US"/>
        </w:rPr>
      </w:r>
      <w:r w:rsidR="00944361" w:rsidRPr="00483813">
        <w:rPr>
          <w:rFonts w:ascii="Calibri" w:eastAsia="Calibri" w:hAnsi="Calibri" w:cs="Times New Roman"/>
          <w:color w:val="000000" w:themeColor="text1"/>
          <w:lang w:val="en-US"/>
        </w:rPr>
        <w:fldChar w:fldCharType="end"/>
      </w:r>
      <w:r w:rsidR="00944361" w:rsidRPr="00483813">
        <w:rPr>
          <w:rFonts w:ascii="Calibri" w:eastAsia="Calibri" w:hAnsi="Calibri" w:cs="Times New Roman"/>
          <w:color w:val="000000" w:themeColor="text1"/>
          <w:lang w:val="en-US"/>
        </w:rPr>
      </w:r>
      <w:r w:rsidR="00944361" w:rsidRPr="00483813">
        <w:rPr>
          <w:rFonts w:ascii="Calibri" w:eastAsia="Calibri" w:hAnsi="Calibri" w:cs="Times New Roman"/>
          <w:color w:val="000000" w:themeColor="text1"/>
          <w:lang w:val="en-US"/>
        </w:rPr>
        <w:fldChar w:fldCharType="separate"/>
      </w:r>
      <w:r w:rsidR="00944361" w:rsidRPr="00483813">
        <w:rPr>
          <w:rFonts w:ascii="Calibri" w:eastAsia="Calibri" w:hAnsi="Calibri" w:cs="Times New Roman"/>
          <w:noProof/>
          <w:color w:val="000000" w:themeColor="text1"/>
          <w:lang w:val="en-US"/>
        </w:rPr>
        <w:t>(Nesvold et al., 2008)</w:t>
      </w:r>
      <w:r w:rsidR="00944361" w:rsidRPr="00483813">
        <w:rPr>
          <w:rFonts w:ascii="Calibri" w:eastAsia="Calibri" w:hAnsi="Calibri" w:cs="Times New Roman"/>
          <w:color w:val="000000" w:themeColor="text1"/>
          <w:lang w:val="en-US"/>
        </w:rPr>
        <w:fldChar w:fldCharType="end"/>
      </w:r>
      <w:r w:rsidR="00944361" w:rsidRPr="00483813">
        <w:rPr>
          <w:rFonts w:ascii="Calibri" w:eastAsia="Calibri" w:hAnsi="Calibri" w:cs="Times New Roman"/>
          <w:color w:val="000000" w:themeColor="text1"/>
          <w:lang w:val="en-US"/>
        </w:rPr>
        <w:t>. In a Canadian SAC-study 11 % was reported to have physical or cognitive disabilities</w:t>
      </w:r>
      <w:r w:rsidR="004D2815" w:rsidRPr="00483813">
        <w:rPr>
          <w:rFonts w:ascii="Calibri" w:eastAsia="Calibri" w:hAnsi="Calibri" w:cs="Times New Roman"/>
          <w:color w:val="000000" w:themeColor="text1"/>
          <w:lang w:val="en-US"/>
        </w:rPr>
        <w:t xml:space="preserve"> </w:t>
      </w:r>
      <w:r w:rsidR="004D2815" w:rsidRPr="00483813">
        <w:rPr>
          <w:rFonts w:ascii="Calibri" w:eastAsia="Calibri" w:hAnsi="Calibri" w:cs="Times New Roman"/>
          <w:color w:val="000000" w:themeColor="text1"/>
          <w:lang w:val="en-US"/>
        </w:rPr>
        <w:fldChar w:fldCharType="begin"/>
      </w:r>
      <w:r w:rsidR="0036681C" w:rsidRPr="00483813">
        <w:rPr>
          <w:rFonts w:ascii="Calibri" w:eastAsia="Calibri" w:hAnsi="Calibri" w:cs="Times New Roman"/>
          <w:color w:val="000000" w:themeColor="text1"/>
          <w:lang w:val="en-US"/>
        </w:rPr>
        <w:instrText xml:space="preserve"> ADDIN EN.CITE &lt;EndNote&gt;&lt;Cite&gt;&lt;Author&gt;Du Mont&lt;/Author&gt;&lt;Year&gt;2009&lt;/Year&gt;&lt;RecNum&gt;129&lt;/RecNum&gt;&lt;DisplayText&gt;(Du Mont et al., 2009)&lt;/DisplayText&gt;&lt;record&gt;&lt;rec-number&gt;129&lt;/rec-number&gt;&lt;foreign-keys&gt;&lt;key app="EN" db-id="frfapasw2fsv2jetvd0xfrxfavved2awepz2" timestamp="1433421540"&gt;129&lt;/key&gt;&lt;key app="ENWeb" db-id=""&gt;0&lt;/key&gt;&lt;/foreign-keys&gt;&lt;ref-type name="Journal Article"&gt;17&lt;/ref-type&gt;&lt;contributors&gt;&lt;authors&gt;&lt;author&gt;Du Mont, J.&lt;/author&gt;&lt;author&gt;Macdonald, S.&lt;/author&gt;&lt;author&gt;Rotbard, N.&lt;/author&gt;&lt;author&gt;Aslani E.&lt;/author&gt;&lt;author&gt;Bainbridge, D.&lt;/author&gt;&lt;author&gt;Cohen, M.M.&lt;/author&gt;&lt;/authors&gt;&lt;/contributors&gt;&lt;titles&gt;&lt;title&gt;Factors associated with suspected drug-facilitated sexual assault &lt;/title&gt;&lt;secondary-title&gt;CMAJ: Canadian Medical Association Journal&lt;/secondary-title&gt;&lt;/titles&gt;&lt;periodical&gt;&lt;full-title&gt;CMAJ: Canadian Medical Association Journal&lt;/full-title&gt;&lt;abbr-1&gt;CMAJ&lt;/abbr-1&gt;&lt;abbr-2&gt;CMAJ&lt;/abbr-2&gt;&lt;/periodical&gt;&lt;pages&gt;513-519&lt;/pages&gt;&lt;volume&gt;180&lt;/volume&gt;&lt;number&gt;5&lt;/number&gt;&lt;dates&gt;&lt;year&gt;2009&lt;/year&gt;&lt;/dates&gt;&lt;urls&gt;&lt;related-urls&gt;&lt;url&gt;http://www.ncbi.nlm.nih.gov/pmc/articles/PMC2645446/pdf/20090303s00016p513.pdf&lt;/url&gt;&lt;/related-urls&gt;&lt;/urls&gt;&lt;/record&gt;&lt;/Cite&gt;&lt;/EndNote&gt;</w:instrText>
      </w:r>
      <w:r w:rsidR="004D2815" w:rsidRPr="00483813">
        <w:rPr>
          <w:rFonts w:ascii="Calibri" w:eastAsia="Calibri" w:hAnsi="Calibri" w:cs="Times New Roman"/>
          <w:color w:val="000000" w:themeColor="text1"/>
          <w:lang w:val="en-US"/>
        </w:rPr>
        <w:fldChar w:fldCharType="separate"/>
      </w:r>
      <w:r w:rsidR="004D2815" w:rsidRPr="00483813">
        <w:rPr>
          <w:rFonts w:ascii="Calibri" w:eastAsia="Calibri" w:hAnsi="Calibri" w:cs="Times New Roman"/>
          <w:noProof/>
          <w:color w:val="000000" w:themeColor="text1"/>
          <w:lang w:val="en-US"/>
        </w:rPr>
        <w:t>(Du Mont et al., 2009)</w:t>
      </w:r>
      <w:r w:rsidR="004D2815" w:rsidRPr="00483813">
        <w:rPr>
          <w:rFonts w:ascii="Calibri" w:eastAsia="Calibri" w:hAnsi="Calibri" w:cs="Times New Roman"/>
          <w:color w:val="000000" w:themeColor="text1"/>
          <w:lang w:val="en-US"/>
        </w:rPr>
        <w:fldChar w:fldCharType="end"/>
      </w:r>
      <w:r w:rsidR="00944361" w:rsidRPr="00483813">
        <w:rPr>
          <w:rFonts w:ascii="Calibri" w:eastAsia="Calibri" w:hAnsi="Calibri" w:cs="Times New Roman"/>
          <w:color w:val="000000" w:themeColor="text1"/>
          <w:lang w:val="en-US"/>
        </w:rPr>
        <w:t xml:space="preserve">. A French SAC-study found that 7 % of the victims were either physically or mentally handicapped </w:t>
      </w:r>
      <w:r w:rsidR="00944361" w:rsidRPr="00483813">
        <w:rPr>
          <w:rFonts w:ascii="Calibri" w:eastAsia="Calibri" w:hAnsi="Calibri" w:cs="Times New Roman"/>
          <w:color w:val="000000" w:themeColor="text1"/>
          <w:lang w:val="en-US"/>
        </w:rPr>
        <w:fldChar w:fldCharType="begin"/>
      </w:r>
      <w:r w:rsidR="00944361" w:rsidRPr="00483813">
        <w:rPr>
          <w:rFonts w:ascii="Calibri" w:eastAsia="Calibri" w:hAnsi="Calibri" w:cs="Times New Roman"/>
          <w:color w:val="000000" w:themeColor="text1"/>
          <w:lang w:val="en-US"/>
        </w:rPr>
        <w:instrText xml:space="preserve"> ADDIN EN.CITE &lt;EndNote&gt;&lt;Cite&gt;&lt;Author&gt;Saint-Martin&lt;/Author&gt;&lt;Year&gt;2007&lt;/Year&gt;&lt;RecNum&gt;226&lt;/RecNum&gt;&lt;DisplayText&gt;(Saint-Martin, Bouyssy, &amp;amp; O&amp;apos;Byrne, 2007)&lt;/DisplayText&gt;&lt;record&gt;&lt;rec-number&gt;226&lt;/rec-number&gt;&lt;foreign-keys&gt;&lt;key app="EN" db-id="frfapasw2fsv2jetvd0xfrxfavved2awepz2" timestamp="1433491981"&gt;226&lt;/key&gt;&lt;/foreign-keys&gt;&lt;ref-type name="Journal Article"&gt;17&lt;/ref-type&gt;&lt;contributors&gt;&lt;authors&gt;&lt;author&gt;Saint-Martin, P.&lt;/author&gt;&lt;author&gt;Bouyssy, M.&lt;/author&gt;&lt;author&gt;O&amp;apos;Byrne, P.&lt;/author&gt;&lt;/authors&gt;&lt;/contributors&gt;&lt;auth-address&gt;Service de Medecine Legale, Hopital Trousseau, CHRU Tours, 37 044 Tours 9, France. pauline_saintmartin@yahoo.fr&lt;/auth-address&gt;&lt;titles&gt;&lt;title&gt;Analysis of 756 cases of sexual assault in Tours (France): medico-legal findings and judicial outcomes&lt;/title&gt;&lt;secondary-title&gt;Med Sci Law&lt;/secondary-title&gt;&lt;/titles&gt;&lt;periodical&gt;&lt;full-title&gt;Medicine, Science and the Law&lt;/full-title&gt;&lt;abbr-1&gt;Med. Sci. Law&lt;/abbr-1&gt;&lt;abbr-2&gt;Med Sci Law&lt;/abbr-2&gt;&lt;abbr-3&gt;Medicine, Science &amp;amp; the Law&lt;/abbr-3&gt;&lt;/periodical&gt;&lt;pages&gt;315-24&lt;/pages&gt;&lt;volume&gt;47&lt;/volume&gt;&lt;number&gt;4&lt;/number&gt;&lt;keywords&gt;&lt;keyword&gt;Adolescent&lt;/keyword&gt;&lt;keyword&gt;Child&lt;/keyword&gt;&lt;keyword&gt;Female&lt;/keyword&gt;&lt;keyword&gt;Forensic Medicine/*legislation &amp;amp; jurisprudence&lt;/keyword&gt;&lt;keyword&gt;France/epidemiology&lt;/keyword&gt;&lt;keyword&gt;Humans&lt;/keyword&gt;&lt;keyword&gt;Male&lt;/keyword&gt;&lt;keyword&gt;Outcome Assessment (Health Care)/*legislation &amp;amp; jurisprudence&lt;/keyword&gt;&lt;keyword&gt;Retrospective Studies&lt;/keyword&gt;&lt;keyword&gt;*Sex Offenses/legislation &amp;amp; jurisprudence/statistics &amp;amp; numerical data&lt;/keyword&gt;&lt;/keywords&gt;&lt;dates&gt;&lt;year&gt;2007&lt;/year&gt;&lt;pub-dates&gt;&lt;date&gt;Oct&lt;/date&gt;&lt;/pub-dates&gt;&lt;/dates&gt;&lt;isbn&gt;0025-8024 (Print)&amp;#xD;0025-8024 (Linking)&lt;/isbn&gt;&lt;accession-num&gt;18069537&lt;/accession-num&gt;&lt;urls&gt;&lt;related-urls&gt;&lt;url&gt;http://www.ncbi.nlm.nih.gov/pubmed/18069537&lt;/url&gt;&lt;/related-urls&gt;&lt;/urls&gt;&lt;/record&gt;&lt;/Cite&gt;&lt;/EndNote&gt;</w:instrText>
      </w:r>
      <w:r w:rsidR="00944361" w:rsidRPr="00483813">
        <w:rPr>
          <w:rFonts w:ascii="Calibri" w:eastAsia="Calibri" w:hAnsi="Calibri" w:cs="Times New Roman"/>
          <w:color w:val="000000" w:themeColor="text1"/>
          <w:lang w:val="en-US"/>
        </w:rPr>
        <w:fldChar w:fldCharType="separate"/>
      </w:r>
      <w:r w:rsidR="00944361" w:rsidRPr="00483813">
        <w:rPr>
          <w:rFonts w:ascii="Calibri" w:eastAsia="Calibri" w:hAnsi="Calibri" w:cs="Times New Roman"/>
          <w:noProof/>
          <w:color w:val="000000" w:themeColor="text1"/>
          <w:lang w:val="en-US"/>
        </w:rPr>
        <w:t>(Saint-Martin, Bouyssy, &amp; O'Byrne, 2007)</w:t>
      </w:r>
      <w:r w:rsidR="00944361" w:rsidRPr="00483813">
        <w:rPr>
          <w:rFonts w:ascii="Calibri" w:eastAsia="Calibri" w:hAnsi="Calibri" w:cs="Times New Roman"/>
          <w:color w:val="000000" w:themeColor="text1"/>
          <w:lang w:val="en-US"/>
        </w:rPr>
        <w:fldChar w:fldCharType="end"/>
      </w:r>
      <w:r w:rsidR="00944361" w:rsidRPr="00483813">
        <w:rPr>
          <w:rFonts w:ascii="Calibri" w:eastAsia="Calibri" w:hAnsi="Calibri" w:cs="Times New Roman"/>
          <w:color w:val="000000" w:themeColor="text1"/>
          <w:lang w:val="en-US"/>
        </w:rPr>
        <w:t xml:space="preserve">. </w:t>
      </w:r>
    </w:p>
    <w:p w:rsidR="00D71564" w:rsidRPr="00483813" w:rsidRDefault="000C46C2" w:rsidP="006F0DCC">
      <w:pPr>
        <w:spacing w:after="0" w:line="240" w:lineRule="auto"/>
        <w:ind w:firstLine="708"/>
        <w:rPr>
          <w:rFonts w:ascii="Calibri" w:eastAsia="Calibri" w:hAnsi="Calibri" w:cs="Times New Roman"/>
          <w:color w:val="000000" w:themeColor="text1"/>
          <w:lang w:val="en-US"/>
        </w:rPr>
      </w:pPr>
      <w:r w:rsidRPr="00483813">
        <w:rPr>
          <w:rFonts w:ascii="Calibri" w:eastAsia="Calibri" w:hAnsi="Calibri" w:cs="Times New Roman"/>
          <w:color w:val="000000" w:themeColor="text1"/>
          <w:lang w:val="en-US"/>
        </w:rPr>
        <w:t xml:space="preserve"> </w:t>
      </w:r>
      <w:r w:rsidR="003002DA" w:rsidRPr="00483813">
        <w:rPr>
          <w:rFonts w:ascii="Calibri" w:eastAsia="Calibri" w:hAnsi="Calibri" w:cs="Times New Roman"/>
          <w:color w:val="000000" w:themeColor="text1"/>
          <w:lang w:val="en-US"/>
        </w:rPr>
        <w:t xml:space="preserve">A </w:t>
      </w:r>
      <w:r w:rsidR="00255081" w:rsidRPr="00483813">
        <w:rPr>
          <w:rFonts w:ascii="Calibri" w:eastAsia="Calibri" w:hAnsi="Calibri" w:cs="Times New Roman"/>
          <w:color w:val="000000" w:themeColor="text1"/>
          <w:lang w:val="en-US"/>
        </w:rPr>
        <w:t>SAC-</w:t>
      </w:r>
      <w:r w:rsidR="003002DA" w:rsidRPr="00483813">
        <w:rPr>
          <w:rFonts w:ascii="Calibri" w:eastAsia="Calibri" w:hAnsi="Calibri" w:cs="Times New Roman"/>
          <w:color w:val="000000" w:themeColor="text1"/>
          <w:lang w:val="en-US"/>
        </w:rPr>
        <w:t xml:space="preserve">study from the UK was dedicated to the psychological profiles of adult sexual assault victims </w:t>
      </w:r>
      <w:r w:rsidR="00985BF9" w:rsidRPr="00483813">
        <w:rPr>
          <w:rFonts w:ascii="Calibri" w:eastAsia="Calibri" w:hAnsi="Calibri" w:cs="Times New Roman"/>
          <w:color w:val="000000" w:themeColor="text1"/>
          <w:lang w:val="en-US"/>
        </w:rPr>
        <w:t xml:space="preserve">to investigate the influence of mental health </w:t>
      </w:r>
      <w:r w:rsidR="00255081" w:rsidRPr="00483813">
        <w:rPr>
          <w:rFonts w:ascii="Calibri" w:eastAsia="Calibri" w:hAnsi="Calibri" w:cs="Times New Roman"/>
          <w:color w:val="000000" w:themeColor="text1"/>
          <w:lang w:val="en-US"/>
        </w:rPr>
        <w:t xml:space="preserve">on the patients` susceptibility to sexual assaults </w:t>
      </w:r>
      <w:r w:rsidR="003002DA" w:rsidRPr="00483813">
        <w:rPr>
          <w:rFonts w:ascii="Calibri" w:eastAsia="Calibri" w:hAnsi="Calibri" w:cs="Times New Roman"/>
          <w:color w:val="000000" w:themeColor="text1"/>
          <w:lang w:val="en-US"/>
        </w:rPr>
        <w:fldChar w:fldCharType="begin"/>
      </w:r>
      <w:r w:rsidR="003002DA" w:rsidRPr="00483813">
        <w:rPr>
          <w:rFonts w:ascii="Calibri" w:eastAsia="Calibri" w:hAnsi="Calibri" w:cs="Times New Roman"/>
          <w:color w:val="000000" w:themeColor="text1"/>
          <w:lang w:val="en-US"/>
        </w:rPr>
        <w:instrText xml:space="preserve"> ADDIN EN.CITE &lt;EndNote&gt;&lt;Cite&gt;&lt;Author&gt;Creighton&lt;/Author&gt;&lt;Year&gt;2012&lt;/Year&gt;&lt;RecNum&gt;1&lt;/RecNum&gt;&lt;DisplayText&gt;(Creighton &amp;amp; Jones, 2012)&lt;/DisplayText&gt;&lt;record&gt;&lt;rec-number&gt;1&lt;/rec-number&gt;&lt;foreign-keys&gt;&lt;key app="EN" db-id="frfapasw2fsv2jetvd0xfrxfavved2awepz2" timestamp="1433408067"&gt;1&lt;/key&gt;&lt;/foreign-keys&gt;&lt;ref-type name="Journal Article"&gt;17&lt;/ref-type&gt;&lt;contributors&gt;&lt;authors&gt;&lt;author&gt;Creighton, C. D.&lt;/author&gt;&lt;author&gt;Jones, A. C.&lt;/author&gt;&lt;/authors&gt;&lt;/contributors&gt;&lt;auth-address&gt;University of Manchester, United Kingdom. candace.creighton@student.manchester.ac.uk&lt;/auth-address&gt;&lt;titles&gt;&lt;title&gt;Psychological profiles of adult sexual assault victims&lt;/title&gt;&lt;secondary-title&gt;J Forensic Leg Med&lt;/secondary-title&gt;&lt;/titles&gt;&lt;periodical&gt;&lt;full-title&gt;Journal of Forensic and Legal Medicine&lt;/full-title&gt;&lt;abbr-1&gt;J. Forensic Leg. Med.&lt;/abbr-1&gt;&lt;abbr-2&gt;J Forensic Leg Med&lt;/abbr-2&gt;&lt;abbr-3&gt;Journal of Forensic &amp;amp; Legal Medicine&lt;/abbr-3&gt;&lt;/periodical&gt;&lt;pages&gt;35-9&lt;/pages&gt;&lt;volume&gt;19&lt;/volume&gt;&lt;number&gt;1&lt;/number&gt;&lt;keywords&gt;&lt;keyword&gt;Adult&lt;/keyword&gt;&lt;keyword&gt;Crime Victims/*psychology&lt;/keyword&gt;&lt;keyword&gt;Depressive Disorder/*psychology&lt;/keyword&gt;&lt;keyword&gt;Emergency Treatment&lt;/keyword&gt;&lt;keyword&gt;Female&lt;/keyword&gt;&lt;keyword&gt;Forensic Psychiatry&lt;/keyword&gt;&lt;keyword&gt;Humans&lt;/keyword&gt;&lt;keyword&gt;Male&lt;/keyword&gt;&lt;keyword&gt;Rape/*psychology&lt;/keyword&gt;&lt;keyword&gt;Retrospective Studies&lt;/keyword&gt;&lt;keyword&gt;Suicide, Attempted/psychology&lt;/keyword&gt;&lt;/keywords&gt;&lt;dates&gt;&lt;year&gt;2012&lt;/year&gt;&lt;pub-dates&gt;&lt;date&gt;Jan&lt;/date&gt;&lt;/pub-dates&gt;&lt;/dates&gt;&lt;isbn&gt;1878-7487 (Electronic)&amp;#xD;1752-928X (Linking)&lt;/isbn&gt;&lt;accession-num&gt;22152446&lt;/accession-num&gt;&lt;urls&gt;&lt;related-urls&gt;&lt;url&gt;http://www.ncbi.nlm.nih.gov/pubmed/22152446&lt;/url&gt;&lt;/related-urls&gt;&lt;/urls&gt;&lt;electronic-resource-num&gt;10.1016/j.jflm.2011.10.007&lt;/electronic-resource-num&gt;&lt;/record&gt;&lt;/Cite&gt;&lt;/EndNote&gt;</w:instrText>
      </w:r>
      <w:r w:rsidR="003002DA" w:rsidRPr="00483813">
        <w:rPr>
          <w:rFonts w:ascii="Calibri" w:eastAsia="Calibri" w:hAnsi="Calibri" w:cs="Times New Roman"/>
          <w:color w:val="000000" w:themeColor="text1"/>
          <w:lang w:val="en-US"/>
        </w:rPr>
        <w:fldChar w:fldCharType="separate"/>
      </w:r>
      <w:r w:rsidR="003002DA" w:rsidRPr="00483813">
        <w:rPr>
          <w:rFonts w:ascii="Calibri" w:eastAsia="Calibri" w:hAnsi="Calibri" w:cs="Times New Roman"/>
          <w:noProof/>
          <w:color w:val="000000" w:themeColor="text1"/>
          <w:lang w:val="en-US"/>
        </w:rPr>
        <w:t>(Creighton &amp; Jones, 2012)</w:t>
      </w:r>
      <w:r w:rsidR="003002DA" w:rsidRPr="00483813">
        <w:rPr>
          <w:rFonts w:ascii="Calibri" w:eastAsia="Calibri" w:hAnsi="Calibri" w:cs="Times New Roman"/>
          <w:color w:val="000000" w:themeColor="text1"/>
          <w:lang w:val="en-US"/>
        </w:rPr>
        <w:fldChar w:fldCharType="end"/>
      </w:r>
      <w:r w:rsidR="003002DA" w:rsidRPr="00483813">
        <w:rPr>
          <w:rFonts w:ascii="Calibri" w:eastAsia="Calibri" w:hAnsi="Calibri" w:cs="Times New Roman"/>
          <w:color w:val="000000" w:themeColor="text1"/>
          <w:lang w:val="en-US"/>
        </w:rPr>
        <w:t>.</w:t>
      </w:r>
      <w:r w:rsidR="00985BF9" w:rsidRPr="00483813">
        <w:rPr>
          <w:rFonts w:ascii="Calibri" w:eastAsia="Calibri" w:hAnsi="Calibri" w:cs="Times New Roman"/>
          <w:color w:val="000000" w:themeColor="text1"/>
          <w:lang w:val="en-US"/>
        </w:rPr>
        <w:t xml:space="preserve"> Two thirds of a sample of 269 adults demonstrated psychiatric illness. </w:t>
      </w:r>
      <w:r w:rsidR="003002DA" w:rsidRPr="00483813">
        <w:rPr>
          <w:rFonts w:ascii="Calibri" w:eastAsia="Calibri" w:hAnsi="Calibri" w:cs="Times New Roman"/>
          <w:color w:val="000000" w:themeColor="text1"/>
          <w:lang w:val="en-US"/>
        </w:rPr>
        <w:t xml:space="preserve"> </w:t>
      </w:r>
      <w:r w:rsidR="00985BF9" w:rsidRPr="00483813">
        <w:rPr>
          <w:rFonts w:ascii="Calibri" w:eastAsia="Calibri" w:hAnsi="Calibri" w:cs="Times New Roman"/>
          <w:color w:val="000000" w:themeColor="text1"/>
          <w:lang w:val="en-US"/>
        </w:rPr>
        <w:t>Affective disorders were highly prevalent, disclosed in 49 % of the cases (depression, anxiety</w:t>
      </w:r>
      <w:r w:rsidR="00255081" w:rsidRPr="00483813">
        <w:rPr>
          <w:rFonts w:ascii="Calibri" w:eastAsia="Calibri" w:hAnsi="Calibri" w:cs="Times New Roman"/>
          <w:color w:val="000000" w:themeColor="text1"/>
          <w:lang w:val="en-US"/>
        </w:rPr>
        <w:t xml:space="preserve"> and depression</w:t>
      </w:r>
      <w:r w:rsidR="00985BF9" w:rsidRPr="00483813">
        <w:rPr>
          <w:rFonts w:ascii="Calibri" w:eastAsia="Calibri" w:hAnsi="Calibri" w:cs="Times New Roman"/>
          <w:color w:val="000000" w:themeColor="text1"/>
          <w:lang w:val="en-US"/>
        </w:rPr>
        <w:t>, bipolar affective disorder). Only 3 % had a diagnosis of psychotic illness. Deliberate self-harm was disclosed in 29 % and</w:t>
      </w:r>
      <w:r w:rsidR="00255081" w:rsidRPr="00483813">
        <w:rPr>
          <w:rFonts w:ascii="Calibri" w:eastAsia="Calibri" w:hAnsi="Calibri" w:cs="Times New Roman"/>
          <w:color w:val="000000" w:themeColor="text1"/>
          <w:lang w:val="en-US"/>
        </w:rPr>
        <w:t xml:space="preserve"> as many as</w:t>
      </w:r>
      <w:r w:rsidR="00985BF9" w:rsidRPr="00483813">
        <w:rPr>
          <w:rFonts w:ascii="Calibri" w:eastAsia="Calibri" w:hAnsi="Calibri" w:cs="Times New Roman"/>
          <w:color w:val="000000" w:themeColor="text1"/>
          <w:lang w:val="en-US"/>
        </w:rPr>
        <w:t xml:space="preserve"> 22 %</w:t>
      </w:r>
      <w:r w:rsidR="00255081" w:rsidRPr="00483813">
        <w:rPr>
          <w:rFonts w:ascii="Calibri" w:eastAsia="Calibri" w:hAnsi="Calibri" w:cs="Times New Roman"/>
          <w:color w:val="000000" w:themeColor="text1"/>
          <w:lang w:val="en-US"/>
        </w:rPr>
        <w:t xml:space="preserve"> reported attempted suicide at least once in their lifetime. </w:t>
      </w:r>
      <w:r w:rsidR="006420F3" w:rsidRPr="00483813">
        <w:rPr>
          <w:rFonts w:ascii="Calibri" w:eastAsia="Calibri" w:hAnsi="Calibri" w:cs="Times New Roman"/>
          <w:color w:val="000000" w:themeColor="text1"/>
          <w:lang w:val="en-US"/>
        </w:rPr>
        <w:t>Parallel to this</w:t>
      </w:r>
      <w:r w:rsidR="00815E40" w:rsidRPr="00483813">
        <w:rPr>
          <w:rFonts w:ascii="Calibri" w:eastAsia="Calibri" w:hAnsi="Calibri" w:cs="Times New Roman"/>
          <w:color w:val="000000" w:themeColor="text1"/>
          <w:lang w:val="en-US"/>
        </w:rPr>
        <w:t>, in</w:t>
      </w:r>
      <w:r w:rsidR="006420F3" w:rsidRPr="00483813">
        <w:rPr>
          <w:rFonts w:ascii="Calibri" w:eastAsia="Calibri" w:hAnsi="Calibri" w:cs="Times New Roman"/>
          <w:color w:val="000000" w:themeColor="text1"/>
          <w:lang w:val="en-US"/>
        </w:rPr>
        <w:t xml:space="preserve"> another </w:t>
      </w:r>
      <w:r w:rsidR="00255081" w:rsidRPr="00483813">
        <w:rPr>
          <w:rFonts w:ascii="Calibri" w:eastAsia="Calibri" w:hAnsi="Calibri" w:cs="Times New Roman"/>
          <w:color w:val="000000" w:themeColor="text1"/>
          <w:lang w:val="en-US"/>
        </w:rPr>
        <w:t xml:space="preserve">study </w:t>
      </w:r>
      <w:r w:rsidR="006420F3" w:rsidRPr="00483813">
        <w:rPr>
          <w:rFonts w:ascii="Calibri" w:eastAsia="Calibri" w:hAnsi="Calibri" w:cs="Times New Roman"/>
          <w:color w:val="000000" w:themeColor="text1"/>
          <w:lang w:val="en-US"/>
        </w:rPr>
        <w:t>from a SAC in the US 27 % of the victims had a registered psychiatric diagnosis</w:t>
      </w:r>
      <w:r w:rsidR="00815E40" w:rsidRPr="00483813">
        <w:rPr>
          <w:rFonts w:ascii="Calibri" w:eastAsia="Calibri" w:hAnsi="Calibri" w:cs="Times New Roman"/>
          <w:color w:val="000000" w:themeColor="text1"/>
          <w:lang w:val="en-US"/>
        </w:rPr>
        <w:t xml:space="preserve"> </w:t>
      </w:r>
      <w:r w:rsidR="00815E40" w:rsidRPr="00483813">
        <w:rPr>
          <w:rFonts w:ascii="Calibri" w:eastAsia="Calibri" w:hAnsi="Calibri" w:cs="Times New Roman"/>
          <w:color w:val="000000" w:themeColor="text1"/>
          <w:lang w:val="en-US"/>
        </w:rPr>
        <w:fldChar w:fldCharType="begin"/>
      </w:r>
      <w:r w:rsidR="007C582E" w:rsidRPr="00483813">
        <w:rPr>
          <w:rFonts w:ascii="Calibri" w:eastAsia="Calibri" w:hAnsi="Calibri" w:cs="Times New Roman"/>
          <w:color w:val="000000" w:themeColor="text1"/>
          <w:lang w:val="en-US"/>
        </w:rPr>
        <w:instrText xml:space="preserve"> ADDIN EN.CITE &lt;EndNote&gt;&lt;Cite&gt;&lt;Author&gt;Ackerman&lt;/Author&gt;&lt;Year&gt;2006&lt;/Year&gt;&lt;RecNum&gt;1159&lt;/RecNum&gt;&lt;DisplayText&gt;(Ackerman, Sugar, Fine, &amp;amp; Eckert, 2006)&lt;/DisplayText&gt;&lt;record&gt;&lt;rec-number&gt;1159&lt;/rec-number&gt;&lt;foreign-keys&gt;&lt;key app="EN" db-id="frfapasw2fsv2jetvd0xfrxfavved2awepz2" timestamp="1447248360"&gt;1159&lt;/key&gt;&lt;/foreign-keys&gt;&lt;ref-type name="Journal Article"&gt;17&lt;/ref-type&gt;&lt;contributors&gt;&lt;authors&gt;&lt;author&gt;Ackerman, D. R., &lt;/author&gt;&lt;author&gt;Sugar, N. F., &lt;/author&gt;&lt;author&gt;Fine, D. N. &lt;/author&gt;&lt;author&gt;Eckert, L. O.&lt;/author&gt;&lt;/authors&gt;&lt;/contributors&gt;&lt;titles&gt;&lt;title&gt;Sexual assault victims: Factors associated with follow up care &lt;/title&gt;&lt;secondary-title&gt;American Journal of Obstetrics and Gynecology&lt;/secondary-title&gt;&lt;/titles&gt;&lt;periodical&gt;&lt;full-title&gt;American Journal of Obstetrics and Gynecology&lt;/full-title&gt;&lt;abbr-1&gt;Am. J. Obstet. Gynecol.&lt;/abbr-1&gt;&lt;abbr-2&gt;Am J Obstet Gynecol&lt;/abbr-2&gt;&lt;abbr-3&gt;American Journal of Obstetrics &amp;amp; Gynecology&lt;/abbr-3&gt;&lt;/periodical&gt;&lt;pages&gt;1653-1659&lt;/pages&gt;&lt;volume&gt;194&lt;/volume&gt;&lt;dates&gt;&lt;year&gt;2006&lt;/year&gt;&lt;/dates&gt;&lt;urls&gt;&lt;related-urls&gt;&lt;url&gt;http://ac.els-cdn.com/S0002937806003371/1-s2.0-S0002937806003371-main.pdf?_tid=d50df9dc-8877-11e5-a7bb-00000aacb35f&amp;amp;acdnat=1447248576_5ec3890e05fa29d210a96a5d4841703d&lt;/url&gt;&lt;/related-urls&gt;&lt;/urls&gt;&lt;/record&gt;&lt;/Cite&gt;&lt;/EndNote&gt;</w:instrText>
      </w:r>
      <w:r w:rsidR="00815E40" w:rsidRPr="00483813">
        <w:rPr>
          <w:rFonts w:ascii="Calibri" w:eastAsia="Calibri" w:hAnsi="Calibri" w:cs="Times New Roman"/>
          <w:color w:val="000000" w:themeColor="text1"/>
          <w:lang w:val="en-US"/>
        </w:rPr>
        <w:fldChar w:fldCharType="separate"/>
      </w:r>
      <w:r w:rsidR="007C582E" w:rsidRPr="00483813">
        <w:rPr>
          <w:rFonts w:ascii="Calibri" w:eastAsia="Calibri" w:hAnsi="Calibri" w:cs="Times New Roman"/>
          <w:noProof/>
          <w:color w:val="000000" w:themeColor="text1"/>
          <w:lang w:val="en-US"/>
        </w:rPr>
        <w:t>(Ackerman, Sugar, Fine, &amp; Eckert, 2006)</w:t>
      </w:r>
      <w:r w:rsidR="00815E40" w:rsidRPr="00483813">
        <w:rPr>
          <w:rFonts w:ascii="Calibri" w:eastAsia="Calibri" w:hAnsi="Calibri" w:cs="Times New Roman"/>
          <w:color w:val="000000" w:themeColor="text1"/>
          <w:lang w:val="en-US"/>
        </w:rPr>
        <w:fldChar w:fldCharType="end"/>
      </w:r>
      <w:r w:rsidR="006420F3" w:rsidRPr="00483813">
        <w:rPr>
          <w:rFonts w:ascii="Calibri" w:eastAsia="Calibri" w:hAnsi="Calibri" w:cs="Times New Roman"/>
          <w:color w:val="000000" w:themeColor="text1"/>
          <w:lang w:val="en-US"/>
        </w:rPr>
        <w:t>.</w:t>
      </w:r>
      <w:r w:rsidR="00255081" w:rsidRPr="00483813">
        <w:rPr>
          <w:rFonts w:ascii="Calibri" w:eastAsia="Calibri" w:hAnsi="Calibri" w:cs="Times New Roman"/>
          <w:color w:val="000000" w:themeColor="text1"/>
          <w:lang w:val="en-US"/>
        </w:rPr>
        <w:t xml:space="preserve"> </w:t>
      </w:r>
    </w:p>
    <w:p w:rsidR="00235C7B" w:rsidRPr="00483813" w:rsidRDefault="00241232" w:rsidP="006F0DCC">
      <w:pPr>
        <w:spacing w:after="0" w:line="240" w:lineRule="auto"/>
        <w:ind w:firstLine="708"/>
        <w:rPr>
          <w:rFonts w:ascii="Calibri" w:eastAsia="Calibri" w:hAnsi="Calibri" w:cs="Times New Roman"/>
          <w:color w:val="000000" w:themeColor="text1"/>
          <w:lang w:val="en-US"/>
        </w:rPr>
      </w:pPr>
      <w:r w:rsidRPr="00483813">
        <w:rPr>
          <w:rFonts w:ascii="Calibri" w:eastAsia="Calibri" w:hAnsi="Calibri" w:cs="Times New Roman"/>
          <w:color w:val="000000" w:themeColor="text1"/>
          <w:lang w:val="en-US"/>
        </w:rPr>
        <w:t xml:space="preserve">One SAC-study refers that 40 % of female victims of sexual assault seeking post-assault medical care reported a prior substance abuse history. The occurrences of different forms of substance abuse were further subdivided and the study concluded that assessment and intervention approaches should target alcohol, marihuana and other illicit drug abuse </w:t>
      </w:r>
      <w:r w:rsidRPr="00483813">
        <w:rPr>
          <w:rFonts w:ascii="Calibri" w:eastAsia="Calibri" w:hAnsi="Calibri" w:cs="Times New Roman"/>
          <w:color w:val="000000" w:themeColor="text1"/>
          <w:lang w:val="en-US"/>
        </w:rPr>
        <w:fldChar w:fldCharType="begin">
          <w:fldData xml:space="preserve">PEVuZE5vdGU+PENpdGU+PEF1dGhvcj5SZXNuaWNrPC9BdXRob3I+PFllYXI+MjAxMzwvWWVhcj48
UmVjTnVtPjEyPC9SZWNOdW0+PERpc3BsYXlUZXh0PihSZXNuaWNrLCBXYWxzaCwgU2NodW1hY2hl
ciwgS2lscGF0cmljaywgJmFtcDsgQWNpZXJubywgMjAxMyk8L0Rpc3BsYXlUZXh0PjxyZWNvcmQ+
PHJlYy1udW1iZXI+MTI8L3JlYy1udW1iZXI+PGZvcmVpZ24ta2V5cz48a2V5IGFwcD0iRU4iIGRi
LWlkPSJmcmZhcGFzdzJmc3YyamV0dmQweGZyeGZhdnZlZDJhd2VwejIiIHRpbWVzdGFtcD0iMTQz
MzQxNDU5MyI+MTI8L2tleT48L2ZvcmVpZ24ta2V5cz48cmVmLXR5cGUgbmFtZT0iSm91cm5hbCBB
cnRpY2xlIj4xNzwvcmVmLXR5cGU+PGNvbnRyaWJ1dG9ycz48YXV0aG9ycz48YXV0aG9yPlJlc25p
Y2ssIEguIFMuPC9hdXRob3I+PGF1dGhvcj5XYWxzaCwgSy48L2F1dGhvcj48YXV0aG9yPlNjaHVt
YWNoZXIsIEouIEEuPC9hdXRob3I+PGF1dGhvcj5LaWxwYXRyaWNrLCBELiBHLjwvYXV0aG9yPjxh
dXRob3I+QWNpZXJubywgUi48L2F1dGhvcj48L2F1dGhvcnM+PC9jb250cmlidXRvcnM+PGF1dGgt
YWRkcmVzcz5OYXRpb25hbCBDcmltZSBWaWN0aW1zIFJlc2VhcmNoIGFuZCBUcmVhdG1lbnQgQ2Vu
dGVyLCBEZXBhcnRtZW50IG9mIFBzeWNoaWF0cnkgYW5kIEJlaGF2aW9yYWwgU2NpZW5jZXMsIE1l
ZGljYWwgVW5pdmVyc2l0eSBvZiBTb3V0aCBDYXJvbGluYSwgQ2hhcmxlc3RvbiwgU0MgMjk0MjUs
IFVuaXRlZCBTdGF0ZXMuPC9hdXRoLWFkZHJlc3M+PHRpdGxlcz48dGl0bGU+UHJpb3Igc3Vic3Rh
bmNlIGFidXNlIGFuZCByZWxhdGVkIHRyZWF0bWVudCBoaXN0b3J5IHJlcG9ydGVkIGJ5IHJlY2Vu
dCB2aWN0aW1zIG9mIHNleHVhbCBhc3NhdWx0PC90aXRsZT48c2Vjb25kYXJ5LXRpdGxlPkFkZGlj
dCBCZWhhdjwvc2Vjb25kYXJ5LXRpdGxlPjwvdGl0bGVzPjxwZXJpb2RpY2FsPjxmdWxsLXRpdGxl
PkFkZGljdGl2ZSBCZWhhdmlvcnM8L2Z1bGwtdGl0bGU+PGFiYnItMT5BZGRpY3QuIEJlaGF2Ljwv
YWJici0xPjxhYmJyLTI+QWRkaWN0IEJlaGF2PC9hYmJyLTI+PC9wZXJpb2RpY2FsPjxwYWdlcz4y
MDc0LTk8L3BhZ2VzPjx2b2x1bWU+Mzg8L3ZvbHVtZT48bnVtYmVyPjQ8L251bWJlcj48a2V5d29y
ZHM+PGtleXdvcmQ+QWRvbGVzY2VudDwva2V5d29yZD48a2V5d29yZD5BZHVsdDwva2V5d29yZD48
a2V5d29yZD5BbGNvaG9saXNtL2VwaWRlbWlvbG9neTwva2V5d29yZD48a2V5d29yZD5Db21vcmJp
ZGl0eTwva2V5d29yZD48a2V5d29yZD5DcmltZSBWaWN0aW1zLypzdGF0aXN0aWNzICZhbXA7IG51
bWVyaWNhbCBkYXRhPC9rZXl3b3JkPjxrZXl3b3JkPkZlbWFsZTwva2V5d29yZD48a2V5d29yZD5I
dW1hbnM8L2tleXdvcmQ+PGtleXdvcmQ+TWFyaWp1YW5hIEFidXNlL2VwaWRlbWlvbG9neTwva2V5
d29yZD48a2V5d29yZD5QcmV2YWxlbmNlPC9rZXl3b3JkPjxrZXl3b3JkPlJhcGUvKnN0YXRpc3Rp
Y3MgJmFtcDsgbnVtZXJpY2FsIGRhdGE8L2tleXdvcmQ+PGtleXdvcmQ+UmVmZXJyYWwgYW5kIENv
bnN1bHRhdGlvbjwva2V5d29yZD48a2V5d29yZD5TdHJlZXQgRHJ1Z3M8L2tleXdvcmQ+PGtleXdv
cmQ+U3Vic3RhbmNlLVJlbGF0ZWQgRGlzb3JkZXJzLyplcGlkZW1pb2xvZ3kvdGhlcmFweTwva2V5
d29yZD48a2V5d29yZD5Zb3VuZyBBZHVsdDwva2V5d29yZD48L2tleXdvcmRzPjxkYXRlcz48eWVh
cj4yMDEzPC95ZWFyPjxwdWItZGF0ZXM+PGRhdGU+QXByPC9kYXRlPjwvcHViLWRhdGVzPjwvZGF0
ZXM+PGlzYm4+MTg3My02MzI3IChFbGVjdHJvbmljKSYjeEQ7MDMwNi00NjAzIChMaW5raW5nKTwv
aXNibj48YWNjZXNzaW9uLW51bT4yMzM5NjE3NDwvYWNjZXNzaW9uLW51bT48dXJscz48cmVsYXRl
ZC11cmxzPjx1cmw+aHR0cDovL3d3dy5uY2JpLm5sbS5uaWguZ292L3B1Ym1lZC8yMzM5NjE3NDwv
dXJsPjwvcmVsYXRlZC11cmxzPjwvdXJscz48Y3VzdG9tMj4zNTc3OTkxPC9jdXN0b20yPjxlbGVj
dHJvbmljLXJlc291cmNlLW51bT4xMC4xMDE2L2ouYWRkYmVoLjIwMTIuMTIuMDEwPC9lbGVjdHJv
bmljLXJlc291cmNlLW51bT48L3JlY29yZD48L0NpdGU+PC9FbmROb3RlPgB=
</w:fldData>
        </w:fldChar>
      </w:r>
      <w:r w:rsidRPr="00483813">
        <w:rPr>
          <w:rFonts w:ascii="Calibri" w:eastAsia="Calibri" w:hAnsi="Calibri" w:cs="Times New Roman"/>
          <w:color w:val="000000" w:themeColor="text1"/>
          <w:lang w:val="en-US"/>
        </w:rPr>
        <w:instrText xml:space="preserve"> ADDIN EN.CITE </w:instrText>
      </w:r>
      <w:r w:rsidRPr="00483813">
        <w:rPr>
          <w:rFonts w:ascii="Calibri" w:eastAsia="Calibri" w:hAnsi="Calibri" w:cs="Times New Roman"/>
          <w:color w:val="000000" w:themeColor="text1"/>
          <w:lang w:val="en-US"/>
        </w:rPr>
        <w:fldChar w:fldCharType="begin">
          <w:fldData xml:space="preserve">PEVuZE5vdGU+PENpdGU+PEF1dGhvcj5SZXNuaWNrPC9BdXRob3I+PFllYXI+MjAxMzwvWWVhcj48
UmVjTnVtPjEyPC9SZWNOdW0+PERpc3BsYXlUZXh0PihSZXNuaWNrLCBXYWxzaCwgU2NodW1hY2hl
ciwgS2lscGF0cmljaywgJmFtcDsgQWNpZXJubywgMjAxMyk8L0Rpc3BsYXlUZXh0PjxyZWNvcmQ+
PHJlYy1udW1iZXI+MTI8L3JlYy1udW1iZXI+PGZvcmVpZ24ta2V5cz48a2V5IGFwcD0iRU4iIGRi
LWlkPSJmcmZhcGFzdzJmc3YyamV0dmQweGZyeGZhdnZlZDJhd2VwejIiIHRpbWVzdGFtcD0iMTQz
MzQxNDU5MyI+MTI8L2tleT48L2ZvcmVpZ24ta2V5cz48cmVmLXR5cGUgbmFtZT0iSm91cm5hbCBB
cnRpY2xlIj4xNzwvcmVmLXR5cGU+PGNvbnRyaWJ1dG9ycz48YXV0aG9ycz48YXV0aG9yPlJlc25p
Y2ssIEguIFMuPC9hdXRob3I+PGF1dGhvcj5XYWxzaCwgSy48L2F1dGhvcj48YXV0aG9yPlNjaHVt
YWNoZXIsIEouIEEuPC9hdXRob3I+PGF1dGhvcj5LaWxwYXRyaWNrLCBELiBHLjwvYXV0aG9yPjxh
dXRob3I+QWNpZXJubywgUi48L2F1dGhvcj48L2F1dGhvcnM+PC9jb250cmlidXRvcnM+PGF1dGgt
YWRkcmVzcz5OYXRpb25hbCBDcmltZSBWaWN0aW1zIFJlc2VhcmNoIGFuZCBUcmVhdG1lbnQgQ2Vu
dGVyLCBEZXBhcnRtZW50IG9mIFBzeWNoaWF0cnkgYW5kIEJlaGF2aW9yYWwgU2NpZW5jZXMsIE1l
ZGljYWwgVW5pdmVyc2l0eSBvZiBTb3V0aCBDYXJvbGluYSwgQ2hhcmxlc3RvbiwgU0MgMjk0MjUs
IFVuaXRlZCBTdGF0ZXMuPC9hdXRoLWFkZHJlc3M+PHRpdGxlcz48dGl0bGU+UHJpb3Igc3Vic3Rh
bmNlIGFidXNlIGFuZCByZWxhdGVkIHRyZWF0bWVudCBoaXN0b3J5IHJlcG9ydGVkIGJ5IHJlY2Vu
dCB2aWN0aW1zIG9mIHNleHVhbCBhc3NhdWx0PC90aXRsZT48c2Vjb25kYXJ5LXRpdGxlPkFkZGlj
dCBCZWhhdjwvc2Vjb25kYXJ5LXRpdGxlPjwvdGl0bGVzPjxwZXJpb2RpY2FsPjxmdWxsLXRpdGxl
PkFkZGljdGl2ZSBCZWhhdmlvcnM8L2Z1bGwtdGl0bGU+PGFiYnItMT5BZGRpY3QuIEJlaGF2Ljwv
YWJici0xPjxhYmJyLTI+QWRkaWN0IEJlaGF2PC9hYmJyLTI+PC9wZXJpb2RpY2FsPjxwYWdlcz4y
MDc0LTk8L3BhZ2VzPjx2b2x1bWU+Mzg8L3ZvbHVtZT48bnVtYmVyPjQ8L251bWJlcj48a2V5d29y
ZHM+PGtleXdvcmQ+QWRvbGVzY2VudDwva2V5d29yZD48a2V5d29yZD5BZHVsdDwva2V5d29yZD48
a2V5d29yZD5BbGNvaG9saXNtL2VwaWRlbWlvbG9neTwva2V5d29yZD48a2V5d29yZD5Db21vcmJp
ZGl0eTwva2V5d29yZD48a2V5d29yZD5DcmltZSBWaWN0aW1zLypzdGF0aXN0aWNzICZhbXA7IG51
bWVyaWNhbCBkYXRhPC9rZXl3b3JkPjxrZXl3b3JkPkZlbWFsZTwva2V5d29yZD48a2V5d29yZD5I
dW1hbnM8L2tleXdvcmQ+PGtleXdvcmQ+TWFyaWp1YW5hIEFidXNlL2VwaWRlbWlvbG9neTwva2V5
d29yZD48a2V5d29yZD5QcmV2YWxlbmNlPC9rZXl3b3JkPjxrZXl3b3JkPlJhcGUvKnN0YXRpc3Rp
Y3MgJmFtcDsgbnVtZXJpY2FsIGRhdGE8L2tleXdvcmQ+PGtleXdvcmQ+UmVmZXJyYWwgYW5kIENv
bnN1bHRhdGlvbjwva2V5d29yZD48a2V5d29yZD5TdHJlZXQgRHJ1Z3M8L2tleXdvcmQ+PGtleXdv
cmQ+U3Vic3RhbmNlLVJlbGF0ZWQgRGlzb3JkZXJzLyplcGlkZW1pb2xvZ3kvdGhlcmFweTwva2V5
d29yZD48a2V5d29yZD5Zb3VuZyBBZHVsdDwva2V5d29yZD48L2tleXdvcmRzPjxkYXRlcz48eWVh
cj4yMDEzPC95ZWFyPjxwdWItZGF0ZXM+PGRhdGU+QXByPC9kYXRlPjwvcHViLWRhdGVzPjwvZGF0
ZXM+PGlzYm4+MTg3My02MzI3IChFbGVjdHJvbmljKSYjeEQ7MDMwNi00NjAzIChMaW5raW5nKTwv
aXNibj48YWNjZXNzaW9uLW51bT4yMzM5NjE3NDwvYWNjZXNzaW9uLW51bT48dXJscz48cmVsYXRl
ZC11cmxzPjx1cmw+aHR0cDovL3d3dy5uY2JpLm5sbS5uaWguZ292L3B1Ym1lZC8yMzM5NjE3NDwv
dXJsPjwvcmVsYXRlZC11cmxzPjwvdXJscz48Y3VzdG9tMj4zNTc3OTkxPC9jdXN0b20yPjxlbGVj
dHJvbmljLXJlc291cmNlLW51bT4xMC4xMDE2L2ouYWRkYmVoLjIwMTIuMTIuMDEwPC9lbGVjdHJv
bmljLXJlc291cmNlLW51bT48L3JlY29yZD48L0NpdGU+PC9FbmROb3RlPgB=
</w:fldData>
        </w:fldChar>
      </w:r>
      <w:r w:rsidRPr="00483813">
        <w:rPr>
          <w:rFonts w:ascii="Calibri" w:eastAsia="Calibri" w:hAnsi="Calibri" w:cs="Times New Roman"/>
          <w:color w:val="000000" w:themeColor="text1"/>
          <w:lang w:val="en-US"/>
        </w:rPr>
        <w:instrText xml:space="preserve"> ADDIN EN.CITE.DATA </w:instrText>
      </w:r>
      <w:r w:rsidRPr="00483813">
        <w:rPr>
          <w:rFonts w:ascii="Calibri" w:eastAsia="Calibri" w:hAnsi="Calibri" w:cs="Times New Roman"/>
          <w:color w:val="000000" w:themeColor="text1"/>
          <w:lang w:val="en-US"/>
        </w:rPr>
      </w:r>
      <w:r w:rsidRPr="00483813">
        <w:rPr>
          <w:rFonts w:ascii="Calibri" w:eastAsia="Calibri" w:hAnsi="Calibri" w:cs="Times New Roman"/>
          <w:color w:val="000000" w:themeColor="text1"/>
          <w:lang w:val="en-US"/>
        </w:rPr>
        <w:fldChar w:fldCharType="end"/>
      </w:r>
      <w:r w:rsidRPr="00483813">
        <w:rPr>
          <w:rFonts w:ascii="Calibri" w:eastAsia="Calibri" w:hAnsi="Calibri" w:cs="Times New Roman"/>
          <w:color w:val="000000" w:themeColor="text1"/>
          <w:lang w:val="en-US"/>
        </w:rPr>
      </w:r>
      <w:r w:rsidRPr="00483813">
        <w:rPr>
          <w:rFonts w:ascii="Calibri" w:eastAsia="Calibri" w:hAnsi="Calibri" w:cs="Times New Roman"/>
          <w:color w:val="000000" w:themeColor="text1"/>
          <w:lang w:val="en-US"/>
        </w:rPr>
        <w:fldChar w:fldCharType="separate"/>
      </w:r>
      <w:r w:rsidRPr="00483813">
        <w:rPr>
          <w:rFonts w:ascii="Calibri" w:eastAsia="Calibri" w:hAnsi="Calibri" w:cs="Times New Roman"/>
          <w:noProof/>
          <w:color w:val="000000" w:themeColor="text1"/>
          <w:lang w:val="en-US"/>
        </w:rPr>
        <w:t>(Resnick, Walsh, Schumacher, Kilpatrick, &amp; Acierno, 2013)</w:t>
      </w:r>
      <w:r w:rsidRPr="00483813">
        <w:rPr>
          <w:rFonts w:ascii="Calibri" w:eastAsia="Calibri" w:hAnsi="Calibri" w:cs="Times New Roman"/>
          <w:color w:val="000000" w:themeColor="text1"/>
          <w:lang w:val="en-US"/>
        </w:rPr>
        <w:fldChar w:fldCharType="end"/>
      </w:r>
      <w:r w:rsidRPr="00483813">
        <w:rPr>
          <w:rFonts w:ascii="Calibri" w:eastAsia="Calibri" w:hAnsi="Calibri" w:cs="Times New Roman"/>
          <w:color w:val="000000" w:themeColor="text1"/>
          <w:lang w:val="en-US"/>
        </w:rPr>
        <w:t xml:space="preserve">. Another study described that 17 % of the patients attending a SAC at the end of the 90s reported an addiction problem </w:t>
      </w:r>
      <w:r w:rsidRPr="00483813">
        <w:rPr>
          <w:rFonts w:ascii="Calibri" w:eastAsia="Calibri" w:hAnsi="Calibri" w:cs="Times New Roman"/>
          <w:color w:val="000000" w:themeColor="text1"/>
          <w:lang w:val="en-US"/>
        </w:rPr>
        <w:fldChar w:fldCharType="begin">
          <w:fldData xml:space="preserve">PEVuZE5vdGU+PENpdGU+PEF1dGhvcj5OZXN2b2xkPC9BdXRob3I+PFllYXI+MjAwODwvWWVhcj48
UmVjTnVtPjEzMDwvUmVjTnVtPjxEaXNwbGF5VGV4dD4oTmVzdm9sZCBldCBhbC4sIDIwMDgpPC9E
aXNwbGF5VGV4dD48cmVjb3JkPjxyZWMtbnVtYmVyPjEzMDwvcmVjLW51bWJlcj48Zm9yZWlnbi1r
ZXlzPjxrZXkgYXBwPSJFTiIgZGItaWQ9ImZyZmFwYXN3MmZzdjJqZXR2ZDB4ZnJ4ZmF2dmVkMmF3
ZXB6MiIgdGltZXN0YW1wPSIxNDMzNDIwMDU1Ij4xMzA8L2tleT48L2ZvcmVpZ24ta2V5cz48cmVm
LXR5cGUgbmFtZT0iSm91cm5hbCBBcnRpY2xlIj4xNzwvcmVmLXR5cGU+PGNvbnRyaWJ1dG9ycz48
YXV0aG9ycz48YXV0aG9yPk5lc3ZvbGQsIEguPC9hdXRob3I+PGF1dGhvcj5GcmlpcywgUy48L2F1
dGhvcj48YXV0aG9yPk9ybXN0YWQsIEsuPC9hdXRob3I+PC9hdXRob3JzPjwvY29udHJpYnV0b3Jz
PjxhdXRoLWFkZHJlc3M+U2V4dWFsIEFzc2F1bHQgQ2VudHJlLCBPc2xvIEVtZXJnZW5jeSBXYXJk
LCBPc2xvLCBOb3J3YXkuPC9hdXRoLWFkZHJlc3M+PHRpdGxlcz48dGl0bGU+U2V4dWFsIGFzc2F1
bHQgY2VudGVyczogYXR0ZW5kYW5jZSByYXRlcywgYW5kIGRpZmZlcmVuY2VzIGJldHdlZW4gZWFy
bHkgYW5kIGxhdGUgcHJlc2VudGluZyBjYXNlczwvdGl0bGU+PHNlY29uZGFyeS10aXRsZT5BY3Rh
IE9ic3RldCBHeW5lY29sIFNjYW5kPC9zZWNvbmRhcnktdGl0bGU+PC90aXRsZXM+PHBlcmlvZGlj
YWw+PGZ1bGwtdGl0bGU+QWN0YSBPYnN0ZXRyaWNpYSBldCBHeW5lY29sb2dpY2EgU2NhbmRpbmF2
aWNhPC9mdWxsLXRpdGxlPjxhYmJyLTE+QWN0YSBPYnN0ZXQuIEd5bmVjb2wuIFNjYW5kLjwvYWJi
ci0xPjxhYmJyLTI+QWN0YSBPYnN0ZXQgR3luZWNvbCBTY2FuZDwvYWJici0yPjwvcGVyaW9kaWNh
bD48cGFnZXM+NzA3LTE1PC9wYWdlcz48dm9sdW1lPjg3PC92b2x1bWU+PG51bWJlcj43PC9udW1i
ZXI+PGtleXdvcmRzPjxrZXl3b3JkPkFkb2xlc2NlbnQ8L2tleXdvcmQ+PGtleXdvcmQ+QWR1bHQ8
L2tleXdvcmQ+PGtleXdvcmQ+QWdlZDwva2V5d29yZD48a2V5d29yZD5BZ2VkLCA4MCBhbmQgb3Zl
cjwva2V5d29yZD48a2V5d29yZD5BbWJ1bGF0b3J5IENhcmUgRmFjaWxpdGllcy8qdXRpbGl6YXRp
b248L2tleXdvcmQ+PGtleXdvcmQ+Q29lcmNpb248L2tleXdvcmQ+PGtleXdvcmQ+Q291bnNlbGlu
Zy9zdGF0aXN0aWNzICZhbXA7IG51bWVyaWNhbCBkYXRhPC9rZXl3b3JkPjxrZXl3b3JkPkNyaW1l
IFZpY3RpbXMvc3RhdGlzdGljcyAmYW1wOyBudW1lcmljYWwgZGF0YTwva2V5d29yZD48a2V5d29y
ZD5GZW1hbGU8L2tleXdvcmQ+PGtleXdvcmQ+Rm9yZW5zaWMgTWVkaWNpbmU8L2tleXdvcmQ+PGtl
eXdvcmQ+SG9zcGl0YWxpemF0aW9uL3N0YXRpc3RpY3MgJmFtcDsgbnVtZXJpY2FsIGRhdGE8L2tl
eXdvcmQ+PGtleXdvcmQ+SHVtYW5zPC9rZXl3b3JkPjxrZXl3b3JkPk1hbGU8L2tleXdvcmQ+PGtl
eXdvcmQ+TWlkZGxlIEFnZWQ8L2tleXdvcmQ+PGtleXdvcmQ+Tm9yd2F5PC9rZXl3b3JkPjxrZXl3
b3JkPlBoeXNpY2FsIEV4YW1pbmF0aW9uL3N0YXRpc3RpY3MgJmFtcDsgbnVtZXJpY2FsIGRhdGE8
L2tleXdvcmQ+PGtleXdvcmQ+UG9saWNlPC9rZXl3b3JkPjxrZXl3b3JkPlJlZmVycmFsIGFuZCBD
b25zdWx0YXRpb24vc3RhdGlzdGljcyAmYW1wOyBudW1lcmljYWwgZGF0YTwva2V5d29yZD48a2V5
d29yZD5SZXRyb3NwZWN0aXZlIFN0dWRpZXM8L2tleXdvcmQ+PGtleXdvcmQ+U2V4IE9mZmVuc2Vz
LypzdGF0aXN0aWNzICZhbXA7IG51bWVyaWNhbCBkYXRhPC9rZXl3b3JkPjxrZXl3b3JkPlRpbWUg
RmFjdG9yczwva2V5d29yZD48a2V5d29yZD5VcmJhbiBIZWFsdGggU2VydmljZXMvdXRpbGl6YXRp
b248L2tleXdvcmQ+PGtleXdvcmQ+VXJiYW4gUG9wdWxhdGlvbjwva2V5d29yZD48L2tleXdvcmRz
PjxkYXRlcz48eWVhcj4yMDA4PC95ZWFyPjwvZGF0ZXM+PGlzYm4+MTYwMC0wNDEyIChFbGVjdHJv
bmljKSYjeEQ7MDAwMS02MzQ5IChMaW5raW5nKTwvaXNibj48YWNjZXNzaW9uLW51bT4xODYwNzgy
MTwvYWNjZXNzaW9uLW51bT48dXJscz48cmVsYXRlZC11cmxzPjx1cmw+aHR0cDovL3d3dy5uY2Jp
Lm5sbS5uaWguZ292L3B1Ym1lZC8xODYwNzgyMTwvdXJsPjwvcmVsYXRlZC11cmxzPjwvdXJscz48
ZWxlY3Ryb25pYy1yZXNvdXJjZS1udW0+MTAuMTA4MC8wMDAxNjM0MDgwMjE4OTg0NzwvZWxlY3Ry
b25pYy1yZXNvdXJjZS1udW0+PC9yZWNvcmQ+PC9DaXRlPjwvRW5kTm90ZT4A
</w:fldData>
        </w:fldChar>
      </w:r>
      <w:r w:rsidRPr="00483813">
        <w:rPr>
          <w:rFonts w:ascii="Calibri" w:eastAsia="Calibri" w:hAnsi="Calibri" w:cs="Times New Roman"/>
          <w:color w:val="000000" w:themeColor="text1"/>
          <w:lang w:val="en-US"/>
        </w:rPr>
        <w:instrText xml:space="preserve"> ADDIN EN.CITE </w:instrText>
      </w:r>
      <w:r w:rsidRPr="00483813">
        <w:rPr>
          <w:rFonts w:ascii="Calibri" w:eastAsia="Calibri" w:hAnsi="Calibri" w:cs="Times New Roman"/>
          <w:color w:val="000000" w:themeColor="text1"/>
          <w:lang w:val="en-US"/>
        </w:rPr>
        <w:fldChar w:fldCharType="begin">
          <w:fldData xml:space="preserve">PEVuZE5vdGU+PENpdGU+PEF1dGhvcj5OZXN2b2xkPC9BdXRob3I+PFllYXI+MjAwODwvWWVhcj48
UmVjTnVtPjEzMDwvUmVjTnVtPjxEaXNwbGF5VGV4dD4oTmVzdm9sZCBldCBhbC4sIDIwMDgpPC9E
aXNwbGF5VGV4dD48cmVjb3JkPjxyZWMtbnVtYmVyPjEzMDwvcmVjLW51bWJlcj48Zm9yZWlnbi1r
ZXlzPjxrZXkgYXBwPSJFTiIgZGItaWQ9ImZyZmFwYXN3MmZzdjJqZXR2ZDB4ZnJ4ZmF2dmVkMmF3
ZXB6MiIgdGltZXN0YW1wPSIxNDMzNDIwMDU1Ij4xMzA8L2tleT48L2ZvcmVpZ24ta2V5cz48cmVm
LXR5cGUgbmFtZT0iSm91cm5hbCBBcnRpY2xlIj4xNzwvcmVmLXR5cGU+PGNvbnRyaWJ1dG9ycz48
YXV0aG9ycz48YXV0aG9yPk5lc3ZvbGQsIEguPC9hdXRob3I+PGF1dGhvcj5GcmlpcywgUy48L2F1
dGhvcj48YXV0aG9yPk9ybXN0YWQsIEsuPC9hdXRob3I+PC9hdXRob3JzPjwvY29udHJpYnV0b3Jz
PjxhdXRoLWFkZHJlc3M+U2V4dWFsIEFzc2F1bHQgQ2VudHJlLCBPc2xvIEVtZXJnZW5jeSBXYXJk
LCBPc2xvLCBOb3J3YXkuPC9hdXRoLWFkZHJlc3M+PHRpdGxlcz48dGl0bGU+U2V4dWFsIGFzc2F1
bHQgY2VudGVyczogYXR0ZW5kYW5jZSByYXRlcywgYW5kIGRpZmZlcmVuY2VzIGJldHdlZW4gZWFy
bHkgYW5kIGxhdGUgcHJlc2VudGluZyBjYXNlczwvdGl0bGU+PHNlY29uZGFyeS10aXRsZT5BY3Rh
IE9ic3RldCBHeW5lY29sIFNjYW5kPC9zZWNvbmRhcnktdGl0bGU+PC90aXRsZXM+PHBlcmlvZGlj
YWw+PGZ1bGwtdGl0bGU+QWN0YSBPYnN0ZXRyaWNpYSBldCBHeW5lY29sb2dpY2EgU2NhbmRpbmF2
aWNhPC9mdWxsLXRpdGxlPjxhYmJyLTE+QWN0YSBPYnN0ZXQuIEd5bmVjb2wuIFNjYW5kLjwvYWJi
ci0xPjxhYmJyLTI+QWN0YSBPYnN0ZXQgR3luZWNvbCBTY2FuZDwvYWJici0yPjwvcGVyaW9kaWNh
bD48cGFnZXM+NzA3LTE1PC9wYWdlcz48dm9sdW1lPjg3PC92b2x1bWU+PG51bWJlcj43PC9udW1i
ZXI+PGtleXdvcmRzPjxrZXl3b3JkPkFkb2xlc2NlbnQ8L2tleXdvcmQ+PGtleXdvcmQ+QWR1bHQ8
L2tleXdvcmQ+PGtleXdvcmQ+QWdlZDwva2V5d29yZD48a2V5d29yZD5BZ2VkLCA4MCBhbmQgb3Zl
cjwva2V5d29yZD48a2V5d29yZD5BbWJ1bGF0b3J5IENhcmUgRmFjaWxpdGllcy8qdXRpbGl6YXRp
b248L2tleXdvcmQ+PGtleXdvcmQ+Q29lcmNpb248L2tleXdvcmQ+PGtleXdvcmQ+Q291bnNlbGlu
Zy9zdGF0aXN0aWNzICZhbXA7IG51bWVyaWNhbCBkYXRhPC9rZXl3b3JkPjxrZXl3b3JkPkNyaW1l
IFZpY3RpbXMvc3RhdGlzdGljcyAmYW1wOyBudW1lcmljYWwgZGF0YTwva2V5d29yZD48a2V5d29y
ZD5GZW1hbGU8L2tleXdvcmQ+PGtleXdvcmQ+Rm9yZW5zaWMgTWVkaWNpbmU8L2tleXdvcmQ+PGtl
eXdvcmQ+SG9zcGl0YWxpemF0aW9uL3N0YXRpc3RpY3MgJmFtcDsgbnVtZXJpY2FsIGRhdGE8L2tl
eXdvcmQ+PGtleXdvcmQ+SHVtYW5zPC9rZXl3b3JkPjxrZXl3b3JkPk1hbGU8L2tleXdvcmQ+PGtl
eXdvcmQ+TWlkZGxlIEFnZWQ8L2tleXdvcmQ+PGtleXdvcmQ+Tm9yd2F5PC9rZXl3b3JkPjxrZXl3
b3JkPlBoeXNpY2FsIEV4YW1pbmF0aW9uL3N0YXRpc3RpY3MgJmFtcDsgbnVtZXJpY2FsIGRhdGE8
L2tleXdvcmQ+PGtleXdvcmQ+UG9saWNlPC9rZXl3b3JkPjxrZXl3b3JkPlJlZmVycmFsIGFuZCBD
b25zdWx0YXRpb24vc3RhdGlzdGljcyAmYW1wOyBudW1lcmljYWwgZGF0YTwva2V5d29yZD48a2V5
d29yZD5SZXRyb3NwZWN0aXZlIFN0dWRpZXM8L2tleXdvcmQ+PGtleXdvcmQ+U2V4IE9mZmVuc2Vz
LypzdGF0aXN0aWNzICZhbXA7IG51bWVyaWNhbCBkYXRhPC9rZXl3b3JkPjxrZXl3b3JkPlRpbWUg
RmFjdG9yczwva2V5d29yZD48a2V5d29yZD5VcmJhbiBIZWFsdGggU2VydmljZXMvdXRpbGl6YXRp
b248L2tleXdvcmQ+PGtleXdvcmQ+VXJiYW4gUG9wdWxhdGlvbjwva2V5d29yZD48L2tleXdvcmRz
PjxkYXRlcz48eWVhcj4yMDA4PC95ZWFyPjwvZGF0ZXM+PGlzYm4+MTYwMC0wNDEyIChFbGVjdHJv
bmljKSYjeEQ7MDAwMS02MzQ5IChMaW5raW5nKTwvaXNibj48YWNjZXNzaW9uLW51bT4xODYwNzgy
MTwvYWNjZXNzaW9uLW51bT48dXJscz48cmVsYXRlZC11cmxzPjx1cmw+aHR0cDovL3d3dy5uY2Jp
Lm5sbS5uaWguZ292L3B1Ym1lZC8xODYwNzgyMTwvdXJsPjwvcmVsYXRlZC11cmxzPjwvdXJscz48
ZWxlY3Ryb25pYy1yZXNvdXJjZS1udW0+MTAuMTA4MC8wMDAxNjM0MDgwMjE4OTg0NzwvZWxlY3Ry
b25pYy1yZXNvdXJjZS1udW0+PC9yZWNvcmQ+PC9DaXRlPjwvRW5kTm90ZT4A
</w:fldData>
        </w:fldChar>
      </w:r>
      <w:r w:rsidRPr="00483813">
        <w:rPr>
          <w:rFonts w:ascii="Calibri" w:eastAsia="Calibri" w:hAnsi="Calibri" w:cs="Times New Roman"/>
          <w:color w:val="000000" w:themeColor="text1"/>
          <w:lang w:val="en-US"/>
        </w:rPr>
        <w:instrText xml:space="preserve"> ADDIN EN.CITE.DATA </w:instrText>
      </w:r>
      <w:r w:rsidRPr="00483813">
        <w:rPr>
          <w:rFonts w:ascii="Calibri" w:eastAsia="Calibri" w:hAnsi="Calibri" w:cs="Times New Roman"/>
          <w:color w:val="000000" w:themeColor="text1"/>
          <w:lang w:val="en-US"/>
        </w:rPr>
      </w:r>
      <w:r w:rsidRPr="00483813">
        <w:rPr>
          <w:rFonts w:ascii="Calibri" w:eastAsia="Calibri" w:hAnsi="Calibri" w:cs="Times New Roman"/>
          <w:color w:val="000000" w:themeColor="text1"/>
          <w:lang w:val="en-US"/>
        </w:rPr>
        <w:fldChar w:fldCharType="end"/>
      </w:r>
      <w:r w:rsidRPr="00483813">
        <w:rPr>
          <w:rFonts w:ascii="Calibri" w:eastAsia="Calibri" w:hAnsi="Calibri" w:cs="Times New Roman"/>
          <w:color w:val="000000" w:themeColor="text1"/>
          <w:lang w:val="en-US"/>
        </w:rPr>
      </w:r>
      <w:r w:rsidRPr="00483813">
        <w:rPr>
          <w:rFonts w:ascii="Calibri" w:eastAsia="Calibri" w:hAnsi="Calibri" w:cs="Times New Roman"/>
          <w:color w:val="000000" w:themeColor="text1"/>
          <w:lang w:val="en-US"/>
        </w:rPr>
        <w:fldChar w:fldCharType="separate"/>
      </w:r>
      <w:r w:rsidRPr="00483813">
        <w:rPr>
          <w:rFonts w:ascii="Calibri" w:eastAsia="Calibri" w:hAnsi="Calibri" w:cs="Times New Roman"/>
          <w:noProof/>
          <w:color w:val="000000" w:themeColor="text1"/>
          <w:lang w:val="en-US"/>
        </w:rPr>
        <w:t>(Nesvold et al., 2008)</w:t>
      </w:r>
      <w:r w:rsidRPr="00483813">
        <w:rPr>
          <w:rFonts w:ascii="Calibri" w:eastAsia="Calibri" w:hAnsi="Calibri" w:cs="Times New Roman"/>
          <w:color w:val="000000" w:themeColor="text1"/>
          <w:lang w:val="en-US"/>
        </w:rPr>
        <w:fldChar w:fldCharType="end"/>
      </w:r>
      <w:r w:rsidRPr="00483813" w:rsidDel="00241232">
        <w:rPr>
          <w:rFonts w:ascii="Calibri" w:eastAsia="Calibri" w:hAnsi="Calibri" w:cs="Times New Roman"/>
          <w:color w:val="000000" w:themeColor="text1"/>
          <w:lang w:val="en-US"/>
        </w:rPr>
        <w:t xml:space="preserve"> </w:t>
      </w:r>
    </w:p>
    <w:p w:rsidR="00EC21A0" w:rsidRPr="00483813" w:rsidRDefault="00C27A7A" w:rsidP="006F0DCC">
      <w:pPr>
        <w:spacing w:after="0" w:line="240" w:lineRule="auto"/>
        <w:ind w:firstLine="708"/>
        <w:rPr>
          <w:rFonts w:ascii="Calibri" w:eastAsia="Calibri" w:hAnsi="Calibri" w:cs="Times New Roman"/>
          <w:color w:val="000000" w:themeColor="text1"/>
          <w:lang w:val="en-US"/>
        </w:rPr>
      </w:pPr>
      <w:r w:rsidRPr="00483813">
        <w:rPr>
          <w:rFonts w:ascii="Calibri" w:eastAsia="Calibri" w:hAnsi="Calibri" w:cs="Times New Roman"/>
          <w:color w:val="000000" w:themeColor="text1"/>
          <w:lang w:val="en-US"/>
        </w:rPr>
        <w:t>A</w:t>
      </w:r>
      <w:r w:rsidR="00D037CB" w:rsidRPr="00483813">
        <w:rPr>
          <w:rFonts w:ascii="Calibri" w:eastAsia="Calibri" w:hAnsi="Calibri" w:cs="Times New Roman"/>
          <w:color w:val="000000" w:themeColor="text1"/>
          <w:lang w:val="en-US"/>
        </w:rPr>
        <w:t xml:space="preserve"> Canadian </w:t>
      </w:r>
      <w:r w:rsidRPr="00483813">
        <w:rPr>
          <w:rFonts w:ascii="Calibri" w:eastAsia="Calibri" w:hAnsi="Calibri" w:cs="Times New Roman"/>
          <w:color w:val="000000" w:themeColor="text1"/>
          <w:lang w:val="en-US"/>
        </w:rPr>
        <w:t>review article found that</w:t>
      </w:r>
      <w:r w:rsidR="00D35AE6" w:rsidRPr="00483813">
        <w:rPr>
          <w:rFonts w:ascii="Calibri" w:eastAsia="Calibri" w:hAnsi="Calibri" w:cs="Times New Roman"/>
          <w:color w:val="000000" w:themeColor="text1"/>
          <w:lang w:val="en-US"/>
        </w:rPr>
        <w:t xml:space="preserve"> people who have experienced sexual assaults in childhood have twice the risk of being sexually assaulted in their adolescence</w:t>
      </w:r>
      <w:r w:rsidR="00D433D4" w:rsidRPr="00483813">
        <w:rPr>
          <w:rFonts w:ascii="Calibri" w:eastAsia="Calibri" w:hAnsi="Calibri" w:cs="Times New Roman"/>
          <w:color w:val="000000" w:themeColor="text1"/>
          <w:lang w:val="en-US"/>
        </w:rPr>
        <w:t xml:space="preserve"> and young adult life, </w:t>
      </w:r>
      <w:r w:rsidR="00D433D4" w:rsidRPr="00483813">
        <w:rPr>
          <w:rFonts w:ascii="Calibri" w:eastAsia="Calibri" w:hAnsi="Calibri" w:cs="Times New Roman"/>
          <w:color w:val="000000" w:themeColor="text1"/>
          <w:lang w:val="en-US"/>
        </w:rPr>
        <w:lastRenderedPageBreak/>
        <w:t>compared with people people who have not experienced such assaults in childhood. Further,</w:t>
      </w:r>
      <w:r w:rsidRPr="00483813">
        <w:rPr>
          <w:rFonts w:ascii="Calibri" w:eastAsia="Calibri" w:hAnsi="Calibri" w:cs="Times New Roman"/>
          <w:color w:val="000000" w:themeColor="text1"/>
          <w:lang w:val="en-US"/>
        </w:rPr>
        <w:t xml:space="preserve"> two of three individuals who are sexually victimized, either in childhood or as adults, will be revictimized </w:t>
      </w:r>
      <w:r w:rsidRPr="00483813">
        <w:rPr>
          <w:rFonts w:ascii="Calibri" w:eastAsia="Calibri" w:hAnsi="Calibri" w:cs="Times New Roman"/>
          <w:color w:val="000000" w:themeColor="text1"/>
          <w:lang w:val="en-US"/>
        </w:rPr>
        <w:fldChar w:fldCharType="begin"/>
      </w:r>
      <w:r w:rsidRPr="00483813">
        <w:rPr>
          <w:rFonts w:ascii="Calibri" w:eastAsia="Calibri" w:hAnsi="Calibri" w:cs="Times New Roman"/>
          <w:color w:val="000000" w:themeColor="text1"/>
          <w:lang w:val="en-US"/>
        </w:rPr>
        <w:instrText xml:space="preserve"> ADDIN EN.CITE &lt;EndNote&gt;&lt;Cite&gt;&lt;Author&gt;Classen&lt;/Author&gt;&lt;Year&gt;2005&lt;/Year&gt;&lt;RecNum&gt;19&lt;/RecNum&gt;&lt;DisplayText&gt;(Classen, Palesh, &amp;amp; Aggarwal, 2005)&lt;/DisplayText&gt;&lt;record&gt;&lt;rec-number&gt;19&lt;/rec-number&gt;&lt;foreign-keys&gt;&lt;key app="EN" db-id="frfapasw2fsv2jetvd0xfrxfavved2awepz2" timestamp="1433416819"&gt;19&lt;/key&gt;&lt;/foreign-keys&gt;&lt;ref-type name="Journal Article"&gt;17&lt;/ref-type&gt;&lt;contributors&gt;&lt;authors&gt;&lt;author&gt;Classen, C. C.&lt;/author&gt;&lt;author&gt;Palesh, O. G.&lt;/author&gt;&lt;author&gt;Aggarwal, R.&lt;/author&gt;&lt;/authors&gt;&lt;/contributors&gt;&lt;auth-address&gt;Department of Psychiatry, University of Toronto, Canada.&lt;/auth-address&gt;&lt;titles&gt;&lt;title&gt;Sexual revictimization: a review of the empirical literature&lt;/title&gt;&lt;secondary-title&gt;Trauma Violence Abuse&lt;/secondary-title&gt;&lt;/titles&gt;&lt;periodical&gt;&lt;full-title&gt;Trauma Violence Abuse&lt;/full-title&gt;&lt;/periodical&gt;&lt;pages&gt;103-29&lt;/pages&gt;&lt;volume&gt;6&lt;/volume&gt;&lt;number&gt;2&lt;/number&gt;&lt;keywords&gt;&lt;keyword&gt;Adolescent&lt;/keyword&gt;&lt;keyword&gt;Child&lt;/keyword&gt;&lt;keyword&gt;*Child Abuse, Sexual/prevention &amp;amp; control/psychology/rehabilitation/statistics &amp;amp;&lt;/keyword&gt;&lt;keyword&gt;numerical data&lt;/keyword&gt;&lt;keyword&gt;Ethnic Groups/statistics &amp;amp; numerical data&lt;/keyword&gt;&lt;keyword&gt;Female&lt;/keyword&gt;&lt;keyword&gt;Humans&lt;/keyword&gt;&lt;keyword&gt;Male&lt;/keyword&gt;&lt;keyword&gt;Mental Disorders/epidemiology/psychology&lt;/keyword&gt;&lt;keyword&gt;*Rape/prevention &amp;amp; control/psychology/rehabilitation/statistics &amp;amp; numerical data&lt;/keyword&gt;&lt;keyword&gt;Recurrence&lt;/keyword&gt;&lt;keyword&gt;Risk Factors&lt;/keyword&gt;&lt;/keywords&gt;&lt;dates&gt;&lt;year&gt;2005&lt;/year&gt;&lt;pub-dates&gt;&lt;date&gt;Apr&lt;/date&gt;&lt;/pub-dates&gt;&lt;/dates&gt;&lt;isbn&gt;1524-8380 (Print)&amp;#xD;1524-8380 (Linking)&lt;/isbn&gt;&lt;accession-num&gt;15753196&lt;/accession-num&gt;&lt;urls&gt;&lt;related-urls&gt;&lt;url&gt;http://www.ncbi.nlm.nih.gov/pubmed/15753196&lt;/url&gt;&lt;/related-urls&gt;&lt;/urls&gt;&lt;electronic-resource-num&gt;10.1177/1524838005275087&lt;/electronic-resource-num&gt;&lt;/record&gt;&lt;/Cite&gt;&lt;/EndNote&gt;</w:instrText>
      </w:r>
      <w:r w:rsidRPr="00483813">
        <w:rPr>
          <w:rFonts w:ascii="Calibri" w:eastAsia="Calibri" w:hAnsi="Calibri" w:cs="Times New Roman"/>
          <w:color w:val="000000" w:themeColor="text1"/>
          <w:lang w:val="en-US"/>
        </w:rPr>
        <w:fldChar w:fldCharType="separate"/>
      </w:r>
      <w:r w:rsidRPr="00483813">
        <w:rPr>
          <w:rFonts w:ascii="Calibri" w:eastAsia="Calibri" w:hAnsi="Calibri" w:cs="Times New Roman"/>
          <w:noProof/>
          <w:color w:val="000000" w:themeColor="text1"/>
          <w:lang w:val="en-US"/>
        </w:rPr>
        <w:t>(Classen, Palesh, &amp; Aggarwal, 2005)</w:t>
      </w:r>
      <w:r w:rsidRPr="00483813">
        <w:rPr>
          <w:rFonts w:ascii="Calibri" w:eastAsia="Calibri" w:hAnsi="Calibri" w:cs="Times New Roman"/>
          <w:color w:val="000000" w:themeColor="text1"/>
          <w:lang w:val="en-US"/>
        </w:rPr>
        <w:fldChar w:fldCharType="end"/>
      </w:r>
      <w:r w:rsidRPr="00483813">
        <w:rPr>
          <w:rFonts w:ascii="Calibri" w:eastAsia="Calibri" w:hAnsi="Calibri" w:cs="Times New Roman"/>
          <w:color w:val="000000" w:themeColor="text1"/>
          <w:lang w:val="en-US"/>
        </w:rPr>
        <w:t xml:space="preserve">. </w:t>
      </w:r>
      <w:r w:rsidR="00BF1D1A" w:rsidRPr="00483813">
        <w:rPr>
          <w:rFonts w:ascii="Calibri" w:eastAsia="Calibri" w:hAnsi="Calibri" w:cs="Times New Roman"/>
          <w:color w:val="000000" w:themeColor="text1"/>
          <w:lang w:val="en-US"/>
        </w:rPr>
        <w:t>Earlier stu</w:t>
      </w:r>
      <w:r w:rsidR="0000266F" w:rsidRPr="00483813">
        <w:rPr>
          <w:rFonts w:ascii="Calibri" w:eastAsia="Calibri" w:hAnsi="Calibri" w:cs="Times New Roman"/>
          <w:color w:val="000000" w:themeColor="text1"/>
          <w:lang w:val="en-US"/>
        </w:rPr>
        <w:t>dies from SACs report, correspondingly</w:t>
      </w:r>
      <w:r w:rsidR="00BF1D1A" w:rsidRPr="00483813">
        <w:rPr>
          <w:rFonts w:ascii="Calibri" w:eastAsia="Calibri" w:hAnsi="Calibri" w:cs="Times New Roman"/>
          <w:color w:val="000000" w:themeColor="text1"/>
          <w:lang w:val="en-US"/>
        </w:rPr>
        <w:t>, high occurrences of this vulnerability factor</w:t>
      </w:r>
      <w:r w:rsidR="00D45CE1" w:rsidRPr="00483813">
        <w:rPr>
          <w:rFonts w:ascii="Calibri" w:eastAsia="Calibri" w:hAnsi="Calibri" w:cs="Times New Roman"/>
          <w:color w:val="000000" w:themeColor="text1"/>
          <w:lang w:val="en-US"/>
        </w:rPr>
        <w:t xml:space="preserve"> </w:t>
      </w:r>
      <w:r w:rsidR="00D45CE1" w:rsidRPr="00483813">
        <w:rPr>
          <w:rFonts w:ascii="Calibri" w:eastAsia="Calibri" w:hAnsi="Calibri" w:cs="Times New Roman"/>
          <w:color w:val="000000" w:themeColor="text1"/>
          <w:lang w:val="en-US"/>
        </w:rPr>
        <w:fldChar w:fldCharType="begin">
          <w:fldData xml:space="preserve">PEVuZE5vdGU+PENpdGU+PEF1dGhvcj5IYXVnZW48L0F1dGhvcj48WWVhcj4yMDA1PC9ZZWFyPjxS
ZWNOdW0+MjI1PC9SZWNOdW0+PERpc3BsYXlUZXh0PihIYXVnZW4sIFNsdW5nw6VyZCwgJmFtcDsg
U2NoZWksIDIwMDU7IE3DtmxsZXIsIEJhY2tzdHLDtm0sIFPDtm5kZXJnYWFyZCwgJmFtcDsgSGVs
c3Ryw7ZtLCAyMDEyOyBOZXN2b2xkIGV0IGFsLiwgMjAwODsgUmVzbmljayBldCBhbC4sIDIwMTM7
IFJ1c3QsIDIwMDgpPC9EaXNwbGF5VGV4dD48cmVjb3JkPjxyZWMtbnVtYmVyPjIyNTwvcmVjLW51
bWJlcj48Zm9yZWlnbi1rZXlzPjxrZXkgYXBwPSJFTiIgZGItaWQ9ImZyZmFwYXN3MmZzdjJqZXR2
ZDB4ZnJ4ZmF2dmVkMmF3ZXB6MiIgdGltZXN0YW1wPSIxNDMzNDkxNjkwIj4yMjU8L2tleT48L2Zv
cmVpZ24ta2V5cz48cmVmLXR5cGUgbmFtZT0iSm91cm5hbCBBcnRpY2xlIj4xNzwvcmVmLXR5cGU+
PGNvbnRyaWJ1dG9ycz48YXV0aG9ycz48YXV0aG9yPkhhdWdlbiwgSy48L2F1dGhvcj48YXV0aG9y
PlNsdW5nw6VyZCwgQS48L2F1dGhvcj48YXV0aG9yPlNjaGVpLCBCLjwvYXV0aG9yPjwvYXV0aG9y
cz48L2NvbnRyaWJ1dG9ycz48dGl0bGVzPjx0aXRsZT5TZWtzdWVsbGUgb3ZlcmdyZXAgbW90IGt2
aW5uZXItc2thZGVtw7huc3RlciBvZyByZWxhc2pvbiBtZWxsb20gb2ZmZXIgb2cgb3ZlcmdyaXBl
ci48L3RpdGxlPjxzZWNvbmRhcnktdGl0bGU+VGlkc3NrcmlmdCBmb3IgZGVuIE5vcnNrZSBMYWVn
ZWZvcmVuaW5nPC9zZWNvbmRhcnktdGl0bGU+PC90aXRsZXM+PHBlcmlvZGljYWw+PGZ1bGwtdGl0
bGU+VGlkc3NrcmlmdCBmb3IgZGVuIE5vcnNrZSBMYWVnZWZvcmVuaW5nPC9mdWxsLXRpdGxlPjxh
YmJyLTE+VGlkc3Nrci4gTm9yLiBMYWVnZWZvcmVuLjwvYWJici0xPjxhYmJyLTI+VGlkc3NrciBO
b3IgTGFlZ2Vmb3JlbjwvYWJici0yPjwvcGVyaW9kaWNhbD48cGFnZXM+MzQyNC0zNDI3PC9wYWdl
cz48dm9sdW1lPjEyNTwvdm9sdW1lPjxudW1iZXI+MjQ8L251bWJlcj48ZGF0ZXM+PHllYXI+MjAw
NTwveWVhcj48L2RhdGVzPjx1cmxzPjwvdXJscz48L3JlY29yZD48L0NpdGU+PENpdGU+PEF1dGhv
cj5Nw7ZsbGVyPC9BdXRob3I+PFllYXI+MjAxMjwvWWVhcj48UmVjTnVtPjE1PC9SZWNOdW0+PHJl
Y29yZD48cmVjLW51bWJlcj4xNTwvcmVjLW51bWJlcj48Zm9yZWlnbi1rZXlzPjxrZXkgYXBwPSJF
TiIgZGItaWQ9ImZyZmFwYXN3MmZzdjJqZXR2ZDB4ZnJ4ZmF2dmVkMmF3ZXB6MiIgdGltZXN0YW1w
PSIxNDMzNDE0NzY2Ij4xNTwva2V5PjwvZm9yZWlnbi1rZXlzPjxyZWYtdHlwZSBuYW1lPSJKb3Vy
bmFsIEFydGljbGUiPjE3PC9yZWYtdHlwZT48Y29udHJpYnV0b3JzPjxhdXRob3JzPjxhdXRob3I+
TcO2bGxlciwgQS4gUy48L2F1dGhvcj48YXV0aG9yPkJhY2tzdHLDtm0sIFQuPC9hdXRob3I+PGF1
dGhvcj5Tw7ZuZGVyZ2FhcmQsIEguIFAuPC9hdXRob3I+PGF1dGhvcj5IZWxzdHLDtm0sIEwuPC9h
dXRob3I+PC9hdXRob3JzPjwvY29udHJpYnV0b3JzPjxhdXRoLWFkZHJlc3M+S2Fyb2xpbnNrYSBJ
bnN0aXR1dGV0LCBTdG9ja2hvbG0sIFN3ZWRlbi4gQW5uYS5tb2xsZXJAc29kZXJzanVraHVzZXQu
c2U8L2F1dGgtYWRkcmVzcz48dGl0bGVzPjx0aXRsZT5QYXR0ZXJucyBvZiBpbmp1cnkgYW5kIHJl
cG9ydGVkIHZpb2xlbmNlIGRlcGVuZGluZyBvbiByZWxhdGlvbnNoaXAgdG8gYXNzYWlsYW50IGlu
IGZlbWFsZSBTd2VkaXNoIHNleHVhbCBhc3NhdWx0IHZpY3RpbXM8L3RpdGxlPjxzZWNvbmRhcnkt
dGl0bGU+SiBJbnRlcnBlcnMgVmlvbGVuY2U8L3NlY29uZGFyeS10aXRsZT48L3RpdGxlcz48cGVy
aW9kaWNhbD48ZnVsbC10aXRsZT5KIEludGVycGVycyBWaW9sZW5jZTwvZnVsbC10aXRsZT48L3Bl
cmlvZGljYWw+PHBhZ2VzPjMxMzEtNDg8L3BhZ2VzPjx2b2x1bWU+Mjc8L3ZvbHVtZT48bnVtYmVy
PjE2PC9udW1iZXI+PGtleXdvcmRzPjxrZXl3b3JkPkFkdWx0PC9rZXl3b3JkPjxrZXl3b3JkPkRv
bWVzdGljIFZpb2xlbmNlL3N0YXRpc3RpY3MgJmFtcDsgbnVtZXJpY2FsIGRhdGE8L2tleXdvcmQ+
PGtleXdvcmQ+RW1lcmdlbmN5IFNlcnZpY2UsIEhvc3BpdGFsL3N0YXRpc3RpY3MgJmFtcDsgbnVt
ZXJpY2FsIGRhdGE8L2tleXdvcmQ+PGtleXdvcmQ+RmVtYWxlPC9rZXl3b3JkPjxrZXl3b3JkPkh1
bWFuczwva2V5d29yZD48a2V5d29yZD5JbnRlcnBlcnNvbmFsIFJlbGF0aW9uczwva2V5d29yZD48
a2V5d29yZD5NaWRkbGUgQWdlZDwva2V5d29yZD48a2V5d29yZD5SZXRyb3NwZWN0aXZlIFN0dWRp
ZXM8L2tleXdvcmQ+PGtleXdvcmQ+U2V4IE9mZmVuc2VzL2NsYXNzaWZpY2F0aW9uLypzdGF0aXN0
aWNzICZhbXA7IG51bWVyaWNhbCBkYXRhPC9rZXl3b3JkPjxrZXl3b3JkPlN3ZWRlbi9lcGlkZW1p
b2xvZ3k8L2tleXdvcmQ+PGtleXdvcmQ+V291bmRzIGFuZCBJbmp1cmllcy8qZXBpZGVtaW9sb2d5
PC9rZXl3b3JkPjxrZXl3b3JkPllvdW5nIEFkdWx0PC9rZXl3b3JkPjwva2V5d29yZHM+PGRhdGVz
Pjx5ZWFyPjIwMTI8L3llYXI+PHB1Yi1kYXRlcz48ZGF0ZT5Ob3Y8L2RhdGU+PC9wdWItZGF0ZXM+
PC9kYXRlcz48aXNibj4xNTUyLTY1MTggKEVsZWN0cm9uaWMpJiN4RDswODg2LTI2MDUgKExpbmtp
bmcpPC9pc2JuPjxhY2Nlc3Npb24tbnVtPjIyNTg1MTE3PC9hY2Nlc3Npb24tbnVtPjx1cmxzPjxy
ZWxhdGVkLXVybHM+PHVybD5odHRwOi8vd3d3Lm5jYmkubmxtLm5paC5nb3YvcHVibWVkLzIyNTg1
MTE3PC91cmw+PC9yZWxhdGVkLXVybHM+PC91cmxzPjxlbGVjdHJvbmljLXJlc291cmNlLW51bT4x
MC4xMTc3LzA4ODYyNjA1MTI0NDEyNjE8L2VsZWN0cm9uaWMtcmVzb3VyY2UtbnVtPjwvcmVjb3Jk
PjwvQ2l0ZT48Q2l0ZT48QXV0aG9yPk5lc3ZvbGQ8L0F1dGhvcj48WWVhcj4yMDA4PC9ZZWFyPjxS
ZWNOdW0+MTMwPC9SZWNOdW0+PHJlY29yZD48cmVjLW51bWJlcj4xMzA8L3JlYy1udW1iZXI+PGZv
cmVpZ24ta2V5cz48a2V5IGFwcD0iRU4iIGRiLWlkPSJmcmZhcGFzdzJmc3YyamV0dmQweGZyeGZh
dnZlZDJhd2VwejIiIHRpbWVzdGFtcD0iMTQzMzQyMDA1NSI+MTMwPC9rZXk+PC9mb3JlaWduLWtl
eXM+PHJlZi10eXBlIG5hbWU9IkpvdXJuYWwgQXJ0aWNsZSI+MTc8L3JlZi10eXBlPjxjb250cmli
dXRvcnM+PGF1dGhvcnM+PGF1dGhvcj5OZXN2b2xkLCBILjwvYXV0aG9yPjxhdXRob3I+RnJpaXMs
IFMuPC9hdXRob3I+PGF1dGhvcj5Pcm1zdGFkLCBLLjwvYXV0aG9yPjwvYXV0aG9ycz48L2NvbnRy
aWJ1dG9ycz48YXV0aC1hZGRyZXNzPlNleHVhbCBBc3NhdWx0IENlbnRyZSwgT3NsbyBFbWVyZ2Vu
Y3kgV2FyZCwgT3NsbywgTm9yd2F5LjwvYXV0aC1hZGRyZXNzPjx0aXRsZXM+PHRpdGxlPlNleHVh
bCBhc3NhdWx0IGNlbnRlcnM6IGF0dGVuZGFuY2UgcmF0ZXMsIGFuZCBkaWZmZXJlbmNlcyBiZXR3
ZWVuIGVhcmx5IGFuZCBsYXRlIHByZXNlbnRpbmcgY2FzZXM8L3RpdGxlPjxzZWNvbmRhcnktdGl0
bGU+QWN0YSBPYnN0ZXQgR3luZWNvbCBTY2FuZDwvc2Vjb25kYXJ5LXRpdGxlPjwvdGl0bGVzPjxw
ZXJpb2RpY2FsPjxmdWxsLXRpdGxlPkFjdGEgT2JzdGV0cmljaWEgZXQgR3luZWNvbG9naWNhIFNj
YW5kaW5hdmljYTwvZnVsbC10aXRsZT48YWJici0xPkFjdGEgT2JzdGV0LiBHeW5lY29sLiBTY2Fu
ZC48L2FiYnItMT48YWJici0yPkFjdGEgT2JzdGV0IEd5bmVjb2wgU2NhbmQ8L2FiYnItMj48L3Bl
cmlvZGljYWw+PHBhZ2VzPjcwNy0xNTwvcGFnZXM+PHZvbHVtZT44Nzwvdm9sdW1lPjxudW1iZXI+
NzwvbnVtYmVyPjxrZXl3b3Jkcz48a2V5d29yZD5BZG9sZXNjZW50PC9rZXl3b3JkPjxrZXl3b3Jk
PkFkdWx0PC9rZXl3b3JkPjxrZXl3b3JkPkFnZWQ8L2tleXdvcmQ+PGtleXdvcmQ+QWdlZCwgODAg
YW5kIG92ZXI8L2tleXdvcmQ+PGtleXdvcmQ+QW1idWxhdG9yeSBDYXJlIEZhY2lsaXRpZXMvKnV0
aWxpemF0aW9uPC9rZXl3b3JkPjxrZXl3b3JkPkNvZXJjaW9uPC9rZXl3b3JkPjxrZXl3b3JkPkNv
dW5zZWxpbmcvc3RhdGlzdGljcyAmYW1wOyBudW1lcmljYWwgZGF0YTwva2V5d29yZD48a2V5d29y
ZD5DcmltZSBWaWN0aW1zL3N0YXRpc3RpY3MgJmFtcDsgbnVtZXJpY2FsIGRhdGE8L2tleXdvcmQ+
PGtleXdvcmQ+RmVtYWxlPC9rZXl3b3JkPjxrZXl3b3JkPkZvcmVuc2ljIE1lZGljaW5lPC9rZXl3
b3JkPjxrZXl3b3JkPkhvc3BpdGFsaXphdGlvbi9zdGF0aXN0aWNzICZhbXA7IG51bWVyaWNhbCBk
YXRhPC9rZXl3b3JkPjxrZXl3b3JkPkh1bWFuczwva2V5d29yZD48a2V5d29yZD5NYWxlPC9rZXl3
b3JkPjxrZXl3b3JkPk1pZGRsZSBBZ2VkPC9rZXl3b3JkPjxrZXl3b3JkPk5vcndheTwva2V5d29y
ZD48a2V5d29yZD5QaHlzaWNhbCBFeGFtaW5hdGlvbi9zdGF0aXN0aWNzICZhbXA7IG51bWVyaWNh
bCBkYXRhPC9rZXl3b3JkPjxrZXl3b3JkPlBvbGljZTwva2V5d29yZD48a2V5d29yZD5SZWZlcnJh
bCBhbmQgQ29uc3VsdGF0aW9uL3N0YXRpc3RpY3MgJmFtcDsgbnVtZXJpY2FsIGRhdGE8L2tleXdv
cmQ+PGtleXdvcmQ+UmV0cm9zcGVjdGl2ZSBTdHVkaWVzPC9rZXl3b3JkPjxrZXl3b3JkPlNleCBP
ZmZlbnNlcy8qc3RhdGlzdGljcyAmYW1wOyBudW1lcmljYWwgZGF0YTwva2V5d29yZD48a2V5d29y
ZD5UaW1lIEZhY3RvcnM8L2tleXdvcmQ+PGtleXdvcmQ+VXJiYW4gSGVhbHRoIFNlcnZpY2VzL3V0
aWxpemF0aW9uPC9rZXl3b3JkPjxrZXl3b3JkPlVyYmFuIFBvcHVsYXRpb248L2tleXdvcmQ+PC9r
ZXl3b3Jkcz48ZGF0ZXM+PHllYXI+MjAwODwveWVhcj48L2RhdGVzPjxpc2JuPjE2MDAtMDQxMiAo
RWxlY3Ryb25pYykmI3hEOzAwMDEtNjM0OSAoTGlua2luZyk8L2lzYm4+PGFjY2Vzc2lvbi1udW0+
MTg2MDc4MjE8L2FjY2Vzc2lvbi1udW0+PHVybHM+PHJlbGF0ZWQtdXJscz48dXJsPmh0dHA6Ly93
d3cubmNiaS5ubG0ubmloLmdvdi9wdWJtZWQvMTg2MDc4MjE8L3VybD48L3JlbGF0ZWQtdXJscz48
L3VybHM+PGVsZWN0cm9uaWMtcmVzb3VyY2UtbnVtPjEwLjEwODAvMDAwMTYzNDA4MDIxODk4NDc8
L2VsZWN0cm9uaWMtcmVzb3VyY2UtbnVtPjwvcmVjb3JkPjwvQ2l0ZT48Q2l0ZT48QXV0aG9yPlJl
c25pY2s8L0F1dGhvcj48WWVhcj4yMDEzPC9ZZWFyPjxSZWNOdW0+MTI8L1JlY051bT48cmVjb3Jk
PjxyZWMtbnVtYmVyPjEyPC9yZWMtbnVtYmVyPjxmb3JlaWduLWtleXM+PGtleSBhcHA9IkVOIiBk
Yi1pZD0iZnJmYXBhc3cyZnN2MmpldHZkMHhmcnhmYXZ2ZWQyYXdlcHoyIiB0aW1lc3RhbXA9IjE0
MzM0MTQ1OTMiPjEyPC9rZXk+PC9mb3JlaWduLWtleXM+PHJlZi10eXBlIG5hbWU9IkpvdXJuYWwg
QXJ0aWNsZSI+MTc8L3JlZi10eXBlPjxjb250cmlidXRvcnM+PGF1dGhvcnM+PGF1dGhvcj5SZXNu
aWNrLCBILiBTLjwvYXV0aG9yPjxhdXRob3I+V2Fsc2gsIEsuPC9hdXRob3I+PGF1dGhvcj5TY2h1
bWFjaGVyLCBKLiBBLjwvYXV0aG9yPjxhdXRob3I+S2lscGF0cmljaywgRC4gRy48L2F1dGhvcj48
YXV0aG9yPkFjaWVybm8sIFIuPC9hdXRob3I+PC9hdXRob3JzPjwvY29udHJpYnV0b3JzPjxhdXRo
LWFkZHJlc3M+TmF0aW9uYWwgQ3JpbWUgVmljdGltcyBSZXNlYXJjaCBhbmQgVHJlYXRtZW50IENl
bnRlciwgRGVwYXJ0bWVudCBvZiBQc3ljaGlhdHJ5IGFuZCBCZWhhdmlvcmFsIFNjaWVuY2VzLCBN
ZWRpY2FsIFVuaXZlcnNpdHkgb2YgU291dGggQ2Fyb2xpbmEsIENoYXJsZXN0b24sIFNDIDI5NDI1
LCBVbml0ZWQgU3RhdGVzLjwvYXV0aC1hZGRyZXNzPjx0aXRsZXM+PHRpdGxlPlByaW9yIHN1YnN0
YW5jZSBhYnVzZSBhbmQgcmVsYXRlZCB0cmVhdG1lbnQgaGlzdG9yeSByZXBvcnRlZCBieSByZWNl
bnQgdmljdGltcyBvZiBzZXh1YWwgYXNzYXVsdDwvdGl0bGU+PHNlY29uZGFyeS10aXRsZT5BZGRp
Y3QgQmVoYXY8L3NlY29uZGFyeS10aXRsZT48L3RpdGxlcz48cGVyaW9kaWNhbD48ZnVsbC10aXRs
ZT5BZGRpY3RpdmUgQmVoYXZpb3JzPC9mdWxsLXRpdGxlPjxhYmJyLTE+QWRkaWN0LiBCZWhhdi48
L2FiYnItMT48YWJici0yPkFkZGljdCBCZWhhdjwvYWJici0yPjwvcGVyaW9kaWNhbD48cGFnZXM+
MjA3NC05PC9wYWdlcz48dm9sdW1lPjM4PC92b2x1bWU+PG51bWJlcj40PC9udW1iZXI+PGtleXdv
cmRzPjxrZXl3b3JkPkFkb2xlc2NlbnQ8L2tleXdvcmQ+PGtleXdvcmQ+QWR1bHQ8L2tleXdvcmQ+
PGtleXdvcmQ+QWxjb2hvbGlzbS9lcGlkZW1pb2xvZ3k8L2tleXdvcmQ+PGtleXdvcmQ+Q29tb3Ji
aWRpdHk8L2tleXdvcmQ+PGtleXdvcmQ+Q3JpbWUgVmljdGltcy8qc3RhdGlzdGljcyAmYW1wOyBu
dW1lcmljYWwgZGF0YTwva2V5d29yZD48a2V5d29yZD5GZW1hbGU8L2tleXdvcmQ+PGtleXdvcmQ+
SHVtYW5zPC9rZXl3b3JkPjxrZXl3b3JkPk1hcmlqdWFuYSBBYnVzZS9lcGlkZW1pb2xvZ3k8L2tl
eXdvcmQ+PGtleXdvcmQ+UHJldmFsZW5jZTwva2V5d29yZD48a2V5d29yZD5SYXBlLypzdGF0aXN0
aWNzICZhbXA7IG51bWVyaWNhbCBkYXRhPC9rZXl3b3JkPjxrZXl3b3JkPlJlZmVycmFsIGFuZCBD
b25zdWx0YXRpb248L2tleXdvcmQ+PGtleXdvcmQ+U3RyZWV0IERydWdzPC9rZXl3b3JkPjxrZXl3
b3JkPlN1YnN0YW5jZS1SZWxhdGVkIERpc29yZGVycy8qZXBpZGVtaW9sb2d5L3RoZXJhcHk8L2tl
eXdvcmQ+PGtleXdvcmQ+WW91bmcgQWR1bHQ8L2tleXdvcmQ+PC9rZXl3b3Jkcz48ZGF0ZXM+PHll
YXI+MjAxMzwveWVhcj48cHViLWRhdGVzPjxkYXRlPkFwcjwvZGF0ZT48L3B1Yi1kYXRlcz48L2Rh
dGVzPjxpc2JuPjE4NzMtNjMyNyAoRWxlY3Ryb25pYykmI3hEOzAzMDYtNDYwMyAoTGlua2luZyk8
L2lzYm4+PGFjY2Vzc2lvbi1udW0+MjMzOTYxNzQ8L2FjY2Vzc2lvbi1udW0+PHVybHM+PHJlbGF0
ZWQtdXJscz48dXJsPmh0dHA6Ly93d3cubmNiaS5ubG0ubmloLmdvdi9wdWJtZWQvMjMzOTYxNzQ8
L3VybD48L3JlbGF0ZWQtdXJscz48L3VybHM+PGN1c3RvbTI+MzU3Nzk5MTwvY3VzdG9tMj48ZWxl
Y3Ryb25pYy1yZXNvdXJjZS1udW0+MTAuMTAxNi9qLmFkZGJlaC4yMDEyLjEyLjAxMDwvZWxlY3Ry
b25pYy1yZXNvdXJjZS1udW0+PC9yZWNvcmQ+PC9DaXRlPjxDaXRlPjxBdXRob3I+UnVzdDwvQXV0
aG9yPjxZZWFyPjIwMDg8L1llYXI+PFJlY051bT4yMjI8L1JlY051bT48cmVjb3JkPjxyZWMtbnVt
YmVyPjIyMjwvcmVjLW51bWJlcj48Zm9yZWlnbi1rZXlzPjxrZXkgYXBwPSJFTiIgZGItaWQ9ImZy
ZmFwYXN3MmZzdjJqZXR2ZDB4ZnJ4ZmF2dmVkMmF3ZXB6MiIgdGltZXN0YW1wPSIxNDMzNDMxODI0
Ij4yMjI8L2tleT48L2ZvcmVpZ24ta2V5cz48cmVmLXR5cGUgbmFtZT0iQm9vayI+NjwvcmVmLXR5
cGU+PGNvbnRyaWJ1dG9ycz48YXV0aG9ycz48YXV0aG9yPlJ1c3QsIEEuPC9hdXRob3I+PC9hdXRo
b3JzPjwvY29udHJpYnV0b3JzPjx0aXRsZXM+PHRpdGxlPlRlZW5hZ2V2b2xkdMOmZ3QgLSBrYXJh
a3RlcmlzdGlrYSwga29uc2VrdmVuc2VyIG9nIGJlaGFuZGxpbmc8L3RpdGxlPjwvdGl0bGVzPjx2
b2x1bWU+MS4gT3BsYWc8L3ZvbHVtZT48ZGF0ZXM+PHllYXI+MjAwODwveWVhcj48L2RhdGVzPjxw
dWItbG9jYXRpb24+Umlnc2hvc3BpdGFsZXQsIENlbnRlciBmb3IgVm9sZHTDpmd0c29mcmU8L3B1
Yi1sb2NhdGlvbj48dXJscz48L3VybHM+PC9yZWNvcmQ+PC9DaXRlPjwvRW5kTm90ZT4A
</w:fldData>
        </w:fldChar>
      </w:r>
      <w:r w:rsidR="00D45CE1" w:rsidRPr="00483813">
        <w:rPr>
          <w:rFonts w:ascii="Calibri" w:eastAsia="Calibri" w:hAnsi="Calibri" w:cs="Times New Roman"/>
          <w:color w:val="000000" w:themeColor="text1"/>
          <w:lang w:val="en-US"/>
        </w:rPr>
        <w:instrText xml:space="preserve"> ADDIN EN.CITE </w:instrText>
      </w:r>
      <w:r w:rsidR="00D45CE1" w:rsidRPr="00483813">
        <w:rPr>
          <w:rFonts w:ascii="Calibri" w:eastAsia="Calibri" w:hAnsi="Calibri" w:cs="Times New Roman"/>
          <w:color w:val="000000" w:themeColor="text1"/>
          <w:lang w:val="en-US"/>
        </w:rPr>
        <w:fldChar w:fldCharType="begin">
          <w:fldData xml:space="preserve">PEVuZE5vdGU+PENpdGU+PEF1dGhvcj5IYXVnZW48L0F1dGhvcj48WWVhcj4yMDA1PC9ZZWFyPjxS
ZWNOdW0+MjI1PC9SZWNOdW0+PERpc3BsYXlUZXh0PihIYXVnZW4sIFNsdW5nw6VyZCwgJmFtcDsg
U2NoZWksIDIwMDU7IE3DtmxsZXIsIEJhY2tzdHLDtm0sIFPDtm5kZXJnYWFyZCwgJmFtcDsgSGVs
c3Ryw7ZtLCAyMDEyOyBOZXN2b2xkIGV0IGFsLiwgMjAwODsgUmVzbmljayBldCBhbC4sIDIwMTM7
IFJ1c3QsIDIwMDgpPC9EaXNwbGF5VGV4dD48cmVjb3JkPjxyZWMtbnVtYmVyPjIyNTwvcmVjLW51
bWJlcj48Zm9yZWlnbi1rZXlzPjxrZXkgYXBwPSJFTiIgZGItaWQ9ImZyZmFwYXN3MmZzdjJqZXR2
ZDB4ZnJ4ZmF2dmVkMmF3ZXB6MiIgdGltZXN0YW1wPSIxNDMzNDkxNjkwIj4yMjU8L2tleT48L2Zv
cmVpZ24ta2V5cz48cmVmLXR5cGUgbmFtZT0iSm91cm5hbCBBcnRpY2xlIj4xNzwvcmVmLXR5cGU+
PGNvbnRyaWJ1dG9ycz48YXV0aG9ycz48YXV0aG9yPkhhdWdlbiwgSy48L2F1dGhvcj48YXV0aG9y
PlNsdW5nw6VyZCwgQS48L2F1dGhvcj48YXV0aG9yPlNjaGVpLCBCLjwvYXV0aG9yPjwvYXV0aG9y
cz48L2NvbnRyaWJ1dG9ycz48dGl0bGVzPjx0aXRsZT5TZWtzdWVsbGUgb3ZlcmdyZXAgbW90IGt2
aW5uZXItc2thZGVtw7huc3RlciBvZyByZWxhc2pvbiBtZWxsb20gb2ZmZXIgb2cgb3ZlcmdyaXBl
ci48L3RpdGxlPjxzZWNvbmRhcnktdGl0bGU+VGlkc3NrcmlmdCBmb3IgZGVuIE5vcnNrZSBMYWVn
ZWZvcmVuaW5nPC9zZWNvbmRhcnktdGl0bGU+PC90aXRsZXM+PHBlcmlvZGljYWw+PGZ1bGwtdGl0
bGU+VGlkc3NrcmlmdCBmb3IgZGVuIE5vcnNrZSBMYWVnZWZvcmVuaW5nPC9mdWxsLXRpdGxlPjxh
YmJyLTE+VGlkc3Nrci4gTm9yLiBMYWVnZWZvcmVuLjwvYWJici0xPjxhYmJyLTI+VGlkc3NrciBO
b3IgTGFlZ2Vmb3JlbjwvYWJici0yPjwvcGVyaW9kaWNhbD48cGFnZXM+MzQyNC0zNDI3PC9wYWdl
cz48dm9sdW1lPjEyNTwvdm9sdW1lPjxudW1iZXI+MjQ8L251bWJlcj48ZGF0ZXM+PHllYXI+MjAw
NTwveWVhcj48L2RhdGVzPjx1cmxzPjwvdXJscz48L3JlY29yZD48L0NpdGU+PENpdGU+PEF1dGhv
cj5Nw7ZsbGVyPC9BdXRob3I+PFllYXI+MjAxMjwvWWVhcj48UmVjTnVtPjE1PC9SZWNOdW0+PHJl
Y29yZD48cmVjLW51bWJlcj4xNTwvcmVjLW51bWJlcj48Zm9yZWlnbi1rZXlzPjxrZXkgYXBwPSJF
TiIgZGItaWQ9ImZyZmFwYXN3MmZzdjJqZXR2ZDB4ZnJ4ZmF2dmVkMmF3ZXB6MiIgdGltZXN0YW1w
PSIxNDMzNDE0NzY2Ij4xNTwva2V5PjwvZm9yZWlnbi1rZXlzPjxyZWYtdHlwZSBuYW1lPSJKb3Vy
bmFsIEFydGljbGUiPjE3PC9yZWYtdHlwZT48Y29udHJpYnV0b3JzPjxhdXRob3JzPjxhdXRob3I+
TcO2bGxlciwgQS4gUy48L2F1dGhvcj48YXV0aG9yPkJhY2tzdHLDtm0sIFQuPC9hdXRob3I+PGF1
dGhvcj5Tw7ZuZGVyZ2FhcmQsIEguIFAuPC9hdXRob3I+PGF1dGhvcj5IZWxzdHLDtm0sIEwuPC9h
dXRob3I+PC9hdXRob3JzPjwvY29udHJpYnV0b3JzPjxhdXRoLWFkZHJlc3M+S2Fyb2xpbnNrYSBJ
bnN0aXR1dGV0LCBTdG9ja2hvbG0sIFN3ZWRlbi4gQW5uYS5tb2xsZXJAc29kZXJzanVraHVzZXQu
c2U8L2F1dGgtYWRkcmVzcz48dGl0bGVzPjx0aXRsZT5QYXR0ZXJucyBvZiBpbmp1cnkgYW5kIHJl
cG9ydGVkIHZpb2xlbmNlIGRlcGVuZGluZyBvbiByZWxhdGlvbnNoaXAgdG8gYXNzYWlsYW50IGlu
IGZlbWFsZSBTd2VkaXNoIHNleHVhbCBhc3NhdWx0IHZpY3RpbXM8L3RpdGxlPjxzZWNvbmRhcnkt
dGl0bGU+SiBJbnRlcnBlcnMgVmlvbGVuY2U8L3NlY29uZGFyeS10aXRsZT48L3RpdGxlcz48cGVy
aW9kaWNhbD48ZnVsbC10aXRsZT5KIEludGVycGVycyBWaW9sZW5jZTwvZnVsbC10aXRsZT48L3Bl
cmlvZGljYWw+PHBhZ2VzPjMxMzEtNDg8L3BhZ2VzPjx2b2x1bWU+Mjc8L3ZvbHVtZT48bnVtYmVy
PjE2PC9udW1iZXI+PGtleXdvcmRzPjxrZXl3b3JkPkFkdWx0PC9rZXl3b3JkPjxrZXl3b3JkPkRv
bWVzdGljIFZpb2xlbmNlL3N0YXRpc3RpY3MgJmFtcDsgbnVtZXJpY2FsIGRhdGE8L2tleXdvcmQ+
PGtleXdvcmQ+RW1lcmdlbmN5IFNlcnZpY2UsIEhvc3BpdGFsL3N0YXRpc3RpY3MgJmFtcDsgbnVt
ZXJpY2FsIGRhdGE8L2tleXdvcmQ+PGtleXdvcmQ+RmVtYWxlPC9rZXl3b3JkPjxrZXl3b3JkPkh1
bWFuczwva2V5d29yZD48a2V5d29yZD5JbnRlcnBlcnNvbmFsIFJlbGF0aW9uczwva2V5d29yZD48
a2V5d29yZD5NaWRkbGUgQWdlZDwva2V5d29yZD48a2V5d29yZD5SZXRyb3NwZWN0aXZlIFN0dWRp
ZXM8L2tleXdvcmQ+PGtleXdvcmQ+U2V4IE9mZmVuc2VzL2NsYXNzaWZpY2F0aW9uLypzdGF0aXN0
aWNzICZhbXA7IG51bWVyaWNhbCBkYXRhPC9rZXl3b3JkPjxrZXl3b3JkPlN3ZWRlbi9lcGlkZW1p
b2xvZ3k8L2tleXdvcmQ+PGtleXdvcmQ+V291bmRzIGFuZCBJbmp1cmllcy8qZXBpZGVtaW9sb2d5
PC9rZXl3b3JkPjxrZXl3b3JkPllvdW5nIEFkdWx0PC9rZXl3b3JkPjwva2V5d29yZHM+PGRhdGVz
Pjx5ZWFyPjIwMTI8L3llYXI+PHB1Yi1kYXRlcz48ZGF0ZT5Ob3Y8L2RhdGU+PC9wdWItZGF0ZXM+
PC9kYXRlcz48aXNibj4xNTUyLTY1MTggKEVsZWN0cm9uaWMpJiN4RDswODg2LTI2MDUgKExpbmtp
bmcpPC9pc2JuPjxhY2Nlc3Npb24tbnVtPjIyNTg1MTE3PC9hY2Nlc3Npb24tbnVtPjx1cmxzPjxy
ZWxhdGVkLXVybHM+PHVybD5odHRwOi8vd3d3Lm5jYmkubmxtLm5paC5nb3YvcHVibWVkLzIyNTg1
MTE3PC91cmw+PC9yZWxhdGVkLXVybHM+PC91cmxzPjxlbGVjdHJvbmljLXJlc291cmNlLW51bT4x
MC4xMTc3LzA4ODYyNjA1MTI0NDEyNjE8L2VsZWN0cm9uaWMtcmVzb3VyY2UtbnVtPjwvcmVjb3Jk
PjwvQ2l0ZT48Q2l0ZT48QXV0aG9yPk5lc3ZvbGQ8L0F1dGhvcj48WWVhcj4yMDA4PC9ZZWFyPjxS
ZWNOdW0+MTMwPC9SZWNOdW0+PHJlY29yZD48cmVjLW51bWJlcj4xMzA8L3JlYy1udW1iZXI+PGZv
cmVpZ24ta2V5cz48a2V5IGFwcD0iRU4iIGRiLWlkPSJmcmZhcGFzdzJmc3YyamV0dmQweGZyeGZh
dnZlZDJhd2VwejIiIHRpbWVzdGFtcD0iMTQzMzQyMDA1NSI+MTMwPC9rZXk+PC9mb3JlaWduLWtl
eXM+PHJlZi10eXBlIG5hbWU9IkpvdXJuYWwgQXJ0aWNsZSI+MTc8L3JlZi10eXBlPjxjb250cmli
dXRvcnM+PGF1dGhvcnM+PGF1dGhvcj5OZXN2b2xkLCBILjwvYXV0aG9yPjxhdXRob3I+RnJpaXMs
IFMuPC9hdXRob3I+PGF1dGhvcj5Pcm1zdGFkLCBLLjwvYXV0aG9yPjwvYXV0aG9ycz48L2NvbnRy
aWJ1dG9ycz48YXV0aC1hZGRyZXNzPlNleHVhbCBBc3NhdWx0IENlbnRyZSwgT3NsbyBFbWVyZ2Vu
Y3kgV2FyZCwgT3NsbywgTm9yd2F5LjwvYXV0aC1hZGRyZXNzPjx0aXRsZXM+PHRpdGxlPlNleHVh
bCBhc3NhdWx0IGNlbnRlcnM6IGF0dGVuZGFuY2UgcmF0ZXMsIGFuZCBkaWZmZXJlbmNlcyBiZXR3
ZWVuIGVhcmx5IGFuZCBsYXRlIHByZXNlbnRpbmcgY2FzZXM8L3RpdGxlPjxzZWNvbmRhcnktdGl0
bGU+QWN0YSBPYnN0ZXQgR3luZWNvbCBTY2FuZDwvc2Vjb25kYXJ5LXRpdGxlPjwvdGl0bGVzPjxw
ZXJpb2RpY2FsPjxmdWxsLXRpdGxlPkFjdGEgT2JzdGV0cmljaWEgZXQgR3luZWNvbG9naWNhIFNj
YW5kaW5hdmljYTwvZnVsbC10aXRsZT48YWJici0xPkFjdGEgT2JzdGV0LiBHeW5lY29sLiBTY2Fu
ZC48L2FiYnItMT48YWJici0yPkFjdGEgT2JzdGV0IEd5bmVjb2wgU2NhbmQ8L2FiYnItMj48L3Bl
cmlvZGljYWw+PHBhZ2VzPjcwNy0xNTwvcGFnZXM+PHZvbHVtZT44Nzwvdm9sdW1lPjxudW1iZXI+
NzwvbnVtYmVyPjxrZXl3b3Jkcz48a2V5d29yZD5BZG9sZXNjZW50PC9rZXl3b3JkPjxrZXl3b3Jk
PkFkdWx0PC9rZXl3b3JkPjxrZXl3b3JkPkFnZWQ8L2tleXdvcmQ+PGtleXdvcmQ+QWdlZCwgODAg
YW5kIG92ZXI8L2tleXdvcmQ+PGtleXdvcmQ+QW1idWxhdG9yeSBDYXJlIEZhY2lsaXRpZXMvKnV0
aWxpemF0aW9uPC9rZXl3b3JkPjxrZXl3b3JkPkNvZXJjaW9uPC9rZXl3b3JkPjxrZXl3b3JkPkNv
dW5zZWxpbmcvc3RhdGlzdGljcyAmYW1wOyBudW1lcmljYWwgZGF0YTwva2V5d29yZD48a2V5d29y
ZD5DcmltZSBWaWN0aW1zL3N0YXRpc3RpY3MgJmFtcDsgbnVtZXJpY2FsIGRhdGE8L2tleXdvcmQ+
PGtleXdvcmQ+RmVtYWxlPC9rZXl3b3JkPjxrZXl3b3JkPkZvcmVuc2ljIE1lZGljaW5lPC9rZXl3
b3JkPjxrZXl3b3JkPkhvc3BpdGFsaXphdGlvbi9zdGF0aXN0aWNzICZhbXA7IG51bWVyaWNhbCBk
YXRhPC9rZXl3b3JkPjxrZXl3b3JkPkh1bWFuczwva2V5d29yZD48a2V5d29yZD5NYWxlPC9rZXl3
b3JkPjxrZXl3b3JkPk1pZGRsZSBBZ2VkPC9rZXl3b3JkPjxrZXl3b3JkPk5vcndheTwva2V5d29y
ZD48a2V5d29yZD5QaHlzaWNhbCBFeGFtaW5hdGlvbi9zdGF0aXN0aWNzICZhbXA7IG51bWVyaWNh
bCBkYXRhPC9rZXl3b3JkPjxrZXl3b3JkPlBvbGljZTwva2V5d29yZD48a2V5d29yZD5SZWZlcnJh
bCBhbmQgQ29uc3VsdGF0aW9uL3N0YXRpc3RpY3MgJmFtcDsgbnVtZXJpY2FsIGRhdGE8L2tleXdv
cmQ+PGtleXdvcmQ+UmV0cm9zcGVjdGl2ZSBTdHVkaWVzPC9rZXl3b3JkPjxrZXl3b3JkPlNleCBP
ZmZlbnNlcy8qc3RhdGlzdGljcyAmYW1wOyBudW1lcmljYWwgZGF0YTwva2V5d29yZD48a2V5d29y
ZD5UaW1lIEZhY3RvcnM8L2tleXdvcmQ+PGtleXdvcmQ+VXJiYW4gSGVhbHRoIFNlcnZpY2VzL3V0
aWxpemF0aW9uPC9rZXl3b3JkPjxrZXl3b3JkPlVyYmFuIFBvcHVsYXRpb248L2tleXdvcmQ+PC9r
ZXl3b3Jkcz48ZGF0ZXM+PHllYXI+MjAwODwveWVhcj48L2RhdGVzPjxpc2JuPjE2MDAtMDQxMiAo
RWxlY3Ryb25pYykmI3hEOzAwMDEtNjM0OSAoTGlua2luZyk8L2lzYm4+PGFjY2Vzc2lvbi1udW0+
MTg2MDc4MjE8L2FjY2Vzc2lvbi1udW0+PHVybHM+PHJlbGF0ZWQtdXJscz48dXJsPmh0dHA6Ly93
d3cubmNiaS5ubG0ubmloLmdvdi9wdWJtZWQvMTg2MDc4MjE8L3VybD48L3JlbGF0ZWQtdXJscz48
L3VybHM+PGVsZWN0cm9uaWMtcmVzb3VyY2UtbnVtPjEwLjEwODAvMDAwMTYzNDA4MDIxODk4NDc8
L2VsZWN0cm9uaWMtcmVzb3VyY2UtbnVtPjwvcmVjb3JkPjwvQ2l0ZT48Q2l0ZT48QXV0aG9yPlJl
c25pY2s8L0F1dGhvcj48WWVhcj4yMDEzPC9ZZWFyPjxSZWNOdW0+MTI8L1JlY051bT48cmVjb3Jk
PjxyZWMtbnVtYmVyPjEyPC9yZWMtbnVtYmVyPjxmb3JlaWduLWtleXM+PGtleSBhcHA9IkVOIiBk
Yi1pZD0iZnJmYXBhc3cyZnN2MmpldHZkMHhmcnhmYXZ2ZWQyYXdlcHoyIiB0aW1lc3RhbXA9IjE0
MzM0MTQ1OTMiPjEyPC9rZXk+PC9mb3JlaWduLWtleXM+PHJlZi10eXBlIG5hbWU9IkpvdXJuYWwg
QXJ0aWNsZSI+MTc8L3JlZi10eXBlPjxjb250cmlidXRvcnM+PGF1dGhvcnM+PGF1dGhvcj5SZXNu
aWNrLCBILiBTLjwvYXV0aG9yPjxhdXRob3I+V2Fsc2gsIEsuPC9hdXRob3I+PGF1dGhvcj5TY2h1
bWFjaGVyLCBKLiBBLjwvYXV0aG9yPjxhdXRob3I+S2lscGF0cmljaywgRC4gRy48L2F1dGhvcj48
YXV0aG9yPkFjaWVybm8sIFIuPC9hdXRob3I+PC9hdXRob3JzPjwvY29udHJpYnV0b3JzPjxhdXRo
LWFkZHJlc3M+TmF0aW9uYWwgQ3JpbWUgVmljdGltcyBSZXNlYXJjaCBhbmQgVHJlYXRtZW50IENl
bnRlciwgRGVwYXJ0bWVudCBvZiBQc3ljaGlhdHJ5IGFuZCBCZWhhdmlvcmFsIFNjaWVuY2VzLCBN
ZWRpY2FsIFVuaXZlcnNpdHkgb2YgU291dGggQ2Fyb2xpbmEsIENoYXJsZXN0b24sIFNDIDI5NDI1
LCBVbml0ZWQgU3RhdGVzLjwvYXV0aC1hZGRyZXNzPjx0aXRsZXM+PHRpdGxlPlByaW9yIHN1YnN0
YW5jZSBhYnVzZSBhbmQgcmVsYXRlZCB0cmVhdG1lbnQgaGlzdG9yeSByZXBvcnRlZCBieSByZWNl
bnQgdmljdGltcyBvZiBzZXh1YWwgYXNzYXVsdDwvdGl0bGU+PHNlY29uZGFyeS10aXRsZT5BZGRp
Y3QgQmVoYXY8L3NlY29uZGFyeS10aXRsZT48L3RpdGxlcz48cGVyaW9kaWNhbD48ZnVsbC10aXRs
ZT5BZGRpY3RpdmUgQmVoYXZpb3JzPC9mdWxsLXRpdGxlPjxhYmJyLTE+QWRkaWN0LiBCZWhhdi48
L2FiYnItMT48YWJici0yPkFkZGljdCBCZWhhdjwvYWJici0yPjwvcGVyaW9kaWNhbD48cGFnZXM+
MjA3NC05PC9wYWdlcz48dm9sdW1lPjM4PC92b2x1bWU+PG51bWJlcj40PC9udW1iZXI+PGtleXdv
cmRzPjxrZXl3b3JkPkFkb2xlc2NlbnQ8L2tleXdvcmQ+PGtleXdvcmQ+QWR1bHQ8L2tleXdvcmQ+
PGtleXdvcmQ+QWxjb2hvbGlzbS9lcGlkZW1pb2xvZ3k8L2tleXdvcmQ+PGtleXdvcmQ+Q29tb3Ji
aWRpdHk8L2tleXdvcmQ+PGtleXdvcmQ+Q3JpbWUgVmljdGltcy8qc3RhdGlzdGljcyAmYW1wOyBu
dW1lcmljYWwgZGF0YTwva2V5d29yZD48a2V5d29yZD5GZW1hbGU8L2tleXdvcmQ+PGtleXdvcmQ+
SHVtYW5zPC9rZXl3b3JkPjxrZXl3b3JkPk1hcmlqdWFuYSBBYnVzZS9lcGlkZW1pb2xvZ3k8L2tl
eXdvcmQ+PGtleXdvcmQ+UHJldmFsZW5jZTwva2V5d29yZD48a2V5d29yZD5SYXBlLypzdGF0aXN0
aWNzICZhbXA7IG51bWVyaWNhbCBkYXRhPC9rZXl3b3JkPjxrZXl3b3JkPlJlZmVycmFsIGFuZCBD
b25zdWx0YXRpb248L2tleXdvcmQ+PGtleXdvcmQ+U3RyZWV0IERydWdzPC9rZXl3b3JkPjxrZXl3
b3JkPlN1YnN0YW5jZS1SZWxhdGVkIERpc29yZGVycy8qZXBpZGVtaW9sb2d5L3RoZXJhcHk8L2tl
eXdvcmQ+PGtleXdvcmQ+WW91bmcgQWR1bHQ8L2tleXdvcmQ+PC9rZXl3b3Jkcz48ZGF0ZXM+PHll
YXI+MjAxMzwveWVhcj48cHViLWRhdGVzPjxkYXRlPkFwcjwvZGF0ZT48L3B1Yi1kYXRlcz48L2Rh
dGVzPjxpc2JuPjE4NzMtNjMyNyAoRWxlY3Ryb25pYykmI3hEOzAzMDYtNDYwMyAoTGlua2luZyk8
L2lzYm4+PGFjY2Vzc2lvbi1udW0+MjMzOTYxNzQ8L2FjY2Vzc2lvbi1udW0+PHVybHM+PHJlbGF0
ZWQtdXJscz48dXJsPmh0dHA6Ly93d3cubmNiaS5ubG0ubmloLmdvdi9wdWJtZWQvMjMzOTYxNzQ8
L3VybD48L3JlbGF0ZWQtdXJscz48L3VybHM+PGN1c3RvbTI+MzU3Nzk5MTwvY3VzdG9tMj48ZWxl
Y3Ryb25pYy1yZXNvdXJjZS1udW0+MTAuMTAxNi9qLmFkZGJlaC4yMDEyLjEyLjAxMDwvZWxlY3Ry
b25pYy1yZXNvdXJjZS1udW0+PC9yZWNvcmQ+PC9DaXRlPjxDaXRlPjxBdXRob3I+UnVzdDwvQXV0
aG9yPjxZZWFyPjIwMDg8L1llYXI+PFJlY051bT4yMjI8L1JlY051bT48cmVjb3JkPjxyZWMtbnVt
YmVyPjIyMjwvcmVjLW51bWJlcj48Zm9yZWlnbi1rZXlzPjxrZXkgYXBwPSJFTiIgZGItaWQ9ImZy
ZmFwYXN3MmZzdjJqZXR2ZDB4ZnJ4ZmF2dmVkMmF3ZXB6MiIgdGltZXN0YW1wPSIxNDMzNDMxODI0
Ij4yMjI8L2tleT48L2ZvcmVpZ24ta2V5cz48cmVmLXR5cGUgbmFtZT0iQm9vayI+NjwvcmVmLXR5
cGU+PGNvbnRyaWJ1dG9ycz48YXV0aG9ycz48YXV0aG9yPlJ1c3QsIEEuPC9hdXRob3I+PC9hdXRo
b3JzPjwvY29udHJpYnV0b3JzPjx0aXRsZXM+PHRpdGxlPlRlZW5hZ2V2b2xkdMOmZ3QgLSBrYXJh
a3RlcmlzdGlrYSwga29uc2VrdmVuc2VyIG9nIGJlaGFuZGxpbmc8L3RpdGxlPjwvdGl0bGVzPjx2
b2x1bWU+MS4gT3BsYWc8L3ZvbHVtZT48ZGF0ZXM+PHllYXI+MjAwODwveWVhcj48L2RhdGVzPjxw
dWItbG9jYXRpb24+Umlnc2hvc3BpdGFsZXQsIENlbnRlciBmb3IgVm9sZHTDpmd0c29mcmU8L3B1
Yi1sb2NhdGlvbj48dXJscz48L3VybHM+PC9yZWNvcmQ+PC9DaXRlPjwvRW5kTm90ZT4A
</w:fldData>
        </w:fldChar>
      </w:r>
      <w:r w:rsidR="00D45CE1" w:rsidRPr="00483813">
        <w:rPr>
          <w:rFonts w:ascii="Calibri" w:eastAsia="Calibri" w:hAnsi="Calibri" w:cs="Times New Roman"/>
          <w:color w:val="000000" w:themeColor="text1"/>
          <w:lang w:val="en-US"/>
        </w:rPr>
        <w:instrText xml:space="preserve"> ADDIN EN.CITE.DATA </w:instrText>
      </w:r>
      <w:r w:rsidR="00D45CE1" w:rsidRPr="00483813">
        <w:rPr>
          <w:rFonts w:ascii="Calibri" w:eastAsia="Calibri" w:hAnsi="Calibri" w:cs="Times New Roman"/>
          <w:color w:val="000000" w:themeColor="text1"/>
          <w:lang w:val="en-US"/>
        </w:rPr>
      </w:r>
      <w:r w:rsidR="00D45CE1" w:rsidRPr="00483813">
        <w:rPr>
          <w:rFonts w:ascii="Calibri" w:eastAsia="Calibri" w:hAnsi="Calibri" w:cs="Times New Roman"/>
          <w:color w:val="000000" w:themeColor="text1"/>
          <w:lang w:val="en-US"/>
        </w:rPr>
        <w:fldChar w:fldCharType="end"/>
      </w:r>
      <w:r w:rsidR="00D45CE1" w:rsidRPr="00483813">
        <w:rPr>
          <w:rFonts w:ascii="Calibri" w:eastAsia="Calibri" w:hAnsi="Calibri" w:cs="Times New Roman"/>
          <w:color w:val="000000" w:themeColor="text1"/>
          <w:lang w:val="en-US"/>
        </w:rPr>
      </w:r>
      <w:r w:rsidR="00D45CE1" w:rsidRPr="00483813">
        <w:rPr>
          <w:rFonts w:ascii="Calibri" w:eastAsia="Calibri" w:hAnsi="Calibri" w:cs="Times New Roman"/>
          <w:color w:val="000000" w:themeColor="text1"/>
          <w:lang w:val="en-US"/>
        </w:rPr>
        <w:fldChar w:fldCharType="separate"/>
      </w:r>
      <w:r w:rsidR="00D45CE1" w:rsidRPr="00483813">
        <w:rPr>
          <w:rFonts w:ascii="Calibri" w:eastAsia="Calibri" w:hAnsi="Calibri" w:cs="Times New Roman"/>
          <w:noProof/>
          <w:color w:val="000000" w:themeColor="text1"/>
          <w:lang w:val="en-US"/>
        </w:rPr>
        <w:t>(Haugen, Slungård, &amp; Schei, 2005; Möller, Backström, Söndergaard, &amp; Helström, 2012; Nesvold et al., 2008; Resnick et al., 2013; Rust, 2008)</w:t>
      </w:r>
      <w:r w:rsidR="00D45CE1" w:rsidRPr="00483813">
        <w:rPr>
          <w:rFonts w:ascii="Calibri" w:eastAsia="Calibri" w:hAnsi="Calibri" w:cs="Times New Roman"/>
          <w:color w:val="000000" w:themeColor="text1"/>
          <w:lang w:val="en-US"/>
        </w:rPr>
        <w:fldChar w:fldCharType="end"/>
      </w:r>
      <w:r w:rsidR="00BF1D1A" w:rsidRPr="00483813">
        <w:rPr>
          <w:rFonts w:ascii="Calibri" w:eastAsia="Calibri" w:hAnsi="Calibri" w:cs="Times New Roman"/>
          <w:color w:val="000000" w:themeColor="text1"/>
          <w:lang w:val="en-US"/>
        </w:rPr>
        <w:t>.</w:t>
      </w:r>
      <w:r w:rsidR="00D63474" w:rsidRPr="00483813">
        <w:rPr>
          <w:rFonts w:ascii="Calibri" w:eastAsia="Calibri" w:hAnsi="Calibri" w:cs="Times New Roman"/>
          <w:color w:val="000000" w:themeColor="text1"/>
          <w:lang w:val="en-US"/>
        </w:rPr>
        <w:t xml:space="preserve"> </w:t>
      </w:r>
    </w:p>
    <w:p w:rsidR="007B41E0" w:rsidRPr="00483813" w:rsidRDefault="00F31B88" w:rsidP="006F0DCC">
      <w:pPr>
        <w:spacing w:after="0" w:line="240" w:lineRule="auto"/>
        <w:ind w:firstLine="708"/>
        <w:rPr>
          <w:rFonts w:ascii="Calibri" w:eastAsia="Calibri" w:hAnsi="Calibri" w:cs="Times New Roman"/>
          <w:color w:val="000000" w:themeColor="text1"/>
          <w:lang w:val="en-US"/>
        </w:rPr>
      </w:pPr>
      <w:r w:rsidRPr="00483813">
        <w:rPr>
          <w:color w:val="000000" w:themeColor="text1"/>
          <w:lang w:val="en-US"/>
        </w:rPr>
        <w:t xml:space="preserve">Searching the SAC literature for studies which compare assault characteristics between vulnerable and non-vulnerable women, gives only a limited amount of hits. There </w:t>
      </w:r>
      <w:r w:rsidR="00DF2EED" w:rsidRPr="00483813">
        <w:rPr>
          <w:color w:val="000000" w:themeColor="text1"/>
          <w:lang w:val="en-US"/>
        </w:rPr>
        <w:t>are also lacks</w:t>
      </w:r>
      <w:r w:rsidRPr="00483813">
        <w:rPr>
          <w:color w:val="000000" w:themeColor="text1"/>
          <w:lang w:val="en-US"/>
        </w:rPr>
        <w:t xml:space="preserve"> of reports describing multiple vulnerability factors as a pooled phenomenon among patients attending health care after sexual assault.</w:t>
      </w:r>
      <w:r w:rsidR="00002401" w:rsidRPr="00483813" w:rsidDel="00002401">
        <w:rPr>
          <w:rFonts w:ascii="Calibri" w:eastAsia="Calibri" w:hAnsi="Calibri" w:cs="Times New Roman"/>
          <w:color w:val="000000" w:themeColor="text1"/>
          <w:lang w:val="en-US"/>
        </w:rPr>
        <w:t xml:space="preserve"> </w:t>
      </w:r>
    </w:p>
    <w:p w:rsidR="00240F5C" w:rsidRPr="00483813" w:rsidRDefault="007B41E0" w:rsidP="006F0DCC">
      <w:pPr>
        <w:spacing w:after="0" w:line="240" w:lineRule="auto"/>
        <w:ind w:firstLine="708"/>
        <w:rPr>
          <w:rFonts w:ascii="Calibri" w:eastAsia="Calibri" w:hAnsi="Calibri" w:cs="Times New Roman"/>
          <w:color w:val="000000" w:themeColor="text1"/>
          <w:lang w:val="en-US"/>
        </w:rPr>
      </w:pPr>
      <w:r w:rsidRPr="00483813">
        <w:rPr>
          <w:rFonts w:ascii="Calibri" w:eastAsia="Calibri" w:hAnsi="Calibri" w:cs="Times New Roman"/>
          <w:b/>
          <w:color w:val="000000" w:themeColor="text1"/>
          <w:lang w:val="en-US"/>
        </w:rPr>
        <w:t>Primary a</w:t>
      </w:r>
      <w:r w:rsidR="00BD3015" w:rsidRPr="00483813">
        <w:rPr>
          <w:rFonts w:ascii="Calibri" w:eastAsia="Calibri" w:hAnsi="Calibri" w:cs="Times New Roman"/>
          <w:b/>
          <w:color w:val="000000" w:themeColor="text1"/>
          <w:lang w:val="en-US"/>
        </w:rPr>
        <w:t>im</w:t>
      </w:r>
      <w:r w:rsidR="00DA1BFA" w:rsidRPr="00483813">
        <w:rPr>
          <w:rFonts w:ascii="Calibri" w:eastAsia="Calibri" w:hAnsi="Calibri" w:cs="Times New Roman"/>
          <w:b/>
          <w:color w:val="000000" w:themeColor="text1"/>
          <w:lang w:val="en-US"/>
        </w:rPr>
        <w:t xml:space="preserve"> of the study</w:t>
      </w:r>
      <w:r w:rsidR="00BD3015" w:rsidRPr="00483813">
        <w:rPr>
          <w:rFonts w:ascii="Calibri" w:eastAsia="Calibri" w:hAnsi="Calibri" w:cs="Times New Roman"/>
          <w:b/>
          <w:color w:val="000000" w:themeColor="text1"/>
          <w:lang w:val="en-US"/>
        </w:rPr>
        <w:t>:</w:t>
      </w:r>
      <w:r w:rsidR="00BD3015" w:rsidRPr="00483813">
        <w:rPr>
          <w:rFonts w:ascii="Calibri" w:eastAsia="Calibri" w:hAnsi="Calibri" w:cs="Times New Roman"/>
          <w:color w:val="000000" w:themeColor="text1"/>
          <w:lang w:val="en-US"/>
        </w:rPr>
        <w:t xml:space="preserve"> To</w:t>
      </w:r>
      <w:r w:rsidR="00240F5C" w:rsidRPr="00483813">
        <w:rPr>
          <w:rFonts w:ascii="Calibri" w:eastAsia="Calibri" w:hAnsi="Calibri" w:cs="Times New Roman"/>
          <w:color w:val="000000" w:themeColor="text1"/>
          <w:lang w:val="en-US"/>
        </w:rPr>
        <w:t xml:space="preserve"> de</w:t>
      </w:r>
      <w:r w:rsidR="001B5CA9" w:rsidRPr="00483813">
        <w:rPr>
          <w:rFonts w:ascii="Calibri" w:eastAsia="Calibri" w:hAnsi="Calibri" w:cs="Times New Roman"/>
          <w:color w:val="000000" w:themeColor="text1"/>
          <w:lang w:val="en-US"/>
        </w:rPr>
        <w:t>scribe</w:t>
      </w:r>
      <w:r w:rsidR="00240F5C" w:rsidRPr="00483813">
        <w:rPr>
          <w:rFonts w:ascii="Calibri" w:eastAsia="Calibri" w:hAnsi="Calibri" w:cs="Times New Roman"/>
          <w:color w:val="000000" w:themeColor="text1"/>
          <w:lang w:val="en-US"/>
        </w:rPr>
        <w:t xml:space="preserve"> the occurrence</w:t>
      </w:r>
      <w:r w:rsidR="00BD3015" w:rsidRPr="00483813">
        <w:rPr>
          <w:rFonts w:ascii="Calibri" w:eastAsia="Calibri" w:hAnsi="Calibri" w:cs="Times New Roman"/>
          <w:color w:val="000000" w:themeColor="text1"/>
          <w:lang w:val="en-US"/>
        </w:rPr>
        <w:t>s</w:t>
      </w:r>
      <w:r w:rsidR="00240F5C" w:rsidRPr="00483813">
        <w:rPr>
          <w:rFonts w:ascii="Calibri" w:eastAsia="Calibri" w:hAnsi="Calibri" w:cs="Times New Roman"/>
          <w:color w:val="000000" w:themeColor="text1"/>
          <w:lang w:val="en-US"/>
        </w:rPr>
        <w:t xml:space="preserve"> of </w:t>
      </w:r>
      <w:r w:rsidR="00BD3015" w:rsidRPr="00483813">
        <w:rPr>
          <w:rFonts w:ascii="Calibri" w:eastAsia="Calibri" w:hAnsi="Calibri" w:cs="Times New Roman"/>
          <w:color w:val="000000" w:themeColor="text1"/>
          <w:lang w:val="en-US"/>
        </w:rPr>
        <w:t xml:space="preserve">four </w:t>
      </w:r>
      <w:r w:rsidR="00240F5C" w:rsidRPr="00483813">
        <w:rPr>
          <w:rFonts w:ascii="Calibri" w:eastAsia="Calibri" w:hAnsi="Calibri" w:cs="Times New Roman"/>
          <w:color w:val="000000" w:themeColor="text1"/>
          <w:lang w:val="en-US"/>
        </w:rPr>
        <w:t>specific vulnerability factors among adult and adolescent female patients seeking health care after sexual assault</w:t>
      </w:r>
      <w:r w:rsidRPr="00483813">
        <w:rPr>
          <w:rFonts w:ascii="Calibri" w:eastAsia="Calibri" w:hAnsi="Calibri" w:cs="Times New Roman"/>
          <w:color w:val="000000" w:themeColor="text1"/>
          <w:lang w:val="en-US"/>
        </w:rPr>
        <w:t xml:space="preserve">, and to </w:t>
      </w:r>
      <w:r w:rsidR="00240F5C" w:rsidRPr="00483813">
        <w:rPr>
          <w:rFonts w:ascii="Calibri" w:eastAsia="Calibri" w:hAnsi="Calibri" w:cs="Times New Roman"/>
          <w:color w:val="000000" w:themeColor="text1"/>
          <w:lang w:val="en-US"/>
        </w:rPr>
        <w:t xml:space="preserve">investigate whether </w:t>
      </w:r>
      <w:r w:rsidR="005347F2" w:rsidRPr="00483813">
        <w:rPr>
          <w:rFonts w:ascii="Calibri" w:eastAsia="Calibri" w:hAnsi="Calibri" w:cs="Times New Roman"/>
          <w:color w:val="000000" w:themeColor="text1"/>
          <w:lang w:val="en-US"/>
        </w:rPr>
        <w:t>the</w:t>
      </w:r>
      <w:r w:rsidR="00DB2DB3" w:rsidRPr="00483813">
        <w:rPr>
          <w:rFonts w:ascii="Calibri" w:eastAsia="Calibri" w:hAnsi="Calibri" w:cs="Times New Roman"/>
          <w:color w:val="000000" w:themeColor="text1"/>
          <w:lang w:val="en-US"/>
        </w:rPr>
        <w:t>re were</w:t>
      </w:r>
      <w:r w:rsidR="005347F2" w:rsidRPr="00483813">
        <w:rPr>
          <w:rFonts w:ascii="Calibri" w:eastAsia="Calibri" w:hAnsi="Calibri" w:cs="Times New Roman"/>
          <w:color w:val="000000" w:themeColor="text1"/>
          <w:lang w:val="en-US"/>
        </w:rPr>
        <w:t xml:space="preserve"> </w:t>
      </w:r>
      <w:r w:rsidRPr="00483813">
        <w:rPr>
          <w:rFonts w:ascii="Calibri" w:eastAsia="Calibri" w:hAnsi="Calibri" w:cs="Times New Roman"/>
          <w:color w:val="000000" w:themeColor="text1"/>
          <w:lang w:val="en-US"/>
        </w:rPr>
        <w:t xml:space="preserve">different </w:t>
      </w:r>
      <w:r w:rsidR="00DB2DB3" w:rsidRPr="00483813">
        <w:rPr>
          <w:rFonts w:ascii="Calibri" w:eastAsia="Calibri" w:hAnsi="Calibri" w:cs="Times New Roman"/>
          <w:color w:val="000000" w:themeColor="text1"/>
          <w:lang w:val="en-US"/>
        </w:rPr>
        <w:t>patterns</w:t>
      </w:r>
      <w:r w:rsidR="005347F2" w:rsidRPr="00483813">
        <w:rPr>
          <w:rFonts w:ascii="Calibri" w:eastAsia="Calibri" w:hAnsi="Calibri" w:cs="Times New Roman"/>
          <w:color w:val="000000" w:themeColor="text1"/>
          <w:lang w:val="en-US"/>
        </w:rPr>
        <w:t xml:space="preserve"> of sexual assaults committed against</w:t>
      </w:r>
      <w:r w:rsidR="00240F5C" w:rsidRPr="00483813">
        <w:rPr>
          <w:rFonts w:ascii="Calibri" w:eastAsia="Calibri" w:hAnsi="Calibri" w:cs="Times New Roman"/>
          <w:color w:val="000000" w:themeColor="text1"/>
          <w:lang w:val="en-US"/>
        </w:rPr>
        <w:t xml:space="preserve"> the group of patients with vulnerability factors </w:t>
      </w:r>
      <w:r w:rsidR="00DB2DB3" w:rsidRPr="00483813">
        <w:rPr>
          <w:rFonts w:ascii="Calibri" w:eastAsia="Calibri" w:hAnsi="Calibri" w:cs="Times New Roman"/>
          <w:color w:val="000000" w:themeColor="text1"/>
          <w:lang w:val="en-US"/>
        </w:rPr>
        <w:t>compared with assaults against</w:t>
      </w:r>
      <w:r w:rsidR="00240F5C" w:rsidRPr="00483813">
        <w:rPr>
          <w:rFonts w:ascii="Calibri" w:eastAsia="Calibri" w:hAnsi="Calibri" w:cs="Times New Roman"/>
          <w:color w:val="000000" w:themeColor="text1"/>
          <w:lang w:val="en-US"/>
        </w:rPr>
        <w:t xml:space="preserve"> the group without these factors. </w:t>
      </w:r>
      <w:r w:rsidR="008F36D7" w:rsidRPr="00483813">
        <w:rPr>
          <w:rFonts w:ascii="Calibri" w:eastAsia="Calibri" w:hAnsi="Calibri" w:cs="Times New Roman"/>
          <w:color w:val="000000" w:themeColor="text1"/>
          <w:lang w:val="en-US"/>
        </w:rPr>
        <w:t>S</w:t>
      </w:r>
      <w:r w:rsidRPr="00483813">
        <w:rPr>
          <w:rFonts w:ascii="Calibri" w:eastAsia="Calibri" w:hAnsi="Calibri" w:cs="Times New Roman"/>
          <w:color w:val="000000" w:themeColor="text1"/>
          <w:lang w:val="en-US"/>
        </w:rPr>
        <w:t xml:space="preserve">econdary aim was </w:t>
      </w:r>
      <w:r w:rsidR="003220B1" w:rsidRPr="00483813">
        <w:rPr>
          <w:rFonts w:ascii="Calibri" w:eastAsia="Calibri" w:hAnsi="Calibri" w:cs="Times New Roman"/>
          <w:color w:val="000000" w:themeColor="text1"/>
          <w:lang w:val="en-US"/>
        </w:rPr>
        <w:t xml:space="preserve">briefly </w:t>
      </w:r>
      <w:r w:rsidRPr="00483813">
        <w:rPr>
          <w:rFonts w:ascii="Calibri" w:eastAsia="Calibri" w:hAnsi="Calibri" w:cs="Times New Roman"/>
          <w:color w:val="000000" w:themeColor="text1"/>
          <w:lang w:val="en-US"/>
        </w:rPr>
        <w:t xml:space="preserve">to </w:t>
      </w:r>
      <w:r w:rsidR="003220B1" w:rsidRPr="00483813">
        <w:rPr>
          <w:rFonts w:ascii="Calibri" w:eastAsia="Calibri" w:hAnsi="Calibri" w:cs="Times New Roman"/>
          <w:color w:val="000000" w:themeColor="text1"/>
          <w:lang w:val="en-US"/>
        </w:rPr>
        <w:t>describe the assault characteristics for each separate vulnerability factor</w:t>
      </w:r>
      <w:r w:rsidR="00395485" w:rsidRPr="00483813">
        <w:rPr>
          <w:rFonts w:ascii="Calibri" w:eastAsia="Calibri" w:hAnsi="Calibri" w:cs="Times New Roman"/>
          <w:color w:val="000000" w:themeColor="text1"/>
          <w:lang w:val="en-US"/>
        </w:rPr>
        <w:t>, in addition to describing those with more than one vulnerability factor</w:t>
      </w:r>
      <w:r w:rsidR="00EB7FBA" w:rsidRPr="00483813">
        <w:rPr>
          <w:rFonts w:ascii="Calibri" w:eastAsia="Calibri" w:hAnsi="Calibri" w:cs="Times New Roman"/>
          <w:color w:val="000000" w:themeColor="text1"/>
          <w:lang w:val="en-US"/>
        </w:rPr>
        <w:t>.</w:t>
      </w:r>
    </w:p>
    <w:p w:rsidR="00240F5C" w:rsidRPr="00483813" w:rsidRDefault="00633393" w:rsidP="006F0DCC">
      <w:pPr>
        <w:spacing w:after="0" w:line="240" w:lineRule="auto"/>
        <w:ind w:firstLine="708"/>
        <w:rPr>
          <w:rFonts w:ascii="Calibri" w:eastAsia="Calibri" w:hAnsi="Calibri" w:cs="Times New Roman"/>
          <w:color w:val="000000" w:themeColor="text1"/>
          <w:lang w:val="en-US"/>
        </w:rPr>
      </w:pPr>
      <w:r w:rsidRPr="00483813">
        <w:rPr>
          <w:rFonts w:ascii="Calibri" w:eastAsia="Calibri" w:hAnsi="Calibri" w:cs="Times New Roman"/>
          <w:b/>
          <w:color w:val="000000" w:themeColor="text1"/>
          <w:lang w:val="en-US"/>
        </w:rPr>
        <w:t>Our main hypothesis</w:t>
      </w:r>
      <w:r w:rsidRPr="00483813">
        <w:rPr>
          <w:rFonts w:ascii="Calibri" w:eastAsia="Calibri" w:hAnsi="Calibri" w:cs="Times New Roman"/>
          <w:color w:val="000000" w:themeColor="text1"/>
          <w:lang w:val="en-US"/>
        </w:rPr>
        <w:t xml:space="preserve"> was that </w:t>
      </w:r>
      <w:r w:rsidR="001B2E2B" w:rsidRPr="00483813">
        <w:rPr>
          <w:rFonts w:ascii="Calibri" w:eastAsia="Calibri" w:hAnsi="Calibri" w:cs="Times New Roman"/>
          <w:color w:val="000000" w:themeColor="text1"/>
          <w:lang w:val="en-US"/>
        </w:rPr>
        <w:t>t</w:t>
      </w:r>
      <w:r w:rsidR="00EC21A0" w:rsidRPr="00483813">
        <w:rPr>
          <w:rFonts w:ascii="Calibri" w:eastAsia="Calibri" w:hAnsi="Calibri" w:cs="Times New Roman"/>
          <w:color w:val="000000" w:themeColor="text1"/>
          <w:lang w:val="en-US"/>
        </w:rPr>
        <w:t xml:space="preserve">he </w:t>
      </w:r>
      <w:r w:rsidR="00D45E75" w:rsidRPr="00483813">
        <w:rPr>
          <w:rFonts w:ascii="Calibri" w:eastAsia="Calibri" w:hAnsi="Calibri" w:cs="Times New Roman"/>
          <w:color w:val="000000" w:themeColor="text1"/>
          <w:lang w:val="en-US"/>
        </w:rPr>
        <w:t>sexual</w:t>
      </w:r>
      <w:r w:rsidR="00870F7B" w:rsidRPr="00483813">
        <w:rPr>
          <w:rFonts w:ascii="Calibri" w:eastAsia="Calibri" w:hAnsi="Calibri" w:cs="Times New Roman"/>
          <w:color w:val="000000" w:themeColor="text1"/>
          <w:lang w:val="en-US"/>
        </w:rPr>
        <w:t xml:space="preserve"> assault characteristics</w:t>
      </w:r>
      <w:r w:rsidR="006552CF" w:rsidRPr="00483813">
        <w:rPr>
          <w:rFonts w:ascii="Calibri" w:eastAsia="Calibri" w:hAnsi="Calibri" w:cs="Times New Roman"/>
          <w:color w:val="000000" w:themeColor="text1"/>
          <w:lang w:val="en-US"/>
        </w:rPr>
        <w:t xml:space="preserve"> </w:t>
      </w:r>
      <w:r w:rsidR="00EC21A0" w:rsidRPr="00483813">
        <w:rPr>
          <w:rFonts w:ascii="Calibri" w:eastAsia="Calibri" w:hAnsi="Calibri" w:cs="Times New Roman"/>
          <w:color w:val="000000" w:themeColor="text1"/>
          <w:lang w:val="en-US"/>
        </w:rPr>
        <w:t xml:space="preserve">are uniquely different </w:t>
      </w:r>
      <w:r w:rsidR="000165C2" w:rsidRPr="00483813">
        <w:rPr>
          <w:rFonts w:ascii="Calibri" w:eastAsia="Calibri" w:hAnsi="Calibri" w:cs="Times New Roman"/>
          <w:color w:val="000000" w:themeColor="text1"/>
          <w:lang w:val="en-US"/>
        </w:rPr>
        <w:t xml:space="preserve">between the two groups; </w:t>
      </w:r>
      <w:r w:rsidR="00D45E75" w:rsidRPr="00483813">
        <w:rPr>
          <w:rFonts w:ascii="Calibri" w:eastAsia="Calibri" w:hAnsi="Calibri" w:cs="Times New Roman"/>
          <w:color w:val="000000" w:themeColor="text1"/>
          <w:lang w:val="en-US"/>
        </w:rPr>
        <w:t>patients with vulnerabilit</w:t>
      </w:r>
      <w:r w:rsidR="00460D6C" w:rsidRPr="00483813">
        <w:rPr>
          <w:rFonts w:ascii="Calibri" w:eastAsia="Calibri" w:hAnsi="Calibri" w:cs="Times New Roman"/>
          <w:color w:val="000000" w:themeColor="text1"/>
          <w:lang w:val="en-US"/>
        </w:rPr>
        <w:t xml:space="preserve">y factors </w:t>
      </w:r>
      <w:r w:rsidR="000165C2" w:rsidRPr="00483813">
        <w:rPr>
          <w:rFonts w:ascii="Calibri" w:eastAsia="Calibri" w:hAnsi="Calibri" w:cs="Times New Roman"/>
          <w:color w:val="000000" w:themeColor="text1"/>
          <w:lang w:val="en-US"/>
        </w:rPr>
        <w:t xml:space="preserve">and </w:t>
      </w:r>
      <w:r w:rsidR="00D45E75" w:rsidRPr="00483813">
        <w:rPr>
          <w:rFonts w:ascii="Calibri" w:eastAsia="Calibri" w:hAnsi="Calibri" w:cs="Times New Roman"/>
          <w:color w:val="000000" w:themeColor="text1"/>
          <w:lang w:val="en-US"/>
        </w:rPr>
        <w:t>patients without vulnerability factors</w:t>
      </w:r>
      <w:r w:rsidR="00BD16B8" w:rsidRPr="00483813">
        <w:rPr>
          <w:rFonts w:ascii="Calibri" w:eastAsia="Calibri" w:hAnsi="Calibri" w:cs="Times New Roman"/>
          <w:color w:val="000000" w:themeColor="text1"/>
          <w:lang w:val="en-US"/>
        </w:rPr>
        <w:t xml:space="preserve">. </w:t>
      </w:r>
      <w:r w:rsidR="0003748A" w:rsidRPr="00483813">
        <w:rPr>
          <w:rFonts w:ascii="Calibri" w:eastAsia="Calibri" w:hAnsi="Calibri" w:cs="Times New Roman"/>
          <w:color w:val="000000" w:themeColor="text1"/>
          <w:lang w:val="en-US"/>
        </w:rPr>
        <w:t>A</w:t>
      </w:r>
      <w:r w:rsidR="000E72BF" w:rsidRPr="00483813">
        <w:rPr>
          <w:rFonts w:ascii="Calibri" w:eastAsia="Calibri" w:hAnsi="Calibri" w:cs="Times New Roman"/>
          <w:color w:val="000000" w:themeColor="text1"/>
          <w:lang w:val="en-US"/>
        </w:rPr>
        <w:t>ge of patient and assailant</w:t>
      </w:r>
      <w:r w:rsidR="0003748A" w:rsidRPr="00483813">
        <w:rPr>
          <w:rFonts w:ascii="Calibri" w:eastAsia="Calibri" w:hAnsi="Calibri" w:cs="Times New Roman"/>
          <w:color w:val="000000" w:themeColor="text1"/>
          <w:lang w:val="en-US"/>
        </w:rPr>
        <w:t>, relationship between the patient and the assailant,</w:t>
      </w:r>
      <w:r w:rsidR="000E72BF" w:rsidRPr="00483813">
        <w:rPr>
          <w:rFonts w:ascii="Calibri" w:eastAsia="Calibri" w:hAnsi="Calibri" w:cs="Times New Roman"/>
          <w:color w:val="000000" w:themeColor="text1"/>
          <w:lang w:val="en-US"/>
        </w:rPr>
        <w:t xml:space="preserve"> and </w:t>
      </w:r>
      <w:r w:rsidR="0003748A" w:rsidRPr="00483813">
        <w:rPr>
          <w:rFonts w:ascii="Calibri" w:eastAsia="Calibri" w:hAnsi="Calibri" w:cs="Times New Roman"/>
          <w:color w:val="000000" w:themeColor="text1"/>
          <w:lang w:val="en-US"/>
        </w:rPr>
        <w:t>bodily</w:t>
      </w:r>
      <w:r w:rsidR="000E72BF" w:rsidRPr="00483813">
        <w:rPr>
          <w:rFonts w:ascii="Calibri" w:eastAsia="Calibri" w:hAnsi="Calibri" w:cs="Times New Roman"/>
          <w:color w:val="000000" w:themeColor="text1"/>
          <w:lang w:val="en-US"/>
        </w:rPr>
        <w:t xml:space="preserve"> injury were some of the </w:t>
      </w:r>
      <w:r w:rsidR="00B43CA5" w:rsidRPr="00483813">
        <w:rPr>
          <w:rFonts w:ascii="Calibri" w:eastAsia="Calibri" w:hAnsi="Calibri" w:cs="Times New Roman"/>
          <w:color w:val="000000" w:themeColor="text1"/>
          <w:lang w:val="en-US"/>
        </w:rPr>
        <w:t xml:space="preserve">main independent </w:t>
      </w:r>
      <w:r w:rsidR="009234DE" w:rsidRPr="00483813">
        <w:rPr>
          <w:rFonts w:ascii="Calibri" w:eastAsia="Calibri" w:hAnsi="Calibri" w:cs="Times New Roman"/>
          <w:color w:val="000000" w:themeColor="text1"/>
          <w:lang w:val="en-US"/>
        </w:rPr>
        <w:t>variables</w:t>
      </w:r>
      <w:r w:rsidR="00740FD0" w:rsidRPr="00483813">
        <w:rPr>
          <w:rFonts w:ascii="Calibri" w:eastAsia="Calibri" w:hAnsi="Calibri" w:cs="Times New Roman"/>
          <w:color w:val="000000" w:themeColor="text1"/>
          <w:lang w:val="en-US"/>
        </w:rPr>
        <w:t xml:space="preserve"> used in the comparisons</w:t>
      </w:r>
      <w:r w:rsidR="000E72BF" w:rsidRPr="00483813">
        <w:rPr>
          <w:rFonts w:ascii="Calibri" w:eastAsia="Calibri" w:hAnsi="Calibri" w:cs="Times New Roman"/>
          <w:color w:val="000000" w:themeColor="text1"/>
          <w:lang w:val="en-US"/>
        </w:rPr>
        <w:t>.</w:t>
      </w:r>
      <w:r w:rsidR="000165C2" w:rsidRPr="00483813">
        <w:rPr>
          <w:rFonts w:ascii="Calibri" w:eastAsia="Calibri" w:hAnsi="Calibri" w:cs="Times New Roman"/>
          <w:color w:val="000000" w:themeColor="text1"/>
          <w:lang w:val="en-US"/>
        </w:rPr>
        <w:t xml:space="preserve"> </w:t>
      </w:r>
    </w:p>
    <w:p w:rsidR="001D405F" w:rsidRPr="00483813" w:rsidRDefault="001D405F" w:rsidP="006F0DCC">
      <w:pPr>
        <w:spacing w:line="240" w:lineRule="auto"/>
        <w:outlineLvl w:val="2"/>
        <w:rPr>
          <w:rFonts w:ascii="Calibri" w:eastAsia="Calibri" w:hAnsi="Calibri" w:cs="Times New Roman"/>
          <w:b/>
          <w:caps/>
          <w:sz w:val="36"/>
          <w:szCs w:val="36"/>
          <w:lang w:val="en-US"/>
        </w:rPr>
      </w:pPr>
    </w:p>
    <w:p w:rsidR="00240F5C" w:rsidRDefault="00240F5C" w:rsidP="006F0DCC">
      <w:pPr>
        <w:spacing w:line="240" w:lineRule="auto"/>
        <w:outlineLvl w:val="2"/>
        <w:rPr>
          <w:rFonts w:ascii="Calibri" w:eastAsia="Calibri" w:hAnsi="Calibri" w:cs="Times New Roman"/>
          <w:b/>
          <w:bCs/>
          <w:sz w:val="24"/>
          <w:szCs w:val="24"/>
          <w:lang w:val="en-US"/>
        </w:rPr>
      </w:pPr>
      <w:r w:rsidRPr="007353F0">
        <w:rPr>
          <w:rFonts w:ascii="Calibri" w:eastAsia="Calibri" w:hAnsi="Calibri" w:cs="Times New Roman"/>
          <w:b/>
          <w:caps/>
          <w:sz w:val="24"/>
          <w:szCs w:val="24"/>
          <w:lang w:val="en-US"/>
        </w:rPr>
        <w:t>M</w:t>
      </w:r>
      <w:r w:rsidRPr="007353F0">
        <w:rPr>
          <w:rFonts w:ascii="Calibri" w:eastAsia="Calibri" w:hAnsi="Calibri" w:cs="Times New Roman"/>
          <w:b/>
          <w:bCs/>
          <w:sz w:val="24"/>
          <w:szCs w:val="24"/>
          <w:lang w:val="en-US"/>
        </w:rPr>
        <w:t>aterial and Method</w:t>
      </w:r>
    </w:p>
    <w:p w:rsidR="00795836" w:rsidRPr="00636838" w:rsidRDefault="00795836" w:rsidP="006F0DCC">
      <w:pPr>
        <w:spacing w:after="0" w:line="240" w:lineRule="auto"/>
        <w:outlineLvl w:val="2"/>
        <w:rPr>
          <w:rFonts w:ascii="Calibri" w:eastAsia="Calibri" w:hAnsi="Calibri" w:cs="Times New Roman"/>
          <w:i/>
          <w:color w:val="000000" w:themeColor="text1"/>
          <w:sz w:val="24"/>
          <w:szCs w:val="24"/>
          <w:u w:val="single"/>
          <w:lang w:val="en-US"/>
        </w:rPr>
      </w:pPr>
      <w:r w:rsidRPr="00636838">
        <w:rPr>
          <w:rFonts w:ascii="Calibri" w:eastAsia="Calibri" w:hAnsi="Calibri" w:cs="Times New Roman"/>
          <w:i/>
          <w:color w:val="000000" w:themeColor="text1"/>
          <w:sz w:val="24"/>
          <w:szCs w:val="24"/>
          <w:u w:val="single"/>
          <w:lang w:val="en-US"/>
        </w:rPr>
        <w:t>S</w:t>
      </w:r>
      <w:r w:rsidR="00240F5C" w:rsidRPr="00636838">
        <w:rPr>
          <w:rFonts w:ascii="Calibri" w:eastAsia="Calibri" w:hAnsi="Calibri" w:cs="Times New Roman"/>
          <w:i/>
          <w:color w:val="000000" w:themeColor="text1"/>
          <w:sz w:val="24"/>
          <w:szCs w:val="24"/>
          <w:u w:val="single"/>
          <w:lang w:val="en-US"/>
        </w:rPr>
        <w:t>etting</w:t>
      </w:r>
      <w:r w:rsidR="009819B4" w:rsidRPr="00636838">
        <w:rPr>
          <w:rFonts w:ascii="Calibri" w:eastAsia="Calibri" w:hAnsi="Calibri" w:cs="Times New Roman"/>
          <w:i/>
          <w:color w:val="000000" w:themeColor="text1"/>
          <w:sz w:val="24"/>
          <w:szCs w:val="24"/>
          <w:u w:val="single"/>
          <w:lang w:val="en-US"/>
        </w:rPr>
        <w:t>s</w:t>
      </w:r>
    </w:p>
    <w:p w:rsidR="00AB0E2B" w:rsidRDefault="00795836" w:rsidP="006F0DCC">
      <w:pPr>
        <w:spacing w:after="0" w:line="240" w:lineRule="auto"/>
        <w:outlineLvl w:val="2"/>
        <w:rPr>
          <w:rFonts w:ascii="Calibri" w:eastAsia="Calibri" w:hAnsi="Calibri" w:cs="Times New Roman"/>
          <w:lang w:val="en-US"/>
        </w:rPr>
      </w:pPr>
      <w:r w:rsidRPr="00636838">
        <w:rPr>
          <w:rFonts w:ascii="Calibri" w:eastAsia="Calibri" w:hAnsi="Calibri" w:cs="Times New Roman"/>
          <w:color w:val="000000" w:themeColor="text1"/>
          <w:lang w:val="en-US"/>
        </w:rPr>
        <w:t>St. Olavs Hospital</w:t>
      </w:r>
      <w:r w:rsidR="00747997" w:rsidRPr="00636838">
        <w:rPr>
          <w:rFonts w:ascii="Calibri" w:eastAsia="Calibri" w:hAnsi="Calibri" w:cs="Times New Roman"/>
          <w:color w:val="000000" w:themeColor="text1"/>
          <w:lang w:val="en-US"/>
        </w:rPr>
        <w:t xml:space="preserve"> is a University Hospital in the city of Trondheim, Norway.</w:t>
      </w:r>
      <w:r w:rsidR="00747997" w:rsidRPr="00F46B45">
        <w:rPr>
          <w:rFonts w:ascii="Calibri" w:eastAsia="Calibri" w:hAnsi="Calibri" w:cs="Times New Roman"/>
          <w:color w:val="0070C0"/>
          <w:lang w:val="en-US"/>
        </w:rPr>
        <w:t xml:space="preserve"> </w:t>
      </w:r>
      <w:r w:rsidR="00AB0E2B" w:rsidRPr="00240F5C">
        <w:rPr>
          <w:rFonts w:ascii="Calibri" w:eastAsia="Calibri" w:hAnsi="Calibri" w:cs="Times New Roman"/>
          <w:lang w:val="en-US"/>
        </w:rPr>
        <w:t>The hospital`s catchment area is the SouthTröndelag county in central Norway, which has a population of approximately 280 000 inhabitants, including the city of Trondheim, with about 160 000 inhabitants.</w:t>
      </w:r>
      <w:r w:rsidR="00747997" w:rsidRPr="00747997">
        <w:rPr>
          <w:rFonts w:ascii="Calibri" w:eastAsia="Calibri" w:hAnsi="Calibri" w:cs="Times New Roman"/>
          <w:lang w:val="en-US"/>
        </w:rPr>
        <w:t xml:space="preserve"> </w:t>
      </w:r>
    </w:p>
    <w:p w:rsidR="00240F5C" w:rsidRPr="00636838" w:rsidRDefault="00AB0E2B" w:rsidP="006F0DCC">
      <w:pPr>
        <w:spacing w:after="0" w:line="240" w:lineRule="auto"/>
        <w:outlineLvl w:val="2"/>
        <w:rPr>
          <w:rFonts w:ascii="Calibri" w:eastAsia="Calibri" w:hAnsi="Calibri" w:cs="Times New Roman"/>
          <w:i/>
          <w:color w:val="000000" w:themeColor="text1"/>
          <w:sz w:val="24"/>
          <w:szCs w:val="24"/>
          <w:lang w:val="en-US"/>
        </w:rPr>
      </w:pPr>
      <w:r w:rsidRPr="00636838">
        <w:rPr>
          <w:rFonts w:ascii="Calibri" w:eastAsia="Calibri" w:hAnsi="Calibri" w:cs="Times New Roman"/>
          <w:i/>
          <w:color w:val="000000" w:themeColor="text1"/>
          <w:sz w:val="24"/>
          <w:szCs w:val="24"/>
          <w:lang w:val="en-US"/>
        </w:rPr>
        <w:t>Participants</w:t>
      </w:r>
      <w:r w:rsidR="00747997" w:rsidRPr="00636838">
        <w:rPr>
          <w:rFonts w:ascii="Calibri" w:eastAsia="Calibri" w:hAnsi="Calibri" w:cs="Times New Roman"/>
          <w:i/>
          <w:color w:val="000000" w:themeColor="text1"/>
          <w:sz w:val="24"/>
          <w:szCs w:val="24"/>
          <w:lang w:val="en-US"/>
        </w:rPr>
        <w:t xml:space="preserve"> </w:t>
      </w:r>
      <w:r w:rsidR="00240F5C" w:rsidRPr="00636838">
        <w:rPr>
          <w:rFonts w:ascii="Calibri" w:eastAsia="Calibri" w:hAnsi="Calibri" w:cs="Times New Roman"/>
          <w:i/>
          <w:color w:val="000000" w:themeColor="text1"/>
          <w:sz w:val="24"/>
          <w:szCs w:val="24"/>
          <w:lang w:val="en-US"/>
        </w:rPr>
        <w:t xml:space="preserve"> </w:t>
      </w:r>
    </w:p>
    <w:p w:rsidR="00F965AC" w:rsidRPr="00636838" w:rsidRDefault="00F965AC" w:rsidP="006F0DCC">
      <w:pPr>
        <w:spacing w:after="0" w:line="240" w:lineRule="auto"/>
        <w:outlineLvl w:val="2"/>
        <w:rPr>
          <w:rFonts w:ascii="Calibri" w:eastAsia="Calibri" w:hAnsi="Calibri" w:cs="Times New Roman"/>
          <w:color w:val="000000" w:themeColor="text1"/>
          <w:lang w:val="en-US"/>
        </w:rPr>
      </w:pPr>
      <w:r w:rsidRPr="00636838">
        <w:rPr>
          <w:rFonts w:ascii="Calibri" w:eastAsia="Calibri" w:hAnsi="Calibri" w:cs="Times New Roman"/>
          <w:color w:val="000000" w:themeColor="text1"/>
          <w:lang w:val="en-US"/>
        </w:rPr>
        <w:t xml:space="preserve">The study </w:t>
      </w:r>
      <w:r w:rsidR="00B10DCA" w:rsidRPr="00636838">
        <w:rPr>
          <w:rFonts w:ascii="Calibri" w:eastAsia="Calibri" w:hAnsi="Calibri" w:cs="Times New Roman"/>
          <w:color w:val="000000" w:themeColor="text1"/>
          <w:lang w:val="en-US"/>
        </w:rPr>
        <w:t>examines</w:t>
      </w:r>
      <w:r w:rsidRPr="00636838">
        <w:rPr>
          <w:rFonts w:ascii="Calibri" w:eastAsia="Calibri" w:hAnsi="Calibri" w:cs="Times New Roman"/>
          <w:color w:val="000000" w:themeColor="text1"/>
          <w:lang w:val="en-US"/>
        </w:rPr>
        <w:t xml:space="preserve"> female patients ≥ 12 years of age who visited the </w:t>
      </w:r>
      <w:r w:rsidR="007449A8" w:rsidRPr="00636838">
        <w:rPr>
          <w:rFonts w:ascii="Calibri" w:eastAsia="Calibri" w:hAnsi="Calibri" w:cs="Times New Roman"/>
          <w:color w:val="000000" w:themeColor="text1"/>
          <w:lang w:val="en-US"/>
        </w:rPr>
        <w:t>SAC at St. Olavs Hospital, between July 1, 2003 and December 31, 2010.</w:t>
      </w:r>
      <w:r w:rsidR="00CB650B" w:rsidRPr="00636838">
        <w:rPr>
          <w:rFonts w:ascii="Calibri" w:eastAsia="Calibri" w:hAnsi="Calibri" w:cs="Times New Roman"/>
          <w:color w:val="000000" w:themeColor="text1"/>
          <w:lang w:val="en-US"/>
        </w:rPr>
        <w:t xml:space="preserve"> </w:t>
      </w:r>
      <w:r w:rsidR="001C3452" w:rsidRPr="00636838">
        <w:rPr>
          <w:rFonts w:ascii="Calibri" w:eastAsia="Calibri" w:hAnsi="Calibri" w:cs="Times New Roman"/>
          <w:color w:val="000000" w:themeColor="text1"/>
          <w:lang w:val="en-US"/>
        </w:rPr>
        <w:t xml:space="preserve">Based on extraction of data from medical </w:t>
      </w:r>
      <w:r w:rsidR="00207100" w:rsidRPr="00636838">
        <w:rPr>
          <w:rFonts w:ascii="Calibri" w:eastAsia="Calibri" w:hAnsi="Calibri" w:cs="Times New Roman"/>
          <w:color w:val="000000" w:themeColor="text1"/>
          <w:lang w:val="en-US"/>
        </w:rPr>
        <w:t>records</w:t>
      </w:r>
      <w:r w:rsidR="001C3452" w:rsidRPr="00636838">
        <w:rPr>
          <w:rFonts w:ascii="Calibri" w:eastAsia="Calibri" w:hAnsi="Calibri" w:cs="Times New Roman"/>
          <w:color w:val="000000" w:themeColor="text1"/>
          <w:lang w:val="en-US"/>
        </w:rPr>
        <w:t xml:space="preserve"> </w:t>
      </w:r>
      <w:r w:rsidR="00F57F99" w:rsidRPr="00636838">
        <w:rPr>
          <w:rFonts w:ascii="Calibri" w:eastAsia="Calibri" w:hAnsi="Calibri" w:cs="Times New Roman"/>
          <w:color w:val="000000" w:themeColor="text1"/>
          <w:lang w:val="en-US"/>
        </w:rPr>
        <w:t>socio</w:t>
      </w:r>
      <w:r w:rsidR="00F24433" w:rsidRPr="00636838">
        <w:rPr>
          <w:rFonts w:ascii="Calibri" w:eastAsia="Calibri" w:hAnsi="Calibri" w:cs="Times New Roman"/>
          <w:color w:val="000000" w:themeColor="text1"/>
          <w:lang w:val="en-US"/>
        </w:rPr>
        <w:t>demographic</w:t>
      </w:r>
      <w:r w:rsidR="001C3452" w:rsidRPr="00636838">
        <w:rPr>
          <w:rFonts w:ascii="Calibri" w:eastAsia="Calibri" w:hAnsi="Calibri" w:cs="Times New Roman"/>
          <w:color w:val="000000" w:themeColor="text1"/>
          <w:lang w:val="en-US"/>
        </w:rPr>
        <w:t xml:space="preserve"> </w:t>
      </w:r>
      <w:r w:rsidR="00ED7D99" w:rsidRPr="00636838">
        <w:rPr>
          <w:rFonts w:ascii="Calibri" w:eastAsia="Calibri" w:hAnsi="Calibri" w:cs="Times New Roman"/>
          <w:color w:val="000000" w:themeColor="text1"/>
          <w:lang w:val="en-US"/>
        </w:rPr>
        <w:t xml:space="preserve">information </w:t>
      </w:r>
      <w:r w:rsidR="00F24433" w:rsidRPr="00636838">
        <w:rPr>
          <w:rFonts w:ascii="Calibri" w:eastAsia="Calibri" w:hAnsi="Calibri" w:cs="Times New Roman"/>
          <w:color w:val="000000" w:themeColor="text1"/>
          <w:lang w:val="en-US"/>
        </w:rPr>
        <w:t>was gathered</w:t>
      </w:r>
      <w:r w:rsidR="00A762D8" w:rsidRPr="00636838">
        <w:rPr>
          <w:rFonts w:ascii="Calibri" w:eastAsia="Calibri" w:hAnsi="Calibri" w:cs="Times New Roman"/>
          <w:color w:val="000000" w:themeColor="text1"/>
          <w:lang w:val="en-US"/>
        </w:rPr>
        <w:t>, which included the patients` age</w:t>
      </w:r>
      <w:r w:rsidR="001830F0" w:rsidRPr="00636838">
        <w:rPr>
          <w:rFonts w:ascii="Calibri" w:eastAsia="Calibri" w:hAnsi="Calibri" w:cs="Times New Roman"/>
          <w:color w:val="000000" w:themeColor="text1"/>
          <w:lang w:val="en-US"/>
        </w:rPr>
        <w:t xml:space="preserve"> and</w:t>
      </w:r>
      <w:r w:rsidR="00A762D8" w:rsidRPr="00636838">
        <w:rPr>
          <w:rFonts w:ascii="Calibri" w:eastAsia="Calibri" w:hAnsi="Calibri" w:cs="Times New Roman"/>
          <w:color w:val="000000" w:themeColor="text1"/>
          <w:lang w:val="en-US"/>
        </w:rPr>
        <w:t xml:space="preserve"> </w:t>
      </w:r>
      <w:r w:rsidR="008E54BA" w:rsidRPr="00636838">
        <w:rPr>
          <w:rFonts w:ascii="Calibri" w:eastAsia="Calibri" w:hAnsi="Calibri" w:cs="Times New Roman"/>
          <w:color w:val="000000" w:themeColor="text1"/>
          <w:lang w:val="en-US"/>
        </w:rPr>
        <w:t>their occupation</w:t>
      </w:r>
      <w:r w:rsidR="00CA044A" w:rsidRPr="00636838">
        <w:rPr>
          <w:rFonts w:ascii="Calibri" w:eastAsia="Calibri" w:hAnsi="Calibri" w:cs="Times New Roman"/>
          <w:color w:val="000000" w:themeColor="text1"/>
          <w:lang w:val="en-US"/>
        </w:rPr>
        <w:t>al status (employed/unemployed/student)</w:t>
      </w:r>
      <w:r w:rsidR="008B6B8C" w:rsidRPr="00636838">
        <w:rPr>
          <w:rFonts w:ascii="Calibri" w:eastAsia="Calibri" w:hAnsi="Calibri" w:cs="Times New Roman"/>
          <w:color w:val="000000" w:themeColor="text1"/>
          <w:lang w:val="en-US"/>
        </w:rPr>
        <w:t xml:space="preserve"> and psychosocial history.</w:t>
      </w:r>
      <w:r w:rsidR="003941D2" w:rsidRPr="00636838">
        <w:rPr>
          <w:rFonts w:ascii="Calibri" w:eastAsia="Calibri" w:hAnsi="Calibri" w:cs="Times New Roman"/>
          <w:color w:val="000000" w:themeColor="text1"/>
          <w:lang w:val="en-US"/>
        </w:rPr>
        <w:t xml:space="preserve"> </w:t>
      </w:r>
      <w:r w:rsidR="00CA044A" w:rsidRPr="00636838">
        <w:rPr>
          <w:rFonts w:ascii="Calibri" w:eastAsia="Calibri" w:hAnsi="Calibri" w:cs="Times New Roman"/>
          <w:color w:val="000000" w:themeColor="text1"/>
          <w:lang w:val="en-US"/>
        </w:rPr>
        <w:t>The latter includes the four vulnerability factors for sexual assault as described in the introduction.</w:t>
      </w:r>
      <w:r w:rsidR="008B6B8C" w:rsidRPr="00636838">
        <w:rPr>
          <w:rFonts w:ascii="Calibri" w:eastAsia="Calibri" w:hAnsi="Calibri" w:cs="Times New Roman"/>
          <w:color w:val="000000" w:themeColor="text1"/>
          <w:lang w:val="en-US"/>
        </w:rPr>
        <w:t xml:space="preserve"> </w:t>
      </w:r>
    </w:p>
    <w:p w:rsidR="00383228" w:rsidRPr="0077390C" w:rsidRDefault="00240F5C" w:rsidP="006F0DCC">
      <w:pPr>
        <w:spacing w:after="0" w:line="240" w:lineRule="auto"/>
        <w:ind w:firstLine="708"/>
        <w:rPr>
          <w:rFonts w:cs="Times New Roman"/>
          <w:color w:val="1F497D" w:themeColor="text2"/>
          <w:u w:val="single"/>
          <w:lang w:val="en-US"/>
        </w:rPr>
      </w:pPr>
      <w:r w:rsidRPr="00240F5C">
        <w:rPr>
          <w:rFonts w:ascii="Calibri" w:eastAsia="Calibri" w:hAnsi="Calibri" w:cs="Times New Roman"/>
          <w:lang w:val="en-US"/>
        </w:rPr>
        <w:t>In all 730 patients attended the SAC during the period. Males (n=20), and those not medically examined (n=</w:t>
      </w:r>
      <w:r w:rsidR="003E1556" w:rsidRPr="00636838">
        <w:rPr>
          <w:rFonts w:ascii="Calibri" w:eastAsia="Calibri" w:hAnsi="Calibri" w:cs="Times New Roman"/>
          <w:color w:val="000000" w:themeColor="text1"/>
          <w:lang w:val="en-US"/>
        </w:rPr>
        <w:t>68</w:t>
      </w:r>
      <w:r w:rsidRPr="00240F5C">
        <w:rPr>
          <w:rFonts w:ascii="Calibri" w:eastAsia="Calibri" w:hAnsi="Calibri" w:cs="Times New Roman"/>
          <w:lang w:val="en-US"/>
        </w:rPr>
        <w:t xml:space="preserve">) were first excluded. All patients eligible for inclusion (n=623, involved in a total of 667 visits) received a letter of information about the study, with instructions on how to actively withdraw their records from the study. Those not wanting their medical records used, were excluded (n=9). </w:t>
      </w:r>
      <w:r w:rsidR="005A3E19" w:rsidRPr="00A43ACE">
        <w:rPr>
          <w:rFonts w:ascii="Calibri" w:eastAsia="Calibri" w:hAnsi="Calibri" w:cs="Times New Roman"/>
          <w:color w:val="000000" w:themeColor="text1"/>
          <w:lang w:val="en-US"/>
        </w:rPr>
        <w:t xml:space="preserve">Additionally, some of the </w:t>
      </w:r>
      <w:r w:rsidRPr="00A43ACE">
        <w:rPr>
          <w:rFonts w:ascii="Calibri" w:eastAsia="Calibri" w:hAnsi="Calibri" w:cs="Times New Roman"/>
          <w:color w:val="000000" w:themeColor="text1"/>
          <w:lang w:val="en-US"/>
        </w:rPr>
        <w:t>patients</w:t>
      </w:r>
      <w:r w:rsidR="005A3E19" w:rsidRPr="00A43ACE">
        <w:rPr>
          <w:rFonts w:ascii="Calibri" w:eastAsia="Calibri" w:hAnsi="Calibri" w:cs="Times New Roman"/>
          <w:color w:val="000000" w:themeColor="text1"/>
          <w:lang w:val="en-US"/>
        </w:rPr>
        <w:t xml:space="preserve"> (21) had been brought to the SAC by others but found that it was unlikely</w:t>
      </w:r>
      <w:r w:rsidR="0026527B" w:rsidRPr="00A43ACE">
        <w:rPr>
          <w:rFonts w:ascii="Calibri" w:eastAsia="Calibri" w:hAnsi="Calibri" w:cs="Times New Roman"/>
          <w:color w:val="000000" w:themeColor="text1"/>
          <w:lang w:val="en-US"/>
        </w:rPr>
        <w:t xml:space="preserve"> </w:t>
      </w:r>
      <w:r w:rsidR="00DA68A7" w:rsidRPr="00A43ACE">
        <w:rPr>
          <w:rFonts w:ascii="Calibri" w:eastAsia="Calibri" w:hAnsi="Calibri" w:cs="Times New Roman"/>
          <w:color w:val="000000" w:themeColor="text1"/>
          <w:lang w:val="en-US"/>
        </w:rPr>
        <w:t xml:space="preserve"> that</w:t>
      </w:r>
      <w:r w:rsidR="0026527B" w:rsidRPr="00A43ACE">
        <w:rPr>
          <w:rFonts w:ascii="Calibri" w:eastAsia="Calibri" w:hAnsi="Calibri" w:cs="Times New Roman"/>
          <w:color w:val="000000" w:themeColor="text1"/>
          <w:lang w:val="en-US"/>
        </w:rPr>
        <w:t xml:space="preserve"> a sexual assault had happened</w:t>
      </w:r>
      <w:r w:rsidR="00076B02" w:rsidRPr="00A43ACE">
        <w:rPr>
          <w:rFonts w:ascii="Calibri" w:eastAsia="Calibri" w:hAnsi="Calibri" w:cs="Times New Roman"/>
          <w:color w:val="000000" w:themeColor="text1"/>
          <w:lang w:val="en-US"/>
        </w:rPr>
        <w:t xml:space="preserve"> (n=21)</w:t>
      </w:r>
      <w:r w:rsidR="0026527B" w:rsidRPr="00A43ACE">
        <w:rPr>
          <w:rFonts w:ascii="Calibri" w:eastAsia="Calibri" w:hAnsi="Calibri" w:cs="Times New Roman"/>
          <w:color w:val="000000" w:themeColor="text1"/>
          <w:lang w:val="en-US"/>
        </w:rPr>
        <w:t>.</w:t>
      </w:r>
      <w:r w:rsidRPr="00A43ACE">
        <w:rPr>
          <w:rFonts w:ascii="Calibri" w:eastAsia="Calibri" w:hAnsi="Calibri" w:cs="Times New Roman"/>
          <w:color w:val="000000" w:themeColor="text1"/>
          <w:lang w:val="en-US"/>
        </w:rPr>
        <w:t xml:space="preserve"> </w:t>
      </w:r>
      <w:r w:rsidR="00DA68A7" w:rsidRPr="00A43ACE">
        <w:rPr>
          <w:rFonts w:ascii="Calibri" w:eastAsia="Calibri" w:hAnsi="Calibri" w:cs="Times New Roman"/>
          <w:color w:val="000000" w:themeColor="text1"/>
          <w:lang w:val="en-US"/>
        </w:rPr>
        <w:t>For those who did not remember, this judgement</w:t>
      </w:r>
      <w:r w:rsidR="0026527B" w:rsidRPr="00A43ACE">
        <w:rPr>
          <w:rFonts w:ascii="Calibri" w:eastAsia="Calibri" w:hAnsi="Calibri" w:cs="Times New Roman"/>
          <w:color w:val="000000" w:themeColor="text1"/>
          <w:lang w:val="en-US"/>
        </w:rPr>
        <w:t xml:space="preserve"> was based on</w:t>
      </w:r>
      <w:r w:rsidRPr="00A43ACE">
        <w:rPr>
          <w:rFonts w:ascii="Calibri" w:eastAsia="Calibri" w:hAnsi="Calibri" w:cs="Times New Roman"/>
          <w:color w:val="000000" w:themeColor="text1"/>
          <w:lang w:val="en-US"/>
        </w:rPr>
        <w:t xml:space="preserve"> </w:t>
      </w:r>
      <w:r w:rsidRPr="00240F5C">
        <w:rPr>
          <w:rFonts w:ascii="Calibri" w:eastAsia="Calibri" w:hAnsi="Calibri" w:cs="Times New Roman"/>
          <w:lang w:val="en-US"/>
        </w:rPr>
        <w:t xml:space="preserve">criteria stated in a Canadian study </w:t>
      </w:r>
      <w:r w:rsidRPr="00240F5C">
        <w:rPr>
          <w:rFonts w:ascii="Calibri" w:eastAsia="Calibri" w:hAnsi="Calibri" w:cs="Times New Roman"/>
          <w:lang w:val="en-US"/>
        </w:rPr>
        <w:fldChar w:fldCharType="begin"/>
      </w:r>
      <w:r w:rsidR="0036681C">
        <w:rPr>
          <w:rFonts w:ascii="Calibri" w:eastAsia="Calibri" w:hAnsi="Calibri" w:cs="Times New Roman"/>
          <w:lang w:val="en-US"/>
        </w:rPr>
        <w:instrText xml:space="preserve"> ADDIN EN.CITE &lt;EndNote&gt;&lt;Cite&gt;&lt;Author&gt;Du Mont&lt;/Author&gt;&lt;Year&gt;2009&lt;/Year&gt;&lt;RecNum&gt;129&lt;/RecNum&gt;&lt;DisplayText&gt;(Du Mont et al., 2009)&lt;/DisplayText&gt;&lt;record&gt;&lt;rec-number&gt;129&lt;/rec-number&gt;&lt;foreign-keys&gt;&lt;key app="EN" db-id="frfapasw2fsv2jetvd0xfrxfavved2awepz2" timestamp="1433421540"&gt;129&lt;/key&gt;&lt;key app="ENWeb" db-id=""&gt;0&lt;/key&gt;&lt;/foreign-keys&gt;&lt;ref-type name="Journal Article"&gt;17&lt;/ref-type&gt;&lt;contributors&gt;&lt;authors&gt;&lt;author&gt;Du Mont, J.&lt;/author&gt;&lt;author&gt;Macdonald, S.&lt;/author&gt;&lt;author&gt;Rotbard, N.&lt;/author&gt;&lt;author&gt;Aslani E.&lt;/author&gt;&lt;author&gt;Bainbridge, D.&lt;/author&gt;&lt;author&gt;Cohen, M.M.&lt;/author&gt;&lt;/authors&gt;&lt;/contributors&gt;&lt;titles&gt;&lt;title&gt;Factors associated with suspected drug-facilitated sexual assault &lt;/title&gt;&lt;secondary-title&gt;CMAJ: Canadian Medical Association Journal&lt;/secondary-title&gt;&lt;/titles&gt;&lt;periodical&gt;&lt;full-title&gt;CMAJ: Canadian Medical Association Journal&lt;/full-title&gt;&lt;abbr-1&gt;CMAJ&lt;/abbr-1&gt;&lt;abbr-2&gt;CMAJ&lt;/abbr-2&gt;&lt;/periodical&gt;&lt;pages&gt;513-519&lt;/pages&gt;&lt;volume&gt;180&lt;/volume&gt;&lt;number&gt;5&lt;/number&gt;&lt;dates&gt;&lt;year&gt;2009&lt;/year&gt;&lt;/dates&gt;&lt;urls&gt;&lt;related-urls&gt;&lt;url&gt;http://www.ncbi.nlm.nih.gov/pmc/articles/PMC2645446/pdf/20090303s00016p513.pdf&lt;/url&gt;&lt;/related-urls&gt;&lt;/urls&gt;&lt;/record&gt;&lt;/Cite&gt;&lt;/EndNote&gt;</w:instrText>
      </w:r>
      <w:r w:rsidRPr="00240F5C">
        <w:rPr>
          <w:rFonts w:ascii="Calibri" w:eastAsia="Calibri" w:hAnsi="Calibri" w:cs="Times New Roman"/>
          <w:lang w:val="en-US"/>
        </w:rPr>
        <w:fldChar w:fldCharType="separate"/>
      </w:r>
      <w:r w:rsidR="00944361">
        <w:rPr>
          <w:rFonts w:ascii="Calibri" w:eastAsia="Calibri" w:hAnsi="Calibri" w:cs="Times New Roman"/>
          <w:noProof/>
          <w:lang w:val="en-US"/>
        </w:rPr>
        <w:t>(Du Mont et al., 2009)</w:t>
      </w:r>
      <w:r w:rsidRPr="00240F5C">
        <w:rPr>
          <w:rFonts w:ascii="Calibri" w:eastAsia="Calibri" w:hAnsi="Calibri" w:cs="Times New Roman"/>
          <w:lang w:val="en-US"/>
        </w:rPr>
        <w:fldChar w:fldCharType="end"/>
      </w:r>
      <w:r w:rsidR="003E1556">
        <w:rPr>
          <w:rFonts w:ascii="Calibri" w:eastAsia="Calibri" w:hAnsi="Calibri" w:cs="Times New Roman"/>
          <w:lang w:val="en-US"/>
        </w:rPr>
        <w:t>.</w:t>
      </w:r>
      <w:r w:rsidR="0026527B">
        <w:rPr>
          <w:rFonts w:ascii="Calibri" w:eastAsia="Calibri" w:hAnsi="Calibri" w:cs="Times New Roman"/>
          <w:lang w:val="en-US"/>
        </w:rPr>
        <w:t xml:space="preserve"> </w:t>
      </w:r>
      <w:r w:rsidR="009A7C93" w:rsidRPr="009A7C93">
        <w:rPr>
          <w:color w:val="0070C0"/>
          <w:u w:val="single"/>
          <w:lang w:val="en-US"/>
        </w:rPr>
        <w:t xml:space="preserve"> </w:t>
      </w:r>
    </w:p>
    <w:p w:rsidR="00240F5C" w:rsidRPr="00240F5C" w:rsidRDefault="00240F5C" w:rsidP="006F0DCC">
      <w:pPr>
        <w:spacing w:after="0" w:line="240" w:lineRule="auto"/>
        <w:ind w:firstLine="708"/>
        <w:rPr>
          <w:rFonts w:ascii="Calibri" w:eastAsia="Calibri" w:hAnsi="Calibri" w:cs="Times New Roman"/>
          <w:lang w:val="en-US"/>
        </w:rPr>
      </w:pPr>
      <w:r w:rsidRPr="00240F5C">
        <w:rPr>
          <w:rFonts w:ascii="Calibri" w:eastAsia="Calibri" w:hAnsi="Calibri" w:cs="Times New Roman"/>
          <w:lang w:val="en-US"/>
        </w:rPr>
        <w:t>According to these inclusion</w:t>
      </w:r>
      <w:r w:rsidR="00A0134B">
        <w:rPr>
          <w:rFonts w:ascii="Calibri" w:eastAsia="Calibri" w:hAnsi="Calibri" w:cs="Times New Roman"/>
          <w:lang w:val="en-US"/>
        </w:rPr>
        <w:t xml:space="preserve"> and exclusion</w:t>
      </w:r>
      <w:r w:rsidRPr="00240F5C">
        <w:rPr>
          <w:rFonts w:ascii="Calibri" w:eastAsia="Calibri" w:hAnsi="Calibri" w:cs="Times New Roman"/>
          <w:lang w:val="en-US"/>
        </w:rPr>
        <w:t xml:space="preserve"> criteria, 612 individual hospital consultations regarding recent sexual assault were documented. Only the first visit for each individual patient was used, resulting in a study group of 573 patients (Figure 1).</w:t>
      </w:r>
      <w:r w:rsidR="00C9243C">
        <w:rPr>
          <w:rFonts w:ascii="Calibri" w:eastAsia="Calibri" w:hAnsi="Calibri" w:cs="Times New Roman"/>
          <w:lang w:val="en-US"/>
        </w:rPr>
        <w:t xml:space="preserve"> </w:t>
      </w:r>
    </w:p>
    <w:p w:rsidR="006F0DCC" w:rsidRDefault="006F0DCC" w:rsidP="006A4D02">
      <w:pPr>
        <w:rPr>
          <w:rFonts w:ascii="Calibri" w:eastAsia="Calibri" w:hAnsi="Calibri" w:cs="Times New Roman"/>
          <w:b/>
          <w:bCs/>
          <w:lang w:val="en-US"/>
        </w:rPr>
      </w:pPr>
    </w:p>
    <w:p w:rsidR="00EF1578" w:rsidRDefault="00EF1578" w:rsidP="006A4D02">
      <w:pPr>
        <w:rPr>
          <w:rFonts w:ascii="Calibri" w:eastAsia="Calibri" w:hAnsi="Calibri" w:cs="Times New Roman"/>
          <w:b/>
          <w:bCs/>
          <w:lang w:val="en-US"/>
        </w:rPr>
      </w:pPr>
    </w:p>
    <w:p w:rsidR="00EF1578" w:rsidRDefault="00EF1578" w:rsidP="006A4D02">
      <w:pPr>
        <w:rPr>
          <w:rFonts w:ascii="Calibri" w:eastAsia="Calibri" w:hAnsi="Calibri" w:cs="Times New Roman"/>
          <w:b/>
          <w:bCs/>
          <w:lang w:val="en-US"/>
        </w:rPr>
      </w:pPr>
    </w:p>
    <w:p w:rsidR="00EF1578" w:rsidRDefault="00EF1578" w:rsidP="006A4D02">
      <w:pPr>
        <w:rPr>
          <w:rFonts w:ascii="Calibri" w:eastAsia="Calibri" w:hAnsi="Calibri" w:cs="Times New Roman"/>
          <w:b/>
          <w:bCs/>
          <w:lang w:val="en-US"/>
        </w:rPr>
      </w:pPr>
    </w:p>
    <w:p w:rsidR="006A4D02" w:rsidRDefault="006A4D02" w:rsidP="006A4D02">
      <w:pPr>
        <w:rPr>
          <w:rFonts w:ascii="Calibri" w:eastAsia="Calibri" w:hAnsi="Calibri" w:cs="Times New Roman"/>
          <w:b/>
          <w:lang w:val="en-US"/>
        </w:rPr>
      </w:pPr>
      <w:r w:rsidRPr="00240F5C">
        <w:rPr>
          <w:rFonts w:ascii="Calibri" w:eastAsia="Calibri" w:hAnsi="Calibri" w:cs="Times New Roman"/>
          <w:b/>
          <w:bCs/>
          <w:lang w:val="en-US"/>
        </w:rPr>
        <w:lastRenderedPageBreak/>
        <w:t>Figure 1.</w:t>
      </w:r>
      <w:r w:rsidRPr="00240F5C">
        <w:rPr>
          <w:rFonts w:ascii="Calibri" w:eastAsia="Calibri" w:hAnsi="Calibri" w:cs="Times New Roman"/>
          <w:b/>
          <w:lang w:val="en-US"/>
        </w:rPr>
        <w:t xml:space="preserve"> Flow chart for patients includable for study. Cases based on patients attending the Trondheim Sexual Assault Centre during the period July 2003 through 2010.</w:t>
      </w:r>
    </w:p>
    <w:p w:rsidR="006A4D02" w:rsidRDefault="006A4D02" w:rsidP="006A4D02">
      <w:pPr>
        <w:rPr>
          <w:rFonts w:ascii="Calibri" w:eastAsia="Calibri" w:hAnsi="Calibri" w:cs="Times New Roman"/>
          <w:b/>
          <w:lang w:val="en-US"/>
        </w:rPr>
      </w:pPr>
      <w:r w:rsidRPr="00240F5C">
        <w:rPr>
          <w:rFonts w:ascii="Calibri" w:eastAsia="Calibri" w:hAnsi="Calibri" w:cs="Times New Roman"/>
          <w:noProof/>
          <w:lang w:eastAsia="nb-NO"/>
        </w:rPr>
        <w:drawing>
          <wp:inline distT="0" distB="0" distL="0" distR="0" wp14:anchorId="0D51E592" wp14:editId="19E0BEEC">
            <wp:extent cx="5542060" cy="4015409"/>
            <wp:effectExtent l="0" t="38100" r="0" b="2349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A4D02" w:rsidRDefault="006A4D02" w:rsidP="006A4D02">
      <w:pPr>
        <w:rPr>
          <w:rFonts w:ascii="Calibri" w:eastAsia="Calibri" w:hAnsi="Calibri" w:cs="Times New Roman"/>
          <w:b/>
          <w:lang w:val="en-US"/>
        </w:rPr>
      </w:pPr>
    </w:p>
    <w:p w:rsidR="00A63543" w:rsidRPr="00247A45" w:rsidRDefault="00F46B45" w:rsidP="00614846">
      <w:pPr>
        <w:spacing w:after="0" w:line="240" w:lineRule="auto"/>
        <w:rPr>
          <w:rFonts w:ascii="Calibri" w:eastAsia="Calibri" w:hAnsi="Calibri" w:cs="Times New Roman"/>
          <w:color w:val="000000" w:themeColor="text1"/>
          <w:lang w:val="en-US"/>
        </w:rPr>
      </w:pPr>
      <w:r w:rsidRPr="00247A45">
        <w:rPr>
          <w:rFonts w:ascii="Calibri" w:eastAsia="Calibri" w:hAnsi="Calibri" w:cs="Times New Roman"/>
          <w:i/>
          <w:color w:val="000000" w:themeColor="text1"/>
          <w:sz w:val="24"/>
          <w:szCs w:val="24"/>
          <w:lang w:val="en-US"/>
        </w:rPr>
        <w:t>Materials</w:t>
      </w:r>
      <w:r w:rsidR="00B67420" w:rsidRPr="00247A45">
        <w:rPr>
          <w:rFonts w:ascii="Calibri" w:eastAsia="Calibri" w:hAnsi="Calibri" w:cs="Times New Roman"/>
          <w:i/>
          <w:color w:val="000000" w:themeColor="text1"/>
          <w:sz w:val="24"/>
          <w:szCs w:val="24"/>
          <w:lang w:val="en-US"/>
        </w:rPr>
        <w:t>, variables</w:t>
      </w:r>
      <w:r w:rsidRPr="00247A45">
        <w:rPr>
          <w:rFonts w:ascii="Calibri" w:eastAsia="Calibri" w:hAnsi="Calibri" w:cs="Times New Roman"/>
          <w:i/>
          <w:color w:val="000000" w:themeColor="text1"/>
          <w:sz w:val="24"/>
          <w:szCs w:val="24"/>
          <w:lang w:val="en-US"/>
        </w:rPr>
        <w:t xml:space="preserve"> and p</w:t>
      </w:r>
      <w:r w:rsidR="00A63543" w:rsidRPr="00247A45">
        <w:rPr>
          <w:rFonts w:ascii="Calibri" w:eastAsia="Calibri" w:hAnsi="Calibri" w:cs="Times New Roman"/>
          <w:i/>
          <w:color w:val="000000" w:themeColor="text1"/>
          <w:sz w:val="24"/>
          <w:szCs w:val="24"/>
          <w:lang w:val="en-US"/>
        </w:rPr>
        <w:t>rocedure</w:t>
      </w:r>
      <w:r w:rsidR="00A63543" w:rsidRPr="00247A45">
        <w:rPr>
          <w:rFonts w:ascii="Calibri" w:eastAsia="Calibri" w:hAnsi="Calibri" w:cs="Times New Roman"/>
          <w:color w:val="000000" w:themeColor="text1"/>
          <w:lang w:val="en-US"/>
        </w:rPr>
        <w:t xml:space="preserve"> </w:t>
      </w:r>
    </w:p>
    <w:p w:rsidR="00B608EE" w:rsidRPr="00247A45" w:rsidRDefault="000F04BE" w:rsidP="00614846">
      <w:pPr>
        <w:spacing w:after="0" w:line="240" w:lineRule="auto"/>
        <w:rPr>
          <w:rFonts w:ascii="Calibri" w:eastAsia="Calibri" w:hAnsi="Calibri" w:cs="Times New Roman"/>
          <w:color w:val="000000" w:themeColor="text1"/>
          <w:lang w:val="en-US"/>
        </w:rPr>
      </w:pPr>
      <w:r w:rsidRPr="00247A45">
        <w:rPr>
          <w:rFonts w:ascii="Calibri" w:eastAsia="Calibri" w:hAnsi="Calibri" w:cs="Times New Roman"/>
          <w:color w:val="000000" w:themeColor="text1"/>
          <w:lang w:val="en-US"/>
        </w:rPr>
        <w:t>The study has a retrospectiv</w:t>
      </w:r>
      <w:r w:rsidR="003E5A84" w:rsidRPr="00247A45">
        <w:rPr>
          <w:rFonts w:ascii="Calibri" w:eastAsia="Calibri" w:hAnsi="Calibri" w:cs="Times New Roman"/>
          <w:color w:val="000000" w:themeColor="text1"/>
          <w:lang w:val="en-US"/>
        </w:rPr>
        <w:t>e, descriptive design</w:t>
      </w:r>
      <w:r w:rsidR="00D25FA7" w:rsidRPr="00247A45">
        <w:rPr>
          <w:rFonts w:ascii="Calibri" w:eastAsia="Calibri" w:hAnsi="Calibri" w:cs="Times New Roman"/>
          <w:color w:val="000000" w:themeColor="text1"/>
          <w:lang w:val="en-US"/>
        </w:rPr>
        <w:t>,</w:t>
      </w:r>
      <w:r w:rsidR="00902617" w:rsidRPr="00247A45">
        <w:rPr>
          <w:rFonts w:ascii="Calibri" w:eastAsia="Calibri" w:hAnsi="Calibri" w:cs="Times New Roman"/>
          <w:color w:val="000000" w:themeColor="text1"/>
          <w:lang w:val="en-US"/>
        </w:rPr>
        <w:t xml:space="preserve"> based on i</w:t>
      </w:r>
      <w:r w:rsidR="00240F5C" w:rsidRPr="00247A45">
        <w:rPr>
          <w:rFonts w:ascii="Calibri" w:eastAsia="Calibri" w:hAnsi="Calibri" w:cs="Times New Roman"/>
          <w:color w:val="000000" w:themeColor="text1"/>
          <w:lang w:val="en-US"/>
        </w:rPr>
        <w:t>nformation</w:t>
      </w:r>
      <w:r w:rsidR="003659AE" w:rsidRPr="00247A45">
        <w:rPr>
          <w:rFonts w:ascii="Calibri" w:eastAsia="Calibri" w:hAnsi="Calibri" w:cs="Times New Roman"/>
          <w:color w:val="000000" w:themeColor="text1"/>
          <w:lang w:val="en-US"/>
        </w:rPr>
        <w:t xml:space="preserve"> gathered</w:t>
      </w:r>
      <w:r w:rsidR="00240F5C" w:rsidRPr="00247A45">
        <w:rPr>
          <w:rFonts w:ascii="Calibri" w:eastAsia="Calibri" w:hAnsi="Calibri" w:cs="Times New Roman"/>
          <w:color w:val="000000" w:themeColor="text1"/>
          <w:lang w:val="en-US"/>
        </w:rPr>
        <w:t xml:space="preserve"> from the patients` medical records and regist</w:t>
      </w:r>
      <w:r w:rsidR="007C4C4E" w:rsidRPr="00247A45">
        <w:rPr>
          <w:rFonts w:ascii="Calibri" w:eastAsia="Calibri" w:hAnsi="Calibri" w:cs="Times New Roman"/>
          <w:color w:val="000000" w:themeColor="text1"/>
          <w:lang w:val="en-US"/>
        </w:rPr>
        <w:t>ered</w:t>
      </w:r>
      <w:r w:rsidR="00240F5C" w:rsidRPr="00247A45">
        <w:rPr>
          <w:rFonts w:ascii="Calibri" w:eastAsia="Calibri" w:hAnsi="Calibri" w:cs="Times New Roman"/>
          <w:color w:val="000000" w:themeColor="text1"/>
          <w:lang w:val="en-US"/>
        </w:rPr>
        <w:t xml:space="preserve"> through a web-based data collection system developed and administered by the Unit of Applied Clinical Research at the Norwegian University of Science and Technology.</w:t>
      </w:r>
      <w:r w:rsidR="00CC0CD3" w:rsidRPr="00247A45">
        <w:rPr>
          <w:rFonts w:ascii="Calibri" w:eastAsia="Calibri" w:hAnsi="Calibri" w:cs="Times New Roman"/>
          <w:color w:val="000000" w:themeColor="text1"/>
          <w:lang w:val="en-US"/>
        </w:rPr>
        <w:t xml:space="preserve"> </w:t>
      </w:r>
      <w:r w:rsidR="006512E1" w:rsidRPr="00247A45">
        <w:rPr>
          <w:color w:val="000000" w:themeColor="text1"/>
          <w:lang w:val="en-US"/>
        </w:rPr>
        <w:t>Medical records included both the clinical documentation and the standardized forensic record</w:t>
      </w:r>
      <w:r w:rsidR="00580124" w:rsidRPr="00247A45">
        <w:rPr>
          <w:color w:val="000000" w:themeColor="text1"/>
          <w:lang w:val="en-US"/>
        </w:rPr>
        <w:t xml:space="preserve"> (t</w:t>
      </w:r>
      <w:r w:rsidR="0061438C" w:rsidRPr="00247A45">
        <w:rPr>
          <w:color w:val="000000" w:themeColor="text1"/>
          <w:lang w:val="en-US"/>
        </w:rPr>
        <w:t>he latter occasionally requested</w:t>
      </w:r>
      <w:r w:rsidR="006512E1" w:rsidRPr="00247A45">
        <w:rPr>
          <w:color w:val="000000" w:themeColor="text1"/>
          <w:lang w:val="en-US"/>
        </w:rPr>
        <w:t xml:space="preserve"> </w:t>
      </w:r>
      <w:r w:rsidR="00580124" w:rsidRPr="00247A45">
        <w:rPr>
          <w:color w:val="000000" w:themeColor="text1"/>
          <w:lang w:val="en-US"/>
        </w:rPr>
        <w:t>by the</w:t>
      </w:r>
      <w:r w:rsidR="006512E1" w:rsidRPr="00247A45">
        <w:rPr>
          <w:color w:val="000000" w:themeColor="text1"/>
          <w:lang w:val="en-US"/>
        </w:rPr>
        <w:t xml:space="preserve"> police</w:t>
      </w:r>
      <w:r w:rsidR="00580124" w:rsidRPr="00247A45">
        <w:rPr>
          <w:color w:val="000000" w:themeColor="text1"/>
          <w:lang w:val="en-US"/>
        </w:rPr>
        <w:t xml:space="preserve"> for</w:t>
      </w:r>
      <w:r w:rsidR="006512E1" w:rsidRPr="00247A45">
        <w:rPr>
          <w:color w:val="000000" w:themeColor="text1"/>
          <w:lang w:val="en-US"/>
        </w:rPr>
        <w:t xml:space="preserve"> investigational use</w:t>
      </w:r>
      <w:r w:rsidR="00580124" w:rsidRPr="00247A45">
        <w:rPr>
          <w:color w:val="000000" w:themeColor="text1"/>
          <w:lang w:val="en-US"/>
        </w:rPr>
        <w:t>)</w:t>
      </w:r>
      <w:r w:rsidR="006512E1" w:rsidRPr="00247A45">
        <w:rPr>
          <w:color w:val="000000" w:themeColor="text1"/>
          <w:lang w:val="en-US"/>
        </w:rPr>
        <w:t xml:space="preserve">. To ensure accuracy, </w:t>
      </w:r>
      <w:r w:rsidR="0056747F" w:rsidRPr="00247A45">
        <w:rPr>
          <w:color w:val="000000" w:themeColor="text1"/>
          <w:lang w:val="en-US"/>
        </w:rPr>
        <w:t>the different collectors of data</w:t>
      </w:r>
      <w:r w:rsidR="006512E1" w:rsidRPr="00247A45">
        <w:rPr>
          <w:color w:val="000000" w:themeColor="text1"/>
          <w:lang w:val="en-US"/>
        </w:rPr>
        <w:t xml:space="preserve"> cross-checked with the records. Any discrepancies were addressed and consensus was reached in collaboration with the co-authors. </w:t>
      </w:r>
      <w:r w:rsidR="00B00842" w:rsidRPr="00247A45">
        <w:rPr>
          <w:rFonts w:ascii="Calibri" w:eastAsia="Calibri" w:hAnsi="Calibri" w:cs="Times New Roman"/>
          <w:color w:val="000000" w:themeColor="text1"/>
          <w:lang w:val="en-US"/>
        </w:rPr>
        <w:t xml:space="preserve">A majority </w:t>
      </w:r>
      <w:r w:rsidR="0072531F" w:rsidRPr="00247A45">
        <w:rPr>
          <w:rFonts w:ascii="Calibri" w:eastAsia="Calibri" w:hAnsi="Calibri" w:cs="Times New Roman"/>
          <w:color w:val="000000" w:themeColor="text1"/>
          <w:lang w:val="en-US"/>
        </w:rPr>
        <w:t xml:space="preserve">of the included patients had been examined by a specialist or a resident in obstetrics and gynecology, specially trained in forensic examination after sexual assault, </w:t>
      </w:r>
      <w:r w:rsidR="00B00842" w:rsidRPr="00247A45">
        <w:rPr>
          <w:rFonts w:ascii="Calibri" w:eastAsia="Calibri" w:hAnsi="Calibri" w:cs="Times New Roman"/>
          <w:color w:val="000000" w:themeColor="text1"/>
          <w:lang w:val="en-US"/>
        </w:rPr>
        <w:t xml:space="preserve">but some </w:t>
      </w:r>
      <w:r w:rsidR="004E3A50" w:rsidRPr="00247A45">
        <w:rPr>
          <w:rFonts w:ascii="Calibri" w:eastAsia="Calibri" w:hAnsi="Calibri" w:cs="Times New Roman"/>
          <w:color w:val="000000" w:themeColor="text1"/>
          <w:lang w:val="en-US"/>
        </w:rPr>
        <w:t xml:space="preserve">of the </w:t>
      </w:r>
      <w:r w:rsidR="00B00842" w:rsidRPr="00247A45">
        <w:rPr>
          <w:rFonts w:ascii="Calibri" w:eastAsia="Calibri" w:hAnsi="Calibri" w:cs="Times New Roman"/>
          <w:color w:val="000000" w:themeColor="text1"/>
          <w:lang w:val="en-US"/>
        </w:rPr>
        <w:t>examinations were done by</w:t>
      </w:r>
      <w:r w:rsidR="00BE7407" w:rsidRPr="00247A45">
        <w:rPr>
          <w:rFonts w:ascii="Calibri" w:eastAsia="Calibri" w:hAnsi="Calibri" w:cs="Times New Roman"/>
          <w:color w:val="000000" w:themeColor="text1"/>
          <w:lang w:val="en-US"/>
        </w:rPr>
        <w:t xml:space="preserve"> trained</w:t>
      </w:r>
      <w:r w:rsidR="0072531F" w:rsidRPr="00247A45">
        <w:rPr>
          <w:rFonts w:ascii="Calibri" w:eastAsia="Calibri" w:hAnsi="Calibri" w:cs="Times New Roman"/>
          <w:color w:val="000000" w:themeColor="text1"/>
          <w:lang w:val="en-US"/>
        </w:rPr>
        <w:t xml:space="preserve"> nurse</w:t>
      </w:r>
      <w:r w:rsidR="004E3A50" w:rsidRPr="00247A45">
        <w:rPr>
          <w:rFonts w:ascii="Calibri" w:eastAsia="Calibri" w:hAnsi="Calibri" w:cs="Times New Roman"/>
          <w:color w:val="000000" w:themeColor="text1"/>
          <w:lang w:val="en-US"/>
        </w:rPr>
        <w:t>s</w:t>
      </w:r>
      <w:r w:rsidR="0072531F" w:rsidRPr="00247A45">
        <w:rPr>
          <w:rFonts w:ascii="Calibri" w:eastAsia="Calibri" w:hAnsi="Calibri" w:cs="Times New Roman"/>
          <w:color w:val="000000" w:themeColor="text1"/>
          <w:lang w:val="en-US"/>
        </w:rPr>
        <w:t xml:space="preserve">. </w:t>
      </w:r>
    </w:p>
    <w:p w:rsidR="00240F5C" w:rsidRPr="00E02A6C" w:rsidRDefault="000F712F" w:rsidP="00614846">
      <w:pPr>
        <w:spacing w:after="0" w:line="240" w:lineRule="auto"/>
        <w:ind w:firstLine="708"/>
        <w:rPr>
          <w:rFonts w:ascii="Calibri" w:eastAsia="Calibri" w:hAnsi="Calibri" w:cs="Times New Roman"/>
          <w:color w:val="000000" w:themeColor="text1"/>
          <w:lang w:val="en-US"/>
        </w:rPr>
      </w:pPr>
      <w:r w:rsidRPr="00247A45">
        <w:rPr>
          <w:rFonts w:ascii="Calibri" w:eastAsia="Calibri" w:hAnsi="Calibri" w:cs="Times New Roman"/>
          <w:color w:val="000000" w:themeColor="text1"/>
          <w:lang w:val="en-US"/>
        </w:rPr>
        <w:t xml:space="preserve">The variables in this study </w:t>
      </w:r>
      <w:r w:rsidRPr="00240F5C">
        <w:rPr>
          <w:rFonts w:ascii="Calibri" w:eastAsia="Calibri" w:hAnsi="Calibri" w:cs="Times New Roman"/>
          <w:lang w:val="en-US"/>
        </w:rPr>
        <w:t xml:space="preserve">are based on earlier publications, and have been extracted from the existing list of variables formerly used in the collection of data from the SAC at St. Olavs Hospital. </w:t>
      </w:r>
      <w:r w:rsidR="00841D68" w:rsidRPr="00E02A6C">
        <w:rPr>
          <w:color w:val="000000" w:themeColor="text1"/>
          <w:lang w:val="en-US"/>
        </w:rPr>
        <w:t>The four vulnerability factors were chosen because we regard these as being crucial. They describe especially pervasive and inherent qualities of the victims, in a long-term perspective, rather than other risk factors like</w:t>
      </w:r>
      <w:r w:rsidR="00BE7407" w:rsidRPr="00E02A6C">
        <w:rPr>
          <w:color w:val="000000" w:themeColor="text1"/>
          <w:lang w:val="en-US"/>
        </w:rPr>
        <w:t xml:space="preserve"> acute</w:t>
      </w:r>
      <w:r w:rsidR="00841D68" w:rsidRPr="00E02A6C">
        <w:rPr>
          <w:color w:val="000000" w:themeColor="text1"/>
          <w:lang w:val="en-US"/>
        </w:rPr>
        <w:t xml:space="preserve"> intoxication at the time of assault or</w:t>
      </w:r>
      <w:r w:rsidR="00C120F5" w:rsidRPr="00E02A6C">
        <w:rPr>
          <w:color w:val="000000" w:themeColor="text1"/>
          <w:lang w:val="en-US"/>
        </w:rPr>
        <w:t xml:space="preserve"> suspected</w:t>
      </w:r>
      <w:r w:rsidR="00841D68" w:rsidRPr="00E02A6C">
        <w:rPr>
          <w:color w:val="000000" w:themeColor="text1"/>
          <w:lang w:val="en-US"/>
        </w:rPr>
        <w:t xml:space="preserve"> drug facilitated sexual assault, which are</w:t>
      </w:r>
      <w:r w:rsidR="00C120F5" w:rsidRPr="00E02A6C">
        <w:rPr>
          <w:color w:val="000000" w:themeColor="text1"/>
          <w:lang w:val="en-US"/>
        </w:rPr>
        <w:t xml:space="preserve"> rather situational</w:t>
      </w:r>
      <w:r w:rsidR="00841D68" w:rsidRPr="00E02A6C">
        <w:rPr>
          <w:color w:val="000000" w:themeColor="text1"/>
          <w:lang w:val="en-US"/>
        </w:rPr>
        <w:t xml:space="preserve"> factors more directly linked to the time of assault.</w:t>
      </w:r>
      <w:r w:rsidR="00C120F5" w:rsidRPr="00E02A6C">
        <w:rPr>
          <w:color w:val="000000" w:themeColor="text1"/>
          <w:lang w:val="en-US"/>
        </w:rPr>
        <w:t xml:space="preserve"> For this study,</w:t>
      </w:r>
      <w:r w:rsidR="00841D68" w:rsidRPr="00E02A6C">
        <w:rPr>
          <w:color w:val="000000" w:themeColor="text1"/>
          <w:lang w:val="en-US"/>
        </w:rPr>
        <w:t xml:space="preserve"> </w:t>
      </w:r>
      <w:r w:rsidR="00C120F5" w:rsidRPr="00E02A6C">
        <w:rPr>
          <w:color w:val="000000" w:themeColor="text1"/>
          <w:lang w:val="en-US"/>
        </w:rPr>
        <w:t>t</w:t>
      </w:r>
      <w:r w:rsidR="002F1248" w:rsidRPr="00E02A6C">
        <w:rPr>
          <w:color w:val="000000" w:themeColor="text1"/>
          <w:lang w:val="en-US"/>
        </w:rPr>
        <w:t>he</w:t>
      </w:r>
      <w:r w:rsidR="009D6AFE" w:rsidRPr="00E02A6C">
        <w:rPr>
          <w:color w:val="000000" w:themeColor="text1"/>
          <w:lang w:val="en-US"/>
        </w:rPr>
        <w:t xml:space="preserve"> vulnerability factor</w:t>
      </w:r>
      <w:r w:rsidR="00721D26" w:rsidRPr="00E02A6C">
        <w:rPr>
          <w:color w:val="000000" w:themeColor="text1"/>
          <w:lang w:val="en-US"/>
        </w:rPr>
        <w:t xml:space="preserve"> </w:t>
      </w:r>
      <w:r w:rsidR="00674CB7" w:rsidRPr="00E02A6C">
        <w:rPr>
          <w:color w:val="000000" w:themeColor="text1"/>
          <w:lang w:val="en-US"/>
        </w:rPr>
        <w:t>concerning</w:t>
      </w:r>
      <w:r w:rsidR="009D6AFE" w:rsidRPr="00E02A6C">
        <w:rPr>
          <w:color w:val="000000" w:themeColor="text1"/>
          <w:lang w:val="en-US"/>
        </w:rPr>
        <w:t xml:space="preserve"> disabilities</w:t>
      </w:r>
      <w:r w:rsidR="00721D26" w:rsidRPr="00E02A6C">
        <w:rPr>
          <w:color w:val="000000" w:themeColor="text1"/>
          <w:lang w:val="en-US"/>
        </w:rPr>
        <w:t xml:space="preserve"> </w:t>
      </w:r>
      <w:r w:rsidR="006042DE" w:rsidRPr="00E02A6C">
        <w:rPr>
          <w:color w:val="000000" w:themeColor="text1"/>
          <w:lang w:val="en-US"/>
        </w:rPr>
        <w:t>consist</w:t>
      </w:r>
      <w:r w:rsidR="00734CEE" w:rsidRPr="00E02A6C">
        <w:rPr>
          <w:color w:val="000000" w:themeColor="text1"/>
          <w:lang w:val="en-US"/>
        </w:rPr>
        <w:t>s</w:t>
      </w:r>
      <w:r w:rsidR="006042DE" w:rsidRPr="00E02A6C">
        <w:rPr>
          <w:color w:val="000000" w:themeColor="text1"/>
          <w:lang w:val="en-US"/>
        </w:rPr>
        <w:t xml:space="preserve"> of intellectual disability</w:t>
      </w:r>
      <w:r w:rsidR="00B328BD" w:rsidRPr="00E02A6C">
        <w:rPr>
          <w:color w:val="000000" w:themeColor="text1"/>
          <w:lang w:val="en-US"/>
        </w:rPr>
        <w:t xml:space="preserve"> and/or</w:t>
      </w:r>
      <w:r w:rsidR="006042DE" w:rsidRPr="00E02A6C">
        <w:rPr>
          <w:color w:val="000000" w:themeColor="text1"/>
          <w:lang w:val="en-US"/>
        </w:rPr>
        <w:t xml:space="preserve"> physical disability</w:t>
      </w:r>
      <w:r w:rsidR="008E5DB3" w:rsidRPr="00E02A6C">
        <w:rPr>
          <w:color w:val="000000" w:themeColor="text1"/>
          <w:lang w:val="en-US"/>
        </w:rPr>
        <w:t>.</w:t>
      </w:r>
      <w:r w:rsidR="008B3AA9" w:rsidRPr="00E02A6C">
        <w:rPr>
          <w:color w:val="000000" w:themeColor="text1"/>
          <w:lang w:val="en-US"/>
        </w:rPr>
        <w:t xml:space="preserve"> </w:t>
      </w:r>
      <w:r w:rsidR="0061075E" w:rsidRPr="00E02A6C">
        <w:rPr>
          <w:color w:val="000000" w:themeColor="text1"/>
          <w:lang w:val="en-US"/>
        </w:rPr>
        <w:t>Ideally,</w:t>
      </w:r>
      <w:r w:rsidR="008B3AA9" w:rsidRPr="00E02A6C">
        <w:rPr>
          <w:color w:val="000000" w:themeColor="text1"/>
          <w:lang w:val="en-US"/>
        </w:rPr>
        <w:t xml:space="preserve"> </w:t>
      </w:r>
      <w:r w:rsidR="003E6D6A" w:rsidRPr="00E02A6C">
        <w:rPr>
          <w:color w:val="000000" w:themeColor="text1"/>
          <w:lang w:val="en-US"/>
        </w:rPr>
        <w:t>analyzes could have been done</w:t>
      </w:r>
      <w:r w:rsidR="00646AC1" w:rsidRPr="00E02A6C">
        <w:rPr>
          <w:color w:val="000000" w:themeColor="text1"/>
          <w:lang w:val="en-US"/>
        </w:rPr>
        <w:t xml:space="preserve"> with the</w:t>
      </w:r>
      <w:r w:rsidR="006042DE" w:rsidRPr="00E02A6C">
        <w:rPr>
          <w:color w:val="000000" w:themeColor="text1"/>
          <w:lang w:val="en-US"/>
        </w:rPr>
        <w:t xml:space="preserve"> </w:t>
      </w:r>
      <w:r w:rsidR="00517855" w:rsidRPr="00E02A6C">
        <w:rPr>
          <w:color w:val="000000" w:themeColor="text1"/>
          <w:lang w:val="en-US"/>
        </w:rPr>
        <w:t xml:space="preserve">two </w:t>
      </w:r>
      <w:r w:rsidR="006042DE" w:rsidRPr="00E02A6C">
        <w:rPr>
          <w:color w:val="000000" w:themeColor="text1"/>
          <w:lang w:val="en-US"/>
        </w:rPr>
        <w:t>disability</w:t>
      </w:r>
      <w:r w:rsidR="00083DBD" w:rsidRPr="00E02A6C">
        <w:rPr>
          <w:color w:val="000000" w:themeColor="text1"/>
          <w:lang w:val="en-US"/>
        </w:rPr>
        <w:t xml:space="preserve"> groups</w:t>
      </w:r>
      <w:r w:rsidR="003E6D6A" w:rsidRPr="00E02A6C">
        <w:rPr>
          <w:color w:val="000000" w:themeColor="text1"/>
          <w:lang w:val="en-US"/>
        </w:rPr>
        <w:t xml:space="preserve"> </w:t>
      </w:r>
      <w:r w:rsidR="00083DBD" w:rsidRPr="00E02A6C">
        <w:rPr>
          <w:color w:val="000000" w:themeColor="text1"/>
          <w:lang w:val="en-US"/>
        </w:rPr>
        <w:t>differenciated</w:t>
      </w:r>
      <w:r w:rsidR="003E6D6A" w:rsidRPr="00E02A6C">
        <w:rPr>
          <w:color w:val="000000" w:themeColor="text1"/>
          <w:lang w:val="en-US"/>
        </w:rPr>
        <w:t xml:space="preserve">. </w:t>
      </w:r>
      <w:r w:rsidR="001B5C06" w:rsidRPr="00E02A6C">
        <w:rPr>
          <w:color w:val="000000" w:themeColor="text1"/>
          <w:lang w:val="en-US"/>
        </w:rPr>
        <w:t xml:space="preserve">Due to </w:t>
      </w:r>
      <w:r w:rsidR="00792338" w:rsidRPr="00E02A6C">
        <w:rPr>
          <w:color w:val="000000" w:themeColor="text1"/>
          <w:lang w:val="en-US"/>
        </w:rPr>
        <w:t xml:space="preserve">insufficient sample size and </w:t>
      </w:r>
      <w:r w:rsidR="0061075E" w:rsidRPr="00E02A6C">
        <w:rPr>
          <w:color w:val="000000" w:themeColor="text1"/>
          <w:lang w:val="en-US"/>
        </w:rPr>
        <w:t>limitations</w:t>
      </w:r>
      <w:r w:rsidR="00587605" w:rsidRPr="00E02A6C">
        <w:rPr>
          <w:color w:val="000000" w:themeColor="text1"/>
          <w:lang w:val="en-US"/>
        </w:rPr>
        <w:t xml:space="preserve"> </w:t>
      </w:r>
      <w:r w:rsidR="003E6D6A" w:rsidRPr="00E02A6C">
        <w:rPr>
          <w:color w:val="000000" w:themeColor="text1"/>
          <w:lang w:val="en-US"/>
        </w:rPr>
        <w:t xml:space="preserve"> </w:t>
      </w:r>
      <w:r w:rsidR="00B23E6D" w:rsidRPr="00E02A6C">
        <w:rPr>
          <w:color w:val="000000" w:themeColor="text1"/>
          <w:lang w:val="en-US"/>
        </w:rPr>
        <w:t>regarding</w:t>
      </w:r>
      <w:r w:rsidR="0061075E" w:rsidRPr="00E02A6C">
        <w:rPr>
          <w:color w:val="000000" w:themeColor="text1"/>
          <w:lang w:val="en-US"/>
        </w:rPr>
        <w:t xml:space="preserve"> detailed information of the</w:t>
      </w:r>
      <w:r w:rsidR="00B23E6D" w:rsidRPr="00E02A6C">
        <w:rPr>
          <w:color w:val="000000" w:themeColor="text1"/>
          <w:lang w:val="en-US"/>
        </w:rPr>
        <w:t xml:space="preserve"> disabilit</w:t>
      </w:r>
      <w:r w:rsidR="006D624B" w:rsidRPr="00E02A6C">
        <w:rPr>
          <w:color w:val="000000" w:themeColor="text1"/>
          <w:lang w:val="en-US"/>
        </w:rPr>
        <w:t>y</w:t>
      </w:r>
      <w:r w:rsidR="00415EE9" w:rsidRPr="00E02A6C">
        <w:rPr>
          <w:color w:val="000000" w:themeColor="text1"/>
          <w:lang w:val="en-US"/>
        </w:rPr>
        <w:t xml:space="preserve"> in each </w:t>
      </w:r>
      <w:r w:rsidR="007271F8" w:rsidRPr="00E02A6C">
        <w:rPr>
          <w:color w:val="000000" w:themeColor="text1"/>
          <w:lang w:val="en-US"/>
        </w:rPr>
        <w:t>case we</w:t>
      </w:r>
      <w:r w:rsidR="003E6D6A" w:rsidRPr="00E02A6C">
        <w:rPr>
          <w:color w:val="000000" w:themeColor="text1"/>
          <w:lang w:val="en-US"/>
        </w:rPr>
        <w:t xml:space="preserve"> chose to</w:t>
      </w:r>
      <w:r w:rsidR="00830B8F" w:rsidRPr="00E02A6C">
        <w:rPr>
          <w:color w:val="000000" w:themeColor="text1"/>
          <w:lang w:val="en-US"/>
        </w:rPr>
        <w:t xml:space="preserve"> </w:t>
      </w:r>
      <w:r w:rsidR="006D624B" w:rsidRPr="00E02A6C">
        <w:rPr>
          <w:color w:val="000000" w:themeColor="text1"/>
          <w:lang w:val="en-US"/>
        </w:rPr>
        <w:t>merge</w:t>
      </w:r>
      <w:r w:rsidR="003E6D6A" w:rsidRPr="00E02A6C">
        <w:rPr>
          <w:color w:val="000000" w:themeColor="text1"/>
          <w:lang w:val="en-US"/>
        </w:rPr>
        <w:t xml:space="preserve"> both</w:t>
      </w:r>
      <w:r w:rsidR="007A3F30" w:rsidRPr="00E02A6C">
        <w:rPr>
          <w:color w:val="000000" w:themeColor="text1"/>
          <w:lang w:val="en-US"/>
        </w:rPr>
        <w:t xml:space="preserve"> groups</w:t>
      </w:r>
      <w:r w:rsidR="003E6D6A" w:rsidRPr="00E02A6C">
        <w:rPr>
          <w:color w:val="000000" w:themeColor="text1"/>
          <w:lang w:val="en-US"/>
        </w:rPr>
        <w:t xml:space="preserve"> in</w:t>
      </w:r>
      <w:r w:rsidR="00C535D4" w:rsidRPr="00E02A6C">
        <w:rPr>
          <w:color w:val="000000" w:themeColor="text1"/>
          <w:lang w:val="en-US"/>
        </w:rPr>
        <w:t>to</w:t>
      </w:r>
      <w:r w:rsidR="003E6D6A" w:rsidRPr="00E02A6C">
        <w:rPr>
          <w:color w:val="000000" w:themeColor="text1"/>
          <w:lang w:val="en-US"/>
        </w:rPr>
        <w:t xml:space="preserve"> </w:t>
      </w:r>
      <w:r w:rsidR="00990478" w:rsidRPr="00E02A6C">
        <w:rPr>
          <w:color w:val="000000" w:themeColor="text1"/>
          <w:lang w:val="en-US"/>
        </w:rPr>
        <w:t>one</w:t>
      </w:r>
      <w:r w:rsidR="003E6D6A" w:rsidRPr="00E02A6C">
        <w:rPr>
          <w:color w:val="000000" w:themeColor="text1"/>
          <w:lang w:val="en-US"/>
        </w:rPr>
        <w:t xml:space="preserve"> compound variable. </w:t>
      </w:r>
      <w:r w:rsidR="00F839B4" w:rsidRPr="00E02A6C">
        <w:rPr>
          <w:color w:val="000000" w:themeColor="text1"/>
          <w:lang w:val="en-US"/>
        </w:rPr>
        <w:t>In this study, like i</w:t>
      </w:r>
      <w:r w:rsidR="00F839B4" w:rsidRPr="00E02A6C">
        <w:rPr>
          <w:rFonts w:ascii="Calibri" w:eastAsia="Calibri" w:hAnsi="Calibri" w:cs="Times New Roman"/>
          <w:color w:val="000000" w:themeColor="text1"/>
          <w:lang w:val="en-US"/>
        </w:rPr>
        <w:t xml:space="preserve">n an earlier study from the Trondheim SAC </w:t>
      </w:r>
      <w:r w:rsidR="00F839B4" w:rsidRPr="00E02A6C">
        <w:rPr>
          <w:rFonts w:ascii="Calibri" w:eastAsia="Calibri" w:hAnsi="Calibri" w:cs="Times New Roman"/>
          <w:color w:val="000000" w:themeColor="text1"/>
          <w:lang w:val="en-US"/>
        </w:rPr>
        <w:fldChar w:fldCharType="begin">
          <w:fldData xml:space="preserve">PEVuZE5vdGU+PENpdGU+PEF1dGhvcj5IYWdlbWFubjwvQXV0aG9yPjxZZWFyPjIwMTM8L1llYXI+
PFJlY051bT4xMTU3PC9SZWNOdW0+PERpc3BsYXlUZXh0PihIYWdlbWFubiBldCBhbC4sIDIwMTMp
PC9EaXNwbGF5VGV4dD48cmVjb3JkPjxyZWMtbnVtYmVyPjExNTc8L3JlYy1udW1iZXI+PGZvcmVp
Z24ta2V5cz48a2V5IGFwcD0iRU4iIGRiLWlkPSJmcmZhcGFzdzJmc3YyamV0dmQweGZyeGZhdnZl
ZDJhd2VwejIiIHRpbWVzdGFtcD0iMTQzNDM3MDk0OCI+MTE1Nzwva2V5PjwvZm9yZWlnbi1rZXlz
PjxyZWYtdHlwZSBuYW1lPSJKb3VybmFsIEFydGljbGUiPjE3PC9yZWYtdHlwZT48Y29udHJpYnV0
b3JzPjxhdXRob3JzPjxhdXRob3I+SGFnZW1hbm4sIEMuIFQuPC9hdXRob3I+PGF1dGhvcj5IZWxs
YW5kLCBBLjwvYXV0aG9yPjxhdXRob3I+U3BpZ3NldCwgTy48L2F1dGhvcj48YXV0aG9yPkVzcG5l
cywgSy4gQS48L2F1dGhvcj48YXV0aG9yPk9ybXN0YWQsIEsuPC9hdXRob3I+PGF1dGhvcj5TY2hl
aSwgQi48L2F1dGhvcj48L2F1dGhvcnM+PC9jb250cmlidXRvcnM+PGF1dGgtYWRkcmVzcz5EZXBh
cnRtZW50IG9mIFB1YmxpYyBIZWFsdGggYW5kIEdlbmVyYWwgUHJhY3RpY2UsIE5vcndlZ2lhbiBV
bml2ZXJzaXR5IG9mIFNjaWVuY2UgYW5kIFRlY2hub2xvZ3ksIFAuTy4gQm94IDg5MDUsIE4tNzQ5
MSBUcm9uZGhlaW0sIE5vcndheS4gY2VjaWxpZS5oYWdlbWFubkBudG51Lm5vPC9hdXRoLWFkZHJl
c3M+PHRpdGxlcz48dGl0bGU+RXRoYW5vbCBhbmQgZHJ1ZyBmaW5kaW5ncyBpbiB3b21lbiBjb25z
dWx0aW5nIGEgU2V4dWFsIEFzc2F1bHQgQ2VudGVyLS1hc3NvY2lhdGlvbnMgd2l0aCBjbGluaWNh
bCBjaGFyYWN0ZXJpc3RpY3MgYW5kIHN1c3BpY2lvbnMgb2YgZHJ1Zy1mYWNpbGl0YXRlZCBzZXh1
YWwgYXNzYXVsdDwvdGl0bGU+PHNlY29uZGFyeS10aXRsZT5KIEZvcmVuc2ljIExlZyBNZWQ8L3Nl
Y29uZGFyeS10aXRsZT48L3RpdGxlcz48cGVyaW9kaWNhbD48ZnVsbC10aXRsZT5Kb3VybmFsIG9m
IEZvcmVuc2ljIGFuZCBMZWdhbCBNZWRpY2luZTwvZnVsbC10aXRsZT48YWJici0xPkouIEZvcmVu
c2ljIExlZy4gTWVkLjwvYWJici0xPjxhYmJyLTI+SiBGb3JlbnNpYyBMZWcgTWVkPC9hYmJyLTI+
PGFiYnItMz5Kb3VybmFsIG9mIEZvcmVuc2ljICZhbXA7IExlZ2FsIE1lZGljaW5lPC9hYmJyLTM+
PC9wZXJpb2RpY2FsPjxwYWdlcz43NzctODQ8L3BhZ2VzPjx2b2x1bWU+MjA8L3ZvbHVtZT48bnVt
YmVyPjY8L251bWJlcj48a2V5d29yZHM+PGtleXdvcmQ+QWRvbGVzY2VudDwva2V5d29yZD48a2V5
d29yZD5BZHVsdDwva2V5d29yZD48a2V5d29yZD5BbmFsZ2VzaWNzLCBPcGlvaWQvYW5hbHlzaXM8
L2tleXdvcmQ+PGtleXdvcmQ+QmVuem9kaWF6ZXBpbmVzL2FuYWx5c2lzPC9rZXl3b3JkPjxrZXl3
b3JkPkNhbm5hYmlub2lkcy9hbmFseXNpczwva2V5d29yZD48a2V5d29yZD5DZW50cmFsIE5lcnZv
dXMgU3lzdGVtIERlcHJlc3NhbnRzLyphbmFseXNpczwva2V5d29yZD48a2V5d29yZD5DZW50cmFs
IE5lcnZvdXMgU3lzdGVtIFN0aW11bGFudHMvYW5hbHlzaXM8L2tleXdvcmQ+PGtleXdvcmQ+Q2hp
bGQ8L2tleXdvcmQ+PGtleXdvcmQ+RXRoYW5vbC8qYW5hbHlzaXM8L2tleXdvcmQ+PGtleXdvcmQ+
RmVtYWxlPC9rZXl3b3JkPjxrZXl3b3JkPkZvcmVuc2ljIFRveGljb2xvZ3k8L2tleXdvcmQ+PGtl
eXdvcmQ+SHVtYW5zPC9rZXl3b3JkPjxrZXl3b3JkPk1lbnRhbCBEaXNvcmRlcnMvZXBpZGVtaW9s
b2d5PC9rZXl3b3JkPjxrZXl3b3JkPk1pZGRsZSBBZ2VkPC9rZXl3b3JkPjxrZXl3b3JkPk5vcndh
eTwva2V5d29yZD48a2V5d29yZD5SZXRyb3NwZWN0aXZlIFN0dWRpZXM8L2tleXdvcmQ+PGtleXdv
cmQ+U2V4IE9mZmVuc2VzLypzdGF0aXN0aWNzICZhbXA7IG51bWVyaWNhbCBkYXRhPC9rZXl3b3Jk
PjxrZXl3b3JkPlN1YnN0YW5jZS1SZWxhdGVkIERpc29yZGVycy9lcGlkZW1pb2xvZ3k8L2tleXdv
cmQ+PGtleXdvcmQ+WW91bmcgQWR1bHQ8L2tleXdvcmQ+PGtleXdvcmQ+QWxjb2hvbDwva2V5d29y
ZD48a2V5d29yZD5EYXRlIHJhcGUgZHJ1Z3M8L2tleXdvcmQ+PGtleXdvcmQ+RHJ1Zy1mYWNpbGl0
YXRlZCBzZXh1YWwgYXNzYXVsdDwva2V5d29yZD48a2V5d29yZD5Gb3JlbnNpYyBzZXJ2aWNlPC9r
ZXl3b3JkPjxrZXl3b3JkPlNleHVhbCBhc3NhdWx0IGNlbnRlcjwva2V5d29yZD48a2V5d29yZD5U
b3hpY29sb2dpY2FsIGZpbmRpbmdzPC9rZXl3b3JkPjwva2V5d29yZHM+PGRhdGVzPjx5ZWFyPjIw
MTM8L3llYXI+PHB1Yi1kYXRlcz48ZGF0ZT5BdWc8L2RhdGU+PC9wdWItZGF0ZXM+PC9kYXRlcz48
aXNibj4xODc4LTc0ODcgKEVsZWN0cm9uaWMpJiN4RDsxNzUyLTkyOFggKExpbmtpbmcpPC9pc2Ju
PjxhY2Nlc3Npb24tbnVtPjIzOTEwODgwPC9hY2Nlc3Npb24tbnVtPjx1cmxzPjxyZWxhdGVkLXVy
bHM+PHVybD5odHRwOi8vd3d3Lm5jYmkubmxtLm5paC5nb3YvcHVibWVkLzIzOTEwODgwPC91cmw+
PC9yZWxhdGVkLXVybHM+PC91cmxzPjxlbGVjdHJvbmljLXJlc291cmNlLW51bT4xMC4xMDE2L2ou
amZsbS4yMDEzLjA1LjAwNTwvZWxlY3Ryb25pYy1yZXNvdXJjZS1udW0+PC9yZWNvcmQ+PC9DaXRl
PjwvRW5kTm90ZT4A
</w:fldData>
        </w:fldChar>
      </w:r>
      <w:r w:rsidR="00F839B4" w:rsidRPr="00E02A6C">
        <w:rPr>
          <w:rFonts w:ascii="Calibri" w:eastAsia="Calibri" w:hAnsi="Calibri" w:cs="Times New Roman"/>
          <w:color w:val="000000" w:themeColor="text1"/>
          <w:lang w:val="en-US"/>
        </w:rPr>
        <w:instrText xml:space="preserve"> ADDIN EN.CITE </w:instrText>
      </w:r>
      <w:r w:rsidR="00F839B4" w:rsidRPr="00E02A6C">
        <w:rPr>
          <w:rFonts w:ascii="Calibri" w:eastAsia="Calibri" w:hAnsi="Calibri" w:cs="Times New Roman"/>
          <w:color w:val="000000" w:themeColor="text1"/>
          <w:lang w:val="en-US"/>
        </w:rPr>
        <w:fldChar w:fldCharType="begin">
          <w:fldData xml:space="preserve">PEVuZE5vdGU+PENpdGU+PEF1dGhvcj5IYWdlbWFubjwvQXV0aG9yPjxZZWFyPjIwMTM8L1llYXI+
PFJlY051bT4xMTU3PC9SZWNOdW0+PERpc3BsYXlUZXh0PihIYWdlbWFubiBldCBhbC4sIDIwMTMp
PC9EaXNwbGF5VGV4dD48cmVjb3JkPjxyZWMtbnVtYmVyPjExNTc8L3JlYy1udW1iZXI+PGZvcmVp
Z24ta2V5cz48a2V5IGFwcD0iRU4iIGRiLWlkPSJmcmZhcGFzdzJmc3YyamV0dmQweGZyeGZhdnZl
ZDJhd2VwejIiIHRpbWVzdGFtcD0iMTQzNDM3MDk0OCI+MTE1Nzwva2V5PjwvZm9yZWlnbi1rZXlz
PjxyZWYtdHlwZSBuYW1lPSJKb3VybmFsIEFydGljbGUiPjE3PC9yZWYtdHlwZT48Y29udHJpYnV0
b3JzPjxhdXRob3JzPjxhdXRob3I+SGFnZW1hbm4sIEMuIFQuPC9hdXRob3I+PGF1dGhvcj5IZWxs
YW5kLCBBLjwvYXV0aG9yPjxhdXRob3I+U3BpZ3NldCwgTy48L2F1dGhvcj48YXV0aG9yPkVzcG5l
cywgSy4gQS48L2F1dGhvcj48YXV0aG9yPk9ybXN0YWQsIEsuPC9hdXRob3I+PGF1dGhvcj5TY2hl
aSwgQi48L2F1dGhvcj48L2F1dGhvcnM+PC9jb250cmlidXRvcnM+PGF1dGgtYWRkcmVzcz5EZXBh
cnRtZW50IG9mIFB1YmxpYyBIZWFsdGggYW5kIEdlbmVyYWwgUHJhY3RpY2UsIE5vcndlZ2lhbiBV
bml2ZXJzaXR5IG9mIFNjaWVuY2UgYW5kIFRlY2hub2xvZ3ksIFAuTy4gQm94IDg5MDUsIE4tNzQ5
MSBUcm9uZGhlaW0sIE5vcndheS4gY2VjaWxpZS5oYWdlbWFubkBudG51Lm5vPC9hdXRoLWFkZHJl
c3M+PHRpdGxlcz48dGl0bGU+RXRoYW5vbCBhbmQgZHJ1ZyBmaW5kaW5ncyBpbiB3b21lbiBjb25z
dWx0aW5nIGEgU2V4dWFsIEFzc2F1bHQgQ2VudGVyLS1hc3NvY2lhdGlvbnMgd2l0aCBjbGluaWNh
bCBjaGFyYWN0ZXJpc3RpY3MgYW5kIHN1c3BpY2lvbnMgb2YgZHJ1Zy1mYWNpbGl0YXRlZCBzZXh1
YWwgYXNzYXVsdDwvdGl0bGU+PHNlY29uZGFyeS10aXRsZT5KIEZvcmVuc2ljIExlZyBNZWQ8L3Nl
Y29uZGFyeS10aXRsZT48L3RpdGxlcz48cGVyaW9kaWNhbD48ZnVsbC10aXRsZT5Kb3VybmFsIG9m
IEZvcmVuc2ljIGFuZCBMZWdhbCBNZWRpY2luZTwvZnVsbC10aXRsZT48YWJici0xPkouIEZvcmVu
c2ljIExlZy4gTWVkLjwvYWJici0xPjxhYmJyLTI+SiBGb3JlbnNpYyBMZWcgTWVkPC9hYmJyLTI+
PGFiYnItMz5Kb3VybmFsIG9mIEZvcmVuc2ljICZhbXA7IExlZ2FsIE1lZGljaW5lPC9hYmJyLTM+
PC9wZXJpb2RpY2FsPjxwYWdlcz43NzctODQ8L3BhZ2VzPjx2b2x1bWU+MjA8L3ZvbHVtZT48bnVt
YmVyPjY8L251bWJlcj48a2V5d29yZHM+PGtleXdvcmQ+QWRvbGVzY2VudDwva2V5d29yZD48a2V5
d29yZD5BZHVsdDwva2V5d29yZD48a2V5d29yZD5BbmFsZ2VzaWNzLCBPcGlvaWQvYW5hbHlzaXM8
L2tleXdvcmQ+PGtleXdvcmQ+QmVuem9kaWF6ZXBpbmVzL2FuYWx5c2lzPC9rZXl3b3JkPjxrZXl3
b3JkPkNhbm5hYmlub2lkcy9hbmFseXNpczwva2V5d29yZD48a2V5d29yZD5DZW50cmFsIE5lcnZv
dXMgU3lzdGVtIERlcHJlc3NhbnRzLyphbmFseXNpczwva2V5d29yZD48a2V5d29yZD5DZW50cmFs
IE5lcnZvdXMgU3lzdGVtIFN0aW11bGFudHMvYW5hbHlzaXM8L2tleXdvcmQ+PGtleXdvcmQ+Q2hp
bGQ8L2tleXdvcmQ+PGtleXdvcmQ+RXRoYW5vbC8qYW5hbHlzaXM8L2tleXdvcmQ+PGtleXdvcmQ+
RmVtYWxlPC9rZXl3b3JkPjxrZXl3b3JkPkZvcmVuc2ljIFRveGljb2xvZ3k8L2tleXdvcmQ+PGtl
eXdvcmQ+SHVtYW5zPC9rZXl3b3JkPjxrZXl3b3JkPk1lbnRhbCBEaXNvcmRlcnMvZXBpZGVtaW9s
b2d5PC9rZXl3b3JkPjxrZXl3b3JkPk1pZGRsZSBBZ2VkPC9rZXl3b3JkPjxrZXl3b3JkPk5vcndh
eTwva2V5d29yZD48a2V5d29yZD5SZXRyb3NwZWN0aXZlIFN0dWRpZXM8L2tleXdvcmQ+PGtleXdv
cmQ+U2V4IE9mZmVuc2VzLypzdGF0aXN0aWNzICZhbXA7IG51bWVyaWNhbCBkYXRhPC9rZXl3b3Jk
PjxrZXl3b3JkPlN1YnN0YW5jZS1SZWxhdGVkIERpc29yZGVycy9lcGlkZW1pb2xvZ3k8L2tleXdv
cmQ+PGtleXdvcmQ+WW91bmcgQWR1bHQ8L2tleXdvcmQ+PGtleXdvcmQ+QWxjb2hvbDwva2V5d29y
ZD48a2V5d29yZD5EYXRlIHJhcGUgZHJ1Z3M8L2tleXdvcmQ+PGtleXdvcmQ+RHJ1Zy1mYWNpbGl0
YXRlZCBzZXh1YWwgYXNzYXVsdDwva2V5d29yZD48a2V5d29yZD5Gb3JlbnNpYyBzZXJ2aWNlPC9r
ZXl3b3JkPjxrZXl3b3JkPlNleHVhbCBhc3NhdWx0IGNlbnRlcjwva2V5d29yZD48a2V5d29yZD5U
b3hpY29sb2dpY2FsIGZpbmRpbmdzPC9rZXl3b3JkPjwva2V5d29yZHM+PGRhdGVzPjx5ZWFyPjIw
MTM8L3llYXI+PHB1Yi1kYXRlcz48ZGF0ZT5BdWc8L2RhdGU+PC9wdWItZGF0ZXM+PC9kYXRlcz48
aXNibj4xODc4LTc0ODcgKEVsZWN0cm9uaWMpJiN4RDsxNzUyLTkyOFggKExpbmtpbmcpPC9pc2Ju
PjxhY2Nlc3Npb24tbnVtPjIzOTEwODgwPC9hY2Nlc3Npb24tbnVtPjx1cmxzPjxyZWxhdGVkLXVy
bHM+PHVybD5odHRwOi8vd3d3Lm5jYmkubmxtLm5paC5nb3YvcHVibWVkLzIzOTEwODgwPC91cmw+
PC9yZWxhdGVkLXVybHM+PC91cmxzPjxlbGVjdHJvbmljLXJlc291cmNlLW51bT4xMC4xMDE2L2ou
amZsbS4yMDEzLjA1LjAwNTwvZWxlY3Ryb25pYy1yZXNvdXJjZS1udW0+PC9yZWNvcmQ+PC9DaXRl
PjwvRW5kTm90ZT4A
</w:fldData>
        </w:fldChar>
      </w:r>
      <w:r w:rsidR="00F839B4" w:rsidRPr="00E02A6C">
        <w:rPr>
          <w:rFonts w:ascii="Calibri" w:eastAsia="Calibri" w:hAnsi="Calibri" w:cs="Times New Roman"/>
          <w:color w:val="000000" w:themeColor="text1"/>
          <w:lang w:val="en-US"/>
        </w:rPr>
        <w:instrText xml:space="preserve"> ADDIN EN.CITE.DATA </w:instrText>
      </w:r>
      <w:r w:rsidR="00F839B4" w:rsidRPr="00E02A6C">
        <w:rPr>
          <w:rFonts w:ascii="Calibri" w:eastAsia="Calibri" w:hAnsi="Calibri" w:cs="Times New Roman"/>
          <w:color w:val="000000" w:themeColor="text1"/>
          <w:lang w:val="en-US"/>
        </w:rPr>
      </w:r>
      <w:r w:rsidR="00F839B4" w:rsidRPr="00E02A6C">
        <w:rPr>
          <w:rFonts w:ascii="Calibri" w:eastAsia="Calibri" w:hAnsi="Calibri" w:cs="Times New Roman"/>
          <w:color w:val="000000" w:themeColor="text1"/>
          <w:lang w:val="en-US"/>
        </w:rPr>
        <w:fldChar w:fldCharType="end"/>
      </w:r>
      <w:r w:rsidR="00F839B4" w:rsidRPr="00E02A6C">
        <w:rPr>
          <w:rFonts w:ascii="Calibri" w:eastAsia="Calibri" w:hAnsi="Calibri" w:cs="Times New Roman"/>
          <w:color w:val="000000" w:themeColor="text1"/>
          <w:lang w:val="en-US"/>
        </w:rPr>
      </w:r>
      <w:r w:rsidR="00F839B4" w:rsidRPr="00E02A6C">
        <w:rPr>
          <w:rFonts w:ascii="Calibri" w:eastAsia="Calibri" w:hAnsi="Calibri" w:cs="Times New Roman"/>
          <w:color w:val="000000" w:themeColor="text1"/>
          <w:lang w:val="en-US"/>
        </w:rPr>
        <w:fldChar w:fldCharType="separate"/>
      </w:r>
      <w:r w:rsidR="00F839B4" w:rsidRPr="00E02A6C">
        <w:rPr>
          <w:rFonts w:ascii="Calibri" w:eastAsia="Calibri" w:hAnsi="Calibri" w:cs="Times New Roman"/>
          <w:noProof/>
          <w:color w:val="000000" w:themeColor="text1"/>
          <w:lang w:val="en-US"/>
        </w:rPr>
        <w:t>(Hagemann et al., 2013)</w:t>
      </w:r>
      <w:r w:rsidR="00F839B4" w:rsidRPr="00E02A6C">
        <w:rPr>
          <w:rFonts w:ascii="Calibri" w:eastAsia="Calibri" w:hAnsi="Calibri" w:cs="Times New Roman"/>
          <w:color w:val="000000" w:themeColor="text1"/>
          <w:lang w:val="en-US"/>
        </w:rPr>
        <w:fldChar w:fldCharType="end"/>
      </w:r>
      <w:r w:rsidR="00F839B4" w:rsidRPr="00E02A6C">
        <w:rPr>
          <w:rFonts w:ascii="Calibri" w:eastAsia="Calibri" w:hAnsi="Calibri" w:cs="Times New Roman"/>
          <w:color w:val="000000" w:themeColor="text1"/>
          <w:lang w:val="en-US"/>
        </w:rPr>
        <w:t xml:space="preserve"> mental health problems were defined as the </w:t>
      </w:r>
      <w:r w:rsidR="00F839B4" w:rsidRPr="00E02A6C">
        <w:rPr>
          <w:rFonts w:ascii="Calibri" w:eastAsia="Calibri" w:hAnsi="Calibri" w:cs="Times New Roman"/>
          <w:color w:val="000000" w:themeColor="text1"/>
          <w:lang w:val="en-US"/>
        </w:rPr>
        <w:lastRenderedPageBreak/>
        <w:t xml:space="preserve">diagnoses of affective disorders, psychotic illness, eating disorders, deliberate self-harm or attempted suicide. It also included the use of antidepressant or antipsychotic medication and a history of use of mental health services. </w:t>
      </w:r>
      <w:r w:rsidR="00F20312" w:rsidRPr="00E02A6C">
        <w:rPr>
          <w:rFonts w:ascii="Calibri" w:eastAsia="Calibri" w:hAnsi="Calibri" w:cs="Times New Roman"/>
          <w:color w:val="000000" w:themeColor="text1"/>
          <w:lang w:val="en-US"/>
        </w:rPr>
        <w:t xml:space="preserve">The patients were registered </w:t>
      </w:r>
      <w:r w:rsidR="0087317F" w:rsidRPr="00E02A6C">
        <w:rPr>
          <w:rFonts w:ascii="Calibri" w:eastAsia="Calibri" w:hAnsi="Calibri" w:cs="Times New Roman"/>
          <w:color w:val="000000" w:themeColor="text1"/>
          <w:lang w:val="en-US"/>
        </w:rPr>
        <w:t xml:space="preserve">as having </w:t>
      </w:r>
      <w:r w:rsidR="00F20312" w:rsidRPr="00E02A6C">
        <w:rPr>
          <w:rFonts w:ascii="Calibri" w:eastAsia="Calibri" w:hAnsi="Calibri" w:cs="Times New Roman"/>
          <w:color w:val="000000" w:themeColor="text1"/>
          <w:lang w:val="en-US"/>
        </w:rPr>
        <w:t xml:space="preserve">the vulnerability factors </w:t>
      </w:r>
      <w:r w:rsidR="0008355D" w:rsidRPr="00E02A6C">
        <w:rPr>
          <w:rFonts w:ascii="Calibri" w:eastAsia="Calibri" w:hAnsi="Calibri" w:cs="Times New Roman"/>
          <w:color w:val="000000" w:themeColor="text1"/>
          <w:lang w:val="en-US"/>
        </w:rPr>
        <w:t>history of current/former alcohol/substance abuse, or previous sexual assault</w:t>
      </w:r>
      <w:r w:rsidR="0087317F" w:rsidRPr="00E02A6C">
        <w:rPr>
          <w:rFonts w:ascii="Calibri" w:eastAsia="Calibri" w:hAnsi="Calibri" w:cs="Times New Roman"/>
          <w:color w:val="000000" w:themeColor="text1"/>
          <w:lang w:val="en-US"/>
        </w:rPr>
        <w:t xml:space="preserve"> based on self</w:t>
      </w:r>
      <w:r w:rsidR="002E3E3E" w:rsidRPr="00E02A6C">
        <w:rPr>
          <w:rFonts w:ascii="Calibri" w:eastAsia="Calibri" w:hAnsi="Calibri" w:cs="Times New Roman"/>
          <w:color w:val="000000" w:themeColor="text1"/>
          <w:lang w:val="en-US"/>
        </w:rPr>
        <w:t>-</w:t>
      </w:r>
      <w:r w:rsidR="0087317F" w:rsidRPr="00E02A6C">
        <w:rPr>
          <w:rFonts w:ascii="Calibri" w:eastAsia="Calibri" w:hAnsi="Calibri" w:cs="Times New Roman"/>
          <w:color w:val="000000" w:themeColor="text1"/>
          <w:lang w:val="en-US"/>
        </w:rPr>
        <w:t>reporting.</w:t>
      </w:r>
      <w:r w:rsidR="00F839B4" w:rsidRPr="00E02A6C">
        <w:rPr>
          <w:rFonts w:ascii="Calibri" w:eastAsia="Calibri" w:hAnsi="Calibri" w:cs="Times New Roman"/>
          <w:color w:val="000000" w:themeColor="text1"/>
          <w:lang w:val="en-US"/>
        </w:rPr>
        <w:t xml:space="preserve"> </w:t>
      </w:r>
      <w:r w:rsidR="00C02C79" w:rsidRPr="00E02A6C">
        <w:rPr>
          <w:color w:val="000000" w:themeColor="text1"/>
          <w:lang w:val="en-US"/>
        </w:rPr>
        <w:t>Most of the d</w:t>
      </w:r>
      <w:r w:rsidR="00473C76" w:rsidRPr="00E02A6C">
        <w:rPr>
          <w:color w:val="000000" w:themeColor="text1"/>
          <w:lang w:val="en-US"/>
        </w:rPr>
        <w:t xml:space="preserve">escriptive variables listed </w:t>
      </w:r>
      <w:r w:rsidR="00C02C79" w:rsidRPr="00E02A6C">
        <w:rPr>
          <w:color w:val="000000" w:themeColor="text1"/>
          <w:lang w:val="en-US"/>
        </w:rPr>
        <w:t xml:space="preserve">in table </w:t>
      </w:r>
      <w:r w:rsidR="00275037" w:rsidRPr="00E02A6C">
        <w:rPr>
          <w:color w:val="000000" w:themeColor="text1"/>
          <w:lang w:val="en-US"/>
        </w:rPr>
        <w:t>2</w:t>
      </w:r>
      <w:r w:rsidR="00C02C79" w:rsidRPr="00E02A6C">
        <w:rPr>
          <w:color w:val="000000" w:themeColor="text1"/>
          <w:lang w:val="en-US"/>
        </w:rPr>
        <w:t xml:space="preserve"> (left column) are</w:t>
      </w:r>
      <w:r w:rsidR="0008355D" w:rsidRPr="00E02A6C">
        <w:rPr>
          <w:color w:val="000000" w:themeColor="text1"/>
          <w:lang w:val="en-US"/>
        </w:rPr>
        <w:t xml:space="preserve"> also</w:t>
      </w:r>
      <w:r w:rsidR="00C02C79" w:rsidRPr="00E02A6C">
        <w:rPr>
          <w:color w:val="000000" w:themeColor="text1"/>
          <w:lang w:val="en-US"/>
        </w:rPr>
        <w:t xml:space="preserve"> </w:t>
      </w:r>
      <w:r w:rsidR="00473C76" w:rsidRPr="00E02A6C">
        <w:rPr>
          <w:color w:val="000000" w:themeColor="text1"/>
          <w:lang w:val="en-US"/>
        </w:rPr>
        <w:t>based on self</w:t>
      </w:r>
      <w:r w:rsidR="002E3E3E" w:rsidRPr="00E02A6C">
        <w:rPr>
          <w:color w:val="000000" w:themeColor="text1"/>
          <w:lang w:val="en-US"/>
        </w:rPr>
        <w:t>-</w:t>
      </w:r>
      <w:r w:rsidR="00473C76" w:rsidRPr="00E02A6C">
        <w:rPr>
          <w:color w:val="000000" w:themeColor="text1"/>
          <w:lang w:val="en-US"/>
        </w:rPr>
        <w:t>reporting</w:t>
      </w:r>
      <w:r w:rsidR="00CB5829" w:rsidRPr="00E02A6C">
        <w:rPr>
          <w:color w:val="000000" w:themeColor="text1"/>
          <w:lang w:val="en-US"/>
        </w:rPr>
        <w:t xml:space="preserve"> by the patient or her companion</w:t>
      </w:r>
      <w:r w:rsidR="00C02C79" w:rsidRPr="00E02A6C">
        <w:rPr>
          <w:color w:val="000000" w:themeColor="text1"/>
          <w:lang w:val="en-US"/>
        </w:rPr>
        <w:t xml:space="preserve">, </w:t>
      </w:r>
      <w:r w:rsidR="00F52ACF" w:rsidRPr="00E02A6C">
        <w:rPr>
          <w:color w:val="000000" w:themeColor="text1"/>
          <w:lang w:val="en-US"/>
        </w:rPr>
        <w:t>except</w:t>
      </w:r>
      <w:r w:rsidR="00B160A3" w:rsidRPr="00E02A6C">
        <w:rPr>
          <w:color w:val="000000" w:themeColor="text1"/>
          <w:lang w:val="en-US"/>
        </w:rPr>
        <w:t xml:space="preserve"> patient age and bodily injury.</w:t>
      </w:r>
      <w:r w:rsidR="00C02C79" w:rsidRPr="00E02A6C">
        <w:rPr>
          <w:color w:val="000000" w:themeColor="text1"/>
          <w:lang w:val="en-US"/>
        </w:rPr>
        <w:t xml:space="preserve"> </w:t>
      </w:r>
      <w:r w:rsidR="00CB5829" w:rsidRPr="00E02A6C">
        <w:rPr>
          <w:rFonts w:ascii="Calibri" w:eastAsia="Calibri" w:hAnsi="Calibri" w:cs="Times New Roman"/>
          <w:color w:val="000000" w:themeColor="text1"/>
          <w:lang w:val="en-US"/>
        </w:rPr>
        <w:t>A</w:t>
      </w:r>
      <w:r w:rsidR="00240F5C" w:rsidRPr="00E02A6C">
        <w:rPr>
          <w:rFonts w:ascii="Calibri" w:eastAsia="Calibri" w:hAnsi="Calibri" w:cs="Times New Roman"/>
          <w:color w:val="000000" w:themeColor="text1"/>
          <w:lang w:val="en-US"/>
        </w:rPr>
        <w:t xml:space="preserve">lcohol intake prior to the assault </w:t>
      </w:r>
      <w:r w:rsidR="009510A7">
        <w:rPr>
          <w:rFonts w:ascii="Calibri" w:eastAsia="Calibri" w:hAnsi="Calibri" w:cs="Times New Roman"/>
          <w:lang w:val="en-US"/>
        </w:rPr>
        <w:t>was</w:t>
      </w:r>
      <w:r w:rsidR="00240F5C" w:rsidRPr="00240F5C">
        <w:rPr>
          <w:rFonts w:ascii="Calibri" w:eastAsia="Calibri" w:hAnsi="Calibri" w:cs="Times New Roman"/>
          <w:lang w:val="en-US"/>
        </w:rPr>
        <w:t xml:space="preserve"> categorized as no intake, intake of &lt; 5 units of alcohol, and intake of ≥ 5 units. One alcohol unit was defined as corresponding to 12 g ethanol, which equals approximately one standard-sized glass of alcoholic beverage. </w:t>
      </w:r>
      <w:r w:rsidR="005B3C5F" w:rsidRPr="00E02A6C">
        <w:rPr>
          <w:rFonts w:ascii="Calibri" w:eastAsia="Calibri" w:hAnsi="Calibri" w:cs="Times New Roman"/>
          <w:color w:val="000000" w:themeColor="text1"/>
          <w:lang w:val="en-US"/>
        </w:rPr>
        <w:t xml:space="preserve">This variable </w:t>
      </w:r>
      <w:r w:rsidR="00CB5829" w:rsidRPr="00E02A6C">
        <w:rPr>
          <w:rFonts w:ascii="Calibri" w:eastAsia="Calibri" w:hAnsi="Calibri" w:cs="Times New Roman"/>
          <w:color w:val="000000" w:themeColor="text1"/>
          <w:lang w:val="en-US"/>
        </w:rPr>
        <w:t xml:space="preserve">is regarded as situational and </w:t>
      </w:r>
      <w:r w:rsidR="00096517" w:rsidRPr="00E02A6C">
        <w:rPr>
          <w:rFonts w:ascii="Calibri" w:eastAsia="Calibri" w:hAnsi="Calibri" w:cs="Times New Roman"/>
          <w:color w:val="000000" w:themeColor="text1"/>
          <w:lang w:val="en-US"/>
        </w:rPr>
        <w:t>describes</w:t>
      </w:r>
      <w:r w:rsidR="00612D2D" w:rsidRPr="00E02A6C">
        <w:rPr>
          <w:rFonts w:ascii="Calibri" w:eastAsia="Calibri" w:hAnsi="Calibri" w:cs="Times New Roman"/>
          <w:color w:val="000000" w:themeColor="text1"/>
          <w:lang w:val="en-US"/>
        </w:rPr>
        <w:t xml:space="preserve"> the (voluntary)</w:t>
      </w:r>
      <w:r w:rsidR="00096517" w:rsidRPr="00E02A6C">
        <w:rPr>
          <w:rFonts w:ascii="Calibri" w:eastAsia="Calibri" w:hAnsi="Calibri" w:cs="Times New Roman"/>
          <w:color w:val="000000" w:themeColor="text1"/>
          <w:lang w:val="en-US"/>
        </w:rPr>
        <w:t xml:space="preserve"> alcohol intake</w:t>
      </w:r>
      <w:r w:rsidR="00275037" w:rsidRPr="00E02A6C">
        <w:rPr>
          <w:rFonts w:ascii="Calibri" w:eastAsia="Calibri" w:hAnsi="Calibri" w:cs="Times New Roman"/>
          <w:color w:val="000000" w:themeColor="text1"/>
          <w:lang w:val="en-US"/>
        </w:rPr>
        <w:t xml:space="preserve"> </w:t>
      </w:r>
      <w:r w:rsidR="00197BBF" w:rsidRPr="00E02A6C">
        <w:rPr>
          <w:rFonts w:ascii="Calibri" w:eastAsia="Calibri" w:hAnsi="Calibri" w:cs="Times New Roman"/>
          <w:color w:val="000000" w:themeColor="text1"/>
          <w:lang w:val="en-US"/>
        </w:rPr>
        <w:t>prior</w:t>
      </w:r>
      <w:r w:rsidR="00096517" w:rsidRPr="00E02A6C">
        <w:rPr>
          <w:rFonts w:ascii="Calibri" w:eastAsia="Calibri" w:hAnsi="Calibri" w:cs="Times New Roman"/>
          <w:color w:val="000000" w:themeColor="text1"/>
          <w:lang w:val="en-US"/>
        </w:rPr>
        <w:t xml:space="preserve"> to </w:t>
      </w:r>
      <w:r w:rsidR="00197BBF" w:rsidRPr="00E02A6C">
        <w:rPr>
          <w:rFonts w:ascii="Calibri" w:eastAsia="Calibri" w:hAnsi="Calibri" w:cs="Times New Roman"/>
          <w:color w:val="000000" w:themeColor="text1"/>
          <w:lang w:val="en-US"/>
        </w:rPr>
        <w:t xml:space="preserve">a </w:t>
      </w:r>
      <w:r w:rsidR="00096517" w:rsidRPr="00E02A6C">
        <w:rPr>
          <w:rFonts w:ascii="Calibri" w:eastAsia="Calibri" w:hAnsi="Calibri" w:cs="Times New Roman"/>
          <w:color w:val="000000" w:themeColor="text1"/>
          <w:lang w:val="en-US"/>
        </w:rPr>
        <w:t xml:space="preserve">sexual assault and </w:t>
      </w:r>
      <w:r w:rsidR="005B3C5F" w:rsidRPr="00E02A6C">
        <w:rPr>
          <w:rFonts w:ascii="Calibri" w:eastAsia="Calibri" w:hAnsi="Calibri" w:cs="Times New Roman"/>
          <w:color w:val="000000" w:themeColor="text1"/>
          <w:lang w:val="en-US"/>
        </w:rPr>
        <w:t>should not be confused with</w:t>
      </w:r>
      <w:r w:rsidR="00612D2D" w:rsidRPr="00E02A6C">
        <w:rPr>
          <w:rFonts w:ascii="Calibri" w:eastAsia="Calibri" w:hAnsi="Calibri" w:cs="Times New Roman"/>
          <w:color w:val="000000" w:themeColor="text1"/>
          <w:lang w:val="en-US"/>
        </w:rPr>
        <w:t xml:space="preserve"> one of</w:t>
      </w:r>
      <w:r w:rsidR="005B3C5F" w:rsidRPr="00E02A6C">
        <w:rPr>
          <w:rFonts w:ascii="Calibri" w:eastAsia="Calibri" w:hAnsi="Calibri" w:cs="Times New Roman"/>
          <w:color w:val="000000" w:themeColor="text1"/>
          <w:lang w:val="en-US"/>
        </w:rPr>
        <w:t xml:space="preserve"> the vulnerability factor</w:t>
      </w:r>
      <w:r w:rsidR="00612D2D" w:rsidRPr="00E02A6C">
        <w:rPr>
          <w:rFonts w:ascii="Calibri" w:eastAsia="Calibri" w:hAnsi="Calibri" w:cs="Times New Roman"/>
          <w:color w:val="000000" w:themeColor="text1"/>
          <w:lang w:val="en-US"/>
        </w:rPr>
        <w:t>s chosen as the outcome variable</w:t>
      </w:r>
      <w:r w:rsidR="00471052" w:rsidRPr="00E02A6C">
        <w:rPr>
          <w:rFonts w:ascii="Calibri" w:eastAsia="Calibri" w:hAnsi="Calibri" w:cs="Times New Roman"/>
          <w:color w:val="000000" w:themeColor="text1"/>
          <w:lang w:val="en-US"/>
        </w:rPr>
        <w:t xml:space="preserve"> of this study,</w:t>
      </w:r>
      <w:r w:rsidR="005B3C5F" w:rsidRPr="00E02A6C">
        <w:rPr>
          <w:rFonts w:ascii="Calibri" w:eastAsia="Calibri" w:hAnsi="Calibri" w:cs="Times New Roman"/>
          <w:color w:val="000000" w:themeColor="text1"/>
          <w:lang w:val="en-US"/>
        </w:rPr>
        <w:t xml:space="preserve"> </w:t>
      </w:r>
      <w:r w:rsidR="00391332" w:rsidRPr="00E02A6C">
        <w:rPr>
          <w:rFonts w:ascii="Calibri" w:eastAsia="Calibri" w:hAnsi="Calibri" w:cs="Times New Roman"/>
          <w:color w:val="000000" w:themeColor="text1"/>
          <w:lang w:val="en-US"/>
        </w:rPr>
        <w:t>alcohol/substance abuse</w:t>
      </w:r>
      <w:r w:rsidR="0035659E" w:rsidRPr="00E02A6C">
        <w:rPr>
          <w:rFonts w:ascii="Calibri" w:eastAsia="Calibri" w:hAnsi="Calibri" w:cs="Times New Roman"/>
          <w:color w:val="000000" w:themeColor="text1"/>
          <w:lang w:val="en-US"/>
        </w:rPr>
        <w:t>, which refers to a</w:t>
      </w:r>
      <w:r w:rsidR="009E01A9" w:rsidRPr="00E02A6C">
        <w:rPr>
          <w:rFonts w:ascii="Calibri" w:eastAsia="Calibri" w:hAnsi="Calibri" w:cs="Times New Roman"/>
          <w:color w:val="000000" w:themeColor="text1"/>
          <w:lang w:val="en-US"/>
        </w:rPr>
        <w:t xml:space="preserve"> former or present</w:t>
      </w:r>
      <w:r w:rsidR="0035659E" w:rsidRPr="00E02A6C">
        <w:rPr>
          <w:rFonts w:ascii="Calibri" w:eastAsia="Calibri" w:hAnsi="Calibri" w:cs="Times New Roman"/>
          <w:color w:val="000000" w:themeColor="text1"/>
          <w:lang w:val="en-US"/>
        </w:rPr>
        <w:t xml:space="preserve"> clinical condition of alcohol or substance addiction.</w:t>
      </w:r>
    </w:p>
    <w:p w:rsidR="00240F5C" w:rsidRPr="00240F5C" w:rsidRDefault="00240F5C" w:rsidP="00614846">
      <w:pPr>
        <w:spacing w:after="0" w:line="240" w:lineRule="auto"/>
        <w:ind w:firstLine="708"/>
        <w:rPr>
          <w:rFonts w:ascii="Calibri" w:eastAsia="Calibri" w:hAnsi="Calibri" w:cs="Times New Roman"/>
          <w:color w:val="000000"/>
          <w:lang w:val="en-US"/>
        </w:rPr>
      </w:pPr>
      <w:r w:rsidRPr="00E02A6C">
        <w:rPr>
          <w:rFonts w:ascii="Calibri" w:eastAsia="Calibri" w:hAnsi="Calibri" w:cs="Times New Roman"/>
          <w:color w:val="000000" w:themeColor="text1"/>
          <w:lang w:val="en-US"/>
        </w:rPr>
        <w:t>Assailant age</w:t>
      </w:r>
      <w:r w:rsidR="005140C7" w:rsidRPr="00E02A6C">
        <w:rPr>
          <w:rFonts w:ascii="Calibri" w:eastAsia="Calibri" w:hAnsi="Calibri" w:cs="Times New Roman"/>
          <w:color w:val="000000" w:themeColor="text1"/>
          <w:lang w:val="en-US"/>
        </w:rPr>
        <w:t xml:space="preserve"> (reported by the</w:t>
      </w:r>
      <w:r w:rsidR="005078A1" w:rsidRPr="00E02A6C">
        <w:rPr>
          <w:rFonts w:ascii="Calibri" w:eastAsia="Calibri" w:hAnsi="Calibri" w:cs="Times New Roman"/>
          <w:color w:val="000000" w:themeColor="text1"/>
          <w:lang w:val="en-US"/>
        </w:rPr>
        <w:t xml:space="preserve"> patient)</w:t>
      </w:r>
      <w:r w:rsidR="00623940" w:rsidRPr="00E02A6C">
        <w:rPr>
          <w:rFonts w:ascii="Calibri" w:eastAsia="Calibri" w:hAnsi="Calibri" w:cs="Times New Roman"/>
          <w:color w:val="000000" w:themeColor="text1"/>
          <w:lang w:val="en-US"/>
        </w:rPr>
        <w:t xml:space="preserve"> </w:t>
      </w:r>
      <w:r w:rsidR="005078A1" w:rsidRPr="00E02A6C">
        <w:rPr>
          <w:rFonts w:ascii="Calibri" w:eastAsia="Calibri" w:hAnsi="Calibri" w:cs="Times New Roman"/>
          <w:color w:val="000000" w:themeColor="text1"/>
          <w:lang w:val="en-US"/>
        </w:rPr>
        <w:t>was</w:t>
      </w:r>
      <w:r w:rsidRPr="00E02A6C">
        <w:rPr>
          <w:rFonts w:ascii="Calibri" w:eastAsia="Calibri" w:hAnsi="Calibri" w:cs="Times New Roman"/>
          <w:color w:val="000000" w:themeColor="text1"/>
          <w:lang w:val="en-US"/>
        </w:rPr>
        <w:t xml:space="preserve"> recorded. </w:t>
      </w:r>
      <w:r w:rsidRPr="00240F5C">
        <w:rPr>
          <w:rFonts w:ascii="Calibri" w:eastAsia="Calibri" w:hAnsi="Calibri" w:cs="Times New Roman"/>
          <w:lang w:val="en-US"/>
        </w:rPr>
        <w:t xml:space="preserve">The relationship between woman and assailant was defined as partner (current or previous partner/husband/boyfriend), family member or friend, casual contact (assailant known &lt; 24 hours) or stranger (assailant not previously known). Time of day of the assault was dichotomized to 7 a.m. to midnight (daytime/evening) or midnight to 7 a.m. (usual sleeping time). </w:t>
      </w:r>
      <w:r w:rsidR="00603FD5" w:rsidRPr="00F90F08">
        <w:rPr>
          <w:rFonts w:ascii="Calibri" w:eastAsia="Calibri" w:hAnsi="Calibri" w:cs="Times New Roman"/>
          <w:color w:val="000000" w:themeColor="text1"/>
          <w:lang w:val="en-US"/>
        </w:rPr>
        <w:t>Place</w:t>
      </w:r>
      <w:r w:rsidRPr="00240F5C">
        <w:rPr>
          <w:rFonts w:ascii="Calibri" w:eastAsia="Calibri" w:hAnsi="Calibri" w:cs="Times New Roman"/>
          <w:lang w:val="en-US"/>
        </w:rPr>
        <w:t xml:space="preserve"> of assault defined as private included the patient`s, assailant`s or other person`s home. </w:t>
      </w:r>
      <w:r w:rsidRPr="00F90F08">
        <w:rPr>
          <w:rFonts w:ascii="Calibri" w:eastAsia="Calibri" w:hAnsi="Calibri" w:cs="Times New Roman"/>
          <w:color w:val="000000" w:themeColor="text1"/>
          <w:lang w:val="en-US"/>
        </w:rPr>
        <w:t xml:space="preserve">Public </w:t>
      </w:r>
      <w:r w:rsidR="00603FD5" w:rsidRPr="00F90F08">
        <w:rPr>
          <w:rFonts w:ascii="Calibri" w:eastAsia="Calibri" w:hAnsi="Calibri" w:cs="Times New Roman"/>
          <w:color w:val="000000" w:themeColor="text1"/>
          <w:lang w:val="en-US"/>
        </w:rPr>
        <w:t>place</w:t>
      </w:r>
      <w:r w:rsidRPr="00F90F08">
        <w:rPr>
          <w:rFonts w:ascii="Calibri" w:eastAsia="Calibri" w:hAnsi="Calibri" w:cs="Times New Roman"/>
          <w:color w:val="000000" w:themeColor="text1"/>
          <w:lang w:val="en-US"/>
        </w:rPr>
        <w:t xml:space="preserve"> </w:t>
      </w:r>
      <w:r w:rsidRPr="00240F5C">
        <w:rPr>
          <w:rFonts w:ascii="Calibri" w:eastAsia="Calibri" w:hAnsi="Calibri" w:cs="Times New Roman"/>
          <w:lang w:val="en-US"/>
        </w:rPr>
        <w:t xml:space="preserve">included </w:t>
      </w:r>
      <w:r w:rsidRPr="007A2170">
        <w:rPr>
          <w:rFonts w:ascii="Calibri" w:eastAsia="Calibri" w:hAnsi="Calibri" w:cs="Times New Roman"/>
          <w:lang w:val="en-US"/>
        </w:rPr>
        <w:t>any</w:t>
      </w:r>
      <w:r w:rsidRPr="00240F5C">
        <w:rPr>
          <w:rFonts w:ascii="Calibri" w:eastAsia="Calibri" w:hAnsi="Calibri" w:cs="Times New Roman"/>
          <w:lang w:val="en-US"/>
        </w:rPr>
        <w:t xml:space="preserve"> public indoor or outdoor location. </w:t>
      </w:r>
      <w:r w:rsidR="004D21C0" w:rsidRPr="00F36ED6">
        <w:rPr>
          <w:rFonts w:ascii="Calibri" w:eastAsia="Calibri" w:hAnsi="Calibri" w:cs="Times New Roman"/>
          <w:color w:val="0070C0"/>
          <w:lang w:val="en-US"/>
        </w:rPr>
        <w:t xml:space="preserve"> </w:t>
      </w:r>
      <w:r w:rsidRPr="00240F5C">
        <w:rPr>
          <w:rFonts w:ascii="Calibri" w:eastAsia="Calibri" w:hAnsi="Calibri" w:cs="Times New Roman"/>
          <w:lang w:val="en-US"/>
        </w:rPr>
        <w:t>Physical violence was graded as severe (presence of weapon/attempted strangulation/fracture or internal injuries), light/moderate (holding/punch/kick) or none/verbal threats. If more than one category of violence was described, the answers were stated according to the above-mentioned order</w:t>
      </w:r>
      <w:r w:rsidR="00677B5B">
        <w:rPr>
          <w:rFonts w:ascii="Calibri" w:eastAsia="Calibri" w:hAnsi="Calibri" w:cs="Times New Roman"/>
          <w:lang w:val="en-US"/>
        </w:rPr>
        <w:t xml:space="preserve">. </w:t>
      </w:r>
      <w:r w:rsidRPr="00BC7C80">
        <w:rPr>
          <w:rFonts w:ascii="Calibri" w:eastAsia="Calibri" w:hAnsi="Calibri" w:cs="Times New Roman"/>
          <w:color w:val="000000" w:themeColor="text1"/>
          <w:lang w:val="en-US"/>
        </w:rPr>
        <w:t xml:space="preserve">The </w:t>
      </w:r>
      <w:r w:rsidR="00AC463D" w:rsidRPr="00BC7C80">
        <w:rPr>
          <w:rFonts w:ascii="Calibri" w:eastAsia="Calibri" w:hAnsi="Calibri" w:cs="Times New Roman"/>
          <w:color w:val="000000" w:themeColor="text1"/>
          <w:lang w:val="en-US"/>
        </w:rPr>
        <w:t>sexual act</w:t>
      </w:r>
      <w:r w:rsidRPr="00BC7C80">
        <w:rPr>
          <w:rFonts w:ascii="Calibri" w:eastAsia="Calibri" w:hAnsi="Calibri" w:cs="Times New Roman"/>
          <w:color w:val="000000" w:themeColor="text1"/>
          <w:lang w:val="en-US"/>
        </w:rPr>
        <w:t xml:space="preserve"> was</w:t>
      </w:r>
      <w:r w:rsidR="00AC463D" w:rsidRPr="00BC7C80">
        <w:rPr>
          <w:rFonts w:ascii="Calibri" w:eastAsia="Calibri" w:hAnsi="Calibri" w:cs="Times New Roman"/>
          <w:color w:val="000000" w:themeColor="text1"/>
          <w:lang w:val="en-US"/>
        </w:rPr>
        <w:t xml:space="preserve"> categorized into</w:t>
      </w:r>
      <w:r w:rsidRPr="00BC7C80">
        <w:rPr>
          <w:rFonts w:ascii="Calibri" w:eastAsia="Calibri" w:hAnsi="Calibri" w:cs="Times New Roman"/>
          <w:color w:val="000000" w:themeColor="text1"/>
          <w:lang w:val="en-US"/>
        </w:rPr>
        <w:t xml:space="preserve"> </w:t>
      </w:r>
      <w:r w:rsidR="00AC463D" w:rsidRPr="00BC7C80">
        <w:rPr>
          <w:rFonts w:ascii="Calibri" w:eastAsia="Calibri" w:hAnsi="Calibri" w:cs="Times New Roman"/>
          <w:color w:val="000000" w:themeColor="text1"/>
          <w:lang w:val="en-US"/>
        </w:rPr>
        <w:t xml:space="preserve"> no penile penetration</w:t>
      </w:r>
      <w:r w:rsidR="00874C18" w:rsidRPr="00BC7C80">
        <w:rPr>
          <w:rFonts w:ascii="Calibri" w:eastAsia="Calibri" w:hAnsi="Calibri" w:cs="Times New Roman"/>
          <w:color w:val="000000" w:themeColor="text1"/>
          <w:lang w:val="en-US"/>
        </w:rPr>
        <w:t>, penile vaginal, anal, or oral penetration in one orifice only, and penile penetration in more than one orifice</w:t>
      </w:r>
      <w:r w:rsidR="00B33602" w:rsidRPr="00BC7C80">
        <w:rPr>
          <w:rFonts w:ascii="Calibri" w:eastAsia="Calibri" w:hAnsi="Calibri" w:cs="Times New Roman"/>
          <w:color w:val="000000" w:themeColor="text1"/>
          <w:lang w:val="en-US"/>
        </w:rPr>
        <w:t>.</w:t>
      </w:r>
      <w:r w:rsidRPr="00BC7C80">
        <w:rPr>
          <w:rFonts w:ascii="Calibri" w:eastAsia="Calibri" w:hAnsi="Calibri" w:cs="Times New Roman"/>
          <w:color w:val="000000" w:themeColor="text1"/>
          <w:lang w:val="en-US"/>
        </w:rPr>
        <w:t xml:space="preserve"> </w:t>
      </w:r>
      <w:r w:rsidRPr="00B33602">
        <w:rPr>
          <w:rFonts w:ascii="Calibri" w:eastAsia="Calibri" w:hAnsi="Calibri" w:cs="Times New Roman"/>
          <w:color w:val="0070C0"/>
          <w:lang w:val="en-US"/>
        </w:rPr>
        <w:t xml:space="preserve"> </w:t>
      </w:r>
      <w:r w:rsidRPr="00240F5C">
        <w:rPr>
          <w:rFonts w:ascii="Calibri" w:eastAsia="Calibri" w:hAnsi="Calibri" w:cs="Times New Roman"/>
          <w:lang w:val="en-US"/>
        </w:rPr>
        <w:t xml:space="preserve">The sexual act was classified as </w:t>
      </w:r>
      <w:r w:rsidR="006828A2">
        <w:rPr>
          <w:rFonts w:ascii="Calibri" w:eastAsia="Calibri" w:hAnsi="Calibri" w:cs="Times New Roman"/>
          <w:lang w:val="en-US"/>
        </w:rPr>
        <w:t>”no recollection”</w:t>
      </w:r>
      <w:r w:rsidRPr="00240F5C">
        <w:rPr>
          <w:rFonts w:ascii="Calibri" w:eastAsia="Calibri" w:hAnsi="Calibri" w:cs="Times New Roman"/>
          <w:lang w:val="en-US"/>
        </w:rPr>
        <w:t xml:space="preserve"> if the incident had occurred while the woman was asleep, inebriated or unconscious. Somatic investigation included </w:t>
      </w:r>
      <w:r w:rsidR="00C33475" w:rsidRPr="00BC7C80">
        <w:rPr>
          <w:rFonts w:ascii="Calibri" w:eastAsia="Calibri" w:hAnsi="Calibri" w:cs="Times New Roman"/>
          <w:color w:val="000000" w:themeColor="text1"/>
          <w:lang w:val="en-US"/>
        </w:rPr>
        <w:t>bodily</w:t>
      </w:r>
      <w:r w:rsidRPr="00240F5C">
        <w:rPr>
          <w:rFonts w:ascii="Calibri" w:eastAsia="Calibri" w:hAnsi="Calibri" w:cs="Times New Roman"/>
          <w:lang w:val="en-US"/>
        </w:rPr>
        <w:t xml:space="preserve"> and anogenital injuries. Location, type and number of injuries were recorded.</w:t>
      </w:r>
      <w:r w:rsidR="00B33602">
        <w:rPr>
          <w:rFonts w:ascii="Calibri" w:eastAsia="Calibri" w:hAnsi="Calibri" w:cs="Times New Roman"/>
          <w:lang w:val="en-US"/>
        </w:rPr>
        <w:t xml:space="preserve"> </w:t>
      </w:r>
      <w:r w:rsidR="00C33475" w:rsidRPr="00AC1074">
        <w:rPr>
          <w:rFonts w:ascii="Calibri" w:eastAsia="Calibri" w:hAnsi="Calibri" w:cs="Times New Roman"/>
          <w:color w:val="000000" w:themeColor="text1"/>
          <w:lang w:val="en-US"/>
        </w:rPr>
        <w:t>Bodily</w:t>
      </w:r>
      <w:r w:rsidRPr="00240F5C">
        <w:rPr>
          <w:rFonts w:ascii="Calibri" w:eastAsia="Calibri" w:hAnsi="Calibri" w:cs="Times New Roman"/>
          <w:lang w:val="en-US"/>
        </w:rPr>
        <w:t xml:space="preserve"> injuries were classified as serious when evidence of attempted strangulation, head injury with concussion and stab/incision wounds were present, moderate when bruising of the head and neck could be expected to result in significant headache, lacerations requiring suture/dressing, bite marks and/or injection marks were present, and minor when erythema, swelling, bruises, abrasions, lacerations and/or suction marks were present</w:t>
      </w:r>
      <w:r w:rsidR="00ED5FF0">
        <w:rPr>
          <w:rFonts w:ascii="Calibri" w:eastAsia="Calibri" w:hAnsi="Calibri" w:cs="Times New Roman"/>
          <w:lang w:val="en-US"/>
        </w:rPr>
        <w:t xml:space="preserve">. </w:t>
      </w:r>
      <w:r w:rsidR="00ED5FF0" w:rsidRPr="00AC1074">
        <w:rPr>
          <w:rFonts w:ascii="Calibri" w:eastAsia="Calibri" w:hAnsi="Calibri" w:cs="Times New Roman"/>
          <w:color w:val="000000" w:themeColor="text1"/>
          <w:lang w:val="en-US"/>
        </w:rPr>
        <w:t>This classification of bodily injuries is based on a previous Canadian study</w:t>
      </w:r>
      <w:r w:rsidR="001961DD" w:rsidRPr="00AC1074">
        <w:rPr>
          <w:rFonts w:ascii="Calibri" w:eastAsia="Calibri" w:hAnsi="Calibri" w:cs="Times New Roman"/>
          <w:color w:val="000000" w:themeColor="text1"/>
          <w:lang w:val="en-US"/>
        </w:rPr>
        <w:t xml:space="preserve"> (McGregor</w:t>
      </w:r>
      <w:r w:rsidR="001805A5" w:rsidRPr="00AC1074">
        <w:rPr>
          <w:rFonts w:ascii="Calibri" w:eastAsia="Calibri" w:hAnsi="Calibri" w:cs="Times New Roman"/>
          <w:color w:val="000000" w:themeColor="text1"/>
          <w:lang w:val="en-US"/>
        </w:rPr>
        <w:t xml:space="preserve">, </w:t>
      </w:r>
      <w:r w:rsidR="000D4364" w:rsidRPr="00AC1074">
        <w:rPr>
          <w:rFonts w:ascii="Calibri" w:eastAsia="Calibri" w:hAnsi="Calibri" w:cs="Times New Roman"/>
          <w:color w:val="000000" w:themeColor="text1"/>
          <w:lang w:val="en-US"/>
        </w:rPr>
        <w:t>Du Mont, &amp; Myhr, 2002</w:t>
      </w:r>
      <w:r w:rsidR="001961DD" w:rsidRPr="00AC1074">
        <w:rPr>
          <w:rFonts w:ascii="Calibri" w:eastAsia="Calibri" w:hAnsi="Calibri" w:cs="Times New Roman"/>
          <w:color w:val="000000" w:themeColor="text1"/>
          <w:lang w:val="en-US"/>
        </w:rPr>
        <w:t>)</w:t>
      </w:r>
      <w:r w:rsidRPr="00AC1074">
        <w:rPr>
          <w:rFonts w:ascii="Calibri" w:eastAsia="Calibri" w:hAnsi="Calibri" w:cs="Times New Roman"/>
          <w:color w:val="000000" w:themeColor="text1"/>
          <w:lang w:val="en-US"/>
        </w:rPr>
        <w:t xml:space="preserve">. </w:t>
      </w:r>
      <w:r w:rsidRPr="00240F5C">
        <w:rPr>
          <w:rFonts w:ascii="Calibri" w:eastAsia="Calibri" w:hAnsi="Calibri" w:cs="Times New Roman"/>
          <w:color w:val="000000"/>
          <w:lang w:val="en-US"/>
        </w:rPr>
        <w:t>The event was registered as police-reported if the patient said so or if the police requested a medico-legal report for investigational use.</w:t>
      </w:r>
      <w:r w:rsidR="008606B5">
        <w:rPr>
          <w:rFonts w:ascii="Calibri" w:eastAsia="Calibri" w:hAnsi="Calibri" w:cs="Times New Roman"/>
          <w:color w:val="000000"/>
          <w:lang w:val="en-US"/>
        </w:rPr>
        <w:t xml:space="preserve"> </w:t>
      </w:r>
      <w:r w:rsidR="00320F08">
        <w:rPr>
          <w:rFonts w:ascii="Calibri" w:eastAsia="Calibri" w:hAnsi="Calibri" w:cs="Times New Roman"/>
          <w:color w:val="000000"/>
          <w:lang w:val="en-US"/>
        </w:rPr>
        <w:t xml:space="preserve">  </w:t>
      </w:r>
    </w:p>
    <w:p w:rsidR="00F24ED3" w:rsidRDefault="00F24ED3" w:rsidP="00614846">
      <w:pPr>
        <w:spacing w:after="0" w:line="240" w:lineRule="auto"/>
        <w:rPr>
          <w:rFonts w:ascii="Calibri" w:eastAsia="Calibri" w:hAnsi="Calibri" w:cs="Times New Roman"/>
          <w:i/>
          <w:sz w:val="24"/>
          <w:szCs w:val="24"/>
          <w:lang w:val="en-US"/>
        </w:rPr>
      </w:pPr>
    </w:p>
    <w:p w:rsidR="00240F5C" w:rsidRPr="00AF664F" w:rsidRDefault="00240F5C" w:rsidP="00614846">
      <w:pPr>
        <w:spacing w:after="0" w:line="240" w:lineRule="auto"/>
        <w:rPr>
          <w:rFonts w:ascii="Calibri" w:eastAsia="Calibri" w:hAnsi="Calibri" w:cs="Times New Roman"/>
          <w:i/>
          <w:sz w:val="24"/>
          <w:szCs w:val="24"/>
          <w:lang w:val="en-US"/>
        </w:rPr>
      </w:pPr>
      <w:r w:rsidRPr="00AF664F">
        <w:rPr>
          <w:rFonts w:ascii="Calibri" w:eastAsia="Calibri" w:hAnsi="Calibri" w:cs="Times New Roman"/>
          <w:i/>
          <w:sz w:val="24"/>
          <w:szCs w:val="24"/>
          <w:lang w:val="en-US"/>
        </w:rPr>
        <w:t>Statistical analysis</w:t>
      </w:r>
      <w:r w:rsidR="00723AEC" w:rsidRPr="00AF664F">
        <w:rPr>
          <w:rFonts w:ascii="Calibri" w:eastAsia="Calibri" w:hAnsi="Calibri" w:cs="Times New Roman"/>
          <w:i/>
          <w:sz w:val="24"/>
          <w:szCs w:val="24"/>
          <w:lang w:val="en-US"/>
        </w:rPr>
        <w:t xml:space="preserve"> </w:t>
      </w:r>
    </w:p>
    <w:p w:rsidR="00240F5C" w:rsidRPr="00240F5C" w:rsidRDefault="00240F5C" w:rsidP="00614846">
      <w:pPr>
        <w:spacing w:after="0" w:line="240" w:lineRule="auto"/>
        <w:rPr>
          <w:rFonts w:ascii="Calibri" w:eastAsia="Calibri" w:hAnsi="Calibri" w:cs="Times New Roman"/>
          <w:color w:val="000000"/>
          <w:lang w:val="en-US"/>
        </w:rPr>
      </w:pPr>
      <w:r w:rsidRPr="00240F5C">
        <w:rPr>
          <w:rFonts w:ascii="Calibri" w:eastAsia="Calibri" w:hAnsi="Calibri" w:cs="Times New Roman"/>
          <w:lang w:val="en-US"/>
        </w:rPr>
        <w:t>The data were analyzed using the SPSS (Statistical Package for the Social Sciences, version 21</w:t>
      </w:r>
      <w:r w:rsidRPr="00EC0AF5">
        <w:rPr>
          <w:rFonts w:ascii="Calibri" w:eastAsia="Calibri" w:hAnsi="Calibri" w:cs="Times New Roman"/>
          <w:color w:val="000000" w:themeColor="text1"/>
          <w:lang w:val="en-US"/>
        </w:rPr>
        <w:t>).</w:t>
      </w:r>
      <w:r w:rsidR="001F340A" w:rsidRPr="00EC0AF5">
        <w:rPr>
          <w:rFonts w:ascii="Calibri" w:eastAsia="Calibri" w:hAnsi="Calibri" w:cs="Times New Roman"/>
          <w:color w:val="000000" w:themeColor="text1"/>
          <w:lang w:val="en-US"/>
        </w:rPr>
        <w:t xml:space="preserve"> We compared </w:t>
      </w:r>
      <w:r w:rsidR="005F1154" w:rsidRPr="00EC0AF5">
        <w:rPr>
          <w:rFonts w:ascii="Calibri" w:eastAsia="Calibri" w:hAnsi="Calibri" w:cs="Times New Roman"/>
          <w:color w:val="000000" w:themeColor="text1"/>
          <w:lang w:val="en-US"/>
        </w:rPr>
        <w:t xml:space="preserve">patients and assailants mean age, respectively, between those with and without vulnerability by using </w:t>
      </w:r>
      <w:r w:rsidR="00820A83" w:rsidRPr="00EC0AF5">
        <w:rPr>
          <w:rFonts w:ascii="Calibri" w:eastAsia="Calibri" w:hAnsi="Calibri" w:cs="Times New Roman"/>
          <w:color w:val="000000" w:themeColor="text1"/>
          <w:lang w:val="en-US"/>
        </w:rPr>
        <w:t>the Student`s t-test. C</w:t>
      </w:r>
      <w:r w:rsidR="00A3259C" w:rsidRPr="00EC0AF5">
        <w:rPr>
          <w:rFonts w:ascii="Calibri" w:eastAsia="Calibri" w:hAnsi="Calibri" w:cs="Times New Roman"/>
          <w:color w:val="000000" w:themeColor="text1"/>
          <w:lang w:val="en-US"/>
        </w:rPr>
        <w:t>hi-square</w:t>
      </w:r>
      <w:r w:rsidR="00E02E2B" w:rsidRPr="00EC0AF5">
        <w:rPr>
          <w:rFonts w:ascii="Calibri" w:eastAsia="Calibri" w:hAnsi="Calibri" w:cs="Times New Roman"/>
          <w:color w:val="000000" w:themeColor="text1"/>
          <w:lang w:val="en-US"/>
        </w:rPr>
        <w:t xml:space="preserve"> tests</w:t>
      </w:r>
      <w:r w:rsidR="00735A10" w:rsidRPr="00EC0AF5">
        <w:rPr>
          <w:rFonts w:ascii="Calibri" w:eastAsia="Calibri" w:hAnsi="Calibri" w:cs="Times New Roman"/>
          <w:color w:val="000000" w:themeColor="text1"/>
          <w:lang w:val="en-US"/>
        </w:rPr>
        <w:t xml:space="preserve"> were used</w:t>
      </w:r>
      <w:r w:rsidR="00E02E2B" w:rsidRPr="00EC0AF5">
        <w:rPr>
          <w:rFonts w:ascii="Calibri" w:eastAsia="Calibri" w:hAnsi="Calibri" w:cs="Times New Roman"/>
          <w:color w:val="000000" w:themeColor="text1"/>
          <w:lang w:val="en-US"/>
        </w:rPr>
        <w:t xml:space="preserve"> to</w:t>
      </w:r>
      <w:r w:rsidR="00820A83" w:rsidRPr="00EC0AF5">
        <w:rPr>
          <w:rFonts w:ascii="Calibri" w:eastAsia="Calibri" w:hAnsi="Calibri" w:cs="Times New Roman"/>
          <w:color w:val="000000" w:themeColor="text1"/>
          <w:lang w:val="en-US"/>
        </w:rPr>
        <w:t xml:space="preserve"> explore</w:t>
      </w:r>
      <w:r w:rsidR="00E02E2B" w:rsidRPr="00EC0AF5">
        <w:rPr>
          <w:rFonts w:ascii="Calibri" w:eastAsia="Calibri" w:hAnsi="Calibri" w:cs="Times New Roman"/>
          <w:color w:val="000000" w:themeColor="text1"/>
          <w:lang w:val="en-US"/>
        </w:rPr>
        <w:t xml:space="preserve"> </w:t>
      </w:r>
      <w:r w:rsidR="005A6E13" w:rsidRPr="00EC0AF5">
        <w:rPr>
          <w:rFonts w:ascii="Calibri" w:eastAsia="Calibri" w:hAnsi="Calibri" w:cs="Times New Roman"/>
          <w:color w:val="000000" w:themeColor="text1"/>
          <w:lang w:val="en-US"/>
        </w:rPr>
        <w:t>our</w:t>
      </w:r>
      <w:r w:rsidR="00DC67B4" w:rsidRPr="00EC0AF5">
        <w:rPr>
          <w:rFonts w:ascii="Calibri" w:eastAsia="Calibri" w:hAnsi="Calibri" w:cs="Times New Roman"/>
          <w:color w:val="000000" w:themeColor="text1"/>
          <w:lang w:val="en-US"/>
        </w:rPr>
        <w:t xml:space="preserve"> main</w:t>
      </w:r>
      <w:r w:rsidR="005A6E13" w:rsidRPr="00EC0AF5">
        <w:rPr>
          <w:rFonts w:ascii="Calibri" w:eastAsia="Calibri" w:hAnsi="Calibri" w:cs="Times New Roman"/>
          <w:color w:val="000000" w:themeColor="text1"/>
          <w:lang w:val="en-US"/>
        </w:rPr>
        <w:t xml:space="preserve"> hypothesis</w:t>
      </w:r>
      <w:r w:rsidR="00B934C0" w:rsidRPr="00EC0AF5">
        <w:rPr>
          <w:rFonts w:ascii="Calibri" w:eastAsia="Calibri" w:hAnsi="Calibri" w:cs="Times New Roman"/>
          <w:color w:val="000000" w:themeColor="text1"/>
          <w:lang w:val="en-US"/>
        </w:rPr>
        <w:t xml:space="preserve"> (</w:t>
      </w:r>
      <w:r w:rsidR="00E662A8" w:rsidRPr="00EC0AF5">
        <w:rPr>
          <w:rFonts w:ascii="Calibri" w:eastAsia="Calibri" w:hAnsi="Calibri" w:cs="Times New Roman"/>
          <w:color w:val="000000" w:themeColor="text1"/>
          <w:lang w:val="en-US"/>
        </w:rPr>
        <w:t xml:space="preserve">differences in </w:t>
      </w:r>
      <w:r w:rsidR="00820A83" w:rsidRPr="00EC0AF5">
        <w:rPr>
          <w:rFonts w:ascii="Calibri" w:eastAsia="Calibri" w:hAnsi="Calibri" w:cs="Times New Roman"/>
          <w:color w:val="000000" w:themeColor="text1"/>
          <w:lang w:val="en-US"/>
        </w:rPr>
        <w:t>the categorical</w:t>
      </w:r>
      <w:r w:rsidR="006D2078" w:rsidRPr="00EC0AF5">
        <w:rPr>
          <w:rFonts w:ascii="Calibri" w:eastAsia="Calibri" w:hAnsi="Calibri" w:cs="Times New Roman"/>
          <w:color w:val="000000" w:themeColor="text1"/>
          <w:lang w:val="en-US"/>
        </w:rPr>
        <w:t xml:space="preserve"> </w:t>
      </w:r>
      <w:r w:rsidR="00E662A8" w:rsidRPr="00EC0AF5">
        <w:rPr>
          <w:rFonts w:ascii="Calibri" w:eastAsia="Calibri" w:hAnsi="Calibri" w:cs="Times New Roman"/>
          <w:color w:val="000000" w:themeColor="text1"/>
          <w:lang w:val="en-US"/>
        </w:rPr>
        <w:t>assault characteristics between vulnerable and non-vulnerable patients).</w:t>
      </w:r>
      <w:r w:rsidR="00B86B78" w:rsidRPr="00EC0AF5">
        <w:rPr>
          <w:rFonts w:ascii="Calibri" w:eastAsia="Calibri" w:hAnsi="Calibri" w:cs="Times New Roman"/>
          <w:color w:val="000000" w:themeColor="text1"/>
          <w:lang w:val="en-US"/>
        </w:rPr>
        <w:t xml:space="preserve"> </w:t>
      </w:r>
      <w:r w:rsidR="00105E20">
        <w:rPr>
          <w:rFonts w:ascii="Calibri" w:eastAsia="Calibri" w:hAnsi="Calibri" w:cs="Times New Roman"/>
          <w:lang w:val="en-US"/>
        </w:rPr>
        <w:t>F</w:t>
      </w:r>
      <w:r w:rsidR="00105E20" w:rsidRPr="00240F5C">
        <w:rPr>
          <w:rFonts w:ascii="Calibri" w:eastAsia="Calibri" w:hAnsi="Calibri" w:cs="Times New Roman"/>
          <w:lang w:val="en-US"/>
        </w:rPr>
        <w:t>or the comparisons of the vulnerability group vs. those without vulnerability we</w:t>
      </w:r>
      <w:r w:rsidR="00105E20">
        <w:rPr>
          <w:rFonts w:ascii="Calibri" w:eastAsia="Calibri" w:hAnsi="Calibri" w:cs="Times New Roman"/>
          <w:lang w:val="en-US"/>
        </w:rPr>
        <w:t xml:space="preserve"> also</w:t>
      </w:r>
      <w:r w:rsidR="00105E20" w:rsidRPr="00240F5C">
        <w:rPr>
          <w:rFonts w:ascii="Calibri" w:eastAsia="Calibri" w:hAnsi="Calibri" w:cs="Times New Roman"/>
          <w:lang w:val="en-US"/>
        </w:rPr>
        <w:t xml:space="preserve"> used logistic regression analyzes, calculating crude and adjusted</w:t>
      </w:r>
      <w:r w:rsidR="00105E20" w:rsidRPr="00240F5C">
        <w:rPr>
          <w:rFonts w:ascii="Calibri" w:eastAsia="Calibri" w:hAnsi="Calibri" w:cs="Times New Roman"/>
          <w:color w:val="00B050"/>
          <w:lang w:val="en-US"/>
        </w:rPr>
        <w:t xml:space="preserve"> </w:t>
      </w:r>
      <w:r w:rsidR="00105E20" w:rsidRPr="00240F5C">
        <w:rPr>
          <w:rFonts w:ascii="Calibri" w:eastAsia="Calibri" w:hAnsi="Calibri" w:cs="Times New Roman"/>
          <w:lang w:val="en-US"/>
        </w:rPr>
        <w:t>odd ratios (ORs) with corresponding 95% confidence intervals (CIs).</w:t>
      </w:r>
      <w:r w:rsidR="00105E20" w:rsidRPr="00240F5C">
        <w:rPr>
          <w:rFonts w:ascii="Calibri" w:eastAsia="Calibri" w:hAnsi="Calibri" w:cs="Times New Roman"/>
          <w:color w:val="00B050"/>
          <w:lang w:val="en-US"/>
        </w:rPr>
        <w:t xml:space="preserve"> </w:t>
      </w:r>
      <w:r w:rsidR="00105E20" w:rsidRPr="00CB638A">
        <w:rPr>
          <w:rFonts w:ascii="Calibri" w:eastAsia="Calibri" w:hAnsi="Calibri" w:cs="Times New Roman"/>
          <w:color w:val="000000" w:themeColor="text1"/>
          <w:lang w:val="en-US"/>
        </w:rPr>
        <w:t>We adjusted for age and intake of alcohol</w:t>
      </w:r>
      <w:r w:rsidR="0010636F" w:rsidRPr="00CB638A">
        <w:rPr>
          <w:rFonts w:ascii="Calibri" w:eastAsia="Calibri" w:hAnsi="Calibri" w:cs="Times New Roman"/>
          <w:color w:val="000000" w:themeColor="text1"/>
          <w:lang w:val="en-US"/>
        </w:rPr>
        <w:t xml:space="preserve"> (both as a 3-categorical variable)</w:t>
      </w:r>
      <w:r w:rsidR="00105E20" w:rsidRPr="00CB638A">
        <w:rPr>
          <w:rFonts w:ascii="Calibri" w:eastAsia="Calibri" w:hAnsi="Calibri" w:cs="Times New Roman"/>
          <w:color w:val="000000" w:themeColor="text1"/>
          <w:lang w:val="en-US"/>
        </w:rPr>
        <w:t xml:space="preserve"> </w:t>
      </w:r>
      <w:r w:rsidR="000012CC" w:rsidRPr="00CB638A">
        <w:rPr>
          <w:rFonts w:ascii="Calibri" w:eastAsia="Calibri" w:hAnsi="Calibri" w:cs="Times New Roman"/>
          <w:color w:val="000000" w:themeColor="text1"/>
          <w:lang w:val="en-US"/>
        </w:rPr>
        <w:t>and entered the variables into the logistic regression models without stepwise selection</w:t>
      </w:r>
      <w:r w:rsidR="001D2026" w:rsidRPr="00CB638A">
        <w:rPr>
          <w:rFonts w:ascii="Calibri" w:eastAsia="Calibri" w:hAnsi="Calibri" w:cs="Times New Roman"/>
          <w:color w:val="000000" w:themeColor="text1"/>
          <w:lang w:val="en-US"/>
        </w:rPr>
        <w:t>.</w:t>
      </w:r>
      <w:r w:rsidR="00105E20" w:rsidRPr="00CB638A">
        <w:rPr>
          <w:rFonts w:ascii="Calibri" w:eastAsia="Calibri" w:hAnsi="Calibri" w:cs="Times New Roman"/>
          <w:color w:val="000000" w:themeColor="text1"/>
          <w:lang w:val="en-US"/>
        </w:rPr>
        <w:t xml:space="preserve"> </w:t>
      </w:r>
      <w:r w:rsidR="00750EEA" w:rsidRPr="00CB638A">
        <w:rPr>
          <w:rFonts w:ascii="Calibri" w:eastAsia="Calibri" w:hAnsi="Calibri" w:cs="Times New Roman"/>
          <w:color w:val="000000" w:themeColor="text1"/>
          <w:lang w:val="en-US"/>
        </w:rPr>
        <w:t xml:space="preserve">When </w:t>
      </w:r>
      <w:r w:rsidR="00646720" w:rsidRPr="00CB638A">
        <w:rPr>
          <w:rFonts w:ascii="Calibri" w:eastAsia="Calibri" w:hAnsi="Calibri" w:cs="Times New Roman"/>
          <w:color w:val="000000" w:themeColor="text1"/>
          <w:lang w:val="en-US"/>
        </w:rPr>
        <w:t xml:space="preserve">comparing </w:t>
      </w:r>
      <w:r w:rsidR="0082561D" w:rsidRPr="00CB638A">
        <w:rPr>
          <w:rFonts w:ascii="Calibri" w:eastAsia="Calibri" w:hAnsi="Calibri" w:cs="Times New Roman"/>
          <w:color w:val="000000" w:themeColor="text1"/>
          <w:lang w:val="en-US"/>
        </w:rPr>
        <w:t xml:space="preserve">assault characteristics </w:t>
      </w:r>
      <w:r w:rsidR="00646720" w:rsidRPr="00CB638A">
        <w:rPr>
          <w:rFonts w:ascii="Calibri" w:eastAsia="Calibri" w:hAnsi="Calibri" w:cs="Times New Roman"/>
          <w:color w:val="000000" w:themeColor="text1"/>
          <w:lang w:val="en-US"/>
        </w:rPr>
        <w:t>between non-vulnerable</w:t>
      </w:r>
      <w:r w:rsidR="00361830" w:rsidRPr="00CB638A">
        <w:rPr>
          <w:rFonts w:ascii="Calibri" w:eastAsia="Calibri" w:hAnsi="Calibri" w:cs="Times New Roman"/>
          <w:color w:val="000000" w:themeColor="text1"/>
          <w:lang w:val="en-US"/>
        </w:rPr>
        <w:t xml:space="preserve"> patients</w:t>
      </w:r>
      <w:r w:rsidR="00646720" w:rsidRPr="00CB638A">
        <w:rPr>
          <w:rFonts w:ascii="Calibri" w:eastAsia="Calibri" w:hAnsi="Calibri" w:cs="Times New Roman"/>
          <w:color w:val="000000" w:themeColor="text1"/>
          <w:lang w:val="en-US"/>
        </w:rPr>
        <w:t xml:space="preserve"> and </w:t>
      </w:r>
      <w:r w:rsidR="00361830" w:rsidRPr="00CB638A">
        <w:rPr>
          <w:rFonts w:ascii="Calibri" w:eastAsia="Calibri" w:hAnsi="Calibri" w:cs="Times New Roman"/>
          <w:color w:val="000000" w:themeColor="text1"/>
          <w:lang w:val="en-US"/>
        </w:rPr>
        <w:t>patients in each separate</w:t>
      </w:r>
      <w:r w:rsidR="0082561D" w:rsidRPr="00CB638A">
        <w:rPr>
          <w:rFonts w:ascii="Calibri" w:eastAsia="Calibri" w:hAnsi="Calibri" w:cs="Times New Roman"/>
          <w:color w:val="000000" w:themeColor="text1"/>
          <w:lang w:val="en-US"/>
        </w:rPr>
        <w:t xml:space="preserve"> vulnerability factor</w:t>
      </w:r>
      <w:r w:rsidR="00361830" w:rsidRPr="00CB638A">
        <w:rPr>
          <w:rFonts w:ascii="Calibri" w:eastAsia="Calibri" w:hAnsi="Calibri" w:cs="Times New Roman"/>
          <w:color w:val="000000" w:themeColor="text1"/>
          <w:lang w:val="en-US"/>
        </w:rPr>
        <w:t xml:space="preserve"> group</w:t>
      </w:r>
      <w:r w:rsidR="0082561D" w:rsidRPr="00CB638A">
        <w:rPr>
          <w:rFonts w:ascii="Calibri" w:eastAsia="Calibri" w:hAnsi="Calibri" w:cs="Times New Roman"/>
          <w:color w:val="000000" w:themeColor="text1"/>
          <w:lang w:val="en-US"/>
        </w:rPr>
        <w:t xml:space="preserve">, </w:t>
      </w:r>
      <w:r w:rsidR="00646720" w:rsidRPr="00CB638A">
        <w:rPr>
          <w:rFonts w:ascii="Calibri" w:eastAsia="Calibri" w:hAnsi="Calibri" w:cs="Times New Roman"/>
          <w:color w:val="000000" w:themeColor="text1"/>
          <w:lang w:val="en-US"/>
        </w:rPr>
        <w:t>according</w:t>
      </w:r>
      <w:r w:rsidR="0082561D" w:rsidRPr="00CB638A">
        <w:rPr>
          <w:rFonts w:ascii="Calibri" w:eastAsia="Calibri" w:hAnsi="Calibri" w:cs="Times New Roman"/>
          <w:color w:val="000000" w:themeColor="text1"/>
          <w:lang w:val="en-US"/>
        </w:rPr>
        <w:t xml:space="preserve"> to our secondary aim</w:t>
      </w:r>
      <w:r w:rsidR="00361830" w:rsidRPr="00CB638A">
        <w:rPr>
          <w:rFonts w:ascii="Calibri" w:eastAsia="Calibri" w:hAnsi="Calibri" w:cs="Times New Roman"/>
          <w:color w:val="000000" w:themeColor="text1"/>
          <w:lang w:val="en-US"/>
        </w:rPr>
        <w:t>,</w:t>
      </w:r>
      <w:r w:rsidR="00646720" w:rsidRPr="00CB638A">
        <w:rPr>
          <w:rFonts w:ascii="Calibri" w:eastAsia="Calibri" w:hAnsi="Calibri" w:cs="Times New Roman"/>
          <w:color w:val="000000" w:themeColor="text1"/>
          <w:lang w:val="en-US"/>
        </w:rPr>
        <w:t xml:space="preserve"> we</w:t>
      </w:r>
      <w:r w:rsidR="00DD796B" w:rsidRPr="00CB638A">
        <w:rPr>
          <w:rFonts w:cs="Times New Roman"/>
          <w:color w:val="000000" w:themeColor="text1"/>
          <w:lang w:val="en-US"/>
        </w:rPr>
        <w:t xml:space="preserve"> almost exclusively</w:t>
      </w:r>
      <w:r w:rsidR="00646720" w:rsidRPr="00CB638A">
        <w:rPr>
          <w:rFonts w:cs="Times New Roman"/>
          <w:color w:val="000000" w:themeColor="text1"/>
          <w:lang w:val="en-US"/>
        </w:rPr>
        <w:t xml:space="preserve"> used</w:t>
      </w:r>
      <w:r w:rsidR="00DD796B" w:rsidRPr="00CB638A">
        <w:rPr>
          <w:rFonts w:cs="Times New Roman"/>
          <w:color w:val="000000" w:themeColor="text1"/>
          <w:lang w:val="en-US"/>
        </w:rPr>
        <w:t xml:space="preserve"> chi-square tests</w:t>
      </w:r>
      <w:r w:rsidR="00361830" w:rsidRPr="00CB638A">
        <w:rPr>
          <w:rFonts w:cs="Times New Roman"/>
          <w:color w:val="000000" w:themeColor="text1"/>
          <w:lang w:val="en-US"/>
        </w:rPr>
        <w:t xml:space="preserve">, except </w:t>
      </w:r>
      <w:r w:rsidR="000D7EE1" w:rsidRPr="00CB638A">
        <w:rPr>
          <w:rFonts w:cs="Times New Roman"/>
          <w:color w:val="000000" w:themeColor="text1"/>
          <w:lang w:val="en-US"/>
        </w:rPr>
        <w:t>on tw</w:t>
      </w:r>
      <w:r w:rsidR="000E5436" w:rsidRPr="00CB638A">
        <w:rPr>
          <w:rFonts w:cs="Times New Roman"/>
          <w:color w:val="000000" w:themeColor="text1"/>
          <w:lang w:val="en-US"/>
        </w:rPr>
        <w:t>o</w:t>
      </w:r>
      <w:r w:rsidR="000D7EE1" w:rsidRPr="00CB638A">
        <w:rPr>
          <w:rFonts w:cs="Times New Roman"/>
          <w:color w:val="000000" w:themeColor="text1"/>
          <w:lang w:val="en-US"/>
        </w:rPr>
        <w:t xml:space="preserve"> o</w:t>
      </w:r>
      <w:r w:rsidR="000E5436" w:rsidRPr="00CB638A">
        <w:rPr>
          <w:rFonts w:cs="Times New Roman"/>
          <w:color w:val="000000" w:themeColor="text1"/>
          <w:lang w:val="en-US"/>
        </w:rPr>
        <w:t>cca</w:t>
      </w:r>
      <w:r w:rsidR="00750BA5" w:rsidRPr="00CB638A">
        <w:rPr>
          <w:rFonts w:cs="Times New Roman"/>
          <w:color w:val="000000" w:themeColor="text1"/>
          <w:lang w:val="en-US"/>
        </w:rPr>
        <w:t>s</w:t>
      </w:r>
      <w:r w:rsidR="000E5436" w:rsidRPr="00CB638A">
        <w:rPr>
          <w:rFonts w:cs="Times New Roman"/>
          <w:color w:val="000000" w:themeColor="text1"/>
          <w:lang w:val="en-US"/>
        </w:rPr>
        <w:t>ions</w:t>
      </w:r>
      <w:r w:rsidR="00750BA5" w:rsidRPr="00CB638A">
        <w:rPr>
          <w:rFonts w:cs="Times New Roman"/>
          <w:color w:val="000000" w:themeColor="text1"/>
          <w:lang w:val="en-US"/>
        </w:rPr>
        <w:t xml:space="preserve"> where sample size were insufficient for using the chi-square</w:t>
      </w:r>
      <w:r w:rsidR="00985B36" w:rsidRPr="00CB638A">
        <w:rPr>
          <w:rFonts w:cs="Times New Roman"/>
          <w:color w:val="000000" w:themeColor="text1"/>
          <w:lang w:val="en-US"/>
        </w:rPr>
        <w:t xml:space="preserve">: </w:t>
      </w:r>
      <w:r w:rsidR="00DD796B" w:rsidRPr="00CB638A">
        <w:rPr>
          <w:rFonts w:cs="Times New Roman"/>
          <w:color w:val="000000" w:themeColor="text1"/>
          <w:lang w:val="en-US"/>
        </w:rPr>
        <w:t>W</w:t>
      </w:r>
      <w:r w:rsidR="005B1BCC" w:rsidRPr="00CB638A">
        <w:rPr>
          <w:rFonts w:cs="Times New Roman"/>
          <w:color w:val="000000" w:themeColor="text1"/>
          <w:lang w:val="en-US"/>
        </w:rPr>
        <w:t>hen</w:t>
      </w:r>
      <w:r w:rsidR="007A24B7" w:rsidRPr="00CB638A">
        <w:rPr>
          <w:rFonts w:cs="Times New Roman"/>
          <w:color w:val="000000" w:themeColor="text1"/>
          <w:lang w:val="en-US"/>
        </w:rPr>
        <w:t xml:space="preserve"> compar</w:t>
      </w:r>
      <w:r w:rsidR="004E6594" w:rsidRPr="00CB638A">
        <w:rPr>
          <w:rFonts w:cs="Times New Roman"/>
          <w:color w:val="000000" w:themeColor="text1"/>
          <w:lang w:val="en-US"/>
        </w:rPr>
        <w:t>ing</w:t>
      </w:r>
      <w:r w:rsidR="007A24B7" w:rsidRPr="00CB638A">
        <w:rPr>
          <w:rFonts w:cs="Times New Roman"/>
          <w:color w:val="000000" w:themeColor="text1"/>
          <w:lang w:val="en-US"/>
        </w:rPr>
        <w:t xml:space="preserve"> women with and without disabilities regarding</w:t>
      </w:r>
      <w:r w:rsidR="00534BA8" w:rsidRPr="00CB638A">
        <w:rPr>
          <w:rFonts w:cs="Times New Roman"/>
          <w:color w:val="000000" w:themeColor="text1"/>
          <w:lang w:val="en-US"/>
        </w:rPr>
        <w:t xml:space="preserve"> relationship to the assailant</w:t>
      </w:r>
      <w:r w:rsidR="004E6594" w:rsidRPr="00CB638A">
        <w:rPr>
          <w:rFonts w:cs="Times New Roman"/>
          <w:color w:val="000000" w:themeColor="text1"/>
          <w:lang w:val="en-US"/>
        </w:rPr>
        <w:t xml:space="preserve"> and when comparing women with and without substance abuse</w:t>
      </w:r>
      <w:r w:rsidR="00DB5311" w:rsidRPr="00CB638A">
        <w:rPr>
          <w:rFonts w:cs="Times New Roman"/>
          <w:color w:val="000000" w:themeColor="text1"/>
          <w:lang w:val="en-US"/>
        </w:rPr>
        <w:t>, regarding bodily injury</w:t>
      </w:r>
      <w:r w:rsidR="007A24B7" w:rsidRPr="00CB638A">
        <w:rPr>
          <w:rFonts w:cs="Times New Roman"/>
          <w:color w:val="000000" w:themeColor="text1"/>
          <w:lang w:val="en-US"/>
        </w:rPr>
        <w:t>.</w:t>
      </w:r>
      <w:r w:rsidR="00DD796B" w:rsidRPr="00CB638A">
        <w:rPr>
          <w:rFonts w:cs="Times New Roman"/>
          <w:color w:val="000000" w:themeColor="text1"/>
          <w:lang w:val="en-US"/>
        </w:rPr>
        <w:t xml:space="preserve"> We then got valid results by running a Kruskal-Wallis test. </w:t>
      </w:r>
      <w:r w:rsidRPr="00240F5C">
        <w:rPr>
          <w:rFonts w:ascii="Calibri" w:eastAsia="Calibri" w:hAnsi="Calibri" w:cs="Times New Roman"/>
          <w:color w:val="000000"/>
          <w:lang w:val="en-US"/>
        </w:rPr>
        <w:t xml:space="preserve">Statistical significance was assumed when </w:t>
      </w:r>
      <w:r w:rsidRPr="00240F5C">
        <w:rPr>
          <w:rFonts w:ascii="Calibri" w:eastAsia="Calibri" w:hAnsi="Calibri" w:cs="Times New Roman"/>
          <w:i/>
          <w:color w:val="000000"/>
          <w:lang w:val="en-US"/>
        </w:rPr>
        <w:t>p</w:t>
      </w:r>
      <w:r w:rsidRPr="00240F5C">
        <w:rPr>
          <w:rFonts w:ascii="Calibri" w:eastAsia="Calibri" w:hAnsi="Calibri" w:cs="Times New Roman"/>
          <w:color w:val="000000"/>
          <w:lang w:val="en-US"/>
        </w:rPr>
        <w:t xml:space="preserve"> &lt; 0.05.</w:t>
      </w:r>
      <w:r w:rsidR="00263637">
        <w:rPr>
          <w:rFonts w:ascii="Calibri" w:eastAsia="Calibri" w:hAnsi="Calibri" w:cs="Times New Roman"/>
          <w:color w:val="000000"/>
          <w:lang w:val="en-US"/>
        </w:rPr>
        <w:t xml:space="preserve"> </w:t>
      </w:r>
    </w:p>
    <w:p w:rsidR="00D442C3" w:rsidRPr="007504CA" w:rsidRDefault="00D442C3" w:rsidP="00614846">
      <w:pPr>
        <w:spacing w:line="240" w:lineRule="auto"/>
        <w:rPr>
          <w:rFonts w:ascii="Calibri" w:eastAsia="Calibri" w:hAnsi="Calibri" w:cs="Times New Roman"/>
          <w:b/>
          <w:color w:val="FF0000"/>
          <w:sz w:val="52"/>
          <w:szCs w:val="52"/>
          <w:lang w:val="en-US"/>
        </w:rPr>
      </w:pPr>
    </w:p>
    <w:p w:rsidR="00240F5C" w:rsidRPr="003C1E58" w:rsidRDefault="00240F5C" w:rsidP="00614846">
      <w:pPr>
        <w:spacing w:line="240" w:lineRule="auto"/>
        <w:rPr>
          <w:rFonts w:ascii="Calibri" w:eastAsia="Calibri" w:hAnsi="Calibri" w:cs="Times New Roman"/>
          <w:b/>
          <w:sz w:val="24"/>
          <w:szCs w:val="24"/>
          <w:lang w:val="en-US"/>
        </w:rPr>
      </w:pPr>
      <w:r w:rsidRPr="00240F5C">
        <w:rPr>
          <w:rFonts w:ascii="Calibri" w:eastAsia="Calibri" w:hAnsi="Calibri" w:cs="Times New Roman"/>
          <w:b/>
          <w:sz w:val="24"/>
          <w:szCs w:val="24"/>
          <w:lang w:val="en-US"/>
        </w:rPr>
        <w:lastRenderedPageBreak/>
        <w:t>Results</w:t>
      </w:r>
      <w:r w:rsidR="003C1E58">
        <w:rPr>
          <w:rFonts w:ascii="Calibri" w:eastAsia="Calibri" w:hAnsi="Calibri" w:cs="Times New Roman"/>
          <w:b/>
          <w:sz w:val="24"/>
          <w:szCs w:val="24"/>
          <w:lang w:val="en-US"/>
        </w:rPr>
        <w:t xml:space="preserve">   </w:t>
      </w:r>
    </w:p>
    <w:p w:rsidR="00240F5C" w:rsidRDefault="00240F5C" w:rsidP="00614846">
      <w:pPr>
        <w:spacing w:line="240" w:lineRule="auto"/>
        <w:rPr>
          <w:rFonts w:ascii="Calibri" w:eastAsia="Calibri" w:hAnsi="Calibri" w:cs="Times New Roman"/>
          <w:color w:val="000000" w:themeColor="text1"/>
          <w:u w:val="single"/>
          <w:lang w:val="en-US"/>
        </w:rPr>
      </w:pPr>
      <w:r w:rsidRPr="00240F5C">
        <w:rPr>
          <w:rFonts w:ascii="Calibri" w:eastAsia="Calibri" w:hAnsi="Calibri" w:cs="Times New Roman"/>
          <w:lang w:val="en-US"/>
        </w:rPr>
        <w:t>Most of the women were young (</w:t>
      </w:r>
      <w:r w:rsidR="00506B70" w:rsidRPr="0030114A">
        <w:rPr>
          <w:rFonts w:ascii="Calibri" w:eastAsia="Calibri" w:hAnsi="Calibri" w:cs="Times New Roman"/>
          <w:color w:val="000000" w:themeColor="text1"/>
          <w:lang w:val="en-US"/>
        </w:rPr>
        <w:t>with mean age 23</w:t>
      </w:r>
      <w:r w:rsidR="00506B70">
        <w:rPr>
          <w:rFonts w:ascii="Calibri" w:eastAsia="Calibri" w:hAnsi="Calibri" w:cs="Times New Roman"/>
          <w:lang w:val="en-US"/>
        </w:rPr>
        <w:t xml:space="preserve">, </w:t>
      </w:r>
      <w:r w:rsidRPr="00240F5C">
        <w:rPr>
          <w:rFonts w:ascii="Calibri" w:eastAsia="Calibri" w:hAnsi="Calibri" w:cs="Times New Roman"/>
          <w:lang w:val="en-US"/>
        </w:rPr>
        <w:t xml:space="preserve">range 12-61 years). Many (59 %) had at least one of the four vulnerability factors present: 54 patients (9%) had intellectual </w:t>
      </w:r>
      <w:r w:rsidR="00186E63">
        <w:rPr>
          <w:rFonts w:ascii="Calibri" w:eastAsia="Calibri" w:hAnsi="Calibri" w:cs="Times New Roman"/>
          <w:lang w:val="en-US"/>
        </w:rPr>
        <w:t>and/</w:t>
      </w:r>
      <w:r w:rsidRPr="00240F5C">
        <w:rPr>
          <w:rFonts w:ascii="Calibri" w:eastAsia="Calibri" w:hAnsi="Calibri" w:cs="Times New Roman"/>
          <w:lang w:val="en-US"/>
        </w:rPr>
        <w:t>or physical disability</w:t>
      </w:r>
      <w:r w:rsidR="00186E63">
        <w:rPr>
          <w:rFonts w:ascii="Calibri" w:eastAsia="Calibri" w:hAnsi="Calibri" w:cs="Times New Roman"/>
          <w:lang w:val="en-US"/>
        </w:rPr>
        <w:t xml:space="preserve"> (</w:t>
      </w:r>
      <w:r w:rsidR="00186E63" w:rsidRPr="0030114A">
        <w:rPr>
          <w:color w:val="000000" w:themeColor="text1"/>
          <w:lang w:val="en-US"/>
        </w:rPr>
        <w:t>30 patients with intellectual disability, 22 patients with physical disability and two patients with both intellectual and physical disability)</w:t>
      </w:r>
      <w:r w:rsidRPr="00240F5C">
        <w:rPr>
          <w:rFonts w:ascii="Calibri" w:eastAsia="Calibri" w:hAnsi="Calibri" w:cs="Times New Roman"/>
          <w:lang w:val="en-US"/>
        </w:rPr>
        <w:t>; 234 patients (41 %) reported to have a mental health problem; 51 patients (9 %) had present or former alcohol or drug abuse; and 200 patients (35 %) reported one or more prior incidents of sexual assault.</w:t>
      </w:r>
      <w:r w:rsidR="004F4442" w:rsidRPr="004F4442">
        <w:rPr>
          <w:rFonts w:ascii="Calibri" w:eastAsia="Calibri" w:hAnsi="Calibri" w:cs="Times New Roman"/>
          <w:color w:val="000000"/>
          <w:lang w:val="en-US"/>
        </w:rPr>
        <w:t xml:space="preserve"> </w:t>
      </w:r>
      <w:r w:rsidRPr="00240F5C">
        <w:rPr>
          <w:rFonts w:ascii="Calibri" w:eastAsia="Calibri" w:hAnsi="Calibri" w:cs="Times New Roman"/>
          <w:lang w:val="en-US"/>
        </w:rPr>
        <w:t>Many had more than one of the vulnerability factors present. Table 1 gives an overview of the number of vulnerability factors present among the patients. None of the patients reported all four vulnerability factors.</w:t>
      </w:r>
      <w:r w:rsidR="004F4442">
        <w:rPr>
          <w:rFonts w:ascii="Calibri" w:eastAsia="Calibri" w:hAnsi="Calibri" w:cs="Times New Roman"/>
          <w:lang w:val="en-US"/>
        </w:rPr>
        <w:t xml:space="preserve"> </w:t>
      </w:r>
      <w:r w:rsidR="005641C8" w:rsidRPr="00252119">
        <w:rPr>
          <w:rFonts w:ascii="Calibri" w:eastAsia="Calibri" w:hAnsi="Calibri" w:cs="Times New Roman"/>
          <w:color w:val="000000" w:themeColor="text1"/>
          <w:lang w:val="en-US"/>
        </w:rPr>
        <w:t>Regarding sexual acts 12 % of the patients reported no penetration.</w:t>
      </w:r>
      <w:r w:rsidR="004B2851" w:rsidRPr="00252119">
        <w:rPr>
          <w:rFonts w:ascii="Calibri" w:eastAsia="Calibri" w:hAnsi="Calibri" w:cs="Times New Roman"/>
          <w:color w:val="000000" w:themeColor="text1"/>
          <w:u w:val="single"/>
          <w:lang w:val="en-US"/>
        </w:rPr>
        <w:t xml:space="preserve"> </w:t>
      </w:r>
    </w:p>
    <w:p w:rsidR="00AB2B1E" w:rsidRPr="00252119" w:rsidRDefault="00AB2B1E" w:rsidP="00614846">
      <w:pPr>
        <w:spacing w:line="240" w:lineRule="auto"/>
        <w:rPr>
          <w:rFonts w:ascii="Calibri" w:eastAsia="Calibri" w:hAnsi="Calibri" w:cs="Times New Roman"/>
          <w:color w:val="000000" w:themeColor="text1"/>
          <w:lang w:val="en-US"/>
        </w:rPr>
      </w:pPr>
    </w:p>
    <w:tbl>
      <w:tblPr>
        <w:tblStyle w:val="TableGrid"/>
        <w:tblW w:w="0" w:type="auto"/>
        <w:tblLook w:val="04A0" w:firstRow="1" w:lastRow="0" w:firstColumn="1" w:lastColumn="0" w:noHBand="0" w:noVBand="1"/>
      </w:tblPr>
      <w:tblGrid>
        <w:gridCol w:w="1809"/>
        <w:gridCol w:w="1134"/>
        <w:gridCol w:w="2268"/>
      </w:tblGrid>
      <w:tr w:rsidR="00CF53A6" w:rsidRPr="00240F5C" w:rsidTr="005D5B68">
        <w:tc>
          <w:tcPr>
            <w:tcW w:w="5211" w:type="dxa"/>
            <w:gridSpan w:val="3"/>
            <w:tcBorders>
              <w:top w:val="single" w:sz="4" w:space="0" w:color="auto"/>
              <w:left w:val="nil"/>
              <w:bottom w:val="single" w:sz="4" w:space="0" w:color="auto"/>
              <w:right w:val="nil"/>
            </w:tcBorders>
          </w:tcPr>
          <w:p w:rsidR="00CF53A6" w:rsidRPr="00240F5C" w:rsidRDefault="00CF53A6" w:rsidP="005D5B68">
            <w:pPr>
              <w:rPr>
                <w:rFonts w:ascii="Calibri" w:eastAsia="Calibri" w:hAnsi="Calibri" w:cs="Times New Roman"/>
                <w:b/>
                <w:sz w:val="16"/>
                <w:szCs w:val="16"/>
                <w:lang w:val="en-US"/>
              </w:rPr>
            </w:pPr>
            <w:r w:rsidRPr="00240F5C">
              <w:rPr>
                <w:rFonts w:ascii="Calibri" w:eastAsia="Calibri" w:hAnsi="Calibri" w:cs="Times New Roman"/>
                <w:b/>
                <w:sz w:val="16"/>
                <w:szCs w:val="16"/>
                <w:lang w:val="en-US"/>
              </w:rPr>
              <w:t>Table 1.  Vulnerability factor score among 573 female victims attending the Trondheim Sexual Assault Centre between July 2003 and December 2010</w:t>
            </w:r>
          </w:p>
        </w:tc>
      </w:tr>
      <w:tr w:rsidR="00CF53A6" w:rsidRPr="00240F5C" w:rsidTr="005D5B68">
        <w:tc>
          <w:tcPr>
            <w:tcW w:w="1809" w:type="dxa"/>
            <w:tcBorders>
              <w:top w:val="single" w:sz="4" w:space="0" w:color="auto"/>
              <w:left w:val="nil"/>
              <w:bottom w:val="single" w:sz="4" w:space="0" w:color="auto"/>
              <w:right w:val="nil"/>
            </w:tcBorders>
          </w:tcPr>
          <w:p w:rsidR="00CF53A6" w:rsidRPr="00240F5C" w:rsidRDefault="00CF53A6" w:rsidP="005D5B68">
            <w:pPr>
              <w:rPr>
                <w:rFonts w:ascii="Calibri" w:eastAsia="Calibri" w:hAnsi="Calibri" w:cs="Times New Roman"/>
                <w:b/>
                <w:sz w:val="16"/>
                <w:szCs w:val="16"/>
                <w:lang w:val="en-US"/>
              </w:rPr>
            </w:pPr>
          </w:p>
          <w:p w:rsidR="00CF53A6" w:rsidRPr="00240F5C" w:rsidRDefault="00CF53A6" w:rsidP="005D5B68">
            <w:pPr>
              <w:rPr>
                <w:rFonts w:ascii="Calibri" w:eastAsia="Calibri" w:hAnsi="Calibri" w:cs="Times New Roman"/>
                <w:b/>
                <w:sz w:val="16"/>
                <w:szCs w:val="16"/>
                <w:lang w:val="en-US"/>
              </w:rPr>
            </w:pPr>
            <w:r w:rsidRPr="00240F5C">
              <w:rPr>
                <w:rFonts w:ascii="Calibri" w:eastAsia="Calibri" w:hAnsi="Calibri" w:cs="Times New Roman"/>
                <w:b/>
                <w:sz w:val="16"/>
                <w:szCs w:val="16"/>
                <w:lang w:val="en-US"/>
              </w:rPr>
              <w:t xml:space="preserve">Number of  vulnerability factors </w:t>
            </w:r>
          </w:p>
        </w:tc>
        <w:tc>
          <w:tcPr>
            <w:tcW w:w="1134" w:type="dxa"/>
            <w:tcBorders>
              <w:top w:val="single" w:sz="4" w:space="0" w:color="auto"/>
              <w:left w:val="nil"/>
              <w:bottom w:val="single" w:sz="4" w:space="0" w:color="auto"/>
              <w:right w:val="nil"/>
            </w:tcBorders>
          </w:tcPr>
          <w:p w:rsidR="00CF53A6" w:rsidRPr="00240F5C" w:rsidRDefault="00CF53A6" w:rsidP="005D5B68">
            <w:pPr>
              <w:rPr>
                <w:rFonts w:ascii="Calibri" w:eastAsia="Calibri" w:hAnsi="Calibri" w:cs="Times New Roman"/>
                <w:b/>
                <w:sz w:val="16"/>
                <w:szCs w:val="16"/>
                <w:lang w:val="en-US"/>
              </w:rPr>
            </w:pPr>
          </w:p>
          <w:p w:rsidR="00CF53A6" w:rsidRPr="00240F5C" w:rsidRDefault="00CF53A6" w:rsidP="005D5B68">
            <w:pPr>
              <w:rPr>
                <w:rFonts w:ascii="Calibri" w:eastAsia="Calibri" w:hAnsi="Calibri" w:cs="Times New Roman"/>
                <w:b/>
                <w:sz w:val="16"/>
                <w:szCs w:val="16"/>
                <w:lang w:val="en-US"/>
              </w:rPr>
            </w:pPr>
            <w:r w:rsidRPr="00240F5C">
              <w:rPr>
                <w:rFonts w:ascii="Calibri" w:eastAsia="Calibri" w:hAnsi="Calibri" w:cs="Times New Roman"/>
                <w:b/>
                <w:sz w:val="16"/>
                <w:szCs w:val="16"/>
                <w:lang w:val="en-US"/>
              </w:rPr>
              <w:t>Frequency</w:t>
            </w:r>
          </w:p>
        </w:tc>
        <w:tc>
          <w:tcPr>
            <w:tcW w:w="2268" w:type="dxa"/>
            <w:tcBorders>
              <w:top w:val="single" w:sz="4" w:space="0" w:color="auto"/>
              <w:left w:val="nil"/>
              <w:bottom w:val="single" w:sz="4" w:space="0" w:color="auto"/>
              <w:right w:val="nil"/>
            </w:tcBorders>
          </w:tcPr>
          <w:p w:rsidR="00CF53A6" w:rsidRPr="00240F5C" w:rsidRDefault="00CF53A6" w:rsidP="005D5B68">
            <w:pPr>
              <w:rPr>
                <w:rFonts w:ascii="Calibri" w:eastAsia="Calibri" w:hAnsi="Calibri" w:cs="Times New Roman"/>
                <w:b/>
                <w:sz w:val="16"/>
                <w:szCs w:val="16"/>
                <w:lang w:val="en-US"/>
              </w:rPr>
            </w:pPr>
          </w:p>
          <w:p w:rsidR="00CF53A6" w:rsidRPr="00240F5C" w:rsidRDefault="00CF53A6" w:rsidP="005D5B68">
            <w:pPr>
              <w:rPr>
                <w:rFonts w:ascii="Calibri" w:eastAsia="Calibri" w:hAnsi="Calibri" w:cs="Times New Roman"/>
                <w:b/>
                <w:sz w:val="16"/>
                <w:szCs w:val="16"/>
                <w:lang w:val="en-US"/>
              </w:rPr>
            </w:pPr>
            <w:r w:rsidRPr="00240F5C">
              <w:rPr>
                <w:rFonts w:ascii="Calibri" w:eastAsia="Calibri" w:hAnsi="Calibri" w:cs="Times New Roman"/>
                <w:b/>
                <w:sz w:val="16"/>
                <w:szCs w:val="16"/>
                <w:lang w:val="en-US"/>
              </w:rPr>
              <w:t>Percent</w:t>
            </w:r>
          </w:p>
        </w:tc>
      </w:tr>
      <w:tr w:rsidR="00CF53A6" w:rsidRPr="00240F5C" w:rsidTr="005D5B68">
        <w:tc>
          <w:tcPr>
            <w:tcW w:w="1809" w:type="dxa"/>
            <w:tcBorders>
              <w:top w:val="single" w:sz="4" w:space="0" w:color="auto"/>
              <w:left w:val="nil"/>
              <w:bottom w:val="nil"/>
              <w:right w:val="nil"/>
            </w:tcBorders>
          </w:tcPr>
          <w:p w:rsidR="00CF53A6" w:rsidRPr="00240F5C" w:rsidRDefault="00CF53A6" w:rsidP="005D5B68">
            <w:pPr>
              <w:rPr>
                <w:rFonts w:ascii="Calibri" w:eastAsia="Calibri" w:hAnsi="Calibri" w:cs="Times New Roman"/>
                <w:sz w:val="16"/>
                <w:szCs w:val="16"/>
                <w:lang w:val="en-US"/>
              </w:rPr>
            </w:pPr>
            <w:r w:rsidRPr="00240F5C">
              <w:rPr>
                <w:rFonts w:ascii="Calibri" w:eastAsia="Calibri" w:hAnsi="Calibri" w:cs="Times New Roman"/>
                <w:sz w:val="16"/>
                <w:szCs w:val="16"/>
                <w:lang w:val="en-US"/>
              </w:rPr>
              <w:t>0</w:t>
            </w:r>
          </w:p>
        </w:tc>
        <w:tc>
          <w:tcPr>
            <w:tcW w:w="1134" w:type="dxa"/>
            <w:tcBorders>
              <w:top w:val="single" w:sz="4" w:space="0" w:color="auto"/>
              <w:left w:val="nil"/>
              <w:bottom w:val="nil"/>
              <w:right w:val="nil"/>
            </w:tcBorders>
          </w:tcPr>
          <w:p w:rsidR="00CF53A6" w:rsidRPr="00240F5C" w:rsidRDefault="00CF53A6" w:rsidP="005D5B68">
            <w:pPr>
              <w:rPr>
                <w:rFonts w:ascii="Calibri" w:eastAsia="Calibri" w:hAnsi="Calibri" w:cs="Times New Roman"/>
                <w:sz w:val="16"/>
                <w:szCs w:val="16"/>
                <w:lang w:val="en-US"/>
              </w:rPr>
            </w:pPr>
            <w:r w:rsidRPr="00240F5C">
              <w:rPr>
                <w:rFonts w:ascii="Calibri" w:eastAsia="Calibri" w:hAnsi="Calibri" w:cs="Times New Roman"/>
                <w:sz w:val="16"/>
                <w:szCs w:val="16"/>
                <w:lang w:val="en-US"/>
              </w:rPr>
              <w:t>238</w:t>
            </w:r>
          </w:p>
        </w:tc>
        <w:tc>
          <w:tcPr>
            <w:tcW w:w="2268" w:type="dxa"/>
            <w:tcBorders>
              <w:top w:val="single" w:sz="4" w:space="0" w:color="auto"/>
              <w:left w:val="nil"/>
              <w:bottom w:val="nil"/>
              <w:right w:val="nil"/>
            </w:tcBorders>
          </w:tcPr>
          <w:p w:rsidR="00CF53A6" w:rsidRPr="00240F5C" w:rsidRDefault="00CF53A6" w:rsidP="005D5B68">
            <w:pPr>
              <w:rPr>
                <w:rFonts w:ascii="Calibri" w:eastAsia="Calibri" w:hAnsi="Calibri" w:cs="Times New Roman"/>
                <w:sz w:val="16"/>
                <w:szCs w:val="16"/>
                <w:lang w:val="en-US"/>
              </w:rPr>
            </w:pPr>
            <w:r w:rsidRPr="00240F5C">
              <w:rPr>
                <w:rFonts w:ascii="Calibri" w:eastAsia="Calibri" w:hAnsi="Calibri" w:cs="Times New Roman"/>
                <w:sz w:val="16"/>
                <w:szCs w:val="16"/>
                <w:lang w:val="en-US"/>
              </w:rPr>
              <w:t>41%</w:t>
            </w:r>
          </w:p>
        </w:tc>
      </w:tr>
      <w:tr w:rsidR="00CF53A6" w:rsidRPr="00240F5C" w:rsidTr="005D5B68">
        <w:tc>
          <w:tcPr>
            <w:tcW w:w="1809" w:type="dxa"/>
            <w:tcBorders>
              <w:top w:val="nil"/>
              <w:left w:val="nil"/>
              <w:bottom w:val="nil"/>
              <w:right w:val="nil"/>
            </w:tcBorders>
          </w:tcPr>
          <w:p w:rsidR="00CF53A6" w:rsidRPr="00240F5C" w:rsidRDefault="00CF53A6" w:rsidP="005D5B68">
            <w:pPr>
              <w:rPr>
                <w:rFonts w:ascii="Calibri" w:eastAsia="Calibri" w:hAnsi="Calibri" w:cs="Times New Roman"/>
                <w:sz w:val="16"/>
                <w:szCs w:val="16"/>
                <w:lang w:val="en-US"/>
              </w:rPr>
            </w:pPr>
            <w:r w:rsidRPr="00240F5C">
              <w:rPr>
                <w:rFonts w:ascii="Calibri" w:eastAsia="Calibri" w:hAnsi="Calibri" w:cs="Times New Roman"/>
                <w:sz w:val="16"/>
                <w:szCs w:val="16"/>
                <w:lang w:val="en-US"/>
              </w:rPr>
              <w:t>1</w:t>
            </w:r>
          </w:p>
        </w:tc>
        <w:tc>
          <w:tcPr>
            <w:tcW w:w="1134" w:type="dxa"/>
            <w:tcBorders>
              <w:top w:val="nil"/>
              <w:left w:val="nil"/>
              <w:bottom w:val="nil"/>
              <w:right w:val="nil"/>
            </w:tcBorders>
          </w:tcPr>
          <w:p w:rsidR="00CF53A6" w:rsidRPr="00240F5C" w:rsidRDefault="00CF53A6" w:rsidP="005D5B68">
            <w:pPr>
              <w:rPr>
                <w:rFonts w:ascii="Calibri" w:eastAsia="Calibri" w:hAnsi="Calibri" w:cs="Times New Roman"/>
                <w:sz w:val="16"/>
                <w:szCs w:val="16"/>
                <w:lang w:val="en-US"/>
              </w:rPr>
            </w:pPr>
            <w:r w:rsidRPr="00240F5C">
              <w:rPr>
                <w:rFonts w:ascii="Calibri" w:eastAsia="Calibri" w:hAnsi="Calibri" w:cs="Times New Roman"/>
                <w:sz w:val="16"/>
                <w:szCs w:val="16"/>
                <w:lang w:val="en-US"/>
              </w:rPr>
              <w:t>171</w:t>
            </w:r>
          </w:p>
        </w:tc>
        <w:tc>
          <w:tcPr>
            <w:tcW w:w="2268" w:type="dxa"/>
            <w:tcBorders>
              <w:top w:val="nil"/>
              <w:left w:val="nil"/>
              <w:bottom w:val="nil"/>
              <w:right w:val="nil"/>
            </w:tcBorders>
          </w:tcPr>
          <w:p w:rsidR="00CF53A6" w:rsidRPr="00240F5C" w:rsidRDefault="00CF53A6" w:rsidP="005D5B68">
            <w:pPr>
              <w:rPr>
                <w:rFonts w:ascii="Calibri" w:eastAsia="Calibri" w:hAnsi="Calibri" w:cs="Times New Roman"/>
                <w:sz w:val="16"/>
                <w:szCs w:val="16"/>
                <w:lang w:val="en-US"/>
              </w:rPr>
            </w:pPr>
            <w:r w:rsidRPr="00240F5C">
              <w:rPr>
                <w:rFonts w:ascii="Calibri" w:eastAsia="Calibri" w:hAnsi="Calibri" w:cs="Times New Roman"/>
                <w:sz w:val="16"/>
                <w:szCs w:val="16"/>
                <w:lang w:val="en-US"/>
              </w:rPr>
              <w:t>30%</w:t>
            </w:r>
          </w:p>
        </w:tc>
      </w:tr>
      <w:tr w:rsidR="00CF53A6" w:rsidRPr="00240F5C" w:rsidTr="005D5B68">
        <w:tc>
          <w:tcPr>
            <w:tcW w:w="1809" w:type="dxa"/>
            <w:tcBorders>
              <w:top w:val="nil"/>
              <w:left w:val="nil"/>
              <w:bottom w:val="nil"/>
              <w:right w:val="nil"/>
            </w:tcBorders>
          </w:tcPr>
          <w:p w:rsidR="00CF53A6" w:rsidRPr="00240F5C" w:rsidRDefault="00CF53A6" w:rsidP="005D5B68">
            <w:pPr>
              <w:rPr>
                <w:rFonts w:ascii="Calibri" w:eastAsia="Calibri" w:hAnsi="Calibri" w:cs="Times New Roman"/>
                <w:sz w:val="16"/>
                <w:szCs w:val="16"/>
                <w:lang w:val="en-US"/>
              </w:rPr>
            </w:pPr>
            <w:r w:rsidRPr="00240F5C">
              <w:rPr>
                <w:rFonts w:ascii="Calibri" w:eastAsia="Calibri" w:hAnsi="Calibri" w:cs="Times New Roman"/>
                <w:sz w:val="16"/>
                <w:szCs w:val="16"/>
                <w:lang w:val="en-US"/>
              </w:rPr>
              <w:t>2</w:t>
            </w:r>
          </w:p>
        </w:tc>
        <w:tc>
          <w:tcPr>
            <w:tcW w:w="1134" w:type="dxa"/>
            <w:tcBorders>
              <w:top w:val="nil"/>
              <w:left w:val="nil"/>
              <w:bottom w:val="nil"/>
              <w:right w:val="nil"/>
            </w:tcBorders>
          </w:tcPr>
          <w:p w:rsidR="00CF53A6" w:rsidRPr="00240F5C" w:rsidRDefault="00CF53A6" w:rsidP="005D5B68">
            <w:pPr>
              <w:rPr>
                <w:rFonts w:ascii="Calibri" w:eastAsia="Calibri" w:hAnsi="Calibri" w:cs="Times New Roman"/>
                <w:sz w:val="16"/>
                <w:szCs w:val="16"/>
                <w:lang w:val="en-US"/>
              </w:rPr>
            </w:pPr>
            <w:r w:rsidRPr="00240F5C">
              <w:rPr>
                <w:rFonts w:ascii="Calibri" w:eastAsia="Calibri" w:hAnsi="Calibri" w:cs="Times New Roman"/>
                <w:sz w:val="16"/>
                <w:szCs w:val="16"/>
                <w:lang w:val="en-US"/>
              </w:rPr>
              <w:t>124</w:t>
            </w:r>
          </w:p>
        </w:tc>
        <w:tc>
          <w:tcPr>
            <w:tcW w:w="2268" w:type="dxa"/>
            <w:tcBorders>
              <w:top w:val="nil"/>
              <w:left w:val="nil"/>
              <w:bottom w:val="nil"/>
              <w:right w:val="nil"/>
            </w:tcBorders>
          </w:tcPr>
          <w:p w:rsidR="00CF53A6" w:rsidRPr="00240F5C" w:rsidRDefault="00CF53A6" w:rsidP="005D5B68">
            <w:pPr>
              <w:rPr>
                <w:rFonts w:ascii="Calibri" w:eastAsia="Calibri" w:hAnsi="Calibri" w:cs="Times New Roman"/>
                <w:sz w:val="16"/>
                <w:szCs w:val="16"/>
                <w:lang w:val="en-US"/>
              </w:rPr>
            </w:pPr>
            <w:r w:rsidRPr="00240F5C">
              <w:rPr>
                <w:rFonts w:ascii="Calibri" w:eastAsia="Calibri" w:hAnsi="Calibri" w:cs="Times New Roman"/>
                <w:sz w:val="16"/>
                <w:szCs w:val="16"/>
                <w:lang w:val="en-US"/>
              </w:rPr>
              <w:t>22%</w:t>
            </w:r>
          </w:p>
        </w:tc>
      </w:tr>
      <w:tr w:rsidR="00CF53A6" w:rsidRPr="00240F5C" w:rsidTr="005D5B68">
        <w:tc>
          <w:tcPr>
            <w:tcW w:w="1809" w:type="dxa"/>
            <w:tcBorders>
              <w:top w:val="nil"/>
              <w:left w:val="nil"/>
              <w:bottom w:val="nil"/>
              <w:right w:val="nil"/>
            </w:tcBorders>
          </w:tcPr>
          <w:p w:rsidR="00CF53A6" w:rsidRPr="00240F5C" w:rsidRDefault="00CF53A6" w:rsidP="005D5B68">
            <w:pPr>
              <w:rPr>
                <w:rFonts w:ascii="Calibri" w:eastAsia="Calibri" w:hAnsi="Calibri" w:cs="Times New Roman"/>
                <w:sz w:val="16"/>
                <w:szCs w:val="16"/>
                <w:lang w:val="en-US"/>
              </w:rPr>
            </w:pPr>
            <w:r w:rsidRPr="00240F5C">
              <w:rPr>
                <w:rFonts w:ascii="Calibri" w:eastAsia="Calibri" w:hAnsi="Calibri" w:cs="Times New Roman"/>
                <w:sz w:val="16"/>
                <w:szCs w:val="16"/>
                <w:lang w:val="en-US"/>
              </w:rPr>
              <w:t>3</w:t>
            </w:r>
          </w:p>
        </w:tc>
        <w:tc>
          <w:tcPr>
            <w:tcW w:w="1134" w:type="dxa"/>
            <w:tcBorders>
              <w:top w:val="nil"/>
              <w:left w:val="nil"/>
              <w:bottom w:val="nil"/>
              <w:right w:val="nil"/>
            </w:tcBorders>
          </w:tcPr>
          <w:p w:rsidR="00CF53A6" w:rsidRPr="00240F5C" w:rsidRDefault="00CF53A6" w:rsidP="005D5B68">
            <w:pPr>
              <w:rPr>
                <w:rFonts w:ascii="Calibri" w:eastAsia="Calibri" w:hAnsi="Calibri" w:cs="Times New Roman"/>
                <w:sz w:val="16"/>
                <w:szCs w:val="16"/>
                <w:lang w:val="en-US"/>
              </w:rPr>
            </w:pPr>
            <w:r w:rsidRPr="00240F5C">
              <w:rPr>
                <w:rFonts w:ascii="Calibri" w:eastAsia="Calibri" w:hAnsi="Calibri" w:cs="Times New Roman"/>
                <w:sz w:val="16"/>
                <w:szCs w:val="16"/>
                <w:lang w:val="en-US"/>
              </w:rPr>
              <w:t>40</w:t>
            </w:r>
          </w:p>
        </w:tc>
        <w:tc>
          <w:tcPr>
            <w:tcW w:w="2268" w:type="dxa"/>
            <w:tcBorders>
              <w:top w:val="nil"/>
              <w:left w:val="nil"/>
              <w:bottom w:val="nil"/>
              <w:right w:val="nil"/>
            </w:tcBorders>
          </w:tcPr>
          <w:p w:rsidR="00CF53A6" w:rsidRPr="00240F5C" w:rsidRDefault="00CF53A6" w:rsidP="005D5B68">
            <w:pPr>
              <w:rPr>
                <w:rFonts w:ascii="Calibri" w:eastAsia="Calibri" w:hAnsi="Calibri" w:cs="Times New Roman"/>
                <w:sz w:val="16"/>
                <w:szCs w:val="16"/>
                <w:lang w:val="en-US"/>
              </w:rPr>
            </w:pPr>
            <w:r w:rsidRPr="00240F5C">
              <w:rPr>
                <w:rFonts w:ascii="Calibri" w:eastAsia="Calibri" w:hAnsi="Calibri" w:cs="Times New Roman"/>
                <w:sz w:val="16"/>
                <w:szCs w:val="16"/>
                <w:lang w:val="en-US"/>
              </w:rPr>
              <w:t>7%</w:t>
            </w:r>
          </w:p>
        </w:tc>
      </w:tr>
    </w:tbl>
    <w:p w:rsidR="00EB3FC2" w:rsidRDefault="00EB3FC2" w:rsidP="000025AE">
      <w:pPr>
        <w:spacing w:line="480" w:lineRule="auto"/>
        <w:rPr>
          <w:rFonts w:ascii="Calibri" w:eastAsia="Calibri" w:hAnsi="Calibri" w:cs="Times New Roman"/>
          <w:i/>
          <w:sz w:val="24"/>
          <w:szCs w:val="24"/>
          <w:lang w:val="en-US"/>
        </w:rPr>
      </w:pPr>
    </w:p>
    <w:p w:rsidR="000025AE" w:rsidRPr="00240F5C" w:rsidRDefault="000025AE" w:rsidP="00D409F3">
      <w:pPr>
        <w:spacing w:line="240" w:lineRule="auto"/>
        <w:rPr>
          <w:rFonts w:ascii="Calibri" w:eastAsia="Calibri" w:hAnsi="Calibri" w:cs="Times New Roman"/>
          <w:i/>
          <w:sz w:val="24"/>
          <w:szCs w:val="24"/>
          <w:lang w:val="en-US"/>
        </w:rPr>
      </w:pPr>
      <w:r w:rsidRPr="00240F5C">
        <w:rPr>
          <w:rFonts w:ascii="Calibri" w:eastAsia="Calibri" w:hAnsi="Calibri" w:cs="Times New Roman"/>
          <w:i/>
          <w:sz w:val="24"/>
          <w:szCs w:val="24"/>
          <w:lang w:val="en-US"/>
        </w:rPr>
        <w:t>Vulnerability vs. not</w:t>
      </w:r>
      <w:r>
        <w:rPr>
          <w:rFonts w:ascii="Calibri" w:eastAsia="Calibri" w:hAnsi="Calibri" w:cs="Times New Roman"/>
          <w:i/>
          <w:sz w:val="24"/>
          <w:szCs w:val="24"/>
          <w:lang w:val="en-US"/>
        </w:rPr>
        <w:t xml:space="preserve"> </w:t>
      </w:r>
    </w:p>
    <w:p w:rsidR="000025AE" w:rsidRPr="00240F5C" w:rsidRDefault="000025AE" w:rsidP="00D409F3">
      <w:pPr>
        <w:spacing w:line="240" w:lineRule="auto"/>
        <w:rPr>
          <w:rFonts w:ascii="Calibri" w:eastAsia="Calibri" w:hAnsi="Calibri" w:cs="Times New Roman"/>
          <w:lang w:val="en-US"/>
        </w:rPr>
      </w:pPr>
      <w:r w:rsidRPr="00240F5C">
        <w:rPr>
          <w:rFonts w:ascii="Calibri" w:eastAsia="Calibri" w:hAnsi="Calibri" w:cs="Times New Roman"/>
          <w:noProof/>
          <w:color w:val="000000"/>
          <w:lang w:eastAsia="nb-NO"/>
        </w:rPr>
        <mc:AlternateContent>
          <mc:Choice Requires="wps">
            <w:drawing>
              <wp:anchor distT="0" distB="0" distL="114300" distR="114300" simplePos="0" relativeHeight="251665408" behindDoc="0" locked="0" layoutInCell="1" allowOverlap="1" wp14:anchorId="3959D5B2" wp14:editId="4667EBD9">
                <wp:simplePos x="0" y="0"/>
                <wp:positionH relativeFrom="column">
                  <wp:posOffset>-75233</wp:posOffset>
                </wp:positionH>
                <wp:positionV relativeFrom="paragraph">
                  <wp:posOffset>4094480</wp:posOffset>
                </wp:positionV>
                <wp:extent cx="214630" cy="252095"/>
                <wp:effectExtent l="0" t="0" r="0" b="0"/>
                <wp:wrapNone/>
                <wp:docPr id="1" name="TextBox 7"/>
                <wp:cNvGraphicFramePr/>
                <a:graphic xmlns:a="http://schemas.openxmlformats.org/drawingml/2006/main">
                  <a:graphicData uri="http://schemas.microsoft.com/office/word/2010/wordprocessingShape">
                    <wps:wsp>
                      <wps:cNvSpPr txBox="1"/>
                      <wps:spPr>
                        <a:xfrm>
                          <a:off x="0" y="0"/>
                          <a:ext cx="214630" cy="252095"/>
                        </a:xfrm>
                        <a:prstGeom prst="rect">
                          <a:avLst/>
                        </a:prstGeom>
                        <a:noFill/>
                      </wps:spPr>
                      <wps:txbx>
                        <w:txbxContent>
                          <w:p w:rsidR="005D5B68" w:rsidRPr="0057048D" w:rsidRDefault="005D5B68" w:rsidP="000025AE">
                            <w:pPr>
                              <w:pStyle w:val="NormalWeb1"/>
                              <w:spacing w:before="0" w:beforeAutospacing="0" w:after="0" w:afterAutospacing="0"/>
                              <w:rPr>
                                <w:b/>
                                <w:sz w:val="22"/>
                                <w:szCs w:val="22"/>
                                <w:lang w:val="en-US"/>
                              </w:rPr>
                            </w:pPr>
                            <w:r w:rsidRPr="0057048D">
                              <w:rPr>
                                <w:rFonts w:asciiTheme="minorHAnsi" w:hAnsi="Calibri" w:cstheme="minorBidi"/>
                                <w:b/>
                                <w:color w:val="000000" w:themeColor="text1"/>
                                <w:kern w:val="24"/>
                                <w:sz w:val="22"/>
                                <w:szCs w:val="22"/>
                                <w:lang w:val="en-US"/>
                              </w:rPr>
                              <w:t xml:space="preserve"> </w:t>
                            </w: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TextBox 7" o:spid="_x0000_s1026" type="#_x0000_t202" style="position:absolute;margin-left:-5.9pt;margin-top:322.4pt;width:16.9pt;height:19.8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GkQEAAAoDAAAOAAAAZHJzL2Uyb0RvYy54bWysUk1v2zAMvRfofxB0X+x4a7sasYt1QXop&#10;tgFtf4AiS7EASxREJXb+fSnFS4buNuxCSfx4enzk6mGyAzuogAZcw5eLkjPlJHTG7Rr+9rr59JUz&#10;jMJ1YgCnGn5UyB/a66vV6GtVQQ9DpwIjEIf16Bvex+jrokDZKytwAV45CmoIVkR6hl3RBTESuh2K&#10;qixvixFC5wNIhUje9SnI24yvtZLxp9aoIhsaTtxitiHbbbJFuxL1LgjfGznTEP/Awgrj6NMz1FpE&#10;wfbB/AVljQyAoONCgi1AayNV7oG6WZYfunnphVe5FxIH/Vkm/H+w8sfhV2Cmo9lx5oSlEb2qKT7C&#10;xO6SOKPHmnJePGXFidwpcfYjOVPPkw42ndQNozjJfDxLS1hMkrNafrn9TBFJoeqmKu9vEkpxKfYB&#10;45MCy9Kl4YEmlwUVh2eMp9TfKekvBxszDMmfGJ6YpFucttNMbwvdkViPNNyGO9o+zkIcvkPehISB&#10;/ts+Ek6GT8WnihmTBM8E5+VIE/3znbMuK9y+AwAA//8DAFBLAwQUAAYACAAAACEA2+Thgt0AAAAK&#10;AQAADwAAAGRycy9kb3ducmV2LnhtbEyPwU7DMBBE70j8g7VI3FonUVqFEKdCBc5A4QPceBuniddR&#10;7LaBr2c50dvuzmj2TbWZ3SDOOIXOk4J0mYBAarzpqFXw9fm6KECEqMnowRMq+MYAm/r2ptKl8Rf6&#10;wPMutoJDKJRagY1xLKUMjUWnw9KPSKwd/OR05HVqpZn0hcPdILMkWUunO+IPVo+4tdj0u5NTUCTu&#10;re8fsvfg8p90ZbfP/mU8KnV/Nz89gog4x38z/OEzOtTMtPcnMkEMChZpyuhRwTrPeWBHlnG5PR+K&#10;fAWyruR1hfoXAAD//wMAUEsBAi0AFAAGAAgAAAAhALaDOJL+AAAA4QEAABMAAAAAAAAAAAAAAAAA&#10;AAAAAFtDb250ZW50X1R5cGVzXS54bWxQSwECLQAUAAYACAAAACEAOP0h/9YAAACUAQAACwAAAAAA&#10;AAAAAAAAAAAvAQAAX3JlbHMvLnJlbHNQSwECLQAUAAYACAAAACEAQ3r/hpEBAAAKAwAADgAAAAAA&#10;AAAAAAAAAAAuAgAAZHJzL2Uyb0RvYy54bWxQSwECLQAUAAYACAAAACEA2+Thgt0AAAAKAQAADwAA&#10;AAAAAAAAAAAAAADrAwAAZHJzL2Rvd25yZXYueG1sUEsFBgAAAAAEAAQA8wAAAPUEAAAAAA==&#10;" filled="f" stroked="f">
                <v:textbox style="mso-fit-shape-to-text:t">
                  <w:txbxContent>
                    <w:p w:rsidR="005D5B68" w:rsidRPr="0057048D" w:rsidRDefault="005D5B68" w:rsidP="000025AE">
                      <w:pPr>
                        <w:pStyle w:val="NormalWeb1"/>
                        <w:spacing w:before="0" w:beforeAutospacing="0" w:after="0" w:afterAutospacing="0"/>
                        <w:rPr>
                          <w:b/>
                          <w:sz w:val="22"/>
                          <w:szCs w:val="22"/>
                          <w:lang w:val="en-US"/>
                        </w:rPr>
                      </w:pPr>
                      <w:r w:rsidRPr="0057048D">
                        <w:rPr>
                          <w:rFonts w:asciiTheme="minorHAnsi" w:hAnsi="Calibri" w:cstheme="minorBidi"/>
                          <w:b/>
                          <w:color w:val="000000" w:themeColor="text1"/>
                          <w:kern w:val="24"/>
                          <w:sz w:val="22"/>
                          <w:szCs w:val="22"/>
                          <w:lang w:val="en-US"/>
                        </w:rPr>
                        <w:t xml:space="preserve"> </w:t>
                      </w:r>
                    </w:p>
                  </w:txbxContent>
                </v:textbox>
              </v:shape>
            </w:pict>
          </mc:Fallback>
        </mc:AlternateContent>
      </w:r>
      <w:r w:rsidRPr="00240F5C">
        <w:rPr>
          <w:rFonts w:ascii="Calibri" w:eastAsia="Calibri" w:hAnsi="Calibri" w:cs="Times New Roman"/>
          <w:lang w:val="en-US"/>
        </w:rPr>
        <w:t>Table 2 presents assault- and assailant-related characteristics</w:t>
      </w:r>
      <w:r>
        <w:rPr>
          <w:rFonts w:ascii="Calibri" w:eastAsia="Calibri" w:hAnsi="Calibri" w:cs="Times New Roman"/>
          <w:lang w:val="en-US"/>
        </w:rPr>
        <w:t xml:space="preserve"> </w:t>
      </w:r>
      <w:r w:rsidRPr="00614846">
        <w:rPr>
          <w:rFonts w:ascii="Calibri" w:eastAsia="Calibri" w:hAnsi="Calibri" w:cs="Times New Roman"/>
          <w:color w:val="000000" w:themeColor="text1"/>
          <w:lang w:val="en-US"/>
        </w:rPr>
        <w:t>of vulnerable vs. non-vulnerable patients, and contains our key findings in relation to confirming our main hypothesis</w:t>
      </w:r>
      <w:r w:rsidRPr="00614846">
        <w:rPr>
          <w:rFonts w:ascii="Calibri" w:eastAsia="Calibri" w:hAnsi="Calibri" w:cs="Times New Roman"/>
          <w:color w:val="0070C0"/>
          <w:lang w:val="en-US"/>
        </w:rPr>
        <w:t>.</w:t>
      </w:r>
      <w:r w:rsidRPr="005D6AC3">
        <w:rPr>
          <w:rFonts w:ascii="Calibri" w:eastAsia="Calibri" w:hAnsi="Calibri" w:cs="Times New Roman"/>
          <w:color w:val="0070C0"/>
          <w:lang w:val="en-US"/>
        </w:rPr>
        <w:t xml:space="preserve"> </w:t>
      </w:r>
      <w:r w:rsidRPr="00240F5C">
        <w:rPr>
          <w:rFonts w:ascii="Calibri" w:eastAsia="Calibri" w:hAnsi="Calibri" w:cs="Times New Roman"/>
          <w:lang w:val="en-US"/>
        </w:rPr>
        <w:t>The patient</w:t>
      </w:r>
      <w:r>
        <w:rPr>
          <w:rFonts w:ascii="Calibri" w:eastAsia="Calibri" w:hAnsi="Calibri" w:cs="Times New Roman"/>
          <w:lang w:val="en-US"/>
        </w:rPr>
        <w:t>s’</w:t>
      </w:r>
      <w:r w:rsidRPr="00240F5C">
        <w:rPr>
          <w:rFonts w:ascii="Calibri" w:eastAsia="Calibri" w:hAnsi="Calibri" w:cs="Times New Roman"/>
          <w:lang w:val="en-US"/>
        </w:rPr>
        <w:t xml:space="preserve"> mean age was 24 years in the vulnerability group and 21 years among those without vulnerability (</w:t>
      </w:r>
      <w:r w:rsidRPr="00240F5C">
        <w:rPr>
          <w:rFonts w:ascii="Calibri" w:eastAsia="Calibri" w:hAnsi="Calibri" w:cs="Times New Roman"/>
          <w:i/>
          <w:lang w:val="en-US"/>
        </w:rPr>
        <w:t>p</w:t>
      </w:r>
      <w:r w:rsidRPr="00240F5C">
        <w:rPr>
          <w:rFonts w:ascii="Calibri" w:eastAsia="Calibri" w:hAnsi="Calibri" w:cs="Times New Roman"/>
          <w:lang w:val="en-US"/>
        </w:rPr>
        <w:t>&lt;0.001)</w:t>
      </w:r>
      <w:r>
        <w:rPr>
          <w:rFonts w:ascii="Calibri" w:eastAsia="Calibri" w:hAnsi="Calibri" w:cs="Times New Roman"/>
          <w:lang w:val="en-US"/>
        </w:rPr>
        <w:t xml:space="preserve">, </w:t>
      </w:r>
      <w:r w:rsidRPr="00FA4891">
        <w:rPr>
          <w:rFonts w:ascii="Calibri" w:eastAsia="Calibri" w:hAnsi="Calibri" w:cs="Times New Roman"/>
          <w:color w:val="000000" w:themeColor="text1"/>
          <w:lang w:val="en-US"/>
        </w:rPr>
        <w:t xml:space="preserve">and crude odds ratio (OR) for having a vulnerability was 2.5 (95 % confidence interval (CI) 1.6 – 4.0) for those ≥25 years of age compared to those 18 years and younger. When adjusting for intake of alcohol through logistic regression analyzes this association became stronger. </w:t>
      </w:r>
      <w:r w:rsidRPr="00240F5C">
        <w:rPr>
          <w:rFonts w:ascii="Calibri" w:eastAsia="Calibri" w:hAnsi="Calibri" w:cs="Times New Roman"/>
          <w:lang w:val="en-US"/>
        </w:rPr>
        <w:t>The assailant mean age was 30 in the vulnerability group and 26 years among those without vulnerability (</w:t>
      </w:r>
      <w:r w:rsidRPr="00240F5C">
        <w:rPr>
          <w:rFonts w:ascii="Calibri" w:eastAsia="Calibri" w:hAnsi="Calibri" w:cs="Times New Roman"/>
          <w:i/>
          <w:lang w:val="en-US"/>
        </w:rPr>
        <w:t>p</w:t>
      </w:r>
      <w:r w:rsidRPr="00240F5C">
        <w:rPr>
          <w:rFonts w:ascii="Calibri" w:eastAsia="Calibri" w:hAnsi="Calibri" w:cs="Times New Roman"/>
          <w:lang w:val="en-US"/>
        </w:rPr>
        <w:t>=0.012)</w:t>
      </w:r>
      <w:r>
        <w:rPr>
          <w:rFonts w:ascii="Calibri" w:eastAsia="Calibri" w:hAnsi="Calibri" w:cs="Times New Roman"/>
          <w:lang w:val="en-US"/>
        </w:rPr>
        <w:t xml:space="preserve">, </w:t>
      </w:r>
      <w:r w:rsidRPr="00FA4891">
        <w:rPr>
          <w:rFonts w:ascii="Calibri" w:eastAsia="Calibri" w:hAnsi="Calibri" w:cs="Times New Roman"/>
          <w:color w:val="000000" w:themeColor="text1"/>
          <w:lang w:val="en-US"/>
        </w:rPr>
        <w:t xml:space="preserve">and crude OR for having a vulnerability was 2.4 (95 % CI 1.2 – 4.8) for those ≥24 years of age compared to those 18 years and younger. </w:t>
      </w:r>
      <w:r w:rsidRPr="00240F5C">
        <w:rPr>
          <w:rFonts w:ascii="Calibri" w:eastAsia="Calibri" w:hAnsi="Calibri" w:cs="Times New Roman"/>
          <w:lang w:val="en-US"/>
        </w:rPr>
        <w:t xml:space="preserve">Adjustment for </w:t>
      </w:r>
      <w:r w:rsidRPr="00FA4891">
        <w:rPr>
          <w:rFonts w:ascii="Calibri" w:eastAsia="Calibri" w:hAnsi="Calibri" w:cs="Times New Roman"/>
          <w:color w:val="000000" w:themeColor="text1"/>
          <w:lang w:val="en-US"/>
        </w:rPr>
        <w:t>patient</w:t>
      </w:r>
      <w:r>
        <w:rPr>
          <w:rFonts w:ascii="Calibri" w:eastAsia="Calibri" w:hAnsi="Calibri" w:cs="Times New Roman"/>
          <w:lang w:val="en-US"/>
        </w:rPr>
        <w:t xml:space="preserve"> </w:t>
      </w:r>
      <w:r w:rsidRPr="00240F5C">
        <w:rPr>
          <w:rFonts w:ascii="Calibri" w:eastAsia="Calibri" w:hAnsi="Calibri" w:cs="Times New Roman"/>
          <w:lang w:val="en-US"/>
        </w:rPr>
        <w:t>age and alcohol diluted this association. Of the patients in the vulnerability group 25 % were unemployed, compared to 8</w:t>
      </w:r>
      <w:r>
        <w:rPr>
          <w:rFonts w:ascii="Calibri" w:eastAsia="Calibri" w:hAnsi="Calibri" w:cs="Times New Roman"/>
          <w:lang w:val="en-US"/>
        </w:rPr>
        <w:t xml:space="preserve"> </w:t>
      </w:r>
      <w:r w:rsidRPr="00240F5C">
        <w:rPr>
          <w:rFonts w:ascii="Calibri" w:eastAsia="Calibri" w:hAnsi="Calibri" w:cs="Times New Roman"/>
          <w:lang w:val="en-US"/>
        </w:rPr>
        <w:t>% of those without vulnerability. Half of the patients with vulnerability were students, whereas 68 % of the non-vulnerable were students.</w:t>
      </w:r>
      <w:r>
        <w:rPr>
          <w:rFonts w:ascii="Calibri" w:eastAsia="Calibri" w:hAnsi="Calibri" w:cs="Times New Roman"/>
          <w:lang w:val="en-US"/>
        </w:rPr>
        <w:t xml:space="preserve"> </w:t>
      </w:r>
      <w:r w:rsidRPr="00240F5C">
        <w:rPr>
          <w:rFonts w:ascii="Calibri" w:eastAsia="Calibri" w:hAnsi="Calibri" w:cs="Times New Roman"/>
          <w:lang w:val="en-US"/>
        </w:rPr>
        <w:t>The patients without vulnerability more often were assaulted by casual contacts and strangers than the patients in the vulnerability group.</w:t>
      </w:r>
      <w:r>
        <w:rPr>
          <w:rFonts w:ascii="Calibri" w:eastAsia="Calibri" w:hAnsi="Calibri" w:cs="Times New Roman"/>
          <w:lang w:val="en-US"/>
        </w:rPr>
        <w:t xml:space="preserve"> </w:t>
      </w:r>
      <w:r w:rsidRPr="008F43F3">
        <w:rPr>
          <w:rFonts w:ascii="Calibri" w:eastAsia="Calibri" w:hAnsi="Calibri" w:cs="Times New Roman"/>
          <w:color w:val="000000" w:themeColor="text1"/>
          <w:lang w:val="en-US"/>
        </w:rPr>
        <w:t>There were increased frequencies of known assailant (friend/family) in the vulnerability group. The patients with vulnerability were more likely than those without to be assaulted between 7 a.m. and midnight, although both groups  were more likely to be assaulted at nighttime than during the day.</w:t>
      </w:r>
      <w:r w:rsidRPr="003122B8">
        <w:rPr>
          <w:rFonts w:ascii="Calibri" w:eastAsia="Calibri" w:hAnsi="Calibri" w:cs="Times New Roman"/>
          <w:color w:val="0070C0"/>
          <w:lang w:val="en-US"/>
        </w:rPr>
        <w:t xml:space="preserve"> </w:t>
      </w:r>
      <w:r w:rsidRPr="00240F5C">
        <w:rPr>
          <w:rFonts w:ascii="Calibri" w:eastAsia="Calibri" w:hAnsi="Calibri" w:cs="Times New Roman"/>
          <w:lang w:val="en-US"/>
        </w:rPr>
        <w:t xml:space="preserve">Of the patients 67 % reported alcohol intake prior to the assault. Those without vulnerability reported significantly more alcohol consumption than those with vulnerability. Patients with vulnerability were more frequently exposed to </w:t>
      </w:r>
      <w:r w:rsidRPr="008F43F3">
        <w:rPr>
          <w:rFonts w:ascii="Calibri" w:eastAsia="Calibri" w:hAnsi="Calibri" w:cs="Times New Roman"/>
          <w:color w:val="000000" w:themeColor="text1"/>
          <w:lang w:val="en-US"/>
        </w:rPr>
        <w:t>light</w:t>
      </w:r>
      <w:r w:rsidRPr="00240F5C">
        <w:rPr>
          <w:rFonts w:ascii="Calibri" w:eastAsia="Calibri" w:hAnsi="Calibri" w:cs="Times New Roman"/>
          <w:lang w:val="en-US"/>
        </w:rPr>
        <w:t xml:space="preserve">/moderate physical violence than the ones without vulnerability. Correspondingly, medical findings of minor body injury were documented more often in the vulnerability group. Table 2 shows that </w:t>
      </w:r>
      <w:r w:rsidRPr="002953BB">
        <w:rPr>
          <w:rFonts w:ascii="Calibri" w:eastAsia="Calibri" w:hAnsi="Calibri" w:cs="Times New Roman"/>
          <w:color w:val="000000" w:themeColor="text1"/>
          <w:lang w:val="en-US"/>
        </w:rPr>
        <w:t>some</w:t>
      </w:r>
      <w:r w:rsidRPr="00240F5C">
        <w:rPr>
          <w:rFonts w:ascii="Calibri" w:eastAsia="Calibri" w:hAnsi="Calibri" w:cs="Times New Roman"/>
          <w:lang w:val="en-US"/>
        </w:rPr>
        <w:t xml:space="preserve"> of the associations were strengthened when we adjusted for patient age and alcohol intake</w:t>
      </w:r>
      <w:r>
        <w:rPr>
          <w:rFonts w:ascii="Calibri" w:eastAsia="Calibri" w:hAnsi="Calibri" w:cs="Times New Roman"/>
          <w:lang w:val="en-US"/>
        </w:rPr>
        <w:t xml:space="preserve">, </w:t>
      </w:r>
      <w:r w:rsidRPr="002953BB">
        <w:rPr>
          <w:rFonts w:ascii="Calibri" w:eastAsia="Calibri" w:hAnsi="Calibri" w:cs="Times New Roman"/>
          <w:color w:val="000000" w:themeColor="text1"/>
          <w:lang w:val="en-US"/>
        </w:rPr>
        <w:t>whereas others were not.</w:t>
      </w:r>
    </w:p>
    <w:p w:rsidR="005D5B68" w:rsidRDefault="005D5B68" w:rsidP="005D5B68"/>
    <w:tbl>
      <w:tblPr>
        <w:tblStyle w:val="TableGrid"/>
        <w:tblpPr w:leftFromText="141" w:rightFromText="141" w:vertAnchor="text" w:horzAnchor="margin" w:tblpXSpec="center" w:tblpY="-341"/>
        <w:tblW w:w="10370" w:type="dxa"/>
        <w:tblLayout w:type="fixed"/>
        <w:tblLook w:val="00A0" w:firstRow="1" w:lastRow="0" w:firstColumn="1" w:lastColumn="0" w:noHBand="0" w:noVBand="0"/>
      </w:tblPr>
      <w:tblGrid>
        <w:gridCol w:w="2103"/>
        <w:gridCol w:w="236"/>
        <w:gridCol w:w="660"/>
        <w:gridCol w:w="1417"/>
        <w:gridCol w:w="851"/>
        <w:gridCol w:w="850"/>
        <w:gridCol w:w="1134"/>
        <w:gridCol w:w="1559"/>
        <w:gridCol w:w="284"/>
        <w:gridCol w:w="1276"/>
      </w:tblGrid>
      <w:tr w:rsidR="005D5B68" w:rsidRPr="00451BBD" w:rsidTr="005D5B68">
        <w:trPr>
          <w:trHeight w:val="173"/>
        </w:trPr>
        <w:tc>
          <w:tcPr>
            <w:tcW w:w="10370" w:type="dxa"/>
            <w:gridSpan w:val="10"/>
            <w:tcBorders>
              <w:top w:val="single" w:sz="4" w:space="0" w:color="auto"/>
              <w:left w:val="nil"/>
              <w:bottom w:val="single" w:sz="4" w:space="0" w:color="auto"/>
              <w:right w:val="nil"/>
            </w:tcBorders>
            <w:hideMark/>
          </w:tcPr>
          <w:p w:rsidR="005D5B68" w:rsidRPr="009D5328" w:rsidRDefault="005D5B68" w:rsidP="005D5B68">
            <w:pPr>
              <w:rPr>
                <w:rFonts w:ascii="Calibri" w:eastAsia="Times New Roman" w:hAnsi="Calibri" w:cs="Arial"/>
                <w:b/>
                <w:bCs/>
                <w:sz w:val="16"/>
                <w:szCs w:val="16"/>
                <w:lang w:val="en-US" w:eastAsia="nb-NO"/>
              </w:rPr>
            </w:pPr>
            <w:r w:rsidRPr="009D5328">
              <w:rPr>
                <w:rFonts w:ascii="Calibri" w:eastAsia="Times New Roman" w:hAnsi="Calibri" w:cs="Arial"/>
                <w:b/>
                <w:bCs/>
                <w:sz w:val="16"/>
                <w:szCs w:val="16"/>
                <w:lang w:val="en-US" w:eastAsia="nb-NO"/>
              </w:rPr>
              <w:lastRenderedPageBreak/>
              <w:t xml:space="preserve">Table 2. Characteristics among 573 women who attended the Trondheim SAC, and by vulnerability, 2003 - 2010                                                                                                                                                                                                                                                     </w:t>
            </w:r>
          </w:p>
        </w:tc>
      </w:tr>
      <w:tr w:rsidR="005D5B68" w:rsidRPr="009D5328" w:rsidTr="005D5B68">
        <w:trPr>
          <w:trHeight w:val="343"/>
        </w:trPr>
        <w:tc>
          <w:tcPr>
            <w:tcW w:w="2103" w:type="dxa"/>
            <w:tcBorders>
              <w:top w:val="single" w:sz="4" w:space="0" w:color="auto"/>
              <w:left w:val="nil"/>
              <w:bottom w:val="single" w:sz="4" w:space="0" w:color="auto"/>
              <w:right w:val="nil"/>
            </w:tcBorders>
          </w:tcPr>
          <w:p w:rsidR="005D5B68" w:rsidRPr="009D5328" w:rsidRDefault="005D5B68" w:rsidP="005D5B68">
            <w:pPr>
              <w:rPr>
                <w:rFonts w:ascii="Calibri" w:eastAsia="Times New Roman" w:hAnsi="Calibri" w:cs="Arial"/>
                <w:b/>
                <w:bCs/>
                <w:sz w:val="16"/>
                <w:szCs w:val="16"/>
                <w:lang w:val="en-US" w:eastAsia="nb-NO"/>
              </w:rPr>
            </w:pPr>
          </w:p>
        </w:tc>
        <w:tc>
          <w:tcPr>
            <w:tcW w:w="896" w:type="dxa"/>
            <w:gridSpan w:val="2"/>
            <w:tcBorders>
              <w:top w:val="single" w:sz="4" w:space="0" w:color="auto"/>
              <w:left w:val="nil"/>
              <w:bottom w:val="single" w:sz="4" w:space="0" w:color="auto"/>
              <w:right w:val="nil"/>
            </w:tcBorders>
          </w:tcPr>
          <w:p w:rsidR="005D5B68" w:rsidRPr="009D5328" w:rsidRDefault="005D5B68" w:rsidP="005D5B68">
            <w:pPr>
              <w:jc w:val="center"/>
              <w:rPr>
                <w:rFonts w:ascii="Calibri" w:eastAsia="Times New Roman" w:hAnsi="Calibri" w:cs="Arial"/>
                <w:b/>
                <w:bCs/>
                <w:sz w:val="16"/>
                <w:szCs w:val="16"/>
                <w:lang w:val="en-US" w:eastAsia="nb-NO"/>
              </w:rPr>
            </w:pPr>
          </w:p>
        </w:tc>
        <w:tc>
          <w:tcPr>
            <w:tcW w:w="7371" w:type="dxa"/>
            <w:gridSpan w:val="7"/>
            <w:tcBorders>
              <w:top w:val="single" w:sz="4" w:space="0" w:color="auto"/>
              <w:left w:val="nil"/>
              <w:bottom w:val="single" w:sz="4" w:space="0" w:color="auto"/>
              <w:right w:val="nil"/>
            </w:tcBorders>
            <w:hideMark/>
          </w:tcPr>
          <w:p w:rsidR="005D5B68" w:rsidRPr="009D5328" w:rsidRDefault="005D5B68" w:rsidP="005D5B68">
            <w:pPr>
              <w:rPr>
                <w:rFonts w:ascii="Calibri" w:eastAsia="Times New Roman" w:hAnsi="Calibri" w:cs="Arial"/>
                <w:b/>
                <w:bCs/>
                <w:sz w:val="16"/>
                <w:szCs w:val="16"/>
                <w:lang w:val="en-US" w:eastAsia="nb-NO"/>
              </w:rPr>
            </w:pPr>
            <w:r w:rsidRPr="009D5328">
              <w:rPr>
                <w:rFonts w:ascii="Calibri" w:eastAsia="Times New Roman" w:hAnsi="Calibri" w:cs="Arial"/>
                <w:b/>
                <w:bCs/>
                <w:sz w:val="16"/>
                <w:szCs w:val="16"/>
                <w:lang w:val="en-US" w:eastAsia="nb-NO"/>
              </w:rPr>
              <w:t xml:space="preserve">      Vulnerability, N=573</w:t>
            </w:r>
          </w:p>
        </w:tc>
      </w:tr>
      <w:tr w:rsidR="005D5B68" w:rsidRPr="00451BBD" w:rsidTr="005D5B68">
        <w:trPr>
          <w:trHeight w:val="347"/>
        </w:trPr>
        <w:tc>
          <w:tcPr>
            <w:tcW w:w="2103" w:type="dxa"/>
            <w:tcBorders>
              <w:top w:val="single" w:sz="4" w:space="0" w:color="auto"/>
              <w:left w:val="nil"/>
              <w:bottom w:val="single" w:sz="4" w:space="0" w:color="auto"/>
              <w:right w:val="nil"/>
            </w:tcBorders>
            <w:hideMark/>
          </w:tcPr>
          <w:p w:rsidR="005D5B68" w:rsidRPr="009D5328" w:rsidRDefault="005D5B68" w:rsidP="005D5B68">
            <w:pPr>
              <w:rPr>
                <w:rFonts w:ascii="Calibri" w:eastAsia="Times New Roman" w:hAnsi="Calibri" w:cs="Arial"/>
                <w:b/>
                <w:bCs/>
                <w:sz w:val="16"/>
                <w:szCs w:val="16"/>
                <w:lang w:val="en-US" w:eastAsia="nb-NO"/>
              </w:rPr>
            </w:pPr>
            <w:r w:rsidRPr="009D5328">
              <w:rPr>
                <w:rFonts w:ascii="Calibri" w:eastAsia="Times New Roman" w:hAnsi="Calibri" w:cs="Arial"/>
                <w:b/>
                <w:bCs/>
                <w:sz w:val="16"/>
                <w:szCs w:val="16"/>
                <w:lang w:val="en-US" w:eastAsia="nb-NO"/>
              </w:rPr>
              <w:t>Variable</w:t>
            </w:r>
          </w:p>
        </w:tc>
        <w:tc>
          <w:tcPr>
            <w:tcW w:w="896" w:type="dxa"/>
            <w:gridSpan w:val="2"/>
            <w:tcBorders>
              <w:top w:val="single" w:sz="4" w:space="0" w:color="auto"/>
              <w:left w:val="nil"/>
              <w:bottom w:val="single" w:sz="4" w:space="0" w:color="auto"/>
              <w:right w:val="nil"/>
            </w:tcBorders>
            <w:hideMark/>
          </w:tcPr>
          <w:p w:rsidR="005D5B68" w:rsidRPr="009D5328" w:rsidRDefault="005D5B68" w:rsidP="005D5B68">
            <w:pPr>
              <w:jc w:val="center"/>
              <w:rPr>
                <w:rFonts w:ascii="Calibri" w:eastAsia="Times New Roman" w:hAnsi="Calibri" w:cs="Arial"/>
                <w:b/>
                <w:bCs/>
                <w:sz w:val="16"/>
                <w:szCs w:val="16"/>
                <w:lang w:val="en-US" w:eastAsia="nb-NO"/>
              </w:rPr>
            </w:pPr>
            <w:r w:rsidRPr="009D5328">
              <w:rPr>
                <w:rFonts w:ascii="Calibri" w:eastAsia="Times New Roman" w:hAnsi="Calibri" w:cs="Arial"/>
                <w:b/>
                <w:bCs/>
                <w:sz w:val="16"/>
                <w:szCs w:val="16"/>
                <w:lang w:val="en-US" w:eastAsia="nb-NO"/>
              </w:rPr>
              <w:t>Total, N=573</w:t>
            </w:r>
          </w:p>
          <w:p w:rsidR="005D5B68" w:rsidRPr="009D5328" w:rsidRDefault="005D5B68" w:rsidP="005D5B68">
            <w:pPr>
              <w:jc w:val="center"/>
              <w:rPr>
                <w:rFonts w:ascii="Calibri" w:eastAsia="Times New Roman" w:hAnsi="Calibri" w:cs="Arial"/>
                <w:b/>
                <w:bCs/>
                <w:sz w:val="16"/>
                <w:szCs w:val="16"/>
                <w:lang w:val="en-US" w:eastAsia="nb-NO"/>
              </w:rPr>
            </w:pPr>
            <w:r w:rsidRPr="009D5328">
              <w:rPr>
                <w:rFonts w:ascii="Calibri" w:eastAsia="Times New Roman" w:hAnsi="Calibri" w:cs="Arial"/>
                <w:b/>
                <w:bCs/>
                <w:sz w:val="16"/>
                <w:szCs w:val="16"/>
                <w:lang w:val="en-US" w:eastAsia="nb-NO"/>
              </w:rPr>
              <w:t>n (%)</w:t>
            </w:r>
          </w:p>
        </w:tc>
        <w:tc>
          <w:tcPr>
            <w:tcW w:w="1417" w:type="dxa"/>
            <w:tcBorders>
              <w:top w:val="single" w:sz="4" w:space="0" w:color="auto"/>
              <w:left w:val="nil"/>
              <w:bottom w:val="single" w:sz="4" w:space="0" w:color="auto"/>
              <w:right w:val="nil"/>
            </w:tcBorders>
            <w:hideMark/>
          </w:tcPr>
          <w:p w:rsidR="005D5B68" w:rsidRPr="009D5328" w:rsidRDefault="005D5B68" w:rsidP="005D5B68">
            <w:pPr>
              <w:jc w:val="center"/>
              <w:rPr>
                <w:rFonts w:ascii="Calibri" w:eastAsia="Times New Roman" w:hAnsi="Calibri" w:cs="Times New Roman"/>
                <w:b/>
                <w:bCs/>
                <w:sz w:val="16"/>
                <w:szCs w:val="16"/>
                <w:lang w:val="en-US" w:eastAsia="nb-NO"/>
              </w:rPr>
            </w:pPr>
            <w:r w:rsidRPr="009D5328">
              <w:rPr>
                <w:rFonts w:ascii="Calibri" w:eastAsia="Times New Roman" w:hAnsi="Calibri" w:cs="Times New Roman"/>
                <w:b/>
                <w:bCs/>
                <w:sz w:val="16"/>
                <w:szCs w:val="16"/>
                <w:lang w:val="en-US" w:eastAsia="nb-NO"/>
              </w:rPr>
              <w:t>Yes, n=335</w:t>
            </w:r>
          </w:p>
          <w:p w:rsidR="005D5B68" w:rsidRPr="009D5328" w:rsidRDefault="005D5B68" w:rsidP="005D5B68">
            <w:pPr>
              <w:jc w:val="center"/>
              <w:rPr>
                <w:rFonts w:ascii="Calibri" w:eastAsia="Times New Roman" w:hAnsi="Calibri" w:cs="Times New Roman"/>
                <w:b/>
                <w:bCs/>
                <w:sz w:val="16"/>
                <w:szCs w:val="16"/>
                <w:lang w:val="en-US" w:eastAsia="nb-NO"/>
              </w:rPr>
            </w:pPr>
            <w:r w:rsidRPr="009D5328">
              <w:rPr>
                <w:rFonts w:ascii="Calibri" w:eastAsia="Times New Roman" w:hAnsi="Calibri" w:cs="Times New Roman"/>
                <w:b/>
                <w:bCs/>
                <w:sz w:val="16"/>
                <w:szCs w:val="16"/>
                <w:lang w:val="en-US" w:eastAsia="nb-NO"/>
              </w:rPr>
              <w:t>n (%)</w:t>
            </w:r>
          </w:p>
        </w:tc>
        <w:tc>
          <w:tcPr>
            <w:tcW w:w="851" w:type="dxa"/>
            <w:tcBorders>
              <w:top w:val="single" w:sz="4" w:space="0" w:color="auto"/>
              <w:left w:val="nil"/>
              <w:bottom w:val="single" w:sz="4" w:space="0" w:color="auto"/>
              <w:right w:val="nil"/>
            </w:tcBorders>
            <w:hideMark/>
          </w:tcPr>
          <w:p w:rsidR="005D5B68" w:rsidRPr="009D5328" w:rsidRDefault="005D5B68" w:rsidP="005D5B68">
            <w:pPr>
              <w:jc w:val="center"/>
              <w:rPr>
                <w:rFonts w:ascii="Calibri" w:eastAsia="Times New Roman" w:hAnsi="Calibri" w:cs="Times New Roman"/>
                <w:b/>
                <w:bCs/>
                <w:sz w:val="16"/>
                <w:szCs w:val="16"/>
                <w:lang w:val="en-US" w:eastAsia="nb-NO"/>
              </w:rPr>
            </w:pPr>
            <w:r w:rsidRPr="009D5328">
              <w:rPr>
                <w:rFonts w:ascii="Calibri" w:eastAsia="Times New Roman" w:hAnsi="Calibri" w:cs="Times New Roman"/>
                <w:b/>
                <w:bCs/>
                <w:sz w:val="16"/>
                <w:szCs w:val="16"/>
                <w:lang w:val="en-US" w:eastAsia="nb-NO"/>
              </w:rPr>
              <w:t>No, n=238</w:t>
            </w:r>
          </w:p>
          <w:p w:rsidR="005D5B68" w:rsidRPr="009D5328" w:rsidRDefault="005D5B68" w:rsidP="005D5B68">
            <w:pPr>
              <w:jc w:val="center"/>
              <w:rPr>
                <w:rFonts w:ascii="Calibri" w:eastAsia="Times New Roman" w:hAnsi="Calibri" w:cs="Times New Roman"/>
                <w:b/>
                <w:bCs/>
                <w:sz w:val="16"/>
                <w:szCs w:val="16"/>
                <w:lang w:val="en-US" w:eastAsia="nb-NO"/>
              </w:rPr>
            </w:pPr>
            <w:r w:rsidRPr="009D5328">
              <w:rPr>
                <w:rFonts w:ascii="Calibri" w:eastAsia="Times New Roman" w:hAnsi="Calibri" w:cs="Times New Roman"/>
                <w:b/>
                <w:bCs/>
                <w:sz w:val="16"/>
                <w:szCs w:val="16"/>
                <w:lang w:val="en-US" w:eastAsia="nb-NO"/>
              </w:rPr>
              <w:t>n (%)</w:t>
            </w:r>
          </w:p>
        </w:tc>
        <w:tc>
          <w:tcPr>
            <w:tcW w:w="850" w:type="dxa"/>
            <w:tcBorders>
              <w:top w:val="single" w:sz="4" w:space="0" w:color="auto"/>
              <w:left w:val="nil"/>
              <w:bottom w:val="single" w:sz="4" w:space="0" w:color="auto"/>
              <w:right w:val="nil"/>
            </w:tcBorders>
            <w:hideMark/>
          </w:tcPr>
          <w:p w:rsidR="005D5B68" w:rsidRPr="009D5328" w:rsidRDefault="005D5B68" w:rsidP="005D5B68">
            <w:pPr>
              <w:jc w:val="center"/>
              <w:rPr>
                <w:rFonts w:ascii="Calibri" w:eastAsia="Times New Roman" w:hAnsi="Calibri" w:cs="Arial"/>
                <w:b/>
                <w:bCs/>
                <w:sz w:val="16"/>
                <w:szCs w:val="16"/>
                <w:lang w:val="en-US" w:eastAsia="nb-NO"/>
              </w:rPr>
            </w:pPr>
            <w:r w:rsidRPr="009D5328">
              <w:rPr>
                <w:rFonts w:ascii="Calibri" w:eastAsia="Times New Roman" w:hAnsi="Calibri" w:cs="Arial"/>
                <w:b/>
                <w:bCs/>
                <w:i/>
                <w:sz w:val="16"/>
                <w:szCs w:val="16"/>
                <w:lang w:val="en-US" w:eastAsia="nb-NO"/>
              </w:rPr>
              <w:t>p</w:t>
            </w:r>
            <w:r w:rsidRPr="009D5328">
              <w:rPr>
                <w:rFonts w:ascii="Calibri" w:eastAsia="Times New Roman" w:hAnsi="Calibri" w:cs="Arial"/>
                <w:b/>
                <w:bCs/>
                <w:sz w:val="16"/>
                <w:szCs w:val="16"/>
                <w:lang w:val="en-US" w:eastAsia="nb-NO"/>
              </w:rPr>
              <w:t>-value</w:t>
            </w:r>
          </w:p>
        </w:tc>
        <w:tc>
          <w:tcPr>
            <w:tcW w:w="1134" w:type="dxa"/>
            <w:tcBorders>
              <w:top w:val="single" w:sz="4" w:space="0" w:color="auto"/>
              <w:left w:val="nil"/>
              <w:bottom w:val="single" w:sz="4" w:space="0" w:color="auto"/>
              <w:right w:val="nil"/>
            </w:tcBorders>
          </w:tcPr>
          <w:p w:rsidR="005D5B68" w:rsidRPr="009D5328" w:rsidRDefault="005D5B68" w:rsidP="005D5B68">
            <w:pPr>
              <w:jc w:val="center"/>
              <w:rPr>
                <w:rFonts w:ascii="Calibri" w:eastAsia="Times New Roman" w:hAnsi="Calibri" w:cs="Arial"/>
                <w:b/>
                <w:bCs/>
                <w:sz w:val="16"/>
                <w:szCs w:val="16"/>
                <w:lang w:val="en-US" w:eastAsia="nb-NO"/>
              </w:rPr>
            </w:pPr>
            <w:r w:rsidRPr="009D5328">
              <w:rPr>
                <w:rFonts w:ascii="Calibri" w:eastAsia="Times New Roman" w:hAnsi="Calibri" w:cs="Arial"/>
                <w:b/>
                <w:bCs/>
                <w:sz w:val="16"/>
                <w:szCs w:val="16"/>
                <w:lang w:val="en-US" w:eastAsia="nb-NO"/>
              </w:rPr>
              <w:t>Crude OR</w:t>
            </w:r>
          </w:p>
        </w:tc>
        <w:tc>
          <w:tcPr>
            <w:tcW w:w="1559" w:type="dxa"/>
            <w:tcBorders>
              <w:top w:val="single" w:sz="4" w:space="0" w:color="auto"/>
              <w:left w:val="nil"/>
              <w:bottom w:val="single" w:sz="4" w:space="0" w:color="auto"/>
              <w:right w:val="nil"/>
            </w:tcBorders>
          </w:tcPr>
          <w:p w:rsidR="005D5B68" w:rsidRPr="009D5328" w:rsidRDefault="005D5B68" w:rsidP="005D5B68">
            <w:pPr>
              <w:jc w:val="center"/>
              <w:rPr>
                <w:rFonts w:ascii="Calibri" w:eastAsia="Times New Roman" w:hAnsi="Calibri" w:cs="Arial"/>
                <w:b/>
                <w:bCs/>
                <w:sz w:val="16"/>
                <w:szCs w:val="16"/>
                <w:lang w:val="en-US" w:eastAsia="nb-NO"/>
              </w:rPr>
            </w:pPr>
            <w:r w:rsidRPr="009D5328">
              <w:rPr>
                <w:rFonts w:ascii="Calibri" w:eastAsia="Times New Roman" w:hAnsi="Calibri" w:cs="Arial"/>
                <w:b/>
                <w:bCs/>
                <w:sz w:val="16"/>
                <w:szCs w:val="16"/>
                <w:lang w:val="en-US" w:eastAsia="nb-NO"/>
              </w:rPr>
              <w:t>OR adjusted for patient age</w:t>
            </w:r>
          </w:p>
        </w:tc>
        <w:tc>
          <w:tcPr>
            <w:tcW w:w="284" w:type="dxa"/>
            <w:tcBorders>
              <w:top w:val="single" w:sz="4" w:space="0" w:color="auto"/>
              <w:left w:val="nil"/>
              <w:bottom w:val="single" w:sz="4" w:space="0" w:color="auto"/>
              <w:right w:val="nil"/>
            </w:tcBorders>
          </w:tcPr>
          <w:p w:rsidR="005D5B68" w:rsidRPr="009D5328" w:rsidRDefault="005D5B68" w:rsidP="005D5B68">
            <w:pPr>
              <w:jc w:val="center"/>
              <w:rPr>
                <w:rFonts w:ascii="Calibri" w:eastAsia="Times New Roman" w:hAnsi="Calibri" w:cs="Arial"/>
                <w:b/>
                <w:bCs/>
                <w:color w:val="D9D9D9"/>
                <w:sz w:val="16"/>
                <w:szCs w:val="16"/>
                <w:lang w:val="en-US" w:eastAsia="nb-NO"/>
              </w:rPr>
            </w:pPr>
          </w:p>
        </w:tc>
        <w:tc>
          <w:tcPr>
            <w:tcW w:w="1276" w:type="dxa"/>
            <w:tcBorders>
              <w:top w:val="single" w:sz="4" w:space="0" w:color="auto"/>
              <w:left w:val="nil"/>
              <w:bottom w:val="single" w:sz="4" w:space="0" w:color="auto"/>
              <w:right w:val="nil"/>
            </w:tcBorders>
          </w:tcPr>
          <w:p w:rsidR="005D5B68" w:rsidRPr="009D5328" w:rsidRDefault="005D5B68" w:rsidP="005D5B68">
            <w:pPr>
              <w:jc w:val="center"/>
              <w:rPr>
                <w:rFonts w:ascii="Calibri" w:eastAsia="Times New Roman" w:hAnsi="Calibri" w:cs="Arial"/>
                <w:b/>
                <w:bCs/>
                <w:sz w:val="16"/>
                <w:szCs w:val="16"/>
                <w:lang w:val="en-US" w:eastAsia="nb-NO"/>
              </w:rPr>
            </w:pPr>
            <w:r w:rsidRPr="009D5328">
              <w:rPr>
                <w:rFonts w:ascii="Calibri" w:eastAsia="Times New Roman" w:hAnsi="Calibri" w:cs="Arial"/>
                <w:b/>
                <w:bCs/>
                <w:sz w:val="16"/>
                <w:szCs w:val="16"/>
                <w:lang w:val="en-US" w:eastAsia="nb-NO"/>
              </w:rPr>
              <w:t xml:space="preserve">OR adjusted for patient age and alcohol intake </w:t>
            </w:r>
          </w:p>
        </w:tc>
      </w:tr>
      <w:tr w:rsidR="005D5B68" w:rsidRPr="009D5328" w:rsidTr="005D5B68">
        <w:trPr>
          <w:trHeight w:val="255"/>
        </w:trPr>
        <w:tc>
          <w:tcPr>
            <w:tcW w:w="2103" w:type="dxa"/>
            <w:tcBorders>
              <w:top w:val="single" w:sz="4" w:space="0" w:color="auto"/>
              <w:left w:val="nil"/>
              <w:bottom w:val="nil"/>
              <w:right w:val="nil"/>
            </w:tcBorders>
          </w:tcPr>
          <w:p w:rsidR="005D5B68" w:rsidRPr="009D5328" w:rsidRDefault="005D5B68" w:rsidP="005D5B68">
            <w:pPr>
              <w:ind w:right="641"/>
              <w:rPr>
                <w:rFonts w:ascii="Calibri" w:eastAsia="Times New Roman" w:hAnsi="Calibri" w:cs="Arial"/>
                <w:b/>
                <w:bCs/>
                <w:sz w:val="16"/>
                <w:szCs w:val="16"/>
                <w:lang w:val="en-US" w:eastAsia="nb-NO"/>
              </w:rPr>
            </w:pPr>
            <w:r w:rsidRPr="009D5328">
              <w:rPr>
                <w:rFonts w:ascii="Calibri" w:eastAsia="Times New Roman" w:hAnsi="Calibri" w:cs="Arial"/>
                <w:b/>
                <w:bCs/>
                <w:sz w:val="16"/>
                <w:szCs w:val="16"/>
                <w:lang w:val="en-US" w:eastAsia="nb-NO"/>
              </w:rPr>
              <w:t>Patient age</w:t>
            </w:r>
          </w:p>
        </w:tc>
        <w:tc>
          <w:tcPr>
            <w:tcW w:w="236" w:type="dxa"/>
            <w:tcBorders>
              <w:top w:val="single" w:sz="4" w:space="0" w:color="auto"/>
              <w:left w:val="nil"/>
              <w:bottom w:val="nil"/>
              <w:right w:val="nil"/>
            </w:tcBorders>
          </w:tcPr>
          <w:p w:rsidR="005D5B68" w:rsidRPr="009D5328" w:rsidRDefault="005D5B68" w:rsidP="005D5B68">
            <w:pPr>
              <w:rPr>
                <w:rFonts w:ascii="Calibri" w:eastAsia="Times New Roman" w:hAnsi="Calibri" w:cs="Arial"/>
                <w:b/>
                <w:bCs/>
                <w:sz w:val="16"/>
                <w:szCs w:val="16"/>
                <w:lang w:val="en-US" w:eastAsia="nb-NO"/>
              </w:rPr>
            </w:pPr>
          </w:p>
        </w:tc>
        <w:tc>
          <w:tcPr>
            <w:tcW w:w="660" w:type="dxa"/>
            <w:tcBorders>
              <w:top w:val="single" w:sz="4" w:space="0" w:color="auto"/>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p>
        </w:tc>
        <w:tc>
          <w:tcPr>
            <w:tcW w:w="1417" w:type="dxa"/>
            <w:tcBorders>
              <w:top w:val="single" w:sz="4" w:space="0" w:color="auto"/>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p>
        </w:tc>
        <w:tc>
          <w:tcPr>
            <w:tcW w:w="851" w:type="dxa"/>
            <w:tcBorders>
              <w:top w:val="single" w:sz="4" w:space="0" w:color="auto"/>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p>
        </w:tc>
        <w:tc>
          <w:tcPr>
            <w:tcW w:w="850" w:type="dxa"/>
            <w:tcBorders>
              <w:top w:val="single" w:sz="4" w:space="0" w:color="auto"/>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134" w:type="dxa"/>
            <w:tcBorders>
              <w:top w:val="single" w:sz="4" w:space="0" w:color="auto"/>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559" w:type="dxa"/>
            <w:tcBorders>
              <w:top w:val="single" w:sz="4" w:space="0" w:color="auto"/>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284" w:type="dxa"/>
            <w:tcBorders>
              <w:top w:val="single" w:sz="4" w:space="0" w:color="auto"/>
              <w:left w:val="nil"/>
              <w:bottom w:val="nil"/>
              <w:right w:val="nil"/>
            </w:tcBorders>
          </w:tcPr>
          <w:p w:rsidR="005D5B68" w:rsidRPr="009D5328" w:rsidRDefault="005D5B68" w:rsidP="005D5B68">
            <w:pPr>
              <w:jc w:val="center"/>
              <w:rPr>
                <w:rFonts w:ascii="Calibri" w:eastAsia="Times New Roman" w:hAnsi="Calibri" w:cs="Arial"/>
                <w:color w:val="D9D9D9"/>
                <w:sz w:val="16"/>
                <w:szCs w:val="16"/>
                <w:lang w:val="en-US" w:eastAsia="nb-NO"/>
              </w:rPr>
            </w:pPr>
          </w:p>
        </w:tc>
        <w:tc>
          <w:tcPr>
            <w:tcW w:w="1276" w:type="dxa"/>
            <w:tcBorders>
              <w:top w:val="single" w:sz="4" w:space="0" w:color="auto"/>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r>
      <w:tr w:rsidR="005D5B68" w:rsidRPr="009D5328" w:rsidTr="005D5B68">
        <w:trPr>
          <w:trHeight w:val="255"/>
        </w:trPr>
        <w:tc>
          <w:tcPr>
            <w:tcW w:w="2103" w:type="dxa"/>
            <w:tcBorders>
              <w:top w:val="nil"/>
              <w:left w:val="nil"/>
              <w:bottom w:val="nil"/>
              <w:right w:val="nil"/>
            </w:tcBorders>
            <w:hideMark/>
          </w:tcPr>
          <w:p w:rsidR="005D5B68" w:rsidRPr="009D5328" w:rsidRDefault="005D5B68" w:rsidP="005D5B68">
            <w:pPr>
              <w:rPr>
                <w:rFonts w:ascii="Calibri" w:eastAsia="Times New Roman" w:hAnsi="Calibri" w:cs="Times New Roman"/>
                <w:sz w:val="16"/>
                <w:szCs w:val="16"/>
                <w:lang w:val="en-US" w:eastAsia="nb-NO"/>
              </w:rPr>
            </w:pPr>
            <w:r w:rsidRPr="009D5328">
              <w:rPr>
                <w:rFonts w:ascii="Calibri" w:eastAsia="Times New Roman" w:hAnsi="Calibri" w:cs="Times New Roman"/>
                <w:sz w:val="16"/>
                <w:szCs w:val="16"/>
                <w:lang w:val="en-US" w:eastAsia="nb-NO"/>
              </w:rPr>
              <w:t>&lt; 18 years</w:t>
            </w:r>
          </w:p>
        </w:tc>
        <w:tc>
          <w:tcPr>
            <w:tcW w:w="896" w:type="dxa"/>
            <w:gridSpan w:val="2"/>
            <w:tcBorders>
              <w:top w:val="nil"/>
              <w:left w:val="nil"/>
              <w:bottom w:val="nil"/>
              <w:right w:val="nil"/>
            </w:tcBorders>
            <w:noWrap/>
            <w:hideMark/>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197 (34)</w:t>
            </w:r>
          </w:p>
        </w:tc>
        <w:tc>
          <w:tcPr>
            <w:tcW w:w="1417" w:type="dxa"/>
            <w:tcBorders>
              <w:top w:val="nil"/>
              <w:left w:val="nil"/>
              <w:bottom w:val="nil"/>
              <w:right w:val="nil"/>
            </w:tcBorders>
            <w:noWrap/>
            <w:hideMark/>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103 (31)</w:t>
            </w:r>
          </w:p>
        </w:tc>
        <w:tc>
          <w:tcPr>
            <w:tcW w:w="851" w:type="dxa"/>
            <w:tcBorders>
              <w:top w:val="nil"/>
              <w:left w:val="nil"/>
              <w:bottom w:val="nil"/>
              <w:right w:val="nil"/>
            </w:tcBorders>
            <w:noWrap/>
            <w:hideMark/>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94 (40)</w:t>
            </w:r>
          </w:p>
        </w:tc>
        <w:tc>
          <w:tcPr>
            <w:tcW w:w="850"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134"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Reference</w:t>
            </w:r>
          </w:p>
        </w:tc>
        <w:tc>
          <w:tcPr>
            <w:tcW w:w="1559"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284"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276"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Reference</w:t>
            </w:r>
          </w:p>
        </w:tc>
      </w:tr>
      <w:tr w:rsidR="005D5B68" w:rsidRPr="009D5328" w:rsidTr="005D5B68">
        <w:trPr>
          <w:trHeight w:val="255"/>
        </w:trPr>
        <w:tc>
          <w:tcPr>
            <w:tcW w:w="2103" w:type="dxa"/>
            <w:tcBorders>
              <w:top w:val="nil"/>
              <w:left w:val="nil"/>
              <w:bottom w:val="nil"/>
              <w:right w:val="nil"/>
            </w:tcBorders>
            <w:hideMark/>
          </w:tcPr>
          <w:p w:rsidR="005D5B68" w:rsidRPr="009D5328" w:rsidRDefault="005D5B68" w:rsidP="005D5B68">
            <w:pPr>
              <w:rPr>
                <w:rFonts w:ascii="Calibri" w:eastAsia="Times New Roman" w:hAnsi="Calibri" w:cs="Times New Roman"/>
                <w:sz w:val="16"/>
                <w:szCs w:val="16"/>
                <w:lang w:val="en-US" w:eastAsia="nb-NO"/>
              </w:rPr>
            </w:pPr>
            <w:r w:rsidRPr="009D5328">
              <w:rPr>
                <w:rFonts w:ascii="Calibri" w:eastAsia="Times New Roman" w:hAnsi="Calibri" w:cs="Times New Roman"/>
                <w:sz w:val="16"/>
                <w:szCs w:val="16"/>
                <w:lang w:val="en-US" w:eastAsia="nb-NO"/>
              </w:rPr>
              <w:t xml:space="preserve">  18 - 24 years</w:t>
            </w:r>
          </w:p>
        </w:tc>
        <w:tc>
          <w:tcPr>
            <w:tcW w:w="896" w:type="dxa"/>
            <w:gridSpan w:val="2"/>
            <w:tcBorders>
              <w:top w:val="nil"/>
              <w:left w:val="nil"/>
              <w:bottom w:val="nil"/>
              <w:right w:val="nil"/>
            </w:tcBorders>
            <w:noWrap/>
            <w:hideMark/>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229 (40)</w:t>
            </w:r>
          </w:p>
        </w:tc>
        <w:tc>
          <w:tcPr>
            <w:tcW w:w="1417" w:type="dxa"/>
            <w:tcBorders>
              <w:top w:val="nil"/>
              <w:left w:val="nil"/>
              <w:bottom w:val="nil"/>
              <w:right w:val="nil"/>
            </w:tcBorders>
            <w:noWrap/>
            <w:hideMark/>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124 (37)</w:t>
            </w:r>
          </w:p>
        </w:tc>
        <w:tc>
          <w:tcPr>
            <w:tcW w:w="851" w:type="dxa"/>
            <w:tcBorders>
              <w:top w:val="nil"/>
              <w:left w:val="nil"/>
              <w:bottom w:val="nil"/>
              <w:right w:val="nil"/>
            </w:tcBorders>
            <w:noWrap/>
            <w:hideMark/>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105 (44)</w:t>
            </w:r>
          </w:p>
        </w:tc>
        <w:tc>
          <w:tcPr>
            <w:tcW w:w="850"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134"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1.1 (0.8 – 1.6)</w:t>
            </w:r>
          </w:p>
        </w:tc>
        <w:tc>
          <w:tcPr>
            <w:tcW w:w="1559"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284"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highlight w:val="yellow"/>
                <w:lang w:val="en-US" w:eastAsia="nb-NO"/>
              </w:rPr>
            </w:pPr>
          </w:p>
        </w:tc>
        <w:tc>
          <w:tcPr>
            <w:tcW w:w="1276"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1.8 (1.1-2.8)</w:t>
            </w:r>
          </w:p>
        </w:tc>
      </w:tr>
      <w:tr w:rsidR="005D5B68" w:rsidRPr="009D5328" w:rsidTr="005D5B68">
        <w:trPr>
          <w:trHeight w:val="255"/>
        </w:trPr>
        <w:tc>
          <w:tcPr>
            <w:tcW w:w="2103" w:type="dxa"/>
            <w:tcBorders>
              <w:top w:val="nil"/>
              <w:left w:val="nil"/>
              <w:bottom w:val="nil"/>
              <w:right w:val="nil"/>
            </w:tcBorders>
            <w:hideMark/>
          </w:tcPr>
          <w:p w:rsidR="005D5B68" w:rsidRPr="009D5328" w:rsidRDefault="005D5B68" w:rsidP="005D5B68">
            <w:pPr>
              <w:rPr>
                <w:rFonts w:ascii="Calibri" w:eastAsia="Times New Roman" w:hAnsi="Calibri" w:cs="Times New Roman"/>
                <w:sz w:val="16"/>
                <w:szCs w:val="16"/>
                <w:lang w:val="en-US" w:eastAsia="nb-NO"/>
              </w:rPr>
            </w:pPr>
            <w:r w:rsidRPr="009D5328">
              <w:rPr>
                <w:rFonts w:ascii="Calibri" w:eastAsia="Times New Roman" w:hAnsi="Calibri" w:cs="Times New Roman"/>
                <w:sz w:val="16"/>
                <w:szCs w:val="16"/>
                <w:lang w:val="en-US" w:eastAsia="nb-NO"/>
              </w:rPr>
              <w:t xml:space="preserve">  </w:t>
            </w:r>
            <w:r w:rsidRPr="009D5328">
              <w:rPr>
                <w:rFonts w:ascii="Calibri" w:eastAsia="Times New Roman" w:hAnsi="Calibri" w:cs="Arial"/>
                <w:sz w:val="16"/>
                <w:szCs w:val="16"/>
                <w:lang w:val="en-US" w:eastAsia="nb-NO"/>
              </w:rPr>
              <w:t>≥</w:t>
            </w:r>
            <w:r w:rsidRPr="009D5328">
              <w:rPr>
                <w:rFonts w:ascii="Calibri" w:eastAsia="Times New Roman" w:hAnsi="Calibri" w:cs="Times New Roman"/>
                <w:sz w:val="16"/>
                <w:szCs w:val="16"/>
                <w:lang w:val="en-US" w:eastAsia="nb-NO"/>
              </w:rPr>
              <w:t xml:space="preserve"> 25 years</w:t>
            </w:r>
          </w:p>
        </w:tc>
        <w:tc>
          <w:tcPr>
            <w:tcW w:w="896" w:type="dxa"/>
            <w:gridSpan w:val="2"/>
            <w:tcBorders>
              <w:top w:val="nil"/>
              <w:left w:val="nil"/>
              <w:bottom w:val="nil"/>
              <w:right w:val="nil"/>
            </w:tcBorders>
            <w:noWrap/>
            <w:hideMark/>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147 (26)</w:t>
            </w:r>
          </w:p>
        </w:tc>
        <w:tc>
          <w:tcPr>
            <w:tcW w:w="1417" w:type="dxa"/>
            <w:tcBorders>
              <w:top w:val="nil"/>
              <w:left w:val="nil"/>
              <w:bottom w:val="nil"/>
              <w:right w:val="nil"/>
            </w:tcBorders>
            <w:noWrap/>
            <w:hideMark/>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108 (32)</w:t>
            </w:r>
          </w:p>
        </w:tc>
        <w:tc>
          <w:tcPr>
            <w:tcW w:w="851" w:type="dxa"/>
            <w:tcBorders>
              <w:top w:val="nil"/>
              <w:left w:val="nil"/>
              <w:bottom w:val="nil"/>
              <w:right w:val="nil"/>
            </w:tcBorders>
            <w:noWrap/>
            <w:hideMark/>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39 (16)</w:t>
            </w:r>
          </w:p>
        </w:tc>
        <w:tc>
          <w:tcPr>
            <w:tcW w:w="850" w:type="dxa"/>
            <w:tcBorders>
              <w:top w:val="nil"/>
              <w:left w:val="nil"/>
              <w:bottom w:val="nil"/>
              <w:right w:val="nil"/>
            </w:tcBorders>
            <w:hideMark/>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&lt; 0.001</w:t>
            </w:r>
            <w:r w:rsidRPr="009D5328">
              <w:rPr>
                <w:rFonts w:ascii="Calibri" w:eastAsia="Times New Roman" w:hAnsi="Calibri" w:cs="Arial"/>
                <w:sz w:val="16"/>
                <w:szCs w:val="16"/>
                <w:vertAlign w:val="superscript"/>
                <w:lang w:val="en-US" w:eastAsia="nb-NO"/>
              </w:rPr>
              <w:footnoteReference w:id="1"/>
            </w:r>
          </w:p>
        </w:tc>
        <w:tc>
          <w:tcPr>
            <w:tcW w:w="1134"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2.5 (1.6 – 4.0)</w:t>
            </w:r>
          </w:p>
        </w:tc>
        <w:tc>
          <w:tcPr>
            <w:tcW w:w="1559"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284"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highlight w:val="yellow"/>
                <w:lang w:val="en-US" w:eastAsia="nb-NO"/>
              </w:rPr>
            </w:pPr>
          </w:p>
        </w:tc>
        <w:tc>
          <w:tcPr>
            <w:tcW w:w="1276"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3.6 (2.1-6.1)</w:t>
            </w:r>
          </w:p>
        </w:tc>
      </w:tr>
      <w:tr w:rsidR="005D5B68" w:rsidRPr="009D5328" w:rsidTr="005D5B68">
        <w:trPr>
          <w:trHeight w:val="255"/>
        </w:trPr>
        <w:tc>
          <w:tcPr>
            <w:tcW w:w="2103" w:type="dxa"/>
            <w:tcBorders>
              <w:top w:val="nil"/>
              <w:left w:val="nil"/>
              <w:bottom w:val="nil"/>
              <w:right w:val="nil"/>
            </w:tcBorders>
            <w:noWrap/>
          </w:tcPr>
          <w:p w:rsidR="005D5B68" w:rsidRPr="009D5328" w:rsidRDefault="005D5B68" w:rsidP="005D5B68">
            <w:pPr>
              <w:rPr>
                <w:rFonts w:ascii="Calibri" w:eastAsia="Times New Roman" w:hAnsi="Calibri" w:cs="Times New Roman"/>
                <w:b/>
                <w:sz w:val="16"/>
                <w:szCs w:val="16"/>
                <w:lang w:val="en-US" w:eastAsia="nb-NO"/>
              </w:rPr>
            </w:pPr>
            <w:r w:rsidRPr="009D5328">
              <w:rPr>
                <w:rFonts w:ascii="Calibri" w:eastAsia="Times New Roman" w:hAnsi="Calibri" w:cs="Times New Roman"/>
                <w:b/>
                <w:sz w:val="16"/>
                <w:szCs w:val="16"/>
                <w:lang w:val="en-US" w:eastAsia="nb-NO"/>
              </w:rPr>
              <w:t>Assailant age</w:t>
            </w:r>
          </w:p>
        </w:tc>
        <w:tc>
          <w:tcPr>
            <w:tcW w:w="896" w:type="dxa"/>
            <w:gridSpan w:val="2"/>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p>
        </w:tc>
        <w:tc>
          <w:tcPr>
            <w:tcW w:w="1417"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p>
        </w:tc>
        <w:tc>
          <w:tcPr>
            <w:tcW w:w="851"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p>
        </w:tc>
        <w:tc>
          <w:tcPr>
            <w:tcW w:w="850"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134"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559"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284" w:type="dxa"/>
            <w:tcBorders>
              <w:top w:val="nil"/>
              <w:left w:val="nil"/>
              <w:bottom w:val="nil"/>
              <w:right w:val="nil"/>
            </w:tcBorders>
          </w:tcPr>
          <w:p w:rsidR="005D5B68" w:rsidRPr="009D5328" w:rsidRDefault="005D5B68" w:rsidP="005D5B68">
            <w:pPr>
              <w:jc w:val="center"/>
              <w:rPr>
                <w:rFonts w:ascii="Calibri" w:eastAsia="Times New Roman" w:hAnsi="Calibri" w:cs="Arial"/>
                <w:color w:val="D9D9D9"/>
                <w:sz w:val="16"/>
                <w:szCs w:val="16"/>
                <w:lang w:val="en-US" w:eastAsia="nb-NO"/>
              </w:rPr>
            </w:pPr>
          </w:p>
        </w:tc>
        <w:tc>
          <w:tcPr>
            <w:tcW w:w="1276"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r>
      <w:tr w:rsidR="005D5B68" w:rsidRPr="009D5328" w:rsidTr="005D5B68">
        <w:trPr>
          <w:trHeight w:val="255"/>
        </w:trPr>
        <w:tc>
          <w:tcPr>
            <w:tcW w:w="2103" w:type="dxa"/>
            <w:tcBorders>
              <w:top w:val="nil"/>
              <w:left w:val="nil"/>
              <w:bottom w:val="nil"/>
              <w:right w:val="nil"/>
            </w:tcBorders>
          </w:tcPr>
          <w:p w:rsidR="005D5B68" w:rsidRPr="009D5328" w:rsidRDefault="005D5B68" w:rsidP="005D5B68">
            <w:pPr>
              <w:rPr>
                <w:rFonts w:ascii="Calibri" w:eastAsia="Times New Roman" w:hAnsi="Calibri" w:cs="Times New Roman"/>
                <w:sz w:val="16"/>
                <w:szCs w:val="16"/>
                <w:lang w:val="en-US" w:eastAsia="nb-NO"/>
              </w:rPr>
            </w:pPr>
            <w:r w:rsidRPr="009D5328">
              <w:rPr>
                <w:rFonts w:ascii="Calibri" w:eastAsia="Times New Roman" w:hAnsi="Calibri" w:cs="Times New Roman"/>
                <w:sz w:val="16"/>
                <w:szCs w:val="16"/>
                <w:lang w:val="en-US" w:eastAsia="nb-NO"/>
              </w:rPr>
              <w:t>&lt;18 years</w:t>
            </w:r>
          </w:p>
        </w:tc>
        <w:tc>
          <w:tcPr>
            <w:tcW w:w="896" w:type="dxa"/>
            <w:gridSpan w:val="2"/>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38 (7)</w:t>
            </w:r>
          </w:p>
        </w:tc>
        <w:tc>
          <w:tcPr>
            <w:tcW w:w="1417"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16 (5)</w:t>
            </w:r>
          </w:p>
        </w:tc>
        <w:tc>
          <w:tcPr>
            <w:tcW w:w="851"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22 (9)</w:t>
            </w:r>
          </w:p>
        </w:tc>
        <w:tc>
          <w:tcPr>
            <w:tcW w:w="850"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134"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Reference</w:t>
            </w:r>
          </w:p>
        </w:tc>
        <w:tc>
          <w:tcPr>
            <w:tcW w:w="1559"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Reference</w:t>
            </w:r>
          </w:p>
        </w:tc>
        <w:tc>
          <w:tcPr>
            <w:tcW w:w="284"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276"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Reference</w:t>
            </w:r>
          </w:p>
        </w:tc>
      </w:tr>
      <w:tr w:rsidR="005D5B68" w:rsidRPr="009D5328" w:rsidTr="005D5B68">
        <w:trPr>
          <w:trHeight w:val="255"/>
        </w:trPr>
        <w:tc>
          <w:tcPr>
            <w:tcW w:w="2103" w:type="dxa"/>
            <w:tcBorders>
              <w:top w:val="nil"/>
              <w:left w:val="nil"/>
              <w:bottom w:val="nil"/>
              <w:right w:val="nil"/>
            </w:tcBorders>
          </w:tcPr>
          <w:p w:rsidR="005D5B68" w:rsidRPr="009D5328" w:rsidRDefault="005D5B68" w:rsidP="005D5B68">
            <w:pPr>
              <w:contextualSpacing/>
              <w:rPr>
                <w:rFonts w:ascii="Calibri" w:eastAsia="Times New Roman" w:hAnsi="Calibri" w:cs="Times New Roman"/>
                <w:sz w:val="16"/>
                <w:szCs w:val="16"/>
                <w:lang w:val="en-US" w:eastAsia="nb-NO"/>
              </w:rPr>
            </w:pPr>
            <w:r w:rsidRPr="009D5328">
              <w:rPr>
                <w:rFonts w:ascii="Calibri" w:eastAsia="Times New Roman" w:hAnsi="Calibri" w:cs="Times New Roman"/>
                <w:sz w:val="16"/>
                <w:szCs w:val="16"/>
                <w:lang w:val="en-US" w:eastAsia="nb-NO"/>
              </w:rPr>
              <w:t>18-24 years</w:t>
            </w:r>
          </w:p>
        </w:tc>
        <w:tc>
          <w:tcPr>
            <w:tcW w:w="896" w:type="dxa"/>
            <w:gridSpan w:val="2"/>
            <w:tcBorders>
              <w:top w:val="nil"/>
              <w:left w:val="nil"/>
              <w:bottom w:val="nil"/>
              <w:right w:val="nil"/>
            </w:tcBorders>
            <w:noWrap/>
          </w:tcPr>
          <w:p w:rsidR="005D5B68" w:rsidRPr="009D5328" w:rsidRDefault="005D5B68" w:rsidP="005D5B68">
            <w:pPr>
              <w:jc w:val="center"/>
              <w:rPr>
                <w:rFonts w:ascii="Calibri" w:eastAsia="Times New Roman" w:hAnsi="Calibri" w:cs="Times New Roman"/>
                <w:sz w:val="16"/>
                <w:szCs w:val="16"/>
                <w:lang w:val="en-US" w:eastAsia="nb-NO"/>
              </w:rPr>
            </w:pPr>
            <w:r w:rsidRPr="009D5328">
              <w:rPr>
                <w:rFonts w:ascii="Calibri" w:eastAsia="Times New Roman" w:hAnsi="Calibri" w:cs="Times New Roman"/>
                <w:sz w:val="16"/>
                <w:szCs w:val="16"/>
                <w:lang w:val="en-US" w:eastAsia="nb-NO"/>
              </w:rPr>
              <w:t>109 (19)</w:t>
            </w:r>
          </w:p>
        </w:tc>
        <w:tc>
          <w:tcPr>
            <w:tcW w:w="1417" w:type="dxa"/>
            <w:tcBorders>
              <w:top w:val="nil"/>
              <w:left w:val="nil"/>
              <w:bottom w:val="nil"/>
              <w:right w:val="nil"/>
            </w:tcBorders>
            <w:noWrap/>
          </w:tcPr>
          <w:p w:rsidR="005D5B68" w:rsidRPr="009D5328" w:rsidRDefault="005D5B68" w:rsidP="005D5B68">
            <w:pPr>
              <w:jc w:val="center"/>
              <w:rPr>
                <w:rFonts w:ascii="Calibri" w:eastAsia="Times New Roman" w:hAnsi="Calibri" w:cs="Arial"/>
                <w:bCs/>
                <w:sz w:val="16"/>
                <w:szCs w:val="16"/>
                <w:lang w:val="en-US" w:eastAsia="nb-NO"/>
              </w:rPr>
            </w:pPr>
            <w:r w:rsidRPr="009D5328">
              <w:rPr>
                <w:rFonts w:ascii="Calibri" w:eastAsia="Times New Roman" w:hAnsi="Calibri" w:cs="Arial"/>
                <w:bCs/>
                <w:sz w:val="16"/>
                <w:szCs w:val="16"/>
                <w:lang w:val="en-US" w:eastAsia="nb-NO"/>
              </w:rPr>
              <w:t>61 (18)</w:t>
            </w:r>
          </w:p>
        </w:tc>
        <w:tc>
          <w:tcPr>
            <w:tcW w:w="851" w:type="dxa"/>
            <w:tcBorders>
              <w:top w:val="nil"/>
              <w:left w:val="nil"/>
              <w:bottom w:val="nil"/>
              <w:right w:val="nil"/>
            </w:tcBorders>
            <w:noWrap/>
          </w:tcPr>
          <w:p w:rsidR="005D5B68" w:rsidRPr="009D5328" w:rsidRDefault="005D5B68" w:rsidP="005D5B68">
            <w:pPr>
              <w:jc w:val="center"/>
              <w:rPr>
                <w:rFonts w:ascii="Calibri" w:eastAsia="Times New Roman" w:hAnsi="Calibri" w:cs="Arial"/>
                <w:bCs/>
                <w:sz w:val="16"/>
                <w:szCs w:val="16"/>
                <w:lang w:val="en-US" w:eastAsia="nb-NO"/>
              </w:rPr>
            </w:pPr>
            <w:r w:rsidRPr="009D5328">
              <w:rPr>
                <w:rFonts w:ascii="Calibri" w:eastAsia="Times New Roman" w:hAnsi="Calibri" w:cs="Arial"/>
                <w:bCs/>
                <w:sz w:val="16"/>
                <w:szCs w:val="16"/>
                <w:lang w:val="en-US" w:eastAsia="nb-NO"/>
              </w:rPr>
              <w:t>48 (20)</w:t>
            </w:r>
          </w:p>
        </w:tc>
        <w:tc>
          <w:tcPr>
            <w:tcW w:w="850"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134"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1.7 (0.8-3.7)</w:t>
            </w:r>
          </w:p>
        </w:tc>
        <w:tc>
          <w:tcPr>
            <w:tcW w:w="1559"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1.7 (0.8-3.6)</w:t>
            </w:r>
          </w:p>
        </w:tc>
        <w:tc>
          <w:tcPr>
            <w:tcW w:w="284"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276"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1.6 (0.7-3.9)</w:t>
            </w:r>
          </w:p>
        </w:tc>
      </w:tr>
      <w:tr w:rsidR="005D5B68" w:rsidRPr="009D5328" w:rsidTr="005D5B68">
        <w:trPr>
          <w:trHeight w:val="255"/>
        </w:trPr>
        <w:tc>
          <w:tcPr>
            <w:tcW w:w="2103" w:type="dxa"/>
            <w:tcBorders>
              <w:top w:val="nil"/>
              <w:left w:val="nil"/>
              <w:bottom w:val="nil"/>
              <w:right w:val="nil"/>
            </w:tcBorders>
          </w:tcPr>
          <w:p w:rsidR="005D5B68" w:rsidRPr="009D5328" w:rsidRDefault="005D5B68" w:rsidP="005D5B68">
            <w:pPr>
              <w:rPr>
                <w:rFonts w:ascii="Calibri" w:eastAsia="Times New Roman" w:hAnsi="Calibri" w:cs="Times New Roman"/>
                <w:sz w:val="16"/>
                <w:szCs w:val="16"/>
                <w:lang w:val="en-US" w:eastAsia="nb-NO"/>
              </w:rPr>
            </w:pPr>
            <w:r w:rsidRPr="009D5328">
              <w:rPr>
                <w:rFonts w:ascii="Calibri" w:eastAsia="Times New Roman" w:hAnsi="Calibri" w:cs="Times New Roman"/>
                <w:sz w:val="16"/>
                <w:szCs w:val="16"/>
                <w:lang w:val="en-US" w:eastAsia="nb-NO"/>
              </w:rPr>
              <w:t>&gt;24 years</w:t>
            </w:r>
          </w:p>
        </w:tc>
        <w:tc>
          <w:tcPr>
            <w:tcW w:w="896" w:type="dxa"/>
            <w:gridSpan w:val="2"/>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255 (45)</w:t>
            </w:r>
          </w:p>
        </w:tc>
        <w:tc>
          <w:tcPr>
            <w:tcW w:w="1417"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162 (48)</w:t>
            </w:r>
          </w:p>
        </w:tc>
        <w:tc>
          <w:tcPr>
            <w:tcW w:w="851"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93 (39)</w:t>
            </w:r>
          </w:p>
        </w:tc>
        <w:tc>
          <w:tcPr>
            <w:tcW w:w="850"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0.029</w:t>
            </w:r>
            <w:r w:rsidRPr="009D5328">
              <w:rPr>
                <w:rFonts w:ascii="Calibri" w:eastAsia="Times New Roman" w:hAnsi="Calibri" w:cs="Arial"/>
                <w:sz w:val="16"/>
                <w:szCs w:val="16"/>
                <w:vertAlign w:val="superscript"/>
                <w:lang w:val="en-US" w:eastAsia="nb-NO"/>
              </w:rPr>
              <w:t>1</w:t>
            </w:r>
          </w:p>
        </w:tc>
        <w:tc>
          <w:tcPr>
            <w:tcW w:w="1134"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highlight w:val="green"/>
                <w:lang w:val="en-US" w:eastAsia="nb-NO"/>
              </w:rPr>
            </w:pPr>
            <w:r w:rsidRPr="009D5328">
              <w:rPr>
                <w:rFonts w:ascii="Calibri" w:eastAsia="Times New Roman" w:hAnsi="Calibri" w:cs="Arial"/>
                <w:sz w:val="16"/>
                <w:szCs w:val="16"/>
                <w:lang w:val="en-US" w:eastAsia="nb-NO"/>
              </w:rPr>
              <w:t>2.4 (1.2-4.8)</w:t>
            </w:r>
          </w:p>
        </w:tc>
        <w:tc>
          <w:tcPr>
            <w:tcW w:w="1559"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highlight w:val="green"/>
                <w:lang w:val="en-US" w:eastAsia="nb-NO"/>
              </w:rPr>
            </w:pPr>
            <w:r w:rsidRPr="009D5328">
              <w:rPr>
                <w:rFonts w:ascii="Calibri" w:eastAsia="Times New Roman" w:hAnsi="Calibri" w:cs="Arial"/>
                <w:sz w:val="16"/>
                <w:szCs w:val="16"/>
                <w:lang w:val="en-US" w:eastAsia="nb-NO"/>
              </w:rPr>
              <w:t>1.8 (0.8-3.9)</w:t>
            </w:r>
          </w:p>
        </w:tc>
        <w:tc>
          <w:tcPr>
            <w:tcW w:w="284"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highlight w:val="green"/>
                <w:lang w:val="en-US" w:eastAsia="nb-NO"/>
              </w:rPr>
            </w:pPr>
          </w:p>
        </w:tc>
        <w:tc>
          <w:tcPr>
            <w:tcW w:w="1276"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highlight w:val="green"/>
                <w:lang w:val="en-US" w:eastAsia="nb-NO"/>
              </w:rPr>
            </w:pPr>
            <w:r w:rsidRPr="009D5328">
              <w:rPr>
                <w:rFonts w:ascii="Calibri" w:eastAsia="Times New Roman" w:hAnsi="Calibri" w:cs="Arial"/>
                <w:sz w:val="16"/>
                <w:szCs w:val="16"/>
                <w:lang w:val="en-US" w:eastAsia="nb-NO"/>
              </w:rPr>
              <w:t>1.5 (0.6-3.7)</w:t>
            </w:r>
          </w:p>
        </w:tc>
      </w:tr>
      <w:tr w:rsidR="005D5B68" w:rsidRPr="009D5328" w:rsidTr="005D5B68">
        <w:trPr>
          <w:trHeight w:val="255"/>
        </w:trPr>
        <w:tc>
          <w:tcPr>
            <w:tcW w:w="2103" w:type="dxa"/>
            <w:tcBorders>
              <w:top w:val="nil"/>
              <w:left w:val="nil"/>
              <w:bottom w:val="nil"/>
              <w:right w:val="nil"/>
            </w:tcBorders>
          </w:tcPr>
          <w:p w:rsidR="005D5B68" w:rsidRPr="009D5328" w:rsidRDefault="005D5B68" w:rsidP="005D5B68">
            <w:pPr>
              <w:rPr>
                <w:rFonts w:ascii="Calibri" w:eastAsia="Times New Roman" w:hAnsi="Calibri" w:cs="Times New Roman"/>
                <w:bCs/>
                <w:sz w:val="16"/>
                <w:szCs w:val="16"/>
                <w:lang w:val="en-US" w:eastAsia="nb-NO"/>
              </w:rPr>
            </w:pPr>
            <w:r w:rsidRPr="009D5328">
              <w:rPr>
                <w:rFonts w:ascii="Calibri" w:eastAsia="Times New Roman" w:hAnsi="Calibri" w:cs="Times New Roman"/>
                <w:bCs/>
                <w:sz w:val="16"/>
                <w:szCs w:val="16"/>
                <w:lang w:val="en-US" w:eastAsia="nb-NO"/>
              </w:rPr>
              <w:t>Missing</w:t>
            </w:r>
          </w:p>
        </w:tc>
        <w:tc>
          <w:tcPr>
            <w:tcW w:w="896" w:type="dxa"/>
            <w:gridSpan w:val="2"/>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171 (30)</w:t>
            </w:r>
          </w:p>
        </w:tc>
        <w:tc>
          <w:tcPr>
            <w:tcW w:w="1417"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96 (29)</w:t>
            </w:r>
          </w:p>
        </w:tc>
        <w:tc>
          <w:tcPr>
            <w:tcW w:w="851"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75 (32)</w:t>
            </w:r>
          </w:p>
        </w:tc>
        <w:tc>
          <w:tcPr>
            <w:tcW w:w="850"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134"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559"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284" w:type="dxa"/>
            <w:tcBorders>
              <w:top w:val="nil"/>
              <w:left w:val="nil"/>
              <w:bottom w:val="nil"/>
              <w:right w:val="nil"/>
            </w:tcBorders>
          </w:tcPr>
          <w:p w:rsidR="005D5B68" w:rsidRPr="009D5328" w:rsidRDefault="005D5B68" w:rsidP="005D5B68">
            <w:pPr>
              <w:jc w:val="center"/>
              <w:rPr>
                <w:rFonts w:ascii="Calibri" w:eastAsia="Times New Roman" w:hAnsi="Calibri" w:cs="Arial"/>
                <w:color w:val="D9D9D9"/>
                <w:sz w:val="16"/>
                <w:szCs w:val="16"/>
                <w:lang w:val="en-US" w:eastAsia="nb-NO"/>
              </w:rPr>
            </w:pPr>
          </w:p>
        </w:tc>
        <w:tc>
          <w:tcPr>
            <w:tcW w:w="1276"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r>
      <w:tr w:rsidR="005D5B68" w:rsidRPr="009D5328" w:rsidTr="005D5B68">
        <w:trPr>
          <w:trHeight w:val="255"/>
        </w:trPr>
        <w:tc>
          <w:tcPr>
            <w:tcW w:w="2103" w:type="dxa"/>
            <w:tcBorders>
              <w:top w:val="nil"/>
              <w:left w:val="nil"/>
              <w:bottom w:val="nil"/>
              <w:right w:val="nil"/>
            </w:tcBorders>
          </w:tcPr>
          <w:p w:rsidR="005D5B68" w:rsidRPr="009D5328" w:rsidRDefault="005D5B68" w:rsidP="005D5B68">
            <w:pPr>
              <w:rPr>
                <w:rFonts w:ascii="Calibri" w:eastAsia="Times New Roman" w:hAnsi="Calibri" w:cs="Times New Roman"/>
                <w:b/>
                <w:sz w:val="16"/>
                <w:szCs w:val="16"/>
                <w:lang w:val="en-US" w:eastAsia="nb-NO"/>
              </w:rPr>
            </w:pPr>
            <w:r w:rsidRPr="009D5328">
              <w:rPr>
                <w:rFonts w:ascii="Calibri" w:eastAsia="Times New Roman" w:hAnsi="Calibri" w:cs="Times New Roman"/>
                <w:b/>
                <w:sz w:val="16"/>
                <w:szCs w:val="16"/>
                <w:lang w:val="en-US" w:eastAsia="nb-NO"/>
              </w:rPr>
              <w:t>Patient occupation</w:t>
            </w:r>
          </w:p>
        </w:tc>
        <w:tc>
          <w:tcPr>
            <w:tcW w:w="896" w:type="dxa"/>
            <w:gridSpan w:val="2"/>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p>
        </w:tc>
        <w:tc>
          <w:tcPr>
            <w:tcW w:w="1417"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p>
        </w:tc>
        <w:tc>
          <w:tcPr>
            <w:tcW w:w="851"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p>
        </w:tc>
        <w:tc>
          <w:tcPr>
            <w:tcW w:w="850"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134"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559"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284" w:type="dxa"/>
            <w:tcBorders>
              <w:top w:val="nil"/>
              <w:left w:val="nil"/>
              <w:bottom w:val="nil"/>
              <w:right w:val="nil"/>
            </w:tcBorders>
          </w:tcPr>
          <w:p w:rsidR="005D5B68" w:rsidRPr="009D5328" w:rsidRDefault="005D5B68" w:rsidP="005D5B68">
            <w:pPr>
              <w:jc w:val="center"/>
              <w:rPr>
                <w:rFonts w:ascii="Calibri" w:eastAsia="Times New Roman" w:hAnsi="Calibri" w:cs="Arial"/>
                <w:color w:val="D9D9D9"/>
                <w:sz w:val="16"/>
                <w:szCs w:val="16"/>
                <w:lang w:val="en-US" w:eastAsia="nb-NO"/>
              </w:rPr>
            </w:pPr>
          </w:p>
        </w:tc>
        <w:tc>
          <w:tcPr>
            <w:tcW w:w="1276"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r>
      <w:tr w:rsidR="005D5B68" w:rsidRPr="009D5328" w:rsidTr="005D5B68">
        <w:trPr>
          <w:trHeight w:val="255"/>
        </w:trPr>
        <w:tc>
          <w:tcPr>
            <w:tcW w:w="2103" w:type="dxa"/>
            <w:tcBorders>
              <w:top w:val="nil"/>
              <w:left w:val="nil"/>
              <w:bottom w:val="nil"/>
              <w:right w:val="nil"/>
            </w:tcBorders>
          </w:tcPr>
          <w:p w:rsidR="005D5B68" w:rsidRPr="009D5328" w:rsidRDefault="005D5B68" w:rsidP="005D5B68">
            <w:pPr>
              <w:rPr>
                <w:rFonts w:ascii="Calibri" w:eastAsia="Times New Roman" w:hAnsi="Calibri" w:cs="Times New Roman"/>
                <w:sz w:val="16"/>
                <w:szCs w:val="16"/>
                <w:lang w:val="en-US" w:eastAsia="nb-NO"/>
              </w:rPr>
            </w:pPr>
            <w:r w:rsidRPr="009D5328">
              <w:rPr>
                <w:rFonts w:ascii="Calibri" w:eastAsia="Times New Roman" w:hAnsi="Calibri" w:cs="Times New Roman"/>
                <w:sz w:val="16"/>
                <w:szCs w:val="16"/>
                <w:lang w:val="en-US" w:eastAsia="nb-NO"/>
              </w:rPr>
              <w:t>Employed</w:t>
            </w:r>
          </w:p>
        </w:tc>
        <w:tc>
          <w:tcPr>
            <w:tcW w:w="896" w:type="dxa"/>
            <w:gridSpan w:val="2"/>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121 (21)</w:t>
            </w:r>
          </w:p>
        </w:tc>
        <w:tc>
          <w:tcPr>
            <w:tcW w:w="1417"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69 (21)</w:t>
            </w:r>
          </w:p>
        </w:tc>
        <w:tc>
          <w:tcPr>
            <w:tcW w:w="851"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52 (22)</w:t>
            </w:r>
          </w:p>
        </w:tc>
        <w:tc>
          <w:tcPr>
            <w:tcW w:w="850"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134"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1.3 (0.8-2.0)</w:t>
            </w:r>
          </w:p>
        </w:tc>
        <w:tc>
          <w:tcPr>
            <w:tcW w:w="1559"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1.1 (0.7-1.8)</w:t>
            </w:r>
          </w:p>
        </w:tc>
        <w:tc>
          <w:tcPr>
            <w:tcW w:w="284" w:type="dxa"/>
            <w:tcBorders>
              <w:top w:val="nil"/>
              <w:left w:val="nil"/>
              <w:bottom w:val="nil"/>
              <w:right w:val="nil"/>
            </w:tcBorders>
          </w:tcPr>
          <w:p w:rsidR="005D5B68" w:rsidRPr="009D5328" w:rsidRDefault="005D5B68" w:rsidP="005D5B68">
            <w:pPr>
              <w:jc w:val="center"/>
              <w:rPr>
                <w:rFonts w:ascii="Calibri" w:eastAsia="Times New Roman" w:hAnsi="Calibri" w:cs="Arial"/>
                <w:color w:val="D9D9D9"/>
                <w:sz w:val="16"/>
                <w:szCs w:val="16"/>
                <w:lang w:val="en-US" w:eastAsia="nb-NO"/>
              </w:rPr>
            </w:pPr>
          </w:p>
        </w:tc>
        <w:tc>
          <w:tcPr>
            <w:tcW w:w="1276"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1.3 (0.7-2.1)</w:t>
            </w:r>
          </w:p>
        </w:tc>
      </w:tr>
      <w:tr w:rsidR="005D5B68" w:rsidRPr="009D5328" w:rsidTr="005D5B68">
        <w:trPr>
          <w:trHeight w:val="255"/>
        </w:trPr>
        <w:tc>
          <w:tcPr>
            <w:tcW w:w="2103" w:type="dxa"/>
            <w:tcBorders>
              <w:top w:val="nil"/>
              <w:left w:val="nil"/>
              <w:bottom w:val="nil"/>
              <w:right w:val="nil"/>
            </w:tcBorders>
          </w:tcPr>
          <w:p w:rsidR="005D5B68" w:rsidRPr="009D5328" w:rsidRDefault="005D5B68" w:rsidP="005D5B68">
            <w:pPr>
              <w:rPr>
                <w:rFonts w:ascii="Calibri" w:eastAsia="Times New Roman" w:hAnsi="Calibri" w:cs="Times New Roman"/>
                <w:sz w:val="16"/>
                <w:szCs w:val="16"/>
                <w:lang w:val="en-US" w:eastAsia="nb-NO"/>
              </w:rPr>
            </w:pPr>
            <w:r w:rsidRPr="009D5328">
              <w:rPr>
                <w:rFonts w:ascii="Calibri" w:eastAsia="Times New Roman" w:hAnsi="Calibri" w:cs="Times New Roman"/>
                <w:sz w:val="16"/>
                <w:szCs w:val="16"/>
                <w:lang w:val="en-US" w:eastAsia="nb-NO"/>
              </w:rPr>
              <w:t>Student</w:t>
            </w:r>
          </w:p>
        </w:tc>
        <w:tc>
          <w:tcPr>
            <w:tcW w:w="896" w:type="dxa"/>
            <w:gridSpan w:val="2"/>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330 (58)</w:t>
            </w:r>
          </w:p>
        </w:tc>
        <w:tc>
          <w:tcPr>
            <w:tcW w:w="1417"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168 (50)</w:t>
            </w:r>
          </w:p>
        </w:tc>
        <w:tc>
          <w:tcPr>
            <w:tcW w:w="851"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162 (68)</w:t>
            </w:r>
          </w:p>
        </w:tc>
        <w:tc>
          <w:tcPr>
            <w:tcW w:w="850"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134"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Reference</w:t>
            </w:r>
          </w:p>
        </w:tc>
        <w:tc>
          <w:tcPr>
            <w:tcW w:w="1559"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Reference</w:t>
            </w:r>
          </w:p>
        </w:tc>
        <w:tc>
          <w:tcPr>
            <w:tcW w:w="284" w:type="dxa"/>
            <w:tcBorders>
              <w:top w:val="nil"/>
              <w:left w:val="nil"/>
              <w:bottom w:val="nil"/>
              <w:right w:val="nil"/>
            </w:tcBorders>
          </w:tcPr>
          <w:p w:rsidR="005D5B68" w:rsidRPr="009D5328" w:rsidRDefault="005D5B68" w:rsidP="005D5B68">
            <w:pPr>
              <w:jc w:val="center"/>
              <w:rPr>
                <w:rFonts w:ascii="Calibri" w:eastAsia="Times New Roman" w:hAnsi="Calibri" w:cs="Arial"/>
                <w:color w:val="D9D9D9"/>
                <w:sz w:val="16"/>
                <w:szCs w:val="16"/>
                <w:lang w:val="en-US" w:eastAsia="nb-NO"/>
              </w:rPr>
            </w:pPr>
          </w:p>
        </w:tc>
        <w:tc>
          <w:tcPr>
            <w:tcW w:w="1276"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Reference</w:t>
            </w:r>
          </w:p>
        </w:tc>
      </w:tr>
      <w:tr w:rsidR="005D5B68" w:rsidRPr="009D5328" w:rsidTr="005D5B68">
        <w:trPr>
          <w:trHeight w:val="255"/>
        </w:trPr>
        <w:tc>
          <w:tcPr>
            <w:tcW w:w="2103" w:type="dxa"/>
            <w:tcBorders>
              <w:top w:val="nil"/>
              <w:left w:val="nil"/>
              <w:bottom w:val="nil"/>
              <w:right w:val="nil"/>
            </w:tcBorders>
          </w:tcPr>
          <w:p w:rsidR="005D5B68" w:rsidRPr="009D5328" w:rsidRDefault="005D5B68" w:rsidP="005D5B68">
            <w:pPr>
              <w:rPr>
                <w:rFonts w:ascii="Calibri" w:eastAsia="Times New Roman" w:hAnsi="Calibri" w:cs="Times New Roman"/>
                <w:sz w:val="16"/>
                <w:szCs w:val="16"/>
                <w:lang w:val="en-US" w:eastAsia="nb-NO"/>
              </w:rPr>
            </w:pPr>
            <w:r w:rsidRPr="009D5328">
              <w:rPr>
                <w:rFonts w:ascii="Calibri" w:eastAsia="Times New Roman" w:hAnsi="Calibri" w:cs="Times New Roman"/>
                <w:sz w:val="16"/>
                <w:szCs w:val="16"/>
                <w:lang w:val="en-US" w:eastAsia="nb-NO"/>
              </w:rPr>
              <w:t>Unemployed</w:t>
            </w:r>
          </w:p>
        </w:tc>
        <w:tc>
          <w:tcPr>
            <w:tcW w:w="896" w:type="dxa"/>
            <w:gridSpan w:val="2"/>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101 (18)</w:t>
            </w:r>
          </w:p>
        </w:tc>
        <w:tc>
          <w:tcPr>
            <w:tcW w:w="1417"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83 (25)</w:t>
            </w:r>
          </w:p>
        </w:tc>
        <w:tc>
          <w:tcPr>
            <w:tcW w:w="851"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18 (8)</w:t>
            </w:r>
          </w:p>
        </w:tc>
        <w:tc>
          <w:tcPr>
            <w:tcW w:w="850"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&lt; 0.001</w:t>
            </w:r>
            <w:r w:rsidRPr="009D5328">
              <w:rPr>
                <w:rFonts w:ascii="Calibri" w:eastAsia="Times New Roman" w:hAnsi="Calibri" w:cs="Arial"/>
                <w:sz w:val="16"/>
                <w:szCs w:val="16"/>
                <w:vertAlign w:val="superscript"/>
                <w:lang w:val="en-US" w:eastAsia="nb-NO"/>
              </w:rPr>
              <w:t>1</w:t>
            </w:r>
          </w:p>
        </w:tc>
        <w:tc>
          <w:tcPr>
            <w:tcW w:w="1134"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highlight w:val="yellow"/>
                <w:lang w:val="en-US" w:eastAsia="nb-NO"/>
              </w:rPr>
            </w:pPr>
            <w:r w:rsidRPr="009D5328">
              <w:rPr>
                <w:rFonts w:ascii="Calibri" w:eastAsia="Times New Roman" w:hAnsi="Calibri" w:cs="Arial"/>
                <w:sz w:val="16"/>
                <w:szCs w:val="16"/>
                <w:lang w:val="en-US" w:eastAsia="nb-NO"/>
              </w:rPr>
              <w:t>4.5 (2.6-7.8)</w:t>
            </w:r>
          </w:p>
        </w:tc>
        <w:tc>
          <w:tcPr>
            <w:tcW w:w="1559"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highlight w:val="yellow"/>
                <w:lang w:val="en-US" w:eastAsia="nb-NO"/>
              </w:rPr>
            </w:pPr>
            <w:r w:rsidRPr="009D5328">
              <w:rPr>
                <w:rFonts w:ascii="Calibri" w:eastAsia="Times New Roman" w:hAnsi="Calibri" w:cs="Arial"/>
                <w:sz w:val="16"/>
                <w:szCs w:val="16"/>
                <w:lang w:val="en-US" w:eastAsia="nb-NO"/>
              </w:rPr>
              <w:t>3.5 (1.9-6.7)</w:t>
            </w:r>
          </w:p>
        </w:tc>
        <w:tc>
          <w:tcPr>
            <w:tcW w:w="284" w:type="dxa"/>
            <w:tcBorders>
              <w:top w:val="nil"/>
              <w:left w:val="nil"/>
              <w:bottom w:val="nil"/>
              <w:right w:val="nil"/>
            </w:tcBorders>
          </w:tcPr>
          <w:p w:rsidR="005D5B68" w:rsidRPr="009D5328" w:rsidRDefault="005D5B68" w:rsidP="005D5B68">
            <w:pPr>
              <w:jc w:val="center"/>
              <w:rPr>
                <w:rFonts w:ascii="Calibri" w:eastAsia="Times New Roman" w:hAnsi="Calibri" w:cs="Arial"/>
                <w:color w:val="D9D9D9"/>
                <w:sz w:val="16"/>
                <w:szCs w:val="16"/>
                <w:highlight w:val="yellow"/>
                <w:lang w:val="en-US" w:eastAsia="nb-NO"/>
              </w:rPr>
            </w:pPr>
          </w:p>
        </w:tc>
        <w:tc>
          <w:tcPr>
            <w:tcW w:w="1276"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highlight w:val="yellow"/>
                <w:lang w:val="en-US" w:eastAsia="nb-NO"/>
              </w:rPr>
            </w:pPr>
            <w:r w:rsidRPr="009D5328">
              <w:rPr>
                <w:rFonts w:ascii="Calibri" w:eastAsia="Times New Roman" w:hAnsi="Calibri" w:cs="Arial"/>
                <w:sz w:val="16"/>
                <w:szCs w:val="16"/>
                <w:lang w:val="en-US" w:eastAsia="nb-NO"/>
              </w:rPr>
              <w:t>3.5 (1.8-6.9)</w:t>
            </w:r>
          </w:p>
        </w:tc>
      </w:tr>
      <w:tr w:rsidR="005D5B68" w:rsidRPr="009D5328" w:rsidTr="005D5B68">
        <w:trPr>
          <w:trHeight w:val="255"/>
        </w:trPr>
        <w:tc>
          <w:tcPr>
            <w:tcW w:w="2103" w:type="dxa"/>
            <w:tcBorders>
              <w:top w:val="nil"/>
              <w:left w:val="nil"/>
              <w:bottom w:val="nil"/>
              <w:right w:val="nil"/>
            </w:tcBorders>
          </w:tcPr>
          <w:p w:rsidR="005D5B68" w:rsidRPr="009D5328" w:rsidRDefault="005D5B68" w:rsidP="005D5B68">
            <w:pPr>
              <w:rPr>
                <w:rFonts w:ascii="Calibri" w:eastAsia="Times New Roman" w:hAnsi="Calibri" w:cs="Times New Roman"/>
                <w:sz w:val="16"/>
                <w:szCs w:val="16"/>
                <w:lang w:val="en-US" w:eastAsia="nb-NO"/>
              </w:rPr>
            </w:pPr>
            <w:r w:rsidRPr="009D5328">
              <w:rPr>
                <w:rFonts w:ascii="Calibri" w:eastAsia="Times New Roman" w:hAnsi="Calibri" w:cs="Times New Roman"/>
                <w:sz w:val="16"/>
                <w:szCs w:val="16"/>
                <w:lang w:val="en-US" w:eastAsia="nb-NO"/>
              </w:rPr>
              <w:t>missing</w:t>
            </w:r>
          </w:p>
        </w:tc>
        <w:tc>
          <w:tcPr>
            <w:tcW w:w="896" w:type="dxa"/>
            <w:gridSpan w:val="2"/>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21 (4)</w:t>
            </w:r>
          </w:p>
        </w:tc>
        <w:tc>
          <w:tcPr>
            <w:tcW w:w="1417"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15 (5)</w:t>
            </w:r>
          </w:p>
        </w:tc>
        <w:tc>
          <w:tcPr>
            <w:tcW w:w="851"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6 (3)</w:t>
            </w:r>
          </w:p>
        </w:tc>
        <w:tc>
          <w:tcPr>
            <w:tcW w:w="850"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134"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559"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284" w:type="dxa"/>
            <w:tcBorders>
              <w:top w:val="nil"/>
              <w:left w:val="nil"/>
              <w:bottom w:val="nil"/>
              <w:right w:val="nil"/>
            </w:tcBorders>
          </w:tcPr>
          <w:p w:rsidR="005D5B68" w:rsidRPr="009D5328" w:rsidRDefault="005D5B68" w:rsidP="005D5B68">
            <w:pPr>
              <w:jc w:val="center"/>
              <w:rPr>
                <w:rFonts w:ascii="Calibri" w:eastAsia="Times New Roman" w:hAnsi="Calibri" w:cs="Arial"/>
                <w:color w:val="D9D9D9"/>
                <w:sz w:val="16"/>
                <w:szCs w:val="16"/>
                <w:lang w:val="en-US" w:eastAsia="nb-NO"/>
              </w:rPr>
            </w:pPr>
          </w:p>
        </w:tc>
        <w:tc>
          <w:tcPr>
            <w:tcW w:w="1276"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r>
      <w:tr w:rsidR="005D5B68" w:rsidRPr="009D5328" w:rsidTr="005D5B68">
        <w:trPr>
          <w:trHeight w:val="255"/>
        </w:trPr>
        <w:tc>
          <w:tcPr>
            <w:tcW w:w="2103" w:type="dxa"/>
            <w:tcBorders>
              <w:top w:val="nil"/>
              <w:left w:val="nil"/>
              <w:bottom w:val="nil"/>
              <w:right w:val="nil"/>
            </w:tcBorders>
            <w:noWrap/>
            <w:hideMark/>
          </w:tcPr>
          <w:p w:rsidR="005D5B68" w:rsidRPr="009D5328" w:rsidRDefault="005D5B68" w:rsidP="005D5B68">
            <w:pPr>
              <w:rPr>
                <w:rFonts w:ascii="Calibri" w:eastAsia="Times New Roman" w:hAnsi="Calibri" w:cs="Times New Roman"/>
                <w:b/>
                <w:bCs/>
                <w:sz w:val="16"/>
                <w:szCs w:val="16"/>
                <w:lang w:val="en-US" w:eastAsia="nb-NO"/>
              </w:rPr>
            </w:pPr>
            <w:r w:rsidRPr="009D5328">
              <w:rPr>
                <w:rFonts w:ascii="Calibri" w:eastAsia="Times New Roman" w:hAnsi="Calibri" w:cs="Times New Roman"/>
                <w:b/>
                <w:bCs/>
                <w:sz w:val="16"/>
                <w:szCs w:val="16"/>
                <w:lang w:val="en-US" w:eastAsia="nb-NO"/>
              </w:rPr>
              <w:t>Relationship to the assailant</w:t>
            </w:r>
          </w:p>
        </w:tc>
        <w:tc>
          <w:tcPr>
            <w:tcW w:w="896" w:type="dxa"/>
            <w:gridSpan w:val="2"/>
            <w:tcBorders>
              <w:top w:val="nil"/>
              <w:left w:val="nil"/>
              <w:bottom w:val="nil"/>
              <w:right w:val="nil"/>
            </w:tcBorders>
            <w:noWrap/>
          </w:tcPr>
          <w:p w:rsidR="005D5B68" w:rsidRPr="009D5328" w:rsidRDefault="005D5B68" w:rsidP="005D5B68">
            <w:pPr>
              <w:rPr>
                <w:rFonts w:ascii="Calibri" w:eastAsia="Times New Roman" w:hAnsi="Calibri" w:cs="Times New Roman"/>
                <w:b/>
                <w:bCs/>
                <w:sz w:val="16"/>
                <w:szCs w:val="16"/>
                <w:lang w:val="en-US" w:eastAsia="nb-NO"/>
              </w:rPr>
            </w:pPr>
          </w:p>
        </w:tc>
        <w:tc>
          <w:tcPr>
            <w:tcW w:w="1417" w:type="dxa"/>
            <w:tcBorders>
              <w:top w:val="nil"/>
              <w:left w:val="nil"/>
              <w:bottom w:val="nil"/>
              <w:right w:val="nil"/>
            </w:tcBorders>
            <w:noWrap/>
          </w:tcPr>
          <w:p w:rsidR="005D5B68" w:rsidRPr="009D5328" w:rsidRDefault="005D5B68" w:rsidP="005D5B68">
            <w:pPr>
              <w:rPr>
                <w:rFonts w:ascii="Calibri" w:eastAsia="Times New Roman" w:hAnsi="Calibri" w:cs="Arial"/>
                <w:sz w:val="16"/>
                <w:szCs w:val="16"/>
                <w:lang w:val="en-US" w:eastAsia="nb-NO"/>
              </w:rPr>
            </w:pPr>
          </w:p>
        </w:tc>
        <w:tc>
          <w:tcPr>
            <w:tcW w:w="851" w:type="dxa"/>
            <w:tcBorders>
              <w:top w:val="nil"/>
              <w:left w:val="nil"/>
              <w:bottom w:val="nil"/>
              <w:right w:val="nil"/>
            </w:tcBorders>
            <w:noWrap/>
          </w:tcPr>
          <w:p w:rsidR="005D5B68" w:rsidRPr="009D5328" w:rsidRDefault="005D5B68" w:rsidP="005D5B68">
            <w:pPr>
              <w:rPr>
                <w:rFonts w:ascii="Calibri" w:eastAsia="Times New Roman" w:hAnsi="Calibri" w:cs="Arial"/>
                <w:sz w:val="16"/>
                <w:szCs w:val="16"/>
                <w:lang w:val="en-US" w:eastAsia="nb-NO"/>
              </w:rPr>
            </w:pPr>
          </w:p>
        </w:tc>
        <w:tc>
          <w:tcPr>
            <w:tcW w:w="850"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134"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559"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284" w:type="dxa"/>
            <w:tcBorders>
              <w:top w:val="nil"/>
              <w:left w:val="nil"/>
              <w:bottom w:val="nil"/>
              <w:right w:val="nil"/>
            </w:tcBorders>
          </w:tcPr>
          <w:p w:rsidR="005D5B68" w:rsidRPr="009D5328" w:rsidRDefault="005D5B68" w:rsidP="005D5B68">
            <w:pPr>
              <w:jc w:val="center"/>
              <w:rPr>
                <w:rFonts w:ascii="Calibri" w:eastAsia="Times New Roman" w:hAnsi="Calibri" w:cs="Arial"/>
                <w:color w:val="D9D9D9"/>
                <w:sz w:val="16"/>
                <w:szCs w:val="16"/>
                <w:lang w:val="en-US" w:eastAsia="nb-NO"/>
              </w:rPr>
            </w:pPr>
          </w:p>
        </w:tc>
        <w:tc>
          <w:tcPr>
            <w:tcW w:w="1276"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r>
      <w:tr w:rsidR="005D5B68" w:rsidRPr="009D5328" w:rsidTr="005D5B68">
        <w:trPr>
          <w:trHeight w:val="255"/>
        </w:trPr>
        <w:tc>
          <w:tcPr>
            <w:tcW w:w="2103" w:type="dxa"/>
            <w:tcBorders>
              <w:top w:val="nil"/>
              <w:left w:val="nil"/>
              <w:bottom w:val="nil"/>
              <w:right w:val="nil"/>
            </w:tcBorders>
            <w:hideMark/>
          </w:tcPr>
          <w:p w:rsidR="005D5B68" w:rsidRPr="009D5328" w:rsidRDefault="005D5B68" w:rsidP="005D5B68">
            <w:pPr>
              <w:rPr>
                <w:rFonts w:ascii="Calibri" w:eastAsia="Times New Roman" w:hAnsi="Calibri" w:cs="Times New Roman"/>
                <w:sz w:val="16"/>
                <w:szCs w:val="16"/>
                <w:lang w:val="en-US" w:eastAsia="nb-NO"/>
              </w:rPr>
            </w:pPr>
            <w:r w:rsidRPr="009D5328">
              <w:rPr>
                <w:rFonts w:ascii="Calibri" w:eastAsia="Times New Roman" w:hAnsi="Calibri" w:cs="Times New Roman"/>
                <w:sz w:val="16"/>
                <w:szCs w:val="16"/>
                <w:lang w:val="en-US" w:eastAsia="nb-NO"/>
              </w:rPr>
              <w:t>Partner</w:t>
            </w:r>
          </w:p>
        </w:tc>
        <w:tc>
          <w:tcPr>
            <w:tcW w:w="896" w:type="dxa"/>
            <w:gridSpan w:val="2"/>
            <w:tcBorders>
              <w:top w:val="nil"/>
              <w:left w:val="nil"/>
              <w:bottom w:val="nil"/>
              <w:right w:val="nil"/>
            </w:tcBorders>
            <w:noWrap/>
            <w:hideMark/>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28 (5)</w:t>
            </w:r>
          </w:p>
        </w:tc>
        <w:tc>
          <w:tcPr>
            <w:tcW w:w="1417" w:type="dxa"/>
            <w:tcBorders>
              <w:top w:val="nil"/>
              <w:left w:val="nil"/>
              <w:bottom w:val="nil"/>
              <w:right w:val="nil"/>
            </w:tcBorders>
            <w:noWrap/>
            <w:hideMark/>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23 (7)</w:t>
            </w:r>
          </w:p>
        </w:tc>
        <w:tc>
          <w:tcPr>
            <w:tcW w:w="851" w:type="dxa"/>
            <w:tcBorders>
              <w:top w:val="nil"/>
              <w:left w:val="nil"/>
              <w:bottom w:val="nil"/>
              <w:right w:val="nil"/>
            </w:tcBorders>
            <w:noWrap/>
            <w:hideMark/>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5 (2)</w:t>
            </w:r>
          </w:p>
        </w:tc>
        <w:tc>
          <w:tcPr>
            <w:tcW w:w="850"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134"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2.4 (0.9 – 6.6)</w:t>
            </w:r>
          </w:p>
        </w:tc>
        <w:tc>
          <w:tcPr>
            <w:tcW w:w="1559"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1.8 (0.6 – 4.9)</w:t>
            </w:r>
          </w:p>
        </w:tc>
        <w:tc>
          <w:tcPr>
            <w:tcW w:w="284" w:type="dxa"/>
            <w:tcBorders>
              <w:top w:val="nil"/>
              <w:left w:val="nil"/>
              <w:bottom w:val="nil"/>
              <w:right w:val="nil"/>
            </w:tcBorders>
          </w:tcPr>
          <w:p w:rsidR="005D5B68" w:rsidRPr="009D5328" w:rsidRDefault="005D5B68" w:rsidP="005D5B68">
            <w:pPr>
              <w:jc w:val="center"/>
              <w:rPr>
                <w:rFonts w:ascii="Calibri" w:eastAsia="Times New Roman" w:hAnsi="Calibri" w:cs="Arial"/>
                <w:color w:val="D9D9D9"/>
                <w:sz w:val="16"/>
                <w:szCs w:val="16"/>
                <w:lang w:val="en-US" w:eastAsia="nb-NO"/>
              </w:rPr>
            </w:pPr>
          </w:p>
        </w:tc>
        <w:tc>
          <w:tcPr>
            <w:tcW w:w="1276"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1.8 (0.5-6.7)</w:t>
            </w:r>
          </w:p>
        </w:tc>
      </w:tr>
      <w:tr w:rsidR="005D5B68" w:rsidRPr="009D5328" w:rsidTr="005D5B68">
        <w:trPr>
          <w:trHeight w:val="255"/>
        </w:trPr>
        <w:tc>
          <w:tcPr>
            <w:tcW w:w="2103" w:type="dxa"/>
            <w:tcBorders>
              <w:top w:val="nil"/>
              <w:left w:val="nil"/>
              <w:bottom w:val="nil"/>
              <w:right w:val="nil"/>
            </w:tcBorders>
            <w:hideMark/>
          </w:tcPr>
          <w:p w:rsidR="005D5B68" w:rsidRPr="009D5328" w:rsidRDefault="005D5B68" w:rsidP="005D5B68">
            <w:pPr>
              <w:rPr>
                <w:rFonts w:ascii="Calibri" w:eastAsia="Times New Roman" w:hAnsi="Calibri" w:cs="Times New Roman"/>
                <w:sz w:val="16"/>
                <w:szCs w:val="16"/>
                <w:lang w:val="en-US" w:eastAsia="nb-NO"/>
              </w:rPr>
            </w:pPr>
            <w:r w:rsidRPr="009D5328">
              <w:rPr>
                <w:rFonts w:ascii="Calibri" w:eastAsia="Times New Roman" w:hAnsi="Calibri" w:cs="Times New Roman"/>
                <w:sz w:val="16"/>
                <w:szCs w:val="16"/>
                <w:lang w:val="en-US" w:eastAsia="nb-NO"/>
              </w:rPr>
              <w:t>Friend/family</w:t>
            </w:r>
          </w:p>
        </w:tc>
        <w:tc>
          <w:tcPr>
            <w:tcW w:w="896" w:type="dxa"/>
            <w:gridSpan w:val="2"/>
            <w:tcBorders>
              <w:top w:val="nil"/>
              <w:left w:val="nil"/>
              <w:bottom w:val="nil"/>
              <w:right w:val="nil"/>
            </w:tcBorders>
            <w:noWrap/>
            <w:hideMark/>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259 (45)</w:t>
            </w:r>
          </w:p>
        </w:tc>
        <w:tc>
          <w:tcPr>
            <w:tcW w:w="1417" w:type="dxa"/>
            <w:tcBorders>
              <w:top w:val="nil"/>
              <w:left w:val="nil"/>
              <w:bottom w:val="nil"/>
              <w:right w:val="nil"/>
            </w:tcBorders>
            <w:noWrap/>
            <w:hideMark/>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170 (51)</w:t>
            </w:r>
          </w:p>
        </w:tc>
        <w:tc>
          <w:tcPr>
            <w:tcW w:w="851" w:type="dxa"/>
            <w:tcBorders>
              <w:top w:val="nil"/>
              <w:left w:val="nil"/>
              <w:bottom w:val="nil"/>
              <w:right w:val="nil"/>
            </w:tcBorders>
            <w:noWrap/>
            <w:hideMark/>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89 (37)</w:t>
            </w:r>
          </w:p>
        </w:tc>
        <w:tc>
          <w:tcPr>
            <w:tcW w:w="850"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134"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Reference</w:t>
            </w:r>
          </w:p>
        </w:tc>
        <w:tc>
          <w:tcPr>
            <w:tcW w:w="1559"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Reference</w:t>
            </w:r>
          </w:p>
        </w:tc>
        <w:tc>
          <w:tcPr>
            <w:tcW w:w="284" w:type="dxa"/>
            <w:tcBorders>
              <w:top w:val="nil"/>
              <w:left w:val="nil"/>
              <w:bottom w:val="nil"/>
              <w:right w:val="nil"/>
            </w:tcBorders>
          </w:tcPr>
          <w:p w:rsidR="005D5B68" w:rsidRPr="009D5328" w:rsidRDefault="005D5B68" w:rsidP="005D5B68">
            <w:pPr>
              <w:jc w:val="center"/>
              <w:rPr>
                <w:rFonts w:ascii="Calibri" w:eastAsia="Times New Roman" w:hAnsi="Calibri" w:cs="Arial"/>
                <w:color w:val="D9D9D9"/>
                <w:sz w:val="16"/>
                <w:szCs w:val="16"/>
                <w:lang w:val="en-US" w:eastAsia="nb-NO"/>
              </w:rPr>
            </w:pPr>
          </w:p>
        </w:tc>
        <w:tc>
          <w:tcPr>
            <w:tcW w:w="1276"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Reference</w:t>
            </w:r>
          </w:p>
        </w:tc>
      </w:tr>
      <w:tr w:rsidR="005D5B68" w:rsidRPr="009D5328" w:rsidTr="005D5B68">
        <w:trPr>
          <w:trHeight w:val="255"/>
        </w:trPr>
        <w:tc>
          <w:tcPr>
            <w:tcW w:w="2103" w:type="dxa"/>
            <w:tcBorders>
              <w:top w:val="nil"/>
              <w:left w:val="nil"/>
              <w:bottom w:val="nil"/>
              <w:right w:val="nil"/>
            </w:tcBorders>
            <w:hideMark/>
          </w:tcPr>
          <w:p w:rsidR="005D5B68" w:rsidRPr="009D5328" w:rsidRDefault="005D5B68" w:rsidP="005D5B68">
            <w:pPr>
              <w:rPr>
                <w:rFonts w:ascii="Calibri" w:eastAsia="Times New Roman" w:hAnsi="Calibri" w:cs="Times New Roman"/>
                <w:bCs/>
                <w:sz w:val="16"/>
                <w:szCs w:val="16"/>
                <w:lang w:val="en-US" w:eastAsia="nb-NO"/>
              </w:rPr>
            </w:pPr>
            <w:r w:rsidRPr="009D5328">
              <w:rPr>
                <w:rFonts w:ascii="Calibri" w:eastAsia="Times New Roman" w:hAnsi="Calibri" w:cs="Times New Roman"/>
                <w:bCs/>
                <w:sz w:val="16"/>
                <w:szCs w:val="16"/>
                <w:lang w:val="en-US" w:eastAsia="nb-NO"/>
              </w:rPr>
              <w:t>Casual contact</w:t>
            </w:r>
          </w:p>
        </w:tc>
        <w:tc>
          <w:tcPr>
            <w:tcW w:w="896" w:type="dxa"/>
            <w:gridSpan w:val="2"/>
            <w:tcBorders>
              <w:top w:val="nil"/>
              <w:left w:val="nil"/>
              <w:bottom w:val="nil"/>
              <w:right w:val="nil"/>
            </w:tcBorders>
            <w:hideMark/>
          </w:tcPr>
          <w:p w:rsidR="005D5B68" w:rsidRPr="009D5328" w:rsidRDefault="005D5B68" w:rsidP="005D5B68">
            <w:pPr>
              <w:jc w:val="center"/>
              <w:rPr>
                <w:rFonts w:ascii="Calibri" w:eastAsia="Times New Roman" w:hAnsi="Calibri" w:cs="Times New Roman"/>
                <w:bCs/>
                <w:sz w:val="16"/>
                <w:szCs w:val="16"/>
                <w:lang w:val="en-US" w:eastAsia="nb-NO"/>
              </w:rPr>
            </w:pPr>
            <w:r w:rsidRPr="009D5328">
              <w:rPr>
                <w:rFonts w:ascii="Calibri" w:eastAsia="Times New Roman" w:hAnsi="Calibri" w:cs="Times New Roman"/>
                <w:bCs/>
                <w:sz w:val="16"/>
                <w:szCs w:val="16"/>
                <w:lang w:val="en-US" w:eastAsia="nb-NO"/>
              </w:rPr>
              <w:t>145 (25)</w:t>
            </w:r>
          </w:p>
        </w:tc>
        <w:tc>
          <w:tcPr>
            <w:tcW w:w="1417" w:type="dxa"/>
            <w:tcBorders>
              <w:top w:val="nil"/>
              <w:left w:val="nil"/>
              <w:bottom w:val="nil"/>
              <w:right w:val="nil"/>
            </w:tcBorders>
            <w:hideMark/>
          </w:tcPr>
          <w:p w:rsidR="005D5B68" w:rsidRPr="009D5328" w:rsidRDefault="005D5B68" w:rsidP="005D5B68">
            <w:pPr>
              <w:jc w:val="center"/>
              <w:rPr>
                <w:rFonts w:ascii="Calibri" w:eastAsia="Times New Roman" w:hAnsi="Calibri" w:cs="Times New Roman"/>
                <w:bCs/>
                <w:sz w:val="16"/>
                <w:szCs w:val="16"/>
                <w:lang w:val="en-US" w:eastAsia="nb-NO"/>
              </w:rPr>
            </w:pPr>
            <w:r w:rsidRPr="009D5328">
              <w:rPr>
                <w:rFonts w:ascii="Calibri" w:eastAsia="Times New Roman" w:hAnsi="Calibri" w:cs="Times New Roman"/>
                <w:bCs/>
                <w:sz w:val="16"/>
                <w:szCs w:val="16"/>
                <w:lang w:val="en-US" w:eastAsia="nb-NO"/>
              </w:rPr>
              <w:t>73 (22)</w:t>
            </w:r>
          </w:p>
        </w:tc>
        <w:tc>
          <w:tcPr>
            <w:tcW w:w="851" w:type="dxa"/>
            <w:tcBorders>
              <w:top w:val="nil"/>
              <w:left w:val="nil"/>
              <w:bottom w:val="nil"/>
              <w:right w:val="nil"/>
            </w:tcBorders>
            <w:noWrap/>
            <w:hideMark/>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72 (30)</w:t>
            </w:r>
          </w:p>
        </w:tc>
        <w:tc>
          <w:tcPr>
            <w:tcW w:w="850"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134"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highlight w:val="yellow"/>
                <w:lang w:val="en-US" w:eastAsia="nb-NO"/>
              </w:rPr>
            </w:pPr>
            <w:r w:rsidRPr="009D5328">
              <w:rPr>
                <w:rFonts w:ascii="Calibri" w:eastAsia="Times New Roman" w:hAnsi="Calibri" w:cs="Arial"/>
                <w:sz w:val="16"/>
                <w:szCs w:val="16"/>
                <w:lang w:val="en-US" w:eastAsia="nb-NO"/>
              </w:rPr>
              <w:t>0.5 (0.4 – 0.8)</w:t>
            </w:r>
          </w:p>
        </w:tc>
        <w:tc>
          <w:tcPr>
            <w:tcW w:w="1559"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highlight w:val="yellow"/>
                <w:lang w:val="en-US" w:eastAsia="nb-NO"/>
              </w:rPr>
            </w:pPr>
            <w:r w:rsidRPr="009D5328">
              <w:rPr>
                <w:rFonts w:ascii="Calibri" w:eastAsia="Times New Roman" w:hAnsi="Calibri" w:cs="Arial"/>
                <w:sz w:val="16"/>
                <w:szCs w:val="16"/>
                <w:lang w:val="en-US" w:eastAsia="nb-NO"/>
              </w:rPr>
              <w:t>0.5 (0.3 – 0.7)</w:t>
            </w:r>
          </w:p>
        </w:tc>
        <w:tc>
          <w:tcPr>
            <w:tcW w:w="284" w:type="dxa"/>
            <w:tcBorders>
              <w:top w:val="nil"/>
              <w:left w:val="nil"/>
              <w:bottom w:val="nil"/>
              <w:right w:val="nil"/>
            </w:tcBorders>
          </w:tcPr>
          <w:p w:rsidR="005D5B68" w:rsidRPr="009D5328" w:rsidRDefault="005D5B68" w:rsidP="005D5B68">
            <w:pPr>
              <w:jc w:val="center"/>
              <w:rPr>
                <w:rFonts w:ascii="Calibri" w:eastAsia="Times New Roman" w:hAnsi="Calibri" w:cs="Arial"/>
                <w:color w:val="D9D9D9"/>
                <w:sz w:val="16"/>
                <w:szCs w:val="16"/>
                <w:highlight w:val="yellow"/>
                <w:lang w:val="en-US" w:eastAsia="nb-NO"/>
              </w:rPr>
            </w:pPr>
          </w:p>
        </w:tc>
        <w:tc>
          <w:tcPr>
            <w:tcW w:w="1276"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highlight w:val="yellow"/>
                <w:lang w:val="en-US" w:eastAsia="nb-NO"/>
              </w:rPr>
            </w:pPr>
            <w:r w:rsidRPr="009D5328">
              <w:rPr>
                <w:rFonts w:ascii="Calibri" w:eastAsia="Times New Roman" w:hAnsi="Calibri" w:cs="Arial"/>
                <w:sz w:val="16"/>
                <w:szCs w:val="16"/>
                <w:lang w:val="en-US" w:eastAsia="nb-NO"/>
              </w:rPr>
              <w:t>0.6 (0.4-1.0)</w:t>
            </w:r>
          </w:p>
        </w:tc>
      </w:tr>
      <w:tr w:rsidR="005D5B68" w:rsidRPr="009D5328" w:rsidTr="005D5B68">
        <w:trPr>
          <w:trHeight w:val="255"/>
        </w:trPr>
        <w:tc>
          <w:tcPr>
            <w:tcW w:w="2103" w:type="dxa"/>
            <w:tcBorders>
              <w:top w:val="nil"/>
              <w:left w:val="nil"/>
              <w:bottom w:val="nil"/>
              <w:right w:val="nil"/>
            </w:tcBorders>
            <w:hideMark/>
          </w:tcPr>
          <w:p w:rsidR="005D5B68" w:rsidRPr="009D5328" w:rsidRDefault="005D5B68" w:rsidP="005D5B68">
            <w:pPr>
              <w:rPr>
                <w:rFonts w:ascii="Calibri" w:eastAsia="Times New Roman" w:hAnsi="Calibri" w:cs="Times New Roman"/>
                <w:bCs/>
                <w:sz w:val="16"/>
                <w:szCs w:val="16"/>
                <w:lang w:val="en-US" w:eastAsia="nb-NO"/>
              </w:rPr>
            </w:pPr>
            <w:r w:rsidRPr="009D5328">
              <w:rPr>
                <w:rFonts w:ascii="Calibri" w:eastAsia="Times New Roman" w:hAnsi="Calibri" w:cs="Times New Roman"/>
                <w:bCs/>
                <w:sz w:val="16"/>
                <w:szCs w:val="16"/>
                <w:lang w:val="en-US" w:eastAsia="nb-NO"/>
              </w:rPr>
              <w:t>Stranger</w:t>
            </w:r>
          </w:p>
        </w:tc>
        <w:tc>
          <w:tcPr>
            <w:tcW w:w="896" w:type="dxa"/>
            <w:gridSpan w:val="2"/>
            <w:tcBorders>
              <w:top w:val="nil"/>
              <w:left w:val="nil"/>
              <w:bottom w:val="nil"/>
              <w:right w:val="nil"/>
            </w:tcBorders>
            <w:noWrap/>
            <w:hideMark/>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77 (13)</w:t>
            </w:r>
          </w:p>
        </w:tc>
        <w:tc>
          <w:tcPr>
            <w:tcW w:w="1417" w:type="dxa"/>
            <w:tcBorders>
              <w:top w:val="nil"/>
              <w:left w:val="nil"/>
              <w:bottom w:val="nil"/>
              <w:right w:val="nil"/>
            </w:tcBorders>
            <w:noWrap/>
            <w:hideMark/>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36 (11)</w:t>
            </w:r>
          </w:p>
        </w:tc>
        <w:tc>
          <w:tcPr>
            <w:tcW w:w="851" w:type="dxa"/>
            <w:tcBorders>
              <w:top w:val="nil"/>
              <w:left w:val="nil"/>
              <w:bottom w:val="nil"/>
              <w:right w:val="nil"/>
            </w:tcBorders>
            <w:noWrap/>
            <w:hideMark/>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41 (17)</w:t>
            </w:r>
          </w:p>
        </w:tc>
        <w:tc>
          <w:tcPr>
            <w:tcW w:w="850" w:type="dxa"/>
            <w:tcBorders>
              <w:top w:val="nil"/>
              <w:left w:val="nil"/>
              <w:bottom w:val="nil"/>
              <w:right w:val="nil"/>
            </w:tcBorders>
            <w:hideMark/>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 xml:space="preserve"> &lt; 0.001</w:t>
            </w:r>
            <w:r w:rsidRPr="009D5328">
              <w:rPr>
                <w:rFonts w:ascii="Calibri" w:eastAsia="Times New Roman" w:hAnsi="Calibri" w:cs="Arial"/>
                <w:sz w:val="16"/>
                <w:szCs w:val="16"/>
                <w:vertAlign w:val="superscript"/>
                <w:lang w:val="en-US" w:eastAsia="nb-NO"/>
              </w:rPr>
              <w:footnoteReference w:id="2"/>
            </w:r>
          </w:p>
        </w:tc>
        <w:tc>
          <w:tcPr>
            <w:tcW w:w="1134"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highlight w:val="yellow"/>
                <w:lang w:val="en-US" w:eastAsia="nb-NO"/>
              </w:rPr>
            </w:pPr>
            <w:r w:rsidRPr="009D5328">
              <w:rPr>
                <w:rFonts w:ascii="Calibri" w:eastAsia="Times New Roman" w:hAnsi="Calibri" w:cs="Arial"/>
                <w:sz w:val="16"/>
                <w:szCs w:val="16"/>
                <w:lang w:val="en-US" w:eastAsia="nb-NO"/>
              </w:rPr>
              <w:t xml:space="preserve">0.5 (0.3 – 0.8) </w:t>
            </w:r>
          </w:p>
        </w:tc>
        <w:tc>
          <w:tcPr>
            <w:tcW w:w="1559"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highlight w:val="yellow"/>
                <w:lang w:val="en-US" w:eastAsia="nb-NO"/>
              </w:rPr>
            </w:pPr>
            <w:r w:rsidRPr="009D5328">
              <w:rPr>
                <w:rFonts w:ascii="Calibri" w:eastAsia="Times New Roman" w:hAnsi="Calibri" w:cs="Arial"/>
                <w:sz w:val="16"/>
                <w:szCs w:val="16"/>
                <w:lang w:val="en-US" w:eastAsia="nb-NO"/>
              </w:rPr>
              <w:t>0.4 (0.2 – 0.6)</w:t>
            </w:r>
          </w:p>
        </w:tc>
        <w:tc>
          <w:tcPr>
            <w:tcW w:w="284" w:type="dxa"/>
            <w:tcBorders>
              <w:top w:val="nil"/>
              <w:left w:val="nil"/>
              <w:bottom w:val="nil"/>
              <w:right w:val="nil"/>
            </w:tcBorders>
          </w:tcPr>
          <w:p w:rsidR="005D5B68" w:rsidRPr="009D5328" w:rsidRDefault="005D5B68" w:rsidP="005D5B68">
            <w:pPr>
              <w:jc w:val="center"/>
              <w:rPr>
                <w:rFonts w:ascii="Calibri" w:eastAsia="Times New Roman" w:hAnsi="Calibri" w:cs="Arial"/>
                <w:color w:val="D9D9D9"/>
                <w:sz w:val="16"/>
                <w:szCs w:val="16"/>
                <w:highlight w:val="yellow"/>
                <w:lang w:val="en-US" w:eastAsia="nb-NO"/>
              </w:rPr>
            </w:pPr>
          </w:p>
        </w:tc>
        <w:tc>
          <w:tcPr>
            <w:tcW w:w="1276"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highlight w:val="yellow"/>
                <w:lang w:val="en-US" w:eastAsia="nb-NO"/>
              </w:rPr>
            </w:pPr>
            <w:r w:rsidRPr="009D5328">
              <w:rPr>
                <w:rFonts w:ascii="Calibri" w:eastAsia="Times New Roman" w:hAnsi="Calibri" w:cs="Arial"/>
                <w:sz w:val="16"/>
                <w:szCs w:val="16"/>
                <w:lang w:val="en-US" w:eastAsia="nb-NO"/>
              </w:rPr>
              <w:t>0.4 (0.2-0.7)</w:t>
            </w:r>
          </w:p>
        </w:tc>
      </w:tr>
      <w:tr w:rsidR="005D5B68" w:rsidRPr="009D5328" w:rsidTr="005D5B68">
        <w:trPr>
          <w:trHeight w:val="255"/>
        </w:trPr>
        <w:tc>
          <w:tcPr>
            <w:tcW w:w="2103" w:type="dxa"/>
            <w:tcBorders>
              <w:top w:val="nil"/>
              <w:left w:val="nil"/>
              <w:bottom w:val="nil"/>
              <w:right w:val="nil"/>
            </w:tcBorders>
            <w:hideMark/>
          </w:tcPr>
          <w:p w:rsidR="005D5B68" w:rsidRPr="009D5328" w:rsidRDefault="005D5B68" w:rsidP="005D5B68">
            <w:pPr>
              <w:rPr>
                <w:rFonts w:ascii="Calibri" w:eastAsia="Times New Roman" w:hAnsi="Calibri" w:cs="Times New Roman"/>
                <w:sz w:val="16"/>
                <w:szCs w:val="16"/>
                <w:lang w:val="en-US" w:eastAsia="nb-NO"/>
              </w:rPr>
            </w:pPr>
            <w:r w:rsidRPr="009D5328">
              <w:rPr>
                <w:rFonts w:ascii="Calibri" w:eastAsia="Times New Roman" w:hAnsi="Calibri" w:cs="Times New Roman"/>
                <w:sz w:val="16"/>
                <w:szCs w:val="16"/>
                <w:lang w:val="en-US" w:eastAsia="nb-NO"/>
              </w:rPr>
              <w:t>Missing</w:t>
            </w:r>
          </w:p>
        </w:tc>
        <w:tc>
          <w:tcPr>
            <w:tcW w:w="896" w:type="dxa"/>
            <w:gridSpan w:val="2"/>
            <w:tcBorders>
              <w:top w:val="nil"/>
              <w:left w:val="nil"/>
              <w:bottom w:val="nil"/>
              <w:right w:val="nil"/>
            </w:tcBorders>
            <w:noWrap/>
            <w:hideMark/>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64 (11)</w:t>
            </w:r>
          </w:p>
        </w:tc>
        <w:tc>
          <w:tcPr>
            <w:tcW w:w="1417" w:type="dxa"/>
            <w:tcBorders>
              <w:top w:val="nil"/>
              <w:left w:val="nil"/>
              <w:bottom w:val="nil"/>
              <w:right w:val="nil"/>
            </w:tcBorders>
            <w:noWrap/>
            <w:hideMark/>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33 (10)</w:t>
            </w:r>
          </w:p>
        </w:tc>
        <w:tc>
          <w:tcPr>
            <w:tcW w:w="851" w:type="dxa"/>
            <w:tcBorders>
              <w:top w:val="nil"/>
              <w:left w:val="nil"/>
              <w:bottom w:val="nil"/>
              <w:right w:val="nil"/>
            </w:tcBorders>
            <w:noWrap/>
            <w:hideMark/>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31 (13)</w:t>
            </w:r>
          </w:p>
        </w:tc>
        <w:tc>
          <w:tcPr>
            <w:tcW w:w="850"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134"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559"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284" w:type="dxa"/>
            <w:tcBorders>
              <w:top w:val="nil"/>
              <w:left w:val="nil"/>
              <w:bottom w:val="nil"/>
              <w:right w:val="nil"/>
            </w:tcBorders>
          </w:tcPr>
          <w:p w:rsidR="005D5B68" w:rsidRPr="009D5328" w:rsidRDefault="005D5B68" w:rsidP="005D5B68">
            <w:pPr>
              <w:jc w:val="center"/>
              <w:rPr>
                <w:rFonts w:ascii="Calibri" w:eastAsia="Times New Roman" w:hAnsi="Calibri" w:cs="Arial"/>
                <w:color w:val="D9D9D9"/>
                <w:sz w:val="16"/>
                <w:szCs w:val="16"/>
                <w:lang w:val="en-US" w:eastAsia="nb-NO"/>
              </w:rPr>
            </w:pPr>
          </w:p>
        </w:tc>
        <w:tc>
          <w:tcPr>
            <w:tcW w:w="1276"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r>
      <w:tr w:rsidR="005D5B68" w:rsidRPr="009D5328" w:rsidTr="005D5B68">
        <w:trPr>
          <w:trHeight w:val="255"/>
        </w:trPr>
        <w:tc>
          <w:tcPr>
            <w:tcW w:w="2103" w:type="dxa"/>
            <w:tcBorders>
              <w:top w:val="nil"/>
              <w:left w:val="nil"/>
              <w:bottom w:val="nil"/>
              <w:right w:val="nil"/>
            </w:tcBorders>
          </w:tcPr>
          <w:p w:rsidR="005D5B68" w:rsidRPr="009D5328" w:rsidRDefault="005D5B68" w:rsidP="005D5B68">
            <w:pPr>
              <w:rPr>
                <w:rFonts w:ascii="Calibri" w:eastAsia="Times New Roman" w:hAnsi="Calibri" w:cs="Times New Roman"/>
                <w:b/>
                <w:sz w:val="16"/>
                <w:szCs w:val="16"/>
                <w:lang w:val="en-US" w:eastAsia="nb-NO"/>
              </w:rPr>
            </w:pPr>
            <w:r w:rsidRPr="009D5328">
              <w:rPr>
                <w:rFonts w:ascii="Calibri" w:eastAsia="Times New Roman" w:hAnsi="Calibri" w:cs="Times New Roman"/>
                <w:b/>
                <w:sz w:val="16"/>
                <w:szCs w:val="16"/>
                <w:lang w:val="en-US" w:eastAsia="nb-NO"/>
              </w:rPr>
              <w:t>Place of assault</w:t>
            </w:r>
          </w:p>
        </w:tc>
        <w:tc>
          <w:tcPr>
            <w:tcW w:w="896" w:type="dxa"/>
            <w:gridSpan w:val="2"/>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p>
        </w:tc>
        <w:tc>
          <w:tcPr>
            <w:tcW w:w="1417"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p>
        </w:tc>
        <w:tc>
          <w:tcPr>
            <w:tcW w:w="851"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p>
        </w:tc>
        <w:tc>
          <w:tcPr>
            <w:tcW w:w="850"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134"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559"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284" w:type="dxa"/>
            <w:tcBorders>
              <w:top w:val="nil"/>
              <w:left w:val="nil"/>
              <w:bottom w:val="nil"/>
              <w:right w:val="nil"/>
            </w:tcBorders>
          </w:tcPr>
          <w:p w:rsidR="005D5B68" w:rsidRPr="009D5328" w:rsidRDefault="005D5B68" w:rsidP="005D5B68">
            <w:pPr>
              <w:jc w:val="center"/>
              <w:rPr>
                <w:rFonts w:ascii="Calibri" w:eastAsia="Times New Roman" w:hAnsi="Calibri" w:cs="Arial"/>
                <w:color w:val="D9D9D9"/>
                <w:sz w:val="16"/>
                <w:szCs w:val="16"/>
                <w:lang w:val="en-US" w:eastAsia="nb-NO"/>
              </w:rPr>
            </w:pPr>
          </w:p>
        </w:tc>
        <w:tc>
          <w:tcPr>
            <w:tcW w:w="1276"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r>
      <w:tr w:rsidR="005D5B68" w:rsidRPr="009D5328" w:rsidTr="005D5B68">
        <w:trPr>
          <w:trHeight w:val="255"/>
        </w:trPr>
        <w:tc>
          <w:tcPr>
            <w:tcW w:w="2103" w:type="dxa"/>
            <w:tcBorders>
              <w:top w:val="nil"/>
              <w:left w:val="nil"/>
              <w:bottom w:val="nil"/>
              <w:right w:val="nil"/>
            </w:tcBorders>
            <w:noWrap/>
          </w:tcPr>
          <w:p w:rsidR="005D5B68" w:rsidRPr="009D5328" w:rsidRDefault="005D5B68" w:rsidP="005D5B68">
            <w:pPr>
              <w:rPr>
                <w:rFonts w:ascii="Calibri" w:eastAsia="Times New Roman" w:hAnsi="Calibri" w:cs="Times New Roman"/>
                <w:bCs/>
                <w:sz w:val="16"/>
                <w:szCs w:val="16"/>
                <w:lang w:val="en-US" w:eastAsia="nb-NO"/>
              </w:rPr>
            </w:pPr>
            <w:r w:rsidRPr="009D5328">
              <w:rPr>
                <w:rFonts w:ascii="Calibri" w:eastAsia="Times New Roman" w:hAnsi="Calibri" w:cs="Times New Roman"/>
                <w:bCs/>
                <w:sz w:val="16"/>
                <w:szCs w:val="16"/>
                <w:lang w:val="en-US" w:eastAsia="nb-NO"/>
              </w:rPr>
              <w:t>Private</w:t>
            </w:r>
          </w:p>
        </w:tc>
        <w:tc>
          <w:tcPr>
            <w:tcW w:w="896" w:type="dxa"/>
            <w:gridSpan w:val="2"/>
            <w:tcBorders>
              <w:top w:val="nil"/>
              <w:left w:val="nil"/>
              <w:bottom w:val="nil"/>
              <w:right w:val="nil"/>
            </w:tcBorders>
            <w:noWrap/>
          </w:tcPr>
          <w:p w:rsidR="005D5B68" w:rsidRPr="009D5328" w:rsidRDefault="005D5B68" w:rsidP="005D5B68">
            <w:pPr>
              <w:jc w:val="center"/>
              <w:rPr>
                <w:rFonts w:ascii="Calibri" w:eastAsia="Times New Roman" w:hAnsi="Calibri" w:cs="Times New Roman"/>
                <w:sz w:val="16"/>
                <w:szCs w:val="16"/>
                <w:lang w:val="en-US" w:eastAsia="nb-NO"/>
              </w:rPr>
            </w:pPr>
            <w:r w:rsidRPr="009D5328">
              <w:rPr>
                <w:rFonts w:ascii="Calibri" w:eastAsia="Times New Roman" w:hAnsi="Calibri" w:cs="Times New Roman"/>
                <w:sz w:val="16"/>
                <w:szCs w:val="16"/>
                <w:lang w:val="en-US" w:eastAsia="nb-NO"/>
              </w:rPr>
              <w:t>342 (60)</w:t>
            </w:r>
          </w:p>
        </w:tc>
        <w:tc>
          <w:tcPr>
            <w:tcW w:w="1417" w:type="dxa"/>
            <w:tcBorders>
              <w:top w:val="nil"/>
              <w:left w:val="nil"/>
              <w:bottom w:val="nil"/>
              <w:right w:val="nil"/>
            </w:tcBorders>
            <w:noWrap/>
          </w:tcPr>
          <w:p w:rsidR="005D5B68" w:rsidRPr="009D5328" w:rsidRDefault="005D5B68" w:rsidP="005D5B68">
            <w:pPr>
              <w:jc w:val="center"/>
              <w:rPr>
                <w:rFonts w:ascii="Calibri" w:eastAsia="Times New Roman" w:hAnsi="Calibri" w:cs="Times New Roman"/>
                <w:bCs/>
                <w:sz w:val="16"/>
                <w:szCs w:val="16"/>
                <w:lang w:val="en-US" w:eastAsia="nb-NO"/>
              </w:rPr>
            </w:pPr>
            <w:r w:rsidRPr="009D5328">
              <w:rPr>
                <w:rFonts w:ascii="Calibri" w:eastAsia="Times New Roman" w:hAnsi="Calibri" w:cs="Times New Roman"/>
                <w:bCs/>
                <w:sz w:val="16"/>
                <w:szCs w:val="16"/>
                <w:lang w:val="en-US" w:eastAsia="nb-NO"/>
              </w:rPr>
              <w:t>211 (63)</w:t>
            </w:r>
          </w:p>
        </w:tc>
        <w:tc>
          <w:tcPr>
            <w:tcW w:w="851"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131 (55)</w:t>
            </w:r>
          </w:p>
        </w:tc>
        <w:tc>
          <w:tcPr>
            <w:tcW w:w="850"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134"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Reference</w:t>
            </w:r>
          </w:p>
        </w:tc>
        <w:tc>
          <w:tcPr>
            <w:tcW w:w="1559"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Reference</w:t>
            </w:r>
          </w:p>
        </w:tc>
        <w:tc>
          <w:tcPr>
            <w:tcW w:w="284" w:type="dxa"/>
            <w:tcBorders>
              <w:top w:val="nil"/>
              <w:left w:val="nil"/>
              <w:bottom w:val="nil"/>
              <w:right w:val="nil"/>
            </w:tcBorders>
          </w:tcPr>
          <w:p w:rsidR="005D5B68" w:rsidRPr="009D5328" w:rsidRDefault="005D5B68" w:rsidP="005D5B68">
            <w:pPr>
              <w:jc w:val="center"/>
              <w:rPr>
                <w:rFonts w:ascii="Calibri" w:eastAsia="Times New Roman" w:hAnsi="Calibri" w:cs="Arial"/>
                <w:color w:val="D9D9D9"/>
                <w:sz w:val="16"/>
                <w:szCs w:val="16"/>
                <w:lang w:val="en-US" w:eastAsia="nb-NO"/>
              </w:rPr>
            </w:pPr>
          </w:p>
        </w:tc>
        <w:tc>
          <w:tcPr>
            <w:tcW w:w="1276"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Reference</w:t>
            </w:r>
          </w:p>
        </w:tc>
      </w:tr>
      <w:tr w:rsidR="005D5B68" w:rsidRPr="009D5328" w:rsidTr="005D5B68">
        <w:trPr>
          <w:trHeight w:val="255"/>
        </w:trPr>
        <w:tc>
          <w:tcPr>
            <w:tcW w:w="2103" w:type="dxa"/>
            <w:tcBorders>
              <w:top w:val="nil"/>
              <w:left w:val="nil"/>
              <w:bottom w:val="nil"/>
              <w:right w:val="nil"/>
            </w:tcBorders>
          </w:tcPr>
          <w:p w:rsidR="005D5B68" w:rsidRPr="009D5328" w:rsidRDefault="005D5B68" w:rsidP="005D5B68">
            <w:pPr>
              <w:rPr>
                <w:rFonts w:ascii="Calibri" w:eastAsia="Times New Roman" w:hAnsi="Calibri" w:cs="Times New Roman"/>
                <w:sz w:val="16"/>
                <w:szCs w:val="16"/>
                <w:lang w:val="en-US" w:eastAsia="nb-NO"/>
              </w:rPr>
            </w:pPr>
            <w:r w:rsidRPr="009D5328">
              <w:rPr>
                <w:rFonts w:ascii="Calibri" w:eastAsia="Times New Roman" w:hAnsi="Calibri" w:cs="Times New Roman"/>
                <w:sz w:val="16"/>
                <w:szCs w:val="16"/>
                <w:lang w:val="en-US" w:eastAsia="nb-NO"/>
              </w:rPr>
              <w:t>Public</w:t>
            </w:r>
          </w:p>
        </w:tc>
        <w:tc>
          <w:tcPr>
            <w:tcW w:w="896" w:type="dxa"/>
            <w:gridSpan w:val="2"/>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180 (31)</w:t>
            </w:r>
          </w:p>
        </w:tc>
        <w:tc>
          <w:tcPr>
            <w:tcW w:w="1417"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94 (28)</w:t>
            </w:r>
          </w:p>
        </w:tc>
        <w:tc>
          <w:tcPr>
            <w:tcW w:w="851"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86 (36)</w:t>
            </w:r>
          </w:p>
        </w:tc>
        <w:tc>
          <w:tcPr>
            <w:tcW w:w="850"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0.037</w:t>
            </w:r>
            <w:r w:rsidRPr="009D5328">
              <w:rPr>
                <w:rFonts w:ascii="Calibri" w:eastAsia="Times New Roman" w:hAnsi="Calibri" w:cs="Arial"/>
                <w:sz w:val="16"/>
                <w:szCs w:val="16"/>
                <w:vertAlign w:val="superscript"/>
                <w:lang w:val="en-US" w:eastAsia="nb-NO"/>
              </w:rPr>
              <w:footnoteReference w:id="3"/>
            </w:r>
          </w:p>
        </w:tc>
        <w:tc>
          <w:tcPr>
            <w:tcW w:w="1134"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highlight w:val="yellow"/>
                <w:lang w:val="en-US" w:eastAsia="nb-NO"/>
              </w:rPr>
            </w:pPr>
            <w:r w:rsidRPr="009D5328">
              <w:rPr>
                <w:rFonts w:ascii="Calibri" w:eastAsia="Times New Roman" w:hAnsi="Calibri" w:cs="Arial"/>
                <w:sz w:val="16"/>
                <w:szCs w:val="16"/>
                <w:lang w:val="en-US" w:eastAsia="nb-NO"/>
              </w:rPr>
              <w:t>0.7 (0.5-1.0)</w:t>
            </w:r>
          </w:p>
        </w:tc>
        <w:tc>
          <w:tcPr>
            <w:tcW w:w="1559"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highlight w:val="yellow"/>
                <w:lang w:val="en-US" w:eastAsia="nb-NO"/>
              </w:rPr>
            </w:pPr>
            <w:r w:rsidRPr="009D5328">
              <w:rPr>
                <w:rFonts w:ascii="Calibri" w:eastAsia="Times New Roman" w:hAnsi="Calibri" w:cs="Arial"/>
                <w:sz w:val="16"/>
                <w:szCs w:val="16"/>
                <w:lang w:val="en-US" w:eastAsia="nb-NO"/>
              </w:rPr>
              <w:t>0.7 (0.5-1.0)</w:t>
            </w:r>
          </w:p>
        </w:tc>
        <w:tc>
          <w:tcPr>
            <w:tcW w:w="284" w:type="dxa"/>
            <w:tcBorders>
              <w:top w:val="nil"/>
              <w:left w:val="nil"/>
              <w:bottom w:val="nil"/>
              <w:right w:val="nil"/>
            </w:tcBorders>
          </w:tcPr>
          <w:p w:rsidR="005D5B68" w:rsidRPr="009D5328" w:rsidRDefault="005D5B68" w:rsidP="005D5B68">
            <w:pPr>
              <w:jc w:val="center"/>
              <w:rPr>
                <w:rFonts w:ascii="Calibri" w:eastAsia="Times New Roman" w:hAnsi="Calibri" w:cs="Arial"/>
                <w:color w:val="D9D9D9"/>
                <w:sz w:val="16"/>
                <w:szCs w:val="16"/>
                <w:lang w:val="en-US" w:eastAsia="nb-NO"/>
              </w:rPr>
            </w:pPr>
          </w:p>
        </w:tc>
        <w:tc>
          <w:tcPr>
            <w:tcW w:w="1276"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0.8 (0.5-1.1)</w:t>
            </w:r>
          </w:p>
        </w:tc>
      </w:tr>
      <w:tr w:rsidR="005D5B68" w:rsidRPr="009D5328" w:rsidTr="005D5B68">
        <w:trPr>
          <w:trHeight w:val="255"/>
        </w:trPr>
        <w:tc>
          <w:tcPr>
            <w:tcW w:w="2103" w:type="dxa"/>
            <w:tcBorders>
              <w:top w:val="nil"/>
              <w:left w:val="nil"/>
              <w:bottom w:val="nil"/>
              <w:right w:val="nil"/>
            </w:tcBorders>
          </w:tcPr>
          <w:p w:rsidR="005D5B68" w:rsidRPr="009D5328" w:rsidRDefault="005D5B68" w:rsidP="005D5B68">
            <w:pPr>
              <w:rPr>
                <w:rFonts w:ascii="Calibri" w:eastAsia="Times New Roman" w:hAnsi="Calibri" w:cs="Times New Roman"/>
                <w:sz w:val="16"/>
                <w:szCs w:val="16"/>
                <w:lang w:val="en-US" w:eastAsia="nb-NO"/>
              </w:rPr>
            </w:pPr>
            <w:r w:rsidRPr="009D5328">
              <w:rPr>
                <w:rFonts w:ascii="Calibri" w:eastAsia="Times New Roman" w:hAnsi="Calibri" w:cs="Times New Roman"/>
                <w:sz w:val="16"/>
                <w:szCs w:val="16"/>
                <w:lang w:val="en-US" w:eastAsia="nb-NO"/>
              </w:rPr>
              <w:t>Missing</w:t>
            </w:r>
          </w:p>
        </w:tc>
        <w:tc>
          <w:tcPr>
            <w:tcW w:w="896" w:type="dxa"/>
            <w:gridSpan w:val="2"/>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51 (9)</w:t>
            </w:r>
          </w:p>
        </w:tc>
        <w:tc>
          <w:tcPr>
            <w:tcW w:w="1417"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30 (9)</w:t>
            </w:r>
          </w:p>
        </w:tc>
        <w:tc>
          <w:tcPr>
            <w:tcW w:w="851"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21 (9)</w:t>
            </w:r>
          </w:p>
        </w:tc>
        <w:tc>
          <w:tcPr>
            <w:tcW w:w="850"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134"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559"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284" w:type="dxa"/>
            <w:tcBorders>
              <w:top w:val="nil"/>
              <w:left w:val="nil"/>
              <w:bottom w:val="nil"/>
              <w:right w:val="nil"/>
            </w:tcBorders>
          </w:tcPr>
          <w:p w:rsidR="005D5B68" w:rsidRPr="009D5328" w:rsidRDefault="005D5B68" w:rsidP="005D5B68">
            <w:pPr>
              <w:jc w:val="center"/>
              <w:rPr>
                <w:rFonts w:ascii="Calibri" w:eastAsia="Times New Roman" w:hAnsi="Calibri" w:cs="Arial"/>
                <w:color w:val="D9D9D9"/>
                <w:sz w:val="16"/>
                <w:szCs w:val="16"/>
                <w:lang w:val="en-US" w:eastAsia="nb-NO"/>
              </w:rPr>
            </w:pPr>
          </w:p>
        </w:tc>
        <w:tc>
          <w:tcPr>
            <w:tcW w:w="1276"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r>
      <w:tr w:rsidR="005D5B68" w:rsidRPr="00451BBD" w:rsidTr="005D5B68">
        <w:trPr>
          <w:trHeight w:val="255"/>
        </w:trPr>
        <w:tc>
          <w:tcPr>
            <w:tcW w:w="2103" w:type="dxa"/>
            <w:tcBorders>
              <w:top w:val="nil"/>
              <w:left w:val="nil"/>
              <w:bottom w:val="nil"/>
              <w:right w:val="nil"/>
            </w:tcBorders>
          </w:tcPr>
          <w:p w:rsidR="005D5B68" w:rsidRPr="009D5328" w:rsidRDefault="005D5B68" w:rsidP="005D5B68">
            <w:pPr>
              <w:rPr>
                <w:rFonts w:ascii="Calibri" w:eastAsia="Times New Roman" w:hAnsi="Calibri" w:cs="Times New Roman"/>
                <w:b/>
                <w:sz w:val="16"/>
                <w:szCs w:val="16"/>
                <w:lang w:val="en-US" w:eastAsia="nb-NO"/>
              </w:rPr>
            </w:pPr>
            <w:r w:rsidRPr="009D5328">
              <w:rPr>
                <w:rFonts w:ascii="Calibri" w:eastAsia="Times New Roman" w:hAnsi="Calibri" w:cs="Times New Roman"/>
                <w:b/>
                <w:sz w:val="16"/>
                <w:szCs w:val="16"/>
                <w:lang w:val="en-US" w:eastAsia="nb-NO"/>
              </w:rPr>
              <w:t>Time of day of assault</w:t>
            </w:r>
          </w:p>
        </w:tc>
        <w:tc>
          <w:tcPr>
            <w:tcW w:w="896" w:type="dxa"/>
            <w:gridSpan w:val="2"/>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417"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851"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p>
        </w:tc>
        <w:tc>
          <w:tcPr>
            <w:tcW w:w="850"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134"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559"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284" w:type="dxa"/>
            <w:tcBorders>
              <w:top w:val="nil"/>
              <w:left w:val="nil"/>
              <w:bottom w:val="nil"/>
              <w:right w:val="nil"/>
            </w:tcBorders>
          </w:tcPr>
          <w:p w:rsidR="005D5B68" w:rsidRPr="009D5328" w:rsidRDefault="005D5B68" w:rsidP="005D5B68">
            <w:pPr>
              <w:jc w:val="center"/>
              <w:rPr>
                <w:rFonts w:ascii="Calibri" w:eastAsia="Times New Roman" w:hAnsi="Calibri" w:cs="Arial"/>
                <w:color w:val="D9D9D9"/>
                <w:sz w:val="16"/>
                <w:szCs w:val="16"/>
                <w:lang w:val="en-US" w:eastAsia="nb-NO"/>
              </w:rPr>
            </w:pPr>
          </w:p>
        </w:tc>
        <w:tc>
          <w:tcPr>
            <w:tcW w:w="1276"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r>
      <w:tr w:rsidR="005D5B68" w:rsidRPr="009D5328" w:rsidTr="005D5B68">
        <w:trPr>
          <w:trHeight w:val="255"/>
        </w:trPr>
        <w:tc>
          <w:tcPr>
            <w:tcW w:w="2103" w:type="dxa"/>
            <w:tcBorders>
              <w:top w:val="nil"/>
              <w:left w:val="nil"/>
              <w:bottom w:val="nil"/>
              <w:right w:val="nil"/>
            </w:tcBorders>
          </w:tcPr>
          <w:p w:rsidR="005D5B68" w:rsidRPr="009D5328" w:rsidRDefault="005D5B68" w:rsidP="005D5B68">
            <w:pPr>
              <w:rPr>
                <w:rFonts w:ascii="Calibri" w:eastAsia="Times New Roman" w:hAnsi="Calibri" w:cs="Times New Roman"/>
                <w:sz w:val="16"/>
                <w:szCs w:val="16"/>
                <w:lang w:val="en-US" w:eastAsia="nb-NO"/>
              </w:rPr>
            </w:pPr>
            <w:r w:rsidRPr="009D5328">
              <w:rPr>
                <w:rFonts w:ascii="Calibri" w:eastAsia="Times New Roman" w:hAnsi="Calibri" w:cs="Times New Roman"/>
                <w:sz w:val="16"/>
                <w:szCs w:val="16"/>
                <w:lang w:val="en-US" w:eastAsia="nb-NO"/>
              </w:rPr>
              <w:t>0700-2400</w:t>
            </w:r>
          </w:p>
        </w:tc>
        <w:tc>
          <w:tcPr>
            <w:tcW w:w="896" w:type="dxa"/>
            <w:gridSpan w:val="2"/>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157 (27)</w:t>
            </w:r>
          </w:p>
        </w:tc>
        <w:tc>
          <w:tcPr>
            <w:tcW w:w="1417"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109 (33)</w:t>
            </w:r>
          </w:p>
        </w:tc>
        <w:tc>
          <w:tcPr>
            <w:tcW w:w="851"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48 (20)</w:t>
            </w:r>
          </w:p>
        </w:tc>
        <w:tc>
          <w:tcPr>
            <w:tcW w:w="850"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134"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2.2 (1.5-3.2)</w:t>
            </w:r>
          </w:p>
        </w:tc>
        <w:tc>
          <w:tcPr>
            <w:tcW w:w="1559"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2.7 (1.7-4.2)</w:t>
            </w:r>
          </w:p>
        </w:tc>
        <w:tc>
          <w:tcPr>
            <w:tcW w:w="284" w:type="dxa"/>
            <w:tcBorders>
              <w:top w:val="nil"/>
              <w:left w:val="nil"/>
              <w:bottom w:val="nil"/>
              <w:right w:val="nil"/>
            </w:tcBorders>
          </w:tcPr>
          <w:p w:rsidR="005D5B68" w:rsidRPr="009D5328" w:rsidRDefault="005D5B68" w:rsidP="005D5B68">
            <w:pPr>
              <w:jc w:val="center"/>
              <w:rPr>
                <w:rFonts w:ascii="Calibri" w:eastAsia="Times New Roman" w:hAnsi="Calibri" w:cs="Arial"/>
                <w:color w:val="D9D9D9"/>
                <w:sz w:val="16"/>
                <w:szCs w:val="16"/>
                <w:lang w:val="en-US" w:eastAsia="nb-NO"/>
              </w:rPr>
            </w:pPr>
          </w:p>
        </w:tc>
        <w:tc>
          <w:tcPr>
            <w:tcW w:w="1276"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1.8 (1.1-3.0)</w:t>
            </w:r>
          </w:p>
        </w:tc>
      </w:tr>
      <w:tr w:rsidR="005D5B68" w:rsidRPr="009D5328" w:rsidTr="005D5B68">
        <w:trPr>
          <w:trHeight w:val="255"/>
        </w:trPr>
        <w:tc>
          <w:tcPr>
            <w:tcW w:w="2103" w:type="dxa"/>
            <w:tcBorders>
              <w:top w:val="nil"/>
              <w:left w:val="nil"/>
              <w:bottom w:val="nil"/>
              <w:right w:val="nil"/>
            </w:tcBorders>
          </w:tcPr>
          <w:p w:rsidR="005D5B68" w:rsidRPr="009D5328" w:rsidRDefault="005D5B68" w:rsidP="005D5B68">
            <w:pPr>
              <w:rPr>
                <w:rFonts w:ascii="Calibri" w:eastAsia="Times New Roman" w:hAnsi="Calibri" w:cs="Times New Roman"/>
                <w:sz w:val="16"/>
                <w:szCs w:val="16"/>
                <w:lang w:val="en-US" w:eastAsia="nb-NO"/>
              </w:rPr>
            </w:pPr>
            <w:r w:rsidRPr="009D5328">
              <w:rPr>
                <w:rFonts w:ascii="Calibri" w:eastAsia="Times New Roman" w:hAnsi="Calibri" w:cs="Times New Roman"/>
                <w:sz w:val="16"/>
                <w:szCs w:val="16"/>
                <w:lang w:val="en-US" w:eastAsia="nb-NO"/>
              </w:rPr>
              <w:t>0000-0700</w:t>
            </w:r>
          </w:p>
        </w:tc>
        <w:tc>
          <w:tcPr>
            <w:tcW w:w="896" w:type="dxa"/>
            <w:gridSpan w:val="2"/>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326 (57)</w:t>
            </w:r>
          </w:p>
        </w:tc>
        <w:tc>
          <w:tcPr>
            <w:tcW w:w="1417"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highlight w:val="yellow"/>
                <w:lang w:val="en-US" w:eastAsia="nb-NO"/>
              </w:rPr>
            </w:pPr>
            <w:r w:rsidRPr="009D5328">
              <w:rPr>
                <w:rFonts w:ascii="Calibri" w:eastAsia="Times New Roman" w:hAnsi="Calibri" w:cs="Arial"/>
                <w:sz w:val="16"/>
                <w:szCs w:val="16"/>
                <w:lang w:val="en-US" w:eastAsia="nb-NO"/>
              </w:rPr>
              <w:t>167 (50)</w:t>
            </w:r>
          </w:p>
        </w:tc>
        <w:tc>
          <w:tcPr>
            <w:tcW w:w="851"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highlight w:val="yellow"/>
                <w:lang w:val="en-US" w:eastAsia="nb-NO"/>
              </w:rPr>
            </w:pPr>
            <w:r w:rsidRPr="009D5328">
              <w:rPr>
                <w:rFonts w:ascii="Calibri" w:eastAsia="Times New Roman" w:hAnsi="Calibri" w:cs="Arial"/>
                <w:sz w:val="16"/>
                <w:szCs w:val="16"/>
                <w:lang w:val="en-US" w:eastAsia="nb-NO"/>
              </w:rPr>
              <w:t>159 (67)</w:t>
            </w:r>
          </w:p>
        </w:tc>
        <w:tc>
          <w:tcPr>
            <w:tcW w:w="850"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&lt; 0.001</w:t>
            </w:r>
            <w:r w:rsidRPr="009D5328">
              <w:rPr>
                <w:rFonts w:ascii="Calibri" w:eastAsia="Times New Roman" w:hAnsi="Calibri" w:cs="Arial"/>
                <w:sz w:val="16"/>
                <w:szCs w:val="16"/>
                <w:vertAlign w:val="superscript"/>
                <w:lang w:val="en-US" w:eastAsia="nb-NO"/>
              </w:rPr>
              <w:t>3</w:t>
            </w:r>
          </w:p>
        </w:tc>
        <w:tc>
          <w:tcPr>
            <w:tcW w:w="1134"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Reference</w:t>
            </w:r>
          </w:p>
        </w:tc>
        <w:tc>
          <w:tcPr>
            <w:tcW w:w="1559"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Reference</w:t>
            </w:r>
          </w:p>
        </w:tc>
        <w:tc>
          <w:tcPr>
            <w:tcW w:w="284" w:type="dxa"/>
            <w:tcBorders>
              <w:top w:val="nil"/>
              <w:left w:val="nil"/>
              <w:bottom w:val="nil"/>
              <w:right w:val="nil"/>
            </w:tcBorders>
          </w:tcPr>
          <w:p w:rsidR="005D5B68" w:rsidRPr="009D5328" w:rsidRDefault="005D5B68" w:rsidP="005D5B68">
            <w:pPr>
              <w:jc w:val="center"/>
              <w:rPr>
                <w:rFonts w:ascii="Calibri" w:eastAsia="Times New Roman" w:hAnsi="Calibri" w:cs="Arial"/>
                <w:color w:val="D9D9D9"/>
                <w:sz w:val="16"/>
                <w:szCs w:val="16"/>
                <w:lang w:val="en-US" w:eastAsia="nb-NO"/>
              </w:rPr>
            </w:pPr>
          </w:p>
        </w:tc>
        <w:tc>
          <w:tcPr>
            <w:tcW w:w="1276"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Reference</w:t>
            </w:r>
          </w:p>
        </w:tc>
      </w:tr>
      <w:tr w:rsidR="005D5B68" w:rsidRPr="009D5328" w:rsidTr="005D5B68">
        <w:trPr>
          <w:trHeight w:val="255"/>
        </w:trPr>
        <w:tc>
          <w:tcPr>
            <w:tcW w:w="2103" w:type="dxa"/>
            <w:tcBorders>
              <w:top w:val="nil"/>
              <w:left w:val="nil"/>
              <w:bottom w:val="nil"/>
              <w:right w:val="nil"/>
            </w:tcBorders>
          </w:tcPr>
          <w:p w:rsidR="005D5B68" w:rsidRPr="009D5328" w:rsidRDefault="005D5B68" w:rsidP="005D5B68">
            <w:pPr>
              <w:rPr>
                <w:rFonts w:ascii="Calibri" w:eastAsia="Times New Roman" w:hAnsi="Calibri" w:cs="Times New Roman"/>
                <w:sz w:val="16"/>
                <w:szCs w:val="16"/>
                <w:lang w:val="en-US" w:eastAsia="nb-NO"/>
              </w:rPr>
            </w:pPr>
            <w:r w:rsidRPr="009D5328">
              <w:rPr>
                <w:rFonts w:ascii="Calibri" w:eastAsia="Times New Roman" w:hAnsi="Calibri" w:cs="Times New Roman"/>
                <w:sz w:val="16"/>
                <w:szCs w:val="16"/>
                <w:lang w:val="en-US" w:eastAsia="nb-NO"/>
              </w:rPr>
              <w:t>missing</w:t>
            </w:r>
          </w:p>
        </w:tc>
        <w:tc>
          <w:tcPr>
            <w:tcW w:w="896" w:type="dxa"/>
            <w:gridSpan w:val="2"/>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90 (16)</w:t>
            </w:r>
          </w:p>
        </w:tc>
        <w:tc>
          <w:tcPr>
            <w:tcW w:w="1417"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59 (18)</w:t>
            </w:r>
          </w:p>
        </w:tc>
        <w:tc>
          <w:tcPr>
            <w:tcW w:w="851"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31 (13)</w:t>
            </w:r>
          </w:p>
        </w:tc>
        <w:tc>
          <w:tcPr>
            <w:tcW w:w="850"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134"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559"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284" w:type="dxa"/>
            <w:tcBorders>
              <w:top w:val="nil"/>
              <w:left w:val="nil"/>
              <w:bottom w:val="nil"/>
              <w:right w:val="nil"/>
            </w:tcBorders>
          </w:tcPr>
          <w:p w:rsidR="005D5B68" w:rsidRPr="009D5328" w:rsidRDefault="005D5B68" w:rsidP="005D5B68">
            <w:pPr>
              <w:jc w:val="center"/>
              <w:rPr>
                <w:rFonts w:ascii="Calibri" w:eastAsia="Times New Roman" w:hAnsi="Calibri" w:cs="Arial"/>
                <w:color w:val="D9D9D9"/>
                <w:sz w:val="16"/>
                <w:szCs w:val="16"/>
                <w:lang w:val="en-US" w:eastAsia="nb-NO"/>
              </w:rPr>
            </w:pPr>
          </w:p>
        </w:tc>
        <w:tc>
          <w:tcPr>
            <w:tcW w:w="1276"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r>
      <w:tr w:rsidR="005D5B68" w:rsidRPr="009D5328" w:rsidTr="005D5B68">
        <w:trPr>
          <w:trHeight w:val="63"/>
        </w:trPr>
        <w:tc>
          <w:tcPr>
            <w:tcW w:w="2103" w:type="dxa"/>
            <w:tcBorders>
              <w:top w:val="nil"/>
              <w:left w:val="nil"/>
              <w:bottom w:val="nil"/>
              <w:right w:val="nil"/>
            </w:tcBorders>
          </w:tcPr>
          <w:p w:rsidR="005D5B68" w:rsidRPr="009D5328" w:rsidRDefault="005D5B68" w:rsidP="005D5B68">
            <w:pPr>
              <w:rPr>
                <w:rFonts w:ascii="Calibri" w:eastAsia="Times New Roman" w:hAnsi="Calibri" w:cs="Times New Roman"/>
                <w:b/>
                <w:sz w:val="16"/>
                <w:szCs w:val="16"/>
                <w:lang w:val="en-US" w:eastAsia="nb-NO"/>
              </w:rPr>
            </w:pPr>
            <w:r w:rsidRPr="009D5328">
              <w:rPr>
                <w:rFonts w:ascii="Calibri" w:eastAsia="Times New Roman" w:hAnsi="Calibri" w:cs="Times New Roman"/>
                <w:b/>
                <w:sz w:val="16"/>
                <w:szCs w:val="16"/>
                <w:lang w:val="en-US" w:eastAsia="nb-NO"/>
              </w:rPr>
              <w:t>Alcohol intake</w:t>
            </w:r>
          </w:p>
        </w:tc>
        <w:tc>
          <w:tcPr>
            <w:tcW w:w="896" w:type="dxa"/>
            <w:gridSpan w:val="2"/>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417"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851"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p>
        </w:tc>
        <w:tc>
          <w:tcPr>
            <w:tcW w:w="850"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134"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559"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284" w:type="dxa"/>
            <w:tcBorders>
              <w:top w:val="nil"/>
              <w:left w:val="nil"/>
              <w:bottom w:val="nil"/>
              <w:right w:val="nil"/>
            </w:tcBorders>
          </w:tcPr>
          <w:p w:rsidR="005D5B68" w:rsidRPr="009D5328" w:rsidRDefault="005D5B68" w:rsidP="005D5B68">
            <w:pPr>
              <w:jc w:val="center"/>
              <w:rPr>
                <w:rFonts w:ascii="Calibri" w:eastAsia="Times New Roman" w:hAnsi="Calibri" w:cs="Arial"/>
                <w:color w:val="D9D9D9"/>
                <w:sz w:val="16"/>
                <w:szCs w:val="16"/>
                <w:lang w:val="en-US" w:eastAsia="nb-NO"/>
              </w:rPr>
            </w:pPr>
          </w:p>
        </w:tc>
        <w:tc>
          <w:tcPr>
            <w:tcW w:w="1276"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r>
      <w:tr w:rsidR="005D5B68" w:rsidRPr="009D5328" w:rsidTr="005D5B68">
        <w:trPr>
          <w:trHeight w:val="255"/>
        </w:trPr>
        <w:tc>
          <w:tcPr>
            <w:tcW w:w="2103" w:type="dxa"/>
            <w:tcBorders>
              <w:top w:val="nil"/>
              <w:left w:val="nil"/>
              <w:bottom w:val="nil"/>
              <w:right w:val="nil"/>
            </w:tcBorders>
          </w:tcPr>
          <w:p w:rsidR="005D5B68" w:rsidRPr="009D5328" w:rsidRDefault="005D5B68" w:rsidP="005D5B68">
            <w:pPr>
              <w:rPr>
                <w:rFonts w:ascii="Calibri" w:eastAsia="Times New Roman" w:hAnsi="Calibri" w:cs="Times New Roman"/>
                <w:sz w:val="16"/>
                <w:szCs w:val="16"/>
                <w:lang w:val="en-US" w:eastAsia="nb-NO"/>
              </w:rPr>
            </w:pPr>
            <w:r w:rsidRPr="009D5328">
              <w:rPr>
                <w:rFonts w:ascii="Calibri" w:eastAsia="Times New Roman" w:hAnsi="Calibri" w:cs="Times New Roman"/>
                <w:sz w:val="16"/>
                <w:szCs w:val="16"/>
                <w:lang w:val="en-US" w:eastAsia="nb-NO"/>
              </w:rPr>
              <w:t>No intake</w:t>
            </w:r>
          </w:p>
        </w:tc>
        <w:tc>
          <w:tcPr>
            <w:tcW w:w="896" w:type="dxa"/>
            <w:gridSpan w:val="2"/>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142 (25)</w:t>
            </w:r>
          </w:p>
        </w:tc>
        <w:tc>
          <w:tcPr>
            <w:tcW w:w="1417"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107 (32)</w:t>
            </w:r>
          </w:p>
        </w:tc>
        <w:tc>
          <w:tcPr>
            <w:tcW w:w="851"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35 (15)</w:t>
            </w:r>
          </w:p>
        </w:tc>
        <w:tc>
          <w:tcPr>
            <w:tcW w:w="850"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134"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 xml:space="preserve"> Reference</w:t>
            </w:r>
          </w:p>
        </w:tc>
        <w:tc>
          <w:tcPr>
            <w:tcW w:w="1559"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Reference</w:t>
            </w:r>
          </w:p>
        </w:tc>
        <w:tc>
          <w:tcPr>
            <w:tcW w:w="284" w:type="dxa"/>
            <w:tcBorders>
              <w:top w:val="nil"/>
              <w:left w:val="nil"/>
              <w:bottom w:val="nil"/>
              <w:right w:val="nil"/>
            </w:tcBorders>
          </w:tcPr>
          <w:p w:rsidR="005D5B68" w:rsidRPr="009D5328" w:rsidRDefault="005D5B68" w:rsidP="005D5B68">
            <w:pPr>
              <w:jc w:val="center"/>
              <w:rPr>
                <w:rFonts w:ascii="Calibri" w:eastAsia="Times New Roman" w:hAnsi="Calibri" w:cs="Arial"/>
                <w:color w:val="D9D9D9"/>
                <w:sz w:val="16"/>
                <w:szCs w:val="16"/>
                <w:lang w:val="en-US" w:eastAsia="nb-NO"/>
              </w:rPr>
            </w:pPr>
          </w:p>
        </w:tc>
        <w:tc>
          <w:tcPr>
            <w:tcW w:w="1276"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r>
      <w:tr w:rsidR="005D5B68" w:rsidRPr="009D5328" w:rsidTr="005D5B68">
        <w:trPr>
          <w:trHeight w:val="255"/>
        </w:trPr>
        <w:tc>
          <w:tcPr>
            <w:tcW w:w="2103" w:type="dxa"/>
            <w:tcBorders>
              <w:top w:val="nil"/>
              <w:left w:val="nil"/>
              <w:bottom w:val="nil"/>
              <w:right w:val="nil"/>
            </w:tcBorders>
          </w:tcPr>
          <w:p w:rsidR="005D5B68" w:rsidRPr="009D5328" w:rsidRDefault="005D5B68" w:rsidP="005D5B68">
            <w:pPr>
              <w:rPr>
                <w:rFonts w:ascii="Calibri" w:eastAsia="Times New Roman" w:hAnsi="Calibri" w:cs="Times New Roman"/>
                <w:sz w:val="16"/>
                <w:szCs w:val="16"/>
                <w:lang w:val="en-US" w:eastAsia="nb-NO"/>
              </w:rPr>
            </w:pPr>
            <w:r w:rsidRPr="009D5328">
              <w:rPr>
                <w:rFonts w:ascii="Calibri" w:eastAsia="Times New Roman" w:hAnsi="Calibri" w:cs="Times New Roman"/>
                <w:sz w:val="16"/>
                <w:szCs w:val="16"/>
                <w:lang w:val="en-US" w:eastAsia="nb-NO"/>
              </w:rPr>
              <w:t>&lt; 5 units</w:t>
            </w:r>
          </w:p>
        </w:tc>
        <w:tc>
          <w:tcPr>
            <w:tcW w:w="896" w:type="dxa"/>
            <w:gridSpan w:val="2"/>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106 (19)</w:t>
            </w:r>
          </w:p>
        </w:tc>
        <w:tc>
          <w:tcPr>
            <w:tcW w:w="1417"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57 (17)</w:t>
            </w:r>
          </w:p>
        </w:tc>
        <w:tc>
          <w:tcPr>
            <w:tcW w:w="851"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49 (21)</w:t>
            </w:r>
          </w:p>
        </w:tc>
        <w:tc>
          <w:tcPr>
            <w:tcW w:w="850"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134"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highlight w:val="yellow"/>
                <w:lang w:val="en-US" w:eastAsia="nb-NO"/>
              </w:rPr>
            </w:pPr>
            <w:r w:rsidRPr="009D5328">
              <w:rPr>
                <w:rFonts w:ascii="Calibri" w:eastAsia="Times New Roman" w:hAnsi="Calibri" w:cs="Arial"/>
                <w:sz w:val="16"/>
                <w:szCs w:val="16"/>
                <w:lang w:val="en-US" w:eastAsia="nb-NO"/>
              </w:rPr>
              <w:t>0.4 (0.2-0.7)</w:t>
            </w:r>
          </w:p>
        </w:tc>
        <w:tc>
          <w:tcPr>
            <w:tcW w:w="1559"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highlight w:val="yellow"/>
                <w:lang w:val="en-US" w:eastAsia="nb-NO"/>
              </w:rPr>
            </w:pPr>
            <w:r w:rsidRPr="009D5328">
              <w:rPr>
                <w:rFonts w:ascii="Calibri" w:eastAsia="Times New Roman" w:hAnsi="Calibri" w:cs="Arial"/>
                <w:sz w:val="16"/>
                <w:szCs w:val="16"/>
                <w:lang w:val="en-US" w:eastAsia="nb-NO"/>
              </w:rPr>
              <w:t>0.3 (0.2-0.5)</w:t>
            </w:r>
          </w:p>
        </w:tc>
        <w:tc>
          <w:tcPr>
            <w:tcW w:w="284" w:type="dxa"/>
            <w:tcBorders>
              <w:top w:val="nil"/>
              <w:left w:val="nil"/>
              <w:bottom w:val="nil"/>
              <w:right w:val="nil"/>
            </w:tcBorders>
          </w:tcPr>
          <w:p w:rsidR="005D5B68" w:rsidRPr="009D5328" w:rsidRDefault="005D5B68" w:rsidP="005D5B68">
            <w:pPr>
              <w:jc w:val="center"/>
              <w:rPr>
                <w:rFonts w:ascii="Calibri" w:eastAsia="Times New Roman" w:hAnsi="Calibri" w:cs="Arial"/>
                <w:color w:val="D9D9D9"/>
                <w:sz w:val="16"/>
                <w:szCs w:val="16"/>
                <w:lang w:val="en-US" w:eastAsia="nb-NO"/>
              </w:rPr>
            </w:pPr>
          </w:p>
        </w:tc>
        <w:tc>
          <w:tcPr>
            <w:tcW w:w="1276"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r>
      <w:tr w:rsidR="005D5B68" w:rsidRPr="009D5328" w:rsidTr="005D5B68">
        <w:trPr>
          <w:trHeight w:val="255"/>
        </w:trPr>
        <w:tc>
          <w:tcPr>
            <w:tcW w:w="2103" w:type="dxa"/>
            <w:tcBorders>
              <w:top w:val="nil"/>
              <w:left w:val="nil"/>
              <w:bottom w:val="nil"/>
              <w:right w:val="nil"/>
            </w:tcBorders>
          </w:tcPr>
          <w:p w:rsidR="005D5B68" w:rsidRPr="009D5328" w:rsidRDefault="005D5B68" w:rsidP="005D5B68">
            <w:pPr>
              <w:rPr>
                <w:rFonts w:ascii="Calibri" w:eastAsia="Times New Roman" w:hAnsi="Calibri" w:cs="Times New Roman"/>
                <w:sz w:val="16"/>
                <w:szCs w:val="16"/>
                <w:lang w:val="en-US" w:eastAsia="nb-NO"/>
              </w:rPr>
            </w:pPr>
            <w:r w:rsidRPr="009D5328">
              <w:rPr>
                <w:rFonts w:ascii="Calibri" w:eastAsia="Times New Roman" w:hAnsi="Calibri" w:cs="Times New Roman"/>
                <w:sz w:val="16"/>
                <w:szCs w:val="16"/>
                <w:lang w:val="en-US" w:eastAsia="nb-NO"/>
              </w:rPr>
              <w:t>&gt;5 units</w:t>
            </w:r>
          </w:p>
        </w:tc>
        <w:tc>
          <w:tcPr>
            <w:tcW w:w="896" w:type="dxa"/>
            <w:gridSpan w:val="2"/>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275 (48)</w:t>
            </w:r>
          </w:p>
        </w:tc>
        <w:tc>
          <w:tcPr>
            <w:tcW w:w="1417"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138 (41)</w:t>
            </w:r>
          </w:p>
        </w:tc>
        <w:tc>
          <w:tcPr>
            <w:tcW w:w="851"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137 (58)</w:t>
            </w:r>
          </w:p>
        </w:tc>
        <w:tc>
          <w:tcPr>
            <w:tcW w:w="850"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&lt; 0.001</w:t>
            </w:r>
            <w:r w:rsidRPr="009D5328">
              <w:rPr>
                <w:rFonts w:ascii="Calibri" w:eastAsia="Times New Roman" w:hAnsi="Calibri" w:cs="Arial"/>
                <w:sz w:val="16"/>
                <w:szCs w:val="16"/>
                <w:vertAlign w:val="superscript"/>
                <w:lang w:val="en-US" w:eastAsia="nb-NO"/>
              </w:rPr>
              <w:t>1</w:t>
            </w:r>
          </w:p>
        </w:tc>
        <w:tc>
          <w:tcPr>
            <w:tcW w:w="1134"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highlight w:val="yellow"/>
                <w:lang w:val="en-US" w:eastAsia="nb-NO"/>
              </w:rPr>
            </w:pPr>
            <w:r w:rsidRPr="009D5328">
              <w:rPr>
                <w:rFonts w:ascii="Calibri" w:eastAsia="Times New Roman" w:hAnsi="Calibri" w:cs="Arial"/>
                <w:sz w:val="16"/>
                <w:szCs w:val="16"/>
                <w:lang w:val="en-US" w:eastAsia="nb-NO"/>
              </w:rPr>
              <w:t>0.3 (0.2-0.5)</w:t>
            </w:r>
          </w:p>
        </w:tc>
        <w:tc>
          <w:tcPr>
            <w:tcW w:w="1559"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highlight w:val="yellow"/>
                <w:lang w:val="en-US" w:eastAsia="nb-NO"/>
              </w:rPr>
            </w:pPr>
            <w:r w:rsidRPr="009D5328">
              <w:rPr>
                <w:rFonts w:ascii="Calibri" w:eastAsia="Times New Roman" w:hAnsi="Calibri" w:cs="Arial"/>
                <w:sz w:val="16"/>
                <w:szCs w:val="16"/>
                <w:lang w:val="en-US" w:eastAsia="nb-NO"/>
              </w:rPr>
              <w:t>0.3 (0.2-0.4)</w:t>
            </w:r>
          </w:p>
        </w:tc>
        <w:tc>
          <w:tcPr>
            <w:tcW w:w="284" w:type="dxa"/>
            <w:tcBorders>
              <w:top w:val="nil"/>
              <w:left w:val="nil"/>
              <w:bottom w:val="nil"/>
              <w:right w:val="nil"/>
            </w:tcBorders>
          </w:tcPr>
          <w:p w:rsidR="005D5B68" w:rsidRPr="009D5328" w:rsidRDefault="005D5B68" w:rsidP="005D5B68">
            <w:pPr>
              <w:jc w:val="center"/>
              <w:rPr>
                <w:rFonts w:ascii="Calibri" w:eastAsia="Times New Roman" w:hAnsi="Calibri" w:cs="Arial"/>
                <w:color w:val="D9D9D9"/>
                <w:sz w:val="16"/>
                <w:szCs w:val="16"/>
                <w:lang w:val="en-US" w:eastAsia="nb-NO"/>
              </w:rPr>
            </w:pPr>
          </w:p>
        </w:tc>
        <w:tc>
          <w:tcPr>
            <w:tcW w:w="1276"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r>
      <w:tr w:rsidR="005D5B68" w:rsidRPr="009D5328" w:rsidTr="005D5B68">
        <w:trPr>
          <w:trHeight w:val="255"/>
        </w:trPr>
        <w:tc>
          <w:tcPr>
            <w:tcW w:w="2103" w:type="dxa"/>
            <w:tcBorders>
              <w:top w:val="nil"/>
              <w:left w:val="nil"/>
              <w:bottom w:val="nil"/>
              <w:right w:val="nil"/>
            </w:tcBorders>
          </w:tcPr>
          <w:p w:rsidR="005D5B68" w:rsidRPr="009D5328" w:rsidRDefault="005D5B68" w:rsidP="005D5B68">
            <w:pPr>
              <w:rPr>
                <w:rFonts w:ascii="Calibri" w:eastAsia="Times New Roman" w:hAnsi="Calibri" w:cs="Times New Roman"/>
                <w:sz w:val="16"/>
                <w:szCs w:val="16"/>
                <w:lang w:val="en-US" w:eastAsia="nb-NO"/>
              </w:rPr>
            </w:pPr>
            <w:r w:rsidRPr="009D5328">
              <w:rPr>
                <w:rFonts w:ascii="Calibri" w:eastAsia="Times New Roman" w:hAnsi="Calibri" w:cs="Times New Roman"/>
                <w:sz w:val="16"/>
                <w:szCs w:val="16"/>
                <w:lang w:val="en-US" w:eastAsia="nb-NO"/>
              </w:rPr>
              <w:t>missing</w:t>
            </w:r>
          </w:p>
        </w:tc>
        <w:tc>
          <w:tcPr>
            <w:tcW w:w="896" w:type="dxa"/>
            <w:gridSpan w:val="2"/>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50 (9)</w:t>
            </w:r>
          </w:p>
        </w:tc>
        <w:tc>
          <w:tcPr>
            <w:tcW w:w="1417"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33 (10)</w:t>
            </w:r>
          </w:p>
        </w:tc>
        <w:tc>
          <w:tcPr>
            <w:tcW w:w="851"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17 (7)</w:t>
            </w:r>
          </w:p>
        </w:tc>
        <w:tc>
          <w:tcPr>
            <w:tcW w:w="850"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134"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559"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284" w:type="dxa"/>
            <w:tcBorders>
              <w:top w:val="nil"/>
              <w:left w:val="nil"/>
              <w:bottom w:val="nil"/>
              <w:right w:val="nil"/>
            </w:tcBorders>
          </w:tcPr>
          <w:p w:rsidR="005D5B68" w:rsidRPr="009D5328" w:rsidRDefault="005D5B68" w:rsidP="005D5B68">
            <w:pPr>
              <w:jc w:val="center"/>
              <w:rPr>
                <w:rFonts w:ascii="Calibri" w:eastAsia="Times New Roman" w:hAnsi="Calibri" w:cs="Arial"/>
                <w:color w:val="D9D9D9"/>
                <w:sz w:val="16"/>
                <w:szCs w:val="16"/>
                <w:lang w:val="en-US" w:eastAsia="nb-NO"/>
              </w:rPr>
            </w:pPr>
          </w:p>
        </w:tc>
        <w:tc>
          <w:tcPr>
            <w:tcW w:w="1276"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r>
      <w:tr w:rsidR="005D5B68" w:rsidRPr="009D5328" w:rsidTr="005D5B68">
        <w:trPr>
          <w:trHeight w:val="255"/>
        </w:trPr>
        <w:tc>
          <w:tcPr>
            <w:tcW w:w="2103" w:type="dxa"/>
            <w:tcBorders>
              <w:top w:val="nil"/>
              <w:left w:val="nil"/>
              <w:bottom w:val="nil"/>
              <w:right w:val="nil"/>
            </w:tcBorders>
          </w:tcPr>
          <w:p w:rsidR="005D5B68" w:rsidRPr="009D5328" w:rsidRDefault="005D5B68" w:rsidP="005D5B68">
            <w:pPr>
              <w:rPr>
                <w:rFonts w:ascii="Calibri" w:eastAsia="Times New Roman" w:hAnsi="Calibri" w:cs="Times New Roman"/>
                <w:b/>
                <w:sz w:val="16"/>
                <w:szCs w:val="16"/>
                <w:lang w:val="en-US" w:eastAsia="nb-NO"/>
              </w:rPr>
            </w:pPr>
            <w:r w:rsidRPr="009D5328">
              <w:rPr>
                <w:rFonts w:ascii="Calibri" w:eastAsia="Times New Roman" w:hAnsi="Calibri" w:cs="Times New Roman"/>
                <w:b/>
                <w:sz w:val="16"/>
                <w:szCs w:val="16"/>
                <w:lang w:val="en-US" w:eastAsia="nb-NO"/>
              </w:rPr>
              <w:t>Physical violence</w:t>
            </w:r>
          </w:p>
        </w:tc>
        <w:tc>
          <w:tcPr>
            <w:tcW w:w="896" w:type="dxa"/>
            <w:gridSpan w:val="2"/>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417"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p>
        </w:tc>
        <w:tc>
          <w:tcPr>
            <w:tcW w:w="851"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850"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134"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559"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284" w:type="dxa"/>
            <w:tcBorders>
              <w:top w:val="nil"/>
              <w:left w:val="nil"/>
              <w:bottom w:val="nil"/>
              <w:right w:val="nil"/>
            </w:tcBorders>
          </w:tcPr>
          <w:p w:rsidR="005D5B68" w:rsidRPr="009D5328" w:rsidRDefault="005D5B68" w:rsidP="005D5B68">
            <w:pPr>
              <w:jc w:val="center"/>
              <w:rPr>
                <w:rFonts w:ascii="Calibri" w:eastAsia="Times New Roman" w:hAnsi="Calibri" w:cs="Arial"/>
                <w:color w:val="D9D9D9"/>
                <w:sz w:val="16"/>
                <w:szCs w:val="16"/>
                <w:lang w:val="en-US" w:eastAsia="nb-NO"/>
              </w:rPr>
            </w:pPr>
          </w:p>
        </w:tc>
        <w:tc>
          <w:tcPr>
            <w:tcW w:w="1276"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r>
      <w:tr w:rsidR="005D5B68" w:rsidRPr="009D5328" w:rsidTr="005D5B68">
        <w:trPr>
          <w:trHeight w:val="255"/>
        </w:trPr>
        <w:tc>
          <w:tcPr>
            <w:tcW w:w="2103" w:type="dxa"/>
            <w:tcBorders>
              <w:top w:val="nil"/>
              <w:left w:val="nil"/>
              <w:bottom w:val="nil"/>
              <w:right w:val="nil"/>
            </w:tcBorders>
          </w:tcPr>
          <w:p w:rsidR="005D5B68" w:rsidRPr="009D5328" w:rsidRDefault="005D5B68" w:rsidP="005D5B68">
            <w:pPr>
              <w:rPr>
                <w:rFonts w:ascii="Calibri" w:eastAsia="Times New Roman" w:hAnsi="Calibri" w:cs="Times New Roman"/>
                <w:bCs/>
                <w:sz w:val="16"/>
                <w:szCs w:val="16"/>
                <w:lang w:val="en-US" w:eastAsia="nb-NO"/>
              </w:rPr>
            </w:pPr>
            <w:r w:rsidRPr="009D5328">
              <w:rPr>
                <w:rFonts w:ascii="Calibri" w:eastAsia="Times New Roman" w:hAnsi="Calibri" w:cs="Times New Roman"/>
                <w:bCs/>
                <w:sz w:val="16"/>
                <w:szCs w:val="16"/>
                <w:lang w:val="en-US" w:eastAsia="nb-NO"/>
              </w:rPr>
              <w:t>None/verbal</w:t>
            </w:r>
          </w:p>
        </w:tc>
        <w:tc>
          <w:tcPr>
            <w:tcW w:w="896" w:type="dxa"/>
            <w:gridSpan w:val="2"/>
            <w:tcBorders>
              <w:top w:val="nil"/>
              <w:left w:val="nil"/>
              <w:bottom w:val="nil"/>
              <w:right w:val="nil"/>
            </w:tcBorders>
            <w:noWrap/>
          </w:tcPr>
          <w:p w:rsidR="005D5B68" w:rsidRPr="009D5328" w:rsidRDefault="005D5B68" w:rsidP="005D5B68">
            <w:pPr>
              <w:jc w:val="center"/>
              <w:rPr>
                <w:rFonts w:ascii="Calibri" w:eastAsia="Times New Roman" w:hAnsi="Calibri" w:cs="Times New Roman"/>
                <w:bCs/>
                <w:sz w:val="16"/>
                <w:szCs w:val="16"/>
                <w:lang w:val="en-US" w:eastAsia="nb-NO"/>
              </w:rPr>
            </w:pPr>
            <w:r w:rsidRPr="009D5328">
              <w:rPr>
                <w:rFonts w:ascii="Calibri" w:eastAsia="Times New Roman" w:hAnsi="Calibri" w:cs="Times New Roman"/>
                <w:bCs/>
                <w:sz w:val="16"/>
                <w:szCs w:val="16"/>
                <w:lang w:val="en-US" w:eastAsia="nb-NO"/>
              </w:rPr>
              <w:t>154 (27)</w:t>
            </w:r>
          </w:p>
        </w:tc>
        <w:tc>
          <w:tcPr>
            <w:tcW w:w="1417" w:type="dxa"/>
            <w:tcBorders>
              <w:top w:val="nil"/>
              <w:left w:val="nil"/>
              <w:bottom w:val="nil"/>
              <w:right w:val="nil"/>
            </w:tcBorders>
            <w:noWrap/>
          </w:tcPr>
          <w:p w:rsidR="005D5B68" w:rsidRPr="009D5328" w:rsidRDefault="005D5B68" w:rsidP="005D5B68">
            <w:pPr>
              <w:jc w:val="center"/>
              <w:rPr>
                <w:rFonts w:ascii="Calibri" w:eastAsia="Times New Roman" w:hAnsi="Calibri" w:cs="Times New Roman"/>
                <w:bCs/>
                <w:sz w:val="16"/>
                <w:szCs w:val="16"/>
                <w:lang w:val="en-US" w:eastAsia="nb-NO"/>
              </w:rPr>
            </w:pPr>
            <w:r w:rsidRPr="009D5328">
              <w:rPr>
                <w:rFonts w:ascii="Calibri" w:eastAsia="Times New Roman" w:hAnsi="Calibri" w:cs="Times New Roman"/>
                <w:bCs/>
                <w:sz w:val="16"/>
                <w:szCs w:val="16"/>
                <w:lang w:val="en-US" w:eastAsia="nb-NO"/>
              </w:rPr>
              <w:t>78 (23)</w:t>
            </w:r>
          </w:p>
        </w:tc>
        <w:tc>
          <w:tcPr>
            <w:tcW w:w="851"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76 (32)</w:t>
            </w:r>
          </w:p>
        </w:tc>
        <w:tc>
          <w:tcPr>
            <w:tcW w:w="850"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134"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Reference</w:t>
            </w:r>
          </w:p>
        </w:tc>
        <w:tc>
          <w:tcPr>
            <w:tcW w:w="1559"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Reference</w:t>
            </w:r>
          </w:p>
        </w:tc>
        <w:tc>
          <w:tcPr>
            <w:tcW w:w="284" w:type="dxa"/>
            <w:tcBorders>
              <w:top w:val="nil"/>
              <w:left w:val="nil"/>
              <w:bottom w:val="nil"/>
              <w:right w:val="nil"/>
            </w:tcBorders>
          </w:tcPr>
          <w:p w:rsidR="005D5B68" w:rsidRPr="009D5328" w:rsidRDefault="005D5B68" w:rsidP="005D5B68">
            <w:pPr>
              <w:jc w:val="center"/>
              <w:rPr>
                <w:rFonts w:ascii="Calibri" w:eastAsia="Times New Roman" w:hAnsi="Calibri" w:cs="Arial"/>
                <w:color w:val="D9D9D9"/>
                <w:sz w:val="16"/>
                <w:szCs w:val="16"/>
                <w:lang w:val="en-US" w:eastAsia="nb-NO"/>
              </w:rPr>
            </w:pPr>
          </w:p>
        </w:tc>
        <w:tc>
          <w:tcPr>
            <w:tcW w:w="1276"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Reference</w:t>
            </w:r>
          </w:p>
        </w:tc>
      </w:tr>
      <w:tr w:rsidR="005D5B68" w:rsidRPr="009D5328" w:rsidTr="005D5B68">
        <w:trPr>
          <w:trHeight w:val="255"/>
        </w:trPr>
        <w:tc>
          <w:tcPr>
            <w:tcW w:w="2103" w:type="dxa"/>
            <w:tcBorders>
              <w:top w:val="nil"/>
              <w:left w:val="nil"/>
              <w:bottom w:val="nil"/>
              <w:right w:val="nil"/>
            </w:tcBorders>
          </w:tcPr>
          <w:p w:rsidR="005D5B68" w:rsidRPr="009D5328" w:rsidRDefault="005D5B68" w:rsidP="005D5B68">
            <w:pPr>
              <w:rPr>
                <w:rFonts w:ascii="Calibri" w:eastAsia="Times New Roman" w:hAnsi="Calibri" w:cs="Times New Roman"/>
                <w:sz w:val="16"/>
                <w:szCs w:val="16"/>
                <w:lang w:val="en-US" w:eastAsia="nb-NO"/>
              </w:rPr>
            </w:pPr>
            <w:r w:rsidRPr="009D5328">
              <w:rPr>
                <w:rFonts w:ascii="Calibri" w:eastAsia="Times New Roman" w:hAnsi="Calibri" w:cs="Times New Roman"/>
                <w:sz w:val="16"/>
                <w:szCs w:val="16"/>
                <w:lang w:val="en-US" w:eastAsia="nb-NO"/>
              </w:rPr>
              <w:t>Light/moderate</w:t>
            </w:r>
          </w:p>
        </w:tc>
        <w:tc>
          <w:tcPr>
            <w:tcW w:w="896" w:type="dxa"/>
            <w:gridSpan w:val="2"/>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231 (40)</w:t>
            </w:r>
          </w:p>
        </w:tc>
        <w:tc>
          <w:tcPr>
            <w:tcW w:w="1417"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143 (43)</w:t>
            </w:r>
          </w:p>
        </w:tc>
        <w:tc>
          <w:tcPr>
            <w:tcW w:w="851"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88 (37)</w:t>
            </w:r>
          </w:p>
        </w:tc>
        <w:tc>
          <w:tcPr>
            <w:tcW w:w="850"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134"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highlight w:val="yellow"/>
                <w:lang w:val="en-US" w:eastAsia="nb-NO"/>
              </w:rPr>
            </w:pPr>
            <w:r w:rsidRPr="009D5328">
              <w:rPr>
                <w:rFonts w:ascii="Calibri" w:eastAsia="Times New Roman" w:hAnsi="Calibri" w:cs="Arial"/>
                <w:sz w:val="16"/>
                <w:szCs w:val="16"/>
                <w:lang w:val="en-US" w:eastAsia="nb-NO"/>
              </w:rPr>
              <w:t>1.6 (1.1-2.4)</w:t>
            </w:r>
          </w:p>
        </w:tc>
        <w:tc>
          <w:tcPr>
            <w:tcW w:w="1559"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highlight w:val="yellow"/>
                <w:lang w:val="en-US" w:eastAsia="nb-NO"/>
              </w:rPr>
            </w:pPr>
            <w:r w:rsidRPr="009D5328">
              <w:rPr>
                <w:rFonts w:ascii="Calibri" w:eastAsia="Times New Roman" w:hAnsi="Calibri" w:cs="Arial"/>
                <w:sz w:val="16"/>
                <w:szCs w:val="16"/>
                <w:lang w:val="en-US" w:eastAsia="nb-NO"/>
              </w:rPr>
              <w:t>1.5 (1.0-2.4)</w:t>
            </w:r>
          </w:p>
        </w:tc>
        <w:tc>
          <w:tcPr>
            <w:tcW w:w="284" w:type="dxa"/>
            <w:tcBorders>
              <w:top w:val="nil"/>
              <w:left w:val="nil"/>
              <w:bottom w:val="nil"/>
              <w:right w:val="nil"/>
            </w:tcBorders>
          </w:tcPr>
          <w:p w:rsidR="005D5B68" w:rsidRPr="009D5328" w:rsidRDefault="005D5B68" w:rsidP="005D5B68">
            <w:pPr>
              <w:jc w:val="center"/>
              <w:rPr>
                <w:rFonts w:ascii="Calibri" w:eastAsia="Times New Roman" w:hAnsi="Calibri" w:cs="Arial"/>
                <w:color w:val="D9D9D9"/>
                <w:sz w:val="16"/>
                <w:szCs w:val="16"/>
                <w:highlight w:val="yellow"/>
                <w:lang w:val="en-US" w:eastAsia="nb-NO"/>
              </w:rPr>
            </w:pPr>
          </w:p>
        </w:tc>
        <w:tc>
          <w:tcPr>
            <w:tcW w:w="1276"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highlight w:val="yellow"/>
                <w:lang w:val="en-US" w:eastAsia="nb-NO"/>
              </w:rPr>
            </w:pPr>
            <w:r w:rsidRPr="009D5328">
              <w:rPr>
                <w:rFonts w:ascii="Calibri" w:eastAsia="Times New Roman" w:hAnsi="Calibri" w:cs="Arial"/>
                <w:sz w:val="16"/>
                <w:szCs w:val="16"/>
                <w:lang w:val="en-US" w:eastAsia="nb-NO"/>
              </w:rPr>
              <w:t>1.6 (1.0-2.5)</w:t>
            </w:r>
          </w:p>
        </w:tc>
      </w:tr>
      <w:tr w:rsidR="005D5B68" w:rsidRPr="009D5328" w:rsidTr="005D5B68">
        <w:trPr>
          <w:trHeight w:val="255"/>
        </w:trPr>
        <w:tc>
          <w:tcPr>
            <w:tcW w:w="2103" w:type="dxa"/>
            <w:tcBorders>
              <w:top w:val="nil"/>
              <w:left w:val="nil"/>
              <w:bottom w:val="nil"/>
              <w:right w:val="nil"/>
            </w:tcBorders>
          </w:tcPr>
          <w:p w:rsidR="005D5B68" w:rsidRPr="009D5328" w:rsidRDefault="005D5B68" w:rsidP="005D5B68">
            <w:pPr>
              <w:rPr>
                <w:rFonts w:ascii="Calibri" w:eastAsia="Times New Roman" w:hAnsi="Calibri" w:cs="Times New Roman"/>
                <w:sz w:val="16"/>
                <w:szCs w:val="16"/>
                <w:lang w:val="en-US" w:eastAsia="nb-NO"/>
              </w:rPr>
            </w:pPr>
            <w:r w:rsidRPr="009D5328">
              <w:rPr>
                <w:rFonts w:ascii="Calibri" w:eastAsia="Times New Roman" w:hAnsi="Calibri" w:cs="Times New Roman"/>
                <w:sz w:val="16"/>
                <w:szCs w:val="16"/>
                <w:lang w:val="en-US" w:eastAsia="nb-NO"/>
              </w:rPr>
              <w:t>Severe</w:t>
            </w:r>
          </w:p>
        </w:tc>
        <w:tc>
          <w:tcPr>
            <w:tcW w:w="896" w:type="dxa"/>
            <w:gridSpan w:val="2"/>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34 (6)</w:t>
            </w:r>
          </w:p>
        </w:tc>
        <w:tc>
          <w:tcPr>
            <w:tcW w:w="1417"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23 (7)</w:t>
            </w:r>
          </w:p>
        </w:tc>
        <w:tc>
          <w:tcPr>
            <w:tcW w:w="851"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11 (5)</w:t>
            </w:r>
          </w:p>
        </w:tc>
        <w:tc>
          <w:tcPr>
            <w:tcW w:w="850"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0.046</w:t>
            </w:r>
            <w:r w:rsidRPr="009D5328">
              <w:rPr>
                <w:rFonts w:ascii="Calibri" w:eastAsia="Times New Roman" w:hAnsi="Calibri" w:cs="Arial"/>
                <w:sz w:val="16"/>
                <w:szCs w:val="16"/>
                <w:vertAlign w:val="superscript"/>
                <w:lang w:val="en-US" w:eastAsia="nb-NO"/>
              </w:rPr>
              <w:t>1</w:t>
            </w:r>
          </w:p>
        </w:tc>
        <w:tc>
          <w:tcPr>
            <w:tcW w:w="1134"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2.0 (0.9-4.5)</w:t>
            </w:r>
          </w:p>
        </w:tc>
        <w:tc>
          <w:tcPr>
            <w:tcW w:w="1559"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1.4 (0.6-3.3)</w:t>
            </w:r>
          </w:p>
        </w:tc>
        <w:tc>
          <w:tcPr>
            <w:tcW w:w="284" w:type="dxa"/>
            <w:tcBorders>
              <w:top w:val="nil"/>
              <w:left w:val="nil"/>
              <w:bottom w:val="nil"/>
              <w:right w:val="nil"/>
            </w:tcBorders>
          </w:tcPr>
          <w:p w:rsidR="005D5B68" w:rsidRPr="009D5328" w:rsidRDefault="005D5B68" w:rsidP="005D5B68">
            <w:pPr>
              <w:jc w:val="center"/>
              <w:rPr>
                <w:rFonts w:ascii="Calibri" w:eastAsia="Times New Roman" w:hAnsi="Calibri" w:cs="Arial"/>
                <w:color w:val="D9D9D9"/>
                <w:sz w:val="16"/>
                <w:szCs w:val="16"/>
                <w:lang w:val="en-US" w:eastAsia="nb-NO"/>
              </w:rPr>
            </w:pPr>
          </w:p>
        </w:tc>
        <w:tc>
          <w:tcPr>
            <w:tcW w:w="1276"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1.0 (0.4-2.6)</w:t>
            </w:r>
          </w:p>
        </w:tc>
      </w:tr>
      <w:tr w:rsidR="005D5B68" w:rsidRPr="009D5328" w:rsidTr="005D5B68">
        <w:trPr>
          <w:trHeight w:val="255"/>
        </w:trPr>
        <w:tc>
          <w:tcPr>
            <w:tcW w:w="2103" w:type="dxa"/>
            <w:tcBorders>
              <w:top w:val="nil"/>
              <w:left w:val="nil"/>
              <w:bottom w:val="nil"/>
              <w:right w:val="nil"/>
            </w:tcBorders>
          </w:tcPr>
          <w:p w:rsidR="005D5B68" w:rsidRPr="009D5328" w:rsidRDefault="005D5B68" w:rsidP="005D5B68">
            <w:pPr>
              <w:rPr>
                <w:rFonts w:ascii="Calibri" w:eastAsia="Times New Roman" w:hAnsi="Calibri" w:cs="Times New Roman"/>
                <w:sz w:val="16"/>
                <w:szCs w:val="16"/>
                <w:lang w:val="en-US" w:eastAsia="nb-NO"/>
              </w:rPr>
            </w:pPr>
            <w:r w:rsidRPr="009D5328">
              <w:rPr>
                <w:rFonts w:ascii="Calibri" w:eastAsia="Times New Roman" w:hAnsi="Calibri" w:cs="Times New Roman"/>
                <w:sz w:val="16"/>
                <w:szCs w:val="16"/>
                <w:lang w:val="en-US" w:eastAsia="nb-NO"/>
              </w:rPr>
              <w:t>Missing</w:t>
            </w:r>
          </w:p>
        </w:tc>
        <w:tc>
          <w:tcPr>
            <w:tcW w:w="896" w:type="dxa"/>
            <w:gridSpan w:val="2"/>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154 (27)</w:t>
            </w:r>
          </w:p>
        </w:tc>
        <w:tc>
          <w:tcPr>
            <w:tcW w:w="1417"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91 (27)</w:t>
            </w:r>
          </w:p>
        </w:tc>
        <w:tc>
          <w:tcPr>
            <w:tcW w:w="851"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63 (27)</w:t>
            </w:r>
          </w:p>
        </w:tc>
        <w:tc>
          <w:tcPr>
            <w:tcW w:w="850"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134"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559"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284" w:type="dxa"/>
            <w:tcBorders>
              <w:top w:val="nil"/>
              <w:left w:val="nil"/>
              <w:bottom w:val="nil"/>
              <w:right w:val="nil"/>
            </w:tcBorders>
          </w:tcPr>
          <w:p w:rsidR="005D5B68" w:rsidRPr="009D5328" w:rsidRDefault="005D5B68" w:rsidP="005D5B68">
            <w:pPr>
              <w:jc w:val="center"/>
              <w:rPr>
                <w:rFonts w:ascii="Calibri" w:eastAsia="Times New Roman" w:hAnsi="Calibri" w:cs="Arial"/>
                <w:color w:val="D9D9D9"/>
                <w:sz w:val="16"/>
                <w:szCs w:val="16"/>
                <w:lang w:val="en-US" w:eastAsia="nb-NO"/>
              </w:rPr>
            </w:pPr>
          </w:p>
        </w:tc>
        <w:tc>
          <w:tcPr>
            <w:tcW w:w="1276"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r>
      <w:tr w:rsidR="005D5B68" w:rsidRPr="009D5328" w:rsidTr="005D5B68">
        <w:trPr>
          <w:trHeight w:val="255"/>
        </w:trPr>
        <w:tc>
          <w:tcPr>
            <w:tcW w:w="2103" w:type="dxa"/>
            <w:tcBorders>
              <w:top w:val="nil"/>
              <w:left w:val="nil"/>
              <w:bottom w:val="nil"/>
              <w:right w:val="nil"/>
            </w:tcBorders>
          </w:tcPr>
          <w:p w:rsidR="005D5B68" w:rsidRPr="009D5328" w:rsidRDefault="005D5B68" w:rsidP="005D5B68">
            <w:pPr>
              <w:rPr>
                <w:rFonts w:ascii="Calibri" w:eastAsia="Times New Roman" w:hAnsi="Calibri" w:cs="Times New Roman"/>
                <w:b/>
                <w:sz w:val="16"/>
                <w:szCs w:val="16"/>
                <w:lang w:val="en-US" w:eastAsia="nb-NO"/>
              </w:rPr>
            </w:pPr>
            <w:r w:rsidRPr="009D5328">
              <w:rPr>
                <w:rFonts w:ascii="Calibri" w:eastAsia="Times New Roman" w:hAnsi="Calibri" w:cs="Times New Roman"/>
                <w:b/>
                <w:sz w:val="16"/>
                <w:szCs w:val="16"/>
                <w:lang w:val="en-US" w:eastAsia="nb-NO"/>
              </w:rPr>
              <w:t>Bodily injury (extragenital)</w:t>
            </w:r>
          </w:p>
        </w:tc>
        <w:tc>
          <w:tcPr>
            <w:tcW w:w="896" w:type="dxa"/>
            <w:gridSpan w:val="2"/>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p>
        </w:tc>
        <w:tc>
          <w:tcPr>
            <w:tcW w:w="1417"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p>
        </w:tc>
        <w:tc>
          <w:tcPr>
            <w:tcW w:w="851"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p>
        </w:tc>
        <w:tc>
          <w:tcPr>
            <w:tcW w:w="850"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134"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559"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284" w:type="dxa"/>
            <w:tcBorders>
              <w:top w:val="nil"/>
              <w:left w:val="nil"/>
              <w:bottom w:val="nil"/>
              <w:right w:val="nil"/>
            </w:tcBorders>
          </w:tcPr>
          <w:p w:rsidR="005D5B68" w:rsidRPr="009D5328" w:rsidRDefault="005D5B68" w:rsidP="005D5B68">
            <w:pPr>
              <w:jc w:val="center"/>
              <w:rPr>
                <w:rFonts w:ascii="Calibri" w:eastAsia="Times New Roman" w:hAnsi="Calibri" w:cs="Arial"/>
                <w:color w:val="D9D9D9"/>
                <w:sz w:val="16"/>
                <w:szCs w:val="16"/>
                <w:lang w:val="en-US" w:eastAsia="nb-NO"/>
              </w:rPr>
            </w:pPr>
          </w:p>
        </w:tc>
        <w:tc>
          <w:tcPr>
            <w:tcW w:w="1276"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r>
      <w:tr w:rsidR="005D5B68" w:rsidRPr="009D5328" w:rsidTr="005D5B68">
        <w:trPr>
          <w:trHeight w:val="255"/>
        </w:trPr>
        <w:tc>
          <w:tcPr>
            <w:tcW w:w="2103" w:type="dxa"/>
            <w:tcBorders>
              <w:top w:val="nil"/>
              <w:left w:val="nil"/>
              <w:bottom w:val="nil"/>
              <w:right w:val="nil"/>
            </w:tcBorders>
          </w:tcPr>
          <w:p w:rsidR="005D5B68" w:rsidRPr="009D5328" w:rsidRDefault="005D5B68" w:rsidP="005D5B68">
            <w:pPr>
              <w:rPr>
                <w:rFonts w:ascii="Calibri" w:eastAsia="Times New Roman" w:hAnsi="Calibri" w:cs="Times New Roman"/>
                <w:sz w:val="16"/>
                <w:szCs w:val="16"/>
                <w:lang w:val="en-US" w:eastAsia="nb-NO"/>
              </w:rPr>
            </w:pPr>
            <w:r w:rsidRPr="009D5328">
              <w:rPr>
                <w:rFonts w:ascii="Calibri" w:eastAsia="Times New Roman" w:hAnsi="Calibri" w:cs="Times New Roman"/>
                <w:sz w:val="16"/>
                <w:szCs w:val="16"/>
                <w:lang w:val="en-US" w:eastAsia="nb-NO"/>
              </w:rPr>
              <w:t>none</w:t>
            </w:r>
          </w:p>
        </w:tc>
        <w:tc>
          <w:tcPr>
            <w:tcW w:w="896" w:type="dxa"/>
            <w:gridSpan w:val="2"/>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229 (40)</w:t>
            </w:r>
          </w:p>
        </w:tc>
        <w:tc>
          <w:tcPr>
            <w:tcW w:w="1417"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116 (35)</w:t>
            </w:r>
          </w:p>
        </w:tc>
        <w:tc>
          <w:tcPr>
            <w:tcW w:w="851"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113 (48)</w:t>
            </w:r>
          </w:p>
        </w:tc>
        <w:tc>
          <w:tcPr>
            <w:tcW w:w="850"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134" w:type="dxa"/>
            <w:tcBorders>
              <w:top w:val="nil"/>
              <w:left w:val="nil"/>
              <w:bottom w:val="nil"/>
              <w:right w:val="nil"/>
            </w:tcBorders>
          </w:tcPr>
          <w:p w:rsidR="005D5B68" w:rsidRPr="009D5328" w:rsidRDefault="005D5B68" w:rsidP="005D5B68">
            <w:pP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 xml:space="preserve">    Reference</w:t>
            </w:r>
          </w:p>
        </w:tc>
        <w:tc>
          <w:tcPr>
            <w:tcW w:w="1559"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Reference</w:t>
            </w:r>
          </w:p>
        </w:tc>
        <w:tc>
          <w:tcPr>
            <w:tcW w:w="284" w:type="dxa"/>
            <w:tcBorders>
              <w:top w:val="nil"/>
              <w:left w:val="nil"/>
              <w:bottom w:val="nil"/>
              <w:right w:val="nil"/>
            </w:tcBorders>
          </w:tcPr>
          <w:p w:rsidR="005D5B68" w:rsidRPr="009D5328" w:rsidRDefault="005D5B68" w:rsidP="005D5B68">
            <w:pPr>
              <w:jc w:val="center"/>
              <w:rPr>
                <w:rFonts w:ascii="Calibri" w:eastAsia="Times New Roman" w:hAnsi="Calibri" w:cs="Arial"/>
                <w:color w:val="D9D9D9"/>
                <w:sz w:val="16"/>
                <w:szCs w:val="16"/>
                <w:lang w:val="en-US" w:eastAsia="nb-NO"/>
              </w:rPr>
            </w:pPr>
          </w:p>
        </w:tc>
        <w:tc>
          <w:tcPr>
            <w:tcW w:w="1276"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Reference</w:t>
            </w:r>
          </w:p>
        </w:tc>
      </w:tr>
      <w:tr w:rsidR="005D5B68" w:rsidRPr="009D5328" w:rsidTr="005D5B68">
        <w:trPr>
          <w:trHeight w:val="255"/>
        </w:trPr>
        <w:tc>
          <w:tcPr>
            <w:tcW w:w="2103" w:type="dxa"/>
            <w:tcBorders>
              <w:top w:val="nil"/>
              <w:left w:val="nil"/>
              <w:bottom w:val="nil"/>
              <w:right w:val="nil"/>
            </w:tcBorders>
          </w:tcPr>
          <w:p w:rsidR="005D5B68" w:rsidRPr="009D5328" w:rsidRDefault="005D5B68" w:rsidP="005D5B68">
            <w:pPr>
              <w:rPr>
                <w:rFonts w:ascii="Calibri" w:eastAsia="Times New Roman" w:hAnsi="Calibri" w:cs="Times New Roman"/>
                <w:sz w:val="16"/>
                <w:szCs w:val="16"/>
                <w:lang w:val="en-US" w:eastAsia="nb-NO"/>
              </w:rPr>
            </w:pPr>
            <w:r w:rsidRPr="009D5328">
              <w:rPr>
                <w:rFonts w:ascii="Calibri" w:eastAsia="Times New Roman" w:hAnsi="Calibri" w:cs="Times New Roman"/>
                <w:sz w:val="16"/>
                <w:szCs w:val="16"/>
                <w:lang w:val="en-US" w:eastAsia="nb-NO"/>
              </w:rPr>
              <w:t>minor</w:t>
            </w:r>
          </w:p>
        </w:tc>
        <w:tc>
          <w:tcPr>
            <w:tcW w:w="896" w:type="dxa"/>
            <w:gridSpan w:val="2"/>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251 (44)</w:t>
            </w:r>
          </w:p>
        </w:tc>
        <w:tc>
          <w:tcPr>
            <w:tcW w:w="1417"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168 (50)</w:t>
            </w:r>
          </w:p>
        </w:tc>
        <w:tc>
          <w:tcPr>
            <w:tcW w:w="851"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83 (35)</w:t>
            </w:r>
          </w:p>
        </w:tc>
        <w:tc>
          <w:tcPr>
            <w:tcW w:w="850"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p>
        </w:tc>
        <w:tc>
          <w:tcPr>
            <w:tcW w:w="1134"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highlight w:val="yellow"/>
                <w:lang w:val="en-US" w:eastAsia="nb-NO"/>
              </w:rPr>
            </w:pPr>
            <w:r w:rsidRPr="009D5328">
              <w:rPr>
                <w:rFonts w:ascii="Calibri" w:eastAsia="Times New Roman" w:hAnsi="Calibri" w:cs="Arial"/>
                <w:sz w:val="16"/>
                <w:szCs w:val="16"/>
                <w:lang w:val="en-US" w:eastAsia="nb-NO"/>
              </w:rPr>
              <w:t>2.0 (1.4-2.9)</w:t>
            </w:r>
          </w:p>
        </w:tc>
        <w:tc>
          <w:tcPr>
            <w:tcW w:w="1559"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highlight w:val="yellow"/>
                <w:lang w:val="en-US" w:eastAsia="nb-NO"/>
              </w:rPr>
            </w:pPr>
            <w:r w:rsidRPr="009D5328">
              <w:rPr>
                <w:rFonts w:ascii="Calibri" w:eastAsia="Times New Roman" w:hAnsi="Calibri" w:cs="Arial"/>
                <w:sz w:val="16"/>
                <w:szCs w:val="16"/>
                <w:lang w:val="en-US" w:eastAsia="nb-NO"/>
              </w:rPr>
              <w:t>1.9 (1.3-2.8)</w:t>
            </w:r>
          </w:p>
        </w:tc>
        <w:tc>
          <w:tcPr>
            <w:tcW w:w="284" w:type="dxa"/>
            <w:tcBorders>
              <w:top w:val="nil"/>
              <w:left w:val="nil"/>
              <w:bottom w:val="nil"/>
              <w:right w:val="nil"/>
            </w:tcBorders>
          </w:tcPr>
          <w:p w:rsidR="005D5B68" w:rsidRPr="009D5328" w:rsidRDefault="005D5B68" w:rsidP="005D5B68">
            <w:pPr>
              <w:jc w:val="center"/>
              <w:rPr>
                <w:rFonts w:ascii="Calibri" w:eastAsia="Times New Roman" w:hAnsi="Calibri" w:cs="Arial"/>
                <w:color w:val="D9D9D9"/>
                <w:sz w:val="16"/>
                <w:szCs w:val="16"/>
                <w:highlight w:val="yellow"/>
                <w:lang w:val="en-US" w:eastAsia="nb-NO"/>
              </w:rPr>
            </w:pPr>
          </w:p>
        </w:tc>
        <w:tc>
          <w:tcPr>
            <w:tcW w:w="1276"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highlight w:val="yellow"/>
                <w:lang w:val="en-US" w:eastAsia="nb-NO"/>
              </w:rPr>
            </w:pPr>
            <w:r w:rsidRPr="009D5328">
              <w:rPr>
                <w:rFonts w:ascii="Calibri" w:eastAsia="Times New Roman" w:hAnsi="Calibri" w:cs="Arial"/>
                <w:sz w:val="16"/>
                <w:szCs w:val="16"/>
                <w:lang w:val="en-US" w:eastAsia="nb-NO"/>
              </w:rPr>
              <w:t>2.8 (1.8-4.3)</w:t>
            </w:r>
          </w:p>
        </w:tc>
      </w:tr>
      <w:tr w:rsidR="005D5B68" w:rsidRPr="009D5328" w:rsidTr="005D5B68">
        <w:trPr>
          <w:trHeight w:val="255"/>
        </w:trPr>
        <w:tc>
          <w:tcPr>
            <w:tcW w:w="2103" w:type="dxa"/>
            <w:tcBorders>
              <w:top w:val="nil"/>
              <w:left w:val="nil"/>
              <w:bottom w:val="nil"/>
              <w:right w:val="nil"/>
            </w:tcBorders>
          </w:tcPr>
          <w:p w:rsidR="005D5B68" w:rsidRPr="009D5328" w:rsidRDefault="005D5B68" w:rsidP="005D5B68">
            <w:pPr>
              <w:rPr>
                <w:rFonts w:ascii="Calibri" w:eastAsia="Times New Roman" w:hAnsi="Calibri" w:cs="Times New Roman"/>
                <w:sz w:val="16"/>
                <w:szCs w:val="16"/>
                <w:lang w:val="en-US" w:eastAsia="nb-NO"/>
              </w:rPr>
            </w:pPr>
            <w:r w:rsidRPr="009D5328">
              <w:rPr>
                <w:rFonts w:ascii="Calibri" w:eastAsia="Times New Roman" w:hAnsi="Calibri" w:cs="Times New Roman"/>
                <w:sz w:val="16"/>
                <w:szCs w:val="16"/>
                <w:lang w:val="en-US" w:eastAsia="nb-NO"/>
              </w:rPr>
              <w:t>moderate/serious</w:t>
            </w:r>
          </w:p>
          <w:p w:rsidR="005D5B68" w:rsidRPr="009D5328" w:rsidRDefault="005D5B68" w:rsidP="005D5B68">
            <w:pPr>
              <w:rPr>
                <w:rFonts w:ascii="Calibri" w:eastAsia="Times New Roman" w:hAnsi="Calibri" w:cs="Times New Roman"/>
                <w:sz w:val="16"/>
                <w:szCs w:val="16"/>
                <w:lang w:val="en-US" w:eastAsia="nb-NO"/>
              </w:rPr>
            </w:pPr>
            <w:r w:rsidRPr="009D5328">
              <w:rPr>
                <w:rFonts w:ascii="Calibri" w:eastAsia="Times New Roman" w:hAnsi="Calibri" w:cs="Times New Roman"/>
                <w:sz w:val="16"/>
                <w:szCs w:val="16"/>
                <w:lang w:val="en-US" w:eastAsia="nb-NO"/>
              </w:rPr>
              <w:t>missing</w:t>
            </w:r>
          </w:p>
        </w:tc>
        <w:tc>
          <w:tcPr>
            <w:tcW w:w="896" w:type="dxa"/>
            <w:gridSpan w:val="2"/>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35 (6)</w:t>
            </w:r>
          </w:p>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58 (10)</w:t>
            </w:r>
          </w:p>
        </w:tc>
        <w:tc>
          <w:tcPr>
            <w:tcW w:w="1417"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21 (6)</w:t>
            </w:r>
          </w:p>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30 (9)</w:t>
            </w:r>
          </w:p>
        </w:tc>
        <w:tc>
          <w:tcPr>
            <w:tcW w:w="851" w:type="dxa"/>
            <w:tcBorders>
              <w:top w:val="nil"/>
              <w:left w:val="nil"/>
              <w:bottom w:val="nil"/>
              <w:right w:val="nil"/>
            </w:tcBorders>
            <w:noWrap/>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14 (6)</w:t>
            </w:r>
          </w:p>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28 (12)</w:t>
            </w:r>
          </w:p>
        </w:tc>
        <w:tc>
          <w:tcPr>
            <w:tcW w:w="850"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0.001</w:t>
            </w:r>
            <w:r w:rsidRPr="009D5328">
              <w:rPr>
                <w:rFonts w:ascii="Calibri" w:eastAsia="Times New Roman" w:hAnsi="Calibri" w:cs="Arial"/>
                <w:sz w:val="16"/>
                <w:szCs w:val="16"/>
                <w:vertAlign w:val="superscript"/>
                <w:lang w:val="en-US" w:eastAsia="nb-NO"/>
              </w:rPr>
              <w:t>1</w:t>
            </w:r>
          </w:p>
        </w:tc>
        <w:tc>
          <w:tcPr>
            <w:tcW w:w="1134"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1.5 (0.7-3.0)</w:t>
            </w:r>
          </w:p>
        </w:tc>
        <w:tc>
          <w:tcPr>
            <w:tcW w:w="1559"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1.1 (0.5-2.3)</w:t>
            </w:r>
          </w:p>
        </w:tc>
        <w:tc>
          <w:tcPr>
            <w:tcW w:w="284" w:type="dxa"/>
            <w:tcBorders>
              <w:top w:val="nil"/>
              <w:left w:val="nil"/>
              <w:bottom w:val="nil"/>
              <w:right w:val="nil"/>
            </w:tcBorders>
          </w:tcPr>
          <w:p w:rsidR="005D5B68" w:rsidRPr="009D5328" w:rsidRDefault="005D5B68" w:rsidP="005D5B68">
            <w:pPr>
              <w:jc w:val="center"/>
              <w:rPr>
                <w:rFonts w:ascii="Calibri" w:eastAsia="Times New Roman" w:hAnsi="Calibri" w:cs="Arial"/>
                <w:color w:val="D9D9D9"/>
                <w:sz w:val="16"/>
                <w:szCs w:val="16"/>
                <w:lang w:val="en-US" w:eastAsia="nb-NO"/>
              </w:rPr>
            </w:pPr>
          </w:p>
        </w:tc>
        <w:tc>
          <w:tcPr>
            <w:tcW w:w="1276" w:type="dxa"/>
            <w:tcBorders>
              <w:top w:val="nil"/>
              <w:left w:val="nil"/>
              <w:bottom w:val="nil"/>
              <w:right w:val="nil"/>
            </w:tcBorders>
          </w:tcPr>
          <w:p w:rsidR="005D5B68" w:rsidRPr="009D5328" w:rsidRDefault="005D5B68" w:rsidP="005D5B68">
            <w:pPr>
              <w:jc w:val="center"/>
              <w:rPr>
                <w:rFonts w:ascii="Calibri" w:eastAsia="Times New Roman" w:hAnsi="Calibri" w:cs="Arial"/>
                <w:sz w:val="16"/>
                <w:szCs w:val="16"/>
                <w:lang w:val="en-US" w:eastAsia="nb-NO"/>
              </w:rPr>
            </w:pPr>
            <w:r w:rsidRPr="009D5328">
              <w:rPr>
                <w:rFonts w:ascii="Calibri" w:eastAsia="Times New Roman" w:hAnsi="Calibri" w:cs="Arial"/>
                <w:sz w:val="16"/>
                <w:szCs w:val="16"/>
                <w:lang w:val="en-US" w:eastAsia="nb-NO"/>
              </w:rPr>
              <w:t>1.3 (0.6-2.9)</w:t>
            </w:r>
          </w:p>
        </w:tc>
      </w:tr>
    </w:tbl>
    <w:p w:rsidR="00000779" w:rsidRPr="00240F5C" w:rsidRDefault="00000779" w:rsidP="003A4F2B">
      <w:pPr>
        <w:spacing w:after="0" w:line="480" w:lineRule="auto"/>
        <w:rPr>
          <w:rFonts w:ascii="Calibri" w:eastAsia="Calibri" w:hAnsi="Calibri" w:cs="Times New Roman"/>
          <w:lang w:val="en-US"/>
        </w:rPr>
      </w:pPr>
    </w:p>
    <w:p w:rsidR="00072537" w:rsidRDefault="00072537" w:rsidP="003A4F2B">
      <w:pPr>
        <w:spacing w:after="0" w:line="480" w:lineRule="auto"/>
        <w:rPr>
          <w:rFonts w:ascii="Calibri" w:eastAsia="Calibri" w:hAnsi="Calibri" w:cs="Times New Roman"/>
          <w:i/>
          <w:sz w:val="24"/>
          <w:szCs w:val="24"/>
          <w:lang w:val="en-US"/>
        </w:rPr>
      </w:pPr>
    </w:p>
    <w:p w:rsidR="00240F5C" w:rsidRPr="00240F5C" w:rsidRDefault="00240F5C" w:rsidP="00926F38">
      <w:pPr>
        <w:spacing w:after="0" w:line="240" w:lineRule="auto"/>
        <w:rPr>
          <w:rFonts w:ascii="Calibri" w:eastAsia="Calibri" w:hAnsi="Calibri" w:cs="Times New Roman"/>
          <w:i/>
          <w:sz w:val="24"/>
          <w:szCs w:val="24"/>
          <w:lang w:val="en-US"/>
        </w:rPr>
      </w:pPr>
      <w:r w:rsidRPr="00240F5C">
        <w:rPr>
          <w:rFonts w:ascii="Calibri" w:eastAsia="Calibri" w:hAnsi="Calibri" w:cs="Times New Roman"/>
          <w:i/>
          <w:sz w:val="24"/>
          <w:szCs w:val="24"/>
          <w:lang w:val="en-US"/>
        </w:rPr>
        <w:t>Disability vs. not</w:t>
      </w:r>
    </w:p>
    <w:p w:rsidR="00240F5C" w:rsidRDefault="00240F5C" w:rsidP="00926F38">
      <w:pPr>
        <w:spacing w:after="0" w:line="240" w:lineRule="auto"/>
        <w:rPr>
          <w:rFonts w:ascii="Calibri" w:eastAsia="Calibri" w:hAnsi="Calibri" w:cs="Times New Roman"/>
          <w:iCs/>
          <w:color w:val="000000"/>
          <w:lang w:val="en-US"/>
        </w:rPr>
      </w:pPr>
      <w:r w:rsidRPr="00240F5C">
        <w:rPr>
          <w:rFonts w:ascii="Calibri" w:eastAsia="Calibri" w:hAnsi="Calibri" w:cs="Times New Roman"/>
          <w:iCs/>
          <w:color w:val="000000"/>
          <w:lang w:val="en-US"/>
        </w:rPr>
        <w:t>We compared the patients with disability and those without. Among the 54 patients with intellectual and/or physical disabilities 61 % reported the assailant to be a family member or an acquaintance, and none of the assailants in this group was a partner</w:t>
      </w:r>
      <w:r w:rsidR="002F4E12">
        <w:rPr>
          <w:rFonts w:ascii="Calibri" w:eastAsia="Calibri" w:hAnsi="Calibri" w:cs="Times New Roman"/>
          <w:iCs/>
          <w:color w:val="000000"/>
          <w:lang w:val="en-US"/>
        </w:rPr>
        <w:t xml:space="preserve">, </w:t>
      </w:r>
      <w:r w:rsidR="002F4E12" w:rsidRPr="00827CE1">
        <w:rPr>
          <w:rFonts w:ascii="Calibri" w:eastAsia="Calibri" w:hAnsi="Calibri" w:cs="Times New Roman"/>
          <w:i/>
          <w:iCs/>
          <w:color w:val="000000" w:themeColor="text1"/>
          <w:lang w:val="en-US"/>
        </w:rPr>
        <w:t>X</w:t>
      </w:r>
      <w:r w:rsidR="002F4E12" w:rsidRPr="00827CE1">
        <w:rPr>
          <w:rFonts w:ascii="Calibri" w:eastAsia="Calibri" w:hAnsi="Calibri" w:cs="Times New Roman"/>
          <w:i/>
          <w:iCs/>
          <w:color w:val="000000" w:themeColor="text1"/>
          <w:vertAlign w:val="superscript"/>
          <w:lang w:val="en-US"/>
        </w:rPr>
        <w:t>2</w:t>
      </w:r>
      <w:r w:rsidR="002F4E12" w:rsidRPr="00827CE1">
        <w:rPr>
          <w:rFonts w:ascii="Calibri" w:eastAsia="Calibri" w:hAnsi="Calibri" w:cs="Times New Roman"/>
          <w:iCs/>
          <w:color w:val="000000" w:themeColor="text1"/>
          <w:vertAlign w:val="superscript"/>
          <w:lang w:val="en-US"/>
        </w:rPr>
        <w:t xml:space="preserve"> </w:t>
      </w:r>
      <w:r w:rsidR="002F4E12" w:rsidRPr="00827CE1">
        <w:rPr>
          <w:rFonts w:ascii="Calibri" w:eastAsia="Calibri" w:hAnsi="Calibri" w:cs="Times New Roman"/>
          <w:iCs/>
          <w:color w:val="000000" w:themeColor="text1"/>
          <w:lang w:val="en-US"/>
        </w:rPr>
        <w:t xml:space="preserve">(3, </w:t>
      </w:r>
      <w:r w:rsidR="002F4E12" w:rsidRPr="00827CE1">
        <w:rPr>
          <w:rFonts w:ascii="Calibri" w:eastAsia="Calibri" w:hAnsi="Calibri" w:cs="Times New Roman"/>
          <w:i/>
          <w:iCs/>
          <w:color w:val="000000" w:themeColor="text1"/>
          <w:lang w:val="en-US"/>
        </w:rPr>
        <w:t>N</w:t>
      </w:r>
      <w:r w:rsidR="002F4E12" w:rsidRPr="00827CE1">
        <w:rPr>
          <w:rFonts w:ascii="Calibri" w:eastAsia="Calibri" w:hAnsi="Calibri" w:cs="Times New Roman"/>
          <w:iCs/>
          <w:color w:val="000000" w:themeColor="text1"/>
          <w:lang w:val="en-US"/>
        </w:rPr>
        <w:t xml:space="preserve"> = 54) = 13.4, </w:t>
      </w:r>
      <w:r w:rsidR="002F4E12" w:rsidRPr="00827CE1">
        <w:rPr>
          <w:rFonts w:ascii="Calibri" w:eastAsia="Calibri" w:hAnsi="Calibri" w:cs="Times New Roman"/>
          <w:i/>
          <w:iCs/>
          <w:color w:val="000000" w:themeColor="text1"/>
          <w:lang w:val="en-US"/>
        </w:rPr>
        <w:t>p</w:t>
      </w:r>
      <w:r w:rsidR="002F4E12" w:rsidRPr="00827CE1">
        <w:rPr>
          <w:rFonts w:ascii="Calibri" w:eastAsia="Calibri" w:hAnsi="Calibri" w:cs="Times New Roman"/>
          <w:iCs/>
          <w:color w:val="000000" w:themeColor="text1"/>
          <w:lang w:val="en-US"/>
        </w:rPr>
        <w:t xml:space="preserve"> &lt; .01</w:t>
      </w:r>
      <w:r w:rsidRPr="00E41F7A">
        <w:rPr>
          <w:rFonts w:ascii="Calibri" w:eastAsia="Calibri" w:hAnsi="Calibri" w:cs="Times New Roman"/>
          <w:iCs/>
          <w:color w:val="0070C0"/>
          <w:lang w:val="en-US"/>
        </w:rPr>
        <w:t xml:space="preserve"> </w:t>
      </w:r>
      <w:r w:rsidR="008E5304">
        <w:rPr>
          <w:rFonts w:ascii="Calibri" w:eastAsia="Calibri" w:hAnsi="Calibri" w:cs="Times New Roman"/>
          <w:iCs/>
          <w:color w:val="000000"/>
          <w:lang w:val="en-US"/>
        </w:rPr>
        <w:t>.</w:t>
      </w:r>
      <w:r w:rsidRPr="00240F5C">
        <w:rPr>
          <w:rFonts w:ascii="Calibri" w:eastAsia="Calibri" w:hAnsi="Calibri" w:cs="Times New Roman"/>
          <w:iCs/>
          <w:color w:val="000000"/>
          <w:lang w:val="en-US"/>
        </w:rPr>
        <w:t xml:space="preserve"> Having a disability was associated with assault between 7 a.m. and midnight</w:t>
      </w:r>
      <w:r w:rsidR="00E71634">
        <w:rPr>
          <w:rFonts w:ascii="Calibri" w:eastAsia="Calibri" w:hAnsi="Calibri" w:cs="Times New Roman"/>
          <w:iCs/>
          <w:color w:val="000000"/>
          <w:lang w:val="en-US"/>
        </w:rPr>
        <w:t xml:space="preserve">, </w:t>
      </w:r>
      <w:r w:rsidR="00E71634" w:rsidRPr="00827CE1">
        <w:rPr>
          <w:rFonts w:ascii="Calibri" w:eastAsia="Calibri" w:hAnsi="Calibri" w:cs="Times New Roman"/>
          <w:i/>
          <w:iCs/>
          <w:color w:val="000000" w:themeColor="text1"/>
          <w:lang w:val="en-US"/>
        </w:rPr>
        <w:t>X</w:t>
      </w:r>
      <w:r w:rsidR="00E71634" w:rsidRPr="00827CE1">
        <w:rPr>
          <w:rFonts w:ascii="Calibri" w:eastAsia="Calibri" w:hAnsi="Calibri" w:cs="Times New Roman"/>
          <w:i/>
          <w:iCs/>
          <w:color w:val="000000" w:themeColor="text1"/>
          <w:vertAlign w:val="superscript"/>
          <w:lang w:val="en-US"/>
        </w:rPr>
        <w:t>2</w:t>
      </w:r>
      <w:r w:rsidR="00E71634" w:rsidRPr="00827CE1">
        <w:rPr>
          <w:rFonts w:ascii="Calibri" w:eastAsia="Calibri" w:hAnsi="Calibri" w:cs="Times New Roman"/>
          <w:iCs/>
          <w:color w:val="000000" w:themeColor="text1"/>
          <w:lang w:val="en-US"/>
        </w:rPr>
        <w:t xml:space="preserve"> (1, </w:t>
      </w:r>
      <w:r w:rsidR="00E71634" w:rsidRPr="00827CE1">
        <w:rPr>
          <w:rFonts w:ascii="Calibri" w:eastAsia="Calibri" w:hAnsi="Calibri" w:cs="Times New Roman"/>
          <w:i/>
          <w:iCs/>
          <w:color w:val="000000" w:themeColor="text1"/>
          <w:lang w:val="en-US"/>
        </w:rPr>
        <w:t>N</w:t>
      </w:r>
      <w:r w:rsidR="00E71634" w:rsidRPr="00827CE1">
        <w:rPr>
          <w:rFonts w:ascii="Calibri" w:eastAsia="Calibri" w:hAnsi="Calibri" w:cs="Times New Roman"/>
          <w:iCs/>
          <w:color w:val="000000" w:themeColor="text1"/>
          <w:lang w:val="en-US"/>
        </w:rPr>
        <w:t xml:space="preserve"> = 54) = 9.8, </w:t>
      </w:r>
      <w:r w:rsidR="00E71634" w:rsidRPr="00827CE1">
        <w:rPr>
          <w:rFonts w:ascii="Calibri" w:eastAsia="Calibri" w:hAnsi="Calibri" w:cs="Times New Roman"/>
          <w:i/>
          <w:iCs/>
          <w:color w:val="000000" w:themeColor="text1"/>
          <w:lang w:val="en-US"/>
        </w:rPr>
        <w:t>p</w:t>
      </w:r>
      <w:r w:rsidR="00E71634" w:rsidRPr="00827CE1">
        <w:rPr>
          <w:rFonts w:ascii="Calibri" w:eastAsia="Calibri" w:hAnsi="Calibri" w:cs="Times New Roman"/>
          <w:iCs/>
          <w:color w:val="000000" w:themeColor="text1"/>
          <w:lang w:val="en-US"/>
        </w:rPr>
        <w:t xml:space="preserve"> &lt; .01</w:t>
      </w:r>
      <w:r w:rsidR="00E71634">
        <w:rPr>
          <w:rFonts w:ascii="Calibri" w:eastAsia="Calibri" w:hAnsi="Calibri" w:cs="Times New Roman"/>
          <w:iCs/>
          <w:color w:val="000000"/>
          <w:lang w:val="en-US"/>
        </w:rPr>
        <w:t>.</w:t>
      </w:r>
      <w:r w:rsidRPr="00240F5C">
        <w:rPr>
          <w:rFonts w:ascii="Calibri" w:eastAsia="Calibri" w:hAnsi="Calibri" w:cs="Times New Roman"/>
          <w:iCs/>
          <w:color w:val="000000"/>
          <w:lang w:val="en-US"/>
        </w:rPr>
        <w:t xml:space="preserve"> The disability group reported less alcohol intake prior to the assault</w:t>
      </w:r>
      <w:r w:rsidR="00A25907">
        <w:rPr>
          <w:rFonts w:ascii="Calibri" w:eastAsia="Calibri" w:hAnsi="Calibri" w:cs="Times New Roman"/>
          <w:iCs/>
          <w:color w:val="000000"/>
          <w:lang w:val="en-US"/>
        </w:rPr>
        <w:t xml:space="preserve"> (41%)</w:t>
      </w:r>
      <w:r w:rsidR="00E71634">
        <w:rPr>
          <w:rFonts w:ascii="Calibri" w:eastAsia="Calibri" w:hAnsi="Calibri" w:cs="Times New Roman"/>
          <w:iCs/>
          <w:color w:val="000000"/>
          <w:lang w:val="en-US"/>
        </w:rPr>
        <w:t xml:space="preserve">, </w:t>
      </w:r>
      <w:r w:rsidR="00E71634" w:rsidRPr="00827CE1">
        <w:rPr>
          <w:rFonts w:ascii="Calibri" w:eastAsia="Calibri" w:hAnsi="Calibri" w:cs="Times New Roman"/>
          <w:i/>
          <w:iCs/>
          <w:color w:val="000000" w:themeColor="text1"/>
          <w:lang w:val="en-US"/>
        </w:rPr>
        <w:t>X</w:t>
      </w:r>
      <w:r w:rsidR="00E71634" w:rsidRPr="00827CE1">
        <w:rPr>
          <w:rFonts w:ascii="Calibri" w:eastAsia="Calibri" w:hAnsi="Calibri" w:cs="Times New Roman"/>
          <w:i/>
          <w:iCs/>
          <w:color w:val="000000" w:themeColor="text1"/>
          <w:vertAlign w:val="superscript"/>
          <w:lang w:val="en-US"/>
        </w:rPr>
        <w:t>2</w:t>
      </w:r>
      <w:r w:rsidRPr="00827CE1">
        <w:rPr>
          <w:rFonts w:ascii="Calibri" w:eastAsia="Calibri" w:hAnsi="Calibri" w:cs="Times New Roman"/>
          <w:iCs/>
          <w:color w:val="000000" w:themeColor="text1"/>
          <w:lang w:val="en-US"/>
        </w:rPr>
        <w:t xml:space="preserve"> </w:t>
      </w:r>
      <w:r w:rsidR="00E71634" w:rsidRPr="00827CE1">
        <w:rPr>
          <w:rFonts w:ascii="Calibri" w:eastAsia="Calibri" w:hAnsi="Calibri" w:cs="Times New Roman"/>
          <w:iCs/>
          <w:color w:val="000000" w:themeColor="text1"/>
          <w:lang w:val="en-US"/>
        </w:rPr>
        <w:t xml:space="preserve">(2, </w:t>
      </w:r>
      <w:r w:rsidR="00E71634" w:rsidRPr="00827CE1">
        <w:rPr>
          <w:rFonts w:ascii="Calibri" w:eastAsia="Calibri" w:hAnsi="Calibri" w:cs="Times New Roman"/>
          <w:i/>
          <w:iCs/>
          <w:color w:val="000000" w:themeColor="text1"/>
          <w:lang w:val="en-US"/>
        </w:rPr>
        <w:t>N</w:t>
      </w:r>
      <w:r w:rsidR="00E71634" w:rsidRPr="00827CE1">
        <w:rPr>
          <w:rFonts w:ascii="Calibri" w:eastAsia="Calibri" w:hAnsi="Calibri" w:cs="Times New Roman"/>
          <w:iCs/>
          <w:color w:val="000000" w:themeColor="text1"/>
          <w:lang w:val="en-US"/>
        </w:rPr>
        <w:t xml:space="preserve"> = </w:t>
      </w:r>
      <w:r w:rsidR="006A7930" w:rsidRPr="00827CE1">
        <w:rPr>
          <w:rFonts w:ascii="Calibri" w:eastAsia="Calibri" w:hAnsi="Calibri" w:cs="Times New Roman"/>
          <w:iCs/>
          <w:color w:val="000000" w:themeColor="text1"/>
          <w:lang w:val="en-US"/>
        </w:rPr>
        <w:t xml:space="preserve">54) = 19.9, </w:t>
      </w:r>
      <w:r w:rsidR="006A7930" w:rsidRPr="00827CE1">
        <w:rPr>
          <w:rFonts w:ascii="Calibri" w:eastAsia="Calibri" w:hAnsi="Calibri" w:cs="Times New Roman"/>
          <w:i/>
          <w:iCs/>
          <w:color w:val="000000" w:themeColor="text1"/>
          <w:lang w:val="en-US"/>
        </w:rPr>
        <w:t>p</w:t>
      </w:r>
      <w:r w:rsidR="006A7930" w:rsidRPr="00827CE1">
        <w:rPr>
          <w:rFonts w:ascii="Calibri" w:eastAsia="Calibri" w:hAnsi="Calibri" w:cs="Times New Roman"/>
          <w:iCs/>
          <w:color w:val="000000" w:themeColor="text1"/>
          <w:lang w:val="en-US"/>
        </w:rPr>
        <w:t xml:space="preserve"> &lt; .01</w:t>
      </w:r>
      <w:r w:rsidR="008003A2">
        <w:rPr>
          <w:rFonts w:ascii="Calibri" w:eastAsia="Calibri" w:hAnsi="Calibri" w:cs="Times New Roman"/>
          <w:iCs/>
          <w:color w:val="000000"/>
          <w:lang w:val="en-US"/>
        </w:rPr>
        <w:t>.</w:t>
      </w:r>
    </w:p>
    <w:p w:rsidR="00072537" w:rsidRPr="00240F5C" w:rsidRDefault="00072537" w:rsidP="00926F38">
      <w:pPr>
        <w:spacing w:after="0" w:line="240" w:lineRule="auto"/>
        <w:rPr>
          <w:rFonts w:ascii="Calibri" w:eastAsia="Calibri" w:hAnsi="Calibri" w:cs="Times New Roman"/>
          <w:iCs/>
          <w:color w:val="000000"/>
          <w:lang w:val="en-US"/>
        </w:rPr>
      </w:pPr>
    </w:p>
    <w:p w:rsidR="00240F5C" w:rsidRPr="00240F5C" w:rsidRDefault="00240F5C" w:rsidP="00926F38">
      <w:pPr>
        <w:spacing w:after="0" w:line="240" w:lineRule="auto"/>
        <w:rPr>
          <w:rFonts w:ascii="Calibri" w:eastAsia="Calibri" w:hAnsi="Calibri" w:cs="Times New Roman"/>
          <w:i/>
          <w:iCs/>
          <w:color w:val="FF0000"/>
          <w:sz w:val="24"/>
          <w:szCs w:val="24"/>
          <w:lang w:val="en-US"/>
        </w:rPr>
      </w:pPr>
      <w:r w:rsidRPr="00240F5C">
        <w:rPr>
          <w:rFonts w:ascii="Calibri" w:eastAsia="Calibri" w:hAnsi="Calibri" w:cs="Times New Roman"/>
          <w:i/>
          <w:iCs/>
          <w:color w:val="000000"/>
          <w:sz w:val="24"/>
          <w:szCs w:val="24"/>
          <w:lang w:val="en-US"/>
        </w:rPr>
        <w:t>Mental health problems vs. not</w:t>
      </w:r>
    </w:p>
    <w:p w:rsidR="00240F5C" w:rsidRDefault="00240F5C" w:rsidP="00926F38">
      <w:pPr>
        <w:spacing w:after="0" w:line="240" w:lineRule="auto"/>
        <w:rPr>
          <w:rFonts w:ascii="Calibri" w:eastAsia="Calibri" w:hAnsi="Calibri" w:cs="Times New Roman"/>
          <w:iCs/>
          <w:color w:val="000000"/>
          <w:lang w:val="en-US"/>
        </w:rPr>
      </w:pPr>
      <w:r w:rsidRPr="00240F5C">
        <w:rPr>
          <w:rFonts w:ascii="Calibri" w:eastAsia="Calibri" w:hAnsi="Calibri" w:cs="Times New Roman"/>
          <w:iCs/>
          <w:lang w:val="en-US"/>
        </w:rPr>
        <w:t>We made comparisons between the patients with mental health problems and those without. Mental health problems increased with age, but patients under 18 years also had a high proportion of this vulnerability (31 %). Mental health problems were associated with assault during daytime/evening</w:t>
      </w:r>
      <w:r w:rsidR="00C952F2">
        <w:rPr>
          <w:rFonts w:ascii="Calibri" w:eastAsia="Calibri" w:hAnsi="Calibri" w:cs="Times New Roman"/>
          <w:iCs/>
          <w:lang w:val="en-US"/>
        </w:rPr>
        <w:t xml:space="preserve">, </w:t>
      </w:r>
      <w:r w:rsidR="00C952F2" w:rsidRPr="00744EFA">
        <w:rPr>
          <w:rFonts w:ascii="Calibri" w:eastAsia="Calibri" w:hAnsi="Calibri" w:cs="Times New Roman"/>
          <w:i/>
          <w:iCs/>
          <w:color w:val="000000" w:themeColor="text1"/>
          <w:lang w:val="en-US"/>
        </w:rPr>
        <w:t>X</w:t>
      </w:r>
      <w:r w:rsidR="00C952F2" w:rsidRPr="00744EFA">
        <w:rPr>
          <w:rFonts w:ascii="Calibri" w:eastAsia="Calibri" w:hAnsi="Calibri" w:cs="Times New Roman"/>
          <w:i/>
          <w:iCs/>
          <w:color w:val="000000" w:themeColor="text1"/>
          <w:vertAlign w:val="superscript"/>
          <w:lang w:val="en-US"/>
        </w:rPr>
        <w:t>2</w:t>
      </w:r>
      <w:r w:rsidRPr="00744EFA">
        <w:rPr>
          <w:rFonts w:ascii="Calibri" w:eastAsia="Calibri" w:hAnsi="Calibri" w:cs="Times New Roman"/>
          <w:iCs/>
          <w:color w:val="000000" w:themeColor="text1"/>
          <w:lang w:val="en-US"/>
        </w:rPr>
        <w:t xml:space="preserve"> </w:t>
      </w:r>
      <w:r w:rsidR="00C952F2" w:rsidRPr="00744EFA">
        <w:rPr>
          <w:rFonts w:ascii="Calibri" w:eastAsia="Calibri" w:hAnsi="Calibri" w:cs="Times New Roman"/>
          <w:iCs/>
          <w:color w:val="000000" w:themeColor="text1"/>
          <w:lang w:val="en-US"/>
        </w:rPr>
        <w:t xml:space="preserve">(1, </w:t>
      </w:r>
      <w:r w:rsidR="00C952F2" w:rsidRPr="00744EFA">
        <w:rPr>
          <w:rFonts w:ascii="Calibri" w:eastAsia="Calibri" w:hAnsi="Calibri" w:cs="Times New Roman"/>
          <w:i/>
          <w:iCs/>
          <w:color w:val="000000" w:themeColor="text1"/>
          <w:lang w:val="en-US"/>
        </w:rPr>
        <w:t>N</w:t>
      </w:r>
      <w:r w:rsidR="00C952F2" w:rsidRPr="00744EFA">
        <w:rPr>
          <w:rFonts w:ascii="Calibri" w:eastAsia="Calibri" w:hAnsi="Calibri" w:cs="Times New Roman"/>
          <w:iCs/>
          <w:color w:val="000000" w:themeColor="text1"/>
          <w:lang w:val="en-US"/>
        </w:rPr>
        <w:t xml:space="preserve"> = 234) = 13.3, </w:t>
      </w:r>
      <w:r w:rsidR="00C952F2" w:rsidRPr="00744EFA">
        <w:rPr>
          <w:rFonts w:ascii="Calibri" w:eastAsia="Calibri" w:hAnsi="Calibri" w:cs="Times New Roman"/>
          <w:i/>
          <w:iCs/>
          <w:color w:val="000000" w:themeColor="text1"/>
          <w:lang w:val="en-US"/>
        </w:rPr>
        <w:t>p</w:t>
      </w:r>
      <w:r w:rsidR="00C952F2" w:rsidRPr="00744EFA">
        <w:rPr>
          <w:rFonts w:ascii="Calibri" w:eastAsia="Calibri" w:hAnsi="Calibri" w:cs="Times New Roman"/>
          <w:iCs/>
          <w:color w:val="000000" w:themeColor="text1"/>
          <w:lang w:val="en-US"/>
        </w:rPr>
        <w:t xml:space="preserve"> &lt; .01</w:t>
      </w:r>
      <w:r w:rsidRPr="00240F5C">
        <w:rPr>
          <w:rFonts w:ascii="Calibri" w:eastAsia="Calibri" w:hAnsi="Calibri" w:cs="Times New Roman"/>
          <w:iCs/>
          <w:lang w:val="en-US"/>
        </w:rPr>
        <w:t>, with unemployment</w:t>
      </w:r>
      <w:r w:rsidR="00926791">
        <w:rPr>
          <w:rFonts w:ascii="Calibri" w:eastAsia="Calibri" w:hAnsi="Calibri" w:cs="Times New Roman"/>
          <w:iCs/>
          <w:lang w:val="en-US"/>
        </w:rPr>
        <w:t xml:space="preserve">, </w:t>
      </w:r>
      <w:r w:rsidR="00926791" w:rsidRPr="00F434A2">
        <w:rPr>
          <w:rFonts w:ascii="Calibri" w:eastAsia="Calibri" w:hAnsi="Calibri" w:cs="Times New Roman"/>
          <w:i/>
          <w:iCs/>
          <w:color w:val="000000" w:themeColor="text1"/>
          <w:lang w:val="en-US"/>
        </w:rPr>
        <w:t>X</w:t>
      </w:r>
      <w:r w:rsidR="00926791" w:rsidRPr="00F434A2">
        <w:rPr>
          <w:rFonts w:ascii="Calibri" w:eastAsia="Calibri" w:hAnsi="Calibri" w:cs="Times New Roman"/>
          <w:i/>
          <w:iCs/>
          <w:color w:val="000000" w:themeColor="text1"/>
          <w:vertAlign w:val="superscript"/>
          <w:lang w:val="en-US"/>
        </w:rPr>
        <w:t>2</w:t>
      </w:r>
      <w:r w:rsidRPr="00F434A2">
        <w:rPr>
          <w:rFonts w:ascii="Calibri" w:eastAsia="Calibri" w:hAnsi="Calibri" w:cs="Times New Roman"/>
          <w:iCs/>
          <w:color w:val="000000" w:themeColor="text1"/>
          <w:lang w:val="en-US"/>
        </w:rPr>
        <w:t xml:space="preserve"> </w:t>
      </w:r>
      <w:r w:rsidR="00926791" w:rsidRPr="00F434A2">
        <w:rPr>
          <w:rFonts w:ascii="Calibri" w:eastAsia="Calibri" w:hAnsi="Calibri" w:cs="Times New Roman"/>
          <w:iCs/>
          <w:color w:val="000000" w:themeColor="text1"/>
          <w:lang w:val="en-US"/>
        </w:rPr>
        <w:t xml:space="preserve">(2, </w:t>
      </w:r>
      <w:r w:rsidR="00926791" w:rsidRPr="00F434A2">
        <w:rPr>
          <w:rFonts w:ascii="Calibri" w:eastAsia="Calibri" w:hAnsi="Calibri" w:cs="Times New Roman"/>
          <w:i/>
          <w:iCs/>
          <w:color w:val="000000" w:themeColor="text1"/>
          <w:lang w:val="en-US"/>
        </w:rPr>
        <w:t>N</w:t>
      </w:r>
      <w:r w:rsidR="00926791" w:rsidRPr="00F434A2">
        <w:rPr>
          <w:rFonts w:ascii="Calibri" w:eastAsia="Calibri" w:hAnsi="Calibri" w:cs="Times New Roman"/>
          <w:iCs/>
          <w:color w:val="000000" w:themeColor="text1"/>
          <w:lang w:val="en-US"/>
        </w:rPr>
        <w:t xml:space="preserve"> = 234) = 38.4, </w:t>
      </w:r>
      <w:r w:rsidR="00926791" w:rsidRPr="00F434A2">
        <w:rPr>
          <w:rFonts w:ascii="Calibri" w:eastAsia="Calibri" w:hAnsi="Calibri" w:cs="Times New Roman"/>
          <w:i/>
          <w:iCs/>
          <w:color w:val="000000" w:themeColor="text1"/>
          <w:lang w:val="en-US"/>
        </w:rPr>
        <w:t>p</w:t>
      </w:r>
      <w:r w:rsidR="00926791" w:rsidRPr="00F434A2">
        <w:rPr>
          <w:rFonts w:ascii="Calibri" w:eastAsia="Calibri" w:hAnsi="Calibri" w:cs="Times New Roman"/>
          <w:iCs/>
          <w:color w:val="000000" w:themeColor="text1"/>
          <w:lang w:val="en-US"/>
        </w:rPr>
        <w:t xml:space="preserve"> &lt; .01</w:t>
      </w:r>
      <w:r w:rsidRPr="00240F5C">
        <w:rPr>
          <w:rFonts w:ascii="Calibri" w:eastAsia="Calibri" w:hAnsi="Calibri" w:cs="Times New Roman"/>
          <w:iCs/>
          <w:lang w:val="en-US"/>
        </w:rPr>
        <w:t>, with physical violence</w:t>
      </w:r>
      <w:r w:rsidRPr="00240F5C">
        <w:rPr>
          <w:rFonts w:ascii="Calibri" w:eastAsia="Calibri" w:hAnsi="Calibri" w:cs="Times New Roman"/>
          <w:iCs/>
          <w:color w:val="FF0000"/>
          <w:lang w:val="en-US"/>
        </w:rPr>
        <w:t xml:space="preserve"> </w:t>
      </w:r>
      <w:r w:rsidRPr="00240F5C">
        <w:rPr>
          <w:rFonts w:ascii="Calibri" w:eastAsia="Calibri" w:hAnsi="Calibri" w:cs="Times New Roman"/>
          <w:iCs/>
          <w:lang w:val="en-US"/>
        </w:rPr>
        <w:t>and with bodily injury related to the assault</w:t>
      </w:r>
      <w:r w:rsidR="00926791">
        <w:rPr>
          <w:rFonts w:ascii="Calibri" w:eastAsia="Calibri" w:hAnsi="Calibri" w:cs="Times New Roman"/>
          <w:iCs/>
          <w:lang w:val="en-US"/>
        </w:rPr>
        <w:t xml:space="preserve">, </w:t>
      </w:r>
      <w:r w:rsidR="00926791" w:rsidRPr="00F434A2">
        <w:rPr>
          <w:rFonts w:ascii="Calibri" w:eastAsia="Calibri" w:hAnsi="Calibri" w:cs="Times New Roman"/>
          <w:i/>
          <w:iCs/>
          <w:color w:val="000000" w:themeColor="text1"/>
          <w:lang w:val="en-US"/>
        </w:rPr>
        <w:t>X</w:t>
      </w:r>
      <w:r w:rsidR="00926791" w:rsidRPr="00F434A2">
        <w:rPr>
          <w:rFonts w:ascii="Calibri" w:eastAsia="Calibri" w:hAnsi="Calibri" w:cs="Times New Roman"/>
          <w:i/>
          <w:iCs/>
          <w:color w:val="000000" w:themeColor="text1"/>
          <w:vertAlign w:val="superscript"/>
          <w:lang w:val="en-US"/>
        </w:rPr>
        <w:t>2</w:t>
      </w:r>
      <w:r w:rsidRPr="00F434A2">
        <w:rPr>
          <w:rFonts w:ascii="Calibri" w:eastAsia="Calibri" w:hAnsi="Calibri" w:cs="Times New Roman"/>
          <w:iCs/>
          <w:color w:val="000000" w:themeColor="text1"/>
          <w:lang w:val="en-US"/>
        </w:rPr>
        <w:t xml:space="preserve"> </w:t>
      </w:r>
      <w:r w:rsidR="00926791" w:rsidRPr="00F434A2">
        <w:rPr>
          <w:rFonts w:ascii="Calibri" w:eastAsia="Calibri" w:hAnsi="Calibri" w:cs="Times New Roman"/>
          <w:iCs/>
          <w:color w:val="000000" w:themeColor="text1"/>
          <w:lang w:val="en-US"/>
        </w:rPr>
        <w:t xml:space="preserve">(2, </w:t>
      </w:r>
      <w:r w:rsidR="00926791" w:rsidRPr="00F434A2">
        <w:rPr>
          <w:rFonts w:ascii="Calibri" w:eastAsia="Calibri" w:hAnsi="Calibri" w:cs="Times New Roman"/>
          <w:i/>
          <w:iCs/>
          <w:color w:val="000000" w:themeColor="text1"/>
          <w:lang w:val="en-US"/>
        </w:rPr>
        <w:t>N</w:t>
      </w:r>
      <w:r w:rsidR="00926791" w:rsidRPr="00F434A2">
        <w:rPr>
          <w:rFonts w:ascii="Calibri" w:eastAsia="Calibri" w:hAnsi="Calibri" w:cs="Times New Roman"/>
          <w:iCs/>
          <w:color w:val="000000" w:themeColor="text1"/>
          <w:lang w:val="en-US"/>
        </w:rPr>
        <w:t xml:space="preserve"> = 234) = 7.2, </w:t>
      </w:r>
      <w:r w:rsidR="00926791" w:rsidRPr="00F434A2">
        <w:rPr>
          <w:rFonts w:ascii="Calibri" w:eastAsia="Calibri" w:hAnsi="Calibri" w:cs="Times New Roman"/>
          <w:i/>
          <w:iCs/>
          <w:color w:val="000000" w:themeColor="text1"/>
          <w:lang w:val="en-US"/>
        </w:rPr>
        <w:t>p</w:t>
      </w:r>
      <w:r w:rsidR="00926791" w:rsidRPr="00F434A2">
        <w:rPr>
          <w:rFonts w:ascii="Calibri" w:eastAsia="Calibri" w:hAnsi="Calibri" w:cs="Times New Roman"/>
          <w:iCs/>
          <w:color w:val="000000" w:themeColor="text1"/>
          <w:lang w:val="en-US"/>
        </w:rPr>
        <w:t xml:space="preserve"> = .03</w:t>
      </w:r>
      <w:r w:rsidR="00271ABF">
        <w:rPr>
          <w:rFonts w:ascii="Calibri" w:eastAsia="Calibri" w:hAnsi="Calibri" w:cs="Times New Roman"/>
          <w:iCs/>
          <w:lang w:val="en-US"/>
        </w:rPr>
        <w:t>.</w:t>
      </w:r>
      <w:r w:rsidRPr="00240F5C">
        <w:rPr>
          <w:rFonts w:ascii="Calibri" w:eastAsia="Calibri" w:hAnsi="Calibri" w:cs="Times New Roman"/>
          <w:iCs/>
          <w:lang w:val="en-US"/>
        </w:rPr>
        <w:t xml:space="preserve"> This group also more often reported a partner assault and fewer stranger assailants</w:t>
      </w:r>
      <w:r w:rsidRPr="00240F5C">
        <w:rPr>
          <w:rFonts w:ascii="Calibri" w:eastAsia="Calibri" w:hAnsi="Calibri" w:cs="Times New Roman"/>
          <w:iCs/>
          <w:color w:val="000000"/>
          <w:lang w:val="en-US"/>
        </w:rPr>
        <w:t xml:space="preserve">. The latter result was not statistically significant. </w:t>
      </w:r>
    </w:p>
    <w:p w:rsidR="00072537" w:rsidRPr="00240F5C" w:rsidRDefault="00072537" w:rsidP="00926F38">
      <w:pPr>
        <w:spacing w:after="0" w:line="240" w:lineRule="auto"/>
        <w:rPr>
          <w:rFonts w:ascii="Calibri" w:eastAsia="Calibri" w:hAnsi="Calibri" w:cs="Times New Roman"/>
          <w:iCs/>
          <w:color w:val="000000"/>
          <w:lang w:val="en-US"/>
        </w:rPr>
      </w:pPr>
    </w:p>
    <w:p w:rsidR="00240F5C" w:rsidRPr="00240F5C" w:rsidRDefault="00240F5C" w:rsidP="00926F38">
      <w:pPr>
        <w:spacing w:after="0" w:line="240" w:lineRule="auto"/>
        <w:rPr>
          <w:rFonts w:ascii="Calibri" w:eastAsia="Calibri" w:hAnsi="Calibri" w:cs="Times New Roman"/>
          <w:i/>
          <w:iCs/>
          <w:sz w:val="24"/>
          <w:szCs w:val="24"/>
          <w:lang w:val="en-US"/>
        </w:rPr>
      </w:pPr>
      <w:r w:rsidRPr="00240F5C">
        <w:rPr>
          <w:rFonts w:ascii="Calibri" w:eastAsia="Calibri" w:hAnsi="Calibri" w:cs="Times New Roman"/>
          <w:i/>
          <w:iCs/>
          <w:color w:val="000000"/>
          <w:sz w:val="24"/>
          <w:szCs w:val="24"/>
          <w:lang w:val="en-US"/>
        </w:rPr>
        <w:t>Substance abuse vs. not</w:t>
      </w:r>
    </w:p>
    <w:p w:rsidR="00240F5C" w:rsidRDefault="00240F5C" w:rsidP="00926F38">
      <w:pPr>
        <w:spacing w:after="0" w:line="240" w:lineRule="auto"/>
        <w:rPr>
          <w:rFonts w:ascii="Calibri" w:eastAsia="Calibri" w:hAnsi="Calibri" w:cs="Times New Roman"/>
          <w:iCs/>
          <w:color w:val="FF0000"/>
          <w:lang w:val="en-US"/>
        </w:rPr>
      </w:pPr>
      <w:r w:rsidRPr="00240F5C">
        <w:rPr>
          <w:rFonts w:ascii="Calibri" w:eastAsia="Times New Roman" w:hAnsi="Calibri" w:cs="Times New Roman"/>
          <w:iCs/>
          <w:color w:val="000000"/>
          <w:lang w:val="en-US"/>
        </w:rPr>
        <w:t>When comparing women with and without substance abuse we found that among the former, 63 % were older than 25 years</w:t>
      </w:r>
      <w:r w:rsidR="00AD74D5">
        <w:rPr>
          <w:rFonts w:ascii="Calibri" w:eastAsia="Times New Roman" w:hAnsi="Calibri" w:cs="Times New Roman"/>
          <w:iCs/>
          <w:color w:val="000000"/>
          <w:lang w:val="en-US"/>
        </w:rPr>
        <w:t xml:space="preserve">, </w:t>
      </w:r>
      <w:r w:rsidR="00AD74D5" w:rsidRPr="00F434A2">
        <w:rPr>
          <w:rFonts w:ascii="Calibri" w:eastAsia="Times New Roman" w:hAnsi="Calibri" w:cs="Times New Roman"/>
          <w:i/>
          <w:iCs/>
          <w:color w:val="000000" w:themeColor="text1"/>
          <w:lang w:val="en-US"/>
        </w:rPr>
        <w:t>X</w:t>
      </w:r>
      <w:r w:rsidR="00AD74D5" w:rsidRPr="00F434A2">
        <w:rPr>
          <w:rFonts w:ascii="Calibri" w:eastAsia="Times New Roman" w:hAnsi="Calibri" w:cs="Times New Roman"/>
          <w:i/>
          <w:iCs/>
          <w:color w:val="000000" w:themeColor="text1"/>
          <w:vertAlign w:val="superscript"/>
          <w:lang w:val="en-US"/>
        </w:rPr>
        <w:t>2</w:t>
      </w:r>
      <w:r w:rsidRPr="00F434A2">
        <w:rPr>
          <w:rFonts w:ascii="Calibri" w:eastAsia="Times New Roman" w:hAnsi="Calibri" w:cs="Times New Roman"/>
          <w:iCs/>
          <w:color w:val="000000" w:themeColor="text1"/>
          <w:lang w:val="en-US"/>
        </w:rPr>
        <w:t xml:space="preserve"> </w:t>
      </w:r>
      <w:r w:rsidR="00AD74D5" w:rsidRPr="00F434A2">
        <w:rPr>
          <w:rFonts w:ascii="Calibri" w:eastAsia="Times New Roman" w:hAnsi="Calibri" w:cs="Times New Roman"/>
          <w:iCs/>
          <w:color w:val="000000" w:themeColor="text1"/>
          <w:lang w:val="en-US"/>
        </w:rPr>
        <w:t xml:space="preserve">(2, </w:t>
      </w:r>
      <w:r w:rsidR="00AD74D5" w:rsidRPr="00F434A2">
        <w:rPr>
          <w:rFonts w:ascii="Calibri" w:eastAsia="Times New Roman" w:hAnsi="Calibri" w:cs="Times New Roman"/>
          <w:i/>
          <w:iCs/>
          <w:color w:val="000000" w:themeColor="text1"/>
          <w:lang w:val="en-US"/>
        </w:rPr>
        <w:t>N</w:t>
      </w:r>
      <w:r w:rsidR="00AD74D5" w:rsidRPr="00F434A2">
        <w:rPr>
          <w:rFonts w:ascii="Calibri" w:eastAsia="Times New Roman" w:hAnsi="Calibri" w:cs="Times New Roman"/>
          <w:iCs/>
          <w:color w:val="000000" w:themeColor="text1"/>
          <w:lang w:val="en-US"/>
        </w:rPr>
        <w:t xml:space="preserve"> = 51) = 45, </w:t>
      </w:r>
      <w:r w:rsidR="00AD74D5" w:rsidRPr="00F434A2">
        <w:rPr>
          <w:rFonts w:ascii="Calibri" w:eastAsia="Times New Roman" w:hAnsi="Calibri" w:cs="Times New Roman"/>
          <w:i/>
          <w:iCs/>
          <w:color w:val="000000" w:themeColor="text1"/>
          <w:lang w:val="en-US"/>
        </w:rPr>
        <w:t>p</w:t>
      </w:r>
      <w:r w:rsidR="00AD74D5" w:rsidRPr="00F434A2">
        <w:rPr>
          <w:rFonts w:ascii="Calibri" w:eastAsia="Times New Roman" w:hAnsi="Calibri" w:cs="Times New Roman"/>
          <w:iCs/>
          <w:color w:val="000000" w:themeColor="text1"/>
          <w:lang w:val="en-US"/>
        </w:rPr>
        <w:t xml:space="preserve"> &lt; .01</w:t>
      </w:r>
      <w:r w:rsidR="002348C8">
        <w:rPr>
          <w:rFonts w:ascii="Calibri" w:eastAsia="Times New Roman" w:hAnsi="Calibri" w:cs="Times New Roman"/>
          <w:iCs/>
          <w:color w:val="000000"/>
          <w:lang w:val="en-US"/>
        </w:rPr>
        <w:t xml:space="preserve">. </w:t>
      </w:r>
      <w:r w:rsidRPr="00240F5C">
        <w:rPr>
          <w:rFonts w:ascii="Calibri" w:eastAsia="Times New Roman" w:hAnsi="Calibri" w:cs="Times New Roman"/>
          <w:iCs/>
          <w:color w:val="000000"/>
          <w:lang w:val="en-US"/>
        </w:rPr>
        <w:t>This vulnerability group also had high frequencies of assault by more than one assailant</w:t>
      </w:r>
      <w:r w:rsidR="00136E28">
        <w:rPr>
          <w:rFonts w:ascii="Calibri" w:eastAsia="Times New Roman" w:hAnsi="Calibri" w:cs="Times New Roman"/>
          <w:iCs/>
          <w:color w:val="000000"/>
          <w:lang w:val="en-US"/>
        </w:rPr>
        <w:t xml:space="preserve"> (26%)</w:t>
      </w:r>
      <w:r w:rsidR="009A399F">
        <w:rPr>
          <w:rFonts w:ascii="Calibri" w:eastAsia="Times New Roman" w:hAnsi="Calibri" w:cs="Times New Roman"/>
          <w:iCs/>
          <w:color w:val="000000"/>
          <w:lang w:val="en-US"/>
        </w:rPr>
        <w:t xml:space="preserve">, </w:t>
      </w:r>
      <w:r w:rsidR="009A399F" w:rsidRPr="00523AA0">
        <w:rPr>
          <w:rFonts w:ascii="Calibri" w:eastAsia="Times New Roman" w:hAnsi="Calibri" w:cs="Times New Roman"/>
          <w:i/>
          <w:iCs/>
          <w:color w:val="000000" w:themeColor="text1"/>
          <w:lang w:val="en-US"/>
        </w:rPr>
        <w:t>X</w:t>
      </w:r>
      <w:r w:rsidR="009A399F" w:rsidRPr="00523AA0">
        <w:rPr>
          <w:rFonts w:ascii="Calibri" w:eastAsia="Times New Roman" w:hAnsi="Calibri" w:cs="Times New Roman"/>
          <w:i/>
          <w:iCs/>
          <w:color w:val="000000" w:themeColor="text1"/>
          <w:vertAlign w:val="superscript"/>
          <w:lang w:val="en-US"/>
        </w:rPr>
        <w:t xml:space="preserve">2 </w:t>
      </w:r>
      <w:r w:rsidR="009A399F" w:rsidRPr="00523AA0">
        <w:rPr>
          <w:rFonts w:ascii="Calibri" w:eastAsia="Times New Roman" w:hAnsi="Calibri" w:cs="Times New Roman"/>
          <w:iCs/>
          <w:color w:val="000000" w:themeColor="text1"/>
          <w:lang w:val="en-US"/>
        </w:rPr>
        <w:t>(</w:t>
      </w:r>
      <w:r w:rsidR="00136E28" w:rsidRPr="00523AA0">
        <w:rPr>
          <w:rFonts w:ascii="Calibri" w:eastAsia="Times New Roman" w:hAnsi="Calibri" w:cs="Times New Roman"/>
          <w:iCs/>
          <w:color w:val="000000" w:themeColor="text1"/>
          <w:lang w:val="en-US"/>
        </w:rPr>
        <w:t xml:space="preserve">1, </w:t>
      </w:r>
      <w:r w:rsidR="00136E28" w:rsidRPr="00523AA0">
        <w:rPr>
          <w:rFonts w:ascii="Calibri" w:eastAsia="Times New Roman" w:hAnsi="Calibri" w:cs="Times New Roman"/>
          <w:i/>
          <w:iCs/>
          <w:color w:val="000000" w:themeColor="text1"/>
          <w:lang w:val="en-US"/>
        </w:rPr>
        <w:t>N</w:t>
      </w:r>
      <w:r w:rsidR="00136E28" w:rsidRPr="00523AA0">
        <w:rPr>
          <w:rFonts w:ascii="Calibri" w:eastAsia="Times New Roman" w:hAnsi="Calibri" w:cs="Times New Roman"/>
          <w:iCs/>
          <w:color w:val="000000" w:themeColor="text1"/>
          <w:lang w:val="en-US"/>
        </w:rPr>
        <w:t xml:space="preserve"> = 51) = 9.9, </w:t>
      </w:r>
      <w:r w:rsidR="00136E28" w:rsidRPr="00523AA0">
        <w:rPr>
          <w:rFonts w:ascii="Calibri" w:eastAsia="Times New Roman" w:hAnsi="Calibri" w:cs="Times New Roman"/>
          <w:i/>
          <w:iCs/>
          <w:color w:val="000000" w:themeColor="text1"/>
          <w:lang w:val="en-US"/>
        </w:rPr>
        <w:t>p</w:t>
      </w:r>
      <w:r w:rsidR="00136E28" w:rsidRPr="00523AA0">
        <w:rPr>
          <w:rFonts w:ascii="Calibri" w:eastAsia="Times New Roman" w:hAnsi="Calibri" w:cs="Times New Roman"/>
          <w:iCs/>
          <w:color w:val="000000" w:themeColor="text1"/>
          <w:lang w:val="en-US"/>
        </w:rPr>
        <w:t xml:space="preserve"> &lt; .01</w:t>
      </w:r>
      <w:r w:rsidR="002348C8">
        <w:rPr>
          <w:rFonts w:ascii="Calibri" w:eastAsia="Times New Roman" w:hAnsi="Calibri" w:cs="Times New Roman"/>
          <w:iCs/>
          <w:color w:val="000000"/>
          <w:lang w:val="en-US"/>
        </w:rPr>
        <w:t xml:space="preserve">, </w:t>
      </w:r>
      <w:r w:rsidRPr="00240F5C">
        <w:rPr>
          <w:rFonts w:ascii="Calibri" w:eastAsia="Times New Roman" w:hAnsi="Calibri" w:cs="Times New Roman"/>
          <w:iCs/>
          <w:color w:val="000000"/>
          <w:lang w:val="en-US"/>
        </w:rPr>
        <w:t>and a high unemployment rate (63 %) compared to those without</w:t>
      </w:r>
      <w:r w:rsidR="00136E28">
        <w:rPr>
          <w:rFonts w:ascii="Calibri" w:eastAsia="Times New Roman" w:hAnsi="Calibri" w:cs="Times New Roman"/>
          <w:iCs/>
          <w:color w:val="000000"/>
          <w:lang w:val="en-US"/>
        </w:rPr>
        <w:t xml:space="preserve">, </w:t>
      </w:r>
      <w:r w:rsidR="00136E28" w:rsidRPr="00523AA0">
        <w:rPr>
          <w:rFonts w:ascii="Calibri" w:eastAsia="Times New Roman" w:hAnsi="Calibri" w:cs="Times New Roman"/>
          <w:i/>
          <w:iCs/>
          <w:color w:val="000000" w:themeColor="text1"/>
          <w:lang w:val="en-US"/>
        </w:rPr>
        <w:t>X</w:t>
      </w:r>
      <w:r w:rsidR="00136E28" w:rsidRPr="00523AA0">
        <w:rPr>
          <w:rFonts w:ascii="Calibri" w:eastAsia="Times New Roman" w:hAnsi="Calibri" w:cs="Times New Roman"/>
          <w:i/>
          <w:iCs/>
          <w:color w:val="000000" w:themeColor="text1"/>
          <w:vertAlign w:val="superscript"/>
          <w:lang w:val="en-US"/>
        </w:rPr>
        <w:t>2</w:t>
      </w:r>
      <w:r w:rsidR="00136E28" w:rsidRPr="00523AA0">
        <w:rPr>
          <w:rFonts w:ascii="Calibri" w:eastAsia="Times New Roman" w:hAnsi="Calibri" w:cs="Times New Roman"/>
          <w:iCs/>
          <w:color w:val="000000" w:themeColor="text1"/>
          <w:vertAlign w:val="superscript"/>
          <w:lang w:val="en-US"/>
        </w:rPr>
        <w:t xml:space="preserve"> </w:t>
      </w:r>
      <w:r w:rsidR="00136E28" w:rsidRPr="00523AA0">
        <w:rPr>
          <w:rFonts w:ascii="Calibri" w:eastAsia="Times New Roman" w:hAnsi="Calibri" w:cs="Times New Roman"/>
          <w:iCs/>
          <w:color w:val="000000" w:themeColor="text1"/>
          <w:lang w:val="en-US"/>
        </w:rPr>
        <w:t xml:space="preserve">(2, </w:t>
      </w:r>
      <w:r w:rsidR="00136E28" w:rsidRPr="00523AA0">
        <w:rPr>
          <w:rFonts w:ascii="Calibri" w:eastAsia="Times New Roman" w:hAnsi="Calibri" w:cs="Times New Roman"/>
          <w:i/>
          <w:iCs/>
          <w:color w:val="000000" w:themeColor="text1"/>
          <w:lang w:val="en-US"/>
        </w:rPr>
        <w:t>N</w:t>
      </w:r>
      <w:r w:rsidR="00136E28" w:rsidRPr="00523AA0">
        <w:rPr>
          <w:rFonts w:ascii="Calibri" w:eastAsia="Times New Roman" w:hAnsi="Calibri" w:cs="Times New Roman"/>
          <w:iCs/>
          <w:color w:val="000000" w:themeColor="text1"/>
          <w:lang w:val="en-US"/>
        </w:rPr>
        <w:t xml:space="preserve"> = 51) = 94.4, </w:t>
      </w:r>
      <w:r w:rsidR="00136E28" w:rsidRPr="00523AA0">
        <w:rPr>
          <w:rFonts w:ascii="Calibri" w:eastAsia="Times New Roman" w:hAnsi="Calibri" w:cs="Times New Roman"/>
          <w:i/>
          <w:iCs/>
          <w:color w:val="000000" w:themeColor="text1"/>
          <w:lang w:val="en-US"/>
        </w:rPr>
        <w:t>p</w:t>
      </w:r>
      <w:r w:rsidR="00136E28" w:rsidRPr="00523AA0">
        <w:rPr>
          <w:rFonts w:ascii="Calibri" w:eastAsia="Times New Roman" w:hAnsi="Calibri" w:cs="Times New Roman"/>
          <w:iCs/>
          <w:color w:val="000000" w:themeColor="text1"/>
          <w:lang w:val="en-US"/>
        </w:rPr>
        <w:t xml:space="preserve"> &lt; .01</w:t>
      </w:r>
      <w:r w:rsidR="00136E28">
        <w:rPr>
          <w:rFonts w:ascii="Calibri" w:eastAsia="Times New Roman" w:hAnsi="Calibri" w:cs="Times New Roman"/>
          <w:iCs/>
          <w:color w:val="000000"/>
          <w:lang w:val="en-US"/>
        </w:rPr>
        <w:t>.</w:t>
      </w:r>
      <w:r w:rsidRPr="00240F5C">
        <w:rPr>
          <w:rFonts w:ascii="Calibri" w:eastAsia="Times New Roman" w:hAnsi="Calibri" w:cs="Times New Roman"/>
          <w:iCs/>
          <w:color w:val="000000"/>
          <w:lang w:val="en-US"/>
        </w:rPr>
        <w:t xml:space="preserve"> They had high</w:t>
      </w:r>
      <w:r w:rsidR="002E0322">
        <w:rPr>
          <w:rFonts w:ascii="Calibri" w:eastAsia="Times New Roman" w:hAnsi="Calibri" w:cs="Times New Roman"/>
          <w:iCs/>
          <w:color w:val="000000"/>
          <w:lang w:val="en-US"/>
        </w:rPr>
        <w:t>er</w:t>
      </w:r>
      <w:r w:rsidRPr="00240F5C">
        <w:rPr>
          <w:rFonts w:ascii="Calibri" w:eastAsia="Times New Roman" w:hAnsi="Calibri" w:cs="Times New Roman"/>
          <w:iCs/>
          <w:color w:val="000000"/>
          <w:lang w:val="en-US"/>
        </w:rPr>
        <w:t xml:space="preserve"> frequencies of bod</w:t>
      </w:r>
      <w:r w:rsidR="002E0322">
        <w:rPr>
          <w:rFonts w:ascii="Calibri" w:eastAsia="Times New Roman" w:hAnsi="Calibri" w:cs="Times New Roman"/>
          <w:iCs/>
          <w:color w:val="000000"/>
          <w:lang w:val="en-US"/>
        </w:rPr>
        <w:t>ily</w:t>
      </w:r>
      <w:r w:rsidRPr="00240F5C">
        <w:rPr>
          <w:rFonts w:ascii="Calibri" w:eastAsia="Times New Roman" w:hAnsi="Calibri" w:cs="Times New Roman"/>
          <w:iCs/>
          <w:color w:val="000000"/>
          <w:lang w:val="en-US"/>
        </w:rPr>
        <w:t xml:space="preserve"> injury related to the assault</w:t>
      </w:r>
      <w:r w:rsidR="00CD7699">
        <w:rPr>
          <w:rFonts w:ascii="Calibri" w:eastAsia="Times New Roman" w:hAnsi="Calibri" w:cs="Times New Roman"/>
          <w:iCs/>
          <w:color w:val="000000"/>
          <w:lang w:val="en-US"/>
        </w:rPr>
        <w:t xml:space="preserve">, </w:t>
      </w:r>
      <w:r w:rsidR="00CD7699" w:rsidRPr="00523AA0">
        <w:rPr>
          <w:rFonts w:ascii="Calibri" w:eastAsia="Times New Roman" w:hAnsi="Calibri" w:cs="Times New Roman"/>
          <w:i/>
          <w:iCs/>
          <w:color w:val="000000" w:themeColor="text1"/>
          <w:lang w:val="en-US"/>
        </w:rPr>
        <w:t>X</w:t>
      </w:r>
      <w:r w:rsidR="00CD7699" w:rsidRPr="00523AA0">
        <w:rPr>
          <w:rFonts w:ascii="Calibri" w:eastAsia="Times New Roman" w:hAnsi="Calibri" w:cs="Times New Roman"/>
          <w:i/>
          <w:iCs/>
          <w:color w:val="000000" w:themeColor="text1"/>
          <w:vertAlign w:val="superscript"/>
          <w:lang w:val="en-US"/>
        </w:rPr>
        <w:t>2</w:t>
      </w:r>
      <w:r w:rsidR="00CD7699" w:rsidRPr="00523AA0">
        <w:rPr>
          <w:rFonts w:ascii="Calibri" w:eastAsia="Times New Roman" w:hAnsi="Calibri" w:cs="Times New Roman"/>
          <w:iCs/>
          <w:color w:val="000000" w:themeColor="text1"/>
          <w:lang w:val="en-US"/>
        </w:rPr>
        <w:t xml:space="preserve"> (2, </w:t>
      </w:r>
      <w:r w:rsidR="00CD7699" w:rsidRPr="00523AA0">
        <w:rPr>
          <w:rFonts w:ascii="Calibri" w:eastAsia="Times New Roman" w:hAnsi="Calibri" w:cs="Times New Roman"/>
          <w:i/>
          <w:iCs/>
          <w:color w:val="000000" w:themeColor="text1"/>
          <w:lang w:val="en-US"/>
        </w:rPr>
        <w:t>N</w:t>
      </w:r>
      <w:r w:rsidR="00CD7699" w:rsidRPr="00523AA0">
        <w:rPr>
          <w:rFonts w:ascii="Calibri" w:eastAsia="Times New Roman" w:hAnsi="Calibri" w:cs="Times New Roman"/>
          <w:iCs/>
          <w:color w:val="000000" w:themeColor="text1"/>
          <w:lang w:val="en-US"/>
        </w:rPr>
        <w:t xml:space="preserve"> = 51) = 7.8, </w:t>
      </w:r>
      <w:r w:rsidR="00CD7699" w:rsidRPr="00523AA0">
        <w:rPr>
          <w:rFonts w:ascii="Calibri" w:eastAsia="Times New Roman" w:hAnsi="Calibri" w:cs="Times New Roman"/>
          <w:i/>
          <w:iCs/>
          <w:color w:val="000000" w:themeColor="text1"/>
          <w:lang w:val="en-US"/>
        </w:rPr>
        <w:t>p</w:t>
      </w:r>
      <w:r w:rsidR="00CD7699" w:rsidRPr="00523AA0">
        <w:rPr>
          <w:rFonts w:ascii="Calibri" w:eastAsia="Times New Roman" w:hAnsi="Calibri" w:cs="Times New Roman"/>
          <w:iCs/>
          <w:color w:val="000000" w:themeColor="text1"/>
          <w:lang w:val="en-US"/>
        </w:rPr>
        <w:t xml:space="preserve"> = 0.02</w:t>
      </w:r>
      <w:r w:rsidR="00CD7699">
        <w:rPr>
          <w:rFonts w:ascii="Calibri" w:eastAsia="Times New Roman" w:hAnsi="Calibri" w:cs="Times New Roman"/>
          <w:iCs/>
          <w:color w:val="000000"/>
          <w:lang w:val="en-US"/>
        </w:rPr>
        <w:t>.</w:t>
      </w:r>
      <w:r w:rsidRPr="00CD7699">
        <w:rPr>
          <w:rFonts w:ascii="Calibri" w:eastAsia="Times New Roman" w:hAnsi="Calibri" w:cs="Times New Roman"/>
          <w:iCs/>
          <w:color w:val="000000"/>
          <w:lang w:val="en-US"/>
        </w:rPr>
        <w:t xml:space="preserve"> </w:t>
      </w:r>
      <w:r w:rsidRPr="00240F5C">
        <w:rPr>
          <w:rFonts w:ascii="Calibri" w:eastAsia="Times New Roman" w:hAnsi="Calibri" w:cs="Times New Roman"/>
          <w:iCs/>
          <w:lang w:val="en-US"/>
        </w:rPr>
        <w:t xml:space="preserve">Police reporting rate was low (49 %), although the latter finding was not statistically significant. </w:t>
      </w:r>
      <w:r w:rsidRPr="00240F5C">
        <w:rPr>
          <w:rFonts w:ascii="Calibri" w:eastAsia="Calibri" w:hAnsi="Calibri" w:cs="Times New Roman"/>
          <w:color w:val="000000"/>
          <w:lang w:val="en-US"/>
        </w:rPr>
        <w:t>Most of these patients also reported to have mental health problems</w:t>
      </w:r>
      <w:r w:rsidR="002C5479">
        <w:rPr>
          <w:rFonts w:ascii="Calibri" w:eastAsia="Calibri" w:hAnsi="Calibri" w:cs="Times New Roman"/>
          <w:color w:val="000000"/>
          <w:lang w:val="en-US"/>
        </w:rPr>
        <w:t>, see Figure 2</w:t>
      </w:r>
      <w:r w:rsidRPr="00240F5C">
        <w:rPr>
          <w:rFonts w:ascii="Calibri" w:eastAsia="Calibri" w:hAnsi="Calibri" w:cs="Times New Roman"/>
          <w:color w:val="000000"/>
          <w:lang w:val="en-US"/>
        </w:rPr>
        <w:t xml:space="preserve">. </w:t>
      </w:r>
      <w:r w:rsidRPr="00240F5C">
        <w:rPr>
          <w:rFonts w:ascii="Calibri" w:eastAsia="Calibri" w:hAnsi="Calibri" w:cs="Times New Roman"/>
          <w:iCs/>
          <w:color w:val="FF0000"/>
          <w:lang w:val="en-US"/>
        </w:rPr>
        <w:t xml:space="preserve"> </w:t>
      </w:r>
    </w:p>
    <w:p w:rsidR="00072537" w:rsidRPr="00240F5C" w:rsidRDefault="00072537" w:rsidP="00926F38">
      <w:pPr>
        <w:spacing w:after="0" w:line="240" w:lineRule="auto"/>
        <w:rPr>
          <w:rFonts w:ascii="Calibri" w:eastAsia="Calibri" w:hAnsi="Calibri" w:cs="Times New Roman"/>
          <w:iCs/>
          <w:color w:val="FF0000"/>
          <w:lang w:val="en-US"/>
        </w:rPr>
      </w:pPr>
    </w:p>
    <w:p w:rsidR="00240F5C" w:rsidRPr="00240F5C" w:rsidRDefault="00240F5C" w:rsidP="00926F38">
      <w:pPr>
        <w:spacing w:after="0" w:line="240" w:lineRule="auto"/>
        <w:rPr>
          <w:rFonts w:ascii="Calibri" w:eastAsia="Times New Roman" w:hAnsi="Calibri" w:cs="Times New Roman"/>
          <w:bCs/>
          <w:i/>
          <w:iCs/>
          <w:color w:val="000000"/>
          <w:sz w:val="24"/>
          <w:szCs w:val="24"/>
          <w:lang w:val="en-US"/>
        </w:rPr>
      </w:pPr>
      <w:r w:rsidRPr="00240F5C">
        <w:rPr>
          <w:rFonts w:ascii="Calibri" w:eastAsia="Calibri" w:hAnsi="Calibri" w:cs="Times New Roman"/>
          <w:i/>
          <w:iCs/>
          <w:color w:val="000000"/>
          <w:sz w:val="24"/>
          <w:szCs w:val="24"/>
          <w:lang w:val="en-US"/>
        </w:rPr>
        <w:t>Prior sexual assault vs. not</w:t>
      </w:r>
    </w:p>
    <w:p w:rsidR="00622FE3" w:rsidRDefault="00240F5C" w:rsidP="00926F38">
      <w:pPr>
        <w:spacing w:after="0" w:line="240" w:lineRule="auto"/>
        <w:rPr>
          <w:rFonts w:ascii="Calibri" w:eastAsia="Calibri" w:hAnsi="Calibri" w:cs="Times New Roman"/>
          <w:color w:val="0D0D0D"/>
          <w:lang w:val="en-US"/>
        </w:rPr>
      </w:pPr>
      <w:r w:rsidRPr="00240F5C">
        <w:rPr>
          <w:rFonts w:ascii="Calibri" w:eastAsia="Calibri" w:hAnsi="Calibri" w:cs="Times New Roman"/>
          <w:color w:val="000000"/>
          <w:lang w:val="en-US"/>
        </w:rPr>
        <w:t xml:space="preserve">We compared those reporting prior SA with those not. Prior </w:t>
      </w:r>
      <w:r w:rsidRPr="00240F5C">
        <w:rPr>
          <w:rFonts w:ascii="Calibri" w:eastAsia="Calibri" w:hAnsi="Calibri" w:cs="Times New Roman"/>
          <w:lang w:val="en-US"/>
        </w:rPr>
        <w:t>sexual assault was strongly associated with known assailants</w:t>
      </w:r>
      <w:r w:rsidR="00BB402B">
        <w:rPr>
          <w:rFonts w:ascii="Calibri" w:eastAsia="Calibri" w:hAnsi="Calibri" w:cs="Times New Roman"/>
          <w:lang w:val="en-US"/>
        </w:rPr>
        <w:t xml:space="preserve"> (53%), </w:t>
      </w:r>
      <w:r w:rsidR="00BB402B" w:rsidRPr="00557ED6">
        <w:rPr>
          <w:rFonts w:ascii="Calibri" w:eastAsia="Calibri" w:hAnsi="Calibri" w:cs="Times New Roman"/>
          <w:i/>
          <w:color w:val="000000" w:themeColor="text1"/>
          <w:lang w:val="en-US"/>
        </w:rPr>
        <w:t>X</w:t>
      </w:r>
      <w:r w:rsidR="00BB402B" w:rsidRPr="00557ED6">
        <w:rPr>
          <w:rFonts w:ascii="Calibri" w:eastAsia="Calibri" w:hAnsi="Calibri" w:cs="Times New Roman"/>
          <w:i/>
          <w:color w:val="000000" w:themeColor="text1"/>
          <w:vertAlign w:val="superscript"/>
          <w:lang w:val="en-US"/>
        </w:rPr>
        <w:t>2</w:t>
      </w:r>
      <w:r w:rsidR="00BB402B" w:rsidRPr="00557ED6">
        <w:rPr>
          <w:rFonts w:ascii="Calibri" w:eastAsia="Calibri" w:hAnsi="Calibri" w:cs="Times New Roman"/>
          <w:color w:val="000000" w:themeColor="text1"/>
          <w:vertAlign w:val="superscript"/>
          <w:lang w:val="en-US"/>
        </w:rPr>
        <w:t xml:space="preserve"> </w:t>
      </w:r>
      <w:r w:rsidR="00BB402B" w:rsidRPr="00557ED6">
        <w:rPr>
          <w:rFonts w:ascii="Calibri" w:eastAsia="Calibri" w:hAnsi="Calibri" w:cs="Times New Roman"/>
          <w:color w:val="000000" w:themeColor="text1"/>
          <w:lang w:val="en-US"/>
        </w:rPr>
        <w:t xml:space="preserve">(3, </w:t>
      </w:r>
      <w:r w:rsidR="00BB402B" w:rsidRPr="00557ED6">
        <w:rPr>
          <w:rFonts w:ascii="Calibri" w:eastAsia="Calibri" w:hAnsi="Calibri" w:cs="Times New Roman"/>
          <w:i/>
          <w:color w:val="000000" w:themeColor="text1"/>
          <w:lang w:val="en-US"/>
        </w:rPr>
        <w:t>N</w:t>
      </w:r>
      <w:r w:rsidR="00BB402B" w:rsidRPr="00557ED6">
        <w:rPr>
          <w:rFonts w:ascii="Calibri" w:eastAsia="Calibri" w:hAnsi="Calibri" w:cs="Times New Roman"/>
          <w:color w:val="000000" w:themeColor="text1"/>
          <w:lang w:val="en-US"/>
        </w:rPr>
        <w:t xml:space="preserve"> = 200) = 13.2, </w:t>
      </w:r>
      <w:r w:rsidR="00BB402B" w:rsidRPr="00557ED6">
        <w:rPr>
          <w:rFonts w:ascii="Calibri" w:eastAsia="Calibri" w:hAnsi="Calibri" w:cs="Times New Roman"/>
          <w:i/>
          <w:color w:val="000000" w:themeColor="text1"/>
          <w:lang w:val="en-US"/>
        </w:rPr>
        <w:t>p</w:t>
      </w:r>
      <w:r w:rsidR="00BB402B" w:rsidRPr="00557ED6">
        <w:rPr>
          <w:rFonts w:ascii="Calibri" w:eastAsia="Calibri" w:hAnsi="Calibri" w:cs="Times New Roman"/>
          <w:color w:val="000000" w:themeColor="text1"/>
          <w:lang w:val="en-US"/>
        </w:rPr>
        <w:t xml:space="preserve"> &lt; .01</w:t>
      </w:r>
      <w:r w:rsidR="00486EA0">
        <w:rPr>
          <w:rFonts w:ascii="Calibri" w:eastAsia="Calibri" w:hAnsi="Calibri" w:cs="Times New Roman"/>
          <w:lang w:val="en-US"/>
        </w:rPr>
        <w:t>,</w:t>
      </w:r>
      <w:r w:rsidR="002348C8">
        <w:rPr>
          <w:rFonts w:ascii="Calibri" w:eastAsia="Calibri" w:hAnsi="Calibri" w:cs="Times New Roman"/>
          <w:lang w:val="en-US"/>
        </w:rPr>
        <w:t xml:space="preserve"> </w:t>
      </w:r>
      <w:r w:rsidRPr="00240F5C">
        <w:rPr>
          <w:rFonts w:ascii="Calibri" w:eastAsia="Calibri" w:hAnsi="Calibri" w:cs="Times New Roman"/>
          <w:lang w:val="en-US"/>
        </w:rPr>
        <w:t>and older assailants</w:t>
      </w:r>
      <w:r w:rsidR="00BB402B" w:rsidRPr="00557ED6">
        <w:rPr>
          <w:rFonts w:ascii="Calibri" w:eastAsia="Calibri" w:hAnsi="Calibri" w:cs="Times New Roman"/>
          <w:color w:val="000000" w:themeColor="text1"/>
          <w:lang w:val="en-US"/>
        </w:rPr>
        <w:t xml:space="preserve">, </w:t>
      </w:r>
      <w:r w:rsidR="00BB402B" w:rsidRPr="00557ED6">
        <w:rPr>
          <w:rFonts w:ascii="Calibri" w:eastAsia="Calibri" w:hAnsi="Calibri" w:cs="Times New Roman"/>
          <w:i/>
          <w:color w:val="000000" w:themeColor="text1"/>
          <w:lang w:val="en-US"/>
        </w:rPr>
        <w:t>X</w:t>
      </w:r>
      <w:r w:rsidR="00BB402B" w:rsidRPr="00557ED6">
        <w:rPr>
          <w:rFonts w:ascii="Calibri" w:eastAsia="Calibri" w:hAnsi="Calibri" w:cs="Times New Roman"/>
          <w:i/>
          <w:color w:val="000000" w:themeColor="text1"/>
          <w:vertAlign w:val="superscript"/>
          <w:lang w:val="en-US"/>
        </w:rPr>
        <w:t>2</w:t>
      </w:r>
      <w:r w:rsidR="00BB402B" w:rsidRPr="00557ED6">
        <w:rPr>
          <w:rFonts w:ascii="Calibri" w:eastAsia="Calibri" w:hAnsi="Calibri" w:cs="Times New Roman"/>
          <w:color w:val="000000" w:themeColor="text1"/>
          <w:vertAlign w:val="superscript"/>
          <w:lang w:val="en-US"/>
        </w:rPr>
        <w:t xml:space="preserve"> </w:t>
      </w:r>
      <w:r w:rsidR="00BB402B" w:rsidRPr="00557ED6">
        <w:rPr>
          <w:rFonts w:ascii="Calibri" w:eastAsia="Calibri" w:hAnsi="Calibri" w:cs="Times New Roman"/>
          <w:color w:val="000000" w:themeColor="text1"/>
          <w:lang w:val="en-US"/>
        </w:rPr>
        <w:t xml:space="preserve">(2, </w:t>
      </w:r>
      <w:r w:rsidR="00BB402B" w:rsidRPr="00557ED6">
        <w:rPr>
          <w:rFonts w:ascii="Calibri" w:eastAsia="Calibri" w:hAnsi="Calibri" w:cs="Times New Roman"/>
          <w:i/>
          <w:color w:val="000000" w:themeColor="text1"/>
          <w:lang w:val="en-US"/>
        </w:rPr>
        <w:t>N</w:t>
      </w:r>
      <w:r w:rsidR="00BB402B" w:rsidRPr="00557ED6">
        <w:rPr>
          <w:rFonts w:ascii="Calibri" w:eastAsia="Calibri" w:hAnsi="Calibri" w:cs="Times New Roman"/>
          <w:color w:val="000000" w:themeColor="text1"/>
          <w:lang w:val="en-US"/>
        </w:rPr>
        <w:t xml:space="preserve"> = 200) = </w:t>
      </w:r>
      <w:r w:rsidR="00974119" w:rsidRPr="00557ED6">
        <w:rPr>
          <w:rFonts w:ascii="Calibri" w:eastAsia="Calibri" w:hAnsi="Calibri" w:cs="Times New Roman"/>
          <w:color w:val="000000" w:themeColor="text1"/>
          <w:lang w:val="en-US"/>
        </w:rPr>
        <w:t xml:space="preserve">19.8, </w:t>
      </w:r>
      <w:r w:rsidR="00974119" w:rsidRPr="00557ED6">
        <w:rPr>
          <w:rFonts w:ascii="Calibri" w:eastAsia="Calibri" w:hAnsi="Calibri" w:cs="Times New Roman"/>
          <w:i/>
          <w:color w:val="000000" w:themeColor="text1"/>
          <w:lang w:val="en-US"/>
        </w:rPr>
        <w:t>p</w:t>
      </w:r>
      <w:r w:rsidR="00974119" w:rsidRPr="00557ED6">
        <w:rPr>
          <w:rFonts w:ascii="Calibri" w:eastAsia="Calibri" w:hAnsi="Calibri" w:cs="Times New Roman"/>
          <w:color w:val="000000" w:themeColor="text1"/>
          <w:lang w:val="en-US"/>
        </w:rPr>
        <w:t xml:space="preserve"> &lt; .01.</w:t>
      </w:r>
      <w:r w:rsidR="00486EA0" w:rsidRPr="00557ED6">
        <w:rPr>
          <w:rFonts w:ascii="Calibri" w:eastAsia="Calibri" w:hAnsi="Calibri" w:cs="Times New Roman"/>
          <w:color w:val="000000" w:themeColor="text1"/>
          <w:lang w:val="en-US"/>
        </w:rPr>
        <w:t xml:space="preserve"> </w:t>
      </w:r>
      <w:r w:rsidR="005C70BB" w:rsidRPr="00557ED6">
        <w:rPr>
          <w:rFonts w:ascii="Calibri" w:eastAsia="Calibri" w:hAnsi="Calibri" w:cs="Times New Roman"/>
          <w:color w:val="000000" w:themeColor="text1"/>
          <w:lang w:val="en-US"/>
        </w:rPr>
        <w:t>A quarter of the patients who reported prior sexual assault(s) were under the age of 18 years.</w:t>
      </w:r>
      <w:r w:rsidR="005C70BB" w:rsidRPr="00240F5C">
        <w:rPr>
          <w:rFonts w:ascii="Calibri" w:eastAsia="Calibri" w:hAnsi="Calibri" w:cs="Times New Roman"/>
          <w:lang w:val="en-US"/>
        </w:rPr>
        <w:t xml:space="preserve"> </w:t>
      </w:r>
      <w:r w:rsidRPr="00240F5C">
        <w:rPr>
          <w:rFonts w:ascii="Calibri" w:eastAsia="Calibri" w:hAnsi="Calibri" w:cs="Times New Roman"/>
          <w:lang w:val="en-US"/>
        </w:rPr>
        <w:t>There was also a higher occurrence of private place of assault in this group, but that finding was not statistically significant. In addition, the unemployment rate among these patients was higher than in the</w:t>
      </w:r>
      <w:r w:rsidR="00974119">
        <w:rPr>
          <w:rFonts w:ascii="Calibri" w:eastAsia="Calibri" w:hAnsi="Calibri" w:cs="Times New Roman"/>
          <w:lang w:val="en-US"/>
        </w:rPr>
        <w:t xml:space="preserve"> </w:t>
      </w:r>
      <w:r w:rsidR="00974119" w:rsidRPr="00557ED6">
        <w:rPr>
          <w:rFonts w:ascii="Calibri" w:eastAsia="Calibri" w:hAnsi="Calibri" w:cs="Times New Roman"/>
          <w:color w:val="000000" w:themeColor="text1"/>
          <w:lang w:val="en-US"/>
        </w:rPr>
        <w:t>rest of the</w:t>
      </w:r>
      <w:r w:rsidRPr="00557ED6">
        <w:rPr>
          <w:rFonts w:ascii="Calibri" w:eastAsia="Calibri" w:hAnsi="Calibri" w:cs="Times New Roman"/>
          <w:color w:val="000000" w:themeColor="text1"/>
          <w:lang w:val="en-US"/>
        </w:rPr>
        <w:t xml:space="preserve"> </w:t>
      </w:r>
      <w:r w:rsidRPr="00240F5C">
        <w:rPr>
          <w:rFonts w:ascii="Calibri" w:eastAsia="Calibri" w:hAnsi="Calibri" w:cs="Times New Roman"/>
          <w:lang w:val="en-US"/>
        </w:rPr>
        <w:t>sample (27%)</w:t>
      </w:r>
      <w:r w:rsidR="00974119">
        <w:rPr>
          <w:rFonts w:ascii="Calibri" w:eastAsia="Calibri" w:hAnsi="Calibri" w:cs="Times New Roman"/>
          <w:lang w:val="en-US"/>
        </w:rPr>
        <w:t xml:space="preserve">, </w:t>
      </w:r>
      <w:r w:rsidR="00974119" w:rsidRPr="0047171A">
        <w:rPr>
          <w:rFonts w:ascii="Calibri" w:eastAsia="Calibri" w:hAnsi="Calibri" w:cs="Times New Roman"/>
          <w:i/>
          <w:color w:val="000000" w:themeColor="text1"/>
          <w:lang w:val="en-US"/>
        </w:rPr>
        <w:t>X</w:t>
      </w:r>
      <w:r w:rsidR="00974119" w:rsidRPr="0047171A">
        <w:rPr>
          <w:rFonts w:ascii="Calibri" w:eastAsia="Calibri" w:hAnsi="Calibri" w:cs="Times New Roman"/>
          <w:i/>
          <w:color w:val="000000" w:themeColor="text1"/>
          <w:vertAlign w:val="superscript"/>
          <w:lang w:val="en-US"/>
        </w:rPr>
        <w:t>2</w:t>
      </w:r>
      <w:r w:rsidR="00974119" w:rsidRPr="0047171A">
        <w:rPr>
          <w:rFonts w:ascii="Calibri" w:eastAsia="Calibri" w:hAnsi="Calibri" w:cs="Times New Roman"/>
          <w:color w:val="000000" w:themeColor="text1"/>
          <w:vertAlign w:val="superscript"/>
          <w:lang w:val="en-US"/>
        </w:rPr>
        <w:t xml:space="preserve"> </w:t>
      </w:r>
      <w:r w:rsidR="00974119" w:rsidRPr="0047171A">
        <w:rPr>
          <w:rFonts w:ascii="Calibri" w:eastAsia="Calibri" w:hAnsi="Calibri" w:cs="Times New Roman"/>
          <w:color w:val="000000" w:themeColor="text1"/>
          <w:lang w:val="en-US"/>
        </w:rPr>
        <w:t>(</w:t>
      </w:r>
      <w:r w:rsidR="006142B0" w:rsidRPr="0047171A">
        <w:rPr>
          <w:rFonts w:ascii="Calibri" w:eastAsia="Calibri" w:hAnsi="Calibri" w:cs="Times New Roman"/>
          <w:color w:val="000000" w:themeColor="text1"/>
          <w:lang w:val="en-US"/>
        </w:rPr>
        <w:t xml:space="preserve">2, </w:t>
      </w:r>
      <w:r w:rsidR="006142B0" w:rsidRPr="0047171A">
        <w:rPr>
          <w:rFonts w:ascii="Calibri" w:eastAsia="Calibri" w:hAnsi="Calibri" w:cs="Times New Roman"/>
          <w:i/>
          <w:color w:val="000000" w:themeColor="text1"/>
          <w:lang w:val="en-US"/>
        </w:rPr>
        <w:t>N</w:t>
      </w:r>
      <w:r w:rsidR="006142B0" w:rsidRPr="0047171A">
        <w:rPr>
          <w:rFonts w:ascii="Calibri" w:eastAsia="Calibri" w:hAnsi="Calibri" w:cs="Times New Roman"/>
          <w:color w:val="000000" w:themeColor="text1"/>
          <w:lang w:val="en-US"/>
        </w:rPr>
        <w:t xml:space="preserve"> = 200) = 24, </w:t>
      </w:r>
      <w:r w:rsidR="006142B0" w:rsidRPr="0047171A">
        <w:rPr>
          <w:rFonts w:ascii="Calibri" w:eastAsia="Calibri" w:hAnsi="Calibri" w:cs="Times New Roman"/>
          <w:i/>
          <w:color w:val="000000" w:themeColor="text1"/>
          <w:lang w:val="en-US"/>
        </w:rPr>
        <w:t>p</w:t>
      </w:r>
      <w:r w:rsidR="006142B0" w:rsidRPr="0047171A">
        <w:rPr>
          <w:rFonts w:ascii="Calibri" w:eastAsia="Calibri" w:hAnsi="Calibri" w:cs="Times New Roman"/>
          <w:color w:val="000000" w:themeColor="text1"/>
          <w:lang w:val="en-US"/>
        </w:rPr>
        <w:t xml:space="preserve"> &lt; .01</w:t>
      </w:r>
      <w:r w:rsidRPr="00240F5C">
        <w:rPr>
          <w:rFonts w:ascii="Calibri" w:eastAsia="Calibri" w:hAnsi="Calibri" w:cs="Times New Roman"/>
          <w:color w:val="0D0D0D"/>
          <w:lang w:val="en-US"/>
        </w:rPr>
        <w:t>, and reported alcohol intake prior to the assault was lower</w:t>
      </w:r>
      <w:r w:rsidR="006142B0" w:rsidRPr="00C55942">
        <w:rPr>
          <w:rFonts w:ascii="Calibri" w:eastAsia="Calibri" w:hAnsi="Calibri" w:cs="Times New Roman"/>
          <w:color w:val="0D0D0D"/>
          <w:lang w:val="en-US"/>
        </w:rPr>
        <w:t xml:space="preserve">, </w:t>
      </w:r>
      <w:r w:rsidR="006142B0" w:rsidRPr="0047171A">
        <w:rPr>
          <w:rFonts w:ascii="Calibri" w:eastAsia="Calibri" w:hAnsi="Calibri" w:cs="Times New Roman"/>
          <w:i/>
          <w:color w:val="000000" w:themeColor="text1"/>
          <w:lang w:val="en-US"/>
        </w:rPr>
        <w:t>X</w:t>
      </w:r>
      <w:r w:rsidR="006142B0" w:rsidRPr="0047171A">
        <w:rPr>
          <w:rFonts w:ascii="Calibri" w:eastAsia="Calibri" w:hAnsi="Calibri" w:cs="Times New Roman"/>
          <w:i/>
          <w:color w:val="000000" w:themeColor="text1"/>
          <w:vertAlign w:val="superscript"/>
          <w:lang w:val="en-US"/>
        </w:rPr>
        <w:t>2</w:t>
      </w:r>
      <w:r w:rsidR="006142B0" w:rsidRPr="0047171A">
        <w:rPr>
          <w:rFonts w:ascii="Calibri" w:eastAsia="Calibri" w:hAnsi="Calibri" w:cs="Times New Roman"/>
          <w:color w:val="000000" w:themeColor="text1"/>
          <w:vertAlign w:val="superscript"/>
          <w:lang w:val="en-US"/>
        </w:rPr>
        <w:t xml:space="preserve"> </w:t>
      </w:r>
      <w:r w:rsidR="006142B0" w:rsidRPr="0047171A">
        <w:rPr>
          <w:rFonts w:ascii="Calibri" w:eastAsia="Calibri" w:hAnsi="Calibri" w:cs="Times New Roman"/>
          <w:color w:val="000000" w:themeColor="text1"/>
          <w:lang w:val="en-US"/>
        </w:rPr>
        <w:t xml:space="preserve">(2, </w:t>
      </w:r>
      <w:r w:rsidR="006142B0" w:rsidRPr="0047171A">
        <w:rPr>
          <w:rFonts w:ascii="Calibri" w:eastAsia="Calibri" w:hAnsi="Calibri" w:cs="Times New Roman"/>
          <w:i/>
          <w:color w:val="000000" w:themeColor="text1"/>
          <w:lang w:val="en-US"/>
        </w:rPr>
        <w:t>N</w:t>
      </w:r>
      <w:r w:rsidR="006142B0" w:rsidRPr="0047171A">
        <w:rPr>
          <w:rFonts w:ascii="Calibri" w:eastAsia="Calibri" w:hAnsi="Calibri" w:cs="Times New Roman"/>
          <w:color w:val="000000" w:themeColor="text1"/>
          <w:lang w:val="en-US"/>
        </w:rPr>
        <w:t xml:space="preserve"> = 200) = 13.4, </w:t>
      </w:r>
      <w:r w:rsidR="006142B0" w:rsidRPr="0047171A">
        <w:rPr>
          <w:rFonts w:ascii="Calibri" w:eastAsia="Calibri" w:hAnsi="Calibri" w:cs="Times New Roman"/>
          <w:i/>
          <w:color w:val="000000" w:themeColor="text1"/>
          <w:lang w:val="en-US"/>
        </w:rPr>
        <w:t>p</w:t>
      </w:r>
      <w:r w:rsidR="006142B0" w:rsidRPr="0047171A">
        <w:rPr>
          <w:rFonts w:ascii="Calibri" w:eastAsia="Calibri" w:hAnsi="Calibri" w:cs="Times New Roman"/>
          <w:color w:val="000000" w:themeColor="text1"/>
          <w:lang w:val="en-US"/>
        </w:rPr>
        <w:t xml:space="preserve"> &lt; .01</w:t>
      </w:r>
      <w:r w:rsidR="006142B0" w:rsidRPr="00C55942">
        <w:rPr>
          <w:rFonts w:ascii="Calibri" w:eastAsia="Calibri" w:hAnsi="Calibri" w:cs="Times New Roman"/>
          <w:color w:val="0D0D0D"/>
          <w:lang w:val="en-US"/>
        </w:rPr>
        <w:t>.</w:t>
      </w:r>
      <w:r w:rsidRPr="00240F5C">
        <w:rPr>
          <w:rFonts w:ascii="Calibri" w:eastAsia="Calibri" w:hAnsi="Calibri" w:cs="Times New Roman"/>
          <w:color w:val="0D0D0D"/>
          <w:lang w:val="en-US"/>
        </w:rPr>
        <w:t xml:space="preserve">  </w:t>
      </w:r>
    </w:p>
    <w:p w:rsidR="00341C0D" w:rsidRDefault="00D83983" w:rsidP="003A4F2B">
      <w:pPr>
        <w:spacing w:after="0" w:line="480" w:lineRule="auto"/>
        <w:rPr>
          <w:rFonts w:ascii="Calibri" w:eastAsia="Calibri" w:hAnsi="Calibri" w:cs="Times New Roman"/>
          <w:color w:val="0D0D0D"/>
          <w:lang w:val="en-US"/>
        </w:rPr>
      </w:pPr>
      <w:r>
        <w:rPr>
          <w:rFonts w:ascii="Calibri" w:eastAsia="Calibri" w:hAnsi="Calibri" w:cs="Times New Roman"/>
          <w:color w:val="0D0D0D"/>
          <w:lang w:val="en-US"/>
        </w:rPr>
        <w:t xml:space="preserve">  </w:t>
      </w:r>
    </w:p>
    <w:p w:rsidR="00CC08B8" w:rsidRDefault="00CC08B8" w:rsidP="00622FE3">
      <w:pPr>
        <w:rPr>
          <w:rFonts w:ascii="Calibri" w:eastAsia="Calibri" w:hAnsi="Calibri" w:cs="Times New Roman"/>
          <w:b/>
          <w:bCs/>
          <w:lang w:val="en-US"/>
        </w:rPr>
      </w:pPr>
    </w:p>
    <w:p w:rsidR="00CC08B8" w:rsidRDefault="00CC08B8" w:rsidP="00622FE3">
      <w:pPr>
        <w:rPr>
          <w:rFonts w:ascii="Calibri" w:eastAsia="Calibri" w:hAnsi="Calibri" w:cs="Times New Roman"/>
          <w:b/>
          <w:bCs/>
          <w:lang w:val="en-US"/>
        </w:rPr>
      </w:pPr>
    </w:p>
    <w:p w:rsidR="00CC08B8" w:rsidRDefault="00CC08B8" w:rsidP="00622FE3">
      <w:pPr>
        <w:rPr>
          <w:rFonts w:ascii="Calibri" w:eastAsia="Calibri" w:hAnsi="Calibri" w:cs="Times New Roman"/>
          <w:b/>
          <w:bCs/>
          <w:lang w:val="en-US"/>
        </w:rPr>
      </w:pPr>
    </w:p>
    <w:p w:rsidR="00CC08B8" w:rsidRDefault="00CC08B8" w:rsidP="00622FE3">
      <w:pPr>
        <w:rPr>
          <w:rFonts w:ascii="Calibri" w:eastAsia="Calibri" w:hAnsi="Calibri" w:cs="Times New Roman"/>
          <w:b/>
          <w:bCs/>
          <w:lang w:val="en-US"/>
        </w:rPr>
      </w:pPr>
    </w:p>
    <w:p w:rsidR="00CC08B8" w:rsidRDefault="00CC08B8" w:rsidP="00622FE3">
      <w:pPr>
        <w:rPr>
          <w:rFonts w:ascii="Calibri" w:eastAsia="Calibri" w:hAnsi="Calibri" w:cs="Times New Roman"/>
          <w:b/>
          <w:bCs/>
          <w:lang w:val="en-US"/>
        </w:rPr>
      </w:pPr>
    </w:p>
    <w:p w:rsidR="00AB2B1E" w:rsidRDefault="00AB2B1E" w:rsidP="00622FE3">
      <w:pPr>
        <w:rPr>
          <w:rFonts w:ascii="Calibri" w:eastAsia="Calibri" w:hAnsi="Calibri" w:cs="Times New Roman"/>
          <w:b/>
          <w:bCs/>
          <w:lang w:val="en-US"/>
        </w:rPr>
      </w:pPr>
    </w:p>
    <w:p w:rsidR="00622FE3" w:rsidRPr="00240F5C" w:rsidRDefault="00622FE3" w:rsidP="00622FE3">
      <w:pPr>
        <w:rPr>
          <w:rFonts w:ascii="Calibri" w:eastAsia="Calibri" w:hAnsi="Calibri" w:cs="Times New Roman"/>
          <w:b/>
          <w:bCs/>
          <w:lang w:val="en-US"/>
        </w:rPr>
      </w:pPr>
      <w:r w:rsidRPr="00240F5C">
        <w:rPr>
          <w:rFonts w:ascii="Calibri" w:eastAsia="Calibri" w:hAnsi="Calibri" w:cs="Times New Roman"/>
          <w:b/>
          <w:bCs/>
          <w:lang w:val="en-US"/>
        </w:rPr>
        <w:lastRenderedPageBreak/>
        <w:t>Figure 2. Theoretical model (venn diagram) depicting the four vulnerability factors discussed in the text, and their internal co-occurrences. Not drawn to scale.</w:t>
      </w:r>
    </w:p>
    <w:p w:rsidR="00622FE3" w:rsidRDefault="00622FE3" w:rsidP="00622FE3">
      <w:pPr>
        <w:rPr>
          <w:rFonts w:ascii="Calibri" w:eastAsia="Calibri" w:hAnsi="Calibri" w:cs="Times New Roman"/>
          <w:b/>
          <w:lang w:val="en-US"/>
        </w:rPr>
      </w:pPr>
    </w:p>
    <w:p w:rsidR="00622FE3" w:rsidRDefault="00622FE3" w:rsidP="00622FE3">
      <w:r>
        <w:rPr>
          <w:rFonts w:ascii="Calibri" w:eastAsia="Calibri" w:hAnsi="Calibri" w:cs="Times New Roman"/>
          <w:noProof/>
          <w:lang w:eastAsia="nb-NO"/>
        </w:rPr>
        <mc:AlternateContent>
          <mc:Choice Requires="wps">
            <w:drawing>
              <wp:anchor distT="0" distB="0" distL="114300" distR="114300" simplePos="0" relativeHeight="251671552" behindDoc="0" locked="0" layoutInCell="1" allowOverlap="1" wp14:anchorId="37DDDFB1" wp14:editId="55DB5A86">
                <wp:simplePos x="0" y="0"/>
                <wp:positionH relativeFrom="column">
                  <wp:posOffset>1357630</wp:posOffset>
                </wp:positionH>
                <wp:positionV relativeFrom="paragraph">
                  <wp:posOffset>2155190</wp:posOffset>
                </wp:positionV>
                <wp:extent cx="715010" cy="166370"/>
                <wp:effectExtent l="0" t="0" r="85090" b="81280"/>
                <wp:wrapNone/>
                <wp:docPr id="8" name="Rett pil 8"/>
                <wp:cNvGraphicFramePr/>
                <a:graphic xmlns:a="http://schemas.openxmlformats.org/drawingml/2006/main">
                  <a:graphicData uri="http://schemas.microsoft.com/office/word/2010/wordprocessingShape">
                    <wps:wsp>
                      <wps:cNvCnPr/>
                      <wps:spPr>
                        <a:xfrm>
                          <a:off x="0" y="0"/>
                          <a:ext cx="715010" cy="1663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ett pil 8" o:spid="_x0000_s1026" type="#_x0000_t32" style="position:absolute;margin-left:106.9pt;margin-top:169.7pt;width:56.3pt;height:1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7Hp4wEAACQEAAAOAAAAZHJzL2Uyb0RvYy54bWysU9uO0zAQfUfiHyy/0ySL6K6ipvvQZXlB&#10;UC3wAV7Hbiz5pvHQpH/P2GlTbkIC8TLJ2HNm5pwZb+4nZ9lRQTLBd7xZ1ZwpL0Nv/KHjXz4/vrrj&#10;LKHwvbDBq46fVOL325cvNmNs1U0Ygu0VMEriUzvGjg+Isa2qJAflRFqFqDxd6gBOILlwqHoQI2V3&#10;trqp63U1BugjBKlSotOH+ZJvS36tlcSPWieFzHacesNiodjnbKvtRrQHEHEw8tyG+IcunDCeii6p&#10;HgQK9hXML6mckRBS0LiSwVVBayNV4UBsmvonNp8GEVXhQuKkuMiU/l9a+eG4B2b6jtOgvHA0oieF&#10;yKKx7C6rM8bUUtDO7+HspbiHTHXS4PKXSLCpKHpaFFUTMkmHt80bosWZpKtmvX59WxSvruAICd+p&#10;4Fj+6XhCEOYw4C54T7ML0BRVxfF9QipPwAsgV7Y+2xSs6R+NtcXJi6N2FthR0MhxajIJwv0QhcLY&#10;t75neIpEWACE8RyWU1aZ88yy/OHJqrnck9KkFfGa2ypbei0mpFQeLwWtp+gM09TaAqwLnz8Cz/EZ&#10;qsoG/w14QZTKweMCdsYH+F31q0Z6jr8oMPPOEjyH/lTmX6ShVSySnp9N3vXv/QK/Pu7tNwAAAP//&#10;AwBQSwMEFAAGAAgAAAAhAGQg6B/gAAAACwEAAA8AAABkcnMvZG93bnJldi54bWxMj8FOwzAQRO9I&#10;/IO1SNyo0wQiGuJUCIlDDxzaImhvjr1NIuJ1FLtp+HuWE9xmNaOZt+V6dr2YcAydJwXLRQICyXjb&#10;UaPgff969wgiRE1W955QwTcGWFfXV6UurL/QFqddbASXUCi0gjbGoZAymBadDgs/ILF38qPTkc+x&#10;kXbUFy53vUyTJJdOd8QLrR7wpUXztTs7BW+fm+HD1NujPcybKTlqc5ooKHV7Mz8/gYg4x78w/OIz&#10;OlTMVPsz2SB6BekyY/SoIMtW9yA4kaU5i5pF/pCDrEr5/4fqBwAA//8DAFBLAQItABQABgAIAAAA&#10;IQC2gziS/gAAAOEBAAATAAAAAAAAAAAAAAAAAAAAAABbQ29udGVudF9UeXBlc10ueG1sUEsBAi0A&#10;FAAGAAgAAAAhADj9If/WAAAAlAEAAAsAAAAAAAAAAAAAAAAALwEAAF9yZWxzLy5yZWxzUEsBAi0A&#10;FAAGAAgAAAAhAHzrsenjAQAAJAQAAA4AAAAAAAAAAAAAAAAALgIAAGRycy9lMm9Eb2MueG1sUEsB&#10;Ai0AFAAGAAgAAAAhAGQg6B/gAAAACwEAAA8AAAAAAAAAAAAAAAAAPQQAAGRycy9kb3ducmV2Lnht&#10;bFBLBQYAAAAABAAEAPMAAABKBQAAAAA=&#10;" strokecolor="black [3213]">
                <v:stroke endarrow="open"/>
              </v:shape>
            </w:pict>
          </mc:Fallback>
        </mc:AlternateContent>
      </w:r>
      <w:r w:rsidRPr="009B3BE3">
        <w:rPr>
          <w:rFonts w:ascii="Calibri" w:eastAsia="Calibri" w:hAnsi="Calibri" w:cs="Times New Roman"/>
          <w:b/>
          <w:noProof/>
          <w:lang w:eastAsia="nb-NO"/>
        </w:rPr>
        <mc:AlternateContent>
          <mc:Choice Requires="wps">
            <w:drawing>
              <wp:anchor distT="0" distB="0" distL="114300" distR="114300" simplePos="0" relativeHeight="251675648" behindDoc="0" locked="0" layoutInCell="1" allowOverlap="1" wp14:anchorId="5992FBA7" wp14:editId="76CD1F17">
                <wp:simplePos x="0" y="0"/>
                <wp:positionH relativeFrom="column">
                  <wp:posOffset>519762</wp:posOffset>
                </wp:positionH>
                <wp:positionV relativeFrom="paragraph">
                  <wp:posOffset>1987301</wp:posOffset>
                </wp:positionV>
                <wp:extent cx="842838" cy="1403985"/>
                <wp:effectExtent l="0" t="0" r="0" b="0"/>
                <wp:wrapNone/>
                <wp:docPr id="1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838" cy="1403985"/>
                        </a:xfrm>
                        <a:prstGeom prst="rect">
                          <a:avLst/>
                        </a:prstGeom>
                        <a:solidFill>
                          <a:srgbClr val="FFFFFF"/>
                        </a:solidFill>
                        <a:ln w="9525">
                          <a:noFill/>
                          <a:miter lim="800000"/>
                          <a:headEnd/>
                          <a:tailEnd/>
                        </a:ln>
                      </wps:spPr>
                      <wps:txbx>
                        <w:txbxContent>
                          <w:p w:rsidR="00622FE3" w:rsidRDefault="00622FE3" w:rsidP="00622FE3">
                            <w:r>
                              <w:t>Drug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kstboks 2" o:spid="_x0000_s1027" type="#_x0000_t202" style="position:absolute;margin-left:40.95pt;margin-top:156.5pt;width:66.3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JNIwIAACQEAAAOAAAAZHJzL2Uyb0RvYy54bWysU9tu2zAMfR+wfxD0vvjSZEuMOEWXLsOA&#10;7gK0+wBZlmOhkqhJSuzu60fJaZptb8P8IJAmeUQeHq2vR63IUTgvwdS0mOWUCMOhlWZf0+8PuzdL&#10;SnxgpmUKjKjpk/D0evP61XqwlSihB9UKRxDE+GqwNe1DsFWWed4LzfwMrDAY7MBpFtB1+6x1bEB0&#10;rbIyz99mA7jWOuDCe/x7OwXpJuF3neDha9d5EYiqKfYW0unS2cQz26xZtXfM9pKf2mD/0IVm0uCl&#10;Z6hbFhg5OPkXlJbcgYcuzDjoDLpOcpFmwGmK/I9p7ntmRZoFyfH2TJP/f7D8y/GbI7LF3RWUGKZx&#10;Rw/i0YcGHj0pIz+D9RWm3VtMDON7GDE3zertHXDMMrDtmdmLG+dg6AVrsb8iVmYXpROOjyDN8Bla&#10;vIcdAiSgsXM6kod0EETHPT2ddyPGQDj+XM7L5RWKiWOomOdXq+UiXcGq52rrfPgoQJNo1NTh7hM6&#10;O975ELth1XNKvMyDku1OKpUct2+2ypEjQ53s0ndC/y1NGTLUdLUoFwnZQKxPEtIyoI6V1NhpHr9Y&#10;zqrIxgfTJjswqSYbO1HmRE9kZOImjM04bSLWRuoaaJ+QLweTbPGZodGD+0nJgJKtqf9xYE5Qoj4Z&#10;5HxVzOdR48mZL96V6LjLSHMZYYYjVE0DJZO5DeldJDrsDe5mJxNtL52cWkYpJjZPzyZq/dJPWS+P&#10;e/MLAAD//wMAUEsDBBQABgAIAAAAIQDn45UE4AAAAAoBAAAPAAAAZHJzL2Rvd25yZXYueG1sTI/L&#10;TsMwEEX3SPyDNUjsqOOmrUqIU1VUbFggUZBg6caTOCJ+yHbT8PcMK1iO5ujec+vdbEc2YUyDdxLE&#10;ogCGrvV6cL2E97enuy2wlJXTavQOJXxjgl1zfVWrSvuLe8XpmHtGIS5VSoLJOVScp9agVWnhAzr6&#10;dT5alemMPddRXSjcjnxZFBtu1eCowaiAjwbbr+PZSviwZtCH+PLZ6XE6PHf7dZhjkPL2Zt4/AMs4&#10;5z8YfvVJHRpyOvmz04mNErbinkgJpShpEwFLsdoAO0lYlysBvKn5/wnNDwAAAP//AwBQSwECLQAU&#10;AAYACAAAACEAtoM4kv4AAADhAQAAEwAAAAAAAAAAAAAAAAAAAAAAW0NvbnRlbnRfVHlwZXNdLnht&#10;bFBLAQItABQABgAIAAAAIQA4/SH/1gAAAJQBAAALAAAAAAAAAAAAAAAAAC8BAABfcmVscy8ucmVs&#10;c1BLAQItABQABgAIAAAAIQAMYSJNIwIAACQEAAAOAAAAAAAAAAAAAAAAAC4CAABkcnMvZTJvRG9j&#10;LnhtbFBLAQItABQABgAIAAAAIQDn45UE4AAAAAoBAAAPAAAAAAAAAAAAAAAAAH0EAABkcnMvZG93&#10;bnJldi54bWxQSwUGAAAAAAQABADzAAAAigUAAAAA&#10;" stroked="f">
                <v:textbox style="mso-fit-shape-to-text:t">
                  <w:txbxContent>
                    <w:p w:rsidR="00622FE3" w:rsidRDefault="00622FE3" w:rsidP="00622FE3">
                      <w:r>
                        <w:t>Drug abuse</w:t>
                      </w:r>
                    </w:p>
                  </w:txbxContent>
                </v:textbox>
              </v:shape>
            </w:pict>
          </mc:Fallback>
        </mc:AlternateContent>
      </w:r>
      <w:r>
        <w:rPr>
          <w:rFonts w:ascii="Calibri" w:eastAsia="Calibri" w:hAnsi="Calibri" w:cs="Times New Roman"/>
          <w:noProof/>
          <w:lang w:eastAsia="nb-NO"/>
        </w:rPr>
        <mc:AlternateContent>
          <mc:Choice Requires="wps">
            <w:drawing>
              <wp:anchor distT="0" distB="0" distL="114300" distR="114300" simplePos="0" relativeHeight="251669504" behindDoc="0" locked="0" layoutInCell="1" allowOverlap="1" wp14:anchorId="367CBD5A" wp14:editId="6A79030E">
                <wp:simplePos x="0" y="0"/>
                <wp:positionH relativeFrom="column">
                  <wp:posOffset>920750</wp:posOffset>
                </wp:positionH>
                <wp:positionV relativeFrom="paragraph">
                  <wp:posOffset>748030</wp:posOffset>
                </wp:positionV>
                <wp:extent cx="738505" cy="412750"/>
                <wp:effectExtent l="0" t="0" r="80645" b="63500"/>
                <wp:wrapNone/>
                <wp:docPr id="5" name="Rett pil 5"/>
                <wp:cNvGraphicFramePr/>
                <a:graphic xmlns:a="http://schemas.openxmlformats.org/drawingml/2006/main">
                  <a:graphicData uri="http://schemas.microsoft.com/office/word/2010/wordprocessingShape">
                    <wps:wsp>
                      <wps:cNvCnPr/>
                      <wps:spPr>
                        <a:xfrm>
                          <a:off x="0" y="0"/>
                          <a:ext cx="738505" cy="412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tt pil 5" o:spid="_x0000_s1026" type="#_x0000_t32" style="position:absolute;margin-left:72.5pt;margin-top:58.9pt;width:58.15pt;height: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M45AEAACQEAAAOAAAAZHJzL2Uyb0RvYy54bWysU9uO0zAQfUfiHyy/0ySFsquq6T50WV4Q&#10;VLvwAV7Hbiz5pvHQNH/P2GlTbkIC8TLJ2HNm5pwZb+5OzrKjgmSCb3mzqDlTXobO+EPLv3x+eHXL&#10;WULhO2GDVy0fVeJ325cvNkNcq2Xog+0UMEri03qILe8R47qqkuyVE2kRovJ0qQM4geTCoepADJTd&#10;2WpZ12+rIUAXIUiVEp3eT5d8W/JrrSR+0jopZLbl1BsWC8U+Z1ttN2J9ABF7I89tiH/owgnjqeic&#10;6l6gYF/B/JLKGQkhBY0LGVwVtDZSFQ7Epql/YvPUi6gKFxInxVmm9P/Syo/HPTDTtXzFmReORvSo&#10;EFk0lq2yOkNMawra+T2cvRT3kKmeNLj8JRLsVBQdZ0XVCZmkw5vXt6uaMku6etMsb1ZF8eoKjpDw&#10;vQqO5Z+WJwRhDj3ugvc0uwBNUVUcPySk8gS8AHJl67NNwZruwVhbnLw4ameBHQWNHE9NJkG4H6JQ&#10;GPvOdwzHSIQFQBjOYTlllTlPLMsfjlZN5R6VJq2I19RW2dJrMSGl8ngpaD1FZ5im1mZgXfj8EXiO&#10;z1BVNvhvwDOiVA4eZ7AzPsDvql810lP8RYGJd5bgOXRjmX+RhlaxSHp+NnnXv/cL/Pq4t98AAAD/&#10;/wMAUEsDBBQABgAIAAAAIQCXOs194AAAAAsBAAAPAAAAZHJzL2Rvd25yZXYueG1sTI8xT8MwEIV3&#10;JP6DdUhs1EmAEqVxKoTE0IGhLYJ2c+xrEhGfo9hNw7/nmGC7d/f07n3lena9mHAMnScF6SIBgWS8&#10;7ahR8L5/vctBhKjJ6t4TKvjGAOvq+qrUhfUX2uK0i43gEAqFVtDGOBRSBtOi02HhByS+nfzodGQ5&#10;NtKO+sLhrpdZkiyl0x3xh1YP+NKi+dqdnYK3z83wYert0R7mzZQctTlNFJS6vZmfVyAizvHPDL/1&#10;uTpU3Kn2Z7JB9KwfHpkl8pA+MQM7smV6D6LmTZ7lIKtS/meofgAAAP//AwBQSwECLQAUAAYACAAA&#10;ACEAtoM4kv4AAADhAQAAEwAAAAAAAAAAAAAAAAAAAAAAW0NvbnRlbnRfVHlwZXNdLnhtbFBLAQIt&#10;ABQABgAIAAAAIQA4/SH/1gAAAJQBAAALAAAAAAAAAAAAAAAAAC8BAABfcmVscy8ucmVsc1BLAQIt&#10;ABQABgAIAAAAIQCljvM45AEAACQEAAAOAAAAAAAAAAAAAAAAAC4CAABkcnMvZTJvRG9jLnhtbFBL&#10;AQItABQABgAIAAAAIQCXOs194AAAAAsBAAAPAAAAAAAAAAAAAAAAAD4EAABkcnMvZG93bnJldi54&#10;bWxQSwUGAAAAAAQABADzAAAASwUAAAAA&#10;" strokecolor="black [3213]">
                <v:stroke endarrow="open"/>
              </v:shape>
            </w:pict>
          </mc:Fallback>
        </mc:AlternateContent>
      </w:r>
      <w:r w:rsidRPr="00B456DE">
        <w:rPr>
          <w:rFonts w:ascii="Calibri" w:eastAsia="Calibri" w:hAnsi="Calibri" w:cs="Times New Roman"/>
          <w:b/>
          <w:noProof/>
          <w:lang w:eastAsia="nb-NO"/>
        </w:rPr>
        <mc:AlternateContent>
          <mc:Choice Requires="wps">
            <w:drawing>
              <wp:anchor distT="0" distB="0" distL="114300" distR="114300" simplePos="0" relativeHeight="251674624" behindDoc="0" locked="0" layoutInCell="1" allowOverlap="1" wp14:anchorId="011496E4" wp14:editId="0DED6B71">
                <wp:simplePos x="0" y="0"/>
                <wp:positionH relativeFrom="column">
                  <wp:posOffset>189285</wp:posOffset>
                </wp:positionH>
                <wp:positionV relativeFrom="paragraph">
                  <wp:posOffset>366423</wp:posOffset>
                </wp:positionV>
                <wp:extent cx="1025719" cy="500767"/>
                <wp:effectExtent l="0" t="0" r="3175" b="0"/>
                <wp:wrapNone/>
                <wp:docPr id="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719" cy="500767"/>
                        </a:xfrm>
                        <a:custGeom>
                          <a:avLst/>
                          <a:gdLst>
                            <a:gd name="connsiteX0" fmla="*/ 0 w 1025525"/>
                            <a:gd name="connsiteY0" fmla="*/ 0 h 500380"/>
                            <a:gd name="connsiteX1" fmla="*/ 1025525 w 1025525"/>
                            <a:gd name="connsiteY1" fmla="*/ 0 h 500380"/>
                            <a:gd name="connsiteX2" fmla="*/ 1025525 w 1025525"/>
                            <a:gd name="connsiteY2" fmla="*/ 500380 h 500380"/>
                            <a:gd name="connsiteX3" fmla="*/ 0 w 1025525"/>
                            <a:gd name="connsiteY3" fmla="*/ 500380 h 500380"/>
                            <a:gd name="connsiteX4" fmla="*/ 0 w 1025525"/>
                            <a:gd name="connsiteY4" fmla="*/ 0 h 500380"/>
                            <a:gd name="connsiteX0" fmla="*/ 0 w 1025525"/>
                            <a:gd name="connsiteY0" fmla="*/ 0 h 500380"/>
                            <a:gd name="connsiteX1" fmla="*/ 1025525 w 1025525"/>
                            <a:gd name="connsiteY1" fmla="*/ 0 h 500380"/>
                            <a:gd name="connsiteX2" fmla="*/ 882402 w 1025525"/>
                            <a:gd name="connsiteY2" fmla="*/ 404964 h 500380"/>
                            <a:gd name="connsiteX3" fmla="*/ 0 w 1025525"/>
                            <a:gd name="connsiteY3" fmla="*/ 500380 h 500380"/>
                            <a:gd name="connsiteX4" fmla="*/ 0 w 1025525"/>
                            <a:gd name="connsiteY4" fmla="*/ 0 h 500380"/>
                            <a:gd name="connsiteX0" fmla="*/ 0 w 1025525"/>
                            <a:gd name="connsiteY0" fmla="*/ 0 h 500380"/>
                            <a:gd name="connsiteX1" fmla="*/ 1025525 w 1025525"/>
                            <a:gd name="connsiteY1" fmla="*/ 0 h 500380"/>
                            <a:gd name="connsiteX2" fmla="*/ 874451 w 1025525"/>
                            <a:gd name="connsiteY2" fmla="*/ 445273 h 500380"/>
                            <a:gd name="connsiteX3" fmla="*/ 0 w 1025525"/>
                            <a:gd name="connsiteY3" fmla="*/ 500380 h 500380"/>
                            <a:gd name="connsiteX4" fmla="*/ 0 w 1025525"/>
                            <a:gd name="connsiteY4" fmla="*/ 0 h 500380"/>
                            <a:gd name="connsiteX0" fmla="*/ 0 w 1025525"/>
                            <a:gd name="connsiteY0" fmla="*/ 0 h 500380"/>
                            <a:gd name="connsiteX1" fmla="*/ 1025525 w 1025525"/>
                            <a:gd name="connsiteY1" fmla="*/ 0 h 500380"/>
                            <a:gd name="connsiteX2" fmla="*/ 850790 w 1025525"/>
                            <a:gd name="connsiteY2" fmla="*/ 389614 h 500380"/>
                            <a:gd name="connsiteX3" fmla="*/ 874451 w 1025525"/>
                            <a:gd name="connsiteY3" fmla="*/ 445273 h 500380"/>
                            <a:gd name="connsiteX4" fmla="*/ 0 w 1025525"/>
                            <a:gd name="connsiteY4" fmla="*/ 500380 h 500380"/>
                            <a:gd name="connsiteX5" fmla="*/ 0 w 1025525"/>
                            <a:gd name="connsiteY5" fmla="*/ 0 h 500380"/>
                            <a:gd name="connsiteX0" fmla="*/ 0 w 1025525"/>
                            <a:gd name="connsiteY0" fmla="*/ 0 h 500380"/>
                            <a:gd name="connsiteX1" fmla="*/ 1025525 w 1025525"/>
                            <a:gd name="connsiteY1" fmla="*/ 0 h 500380"/>
                            <a:gd name="connsiteX2" fmla="*/ 850790 w 1025525"/>
                            <a:gd name="connsiteY2" fmla="*/ 389614 h 500380"/>
                            <a:gd name="connsiteX3" fmla="*/ 874451 w 1025525"/>
                            <a:gd name="connsiteY3" fmla="*/ 445273 h 500380"/>
                            <a:gd name="connsiteX4" fmla="*/ 0 w 1025525"/>
                            <a:gd name="connsiteY4" fmla="*/ 500380 h 500380"/>
                            <a:gd name="connsiteX5" fmla="*/ 0 w 1025525"/>
                            <a:gd name="connsiteY5" fmla="*/ 0 h 500380"/>
                            <a:gd name="connsiteX0" fmla="*/ 0 w 1025525"/>
                            <a:gd name="connsiteY0" fmla="*/ 0 h 500380"/>
                            <a:gd name="connsiteX1" fmla="*/ 1025525 w 1025525"/>
                            <a:gd name="connsiteY1" fmla="*/ 0 h 500380"/>
                            <a:gd name="connsiteX2" fmla="*/ 850790 w 1025525"/>
                            <a:gd name="connsiteY2" fmla="*/ 389614 h 500380"/>
                            <a:gd name="connsiteX3" fmla="*/ 779035 w 1025525"/>
                            <a:gd name="connsiteY3" fmla="*/ 381662 h 500380"/>
                            <a:gd name="connsiteX4" fmla="*/ 0 w 1025525"/>
                            <a:gd name="connsiteY4" fmla="*/ 500380 h 500380"/>
                            <a:gd name="connsiteX5" fmla="*/ 0 w 1025525"/>
                            <a:gd name="connsiteY5" fmla="*/ 0 h 500380"/>
                            <a:gd name="connsiteX0" fmla="*/ 0 w 1025525"/>
                            <a:gd name="connsiteY0" fmla="*/ 0 h 500380"/>
                            <a:gd name="connsiteX1" fmla="*/ 1025525 w 1025525"/>
                            <a:gd name="connsiteY1" fmla="*/ 0 h 500380"/>
                            <a:gd name="connsiteX2" fmla="*/ 842838 w 1025525"/>
                            <a:gd name="connsiteY2" fmla="*/ 341906 h 500380"/>
                            <a:gd name="connsiteX3" fmla="*/ 779035 w 1025525"/>
                            <a:gd name="connsiteY3" fmla="*/ 381662 h 500380"/>
                            <a:gd name="connsiteX4" fmla="*/ 0 w 1025525"/>
                            <a:gd name="connsiteY4" fmla="*/ 500380 h 500380"/>
                            <a:gd name="connsiteX5" fmla="*/ 0 w 1025525"/>
                            <a:gd name="connsiteY5" fmla="*/ 0 h 5003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25525" h="500380">
                              <a:moveTo>
                                <a:pt x="0" y="0"/>
                              </a:moveTo>
                              <a:lnTo>
                                <a:pt x="1025525" y="0"/>
                              </a:lnTo>
                              <a:cubicBezTo>
                                <a:pt x="975231" y="132522"/>
                                <a:pt x="853376" y="241190"/>
                                <a:pt x="842838" y="341906"/>
                              </a:cubicBezTo>
                              <a:lnTo>
                                <a:pt x="779035" y="381662"/>
                              </a:lnTo>
                              <a:lnTo>
                                <a:pt x="0" y="500380"/>
                              </a:lnTo>
                              <a:lnTo>
                                <a:pt x="0" y="0"/>
                              </a:lnTo>
                              <a:close/>
                            </a:path>
                          </a:pathLst>
                        </a:custGeom>
                        <a:solidFill>
                          <a:srgbClr val="FFFFFF"/>
                        </a:solidFill>
                        <a:ln w="9525">
                          <a:noFill/>
                          <a:miter lim="800000"/>
                          <a:headEnd/>
                          <a:tailEnd/>
                        </a:ln>
                      </wps:spPr>
                      <wps:txbx>
                        <w:txbxContent>
                          <w:p w:rsidR="00622FE3" w:rsidRDefault="00622FE3" w:rsidP="00622FE3">
                            <w:r>
                              <w:t>Mental health problems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14.9pt;margin-top:28.85pt;width:80.75pt;height:3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25525,5003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uDVKwQAAEoWAAAOAAAAZHJzL2Uyb0RvYy54bWzsWEuP2zYQvhfofyB0LNDV25KN9QbJplsU&#10;SNsA2QDJkZIoS4hEqiRtefPrOyQlh/IeJG97aFD7YJPmPMj5hiPNd/vq2DboQLioGd06/o3nIEJz&#10;VtR0t3U+Pj78nDpISEwL3DBKts4TEc6rux9/uO27DQlYxZqCcARGqNj03dappOw2rivyirRY3LCO&#10;UFgsGW+xhCnfuQXHPVhvGzfwvJXbM150nOVECPj3rVl07rT9siS5/LMsBZGo2TqwN6m/uf7O1Ld7&#10;d4s3O467qs6HbeAX7KLFNQWnJ1NvscRoz+tnpto650ywUt7krHVZWdY50WeA0/je2Wk+VLgj+iwQ&#10;HNGdwiT+PbP5H4f3HNUFYAfhobgFjB7JFyEz9kWgQMWn78QGxD50ICiPb9gRZPVZRfeO5SBF2X2F&#10;6Y685pz1FcEF7M9Xmq6lauwIZSTrf2cF+MF7ybShY8lbFTwIBwLrsJGnEzbkKFGuXHpBnPhrB+Ww&#10;Fnteskq0C7wZtfO9kL8Spi3hwzshDbYFjDQyxXC8nFEqakk+gZ+ybQDun1zkoR4pF3EQDzlxLv55&#10;Kl4h2ESYjhl0Lv3Jt4wPhudd2EoemnMRvMSFrWROMOsntPwsiJMtvtBDdJmHqfhcmKa4fd8wp2kQ&#10;ecF8ItkoR160XkVXlFVpG+/+f/syp0kUxf6FKEdxkIRXlL8jlGMvWS+op/ZdDtP1yr/sLi9NJrts&#10;Q/otSaZpHZ6trLb4wgdDfNmDYSr+v3owXJNptvZNs2M2Xafi12Tanb/jfv6HlSmB8hfG8485uzKF&#10;qb9aBbNQ26VmQYm1xa+VCbrYZ1C/vDNJoyAN03mUJ8kU+WtvNYuynRjXZBra4d3Y8OJq7IHzIx2a&#10;YBghaNVVd6164o4J1XCPb8WqI4buepzCS7Jq4vEGtJT0jDKkiK1sGIClyoC+rayJh8WeIQ9s5fCi&#10;bcPdt5Wji5ThGWEra+5g3Lb5HQLPgYlSHFSjOSjpIOCguIOAg8qUQ4ACS4XXOES9oTwUH4EqzXgo&#10;skEtt+xAHpkWlGd0Cbj8ttpQW2okN9R+R1xHiXyf1fkb8tWWXydxEBpI/TCIA40IbFO7TOMwTFb6&#10;7EHkw10dzmAW9YXXi6G+x2NEJ15G38agub1GR1f4QWeUGn+NtElTU6gXCD47bsMEMZmtoq5T/BR+&#10;hZpFJAnW1MVD3TQq3oLvsvuGowMGJB/0Z3A/EWuoQm+toFNalCl9DXILtBNHTd1undRTH6WON4oz&#10;+4UWeixx3Zgx7KSBe6dJNMWbGQZNHrOj5utO3FzGiidg1Tgz5CaQsTCoGP/qoB6Iza0j/tpjThzU&#10;/EaBmVv7UQQBlHoSxUkAE26vZPYKpjmY2jqQsWZ4L2FmEpGy18DglbUi2vQuzU6GCRCWOrIDuaoY&#10;UXuupb5RwHd/AwAA//8DAFBLAwQUAAYACAAAACEArZeTnt8AAAAJAQAADwAAAGRycy9kb3ducmV2&#10;LnhtbEyPwU7DMBBE70j8g7VIXBB1koq4DXEqhNo7FKSKmxtvnajxOoqdNPw97onedjSjmbflZrYd&#10;m3DwrSMJ6SIBhlQ73ZKR8P21e14B80GRVp0jlPCLHjbV/V2pCu0u9InTPhgWS8gXSkITQl9w7usG&#10;rfIL1yNF7+QGq0KUg+F6UJdYbjueJUnOrWopLjSqx/cG6/N+tBL0LhXn7Gn8GMXB1NPhZ2tEt5Xy&#10;8WF+ewUWcA7/YbjiR3SoItPRjaQ96yRk60geJLwIAezqr9MlsGM8lnkOvCr57QfVHwAAAP//AwBQ&#10;SwECLQAUAAYACAAAACEAtoM4kv4AAADhAQAAEwAAAAAAAAAAAAAAAAAAAAAAW0NvbnRlbnRfVHlw&#10;ZXNdLnhtbFBLAQItABQABgAIAAAAIQA4/SH/1gAAAJQBAAALAAAAAAAAAAAAAAAAAC8BAABfcmVs&#10;cy8ucmVsc1BLAQItABQABgAIAAAAIQD2puDVKwQAAEoWAAAOAAAAAAAAAAAAAAAAAC4CAABkcnMv&#10;ZTJvRG9jLnhtbFBLAQItABQABgAIAAAAIQCtl5Oe3wAAAAkBAAAPAAAAAAAAAAAAAAAAAIUGAABk&#10;cnMvZG93bnJldi54bWxQSwUGAAAAAAQABADzAAAAkQcAAAAA&#10;" adj="-11796480,,5400" path="m,l1025525,c975231,132522,853376,241190,842838,341906r-63803,39756l,500380,,xe" stroked="f">
                <v:stroke joinstyle="miter"/>
                <v:formulas/>
                <v:path o:connecttype="custom" o:connectlocs="0,0;1025719,0;842997,342170;779182,381957;0,500767;0,0" o:connectangles="0,0,0,0,0,0" textboxrect="0,0,1025525,500380"/>
                <v:textbox>
                  <w:txbxContent>
                    <w:p w:rsidR="00622FE3" w:rsidRDefault="00622FE3" w:rsidP="00622FE3">
                      <w:r>
                        <w:t>Mental health problems</w:t>
                      </w:r>
                    </w:p>
                  </w:txbxContent>
                </v:textbox>
              </v:shape>
            </w:pict>
          </mc:Fallback>
        </mc:AlternateContent>
      </w:r>
      <w:r w:rsidRPr="00A5601E">
        <w:rPr>
          <w:rFonts w:ascii="Calibri" w:eastAsia="Calibri" w:hAnsi="Calibri" w:cs="Times New Roman"/>
          <w:b/>
          <w:noProof/>
          <w:lang w:eastAsia="nb-NO"/>
        </w:rPr>
        <mc:AlternateContent>
          <mc:Choice Requires="wps">
            <w:drawing>
              <wp:anchor distT="0" distB="0" distL="114300" distR="114300" simplePos="0" relativeHeight="251673600" behindDoc="0" locked="0" layoutInCell="1" allowOverlap="1" wp14:anchorId="5A23EB11" wp14:editId="2EFDC863">
                <wp:simplePos x="0" y="0"/>
                <wp:positionH relativeFrom="column">
                  <wp:posOffset>3583664</wp:posOffset>
                </wp:positionH>
                <wp:positionV relativeFrom="paragraph">
                  <wp:posOffset>1503017</wp:posOffset>
                </wp:positionV>
                <wp:extent cx="1367624" cy="333955"/>
                <wp:effectExtent l="0" t="0" r="4445" b="9525"/>
                <wp:wrapNone/>
                <wp:docPr id="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624" cy="333955"/>
                        </a:xfrm>
                        <a:prstGeom prst="rect">
                          <a:avLst/>
                        </a:prstGeom>
                        <a:solidFill>
                          <a:srgbClr val="FFFFFF"/>
                        </a:solidFill>
                        <a:ln w="9525">
                          <a:noFill/>
                          <a:miter lim="800000"/>
                          <a:headEnd/>
                          <a:tailEnd/>
                        </a:ln>
                      </wps:spPr>
                      <wps:txbx>
                        <w:txbxContent>
                          <w:p w:rsidR="00622FE3" w:rsidRDefault="00622FE3" w:rsidP="00622FE3">
                            <w:r>
                              <w:t>Prior sexual assault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2.2pt;margin-top:118.35pt;width:107.7pt;height:2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2QJAIAACMEAAAOAAAAZHJzL2Uyb0RvYy54bWysU9tu2zAMfR+wfxD0vjhxLm2MOEWXLsOA&#10;7gK0+wBalmOhkuhJSuzu60cpaZptb8P8IJAmeUgekqubwWh2kM4rtCWfjMacSSuwVnZX8u+P23fX&#10;nPkAtgaNVpb8WXp+s377ZtV3hcyxRV1LxwjE+qLvSt6G0BVZ5kUrDfgRdtKSsUFnIJDqdlntoCd0&#10;o7N8PF5kPbq6cyik9/T37mjk64TfNFKEr03jZWC65FRbSK9LbxXfbL2CYuega5U4lQH/UIUBZSnp&#10;GeoOArC9U39BGSUcemzCSKDJsGmUkKkH6mYy/qObhxY6mXohcnx3psn/P1jx5fDNMVWXfMmZBUMj&#10;epRPPlT45Fke6ek7X5DXQ0d+YXiPA405teq7exTkZXHTgt3JW+ewbyXUVN4kRmYXoUccH0Gq/jPW&#10;lAf2ARPQ0DgTuSM2GKHTmJ7Po5FDYCKmnC6uFvmMM0G26XS6nM9TCiheojvnw0eJhkWh5I5Gn9Dh&#10;cO9DrAaKF5eYzKNW9VZpnRS3qzbasQPQmmzTd0L/zU1b1hNR83yekC3G+LRBRgVaY61Mya/H8Yvh&#10;UEQ2Ptg6yQGUPspUibYneiIjR27CUA1pENMYG6mrsH4mvhwet5aujIQW3U/OetrYkvsfe3CSM/3J&#10;EufLyWwWVzwps/lVToq7tFSXFrCCoEoeODuKm5DOIpZt8ZZm06hE22slp5JpExObp6uJq36pJ6/X&#10;217/AgAA//8DAFBLAwQUAAYACAAAACEATHH4Bd8AAAALAQAADwAAAGRycy9kb3ducmV2LnhtbEyP&#10;wU6DQBCG7ya+w2ZMvBi72FK2UJZGTTReW/sAA2yBlJ0l7LbQt3c86XFmvvzz/flutr24mtF3jjS8&#10;LCIQhipXd9RoOH5/PG9A+IBUY+/IaLgZD7vi/i7HrHYT7c31EBrBIeQz1NCGMGRS+qo1Fv3CDYb4&#10;dnKjxcDj2Mh6xInDbS+XUZRIix3xhxYH896a6ny4WA2nr+lpnU7lZziqfZy8YadKd9P68WF+3YII&#10;Zg5/MPzqszoU7FS6C9Ve9BrWSRwzqmG5ShQIJpRKuUzJm026Alnk8n+H4gcAAP//AwBQSwECLQAU&#10;AAYACAAAACEAtoM4kv4AAADhAQAAEwAAAAAAAAAAAAAAAAAAAAAAW0NvbnRlbnRfVHlwZXNdLnht&#10;bFBLAQItABQABgAIAAAAIQA4/SH/1gAAAJQBAAALAAAAAAAAAAAAAAAAAC8BAABfcmVscy8ucmVs&#10;c1BLAQItABQABgAIAAAAIQALdo2QJAIAACMEAAAOAAAAAAAAAAAAAAAAAC4CAABkcnMvZTJvRG9j&#10;LnhtbFBLAQItABQABgAIAAAAIQBMcfgF3wAAAAsBAAAPAAAAAAAAAAAAAAAAAH4EAABkcnMvZG93&#10;bnJldi54bWxQSwUGAAAAAAQABADzAAAAigUAAAAA&#10;" stroked="f">
                <v:textbox>
                  <w:txbxContent>
                    <w:p w:rsidR="00622FE3" w:rsidRDefault="00622FE3" w:rsidP="00622FE3">
                      <w:r>
                        <w:t>Prior sexual assault</w:t>
                      </w:r>
                    </w:p>
                  </w:txbxContent>
                </v:textbox>
              </v:shape>
            </w:pict>
          </mc:Fallback>
        </mc:AlternateContent>
      </w:r>
      <w:r w:rsidRPr="000B26C7">
        <w:rPr>
          <w:rFonts w:ascii="Calibri" w:eastAsia="Calibri" w:hAnsi="Calibri" w:cs="Times New Roman"/>
          <w:b/>
          <w:noProof/>
          <w:lang w:eastAsia="nb-NO"/>
        </w:rPr>
        <mc:AlternateContent>
          <mc:Choice Requires="wps">
            <w:drawing>
              <wp:anchor distT="0" distB="0" distL="114300" distR="114300" simplePos="0" relativeHeight="251672576" behindDoc="0" locked="0" layoutInCell="1" allowOverlap="1" wp14:anchorId="448C9E91" wp14:editId="61AC0C7F">
                <wp:simplePos x="0" y="0"/>
                <wp:positionH relativeFrom="column">
                  <wp:posOffset>3393909</wp:posOffset>
                </wp:positionH>
                <wp:positionV relativeFrom="paragraph">
                  <wp:posOffset>525504</wp:posOffset>
                </wp:positionV>
                <wp:extent cx="810757" cy="278296"/>
                <wp:effectExtent l="0" t="0" r="8890" b="762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757" cy="278296"/>
                        </a:xfrm>
                        <a:prstGeom prst="rect">
                          <a:avLst/>
                        </a:prstGeom>
                        <a:solidFill>
                          <a:srgbClr val="FFFFFF"/>
                        </a:solidFill>
                        <a:ln w="9525">
                          <a:noFill/>
                          <a:miter lim="800000"/>
                          <a:headEnd/>
                          <a:tailEnd/>
                        </a:ln>
                      </wps:spPr>
                      <wps:txbx>
                        <w:txbxContent>
                          <w:p w:rsidR="00622FE3" w:rsidRPr="00A5601E" w:rsidRDefault="00622FE3" w:rsidP="00622FE3">
                            <w:r w:rsidRPr="00A5601E">
                              <w:t>Disability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7.25pt;margin-top:41.4pt;width:63.85pt;height:2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M8JQIAACQEAAAOAAAAZHJzL2Uyb0RvYy54bWysU9tu2zAMfR+wfxD0vtjxkiYx4hRdugwD&#10;ugvQ7gNkWY6FSqImKbG7ry8lp2m2vQ3zg0Ca5NHhIbW+HrQiR+G8BFPR6SSnRBgOjTT7iv542L1b&#10;UuIDMw1TYERFn4Sn15u3b9a9LUUBHahGOIIgxpe9rWgXgi2zzPNOaOYnYIXBYAtOs4Cu22eNYz2i&#10;a5UVeX6V9eAa64AL7/Hv7Rikm4TftoKHb23rRSCqosgtpNOls45ntlmzcu+Y7SQ/0WD/wEIzafDS&#10;M9QtC4wcnPwLSkvuwEMbJhx0Bm0ruUg9YDfT/I9u7jtmReoFxfH2LJP/f7D86/G7I7Kp6Pt8QYlh&#10;Gof0IB59qOHRkyIK1FtfYt69xcwwfIABB52a9fYOOGYZ2HbM7MWNc9B3gjVIcBors4vSEcdHkLr/&#10;Ag3eww4BEtDQOh3VQz0IouOgns7DEUMgHH8up/lijhQ5horFslhdpRtY+VJsnQ+fBGgSjYo6nH0C&#10;Z8c7HyIZVr6kxLs8KNnspFLJcft6qxw5MtyTXfpO6L+lKUP6iq7mxTwhG4j1aYW0DLjHSmokmscv&#10;lrMyivHRNMkOTKrRRibKnNSJgozShKEe0iRmsTYqV0PzhHI5GNcWnxkaHbhflPS4shX1Pw/MCUrU&#10;Z4OSr6azWdzx5MzmiwIddxmpLyPMcISqaKBkNLchvYtI28ANjqaVSbZXJifKuIpJzdOzibt+6aes&#10;18e9eQYAAP//AwBQSwMEFAAGAAgAAAAhAHj/bAzeAAAACgEAAA8AAABkcnMvZG93bnJldi54bWxM&#10;j0FOwzAQRfdI3MEaJDaIOpjGLSFOBUhFbFt6gEkyTSJiO4rdJr090xUsR/P0//v5Zra9ONMYOu8M&#10;PC0SEOQqX3euMXD43j6uQYSIrsbeOzJwoQCb4vYmx6z2k9vReR8bwSEuZGigjXHIpAxVSxbDwg/k&#10;+Hf0o8XI59jIesSJw20vVZJoabFz3NDiQB8tVT/7kzVw/Joe0pep/IyH1W6p37Fblf5izP3d/PYK&#10;ItIc/2C46rM6FOxU+pOrg+gNpM/LlFEDa8UTGNBaKRAlk0prkEUu/08ofgEAAP//AwBQSwECLQAU&#10;AAYACAAAACEAtoM4kv4AAADhAQAAEwAAAAAAAAAAAAAAAAAAAAAAW0NvbnRlbnRfVHlwZXNdLnht&#10;bFBLAQItABQABgAIAAAAIQA4/SH/1gAAAJQBAAALAAAAAAAAAAAAAAAAAC8BAABfcmVscy8ucmVs&#10;c1BLAQItABQABgAIAAAAIQAUmUM8JQIAACQEAAAOAAAAAAAAAAAAAAAAAC4CAABkcnMvZTJvRG9j&#10;LnhtbFBLAQItABQABgAIAAAAIQB4/2wM3gAAAAoBAAAPAAAAAAAAAAAAAAAAAH8EAABkcnMvZG93&#10;bnJldi54bWxQSwUGAAAAAAQABADzAAAAigUAAAAA&#10;" stroked="f">
                <v:textbox>
                  <w:txbxContent>
                    <w:p w:rsidR="00622FE3" w:rsidRPr="00A5601E" w:rsidRDefault="00622FE3" w:rsidP="00622FE3">
                      <w:r w:rsidRPr="00A5601E">
                        <w:t>Disability</w:t>
                      </w:r>
                    </w:p>
                  </w:txbxContent>
                </v:textbox>
              </v:shape>
            </w:pict>
          </mc:Fallback>
        </mc:AlternateContent>
      </w:r>
      <w:r>
        <w:rPr>
          <w:rFonts w:ascii="Calibri" w:eastAsia="Calibri" w:hAnsi="Calibri" w:cs="Times New Roman"/>
          <w:noProof/>
          <w:lang w:eastAsia="nb-NO"/>
        </w:rPr>
        <mc:AlternateContent>
          <mc:Choice Requires="wps">
            <w:drawing>
              <wp:anchor distT="0" distB="0" distL="114300" distR="114300" simplePos="0" relativeHeight="251670528" behindDoc="0" locked="0" layoutInCell="1" allowOverlap="1" wp14:anchorId="5C4EF846" wp14:editId="5C9770D7">
                <wp:simplePos x="0" y="0"/>
                <wp:positionH relativeFrom="column">
                  <wp:posOffset>1080080</wp:posOffset>
                </wp:positionH>
                <wp:positionV relativeFrom="paragraph">
                  <wp:posOffset>2099862</wp:posOffset>
                </wp:positionV>
                <wp:extent cx="0" cy="0"/>
                <wp:effectExtent l="0" t="0" r="0" b="0"/>
                <wp:wrapNone/>
                <wp:docPr id="7" name="Rett pil 7"/>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tt pil 7" o:spid="_x0000_s1026" type="#_x0000_t32" style="position:absolute;margin-left:85.05pt;margin-top:165.35pt;width:0;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ZiGxQEAAOcDAAAOAAAAZHJzL2Uyb0RvYy54bWysU02P0zAQvSPxHyzfado9sKhquofuLhcE&#10;1QI/wOuMG0v+0nhokn/P2GmzCBASiMvEH/Nm3nue7O5G78QZMNsYWrlZraWAoGNnw6mVX788vnkn&#10;RSYVOuVigFZOkOXd/vWr3ZC2cBP76DpAwUVC3g6plT1R2jZN1j14lVcxQeBLE9Er4i2emg7VwNW9&#10;a27W67fNELFLGDXkzKf386Xc1/rGgKZPxmQg4VrJ3KhGrPG5xGa/U9sTqtRbfaGh/oGFVzZw06XU&#10;vSIlvqH9pZS3GmOOhlY6+iYaYzVUDaxms/5JzedeJaha2JycFpvy/yurP56PKGzXylspgvL8RE9A&#10;JJJ14ra4M6S85aRDOOJll9MRi9TRoC9fFiHG6ui0OAojCT0f6utp8wJJmOk9RC/KopWZUNlTT4cY&#10;Ar9YxE31Up0/ZOKmDLwCSj8XSiRl3UPoBE2JOSvEOBS6nFvum0J7JlpXNDmYsU9gWC5Tm3vUQYOD&#10;Q3FWPCJKawi0WSpxdoEZ69wCXFdyfwRe8gsU6hD+DXhB1M4x0AL2NkT8XXcar5TNnH91YNZdLHiO&#10;3VSfsFrD01S9ukx+Gdcf9xX+8n/uvwMAAP//AwBQSwMEFAAGAAgAAAAhALx9HoLbAAAACwEAAA8A&#10;AABkcnMvZG93bnJldi54bWxMj8FOwzAQRO9I/IO1SNyoHSq1kMapEBUXLoVScd7G2zhqvI5itwl8&#10;PS5CKseZfZqdKZaja8WJ+tB41pBNFAjiypuGaw3bj5e7BxAhIhtsPZOGLwqwLK+vCsyNH/idTptY&#10;ixTCIUcNNsYulzJUlhyGie+I023ve4cxyb6WpschhbtW3is1kw4bTh8sdvRsqTpsjk7DY3izMdhP&#10;Wu3X2Wz9jfXqdTtofXszPi1ARBrjBYZz/VQdytRp549sgmiTnqssoRqmUzUHcSZ+nd2fI8tC/t9Q&#10;/gAAAP//AwBQSwECLQAUAAYACAAAACEAtoM4kv4AAADhAQAAEwAAAAAAAAAAAAAAAAAAAAAAW0Nv&#10;bnRlbnRfVHlwZXNdLnhtbFBLAQItABQABgAIAAAAIQA4/SH/1gAAAJQBAAALAAAAAAAAAAAAAAAA&#10;AC8BAABfcmVscy8ucmVsc1BLAQItABQABgAIAAAAIQBH7ZiGxQEAAOcDAAAOAAAAAAAAAAAAAAAA&#10;AC4CAABkcnMvZTJvRG9jLnhtbFBLAQItABQABgAIAAAAIQC8fR6C2wAAAAsBAAAPAAAAAAAAAAAA&#10;AAAAAB8EAABkcnMvZG93bnJldi54bWxQSwUGAAAAAAQABADzAAAAJwUAAAAA&#10;" strokecolor="#4579b8 [3044]">
                <v:stroke endarrow="open"/>
              </v:shape>
            </w:pict>
          </mc:Fallback>
        </mc:AlternateContent>
      </w:r>
      <w:r>
        <w:rPr>
          <w:rFonts w:ascii="Calibri" w:eastAsia="Calibri" w:hAnsi="Calibri" w:cs="Times New Roman"/>
          <w:noProof/>
          <w:lang w:eastAsia="nb-NO"/>
        </w:rPr>
        <mc:AlternateContent>
          <mc:Choice Requires="wps">
            <w:drawing>
              <wp:anchor distT="0" distB="0" distL="114300" distR="114300" simplePos="0" relativeHeight="251668480" behindDoc="0" locked="0" layoutInCell="1" allowOverlap="1" wp14:anchorId="3F228AC1" wp14:editId="2B31E435">
                <wp:simplePos x="0" y="0"/>
                <wp:positionH relativeFrom="column">
                  <wp:posOffset>2869123</wp:posOffset>
                </wp:positionH>
                <wp:positionV relativeFrom="paragraph">
                  <wp:posOffset>1686394</wp:posOffset>
                </wp:positionV>
                <wp:extent cx="715618" cy="302150"/>
                <wp:effectExtent l="38100" t="0" r="27940" b="79375"/>
                <wp:wrapNone/>
                <wp:docPr id="4" name="Rett pil 4"/>
                <wp:cNvGraphicFramePr/>
                <a:graphic xmlns:a="http://schemas.openxmlformats.org/drawingml/2006/main">
                  <a:graphicData uri="http://schemas.microsoft.com/office/word/2010/wordprocessingShape">
                    <wps:wsp>
                      <wps:cNvCnPr/>
                      <wps:spPr>
                        <a:xfrm flipH="1">
                          <a:off x="0" y="0"/>
                          <a:ext cx="715618" cy="3021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tt pil 4" o:spid="_x0000_s1026" type="#_x0000_t32" style="position:absolute;margin-left:225.9pt;margin-top:132.8pt;width:56.35pt;height:23.8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5et7AEAAC4EAAAOAAAAZHJzL2Uyb0RvYy54bWysU9uO0zAQfUfiHyy/0yRld0FV033osvCA&#10;oFrYD/A6dmPJN42Hpvl7xk6bclkhgXixfJlzZs6Z8fr26Cw7KEgm+JY3i5oz5WXojN+3/PHr/au3&#10;nCUUvhM2eNXyUSV+u3n5Yj3ElVqGPthOASMSn1ZDbHmPGFdVlWSvnEiLEJWnRx3ACaQj7KsOxEDs&#10;zlbLur6phgBdhCBVSnR7Nz3yTeHXWkn8rHVSyGzLqTYsK5T1Ka/VZi1WexCxN/JUhviHKpwwnpLO&#10;VHcCBfsG5jcqZySEFDQuZHBV0NpIVTSQmqb+Rc2XXkRVtJA5Kc42pf9HKz8ddsBM1/Irzrxw1KIH&#10;hciisewquzPEtKKgrd/B6ZTiDrLUowbHtDXxAzW+iCc57Fi8HWdv1RGZpMs3zfVNQ8Mg6el1vWyu&#10;i/fVRJPpIiR8r4JjedPyhCDMvsdt8J66GGBKIQ4fE1IhBDwDMtj6vKZgTXdvrC2HPEJqa4EdBDUf&#10;j02WQ7ifolAY+853DMdI0gVAGE5hmbLK6ie9ZYejVVO6B6XJNdI1lVXm9ZJMSKk8nhNaT9EZpqm0&#10;GVgXy/4IPMVnqCqz/DfgGVEyB48z2Bkf4LnsF4/0FH92YNKdLXgK3VgmoVhDQ1ksPX2gPPU/ngv8&#10;8s033wEAAP//AwBQSwMEFAAGAAgAAAAhACVuimThAAAACwEAAA8AAABkcnMvZG93bnJldi54bWxM&#10;j99KwzAYxe8F3yF8gjfi0nZLGF3TIYoIbghuPkDafLbF/ClJ1ta3N17p5eEczvmdar8YTSb0YXBW&#10;QL7KgKBtnRpsJ+Dj/Hy/BRKitEpqZ1HANwbY19dXlSyVm+07TqfYkVRiQykF9DGOJaWh7dHIsHIj&#10;2uR9Om9kTNJ3VHk5p3KjaZFlnBo52LTQyxEfe2y/Thcj4O51mvnx7fx08K2eWMMO/IU3QtzeLA87&#10;IBGX+BeGX/yEDnViatzFqkC0gA3LE3oUUHDGgaQE4xsGpBGwztcF0Lqi/z/UPwAAAP//AwBQSwEC&#10;LQAUAAYACAAAACEAtoM4kv4AAADhAQAAEwAAAAAAAAAAAAAAAAAAAAAAW0NvbnRlbnRfVHlwZXNd&#10;LnhtbFBLAQItABQABgAIAAAAIQA4/SH/1gAAAJQBAAALAAAAAAAAAAAAAAAAAC8BAABfcmVscy8u&#10;cmVsc1BLAQItABQABgAIAAAAIQCZZ5et7AEAAC4EAAAOAAAAAAAAAAAAAAAAAC4CAABkcnMvZTJv&#10;RG9jLnhtbFBLAQItABQABgAIAAAAIQAlbopk4QAAAAsBAAAPAAAAAAAAAAAAAAAAAEYEAABkcnMv&#10;ZG93bnJldi54bWxQSwUGAAAAAAQABADzAAAAVAUAAAAA&#10;" strokecolor="black [3213]">
                <v:stroke endarrow="open"/>
              </v:shape>
            </w:pict>
          </mc:Fallback>
        </mc:AlternateContent>
      </w:r>
      <w:r>
        <w:rPr>
          <w:rFonts w:ascii="Calibri" w:eastAsia="Calibri" w:hAnsi="Calibri" w:cs="Times New Roman"/>
          <w:noProof/>
          <w:lang w:eastAsia="nb-NO"/>
        </w:rPr>
        <mc:AlternateContent>
          <mc:Choice Requires="wps">
            <w:drawing>
              <wp:anchor distT="0" distB="0" distL="114300" distR="114300" simplePos="0" relativeHeight="251667456" behindDoc="0" locked="0" layoutInCell="1" allowOverlap="1" wp14:anchorId="618E20EB" wp14:editId="2491B93B">
                <wp:simplePos x="0" y="0"/>
                <wp:positionH relativeFrom="column">
                  <wp:posOffset>2869123</wp:posOffset>
                </wp:positionH>
                <wp:positionV relativeFrom="paragraph">
                  <wp:posOffset>748140</wp:posOffset>
                </wp:positionV>
                <wp:extent cx="524786" cy="413468"/>
                <wp:effectExtent l="38100" t="0" r="27940" b="62865"/>
                <wp:wrapNone/>
                <wp:docPr id="3" name="Rett pil 3"/>
                <wp:cNvGraphicFramePr/>
                <a:graphic xmlns:a="http://schemas.openxmlformats.org/drawingml/2006/main">
                  <a:graphicData uri="http://schemas.microsoft.com/office/word/2010/wordprocessingShape">
                    <wps:wsp>
                      <wps:cNvCnPr/>
                      <wps:spPr>
                        <a:xfrm flipH="1">
                          <a:off x="0" y="0"/>
                          <a:ext cx="524786" cy="41346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tt pil 3" o:spid="_x0000_s1026" type="#_x0000_t32" style="position:absolute;margin-left:225.9pt;margin-top:58.9pt;width:41.3pt;height:32.5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aZ6QEAAC4EAAAOAAAAZHJzL2Uyb0RvYy54bWysU8mOEzEQvSPxD5bvpLMRoiidOWQYOCCI&#10;BvgAj9tOW/KmcpFO/p6yu9MZFiGBuFhe6r2q96q8vTs7y04Kkgm+5rPJlDPlZWiMP9b865eHV2vO&#10;EgrfCBu8qvlFJX63e/li28WNmoc22EYBIxKfNl2seYsYN1WVZKucSJMQladHHcAJpCMcqwZER+zO&#10;VvPpdFV1AZoIQaqU6Pa+f+S7wq+1kvhJ66SQ2ZpTbVhWKOtTXqvdVmyOIGJr5FCG+IcqnDCeko5U&#10;9wIF+wbmFypnJIQUNE5kcFXQ2khVNJCa2fQnNZ9bEVXRQuakONqU/h+t/Hg6ADNNzReceeGoRY8K&#10;kUVj2SK708W0oaC9P8BwSvEAWepZg2PamvieGl/Ekxx2Lt5eRm/VGZmky9fz5Zv1ijNJT8vZYrla&#10;Z/aqp8l0ERK+U8GxvKl5QhDm2OI+eE9dDNCnEKcPCXvgFZDB1uc1BWuaB2NtOeQRUnsL7CSo+Xie&#10;DQl/iEJh7FvfMLxEki4AQjeEZcoqq+/1lh1erOrTPSpNrpGuvqwyr7dkQkrl8ZrQeorOME2ljcBp&#10;seyPwCE+Q1WZ5b8Bj4iSOXgcwc74AL/LfvNI9/FXB3rd2YKn0FzKJBRraChLD4cPlKf++bnAb998&#10;9x0AAP//AwBQSwMEFAAGAAgAAAAhAL+1QkPhAAAACwEAAA8AAABkcnMvZG93bnJldi54bWxMj9FK&#10;xDAQRd8F/yGM4Iu4ade2rrXpIooIuyK46wekTWyLyaQk2bb+veOTvs3Mvdw5t9ou1rBJ+zA4FJCu&#10;EmAaW6cG7AR8HJ+vN8BClKikcagFfOsA2/r8rJKlcjO+6+kQO0YhGEopoI9xLDkPba+tDCs3aiTt&#10;03krI62+48rLmcKt4eskKbiVA9KHXo76sdft1+FkBVztprl4fTs+7X1rprzJ98VL0QhxebE83AOL&#10;eol/ZvjFJ3SoialxJ1SBGQFZnhJ6JCG9pYEc+U2WAWvoslnfAa8r/r9D/QMAAP//AwBQSwECLQAU&#10;AAYACAAAACEAtoM4kv4AAADhAQAAEwAAAAAAAAAAAAAAAAAAAAAAW0NvbnRlbnRfVHlwZXNdLnht&#10;bFBLAQItABQABgAIAAAAIQA4/SH/1gAAAJQBAAALAAAAAAAAAAAAAAAAAC8BAABfcmVscy8ucmVs&#10;c1BLAQItABQABgAIAAAAIQCOsAaZ6QEAAC4EAAAOAAAAAAAAAAAAAAAAAC4CAABkcnMvZTJvRG9j&#10;LnhtbFBLAQItABQABgAIAAAAIQC/tUJD4QAAAAsBAAAPAAAAAAAAAAAAAAAAAEMEAABkcnMvZG93&#10;bnJldi54bWxQSwUGAAAAAAQABADzAAAAUQUAAAAA&#10;" strokecolor="black [3213]">
                <v:stroke endarrow="open"/>
              </v:shape>
            </w:pict>
          </mc:Fallback>
        </mc:AlternateContent>
      </w:r>
      <w:r w:rsidRPr="00240F5C">
        <w:rPr>
          <w:rFonts w:ascii="Calibri" w:eastAsia="Calibri" w:hAnsi="Calibri" w:cs="Times New Roman"/>
          <w:noProof/>
          <w:lang w:eastAsia="nb-NO"/>
        </w:rPr>
        <w:drawing>
          <wp:inline distT="0" distB="0" distL="0" distR="0" wp14:anchorId="78C5D092" wp14:editId="57DF675A">
            <wp:extent cx="5512279" cy="2656936"/>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A061E" w:rsidRDefault="00AA061E" w:rsidP="001353BE">
      <w:pPr>
        <w:spacing w:line="240" w:lineRule="auto"/>
        <w:rPr>
          <w:rFonts w:ascii="Calibri" w:eastAsia="Calibri" w:hAnsi="Calibri" w:cs="Times New Roman"/>
          <w:i/>
          <w:sz w:val="24"/>
          <w:szCs w:val="24"/>
          <w:lang w:val="en-US"/>
        </w:rPr>
      </w:pPr>
    </w:p>
    <w:p w:rsidR="00240F5C" w:rsidRPr="00240F5C" w:rsidRDefault="00240F5C" w:rsidP="001353BE">
      <w:pPr>
        <w:spacing w:line="240" w:lineRule="auto"/>
        <w:rPr>
          <w:rFonts w:ascii="Calibri" w:eastAsia="Calibri" w:hAnsi="Calibri" w:cs="Times New Roman"/>
          <w:i/>
          <w:sz w:val="24"/>
          <w:szCs w:val="24"/>
          <w:lang w:val="en-US"/>
        </w:rPr>
      </w:pPr>
      <w:r w:rsidRPr="00240F5C">
        <w:rPr>
          <w:rFonts w:ascii="Calibri" w:eastAsia="Calibri" w:hAnsi="Calibri" w:cs="Times New Roman"/>
          <w:i/>
          <w:sz w:val="24"/>
          <w:szCs w:val="24"/>
          <w:lang w:val="en-US"/>
        </w:rPr>
        <w:t>More than one vulnerability factor</w:t>
      </w:r>
    </w:p>
    <w:p w:rsidR="00240F5C" w:rsidRDefault="00240F5C" w:rsidP="001353BE">
      <w:pPr>
        <w:spacing w:line="240" w:lineRule="auto"/>
        <w:rPr>
          <w:rFonts w:ascii="Calibri" w:eastAsia="Calibri" w:hAnsi="Calibri" w:cs="Times New Roman"/>
          <w:color w:val="000000" w:themeColor="text1"/>
          <w:lang w:val="en-US"/>
        </w:rPr>
      </w:pPr>
      <w:r w:rsidRPr="00240F5C">
        <w:rPr>
          <w:rFonts w:ascii="Calibri" w:eastAsia="Calibri" w:hAnsi="Calibri" w:cs="Times New Roman"/>
          <w:lang w:val="en-US"/>
        </w:rPr>
        <w:t>We examined possible associations between the number of vulnerability factors reported and certain sociodemographic and assault characteristics. We found that those reporting more than one vulnerability factor were older</w:t>
      </w:r>
      <w:r w:rsidR="00885433">
        <w:rPr>
          <w:rFonts w:ascii="Calibri" w:eastAsia="Calibri" w:hAnsi="Calibri" w:cs="Times New Roman"/>
          <w:lang w:val="en-US"/>
        </w:rPr>
        <w:t xml:space="preserve">, </w:t>
      </w:r>
      <w:r w:rsidR="00885433" w:rsidRPr="00CC08B8">
        <w:rPr>
          <w:rFonts w:ascii="Calibri" w:eastAsia="Calibri" w:hAnsi="Calibri" w:cs="Times New Roman"/>
          <w:i/>
          <w:color w:val="000000" w:themeColor="text1"/>
          <w:lang w:val="en-US"/>
        </w:rPr>
        <w:t>X</w:t>
      </w:r>
      <w:r w:rsidR="00885433" w:rsidRPr="00CC08B8">
        <w:rPr>
          <w:rFonts w:ascii="Calibri" w:eastAsia="Calibri" w:hAnsi="Calibri" w:cs="Times New Roman"/>
          <w:i/>
          <w:color w:val="000000" w:themeColor="text1"/>
          <w:vertAlign w:val="superscript"/>
          <w:lang w:val="en-US"/>
        </w:rPr>
        <w:t>2</w:t>
      </w:r>
      <w:r w:rsidR="00885433" w:rsidRPr="00CC08B8">
        <w:rPr>
          <w:rFonts w:ascii="Calibri" w:eastAsia="Calibri" w:hAnsi="Calibri" w:cs="Times New Roman"/>
          <w:color w:val="000000" w:themeColor="text1"/>
          <w:lang w:val="en-US"/>
        </w:rPr>
        <w:t xml:space="preserve"> (2, </w:t>
      </w:r>
      <w:r w:rsidR="00885433" w:rsidRPr="00CC08B8">
        <w:rPr>
          <w:rFonts w:ascii="Calibri" w:eastAsia="Calibri" w:hAnsi="Calibri" w:cs="Times New Roman"/>
          <w:i/>
          <w:color w:val="000000" w:themeColor="text1"/>
          <w:lang w:val="en-US"/>
        </w:rPr>
        <w:t>N</w:t>
      </w:r>
      <w:r w:rsidR="00885433" w:rsidRPr="00CC08B8">
        <w:rPr>
          <w:rFonts w:ascii="Calibri" w:eastAsia="Calibri" w:hAnsi="Calibri" w:cs="Times New Roman"/>
          <w:color w:val="000000" w:themeColor="text1"/>
          <w:lang w:val="en-US"/>
        </w:rPr>
        <w:t xml:space="preserve"> = </w:t>
      </w:r>
      <w:r w:rsidR="00B614B2" w:rsidRPr="00CC08B8">
        <w:rPr>
          <w:rFonts w:ascii="Calibri" w:eastAsia="Calibri" w:hAnsi="Calibri" w:cs="Times New Roman"/>
          <w:color w:val="000000" w:themeColor="text1"/>
          <w:lang w:val="en-US"/>
        </w:rPr>
        <w:t xml:space="preserve">164) = 31.4, </w:t>
      </w:r>
      <w:r w:rsidR="00B614B2" w:rsidRPr="00CC08B8">
        <w:rPr>
          <w:rFonts w:ascii="Calibri" w:eastAsia="Calibri" w:hAnsi="Calibri" w:cs="Times New Roman"/>
          <w:i/>
          <w:color w:val="000000" w:themeColor="text1"/>
          <w:lang w:val="en-US"/>
        </w:rPr>
        <w:t>p</w:t>
      </w:r>
      <w:r w:rsidR="00B614B2" w:rsidRPr="00CC08B8">
        <w:rPr>
          <w:rFonts w:ascii="Calibri" w:eastAsia="Calibri" w:hAnsi="Calibri" w:cs="Times New Roman"/>
          <w:color w:val="000000" w:themeColor="text1"/>
          <w:lang w:val="en-US"/>
        </w:rPr>
        <w:t xml:space="preserve"> &lt; .01</w:t>
      </w:r>
      <w:r w:rsidRPr="00CC08B8">
        <w:rPr>
          <w:rFonts w:ascii="Calibri" w:eastAsia="Calibri" w:hAnsi="Calibri" w:cs="Times New Roman"/>
          <w:color w:val="000000" w:themeColor="text1"/>
          <w:lang w:val="en-US"/>
        </w:rPr>
        <w:t xml:space="preserve"> </w:t>
      </w:r>
      <w:r w:rsidRPr="00240F5C">
        <w:rPr>
          <w:rFonts w:ascii="Calibri" w:eastAsia="Calibri" w:hAnsi="Calibri" w:cs="Times New Roman"/>
          <w:lang w:val="en-US"/>
        </w:rPr>
        <w:t>and reported older assailants</w:t>
      </w:r>
      <w:r w:rsidR="00B614B2">
        <w:rPr>
          <w:rFonts w:ascii="Calibri" w:eastAsia="Calibri" w:hAnsi="Calibri" w:cs="Times New Roman"/>
          <w:lang w:val="en-US"/>
        </w:rPr>
        <w:t xml:space="preserve">, </w:t>
      </w:r>
      <w:r w:rsidR="00B614B2" w:rsidRPr="00CC08B8">
        <w:rPr>
          <w:rFonts w:ascii="Calibri" w:eastAsia="Calibri" w:hAnsi="Calibri" w:cs="Times New Roman"/>
          <w:i/>
          <w:color w:val="000000" w:themeColor="text1"/>
          <w:lang w:val="en-US"/>
        </w:rPr>
        <w:t>X</w:t>
      </w:r>
      <w:r w:rsidR="00B614B2" w:rsidRPr="00CC08B8">
        <w:rPr>
          <w:rFonts w:ascii="Calibri" w:eastAsia="Calibri" w:hAnsi="Calibri" w:cs="Times New Roman"/>
          <w:i/>
          <w:color w:val="000000" w:themeColor="text1"/>
          <w:vertAlign w:val="superscript"/>
          <w:lang w:val="en-US"/>
        </w:rPr>
        <w:t>2</w:t>
      </w:r>
      <w:r w:rsidR="00B614B2" w:rsidRPr="00CC08B8">
        <w:rPr>
          <w:rFonts w:ascii="Calibri" w:eastAsia="Calibri" w:hAnsi="Calibri" w:cs="Times New Roman"/>
          <w:color w:val="000000" w:themeColor="text1"/>
          <w:lang w:val="en-US"/>
        </w:rPr>
        <w:t xml:space="preserve"> (2, </w:t>
      </w:r>
      <w:r w:rsidR="00B614B2" w:rsidRPr="00CC08B8">
        <w:rPr>
          <w:rFonts w:ascii="Calibri" w:eastAsia="Calibri" w:hAnsi="Calibri" w:cs="Times New Roman"/>
          <w:i/>
          <w:color w:val="000000" w:themeColor="text1"/>
          <w:lang w:val="en-US"/>
        </w:rPr>
        <w:t>N</w:t>
      </w:r>
      <w:r w:rsidR="00B614B2" w:rsidRPr="00CC08B8">
        <w:rPr>
          <w:rFonts w:ascii="Calibri" w:eastAsia="Calibri" w:hAnsi="Calibri" w:cs="Times New Roman"/>
          <w:color w:val="000000" w:themeColor="text1"/>
          <w:lang w:val="en-US"/>
        </w:rPr>
        <w:t xml:space="preserve"> = 164) = 19.2, </w:t>
      </w:r>
      <w:r w:rsidR="00B614B2" w:rsidRPr="00CC08B8">
        <w:rPr>
          <w:rFonts w:ascii="Calibri" w:eastAsia="Calibri" w:hAnsi="Calibri" w:cs="Times New Roman"/>
          <w:i/>
          <w:color w:val="000000" w:themeColor="text1"/>
          <w:lang w:val="en-US"/>
        </w:rPr>
        <w:t>p</w:t>
      </w:r>
      <w:r w:rsidR="00B614B2" w:rsidRPr="00CC08B8">
        <w:rPr>
          <w:rFonts w:ascii="Calibri" w:eastAsia="Calibri" w:hAnsi="Calibri" w:cs="Times New Roman"/>
          <w:color w:val="000000" w:themeColor="text1"/>
          <w:lang w:val="en-US"/>
        </w:rPr>
        <w:t xml:space="preserve"> &lt; .01</w:t>
      </w:r>
      <w:r w:rsidRPr="00CC08B8">
        <w:rPr>
          <w:rFonts w:ascii="Calibri" w:eastAsia="Calibri" w:hAnsi="Calibri" w:cs="Times New Roman"/>
          <w:color w:val="000000" w:themeColor="text1"/>
          <w:lang w:val="en-US"/>
        </w:rPr>
        <w:t xml:space="preserve"> </w:t>
      </w:r>
      <w:r w:rsidRPr="00240F5C">
        <w:rPr>
          <w:rFonts w:ascii="Calibri" w:eastAsia="Calibri" w:hAnsi="Calibri" w:cs="Times New Roman"/>
          <w:lang w:val="en-US"/>
        </w:rPr>
        <w:t>than those reporting one or less than one vulnerability. In addition, we found that those with more than one vulnerability more often were unemployed</w:t>
      </w:r>
      <w:r w:rsidR="00BC6866">
        <w:rPr>
          <w:rFonts w:ascii="Calibri" w:eastAsia="Calibri" w:hAnsi="Calibri" w:cs="Times New Roman"/>
          <w:lang w:val="en-US"/>
        </w:rPr>
        <w:t xml:space="preserve">, </w:t>
      </w:r>
      <w:r w:rsidR="00BC6866" w:rsidRPr="00E906B9">
        <w:rPr>
          <w:rFonts w:ascii="Calibri" w:eastAsia="Calibri" w:hAnsi="Calibri" w:cs="Times New Roman"/>
          <w:i/>
          <w:color w:val="000000" w:themeColor="text1"/>
          <w:lang w:val="en-US"/>
        </w:rPr>
        <w:t>X</w:t>
      </w:r>
      <w:r w:rsidR="00BC6866" w:rsidRPr="00E906B9">
        <w:rPr>
          <w:rFonts w:ascii="Calibri" w:eastAsia="Calibri" w:hAnsi="Calibri" w:cs="Times New Roman"/>
          <w:i/>
          <w:color w:val="000000" w:themeColor="text1"/>
          <w:vertAlign w:val="superscript"/>
          <w:lang w:val="en-US"/>
        </w:rPr>
        <w:t>2</w:t>
      </w:r>
      <w:r w:rsidR="00BC6866" w:rsidRPr="00E906B9">
        <w:rPr>
          <w:rFonts w:ascii="Calibri" w:eastAsia="Calibri" w:hAnsi="Calibri" w:cs="Times New Roman"/>
          <w:color w:val="000000" w:themeColor="text1"/>
          <w:vertAlign w:val="superscript"/>
          <w:lang w:val="en-US"/>
        </w:rPr>
        <w:t xml:space="preserve"> </w:t>
      </w:r>
      <w:r w:rsidR="00BC6866" w:rsidRPr="00E906B9">
        <w:rPr>
          <w:rFonts w:ascii="Calibri" w:eastAsia="Calibri" w:hAnsi="Calibri" w:cs="Times New Roman"/>
          <w:color w:val="000000" w:themeColor="text1"/>
          <w:lang w:val="en-US"/>
        </w:rPr>
        <w:t xml:space="preserve">(2, </w:t>
      </w:r>
      <w:r w:rsidR="00BC6866" w:rsidRPr="00E906B9">
        <w:rPr>
          <w:rFonts w:ascii="Calibri" w:eastAsia="Calibri" w:hAnsi="Calibri" w:cs="Times New Roman"/>
          <w:i/>
          <w:color w:val="000000" w:themeColor="text1"/>
          <w:lang w:val="en-US"/>
        </w:rPr>
        <w:t>N</w:t>
      </w:r>
      <w:r w:rsidR="00BC6866" w:rsidRPr="00E906B9">
        <w:rPr>
          <w:rFonts w:ascii="Calibri" w:eastAsia="Calibri" w:hAnsi="Calibri" w:cs="Times New Roman"/>
          <w:color w:val="000000" w:themeColor="text1"/>
          <w:lang w:val="en-US"/>
        </w:rPr>
        <w:t xml:space="preserve"> = 164) = 63, </w:t>
      </w:r>
      <w:r w:rsidR="00BC6866" w:rsidRPr="00E906B9">
        <w:rPr>
          <w:rFonts w:ascii="Calibri" w:eastAsia="Calibri" w:hAnsi="Calibri" w:cs="Times New Roman"/>
          <w:i/>
          <w:color w:val="000000" w:themeColor="text1"/>
          <w:lang w:val="en-US"/>
        </w:rPr>
        <w:t>p</w:t>
      </w:r>
      <w:r w:rsidR="00BC6866" w:rsidRPr="00E906B9">
        <w:rPr>
          <w:rFonts w:ascii="Calibri" w:eastAsia="Calibri" w:hAnsi="Calibri" w:cs="Times New Roman"/>
          <w:color w:val="000000" w:themeColor="text1"/>
          <w:lang w:val="en-US"/>
        </w:rPr>
        <w:t xml:space="preserve"> &lt; .01</w:t>
      </w:r>
      <w:r w:rsidR="00BC6866">
        <w:rPr>
          <w:rFonts w:ascii="Calibri" w:eastAsia="Calibri" w:hAnsi="Calibri" w:cs="Times New Roman"/>
          <w:lang w:val="en-US"/>
        </w:rPr>
        <w:t>.</w:t>
      </w:r>
      <w:r w:rsidRPr="00240F5C">
        <w:rPr>
          <w:rFonts w:ascii="Calibri" w:eastAsia="Calibri" w:hAnsi="Calibri" w:cs="Times New Roman"/>
          <w:lang w:val="en-US"/>
        </w:rPr>
        <w:t xml:space="preserve">  Among the assault characteristics, those with more than one vulnerability more often reported penile penetration in more than one orifice</w:t>
      </w:r>
      <w:r w:rsidR="00130739">
        <w:rPr>
          <w:rFonts w:ascii="Calibri" w:eastAsia="Calibri" w:hAnsi="Calibri" w:cs="Times New Roman"/>
          <w:lang w:val="en-US"/>
        </w:rPr>
        <w:t xml:space="preserve">, </w:t>
      </w:r>
      <w:r w:rsidR="00130739" w:rsidRPr="00E906B9">
        <w:rPr>
          <w:rFonts w:ascii="Calibri" w:eastAsia="Calibri" w:hAnsi="Calibri" w:cs="Times New Roman"/>
          <w:i/>
          <w:color w:val="000000" w:themeColor="text1"/>
          <w:lang w:val="en-US"/>
        </w:rPr>
        <w:t>X</w:t>
      </w:r>
      <w:r w:rsidR="00130739" w:rsidRPr="00E906B9">
        <w:rPr>
          <w:rFonts w:ascii="Calibri" w:eastAsia="Calibri" w:hAnsi="Calibri" w:cs="Times New Roman"/>
          <w:i/>
          <w:color w:val="000000" w:themeColor="text1"/>
          <w:vertAlign w:val="superscript"/>
          <w:lang w:val="en-US"/>
        </w:rPr>
        <w:t>2</w:t>
      </w:r>
      <w:r w:rsidR="00130739" w:rsidRPr="00E906B9">
        <w:rPr>
          <w:rFonts w:ascii="Calibri" w:eastAsia="Calibri" w:hAnsi="Calibri" w:cs="Times New Roman"/>
          <w:color w:val="000000" w:themeColor="text1"/>
          <w:vertAlign w:val="superscript"/>
          <w:lang w:val="en-US"/>
        </w:rPr>
        <w:t xml:space="preserve"> </w:t>
      </w:r>
      <w:r w:rsidR="00130739" w:rsidRPr="00E906B9">
        <w:rPr>
          <w:rFonts w:ascii="Calibri" w:eastAsia="Calibri" w:hAnsi="Calibri" w:cs="Times New Roman"/>
          <w:color w:val="000000" w:themeColor="text1"/>
          <w:lang w:val="en-US"/>
        </w:rPr>
        <w:t>(</w:t>
      </w:r>
      <w:r w:rsidR="00C92E83" w:rsidRPr="00E906B9">
        <w:rPr>
          <w:rFonts w:ascii="Calibri" w:eastAsia="Calibri" w:hAnsi="Calibri" w:cs="Times New Roman"/>
          <w:color w:val="000000" w:themeColor="text1"/>
          <w:lang w:val="en-US"/>
        </w:rPr>
        <w:t xml:space="preserve">2, </w:t>
      </w:r>
      <w:r w:rsidR="00C92E83" w:rsidRPr="00E906B9">
        <w:rPr>
          <w:rFonts w:ascii="Calibri" w:eastAsia="Calibri" w:hAnsi="Calibri" w:cs="Times New Roman"/>
          <w:i/>
          <w:color w:val="000000" w:themeColor="text1"/>
          <w:lang w:val="en-US"/>
        </w:rPr>
        <w:t>N</w:t>
      </w:r>
      <w:r w:rsidR="00C92E83" w:rsidRPr="00E906B9">
        <w:rPr>
          <w:rFonts w:ascii="Calibri" w:eastAsia="Calibri" w:hAnsi="Calibri" w:cs="Times New Roman"/>
          <w:color w:val="000000" w:themeColor="text1"/>
          <w:lang w:val="en-US"/>
        </w:rPr>
        <w:t xml:space="preserve"> = 164) = 16.4, </w:t>
      </w:r>
      <w:r w:rsidR="00C92E83" w:rsidRPr="00E906B9">
        <w:rPr>
          <w:rFonts w:ascii="Calibri" w:eastAsia="Calibri" w:hAnsi="Calibri" w:cs="Times New Roman"/>
          <w:i/>
          <w:color w:val="000000" w:themeColor="text1"/>
          <w:lang w:val="en-US"/>
        </w:rPr>
        <w:t>p</w:t>
      </w:r>
      <w:r w:rsidR="00C92E83" w:rsidRPr="00E906B9">
        <w:rPr>
          <w:rFonts w:ascii="Calibri" w:eastAsia="Calibri" w:hAnsi="Calibri" w:cs="Times New Roman"/>
          <w:color w:val="000000" w:themeColor="text1"/>
          <w:lang w:val="en-US"/>
        </w:rPr>
        <w:t xml:space="preserve"> = 0.012.</w:t>
      </w:r>
      <w:r w:rsidRPr="00E906B9">
        <w:rPr>
          <w:rFonts w:ascii="Calibri" w:eastAsia="Calibri" w:hAnsi="Calibri" w:cs="Times New Roman"/>
          <w:color w:val="000000" w:themeColor="text1"/>
          <w:lang w:val="en-US"/>
        </w:rPr>
        <w:t xml:space="preserve"> </w:t>
      </w:r>
      <w:r w:rsidR="000869EC" w:rsidRPr="00E906B9">
        <w:rPr>
          <w:rFonts w:ascii="Calibri" w:eastAsia="Calibri" w:hAnsi="Calibri" w:cs="Times New Roman"/>
          <w:color w:val="000000" w:themeColor="text1"/>
          <w:lang w:val="en-US"/>
        </w:rPr>
        <w:t>Table 3 illustrates some associations between assault characteristics and the number of vulnerability factors present in the victims.</w:t>
      </w:r>
    </w:p>
    <w:p w:rsidR="0005249C" w:rsidRDefault="0005249C" w:rsidP="005F2437">
      <w:pPr>
        <w:spacing w:line="480" w:lineRule="auto"/>
        <w:rPr>
          <w:rFonts w:ascii="Calibri" w:eastAsia="Calibri" w:hAnsi="Calibri" w:cs="Times New Roman"/>
          <w:color w:val="000000" w:themeColor="text1"/>
          <w:lang w:val="en-US"/>
        </w:rPr>
      </w:pPr>
    </w:p>
    <w:p w:rsidR="0005249C" w:rsidRDefault="0005249C" w:rsidP="005F2437">
      <w:pPr>
        <w:spacing w:line="480" w:lineRule="auto"/>
        <w:rPr>
          <w:rFonts w:ascii="Calibri" w:eastAsia="Calibri" w:hAnsi="Calibri" w:cs="Times New Roman"/>
          <w:color w:val="000000" w:themeColor="text1"/>
          <w:lang w:val="en-US"/>
        </w:rPr>
      </w:pPr>
    </w:p>
    <w:p w:rsidR="001353BE" w:rsidRDefault="001353BE" w:rsidP="005F2437">
      <w:pPr>
        <w:spacing w:line="480" w:lineRule="auto"/>
        <w:rPr>
          <w:rFonts w:ascii="Calibri" w:eastAsia="Calibri" w:hAnsi="Calibri" w:cs="Times New Roman"/>
          <w:color w:val="000000" w:themeColor="text1"/>
          <w:lang w:val="en-US"/>
        </w:rPr>
      </w:pPr>
    </w:p>
    <w:p w:rsidR="001353BE" w:rsidRDefault="001353BE" w:rsidP="005F2437">
      <w:pPr>
        <w:spacing w:line="480" w:lineRule="auto"/>
        <w:rPr>
          <w:rFonts w:ascii="Calibri" w:eastAsia="Calibri" w:hAnsi="Calibri" w:cs="Times New Roman"/>
          <w:color w:val="000000" w:themeColor="text1"/>
          <w:lang w:val="en-US"/>
        </w:rPr>
      </w:pPr>
    </w:p>
    <w:p w:rsidR="001353BE" w:rsidRDefault="001353BE" w:rsidP="005F2437">
      <w:pPr>
        <w:spacing w:line="480" w:lineRule="auto"/>
        <w:rPr>
          <w:rFonts w:ascii="Calibri" w:eastAsia="Calibri" w:hAnsi="Calibri" w:cs="Times New Roman"/>
          <w:color w:val="000000" w:themeColor="text1"/>
          <w:lang w:val="en-US"/>
        </w:rPr>
      </w:pPr>
    </w:p>
    <w:p w:rsidR="0005249C" w:rsidRPr="00E906B9" w:rsidRDefault="0005249C" w:rsidP="005F2437">
      <w:pPr>
        <w:spacing w:line="480" w:lineRule="auto"/>
        <w:rPr>
          <w:rFonts w:ascii="Calibri" w:eastAsia="Calibri" w:hAnsi="Calibri" w:cs="Times New Roman"/>
          <w:color w:val="000000" w:themeColor="text1"/>
          <w:lang w:val="en-US"/>
        </w:rPr>
      </w:pPr>
    </w:p>
    <w:tbl>
      <w:tblPr>
        <w:tblW w:w="5853" w:type="pct"/>
        <w:tblInd w:w="-872" w:type="dxa"/>
        <w:tblLayout w:type="fixed"/>
        <w:tblCellMar>
          <w:left w:w="70" w:type="dxa"/>
          <w:right w:w="70" w:type="dxa"/>
        </w:tblCellMar>
        <w:tblLook w:val="04A0" w:firstRow="1" w:lastRow="0" w:firstColumn="1" w:lastColumn="0" w:noHBand="0" w:noVBand="1"/>
      </w:tblPr>
      <w:tblGrid>
        <w:gridCol w:w="3919"/>
        <w:gridCol w:w="1559"/>
        <w:gridCol w:w="1277"/>
        <w:gridCol w:w="1559"/>
        <w:gridCol w:w="1562"/>
        <w:gridCol w:w="908"/>
      </w:tblGrid>
      <w:tr w:rsidR="0005249C" w:rsidRPr="0005249C" w:rsidTr="002B257E">
        <w:trPr>
          <w:trHeight w:val="159"/>
          <w:tblHeader/>
        </w:trPr>
        <w:tc>
          <w:tcPr>
            <w:tcW w:w="5000" w:type="pct"/>
            <w:gridSpan w:val="6"/>
            <w:tcBorders>
              <w:top w:val="single" w:sz="4" w:space="0" w:color="auto"/>
              <w:bottom w:val="single" w:sz="4" w:space="0" w:color="auto"/>
            </w:tcBorders>
          </w:tcPr>
          <w:p w:rsidR="0005249C" w:rsidRPr="00717A54" w:rsidRDefault="0005249C" w:rsidP="002B257E">
            <w:pPr>
              <w:spacing w:after="0" w:line="240" w:lineRule="auto"/>
              <w:rPr>
                <w:rFonts w:eastAsia="Times New Roman" w:cs="Arial"/>
                <w:b/>
                <w:bCs/>
                <w:sz w:val="20"/>
                <w:szCs w:val="20"/>
                <w:lang w:val="en-US" w:eastAsia="nb-NO"/>
              </w:rPr>
            </w:pPr>
            <w:r w:rsidRPr="00717A54">
              <w:rPr>
                <w:rFonts w:eastAsia="Times New Roman" w:cs="Arial"/>
                <w:b/>
                <w:bCs/>
                <w:sz w:val="20"/>
                <w:szCs w:val="20"/>
                <w:lang w:val="en-US" w:eastAsia="nb-NO"/>
              </w:rPr>
              <w:lastRenderedPageBreak/>
              <w:t xml:space="preserve">Table 3.  Characteristics among 573 women who attended the Trondheim SAC, and by vulnerability, 2003 - 2010.                                                                                                                                                                                                                                                     </w:t>
            </w:r>
          </w:p>
        </w:tc>
      </w:tr>
      <w:tr w:rsidR="0005249C" w:rsidRPr="00CB18EF" w:rsidTr="002B257E">
        <w:trPr>
          <w:trHeight w:val="159"/>
          <w:tblHeader/>
        </w:trPr>
        <w:tc>
          <w:tcPr>
            <w:tcW w:w="1817" w:type="pct"/>
            <w:tcBorders>
              <w:top w:val="single" w:sz="4" w:space="0" w:color="auto"/>
              <w:bottom w:val="single" w:sz="4" w:space="0" w:color="auto"/>
            </w:tcBorders>
            <w:shd w:val="clear" w:color="auto" w:fill="auto"/>
            <w:vAlign w:val="center"/>
            <w:hideMark/>
          </w:tcPr>
          <w:p w:rsidR="0005249C" w:rsidRPr="00717A54" w:rsidRDefault="0005249C" w:rsidP="002B257E">
            <w:pPr>
              <w:spacing w:after="0" w:line="240" w:lineRule="auto"/>
              <w:rPr>
                <w:rFonts w:eastAsia="Times New Roman" w:cs="Arial"/>
                <w:b/>
                <w:bCs/>
                <w:sz w:val="20"/>
                <w:szCs w:val="20"/>
                <w:lang w:val="en-US" w:eastAsia="nb-NO"/>
              </w:rPr>
            </w:pPr>
          </w:p>
        </w:tc>
        <w:tc>
          <w:tcPr>
            <w:tcW w:w="723" w:type="pct"/>
            <w:tcBorders>
              <w:top w:val="single" w:sz="4" w:space="0" w:color="auto"/>
              <w:bottom w:val="single" w:sz="4" w:space="0" w:color="auto"/>
            </w:tcBorders>
            <w:shd w:val="clear" w:color="auto" w:fill="auto"/>
            <w:vAlign w:val="center"/>
            <w:hideMark/>
          </w:tcPr>
          <w:p w:rsidR="0005249C" w:rsidRPr="00717A54" w:rsidRDefault="0005249C" w:rsidP="002B257E">
            <w:pPr>
              <w:spacing w:after="0" w:line="240" w:lineRule="auto"/>
              <w:jc w:val="center"/>
              <w:rPr>
                <w:rFonts w:eastAsia="Times New Roman" w:cs="Arial"/>
                <w:b/>
                <w:bCs/>
                <w:sz w:val="20"/>
                <w:szCs w:val="20"/>
                <w:lang w:val="en-US" w:eastAsia="nb-NO"/>
              </w:rPr>
            </w:pPr>
          </w:p>
        </w:tc>
        <w:tc>
          <w:tcPr>
            <w:tcW w:w="2460" w:type="pct"/>
            <w:gridSpan w:val="4"/>
            <w:tcBorders>
              <w:top w:val="single" w:sz="4" w:space="0" w:color="auto"/>
              <w:bottom w:val="single" w:sz="4" w:space="0" w:color="auto"/>
            </w:tcBorders>
          </w:tcPr>
          <w:p w:rsidR="0005249C" w:rsidRPr="00CB18EF" w:rsidRDefault="0005249C" w:rsidP="002B257E">
            <w:pPr>
              <w:spacing w:after="0" w:line="240" w:lineRule="auto"/>
              <w:rPr>
                <w:rFonts w:eastAsia="Times New Roman" w:cs="Arial"/>
                <w:b/>
                <w:bCs/>
                <w:sz w:val="20"/>
                <w:szCs w:val="20"/>
                <w:lang w:eastAsia="nb-NO"/>
              </w:rPr>
            </w:pPr>
            <w:r>
              <w:rPr>
                <w:rFonts w:eastAsia="Times New Roman" w:cs="Arial"/>
                <w:b/>
                <w:bCs/>
                <w:sz w:val="20"/>
                <w:szCs w:val="20"/>
                <w:lang w:eastAsia="nb-NO"/>
              </w:rPr>
              <w:t>Vulnerability</w:t>
            </w:r>
            <w:r w:rsidRPr="00CB18EF">
              <w:rPr>
                <w:rFonts w:eastAsia="Times New Roman" w:cs="Arial"/>
                <w:b/>
                <w:bCs/>
                <w:sz w:val="20"/>
                <w:szCs w:val="20"/>
                <w:lang w:eastAsia="nb-NO"/>
              </w:rPr>
              <w:t>, N=</w:t>
            </w:r>
            <w:r>
              <w:rPr>
                <w:rFonts w:eastAsia="Times New Roman" w:cs="Arial"/>
                <w:b/>
                <w:bCs/>
                <w:sz w:val="20"/>
                <w:szCs w:val="20"/>
                <w:lang w:eastAsia="nb-NO"/>
              </w:rPr>
              <w:t>573</w:t>
            </w:r>
          </w:p>
        </w:tc>
      </w:tr>
      <w:tr w:rsidR="0005249C" w:rsidRPr="00CB18EF" w:rsidTr="002B257E">
        <w:trPr>
          <w:trHeight w:val="319"/>
          <w:tblHeader/>
        </w:trPr>
        <w:tc>
          <w:tcPr>
            <w:tcW w:w="1817" w:type="pct"/>
            <w:tcBorders>
              <w:top w:val="single" w:sz="4" w:space="0" w:color="auto"/>
              <w:bottom w:val="single" w:sz="4" w:space="0" w:color="auto"/>
            </w:tcBorders>
            <w:shd w:val="clear" w:color="auto" w:fill="auto"/>
            <w:hideMark/>
          </w:tcPr>
          <w:p w:rsidR="0005249C" w:rsidRPr="00CB18EF" w:rsidRDefault="0005249C" w:rsidP="002B257E">
            <w:pPr>
              <w:spacing w:after="0" w:line="240" w:lineRule="auto"/>
              <w:rPr>
                <w:rFonts w:eastAsia="Times New Roman" w:cs="Arial"/>
                <w:b/>
                <w:bCs/>
                <w:sz w:val="20"/>
                <w:szCs w:val="20"/>
                <w:lang w:eastAsia="nb-NO"/>
              </w:rPr>
            </w:pPr>
            <w:r w:rsidRPr="00CB18EF">
              <w:rPr>
                <w:rFonts w:eastAsia="Times New Roman" w:cs="Arial"/>
                <w:b/>
                <w:bCs/>
                <w:sz w:val="20"/>
                <w:szCs w:val="20"/>
                <w:lang w:eastAsia="nb-NO"/>
              </w:rPr>
              <w:t>Variable</w:t>
            </w:r>
          </w:p>
        </w:tc>
        <w:tc>
          <w:tcPr>
            <w:tcW w:w="723" w:type="pct"/>
            <w:tcBorders>
              <w:top w:val="single" w:sz="4" w:space="0" w:color="auto"/>
              <w:bottom w:val="single" w:sz="4" w:space="0" w:color="auto"/>
            </w:tcBorders>
            <w:shd w:val="clear" w:color="auto" w:fill="auto"/>
            <w:vAlign w:val="center"/>
            <w:hideMark/>
          </w:tcPr>
          <w:p w:rsidR="0005249C" w:rsidRPr="00CB18EF" w:rsidRDefault="0005249C" w:rsidP="002B257E">
            <w:pPr>
              <w:spacing w:after="0" w:line="240" w:lineRule="auto"/>
              <w:jc w:val="center"/>
              <w:rPr>
                <w:rFonts w:eastAsia="Times New Roman" w:cs="Arial"/>
                <w:b/>
                <w:bCs/>
                <w:sz w:val="20"/>
                <w:szCs w:val="20"/>
                <w:lang w:eastAsia="nb-NO"/>
              </w:rPr>
            </w:pPr>
            <w:r w:rsidRPr="00CB18EF">
              <w:rPr>
                <w:rFonts w:eastAsia="Times New Roman" w:cs="Arial"/>
                <w:b/>
                <w:bCs/>
                <w:sz w:val="20"/>
                <w:szCs w:val="20"/>
                <w:lang w:eastAsia="nb-NO"/>
              </w:rPr>
              <w:t>Total</w:t>
            </w:r>
            <w:r>
              <w:rPr>
                <w:rFonts w:eastAsia="Times New Roman" w:cs="Arial"/>
                <w:b/>
                <w:bCs/>
                <w:sz w:val="20"/>
                <w:szCs w:val="20"/>
                <w:lang w:eastAsia="nb-NO"/>
              </w:rPr>
              <w:t xml:space="preserve">, </w:t>
            </w:r>
            <w:r w:rsidRPr="00CB18EF">
              <w:rPr>
                <w:rFonts w:eastAsia="Times New Roman" w:cs="Arial"/>
                <w:b/>
                <w:bCs/>
                <w:sz w:val="20"/>
                <w:szCs w:val="20"/>
                <w:lang w:eastAsia="nb-NO"/>
              </w:rPr>
              <w:t>N=</w:t>
            </w:r>
            <w:r>
              <w:rPr>
                <w:rFonts w:eastAsia="Times New Roman" w:cs="Arial"/>
                <w:b/>
                <w:bCs/>
                <w:sz w:val="20"/>
                <w:szCs w:val="20"/>
                <w:lang w:eastAsia="nb-NO"/>
              </w:rPr>
              <w:t>573</w:t>
            </w:r>
          </w:p>
          <w:p w:rsidR="0005249C" w:rsidRPr="00CB18EF" w:rsidRDefault="0005249C" w:rsidP="002B257E">
            <w:pPr>
              <w:spacing w:after="0" w:line="240" w:lineRule="auto"/>
              <w:jc w:val="center"/>
              <w:rPr>
                <w:rFonts w:eastAsia="Times New Roman" w:cs="Arial"/>
                <w:b/>
                <w:bCs/>
                <w:sz w:val="20"/>
                <w:szCs w:val="20"/>
                <w:lang w:eastAsia="nb-NO"/>
              </w:rPr>
            </w:pPr>
            <w:r w:rsidRPr="00CB18EF">
              <w:rPr>
                <w:rFonts w:eastAsia="Times New Roman" w:cs="Arial"/>
                <w:b/>
                <w:bCs/>
                <w:sz w:val="20"/>
                <w:szCs w:val="20"/>
                <w:lang w:eastAsia="nb-NO"/>
              </w:rPr>
              <w:t>n (%)</w:t>
            </w:r>
          </w:p>
        </w:tc>
        <w:tc>
          <w:tcPr>
            <w:tcW w:w="592" w:type="pct"/>
            <w:tcBorders>
              <w:top w:val="single" w:sz="4" w:space="0" w:color="auto"/>
              <w:bottom w:val="single" w:sz="4" w:space="0" w:color="auto"/>
            </w:tcBorders>
            <w:shd w:val="clear" w:color="auto" w:fill="auto"/>
            <w:vAlign w:val="center"/>
          </w:tcPr>
          <w:p w:rsidR="0005249C" w:rsidRPr="00CB18EF" w:rsidRDefault="0005249C" w:rsidP="002B257E">
            <w:pPr>
              <w:spacing w:after="0" w:line="240" w:lineRule="auto"/>
              <w:jc w:val="center"/>
              <w:rPr>
                <w:rFonts w:eastAsia="Times New Roman" w:cs="Times New Roman"/>
                <w:b/>
                <w:bCs/>
                <w:sz w:val="20"/>
                <w:szCs w:val="20"/>
                <w:lang w:eastAsia="nb-NO"/>
              </w:rPr>
            </w:pPr>
            <w:r w:rsidRPr="00CB18EF">
              <w:rPr>
                <w:rFonts w:eastAsia="Times New Roman" w:cs="Times New Roman"/>
                <w:b/>
                <w:bCs/>
                <w:sz w:val="20"/>
                <w:szCs w:val="20"/>
                <w:lang w:eastAsia="nb-NO"/>
              </w:rPr>
              <w:t>No</w:t>
            </w:r>
            <w:r>
              <w:rPr>
                <w:rFonts w:eastAsia="Times New Roman" w:cs="Times New Roman"/>
                <w:b/>
                <w:bCs/>
                <w:sz w:val="20"/>
                <w:szCs w:val="20"/>
                <w:lang w:eastAsia="nb-NO"/>
              </w:rPr>
              <w:t xml:space="preserve">, </w:t>
            </w:r>
            <w:r w:rsidRPr="00CB18EF">
              <w:rPr>
                <w:rFonts w:eastAsia="Times New Roman" w:cs="Times New Roman"/>
                <w:b/>
                <w:bCs/>
                <w:sz w:val="20"/>
                <w:szCs w:val="20"/>
                <w:lang w:eastAsia="nb-NO"/>
              </w:rPr>
              <w:t>n=</w:t>
            </w:r>
            <w:r>
              <w:rPr>
                <w:rFonts w:eastAsia="Times New Roman" w:cs="Times New Roman"/>
                <w:b/>
                <w:bCs/>
                <w:sz w:val="20"/>
                <w:szCs w:val="20"/>
                <w:lang w:eastAsia="nb-NO"/>
              </w:rPr>
              <w:t>238</w:t>
            </w:r>
          </w:p>
          <w:p w:rsidR="0005249C" w:rsidRPr="00CB18EF" w:rsidRDefault="0005249C" w:rsidP="002B257E">
            <w:pPr>
              <w:spacing w:after="0" w:line="240" w:lineRule="auto"/>
              <w:jc w:val="center"/>
              <w:rPr>
                <w:rFonts w:eastAsia="Times New Roman" w:cs="Times New Roman"/>
                <w:b/>
                <w:bCs/>
                <w:sz w:val="20"/>
                <w:szCs w:val="20"/>
                <w:lang w:eastAsia="nb-NO"/>
              </w:rPr>
            </w:pPr>
            <w:r w:rsidRPr="00CB18EF">
              <w:rPr>
                <w:rFonts w:eastAsia="Times New Roman" w:cs="Times New Roman"/>
                <w:b/>
                <w:bCs/>
                <w:sz w:val="20"/>
                <w:szCs w:val="20"/>
                <w:lang w:eastAsia="nb-NO"/>
              </w:rPr>
              <w:t>n (%)</w:t>
            </w:r>
          </w:p>
        </w:tc>
        <w:tc>
          <w:tcPr>
            <w:tcW w:w="723" w:type="pct"/>
            <w:tcBorders>
              <w:top w:val="single" w:sz="4" w:space="0" w:color="auto"/>
              <w:bottom w:val="single" w:sz="4" w:space="0" w:color="auto"/>
            </w:tcBorders>
            <w:shd w:val="clear" w:color="auto" w:fill="auto"/>
            <w:vAlign w:val="center"/>
          </w:tcPr>
          <w:p w:rsidR="0005249C" w:rsidRPr="00EA4828" w:rsidRDefault="0005249C" w:rsidP="002B257E">
            <w:pPr>
              <w:pStyle w:val="ListParagraph"/>
              <w:spacing w:after="0" w:line="240" w:lineRule="auto"/>
              <w:ind w:left="357"/>
              <w:jc w:val="center"/>
              <w:rPr>
                <w:rFonts w:eastAsia="Times New Roman" w:cs="Times New Roman"/>
                <w:b/>
                <w:bCs/>
                <w:sz w:val="20"/>
                <w:szCs w:val="20"/>
                <w:lang w:eastAsia="nb-NO"/>
              </w:rPr>
            </w:pPr>
            <w:r>
              <w:rPr>
                <w:rFonts w:eastAsia="Times New Roman" w:cs="Times New Roman"/>
                <w:b/>
                <w:bCs/>
                <w:sz w:val="20"/>
                <w:szCs w:val="20"/>
                <w:lang w:eastAsia="nb-NO"/>
              </w:rPr>
              <w:t xml:space="preserve">One </w:t>
            </w:r>
            <w:r w:rsidRPr="00EA4828">
              <w:rPr>
                <w:rFonts w:eastAsia="Times New Roman" w:cs="Times New Roman"/>
                <w:b/>
                <w:bCs/>
                <w:sz w:val="20"/>
                <w:szCs w:val="20"/>
                <w:lang w:eastAsia="nb-NO"/>
              </w:rPr>
              <w:t>vulnerability factor</w:t>
            </w:r>
            <w:r>
              <w:rPr>
                <w:rFonts w:eastAsia="Times New Roman" w:cs="Times New Roman"/>
                <w:b/>
                <w:bCs/>
                <w:sz w:val="20"/>
                <w:szCs w:val="20"/>
                <w:lang w:eastAsia="nb-NO"/>
              </w:rPr>
              <w:t>, n=171</w:t>
            </w:r>
          </w:p>
        </w:tc>
        <w:tc>
          <w:tcPr>
            <w:tcW w:w="724" w:type="pct"/>
            <w:tcBorders>
              <w:top w:val="single" w:sz="4" w:space="0" w:color="auto"/>
              <w:bottom w:val="single" w:sz="4" w:space="0" w:color="auto"/>
            </w:tcBorders>
            <w:vAlign w:val="center"/>
          </w:tcPr>
          <w:p w:rsidR="0005249C" w:rsidRDefault="0005249C" w:rsidP="002B257E">
            <w:pPr>
              <w:spacing w:after="0" w:line="240" w:lineRule="auto"/>
              <w:jc w:val="center"/>
              <w:rPr>
                <w:rFonts w:eastAsia="Times New Roman" w:cs="Arial"/>
                <w:b/>
                <w:bCs/>
                <w:sz w:val="20"/>
                <w:szCs w:val="20"/>
                <w:lang w:eastAsia="nb-NO"/>
              </w:rPr>
            </w:pPr>
            <w:r w:rsidRPr="00EA4828">
              <w:rPr>
                <w:rFonts w:eastAsia="Times New Roman" w:cs="Arial"/>
                <w:b/>
                <w:bCs/>
                <w:sz w:val="20"/>
                <w:szCs w:val="20"/>
                <w:lang w:eastAsia="nb-NO"/>
              </w:rPr>
              <w:t>&gt;1 vulnerability factor</w:t>
            </w:r>
            <w:r>
              <w:rPr>
                <w:rFonts w:eastAsia="Times New Roman" w:cs="Arial"/>
                <w:b/>
                <w:bCs/>
                <w:sz w:val="20"/>
                <w:szCs w:val="20"/>
                <w:lang w:eastAsia="nb-NO"/>
              </w:rPr>
              <w:t>,</w:t>
            </w:r>
          </w:p>
          <w:p w:rsidR="0005249C" w:rsidRPr="00EA4828" w:rsidRDefault="0005249C" w:rsidP="002B257E">
            <w:pPr>
              <w:spacing w:after="0" w:line="240" w:lineRule="auto"/>
              <w:jc w:val="center"/>
              <w:rPr>
                <w:rFonts w:eastAsia="Times New Roman" w:cs="Arial"/>
                <w:b/>
                <w:bCs/>
                <w:sz w:val="20"/>
                <w:szCs w:val="20"/>
                <w:lang w:eastAsia="nb-NO"/>
              </w:rPr>
            </w:pPr>
            <w:r>
              <w:rPr>
                <w:rFonts w:eastAsia="Times New Roman" w:cs="Arial"/>
                <w:b/>
                <w:bCs/>
                <w:sz w:val="20"/>
                <w:szCs w:val="20"/>
                <w:lang w:eastAsia="nb-NO"/>
              </w:rPr>
              <w:t xml:space="preserve"> n=164</w:t>
            </w:r>
          </w:p>
        </w:tc>
        <w:tc>
          <w:tcPr>
            <w:tcW w:w="421" w:type="pct"/>
            <w:tcBorders>
              <w:top w:val="single" w:sz="4" w:space="0" w:color="auto"/>
              <w:bottom w:val="single" w:sz="4" w:space="0" w:color="auto"/>
            </w:tcBorders>
            <w:vAlign w:val="center"/>
          </w:tcPr>
          <w:p w:rsidR="0005249C" w:rsidRPr="00CB18EF" w:rsidRDefault="0005249C" w:rsidP="002B257E">
            <w:pPr>
              <w:spacing w:after="0" w:line="240" w:lineRule="auto"/>
              <w:jc w:val="center"/>
              <w:rPr>
                <w:rFonts w:eastAsia="Times New Roman" w:cs="Arial"/>
                <w:b/>
                <w:bCs/>
                <w:sz w:val="20"/>
                <w:szCs w:val="20"/>
                <w:lang w:eastAsia="nb-NO"/>
              </w:rPr>
            </w:pPr>
            <w:r w:rsidRPr="00CB18EF">
              <w:rPr>
                <w:rFonts w:eastAsia="Times New Roman" w:cs="Arial"/>
                <w:b/>
                <w:bCs/>
                <w:i/>
                <w:sz w:val="20"/>
                <w:szCs w:val="20"/>
                <w:lang w:eastAsia="nb-NO"/>
              </w:rPr>
              <w:t>p</w:t>
            </w:r>
            <w:r w:rsidRPr="00CB18EF">
              <w:rPr>
                <w:rFonts w:eastAsia="Times New Roman" w:cs="Arial"/>
                <w:b/>
                <w:bCs/>
                <w:sz w:val="20"/>
                <w:szCs w:val="20"/>
                <w:lang w:eastAsia="nb-NO"/>
              </w:rPr>
              <w:t>-value</w:t>
            </w:r>
          </w:p>
        </w:tc>
      </w:tr>
      <w:tr w:rsidR="0005249C" w:rsidRPr="00CB18EF" w:rsidTr="002B257E">
        <w:trPr>
          <w:trHeight w:val="234"/>
        </w:trPr>
        <w:tc>
          <w:tcPr>
            <w:tcW w:w="1817" w:type="pct"/>
            <w:tcBorders>
              <w:top w:val="nil"/>
              <w:bottom w:val="nil"/>
            </w:tcBorders>
            <w:shd w:val="clear" w:color="auto" w:fill="auto"/>
            <w:vAlign w:val="center"/>
            <w:hideMark/>
          </w:tcPr>
          <w:p w:rsidR="0005249C" w:rsidRPr="00CB18EF" w:rsidRDefault="0005249C" w:rsidP="002B257E">
            <w:pPr>
              <w:spacing w:after="0" w:line="240" w:lineRule="auto"/>
              <w:rPr>
                <w:rFonts w:eastAsia="Times New Roman" w:cs="Arial"/>
                <w:b/>
                <w:bCs/>
                <w:sz w:val="20"/>
                <w:szCs w:val="20"/>
                <w:lang w:eastAsia="nb-NO"/>
              </w:rPr>
            </w:pPr>
            <w:r>
              <w:rPr>
                <w:rFonts w:eastAsia="Times New Roman" w:cs="Arial"/>
                <w:b/>
                <w:bCs/>
                <w:sz w:val="20"/>
                <w:szCs w:val="20"/>
                <w:lang w:eastAsia="nb-NO"/>
              </w:rPr>
              <w:t>Patient</w:t>
            </w:r>
            <w:r w:rsidRPr="00CB18EF">
              <w:rPr>
                <w:rFonts w:eastAsia="Times New Roman" w:cs="Arial"/>
                <w:b/>
                <w:bCs/>
                <w:sz w:val="20"/>
                <w:szCs w:val="20"/>
                <w:lang w:eastAsia="nb-NO"/>
              </w:rPr>
              <w:t xml:space="preserve"> age</w:t>
            </w:r>
          </w:p>
        </w:tc>
        <w:tc>
          <w:tcPr>
            <w:tcW w:w="723" w:type="pct"/>
            <w:tcBorders>
              <w:top w:val="nil"/>
              <w:bottom w:val="nil"/>
            </w:tcBorders>
            <w:shd w:val="clear" w:color="auto" w:fill="auto"/>
            <w:noWrap/>
            <w:vAlign w:val="center"/>
          </w:tcPr>
          <w:p w:rsidR="0005249C" w:rsidRPr="00CB18EF" w:rsidRDefault="0005249C" w:rsidP="002B257E">
            <w:pPr>
              <w:spacing w:after="0" w:line="240" w:lineRule="auto"/>
              <w:jc w:val="center"/>
              <w:rPr>
                <w:rFonts w:eastAsia="Times New Roman" w:cs="Arial"/>
                <w:sz w:val="20"/>
                <w:szCs w:val="20"/>
                <w:lang w:eastAsia="nb-NO"/>
              </w:rPr>
            </w:pPr>
          </w:p>
        </w:tc>
        <w:tc>
          <w:tcPr>
            <w:tcW w:w="592" w:type="pct"/>
            <w:tcBorders>
              <w:top w:val="single" w:sz="4" w:space="0" w:color="auto"/>
              <w:bottom w:val="nil"/>
            </w:tcBorders>
            <w:shd w:val="clear" w:color="auto" w:fill="auto"/>
            <w:noWrap/>
            <w:vAlign w:val="center"/>
          </w:tcPr>
          <w:p w:rsidR="0005249C" w:rsidRPr="00CB18EF" w:rsidRDefault="0005249C" w:rsidP="002B257E">
            <w:pPr>
              <w:spacing w:after="0" w:line="240" w:lineRule="auto"/>
              <w:jc w:val="center"/>
              <w:rPr>
                <w:rFonts w:eastAsia="Times New Roman" w:cs="Arial"/>
                <w:sz w:val="20"/>
                <w:szCs w:val="20"/>
                <w:lang w:eastAsia="nb-NO"/>
              </w:rPr>
            </w:pPr>
          </w:p>
        </w:tc>
        <w:tc>
          <w:tcPr>
            <w:tcW w:w="723" w:type="pct"/>
            <w:tcBorders>
              <w:top w:val="single" w:sz="4" w:space="0" w:color="auto"/>
              <w:bottom w:val="nil"/>
            </w:tcBorders>
            <w:shd w:val="clear" w:color="auto" w:fill="auto"/>
            <w:noWrap/>
            <w:vAlign w:val="center"/>
          </w:tcPr>
          <w:p w:rsidR="0005249C" w:rsidRPr="00CB18EF" w:rsidRDefault="0005249C" w:rsidP="002B257E">
            <w:pPr>
              <w:spacing w:after="0" w:line="240" w:lineRule="auto"/>
              <w:jc w:val="center"/>
              <w:rPr>
                <w:rFonts w:eastAsia="Times New Roman" w:cs="Arial"/>
                <w:sz w:val="20"/>
                <w:szCs w:val="20"/>
                <w:lang w:eastAsia="nb-NO"/>
              </w:rPr>
            </w:pPr>
          </w:p>
        </w:tc>
        <w:tc>
          <w:tcPr>
            <w:tcW w:w="724" w:type="pct"/>
            <w:tcBorders>
              <w:top w:val="single" w:sz="4" w:space="0" w:color="auto"/>
              <w:bottom w:val="nil"/>
            </w:tcBorders>
            <w:vAlign w:val="center"/>
          </w:tcPr>
          <w:p w:rsidR="0005249C" w:rsidRPr="00CB18EF" w:rsidRDefault="0005249C" w:rsidP="002B257E">
            <w:pPr>
              <w:spacing w:after="0" w:line="240" w:lineRule="auto"/>
              <w:jc w:val="center"/>
              <w:rPr>
                <w:rFonts w:eastAsia="Times New Roman" w:cs="Arial"/>
                <w:sz w:val="20"/>
                <w:szCs w:val="20"/>
                <w:lang w:eastAsia="nb-NO"/>
              </w:rPr>
            </w:pPr>
          </w:p>
        </w:tc>
        <w:tc>
          <w:tcPr>
            <w:tcW w:w="421" w:type="pct"/>
            <w:tcBorders>
              <w:top w:val="single" w:sz="4" w:space="0" w:color="auto"/>
              <w:bottom w:val="nil"/>
            </w:tcBorders>
            <w:vAlign w:val="center"/>
          </w:tcPr>
          <w:p w:rsidR="0005249C" w:rsidRPr="00CB18EF" w:rsidRDefault="0005249C" w:rsidP="002B257E">
            <w:pPr>
              <w:spacing w:after="0" w:line="240" w:lineRule="auto"/>
              <w:jc w:val="center"/>
              <w:rPr>
                <w:rFonts w:eastAsia="Times New Roman" w:cs="Arial"/>
                <w:sz w:val="20"/>
                <w:szCs w:val="20"/>
                <w:lang w:eastAsia="nb-NO"/>
              </w:rPr>
            </w:pPr>
          </w:p>
        </w:tc>
      </w:tr>
      <w:tr w:rsidR="0005249C" w:rsidRPr="00CB18EF" w:rsidTr="002B257E">
        <w:trPr>
          <w:trHeight w:val="234"/>
        </w:trPr>
        <w:tc>
          <w:tcPr>
            <w:tcW w:w="1817" w:type="pct"/>
            <w:tcBorders>
              <w:top w:val="nil"/>
              <w:bottom w:val="nil"/>
            </w:tcBorders>
            <w:shd w:val="clear" w:color="auto" w:fill="auto"/>
            <w:vAlign w:val="center"/>
            <w:hideMark/>
          </w:tcPr>
          <w:p w:rsidR="0005249C" w:rsidRPr="00CB18EF" w:rsidRDefault="0005249C" w:rsidP="002B257E">
            <w:pPr>
              <w:spacing w:after="0" w:line="240" w:lineRule="auto"/>
              <w:rPr>
                <w:rFonts w:eastAsia="Times New Roman" w:cs="Times New Roman"/>
                <w:sz w:val="20"/>
                <w:szCs w:val="20"/>
                <w:lang w:eastAsia="nb-NO"/>
              </w:rPr>
            </w:pPr>
            <w:r>
              <w:rPr>
                <w:rFonts w:eastAsia="Times New Roman" w:cs="Times New Roman"/>
                <w:sz w:val="20"/>
                <w:szCs w:val="20"/>
                <w:lang w:eastAsia="nb-NO"/>
              </w:rPr>
              <w:t xml:space="preserve">&lt; </w:t>
            </w:r>
            <w:r w:rsidRPr="00CB18EF">
              <w:rPr>
                <w:rFonts w:eastAsia="Times New Roman" w:cs="Times New Roman"/>
                <w:sz w:val="20"/>
                <w:szCs w:val="20"/>
                <w:lang w:eastAsia="nb-NO"/>
              </w:rPr>
              <w:t>1</w:t>
            </w:r>
            <w:r>
              <w:rPr>
                <w:rFonts w:eastAsia="Times New Roman" w:cs="Times New Roman"/>
                <w:sz w:val="20"/>
                <w:szCs w:val="20"/>
                <w:lang w:eastAsia="nb-NO"/>
              </w:rPr>
              <w:t>8</w:t>
            </w:r>
            <w:r w:rsidRPr="00CB18EF">
              <w:rPr>
                <w:rFonts w:eastAsia="Times New Roman" w:cs="Times New Roman"/>
                <w:sz w:val="20"/>
                <w:szCs w:val="20"/>
                <w:lang w:eastAsia="nb-NO"/>
              </w:rPr>
              <w:t xml:space="preserve"> years</w:t>
            </w:r>
          </w:p>
        </w:tc>
        <w:tc>
          <w:tcPr>
            <w:tcW w:w="723" w:type="pct"/>
            <w:tcBorders>
              <w:top w:val="nil"/>
              <w:bottom w:val="nil"/>
            </w:tcBorders>
            <w:shd w:val="clear" w:color="auto" w:fill="auto"/>
            <w:noWrap/>
            <w:vAlign w:val="center"/>
          </w:tcPr>
          <w:p w:rsidR="0005249C" w:rsidRPr="00CB18EF" w:rsidRDefault="0005249C" w:rsidP="002B257E">
            <w:pPr>
              <w:spacing w:after="0" w:line="240" w:lineRule="auto"/>
              <w:jc w:val="center"/>
              <w:rPr>
                <w:rFonts w:eastAsia="Times New Roman" w:cs="Arial"/>
                <w:sz w:val="20"/>
                <w:szCs w:val="20"/>
                <w:lang w:eastAsia="nb-NO"/>
              </w:rPr>
            </w:pPr>
            <w:r>
              <w:rPr>
                <w:rFonts w:eastAsia="Times New Roman" w:cs="Arial"/>
                <w:sz w:val="20"/>
                <w:szCs w:val="20"/>
                <w:lang w:eastAsia="nb-NO"/>
              </w:rPr>
              <w:t>197 (34)</w:t>
            </w:r>
          </w:p>
        </w:tc>
        <w:tc>
          <w:tcPr>
            <w:tcW w:w="592" w:type="pct"/>
            <w:tcBorders>
              <w:top w:val="nil"/>
              <w:bottom w:val="nil"/>
            </w:tcBorders>
            <w:shd w:val="clear" w:color="auto" w:fill="auto"/>
            <w:noWrap/>
            <w:vAlign w:val="center"/>
          </w:tcPr>
          <w:p w:rsidR="0005249C" w:rsidRPr="00CB18EF" w:rsidRDefault="0005249C" w:rsidP="002B257E">
            <w:pPr>
              <w:spacing w:after="0" w:line="240" w:lineRule="auto"/>
              <w:jc w:val="center"/>
              <w:rPr>
                <w:rFonts w:eastAsia="Times New Roman" w:cs="Arial"/>
                <w:sz w:val="20"/>
                <w:szCs w:val="20"/>
                <w:lang w:eastAsia="nb-NO"/>
              </w:rPr>
            </w:pPr>
            <w:r>
              <w:rPr>
                <w:rFonts w:eastAsia="Times New Roman" w:cs="Arial"/>
                <w:sz w:val="20"/>
                <w:szCs w:val="20"/>
                <w:lang w:eastAsia="nb-NO"/>
              </w:rPr>
              <w:t>91 (40)</w:t>
            </w:r>
          </w:p>
        </w:tc>
        <w:tc>
          <w:tcPr>
            <w:tcW w:w="723" w:type="pct"/>
            <w:tcBorders>
              <w:top w:val="nil"/>
              <w:bottom w:val="nil"/>
            </w:tcBorders>
            <w:shd w:val="clear" w:color="auto" w:fill="auto"/>
            <w:noWrap/>
            <w:vAlign w:val="center"/>
          </w:tcPr>
          <w:p w:rsidR="0005249C" w:rsidRPr="00CB18EF" w:rsidRDefault="0005249C" w:rsidP="002B257E">
            <w:pPr>
              <w:spacing w:after="0" w:line="240" w:lineRule="auto"/>
              <w:jc w:val="center"/>
              <w:rPr>
                <w:rFonts w:eastAsia="Times New Roman" w:cs="Arial"/>
                <w:sz w:val="20"/>
                <w:szCs w:val="20"/>
                <w:lang w:eastAsia="nb-NO"/>
              </w:rPr>
            </w:pPr>
            <w:r>
              <w:rPr>
                <w:rFonts w:eastAsia="Times New Roman" w:cs="Arial"/>
                <w:sz w:val="20"/>
                <w:szCs w:val="20"/>
                <w:lang w:eastAsia="nb-NO"/>
              </w:rPr>
              <w:t>68 (40)</w:t>
            </w:r>
          </w:p>
        </w:tc>
        <w:tc>
          <w:tcPr>
            <w:tcW w:w="724" w:type="pct"/>
            <w:tcBorders>
              <w:top w:val="nil"/>
              <w:bottom w:val="nil"/>
            </w:tcBorders>
            <w:vAlign w:val="center"/>
          </w:tcPr>
          <w:p w:rsidR="0005249C" w:rsidRPr="00CB18EF" w:rsidRDefault="0005249C" w:rsidP="002B257E">
            <w:pPr>
              <w:spacing w:after="0" w:line="240" w:lineRule="auto"/>
              <w:jc w:val="center"/>
              <w:rPr>
                <w:rFonts w:eastAsia="Times New Roman" w:cs="Arial"/>
                <w:sz w:val="20"/>
                <w:szCs w:val="20"/>
                <w:lang w:eastAsia="nb-NO"/>
              </w:rPr>
            </w:pPr>
            <w:r>
              <w:rPr>
                <w:rFonts w:eastAsia="Times New Roman" w:cs="Arial"/>
                <w:sz w:val="20"/>
                <w:szCs w:val="20"/>
                <w:lang w:eastAsia="nb-NO"/>
              </w:rPr>
              <w:t>35 (21)</w:t>
            </w:r>
          </w:p>
        </w:tc>
        <w:tc>
          <w:tcPr>
            <w:tcW w:w="421" w:type="pct"/>
            <w:tcBorders>
              <w:top w:val="nil"/>
              <w:bottom w:val="nil"/>
            </w:tcBorders>
            <w:vAlign w:val="center"/>
          </w:tcPr>
          <w:p w:rsidR="0005249C" w:rsidRPr="00CB18EF" w:rsidRDefault="0005249C" w:rsidP="002B257E">
            <w:pPr>
              <w:spacing w:after="0" w:line="240" w:lineRule="auto"/>
              <w:jc w:val="center"/>
              <w:rPr>
                <w:rFonts w:eastAsia="Times New Roman" w:cs="Arial"/>
                <w:sz w:val="20"/>
                <w:szCs w:val="20"/>
                <w:lang w:eastAsia="nb-NO"/>
              </w:rPr>
            </w:pPr>
          </w:p>
        </w:tc>
      </w:tr>
      <w:tr w:rsidR="0005249C" w:rsidRPr="00CB18EF" w:rsidTr="002B257E">
        <w:trPr>
          <w:trHeight w:val="234"/>
        </w:trPr>
        <w:tc>
          <w:tcPr>
            <w:tcW w:w="1817" w:type="pct"/>
            <w:tcBorders>
              <w:top w:val="nil"/>
            </w:tcBorders>
            <w:shd w:val="clear" w:color="auto" w:fill="auto"/>
            <w:vAlign w:val="center"/>
            <w:hideMark/>
          </w:tcPr>
          <w:p w:rsidR="0005249C" w:rsidRPr="00CB18EF" w:rsidRDefault="0005249C" w:rsidP="002B257E">
            <w:pPr>
              <w:spacing w:after="0" w:line="240" w:lineRule="auto"/>
              <w:rPr>
                <w:rFonts w:eastAsia="Times New Roman" w:cs="Times New Roman"/>
                <w:sz w:val="20"/>
                <w:szCs w:val="20"/>
                <w:lang w:eastAsia="nb-NO"/>
              </w:rPr>
            </w:pPr>
            <w:r w:rsidRPr="00CB18EF">
              <w:rPr>
                <w:rFonts w:eastAsia="Times New Roman" w:cs="Times New Roman"/>
                <w:sz w:val="20"/>
                <w:szCs w:val="20"/>
                <w:lang w:eastAsia="nb-NO"/>
              </w:rPr>
              <w:t>18 - 24 years</w:t>
            </w:r>
          </w:p>
        </w:tc>
        <w:tc>
          <w:tcPr>
            <w:tcW w:w="723" w:type="pct"/>
            <w:tcBorders>
              <w:top w:val="nil"/>
              <w:bottom w:val="nil"/>
            </w:tcBorders>
            <w:shd w:val="clear" w:color="auto" w:fill="auto"/>
            <w:noWrap/>
            <w:vAlign w:val="center"/>
          </w:tcPr>
          <w:p w:rsidR="0005249C" w:rsidRPr="00CB18EF" w:rsidRDefault="0005249C" w:rsidP="002B257E">
            <w:pPr>
              <w:spacing w:after="0" w:line="240" w:lineRule="auto"/>
              <w:jc w:val="center"/>
              <w:rPr>
                <w:rFonts w:eastAsia="Times New Roman" w:cs="Arial"/>
                <w:sz w:val="20"/>
                <w:szCs w:val="20"/>
                <w:lang w:eastAsia="nb-NO"/>
              </w:rPr>
            </w:pPr>
            <w:r>
              <w:rPr>
                <w:rFonts w:eastAsia="Times New Roman" w:cs="Arial"/>
                <w:sz w:val="20"/>
                <w:szCs w:val="20"/>
                <w:lang w:eastAsia="nb-NO"/>
              </w:rPr>
              <w:t>229 (40)</w:t>
            </w:r>
          </w:p>
        </w:tc>
        <w:tc>
          <w:tcPr>
            <w:tcW w:w="592" w:type="pct"/>
            <w:tcBorders>
              <w:top w:val="nil"/>
              <w:bottom w:val="nil"/>
            </w:tcBorders>
            <w:shd w:val="clear" w:color="auto" w:fill="auto"/>
            <w:noWrap/>
            <w:vAlign w:val="center"/>
          </w:tcPr>
          <w:p w:rsidR="0005249C" w:rsidRPr="00AF794B" w:rsidRDefault="0005249C" w:rsidP="002B257E">
            <w:pPr>
              <w:spacing w:after="0" w:line="240" w:lineRule="auto"/>
              <w:jc w:val="center"/>
              <w:rPr>
                <w:rFonts w:eastAsia="Times New Roman" w:cs="Arial"/>
                <w:sz w:val="20"/>
                <w:szCs w:val="20"/>
                <w:lang w:eastAsia="nb-NO"/>
              </w:rPr>
            </w:pPr>
            <w:r w:rsidRPr="00AF794B">
              <w:rPr>
                <w:rFonts w:eastAsia="Times New Roman" w:cs="Arial"/>
                <w:sz w:val="20"/>
                <w:szCs w:val="20"/>
                <w:lang w:eastAsia="nb-NO"/>
              </w:rPr>
              <w:t>105 (44)</w:t>
            </w:r>
          </w:p>
        </w:tc>
        <w:tc>
          <w:tcPr>
            <w:tcW w:w="723" w:type="pct"/>
            <w:tcBorders>
              <w:top w:val="nil"/>
              <w:bottom w:val="nil"/>
            </w:tcBorders>
            <w:shd w:val="clear" w:color="auto" w:fill="auto"/>
            <w:noWrap/>
            <w:vAlign w:val="center"/>
          </w:tcPr>
          <w:p w:rsidR="0005249C" w:rsidRPr="00AF794B" w:rsidRDefault="0005249C" w:rsidP="002B257E">
            <w:pPr>
              <w:spacing w:after="0" w:line="240" w:lineRule="auto"/>
              <w:jc w:val="center"/>
              <w:rPr>
                <w:rFonts w:eastAsia="Times New Roman" w:cs="Arial"/>
                <w:sz w:val="20"/>
                <w:szCs w:val="20"/>
                <w:lang w:eastAsia="nb-NO"/>
              </w:rPr>
            </w:pPr>
            <w:r w:rsidRPr="00AF794B">
              <w:rPr>
                <w:rFonts w:eastAsia="Times New Roman" w:cs="Arial"/>
                <w:sz w:val="20"/>
                <w:szCs w:val="20"/>
                <w:lang w:eastAsia="nb-NO"/>
              </w:rPr>
              <w:t>56 (33)</w:t>
            </w:r>
          </w:p>
        </w:tc>
        <w:tc>
          <w:tcPr>
            <w:tcW w:w="724" w:type="pct"/>
            <w:tcBorders>
              <w:top w:val="nil"/>
              <w:bottom w:val="nil"/>
            </w:tcBorders>
            <w:vAlign w:val="center"/>
          </w:tcPr>
          <w:p w:rsidR="0005249C" w:rsidRPr="00AF794B" w:rsidRDefault="0005249C" w:rsidP="002B257E">
            <w:pPr>
              <w:spacing w:after="0" w:line="240" w:lineRule="auto"/>
              <w:jc w:val="center"/>
              <w:rPr>
                <w:rFonts w:eastAsia="Times New Roman" w:cs="Arial"/>
                <w:sz w:val="20"/>
                <w:szCs w:val="20"/>
                <w:lang w:eastAsia="nb-NO"/>
              </w:rPr>
            </w:pPr>
            <w:r w:rsidRPr="00AF794B">
              <w:rPr>
                <w:rFonts w:eastAsia="Times New Roman" w:cs="Arial"/>
                <w:sz w:val="20"/>
                <w:szCs w:val="20"/>
                <w:lang w:eastAsia="nb-NO"/>
              </w:rPr>
              <w:t>68 (42)</w:t>
            </w:r>
          </w:p>
        </w:tc>
        <w:tc>
          <w:tcPr>
            <w:tcW w:w="421" w:type="pct"/>
            <w:tcBorders>
              <w:top w:val="nil"/>
              <w:bottom w:val="nil"/>
            </w:tcBorders>
            <w:vAlign w:val="center"/>
          </w:tcPr>
          <w:p w:rsidR="0005249C" w:rsidRPr="00AF794B" w:rsidRDefault="0005249C" w:rsidP="002B257E">
            <w:pPr>
              <w:spacing w:after="0" w:line="240" w:lineRule="auto"/>
              <w:jc w:val="center"/>
              <w:rPr>
                <w:rFonts w:eastAsia="Times New Roman" w:cs="Arial"/>
                <w:sz w:val="20"/>
                <w:szCs w:val="20"/>
                <w:lang w:eastAsia="nb-NO"/>
              </w:rPr>
            </w:pPr>
          </w:p>
        </w:tc>
      </w:tr>
      <w:tr w:rsidR="0005249C" w:rsidRPr="00CB18EF" w:rsidTr="002B257E">
        <w:trPr>
          <w:trHeight w:val="234"/>
        </w:trPr>
        <w:tc>
          <w:tcPr>
            <w:tcW w:w="1817" w:type="pct"/>
            <w:tcBorders>
              <w:top w:val="nil"/>
              <w:bottom w:val="nil"/>
            </w:tcBorders>
            <w:shd w:val="clear" w:color="auto" w:fill="auto"/>
            <w:vAlign w:val="center"/>
            <w:hideMark/>
          </w:tcPr>
          <w:p w:rsidR="0005249C" w:rsidRPr="00CB18EF" w:rsidRDefault="0005249C" w:rsidP="002B257E">
            <w:pPr>
              <w:spacing w:after="0" w:line="240" w:lineRule="auto"/>
              <w:rPr>
                <w:rFonts w:eastAsia="Times New Roman" w:cs="Times New Roman"/>
                <w:sz w:val="20"/>
                <w:szCs w:val="20"/>
                <w:lang w:eastAsia="nb-NO"/>
              </w:rPr>
            </w:pPr>
            <w:r w:rsidRPr="00CB18EF">
              <w:rPr>
                <w:rFonts w:eastAsia="Times New Roman" w:cs="Arial"/>
                <w:sz w:val="20"/>
                <w:szCs w:val="20"/>
                <w:lang w:eastAsia="nb-NO"/>
              </w:rPr>
              <w:t>≥</w:t>
            </w:r>
            <w:r w:rsidRPr="00CB18EF">
              <w:rPr>
                <w:rFonts w:eastAsia="Times New Roman" w:cs="Times New Roman"/>
                <w:sz w:val="20"/>
                <w:szCs w:val="20"/>
                <w:lang w:eastAsia="nb-NO"/>
              </w:rPr>
              <w:t xml:space="preserve"> 25 years</w:t>
            </w:r>
          </w:p>
        </w:tc>
        <w:tc>
          <w:tcPr>
            <w:tcW w:w="723" w:type="pct"/>
            <w:tcBorders>
              <w:top w:val="nil"/>
            </w:tcBorders>
            <w:shd w:val="clear" w:color="auto" w:fill="auto"/>
            <w:noWrap/>
            <w:vAlign w:val="center"/>
          </w:tcPr>
          <w:p w:rsidR="0005249C" w:rsidRPr="00CB18EF" w:rsidRDefault="0005249C" w:rsidP="002B257E">
            <w:pPr>
              <w:spacing w:after="0" w:line="240" w:lineRule="auto"/>
              <w:jc w:val="center"/>
              <w:rPr>
                <w:rFonts w:eastAsia="Times New Roman" w:cs="Arial"/>
                <w:sz w:val="20"/>
                <w:szCs w:val="20"/>
                <w:lang w:eastAsia="nb-NO"/>
              </w:rPr>
            </w:pPr>
            <w:r>
              <w:rPr>
                <w:rFonts w:eastAsia="Times New Roman" w:cs="Arial"/>
                <w:sz w:val="20"/>
                <w:szCs w:val="20"/>
                <w:lang w:eastAsia="nb-NO"/>
              </w:rPr>
              <w:t>147 (26)</w:t>
            </w:r>
          </w:p>
        </w:tc>
        <w:tc>
          <w:tcPr>
            <w:tcW w:w="592" w:type="pct"/>
            <w:tcBorders>
              <w:top w:val="nil"/>
              <w:bottom w:val="nil"/>
            </w:tcBorders>
            <w:shd w:val="clear" w:color="auto" w:fill="auto"/>
            <w:noWrap/>
            <w:vAlign w:val="center"/>
          </w:tcPr>
          <w:p w:rsidR="0005249C" w:rsidRPr="00AF794B" w:rsidRDefault="0005249C" w:rsidP="002B257E">
            <w:pPr>
              <w:spacing w:after="0" w:line="240" w:lineRule="auto"/>
              <w:jc w:val="center"/>
              <w:rPr>
                <w:rFonts w:eastAsia="Times New Roman" w:cs="Arial"/>
                <w:sz w:val="20"/>
                <w:szCs w:val="20"/>
                <w:lang w:eastAsia="nb-NO"/>
              </w:rPr>
            </w:pPr>
            <w:r w:rsidRPr="00AF794B">
              <w:rPr>
                <w:rFonts w:eastAsia="Times New Roman" w:cs="Arial"/>
                <w:sz w:val="20"/>
                <w:szCs w:val="20"/>
                <w:lang w:eastAsia="nb-NO"/>
              </w:rPr>
              <w:t>39 (16)</w:t>
            </w:r>
          </w:p>
        </w:tc>
        <w:tc>
          <w:tcPr>
            <w:tcW w:w="723" w:type="pct"/>
            <w:tcBorders>
              <w:top w:val="nil"/>
              <w:bottom w:val="nil"/>
            </w:tcBorders>
            <w:shd w:val="clear" w:color="auto" w:fill="auto"/>
            <w:noWrap/>
            <w:vAlign w:val="center"/>
          </w:tcPr>
          <w:p w:rsidR="0005249C" w:rsidRPr="00AF794B" w:rsidRDefault="0005249C" w:rsidP="002B257E">
            <w:pPr>
              <w:spacing w:after="0" w:line="240" w:lineRule="auto"/>
              <w:jc w:val="center"/>
              <w:rPr>
                <w:rFonts w:eastAsia="Times New Roman" w:cs="Arial"/>
                <w:sz w:val="20"/>
                <w:szCs w:val="20"/>
                <w:lang w:eastAsia="nb-NO"/>
              </w:rPr>
            </w:pPr>
            <w:r w:rsidRPr="00AF794B">
              <w:rPr>
                <w:rFonts w:eastAsia="Times New Roman" w:cs="Arial"/>
                <w:sz w:val="20"/>
                <w:szCs w:val="20"/>
                <w:lang w:eastAsia="nb-NO"/>
              </w:rPr>
              <w:t>47 (28)</w:t>
            </w:r>
          </w:p>
        </w:tc>
        <w:tc>
          <w:tcPr>
            <w:tcW w:w="724" w:type="pct"/>
            <w:tcBorders>
              <w:top w:val="nil"/>
              <w:bottom w:val="nil"/>
            </w:tcBorders>
            <w:vAlign w:val="center"/>
          </w:tcPr>
          <w:p w:rsidR="0005249C" w:rsidRPr="00AF794B" w:rsidRDefault="0005249C" w:rsidP="002B257E">
            <w:pPr>
              <w:spacing w:after="0" w:line="240" w:lineRule="auto"/>
              <w:jc w:val="center"/>
              <w:rPr>
                <w:rFonts w:eastAsia="Times New Roman" w:cs="Arial"/>
                <w:sz w:val="20"/>
                <w:szCs w:val="20"/>
                <w:lang w:eastAsia="nb-NO"/>
              </w:rPr>
            </w:pPr>
            <w:r w:rsidRPr="00AF794B">
              <w:rPr>
                <w:rFonts w:eastAsia="Times New Roman" w:cs="Arial"/>
                <w:sz w:val="20"/>
                <w:szCs w:val="20"/>
                <w:lang w:eastAsia="nb-NO"/>
              </w:rPr>
              <w:t>61 (37)</w:t>
            </w:r>
          </w:p>
        </w:tc>
        <w:tc>
          <w:tcPr>
            <w:tcW w:w="421" w:type="pct"/>
            <w:tcBorders>
              <w:top w:val="nil"/>
              <w:bottom w:val="nil"/>
            </w:tcBorders>
            <w:vAlign w:val="center"/>
          </w:tcPr>
          <w:p w:rsidR="0005249C" w:rsidRPr="00AF794B" w:rsidRDefault="0005249C" w:rsidP="002B257E">
            <w:pPr>
              <w:spacing w:after="0" w:line="240" w:lineRule="auto"/>
              <w:jc w:val="center"/>
              <w:rPr>
                <w:rFonts w:eastAsia="Times New Roman" w:cs="Arial"/>
                <w:sz w:val="20"/>
                <w:szCs w:val="20"/>
                <w:lang w:eastAsia="nb-NO"/>
              </w:rPr>
            </w:pPr>
            <w:r w:rsidRPr="00AF794B">
              <w:rPr>
                <w:rFonts w:eastAsia="Times New Roman" w:cs="Arial"/>
                <w:sz w:val="20"/>
                <w:szCs w:val="20"/>
                <w:lang w:eastAsia="nb-NO"/>
              </w:rPr>
              <w:t>&lt; 0.001</w:t>
            </w:r>
            <w:r w:rsidRPr="000575A2">
              <w:rPr>
                <w:rFonts w:eastAsia="Times New Roman" w:cs="Arial"/>
                <w:sz w:val="20"/>
                <w:szCs w:val="20"/>
                <w:vertAlign w:val="superscript"/>
                <w:lang w:eastAsia="nb-NO"/>
              </w:rPr>
              <w:t>1</w:t>
            </w:r>
          </w:p>
        </w:tc>
      </w:tr>
      <w:tr w:rsidR="0005249C" w:rsidRPr="00CB18EF" w:rsidTr="002B257E">
        <w:trPr>
          <w:trHeight w:val="234"/>
        </w:trPr>
        <w:tc>
          <w:tcPr>
            <w:tcW w:w="1817" w:type="pct"/>
            <w:tcBorders>
              <w:top w:val="nil"/>
              <w:bottom w:val="nil"/>
            </w:tcBorders>
            <w:shd w:val="clear" w:color="auto" w:fill="auto"/>
            <w:noWrap/>
            <w:vAlign w:val="center"/>
          </w:tcPr>
          <w:p w:rsidR="0005249C" w:rsidRPr="00B027E2" w:rsidRDefault="0005249C" w:rsidP="002B257E">
            <w:pPr>
              <w:spacing w:after="0" w:line="240" w:lineRule="auto"/>
              <w:rPr>
                <w:rFonts w:eastAsia="Times New Roman" w:cs="Times New Roman"/>
                <w:b/>
                <w:sz w:val="20"/>
                <w:szCs w:val="20"/>
                <w:lang w:eastAsia="nb-NO"/>
              </w:rPr>
            </w:pPr>
            <w:r w:rsidRPr="00B027E2">
              <w:rPr>
                <w:rFonts w:eastAsia="Times New Roman" w:cs="Times New Roman"/>
                <w:b/>
                <w:sz w:val="20"/>
                <w:szCs w:val="20"/>
                <w:lang w:eastAsia="nb-NO"/>
              </w:rPr>
              <w:t>Assailant age</w:t>
            </w:r>
          </w:p>
        </w:tc>
        <w:tc>
          <w:tcPr>
            <w:tcW w:w="723" w:type="pct"/>
            <w:tcBorders>
              <w:top w:val="nil"/>
              <w:bottom w:val="nil"/>
            </w:tcBorders>
            <w:shd w:val="clear" w:color="auto" w:fill="auto"/>
            <w:noWrap/>
            <w:vAlign w:val="center"/>
          </w:tcPr>
          <w:p w:rsidR="0005249C" w:rsidRPr="00CB18EF" w:rsidRDefault="0005249C" w:rsidP="002B257E">
            <w:pPr>
              <w:spacing w:after="0" w:line="240" w:lineRule="auto"/>
              <w:jc w:val="center"/>
              <w:rPr>
                <w:rFonts w:eastAsia="Times New Roman" w:cs="Arial"/>
                <w:sz w:val="20"/>
                <w:szCs w:val="20"/>
                <w:lang w:eastAsia="nb-NO"/>
              </w:rPr>
            </w:pPr>
          </w:p>
        </w:tc>
        <w:tc>
          <w:tcPr>
            <w:tcW w:w="592" w:type="pct"/>
            <w:tcBorders>
              <w:top w:val="nil"/>
              <w:bottom w:val="nil"/>
            </w:tcBorders>
            <w:shd w:val="clear" w:color="auto" w:fill="auto"/>
            <w:noWrap/>
            <w:vAlign w:val="center"/>
          </w:tcPr>
          <w:p w:rsidR="0005249C" w:rsidRPr="00AF794B" w:rsidRDefault="0005249C" w:rsidP="002B257E">
            <w:pPr>
              <w:spacing w:after="0" w:line="240" w:lineRule="auto"/>
              <w:jc w:val="center"/>
              <w:rPr>
                <w:rFonts w:eastAsia="Times New Roman" w:cs="Arial"/>
                <w:sz w:val="20"/>
                <w:szCs w:val="20"/>
                <w:lang w:eastAsia="nb-NO"/>
              </w:rPr>
            </w:pPr>
          </w:p>
        </w:tc>
        <w:tc>
          <w:tcPr>
            <w:tcW w:w="723" w:type="pct"/>
            <w:tcBorders>
              <w:top w:val="nil"/>
              <w:bottom w:val="nil"/>
            </w:tcBorders>
            <w:shd w:val="clear" w:color="auto" w:fill="auto"/>
            <w:noWrap/>
            <w:vAlign w:val="center"/>
          </w:tcPr>
          <w:p w:rsidR="0005249C" w:rsidRPr="00AF794B" w:rsidRDefault="0005249C" w:rsidP="002B257E">
            <w:pPr>
              <w:spacing w:after="0" w:line="240" w:lineRule="auto"/>
              <w:jc w:val="center"/>
              <w:rPr>
                <w:rFonts w:eastAsia="Times New Roman" w:cs="Arial"/>
                <w:sz w:val="20"/>
                <w:szCs w:val="20"/>
                <w:lang w:eastAsia="nb-NO"/>
              </w:rPr>
            </w:pPr>
          </w:p>
        </w:tc>
        <w:tc>
          <w:tcPr>
            <w:tcW w:w="724" w:type="pct"/>
            <w:tcBorders>
              <w:top w:val="nil"/>
              <w:bottom w:val="nil"/>
            </w:tcBorders>
            <w:vAlign w:val="center"/>
          </w:tcPr>
          <w:p w:rsidR="0005249C" w:rsidRPr="00AF794B" w:rsidRDefault="0005249C" w:rsidP="002B257E">
            <w:pPr>
              <w:spacing w:after="0" w:line="240" w:lineRule="auto"/>
              <w:jc w:val="center"/>
              <w:rPr>
                <w:rFonts w:eastAsia="Times New Roman" w:cs="Arial"/>
                <w:sz w:val="20"/>
                <w:szCs w:val="20"/>
                <w:lang w:eastAsia="nb-NO"/>
              </w:rPr>
            </w:pPr>
          </w:p>
        </w:tc>
        <w:tc>
          <w:tcPr>
            <w:tcW w:w="421" w:type="pct"/>
            <w:tcBorders>
              <w:top w:val="nil"/>
              <w:bottom w:val="nil"/>
            </w:tcBorders>
            <w:vAlign w:val="center"/>
          </w:tcPr>
          <w:p w:rsidR="0005249C" w:rsidRPr="00AF794B" w:rsidRDefault="0005249C" w:rsidP="002B257E">
            <w:pPr>
              <w:spacing w:after="0" w:line="240" w:lineRule="auto"/>
              <w:jc w:val="center"/>
              <w:rPr>
                <w:rFonts w:eastAsia="Times New Roman" w:cs="Arial"/>
                <w:sz w:val="20"/>
                <w:szCs w:val="20"/>
                <w:lang w:eastAsia="nb-NO"/>
              </w:rPr>
            </w:pPr>
          </w:p>
        </w:tc>
      </w:tr>
      <w:tr w:rsidR="0005249C" w:rsidRPr="00CB18EF" w:rsidTr="002B257E">
        <w:trPr>
          <w:trHeight w:val="234"/>
        </w:trPr>
        <w:tc>
          <w:tcPr>
            <w:tcW w:w="1817" w:type="pct"/>
            <w:tcBorders>
              <w:top w:val="nil"/>
              <w:bottom w:val="nil"/>
            </w:tcBorders>
            <w:shd w:val="clear" w:color="auto" w:fill="auto"/>
            <w:vAlign w:val="center"/>
          </w:tcPr>
          <w:p w:rsidR="0005249C" w:rsidRPr="00B027E2" w:rsidRDefault="0005249C" w:rsidP="002B257E">
            <w:pPr>
              <w:spacing w:after="0" w:line="240" w:lineRule="auto"/>
              <w:rPr>
                <w:rFonts w:eastAsia="Times New Roman" w:cs="Times New Roman"/>
                <w:sz w:val="20"/>
                <w:szCs w:val="20"/>
                <w:lang w:eastAsia="nb-NO"/>
              </w:rPr>
            </w:pPr>
            <w:r>
              <w:rPr>
                <w:rFonts w:eastAsia="Times New Roman" w:cs="Times New Roman"/>
                <w:sz w:val="20"/>
                <w:szCs w:val="20"/>
                <w:lang w:eastAsia="nb-NO"/>
              </w:rPr>
              <w:t>&lt;18 years</w:t>
            </w:r>
          </w:p>
        </w:tc>
        <w:tc>
          <w:tcPr>
            <w:tcW w:w="723" w:type="pct"/>
            <w:tcBorders>
              <w:top w:val="nil"/>
              <w:bottom w:val="nil"/>
            </w:tcBorders>
            <w:shd w:val="clear" w:color="auto" w:fill="auto"/>
            <w:noWrap/>
            <w:vAlign w:val="center"/>
          </w:tcPr>
          <w:p w:rsidR="0005249C" w:rsidRPr="00CB18EF" w:rsidRDefault="0005249C" w:rsidP="002B257E">
            <w:pPr>
              <w:spacing w:after="0" w:line="240" w:lineRule="auto"/>
              <w:jc w:val="center"/>
              <w:rPr>
                <w:rFonts w:eastAsia="Times New Roman" w:cs="Arial"/>
                <w:sz w:val="20"/>
                <w:szCs w:val="20"/>
                <w:lang w:eastAsia="nb-NO"/>
              </w:rPr>
            </w:pPr>
            <w:r>
              <w:rPr>
                <w:rFonts w:eastAsia="Times New Roman" w:cs="Arial"/>
                <w:sz w:val="20"/>
                <w:szCs w:val="20"/>
                <w:lang w:eastAsia="nb-NO"/>
              </w:rPr>
              <w:t>38 (7)</w:t>
            </w:r>
          </w:p>
        </w:tc>
        <w:tc>
          <w:tcPr>
            <w:tcW w:w="592" w:type="pct"/>
            <w:tcBorders>
              <w:top w:val="nil"/>
              <w:bottom w:val="nil"/>
            </w:tcBorders>
            <w:shd w:val="clear" w:color="auto" w:fill="auto"/>
            <w:noWrap/>
            <w:vAlign w:val="center"/>
          </w:tcPr>
          <w:p w:rsidR="0005249C" w:rsidRPr="00AF794B" w:rsidRDefault="0005249C" w:rsidP="002B257E">
            <w:pPr>
              <w:spacing w:after="0" w:line="240" w:lineRule="auto"/>
              <w:jc w:val="center"/>
              <w:rPr>
                <w:rFonts w:eastAsia="Times New Roman" w:cs="Arial"/>
                <w:sz w:val="20"/>
                <w:szCs w:val="20"/>
                <w:lang w:eastAsia="nb-NO"/>
              </w:rPr>
            </w:pPr>
            <w:r w:rsidRPr="00AF794B">
              <w:rPr>
                <w:rFonts w:eastAsia="Times New Roman" w:cs="Arial"/>
                <w:sz w:val="20"/>
                <w:szCs w:val="20"/>
                <w:lang w:eastAsia="nb-NO"/>
              </w:rPr>
              <w:t>22 (9)</w:t>
            </w:r>
          </w:p>
        </w:tc>
        <w:tc>
          <w:tcPr>
            <w:tcW w:w="723" w:type="pct"/>
            <w:tcBorders>
              <w:top w:val="nil"/>
              <w:bottom w:val="nil"/>
            </w:tcBorders>
            <w:shd w:val="clear" w:color="auto" w:fill="auto"/>
            <w:noWrap/>
            <w:vAlign w:val="center"/>
          </w:tcPr>
          <w:p w:rsidR="0005249C" w:rsidRPr="00AF794B" w:rsidRDefault="0005249C" w:rsidP="002B257E">
            <w:pPr>
              <w:spacing w:after="0" w:line="240" w:lineRule="auto"/>
              <w:jc w:val="center"/>
              <w:rPr>
                <w:rFonts w:eastAsia="Times New Roman" w:cs="Arial"/>
                <w:sz w:val="20"/>
                <w:szCs w:val="20"/>
                <w:lang w:eastAsia="nb-NO"/>
              </w:rPr>
            </w:pPr>
            <w:r w:rsidRPr="00AF794B">
              <w:rPr>
                <w:rFonts w:eastAsia="Times New Roman" w:cs="Arial"/>
                <w:sz w:val="20"/>
                <w:szCs w:val="20"/>
                <w:lang w:eastAsia="nb-NO"/>
              </w:rPr>
              <w:t>13 (8)</w:t>
            </w:r>
          </w:p>
        </w:tc>
        <w:tc>
          <w:tcPr>
            <w:tcW w:w="724" w:type="pct"/>
            <w:tcBorders>
              <w:top w:val="nil"/>
              <w:bottom w:val="nil"/>
            </w:tcBorders>
            <w:vAlign w:val="center"/>
          </w:tcPr>
          <w:p w:rsidR="0005249C" w:rsidRPr="00AF794B" w:rsidRDefault="0005249C" w:rsidP="002B257E">
            <w:pPr>
              <w:spacing w:after="0" w:line="240" w:lineRule="auto"/>
              <w:jc w:val="center"/>
              <w:rPr>
                <w:rFonts w:eastAsia="Times New Roman" w:cs="Arial"/>
                <w:sz w:val="20"/>
                <w:szCs w:val="20"/>
                <w:lang w:eastAsia="nb-NO"/>
              </w:rPr>
            </w:pPr>
            <w:r w:rsidRPr="00AF794B">
              <w:rPr>
                <w:rFonts w:eastAsia="Times New Roman" w:cs="Arial"/>
                <w:sz w:val="20"/>
                <w:szCs w:val="20"/>
                <w:lang w:eastAsia="nb-NO"/>
              </w:rPr>
              <w:t>3 (2)</w:t>
            </w:r>
          </w:p>
        </w:tc>
        <w:tc>
          <w:tcPr>
            <w:tcW w:w="421" w:type="pct"/>
            <w:tcBorders>
              <w:top w:val="nil"/>
              <w:bottom w:val="nil"/>
            </w:tcBorders>
            <w:vAlign w:val="center"/>
          </w:tcPr>
          <w:p w:rsidR="0005249C" w:rsidRPr="00AF794B" w:rsidRDefault="0005249C" w:rsidP="002B257E">
            <w:pPr>
              <w:spacing w:after="0" w:line="240" w:lineRule="auto"/>
              <w:jc w:val="center"/>
              <w:rPr>
                <w:rFonts w:eastAsia="Times New Roman" w:cs="Arial"/>
                <w:sz w:val="20"/>
                <w:szCs w:val="20"/>
                <w:lang w:eastAsia="nb-NO"/>
              </w:rPr>
            </w:pPr>
          </w:p>
        </w:tc>
      </w:tr>
      <w:tr w:rsidR="0005249C" w:rsidRPr="00CB18EF" w:rsidTr="002B257E">
        <w:trPr>
          <w:trHeight w:val="234"/>
        </w:trPr>
        <w:tc>
          <w:tcPr>
            <w:tcW w:w="1817" w:type="pct"/>
            <w:tcBorders>
              <w:top w:val="nil"/>
              <w:bottom w:val="nil"/>
            </w:tcBorders>
            <w:shd w:val="clear" w:color="auto" w:fill="auto"/>
            <w:vAlign w:val="center"/>
          </w:tcPr>
          <w:p w:rsidR="0005249C" w:rsidRPr="00B027E2" w:rsidRDefault="0005249C" w:rsidP="0005249C">
            <w:pPr>
              <w:pStyle w:val="ListParagraph"/>
              <w:numPr>
                <w:ilvl w:val="1"/>
                <w:numId w:val="6"/>
              </w:numPr>
              <w:spacing w:after="0" w:line="240" w:lineRule="auto"/>
              <w:rPr>
                <w:rFonts w:eastAsia="Times New Roman" w:cs="Times New Roman"/>
                <w:sz w:val="20"/>
                <w:szCs w:val="20"/>
                <w:lang w:eastAsia="nb-NO"/>
              </w:rPr>
            </w:pPr>
            <w:r w:rsidRPr="00B027E2">
              <w:rPr>
                <w:rFonts w:eastAsia="Times New Roman" w:cs="Times New Roman"/>
                <w:sz w:val="20"/>
                <w:szCs w:val="20"/>
                <w:lang w:eastAsia="nb-NO"/>
              </w:rPr>
              <w:t>ears</w:t>
            </w:r>
          </w:p>
        </w:tc>
        <w:tc>
          <w:tcPr>
            <w:tcW w:w="723" w:type="pct"/>
            <w:tcBorders>
              <w:top w:val="nil"/>
              <w:bottom w:val="nil"/>
            </w:tcBorders>
            <w:shd w:val="clear" w:color="auto" w:fill="auto"/>
            <w:noWrap/>
            <w:vAlign w:val="center"/>
          </w:tcPr>
          <w:p w:rsidR="0005249C" w:rsidRPr="00CB18EF" w:rsidRDefault="0005249C" w:rsidP="002B257E">
            <w:pPr>
              <w:spacing w:after="0" w:line="240" w:lineRule="auto"/>
              <w:jc w:val="center"/>
              <w:rPr>
                <w:rFonts w:eastAsia="Times New Roman" w:cs="Times New Roman"/>
                <w:sz w:val="20"/>
                <w:szCs w:val="20"/>
                <w:lang w:eastAsia="nb-NO"/>
              </w:rPr>
            </w:pPr>
            <w:r>
              <w:rPr>
                <w:rFonts w:eastAsia="Times New Roman" w:cs="Times New Roman"/>
                <w:sz w:val="20"/>
                <w:szCs w:val="20"/>
                <w:lang w:eastAsia="nb-NO"/>
              </w:rPr>
              <w:t>109 (19)</w:t>
            </w:r>
          </w:p>
        </w:tc>
        <w:tc>
          <w:tcPr>
            <w:tcW w:w="592" w:type="pct"/>
            <w:tcBorders>
              <w:top w:val="nil"/>
              <w:bottom w:val="nil"/>
            </w:tcBorders>
            <w:shd w:val="clear" w:color="auto" w:fill="auto"/>
            <w:noWrap/>
            <w:vAlign w:val="center"/>
          </w:tcPr>
          <w:p w:rsidR="0005249C" w:rsidRPr="00AF794B" w:rsidRDefault="0005249C" w:rsidP="002B257E">
            <w:pPr>
              <w:spacing w:after="0" w:line="240" w:lineRule="auto"/>
              <w:jc w:val="center"/>
              <w:rPr>
                <w:rFonts w:eastAsia="Times New Roman" w:cs="Arial"/>
                <w:bCs/>
                <w:sz w:val="20"/>
                <w:szCs w:val="20"/>
                <w:lang w:eastAsia="nb-NO"/>
              </w:rPr>
            </w:pPr>
            <w:r w:rsidRPr="00AF794B">
              <w:rPr>
                <w:rFonts w:eastAsia="Times New Roman" w:cs="Arial"/>
                <w:bCs/>
                <w:sz w:val="20"/>
                <w:szCs w:val="20"/>
                <w:lang w:eastAsia="nb-NO"/>
              </w:rPr>
              <w:t>48 (20)</w:t>
            </w:r>
          </w:p>
        </w:tc>
        <w:tc>
          <w:tcPr>
            <w:tcW w:w="723" w:type="pct"/>
            <w:tcBorders>
              <w:top w:val="nil"/>
              <w:bottom w:val="nil"/>
            </w:tcBorders>
            <w:shd w:val="clear" w:color="auto" w:fill="auto"/>
            <w:noWrap/>
            <w:vAlign w:val="center"/>
          </w:tcPr>
          <w:p w:rsidR="0005249C" w:rsidRPr="00AF794B" w:rsidRDefault="0005249C" w:rsidP="002B257E">
            <w:pPr>
              <w:spacing w:after="0" w:line="240" w:lineRule="auto"/>
              <w:jc w:val="center"/>
              <w:rPr>
                <w:rFonts w:eastAsia="Times New Roman" w:cs="Arial"/>
                <w:bCs/>
                <w:sz w:val="20"/>
                <w:szCs w:val="20"/>
                <w:lang w:eastAsia="nb-NO"/>
              </w:rPr>
            </w:pPr>
            <w:r w:rsidRPr="00AF794B">
              <w:rPr>
                <w:rFonts w:eastAsia="Times New Roman" w:cs="Arial"/>
                <w:bCs/>
                <w:sz w:val="20"/>
                <w:szCs w:val="20"/>
                <w:lang w:eastAsia="nb-NO"/>
              </w:rPr>
              <w:t>41 (24)</w:t>
            </w:r>
          </w:p>
        </w:tc>
        <w:tc>
          <w:tcPr>
            <w:tcW w:w="724" w:type="pct"/>
            <w:tcBorders>
              <w:top w:val="nil"/>
              <w:bottom w:val="nil"/>
            </w:tcBorders>
            <w:vAlign w:val="center"/>
          </w:tcPr>
          <w:p w:rsidR="0005249C" w:rsidRPr="00AF794B" w:rsidRDefault="0005249C" w:rsidP="002B257E">
            <w:pPr>
              <w:spacing w:after="0" w:line="240" w:lineRule="auto"/>
              <w:jc w:val="center"/>
              <w:rPr>
                <w:rFonts w:eastAsia="Times New Roman" w:cs="Arial"/>
                <w:sz w:val="20"/>
                <w:szCs w:val="20"/>
                <w:lang w:eastAsia="nb-NO"/>
              </w:rPr>
            </w:pPr>
            <w:r w:rsidRPr="00AF794B">
              <w:rPr>
                <w:rFonts w:eastAsia="Times New Roman" w:cs="Arial"/>
                <w:sz w:val="20"/>
                <w:szCs w:val="20"/>
                <w:lang w:eastAsia="nb-NO"/>
              </w:rPr>
              <w:t>20 (12)</w:t>
            </w:r>
          </w:p>
        </w:tc>
        <w:tc>
          <w:tcPr>
            <w:tcW w:w="421" w:type="pct"/>
            <w:tcBorders>
              <w:top w:val="nil"/>
              <w:bottom w:val="nil"/>
            </w:tcBorders>
            <w:vAlign w:val="center"/>
          </w:tcPr>
          <w:p w:rsidR="0005249C" w:rsidRPr="00AF794B" w:rsidRDefault="0005249C" w:rsidP="002B257E">
            <w:pPr>
              <w:spacing w:after="0" w:line="240" w:lineRule="auto"/>
              <w:jc w:val="center"/>
              <w:rPr>
                <w:rFonts w:eastAsia="Times New Roman" w:cs="Arial"/>
                <w:sz w:val="20"/>
                <w:szCs w:val="20"/>
                <w:lang w:eastAsia="nb-NO"/>
              </w:rPr>
            </w:pPr>
          </w:p>
        </w:tc>
      </w:tr>
      <w:tr w:rsidR="0005249C" w:rsidRPr="00CB18EF" w:rsidTr="002B257E">
        <w:trPr>
          <w:trHeight w:val="234"/>
        </w:trPr>
        <w:tc>
          <w:tcPr>
            <w:tcW w:w="1817" w:type="pct"/>
            <w:tcBorders>
              <w:top w:val="nil"/>
              <w:bottom w:val="nil"/>
            </w:tcBorders>
            <w:shd w:val="clear" w:color="auto" w:fill="auto"/>
            <w:vAlign w:val="center"/>
          </w:tcPr>
          <w:p w:rsidR="0005249C" w:rsidRPr="00B027E2" w:rsidRDefault="0005249C" w:rsidP="002B257E">
            <w:pPr>
              <w:spacing w:after="0" w:line="240" w:lineRule="auto"/>
              <w:rPr>
                <w:rFonts w:eastAsia="Times New Roman" w:cs="Times New Roman"/>
                <w:sz w:val="20"/>
                <w:szCs w:val="20"/>
                <w:lang w:eastAsia="nb-NO"/>
              </w:rPr>
            </w:pPr>
            <w:r>
              <w:rPr>
                <w:rFonts w:eastAsia="Times New Roman" w:cs="Times New Roman"/>
                <w:sz w:val="20"/>
                <w:szCs w:val="20"/>
                <w:lang w:eastAsia="nb-NO"/>
              </w:rPr>
              <w:t>&gt;</w:t>
            </w:r>
            <w:r w:rsidRPr="00B027E2">
              <w:rPr>
                <w:rFonts w:eastAsia="Times New Roman" w:cs="Times New Roman"/>
                <w:sz w:val="20"/>
                <w:szCs w:val="20"/>
                <w:lang w:eastAsia="nb-NO"/>
              </w:rPr>
              <w:t>24</w:t>
            </w:r>
            <w:r>
              <w:rPr>
                <w:rFonts w:eastAsia="Times New Roman" w:cs="Times New Roman"/>
                <w:sz w:val="20"/>
                <w:szCs w:val="20"/>
                <w:lang w:eastAsia="nb-NO"/>
              </w:rPr>
              <w:t xml:space="preserve"> years</w:t>
            </w:r>
          </w:p>
        </w:tc>
        <w:tc>
          <w:tcPr>
            <w:tcW w:w="723" w:type="pct"/>
            <w:tcBorders>
              <w:top w:val="nil"/>
              <w:bottom w:val="nil"/>
            </w:tcBorders>
            <w:shd w:val="clear" w:color="auto" w:fill="auto"/>
            <w:vAlign w:val="center"/>
          </w:tcPr>
          <w:p w:rsidR="0005249C" w:rsidRPr="00CB18EF" w:rsidRDefault="0005249C" w:rsidP="002B257E">
            <w:pPr>
              <w:spacing w:after="0" w:line="240" w:lineRule="auto"/>
              <w:jc w:val="center"/>
              <w:rPr>
                <w:rFonts w:eastAsia="Times New Roman" w:cs="Arial"/>
                <w:sz w:val="20"/>
                <w:szCs w:val="20"/>
                <w:lang w:eastAsia="nb-NO"/>
              </w:rPr>
            </w:pPr>
            <w:r>
              <w:rPr>
                <w:rFonts w:eastAsia="Times New Roman" w:cs="Arial"/>
                <w:sz w:val="20"/>
                <w:szCs w:val="20"/>
                <w:lang w:eastAsia="nb-NO"/>
              </w:rPr>
              <w:t>255 (45)</w:t>
            </w:r>
          </w:p>
        </w:tc>
        <w:tc>
          <w:tcPr>
            <w:tcW w:w="592" w:type="pct"/>
            <w:tcBorders>
              <w:top w:val="nil"/>
              <w:bottom w:val="nil"/>
            </w:tcBorders>
            <w:shd w:val="clear" w:color="auto" w:fill="auto"/>
            <w:vAlign w:val="center"/>
          </w:tcPr>
          <w:p w:rsidR="0005249C" w:rsidRPr="00AF794B" w:rsidRDefault="0005249C" w:rsidP="002B257E">
            <w:pPr>
              <w:spacing w:after="0" w:line="240" w:lineRule="auto"/>
              <w:jc w:val="center"/>
              <w:rPr>
                <w:rFonts w:eastAsia="Times New Roman" w:cs="Arial"/>
                <w:sz w:val="20"/>
                <w:szCs w:val="20"/>
                <w:lang w:eastAsia="nb-NO"/>
              </w:rPr>
            </w:pPr>
            <w:r w:rsidRPr="00AF794B">
              <w:rPr>
                <w:rFonts w:eastAsia="Times New Roman" w:cs="Arial"/>
                <w:sz w:val="20"/>
                <w:szCs w:val="20"/>
                <w:lang w:eastAsia="nb-NO"/>
              </w:rPr>
              <w:t>93 (39)</w:t>
            </w:r>
          </w:p>
        </w:tc>
        <w:tc>
          <w:tcPr>
            <w:tcW w:w="723" w:type="pct"/>
            <w:tcBorders>
              <w:top w:val="nil"/>
              <w:bottom w:val="nil"/>
            </w:tcBorders>
            <w:shd w:val="clear" w:color="auto" w:fill="auto"/>
            <w:noWrap/>
            <w:vAlign w:val="center"/>
          </w:tcPr>
          <w:p w:rsidR="0005249C" w:rsidRPr="00AF794B" w:rsidRDefault="0005249C" w:rsidP="002B257E">
            <w:pPr>
              <w:spacing w:after="0" w:line="240" w:lineRule="auto"/>
              <w:jc w:val="center"/>
              <w:rPr>
                <w:rFonts w:eastAsia="Times New Roman" w:cs="Arial"/>
                <w:sz w:val="20"/>
                <w:szCs w:val="20"/>
                <w:lang w:eastAsia="nb-NO"/>
              </w:rPr>
            </w:pPr>
            <w:r w:rsidRPr="00AF794B">
              <w:rPr>
                <w:rFonts w:eastAsia="Times New Roman" w:cs="Arial"/>
                <w:sz w:val="20"/>
                <w:szCs w:val="20"/>
                <w:lang w:eastAsia="nb-NO"/>
              </w:rPr>
              <w:t>74 (43)</w:t>
            </w:r>
          </w:p>
        </w:tc>
        <w:tc>
          <w:tcPr>
            <w:tcW w:w="724" w:type="pct"/>
            <w:tcBorders>
              <w:top w:val="nil"/>
              <w:bottom w:val="nil"/>
            </w:tcBorders>
            <w:vAlign w:val="center"/>
          </w:tcPr>
          <w:p w:rsidR="0005249C" w:rsidRPr="00AF794B" w:rsidRDefault="0005249C" w:rsidP="002B257E">
            <w:pPr>
              <w:spacing w:after="0" w:line="240" w:lineRule="auto"/>
              <w:jc w:val="center"/>
              <w:rPr>
                <w:rFonts w:eastAsia="Times New Roman" w:cs="Arial"/>
                <w:sz w:val="20"/>
                <w:szCs w:val="20"/>
                <w:lang w:eastAsia="nb-NO"/>
              </w:rPr>
            </w:pPr>
            <w:r w:rsidRPr="00AF794B">
              <w:rPr>
                <w:rFonts w:eastAsia="Times New Roman" w:cs="Arial"/>
                <w:sz w:val="20"/>
                <w:szCs w:val="20"/>
                <w:lang w:eastAsia="nb-NO"/>
              </w:rPr>
              <w:t>88 (54)</w:t>
            </w:r>
          </w:p>
        </w:tc>
        <w:tc>
          <w:tcPr>
            <w:tcW w:w="421" w:type="pct"/>
            <w:tcBorders>
              <w:top w:val="nil"/>
              <w:bottom w:val="nil"/>
            </w:tcBorders>
            <w:vAlign w:val="center"/>
          </w:tcPr>
          <w:p w:rsidR="0005249C" w:rsidRPr="00AF794B" w:rsidRDefault="0005249C" w:rsidP="002B257E">
            <w:pPr>
              <w:spacing w:after="0" w:line="240" w:lineRule="auto"/>
              <w:jc w:val="center"/>
              <w:rPr>
                <w:rFonts w:eastAsia="Times New Roman" w:cs="Arial"/>
                <w:sz w:val="20"/>
                <w:szCs w:val="20"/>
                <w:vertAlign w:val="superscript"/>
                <w:lang w:eastAsia="nb-NO"/>
              </w:rPr>
            </w:pPr>
            <w:r w:rsidRPr="00AF794B">
              <w:rPr>
                <w:rFonts w:eastAsia="Times New Roman" w:cs="Arial"/>
                <w:sz w:val="20"/>
                <w:szCs w:val="20"/>
                <w:lang w:eastAsia="nb-NO"/>
              </w:rPr>
              <w:t>0.001</w:t>
            </w:r>
            <w:r w:rsidRPr="000575A2">
              <w:rPr>
                <w:rFonts w:eastAsia="Times New Roman" w:cs="Arial"/>
                <w:sz w:val="20"/>
                <w:szCs w:val="20"/>
                <w:vertAlign w:val="superscript"/>
                <w:lang w:eastAsia="nb-NO"/>
              </w:rPr>
              <w:t>2</w:t>
            </w:r>
          </w:p>
        </w:tc>
      </w:tr>
      <w:tr w:rsidR="0005249C" w:rsidRPr="00CB18EF" w:rsidTr="002B257E">
        <w:trPr>
          <w:trHeight w:val="234"/>
        </w:trPr>
        <w:tc>
          <w:tcPr>
            <w:tcW w:w="1817" w:type="pct"/>
            <w:tcBorders>
              <w:top w:val="nil"/>
              <w:bottom w:val="nil"/>
            </w:tcBorders>
            <w:shd w:val="clear" w:color="auto" w:fill="auto"/>
            <w:vAlign w:val="center"/>
          </w:tcPr>
          <w:p w:rsidR="0005249C" w:rsidRPr="00B027E2" w:rsidRDefault="0005249C" w:rsidP="002B257E">
            <w:pPr>
              <w:spacing w:after="0" w:line="240" w:lineRule="auto"/>
              <w:rPr>
                <w:rFonts w:eastAsia="Times New Roman" w:cs="Times New Roman"/>
                <w:bCs/>
                <w:sz w:val="20"/>
                <w:szCs w:val="20"/>
                <w:lang w:eastAsia="nb-NO"/>
              </w:rPr>
            </w:pPr>
            <w:r w:rsidRPr="00B027E2">
              <w:rPr>
                <w:rFonts w:eastAsia="Times New Roman" w:cs="Times New Roman"/>
                <w:bCs/>
                <w:sz w:val="20"/>
                <w:szCs w:val="20"/>
                <w:lang w:eastAsia="nb-NO"/>
              </w:rPr>
              <w:t>Missing</w:t>
            </w:r>
          </w:p>
        </w:tc>
        <w:tc>
          <w:tcPr>
            <w:tcW w:w="723" w:type="pct"/>
            <w:tcBorders>
              <w:top w:val="nil"/>
              <w:bottom w:val="nil"/>
            </w:tcBorders>
            <w:shd w:val="clear" w:color="auto" w:fill="auto"/>
            <w:noWrap/>
            <w:vAlign w:val="center"/>
          </w:tcPr>
          <w:p w:rsidR="0005249C" w:rsidRPr="00CB18EF" w:rsidRDefault="0005249C" w:rsidP="002B257E">
            <w:pPr>
              <w:spacing w:after="0" w:line="240" w:lineRule="auto"/>
              <w:jc w:val="center"/>
              <w:rPr>
                <w:rFonts w:eastAsia="Times New Roman" w:cs="Arial"/>
                <w:sz w:val="20"/>
                <w:szCs w:val="20"/>
                <w:lang w:eastAsia="nb-NO"/>
              </w:rPr>
            </w:pPr>
            <w:r>
              <w:rPr>
                <w:rFonts w:eastAsia="Times New Roman" w:cs="Arial"/>
                <w:sz w:val="20"/>
                <w:szCs w:val="20"/>
                <w:lang w:eastAsia="nb-NO"/>
              </w:rPr>
              <w:t>171 (30)</w:t>
            </w:r>
          </w:p>
        </w:tc>
        <w:tc>
          <w:tcPr>
            <w:tcW w:w="592" w:type="pct"/>
            <w:tcBorders>
              <w:top w:val="nil"/>
              <w:bottom w:val="nil"/>
            </w:tcBorders>
            <w:shd w:val="clear" w:color="auto" w:fill="auto"/>
            <w:noWrap/>
            <w:vAlign w:val="center"/>
          </w:tcPr>
          <w:p w:rsidR="0005249C" w:rsidRPr="00AF794B" w:rsidRDefault="0005249C" w:rsidP="002B257E">
            <w:pPr>
              <w:spacing w:after="0" w:line="240" w:lineRule="auto"/>
              <w:jc w:val="center"/>
              <w:rPr>
                <w:rFonts w:eastAsia="Times New Roman" w:cs="Arial"/>
                <w:sz w:val="20"/>
                <w:szCs w:val="20"/>
                <w:lang w:eastAsia="nb-NO"/>
              </w:rPr>
            </w:pPr>
            <w:r w:rsidRPr="00AF794B">
              <w:rPr>
                <w:rFonts w:eastAsia="Times New Roman" w:cs="Arial"/>
                <w:sz w:val="20"/>
                <w:szCs w:val="20"/>
                <w:lang w:eastAsia="nb-NO"/>
              </w:rPr>
              <w:t>75 (32)</w:t>
            </w:r>
          </w:p>
        </w:tc>
        <w:tc>
          <w:tcPr>
            <w:tcW w:w="723" w:type="pct"/>
            <w:tcBorders>
              <w:top w:val="nil"/>
              <w:bottom w:val="nil"/>
            </w:tcBorders>
            <w:shd w:val="clear" w:color="auto" w:fill="auto"/>
            <w:noWrap/>
            <w:vAlign w:val="center"/>
          </w:tcPr>
          <w:p w:rsidR="0005249C" w:rsidRPr="00AF794B" w:rsidRDefault="0005249C" w:rsidP="002B257E">
            <w:pPr>
              <w:spacing w:after="0" w:line="240" w:lineRule="auto"/>
              <w:jc w:val="center"/>
              <w:rPr>
                <w:rFonts w:eastAsia="Times New Roman" w:cs="Arial"/>
                <w:sz w:val="20"/>
                <w:szCs w:val="20"/>
                <w:lang w:eastAsia="nb-NO"/>
              </w:rPr>
            </w:pPr>
            <w:r w:rsidRPr="00AF794B">
              <w:rPr>
                <w:rFonts w:eastAsia="Times New Roman" w:cs="Arial"/>
                <w:sz w:val="20"/>
                <w:szCs w:val="20"/>
                <w:lang w:eastAsia="nb-NO"/>
              </w:rPr>
              <w:t>43 (25)</w:t>
            </w:r>
          </w:p>
        </w:tc>
        <w:tc>
          <w:tcPr>
            <w:tcW w:w="724" w:type="pct"/>
            <w:tcBorders>
              <w:top w:val="nil"/>
              <w:bottom w:val="nil"/>
            </w:tcBorders>
            <w:vAlign w:val="center"/>
          </w:tcPr>
          <w:p w:rsidR="0005249C" w:rsidRPr="00AF794B" w:rsidRDefault="0005249C" w:rsidP="002B257E">
            <w:pPr>
              <w:spacing w:after="0" w:line="240" w:lineRule="auto"/>
              <w:jc w:val="center"/>
              <w:rPr>
                <w:rFonts w:eastAsia="Times New Roman" w:cs="Arial"/>
                <w:sz w:val="20"/>
                <w:szCs w:val="20"/>
                <w:lang w:eastAsia="nb-NO"/>
              </w:rPr>
            </w:pPr>
            <w:r w:rsidRPr="00AF794B">
              <w:rPr>
                <w:rFonts w:eastAsia="Times New Roman" w:cs="Arial"/>
                <w:sz w:val="20"/>
                <w:szCs w:val="20"/>
                <w:lang w:eastAsia="nb-NO"/>
              </w:rPr>
              <w:t>53 (32)</w:t>
            </w:r>
          </w:p>
        </w:tc>
        <w:tc>
          <w:tcPr>
            <w:tcW w:w="421" w:type="pct"/>
            <w:tcBorders>
              <w:top w:val="nil"/>
              <w:bottom w:val="nil"/>
            </w:tcBorders>
            <w:vAlign w:val="center"/>
          </w:tcPr>
          <w:p w:rsidR="0005249C" w:rsidRPr="00AF794B" w:rsidRDefault="0005249C" w:rsidP="002B257E">
            <w:pPr>
              <w:spacing w:after="0" w:line="240" w:lineRule="auto"/>
              <w:jc w:val="center"/>
              <w:rPr>
                <w:rFonts w:eastAsia="Times New Roman" w:cs="Arial"/>
                <w:sz w:val="20"/>
                <w:szCs w:val="20"/>
                <w:lang w:eastAsia="nb-NO"/>
              </w:rPr>
            </w:pPr>
          </w:p>
        </w:tc>
      </w:tr>
      <w:tr w:rsidR="0005249C" w:rsidRPr="00CB18EF" w:rsidTr="002B257E">
        <w:trPr>
          <w:trHeight w:val="234"/>
        </w:trPr>
        <w:tc>
          <w:tcPr>
            <w:tcW w:w="1817" w:type="pct"/>
            <w:tcBorders>
              <w:top w:val="nil"/>
              <w:bottom w:val="nil"/>
            </w:tcBorders>
            <w:shd w:val="clear" w:color="auto" w:fill="auto"/>
            <w:vAlign w:val="center"/>
          </w:tcPr>
          <w:p w:rsidR="0005249C" w:rsidRPr="007221B8" w:rsidRDefault="0005249C" w:rsidP="002B257E">
            <w:pPr>
              <w:spacing w:after="0" w:line="240" w:lineRule="auto"/>
              <w:rPr>
                <w:rFonts w:eastAsia="Times New Roman" w:cs="Times New Roman"/>
                <w:b/>
                <w:sz w:val="20"/>
                <w:szCs w:val="20"/>
                <w:lang w:eastAsia="nb-NO"/>
              </w:rPr>
            </w:pPr>
            <w:r>
              <w:rPr>
                <w:rFonts w:eastAsia="Times New Roman" w:cs="Times New Roman"/>
                <w:b/>
                <w:sz w:val="20"/>
                <w:szCs w:val="20"/>
                <w:lang w:eastAsia="nb-NO"/>
              </w:rPr>
              <w:t>Patient o</w:t>
            </w:r>
            <w:r w:rsidRPr="007221B8">
              <w:rPr>
                <w:rFonts w:eastAsia="Times New Roman" w:cs="Times New Roman"/>
                <w:b/>
                <w:sz w:val="20"/>
                <w:szCs w:val="20"/>
                <w:lang w:eastAsia="nb-NO"/>
              </w:rPr>
              <w:t>ccupation</w:t>
            </w:r>
          </w:p>
        </w:tc>
        <w:tc>
          <w:tcPr>
            <w:tcW w:w="723" w:type="pct"/>
            <w:tcBorders>
              <w:top w:val="nil"/>
              <w:bottom w:val="nil"/>
            </w:tcBorders>
            <w:shd w:val="clear" w:color="auto" w:fill="auto"/>
            <w:noWrap/>
            <w:vAlign w:val="center"/>
          </w:tcPr>
          <w:p w:rsidR="0005249C" w:rsidRPr="00CB18EF" w:rsidRDefault="0005249C" w:rsidP="002B257E">
            <w:pPr>
              <w:spacing w:after="0" w:line="240" w:lineRule="auto"/>
              <w:jc w:val="center"/>
              <w:rPr>
                <w:rFonts w:eastAsia="Times New Roman" w:cs="Arial"/>
                <w:sz w:val="20"/>
                <w:szCs w:val="20"/>
                <w:lang w:eastAsia="nb-NO"/>
              </w:rPr>
            </w:pPr>
          </w:p>
        </w:tc>
        <w:tc>
          <w:tcPr>
            <w:tcW w:w="592" w:type="pct"/>
            <w:tcBorders>
              <w:top w:val="nil"/>
              <w:bottom w:val="nil"/>
            </w:tcBorders>
            <w:shd w:val="clear" w:color="auto" w:fill="auto"/>
            <w:noWrap/>
            <w:vAlign w:val="center"/>
          </w:tcPr>
          <w:p w:rsidR="0005249C" w:rsidRPr="00AF794B" w:rsidRDefault="0005249C" w:rsidP="002B257E">
            <w:pPr>
              <w:spacing w:after="0" w:line="240" w:lineRule="auto"/>
              <w:jc w:val="center"/>
              <w:rPr>
                <w:rFonts w:eastAsia="Times New Roman" w:cs="Arial"/>
                <w:sz w:val="20"/>
                <w:szCs w:val="20"/>
                <w:lang w:eastAsia="nb-NO"/>
              </w:rPr>
            </w:pPr>
          </w:p>
        </w:tc>
        <w:tc>
          <w:tcPr>
            <w:tcW w:w="723" w:type="pct"/>
            <w:tcBorders>
              <w:top w:val="nil"/>
              <w:bottom w:val="nil"/>
            </w:tcBorders>
            <w:shd w:val="clear" w:color="auto" w:fill="auto"/>
            <w:noWrap/>
            <w:vAlign w:val="center"/>
          </w:tcPr>
          <w:p w:rsidR="0005249C" w:rsidRPr="00AF794B" w:rsidRDefault="0005249C" w:rsidP="002B257E">
            <w:pPr>
              <w:spacing w:after="0" w:line="240" w:lineRule="auto"/>
              <w:jc w:val="center"/>
              <w:rPr>
                <w:rFonts w:eastAsia="Times New Roman" w:cs="Arial"/>
                <w:sz w:val="20"/>
                <w:szCs w:val="20"/>
                <w:lang w:eastAsia="nb-NO"/>
              </w:rPr>
            </w:pPr>
          </w:p>
        </w:tc>
        <w:tc>
          <w:tcPr>
            <w:tcW w:w="724" w:type="pct"/>
            <w:tcBorders>
              <w:top w:val="nil"/>
              <w:bottom w:val="nil"/>
            </w:tcBorders>
            <w:vAlign w:val="center"/>
          </w:tcPr>
          <w:p w:rsidR="0005249C" w:rsidRPr="00AF794B" w:rsidRDefault="0005249C" w:rsidP="002B257E">
            <w:pPr>
              <w:spacing w:after="0" w:line="240" w:lineRule="auto"/>
              <w:jc w:val="center"/>
              <w:rPr>
                <w:rFonts w:eastAsia="Times New Roman" w:cs="Arial"/>
                <w:sz w:val="20"/>
                <w:szCs w:val="20"/>
                <w:lang w:eastAsia="nb-NO"/>
              </w:rPr>
            </w:pPr>
          </w:p>
        </w:tc>
        <w:tc>
          <w:tcPr>
            <w:tcW w:w="421" w:type="pct"/>
            <w:tcBorders>
              <w:top w:val="nil"/>
              <w:bottom w:val="nil"/>
            </w:tcBorders>
            <w:vAlign w:val="center"/>
          </w:tcPr>
          <w:p w:rsidR="0005249C" w:rsidRPr="00AF794B" w:rsidRDefault="0005249C" w:rsidP="002B257E">
            <w:pPr>
              <w:spacing w:after="0" w:line="240" w:lineRule="auto"/>
              <w:jc w:val="center"/>
              <w:rPr>
                <w:rFonts w:eastAsia="Times New Roman" w:cs="Arial"/>
                <w:sz w:val="20"/>
                <w:szCs w:val="20"/>
                <w:lang w:eastAsia="nb-NO"/>
              </w:rPr>
            </w:pPr>
          </w:p>
        </w:tc>
      </w:tr>
      <w:tr w:rsidR="0005249C" w:rsidRPr="00CB18EF" w:rsidTr="002B257E">
        <w:trPr>
          <w:trHeight w:val="234"/>
        </w:trPr>
        <w:tc>
          <w:tcPr>
            <w:tcW w:w="1817" w:type="pct"/>
            <w:tcBorders>
              <w:top w:val="nil"/>
              <w:bottom w:val="nil"/>
            </w:tcBorders>
            <w:shd w:val="clear" w:color="auto" w:fill="auto"/>
            <w:vAlign w:val="center"/>
          </w:tcPr>
          <w:p w:rsidR="0005249C" w:rsidRPr="007221B8" w:rsidRDefault="0005249C" w:rsidP="002B257E">
            <w:pPr>
              <w:spacing w:after="0" w:line="240" w:lineRule="auto"/>
              <w:rPr>
                <w:rFonts w:eastAsia="Times New Roman" w:cs="Times New Roman"/>
                <w:sz w:val="20"/>
                <w:szCs w:val="20"/>
                <w:lang w:eastAsia="nb-NO"/>
              </w:rPr>
            </w:pPr>
            <w:r w:rsidRPr="007221B8">
              <w:rPr>
                <w:rFonts w:eastAsia="Times New Roman" w:cs="Times New Roman"/>
                <w:sz w:val="20"/>
                <w:szCs w:val="20"/>
                <w:lang w:eastAsia="nb-NO"/>
              </w:rPr>
              <w:t>Employed</w:t>
            </w:r>
          </w:p>
        </w:tc>
        <w:tc>
          <w:tcPr>
            <w:tcW w:w="723" w:type="pct"/>
            <w:tcBorders>
              <w:top w:val="nil"/>
              <w:bottom w:val="nil"/>
            </w:tcBorders>
            <w:shd w:val="clear" w:color="auto" w:fill="auto"/>
            <w:noWrap/>
            <w:vAlign w:val="center"/>
          </w:tcPr>
          <w:p w:rsidR="0005249C" w:rsidRPr="00CB18EF" w:rsidRDefault="0005249C" w:rsidP="002B257E">
            <w:pPr>
              <w:spacing w:after="0" w:line="240" w:lineRule="auto"/>
              <w:jc w:val="center"/>
              <w:rPr>
                <w:rFonts w:eastAsia="Times New Roman" w:cs="Arial"/>
                <w:sz w:val="20"/>
                <w:szCs w:val="20"/>
                <w:lang w:eastAsia="nb-NO"/>
              </w:rPr>
            </w:pPr>
            <w:r>
              <w:rPr>
                <w:rFonts w:eastAsia="Times New Roman" w:cs="Arial"/>
                <w:sz w:val="20"/>
                <w:szCs w:val="20"/>
                <w:lang w:eastAsia="nb-NO"/>
              </w:rPr>
              <w:t>121 (21)</w:t>
            </w:r>
          </w:p>
        </w:tc>
        <w:tc>
          <w:tcPr>
            <w:tcW w:w="592" w:type="pct"/>
            <w:tcBorders>
              <w:top w:val="nil"/>
              <w:bottom w:val="nil"/>
            </w:tcBorders>
            <w:shd w:val="clear" w:color="auto" w:fill="auto"/>
            <w:noWrap/>
            <w:vAlign w:val="center"/>
          </w:tcPr>
          <w:p w:rsidR="0005249C" w:rsidRPr="00AF794B" w:rsidRDefault="0005249C" w:rsidP="002B257E">
            <w:pPr>
              <w:spacing w:after="0" w:line="240" w:lineRule="auto"/>
              <w:jc w:val="center"/>
              <w:rPr>
                <w:rFonts w:eastAsia="Times New Roman" w:cs="Arial"/>
                <w:sz w:val="20"/>
                <w:szCs w:val="20"/>
                <w:lang w:eastAsia="nb-NO"/>
              </w:rPr>
            </w:pPr>
            <w:r w:rsidRPr="00AF794B">
              <w:rPr>
                <w:rFonts w:eastAsia="Times New Roman" w:cs="Arial"/>
                <w:sz w:val="20"/>
                <w:szCs w:val="20"/>
                <w:lang w:eastAsia="nb-NO"/>
              </w:rPr>
              <w:t>52 (22)</w:t>
            </w:r>
          </w:p>
        </w:tc>
        <w:tc>
          <w:tcPr>
            <w:tcW w:w="723" w:type="pct"/>
            <w:tcBorders>
              <w:top w:val="nil"/>
              <w:bottom w:val="nil"/>
            </w:tcBorders>
            <w:shd w:val="clear" w:color="auto" w:fill="auto"/>
            <w:noWrap/>
            <w:vAlign w:val="center"/>
          </w:tcPr>
          <w:p w:rsidR="0005249C" w:rsidRPr="00AF794B" w:rsidRDefault="0005249C" w:rsidP="002B257E">
            <w:pPr>
              <w:spacing w:after="0" w:line="240" w:lineRule="auto"/>
              <w:jc w:val="center"/>
              <w:rPr>
                <w:rFonts w:eastAsia="Times New Roman" w:cs="Arial"/>
                <w:sz w:val="20"/>
                <w:szCs w:val="20"/>
                <w:lang w:eastAsia="nb-NO"/>
              </w:rPr>
            </w:pPr>
            <w:r w:rsidRPr="00AF794B">
              <w:rPr>
                <w:rFonts w:eastAsia="Times New Roman" w:cs="Arial"/>
                <w:sz w:val="20"/>
                <w:szCs w:val="20"/>
                <w:lang w:eastAsia="nb-NO"/>
              </w:rPr>
              <w:t>44 (26)</w:t>
            </w:r>
          </w:p>
        </w:tc>
        <w:tc>
          <w:tcPr>
            <w:tcW w:w="724" w:type="pct"/>
            <w:tcBorders>
              <w:top w:val="nil"/>
              <w:bottom w:val="nil"/>
            </w:tcBorders>
            <w:vAlign w:val="center"/>
          </w:tcPr>
          <w:p w:rsidR="0005249C" w:rsidRPr="00AF794B" w:rsidRDefault="0005249C" w:rsidP="002B257E">
            <w:pPr>
              <w:spacing w:after="0" w:line="240" w:lineRule="auto"/>
              <w:jc w:val="center"/>
              <w:rPr>
                <w:rFonts w:eastAsia="Times New Roman" w:cs="Arial"/>
                <w:sz w:val="20"/>
                <w:szCs w:val="20"/>
                <w:lang w:eastAsia="nb-NO"/>
              </w:rPr>
            </w:pPr>
            <w:r w:rsidRPr="00AF794B">
              <w:rPr>
                <w:rFonts w:eastAsia="Times New Roman" w:cs="Arial"/>
                <w:sz w:val="20"/>
                <w:szCs w:val="20"/>
                <w:lang w:eastAsia="nb-NO"/>
              </w:rPr>
              <w:t>25 (15)</w:t>
            </w:r>
          </w:p>
        </w:tc>
        <w:tc>
          <w:tcPr>
            <w:tcW w:w="421" w:type="pct"/>
            <w:tcBorders>
              <w:top w:val="nil"/>
              <w:bottom w:val="nil"/>
            </w:tcBorders>
            <w:vAlign w:val="center"/>
          </w:tcPr>
          <w:p w:rsidR="0005249C" w:rsidRPr="00AF794B" w:rsidRDefault="0005249C" w:rsidP="002B257E">
            <w:pPr>
              <w:spacing w:after="0" w:line="240" w:lineRule="auto"/>
              <w:jc w:val="center"/>
              <w:rPr>
                <w:rFonts w:eastAsia="Times New Roman" w:cs="Arial"/>
                <w:sz w:val="20"/>
                <w:szCs w:val="20"/>
                <w:lang w:eastAsia="nb-NO"/>
              </w:rPr>
            </w:pPr>
          </w:p>
        </w:tc>
      </w:tr>
      <w:tr w:rsidR="0005249C" w:rsidRPr="00CB18EF" w:rsidTr="002B257E">
        <w:trPr>
          <w:trHeight w:val="234"/>
        </w:trPr>
        <w:tc>
          <w:tcPr>
            <w:tcW w:w="1817" w:type="pct"/>
            <w:tcBorders>
              <w:top w:val="nil"/>
              <w:bottom w:val="nil"/>
            </w:tcBorders>
            <w:shd w:val="clear" w:color="auto" w:fill="auto"/>
            <w:vAlign w:val="center"/>
          </w:tcPr>
          <w:p w:rsidR="0005249C" w:rsidRPr="00CB18EF" w:rsidRDefault="0005249C" w:rsidP="002B257E">
            <w:pPr>
              <w:spacing w:after="0" w:line="240" w:lineRule="auto"/>
              <w:rPr>
                <w:rFonts w:eastAsia="Times New Roman" w:cs="Times New Roman"/>
                <w:sz w:val="20"/>
                <w:szCs w:val="20"/>
                <w:lang w:eastAsia="nb-NO"/>
              </w:rPr>
            </w:pPr>
            <w:r>
              <w:rPr>
                <w:rFonts w:eastAsia="Times New Roman" w:cs="Times New Roman"/>
                <w:sz w:val="20"/>
                <w:szCs w:val="20"/>
                <w:lang w:eastAsia="nb-NO"/>
              </w:rPr>
              <w:t>Student</w:t>
            </w:r>
          </w:p>
        </w:tc>
        <w:tc>
          <w:tcPr>
            <w:tcW w:w="723" w:type="pct"/>
            <w:tcBorders>
              <w:top w:val="nil"/>
              <w:bottom w:val="nil"/>
            </w:tcBorders>
            <w:shd w:val="clear" w:color="auto" w:fill="auto"/>
            <w:vAlign w:val="center"/>
          </w:tcPr>
          <w:p w:rsidR="0005249C" w:rsidRPr="00CB18EF" w:rsidRDefault="0005249C" w:rsidP="002B257E">
            <w:pPr>
              <w:spacing w:after="0" w:line="240" w:lineRule="auto"/>
              <w:jc w:val="center"/>
              <w:rPr>
                <w:rFonts w:eastAsia="Times New Roman" w:cs="Arial"/>
                <w:sz w:val="20"/>
                <w:szCs w:val="20"/>
                <w:lang w:eastAsia="nb-NO"/>
              </w:rPr>
            </w:pPr>
            <w:r>
              <w:rPr>
                <w:rFonts w:eastAsia="Times New Roman" w:cs="Arial"/>
                <w:sz w:val="20"/>
                <w:szCs w:val="20"/>
                <w:lang w:eastAsia="nb-NO"/>
              </w:rPr>
              <w:t>330 (58)</w:t>
            </w:r>
          </w:p>
        </w:tc>
        <w:tc>
          <w:tcPr>
            <w:tcW w:w="592" w:type="pct"/>
            <w:tcBorders>
              <w:top w:val="nil"/>
              <w:bottom w:val="nil"/>
            </w:tcBorders>
            <w:shd w:val="clear" w:color="auto" w:fill="auto"/>
            <w:vAlign w:val="center"/>
          </w:tcPr>
          <w:p w:rsidR="0005249C" w:rsidRPr="00AF794B" w:rsidRDefault="0005249C" w:rsidP="002B257E">
            <w:pPr>
              <w:spacing w:after="0" w:line="240" w:lineRule="auto"/>
              <w:jc w:val="center"/>
              <w:rPr>
                <w:rFonts w:eastAsia="Times New Roman" w:cs="Arial"/>
                <w:sz w:val="20"/>
                <w:szCs w:val="20"/>
                <w:lang w:eastAsia="nb-NO"/>
              </w:rPr>
            </w:pPr>
            <w:r w:rsidRPr="00AF794B">
              <w:rPr>
                <w:rFonts w:eastAsia="Times New Roman" w:cs="Arial"/>
                <w:sz w:val="20"/>
                <w:szCs w:val="20"/>
                <w:lang w:eastAsia="nb-NO"/>
              </w:rPr>
              <w:t>162 (68)</w:t>
            </w:r>
          </w:p>
        </w:tc>
        <w:tc>
          <w:tcPr>
            <w:tcW w:w="723" w:type="pct"/>
            <w:tcBorders>
              <w:top w:val="nil"/>
              <w:bottom w:val="nil"/>
            </w:tcBorders>
            <w:shd w:val="clear" w:color="auto" w:fill="auto"/>
            <w:noWrap/>
            <w:vAlign w:val="center"/>
          </w:tcPr>
          <w:p w:rsidR="0005249C" w:rsidRPr="00AF794B" w:rsidRDefault="0005249C" w:rsidP="002B257E">
            <w:pPr>
              <w:spacing w:after="0" w:line="240" w:lineRule="auto"/>
              <w:jc w:val="center"/>
              <w:rPr>
                <w:rFonts w:eastAsia="Times New Roman" w:cs="Arial"/>
                <w:sz w:val="20"/>
                <w:szCs w:val="20"/>
                <w:lang w:eastAsia="nb-NO"/>
              </w:rPr>
            </w:pPr>
            <w:r w:rsidRPr="00AF794B">
              <w:rPr>
                <w:rFonts w:eastAsia="Times New Roman" w:cs="Arial"/>
                <w:sz w:val="20"/>
                <w:szCs w:val="20"/>
                <w:lang w:eastAsia="nb-NO"/>
              </w:rPr>
              <w:t>99 (58)</w:t>
            </w:r>
          </w:p>
        </w:tc>
        <w:tc>
          <w:tcPr>
            <w:tcW w:w="724" w:type="pct"/>
            <w:tcBorders>
              <w:top w:val="nil"/>
              <w:bottom w:val="nil"/>
            </w:tcBorders>
            <w:vAlign w:val="center"/>
          </w:tcPr>
          <w:p w:rsidR="0005249C" w:rsidRPr="00AF794B" w:rsidRDefault="0005249C" w:rsidP="002B257E">
            <w:pPr>
              <w:spacing w:after="0" w:line="240" w:lineRule="auto"/>
              <w:jc w:val="center"/>
              <w:rPr>
                <w:rFonts w:eastAsia="Times New Roman" w:cs="Arial"/>
                <w:sz w:val="20"/>
                <w:szCs w:val="20"/>
                <w:lang w:eastAsia="nb-NO"/>
              </w:rPr>
            </w:pPr>
            <w:r w:rsidRPr="00AF794B">
              <w:rPr>
                <w:rFonts w:eastAsia="Times New Roman" w:cs="Arial"/>
                <w:sz w:val="20"/>
                <w:szCs w:val="20"/>
                <w:lang w:eastAsia="nb-NO"/>
              </w:rPr>
              <w:t>69 (42)</w:t>
            </w:r>
          </w:p>
        </w:tc>
        <w:tc>
          <w:tcPr>
            <w:tcW w:w="421" w:type="pct"/>
            <w:tcBorders>
              <w:top w:val="nil"/>
              <w:bottom w:val="nil"/>
            </w:tcBorders>
            <w:vAlign w:val="center"/>
          </w:tcPr>
          <w:p w:rsidR="0005249C" w:rsidRPr="00AF794B" w:rsidRDefault="0005249C" w:rsidP="002B257E">
            <w:pPr>
              <w:spacing w:after="0" w:line="240" w:lineRule="auto"/>
              <w:jc w:val="center"/>
              <w:rPr>
                <w:rFonts w:eastAsia="Times New Roman" w:cs="Arial"/>
                <w:sz w:val="20"/>
                <w:szCs w:val="20"/>
                <w:lang w:eastAsia="nb-NO"/>
              </w:rPr>
            </w:pPr>
          </w:p>
        </w:tc>
      </w:tr>
      <w:tr w:rsidR="0005249C" w:rsidRPr="00CB18EF" w:rsidTr="002B257E">
        <w:trPr>
          <w:trHeight w:val="165"/>
        </w:trPr>
        <w:tc>
          <w:tcPr>
            <w:tcW w:w="1817" w:type="pct"/>
            <w:tcBorders>
              <w:top w:val="nil"/>
              <w:bottom w:val="nil"/>
            </w:tcBorders>
            <w:shd w:val="clear" w:color="auto" w:fill="auto"/>
            <w:vAlign w:val="center"/>
          </w:tcPr>
          <w:p w:rsidR="0005249C" w:rsidRPr="00CB18EF" w:rsidRDefault="0005249C" w:rsidP="002B257E">
            <w:pPr>
              <w:spacing w:after="0" w:line="240" w:lineRule="auto"/>
              <w:rPr>
                <w:rFonts w:eastAsia="Times New Roman" w:cs="Times New Roman"/>
                <w:sz w:val="20"/>
                <w:szCs w:val="20"/>
                <w:lang w:eastAsia="nb-NO"/>
              </w:rPr>
            </w:pPr>
            <w:r>
              <w:rPr>
                <w:rFonts w:eastAsia="Times New Roman" w:cs="Times New Roman"/>
                <w:sz w:val="20"/>
                <w:szCs w:val="20"/>
                <w:lang w:eastAsia="nb-NO"/>
              </w:rPr>
              <w:t>Unemployed</w:t>
            </w:r>
          </w:p>
        </w:tc>
        <w:tc>
          <w:tcPr>
            <w:tcW w:w="723" w:type="pct"/>
            <w:tcBorders>
              <w:top w:val="nil"/>
              <w:bottom w:val="nil"/>
            </w:tcBorders>
            <w:shd w:val="clear" w:color="auto" w:fill="auto"/>
            <w:noWrap/>
            <w:vAlign w:val="center"/>
          </w:tcPr>
          <w:p w:rsidR="0005249C" w:rsidRPr="00CB18EF" w:rsidRDefault="0005249C" w:rsidP="002B257E">
            <w:pPr>
              <w:spacing w:after="0" w:line="240" w:lineRule="auto"/>
              <w:jc w:val="center"/>
              <w:rPr>
                <w:rFonts w:eastAsia="Times New Roman" w:cs="Arial"/>
                <w:sz w:val="20"/>
                <w:szCs w:val="20"/>
                <w:lang w:eastAsia="nb-NO"/>
              </w:rPr>
            </w:pPr>
            <w:r>
              <w:rPr>
                <w:rFonts w:eastAsia="Times New Roman" w:cs="Arial"/>
                <w:sz w:val="20"/>
                <w:szCs w:val="20"/>
                <w:lang w:eastAsia="nb-NO"/>
              </w:rPr>
              <w:t>101 (18)</w:t>
            </w:r>
          </w:p>
        </w:tc>
        <w:tc>
          <w:tcPr>
            <w:tcW w:w="592" w:type="pct"/>
            <w:tcBorders>
              <w:top w:val="nil"/>
              <w:bottom w:val="nil"/>
            </w:tcBorders>
            <w:shd w:val="clear" w:color="auto" w:fill="auto"/>
            <w:noWrap/>
            <w:vAlign w:val="center"/>
          </w:tcPr>
          <w:p w:rsidR="0005249C" w:rsidRPr="00AF794B" w:rsidRDefault="0005249C" w:rsidP="002B257E">
            <w:pPr>
              <w:spacing w:after="0" w:line="240" w:lineRule="auto"/>
              <w:jc w:val="center"/>
              <w:rPr>
                <w:rFonts w:eastAsia="Times New Roman" w:cs="Arial"/>
                <w:sz w:val="20"/>
                <w:szCs w:val="20"/>
                <w:lang w:eastAsia="nb-NO"/>
              </w:rPr>
            </w:pPr>
            <w:r w:rsidRPr="00AF794B">
              <w:rPr>
                <w:rFonts w:eastAsia="Times New Roman" w:cs="Arial"/>
                <w:sz w:val="20"/>
                <w:szCs w:val="20"/>
                <w:lang w:eastAsia="nb-NO"/>
              </w:rPr>
              <w:t>18 (8)</w:t>
            </w:r>
          </w:p>
        </w:tc>
        <w:tc>
          <w:tcPr>
            <w:tcW w:w="723" w:type="pct"/>
            <w:tcBorders>
              <w:top w:val="nil"/>
              <w:bottom w:val="nil"/>
            </w:tcBorders>
            <w:shd w:val="clear" w:color="auto" w:fill="auto"/>
            <w:noWrap/>
            <w:vAlign w:val="center"/>
          </w:tcPr>
          <w:p w:rsidR="0005249C" w:rsidRPr="00AF794B" w:rsidRDefault="0005249C" w:rsidP="002B257E">
            <w:pPr>
              <w:spacing w:after="0" w:line="240" w:lineRule="auto"/>
              <w:jc w:val="center"/>
              <w:rPr>
                <w:rFonts w:eastAsia="Times New Roman" w:cs="Arial"/>
                <w:sz w:val="20"/>
                <w:szCs w:val="20"/>
                <w:lang w:eastAsia="nb-NO"/>
              </w:rPr>
            </w:pPr>
            <w:r w:rsidRPr="00AF794B">
              <w:rPr>
                <w:rFonts w:eastAsia="Times New Roman" w:cs="Arial"/>
                <w:sz w:val="20"/>
                <w:szCs w:val="20"/>
                <w:lang w:eastAsia="nb-NO"/>
              </w:rPr>
              <w:t>24 (14)</w:t>
            </w:r>
          </w:p>
        </w:tc>
        <w:tc>
          <w:tcPr>
            <w:tcW w:w="724" w:type="pct"/>
            <w:tcBorders>
              <w:top w:val="nil"/>
              <w:bottom w:val="nil"/>
            </w:tcBorders>
            <w:vAlign w:val="center"/>
          </w:tcPr>
          <w:p w:rsidR="0005249C" w:rsidRPr="00AF794B" w:rsidRDefault="0005249C" w:rsidP="002B257E">
            <w:pPr>
              <w:spacing w:after="0" w:line="240" w:lineRule="auto"/>
              <w:jc w:val="center"/>
              <w:rPr>
                <w:rFonts w:eastAsia="Times New Roman" w:cs="Arial"/>
                <w:sz w:val="20"/>
                <w:szCs w:val="20"/>
                <w:lang w:eastAsia="nb-NO"/>
              </w:rPr>
            </w:pPr>
            <w:r w:rsidRPr="00AF794B">
              <w:rPr>
                <w:rFonts w:eastAsia="Times New Roman" w:cs="Arial"/>
                <w:sz w:val="20"/>
                <w:szCs w:val="20"/>
                <w:lang w:eastAsia="nb-NO"/>
              </w:rPr>
              <w:t>59 (36)</w:t>
            </w:r>
          </w:p>
        </w:tc>
        <w:tc>
          <w:tcPr>
            <w:tcW w:w="421" w:type="pct"/>
            <w:tcBorders>
              <w:top w:val="nil"/>
              <w:bottom w:val="nil"/>
            </w:tcBorders>
            <w:vAlign w:val="center"/>
          </w:tcPr>
          <w:p w:rsidR="0005249C" w:rsidRPr="00AF794B" w:rsidRDefault="0005249C" w:rsidP="002B257E">
            <w:pPr>
              <w:spacing w:after="0" w:line="240" w:lineRule="auto"/>
              <w:jc w:val="center"/>
              <w:rPr>
                <w:rFonts w:eastAsia="Times New Roman" w:cs="Arial"/>
                <w:sz w:val="20"/>
                <w:szCs w:val="20"/>
                <w:vertAlign w:val="superscript"/>
                <w:lang w:eastAsia="nb-NO"/>
              </w:rPr>
            </w:pPr>
            <w:r w:rsidRPr="00AF794B">
              <w:rPr>
                <w:rFonts w:eastAsia="Times New Roman" w:cs="Arial"/>
                <w:sz w:val="20"/>
                <w:szCs w:val="20"/>
                <w:lang w:eastAsia="nb-NO"/>
              </w:rPr>
              <w:t>&lt; 0.001</w:t>
            </w:r>
            <w:r w:rsidRPr="000575A2">
              <w:rPr>
                <w:rFonts w:eastAsia="Times New Roman" w:cs="Arial"/>
                <w:sz w:val="20"/>
                <w:szCs w:val="20"/>
                <w:vertAlign w:val="superscript"/>
                <w:lang w:eastAsia="nb-NO"/>
              </w:rPr>
              <w:t>2</w:t>
            </w:r>
          </w:p>
        </w:tc>
      </w:tr>
      <w:tr w:rsidR="0005249C" w:rsidRPr="00CB18EF" w:rsidTr="002B257E">
        <w:trPr>
          <w:trHeight w:val="234"/>
        </w:trPr>
        <w:tc>
          <w:tcPr>
            <w:tcW w:w="1817" w:type="pct"/>
            <w:tcBorders>
              <w:top w:val="nil"/>
              <w:bottom w:val="nil"/>
            </w:tcBorders>
            <w:shd w:val="clear" w:color="auto" w:fill="auto"/>
            <w:vAlign w:val="center"/>
          </w:tcPr>
          <w:p w:rsidR="0005249C" w:rsidRPr="00CB18EF" w:rsidRDefault="0005249C" w:rsidP="002B257E">
            <w:pPr>
              <w:spacing w:after="0" w:line="240" w:lineRule="auto"/>
              <w:rPr>
                <w:rFonts w:eastAsia="Times New Roman" w:cs="Times New Roman"/>
                <w:sz w:val="20"/>
                <w:szCs w:val="20"/>
                <w:lang w:eastAsia="nb-NO"/>
              </w:rPr>
            </w:pPr>
            <w:r>
              <w:rPr>
                <w:rFonts w:eastAsia="Times New Roman" w:cs="Times New Roman"/>
                <w:sz w:val="20"/>
                <w:szCs w:val="20"/>
                <w:lang w:eastAsia="nb-NO"/>
              </w:rPr>
              <w:t>Missing</w:t>
            </w:r>
          </w:p>
        </w:tc>
        <w:tc>
          <w:tcPr>
            <w:tcW w:w="723" w:type="pct"/>
            <w:tcBorders>
              <w:top w:val="nil"/>
              <w:bottom w:val="nil"/>
            </w:tcBorders>
            <w:shd w:val="clear" w:color="auto" w:fill="auto"/>
            <w:noWrap/>
            <w:vAlign w:val="center"/>
          </w:tcPr>
          <w:p w:rsidR="0005249C" w:rsidRPr="00CB18EF" w:rsidRDefault="0005249C" w:rsidP="002B257E">
            <w:pPr>
              <w:spacing w:after="0" w:line="240" w:lineRule="auto"/>
              <w:jc w:val="center"/>
              <w:rPr>
                <w:rFonts w:eastAsia="Times New Roman" w:cs="Arial"/>
                <w:sz w:val="20"/>
                <w:szCs w:val="20"/>
                <w:lang w:eastAsia="nb-NO"/>
              </w:rPr>
            </w:pPr>
            <w:r>
              <w:rPr>
                <w:rFonts w:eastAsia="Times New Roman" w:cs="Arial"/>
                <w:sz w:val="20"/>
                <w:szCs w:val="20"/>
                <w:lang w:eastAsia="nb-NO"/>
              </w:rPr>
              <w:t>21 (4)</w:t>
            </w:r>
          </w:p>
        </w:tc>
        <w:tc>
          <w:tcPr>
            <w:tcW w:w="592" w:type="pct"/>
            <w:tcBorders>
              <w:top w:val="nil"/>
              <w:bottom w:val="nil"/>
            </w:tcBorders>
            <w:shd w:val="clear" w:color="auto" w:fill="auto"/>
            <w:noWrap/>
            <w:vAlign w:val="center"/>
          </w:tcPr>
          <w:p w:rsidR="0005249C" w:rsidRPr="00AF794B" w:rsidRDefault="0005249C" w:rsidP="002B257E">
            <w:pPr>
              <w:spacing w:after="0" w:line="240" w:lineRule="auto"/>
              <w:jc w:val="center"/>
              <w:rPr>
                <w:rFonts w:eastAsia="Times New Roman" w:cs="Arial"/>
                <w:sz w:val="20"/>
                <w:szCs w:val="20"/>
                <w:lang w:eastAsia="nb-NO"/>
              </w:rPr>
            </w:pPr>
            <w:r w:rsidRPr="00AF794B">
              <w:rPr>
                <w:rFonts w:eastAsia="Times New Roman" w:cs="Arial"/>
                <w:sz w:val="20"/>
                <w:szCs w:val="20"/>
                <w:lang w:eastAsia="nb-NO"/>
              </w:rPr>
              <w:t>6 (3)</w:t>
            </w:r>
          </w:p>
        </w:tc>
        <w:tc>
          <w:tcPr>
            <w:tcW w:w="723" w:type="pct"/>
            <w:tcBorders>
              <w:top w:val="nil"/>
              <w:bottom w:val="nil"/>
            </w:tcBorders>
            <w:shd w:val="clear" w:color="auto" w:fill="auto"/>
            <w:noWrap/>
            <w:vAlign w:val="center"/>
          </w:tcPr>
          <w:p w:rsidR="0005249C" w:rsidRPr="00AF794B" w:rsidRDefault="0005249C" w:rsidP="002B257E">
            <w:pPr>
              <w:spacing w:after="0" w:line="240" w:lineRule="auto"/>
              <w:jc w:val="center"/>
              <w:rPr>
                <w:rFonts w:eastAsia="Times New Roman" w:cs="Arial"/>
                <w:sz w:val="20"/>
                <w:szCs w:val="20"/>
                <w:lang w:eastAsia="nb-NO"/>
              </w:rPr>
            </w:pPr>
            <w:r w:rsidRPr="00AF794B">
              <w:rPr>
                <w:rFonts w:eastAsia="Times New Roman" w:cs="Arial"/>
                <w:sz w:val="20"/>
                <w:szCs w:val="20"/>
                <w:lang w:eastAsia="nb-NO"/>
              </w:rPr>
              <w:t>4 (2)</w:t>
            </w:r>
          </w:p>
        </w:tc>
        <w:tc>
          <w:tcPr>
            <w:tcW w:w="724" w:type="pct"/>
            <w:tcBorders>
              <w:top w:val="nil"/>
              <w:bottom w:val="nil"/>
            </w:tcBorders>
            <w:vAlign w:val="center"/>
          </w:tcPr>
          <w:p w:rsidR="0005249C" w:rsidRPr="00AF794B" w:rsidRDefault="0005249C" w:rsidP="002B257E">
            <w:pPr>
              <w:spacing w:after="0" w:line="240" w:lineRule="auto"/>
              <w:jc w:val="center"/>
              <w:rPr>
                <w:rFonts w:eastAsia="Times New Roman" w:cs="Arial"/>
                <w:sz w:val="20"/>
                <w:szCs w:val="20"/>
                <w:lang w:eastAsia="nb-NO"/>
              </w:rPr>
            </w:pPr>
            <w:r w:rsidRPr="00AF794B">
              <w:rPr>
                <w:rFonts w:eastAsia="Times New Roman" w:cs="Arial"/>
                <w:sz w:val="20"/>
                <w:szCs w:val="20"/>
                <w:lang w:eastAsia="nb-NO"/>
              </w:rPr>
              <w:t>11 (7)</w:t>
            </w:r>
          </w:p>
        </w:tc>
        <w:tc>
          <w:tcPr>
            <w:tcW w:w="421" w:type="pct"/>
            <w:tcBorders>
              <w:top w:val="nil"/>
              <w:bottom w:val="nil"/>
            </w:tcBorders>
            <w:vAlign w:val="center"/>
          </w:tcPr>
          <w:p w:rsidR="0005249C" w:rsidRPr="00AF794B" w:rsidRDefault="0005249C" w:rsidP="002B257E">
            <w:pPr>
              <w:spacing w:after="0" w:line="240" w:lineRule="auto"/>
              <w:jc w:val="center"/>
              <w:rPr>
                <w:rFonts w:eastAsia="Times New Roman" w:cs="Arial"/>
                <w:sz w:val="20"/>
                <w:szCs w:val="20"/>
                <w:lang w:eastAsia="nb-NO"/>
              </w:rPr>
            </w:pPr>
          </w:p>
        </w:tc>
      </w:tr>
      <w:tr w:rsidR="0005249C" w:rsidRPr="00CB18EF" w:rsidTr="002B257E">
        <w:trPr>
          <w:trHeight w:val="234"/>
        </w:trPr>
        <w:tc>
          <w:tcPr>
            <w:tcW w:w="1817" w:type="pct"/>
            <w:tcBorders>
              <w:top w:val="nil"/>
              <w:bottom w:val="nil"/>
            </w:tcBorders>
            <w:shd w:val="clear" w:color="auto" w:fill="auto"/>
            <w:vAlign w:val="center"/>
          </w:tcPr>
          <w:p w:rsidR="0005249C" w:rsidRPr="00EE7183" w:rsidRDefault="0005249C" w:rsidP="002B257E">
            <w:pPr>
              <w:spacing w:after="0" w:line="240" w:lineRule="auto"/>
              <w:rPr>
                <w:rFonts w:eastAsia="Times New Roman" w:cs="Times New Roman"/>
                <w:b/>
                <w:bCs/>
                <w:sz w:val="20"/>
                <w:szCs w:val="20"/>
                <w:lang w:eastAsia="nb-NO"/>
              </w:rPr>
            </w:pPr>
            <w:r>
              <w:rPr>
                <w:rFonts w:eastAsia="Times New Roman" w:cs="Times New Roman"/>
                <w:b/>
                <w:bCs/>
                <w:sz w:val="20"/>
                <w:szCs w:val="20"/>
                <w:lang w:eastAsia="nb-NO"/>
              </w:rPr>
              <w:t>Sexual acts</w:t>
            </w:r>
          </w:p>
        </w:tc>
        <w:tc>
          <w:tcPr>
            <w:tcW w:w="723" w:type="pct"/>
            <w:tcBorders>
              <w:top w:val="nil"/>
              <w:bottom w:val="nil"/>
            </w:tcBorders>
            <w:shd w:val="clear" w:color="auto" w:fill="auto"/>
            <w:noWrap/>
            <w:vAlign w:val="center"/>
          </w:tcPr>
          <w:p w:rsidR="0005249C" w:rsidRPr="00CB18EF" w:rsidRDefault="0005249C" w:rsidP="002B257E">
            <w:pPr>
              <w:spacing w:after="0" w:line="240" w:lineRule="auto"/>
              <w:jc w:val="center"/>
              <w:rPr>
                <w:rFonts w:eastAsia="Times New Roman" w:cs="Times New Roman"/>
                <w:b/>
                <w:bCs/>
                <w:sz w:val="20"/>
                <w:szCs w:val="20"/>
                <w:lang w:eastAsia="nb-NO"/>
              </w:rPr>
            </w:pPr>
          </w:p>
        </w:tc>
        <w:tc>
          <w:tcPr>
            <w:tcW w:w="592" w:type="pct"/>
            <w:tcBorders>
              <w:top w:val="nil"/>
              <w:bottom w:val="nil"/>
            </w:tcBorders>
            <w:shd w:val="clear" w:color="auto" w:fill="auto"/>
            <w:noWrap/>
            <w:vAlign w:val="center"/>
          </w:tcPr>
          <w:p w:rsidR="0005249C" w:rsidRPr="00AF794B" w:rsidRDefault="0005249C" w:rsidP="002B257E">
            <w:pPr>
              <w:spacing w:after="0" w:line="240" w:lineRule="auto"/>
              <w:jc w:val="center"/>
              <w:rPr>
                <w:rFonts w:eastAsia="Times New Roman" w:cs="Arial"/>
                <w:sz w:val="20"/>
                <w:szCs w:val="20"/>
                <w:lang w:eastAsia="nb-NO"/>
              </w:rPr>
            </w:pPr>
          </w:p>
        </w:tc>
        <w:tc>
          <w:tcPr>
            <w:tcW w:w="723" w:type="pct"/>
            <w:tcBorders>
              <w:top w:val="nil"/>
              <w:bottom w:val="nil"/>
            </w:tcBorders>
            <w:shd w:val="clear" w:color="auto" w:fill="auto"/>
            <w:noWrap/>
            <w:vAlign w:val="center"/>
          </w:tcPr>
          <w:p w:rsidR="0005249C" w:rsidRPr="00AF794B" w:rsidRDefault="0005249C" w:rsidP="002B257E">
            <w:pPr>
              <w:spacing w:after="0" w:line="240" w:lineRule="auto"/>
              <w:jc w:val="center"/>
              <w:rPr>
                <w:rFonts w:eastAsia="Times New Roman" w:cs="Arial"/>
                <w:sz w:val="20"/>
                <w:szCs w:val="20"/>
                <w:lang w:eastAsia="nb-NO"/>
              </w:rPr>
            </w:pPr>
          </w:p>
        </w:tc>
        <w:tc>
          <w:tcPr>
            <w:tcW w:w="724" w:type="pct"/>
            <w:tcBorders>
              <w:top w:val="nil"/>
              <w:bottom w:val="nil"/>
            </w:tcBorders>
            <w:vAlign w:val="center"/>
          </w:tcPr>
          <w:p w:rsidR="0005249C" w:rsidRPr="00AF794B" w:rsidRDefault="0005249C" w:rsidP="002B257E">
            <w:pPr>
              <w:spacing w:after="0" w:line="240" w:lineRule="auto"/>
              <w:jc w:val="center"/>
              <w:rPr>
                <w:rFonts w:eastAsia="Times New Roman" w:cs="Arial"/>
                <w:sz w:val="20"/>
                <w:szCs w:val="20"/>
                <w:lang w:eastAsia="nb-NO"/>
              </w:rPr>
            </w:pPr>
          </w:p>
        </w:tc>
        <w:tc>
          <w:tcPr>
            <w:tcW w:w="421" w:type="pct"/>
            <w:tcBorders>
              <w:top w:val="nil"/>
              <w:bottom w:val="nil"/>
            </w:tcBorders>
            <w:vAlign w:val="center"/>
          </w:tcPr>
          <w:p w:rsidR="0005249C" w:rsidRPr="00AF794B" w:rsidRDefault="0005249C" w:rsidP="002B257E">
            <w:pPr>
              <w:spacing w:after="0" w:line="240" w:lineRule="auto"/>
              <w:jc w:val="center"/>
              <w:rPr>
                <w:rFonts w:eastAsia="Times New Roman" w:cs="Arial"/>
                <w:sz w:val="20"/>
                <w:szCs w:val="20"/>
                <w:lang w:eastAsia="nb-NO"/>
              </w:rPr>
            </w:pPr>
          </w:p>
        </w:tc>
      </w:tr>
      <w:tr w:rsidR="0005249C" w:rsidRPr="00CB18EF" w:rsidTr="002B257E">
        <w:trPr>
          <w:trHeight w:val="234"/>
        </w:trPr>
        <w:tc>
          <w:tcPr>
            <w:tcW w:w="1817" w:type="pct"/>
            <w:tcBorders>
              <w:top w:val="nil"/>
              <w:bottom w:val="nil"/>
            </w:tcBorders>
            <w:shd w:val="clear" w:color="auto" w:fill="auto"/>
            <w:vAlign w:val="center"/>
          </w:tcPr>
          <w:p w:rsidR="0005249C" w:rsidRPr="00CB18EF" w:rsidRDefault="0005249C" w:rsidP="002B257E">
            <w:pPr>
              <w:spacing w:after="0" w:line="240" w:lineRule="auto"/>
              <w:rPr>
                <w:rFonts w:eastAsia="Times New Roman" w:cs="Times New Roman"/>
                <w:sz w:val="20"/>
                <w:szCs w:val="20"/>
                <w:lang w:eastAsia="nb-NO"/>
              </w:rPr>
            </w:pPr>
            <w:r>
              <w:rPr>
                <w:rFonts w:eastAsia="Times New Roman" w:cs="Times New Roman"/>
                <w:sz w:val="20"/>
                <w:szCs w:val="20"/>
                <w:lang w:eastAsia="nb-NO"/>
              </w:rPr>
              <w:t>No penetration</w:t>
            </w:r>
          </w:p>
        </w:tc>
        <w:tc>
          <w:tcPr>
            <w:tcW w:w="723" w:type="pct"/>
            <w:tcBorders>
              <w:top w:val="nil"/>
              <w:bottom w:val="nil"/>
            </w:tcBorders>
            <w:shd w:val="clear" w:color="auto" w:fill="auto"/>
            <w:noWrap/>
            <w:vAlign w:val="center"/>
          </w:tcPr>
          <w:p w:rsidR="0005249C" w:rsidRPr="00CB18EF" w:rsidRDefault="0005249C" w:rsidP="002B257E">
            <w:pPr>
              <w:spacing w:after="0" w:line="240" w:lineRule="auto"/>
              <w:jc w:val="center"/>
              <w:rPr>
                <w:rFonts w:eastAsia="Times New Roman" w:cs="Arial"/>
                <w:sz w:val="20"/>
                <w:szCs w:val="20"/>
                <w:lang w:eastAsia="nb-NO"/>
              </w:rPr>
            </w:pPr>
            <w:r>
              <w:rPr>
                <w:rFonts w:eastAsia="Times New Roman" w:cs="Arial"/>
                <w:sz w:val="20"/>
                <w:szCs w:val="20"/>
                <w:lang w:eastAsia="nb-NO"/>
              </w:rPr>
              <w:t>71 (12)</w:t>
            </w:r>
          </w:p>
        </w:tc>
        <w:tc>
          <w:tcPr>
            <w:tcW w:w="592" w:type="pct"/>
            <w:tcBorders>
              <w:top w:val="nil"/>
              <w:bottom w:val="nil"/>
            </w:tcBorders>
            <w:shd w:val="clear" w:color="auto" w:fill="auto"/>
            <w:noWrap/>
            <w:vAlign w:val="center"/>
          </w:tcPr>
          <w:p w:rsidR="0005249C" w:rsidRPr="00AF794B" w:rsidRDefault="0005249C" w:rsidP="002B257E">
            <w:pPr>
              <w:spacing w:after="0" w:line="240" w:lineRule="auto"/>
              <w:jc w:val="center"/>
              <w:rPr>
                <w:rFonts w:eastAsia="Times New Roman" w:cs="Arial"/>
                <w:sz w:val="20"/>
                <w:szCs w:val="20"/>
                <w:lang w:eastAsia="nb-NO"/>
              </w:rPr>
            </w:pPr>
            <w:r w:rsidRPr="00AF794B">
              <w:rPr>
                <w:rFonts w:eastAsia="Times New Roman" w:cs="Arial"/>
                <w:sz w:val="20"/>
                <w:szCs w:val="20"/>
                <w:lang w:eastAsia="nb-NO"/>
              </w:rPr>
              <w:t>28 (12)</w:t>
            </w:r>
          </w:p>
        </w:tc>
        <w:tc>
          <w:tcPr>
            <w:tcW w:w="723" w:type="pct"/>
            <w:tcBorders>
              <w:top w:val="nil"/>
              <w:bottom w:val="nil"/>
            </w:tcBorders>
            <w:shd w:val="clear" w:color="auto" w:fill="auto"/>
            <w:noWrap/>
            <w:vAlign w:val="center"/>
          </w:tcPr>
          <w:p w:rsidR="0005249C" w:rsidRPr="00AF794B" w:rsidRDefault="0005249C" w:rsidP="002B257E">
            <w:pPr>
              <w:spacing w:after="0" w:line="240" w:lineRule="auto"/>
              <w:jc w:val="center"/>
              <w:rPr>
                <w:rFonts w:eastAsia="Times New Roman" w:cs="Arial"/>
                <w:sz w:val="20"/>
                <w:szCs w:val="20"/>
                <w:lang w:eastAsia="nb-NO"/>
              </w:rPr>
            </w:pPr>
            <w:r w:rsidRPr="00AF794B">
              <w:rPr>
                <w:rFonts w:eastAsia="Times New Roman" w:cs="Arial"/>
                <w:sz w:val="20"/>
                <w:szCs w:val="20"/>
                <w:lang w:eastAsia="nb-NO"/>
              </w:rPr>
              <w:t>23 (14)</w:t>
            </w:r>
          </w:p>
        </w:tc>
        <w:tc>
          <w:tcPr>
            <w:tcW w:w="724" w:type="pct"/>
            <w:tcBorders>
              <w:top w:val="nil"/>
              <w:bottom w:val="nil"/>
            </w:tcBorders>
            <w:vAlign w:val="center"/>
          </w:tcPr>
          <w:p w:rsidR="0005249C" w:rsidRPr="00AF794B" w:rsidRDefault="0005249C" w:rsidP="002B257E">
            <w:pPr>
              <w:spacing w:after="0" w:line="240" w:lineRule="auto"/>
              <w:jc w:val="center"/>
              <w:rPr>
                <w:rFonts w:eastAsia="Times New Roman" w:cs="Arial"/>
                <w:sz w:val="20"/>
                <w:szCs w:val="20"/>
                <w:lang w:eastAsia="nb-NO"/>
              </w:rPr>
            </w:pPr>
            <w:r w:rsidRPr="00AF794B">
              <w:rPr>
                <w:rFonts w:eastAsia="Times New Roman" w:cs="Arial"/>
                <w:sz w:val="20"/>
                <w:szCs w:val="20"/>
                <w:lang w:eastAsia="nb-NO"/>
              </w:rPr>
              <w:t>20 (12)</w:t>
            </w:r>
          </w:p>
        </w:tc>
        <w:tc>
          <w:tcPr>
            <w:tcW w:w="421" w:type="pct"/>
            <w:tcBorders>
              <w:top w:val="nil"/>
              <w:bottom w:val="nil"/>
            </w:tcBorders>
            <w:vAlign w:val="center"/>
          </w:tcPr>
          <w:p w:rsidR="0005249C" w:rsidRPr="00AF794B" w:rsidRDefault="0005249C" w:rsidP="002B257E">
            <w:pPr>
              <w:spacing w:after="0" w:line="240" w:lineRule="auto"/>
              <w:jc w:val="center"/>
              <w:rPr>
                <w:rFonts w:eastAsia="Times New Roman" w:cs="Arial"/>
                <w:sz w:val="20"/>
                <w:szCs w:val="20"/>
                <w:lang w:eastAsia="nb-NO"/>
              </w:rPr>
            </w:pPr>
          </w:p>
        </w:tc>
      </w:tr>
      <w:tr w:rsidR="0005249C" w:rsidRPr="00CB18EF" w:rsidTr="002B257E">
        <w:trPr>
          <w:trHeight w:val="270"/>
        </w:trPr>
        <w:tc>
          <w:tcPr>
            <w:tcW w:w="1817" w:type="pct"/>
            <w:tcBorders>
              <w:top w:val="nil"/>
              <w:bottom w:val="nil"/>
            </w:tcBorders>
            <w:shd w:val="clear" w:color="auto" w:fill="auto"/>
            <w:vAlign w:val="center"/>
          </w:tcPr>
          <w:p w:rsidR="0005249C" w:rsidRPr="00EE7183" w:rsidRDefault="0005249C" w:rsidP="002B257E">
            <w:pPr>
              <w:spacing w:after="0" w:line="240" w:lineRule="auto"/>
              <w:rPr>
                <w:rFonts w:eastAsia="Times New Roman" w:cs="Times New Roman"/>
                <w:bCs/>
                <w:sz w:val="20"/>
                <w:szCs w:val="20"/>
                <w:lang w:eastAsia="nb-NO"/>
              </w:rPr>
            </w:pPr>
            <w:r w:rsidRPr="00EE7183">
              <w:rPr>
                <w:rFonts w:eastAsia="Times New Roman" w:cs="Times New Roman"/>
                <w:bCs/>
                <w:sz w:val="20"/>
                <w:szCs w:val="20"/>
                <w:lang w:eastAsia="nb-NO"/>
              </w:rPr>
              <w:t>Penile in one orifice</w:t>
            </w:r>
          </w:p>
        </w:tc>
        <w:tc>
          <w:tcPr>
            <w:tcW w:w="723" w:type="pct"/>
            <w:tcBorders>
              <w:top w:val="nil"/>
              <w:bottom w:val="nil"/>
            </w:tcBorders>
            <w:shd w:val="clear" w:color="auto" w:fill="auto"/>
            <w:vAlign w:val="center"/>
          </w:tcPr>
          <w:p w:rsidR="0005249C" w:rsidRPr="00CB18EF" w:rsidRDefault="0005249C" w:rsidP="002B257E">
            <w:pPr>
              <w:spacing w:after="0" w:line="240" w:lineRule="auto"/>
              <w:jc w:val="center"/>
              <w:rPr>
                <w:rFonts w:eastAsia="Times New Roman" w:cs="Arial"/>
                <w:sz w:val="20"/>
                <w:szCs w:val="20"/>
                <w:lang w:eastAsia="nb-NO"/>
              </w:rPr>
            </w:pPr>
            <w:r>
              <w:rPr>
                <w:rFonts w:eastAsia="Times New Roman" w:cs="Arial"/>
                <w:sz w:val="20"/>
                <w:szCs w:val="20"/>
                <w:lang w:eastAsia="nb-NO"/>
              </w:rPr>
              <w:t>261 (46)</w:t>
            </w:r>
          </w:p>
        </w:tc>
        <w:tc>
          <w:tcPr>
            <w:tcW w:w="592" w:type="pct"/>
            <w:tcBorders>
              <w:top w:val="nil"/>
              <w:bottom w:val="nil"/>
            </w:tcBorders>
            <w:shd w:val="clear" w:color="auto" w:fill="auto"/>
            <w:vAlign w:val="center"/>
          </w:tcPr>
          <w:p w:rsidR="0005249C" w:rsidRPr="00AF794B" w:rsidRDefault="0005249C" w:rsidP="002B257E">
            <w:pPr>
              <w:spacing w:after="0" w:line="240" w:lineRule="auto"/>
              <w:jc w:val="center"/>
              <w:rPr>
                <w:rFonts w:eastAsia="Times New Roman" w:cs="Arial"/>
                <w:sz w:val="20"/>
                <w:szCs w:val="20"/>
                <w:lang w:eastAsia="nb-NO"/>
              </w:rPr>
            </w:pPr>
            <w:r w:rsidRPr="00AF794B">
              <w:rPr>
                <w:rFonts w:eastAsia="Times New Roman" w:cs="Arial"/>
                <w:sz w:val="20"/>
                <w:szCs w:val="20"/>
                <w:lang w:eastAsia="nb-NO"/>
              </w:rPr>
              <w:t>108 (45)</w:t>
            </w:r>
          </w:p>
        </w:tc>
        <w:tc>
          <w:tcPr>
            <w:tcW w:w="723" w:type="pct"/>
            <w:tcBorders>
              <w:top w:val="nil"/>
              <w:bottom w:val="nil"/>
            </w:tcBorders>
            <w:shd w:val="clear" w:color="auto" w:fill="auto"/>
            <w:noWrap/>
            <w:vAlign w:val="center"/>
          </w:tcPr>
          <w:p w:rsidR="0005249C" w:rsidRPr="00AF794B" w:rsidRDefault="0005249C" w:rsidP="002B257E">
            <w:pPr>
              <w:spacing w:after="0" w:line="240" w:lineRule="auto"/>
              <w:jc w:val="center"/>
              <w:rPr>
                <w:rFonts w:eastAsia="Times New Roman" w:cs="Arial"/>
                <w:sz w:val="20"/>
                <w:szCs w:val="20"/>
                <w:lang w:eastAsia="nb-NO"/>
              </w:rPr>
            </w:pPr>
            <w:r w:rsidRPr="00AF794B">
              <w:rPr>
                <w:rFonts w:eastAsia="Times New Roman" w:cs="Arial"/>
                <w:sz w:val="20"/>
                <w:szCs w:val="20"/>
                <w:lang w:eastAsia="nb-NO"/>
              </w:rPr>
              <w:t>82 (48)</w:t>
            </w:r>
          </w:p>
        </w:tc>
        <w:tc>
          <w:tcPr>
            <w:tcW w:w="724" w:type="pct"/>
            <w:tcBorders>
              <w:top w:val="nil"/>
              <w:bottom w:val="nil"/>
            </w:tcBorders>
            <w:vAlign w:val="center"/>
          </w:tcPr>
          <w:p w:rsidR="0005249C" w:rsidRPr="00AF794B" w:rsidRDefault="0005249C" w:rsidP="002B257E">
            <w:pPr>
              <w:spacing w:after="0" w:line="240" w:lineRule="auto"/>
              <w:jc w:val="center"/>
              <w:rPr>
                <w:rFonts w:eastAsia="Times New Roman" w:cs="Arial"/>
                <w:sz w:val="20"/>
                <w:szCs w:val="20"/>
                <w:lang w:eastAsia="nb-NO"/>
              </w:rPr>
            </w:pPr>
            <w:r w:rsidRPr="00AF794B">
              <w:rPr>
                <w:rFonts w:eastAsia="Times New Roman" w:cs="Arial"/>
                <w:sz w:val="20"/>
                <w:szCs w:val="20"/>
                <w:lang w:eastAsia="nb-NO"/>
              </w:rPr>
              <w:t>71 (43)</w:t>
            </w:r>
          </w:p>
        </w:tc>
        <w:tc>
          <w:tcPr>
            <w:tcW w:w="421" w:type="pct"/>
            <w:tcBorders>
              <w:top w:val="nil"/>
              <w:bottom w:val="nil"/>
            </w:tcBorders>
            <w:vAlign w:val="center"/>
          </w:tcPr>
          <w:p w:rsidR="0005249C" w:rsidRPr="00AF794B" w:rsidRDefault="0005249C" w:rsidP="002B257E">
            <w:pPr>
              <w:spacing w:after="0" w:line="240" w:lineRule="auto"/>
              <w:jc w:val="center"/>
              <w:rPr>
                <w:rFonts w:eastAsia="Times New Roman" w:cs="Arial"/>
                <w:sz w:val="20"/>
                <w:szCs w:val="20"/>
                <w:lang w:eastAsia="nb-NO"/>
              </w:rPr>
            </w:pPr>
          </w:p>
        </w:tc>
      </w:tr>
      <w:tr w:rsidR="0005249C" w:rsidRPr="00CB18EF" w:rsidTr="002B257E">
        <w:trPr>
          <w:trHeight w:val="234"/>
        </w:trPr>
        <w:tc>
          <w:tcPr>
            <w:tcW w:w="1817" w:type="pct"/>
            <w:tcBorders>
              <w:top w:val="nil"/>
              <w:bottom w:val="nil"/>
            </w:tcBorders>
            <w:shd w:val="clear" w:color="auto" w:fill="auto"/>
            <w:vAlign w:val="center"/>
          </w:tcPr>
          <w:p w:rsidR="0005249C" w:rsidRPr="00717A54" w:rsidRDefault="0005249C" w:rsidP="002B257E">
            <w:pPr>
              <w:spacing w:after="0" w:line="240" w:lineRule="auto"/>
              <w:rPr>
                <w:rFonts w:eastAsia="Times New Roman" w:cs="Times New Roman"/>
                <w:sz w:val="20"/>
                <w:szCs w:val="20"/>
                <w:lang w:val="en-US" w:eastAsia="nb-NO"/>
              </w:rPr>
            </w:pPr>
            <w:r w:rsidRPr="00717A54">
              <w:rPr>
                <w:rFonts w:eastAsia="Times New Roman" w:cs="Times New Roman"/>
                <w:sz w:val="20"/>
                <w:szCs w:val="20"/>
                <w:lang w:val="en-US" w:eastAsia="nb-NO"/>
              </w:rPr>
              <w:t>Penile penetration in more than one orifice</w:t>
            </w:r>
          </w:p>
        </w:tc>
        <w:tc>
          <w:tcPr>
            <w:tcW w:w="723" w:type="pct"/>
            <w:tcBorders>
              <w:top w:val="nil"/>
              <w:bottom w:val="nil"/>
            </w:tcBorders>
            <w:shd w:val="clear" w:color="auto" w:fill="auto"/>
            <w:noWrap/>
            <w:vAlign w:val="center"/>
          </w:tcPr>
          <w:p w:rsidR="0005249C" w:rsidRPr="00CB18EF" w:rsidRDefault="0005249C" w:rsidP="002B257E">
            <w:pPr>
              <w:spacing w:after="0" w:line="240" w:lineRule="auto"/>
              <w:jc w:val="center"/>
              <w:rPr>
                <w:rFonts w:eastAsia="Times New Roman" w:cs="Arial"/>
                <w:sz w:val="20"/>
                <w:szCs w:val="20"/>
                <w:lang w:eastAsia="nb-NO"/>
              </w:rPr>
            </w:pPr>
            <w:r>
              <w:rPr>
                <w:rFonts w:eastAsia="Times New Roman" w:cs="Arial"/>
                <w:sz w:val="20"/>
                <w:szCs w:val="20"/>
                <w:lang w:eastAsia="nb-NO"/>
              </w:rPr>
              <w:t>75 (13)</w:t>
            </w:r>
          </w:p>
        </w:tc>
        <w:tc>
          <w:tcPr>
            <w:tcW w:w="592" w:type="pct"/>
            <w:tcBorders>
              <w:top w:val="nil"/>
              <w:bottom w:val="nil"/>
            </w:tcBorders>
            <w:shd w:val="clear" w:color="auto" w:fill="auto"/>
            <w:noWrap/>
            <w:vAlign w:val="center"/>
          </w:tcPr>
          <w:p w:rsidR="0005249C" w:rsidRPr="00AF794B" w:rsidRDefault="0005249C" w:rsidP="002B257E">
            <w:pPr>
              <w:spacing w:after="0" w:line="240" w:lineRule="auto"/>
              <w:jc w:val="center"/>
              <w:rPr>
                <w:rFonts w:eastAsia="Times New Roman" w:cs="Arial"/>
                <w:sz w:val="20"/>
                <w:szCs w:val="20"/>
                <w:lang w:eastAsia="nb-NO"/>
              </w:rPr>
            </w:pPr>
            <w:r w:rsidRPr="00AF794B">
              <w:rPr>
                <w:rFonts w:eastAsia="Times New Roman" w:cs="Arial"/>
                <w:sz w:val="20"/>
                <w:szCs w:val="20"/>
                <w:lang w:eastAsia="nb-NO"/>
              </w:rPr>
              <w:t>29 (12)</w:t>
            </w:r>
          </w:p>
        </w:tc>
        <w:tc>
          <w:tcPr>
            <w:tcW w:w="723" w:type="pct"/>
            <w:tcBorders>
              <w:top w:val="nil"/>
              <w:bottom w:val="nil"/>
            </w:tcBorders>
            <w:shd w:val="clear" w:color="auto" w:fill="auto"/>
            <w:noWrap/>
            <w:vAlign w:val="center"/>
          </w:tcPr>
          <w:p w:rsidR="0005249C" w:rsidRPr="00AF794B" w:rsidRDefault="0005249C" w:rsidP="002B257E">
            <w:pPr>
              <w:spacing w:after="0" w:line="240" w:lineRule="auto"/>
              <w:jc w:val="center"/>
              <w:rPr>
                <w:rFonts w:eastAsia="Times New Roman" w:cs="Arial"/>
                <w:sz w:val="20"/>
                <w:szCs w:val="20"/>
                <w:lang w:eastAsia="nb-NO"/>
              </w:rPr>
            </w:pPr>
            <w:r w:rsidRPr="00AF794B">
              <w:rPr>
                <w:rFonts w:eastAsia="Times New Roman" w:cs="Arial"/>
                <w:sz w:val="20"/>
                <w:szCs w:val="20"/>
                <w:lang w:eastAsia="nb-NO"/>
              </w:rPr>
              <w:t>12 (7)</w:t>
            </w:r>
          </w:p>
        </w:tc>
        <w:tc>
          <w:tcPr>
            <w:tcW w:w="724" w:type="pct"/>
            <w:tcBorders>
              <w:top w:val="nil"/>
              <w:bottom w:val="nil"/>
            </w:tcBorders>
            <w:vAlign w:val="center"/>
          </w:tcPr>
          <w:p w:rsidR="0005249C" w:rsidRPr="00AF794B" w:rsidRDefault="0005249C" w:rsidP="002B257E">
            <w:pPr>
              <w:spacing w:after="0" w:line="240" w:lineRule="auto"/>
              <w:jc w:val="center"/>
              <w:rPr>
                <w:rFonts w:eastAsia="Times New Roman" w:cs="Arial"/>
                <w:sz w:val="20"/>
                <w:szCs w:val="20"/>
                <w:lang w:eastAsia="nb-NO"/>
              </w:rPr>
            </w:pPr>
            <w:r w:rsidRPr="00AF794B">
              <w:rPr>
                <w:rFonts w:eastAsia="Times New Roman" w:cs="Arial"/>
                <w:sz w:val="20"/>
                <w:szCs w:val="20"/>
                <w:lang w:eastAsia="nb-NO"/>
              </w:rPr>
              <w:t>34 (21)</w:t>
            </w:r>
          </w:p>
        </w:tc>
        <w:tc>
          <w:tcPr>
            <w:tcW w:w="421" w:type="pct"/>
            <w:tcBorders>
              <w:top w:val="nil"/>
              <w:bottom w:val="nil"/>
            </w:tcBorders>
            <w:vAlign w:val="center"/>
          </w:tcPr>
          <w:p w:rsidR="0005249C" w:rsidRPr="00AF794B" w:rsidRDefault="0005249C" w:rsidP="002B257E">
            <w:pPr>
              <w:spacing w:after="0" w:line="240" w:lineRule="auto"/>
              <w:jc w:val="center"/>
              <w:rPr>
                <w:rFonts w:eastAsia="Times New Roman" w:cs="Arial"/>
                <w:sz w:val="20"/>
                <w:szCs w:val="20"/>
                <w:lang w:eastAsia="nb-NO"/>
              </w:rPr>
            </w:pPr>
          </w:p>
        </w:tc>
      </w:tr>
      <w:tr w:rsidR="0005249C" w:rsidRPr="00CB18EF" w:rsidTr="002B257E">
        <w:trPr>
          <w:trHeight w:val="234"/>
        </w:trPr>
        <w:tc>
          <w:tcPr>
            <w:tcW w:w="1817" w:type="pct"/>
            <w:tcBorders>
              <w:top w:val="nil"/>
              <w:bottom w:val="nil"/>
            </w:tcBorders>
            <w:shd w:val="clear" w:color="auto" w:fill="auto"/>
            <w:vAlign w:val="center"/>
          </w:tcPr>
          <w:p w:rsidR="0005249C" w:rsidRPr="00EE7183" w:rsidRDefault="0005249C" w:rsidP="002B257E">
            <w:pPr>
              <w:spacing w:after="0" w:line="240" w:lineRule="auto"/>
              <w:rPr>
                <w:rFonts w:eastAsia="Times New Roman" w:cs="Times New Roman"/>
                <w:sz w:val="20"/>
                <w:szCs w:val="20"/>
                <w:lang w:eastAsia="nb-NO"/>
              </w:rPr>
            </w:pPr>
            <w:r w:rsidRPr="00EE7183">
              <w:rPr>
                <w:rFonts w:eastAsia="Times New Roman" w:cs="Times New Roman"/>
                <w:sz w:val="20"/>
                <w:szCs w:val="20"/>
                <w:lang w:eastAsia="nb-NO"/>
              </w:rPr>
              <w:t>No recollection</w:t>
            </w:r>
          </w:p>
        </w:tc>
        <w:tc>
          <w:tcPr>
            <w:tcW w:w="723" w:type="pct"/>
            <w:tcBorders>
              <w:top w:val="nil"/>
              <w:bottom w:val="nil"/>
            </w:tcBorders>
            <w:shd w:val="clear" w:color="auto" w:fill="auto"/>
            <w:noWrap/>
            <w:vAlign w:val="center"/>
          </w:tcPr>
          <w:p w:rsidR="0005249C" w:rsidRPr="00CB18EF" w:rsidRDefault="0005249C" w:rsidP="002B257E">
            <w:pPr>
              <w:spacing w:after="0" w:line="240" w:lineRule="auto"/>
              <w:jc w:val="center"/>
              <w:rPr>
                <w:rFonts w:eastAsia="Times New Roman" w:cs="Arial"/>
                <w:sz w:val="20"/>
                <w:szCs w:val="20"/>
                <w:lang w:eastAsia="nb-NO"/>
              </w:rPr>
            </w:pPr>
            <w:r>
              <w:rPr>
                <w:rFonts w:eastAsia="Times New Roman" w:cs="Arial"/>
                <w:sz w:val="20"/>
                <w:szCs w:val="20"/>
                <w:lang w:eastAsia="nb-NO"/>
              </w:rPr>
              <w:t>147 (26)</w:t>
            </w:r>
          </w:p>
        </w:tc>
        <w:tc>
          <w:tcPr>
            <w:tcW w:w="592" w:type="pct"/>
            <w:tcBorders>
              <w:top w:val="nil"/>
              <w:bottom w:val="nil"/>
            </w:tcBorders>
            <w:shd w:val="clear" w:color="auto" w:fill="auto"/>
            <w:noWrap/>
            <w:vAlign w:val="center"/>
          </w:tcPr>
          <w:p w:rsidR="0005249C" w:rsidRPr="00AF794B" w:rsidRDefault="0005249C" w:rsidP="002B257E">
            <w:pPr>
              <w:spacing w:after="0" w:line="240" w:lineRule="auto"/>
              <w:jc w:val="center"/>
              <w:rPr>
                <w:rFonts w:eastAsia="Times New Roman" w:cs="Arial"/>
                <w:sz w:val="20"/>
                <w:szCs w:val="20"/>
                <w:lang w:eastAsia="nb-NO"/>
              </w:rPr>
            </w:pPr>
            <w:r w:rsidRPr="00AF794B">
              <w:rPr>
                <w:rFonts w:eastAsia="Times New Roman" w:cs="Arial"/>
                <w:sz w:val="20"/>
                <w:szCs w:val="20"/>
                <w:lang w:eastAsia="nb-NO"/>
              </w:rPr>
              <w:t>71 (30)</w:t>
            </w:r>
          </w:p>
        </w:tc>
        <w:tc>
          <w:tcPr>
            <w:tcW w:w="723" w:type="pct"/>
            <w:tcBorders>
              <w:top w:val="nil"/>
              <w:bottom w:val="nil"/>
            </w:tcBorders>
            <w:shd w:val="clear" w:color="auto" w:fill="auto"/>
            <w:noWrap/>
            <w:vAlign w:val="center"/>
          </w:tcPr>
          <w:p w:rsidR="0005249C" w:rsidRPr="00AF794B" w:rsidRDefault="0005249C" w:rsidP="002B257E">
            <w:pPr>
              <w:spacing w:after="0" w:line="240" w:lineRule="auto"/>
              <w:jc w:val="center"/>
              <w:rPr>
                <w:rFonts w:eastAsia="Times New Roman" w:cs="Arial"/>
                <w:sz w:val="20"/>
                <w:szCs w:val="20"/>
                <w:lang w:eastAsia="nb-NO"/>
              </w:rPr>
            </w:pPr>
            <w:r w:rsidRPr="00AF794B">
              <w:rPr>
                <w:rFonts w:eastAsia="Times New Roman" w:cs="Arial"/>
                <w:sz w:val="20"/>
                <w:szCs w:val="20"/>
                <w:lang w:eastAsia="nb-NO"/>
              </w:rPr>
              <w:t>43 (25)</w:t>
            </w:r>
          </w:p>
        </w:tc>
        <w:tc>
          <w:tcPr>
            <w:tcW w:w="724" w:type="pct"/>
            <w:tcBorders>
              <w:top w:val="nil"/>
              <w:bottom w:val="nil"/>
            </w:tcBorders>
            <w:vAlign w:val="center"/>
          </w:tcPr>
          <w:p w:rsidR="0005249C" w:rsidRPr="00AF794B" w:rsidRDefault="0005249C" w:rsidP="002B257E">
            <w:pPr>
              <w:spacing w:after="0" w:line="240" w:lineRule="auto"/>
              <w:jc w:val="center"/>
              <w:rPr>
                <w:rFonts w:eastAsia="Times New Roman" w:cs="Arial"/>
                <w:sz w:val="20"/>
                <w:szCs w:val="20"/>
                <w:lang w:eastAsia="nb-NO"/>
              </w:rPr>
            </w:pPr>
            <w:r w:rsidRPr="00AF794B">
              <w:rPr>
                <w:rFonts w:eastAsia="Times New Roman" w:cs="Arial"/>
                <w:sz w:val="20"/>
                <w:szCs w:val="20"/>
                <w:lang w:eastAsia="nb-NO"/>
              </w:rPr>
              <w:t>33 (20)</w:t>
            </w:r>
          </w:p>
        </w:tc>
        <w:tc>
          <w:tcPr>
            <w:tcW w:w="421" w:type="pct"/>
            <w:tcBorders>
              <w:top w:val="nil"/>
              <w:bottom w:val="nil"/>
            </w:tcBorders>
            <w:vAlign w:val="center"/>
          </w:tcPr>
          <w:p w:rsidR="0005249C" w:rsidRPr="00AF794B" w:rsidRDefault="0005249C" w:rsidP="002B257E">
            <w:pPr>
              <w:spacing w:after="0" w:line="240" w:lineRule="auto"/>
              <w:jc w:val="center"/>
              <w:rPr>
                <w:rFonts w:eastAsia="Times New Roman" w:cs="Arial"/>
                <w:sz w:val="20"/>
                <w:szCs w:val="20"/>
                <w:vertAlign w:val="superscript"/>
                <w:lang w:eastAsia="nb-NO"/>
              </w:rPr>
            </w:pPr>
            <w:r w:rsidRPr="00AF794B">
              <w:rPr>
                <w:rFonts w:eastAsia="Times New Roman" w:cs="Arial"/>
                <w:sz w:val="20"/>
                <w:szCs w:val="20"/>
                <w:lang w:eastAsia="nb-NO"/>
              </w:rPr>
              <w:t>0.012</w:t>
            </w:r>
            <w:r w:rsidRPr="000575A2">
              <w:rPr>
                <w:rFonts w:eastAsia="Times New Roman" w:cs="Arial"/>
                <w:sz w:val="20"/>
                <w:szCs w:val="20"/>
                <w:vertAlign w:val="superscript"/>
                <w:lang w:eastAsia="nb-NO"/>
              </w:rPr>
              <w:t>2</w:t>
            </w:r>
          </w:p>
        </w:tc>
      </w:tr>
      <w:tr w:rsidR="0005249C" w:rsidRPr="00CB18EF" w:rsidTr="002B257E">
        <w:trPr>
          <w:trHeight w:val="234"/>
        </w:trPr>
        <w:tc>
          <w:tcPr>
            <w:tcW w:w="1817" w:type="pct"/>
            <w:tcBorders>
              <w:top w:val="nil"/>
              <w:bottom w:val="nil"/>
            </w:tcBorders>
            <w:shd w:val="clear" w:color="auto" w:fill="auto"/>
            <w:vAlign w:val="center"/>
          </w:tcPr>
          <w:p w:rsidR="0005249C" w:rsidRPr="00EE7183" w:rsidRDefault="0005249C" w:rsidP="002B257E">
            <w:pPr>
              <w:spacing w:after="0" w:line="240" w:lineRule="auto"/>
              <w:rPr>
                <w:rFonts w:eastAsia="Times New Roman" w:cs="Times New Roman"/>
                <w:bCs/>
                <w:sz w:val="20"/>
                <w:szCs w:val="20"/>
                <w:lang w:eastAsia="nb-NO"/>
              </w:rPr>
            </w:pPr>
            <w:r w:rsidRPr="00EE7183">
              <w:rPr>
                <w:rFonts w:eastAsia="Times New Roman" w:cs="Times New Roman"/>
                <w:bCs/>
                <w:sz w:val="20"/>
                <w:szCs w:val="20"/>
                <w:lang w:eastAsia="nb-NO"/>
              </w:rPr>
              <w:t>Missing</w:t>
            </w:r>
          </w:p>
        </w:tc>
        <w:tc>
          <w:tcPr>
            <w:tcW w:w="723" w:type="pct"/>
            <w:tcBorders>
              <w:top w:val="nil"/>
              <w:bottom w:val="nil"/>
            </w:tcBorders>
            <w:shd w:val="clear" w:color="auto" w:fill="auto"/>
            <w:vAlign w:val="center"/>
          </w:tcPr>
          <w:p w:rsidR="0005249C" w:rsidRPr="00CB18EF" w:rsidRDefault="0005249C" w:rsidP="002B257E">
            <w:pPr>
              <w:spacing w:after="0" w:line="240" w:lineRule="auto"/>
              <w:jc w:val="center"/>
              <w:rPr>
                <w:rFonts w:eastAsia="Times New Roman" w:cs="Arial"/>
                <w:sz w:val="20"/>
                <w:szCs w:val="20"/>
                <w:lang w:eastAsia="nb-NO"/>
              </w:rPr>
            </w:pPr>
            <w:r>
              <w:rPr>
                <w:rFonts w:eastAsia="Times New Roman" w:cs="Arial"/>
                <w:sz w:val="20"/>
                <w:szCs w:val="20"/>
                <w:lang w:eastAsia="nb-NO"/>
              </w:rPr>
              <w:t>19 (3)</w:t>
            </w:r>
          </w:p>
        </w:tc>
        <w:tc>
          <w:tcPr>
            <w:tcW w:w="592" w:type="pct"/>
            <w:tcBorders>
              <w:top w:val="nil"/>
              <w:bottom w:val="nil"/>
            </w:tcBorders>
            <w:shd w:val="clear" w:color="auto" w:fill="auto"/>
            <w:vAlign w:val="center"/>
          </w:tcPr>
          <w:p w:rsidR="0005249C" w:rsidRPr="00AF794B" w:rsidRDefault="0005249C" w:rsidP="002B257E">
            <w:pPr>
              <w:spacing w:after="0" w:line="240" w:lineRule="auto"/>
              <w:jc w:val="center"/>
              <w:rPr>
                <w:rFonts w:eastAsia="Times New Roman" w:cs="Arial"/>
                <w:sz w:val="20"/>
                <w:szCs w:val="20"/>
                <w:lang w:eastAsia="nb-NO"/>
              </w:rPr>
            </w:pPr>
            <w:r w:rsidRPr="00AF794B">
              <w:rPr>
                <w:rFonts w:eastAsia="Times New Roman" w:cs="Arial"/>
                <w:sz w:val="20"/>
                <w:szCs w:val="20"/>
                <w:lang w:eastAsia="nb-NO"/>
              </w:rPr>
              <w:t>2 (1)</w:t>
            </w:r>
          </w:p>
        </w:tc>
        <w:tc>
          <w:tcPr>
            <w:tcW w:w="723" w:type="pct"/>
            <w:tcBorders>
              <w:top w:val="nil"/>
              <w:bottom w:val="nil"/>
            </w:tcBorders>
            <w:shd w:val="clear" w:color="auto" w:fill="auto"/>
            <w:noWrap/>
            <w:vAlign w:val="center"/>
          </w:tcPr>
          <w:p w:rsidR="0005249C" w:rsidRPr="00AF794B" w:rsidRDefault="0005249C" w:rsidP="002B257E">
            <w:pPr>
              <w:spacing w:after="0" w:line="240" w:lineRule="auto"/>
              <w:jc w:val="center"/>
              <w:rPr>
                <w:rFonts w:eastAsia="Times New Roman" w:cs="Arial"/>
                <w:sz w:val="20"/>
                <w:szCs w:val="20"/>
                <w:lang w:eastAsia="nb-NO"/>
              </w:rPr>
            </w:pPr>
            <w:r w:rsidRPr="00AF794B">
              <w:rPr>
                <w:rFonts w:eastAsia="Times New Roman" w:cs="Arial"/>
                <w:sz w:val="20"/>
                <w:szCs w:val="20"/>
                <w:lang w:eastAsia="nb-NO"/>
              </w:rPr>
              <w:t>11 (6)</w:t>
            </w:r>
          </w:p>
        </w:tc>
        <w:tc>
          <w:tcPr>
            <w:tcW w:w="724" w:type="pct"/>
            <w:tcBorders>
              <w:top w:val="nil"/>
              <w:bottom w:val="nil"/>
            </w:tcBorders>
            <w:vAlign w:val="center"/>
          </w:tcPr>
          <w:p w:rsidR="0005249C" w:rsidRPr="00AF794B" w:rsidRDefault="0005249C" w:rsidP="002B257E">
            <w:pPr>
              <w:spacing w:after="0" w:line="240" w:lineRule="auto"/>
              <w:jc w:val="center"/>
              <w:rPr>
                <w:rFonts w:eastAsia="Times New Roman" w:cs="Arial"/>
                <w:sz w:val="20"/>
                <w:szCs w:val="20"/>
                <w:lang w:eastAsia="nb-NO"/>
              </w:rPr>
            </w:pPr>
            <w:r w:rsidRPr="00AF794B">
              <w:rPr>
                <w:rFonts w:eastAsia="Times New Roman" w:cs="Arial"/>
                <w:sz w:val="20"/>
                <w:szCs w:val="20"/>
                <w:lang w:eastAsia="nb-NO"/>
              </w:rPr>
              <w:t>6 (4)</w:t>
            </w:r>
          </w:p>
        </w:tc>
        <w:tc>
          <w:tcPr>
            <w:tcW w:w="421" w:type="pct"/>
            <w:tcBorders>
              <w:top w:val="nil"/>
              <w:bottom w:val="nil"/>
            </w:tcBorders>
            <w:vAlign w:val="center"/>
          </w:tcPr>
          <w:p w:rsidR="0005249C" w:rsidRPr="00AF794B" w:rsidRDefault="0005249C" w:rsidP="002B257E">
            <w:pPr>
              <w:spacing w:after="0" w:line="240" w:lineRule="auto"/>
              <w:jc w:val="center"/>
              <w:rPr>
                <w:rFonts w:eastAsia="Times New Roman" w:cs="Arial"/>
                <w:sz w:val="20"/>
                <w:szCs w:val="20"/>
                <w:lang w:eastAsia="nb-NO"/>
              </w:rPr>
            </w:pPr>
          </w:p>
        </w:tc>
      </w:tr>
    </w:tbl>
    <w:p w:rsidR="0005249C" w:rsidRDefault="0005249C" w:rsidP="0005249C"/>
    <w:p w:rsidR="0005249C" w:rsidRDefault="0005249C" w:rsidP="0005249C">
      <w:r>
        <w:t>__________________</w:t>
      </w:r>
    </w:p>
    <w:p w:rsidR="0005249C" w:rsidRPr="00EA7949" w:rsidRDefault="0005249C" w:rsidP="0005249C">
      <w:pPr>
        <w:spacing w:after="0" w:line="240" w:lineRule="auto"/>
        <w:rPr>
          <w:sz w:val="20"/>
          <w:szCs w:val="20"/>
        </w:rPr>
      </w:pPr>
      <w:r w:rsidRPr="00EA7949">
        <w:rPr>
          <w:sz w:val="20"/>
          <w:szCs w:val="20"/>
        </w:rPr>
        <w:t xml:space="preserve">1 Chi-square, </w:t>
      </w:r>
      <w:r w:rsidRPr="00EA7949">
        <w:rPr>
          <w:i/>
          <w:sz w:val="20"/>
          <w:szCs w:val="20"/>
        </w:rPr>
        <w:t>df=1</w:t>
      </w:r>
    </w:p>
    <w:p w:rsidR="0005249C" w:rsidRDefault="0005249C" w:rsidP="0005249C">
      <w:pPr>
        <w:spacing w:after="0" w:line="240" w:lineRule="auto"/>
        <w:rPr>
          <w:i/>
          <w:sz w:val="20"/>
          <w:szCs w:val="20"/>
        </w:rPr>
      </w:pPr>
      <w:r w:rsidRPr="00EA7949">
        <w:rPr>
          <w:sz w:val="20"/>
          <w:szCs w:val="20"/>
        </w:rPr>
        <w:t xml:space="preserve">2 Chi-square, </w:t>
      </w:r>
      <w:r w:rsidRPr="00EA7949">
        <w:rPr>
          <w:i/>
          <w:sz w:val="20"/>
          <w:szCs w:val="20"/>
        </w:rPr>
        <w:t>df=2</w:t>
      </w:r>
    </w:p>
    <w:p w:rsidR="0005249C" w:rsidRDefault="0005249C" w:rsidP="0005249C"/>
    <w:p w:rsidR="0005249C" w:rsidRDefault="0005249C" w:rsidP="0005249C"/>
    <w:p w:rsidR="00240F5C" w:rsidRPr="00240F5C" w:rsidRDefault="00240F5C" w:rsidP="00606C87">
      <w:pPr>
        <w:keepNext/>
        <w:keepLines/>
        <w:spacing w:before="200" w:line="240" w:lineRule="auto"/>
        <w:outlineLvl w:val="1"/>
        <w:rPr>
          <w:rFonts w:ascii="Cambria" w:eastAsia="Times New Roman" w:hAnsi="Cambria" w:cs="Times New Roman"/>
          <w:b/>
          <w:bCs/>
          <w:sz w:val="26"/>
          <w:szCs w:val="26"/>
          <w:lang w:val="en-US"/>
        </w:rPr>
      </w:pPr>
      <w:r w:rsidRPr="00240F5C">
        <w:rPr>
          <w:rFonts w:ascii="Cambria" w:eastAsia="Times New Roman" w:hAnsi="Cambria" w:cs="Times New Roman"/>
          <w:b/>
          <w:bCs/>
          <w:sz w:val="26"/>
          <w:szCs w:val="26"/>
          <w:lang w:val="en-US"/>
        </w:rPr>
        <w:t xml:space="preserve">Discussion </w:t>
      </w:r>
    </w:p>
    <w:p w:rsidR="00765973" w:rsidRDefault="00240F5C" w:rsidP="00606C87">
      <w:pPr>
        <w:tabs>
          <w:tab w:val="left" w:pos="709"/>
        </w:tabs>
        <w:spacing w:after="0" w:line="240" w:lineRule="auto"/>
        <w:rPr>
          <w:rFonts w:ascii="Calibri" w:eastAsia="Calibri" w:hAnsi="Calibri" w:cs="Times New Roman"/>
          <w:lang w:val="en-US"/>
        </w:rPr>
      </w:pPr>
      <w:r w:rsidRPr="00240F5C">
        <w:rPr>
          <w:rFonts w:ascii="Calibri" w:eastAsia="Calibri" w:hAnsi="Calibri" w:cs="Times New Roman"/>
          <w:lang w:val="en-US"/>
        </w:rPr>
        <w:t>At least one vulnerability factor was present in 59 % of the cases:  9</w:t>
      </w:r>
      <w:r w:rsidR="00C92E83">
        <w:rPr>
          <w:rFonts w:ascii="Calibri" w:eastAsia="Calibri" w:hAnsi="Calibri" w:cs="Times New Roman"/>
          <w:lang w:val="en-US"/>
        </w:rPr>
        <w:t xml:space="preserve"> </w:t>
      </w:r>
      <w:r w:rsidRPr="00240F5C">
        <w:rPr>
          <w:rFonts w:ascii="Calibri" w:eastAsia="Calibri" w:hAnsi="Calibri" w:cs="Times New Roman"/>
          <w:lang w:val="en-US"/>
        </w:rPr>
        <w:t>% had intellectual or physical disability; 41 % had a history of present or former mental health problems; 9 % had present or former alcohol/substance abuse; while in 35 % of the cases patients reported one or more prior sexual assaults. More than one vulnerability factor was present in 29</w:t>
      </w:r>
      <w:r w:rsidR="00C92E83">
        <w:rPr>
          <w:rFonts w:ascii="Calibri" w:eastAsia="Calibri" w:hAnsi="Calibri" w:cs="Times New Roman"/>
          <w:lang w:val="en-US"/>
        </w:rPr>
        <w:t xml:space="preserve"> </w:t>
      </w:r>
      <w:r w:rsidRPr="00240F5C">
        <w:rPr>
          <w:rFonts w:ascii="Calibri" w:eastAsia="Calibri" w:hAnsi="Calibri" w:cs="Times New Roman"/>
          <w:lang w:val="en-US"/>
        </w:rPr>
        <w:t>%. Reporting at least one vulnerability factor was associated with a higher patient age, unemployment, a higher frequency of reported light/moderate</w:t>
      </w:r>
      <w:r w:rsidR="00AB0B7B">
        <w:rPr>
          <w:rFonts w:ascii="Calibri" w:eastAsia="Calibri" w:hAnsi="Calibri" w:cs="Times New Roman"/>
          <w:lang w:val="en-US"/>
        </w:rPr>
        <w:t xml:space="preserve"> </w:t>
      </w:r>
      <w:r w:rsidR="00AB0B7B" w:rsidRPr="001353BE">
        <w:rPr>
          <w:rFonts w:ascii="Calibri" w:eastAsia="Calibri" w:hAnsi="Calibri" w:cs="Times New Roman"/>
          <w:color w:val="000000" w:themeColor="text1"/>
          <w:lang w:val="en-US"/>
        </w:rPr>
        <w:t>physical</w:t>
      </w:r>
      <w:r w:rsidRPr="00240F5C">
        <w:rPr>
          <w:rFonts w:ascii="Calibri" w:eastAsia="Calibri" w:hAnsi="Calibri" w:cs="Times New Roman"/>
          <w:lang w:val="en-US"/>
        </w:rPr>
        <w:t xml:space="preserve"> violence and</w:t>
      </w:r>
      <w:r w:rsidR="00AB0B7B">
        <w:rPr>
          <w:rFonts w:ascii="Calibri" w:eastAsia="Calibri" w:hAnsi="Calibri" w:cs="Times New Roman"/>
          <w:lang w:val="en-US"/>
        </w:rPr>
        <w:t xml:space="preserve"> </w:t>
      </w:r>
      <w:r w:rsidR="00AB0B7B" w:rsidRPr="00C95BB4">
        <w:rPr>
          <w:rFonts w:ascii="Calibri" w:eastAsia="Calibri" w:hAnsi="Calibri" w:cs="Times New Roman"/>
          <w:color w:val="000000" w:themeColor="text1"/>
          <w:lang w:val="en-US"/>
        </w:rPr>
        <w:t>the documentation of</w:t>
      </w:r>
      <w:r w:rsidRPr="00AB0B7B">
        <w:rPr>
          <w:rFonts w:ascii="Calibri" w:eastAsia="Calibri" w:hAnsi="Calibri" w:cs="Times New Roman"/>
          <w:color w:val="0070C0"/>
          <w:lang w:val="en-US"/>
        </w:rPr>
        <w:t xml:space="preserve"> </w:t>
      </w:r>
      <w:r w:rsidRPr="00240F5C">
        <w:rPr>
          <w:rFonts w:ascii="Calibri" w:eastAsia="Calibri" w:hAnsi="Calibri" w:cs="Times New Roman"/>
          <w:lang w:val="en-US"/>
        </w:rPr>
        <w:t>minor body injury. In contrast, those without vulnerability more often were students, assaulted during night time, by a casual or stranger assailant and reporting a higher intake of alcohol prior to the assault.</w:t>
      </w:r>
    </w:p>
    <w:p w:rsidR="00240F5C" w:rsidRPr="00240F5C" w:rsidRDefault="00EC24C3" w:rsidP="00606C87">
      <w:pPr>
        <w:tabs>
          <w:tab w:val="left" w:pos="709"/>
        </w:tabs>
        <w:spacing w:after="0" w:line="240" w:lineRule="auto"/>
        <w:rPr>
          <w:rFonts w:ascii="Calibri" w:eastAsia="Calibri" w:hAnsi="Calibri" w:cs="Times New Roman"/>
          <w:lang w:val="en-US"/>
        </w:rPr>
      </w:pPr>
      <w:r>
        <w:rPr>
          <w:rFonts w:ascii="Calibri" w:eastAsia="Calibri" w:hAnsi="Calibri" w:cs="Times New Roman"/>
          <w:color w:val="000000"/>
          <w:lang w:val="en-US"/>
        </w:rPr>
        <w:tab/>
      </w:r>
      <w:r w:rsidR="00240F5C" w:rsidRPr="00240F5C">
        <w:rPr>
          <w:rFonts w:ascii="Calibri" w:eastAsia="Calibri" w:hAnsi="Calibri" w:cs="Times New Roman"/>
          <w:color w:val="000000"/>
          <w:lang w:val="en-US"/>
        </w:rPr>
        <w:t xml:space="preserve">The analyzes in this study have been focused on vulnerability factors on a compound level. We have been unable to find any previous reports in the literature </w:t>
      </w:r>
      <w:r w:rsidR="00E22346" w:rsidRPr="00262AED">
        <w:rPr>
          <w:rFonts w:ascii="Calibri" w:eastAsia="Calibri" w:hAnsi="Calibri" w:cs="Times New Roman"/>
          <w:color w:val="000000" w:themeColor="text1"/>
          <w:lang w:val="en-US"/>
        </w:rPr>
        <w:t>with parallel descriptions of</w:t>
      </w:r>
      <w:r w:rsidR="00240F5C" w:rsidRPr="00262AED">
        <w:rPr>
          <w:rFonts w:ascii="Calibri" w:eastAsia="Calibri" w:hAnsi="Calibri" w:cs="Times New Roman"/>
          <w:color w:val="000000" w:themeColor="text1"/>
          <w:lang w:val="en-US"/>
        </w:rPr>
        <w:t xml:space="preserve"> </w:t>
      </w:r>
      <w:r w:rsidR="00240F5C" w:rsidRPr="00240F5C">
        <w:rPr>
          <w:rFonts w:ascii="Calibri" w:eastAsia="Calibri" w:hAnsi="Calibri" w:cs="Times New Roman"/>
          <w:color w:val="000000"/>
          <w:lang w:val="en-US"/>
        </w:rPr>
        <w:t>multiple vulnerability factors among patients attending health care after</w:t>
      </w:r>
      <w:r w:rsidR="002965AC">
        <w:rPr>
          <w:rFonts w:ascii="Calibri" w:eastAsia="Calibri" w:hAnsi="Calibri" w:cs="Times New Roman"/>
          <w:color w:val="000000"/>
          <w:lang w:val="en-US"/>
        </w:rPr>
        <w:t xml:space="preserve"> </w:t>
      </w:r>
      <w:r w:rsidR="002965AC" w:rsidRPr="00262AED">
        <w:rPr>
          <w:rFonts w:ascii="Calibri" w:eastAsia="Calibri" w:hAnsi="Calibri" w:cs="Times New Roman"/>
          <w:color w:val="000000" w:themeColor="text1"/>
          <w:lang w:val="en-US"/>
        </w:rPr>
        <w:t>a</w:t>
      </w:r>
      <w:r w:rsidR="00240F5C" w:rsidRPr="00240F5C">
        <w:rPr>
          <w:rFonts w:ascii="Calibri" w:eastAsia="Calibri" w:hAnsi="Calibri" w:cs="Times New Roman"/>
          <w:color w:val="000000"/>
          <w:lang w:val="en-US"/>
        </w:rPr>
        <w:t xml:space="preserve"> sexual assault. The occurrence of one or more vulnerability factors in 59 % of our patients is therefore considered as new information. What is also new in this study is that it</w:t>
      </w:r>
      <w:r w:rsidR="00457D82">
        <w:rPr>
          <w:rFonts w:ascii="Calibri" w:eastAsia="Calibri" w:hAnsi="Calibri" w:cs="Times New Roman"/>
          <w:color w:val="000000"/>
          <w:lang w:val="en-US"/>
        </w:rPr>
        <w:t xml:space="preserve">, </w:t>
      </w:r>
      <w:r w:rsidR="00657E24" w:rsidRPr="00262AED">
        <w:rPr>
          <w:rFonts w:ascii="Calibri" w:eastAsia="Calibri" w:hAnsi="Calibri" w:cs="Times New Roman"/>
          <w:color w:val="000000" w:themeColor="text1"/>
          <w:lang w:val="en-US"/>
        </w:rPr>
        <w:t>with reference</w:t>
      </w:r>
      <w:r w:rsidR="00457D82" w:rsidRPr="00262AED">
        <w:rPr>
          <w:rFonts w:ascii="Calibri" w:eastAsia="Calibri" w:hAnsi="Calibri" w:cs="Times New Roman"/>
          <w:color w:val="000000" w:themeColor="text1"/>
          <w:lang w:val="en-US"/>
        </w:rPr>
        <w:t xml:space="preserve"> to our main hypothesis</w:t>
      </w:r>
      <w:r w:rsidR="00457D82">
        <w:rPr>
          <w:rFonts w:ascii="Calibri" w:eastAsia="Calibri" w:hAnsi="Calibri" w:cs="Times New Roman"/>
          <w:color w:val="000000"/>
          <w:lang w:val="en-US"/>
        </w:rPr>
        <w:t>,</w:t>
      </w:r>
      <w:r w:rsidR="00240F5C" w:rsidRPr="00240F5C">
        <w:rPr>
          <w:rFonts w:ascii="Calibri" w:eastAsia="Calibri" w:hAnsi="Calibri" w:cs="Times New Roman"/>
          <w:color w:val="000000"/>
          <w:lang w:val="en-US"/>
        </w:rPr>
        <w:t xml:space="preserve"> </w:t>
      </w:r>
      <w:r w:rsidR="00A308C3" w:rsidRPr="000B3C3C">
        <w:rPr>
          <w:rFonts w:ascii="Calibri" w:eastAsia="Calibri" w:hAnsi="Calibri" w:cs="Times New Roman"/>
          <w:color w:val="000000" w:themeColor="text1"/>
          <w:lang w:val="en-US"/>
        </w:rPr>
        <w:t>describes</w:t>
      </w:r>
      <w:r w:rsidR="00495EE9" w:rsidRPr="000B3C3C">
        <w:rPr>
          <w:rFonts w:ascii="Calibri" w:eastAsia="Calibri" w:hAnsi="Calibri" w:cs="Times New Roman"/>
          <w:color w:val="000000" w:themeColor="text1"/>
          <w:lang w:val="en-US"/>
        </w:rPr>
        <w:t xml:space="preserve"> unique</w:t>
      </w:r>
      <w:r w:rsidR="00240F5C" w:rsidRPr="000B3C3C">
        <w:rPr>
          <w:rFonts w:ascii="Calibri" w:eastAsia="Calibri" w:hAnsi="Calibri" w:cs="Times New Roman"/>
          <w:color w:val="000000" w:themeColor="text1"/>
          <w:lang w:val="en-US"/>
        </w:rPr>
        <w:t xml:space="preserve"> </w:t>
      </w:r>
      <w:r w:rsidR="00240F5C" w:rsidRPr="00240F5C">
        <w:rPr>
          <w:rFonts w:ascii="Calibri" w:eastAsia="Calibri" w:hAnsi="Calibri" w:cs="Times New Roman"/>
          <w:color w:val="000000"/>
          <w:lang w:val="en-US"/>
        </w:rPr>
        <w:t xml:space="preserve">differences in patterns of sexual assaults committed against women having specific vulnerability factors compared with women without these factors.   </w:t>
      </w:r>
    </w:p>
    <w:p w:rsidR="00240F5C" w:rsidRPr="00F310DC" w:rsidRDefault="00CC4E0D" w:rsidP="00606C87">
      <w:pPr>
        <w:tabs>
          <w:tab w:val="left" w:pos="709"/>
        </w:tabs>
        <w:spacing w:after="0" w:line="240" w:lineRule="auto"/>
        <w:rPr>
          <w:rFonts w:ascii="Calibri" w:eastAsia="Calibri" w:hAnsi="Calibri" w:cs="Times New Roman"/>
          <w:color w:val="000000" w:themeColor="text1"/>
          <w:lang w:val="en-US"/>
        </w:rPr>
      </w:pPr>
      <w:r>
        <w:rPr>
          <w:rFonts w:ascii="Calibri" w:eastAsia="Calibri" w:hAnsi="Calibri" w:cs="Times New Roman"/>
          <w:color w:val="000000"/>
          <w:lang w:val="en-US"/>
        </w:rPr>
        <w:lastRenderedPageBreak/>
        <w:tab/>
      </w:r>
      <w:r w:rsidR="00405A98">
        <w:rPr>
          <w:rFonts w:ascii="Calibri" w:eastAsia="Calibri" w:hAnsi="Calibri" w:cs="Times New Roman"/>
          <w:color w:val="000000"/>
          <w:lang w:val="en-US"/>
        </w:rPr>
        <w:t>In this study 9</w:t>
      </w:r>
      <w:r w:rsidR="00240F5C" w:rsidRPr="00240F5C">
        <w:rPr>
          <w:rFonts w:ascii="Calibri" w:eastAsia="Calibri" w:hAnsi="Calibri" w:cs="Times New Roman"/>
          <w:color w:val="000000"/>
          <w:lang w:val="en-US"/>
        </w:rPr>
        <w:t xml:space="preserve"> % of the patients had intellectual and/or physical disability.</w:t>
      </w:r>
      <w:r>
        <w:rPr>
          <w:rFonts w:ascii="Calibri" w:eastAsia="Calibri" w:hAnsi="Calibri" w:cs="Times New Roman"/>
          <w:color w:val="000000"/>
          <w:lang w:val="en-US"/>
        </w:rPr>
        <w:t xml:space="preserve"> </w:t>
      </w:r>
      <w:r w:rsidR="007320D2" w:rsidRPr="000B3C3C">
        <w:rPr>
          <w:rFonts w:ascii="Calibri" w:eastAsia="Calibri" w:hAnsi="Calibri" w:cs="Times New Roman"/>
          <w:color w:val="000000" w:themeColor="text1"/>
          <w:lang w:val="en-US"/>
        </w:rPr>
        <w:t xml:space="preserve">This result is consistent with two other studies, </w:t>
      </w:r>
      <w:r w:rsidR="005B7CF6" w:rsidRPr="000B3C3C">
        <w:rPr>
          <w:rFonts w:ascii="Calibri" w:eastAsia="Calibri" w:hAnsi="Calibri" w:cs="Times New Roman"/>
          <w:color w:val="000000" w:themeColor="text1"/>
          <w:lang w:val="en-US"/>
        </w:rPr>
        <w:t xml:space="preserve">one by </w:t>
      </w:r>
      <w:r w:rsidR="007320D2" w:rsidRPr="000B3C3C">
        <w:rPr>
          <w:rFonts w:ascii="Calibri" w:eastAsia="Calibri" w:hAnsi="Calibri" w:cs="Times New Roman"/>
          <w:color w:val="000000" w:themeColor="text1"/>
          <w:lang w:val="en-US"/>
        </w:rPr>
        <w:t>Du Mont et al.</w:t>
      </w:r>
      <w:r w:rsidR="005B7CF6" w:rsidRPr="000B3C3C">
        <w:rPr>
          <w:rFonts w:ascii="Calibri" w:eastAsia="Calibri" w:hAnsi="Calibri" w:cs="Times New Roman"/>
          <w:color w:val="000000" w:themeColor="text1"/>
          <w:lang w:val="en-US"/>
        </w:rPr>
        <w:t xml:space="preserve"> from 2009</w:t>
      </w:r>
      <w:r w:rsidR="007320D2" w:rsidRPr="000B3C3C">
        <w:rPr>
          <w:rFonts w:ascii="Calibri" w:eastAsia="Calibri" w:hAnsi="Calibri" w:cs="Times New Roman"/>
          <w:color w:val="000000" w:themeColor="text1"/>
          <w:lang w:val="en-US"/>
        </w:rPr>
        <w:t xml:space="preserve"> where 11 % reported physical or cognitive disabilities and</w:t>
      </w:r>
      <w:r w:rsidR="00B517B6" w:rsidRPr="000B3C3C">
        <w:rPr>
          <w:rFonts w:ascii="Calibri" w:eastAsia="Calibri" w:hAnsi="Calibri" w:cs="Times New Roman"/>
          <w:color w:val="000000" w:themeColor="text1"/>
          <w:lang w:val="en-US"/>
        </w:rPr>
        <w:t xml:space="preserve"> a study by</w:t>
      </w:r>
      <w:r w:rsidR="007320D2" w:rsidRPr="000B3C3C">
        <w:rPr>
          <w:rFonts w:ascii="Calibri" w:eastAsia="Calibri" w:hAnsi="Calibri" w:cs="Times New Roman"/>
          <w:color w:val="000000" w:themeColor="text1"/>
          <w:lang w:val="en-US"/>
        </w:rPr>
        <w:t xml:space="preserve"> </w:t>
      </w:r>
      <w:r w:rsidR="005B7CF6" w:rsidRPr="000B3C3C">
        <w:rPr>
          <w:rFonts w:ascii="Calibri" w:eastAsia="Calibri" w:hAnsi="Calibri" w:cs="Times New Roman"/>
          <w:color w:val="000000" w:themeColor="text1"/>
          <w:lang w:val="en-US"/>
        </w:rPr>
        <w:t xml:space="preserve">Saint-Martin et al. from 2007 which stated that 7 % were either physically or mentally handicapped. </w:t>
      </w:r>
      <w:r w:rsidR="00EE450C" w:rsidRPr="000B3C3C">
        <w:rPr>
          <w:rFonts w:ascii="Calibri" w:eastAsia="Calibri" w:hAnsi="Calibri" w:cs="Times New Roman"/>
          <w:color w:val="000000" w:themeColor="text1"/>
          <w:lang w:val="en-US"/>
        </w:rPr>
        <w:t>None of these studies have analyzed associations between assault characteristics and disabilities.</w:t>
      </w:r>
      <w:r w:rsidR="005B7CF6" w:rsidRPr="000B3C3C">
        <w:rPr>
          <w:rFonts w:ascii="Calibri" w:eastAsia="Calibri" w:hAnsi="Calibri" w:cs="Times New Roman"/>
          <w:color w:val="000000" w:themeColor="text1"/>
          <w:lang w:val="en-US"/>
        </w:rPr>
        <w:t xml:space="preserve"> Our</w:t>
      </w:r>
      <w:r w:rsidR="00240F5C" w:rsidRPr="000B3C3C">
        <w:rPr>
          <w:rFonts w:ascii="Calibri" w:eastAsia="Calibri" w:hAnsi="Calibri" w:cs="Times New Roman"/>
          <w:color w:val="000000" w:themeColor="text1"/>
          <w:lang w:val="en-US"/>
        </w:rPr>
        <w:t xml:space="preserve"> </w:t>
      </w:r>
      <w:r w:rsidR="00240F5C" w:rsidRPr="00240F5C">
        <w:rPr>
          <w:rFonts w:ascii="Calibri" w:eastAsia="Calibri" w:hAnsi="Calibri" w:cs="Times New Roman"/>
          <w:color w:val="000000"/>
          <w:lang w:val="en-US"/>
        </w:rPr>
        <w:t>study</w:t>
      </w:r>
      <w:r w:rsidR="00240F5C" w:rsidRPr="00240F5C">
        <w:rPr>
          <w:rFonts w:ascii="Calibri" w:eastAsia="Calibri" w:hAnsi="Calibri" w:cs="Times New Roman"/>
          <w:lang w:val="en-US"/>
        </w:rPr>
        <w:t xml:space="preserve"> shows associations between physical and/or intellectual disabilities and sexual assault at daytime or in the evening and by someone whom the patients know, but not a partner. </w:t>
      </w:r>
      <w:r w:rsidR="005B7CF6" w:rsidRPr="00F310DC">
        <w:rPr>
          <w:rFonts w:ascii="Calibri" w:eastAsia="Calibri" w:hAnsi="Calibri" w:cs="Times New Roman"/>
          <w:color w:val="000000" w:themeColor="text1"/>
          <w:lang w:val="en-US"/>
        </w:rPr>
        <w:t>Patients with d</w:t>
      </w:r>
      <w:r w:rsidR="00240F5C" w:rsidRPr="00F310DC">
        <w:rPr>
          <w:rFonts w:ascii="Calibri" w:eastAsia="Calibri" w:hAnsi="Calibri" w:cs="Times New Roman"/>
          <w:color w:val="000000" w:themeColor="text1"/>
          <w:lang w:val="en-US"/>
        </w:rPr>
        <w:t xml:space="preserve">isabilities </w:t>
      </w:r>
      <w:r w:rsidR="00363FD7" w:rsidRPr="00F310DC">
        <w:rPr>
          <w:rFonts w:ascii="Calibri" w:eastAsia="Calibri" w:hAnsi="Calibri" w:cs="Times New Roman"/>
          <w:color w:val="000000" w:themeColor="text1"/>
          <w:lang w:val="en-US"/>
        </w:rPr>
        <w:t>also reported</w:t>
      </w:r>
      <w:r w:rsidR="00240F5C" w:rsidRPr="00F310DC">
        <w:rPr>
          <w:rFonts w:ascii="Calibri" w:eastAsia="Calibri" w:hAnsi="Calibri" w:cs="Times New Roman"/>
          <w:color w:val="000000" w:themeColor="text1"/>
          <w:lang w:val="en-US"/>
        </w:rPr>
        <w:t xml:space="preserve"> less alcohol intake prior to the assault. The patterns of</w:t>
      </w:r>
      <w:r w:rsidR="00EE450C" w:rsidRPr="00F310DC">
        <w:rPr>
          <w:rFonts w:ascii="Calibri" w:eastAsia="Calibri" w:hAnsi="Calibri" w:cs="Times New Roman"/>
          <w:color w:val="000000" w:themeColor="text1"/>
          <w:lang w:val="en-US"/>
        </w:rPr>
        <w:t xml:space="preserve"> assault</w:t>
      </w:r>
      <w:r w:rsidR="00240F5C" w:rsidRPr="00F310DC">
        <w:rPr>
          <w:rFonts w:ascii="Calibri" w:eastAsia="Calibri" w:hAnsi="Calibri" w:cs="Times New Roman"/>
          <w:color w:val="000000" w:themeColor="text1"/>
          <w:lang w:val="en-US"/>
        </w:rPr>
        <w:t xml:space="preserve"> committed against people with disabilities resemble those committed against children, and our findings imply a need for public health prevention programs which protect people with disabilities from being sexually assaulted by their caregivers. </w:t>
      </w:r>
      <w:r w:rsidR="00E83661" w:rsidRPr="00F310DC">
        <w:rPr>
          <w:rFonts w:ascii="Calibri" w:eastAsia="Calibri" w:hAnsi="Calibri" w:cs="Times New Roman"/>
          <w:color w:val="000000" w:themeColor="text1"/>
          <w:lang w:val="en-US"/>
        </w:rPr>
        <w:t xml:space="preserve">Future research should investigate sexual assaults against people with specific </w:t>
      </w:r>
      <w:r w:rsidR="00764104" w:rsidRPr="00F310DC">
        <w:rPr>
          <w:rFonts w:ascii="Calibri" w:eastAsia="Calibri" w:hAnsi="Calibri" w:cs="Times New Roman"/>
          <w:color w:val="000000" w:themeColor="text1"/>
          <w:lang w:val="en-US"/>
        </w:rPr>
        <w:t>types of disability,</w:t>
      </w:r>
      <w:r w:rsidR="00E83661" w:rsidRPr="00F310DC">
        <w:rPr>
          <w:rFonts w:ascii="Calibri" w:eastAsia="Calibri" w:hAnsi="Calibri" w:cs="Times New Roman"/>
          <w:color w:val="000000" w:themeColor="text1"/>
          <w:lang w:val="en-US"/>
        </w:rPr>
        <w:t xml:space="preserve"> </w:t>
      </w:r>
      <w:r w:rsidR="00EE450C" w:rsidRPr="00F310DC">
        <w:rPr>
          <w:rFonts w:ascii="Calibri" w:eastAsia="Calibri" w:hAnsi="Calibri" w:cs="Times New Roman"/>
          <w:color w:val="000000" w:themeColor="text1"/>
          <w:lang w:val="en-US"/>
        </w:rPr>
        <w:t xml:space="preserve"> differentiatin</w:t>
      </w:r>
      <w:r w:rsidR="003328C4" w:rsidRPr="00F310DC">
        <w:rPr>
          <w:rFonts w:ascii="Calibri" w:eastAsia="Calibri" w:hAnsi="Calibri" w:cs="Times New Roman"/>
          <w:color w:val="000000" w:themeColor="text1"/>
          <w:lang w:val="en-US"/>
        </w:rPr>
        <w:t>g</w:t>
      </w:r>
      <w:r w:rsidR="00EE450C" w:rsidRPr="00F310DC">
        <w:rPr>
          <w:rFonts w:ascii="Calibri" w:eastAsia="Calibri" w:hAnsi="Calibri" w:cs="Times New Roman"/>
          <w:color w:val="000000" w:themeColor="text1"/>
          <w:lang w:val="en-US"/>
        </w:rPr>
        <w:t xml:space="preserve"> between </w:t>
      </w:r>
      <w:r w:rsidR="00764104" w:rsidRPr="00F310DC">
        <w:rPr>
          <w:rFonts w:ascii="Calibri" w:eastAsia="Calibri" w:hAnsi="Calibri" w:cs="Times New Roman"/>
          <w:color w:val="000000" w:themeColor="text1"/>
          <w:lang w:val="en-US"/>
        </w:rPr>
        <w:t xml:space="preserve">different forms of </w:t>
      </w:r>
      <w:r w:rsidR="00E83661" w:rsidRPr="00F310DC">
        <w:rPr>
          <w:rFonts w:ascii="Calibri" w:eastAsia="Calibri" w:hAnsi="Calibri" w:cs="Times New Roman"/>
          <w:color w:val="000000" w:themeColor="text1"/>
          <w:lang w:val="en-US"/>
        </w:rPr>
        <w:t>physical</w:t>
      </w:r>
      <w:r w:rsidR="00764104" w:rsidRPr="00F310DC">
        <w:rPr>
          <w:rFonts w:ascii="Calibri" w:eastAsia="Calibri" w:hAnsi="Calibri" w:cs="Times New Roman"/>
          <w:color w:val="000000" w:themeColor="text1"/>
          <w:lang w:val="en-US"/>
        </w:rPr>
        <w:t xml:space="preserve"> and intellectual disabilities, since knowledge on these topics is sparse.</w:t>
      </w:r>
      <w:r w:rsidR="00E83661" w:rsidRPr="00F310DC">
        <w:rPr>
          <w:rFonts w:ascii="Calibri" w:eastAsia="Calibri" w:hAnsi="Calibri" w:cs="Times New Roman"/>
          <w:color w:val="000000" w:themeColor="text1"/>
          <w:lang w:val="en-US"/>
        </w:rPr>
        <w:t xml:space="preserve"> </w:t>
      </w:r>
    </w:p>
    <w:p w:rsidR="00240F5C" w:rsidRPr="00606C87" w:rsidRDefault="00240F5C" w:rsidP="00606C87">
      <w:pPr>
        <w:spacing w:after="0" w:line="240" w:lineRule="auto"/>
        <w:ind w:firstLine="708"/>
        <w:rPr>
          <w:rFonts w:ascii="Calibri" w:eastAsia="Calibri" w:hAnsi="Calibri" w:cs="Times New Roman"/>
          <w:color w:val="000000" w:themeColor="text1"/>
          <w:sz w:val="56"/>
          <w:szCs w:val="56"/>
          <w:lang w:val="en-US"/>
        </w:rPr>
      </w:pPr>
      <w:r w:rsidRPr="00F310DC">
        <w:rPr>
          <w:rFonts w:ascii="Calibri" w:eastAsia="Calibri" w:hAnsi="Calibri" w:cs="Times New Roman"/>
          <w:color w:val="000000" w:themeColor="text1"/>
          <w:lang w:val="en-US"/>
        </w:rPr>
        <w:t>Among the patients in our sample 41 % had a history of present or former mental health problems. Our study reveals associations between mental health problems and older victims and assault between 7</w:t>
      </w:r>
      <w:r w:rsidR="00C8009D" w:rsidRPr="00F310DC">
        <w:rPr>
          <w:rFonts w:ascii="Calibri" w:eastAsia="Calibri" w:hAnsi="Calibri" w:cs="Times New Roman"/>
          <w:color w:val="000000" w:themeColor="text1"/>
          <w:lang w:val="en-US"/>
        </w:rPr>
        <w:t xml:space="preserve"> </w:t>
      </w:r>
      <w:r w:rsidRPr="00F310DC">
        <w:rPr>
          <w:rFonts w:ascii="Calibri" w:eastAsia="Calibri" w:hAnsi="Calibri" w:cs="Times New Roman"/>
          <w:color w:val="000000" w:themeColor="text1"/>
          <w:lang w:val="en-US"/>
        </w:rPr>
        <w:t xml:space="preserve">a.m. and midnight. It was also associated with physical violence, </w:t>
      </w:r>
      <w:r w:rsidR="007E540E" w:rsidRPr="00F310DC">
        <w:rPr>
          <w:rFonts w:ascii="Calibri" w:eastAsia="Calibri" w:hAnsi="Calibri" w:cs="Times New Roman"/>
          <w:color w:val="000000" w:themeColor="text1"/>
          <w:lang w:val="en-US"/>
        </w:rPr>
        <w:t>bodily</w:t>
      </w:r>
      <w:r w:rsidRPr="00F310DC">
        <w:rPr>
          <w:rFonts w:ascii="Calibri" w:eastAsia="Calibri" w:hAnsi="Calibri" w:cs="Times New Roman"/>
          <w:color w:val="000000" w:themeColor="text1"/>
          <w:lang w:val="en-US"/>
        </w:rPr>
        <w:t xml:space="preserve"> injuries and partner assaults. </w:t>
      </w:r>
      <w:r w:rsidR="007E540E" w:rsidRPr="00F310DC">
        <w:rPr>
          <w:rFonts w:ascii="Calibri" w:eastAsia="Calibri" w:hAnsi="Calibri" w:cs="Times New Roman"/>
          <w:color w:val="000000" w:themeColor="text1"/>
          <w:lang w:val="en-US"/>
        </w:rPr>
        <w:t>The</w:t>
      </w:r>
      <w:r w:rsidRPr="00F310DC">
        <w:rPr>
          <w:rFonts w:ascii="Calibri" w:eastAsia="Calibri" w:hAnsi="Calibri" w:cs="Times New Roman"/>
          <w:color w:val="000000" w:themeColor="text1"/>
          <w:lang w:val="en-US"/>
        </w:rPr>
        <w:t xml:space="preserve"> </w:t>
      </w:r>
      <w:r w:rsidR="007B4A6D" w:rsidRPr="00F310DC">
        <w:rPr>
          <w:rFonts w:ascii="Calibri" w:eastAsia="Calibri" w:hAnsi="Calibri" w:cs="Times New Roman"/>
          <w:color w:val="000000" w:themeColor="text1"/>
          <w:lang w:val="en-US"/>
        </w:rPr>
        <w:t xml:space="preserve">British </w:t>
      </w:r>
      <w:r w:rsidRPr="00F310DC">
        <w:rPr>
          <w:rFonts w:ascii="Calibri" w:eastAsia="Calibri" w:hAnsi="Calibri" w:cs="Times New Roman"/>
          <w:color w:val="000000" w:themeColor="text1"/>
          <w:lang w:val="en-US"/>
        </w:rPr>
        <w:t xml:space="preserve">study </w:t>
      </w:r>
      <w:r w:rsidR="007E540E" w:rsidRPr="00F310DC">
        <w:rPr>
          <w:rFonts w:ascii="Calibri" w:eastAsia="Calibri" w:hAnsi="Calibri" w:cs="Times New Roman"/>
          <w:color w:val="000000" w:themeColor="text1"/>
          <w:lang w:val="en-US"/>
        </w:rPr>
        <w:t>already sited found even a higher</w:t>
      </w:r>
      <w:r w:rsidR="00F6518D" w:rsidRPr="00F310DC">
        <w:rPr>
          <w:rFonts w:ascii="Calibri" w:eastAsia="Calibri" w:hAnsi="Calibri" w:cs="Times New Roman"/>
          <w:color w:val="000000" w:themeColor="text1"/>
          <w:lang w:val="en-US"/>
        </w:rPr>
        <w:t xml:space="preserve"> level of mental health problems among the SAC victims than we found</w:t>
      </w:r>
      <w:r w:rsidRPr="00F310DC">
        <w:rPr>
          <w:rFonts w:ascii="Calibri" w:eastAsia="Calibri" w:hAnsi="Calibri" w:cs="Times New Roman"/>
          <w:color w:val="000000" w:themeColor="text1"/>
          <w:lang w:val="en-US"/>
        </w:rPr>
        <w:t xml:space="preserve"> </w:t>
      </w:r>
      <w:r w:rsidRPr="00240F5C">
        <w:rPr>
          <w:rFonts w:ascii="Calibri" w:eastAsia="Calibri" w:hAnsi="Calibri" w:cs="Times New Roman"/>
          <w:color w:val="000000"/>
          <w:lang w:val="en-US"/>
        </w:rPr>
        <w:fldChar w:fldCharType="begin"/>
      </w:r>
      <w:r w:rsidRPr="00240F5C">
        <w:rPr>
          <w:rFonts w:ascii="Calibri" w:eastAsia="Calibri" w:hAnsi="Calibri" w:cs="Times New Roman"/>
          <w:color w:val="000000"/>
          <w:lang w:val="en-US"/>
        </w:rPr>
        <w:instrText xml:space="preserve"> ADDIN EN.CITE &lt;EndNote&gt;&lt;Cite&gt;&lt;Author&gt;Creighton&lt;/Author&gt;&lt;Year&gt;2012&lt;/Year&gt;&lt;RecNum&gt;1&lt;/RecNum&gt;&lt;DisplayText&gt;(Creighton &amp;amp; Jones, 2012)&lt;/DisplayText&gt;&lt;record&gt;&lt;rec-number&gt;1&lt;/rec-number&gt;&lt;foreign-keys&gt;&lt;key app="EN" db-id="frfapasw2fsv2jetvd0xfrxfavved2awepz2" timestamp="1433408067"&gt;1&lt;/key&gt;&lt;/foreign-keys&gt;&lt;ref-type name="Journal Article"&gt;17&lt;/ref-type&gt;&lt;contributors&gt;&lt;authors&gt;&lt;author&gt;Creighton, C. D.&lt;/author&gt;&lt;author&gt;Jones, A. C.&lt;/author&gt;&lt;/authors&gt;&lt;/contributors&gt;&lt;auth-address&gt;University of Manchester, United Kingdom. candace.creighton@student.manchester.ac.uk&lt;/auth-address&gt;&lt;titles&gt;&lt;title&gt;Psychological profiles of adult sexual assault victims&lt;/title&gt;&lt;secondary-title&gt;J Forensic Leg Med&lt;/secondary-title&gt;&lt;/titles&gt;&lt;periodical&gt;&lt;full-title&gt;Journal of Forensic and Legal Medicine&lt;/full-title&gt;&lt;abbr-1&gt;J. Forensic Leg. Med.&lt;/abbr-1&gt;&lt;abbr-2&gt;J Forensic Leg Med&lt;/abbr-2&gt;&lt;abbr-3&gt;Journal of Forensic &amp;amp; Legal Medicine&lt;/abbr-3&gt;&lt;/periodical&gt;&lt;pages&gt;35-9&lt;/pages&gt;&lt;volume&gt;19&lt;/volume&gt;&lt;number&gt;1&lt;/number&gt;&lt;keywords&gt;&lt;keyword&gt;Adult&lt;/keyword&gt;&lt;keyword&gt;Crime Victims/*psychology&lt;/keyword&gt;&lt;keyword&gt;Depressive Disorder/*psychology&lt;/keyword&gt;&lt;keyword&gt;Emergency Treatment&lt;/keyword&gt;&lt;keyword&gt;Female&lt;/keyword&gt;&lt;keyword&gt;Forensic Psychiatry&lt;/keyword&gt;&lt;keyword&gt;Humans&lt;/keyword&gt;&lt;keyword&gt;Male&lt;/keyword&gt;&lt;keyword&gt;Rape/*psychology&lt;/keyword&gt;&lt;keyword&gt;Retrospective Studies&lt;/keyword&gt;&lt;keyword&gt;Suicide, Attempted/psychology&lt;/keyword&gt;&lt;/keywords&gt;&lt;dates&gt;&lt;year&gt;2012&lt;/year&gt;&lt;pub-dates&gt;&lt;date&gt;Jan&lt;/date&gt;&lt;/pub-dates&gt;&lt;/dates&gt;&lt;isbn&gt;1878-7487 (Electronic)&amp;#xD;1752-928X (Linking)&lt;/isbn&gt;&lt;accession-num&gt;22152446&lt;/accession-num&gt;&lt;urls&gt;&lt;related-urls&gt;&lt;url&gt;http://www.ncbi.nlm.nih.gov/pubmed/22152446&lt;/url&gt;&lt;/related-urls&gt;&lt;/urls&gt;&lt;electronic-resource-num&gt;10.1016/j.jflm.2011.10.007&lt;/electronic-resource-num&gt;&lt;/record&gt;&lt;/Cite&gt;&lt;/EndNote&gt;</w:instrText>
      </w:r>
      <w:r w:rsidRPr="00240F5C">
        <w:rPr>
          <w:rFonts w:ascii="Calibri" w:eastAsia="Calibri" w:hAnsi="Calibri" w:cs="Times New Roman"/>
          <w:color w:val="000000"/>
          <w:lang w:val="en-US"/>
        </w:rPr>
        <w:fldChar w:fldCharType="separate"/>
      </w:r>
      <w:r w:rsidRPr="00240F5C">
        <w:rPr>
          <w:rFonts w:ascii="Calibri" w:eastAsia="Calibri" w:hAnsi="Calibri" w:cs="Times New Roman"/>
          <w:noProof/>
          <w:color w:val="000000"/>
          <w:lang w:val="en-US"/>
        </w:rPr>
        <w:t>(Creighton &amp; Jones, 2012)</w:t>
      </w:r>
      <w:r w:rsidRPr="00240F5C">
        <w:rPr>
          <w:rFonts w:ascii="Calibri" w:eastAsia="Calibri" w:hAnsi="Calibri" w:cs="Times New Roman"/>
          <w:color w:val="000000"/>
          <w:lang w:val="en-US"/>
        </w:rPr>
        <w:fldChar w:fldCharType="end"/>
      </w:r>
      <w:r w:rsidRPr="00240F5C">
        <w:rPr>
          <w:rFonts w:ascii="Calibri" w:eastAsia="Calibri" w:hAnsi="Calibri" w:cs="Times New Roman"/>
          <w:color w:val="000000"/>
          <w:lang w:val="en-US"/>
        </w:rPr>
        <w:t xml:space="preserve">. Two thirds of a sample of 269 adults demonstrated psychiatric illness. In summary, that study described occurrences of psychiatric diagnoses, but did not relate the diagnoses to assault characteristics or other clinical relevant information. In a report from the Copenhagen SAC 38 % gave information on former psychiatric treatment </w:t>
      </w:r>
      <w:r w:rsidRPr="00240F5C">
        <w:rPr>
          <w:rFonts w:ascii="Calibri" w:eastAsia="Calibri" w:hAnsi="Calibri" w:cs="Times New Roman"/>
          <w:color w:val="000000"/>
          <w:lang w:val="en-US"/>
        </w:rPr>
        <w:fldChar w:fldCharType="begin"/>
      </w:r>
      <w:r w:rsidRPr="00240F5C">
        <w:rPr>
          <w:rFonts w:ascii="Calibri" w:eastAsia="Calibri" w:hAnsi="Calibri" w:cs="Times New Roman"/>
          <w:color w:val="000000"/>
          <w:lang w:val="en-US"/>
        </w:rPr>
        <w:instrText xml:space="preserve"> ADDIN EN.CITE &lt;EndNote&gt;&lt;Cite&gt;&lt;Author&gt;Rust&lt;/Author&gt;&lt;Year&gt;2008&lt;/Year&gt;&lt;RecNum&gt;222&lt;/RecNum&gt;&lt;DisplayText&gt;(Rust, 2008)&lt;/DisplayText&gt;&lt;record&gt;&lt;rec-number&gt;222&lt;/rec-number&gt;&lt;foreign-keys&gt;&lt;key app="EN" db-id="frfapasw2fsv2jetvd0xfrxfavved2awepz2" timestamp="1433431824"&gt;222&lt;/key&gt;&lt;/foreign-keys&gt;&lt;ref-type name="Book"&gt;6&lt;/ref-type&gt;&lt;contributors&gt;&lt;authors&gt;&lt;author&gt;Rust, A.&lt;/author&gt;&lt;/authors&gt;&lt;/contributors&gt;&lt;titles&gt;&lt;title&gt;Teenagevoldtægt - karakteristika, konsekvenser og behandling&lt;/title&gt;&lt;/titles&gt;&lt;volume&gt;1. Oplag&lt;/volume&gt;&lt;dates&gt;&lt;year&gt;2008&lt;/year&gt;&lt;/dates&gt;&lt;pub-location&gt;Rigshospitalet, Center for Voldtægtsofre&lt;/pub-location&gt;&lt;urls&gt;&lt;/urls&gt;&lt;/record&gt;&lt;/Cite&gt;&lt;/EndNote&gt;</w:instrText>
      </w:r>
      <w:r w:rsidRPr="00240F5C">
        <w:rPr>
          <w:rFonts w:ascii="Calibri" w:eastAsia="Calibri" w:hAnsi="Calibri" w:cs="Times New Roman"/>
          <w:color w:val="000000"/>
          <w:lang w:val="en-US"/>
        </w:rPr>
        <w:fldChar w:fldCharType="separate"/>
      </w:r>
      <w:r w:rsidRPr="00240F5C">
        <w:rPr>
          <w:rFonts w:ascii="Calibri" w:eastAsia="Calibri" w:hAnsi="Calibri" w:cs="Times New Roman"/>
          <w:noProof/>
          <w:color w:val="000000"/>
          <w:lang w:val="en-US"/>
        </w:rPr>
        <w:t>(Rust, 2008)</w:t>
      </w:r>
      <w:r w:rsidRPr="00240F5C">
        <w:rPr>
          <w:rFonts w:ascii="Calibri" w:eastAsia="Calibri" w:hAnsi="Calibri" w:cs="Times New Roman"/>
          <w:color w:val="000000"/>
          <w:lang w:val="en-US"/>
        </w:rPr>
        <w:fldChar w:fldCharType="end"/>
      </w:r>
      <w:r w:rsidRPr="00240F5C">
        <w:rPr>
          <w:rFonts w:ascii="Calibri" w:eastAsia="Calibri" w:hAnsi="Calibri" w:cs="Times New Roman"/>
          <w:color w:val="000000"/>
          <w:lang w:val="en-US"/>
        </w:rPr>
        <w:t>. The studies cited are in accordance with our findings, highlighting the concerning level of mental health problems among victims attending SACs.</w:t>
      </w:r>
      <w:r w:rsidR="00453499">
        <w:rPr>
          <w:rFonts w:ascii="Calibri" w:eastAsia="Calibri" w:hAnsi="Calibri" w:cs="Times New Roman"/>
          <w:color w:val="000000"/>
          <w:lang w:val="en-US"/>
        </w:rPr>
        <w:t xml:space="preserve"> </w:t>
      </w:r>
      <w:r w:rsidR="00453499" w:rsidRPr="00606C87">
        <w:rPr>
          <w:rFonts w:ascii="Calibri" w:eastAsia="Calibri" w:hAnsi="Calibri" w:cs="Times New Roman"/>
          <w:color w:val="000000" w:themeColor="text1"/>
          <w:lang w:val="en-US"/>
        </w:rPr>
        <w:t xml:space="preserve">Our findings highlight that women with mental health problems are especially vulnerable regarding intimate partner assaults, and presenting with greater bodily injuries than other kinds of assaults. </w:t>
      </w:r>
      <w:r w:rsidR="00E0603D" w:rsidRPr="00606C87">
        <w:rPr>
          <w:rFonts w:ascii="Calibri" w:eastAsia="Calibri" w:hAnsi="Calibri" w:cs="Times New Roman"/>
          <w:color w:val="000000" w:themeColor="text1"/>
          <w:lang w:val="en-US"/>
        </w:rPr>
        <w:t>There is</w:t>
      </w:r>
      <w:r w:rsidR="007D1EB3" w:rsidRPr="00606C87">
        <w:rPr>
          <w:rFonts w:ascii="Calibri" w:eastAsia="Calibri" w:hAnsi="Calibri" w:cs="Times New Roman"/>
          <w:color w:val="000000" w:themeColor="text1"/>
          <w:lang w:val="en-US"/>
        </w:rPr>
        <w:t xml:space="preserve"> still</w:t>
      </w:r>
      <w:r w:rsidR="00E0603D" w:rsidRPr="00606C87">
        <w:rPr>
          <w:rFonts w:ascii="Calibri" w:eastAsia="Calibri" w:hAnsi="Calibri" w:cs="Times New Roman"/>
          <w:color w:val="000000" w:themeColor="text1"/>
          <w:lang w:val="en-US"/>
        </w:rPr>
        <w:t xml:space="preserve"> a great need for </w:t>
      </w:r>
      <w:r w:rsidR="007D1EB3" w:rsidRPr="00606C87">
        <w:rPr>
          <w:rFonts w:ascii="Calibri" w:eastAsia="Calibri" w:hAnsi="Calibri" w:cs="Times New Roman"/>
          <w:color w:val="000000" w:themeColor="text1"/>
          <w:lang w:val="en-US"/>
        </w:rPr>
        <w:t>research</w:t>
      </w:r>
      <w:r w:rsidR="00E0603D" w:rsidRPr="00606C87">
        <w:rPr>
          <w:rFonts w:ascii="Calibri" w:eastAsia="Calibri" w:hAnsi="Calibri" w:cs="Times New Roman"/>
          <w:color w:val="000000" w:themeColor="text1"/>
          <w:lang w:val="en-US"/>
        </w:rPr>
        <w:t xml:space="preserve"> </w:t>
      </w:r>
      <w:r w:rsidR="006F2204" w:rsidRPr="00606C87">
        <w:rPr>
          <w:rFonts w:ascii="Calibri" w:eastAsia="Calibri" w:hAnsi="Calibri" w:cs="Times New Roman"/>
          <w:color w:val="000000" w:themeColor="text1"/>
          <w:lang w:val="en-US"/>
        </w:rPr>
        <w:t>regarding sexual</w:t>
      </w:r>
      <w:r w:rsidR="00A73919" w:rsidRPr="00606C87">
        <w:rPr>
          <w:rFonts w:ascii="Calibri" w:eastAsia="Calibri" w:hAnsi="Calibri" w:cs="Times New Roman"/>
          <w:color w:val="000000" w:themeColor="text1"/>
          <w:lang w:val="en-US"/>
        </w:rPr>
        <w:t xml:space="preserve"> assault</w:t>
      </w:r>
      <w:r w:rsidR="006F2204" w:rsidRPr="00606C87">
        <w:rPr>
          <w:rFonts w:ascii="Calibri" w:eastAsia="Calibri" w:hAnsi="Calibri" w:cs="Times New Roman"/>
          <w:color w:val="000000" w:themeColor="text1"/>
          <w:lang w:val="en-US"/>
        </w:rPr>
        <w:t xml:space="preserve"> </w:t>
      </w:r>
      <w:r w:rsidR="00A73919" w:rsidRPr="00606C87">
        <w:rPr>
          <w:rFonts w:ascii="Calibri" w:eastAsia="Calibri" w:hAnsi="Calibri" w:cs="Times New Roman"/>
          <w:color w:val="000000" w:themeColor="text1"/>
          <w:lang w:val="en-US"/>
        </w:rPr>
        <w:t xml:space="preserve">against </w:t>
      </w:r>
      <w:r w:rsidR="006F2204" w:rsidRPr="00606C87">
        <w:rPr>
          <w:rFonts w:ascii="Calibri" w:eastAsia="Calibri" w:hAnsi="Calibri" w:cs="Times New Roman"/>
          <w:color w:val="000000" w:themeColor="text1"/>
          <w:lang w:val="en-US"/>
        </w:rPr>
        <w:t xml:space="preserve">victims </w:t>
      </w:r>
      <w:r w:rsidR="00A73919" w:rsidRPr="00606C87">
        <w:rPr>
          <w:rFonts w:ascii="Calibri" w:eastAsia="Calibri" w:hAnsi="Calibri" w:cs="Times New Roman"/>
          <w:color w:val="000000" w:themeColor="text1"/>
          <w:lang w:val="en-US"/>
        </w:rPr>
        <w:t>with</w:t>
      </w:r>
      <w:r w:rsidR="006F2204" w:rsidRPr="00606C87">
        <w:rPr>
          <w:rFonts w:ascii="Calibri" w:eastAsia="Calibri" w:hAnsi="Calibri" w:cs="Times New Roman"/>
          <w:color w:val="000000" w:themeColor="text1"/>
          <w:lang w:val="en-US"/>
        </w:rPr>
        <w:t xml:space="preserve"> mental health pro</w:t>
      </w:r>
      <w:r w:rsidR="00D10281" w:rsidRPr="00606C87">
        <w:rPr>
          <w:rFonts w:ascii="Calibri" w:eastAsia="Calibri" w:hAnsi="Calibri" w:cs="Times New Roman"/>
          <w:color w:val="000000" w:themeColor="text1"/>
          <w:lang w:val="en-US"/>
        </w:rPr>
        <w:t>blems</w:t>
      </w:r>
      <w:r w:rsidR="007D1EB3" w:rsidRPr="00606C87">
        <w:rPr>
          <w:rFonts w:ascii="Calibri" w:eastAsia="Calibri" w:hAnsi="Calibri" w:cs="Times New Roman"/>
          <w:color w:val="000000" w:themeColor="text1"/>
          <w:lang w:val="en-US"/>
        </w:rPr>
        <w:t xml:space="preserve">. More knowledge on this topic could turn out to be </w:t>
      </w:r>
      <w:r w:rsidR="00DA4D02" w:rsidRPr="00606C87">
        <w:rPr>
          <w:rFonts w:ascii="Calibri" w:eastAsia="Calibri" w:hAnsi="Calibri" w:cs="Times New Roman"/>
          <w:color w:val="000000" w:themeColor="text1"/>
          <w:lang w:val="en-US"/>
        </w:rPr>
        <w:t>influential</w:t>
      </w:r>
      <w:r w:rsidR="007D1EB3" w:rsidRPr="00606C87">
        <w:rPr>
          <w:rFonts w:ascii="Calibri" w:eastAsia="Calibri" w:hAnsi="Calibri" w:cs="Times New Roman"/>
          <w:color w:val="000000" w:themeColor="text1"/>
          <w:lang w:val="en-US"/>
        </w:rPr>
        <w:t xml:space="preserve"> </w:t>
      </w:r>
      <w:r w:rsidR="00D10281" w:rsidRPr="00606C87">
        <w:rPr>
          <w:rFonts w:ascii="Calibri" w:eastAsia="Calibri" w:hAnsi="Calibri" w:cs="Times New Roman"/>
          <w:color w:val="000000" w:themeColor="text1"/>
          <w:lang w:val="en-US"/>
        </w:rPr>
        <w:t xml:space="preserve">in </w:t>
      </w:r>
      <w:r w:rsidR="00DA4D02" w:rsidRPr="00606C87">
        <w:rPr>
          <w:rFonts w:ascii="Calibri" w:eastAsia="Calibri" w:hAnsi="Calibri" w:cs="Times New Roman"/>
          <w:color w:val="000000" w:themeColor="text1"/>
          <w:lang w:val="en-US"/>
        </w:rPr>
        <w:t xml:space="preserve">future </w:t>
      </w:r>
      <w:r w:rsidR="00D10281" w:rsidRPr="00606C87">
        <w:rPr>
          <w:rFonts w:ascii="Calibri" w:eastAsia="Calibri" w:hAnsi="Calibri" w:cs="Times New Roman"/>
          <w:color w:val="000000" w:themeColor="text1"/>
          <w:lang w:val="en-US"/>
        </w:rPr>
        <w:t>planning of</w:t>
      </w:r>
      <w:r w:rsidR="007D1EB3" w:rsidRPr="00606C87">
        <w:rPr>
          <w:rFonts w:ascii="Calibri" w:eastAsia="Calibri" w:hAnsi="Calibri" w:cs="Times New Roman"/>
          <w:color w:val="000000" w:themeColor="text1"/>
          <w:lang w:val="en-US"/>
        </w:rPr>
        <w:t xml:space="preserve"> management and prevention strategies.</w:t>
      </w:r>
      <w:r w:rsidR="006F2204" w:rsidRPr="00606C87">
        <w:rPr>
          <w:rFonts w:ascii="Calibri" w:eastAsia="Calibri" w:hAnsi="Calibri" w:cs="Times New Roman"/>
          <w:color w:val="000000" w:themeColor="text1"/>
          <w:lang w:val="en-US"/>
        </w:rPr>
        <w:t xml:space="preserve">  </w:t>
      </w:r>
      <w:r w:rsidRPr="00606C87">
        <w:rPr>
          <w:rFonts w:ascii="Calibri" w:eastAsia="Calibri" w:hAnsi="Calibri" w:cs="Times New Roman"/>
          <w:color w:val="000000" w:themeColor="text1"/>
          <w:sz w:val="56"/>
          <w:szCs w:val="56"/>
          <w:lang w:val="en-US"/>
        </w:rPr>
        <w:t xml:space="preserve">  </w:t>
      </w:r>
    </w:p>
    <w:p w:rsidR="00240F5C" w:rsidRPr="00606C87" w:rsidRDefault="00240F5C" w:rsidP="00606C87">
      <w:pPr>
        <w:spacing w:after="0" w:line="240" w:lineRule="auto"/>
        <w:ind w:firstLine="708"/>
        <w:rPr>
          <w:rFonts w:ascii="Calibri" w:eastAsia="Calibri" w:hAnsi="Calibri" w:cs="Times New Roman"/>
          <w:color w:val="000000" w:themeColor="text1"/>
          <w:lang w:val="en-US"/>
        </w:rPr>
      </w:pPr>
      <w:r w:rsidRPr="00606C87">
        <w:rPr>
          <w:rFonts w:ascii="Calibri" w:eastAsia="Calibri" w:hAnsi="Calibri" w:cs="Times New Roman"/>
          <w:color w:val="000000" w:themeColor="text1"/>
          <w:lang w:val="en-US"/>
        </w:rPr>
        <w:t xml:space="preserve">In this study </w:t>
      </w:r>
      <w:r w:rsidR="00331198" w:rsidRPr="00606C87">
        <w:rPr>
          <w:rFonts w:ascii="Calibri" w:eastAsia="Calibri" w:hAnsi="Calibri" w:cs="Times New Roman"/>
          <w:color w:val="000000" w:themeColor="text1"/>
          <w:lang w:val="en-US"/>
        </w:rPr>
        <w:t>9 % reported a history of present</w:t>
      </w:r>
      <w:r w:rsidR="00666A40" w:rsidRPr="00606C87">
        <w:rPr>
          <w:rFonts w:ascii="Calibri" w:eastAsia="Calibri" w:hAnsi="Calibri" w:cs="Times New Roman"/>
          <w:color w:val="000000" w:themeColor="text1"/>
          <w:lang w:val="en-US"/>
        </w:rPr>
        <w:t>/former alcohol/substance abuse</w:t>
      </w:r>
      <w:r w:rsidR="00D10281" w:rsidRPr="00606C87">
        <w:rPr>
          <w:rFonts w:ascii="Calibri" w:eastAsia="Calibri" w:hAnsi="Calibri" w:cs="Times New Roman"/>
          <w:color w:val="000000" w:themeColor="text1"/>
          <w:lang w:val="en-US"/>
        </w:rPr>
        <w:t xml:space="preserve">. </w:t>
      </w:r>
      <w:r w:rsidR="00E65E8A" w:rsidRPr="00606C87">
        <w:rPr>
          <w:rFonts w:ascii="Calibri" w:eastAsia="Calibri" w:hAnsi="Calibri" w:cs="Times New Roman"/>
          <w:color w:val="000000" w:themeColor="text1"/>
          <w:lang w:val="en-US"/>
        </w:rPr>
        <w:t xml:space="preserve">Assault characteristics </w:t>
      </w:r>
      <w:r w:rsidR="00BB6350" w:rsidRPr="00606C87">
        <w:rPr>
          <w:rFonts w:ascii="Calibri" w:eastAsia="Calibri" w:hAnsi="Calibri" w:cs="Times New Roman"/>
          <w:color w:val="000000" w:themeColor="text1"/>
          <w:lang w:val="en-US"/>
        </w:rPr>
        <w:t xml:space="preserve">associated with alcohol/substance </w:t>
      </w:r>
      <w:r w:rsidRPr="00606C87">
        <w:rPr>
          <w:rFonts w:ascii="Calibri" w:eastAsia="Calibri" w:hAnsi="Calibri" w:cs="Times New Roman"/>
          <w:color w:val="000000" w:themeColor="text1"/>
          <w:lang w:val="en-US"/>
        </w:rPr>
        <w:t xml:space="preserve">abuse </w:t>
      </w:r>
      <w:r w:rsidR="00BB6350" w:rsidRPr="00606C87">
        <w:rPr>
          <w:rFonts w:ascii="Calibri" w:eastAsia="Calibri" w:hAnsi="Calibri" w:cs="Times New Roman"/>
          <w:color w:val="000000" w:themeColor="text1"/>
          <w:lang w:val="en-US"/>
        </w:rPr>
        <w:t>w</w:t>
      </w:r>
      <w:r w:rsidR="009923ED" w:rsidRPr="00606C87">
        <w:rPr>
          <w:rFonts w:ascii="Calibri" w:eastAsia="Calibri" w:hAnsi="Calibri" w:cs="Times New Roman"/>
          <w:color w:val="000000" w:themeColor="text1"/>
          <w:lang w:val="en-US"/>
        </w:rPr>
        <w:t>ere</w:t>
      </w:r>
      <w:r w:rsidRPr="00606C87">
        <w:rPr>
          <w:rFonts w:ascii="Calibri" w:eastAsia="Calibri" w:hAnsi="Calibri" w:cs="Times New Roman"/>
          <w:color w:val="000000" w:themeColor="text1"/>
          <w:lang w:val="en-US"/>
        </w:rPr>
        <w:t xml:space="preserve"> older patients, more than one assailant, unemployment, </w:t>
      </w:r>
      <w:r w:rsidR="009923ED" w:rsidRPr="00606C87">
        <w:rPr>
          <w:rFonts w:ascii="Calibri" w:eastAsia="Calibri" w:hAnsi="Calibri" w:cs="Times New Roman"/>
          <w:color w:val="000000" w:themeColor="text1"/>
          <w:lang w:val="en-US"/>
        </w:rPr>
        <w:t xml:space="preserve">documented </w:t>
      </w:r>
      <w:r w:rsidRPr="00606C87">
        <w:rPr>
          <w:rFonts w:ascii="Calibri" w:eastAsia="Calibri" w:hAnsi="Calibri" w:cs="Times New Roman"/>
          <w:color w:val="000000" w:themeColor="text1"/>
          <w:lang w:val="en-US"/>
        </w:rPr>
        <w:t>bod</w:t>
      </w:r>
      <w:r w:rsidR="009923ED" w:rsidRPr="00606C87">
        <w:rPr>
          <w:rFonts w:ascii="Calibri" w:eastAsia="Calibri" w:hAnsi="Calibri" w:cs="Times New Roman"/>
          <w:color w:val="000000" w:themeColor="text1"/>
          <w:lang w:val="en-US"/>
        </w:rPr>
        <w:t>il</w:t>
      </w:r>
      <w:r w:rsidRPr="00606C87">
        <w:rPr>
          <w:rFonts w:ascii="Calibri" w:eastAsia="Calibri" w:hAnsi="Calibri" w:cs="Times New Roman"/>
          <w:color w:val="000000" w:themeColor="text1"/>
          <w:lang w:val="en-US"/>
        </w:rPr>
        <w:t xml:space="preserve">y injuries and low police reporting rates. </w:t>
      </w:r>
      <w:r w:rsidR="00E65E8A" w:rsidRPr="00606C87">
        <w:rPr>
          <w:rFonts w:ascii="Calibri" w:eastAsia="Calibri" w:hAnsi="Calibri" w:cs="Times New Roman"/>
          <w:color w:val="000000" w:themeColor="text1"/>
          <w:lang w:val="en-US"/>
        </w:rPr>
        <w:t>T</w:t>
      </w:r>
      <w:r w:rsidRPr="00606C87">
        <w:rPr>
          <w:rFonts w:ascii="Calibri" w:eastAsia="Calibri" w:hAnsi="Calibri" w:cs="Times New Roman"/>
          <w:color w:val="000000" w:themeColor="text1"/>
          <w:lang w:val="en-US"/>
        </w:rPr>
        <w:t xml:space="preserve">o our knowledge, these are findings not previously described. This implies that sexual assaults committed against women with a history of </w:t>
      </w:r>
      <w:r w:rsidR="001E745D" w:rsidRPr="00606C87">
        <w:rPr>
          <w:rFonts w:ascii="Calibri" w:eastAsia="Calibri" w:hAnsi="Calibri" w:cs="Times New Roman"/>
          <w:color w:val="000000" w:themeColor="text1"/>
          <w:lang w:val="en-US"/>
        </w:rPr>
        <w:t>alcohol/substance abuse</w:t>
      </w:r>
      <w:r w:rsidRPr="00606C87">
        <w:rPr>
          <w:rFonts w:ascii="Calibri" w:eastAsia="Calibri" w:hAnsi="Calibri" w:cs="Times New Roman"/>
          <w:color w:val="000000" w:themeColor="text1"/>
          <w:lang w:val="en-US"/>
        </w:rPr>
        <w:t xml:space="preserve"> are relatively serious and brutal. Still, these assaults are seldom reported to the police, which is a disturbing </w:t>
      </w:r>
      <w:r w:rsidR="00CC5412" w:rsidRPr="00606C87">
        <w:rPr>
          <w:rFonts w:ascii="Calibri" w:eastAsia="Calibri" w:hAnsi="Calibri" w:cs="Times New Roman"/>
          <w:color w:val="000000" w:themeColor="text1"/>
          <w:lang w:val="en-US"/>
        </w:rPr>
        <w:t>finding</w:t>
      </w:r>
      <w:r w:rsidRPr="00606C87">
        <w:rPr>
          <w:rFonts w:ascii="Calibri" w:eastAsia="Calibri" w:hAnsi="Calibri" w:cs="Times New Roman"/>
          <w:color w:val="000000" w:themeColor="text1"/>
          <w:lang w:val="en-US"/>
        </w:rPr>
        <w:t>.</w:t>
      </w:r>
      <w:r w:rsidR="00666A40" w:rsidRPr="00606C87">
        <w:rPr>
          <w:rFonts w:ascii="Calibri" w:eastAsia="Calibri" w:hAnsi="Calibri" w:cs="Times New Roman"/>
          <w:color w:val="000000" w:themeColor="text1"/>
          <w:lang w:val="en-US"/>
        </w:rPr>
        <w:t xml:space="preserve"> Even higher prevalence of alcohol/addiction problems</w:t>
      </w:r>
      <w:r w:rsidR="00362600" w:rsidRPr="00606C87">
        <w:rPr>
          <w:rFonts w:ascii="Calibri" w:eastAsia="Calibri" w:hAnsi="Calibri" w:cs="Times New Roman"/>
          <w:color w:val="000000" w:themeColor="text1"/>
          <w:lang w:val="en-US"/>
        </w:rPr>
        <w:t xml:space="preserve"> than we have found from our Norwegian SAC</w:t>
      </w:r>
      <w:r w:rsidR="00666A40" w:rsidRPr="00606C87">
        <w:rPr>
          <w:rFonts w:ascii="Calibri" w:eastAsia="Calibri" w:hAnsi="Calibri" w:cs="Times New Roman"/>
          <w:color w:val="000000" w:themeColor="text1"/>
          <w:lang w:val="en-US"/>
        </w:rPr>
        <w:t xml:space="preserve"> have been reported in the literature. </w:t>
      </w:r>
      <w:r w:rsidR="00632605" w:rsidRPr="00606C87">
        <w:rPr>
          <w:rFonts w:ascii="Calibri" w:eastAsia="Calibri" w:hAnsi="Calibri" w:cs="Times New Roman"/>
          <w:color w:val="000000" w:themeColor="text1"/>
          <w:lang w:val="en-US"/>
        </w:rPr>
        <w:t>In a SA</w:t>
      </w:r>
      <w:r w:rsidR="00684266" w:rsidRPr="00606C87">
        <w:rPr>
          <w:rFonts w:ascii="Calibri" w:eastAsia="Calibri" w:hAnsi="Calibri" w:cs="Times New Roman"/>
          <w:color w:val="000000" w:themeColor="text1"/>
          <w:lang w:val="en-US"/>
        </w:rPr>
        <w:t>C</w:t>
      </w:r>
      <w:r w:rsidR="00632605" w:rsidRPr="00606C87">
        <w:rPr>
          <w:rFonts w:ascii="Calibri" w:eastAsia="Calibri" w:hAnsi="Calibri" w:cs="Times New Roman"/>
          <w:color w:val="000000" w:themeColor="text1"/>
          <w:lang w:val="en-US"/>
        </w:rPr>
        <w:t>-</w:t>
      </w:r>
      <w:r w:rsidR="00684266" w:rsidRPr="00606C87">
        <w:rPr>
          <w:rFonts w:ascii="Calibri" w:eastAsia="Calibri" w:hAnsi="Calibri" w:cs="Times New Roman"/>
          <w:color w:val="000000" w:themeColor="text1"/>
          <w:lang w:val="en-US"/>
        </w:rPr>
        <w:t>study from</w:t>
      </w:r>
      <w:r w:rsidR="00632605" w:rsidRPr="00606C87">
        <w:rPr>
          <w:rFonts w:ascii="Calibri" w:eastAsia="Calibri" w:hAnsi="Calibri" w:cs="Times New Roman"/>
          <w:color w:val="000000" w:themeColor="text1"/>
          <w:lang w:val="en-US"/>
        </w:rPr>
        <w:t xml:space="preserve"> the US</w:t>
      </w:r>
      <w:r w:rsidRPr="00606C87">
        <w:rPr>
          <w:rFonts w:ascii="Calibri" w:eastAsia="Calibri" w:hAnsi="Calibri" w:cs="Times New Roman"/>
          <w:color w:val="000000" w:themeColor="text1"/>
          <w:lang w:val="en-US"/>
        </w:rPr>
        <w:t xml:space="preserve"> 40 % of female victims reported a prior substance abuse history</w:t>
      </w:r>
      <w:r w:rsidR="00684266" w:rsidRPr="00606C87">
        <w:rPr>
          <w:rFonts w:ascii="Calibri" w:eastAsia="Calibri" w:hAnsi="Calibri" w:cs="Times New Roman"/>
          <w:color w:val="000000" w:themeColor="text1"/>
          <w:lang w:val="en-US"/>
        </w:rPr>
        <w:t xml:space="preserve"> (Resnick et al. 2013)</w:t>
      </w:r>
      <w:r w:rsidRPr="00606C87">
        <w:rPr>
          <w:rFonts w:ascii="Calibri" w:eastAsia="Calibri" w:hAnsi="Calibri" w:cs="Times New Roman"/>
          <w:color w:val="000000" w:themeColor="text1"/>
          <w:lang w:val="en-US"/>
        </w:rPr>
        <w:t>. Most of the SAC studies in which different aspects of alcohol/</w:t>
      </w:r>
      <w:r w:rsidR="00052098" w:rsidRPr="00606C87">
        <w:rPr>
          <w:rFonts w:ascii="Calibri" w:eastAsia="Calibri" w:hAnsi="Calibri" w:cs="Times New Roman"/>
          <w:color w:val="000000" w:themeColor="text1"/>
          <w:lang w:val="en-US"/>
        </w:rPr>
        <w:t>substance</w:t>
      </w:r>
      <w:r w:rsidRPr="00606C87">
        <w:rPr>
          <w:rFonts w:ascii="Calibri" w:eastAsia="Calibri" w:hAnsi="Calibri" w:cs="Times New Roman"/>
          <w:color w:val="000000" w:themeColor="text1"/>
          <w:lang w:val="en-US"/>
        </w:rPr>
        <w:t xml:space="preserve"> abuse are discussed do not </w:t>
      </w:r>
      <w:r w:rsidR="00540322" w:rsidRPr="00606C87">
        <w:rPr>
          <w:rFonts w:ascii="Calibri" w:eastAsia="Calibri" w:hAnsi="Calibri" w:cs="Times New Roman"/>
          <w:color w:val="000000" w:themeColor="text1"/>
          <w:lang w:val="en-US"/>
        </w:rPr>
        <w:t>relate</w:t>
      </w:r>
      <w:r w:rsidRPr="00606C87">
        <w:rPr>
          <w:rFonts w:ascii="Calibri" w:eastAsia="Calibri" w:hAnsi="Calibri" w:cs="Times New Roman"/>
          <w:color w:val="000000" w:themeColor="text1"/>
          <w:lang w:val="en-US"/>
        </w:rPr>
        <w:t xml:space="preserve"> </w:t>
      </w:r>
      <w:r w:rsidR="00606BAB" w:rsidRPr="00606C87">
        <w:rPr>
          <w:rFonts w:ascii="Calibri" w:eastAsia="Calibri" w:hAnsi="Calibri" w:cs="Times New Roman"/>
          <w:color w:val="000000" w:themeColor="text1"/>
          <w:lang w:val="en-US"/>
        </w:rPr>
        <w:t>the condition of</w:t>
      </w:r>
      <w:r w:rsidRPr="00606C87">
        <w:rPr>
          <w:rFonts w:ascii="Calibri" w:eastAsia="Calibri" w:hAnsi="Calibri" w:cs="Times New Roman"/>
          <w:color w:val="000000" w:themeColor="text1"/>
          <w:lang w:val="en-US"/>
        </w:rPr>
        <w:t xml:space="preserve"> abuse with other assault characteristics. </w:t>
      </w:r>
      <w:r w:rsidR="001070F4" w:rsidRPr="00606C87">
        <w:rPr>
          <w:rFonts w:ascii="Calibri" w:eastAsia="Calibri" w:hAnsi="Calibri" w:cs="Times New Roman"/>
          <w:color w:val="000000" w:themeColor="text1"/>
          <w:lang w:val="en-US"/>
        </w:rPr>
        <w:t>Almost all of the</w:t>
      </w:r>
      <w:r w:rsidR="006F2204" w:rsidRPr="00606C87">
        <w:rPr>
          <w:rFonts w:ascii="Calibri" w:eastAsia="Calibri" w:hAnsi="Calibri" w:cs="Times New Roman"/>
          <w:color w:val="000000" w:themeColor="text1"/>
          <w:lang w:val="en-US"/>
        </w:rPr>
        <w:t xml:space="preserve"> patients with alcohol/substance abuse</w:t>
      </w:r>
      <w:r w:rsidR="00D10281" w:rsidRPr="00606C87">
        <w:rPr>
          <w:rFonts w:ascii="Calibri" w:eastAsia="Calibri" w:hAnsi="Calibri" w:cs="Times New Roman"/>
          <w:color w:val="000000" w:themeColor="text1"/>
          <w:lang w:val="en-US"/>
        </w:rPr>
        <w:t xml:space="preserve"> also</w:t>
      </w:r>
      <w:r w:rsidR="001070F4" w:rsidRPr="00606C87">
        <w:rPr>
          <w:rFonts w:ascii="Calibri" w:eastAsia="Calibri" w:hAnsi="Calibri" w:cs="Times New Roman"/>
          <w:color w:val="000000" w:themeColor="text1"/>
          <w:lang w:val="en-US"/>
        </w:rPr>
        <w:t xml:space="preserve"> reported to have a mental health problem</w:t>
      </w:r>
      <w:r w:rsidR="00540322" w:rsidRPr="00606C87">
        <w:rPr>
          <w:rFonts w:ascii="Calibri" w:eastAsia="Calibri" w:hAnsi="Calibri" w:cs="Times New Roman"/>
          <w:color w:val="000000" w:themeColor="text1"/>
          <w:lang w:val="en-US"/>
        </w:rPr>
        <w:t>, see Figure 2</w:t>
      </w:r>
      <w:r w:rsidR="00C902DB" w:rsidRPr="00606C87">
        <w:rPr>
          <w:rFonts w:ascii="Calibri" w:eastAsia="Calibri" w:hAnsi="Calibri" w:cs="Times New Roman"/>
          <w:color w:val="000000" w:themeColor="text1"/>
          <w:lang w:val="en-US"/>
        </w:rPr>
        <w:t>. This</w:t>
      </w:r>
      <w:r w:rsidR="00D10281" w:rsidRPr="00606C87">
        <w:rPr>
          <w:rFonts w:ascii="Calibri" w:eastAsia="Calibri" w:hAnsi="Calibri" w:cs="Times New Roman"/>
          <w:color w:val="000000" w:themeColor="text1"/>
          <w:lang w:val="en-US"/>
        </w:rPr>
        <w:t xml:space="preserve"> implies</w:t>
      </w:r>
      <w:r w:rsidR="00C902DB" w:rsidRPr="00606C87">
        <w:rPr>
          <w:rFonts w:ascii="Calibri" w:eastAsia="Calibri" w:hAnsi="Calibri" w:cs="Times New Roman"/>
          <w:color w:val="000000" w:themeColor="text1"/>
          <w:lang w:val="en-US"/>
        </w:rPr>
        <w:t xml:space="preserve"> a need for</w:t>
      </w:r>
      <w:r w:rsidR="00D10281" w:rsidRPr="00606C87">
        <w:rPr>
          <w:rFonts w:ascii="Calibri" w:eastAsia="Calibri" w:hAnsi="Calibri" w:cs="Times New Roman"/>
          <w:color w:val="000000" w:themeColor="text1"/>
          <w:lang w:val="en-US"/>
        </w:rPr>
        <w:t xml:space="preserve"> increased </w:t>
      </w:r>
      <w:r w:rsidR="00C902DB" w:rsidRPr="00606C87">
        <w:rPr>
          <w:rFonts w:ascii="Calibri" w:eastAsia="Calibri" w:hAnsi="Calibri" w:cs="Times New Roman"/>
          <w:color w:val="000000" w:themeColor="text1"/>
          <w:lang w:val="en-US"/>
        </w:rPr>
        <w:t>understanding of how the two vulnerability factors interact</w:t>
      </w:r>
      <w:r w:rsidR="009D24C9" w:rsidRPr="00606C87">
        <w:rPr>
          <w:rFonts w:ascii="Calibri" w:eastAsia="Calibri" w:hAnsi="Calibri" w:cs="Times New Roman"/>
          <w:color w:val="000000" w:themeColor="text1"/>
          <w:lang w:val="en-US"/>
        </w:rPr>
        <w:t xml:space="preserve">. It also implies a need for </w:t>
      </w:r>
      <w:r w:rsidR="00724D01" w:rsidRPr="00606C87">
        <w:rPr>
          <w:rFonts w:ascii="Calibri" w:eastAsia="Calibri" w:hAnsi="Calibri" w:cs="Times New Roman"/>
          <w:color w:val="000000" w:themeColor="text1"/>
          <w:lang w:val="en-US"/>
        </w:rPr>
        <w:t xml:space="preserve">research on </w:t>
      </w:r>
      <w:r w:rsidR="009D24C9" w:rsidRPr="00606C87">
        <w:rPr>
          <w:rFonts w:ascii="Calibri" w:eastAsia="Calibri" w:hAnsi="Calibri" w:cs="Times New Roman"/>
          <w:color w:val="000000" w:themeColor="text1"/>
          <w:lang w:val="en-US"/>
        </w:rPr>
        <w:t>how</w:t>
      </w:r>
      <w:r w:rsidR="00C902DB" w:rsidRPr="00606C87">
        <w:rPr>
          <w:rFonts w:ascii="Calibri" w:eastAsia="Calibri" w:hAnsi="Calibri" w:cs="Times New Roman"/>
          <w:color w:val="000000" w:themeColor="text1"/>
          <w:lang w:val="en-US"/>
        </w:rPr>
        <w:t xml:space="preserve"> </w:t>
      </w:r>
      <w:r w:rsidR="001A2249" w:rsidRPr="00606C87">
        <w:rPr>
          <w:rFonts w:ascii="Calibri" w:eastAsia="Calibri" w:hAnsi="Calibri" w:cs="Times New Roman"/>
          <w:color w:val="000000" w:themeColor="text1"/>
          <w:lang w:val="en-US"/>
        </w:rPr>
        <w:t>mental health</w:t>
      </w:r>
      <w:r w:rsidR="009D24C9" w:rsidRPr="00606C87">
        <w:rPr>
          <w:rFonts w:ascii="Calibri" w:eastAsia="Calibri" w:hAnsi="Calibri" w:cs="Times New Roman"/>
          <w:color w:val="000000" w:themeColor="text1"/>
          <w:lang w:val="en-US"/>
        </w:rPr>
        <w:t xml:space="preserve"> treatment of women with </w:t>
      </w:r>
      <w:r w:rsidR="00052098" w:rsidRPr="00606C87">
        <w:rPr>
          <w:rFonts w:ascii="Calibri" w:eastAsia="Calibri" w:hAnsi="Calibri" w:cs="Times New Roman"/>
          <w:color w:val="000000" w:themeColor="text1"/>
          <w:lang w:val="en-US"/>
        </w:rPr>
        <w:t>alcohol/substance abuse</w:t>
      </w:r>
      <w:r w:rsidR="009D24C9" w:rsidRPr="00606C87">
        <w:rPr>
          <w:rFonts w:ascii="Calibri" w:eastAsia="Calibri" w:hAnsi="Calibri" w:cs="Times New Roman"/>
          <w:color w:val="000000" w:themeColor="text1"/>
          <w:lang w:val="en-US"/>
        </w:rPr>
        <w:t xml:space="preserve"> could </w:t>
      </w:r>
      <w:r w:rsidR="00C80D7C" w:rsidRPr="00606C87">
        <w:rPr>
          <w:rFonts w:ascii="Calibri" w:eastAsia="Calibri" w:hAnsi="Calibri" w:cs="Times New Roman"/>
          <w:color w:val="000000" w:themeColor="text1"/>
          <w:lang w:val="en-US"/>
        </w:rPr>
        <w:t>possibly</w:t>
      </w:r>
      <w:r w:rsidR="009D24C9" w:rsidRPr="00606C87">
        <w:rPr>
          <w:rFonts w:ascii="Calibri" w:eastAsia="Calibri" w:hAnsi="Calibri" w:cs="Times New Roman"/>
          <w:color w:val="000000" w:themeColor="text1"/>
          <w:lang w:val="en-US"/>
        </w:rPr>
        <w:t xml:space="preserve"> improve </w:t>
      </w:r>
      <w:r w:rsidR="007862B2" w:rsidRPr="00606C87">
        <w:rPr>
          <w:rFonts w:ascii="Calibri" w:eastAsia="Calibri" w:hAnsi="Calibri" w:cs="Times New Roman"/>
          <w:color w:val="000000" w:themeColor="text1"/>
          <w:lang w:val="en-US"/>
        </w:rPr>
        <w:t xml:space="preserve">protection </w:t>
      </w:r>
      <w:r w:rsidR="0011056E" w:rsidRPr="00606C87">
        <w:rPr>
          <w:rFonts w:ascii="Calibri" w:eastAsia="Calibri" w:hAnsi="Calibri" w:cs="Times New Roman"/>
          <w:color w:val="000000" w:themeColor="text1"/>
          <w:lang w:val="en-US"/>
        </w:rPr>
        <w:t>against sexual assaults towards this group.</w:t>
      </w:r>
      <w:r w:rsidR="00D10281" w:rsidRPr="00606C87">
        <w:rPr>
          <w:rFonts w:ascii="Calibri" w:eastAsia="Calibri" w:hAnsi="Calibri" w:cs="Times New Roman"/>
          <w:color w:val="000000" w:themeColor="text1"/>
          <w:lang w:val="en-US"/>
        </w:rPr>
        <w:t xml:space="preserve"> </w:t>
      </w:r>
      <w:r w:rsidR="00A52BDA" w:rsidRPr="00606C87">
        <w:rPr>
          <w:rFonts w:ascii="Calibri" w:eastAsia="Calibri" w:hAnsi="Calibri" w:cs="Times New Roman"/>
          <w:color w:val="000000" w:themeColor="text1"/>
          <w:lang w:val="en-US"/>
        </w:rPr>
        <w:t xml:space="preserve"> </w:t>
      </w:r>
    </w:p>
    <w:p w:rsidR="00240F5C" w:rsidRPr="00606C87" w:rsidRDefault="00240F5C" w:rsidP="00606C87">
      <w:pPr>
        <w:spacing w:after="0" w:line="240" w:lineRule="auto"/>
        <w:ind w:firstLine="708"/>
        <w:rPr>
          <w:rFonts w:ascii="Calibri" w:eastAsia="Calibri" w:hAnsi="Calibri" w:cs="Times New Roman"/>
          <w:color w:val="000000" w:themeColor="text1"/>
          <w:sz w:val="56"/>
          <w:szCs w:val="56"/>
          <w:lang w:val="en-US"/>
        </w:rPr>
      </w:pPr>
      <w:r w:rsidRPr="00606C87">
        <w:rPr>
          <w:rFonts w:ascii="Calibri" w:eastAsia="Calibri" w:hAnsi="Calibri" w:cs="Times New Roman"/>
          <w:color w:val="000000" w:themeColor="text1"/>
          <w:lang w:val="en-US"/>
        </w:rPr>
        <w:t xml:space="preserve">35 % of our patients reported one or more prior sexual assault. For those aged 12 – 18 years, as many as one fourth stated that they had been previously sexually assaulted, but for those who were older, almost half of the patients reported this issue. The World Report on Violence and Health has listed previous sexual assault as one of several risk factors for being sexually assaulted </w:t>
      </w:r>
      <w:r w:rsidRPr="00606C87">
        <w:rPr>
          <w:rFonts w:ascii="Calibri" w:eastAsia="Calibri" w:hAnsi="Calibri" w:cs="Times New Roman"/>
          <w:color w:val="000000" w:themeColor="text1"/>
          <w:lang w:val="en-US"/>
        </w:rPr>
        <w:fldChar w:fldCharType="begin"/>
      </w:r>
      <w:r w:rsidRPr="00606C87">
        <w:rPr>
          <w:rFonts w:ascii="Calibri" w:eastAsia="Calibri" w:hAnsi="Calibri" w:cs="Times New Roman"/>
          <w:color w:val="000000" w:themeColor="text1"/>
          <w:lang w:val="en-US"/>
        </w:rPr>
        <w:instrText xml:space="preserve"> ADDIN EN.CITE &lt;EndNote&gt;&lt;Cite&gt;&lt;Author&gt;World Health Organization&lt;/Author&gt;&lt;Year&gt;2002&lt;/Year&gt;&lt;RecNum&gt;18&lt;/RecNum&gt;&lt;DisplayText&gt;(World Health Organization, 2002)&lt;/DisplayText&gt;&lt;record&gt;&lt;rec-number&gt;18&lt;/rec-number&gt;&lt;foreign-keys&gt;&lt;key app="EN" db-id="frfapasw2fsv2jetvd0xfrxfavved2awepz2" timestamp="1433416500"&gt;18&lt;/key&gt;&lt;/foreign-keys&gt;&lt;ref-type name="Book"&gt;6&lt;/ref-type&gt;&lt;contributors&gt;&lt;authors&gt;&lt;author&gt;World Health Organization,&lt;/author&gt;&lt;/authors&gt;&lt;/contributors&gt;&lt;titles&gt;&lt;title&gt;The world report on violence and health&lt;/title&gt;&lt;/titles&gt;&lt;dates&gt;&lt;year&gt;2002&lt;/year&gt;&lt;/dates&gt;&lt;pub-location&gt;Geneva, Switzerland&lt;/pub-location&gt;&lt;publisher&gt;Author&lt;/publisher&gt;&lt;urls&gt;&lt;/urls&gt;&lt;/record&gt;&lt;/Cite&gt;&lt;/EndNote&gt;</w:instrText>
      </w:r>
      <w:r w:rsidRPr="00606C87">
        <w:rPr>
          <w:rFonts w:ascii="Calibri" w:eastAsia="Calibri" w:hAnsi="Calibri" w:cs="Times New Roman"/>
          <w:color w:val="000000" w:themeColor="text1"/>
          <w:lang w:val="en-US"/>
        </w:rPr>
        <w:fldChar w:fldCharType="separate"/>
      </w:r>
      <w:r w:rsidRPr="00606C87">
        <w:rPr>
          <w:rFonts w:ascii="Calibri" w:eastAsia="Calibri" w:hAnsi="Calibri" w:cs="Times New Roman"/>
          <w:noProof/>
          <w:color w:val="000000" w:themeColor="text1"/>
          <w:lang w:val="en-US"/>
        </w:rPr>
        <w:t>(World Health Organization, 2002)</w:t>
      </w:r>
      <w:r w:rsidRPr="00606C87">
        <w:rPr>
          <w:rFonts w:ascii="Calibri" w:eastAsia="Calibri" w:hAnsi="Calibri" w:cs="Times New Roman"/>
          <w:color w:val="000000" w:themeColor="text1"/>
          <w:lang w:val="en-US"/>
        </w:rPr>
        <w:fldChar w:fldCharType="end"/>
      </w:r>
      <w:r w:rsidRPr="00606C87">
        <w:rPr>
          <w:rFonts w:ascii="Calibri" w:eastAsia="Calibri" w:hAnsi="Calibri" w:cs="Times New Roman"/>
          <w:color w:val="000000" w:themeColor="text1"/>
          <w:lang w:val="en-US"/>
        </w:rPr>
        <w:t>.</w:t>
      </w:r>
      <w:r w:rsidR="00450996" w:rsidRPr="00606C87">
        <w:rPr>
          <w:rFonts w:ascii="Calibri" w:eastAsia="Calibri" w:hAnsi="Calibri" w:cs="Times New Roman"/>
          <w:color w:val="000000" w:themeColor="text1"/>
          <w:lang w:val="en-US"/>
        </w:rPr>
        <w:t xml:space="preserve"> </w:t>
      </w:r>
      <w:r w:rsidR="001A2249" w:rsidRPr="00606C87">
        <w:rPr>
          <w:rFonts w:ascii="Calibri" w:eastAsia="Calibri" w:hAnsi="Calibri" w:cs="Times New Roman"/>
          <w:color w:val="000000" w:themeColor="text1"/>
          <w:lang w:val="en-US"/>
        </w:rPr>
        <w:t xml:space="preserve">Sexual revictimization is a </w:t>
      </w:r>
      <w:r w:rsidR="00D72245" w:rsidRPr="00606C87">
        <w:rPr>
          <w:rFonts w:ascii="Calibri" w:eastAsia="Calibri" w:hAnsi="Calibri" w:cs="Times New Roman"/>
          <w:color w:val="000000" w:themeColor="text1"/>
          <w:lang w:val="en-US"/>
        </w:rPr>
        <w:t>controversial</w:t>
      </w:r>
      <w:r w:rsidR="001A2249" w:rsidRPr="00606C87">
        <w:rPr>
          <w:rFonts w:ascii="Calibri" w:eastAsia="Calibri" w:hAnsi="Calibri" w:cs="Times New Roman"/>
          <w:color w:val="000000" w:themeColor="text1"/>
          <w:lang w:val="en-US"/>
        </w:rPr>
        <w:t xml:space="preserve"> topic </w:t>
      </w:r>
      <w:r w:rsidR="00AD0D19" w:rsidRPr="00606C87">
        <w:rPr>
          <w:rFonts w:ascii="Calibri" w:eastAsia="Calibri" w:hAnsi="Calibri" w:cs="Times New Roman"/>
          <w:color w:val="000000" w:themeColor="text1"/>
          <w:lang w:val="en-US"/>
        </w:rPr>
        <w:t>and more quality</w:t>
      </w:r>
      <w:r w:rsidRPr="00606C87">
        <w:rPr>
          <w:rFonts w:ascii="Calibri" w:eastAsia="Calibri" w:hAnsi="Calibri" w:cs="Times New Roman"/>
          <w:color w:val="000000" w:themeColor="text1"/>
          <w:lang w:val="en-US"/>
        </w:rPr>
        <w:t xml:space="preserve"> research</w:t>
      </w:r>
      <w:r w:rsidR="00AD0D19" w:rsidRPr="00606C87">
        <w:rPr>
          <w:rFonts w:ascii="Calibri" w:eastAsia="Calibri" w:hAnsi="Calibri" w:cs="Times New Roman"/>
          <w:color w:val="000000" w:themeColor="text1"/>
          <w:lang w:val="en-US"/>
        </w:rPr>
        <w:t xml:space="preserve"> is needed</w:t>
      </w:r>
      <w:r w:rsidRPr="00606C87">
        <w:rPr>
          <w:rFonts w:ascii="Calibri" w:eastAsia="Calibri" w:hAnsi="Calibri" w:cs="Times New Roman"/>
          <w:color w:val="000000" w:themeColor="text1"/>
          <w:lang w:val="en-US"/>
        </w:rPr>
        <w:t xml:space="preserve"> about </w:t>
      </w:r>
      <w:r w:rsidR="00AD0D19" w:rsidRPr="00606C87">
        <w:rPr>
          <w:rFonts w:ascii="Calibri" w:eastAsia="Calibri" w:hAnsi="Calibri" w:cs="Times New Roman"/>
          <w:color w:val="000000" w:themeColor="text1"/>
          <w:lang w:val="en-US"/>
        </w:rPr>
        <w:t>this</w:t>
      </w:r>
      <w:r w:rsidRPr="00606C87">
        <w:rPr>
          <w:rFonts w:ascii="Calibri" w:eastAsia="Calibri" w:hAnsi="Calibri" w:cs="Times New Roman"/>
          <w:color w:val="000000" w:themeColor="text1"/>
          <w:lang w:val="en-US"/>
        </w:rPr>
        <w:t xml:space="preserve"> in the future</w:t>
      </w:r>
      <w:r w:rsidR="00AD0D19" w:rsidRPr="00606C87">
        <w:rPr>
          <w:rFonts w:ascii="Calibri" w:eastAsia="Calibri" w:hAnsi="Calibri" w:cs="Times New Roman"/>
          <w:color w:val="000000" w:themeColor="text1"/>
          <w:lang w:val="en-US"/>
        </w:rPr>
        <w:t>.</w:t>
      </w:r>
      <w:r w:rsidRPr="00606C87">
        <w:rPr>
          <w:rFonts w:ascii="Calibri" w:eastAsia="Calibri" w:hAnsi="Calibri" w:cs="Times New Roman"/>
          <w:color w:val="000000" w:themeColor="text1"/>
          <w:lang w:val="en-US"/>
        </w:rPr>
        <w:t xml:space="preserve"> </w:t>
      </w:r>
    </w:p>
    <w:p w:rsidR="00561374" w:rsidRPr="00606C87" w:rsidRDefault="00240F5C" w:rsidP="00606C87">
      <w:pPr>
        <w:spacing w:after="0" w:line="240" w:lineRule="auto"/>
        <w:ind w:firstLine="708"/>
        <w:rPr>
          <w:rFonts w:ascii="Calibri" w:eastAsia="Calibri" w:hAnsi="Calibri" w:cs="Times New Roman"/>
          <w:color w:val="000000" w:themeColor="text1"/>
          <w:lang w:val="en-US"/>
        </w:rPr>
      </w:pPr>
      <w:r w:rsidRPr="00606C87">
        <w:rPr>
          <w:rFonts w:ascii="Calibri" w:eastAsia="Calibri" w:hAnsi="Calibri" w:cs="Times New Roman"/>
          <w:color w:val="000000" w:themeColor="text1"/>
          <w:lang w:val="en-US"/>
        </w:rPr>
        <w:t>As we have illustrated in Table 1</w:t>
      </w:r>
      <w:r w:rsidR="00843EDC" w:rsidRPr="00606C87">
        <w:rPr>
          <w:rFonts w:ascii="Calibri" w:eastAsia="Calibri" w:hAnsi="Calibri" w:cs="Times New Roman"/>
          <w:color w:val="000000" w:themeColor="text1"/>
          <w:lang w:val="en-US"/>
        </w:rPr>
        <w:t>, Table 3</w:t>
      </w:r>
      <w:r w:rsidRPr="00606C87">
        <w:rPr>
          <w:rFonts w:ascii="Calibri" w:eastAsia="Calibri" w:hAnsi="Calibri" w:cs="Times New Roman"/>
          <w:color w:val="000000" w:themeColor="text1"/>
          <w:lang w:val="en-US"/>
        </w:rPr>
        <w:t xml:space="preserve"> and Fig. 2, many of the patients had more than one vulnerability factor. We examined whether there were any associations between the number of vulnerability factors reported and certain sociodemographic and assault characteristics, and to our </w:t>
      </w:r>
      <w:r w:rsidRPr="00606C87">
        <w:rPr>
          <w:rFonts w:ascii="Calibri" w:eastAsia="Calibri" w:hAnsi="Calibri" w:cs="Times New Roman"/>
          <w:color w:val="000000" w:themeColor="text1"/>
          <w:lang w:val="en-US"/>
        </w:rPr>
        <w:lastRenderedPageBreak/>
        <w:t xml:space="preserve">knowledge this has never been reported from a SAC. The assaults against those reporting more than one vulnerability factor show a tendency toward being more serious and violent in nature, exemplified by the strong association with penile penetration in more than one orifice in this group. </w:t>
      </w:r>
      <w:r w:rsidR="00DB615C" w:rsidRPr="00606C87">
        <w:rPr>
          <w:rFonts w:ascii="Calibri" w:eastAsia="Calibri" w:hAnsi="Calibri" w:cs="Times New Roman"/>
          <w:color w:val="000000" w:themeColor="text1"/>
          <w:lang w:val="en-US"/>
        </w:rPr>
        <w:t xml:space="preserve">This corresponds with a statement in World Report on Violence and Health, </w:t>
      </w:r>
      <w:r w:rsidR="008C1CAF" w:rsidRPr="00606C87">
        <w:rPr>
          <w:rFonts w:ascii="Calibri" w:eastAsia="Calibri" w:hAnsi="Calibri" w:cs="Times New Roman"/>
          <w:color w:val="000000" w:themeColor="text1"/>
          <w:lang w:val="en-US"/>
        </w:rPr>
        <w:t>saying</w:t>
      </w:r>
      <w:r w:rsidR="00DB615C" w:rsidRPr="00606C87">
        <w:rPr>
          <w:rFonts w:ascii="Calibri" w:eastAsia="Calibri" w:hAnsi="Calibri" w:cs="Times New Roman"/>
          <w:color w:val="000000" w:themeColor="text1"/>
          <w:lang w:val="en-US"/>
        </w:rPr>
        <w:t xml:space="preserve"> that the various risk factors have an additive effect, so that the more factors present, the greater the likelihood of sexual violence </w:t>
      </w:r>
      <w:r w:rsidR="00DB615C" w:rsidRPr="00606C87">
        <w:rPr>
          <w:rFonts w:ascii="Calibri" w:eastAsia="Calibri" w:hAnsi="Calibri" w:cs="Times New Roman"/>
          <w:color w:val="000000" w:themeColor="text1"/>
          <w:lang w:val="en-US"/>
        </w:rPr>
        <w:fldChar w:fldCharType="begin"/>
      </w:r>
      <w:r w:rsidR="00DB615C" w:rsidRPr="00606C87">
        <w:rPr>
          <w:rFonts w:ascii="Calibri" w:eastAsia="Calibri" w:hAnsi="Calibri" w:cs="Times New Roman"/>
          <w:color w:val="000000" w:themeColor="text1"/>
          <w:lang w:val="en-US"/>
        </w:rPr>
        <w:instrText xml:space="preserve"> ADDIN EN.CITE &lt;EndNote&gt;&lt;Cite&gt;&lt;Author&gt;World Health Organization&lt;/Author&gt;&lt;Year&gt;2002&lt;/Year&gt;&lt;RecNum&gt;18&lt;/RecNum&gt;&lt;DisplayText&gt;(World Health Organization, 2002)&lt;/DisplayText&gt;&lt;record&gt;&lt;rec-number&gt;18&lt;/rec-number&gt;&lt;foreign-keys&gt;&lt;key app="EN" db-id="frfapasw2fsv2jetvd0xfrxfavved2awepz2" timestamp="1433416500"&gt;18&lt;/key&gt;&lt;/foreign-keys&gt;&lt;ref-type name="Book"&gt;6&lt;/ref-type&gt;&lt;contributors&gt;&lt;authors&gt;&lt;author&gt;World Health Organization,&lt;/author&gt;&lt;/authors&gt;&lt;/contributors&gt;&lt;titles&gt;&lt;title&gt;The world report on violence and health&lt;/title&gt;&lt;/titles&gt;&lt;dates&gt;&lt;year&gt;2002&lt;/year&gt;&lt;/dates&gt;&lt;pub-location&gt;Geneva, Switzerland&lt;/pub-location&gt;&lt;publisher&gt;Author&lt;/publisher&gt;&lt;urls&gt;&lt;/urls&gt;&lt;/record&gt;&lt;/Cite&gt;&lt;/EndNote&gt;</w:instrText>
      </w:r>
      <w:r w:rsidR="00DB615C" w:rsidRPr="00606C87">
        <w:rPr>
          <w:rFonts w:ascii="Calibri" w:eastAsia="Calibri" w:hAnsi="Calibri" w:cs="Times New Roman"/>
          <w:color w:val="000000" w:themeColor="text1"/>
          <w:lang w:val="en-US"/>
        </w:rPr>
        <w:fldChar w:fldCharType="separate"/>
      </w:r>
      <w:r w:rsidR="00DB615C" w:rsidRPr="00606C87">
        <w:rPr>
          <w:rFonts w:ascii="Calibri" w:eastAsia="Calibri" w:hAnsi="Calibri" w:cs="Times New Roman"/>
          <w:noProof/>
          <w:color w:val="000000" w:themeColor="text1"/>
          <w:lang w:val="en-US"/>
        </w:rPr>
        <w:t>(World Health Organization, 2002)</w:t>
      </w:r>
      <w:r w:rsidR="00DB615C" w:rsidRPr="00606C87">
        <w:rPr>
          <w:rFonts w:ascii="Calibri" w:eastAsia="Calibri" w:hAnsi="Calibri" w:cs="Times New Roman"/>
          <w:color w:val="000000" w:themeColor="text1"/>
          <w:lang w:val="en-US"/>
        </w:rPr>
        <w:fldChar w:fldCharType="end"/>
      </w:r>
      <w:r w:rsidR="00DB615C" w:rsidRPr="00606C87">
        <w:rPr>
          <w:rFonts w:ascii="Calibri" w:eastAsia="Calibri" w:hAnsi="Calibri" w:cs="Times New Roman"/>
          <w:color w:val="000000" w:themeColor="text1"/>
          <w:lang w:val="en-US"/>
        </w:rPr>
        <w:t>.</w:t>
      </w:r>
      <w:r w:rsidR="002620FA" w:rsidRPr="00606C87">
        <w:rPr>
          <w:rFonts w:ascii="Calibri" w:eastAsia="Calibri" w:hAnsi="Calibri" w:cs="Times New Roman"/>
          <w:color w:val="000000" w:themeColor="text1"/>
          <w:lang w:val="en-US"/>
        </w:rPr>
        <w:t xml:space="preserve"> </w:t>
      </w:r>
      <w:r w:rsidRPr="00606C87">
        <w:rPr>
          <w:rFonts w:ascii="Calibri" w:eastAsia="Calibri" w:hAnsi="Calibri" w:cs="Times New Roman"/>
          <w:color w:val="000000" w:themeColor="text1"/>
          <w:lang w:val="en-US"/>
        </w:rPr>
        <w:t xml:space="preserve">We may assume that the different vulnerability factors interact with one another in complex ways. This assumption could be exemplified by the findings from a population based study stating that associations between sexual assault and substance abuse are reciprocal in nature, meaning that prior assault increases risk for substance abuse and vice versa </w:t>
      </w:r>
      <w:r w:rsidRPr="00606C87">
        <w:rPr>
          <w:rFonts w:ascii="Calibri" w:eastAsia="Calibri" w:hAnsi="Calibri" w:cs="Times New Roman"/>
          <w:color w:val="000000" w:themeColor="text1"/>
          <w:lang w:val="en-US"/>
        </w:rPr>
        <w:fldChar w:fldCharType="begin"/>
      </w:r>
      <w:r w:rsidRPr="00606C87">
        <w:rPr>
          <w:rFonts w:ascii="Calibri" w:eastAsia="Calibri" w:hAnsi="Calibri" w:cs="Times New Roman"/>
          <w:color w:val="000000" w:themeColor="text1"/>
          <w:lang w:val="en-US"/>
        </w:rPr>
        <w:instrText xml:space="preserve"> ADDIN EN.CITE &lt;EndNote&gt;&lt;Cite&gt;&lt;Author&gt;Testa&lt;/Author&gt;&lt;Year&gt;2007&lt;/Year&gt;&lt;RecNum&gt;7&lt;/RecNum&gt;&lt;DisplayText&gt;(Testa, VanZile-Tamsen, &amp;amp; Livingston, 2007)&lt;/DisplayText&gt;&lt;record&gt;&lt;rec-number&gt;7&lt;/rec-number&gt;&lt;foreign-keys&gt;&lt;key app="EN" db-id="frfapasw2fsv2jetvd0xfrxfavved2awepz2" timestamp="1433410407"&gt;7&lt;/key&gt;&lt;key app="ENWeb" db-id=""&gt;0&lt;/key&gt;&lt;/foreign-keys&gt;&lt;ref-type name="Journal Article"&gt;17&lt;/ref-type&gt;&lt;contributors&gt;&lt;authors&gt;&lt;author&gt;Testa, M.&lt;/author&gt;&lt;author&gt;VanZile-Tamsen, C.&lt;/author&gt;&lt;author&gt;Livingston, J. A.&lt;/author&gt;&lt;/authors&gt;&lt;/contributors&gt;&lt;auth-address&gt;Research Institute on Addictions, University at Buffalo, State University of New York, New York, NY 14203, USA. testa@ria.buffalo.edu&lt;/auth-address&gt;&lt;titles&gt;&lt;title&gt;Prospective prediction of women&amp;apos;s sexual victimization by intimate and nonintimate male perpetrators&lt;/title&gt;&lt;secondary-title&gt;J Consult Clin Psychol&lt;/secondary-title&gt;&lt;/titles&gt;&lt;periodical&gt;&lt;full-title&gt;Journal of Consulting and Clinical Psychology&lt;/full-title&gt;&lt;abbr-1&gt;J. Consult. Clin. Psychol.&lt;/abbr-1&gt;&lt;abbr-2&gt;J Consult Clin Psychol&lt;/abbr-2&gt;&lt;abbr-3&gt;Journal of Consulting &amp;amp; Clinical Psychology&lt;/abbr-3&gt;&lt;/periodical&gt;&lt;pages&gt;52-60&lt;/pages&gt;&lt;volume&gt;75&lt;/volume&gt;&lt;number&gt;1&lt;/number&gt;&lt;keywords&gt;&lt;keyword&gt;Adult&lt;/keyword&gt;&lt;keyword&gt;Crime Victims/*psychology&lt;/keyword&gt;&lt;keyword&gt;Female&lt;/keyword&gt;&lt;keyword&gt;Humans&lt;/keyword&gt;&lt;keyword&gt;Male&lt;/keyword&gt;&lt;keyword&gt;Prospective Studies&lt;/keyword&gt;&lt;keyword&gt;Rape/*psychology&lt;/keyword&gt;&lt;keyword&gt;Sexual Behavior/*psychology&lt;/keyword&gt;&lt;/keywords&gt;&lt;dates&gt;&lt;year&gt;2007&lt;/year&gt;&lt;pub-dates&gt;&lt;date&gt;Feb&lt;/date&gt;&lt;/pub-dates&gt;&lt;/dates&gt;&lt;isbn&gt;0022-006X (Print)&amp;#xD;0022-006X (Linking)&lt;/isbn&gt;&lt;accession-num&gt;17295563&lt;/accession-num&gt;&lt;urls&gt;&lt;related-urls&gt;&lt;url&gt;http://www.ncbi.nlm.nih.gov/pubmed/17295563&lt;/url&gt;&lt;/related-urls&gt;&lt;/urls&gt;&lt;custom2&gt;1847417&lt;/custom2&gt;&lt;electronic-resource-num&gt;10.1037/0022-006X.75.1.52&lt;/electronic-resource-num&gt;&lt;/record&gt;&lt;/Cite&gt;&lt;/EndNote&gt;</w:instrText>
      </w:r>
      <w:r w:rsidRPr="00606C87">
        <w:rPr>
          <w:rFonts w:ascii="Calibri" w:eastAsia="Calibri" w:hAnsi="Calibri" w:cs="Times New Roman"/>
          <w:color w:val="000000" w:themeColor="text1"/>
          <w:lang w:val="en-US"/>
        </w:rPr>
        <w:fldChar w:fldCharType="separate"/>
      </w:r>
      <w:r w:rsidRPr="00606C87">
        <w:rPr>
          <w:rFonts w:ascii="Calibri" w:eastAsia="Calibri" w:hAnsi="Calibri" w:cs="Times New Roman"/>
          <w:noProof/>
          <w:color w:val="000000" w:themeColor="text1"/>
          <w:lang w:val="en-US"/>
        </w:rPr>
        <w:t>(Testa, VanZile-Tamsen, &amp; Livingston, 2007)</w:t>
      </w:r>
      <w:r w:rsidRPr="00606C87">
        <w:rPr>
          <w:rFonts w:ascii="Calibri" w:eastAsia="Calibri" w:hAnsi="Calibri" w:cs="Times New Roman"/>
          <w:color w:val="000000" w:themeColor="text1"/>
          <w:lang w:val="en-US"/>
        </w:rPr>
        <w:fldChar w:fldCharType="end"/>
      </w:r>
      <w:r w:rsidRPr="00606C87">
        <w:rPr>
          <w:rFonts w:ascii="Calibri" w:eastAsia="Calibri" w:hAnsi="Calibri" w:cs="Times New Roman"/>
          <w:color w:val="000000" w:themeColor="text1"/>
          <w:lang w:val="en-US"/>
        </w:rPr>
        <w:t xml:space="preserve">. </w:t>
      </w:r>
      <w:r w:rsidR="00A52BDA" w:rsidRPr="00606C87">
        <w:rPr>
          <w:rFonts w:ascii="Calibri" w:eastAsia="Calibri" w:hAnsi="Calibri" w:cs="Times New Roman"/>
          <w:color w:val="000000" w:themeColor="text1"/>
          <w:lang w:val="en-US"/>
        </w:rPr>
        <w:t>In our study almost all of the patients with alcohol/substance abuse also reported to have a mental health problem</w:t>
      </w:r>
      <w:r w:rsidR="00243C39" w:rsidRPr="00606C87">
        <w:rPr>
          <w:rFonts w:ascii="Calibri" w:eastAsia="Calibri" w:hAnsi="Calibri" w:cs="Times New Roman"/>
          <w:color w:val="000000" w:themeColor="text1"/>
          <w:lang w:val="en-US"/>
        </w:rPr>
        <w:t>, illustrating how vulnerability factors tend to co-occur.</w:t>
      </w:r>
      <w:r w:rsidR="00A52BDA" w:rsidRPr="00606C87">
        <w:rPr>
          <w:rFonts w:ascii="Calibri" w:eastAsia="Calibri" w:hAnsi="Calibri" w:cs="Times New Roman"/>
          <w:color w:val="000000" w:themeColor="text1"/>
          <w:lang w:val="en-US"/>
        </w:rPr>
        <w:t xml:space="preserve"> </w:t>
      </w:r>
      <w:r w:rsidRPr="00606C87">
        <w:rPr>
          <w:rFonts w:ascii="Calibri" w:eastAsia="Calibri" w:hAnsi="Calibri" w:cs="Times New Roman"/>
          <w:color w:val="000000" w:themeColor="text1"/>
          <w:lang w:val="en-US"/>
        </w:rPr>
        <w:t xml:space="preserve">Among those not reporting any of the vulnerability factors we found that this was associated with young age, being a student and a high voluntary alcohol intake prior to the assault. As a consequence of these results one may claim that young, female students tend to </w:t>
      </w:r>
      <w:r w:rsidR="009E733E" w:rsidRPr="00606C87">
        <w:rPr>
          <w:rFonts w:ascii="Calibri" w:eastAsia="Calibri" w:hAnsi="Calibri" w:cs="Times New Roman"/>
          <w:color w:val="000000" w:themeColor="text1"/>
          <w:lang w:val="en-US"/>
        </w:rPr>
        <w:t>get</w:t>
      </w:r>
      <w:r w:rsidRPr="00606C87">
        <w:rPr>
          <w:rFonts w:ascii="Calibri" w:eastAsia="Calibri" w:hAnsi="Calibri" w:cs="Times New Roman"/>
          <w:color w:val="000000" w:themeColor="text1"/>
          <w:lang w:val="en-US"/>
        </w:rPr>
        <w:t xml:space="preserve"> vulnerable to sexual assault by</w:t>
      </w:r>
      <w:r w:rsidR="00C76F53" w:rsidRPr="00606C87">
        <w:rPr>
          <w:rFonts w:ascii="Calibri" w:eastAsia="Calibri" w:hAnsi="Calibri" w:cs="Times New Roman"/>
          <w:color w:val="000000" w:themeColor="text1"/>
          <w:lang w:val="en-US"/>
        </w:rPr>
        <w:t xml:space="preserve"> episodic</w:t>
      </w:r>
      <w:r w:rsidRPr="00606C87">
        <w:rPr>
          <w:rFonts w:ascii="Calibri" w:eastAsia="Calibri" w:hAnsi="Calibri" w:cs="Times New Roman"/>
          <w:color w:val="000000" w:themeColor="text1"/>
          <w:lang w:val="en-US"/>
        </w:rPr>
        <w:t xml:space="preserve"> excessive drinking. This is equivalent with a population study concluding that sexual assault against young women who are too drunk to consent seems to be prevalent in Norway </w:t>
      </w:r>
      <w:r w:rsidRPr="00606C87">
        <w:rPr>
          <w:rFonts w:ascii="Calibri" w:eastAsia="Calibri" w:hAnsi="Calibri" w:cs="Times New Roman"/>
          <w:color w:val="000000" w:themeColor="text1"/>
          <w:lang w:val="en-US"/>
        </w:rPr>
        <w:fldChar w:fldCharType="begin"/>
      </w:r>
      <w:r w:rsidRPr="00606C87">
        <w:rPr>
          <w:rFonts w:ascii="Calibri" w:eastAsia="Calibri" w:hAnsi="Calibri" w:cs="Times New Roman"/>
          <w:color w:val="000000" w:themeColor="text1"/>
          <w:lang w:val="en-US"/>
        </w:rPr>
        <w:instrText xml:space="preserve"> ADDIN EN.CITE &lt;EndNote&gt;&lt;Cite&gt;&lt;Author&gt;Pape&lt;/Author&gt;&lt;Year&gt;2014&lt;/Year&gt;&lt;RecNum&gt;229&lt;/RecNum&gt;&lt;DisplayText&gt;(Pape, 2014)&lt;/DisplayText&gt;&lt;record&gt;&lt;rec-number&gt;229&lt;/rec-number&gt;&lt;foreign-keys&gt;&lt;key app="EN" db-id="frfapasw2fsv2jetvd0xfrxfavved2awepz2" timestamp="1433492524"&gt;229&lt;/key&gt;&lt;/foreign-keys&gt;&lt;ref-type name="Journal Article"&gt;17&lt;/ref-type&gt;&lt;contributors&gt;&lt;authors&gt;&lt;author&gt;Pape, H.&lt;/author&gt;&lt;/authors&gt;&lt;/contributors&gt;&lt;auth-address&gt;Norwegian Institute for Alcohol and Drug Research (SIRUS), PB 565 Sentrum, 0105 Oslo, Norway. hp@sirus.no.&lt;/auth-address&gt;&lt;titles&gt;&lt;title&gt;Sexual assault while too intoxicated to resist: a general population study of Norwegian teenage girls&lt;/title&gt;&lt;secondary-title&gt;BMC Public Health&lt;/secondary-title&gt;&lt;/titles&gt;&lt;periodical&gt;&lt;full-title&gt;BMC Public Health&lt;/full-title&gt;&lt;abbr-1&gt;BMC Public Health&lt;/abbr-1&gt;&lt;abbr-2&gt;BMC Public Health&lt;/abbr-2&gt;&lt;/periodical&gt;&lt;pages&gt;406&lt;/pages&gt;&lt;volume&gt;14&lt;/volume&gt;&lt;dates&gt;&lt;year&gt;2014&lt;/year&gt;&lt;/dates&gt;&lt;isbn&gt;1471-2458 (Electronic)&amp;#xD;1471-2458 (Linking)&lt;/isbn&gt;&lt;accession-num&gt;24774966&lt;/accession-num&gt;&lt;urls&gt;&lt;related-urls&gt;&lt;url&gt;http://www.ncbi.nlm.nih.gov/pubmed/24774966&lt;/url&gt;&lt;/related-urls&gt;&lt;/urls&gt;&lt;custom2&gt;4023494&lt;/custom2&gt;&lt;electronic-resource-num&gt;10.1186/1471-2458-14-406&lt;/electronic-resource-num&gt;&lt;/record&gt;&lt;/Cite&gt;&lt;/EndNote&gt;</w:instrText>
      </w:r>
      <w:r w:rsidRPr="00606C87">
        <w:rPr>
          <w:rFonts w:ascii="Calibri" w:eastAsia="Calibri" w:hAnsi="Calibri" w:cs="Times New Roman"/>
          <w:color w:val="000000" w:themeColor="text1"/>
          <w:lang w:val="en-US"/>
        </w:rPr>
        <w:fldChar w:fldCharType="separate"/>
      </w:r>
      <w:r w:rsidRPr="00606C87">
        <w:rPr>
          <w:rFonts w:ascii="Calibri" w:eastAsia="Calibri" w:hAnsi="Calibri" w:cs="Times New Roman"/>
          <w:noProof/>
          <w:color w:val="000000" w:themeColor="text1"/>
          <w:lang w:val="en-US"/>
        </w:rPr>
        <w:t>(Pape, 2014)</w:t>
      </w:r>
      <w:r w:rsidRPr="00606C87">
        <w:rPr>
          <w:rFonts w:ascii="Calibri" w:eastAsia="Calibri" w:hAnsi="Calibri" w:cs="Times New Roman"/>
          <w:color w:val="000000" w:themeColor="text1"/>
          <w:lang w:val="en-US"/>
        </w:rPr>
        <w:fldChar w:fldCharType="end"/>
      </w:r>
      <w:r w:rsidRPr="00606C87">
        <w:rPr>
          <w:rFonts w:ascii="Calibri" w:eastAsia="Calibri" w:hAnsi="Calibri" w:cs="Times New Roman"/>
          <w:color w:val="000000" w:themeColor="text1"/>
          <w:lang w:val="en-US"/>
        </w:rPr>
        <w:t xml:space="preserve">.  </w:t>
      </w:r>
    </w:p>
    <w:p w:rsidR="00F367DA" w:rsidRPr="00606C87" w:rsidRDefault="00F367DA" w:rsidP="00606C87">
      <w:pPr>
        <w:spacing w:after="0" w:line="240" w:lineRule="auto"/>
        <w:ind w:firstLine="708"/>
        <w:rPr>
          <w:rFonts w:ascii="Calibri" w:eastAsia="Calibri" w:hAnsi="Calibri" w:cs="Times New Roman"/>
          <w:color w:val="000000" w:themeColor="text1"/>
          <w:lang w:val="en-US"/>
        </w:rPr>
      </w:pPr>
    </w:p>
    <w:p w:rsidR="00240F5C" w:rsidRPr="00606C87" w:rsidRDefault="00240F5C" w:rsidP="00606C87">
      <w:pPr>
        <w:spacing w:after="0" w:line="240" w:lineRule="auto"/>
        <w:outlineLvl w:val="2"/>
        <w:rPr>
          <w:rFonts w:ascii="Calibri" w:eastAsia="Calibri" w:hAnsi="Calibri" w:cs="Times New Roman"/>
          <w:i/>
          <w:color w:val="000000" w:themeColor="text1"/>
          <w:sz w:val="24"/>
          <w:szCs w:val="24"/>
          <w:lang w:val="en-US"/>
        </w:rPr>
      </w:pPr>
      <w:r w:rsidRPr="00606C87">
        <w:rPr>
          <w:rFonts w:ascii="Calibri" w:eastAsia="Calibri" w:hAnsi="Calibri" w:cs="Times New Roman"/>
          <w:i/>
          <w:color w:val="000000" w:themeColor="text1"/>
          <w:sz w:val="24"/>
          <w:szCs w:val="24"/>
          <w:lang w:val="en-US"/>
        </w:rPr>
        <w:t>Limitations</w:t>
      </w:r>
    </w:p>
    <w:p w:rsidR="0016568F" w:rsidRPr="00606C87" w:rsidRDefault="00240F5C" w:rsidP="00606C87">
      <w:pPr>
        <w:spacing w:after="0" w:line="240" w:lineRule="auto"/>
        <w:rPr>
          <w:color w:val="000000" w:themeColor="text1"/>
          <w:lang w:val="en-US"/>
        </w:rPr>
      </w:pPr>
      <w:r w:rsidRPr="00606C87">
        <w:rPr>
          <w:rFonts w:ascii="Calibri" w:eastAsia="Calibri" w:hAnsi="Calibri" w:cs="Times New Roman"/>
          <w:color w:val="000000" w:themeColor="text1"/>
          <w:lang w:val="en-US"/>
        </w:rPr>
        <w:t xml:space="preserve">The fact that data were collected retrospectively and partly by self-reporting is a limitation of this study. For some of the variables there is a considerable amount of missing information. Whether our data regarding alcohol/substance abuse are reliable, is questionable, as many patients may hesitate to give such information. </w:t>
      </w:r>
      <w:r w:rsidR="001B2499" w:rsidRPr="00606C87">
        <w:rPr>
          <w:rFonts w:ascii="Calibri" w:eastAsia="Calibri" w:hAnsi="Calibri" w:cs="Times New Roman"/>
          <w:color w:val="000000" w:themeColor="text1"/>
          <w:lang w:val="en-US"/>
        </w:rPr>
        <w:t>Our choice of variables</w:t>
      </w:r>
      <w:r w:rsidR="002E594C" w:rsidRPr="00606C87">
        <w:rPr>
          <w:rFonts w:ascii="Calibri" w:eastAsia="Calibri" w:hAnsi="Calibri" w:cs="Times New Roman"/>
          <w:color w:val="000000" w:themeColor="text1"/>
          <w:lang w:val="en-US"/>
        </w:rPr>
        <w:t>, some of them categorized</w:t>
      </w:r>
      <w:r w:rsidR="00545A54" w:rsidRPr="00606C87">
        <w:rPr>
          <w:rFonts w:ascii="Calibri" w:eastAsia="Calibri" w:hAnsi="Calibri" w:cs="Times New Roman"/>
          <w:color w:val="000000" w:themeColor="text1"/>
          <w:lang w:val="en-US"/>
        </w:rPr>
        <w:t>,</w:t>
      </w:r>
      <w:r w:rsidR="001B2499" w:rsidRPr="00606C87">
        <w:rPr>
          <w:rFonts w:ascii="Calibri" w:eastAsia="Calibri" w:hAnsi="Calibri" w:cs="Times New Roman"/>
          <w:color w:val="000000" w:themeColor="text1"/>
          <w:lang w:val="en-US"/>
        </w:rPr>
        <w:t xml:space="preserve"> </w:t>
      </w:r>
      <w:r w:rsidR="002E594C" w:rsidRPr="00606C87">
        <w:rPr>
          <w:color w:val="000000" w:themeColor="text1"/>
          <w:lang w:val="en-US"/>
        </w:rPr>
        <w:t xml:space="preserve">was based on prior </w:t>
      </w:r>
      <w:r w:rsidR="002B0E34" w:rsidRPr="00606C87">
        <w:rPr>
          <w:color w:val="000000" w:themeColor="text1"/>
          <w:lang w:val="en-US"/>
        </w:rPr>
        <w:t>studies from our SAC</w:t>
      </w:r>
      <w:r w:rsidR="006A26BE" w:rsidRPr="00606C87">
        <w:rPr>
          <w:color w:val="000000" w:themeColor="text1"/>
          <w:lang w:val="en-US"/>
        </w:rPr>
        <w:t xml:space="preserve"> (Hagemann et al., 2013; Stene et al., 2010)</w:t>
      </w:r>
      <w:r w:rsidR="002E594C" w:rsidRPr="00606C87">
        <w:rPr>
          <w:color w:val="000000" w:themeColor="text1"/>
          <w:lang w:val="en-US"/>
        </w:rPr>
        <w:t>,</w:t>
      </w:r>
      <w:r w:rsidR="002263C2" w:rsidRPr="00606C87">
        <w:rPr>
          <w:color w:val="000000" w:themeColor="text1"/>
          <w:lang w:val="en-US"/>
        </w:rPr>
        <w:t xml:space="preserve"> and from other SAC studies,</w:t>
      </w:r>
      <w:r w:rsidR="002E594C" w:rsidRPr="00606C87">
        <w:rPr>
          <w:color w:val="000000" w:themeColor="text1"/>
          <w:lang w:val="en-US"/>
        </w:rPr>
        <w:t xml:space="preserve"> </w:t>
      </w:r>
      <w:r w:rsidR="002D20F4" w:rsidRPr="00606C87">
        <w:rPr>
          <w:color w:val="000000" w:themeColor="text1"/>
          <w:lang w:val="en-US"/>
        </w:rPr>
        <w:t>for example</w:t>
      </w:r>
      <w:r w:rsidR="002263C2" w:rsidRPr="00606C87">
        <w:rPr>
          <w:color w:val="000000" w:themeColor="text1"/>
          <w:lang w:val="en-US"/>
        </w:rPr>
        <w:t xml:space="preserve"> the categorization of bodily injury</w:t>
      </w:r>
      <w:r w:rsidR="00B33362" w:rsidRPr="00606C87">
        <w:rPr>
          <w:color w:val="000000" w:themeColor="text1"/>
          <w:lang w:val="en-US"/>
        </w:rPr>
        <w:t xml:space="preserve"> (McGregor, Du Mont, &amp; Myhr, 2002).</w:t>
      </w:r>
      <w:r w:rsidR="00850195" w:rsidRPr="00606C87">
        <w:rPr>
          <w:color w:val="000000" w:themeColor="text1"/>
          <w:lang w:val="en-US"/>
        </w:rPr>
        <w:t xml:space="preserve"> Although there</w:t>
      </w:r>
      <w:r w:rsidR="00C34159" w:rsidRPr="00606C87">
        <w:rPr>
          <w:color w:val="000000" w:themeColor="text1"/>
          <w:lang w:val="en-US"/>
        </w:rPr>
        <w:t xml:space="preserve"> may be</w:t>
      </w:r>
      <w:r w:rsidR="00850195" w:rsidRPr="00606C87">
        <w:rPr>
          <w:color w:val="000000" w:themeColor="text1"/>
          <w:lang w:val="en-US"/>
        </w:rPr>
        <w:t xml:space="preserve"> limitations in using</w:t>
      </w:r>
      <w:r w:rsidR="00C34159" w:rsidRPr="00606C87">
        <w:rPr>
          <w:color w:val="000000" w:themeColor="text1"/>
          <w:lang w:val="en-US"/>
        </w:rPr>
        <w:t xml:space="preserve"> variables from other studies this way</w:t>
      </w:r>
      <w:r w:rsidR="00545A54" w:rsidRPr="00606C87">
        <w:rPr>
          <w:color w:val="000000" w:themeColor="text1"/>
          <w:lang w:val="en-US"/>
        </w:rPr>
        <w:t>,</w:t>
      </w:r>
      <w:r w:rsidR="00C34159" w:rsidRPr="00606C87">
        <w:rPr>
          <w:color w:val="000000" w:themeColor="text1"/>
          <w:lang w:val="en-US"/>
        </w:rPr>
        <w:t xml:space="preserve"> </w:t>
      </w:r>
      <w:r w:rsidR="002C131C" w:rsidRPr="00606C87">
        <w:rPr>
          <w:color w:val="000000" w:themeColor="text1"/>
          <w:lang w:val="en-US"/>
        </w:rPr>
        <w:t xml:space="preserve">we still regard </w:t>
      </w:r>
      <w:r w:rsidR="00FC5C5B" w:rsidRPr="00606C87">
        <w:rPr>
          <w:color w:val="000000" w:themeColor="text1"/>
          <w:lang w:val="en-US"/>
        </w:rPr>
        <w:t>the</w:t>
      </w:r>
      <w:r w:rsidR="002C131C" w:rsidRPr="00606C87">
        <w:rPr>
          <w:color w:val="000000" w:themeColor="text1"/>
          <w:lang w:val="en-US"/>
        </w:rPr>
        <w:t xml:space="preserve"> variables</w:t>
      </w:r>
      <w:r w:rsidR="00FC5C5B" w:rsidRPr="00606C87">
        <w:rPr>
          <w:color w:val="000000" w:themeColor="text1"/>
          <w:lang w:val="en-US"/>
        </w:rPr>
        <w:t xml:space="preserve"> </w:t>
      </w:r>
      <w:r w:rsidR="00967DDE" w:rsidRPr="00606C87">
        <w:rPr>
          <w:color w:val="000000" w:themeColor="text1"/>
          <w:lang w:val="en-US"/>
        </w:rPr>
        <w:t>chosen</w:t>
      </w:r>
      <w:r w:rsidR="002C131C" w:rsidRPr="00606C87">
        <w:rPr>
          <w:color w:val="000000" w:themeColor="text1"/>
          <w:lang w:val="en-US"/>
        </w:rPr>
        <w:t xml:space="preserve"> </w:t>
      </w:r>
      <w:r w:rsidR="00FC5C5B" w:rsidRPr="00606C87">
        <w:rPr>
          <w:color w:val="000000" w:themeColor="text1"/>
          <w:lang w:val="en-US"/>
        </w:rPr>
        <w:t>as being</w:t>
      </w:r>
      <w:r w:rsidR="002C131C" w:rsidRPr="00606C87">
        <w:rPr>
          <w:color w:val="000000" w:themeColor="text1"/>
          <w:lang w:val="en-US"/>
        </w:rPr>
        <w:t xml:space="preserve"> </w:t>
      </w:r>
      <w:r w:rsidR="000E14CD" w:rsidRPr="00606C87">
        <w:rPr>
          <w:color w:val="000000" w:themeColor="text1"/>
          <w:lang w:val="en-US"/>
        </w:rPr>
        <w:t>relevant</w:t>
      </w:r>
      <w:r w:rsidR="004D340F" w:rsidRPr="00606C87">
        <w:rPr>
          <w:color w:val="000000" w:themeColor="text1"/>
          <w:lang w:val="en-US"/>
        </w:rPr>
        <w:t xml:space="preserve"> and</w:t>
      </w:r>
      <w:r w:rsidR="002C131C" w:rsidRPr="00606C87">
        <w:rPr>
          <w:color w:val="000000" w:themeColor="text1"/>
          <w:lang w:val="en-US"/>
        </w:rPr>
        <w:t xml:space="preserve"> representative</w:t>
      </w:r>
      <w:r w:rsidR="00F6353C" w:rsidRPr="00606C87">
        <w:rPr>
          <w:color w:val="000000" w:themeColor="text1"/>
          <w:lang w:val="en-US"/>
        </w:rPr>
        <w:t>,</w:t>
      </w:r>
      <w:r w:rsidR="002E55E0" w:rsidRPr="00606C87">
        <w:rPr>
          <w:color w:val="000000" w:themeColor="text1"/>
          <w:lang w:val="en-US"/>
        </w:rPr>
        <w:t xml:space="preserve"> </w:t>
      </w:r>
      <w:r w:rsidR="004D340F" w:rsidRPr="00606C87">
        <w:rPr>
          <w:color w:val="000000" w:themeColor="text1"/>
          <w:lang w:val="en-US"/>
        </w:rPr>
        <w:t xml:space="preserve">by making it possible to compare </w:t>
      </w:r>
      <w:r w:rsidR="002E55E0" w:rsidRPr="00606C87">
        <w:rPr>
          <w:color w:val="000000" w:themeColor="text1"/>
          <w:lang w:val="en-US"/>
        </w:rPr>
        <w:t>and</w:t>
      </w:r>
      <w:r w:rsidR="004D340F" w:rsidRPr="00606C87">
        <w:rPr>
          <w:color w:val="000000" w:themeColor="text1"/>
          <w:lang w:val="en-US"/>
        </w:rPr>
        <w:t xml:space="preserve"> contrast our findings from </w:t>
      </w:r>
      <w:r w:rsidR="00FC5C5B" w:rsidRPr="00606C87">
        <w:rPr>
          <w:color w:val="000000" w:themeColor="text1"/>
          <w:lang w:val="en-US"/>
        </w:rPr>
        <w:t>what has previously been found in similar SAC studies.</w:t>
      </w:r>
    </w:p>
    <w:p w:rsidR="00240F5C" w:rsidRPr="00606C87" w:rsidRDefault="00240F5C" w:rsidP="00606C87">
      <w:pPr>
        <w:spacing w:after="0" w:line="240" w:lineRule="auto"/>
        <w:ind w:firstLine="708"/>
        <w:rPr>
          <w:rFonts w:ascii="Calibri" w:eastAsia="Calibri" w:hAnsi="Calibri" w:cs="Times New Roman"/>
          <w:color w:val="000000" w:themeColor="text1"/>
          <w:lang w:val="en-US"/>
        </w:rPr>
      </w:pPr>
      <w:r w:rsidRPr="00606C87">
        <w:rPr>
          <w:rFonts w:ascii="Calibri" w:eastAsia="Calibri" w:hAnsi="Calibri" w:cs="Times New Roman"/>
          <w:color w:val="000000" w:themeColor="text1"/>
          <w:lang w:val="en-US"/>
        </w:rPr>
        <w:t xml:space="preserve">When determining vulnerability factors for sexual offenses, our SAC has previously registered and reported these four specific factors </w:t>
      </w:r>
      <w:r w:rsidRPr="00606C87">
        <w:rPr>
          <w:rFonts w:ascii="Calibri" w:eastAsia="Calibri" w:hAnsi="Calibri" w:cs="Times New Roman"/>
          <w:color w:val="000000" w:themeColor="text1"/>
          <w:lang w:val="en-US"/>
        </w:rPr>
        <w:fldChar w:fldCharType="begin">
          <w:fldData xml:space="preserve">PEVuZE5vdGU+PENpdGU+PEF1dGhvcj5IYWdlbWFubjwvQXV0aG9yPjxZZWFyPjIwMTM8L1llYXI+
PFJlY051bT4xMTU3PC9SZWNOdW0+PERpc3BsYXlUZXh0PihIYWdlbWFubiBldCBhbC4sIDIwMTM7
IFN0ZW5lIGV0IGFsLiwgMjAxMCk8L0Rpc3BsYXlUZXh0PjxyZWNvcmQ+PHJlYy1udW1iZXI+MTE1
NzwvcmVjLW51bWJlcj48Zm9yZWlnbi1rZXlzPjxrZXkgYXBwPSJFTiIgZGItaWQ9ImZyZmFwYXN3
MmZzdjJqZXR2ZDB4ZnJ4ZmF2dmVkMmF3ZXB6MiIgdGltZXN0YW1wPSIxNDM0MzcwOTQ4Ij4xMTU3
PC9rZXk+PC9mb3JlaWduLWtleXM+PHJlZi10eXBlIG5hbWU9IkpvdXJuYWwgQXJ0aWNsZSI+MTc8
L3JlZi10eXBlPjxjb250cmlidXRvcnM+PGF1dGhvcnM+PGF1dGhvcj5IYWdlbWFubiwgQy4gVC48
L2F1dGhvcj48YXV0aG9yPkhlbGxhbmQsIEEuPC9hdXRob3I+PGF1dGhvcj5TcGlnc2V0LCBPLjwv
YXV0aG9yPjxhdXRob3I+RXNwbmVzLCBLLiBBLjwvYXV0aG9yPjxhdXRob3I+T3Jtc3RhZCwgSy48
L2F1dGhvcj48YXV0aG9yPlNjaGVpLCBCLjwvYXV0aG9yPjwvYXV0aG9ycz48L2NvbnRyaWJ1dG9y
cz48YXV0aC1hZGRyZXNzPkRlcGFydG1lbnQgb2YgUHVibGljIEhlYWx0aCBhbmQgR2VuZXJhbCBQ
cmFjdGljZSwgTm9yd2VnaWFuIFVuaXZlcnNpdHkgb2YgU2NpZW5jZSBhbmQgVGVjaG5vbG9neSwg
UC5PLiBCb3ggODkwNSwgTi03NDkxIFRyb25kaGVpbSwgTm9yd2F5LiBjZWNpbGllLmhhZ2VtYW5u
QG50bnUubm88L2F1dGgtYWRkcmVzcz48dGl0bGVzPjx0aXRsZT5FdGhhbm9sIGFuZCBkcnVnIGZp
bmRpbmdzIGluIHdvbWVuIGNvbnN1bHRpbmcgYSBTZXh1YWwgQXNzYXVsdCBDZW50ZXItLWFzc29j
aWF0aW9ucyB3aXRoIGNsaW5pY2FsIGNoYXJhY3RlcmlzdGljcyBhbmQgc3VzcGljaW9ucyBvZiBk
cnVnLWZhY2lsaXRhdGVkIHNleHVhbCBhc3NhdWx0PC90aXRsZT48c2Vjb25kYXJ5LXRpdGxlPkog
Rm9yZW5zaWMgTGVnIE1lZDwvc2Vjb25kYXJ5LXRpdGxlPjwvdGl0bGVzPjxwZXJpb2RpY2FsPjxm
dWxsLXRpdGxlPkpvdXJuYWwgb2YgRm9yZW5zaWMgYW5kIExlZ2FsIE1lZGljaW5lPC9mdWxsLXRp
dGxlPjxhYmJyLTE+Si4gRm9yZW5zaWMgTGVnLiBNZWQuPC9hYmJyLTE+PGFiYnItMj5KIEZvcmVu
c2ljIExlZyBNZWQ8L2FiYnItMj48YWJici0zPkpvdXJuYWwgb2YgRm9yZW5zaWMgJmFtcDsgTGVn
YWwgTWVkaWNpbmU8L2FiYnItMz48L3BlcmlvZGljYWw+PHBhZ2VzPjc3Ny04NDwvcGFnZXM+PHZv
bHVtZT4yMDwvdm9sdW1lPjxudW1iZXI+NjwvbnVtYmVyPjxrZXl3b3Jkcz48a2V5d29yZD5BZG9s
ZXNjZW50PC9rZXl3b3JkPjxrZXl3b3JkPkFkdWx0PC9rZXl3b3JkPjxrZXl3b3JkPkFuYWxnZXNp
Y3MsIE9waW9pZC9hbmFseXNpczwva2V5d29yZD48a2V5d29yZD5CZW56b2RpYXplcGluZXMvYW5h
bHlzaXM8L2tleXdvcmQ+PGtleXdvcmQ+Q2FubmFiaW5vaWRzL2FuYWx5c2lzPC9rZXl3b3JkPjxr
ZXl3b3JkPkNlbnRyYWwgTmVydm91cyBTeXN0ZW0gRGVwcmVzc2FudHMvKmFuYWx5c2lzPC9rZXl3
b3JkPjxrZXl3b3JkPkNlbnRyYWwgTmVydm91cyBTeXN0ZW0gU3RpbXVsYW50cy9hbmFseXNpczwv
a2V5d29yZD48a2V5d29yZD5DaGlsZDwva2V5d29yZD48a2V5d29yZD5FdGhhbm9sLyphbmFseXNp
czwva2V5d29yZD48a2V5d29yZD5GZW1hbGU8L2tleXdvcmQ+PGtleXdvcmQ+Rm9yZW5zaWMgVG94
aWNvbG9neTwva2V5d29yZD48a2V5d29yZD5IdW1hbnM8L2tleXdvcmQ+PGtleXdvcmQ+TWVudGFs
IERpc29yZGVycy9lcGlkZW1pb2xvZ3k8L2tleXdvcmQ+PGtleXdvcmQ+TWlkZGxlIEFnZWQ8L2tl
eXdvcmQ+PGtleXdvcmQ+Tm9yd2F5PC9rZXl3b3JkPjxrZXl3b3JkPlJldHJvc3BlY3RpdmUgU3R1
ZGllczwva2V5d29yZD48a2V5d29yZD5TZXggT2ZmZW5zZXMvKnN0YXRpc3RpY3MgJmFtcDsgbnVt
ZXJpY2FsIGRhdGE8L2tleXdvcmQ+PGtleXdvcmQ+U3Vic3RhbmNlLVJlbGF0ZWQgRGlzb3JkZXJz
L2VwaWRlbWlvbG9neTwva2V5d29yZD48a2V5d29yZD5Zb3VuZyBBZHVsdDwva2V5d29yZD48a2V5
d29yZD5BbGNvaG9sPC9rZXl3b3JkPjxrZXl3b3JkPkRhdGUgcmFwZSBkcnVnczwva2V5d29yZD48
a2V5d29yZD5EcnVnLWZhY2lsaXRhdGVkIHNleHVhbCBhc3NhdWx0PC9rZXl3b3JkPjxrZXl3b3Jk
PkZvcmVuc2ljIHNlcnZpY2U8L2tleXdvcmQ+PGtleXdvcmQ+U2V4dWFsIGFzc2F1bHQgY2VudGVy
PC9rZXl3b3JkPjxrZXl3b3JkPlRveGljb2xvZ2ljYWwgZmluZGluZ3M8L2tleXdvcmQ+PC9rZXl3
b3Jkcz48ZGF0ZXM+PHllYXI+MjAxMzwveWVhcj48cHViLWRhdGVzPjxkYXRlPkF1ZzwvZGF0ZT48
L3B1Yi1kYXRlcz48L2RhdGVzPjxpc2JuPjE4NzgtNzQ4NyAoRWxlY3Ryb25pYykmI3hEOzE3NTIt
OTI4WCAoTGlua2luZyk8L2lzYm4+PGFjY2Vzc2lvbi1udW0+MjM5MTA4ODA8L2FjY2Vzc2lvbi1u
dW0+PHVybHM+PHJlbGF0ZWQtdXJscz48dXJsPmh0dHA6Ly93d3cubmNiaS5ubG0ubmloLmdvdi9w
dWJtZWQvMjM5MTA4ODA8L3VybD48L3JlbGF0ZWQtdXJscz48L3VybHM+PGVsZWN0cm9uaWMtcmVz
b3VyY2UtbnVtPjEwLjEwMTYvai5qZmxtLjIwMTMuMDUuMDA1PC9lbGVjdHJvbmljLXJlc291cmNl
LW51bT48L3JlY29yZD48L0NpdGU+PENpdGU+PEF1dGhvcj5TdGVuZTwvQXV0aG9yPjxZZWFyPjIw
MTA8L1llYXI+PFJlY051bT4xMzE8L1JlY051bT48cmVjb3JkPjxyZWMtbnVtYmVyPjEzMTwvcmVj
LW51bWJlcj48Zm9yZWlnbi1rZXlzPjxrZXkgYXBwPSJFTiIgZGItaWQ9ImZyZmFwYXN3MmZzdjJq
ZXR2ZDB4ZnJ4ZmF2dmVkMmF3ZXB6MiIgdGltZXN0YW1wPSIxNDMzNDIwMjkxIj4xMzE8L2tleT48
L2ZvcmVpZ24ta2V5cz48cmVmLXR5cGUgbmFtZT0iSm91cm5hbCBBcnRpY2xlIj4xNzwvcmVmLXR5
cGU+PGNvbnRyaWJ1dG9ycz48YXV0aG9ycz48YXV0aG9yPlN0ZW5lLCBMLiBFLjwvYXV0aG9yPjxh
dXRob3I+T3Jtc3RhZCwgSy48L2F1dGhvcj48YXV0aG9yPlNjaGVpLCBCLjwvYXV0aG9yPjwvYXV0
aG9ycz48L2NvbnRyaWJ1dG9ycz48YXV0aC1hZGRyZXNzPkRlcGFydG1lbnQgb2YgUHVibGljIEhl
YWx0aCBhbmQgR2VuZXJhbCBQcmFjdGljZSwgRmFjdWx0eSBvZiBNZWRpY2luZSwgTm9yd2VnaWFu
IFVuaXZlcnNpdHkgb2YgU2NpZW5jZSBhbmQgVGVjaG5vbG9neSAoTlROVSksIE1lZGlzaW5zayB0
ZWtuaXNrIGZvcnNrbmluZ3NzZW50ZXIsIE4tNzQ4OSBUcm9uZGhlaW0sIE5vcndheS4gbGlzZS5l
LnN0ZW5lQG50bnUubm88L2F1dGgtYWRkcmVzcz48dGl0bGVzPjx0aXRsZT5JbXBsZW1lbnRhdGlv
biBvZiBtZWRpY2FsIGV4YW1pbmF0aW9uIGFuZCBmb3JlbnNpYyBhbmFseXNlcyBpbiB0aGUgaW52
ZXN0aWdhdGlvbiBvZiBzZXh1YWwgYXNzYXVsdHMgYWdhaW5zdCBhZHVsdCB3b21lbjogYSByZXRy
b3NwZWN0aXZlIHN0dWR5IG9mIHBvbGljZSBmaWxlcyBhbmQgbWVkaWNhbCBqb3VybmFsczwvdGl0
bGU+PHNlY29uZGFyeS10aXRsZT5Gb3JlbnNpYyBTY2kgSW50PC9zZWNvbmRhcnktdGl0bGU+PC90
aXRsZXM+PHBlcmlvZGljYWw+PGZ1bGwtdGl0bGU+Rm9yZW5zaWMgU2NpZW5jZSBJbnRlcm5hdGlv
bmFsPC9mdWxsLXRpdGxlPjxhYmJyLTE+Rm9yZW5zaWMgU2NpLiBJbnQuPC9hYmJyLTE+PGFiYnIt
Mj5Gb3JlbnNpYyBTY2kgSW50PC9hYmJyLTI+PC9wZXJpb2RpY2FsPjxwYWdlcz43OS04NDwvcGFn
ZXM+PHZvbHVtZT4xOTk8L3ZvbHVtZT48bnVtYmVyPjEtMzwvbnVtYmVyPjxrZXl3b3Jkcz48a2V5
d29yZD5BZG9sZXNjZW50PC9rZXl3b3JkPjxrZXl3b3JkPkFkdWx0PC9rZXl3b3JkPjxrZXl3b3Jk
PkNlbnRyYWwgTmVydm91cyBTeXN0ZW0gRGVwcmVzc2FudHMvYmxvb2Q8L2tleXdvcmQ+PGtleXdv
cmQ+Q3JpbWUgVmljdGltcy8qc3RhdGlzdGljcyAmYW1wOyBudW1lcmljYWwgZGF0YTwva2V5d29y
ZD48a2V5d29yZD5FdGhhbm9sL2Jsb29kPC9rZXl3b3JkPjxrZXl3b3JkPkZlbWFsZTwva2V5d29y
ZD48a2V5d29yZD5Gb3JlbnNpYyBNZWRpY2luZTwva2V5d29yZD48a2V5d29yZD5Gb3JlbnNpYyBU
b3hpY29sb2d5PC9rZXl3b3JkPjxrZXl3b3JkPkh1bWFuczwva2V5d29yZD48a2V5d29yZD5NYWxl
PC9rZXl3b3JkPjxrZXl3b3JkPipNZWRpY2FsIFJlY29yZHM8L2tleXdvcmQ+PGtleXdvcmQ+TWlk
ZGxlIEFnZWQ8L2tleXdvcmQ+PGtleXdvcmQ+TmFyY290aWNzL2Jsb29kL3VyaW5lPC9rZXl3b3Jk
PjxrZXl3b3JkPk5vcndheTwva2V5d29yZD48a2V5d29yZD5QaHlzaWNhbCBFeGFtaW5hdGlvbi8q
c3RhdGlzdGljcyAmYW1wOyBudW1lcmljYWwgZGF0YTwva2V5d29yZD48a2V5d29yZD4qUG9saWNl
PC9rZXl3b3JkPjxrZXl3b3JkPlJldHJvc3BlY3RpdmUgU3R1ZGllczwva2V5d29yZD48a2V5d29y
ZD5TZW1lbjwva2V5d29yZD48a2V5d29yZD5TZXggT2ZmZW5zZXMvbGVnaXNsYXRpb24gJmFtcDsg
anVyaXNwcnVkZW5jZS8qc3RhdGlzdGljcyAmYW1wOyBudW1lcmljYWwgZGF0YTwva2V5d29yZD48
a2V5d29yZD5TcGVjaW1lbiBIYW5kbGluZzwva2V5d29yZD48a2V5d29yZD5TdWJzdGFuY2UgQWJ1
c2UgRGV0ZWN0aW9uPC9rZXl3b3JkPjwva2V5d29yZHM+PGRhdGVzPjx5ZWFyPjIwMTA8L3llYXI+
PHB1Yi1kYXRlcz48ZGF0ZT5KdW4gMTU8L2RhdGU+PC9wdWItZGF0ZXM+PC9kYXRlcz48aXNibj4x
ODcyLTYyODMgKEVsZWN0cm9uaWMpJiN4RDswMzc5LTA3MzggKExpbmtpbmcpPC9pc2JuPjxhY2Nl
c3Npb24tbnVtPjIwMzg4NTg2PC9hY2Nlc3Npb24tbnVtPjx1cmxzPjxyZWxhdGVkLXVybHM+PHVy
bD5odHRwOi8vd3d3Lm5jYmkubmxtLm5paC5nb3YvcHVibWVkLzIwMzg4NTg2PC91cmw+PC9yZWxh
dGVkLXVybHM+PC91cmxzPjxlbGVjdHJvbmljLXJlc291cmNlLW51bT4xMC4xMDE2L2ouZm9yc2Np
aW50LjIwMTAuMDMuMDE2PC9lbGVjdHJvbmljLXJlc291cmNlLW51bT48L3JlY29yZD48L0NpdGU+
PC9FbmROb3RlPgB=
</w:fldData>
        </w:fldChar>
      </w:r>
      <w:r w:rsidR="00274DB8" w:rsidRPr="00606C87">
        <w:rPr>
          <w:rFonts w:ascii="Calibri" w:eastAsia="Calibri" w:hAnsi="Calibri" w:cs="Times New Roman"/>
          <w:color w:val="000000" w:themeColor="text1"/>
          <w:lang w:val="en-US"/>
        </w:rPr>
        <w:instrText xml:space="preserve"> ADDIN EN.CITE </w:instrText>
      </w:r>
      <w:r w:rsidR="00274DB8" w:rsidRPr="00606C87">
        <w:rPr>
          <w:rFonts w:ascii="Calibri" w:eastAsia="Calibri" w:hAnsi="Calibri" w:cs="Times New Roman"/>
          <w:color w:val="000000" w:themeColor="text1"/>
          <w:lang w:val="en-US"/>
        </w:rPr>
        <w:fldChar w:fldCharType="begin">
          <w:fldData xml:space="preserve">PEVuZE5vdGU+PENpdGU+PEF1dGhvcj5IYWdlbWFubjwvQXV0aG9yPjxZZWFyPjIwMTM8L1llYXI+
PFJlY051bT4xMTU3PC9SZWNOdW0+PERpc3BsYXlUZXh0PihIYWdlbWFubiBldCBhbC4sIDIwMTM7
IFN0ZW5lIGV0IGFsLiwgMjAxMCk8L0Rpc3BsYXlUZXh0PjxyZWNvcmQ+PHJlYy1udW1iZXI+MTE1
NzwvcmVjLW51bWJlcj48Zm9yZWlnbi1rZXlzPjxrZXkgYXBwPSJFTiIgZGItaWQ9ImZyZmFwYXN3
MmZzdjJqZXR2ZDB4ZnJ4ZmF2dmVkMmF3ZXB6MiIgdGltZXN0YW1wPSIxNDM0MzcwOTQ4Ij4xMTU3
PC9rZXk+PC9mb3JlaWduLWtleXM+PHJlZi10eXBlIG5hbWU9IkpvdXJuYWwgQXJ0aWNsZSI+MTc8
L3JlZi10eXBlPjxjb250cmlidXRvcnM+PGF1dGhvcnM+PGF1dGhvcj5IYWdlbWFubiwgQy4gVC48
L2F1dGhvcj48YXV0aG9yPkhlbGxhbmQsIEEuPC9hdXRob3I+PGF1dGhvcj5TcGlnc2V0LCBPLjwv
YXV0aG9yPjxhdXRob3I+RXNwbmVzLCBLLiBBLjwvYXV0aG9yPjxhdXRob3I+T3Jtc3RhZCwgSy48
L2F1dGhvcj48YXV0aG9yPlNjaGVpLCBCLjwvYXV0aG9yPjwvYXV0aG9ycz48L2NvbnRyaWJ1dG9y
cz48YXV0aC1hZGRyZXNzPkRlcGFydG1lbnQgb2YgUHVibGljIEhlYWx0aCBhbmQgR2VuZXJhbCBQ
cmFjdGljZSwgTm9yd2VnaWFuIFVuaXZlcnNpdHkgb2YgU2NpZW5jZSBhbmQgVGVjaG5vbG9neSwg
UC5PLiBCb3ggODkwNSwgTi03NDkxIFRyb25kaGVpbSwgTm9yd2F5LiBjZWNpbGllLmhhZ2VtYW5u
QG50bnUubm88L2F1dGgtYWRkcmVzcz48dGl0bGVzPjx0aXRsZT5FdGhhbm9sIGFuZCBkcnVnIGZp
bmRpbmdzIGluIHdvbWVuIGNvbnN1bHRpbmcgYSBTZXh1YWwgQXNzYXVsdCBDZW50ZXItLWFzc29j
aWF0aW9ucyB3aXRoIGNsaW5pY2FsIGNoYXJhY3RlcmlzdGljcyBhbmQgc3VzcGljaW9ucyBvZiBk
cnVnLWZhY2lsaXRhdGVkIHNleHVhbCBhc3NhdWx0PC90aXRsZT48c2Vjb25kYXJ5LXRpdGxlPkog
Rm9yZW5zaWMgTGVnIE1lZDwvc2Vjb25kYXJ5LXRpdGxlPjwvdGl0bGVzPjxwZXJpb2RpY2FsPjxm
dWxsLXRpdGxlPkpvdXJuYWwgb2YgRm9yZW5zaWMgYW5kIExlZ2FsIE1lZGljaW5lPC9mdWxsLXRp
dGxlPjxhYmJyLTE+Si4gRm9yZW5zaWMgTGVnLiBNZWQuPC9hYmJyLTE+PGFiYnItMj5KIEZvcmVu
c2ljIExlZyBNZWQ8L2FiYnItMj48YWJici0zPkpvdXJuYWwgb2YgRm9yZW5zaWMgJmFtcDsgTGVn
YWwgTWVkaWNpbmU8L2FiYnItMz48L3BlcmlvZGljYWw+PHBhZ2VzPjc3Ny04NDwvcGFnZXM+PHZv
bHVtZT4yMDwvdm9sdW1lPjxudW1iZXI+NjwvbnVtYmVyPjxrZXl3b3Jkcz48a2V5d29yZD5BZG9s
ZXNjZW50PC9rZXl3b3JkPjxrZXl3b3JkPkFkdWx0PC9rZXl3b3JkPjxrZXl3b3JkPkFuYWxnZXNp
Y3MsIE9waW9pZC9hbmFseXNpczwva2V5d29yZD48a2V5d29yZD5CZW56b2RpYXplcGluZXMvYW5h
bHlzaXM8L2tleXdvcmQ+PGtleXdvcmQ+Q2FubmFiaW5vaWRzL2FuYWx5c2lzPC9rZXl3b3JkPjxr
ZXl3b3JkPkNlbnRyYWwgTmVydm91cyBTeXN0ZW0gRGVwcmVzc2FudHMvKmFuYWx5c2lzPC9rZXl3
b3JkPjxrZXl3b3JkPkNlbnRyYWwgTmVydm91cyBTeXN0ZW0gU3RpbXVsYW50cy9hbmFseXNpczwv
a2V5d29yZD48a2V5d29yZD5DaGlsZDwva2V5d29yZD48a2V5d29yZD5FdGhhbm9sLyphbmFseXNp
czwva2V5d29yZD48a2V5d29yZD5GZW1hbGU8L2tleXdvcmQ+PGtleXdvcmQ+Rm9yZW5zaWMgVG94
aWNvbG9neTwva2V5d29yZD48a2V5d29yZD5IdW1hbnM8L2tleXdvcmQ+PGtleXdvcmQ+TWVudGFs
IERpc29yZGVycy9lcGlkZW1pb2xvZ3k8L2tleXdvcmQ+PGtleXdvcmQ+TWlkZGxlIEFnZWQ8L2tl
eXdvcmQ+PGtleXdvcmQ+Tm9yd2F5PC9rZXl3b3JkPjxrZXl3b3JkPlJldHJvc3BlY3RpdmUgU3R1
ZGllczwva2V5d29yZD48a2V5d29yZD5TZXggT2ZmZW5zZXMvKnN0YXRpc3RpY3MgJmFtcDsgbnVt
ZXJpY2FsIGRhdGE8L2tleXdvcmQ+PGtleXdvcmQ+U3Vic3RhbmNlLVJlbGF0ZWQgRGlzb3JkZXJz
L2VwaWRlbWlvbG9neTwva2V5d29yZD48a2V5d29yZD5Zb3VuZyBBZHVsdDwva2V5d29yZD48a2V5
d29yZD5BbGNvaG9sPC9rZXl3b3JkPjxrZXl3b3JkPkRhdGUgcmFwZSBkcnVnczwva2V5d29yZD48
a2V5d29yZD5EcnVnLWZhY2lsaXRhdGVkIHNleHVhbCBhc3NhdWx0PC9rZXl3b3JkPjxrZXl3b3Jk
PkZvcmVuc2ljIHNlcnZpY2U8L2tleXdvcmQ+PGtleXdvcmQ+U2V4dWFsIGFzc2F1bHQgY2VudGVy
PC9rZXl3b3JkPjxrZXl3b3JkPlRveGljb2xvZ2ljYWwgZmluZGluZ3M8L2tleXdvcmQ+PC9rZXl3
b3Jkcz48ZGF0ZXM+PHllYXI+MjAxMzwveWVhcj48cHViLWRhdGVzPjxkYXRlPkF1ZzwvZGF0ZT48
L3B1Yi1kYXRlcz48L2RhdGVzPjxpc2JuPjE4NzgtNzQ4NyAoRWxlY3Ryb25pYykmI3hEOzE3NTIt
OTI4WCAoTGlua2luZyk8L2lzYm4+PGFjY2Vzc2lvbi1udW0+MjM5MTA4ODA8L2FjY2Vzc2lvbi1u
dW0+PHVybHM+PHJlbGF0ZWQtdXJscz48dXJsPmh0dHA6Ly93d3cubmNiaS5ubG0ubmloLmdvdi9w
dWJtZWQvMjM5MTA4ODA8L3VybD48L3JlbGF0ZWQtdXJscz48L3VybHM+PGVsZWN0cm9uaWMtcmVz
b3VyY2UtbnVtPjEwLjEwMTYvai5qZmxtLjIwMTMuMDUuMDA1PC9lbGVjdHJvbmljLXJlc291cmNl
LW51bT48L3JlY29yZD48L0NpdGU+PENpdGU+PEF1dGhvcj5TdGVuZTwvQXV0aG9yPjxZZWFyPjIw
MTA8L1llYXI+PFJlY051bT4xMzE8L1JlY051bT48cmVjb3JkPjxyZWMtbnVtYmVyPjEzMTwvcmVj
LW51bWJlcj48Zm9yZWlnbi1rZXlzPjxrZXkgYXBwPSJFTiIgZGItaWQ9ImZyZmFwYXN3MmZzdjJq
ZXR2ZDB4ZnJ4ZmF2dmVkMmF3ZXB6MiIgdGltZXN0YW1wPSIxNDMzNDIwMjkxIj4xMzE8L2tleT48
L2ZvcmVpZ24ta2V5cz48cmVmLXR5cGUgbmFtZT0iSm91cm5hbCBBcnRpY2xlIj4xNzwvcmVmLXR5
cGU+PGNvbnRyaWJ1dG9ycz48YXV0aG9ycz48YXV0aG9yPlN0ZW5lLCBMLiBFLjwvYXV0aG9yPjxh
dXRob3I+T3Jtc3RhZCwgSy48L2F1dGhvcj48YXV0aG9yPlNjaGVpLCBCLjwvYXV0aG9yPjwvYXV0
aG9ycz48L2NvbnRyaWJ1dG9ycz48YXV0aC1hZGRyZXNzPkRlcGFydG1lbnQgb2YgUHVibGljIEhl
YWx0aCBhbmQgR2VuZXJhbCBQcmFjdGljZSwgRmFjdWx0eSBvZiBNZWRpY2luZSwgTm9yd2VnaWFu
IFVuaXZlcnNpdHkgb2YgU2NpZW5jZSBhbmQgVGVjaG5vbG9neSAoTlROVSksIE1lZGlzaW5zayB0
ZWtuaXNrIGZvcnNrbmluZ3NzZW50ZXIsIE4tNzQ4OSBUcm9uZGhlaW0sIE5vcndheS4gbGlzZS5l
LnN0ZW5lQG50bnUubm88L2F1dGgtYWRkcmVzcz48dGl0bGVzPjx0aXRsZT5JbXBsZW1lbnRhdGlv
biBvZiBtZWRpY2FsIGV4YW1pbmF0aW9uIGFuZCBmb3JlbnNpYyBhbmFseXNlcyBpbiB0aGUgaW52
ZXN0aWdhdGlvbiBvZiBzZXh1YWwgYXNzYXVsdHMgYWdhaW5zdCBhZHVsdCB3b21lbjogYSByZXRy
b3NwZWN0aXZlIHN0dWR5IG9mIHBvbGljZSBmaWxlcyBhbmQgbWVkaWNhbCBqb3VybmFsczwvdGl0
bGU+PHNlY29uZGFyeS10aXRsZT5Gb3JlbnNpYyBTY2kgSW50PC9zZWNvbmRhcnktdGl0bGU+PC90
aXRsZXM+PHBlcmlvZGljYWw+PGZ1bGwtdGl0bGU+Rm9yZW5zaWMgU2NpZW5jZSBJbnRlcm5hdGlv
bmFsPC9mdWxsLXRpdGxlPjxhYmJyLTE+Rm9yZW5zaWMgU2NpLiBJbnQuPC9hYmJyLTE+PGFiYnIt
Mj5Gb3JlbnNpYyBTY2kgSW50PC9hYmJyLTI+PC9wZXJpb2RpY2FsPjxwYWdlcz43OS04NDwvcGFn
ZXM+PHZvbHVtZT4xOTk8L3ZvbHVtZT48bnVtYmVyPjEtMzwvbnVtYmVyPjxrZXl3b3Jkcz48a2V5
d29yZD5BZG9sZXNjZW50PC9rZXl3b3JkPjxrZXl3b3JkPkFkdWx0PC9rZXl3b3JkPjxrZXl3b3Jk
PkNlbnRyYWwgTmVydm91cyBTeXN0ZW0gRGVwcmVzc2FudHMvYmxvb2Q8L2tleXdvcmQ+PGtleXdv
cmQ+Q3JpbWUgVmljdGltcy8qc3RhdGlzdGljcyAmYW1wOyBudW1lcmljYWwgZGF0YTwva2V5d29y
ZD48a2V5d29yZD5FdGhhbm9sL2Jsb29kPC9rZXl3b3JkPjxrZXl3b3JkPkZlbWFsZTwva2V5d29y
ZD48a2V5d29yZD5Gb3JlbnNpYyBNZWRpY2luZTwva2V5d29yZD48a2V5d29yZD5Gb3JlbnNpYyBU
b3hpY29sb2d5PC9rZXl3b3JkPjxrZXl3b3JkPkh1bWFuczwva2V5d29yZD48a2V5d29yZD5NYWxl
PC9rZXl3b3JkPjxrZXl3b3JkPipNZWRpY2FsIFJlY29yZHM8L2tleXdvcmQ+PGtleXdvcmQ+TWlk
ZGxlIEFnZWQ8L2tleXdvcmQ+PGtleXdvcmQ+TmFyY290aWNzL2Jsb29kL3VyaW5lPC9rZXl3b3Jk
PjxrZXl3b3JkPk5vcndheTwva2V5d29yZD48a2V5d29yZD5QaHlzaWNhbCBFeGFtaW5hdGlvbi8q
c3RhdGlzdGljcyAmYW1wOyBudW1lcmljYWwgZGF0YTwva2V5d29yZD48a2V5d29yZD4qUG9saWNl
PC9rZXl3b3JkPjxrZXl3b3JkPlJldHJvc3BlY3RpdmUgU3R1ZGllczwva2V5d29yZD48a2V5d29y
ZD5TZW1lbjwva2V5d29yZD48a2V5d29yZD5TZXggT2ZmZW5zZXMvbGVnaXNsYXRpb24gJmFtcDsg
anVyaXNwcnVkZW5jZS8qc3RhdGlzdGljcyAmYW1wOyBudW1lcmljYWwgZGF0YTwva2V5d29yZD48
a2V5d29yZD5TcGVjaW1lbiBIYW5kbGluZzwva2V5d29yZD48a2V5d29yZD5TdWJzdGFuY2UgQWJ1
c2UgRGV0ZWN0aW9uPC9rZXl3b3JkPjwva2V5d29yZHM+PGRhdGVzPjx5ZWFyPjIwMTA8L3llYXI+
PHB1Yi1kYXRlcz48ZGF0ZT5KdW4gMTU8L2RhdGU+PC9wdWItZGF0ZXM+PC9kYXRlcz48aXNibj4x
ODcyLTYyODMgKEVsZWN0cm9uaWMpJiN4RDswMzc5LTA3MzggKExpbmtpbmcpPC9pc2JuPjxhY2Nl
c3Npb24tbnVtPjIwMzg4NTg2PC9hY2Nlc3Npb24tbnVtPjx1cmxzPjxyZWxhdGVkLXVybHM+PHVy
bD5odHRwOi8vd3d3Lm5jYmkubmxtLm5paC5nb3YvcHVibWVkLzIwMzg4NTg2PC91cmw+PC9yZWxh
dGVkLXVybHM+PC91cmxzPjxlbGVjdHJvbmljLXJlc291cmNlLW51bT4xMC4xMDE2L2ouZm9yc2Np
aW50LjIwMTAuMDMuMDE2PC9lbGVjdHJvbmljLXJlc291cmNlLW51bT48L3JlY29yZD48L0NpdGU+
PC9FbmROb3RlPgB=
</w:fldData>
        </w:fldChar>
      </w:r>
      <w:r w:rsidR="00274DB8" w:rsidRPr="00606C87">
        <w:rPr>
          <w:rFonts w:ascii="Calibri" w:eastAsia="Calibri" w:hAnsi="Calibri" w:cs="Times New Roman"/>
          <w:color w:val="000000" w:themeColor="text1"/>
          <w:lang w:val="en-US"/>
        </w:rPr>
        <w:instrText xml:space="preserve"> ADDIN EN.CITE.DATA </w:instrText>
      </w:r>
      <w:r w:rsidR="00274DB8" w:rsidRPr="00606C87">
        <w:rPr>
          <w:rFonts w:ascii="Calibri" w:eastAsia="Calibri" w:hAnsi="Calibri" w:cs="Times New Roman"/>
          <w:color w:val="000000" w:themeColor="text1"/>
          <w:lang w:val="en-US"/>
        </w:rPr>
      </w:r>
      <w:r w:rsidR="00274DB8" w:rsidRPr="00606C87">
        <w:rPr>
          <w:rFonts w:ascii="Calibri" w:eastAsia="Calibri" w:hAnsi="Calibri" w:cs="Times New Roman"/>
          <w:color w:val="000000" w:themeColor="text1"/>
          <w:lang w:val="en-US"/>
        </w:rPr>
        <w:fldChar w:fldCharType="end"/>
      </w:r>
      <w:r w:rsidRPr="00606C87">
        <w:rPr>
          <w:rFonts w:ascii="Calibri" w:eastAsia="Calibri" w:hAnsi="Calibri" w:cs="Times New Roman"/>
          <w:color w:val="000000" w:themeColor="text1"/>
          <w:lang w:val="en-US"/>
        </w:rPr>
      </w:r>
      <w:r w:rsidRPr="00606C87">
        <w:rPr>
          <w:rFonts w:ascii="Calibri" w:eastAsia="Calibri" w:hAnsi="Calibri" w:cs="Times New Roman"/>
          <w:color w:val="000000" w:themeColor="text1"/>
          <w:lang w:val="en-US"/>
        </w:rPr>
        <w:fldChar w:fldCharType="separate"/>
      </w:r>
      <w:r w:rsidRPr="00606C87">
        <w:rPr>
          <w:rFonts w:ascii="Calibri" w:eastAsia="Calibri" w:hAnsi="Calibri" w:cs="Times New Roman"/>
          <w:noProof/>
          <w:color w:val="000000" w:themeColor="text1"/>
          <w:lang w:val="en-US"/>
        </w:rPr>
        <w:t>(Hagemann et al., 2013; Stene et al., 2010)</w:t>
      </w:r>
      <w:r w:rsidRPr="00606C87">
        <w:rPr>
          <w:rFonts w:ascii="Calibri" w:eastAsia="Calibri" w:hAnsi="Calibri" w:cs="Times New Roman"/>
          <w:color w:val="000000" w:themeColor="text1"/>
          <w:lang w:val="en-US"/>
        </w:rPr>
        <w:fldChar w:fldCharType="end"/>
      </w:r>
      <w:r w:rsidRPr="00606C87">
        <w:rPr>
          <w:rFonts w:ascii="Calibri" w:eastAsia="Calibri" w:hAnsi="Calibri" w:cs="Times New Roman"/>
          <w:color w:val="000000" w:themeColor="text1"/>
          <w:lang w:val="en-US"/>
        </w:rPr>
        <w:t xml:space="preserve">. We are aware that there are other factors which are considered as risk- and vulnerability factors for sexual assaults </w:t>
      </w:r>
      <w:r w:rsidRPr="00606C87">
        <w:rPr>
          <w:rFonts w:ascii="Calibri" w:eastAsia="Calibri" w:hAnsi="Calibri" w:cs="Times New Roman"/>
          <w:color w:val="000000" w:themeColor="text1"/>
          <w:lang w:val="en-US"/>
        </w:rPr>
        <w:fldChar w:fldCharType="begin"/>
      </w:r>
      <w:r w:rsidRPr="00606C87">
        <w:rPr>
          <w:rFonts w:ascii="Calibri" w:eastAsia="Calibri" w:hAnsi="Calibri" w:cs="Times New Roman"/>
          <w:color w:val="000000" w:themeColor="text1"/>
          <w:lang w:val="en-US"/>
        </w:rPr>
        <w:instrText xml:space="preserve"> ADDIN EN.CITE &lt;EndNote&gt;&lt;Cite&gt;&lt;Author&gt;World Health Organization&lt;/Author&gt;&lt;Year&gt;2002&lt;/Year&gt;&lt;RecNum&gt;18&lt;/RecNum&gt;&lt;DisplayText&gt;(World Health Organization, 2002)&lt;/DisplayText&gt;&lt;record&gt;&lt;rec-number&gt;18&lt;/rec-number&gt;&lt;foreign-keys&gt;&lt;key app="EN" db-id="frfapasw2fsv2jetvd0xfrxfavved2awepz2" timestamp="1433416500"&gt;18&lt;/key&gt;&lt;/foreign-keys&gt;&lt;ref-type name="Book"&gt;6&lt;/ref-type&gt;&lt;contributors&gt;&lt;authors&gt;&lt;author&gt;World Health Organization,&lt;/author&gt;&lt;/authors&gt;&lt;/contributors&gt;&lt;titles&gt;&lt;title&gt;The world report on violence and health&lt;/title&gt;&lt;/titles&gt;&lt;dates&gt;&lt;year&gt;2002&lt;/year&gt;&lt;/dates&gt;&lt;pub-location&gt;Geneva, Switzerland&lt;/pub-location&gt;&lt;publisher&gt;Author&lt;/publisher&gt;&lt;urls&gt;&lt;/urls&gt;&lt;/record&gt;&lt;/Cite&gt;&lt;/EndNote&gt;</w:instrText>
      </w:r>
      <w:r w:rsidRPr="00606C87">
        <w:rPr>
          <w:rFonts w:ascii="Calibri" w:eastAsia="Calibri" w:hAnsi="Calibri" w:cs="Times New Roman"/>
          <w:color w:val="000000" w:themeColor="text1"/>
          <w:lang w:val="en-US"/>
        </w:rPr>
        <w:fldChar w:fldCharType="separate"/>
      </w:r>
      <w:r w:rsidRPr="00606C87">
        <w:rPr>
          <w:rFonts w:ascii="Calibri" w:eastAsia="Calibri" w:hAnsi="Calibri" w:cs="Times New Roman"/>
          <w:noProof/>
          <w:color w:val="000000" w:themeColor="text1"/>
          <w:lang w:val="en-US"/>
        </w:rPr>
        <w:t>(World Health Organization, 2002)</w:t>
      </w:r>
      <w:r w:rsidRPr="00606C87">
        <w:rPr>
          <w:rFonts w:ascii="Calibri" w:eastAsia="Calibri" w:hAnsi="Calibri" w:cs="Times New Roman"/>
          <w:color w:val="000000" w:themeColor="text1"/>
          <w:lang w:val="en-US"/>
        </w:rPr>
        <w:fldChar w:fldCharType="end"/>
      </w:r>
      <w:r w:rsidRPr="00606C87">
        <w:rPr>
          <w:rFonts w:ascii="Calibri" w:eastAsia="Calibri" w:hAnsi="Calibri" w:cs="Times New Roman"/>
          <w:color w:val="000000" w:themeColor="text1"/>
          <w:lang w:val="en-US"/>
        </w:rPr>
        <w:t xml:space="preserve">. Still, we regard our four chosen vulnerability factors as being crucial in the sense that they describe especially pervasive and inherent qualities of the victims, in a long-term perspective. One factor, which may be expected on a list of obvious vulnerability factors for sexual assault is young age. Different aspects of the victims` age have, however, already been thoroughly described in the literature, which partly explains why it is not included on our list of vulnerability factors </w:t>
      </w:r>
      <w:r w:rsidRPr="00606C87">
        <w:rPr>
          <w:rFonts w:ascii="Calibri" w:eastAsia="Calibri" w:hAnsi="Calibri" w:cs="Times New Roman"/>
          <w:color w:val="000000" w:themeColor="text1"/>
          <w:lang w:val="en-US"/>
        </w:rPr>
        <w:fldChar w:fldCharType="begin"/>
      </w:r>
      <w:r w:rsidRPr="00606C87">
        <w:rPr>
          <w:rFonts w:ascii="Calibri" w:eastAsia="Calibri" w:hAnsi="Calibri" w:cs="Times New Roman"/>
          <w:color w:val="000000" w:themeColor="text1"/>
          <w:lang w:val="en-US"/>
        </w:rPr>
        <w:instrText xml:space="preserve"> ADDIN EN.CITE &lt;EndNote&gt;&lt;Cite&gt;&lt;Author&gt;Rust&lt;/Author&gt;&lt;Year&gt;2008&lt;/Year&gt;&lt;RecNum&gt;222&lt;/RecNum&gt;&lt;DisplayText&gt;(Rust, 2008; World Health Organization, 2002)&lt;/DisplayText&gt;&lt;record&gt;&lt;rec-number&gt;222&lt;/rec-number&gt;&lt;foreign-keys&gt;&lt;key app="EN" db-id="frfapasw2fsv2jetvd0xfrxfavved2awepz2" timestamp="1433431824"&gt;222&lt;/key&gt;&lt;/foreign-keys&gt;&lt;ref-type name="Book"&gt;6&lt;/ref-type&gt;&lt;contributors&gt;&lt;authors&gt;&lt;author&gt;Rust, A.&lt;/author&gt;&lt;/authors&gt;&lt;/contributors&gt;&lt;titles&gt;&lt;title&gt;Teenagevoldtægt - karakteristika, konsekvenser og behandling&lt;/title&gt;&lt;/titles&gt;&lt;volume&gt;1. Oplag&lt;/volume&gt;&lt;dates&gt;&lt;year&gt;2008&lt;/year&gt;&lt;/dates&gt;&lt;pub-location&gt;Rigshospitalet, Center for Voldtægtsofre&lt;/pub-location&gt;&lt;urls&gt;&lt;/urls&gt;&lt;/record&gt;&lt;/Cite&gt;&lt;Cite&gt;&lt;Author&gt;World Health Organization&lt;/Author&gt;&lt;Year&gt;2002&lt;/Year&gt;&lt;RecNum&gt;18&lt;/RecNum&gt;&lt;record&gt;&lt;rec-number&gt;18&lt;/rec-number&gt;&lt;foreign-keys&gt;&lt;key app="EN" db-id="frfapasw2fsv2jetvd0xfrxfavved2awepz2" timestamp="1433416500"&gt;18&lt;/key&gt;&lt;/foreign-keys&gt;&lt;ref-type name="Book"&gt;6&lt;/ref-type&gt;&lt;contributors&gt;&lt;authors&gt;&lt;author&gt;World Health Organization,&lt;/author&gt;&lt;/authors&gt;&lt;/contributors&gt;&lt;titles&gt;&lt;title&gt;The world report on violence and health&lt;/title&gt;&lt;/titles&gt;&lt;dates&gt;&lt;year&gt;2002&lt;/year&gt;&lt;/dates&gt;&lt;pub-location&gt;Geneva, Switzerland&lt;/pub-location&gt;&lt;publisher&gt;Author&lt;/publisher&gt;&lt;urls&gt;&lt;/urls&gt;&lt;/record&gt;&lt;/Cite&gt;&lt;/EndNote&gt;</w:instrText>
      </w:r>
      <w:r w:rsidRPr="00606C87">
        <w:rPr>
          <w:rFonts w:ascii="Calibri" w:eastAsia="Calibri" w:hAnsi="Calibri" w:cs="Times New Roman"/>
          <w:color w:val="000000" w:themeColor="text1"/>
          <w:lang w:val="en-US"/>
        </w:rPr>
        <w:fldChar w:fldCharType="separate"/>
      </w:r>
      <w:r w:rsidRPr="00606C87">
        <w:rPr>
          <w:rFonts w:ascii="Calibri" w:eastAsia="Calibri" w:hAnsi="Calibri" w:cs="Times New Roman"/>
          <w:noProof/>
          <w:color w:val="000000" w:themeColor="text1"/>
          <w:lang w:val="en-US"/>
        </w:rPr>
        <w:t>(Rust, 2008; World Health Organization, 2002)</w:t>
      </w:r>
      <w:r w:rsidRPr="00606C87">
        <w:rPr>
          <w:rFonts w:ascii="Calibri" w:eastAsia="Calibri" w:hAnsi="Calibri" w:cs="Times New Roman"/>
          <w:color w:val="000000" w:themeColor="text1"/>
          <w:lang w:val="en-US"/>
        </w:rPr>
        <w:fldChar w:fldCharType="end"/>
      </w:r>
      <w:r w:rsidRPr="00606C87">
        <w:rPr>
          <w:rFonts w:ascii="Calibri" w:eastAsia="Calibri" w:hAnsi="Calibri" w:cs="Times New Roman"/>
          <w:color w:val="000000" w:themeColor="text1"/>
          <w:lang w:val="en-US"/>
        </w:rPr>
        <w:t xml:space="preserve">. </w:t>
      </w:r>
    </w:p>
    <w:p w:rsidR="00240F5C" w:rsidRPr="00606C87" w:rsidRDefault="00240F5C" w:rsidP="00606C87">
      <w:pPr>
        <w:spacing w:after="0" w:line="240" w:lineRule="auto"/>
        <w:ind w:firstLine="708"/>
        <w:rPr>
          <w:rFonts w:ascii="Calibri" w:eastAsia="Calibri" w:hAnsi="Calibri" w:cs="Times New Roman"/>
          <w:color w:val="000000" w:themeColor="text1"/>
          <w:lang w:val="en-US"/>
        </w:rPr>
      </w:pPr>
      <w:r w:rsidRPr="00606C87">
        <w:rPr>
          <w:rFonts w:ascii="Calibri" w:eastAsia="Calibri" w:hAnsi="Calibri" w:cs="Times New Roman"/>
          <w:color w:val="000000" w:themeColor="text1"/>
          <w:lang w:val="en-US"/>
        </w:rPr>
        <w:t>Another limitation is the question of whether our results could be generalizable to a majority of rape victims or not. Only a minority of victims of sexual assaults seeks post-assault medical care, and we could assume that those who do are likely to be more in the need of emergency treatment than those who do not? The results in the study would probably be different if the whole population of sexually assaulted victims were included. Furthermore, some information about the assaults has presumably been lost, since many victims report amnesia when asked specifically about the events. In some cases it is difficult to know if an assault actually has happened, or if physical violence or threats were involved. Information about the assailant was given by the victim or her companion. As a consequence, eventual false accusations are not excluded from this study. Among the</w:t>
      </w:r>
      <w:r w:rsidRPr="00606C87">
        <w:rPr>
          <w:rFonts w:ascii="Calibri" w:eastAsia="Calibri" w:hAnsi="Calibri" w:cs="Times New Roman"/>
          <w:b/>
          <w:color w:val="000000" w:themeColor="text1"/>
          <w:lang w:val="en-US"/>
        </w:rPr>
        <w:t xml:space="preserve"> </w:t>
      </w:r>
      <w:r w:rsidRPr="00606C87">
        <w:rPr>
          <w:rFonts w:ascii="Calibri" w:eastAsia="Calibri" w:hAnsi="Calibri" w:cs="Times New Roman"/>
          <w:color w:val="000000" w:themeColor="text1"/>
          <w:lang w:val="en-US"/>
        </w:rPr>
        <w:t xml:space="preserve">strengths of the study is the large number of variables, a long observation period of more than seven years, and a relatively large sample. Still, some of the analyses could be subjected to a type II error. </w:t>
      </w:r>
    </w:p>
    <w:p w:rsidR="00F45B1E" w:rsidRPr="00606C87" w:rsidRDefault="00F45B1E" w:rsidP="005F2437">
      <w:pPr>
        <w:spacing w:line="480" w:lineRule="auto"/>
        <w:rPr>
          <w:rFonts w:ascii="Calibri" w:eastAsia="Calibri" w:hAnsi="Calibri" w:cs="Times New Roman"/>
          <w:i/>
          <w:color w:val="000000" w:themeColor="text1"/>
          <w:sz w:val="24"/>
          <w:szCs w:val="24"/>
          <w:lang w:val="en-US"/>
        </w:rPr>
      </w:pPr>
    </w:p>
    <w:p w:rsidR="00240F5C" w:rsidRPr="00240F5C" w:rsidRDefault="00240F5C" w:rsidP="00EF1578">
      <w:pPr>
        <w:spacing w:line="240" w:lineRule="auto"/>
        <w:rPr>
          <w:rFonts w:ascii="Calibri" w:eastAsia="Calibri" w:hAnsi="Calibri" w:cs="Times New Roman"/>
          <w:lang w:val="en-US"/>
        </w:rPr>
      </w:pPr>
      <w:r w:rsidRPr="00240F5C">
        <w:rPr>
          <w:rFonts w:ascii="Calibri" w:eastAsia="Calibri" w:hAnsi="Calibri" w:cs="Times New Roman"/>
          <w:i/>
          <w:sz w:val="24"/>
          <w:szCs w:val="24"/>
          <w:lang w:val="en-US"/>
        </w:rPr>
        <w:lastRenderedPageBreak/>
        <w:t xml:space="preserve">Conclusions                                                                                                                                                              </w:t>
      </w:r>
      <w:r w:rsidR="0085653F">
        <w:rPr>
          <w:rFonts w:ascii="Calibri" w:eastAsia="Calibri" w:hAnsi="Calibri" w:cs="Times New Roman"/>
          <w:i/>
          <w:sz w:val="24"/>
          <w:szCs w:val="24"/>
          <w:lang w:val="en-US"/>
        </w:rPr>
        <w:t xml:space="preserve"> </w:t>
      </w:r>
      <w:r w:rsidRPr="00240F5C">
        <w:rPr>
          <w:rFonts w:ascii="Calibri" w:eastAsia="Calibri" w:hAnsi="Calibri" w:cs="Times New Roman"/>
          <w:lang w:val="en-US"/>
        </w:rPr>
        <w:t>We believe that the specific four vulnerability factors investigated in this study provide add to our understanding of both sexual assault victims and sexual assailants. There are obvious patterns of differences in the nature of sexual assaults committed against victims with specific vulnerability factors compared with victims without these factors. The high prevalence of mental illness and substance abuse among patients attending a SAC imply the need for increased professional mental health care involvement towards this group. The reporting rates to police and health care are, however, very low, and, consequently, only a minority of victims are therefore referred to necessary mental health treatment after sexual assault. Vulnerability factors among female sexual assault victims is a complex area which is sparsely investigated.</w:t>
      </w:r>
      <w:r w:rsidR="00431663">
        <w:rPr>
          <w:rFonts w:ascii="Calibri" w:eastAsia="Calibri" w:hAnsi="Calibri" w:cs="Times New Roman"/>
          <w:lang w:val="en-US"/>
        </w:rPr>
        <w:t xml:space="preserve"> </w:t>
      </w:r>
      <w:r w:rsidRPr="00240F5C">
        <w:rPr>
          <w:rFonts w:ascii="Calibri" w:eastAsia="Calibri" w:hAnsi="Calibri" w:cs="Times New Roman"/>
          <w:lang w:val="en-US"/>
        </w:rPr>
        <w:t>More knowledge is needed in the future in order to improve preventive and protective means towards individuals who are at increased risk of sexual assault.</w:t>
      </w:r>
      <w:r w:rsidR="00B27B3A">
        <w:rPr>
          <w:rFonts w:ascii="Calibri" w:eastAsia="Calibri" w:hAnsi="Calibri" w:cs="Times New Roman"/>
          <w:lang w:val="en-US"/>
        </w:rPr>
        <w:t xml:space="preserve"> </w:t>
      </w:r>
      <w:r w:rsidR="00B27B3A" w:rsidRPr="00EF1578">
        <w:rPr>
          <w:rFonts w:ascii="Calibri" w:eastAsia="Calibri" w:hAnsi="Calibri" w:cs="Times New Roman"/>
          <w:color w:val="000000" w:themeColor="text1"/>
          <w:lang w:val="en-US"/>
        </w:rPr>
        <w:t>The development of routines for both health care to victims and handling of their judicial rights must be built upon research</w:t>
      </w:r>
      <w:r w:rsidR="00B27B3A">
        <w:rPr>
          <w:rFonts w:ascii="Calibri" w:eastAsia="Calibri" w:hAnsi="Calibri" w:cs="Times New Roman"/>
          <w:lang w:val="en-US"/>
        </w:rPr>
        <w:t>.</w:t>
      </w:r>
      <w:r w:rsidRPr="00240F5C">
        <w:rPr>
          <w:rFonts w:ascii="Calibri" w:eastAsia="Calibri" w:hAnsi="Calibri" w:cs="Times New Roman"/>
          <w:lang w:val="en-US"/>
        </w:rPr>
        <w:t xml:space="preserve"> The responsibility for taking action must be addressed to political authorities, to both somatic and mental health care professionals and to the police and legal systems.</w:t>
      </w:r>
    </w:p>
    <w:p w:rsidR="000844B0" w:rsidRDefault="000844B0" w:rsidP="003837E9">
      <w:pPr>
        <w:pStyle w:val="EndNoteBibliography"/>
        <w:spacing w:after="0"/>
        <w:rPr>
          <w:b/>
          <w:color w:val="000000" w:themeColor="text1"/>
          <w:sz w:val="24"/>
          <w:szCs w:val="24"/>
        </w:rPr>
      </w:pPr>
    </w:p>
    <w:p w:rsidR="00F550B8" w:rsidRDefault="00F550B8" w:rsidP="003837E9">
      <w:pPr>
        <w:pStyle w:val="EndNoteBibliography"/>
        <w:spacing w:after="0"/>
        <w:rPr>
          <w:b/>
          <w:color w:val="000000" w:themeColor="text1"/>
          <w:sz w:val="24"/>
          <w:szCs w:val="24"/>
        </w:rPr>
      </w:pPr>
    </w:p>
    <w:p w:rsidR="000C66AA" w:rsidRPr="00BC3F1A" w:rsidRDefault="000C66AA" w:rsidP="000C66AA">
      <w:pPr>
        <w:rPr>
          <w:lang w:val="en-US"/>
        </w:rPr>
      </w:pPr>
    </w:p>
    <w:p w:rsidR="000C66AA" w:rsidRDefault="000C66AA" w:rsidP="003837E9">
      <w:pPr>
        <w:pStyle w:val="EndNoteBibliography"/>
        <w:spacing w:after="0"/>
        <w:rPr>
          <w:b/>
          <w:color w:val="000000" w:themeColor="text1"/>
          <w:sz w:val="24"/>
          <w:szCs w:val="24"/>
        </w:rPr>
      </w:pPr>
    </w:p>
    <w:p w:rsidR="000C66AA" w:rsidRDefault="000C66AA" w:rsidP="003837E9">
      <w:pPr>
        <w:pStyle w:val="EndNoteBibliography"/>
        <w:spacing w:after="0"/>
        <w:rPr>
          <w:b/>
          <w:color w:val="000000" w:themeColor="text1"/>
          <w:sz w:val="24"/>
          <w:szCs w:val="24"/>
        </w:rPr>
      </w:pPr>
    </w:p>
    <w:p w:rsidR="000C66AA" w:rsidRDefault="000C66AA" w:rsidP="003837E9">
      <w:pPr>
        <w:pStyle w:val="EndNoteBibliography"/>
        <w:spacing w:after="0"/>
        <w:rPr>
          <w:b/>
          <w:color w:val="000000" w:themeColor="text1"/>
          <w:sz w:val="24"/>
          <w:szCs w:val="24"/>
        </w:rPr>
      </w:pPr>
    </w:p>
    <w:p w:rsidR="00815E40" w:rsidRDefault="00815E40" w:rsidP="00815E40">
      <w:pPr>
        <w:pStyle w:val="EndNoteBibliography"/>
        <w:spacing w:after="0"/>
        <w:ind w:left="720" w:hanging="720"/>
      </w:pPr>
    </w:p>
    <w:p w:rsidR="00815E40" w:rsidRDefault="00815E40" w:rsidP="00815E40">
      <w:pPr>
        <w:pStyle w:val="EndNoteBibliography"/>
        <w:spacing w:after="0"/>
        <w:ind w:left="720" w:hanging="720"/>
      </w:pPr>
    </w:p>
    <w:p w:rsidR="009409E8" w:rsidRDefault="009409E8" w:rsidP="009409E8">
      <w:pPr>
        <w:pStyle w:val="EndNoteBibliography"/>
        <w:spacing w:after="0"/>
        <w:rPr>
          <w:b/>
          <w:color w:val="000000" w:themeColor="text1"/>
          <w:sz w:val="24"/>
          <w:szCs w:val="24"/>
        </w:rPr>
      </w:pPr>
    </w:p>
    <w:p w:rsidR="009409E8" w:rsidRDefault="009409E8" w:rsidP="009409E8">
      <w:pPr>
        <w:pStyle w:val="EndNoteBibliography"/>
        <w:spacing w:after="0"/>
        <w:rPr>
          <w:b/>
          <w:color w:val="000000" w:themeColor="text1"/>
          <w:sz w:val="24"/>
          <w:szCs w:val="24"/>
        </w:rPr>
      </w:pPr>
    </w:p>
    <w:p w:rsidR="009409E8" w:rsidRDefault="009409E8" w:rsidP="009409E8">
      <w:pPr>
        <w:pStyle w:val="EndNoteBibliography"/>
        <w:spacing w:after="0"/>
        <w:rPr>
          <w:b/>
          <w:color w:val="000000" w:themeColor="text1"/>
          <w:sz w:val="24"/>
          <w:szCs w:val="24"/>
        </w:rPr>
      </w:pPr>
    </w:p>
    <w:p w:rsidR="009409E8" w:rsidRDefault="009409E8" w:rsidP="009409E8">
      <w:pPr>
        <w:pStyle w:val="EndNoteBibliography"/>
        <w:spacing w:after="0"/>
        <w:rPr>
          <w:b/>
          <w:color w:val="000000" w:themeColor="text1"/>
          <w:sz w:val="24"/>
          <w:szCs w:val="24"/>
        </w:rPr>
      </w:pPr>
    </w:p>
    <w:p w:rsidR="009409E8" w:rsidRDefault="009409E8" w:rsidP="009409E8">
      <w:pPr>
        <w:pStyle w:val="EndNoteBibliography"/>
        <w:spacing w:after="0"/>
        <w:rPr>
          <w:b/>
          <w:color w:val="000000" w:themeColor="text1"/>
          <w:sz w:val="24"/>
          <w:szCs w:val="24"/>
        </w:rPr>
      </w:pPr>
    </w:p>
    <w:p w:rsidR="009409E8" w:rsidRDefault="009409E8" w:rsidP="009409E8">
      <w:pPr>
        <w:pStyle w:val="EndNoteBibliography"/>
        <w:spacing w:after="0"/>
        <w:rPr>
          <w:b/>
          <w:color w:val="000000" w:themeColor="text1"/>
          <w:sz w:val="24"/>
          <w:szCs w:val="24"/>
        </w:rPr>
      </w:pPr>
    </w:p>
    <w:p w:rsidR="009409E8" w:rsidRDefault="009409E8" w:rsidP="009409E8">
      <w:pPr>
        <w:pStyle w:val="EndNoteBibliography"/>
        <w:spacing w:after="0"/>
        <w:rPr>
          <w:b/>
          <w:color w:val="000000" w:themeColor="text1"/>
          <w:sz w:val="24"/>
          <w:szCs w:val="24"/>
        </w:rPr>
      </w:pPr>
    </w:p>
    <w:p w:rsidR="009409E8" w:rsidRDefault="009409E8" w:rsidP="009409E8">
      <w:pPr>
        <w:pStyle w:val="EndNoteBibliography"/>
        <w:spacing w:after="0"/>
        <w:rPr>
          <w:b/>
          <w:color w:val="000000" w:themeColor="text1"/>
          <w:sz w:val="24"/>
          <w:szCs w:val="24"/>
        </w:rPr>
      </w:pPr>
    </w:p>
    <w:p w:rsidR="009409E8" w:rsidRDefault="009409E8" w:rsidP="009409E8">
      <w:pPr>
        <w:pStyle w:val="EndNoteBibliography"/>
        <w:spacing w:after="0"/>
        <w:rPr>
          <w:b/>
          <w:color w:val="000000" w:themeColor="text1"/>
          <w:sz w:val="24"/>
          <w:szCs w:val="24"/>
        </w:rPr>
      </w:pPr>
    </w:p>
    <w:p w:rsidR="009409E8" w:rsidRDefault="009409E8" w:rsidP="009409E8">
      <w:pPr>
        <w:pStyle w:val="EndNoteBibliography"/>
        <w:spacing w:after="0"/>
        <w:rPr>
          <w:b/>
          <w:color w:val="000000" w:themeColor="text1"/>
          <w:sz w:val="24"/>
          <w:szCs w:val="24"/>
        </w:rPr>
      </w:pPr>
    </w:p>
    <w:p w:rsidR="009409E8" w:rsidRDefault="009409E8" w:rsidP="009409E8">
      <w:pPr>
        <w:pStyle w:val="EndNoteBibliography"/>
        <w:spacing w:after="0"/>
        <w:rPr>
          <w:b/>
          <w:color w:val="000000" w:themeColor="text1"/>
          <w:sz w:val="24"/>
          <w:szCs w:val="24"/>
        </w:rPr>
      </w:pPr>
    </w:p>
    <w:p w:rsidR="009409E8" w:rsidRDefault="009409E8" w:rsidP="009409E8">
      <w:pPr>
        <w:pStyle w:val="EndNoteBibliography"/>
        <w:spacing w:after="0"/>
        <w:rPr>
          <w:b/>
          <w:color w:val="000000" w:themeColor="text1"/>
          <w:sz w:val="24"/>
          <w:szCs w:val="24"/>
        </w:rPr>
      </w:pPr>
    </w:p>
    <w:p w:rsidR="009409E8" w:rsidRDefault="009409E8" w:rsidP="009409E8">
      <w:pPr>
        <w:pStyle w:val="EndNoteBibliography"/>
        <w:spacing w:after="0"/>
        <w:rPr>
          <w:b/>
          <w:color w:val="000000" w:themeColor="text1"/>
          <w:sz w:val="24"/>
          <w:szCs w:val="24"/>
        </w:rPr>
      </w:pPr>
    </w:p>
    <w:p w:rsidR="009409E8" w:rsidRDefault="009409E8" w:rsidP="009409E8">
      <w:pPr>
        <w:pStyle w:val="EndNoteBibliography"/>
        <w:spacing w:after="0"/>
        <w:rPr>
          <w:b/>
          <w:color w:val="000000" w:themeColor="text1"/>
          <w:sz w:val="24"/>
          <w:szCs w:val="24"/>
        </w:rPr>
      </w:pPr>
    </w:p>
    <w:p w:rsidR="009409E8" w:rsidRDefault="009409E8" w:rsidP="009409E8">
      <w:pPr>
        <w:pStyle w:val="EndNoteBibliography"/>
        <w:spacing w:after="0"/>
        <w:rPr>
          <w:b/>
          <w:color w:val="000000" w:themeColor="text1"/>
          <w:sz w:val="24"/>
          <w:szCs w:val="24"/>
        </w:rPr>
      </w:pPr>
    </w:p>
    <w:p w:rsidR="009409E8" w:rsidRDefault="009409E8" w:rsidP="009409E8">
      <w:pPr>
        <w:pStyle w:val="EndNoteBibliography"/>
        <w:spacing w:after="0"/>
        <w:rPr>
          <w:b/>
          <w:color w:val="000000" w:themeColor="text1"/>
          <w:sz w:val="24"/>
          <w:szCs w:val="24"/>
        </w:rPr>
      </w:pPr>
    </w:p>
    <w:p w:rsidR="009409E8" w:rsidRDefault="009409E8" w:rsidP="009409E8">
      <w:pPr>
        <w:pStyle w:val="EndNoteBibliography"/>
        <w:spacing w:after="0"/>
        <w:rPr>
          <w:b/>
          <w:color w:val="000000" w:themeColor="text1"/>
          <w:sz w:val="24"/>
          <w:szCs w:val="24"/>
        </w:rPr>
      </w:pPr>
    </w:p>
    <w:p w:rsidR="009409E8" w:rsidRDefault="009409E8" w:rsidP="009409E8">
      <w:pPr>
        <w:pStyle w:val="EndNoteBibliography"/>
        <w:spacing w:after="0"/>
        <w:rPr>
          <w:b/>
          <w:color w:val="000000" w:themeColor="text1"/>
          <w:sz w:val="24"/>
          <w:szCs w:val="24"/>
        </w:rPr>
      </w:pPr>
    </w:p>
    <w:p w:rsidR="009409E8" w:rsidRDefault="009409E8" w:rsidP="009409E8">
      <w:pPr>
        <w:pStyle w:val="EndNoteBibliography"/>
        <w:spacing w:after="0"/>
        <w:rPr>
          <w:b/>
          <w:color w:val="000000" w:themeColor="text1"/>
          <w:sz w:val="24"/>
          <w:szCs w:val="24"/>
        </w:rPr>
      </w:pPr>
    </w:p>
    <w:p w:rsidR="009409E8" w:rsidRDefault="009409E8" w:rsidP="009409E8">
      <w:pPr>
        <w:pStyle w:val="EndNoteBibliography"/>
        <w:spacing w:after="0"/>
        <w:rPr>
          <w:b/>
          <w:color w:val="000000" w:themeColor="text1"/>
          <w:sz w:val="24"/>
          <w:szCs w:val="24"/>
        </w:rPr>
      </w:pPr>
    </w:p>
    <w:p w:rsidR="009409E8" w:rsidRDefault="009409E8" w:rsidP="009409E8">
      <w:pPr>
        <w:pStyle w:val="EndNoteBibliography"/>
        <w:spacing w:after="0"/>
        <w:rPr>
          <w:b/>
          <w:color w:val="000000" w:themeColor="text1"/>
          <w:sz w:val="24"/>
          <w:szCs w:val="24"/>
        </w:rPr>
      </w:pPr>
    </w:p>
    <w:p w:rsidR="009409E8" w:rsidRDefault="009409E8" w:rsidP="009409E8">
      <w:pPr>
        <w:pStyle w:val="EndNoteBibliography"/>
        <w:spacing w:after="0"/>
        <w:rPr>
          <w:b/>
          <w:color w:val="000000" w:themeColor="text1"/>
          <w:sz w:val="24"/>
          <w:szCs w:val="24"/>
        </w:rPr>
      </w:pPr>
    </w:p>
    <w:p w:rsidR="009409E8" w:rsidRDefault="009409E8" w:rsidP="009409E8">
      <w:pPr>
        <w:pStyle w:val="EndNoteBibliography"/>
        <w:spacing w:after="0"/>
        <w:rPr>
          <w:b/>
          <w:color w:val="000000" w:themeColor="text1"/>
          <w:sz w:val="24"/>
          <w:szCs w:val="24"/>
        </w:rPr>
      </w:pPr>
    </w:p>
    <w:p w:rsidR="009409E8" w:rsidRDefault="009409E8" w:rsidP="009409E8">
      <w:pPr>
        <w:pStyle w:val="EndNoteBibliography"/>
        <w:spacing w:after="0"/>
        <w:rPr>
          <w:b/>
          <w:color w:val="000000" w:themeColor="text1"/>
          <w:sz w:val="24"/>
          <w:szCs w:val="24"/>
        </w:rPr>
      </w:pPr>
    </w:p>
    <w:p w:rsidR="009409E8" w:rsidRDefault="009409E8" w:rsidP="009409E8">
      <w:pPr>
        <w:pStyle w:val="EndNoteBibliography"/>
        <w:spacing w:after="0"/>
        <w:rPr>
          <w:b/>
          <w:color w:val="000000" w:themeColor="text1"/>
          <w:sz w:val="24"/>
          <w:szCs w:val="24"/>
        </w:rPr>
      </w:pPr>
      <w:r w:rsidRPr="001811B9">
        <w:rPr>
          <w:b/>
          <w:color w:val="000000" w:themeColor="text1"/>
          <w:sz w:val="24"/>
          <w:szCs w:val="24"/>
        </w:rPr>
        <w:lastRenderedPageBreak/>
        <w:t>References</w:t>
      </w:r>
    </w:p>
    <w:p w:rsidR="009409E8" w:rsidRDefault="009409E8" w:rsidP="009409E8">
      <w:pPr>
        <w:pStyle w:val="EndNoteBibliography"/>
        <w:spacing w:after="0"/>
      </w:pPr>
    </w:p>
    <w:p w:rsidR="009409E8" w:rsidRPr="00BD0C6B" w:rsidRDefault="009409E8" w:rsidP="009409E8">
      <w:pPr>
        <w:pStyle w:val="EndNoteBibliography"/>
        <w:spacing w:after="0"/>
        <w:ind w:left="720" w:hanging="720"/>
        <w:rPr>
          <w:color w:val="0070C0"/>
        </w:rPr>
      </w:pPr>
      <w:r>
        <w:fldChar w:fldCharType="begin"/>
      </w:r>
      <w:r>
        <w:instrText xml:space="preserve"> ADDIN EN.REFLIST </w:instrText>
      </w:r>
      <w:r>
        <w:fldChar w:fldCharType="separate"/>
      </w:r>
      <w:r w:rsidRPr="00BD0C6B">
        <w:rPr>
          <w:color w:val="000000" w:themeColor="text1"/>
        </w:rPr>
        <w:t xml:space="preserve">Ackerman, D. R., Sugar, N. F., Fine, D. N., &amp; Eckert, L. O. (2006). Sexual assault victims: Factors associated with follow up care </w:t>
      </w:r>
      <w:r w:rsidRPr="00BD0C6B">
        <w:rPr>
          <w:i/>
          <w:color w:val="000000" w:themeColor="text1"/>
        </w:rPr>
        <w:t>American Journal of Obstetrics and Gynecology, 194</w:t>
      </w:r>
      <w:r w:rsidRPr="00BD0C6B">
        <w:rPr>
          <w:color w:val="000000" w:themeColor="text1"/>
        </w:rPr>
        <w:t>, 1653-1659.</w:t>
      </w:r>
      <w:r w:rsidRPr="00BD0C6B">
        <w:rPr>
          <w:color w:val="0070C0"/>
        </w:rPr>
        <w:t xml:space="preserve"> </w:t>
      </w:r>
    </w:p>
    <w:p w:rsidR="009409E8" w:rsidRPr="00932504" w:rsidRDefault="009409E8" w:rsidP="009409E8">
      <w:pPr>
        <w:pStyle w:val="EndNoteBibliography"/>
        <w:spacing w:after="0"/>
        <w:ind w:left="720" w:hanging="720"/>
      </w:pPr>
      <w:r w:rsidRPr="00932504">
        <w:t xml:space="preserve">Aylott, J. (1999). Preventing rape and sexual assault of people with learning disabilities. </w:t>
      </w:r>
      <w:r w:rsidRPr="00932504">
        <w:rPr>
          <w:i/>
        </w:rPr>
        <w:t>British Journal of Nursing, 8</w:t>
      </w:r>
      <w:r w:rsidRPr="00932504">
        <w:t>(13), 871-876. doi: 10.12968/bjon.1999.8.13.6560</w:t>
      </w:r>
    </w:p>
    <w:p w:rsidR="009409E8" w:rsidRPr="00932504" w:rsidRDefault="009409E8" w:rsidP="009409E8">
      <w:pPr>
        <w:pStyle w:val="EndNoteBibliography"/>
        <w:spacing w:after="0"/>
        <w:ind w:left="720" w:hanging="720"/>
      </w:pPr>
      <w:r w:rsidRPr="00932504">
        <w:t xml:space="preserve">Classen, C. C., Palesh, O. G., &amp; Aggarwal, R. (2005). Sexual revictimization: a review of the empirical literature. </w:t>
      </w:r>
      <w:r w:rsidRPr="00932504">
        <w:rPr>
          <w:i/>
        </w:rPr>
        <w:t>Trauma Violence Abuse, 6</w:t>
      </w:r>
      <w:r w:rsidRPr="00932504">
        <w:t>(2), 103-129. doi: 10.1177/1524838005275087</w:t>
      </w:r>
    </w:p>
    <w:p w:rsidR="009409E8" w:rsidRPr="00932504" w:rsidRDefault="009409E8" w:rsidP="009409E8">
      <w:pPr>
        <w:pStyle w:val="EndNoteBibliography"/>
        <w:spacing w:after="0"/>
        <w:ind w:left="720" w:hanging="720"/>
      </w:pPr>
      <w:r w:rsidRPr="00932504">
        <w:t xml:space="preserve">Creighton, C. D., &amp; Jones, A. C. (2012). Psychological profiles of adult sexual assault victims. </w:t>
      </w:r>
      <w:r w:rsidRPr="00932504">
        <w:rPr>
          <w:i/>
        </w:rPr>
        <w:t>Journal of Forensic and Legal Medicine, 19</w:t>
      </w:r>
      <w:r w:rsidRPr="00932504">
        <w:t>(1), 35-39. doi: 10.1016/j.jflm.2011.10.007</w:t>
      </w:r>
    </w:p>
    <w:p w:rsidR="009409E8" w:rsidRPr="00932504" w:rsidRDefault="009409E8" w:rsidP="009409E8">
      <w:pPr>
        <w:pStyle w:val="EndNoteBibliography"/>
        <w:spacing w:after="0"/>
        <w:ind w:left="720" w:hanging="720"/>
      </w:pPr>
      <w:r w:rsidRPr="00932504">
        <w:t xml:space="preserve">Du Mont, J., Macdonald, S., Rotbard, N., E., A., Bainbridge, D., &amp; Cohen, M. M. (2009). Factors associated with suspected drug-facilitated sexual assault </w:t>
      </w:r>
      <w:r w:rsidRPr="00932504">
        <w:rPr>
          <w:i/>
        </w:rPr>
        <w:t>CMAJ: Canadian Medical Association Journal, 180</w:t>
      </w:r>
      <w:r w:rsidRPr="00932504">
        <w:t xml:space="preserve">(5), 513-519. </w:t>
      </w:r>
    </w:p>
    <w:p w:rsidR="009409E8" w:rsidRPr="001D1AA9" w:rsidRDefault="009409E8" w:rsidP="009409E8">
      <w:pPr>
        <w:pStyle w:val="EndNoteBibliography"/>
        <w:spacing w:after="0"/>
        <w:ind w:left="720" w:hanging="720"/>
        <w:rPr>
          <w:lang w:val="nb-NO"/>
        </w:rPr>
      </w:pPr>
      <w:r w:rsidRPr="00165896">
        <w:rPr>
          <w:i/>
          <w:lang w:val="nb-NO"/>
        </w:rPr>
        <w:t>Fra ord til handling - Bekjempelse av voldtekt krever handling (prevention of rape requires action)</w:t>
      </w:r>
      <w:r w:rsidRPr="00165896">
        <w:rPr>
          <w:lang w:val="nb-NO"/>
        </w:rPr>
        <w:t>. (2008). Oslo: Justisdepartementet.</w:t>
      </w:r>
      <w:r w:rsidRPr="001D1AA9">
        <w:rPr>
          <w:lang w:val="nb-NO"/>
        </w:rPr>
        <w:t xml:space="preserve"> </w:t>
      </w:r>
    </w:p>
    <w:p w:rsidR="009409E8" w:rsidRPr="00932504" w:rsidRDefault="009409E8" w:rsidP="009409E8">
      <w:pPr>
        <w:pStyle w:val="EndNoteBibliography"/>
        <w:spacing w:after="0"/>
        <w:ind w:left="720" w:hanging="720"/>
      </w:pPr>
      <w:r w:rsidRPr="001D1AA9">
        <w:rPr>
          <w:lang w:val="nb-NO"/>
        </w:rPr>
        <w:t xml:space="preserve">Hagemann, C. T., Helland, A., Spigset, O., Espnes, K. A., Ormstad, K., &amp; Schei, B. (2013). </w:t>
      </w:r>
      <w:r w:rsidRPr="008A622F">
        <w:t xml:space="preserve">Ethanol and drug findings in women consulting a Sexual Assault Center--associations with clinical characteristics and suspicions of drug-facilitated sexual assault. </w:t>
      </w:r>
      <w:r w:rsidRPr="008A622F">
        <w:rPr>
          <w:i/>
        </w:rPr>
        <w:t>Journal of Forensic and Legal Medicine, 20</w:t>
      </w:r>
      <w:r w:rsidRPr="008A622F">
        <w:t>(6), 777-784. doi: 10.1016/j.jflm.2013.05.005</w:t>
      </w:r>
    </w:p>
    <w:p w:rsidR="009409E8" w:rsidRDefault="009409E8" w:rsidP="009409E8">
      <w:pPr>
        <w:pStyle w:val="EndNoteBibliography"/>
        <w:spacing w:after="0"/>
        <w:ind w:left="720" w:hanging="720"/>
        <w:rPr>
          <w:lang w:val="nb-NO"/>
        </w:rPr>
      </w:pPr>
      <w:r w:rsidRPr="00BD0C6B">
        <w:t xml:space="preserve">Haugen, K., Slungård, A., &amp; Schei, B. (2005). </w:t>
      </w:r>
      <w:r w:rsidRPr="00165896">
        <w:rPr>
          <w:lang w:val="nb-NO"/>
        </w:rPr>
        <w:t xml:space="preserve">Seksuelle overgrep mot kvinner-skademønster og relasjon mellom offer og overgriper. </w:t>
      </w:r>
      <w:r w:rsidRPr="00165896">
        <w:rPr>
          <w:i/>
          <w:lang w:val="nb-NO"/>
        </w:rPr>
        <w:t>Tidsskrift for den Norske Laegeforening, 125</w:t>
      </w:r>
      <w:r w:rsidRPr="00165896">
        <w:rPr>
          <w:lang w:val="nb-NO"/>
        </w:rPr>
        <w:t xml:space="preserve">(24), 3424-3427. </w:t>
      </w:r>
    </w:p>
    <w:p w:rsidR="009409E8" w:rsidRDefault="009409E8" w:rsidP="009409E8">
      <w:pPr>
        <w:pStyle w:val="EndNoteBibliography"/>
        <w:spacing w:after="0"/>
        <w:ind w:left="720" w:hanging="720"/>
      </w:pPr>
      <w:r w:rsidRPr="00BD0C6B">
        <w:rPr>
          <w:lang w:val="nb-NO"/>
        </w:rPr>
        <w:t xml:space="preserve">Jones, J. S., Alexander, C., Wynn, B. N., Rossman, L., &amp; Dunnuck, C. (2007). </w:t>
      </w:r>
      <w:r w:rsidRPr="00932504">
        <w:t xml:space="preserve">Why women don`t report sexual assault to the police: The influence of psychosocial variables and trumatic injury </w:t>
      </w:r>
      <w:r w:rsidRPr="00932504">
        <w:rPr>
          <w:i/>
        </w:rPr>
        <w:t>Journal of Emergency Medicine, 36</w:t>
      </w:r>
      <w:r w:rsidRPr="00932504">
        <w:t>(4), 417-424.</w:t>
      </w:r>
    </w:p>
    <w:p w:rsidR="009409E8" w:rsidRPr="00BD0C6B" w:rsidRDefault="009409E8" w:rsidP="009409E8">
      <w:pPr>
        <w:pStyle w:val="EndNoteBibliography"/>
        <w:spacing w:after="0"/>
        <w:ind w:left="720" w:hanging="720"/>
      </w:pPr>
      <w:r w:rsidRPr="00BD0C6B">
        <w:rPr>
          <w:color w:val="000000" w:themeColor="text1"/>
          <w:lang w:val="nb-NO"/>
        </w:rPr>
        <w:t xml:space="preserve">McGregor, M. J., Du Mont, J., &amp; Myhr, T. L. (2002). </w:t>
      </w:r>
      <w:r w:rsidRPr="00BD0C6B">
        <w:rPr>
          <w:color w:val="000000" w:themeColor="text1"/>
        </w:rPr>
        <w:t xml:space="preserve">Sexual assault forensic medical examination: is evidence related to successful prosecution? </w:t>
      </w:r>
      <w:r w:rsidRPr="00BD0C6B">
        <w:rPr>
          <w:i/>
          <w:color w:val="000000" w:themeColor="text1"/>
        </w:rPr>
        <w:t xml:space="preserve">Annals of Emergency Medicine, 39, </w:t>
      </w:r>
      <w:r w:rsidRPr="00BD0C6B">
        <w:rPr>
          <w:color w:val="000000" w:themeColor="text1"/>
        </w:rPr>
        <w:t>639-47.</w:t>
      </w:r>
      <w:r w:rsidRPr="00BD0C6B">
        <w:t xml:space="preserve"> </w:t>
      </w:r>
    </w:p>
    <w:p w:rsidR="009409E8" w:rsidRPr="00932504" w:rsidRDefault="009409E8" w:rsidP="009409E8">
      <w:pPr>
        <w:pStyle w:val="EndNoteBibliography"/>
        <w:spacing w:after="0"/>
        <w:ind w:left="720" w:hanging="720"/>
      </w:pPr>
      <w:r w:rsidRPr="00B03DF2">
        <w:t xml:space="preserve">Möller, A. S., Backström, T., Söndergaard, H. P., &amp; Helström, L. (2012). </w:t>
      </w:r>
      <w:r w:rsidRPr="00932504">
        <w:t xml:space="preserve">Patterns of injury and reported violence depending on relationship to assailant in female Swedish sexual assault victims. </w:t>
      </w:r>
      <w:r w:rsidRPr="00932504">
        <w:rPr>
          <w:i/>
        </w:rPr>
        <w:t>J Interpers Violence, 27</w:t>
      </w:r>
      <w:r w:rsidRPr="00932504">
        <w:t>(16), 3131-3148. doi: 10.1177/0886260512441261</w:t>
      </w:r>
    </w:p>
    <w:p w:rsidR="009409E8" w:rsidRPr="00932504" w:rsidRDefault="009409E8" w:rsidP="009409E8">
      <w:pPr>
        <w:pStyle w:val="EndNoteBibliography"/>
        <w:spacing w:after="0"/>
        <w:ind w:left="720" w:hanging="720"/>
      </w:pPr>
      <w:r w:rsidRPr="00932504">
        <w:t xml:space="preserve">Nesvold, H., Friis, S., &amp; Ormstad, K. (2008). Sexual assault centers: attendance rates, and differences between early and late presenting cases. </w:t>
      </w:r>
      <w:r w:rsidRPr="00932504">
        <w:rPr>
          <w:i/>
        </w:rPr>
        <w:t>Acta Obstetricia et Gynecologica Scandinavica, 87</w:t>
      </w:r>
      <w:r w:rsidRPr="00932504">
        <w:t>(7), 707-715. doi: 10.1080/00016340802189847</w:t>
      </w:r>
    </w:p>
    <w:p w:rsidR="009409E8" w:rsidRPr="00932504" w:rsidRDefault="009409E8" w:rsidP="009409E8">
      <w:pPr>
        <w:pStyle w:val="EndNoteBibliography"/>
        <w:spacing w:after="0"/>
        <w:ind w:left="720" w:hanging="720"/>
      </w:pPr>
      <w:r w:rsidRPr="00932504">
        <w:t xml:space="preserve">Pape, H. (2014). Sexual assault while too intoxicated to resist: a general population study of Norwegian teenage girls. </w:t>
      </w:r>
      <w:r w:rsidRPr="00932504">
        <w:rPr>
          <w:i/>
        </w:rPr>
        <w:t>BMC Public Health, 14</w:t>
      </w:r>
      <w:r w:rsidRPr="00932504">
        <w:t>, 406. doi: 10.1186/1471-2458-14-406</w:t>
      </w:r>
    </w:p>
    <w:p w:rsidR="009409E8" w:rsidRPr="00165896" w:rsidRDefault="009409E8" w:rsidP="009409E8">
      <w:pPr>
        <w:pStyle w:val="EndNoteBibliography"/>
        <w:spacing w:after="0"/>
        <w:ind w:left="720" w:hanging="720"/>
        <w:rPr>
          <w:lang w:val="nb-NO"/>
        </w:rPr>
      </w:pPr>
      <w:r w:rsidRPr="00932504">
        <w:t xml:space="preserve">Resnick, H. S., Walsh, K., Schumacher, J. A., Kilpatrick, D. G., &amp; Acierno, R. (2013). Prior substance abuse and related treatment history reported by recent victims of sexual assault. </w:t>
      </w:r>
      <w:r w:rsidRPr="00165896">
        <w:rPr>
          <w:i/>
          <w:lang w:val="nb-NO"/>
        </w:rPr>
        <w:t>Addictive Behaviors, 38</w:t>
      </w:r>
      <w:r w:rsidRPr="00165896">
        <w:rPr>
          <w:lang w:val="nb-NO"/>
        </w:rPr>
        <w:t>(4), 2074-2079. doi: 10.1016/j.addbeh.2012.12.010</w:t>
      </w:r>
    </w:p>
    <w:p w:rsidR="009409E8" w:rsidRPr="00165896" w:rsidRDefault="009409E8" w:rsidP="009409E8">
      <w:pPr>
        <w:pStyle w:val="EndNoteBibliography"/>
        <w:spacing w:after="0"/>
        <w:ind w:left="720" w:hanging="720"/>
        <w:rPr>
          <w:lang w:val="nb-NO"/>
        </w:rPr>
      </w:pPr>
      <w:r w:rsidRPr="00165896">
        <w:rPr>
          <w:lang w:val="nb-NO"/>
        </w:rPr>
        <w:t xml:space="preserve">Rust, A. (2008). </w:t>
      </w:r>
      <w:r w:rsidRPr="00165896">
        <w:rPr>
          <w:i/>
          <w:lang w:val="nb-NO"/>
        </w:rPr>
        <w:t>Teenagevoldtægt - karakteristika, konsekvenser og behandling</w:t>
      </w:r>
      <w:r w:rsidRPr="00165896">
        <w:rPr>
          <w:lang w:val="nb-NO"/>
        </w:rPr>
        <w:t xml:space="preserve"> (Vol. 1. Oplag). Rigshospitalet, Center for Voldtægtsofre.</w:t>
      </w:r>
    </w:p>
    <w:p w:rsidR="009409E8" w:rsidRPr="00932504" w:rsidRDefault="009409E8" w:rsidP="009409E8">
      <w:pPr>
        <w:pStyle w:val="EndNoteBibliography"/>
        <w:spacing w:after="0"/>
        <w:ind w:left="720" w:hanging="720"/>
      </w:pPr>
      <w:r w:rsidRPr="00165896">
        <w:rPr>
          <w:lang w:val="nb-NO"/>
        </w:rPr>
        <w:t xml:space="preserve">Saint-Martin, P., Bouyssy, M., &amp; O'Byrne, P. (2007). </w:t>
      </w:r>
      <w:r w:rsidRPr="00932504">
        <w:t xml:space="preserve">Analysis of 756 cases of sexual assault in Tours (France): medico-legal findings and judicial outcomes. </w:t>
      </w:r>
      <w:r w:rsidRPr="00932504">
        <w:rPr>
          <w:i/>
        </w:rPr>
        <w:t>Medicine, Science and the Law, 47</w:t>
      </w:r>
      <w:r w:rsidRPr="00932504">
        <w:t xml:space="preserve">(4), 315-324. </w:t>
      </w:r>
    </w:p>
    <w:p w:rsidR="009409E8" w:rsidRPr="00932504" w:rsidRDefault="009409E8" w:rsidP="009409E8">
      <w:pPr>
        <w:pStyle w:val="EndNoteBibliography"/>
        <w:spacing w:after="0"/>
        <w:ind w:left="720" w:hanging="720"/>
      </w:pPr>
      <w:r w:rsidRPr="00932504">
        <w:t xml:space="preserve">Stene, L. E., Ormstad, K., &amp; Schei, B. (2010). Implementation of medical examination and forensic analyses in the investigation of sexual assaults against adult women: a retrospective study of police files and medical journals. </w:t>
      </w:r>
      <w:r w:rsidRPr="00932504">
        <w:rPr>
          <w:i/>
        </w:rPr>
        <w:t>Forensic Science International, 199</w:t>
      </w:r>
      <w:r w:rsidRPr="00932504">
        <w:t>(1-3), 79-84. doi: 10.1016/j.forsciint.2010.03.016</w:t>
      </w:r>
    </w:p>
    <w:p w:rsidR="009409E8" w:rsidRPr="00932504" w:rsidRDefault="009409E8" w:rsidP="009409E8">
      <w:pPr>
        <w:pStyle w:val="EndNoteBibliography"/>
        <w:spacing w:after="0"/>
        <w:ind w:left="720" w:hanging="720"/>
      </w:pPr>
      <w:r w:rsidRPr="00932504">
        <w:t xml:space="preserve">Söndenaa, E., Nöttestad, J. A., &amp; Björgen, T. G. (2007). Validation of the Norwegian version of Hayes Ability Screening Index for mental retardation. </w:t>
      </w:r>
      <w:r w:rsidRPr="00932504">
        <w:rPr>
          <w:i/>
        </w:rPr>
        <w:t>Psychological Reports, 101</w:t>
      </w:r>
      <w:r w:rsidRPr="00932504">
        <w:t>(3 Pt 2), 1023-1030. doi: 10.2466/pr0.101.4.1023-1030</w:t>
      </w:r>
    </w:p>
    <w:p w:rsidR="009409E8" w:rsidRPr="00932504" w:rsidRDefault="009409E8" w:rsidP="009409E8">
      <w:pPr>
        <w:pStyle w:val="EndNoteBibliography"/>
        <w:spacing w:after="0"/>
        <w:ind w:left="720" w:hanging="720"/>
      </w:pPr>
      <w:r w:rsidRPr="00932504">
        <w:lastRenderedPageBreak/>
        <w:t xml:space="preserve">Testa, M., VanZile-Tamsen, C., &amp; Livingston, J. A. (2007). Prospective prediction of women's sexual victimization by intimate and nonintimate male perpetrators. </w:t>
      </w:r>
      <w:r w:rsidRPr="00932504">
        <w:rPr>
          <w:i/>
        </w:rPr>
        <w:t>Journal of Consulting and Clinical Psychology, 75</w:t>
      </w:r>
      <w:r w:rsidRPr="00932504">
        <w:t>(1), 52-60. doi: 10.1037/0022-006X.75.1.52</w:t>
      </w:r>
    </w:p>
    <w:p w:rsidR="009409E8" w:rsidRPr="00932504" w:rsidRDefault="009409E8" w:rsidP="009409E8">
      <w:pPr>
        <w:pStyle w:val="EndNoteBibliography"/>
        <w:ind w:left="720" w:hanging="720"/>
      </w:pPr>
      <w:r w:rsidRPr="00932504">
        <w:t xml:space="preserve">World Health Organization. (2002). </w:t>
      </w:r>
      <w:r w:rsidRPr="00932504">
        <w:rPr>
          <w:i/>
        </w:rPr>
        <w:t>The world report on violence and health</w:t>
      </w:r>
      <w:r w:rsidRPr="00932504">
        <w:t>. Geneva, Switzerland: Author.</w:t>
      </w:r>
    </w:p>
    <w:p w:rsidR="009409E8" w:rsidRPr="003D7F8A" w:rsidRDefault="009409E8" w:rsidP="009409E8">
      <w:pPr>
        <w:pStyle w:val="EndNoteBibliography"/>
        <w:spacing w:after="0"/>
        <w:ind w:left="720" w:hanging="720"/>
      </w:pPr>
      <w:r w:rsidRPr="003D7F8A">
        <w:t xml:space="preserve"> </w:t>
      </w:r>
    </w:p>
    <w:p w:rsidR="00C53A85" w:rsidRPr="00240F5C" w:rsidRDefault="009409E8" w:rsidP="009409E8">
      <w:pPr>
        <w:spacing w:line="480" w:lineRule="auto"/>
        <w:rPr>
          <w:lang w:val="en-US"/>
        </w:rPr>
      </w:pPr>
      <w:r>
        <w:rPr>
          <w:rFonts w:ascii="Calibri" w:hAnsi="Calibri"/>
          <w:noProof/>
          <w:lang w:val="en-US"/>
        </w:rPr>
        <w:fldChar w:fldCharType="end"/>
      </w:r>
    </w:p>
    <w:sectPr w:rsidR="00C53A85" w:rsidRPr="00240F5C">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B68" w:rsidRDefault="005D5B68" w:rsidP="00240F5C">
      <w:pPr>
        <w:spacing w:after="0" w:line="240" w:lineRule="auto"/>
      </w:pPr>
      <w:r>
        <w:separator/>
      </w:r>
    </w:p>
  </w:endnote>
  <w:endnote w:type="continuationSeparator" w:id="0">
    <w:p w:rsidR="005D5B68" w:rsidRDefault="005D5B68" w:rsidP="00240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424802"/>
      <w:docPartObj>
        <w:docPartGallery w:val="Page Numbers (Bottom of Page)"/>
        <w:docPartUnique/>
      </w:docPartObj>
    </w:sdtPr>
    <w:sdtEndPr/>
    <w:sdtContent>
      <w:p w:rsidR="005D5B68" w:rsidRDefault="005D5B68">
        <w:pPr>
          <w:pStyle w:val="Footer"/>
          <w:jc w:val="right"/>
        </w:pPr>
        <w:r>
          <w:fldChar w:fldCharType="begin"/>
        </w:r>
        <w:r>
          <w:instrText>PAGE   \* MERGEFORMAT</w:instrText>
        </w:r>
        <w:r>
          <w:fldChar w:fldCharType="separate"/>
        </w:r>
        <w:r w:rsidR="00193EF4">
          <w:rPr>
            <w:noProof/>
          </w:rPr>
          <w:t>1</w:t>
        </w:r>
        <w:r>
          <w:fldChar w:fldCharType="end"/>
        </w:r>
      </w:p>
    </w:sdtContent>
  </w:sdt>
  <w:p w:rsidR="005D5B68" w:rsidRDefault="005D5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B68" w:rsidRDefault="005D5B68" w:rsidP="00240F5C">
      <w:pPr>
        <w:spacing w:after="0" w:line="240" w:lineRule="auto"/>
      </w:pPr>
      <w:r>
        <w:separator/>
      </w:r>
    </w:p>
  </w:footnote>
  <w:footnote w:type="continuationSeparator" w:id="0">
    <w:p w:rsidR="005D5B68" w:rsidRDefault="005D5B68" w:rsidP="00240F5C">
      <w:pPr>
        <w:spacing w:after="0" w:line="240" w:lineRule="auto"/>
      </w:pPr>
      <w:r>
        <w:continuationSeparator/>
      </w:r>
    </w:p>
  </w:footnote>
  <w:footnote w:id="1">
    <w:p w:rsidR="005D5B68" w:rsidRDefault="005D5B68" w:rsidP="005D5B68">
      <w:pPr>
        <w:pStyle w:val="FootnoteText"/>
      </w:pPr>
      <w:r>
        <w:rPr>
          <w:rStyle w:val="FootnoteReference"/>
        </w:rPr>
        <w:footnoteRef/>
      </w:r>
      <w:r>
        <w:t xml:space="preserve"> Chi square</w:t>
      </w:r>
      <w:r w:rsidRPr="009E0743">
        <w:t>d</w:t>
      </w:r>
      <w:r>
        <w:t xml:space="preserve">, </w:t>
      </w:r>
      <w:r>
        <w:rPr>
          <w:i/>
        </w:rPr>
        <w:t>df</w:t>
      </w:r>
      <w:r>
        <w:t>=2</w:t>
      </w:r>
    </w:p>
    <w:p w:rsidR="005D5B68" w:rsidRDefault="005D5B68" w:rsidP="005D5B68">
      <w:pPr>
        <w:pStyle w:val="FootnoteText"/>
      </w:pPr>
      <w:r>
        <w:rPr>
          <w:rStyle w:val="FootnoteReference"/>
        </w:rPr>
        <w:t>2</w:t>
      </w:r>
      <w:r>
        <w:t xml:space="preserve"> Chi-squared, </w:t>
      </w:r>
      <w:r>
        <w:rPr>
          <w:i/>
        </w:rPr>
        <w:t>df</w:t>
      </w:r>
      <w:r>
        <w:t>=3</w:t>
      </w:r>
    </w:p>
    <w:p w:rsidR="005D5B68" w:rsidRDefault="005D5B68" w:rsidP="005D5B68">
      <w:pPr>
        <w:pStyle w:val="FootnoteText"/>
      </w:pPr>
      <w:r>
        <w:rPr>
          <w:rStyle w:val="FootnoteReference"/>
        </w:rPr>
        <w:t>3</w:t>
      </w:r>
      <w:r>
        <w:t xml:space="preserve"> Chi-squared, </w:t>
      </w:r>
      <w:r>
        <w:rPr>
          <w:i/>
        </w:rPr>
        <w:t>df</w:t>
      </w:r>
      <w:r>
        <w:t>=1</w:t>
      </w:r>
    </w:p>
    <w:p w:rsidR="005D5B68" w:rsidRDefault="005D5B68" w:rsidP="005D5B68">
      <w:pPr>
        <w:pStyle w:val="FootnoteText"/>
      </w:pPr>
    </w:p>
  </w:footnote>
  <w:footnote w:id="2">
    <w:p w:rsidR="005D5B68" w:rsidRDefault="005D5B68" w:rsidP="005D5B68">
      <w:pPr>
        <w:pStyle w:val="FootnoteText"/>
      </w:pPr>
    </w:p>
  </w:footnote>
  <w:footnote w:id="3">
    <w:p w:rsidR="005D5B68" w:rsidRDefault="005D5B68" w:rsidP="005D5B68">
      <w:pPr>
        <w:pStyle w:val="FootnoteText"/>
      </w:pPr>
    </w:p>
    <w:p w:rsidR="005D5B68" w:rsidRDefault="005D5B68" w:rsidP="005D5B68">
      <w:pPr>
        <w:pStyle w:val="FootnoteText"/>
      </w:pPr>
    </w:p>
    <w:p w:rsidR="005D5B68" w:rsidRDefault="005D5B68" w:rsidP="005D5B6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F47A1"/>
    <w:multiLevelType w:val="hybridMultilevel"/>
    <w:tmpl w:val="703C12BE"/>
    <w:lvl w:ilvl="0" w:tplc="76BA2922">
      <w:start w:val="4"/>
      <w:numFmt w:val="bullet"/>
      <w:lvlText w:val=""/>
      <w:lvlJc w:val="left"/>
      <w:pPr>
        <w:ind w:left="390" w:hanging="39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9343754"/>
    <w:multiLevelType w:val="hybridMultilevel"/>
    <w:tmpl w:val="8D3A50BA"/>
    <w:lvl w:ilvl="0" w:tplc="82661670">
      <w:start w:val="1"/>
      <w:numFmt w:val="bullet"/>
      <w:lvlText w:val="•"/>
      <w:lvlJc w:val="left"/>
      <w:pPr>
        <w:tabs>
          <w:tab w:val="num" w:pos="720"/>
        </w:tabs>
        <w:ind w:left="720" w:hanging="360"/>
      </w:pPr>
      <w:rPr>
        <w:rFonts w:ascii="Times New Roman" w:hAnsi="Times New Roman" w:hint="default"/>
      </w:rPr>
    </w:lvl>
    <w:lvl w:ilvl="1" w:tplc="4D6A57CE" w:tentative="1">
      <w:start w:val="1"/>
      <w:numFmt w:val="bullet"/>
      <w:lvlText w:val="•"/>
      <w:lvlJc w:val="left"/>
      <w:pPr>
        <w:tabs>
          <w:tab w:val="num" w:pos="1440"/>
        </w:tabs>
        <w:ind w:left="1440" w:hanging="360"/>
      </w:pPr>
      <w:rPr>
        <w:rFonts w:ascii="Times New Roman" w:hAnsi="Times New Roman" w:hint="default"/>
      </w:rPr>
    </w:lvl>
    <w:lvl w:ilvl="2" w:tplc="F3FCA1A0" w:tentative="1">
      <w:start w:val="1"/>
      <w:numFmt w:val="bullet"/>
      <w:lvlText w:val="•"/>
      <w:lvlJc w:val="left"/>
      <w:pPr>
        <w:tabs>
          <w:tab w:val="num" w:pos="2160"/>
        </w:tabs>
        <w:ind w:left="2160" w:hanging="360"/>
      </w:pPr>
      <w:rPr>
        <w:rFonts w:ascii="Times New Roman" w:hAnsi="Times New Roman" w:hint="default"/>
      </w:rPr>
    </w:lvl>
    <w:lvl w:ilvl="3" w:tplc="F146A472" w:tentative="1">
      <w:start w:val="1"/>
      <w:numFmt w:val="bullet"/>
      <w:lvlText w:val="•"/>
      <w:lvlJc w:val="left"/>
      <w:pPr>
        <w:tabs>
          <w:tab w:val="num" w:pos="2880"/>
        </w:tabs>
        <w:ind w:left="2880" w:hanging="360"/>
      </w:pPr>
      <w:rPr>
        <w:rFonts w:ascii="Times New Roman" w:hAnsi="Times New Roman" w:hint="default"/>
      </w:rPr>
    </w:lvl>
    <w:lvl w:ilvl="4" w:tplc="4E72C704" w:tentative="1">
      <w:start w:val="1"/>
      <w:numFmt w:val="bullet"/>
      <w:lvlText w:val="•"/>
      <w:lvlJc w:val="left"/>
      <w:pPr>
        <w:tabs>
          <w:tab w:val="num" w:pos="3600"/>
        </w:tabs>
        <w:ind w:left="3600" w:hanging="360"/>
      </w:pPr>
      <w:rPr>
        <w:rFonts w:ascii="Times New Roman" w:hAnsi="Times New Roman" w:hint="default"/>
      </w:rPr>
    </w:lvl>
    <w:lvl w:ilvl="5" w:tplc="8304BBBC" w:tentative="1">
      <w:start w:val="1"/>
      <w:numFmt w:val="bullet"/>
      <w:lvlText w:val="•"/>
      <w:lvlJc w:val="left"/>
      <w:pPr>
        <w:tabs>
          <w:tab w:val="num" w:pos="4320"/>
        </w:tabs>
        <w:ind w:left="4320" w:hanging="360"/>
      </w:pPr>
      <w:rPr>
        <w:rFonts w:ascii="Times New Roman" w:hAnsi="Times New Roman" w:hint="default"/>
      </w:rPr>
    </w:lvl>
    <w:lvl w:ilvl="6" w:tplc="AAA2AE74" w:tentative="1">
      <w:start w:val="1"/>
      <w:numFmt w:val="bullet"/>
      <w:lvlText w:val="•"/>
      <w:lvlJc w:val="left"/>
      <w:pPr>
        <w:tabs>
          <w:tab w:val="num" w:pos="5040"/>
        </w:tabs>
        <w:ind w:left="5040" w:hanging="360"/>
      </w:pPr>
      <w:rPr>
        <w:rFonts w:ascii="Times New Roman" w:hAnsi="Times New Roman" w:hint="default"/>
      </w:rPr>
    </w:lvl>
    <w:lvl w:ilvl="7" w:tplc="30E67310" w:tentative="1">
      <w:start w:val="1"/>
      <w:numFmt w:val="bullet"/>
      <w:lvlText w:val="•"/>
      <w:lvlJc w:val="left"/>
      <w:pPr>
        <w:tabs>
          <w:tab w:val="num" w:pos="5760"/>
        </w:tabs>
        <w:ind w:left="5760" w:hanging="360"/>
      </w:pPr>
      <w:rPr>
        <w:rFonts w:ascii="Times New Roman" w:hAnsi="Times New Roman" w:hint="default"/>
      </w:rPr>
    </w:lvl>
    <w:lvl w:ilvl="8" w:tplc="B53412FE" w:tentative="1">
      <w:start w:val="1"/>
      <w:numFmt w:val="bullet"/>
      <w:lvlText w:val="•"/>
      <w:lvlJc w:val="left"/>
      <w:pPr>
        <w:tabs>
          <w:tab w:val="num" w:pos="6480"/>
        </w:tabs>
        <w:ind w:left="6480" w:hanging="360"/>
      </w:pPr>
      <w:rPr>
        <w:rFonts w:ascii="Times New Roman" w:hAnsi="Times New Roman" w:hint="default"/>
      </w:rPr>
    </w:lvl>
  </w:abstractNum>
  <w:abstractNum w:abstractNumId="2">
    <w:nsid w:val="40B35153"/>
    <w:multiLevelType w:val="hybridMultilevel"/>
    <w:tmpl w:val="68226F46"/>
    <w:lvl w:ilvl="0" w:tplc="04140011">
      <w:start w:val="1"/>
      <w:numFmt w:val="decimal"/>
      <w:lvlText w:val="%1)"/>
      <w:lvlJc w:val="left"/>
      <w:pPr>
        <w:ind w:left="360" w:hanging="360"/>
      </w:pPr>
      <w:rPr>
        <w:rFonts w:cs="Times New Roman" w:hint="default"/>
      </w:rPr>
    </w:lvl>
    <w:lvl w:ilvl="1" w:tplc="04140019" w:tentative="1">
      <w:start w:val="1"/>
      <w:numFmt w:val="lowerLetter"/>
      <w:lvlText w:val="%2."/>
      <w:lvlJc w:val="left"/>
      <w:pPr>
        <w:ind w:left="1080" w:hanging="360"/>
      </w:pPr>
      <w:rPr>
        <w:rFonts w:cs="Times New Roman"/>
      </w:rPr>
    </w:lvl>
    <w:lvl w:ilvl="2" w:tplc="0414001B" w:tentative="1">
      <w:start w:val="1"/>
      <w:numFmt w:val="lowerRoman"/>
      <w:lvlText w:val="%3."/>
      <w:lvlJc w:val="right"/>
      <w:pPr>
        <w:ind w:left="1800" w:hanging="180"/>
      </w:pPr>
      <w:rPr>
        <w:rFonts w:cs="Times New Roman"/>
      </w:rPr>
    </w:lvl>
    <w:lvl w:ilvl="3" w:tplc="0414000F" w:tentative="1">
      <w:start w:val="1"/>
      <w:numFmt w:val="decimal"/>
      <w:lvlText w:val="%4."/>
      <w:lvlJc w:val="left"/>
      <w:pPr>
        <w:ind w:left="2520" w:hanging="360"/>
      </w:pPr>
      <w:rPr>
        <w:rFonts w:cs="Times New Roman"/>
      </w:rPr>
    </w:lvl>
    <w:lvl w:ilvl="4" w:tplc="04140019" w:tentative="1">
      <w:start w:val="1"/>
      <w:numFmt w:val="lowerLetter"/>
      <w:lvlText w:val="%5."/>
      <w:lvlJc w:val="left"/>
      <w:pPr>
        <w:ind w:left="3240" w:hanging="360"/>
      </w:pPr>
      <w:rPr>
        <w:rFonts w:cs="Times New Roman"/>
      </w:rPr>
    </w:lvl>
    <w:lvl w:ilvl="5" w:tplc="0414001B" w:tentative="1">
      <w:start w:val="1"/>
      <w:numFmt w:val="lowerRoman"/>
      <w:lvlText w:val="%6."/>
      <w:lvlJc w:val="right"/>
      <w:pPr>
        <w:ind w:left="3960" w:hanging="180"/>
      </w:pPr>
      <w:rPr>
        <w:rFonts w:cs="Times New Roman"/>
      </w:rPr>
    </w:lvl>
    <w:lvl w:ilvl="6" w:tplc="0414000F" w:tentative="1">
      <w:start w:val="1"/>
      <w:numFmt w:val="decimal"/>
      <w:lvlText w:val="%7."/>
      <w:lvlJc w:val="left"/>
      <w:pPr>
        <w:ind w:left="4680" w:hanging="360"/>
      </w:pPr>
      <w:rPr>
        <w:rFonts w:cs="Times New Roman"/>
      </w:rPr>
    </w:lvl>
    <w:lvl w:ilvl="7" w:tplc="04140019" w:tentative="1">
      <w:start w:val="1"/>
      <w:numFmt w:val="lowerLetter"/>
      <w:lvlText w:val="%8."/>
      <w:lvlJc w:val="left"/>
      <w:pPr>
        <w:ind w:left="5400" w:hanging="360"/>
      </w:pPr>
      <w:rPr>
        <w:rFonts w:cs="Times New Roman"/>
      </w:rPr>
    </w:lvl>
    <w:lvl w:ilvl="8" w:tplc="0414001B" w:tentative="1">
      <w:start w:val="1"/>
      <w:numFmt w:val="lowerRoman"/>
      <w:lvlText w:val="%9."/>
      <w:lvlJc w:val="right"/>
      <w:pPr>
        <w:ind w:left="6120" w:hanging="180"/>
      </w:pPr>
      <w:rPr>
        <w:rFonts w:cs="Times New Roman"/>
      </w:rPr>
    </w:lvl>
  </w:abstractNum>
  <w:abstractNum w:abstractNumId="3">
    <w:nsid w:val="42BD0754"/>
    <w:multiLevelType w:val="hybridMultilevel"/>
    <w:tmpl w:val="1CA8BB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548B1044"/>
    <w:multiLevelType w:val="multilevel"/>
    <w:tmpl w:val="5D68D772"/>
    <w:lvl w:ilvl="0">
      <w:start w:val="18"/>
      <w:numFmt w:val="decimal"/>
      <w:lvlText w:val="%1"/>
      <w:lvlJc w:val="left"/>
      <w:pPr>
        <w:ind w:left="480" w:hanging="480"/>
      </w:pPr>
      <w:rPr>
        <w:rFonts w:cs="Times New Roman" w:hint="default"/>
      </w:rPr>
    </w:lvl>
    <w:lvl w:ilvl="1">
      <w:start w:val="2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5EC02B1C"/>
    <w:multiLevelType w:val="hybridMultilevel"/>
    <w:tmpl w:val="23BEB99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nsid w:val="70967726"/>
    <w:multiLevelType w:val="hybridMultilevel"/>
    <w:tmpl w:val="FD1CB13C"/>
    <w:lvl w:ilvl="0" w:tplc="76BA2922">
      <w:start w:val="4"/>
      <w:numFmt w:val="bullet"/>
      <w:lvlText w:val=""/>
      <w:lvlJc w:val="left"/>
      <w:pPr>
        <w:ind w:left="570" w:hanging="390"/>
      </w:pPr>
      <w:rPr>
        <w:rFonts w:ascii="Symbol" w:eastAsia="Times New Roman"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rfapasw2fsv2jetvd0xfrxfavved2awepz2&quot;&gt;My EndNote Library&lt;record-ids&gt;&lt;item&gt;1&lt;/item&gt;&lt;item&gt;2&lt;/item&gt;&lt;item&gt;6&lt;/item&gt;&lt;item&gt;7&lt;/item&gt;&lt;item&gt;8&lt;/item&gt;&lt;item&gt;12&lt;/item&gt;&lt;item&gt;15&lt;/item&gt;&lt;item&gt;19&lt;/item&gt;&lt;item&gt;129&lt;/item&gt;&lt;item&gt;130&lt;/item&gt;&lt;item&gt;131&lt;/item&gt;&lt;item&gt;222&lt;/item&gt;&lt;item&gt;225&lt;/item&gt;&lt;item&gt;226&lt;/item&gt;&lt;item&gt;228&lt;/item&gt;&lt;item&gt;229&lt;/item&gt;&lt;item&gt;1157&lt;/item&gt;&lt;item&gt;1159&lt;/item&gt;&lt;/record-ids&gt;&lt;/item&gt;&lt;/Libraries&gt;"/>
  </w:docVars>
  <w:rsids>
    <w:rsidRoot w:val="00240F5C"/>
    <w:rsid w:val="00000385"/>
    <w:rsid w:val="00000779"/>
    <w:rsid w:val="000012CC"/>
    <w:rsid w:val="00002401"/>
    <w:rsid w:val="000025AE"/>
    <w:rsid w:val="0000266F"/>
    <w:rsid w:val="00005105"/>
    <w:rsid w:val="00006310"/>
    <w:rsid w:val="000138C6"/>
    <w:rsid w:val="0001517F"/>
    <w:rsid w:val="000165C2"/>
    <w:rsid w:val="00021CE1"/>
    <w:rsid w:val="00025271"/>
    <w:rsid w:val="0003748A"/>
    <w:rsid w:val="00044D35"/>
    <w:rsid w:val="00052098"/>
    <w:rsid w:val="00052238"/>
    <w:rsid w:val="0005223E"/>
    <w:rsid w:val="0005249C"/>
    <w:rsid w:val="00055AB9"/>
    <w:rsid w:val="00064F86"/>
    <w:rsid w:val="00072537"/>
    <w:rsid w:val="00074383"/>
    <w:rsid w:val="00076B02"/>
    <w:rsid w:val="000824AF"/>
    <w:rsid w:val="0008355D"/>
    <w:rsid w:val="00083DBD"/>
    <w:rsid w:val="000844B0"/>
    <w:rsid w:val="000869EC"/>
    <w:rsid w:val="00086CB4"/>
    <w:rsid w:val="00096517"/>
    <w:rsid w:val="0009757F"/>
    <w:rsid w:val="000A308A"/>
    <w:rsid w:val="000A34F0"/>
    <w:rsid w:val="000A4C2B"/>
    <w:rsid w:val="000A5956"/>
    <w:rsid w:val="000A64B4"/>
    <w:rsid w:val="000B0923"/>
    <w:rsid w:val="000B395F"/>
    <w:rsid w:val="000B3C3C"/>
    <w:rsid w:val="000B4F20"/>
    <w:rsid w:val="000B58B5"/>
    <w:rsid w:val="000B5C81"/>
    <w:rsid w:val="000C46C2"/>
    <w:rsid w:val="000C593F"/>
    <w:rsid w:val="000C5C3F"/>
    <w:rsid w:val="000C66AA"/>
    <w:rsid w:val="000D4364"/>
    <w:rsid w:val="000D4FCF"/>
    <w:rsid w:val="000D7864"/>
    <w:rsid w:val="000D7EE1"/>
    <w:rsid w:val="000E14CD"/>
    <w:rsid w:val="000E1792"/>
    <w:rsid w:val="000E5436"/>
    <w:rsid w:val="000E680C"/>
    <w:rsid w:val="000E72BF"/>
    <w:rsid w:val="000F04BE"/>
    <w:rsid w:val="000F5EFB"/>
    <w:rsid w:val="000F712F"/>
    <w:rsid w:val="001028A1"/>
    <w:rsid w:val="001046D8"/>
    <w:rsid w:val="00104F58"/>
    <w:rsid w:val="00105E20"/>
    <w:rsid w:val="0010636F"/>
    <w:rsid w:val="00106BF1"/>
    <w:rsid w:val="001070F4"/>
    <w:rsid w:val="00107476"/>
    <w:rsid w:val="0011056E"/>
    <w:rsid w:val="00112903"/>
    <w:rsid w:val="0011336F"/>
    <w:rsid w:val="00113A44"/>
    <w:rsid w:val="00114E3A"/>
    <w:rsid w:val="00122170"/>
    <w:rsid w:val="001233AC"/>
    <w:rsid w:val="00130739"/>
    <w:rsid w:val="001334B7"/>
    <w:rsid w:val="001353BE"/>
    <w:rsid w:val="00136E28"/>
    <w:rsid w:val="00140FAA"/>
    <w:rsid w:val="00142F26"/>
    <w:rsid w:val="00147C5D"/>
    <w:rsid w:val="001552E9"/>
    <w:rsid w:val="00157DF0"/>
    <w:rsid w:val="001651DC"/>
    <w:rsid w:val="0016568F"/>
    <w:rsid w:val="00165896"/>
    <w:rsid w:val="001805A5"/>
    <w:rsid w:val="001811B9"/>
    <w:rsid w:val="0018259C"/>
    <w:rsid w:val="0018261B"/>
    <w:rsid w:val="00182C4E"/>
    <w:rsid w:val="00182D80"/>
    <w:rsid w:val="001830F0"/>
    <w:rsid w:val="001860A4"/>
    <w:rsid w:val="00186E63"/>
    <w:rsid w:val="0019242B"/>
    <w:rsid w:val="00193EF4"/>
    <w:rsid w:val="0019545F"/>
    <w:rsid w:val="001961DD"/>
    <w:rsid w:val="00197BBF"/>
    <w:rsid w:val="001A2088"/>
    <w:rsid w:val="001A2249"/>
    <w:rsid w:val="001A3873"/>
    <w:rsid w:val="001A6017"/>
    <w:rsid w:val="001A78EE"/>
    <w:rsid w:val="001B2499"/>
    <w:rsid w:val="001B2E2B"/>
    <w:rsid w:val="001B5C06"/>
    <w:rsid w:val="001B5CA9"/>
    <w:rsid w:val="001C3452"/>
    <w:rsid w:val="001C388A"/>
    <w:rsid w:val="001C6858"/>
    <w:rsid w:val="001D2026"/>
    <w:rsid w:val="001D405F"/>
    <w:rsid w:val="001E2DE4"/>
    <w:rsid w:val="001E579B"/>
    <w:rsid w:val="001E5BF6"/>
    <w:rsid w:val="001E6C44"/>
    <w:rsid w:val="001E745D"/>
    <w:rsid w:val="001F1F75"/>
    <w:rsid w:val="001F340A"/>
    <w:rsid w:val="001F7770"/>
    <w:rsid w:val="00201258"/>
    <w:rsid w:val="00203D11"/>
    <w:rsid w:val="00206BD8"/>
    <w:rsid w:val="00207100"/>
    <w:rsid w:val="0021343B"/>
    <w:rsid w:val="002142AF"/>
    <w:rsid w:val="0021628D"/>
    <w:rsid w:val="002263C2"/>
    <w:rsid w:val="0022686B"/>
    <w:rsid w:val="00227309"/>
    <w:rsid w:val="002318A5"/>
    <w:rsid w:val="002323B3"/>
    <w:rsid w:val="002348C8"/>
    <w:rsid w:val="00235C7B"/>
    <w:rsid w:val="00235D9B"/>
    <w:rsid w:val="0023775D"/>
    <w:rsid w:val="002402CD"/>
    <w:rsid w:val="00240F5C"/>
    <w:rsid w:val="00241232"/>
    <w:rsid w:val="00243C39"/>
    <w:rsid w:val="00246146"/>
    <w:rsid w:val="00247A45"/>
    <w:rsid w:val="00252119"/>
    <w:rsid w:val="00252212"/>
    <w:rsid w:val="00255081"/>
    <w:rsid w:val="00255711"/>
    <w:rsid w:val="002620FA"/>
    <w:rsid w:val="00262AED"/>
    <w:rsid w:val="00263637"/>
    <w:rsid w:val="00263E71"/>
    <w:rsid w:val="002643FF"/>
    <w:rsid w:val="0026527B"/>
    <w:rsid w:val="002658D8"/>
    <w:rsid w:val="002713F7"/>
    <w:rsid w:val="00271ABF"/>
    <w:rsid w:val="00273013"/>
    <w:rsid w:val="00273C4C"/>
    <w:rsid w:val="00274DB8"/>
    <w:rsid w:val="00275037"/>
    <w:rsid w:val="002779FE"/>
    <w:rsid w:val="002845A6"/>
    <w:rsid w:val="002953BB"/>
    <w:rsid w:val="002965AC"/>
    <w:rsid w:val="002B0E34"/>
    <w:rsid w:val="002B2628"/>
    <w:rsid w:val="002B368A"/>
    <w:rsid w:val="002B51BF"/>
    <w:rsid w:val="002B55AE"/>
    <w:rsid w:val="002B5982"/>
    <w:rsid w:val="002B7928"/>
    <w:rsid w:val="002C0FA9"/>
    <w:rsid w:val="002C12A5"/>
    <w:rsid w:val="002C131C"/>
    <w:rsid w:val="002C2384"/>
    <w:rsid w:val="002C29F5"/>
    <w:rsid w:val="002C36BA"/>
    <w:rsid w:val="002C5479"/>
    <w:rsid w:val="002D20F4"/>
    <w:rsid w:val="002D33F5"/>
    <w:rsid w:val="002D77C3"/>
    <w:rsid w:val="002E0322"/>
    <w:rsid w:val="002E3E3E"/>
    <w:rsid w:val="002E55E0"/>
    <w:rsid w:val="002E594C"/>
    <w:rsid w:val="002F0D47"/>
    <w:rsid w:val="002F0D6E"/>
    <w:rsid w:val="002F1248"/>
    <w:rsid w:val="002F370A"/>
    <w:rsid w:val="002F4932"/>
    <w:rsid w:val="002F4AA3"/>
    <w:rsid w:val="002F4E12"/>
    <w:rsid w:val="003002DA"/>
    <w:rsid w:val="0030114A"/>
    <w:rsid w:val="0030123C"/>
    <w:rsid w:val="0030311B"/>
    <w:rsid w:val="00304DEF"/>
    <w:rsid w:val="00310352"/>
    <w:rsid w:val="00311451"/>
    <w:rsid w:val="003122B8"/>
    <w:rsid w:val="00320F08"/>
    <w:rsid w:val="003215A6"/>
    <w:rsid w:val="003220B1"/>
    <w:rsid w:val="003225CF"/>
    <w:rsid w:val="00323958"/>
    <w:rsid w:val="003256CD"/>
    <w:rsid w:val="00326313"/>
    <w:rsid w:val="0032659F"/>
    <w:rsid w:val="00331198"/>
    <w:rsid w:val="00331855"/>
    <w:rsid w:val="003328C4"/>
    <w:rsid w:val="00332B17"/>
    <w:rsid w:val="00334C5B"/>
    <w:rsid w:val="0033569B"/>
    <w:rsid w:val="0033764D"/>
    <w:rsid w:val="003401CC"/>
    <w:rsid w:val="00341C0D"/>
    <w:rsid w:val="00342520"/>
    <w:rsid w:val="003450AB"/>
    <w:rsid w:val="003469AE"/>
    <w:rsid w:val="00350C6F"/>
    <w:rsid w:val="00351F36"/>
    <w:rsid w:val="0035659E"/>
    <w:rsid w:val="00361830"/>
    <w:rsid w:val="00362600"/>
    <w:rsid w:val="00363FD7"/>
    <w:rsid w:val="0036596E"/>
    <w:rsid w:val="003659AE"/>
    <w:rsid w:val="0036681C"/>
    <w:rsid w:val="003740BC"/>
    <w:rsid w:val="00380739"/>
    <w:rsid w:val="0038244E"/>
    <w:rsid w:val="00383228"/>
    <w:rsid w:val="003837E9"/>
    <w:rsid w:val="00391332"/>
    <w:rsid w:val="0039259C"/>
    <w:rsid w:val="00392C49"/>
    <w:rsid w:val="003941D2"/>
    <w:rsid w:val="00395485"/>
    <w:rsid w:val="00396706"/>
    <w:rsid w:val="003A074D"/>
    <w:rsid w:val="003A24ED"/>
    <w:rsid w:val="003A4F2B"/>
    <w:rsid w:val="003A5D1C"/>
    <w:rsid w:val="003B554B"/>
    <w:rsid w:val="003C1E58"/>
    <w:rsid w:val="003C2C02"/>
    <w:rsid w:val="003C3F6C"/>
    <w:rsid w:val="003D0B90"/>
    <w:rsid w:val="003D420C"/>
    <w:rsid w:val="003D4F33"/>
    <w:rsid w:val="003D7F8A"/>
    <w:rsid w:val="003E06AD"/>
    <w:rsid w:val="003E1556"/>
    <w:rsid w:val="003E2089"/>
    <w:rsid w:val="003E5A84"/>
    <w:rsid w:val="003E6D6A"/>
    <w:rsid w:val="003F1720"/>
    <w:rsid w:val="003F24C8"/>
    <w:rsid w:val="0040106A"/>
    <w:rsid w:val="00405A98"/>
    <w:rsid w:val="00413146"/>
    <w:rsid w:val="00415426"/>
    <w:rsid w:val="00415537"/>
    <w:rsid w:val="00415EE9"/>
    <w:rsid w:val="00420375"/>
    <w:rsid w:val="004237F8"/>
    <w:rsid w:val="0042544B"/>
    <w:rsid w:val="00431663"/>
    <w:rsid w:val="00432953"/>
    <w:rsid w:val="00436987"/>
    <w:rsid w:val="00440DE9"/>
    <w:rsid w:val="00446262"/>
    <w:rsid w:val="00447480"/>
    <w:rsid w:val="00450996"/>
    <w:rsid w:val="004513D0"/>
    <w:rsid w:val="00451BBD"/>
    <w:rsid w:val="00452112"/>
    <w:rsid w:val="00452361"/>
    <w:rsid w:val="00453499"/>
    <w:rsid w:val="00457D82"/>
    <w:rsid w:val="00460D6C"/>
    <w:rsid w:val="00464347"/>
    <w:rsid w:val="00464EA7"/>
    <w:rsid w:val="00465AF3"/>
    <w:rsid w:val="00467520"/>
    <w:rsid w:val="004702EF"/>
    <w:rsid w:val="00471052"/>
    <w:rsid w:val="0047171A"/>
    <w:rsid w:val="00473C76"/>
    <w:rsid w:val="0047582B"/>
    <w:rsid w:val="004764EC"/>
    <w:rsid w:val="00476656"/>
    <w:rsid w:val="0047726C"/>
    <w:rsid w:val="00481180"/>
    <w:rsid w:val="00481F61"/>
    <w:rsid w:val="00482B4A"/>
    <w:rsid w:val="00482D2E"/>
    <w:rsid w:val="00483813"/>
    <w:rsid w:val="00486EA0"/>
    <w:rsid w:val="00490955"/>
    <w:rsid w:val="00495EE9"/>
    <w:rsid w:val="004A640B"/>
    <w:rsid w:val="004B0F21"/>
    <w:rsid w:val="004B2824"/>
    <w:rsid w:val="004B2851"/>
    <w:rsid w:val="004C1273"/>
    <w:rsid w:val="004D21C0"/>
    <w:rsid w:val="004D2815"/>
    <w:rsid w:val="004D340F"/>
    <w:rsid w:val="004D4297"/>
    <w:rsid w:val="004D730A"/>
    <w:rsid w:val="004D787A"/>
    <w:rsid w:val="004E2EEE"/>
    <w:rsid w:val="004E33FC"/>
    <w:rsid w:val="004E3A50"/>
    <w:rsid w:val="004E4D5B"/>
    <w:rsid w:val="004E6594"/>
    <w:rsid w:val="004E66BB"/>
    <w:rsid w:val="004E6FCC"/>
    <w:rsid w:val="004F3F0D"/>
    <w:rsid w:val="004F4442"/>
    <w:rsid w:val="004F6BE9"/>
    <w:rsid w:val="005022AA"/>
    <w:rsid w:val="00502C64"/>
    <w:rsid w:val="00506B70"/>
    <w:rsid w:val="00507832"/>
    <w:rsid w:val="005078A1"/>
    <w:rsid w:val="00510592"/>
    <w:rsid w:val="005136F1"/>
    <w:rsid w:val="005140C7"/>
    <w:rsid w:val="00517855"/>
    <w:rsid w:val="00517E2B"/>
    <w:rsid w:val="00520B7F"/>
    <w:rsid w:val="00523AA0"/>
    <w:rsid w:val="005277B0"/>
    <w:rsid w:val="005304A9"/>
    <w:rsid w:val="005347F2"/>
    <w:rsid w:val="00534BA8"/>
    <w:rsid w:val="00540322"/>
    <w:rsid w:val="005414EA"/>
    <w:rsid w:val="00545A54"/>
    <w:rsid w:val="00552776"/>
    <w:rsid w:val="00554797"/>
    <w:rsid w:val="0055730F"/>
    <w:rsid w:val="00557ED6"/>
    <w:rsid w:val="00560322"/>
    <w:rsid w:val="0056048F"/>
    <w:rsid w:val="00560FA6"/>
    <w:rsid w:val="00561374"/>
    <w:rsid w:val="0056317F"/>
    <w:rsid w:val="00563EB0"/>
    <w:rsid w:val="005641C8"/>
    <w:rsid w:val="0056747F"/>
    <w:rsid w:val="00571AE4"/>
    <w:rsid w:val="00572E44"/>
    <w:rsid w:val="0057373F"/>
    <w:rsid w:val="00573B05"/>
    <w:rsid w:val="005754A6"/>
    <w:rsid w:val="005757FB"/>
    <w:rsid w:val="005768DA"/>
    <w:rsid w:val="00580124"/>
    <w:rsid w:val="00587605"/>
    <w:rsid w:val="00591EBA"/>
    <w:rsid w:val="005924B9"/>
    <w:rsid w:val="00594AE2"/>
    <w:rsid w:val="005A0DC1"/>
    <w:rsid w:val="005A2F6F"/>
    <w:rsid w:val="005A3E19"/>
    <w:rsid w:val="005A6E13"/>
    <w:rsid w:val="005A770F"/>
    <w:rsid w:val="005B1BCC"/>
    <w:rsid w:val="005B3033"/>
    <w:rsid w:val="005B3A03"/>
    <w:rsid w:val="005B3C5F"/>
    <w:rsid w:val="005B7402"/>
    <w:rsid w:val="005B7CF6"/>
    <w:rsid w:val="005C0658"/>
    <w:rsid w:val="005C3639"/>
    <w:rsid w:val="005C70BB"/>
    <w:rsid w:val="005C71CF"/>
    <w:rsid w:val="005D0387"/>
    <w:rsid w:val="005D07AA"/>
    <w:rsid w:val="005D5B68"/>
    <w:rsid w:val="005D6AC3"/>
    <w:rsid w:val="005D7BA7"/>
    <w:rsid w:val="005E1607"/>
    <w:rsid w:val="005E263D"/>
    <w:rsid w:val="005E3E46"/>
    <w:rsid w:val="005E7684"/>
    <w:rsid w:val="005F1154"/>
    <w:rsid w:val="005F2437"/>
    <w:rsid w:val="005F4CE0"/>
    <w:rsid w:val="00603FD5"/>
    <w:rsid w:val="006042DE"/>
    <w:rsid w:val="00605953"/>
    <w:rsid w:val="00606BAB"/>
    <w:rsid w:val="00606C87"/>
    <w:rsid w:val="0061075E"/>
    <w:rsid w:val="00612D2D"/>
    <w:rsid w:val="006142B0"/>
    <w:rsid w:val="0061438C"/>
    <w:rsid w:val="0061451A"/>
    <w:rsid w:val="00614846"/>
    <w:rsid w:val="00620711"/>
    <w:rsid w:val="006227F7"/>
    <w:rsid w:val="00622FE3"/>
    <w:rsid w:val="00623940"/>
    <w:rsid w:val="00624CEF"/>
    <w:rsid w:val="00631A4C"/>
    <w:rsid w:val="00632605"/>
    <w:rsid w:val="00633393"/>
    <w:rsid w:val="00636838"/>
    <w:rsid w:val="00636A15"/>
    <w:rsid w:val="006420F3"/>
    <w:rsid w:val="00642961"/>
    <w:rsid w:val="006462DD"/>
    <w:rsid w:val="00646720"/>
    <w:rsid w:val="00646AC1"/>
    <w:rsid w:val="006512E1"/>
    <w:rsid w:val="00651429"/>
    <w:rsid w:val="006552CF"/>
    <w:rsid w:val="00657089"/>
    <w:rsid w:val="00657E24"/>
    <w:rsid w:val="006606BD"/>
    <w:rsid w:val="00661618"/>
    <w:rsid w:val="00664F0A"/>
    <w:rsid w:val="00666A40"/>
    <w:rsid w:val="00666A84"/>
    <w:rsid w:val="00667784"/>
    <w:rsid w:val="00667E42"/>
    <w:rsid w:val="006711F1"/>
    <w:rsid w:val="0067467C"/>
    <w:rsid w:val="00674CB7"/>
    <w:rsid w:val="00677B5B"/>
    <w:rsid w:val="006828A2"/>
    <w:rsid w:val="00684266"/>
    <w:rsid w:val="00684639"/>
    <w:rsid w:val="006850AE"/>
    <w:rsid w:val="00685812"/>
    <w:rsid w:val="0069049F"/>
    <w:rsid w:val="0069214B"/>
    <w:rsid w:val="0069281E"/>
    <w:rsid w:val="00693C2C"/>
    <w:rsid w:val="00695D91"/>
    <w:rsid w:val="006A0E23"/>
    <w:rsid w:val="006A26BE"/>
    <w:rsid w:val="006A494C"/>
    <w:rsid w:val="006A4D02"/>
    <w:rsid w:val="006A5F90"/>
    <w:rsid w:val="006A5FDE"/>
    <w:rsid w:val="006A761E"/>
    <w:rsid w:val="006A7930"/>
    <w:rsid w:val="006B431D"/>
    <w:rsid w:val="006C153B"/>
    <w:rsid w:val="006C5823"/>
    <w:rsid w:val="006C5E06"/>
    <w:rsid w:val="006D053E"/>
    <w:rsid w:val="006D2078"/>
    <w:rsid w:val="006D3689"/>
    <w:rsid w:val="006D624B"/>
    <w:rsid w:val="006D687A"/>
    <w:rsid w:val="006E7D5B"/>
    <w:rsid w:val="006E7EC2"/>
    <w:rsid w:val="006F0DCC"/>
    <w:rsid w:val="006F1378"/>
    <w:rsid w:val="006F2204"/>
    <w:rsid w:val="006F7C88"/>
    <w:rsid w:val="00703918"/>
    <w:rsid w:val="0071137C"/>
    <w:rsid w:val="007139AE"/>
    <w:rsid w:val="00715E14"/>
    <w:rsid w:val="00717A01"/>
    <w:rsid w:val="00721911"/>
    <w:rsid w:val="00721D26"/>
    <w:rsid w:val="00723AEC"/>
    <w:rsid w:val="00724D01"/>
    <w:rsid w:val="0072531F"/>
    <w:rsid w:val="00725C00"/>
    <w:rsid w:val="007271F8"/>
    <w:rsid w:val="007303AE"/>
    <w:rsid w:val="007320D2"/>
    <w:rsid w:val="00732153"/>
    <w:rsid w:val="00734CEE"/>
    <w:rsid w:val="007353F0"/>
    <w:rsid w:val="00735584"/>
    <w:rsid w:val="00735A10"/>
    <w:rsid w:val="00735E5B"/>
    <w:rsid w:val="00736121"/>
    <w:rsid w:val="00740DDB"/>
    <w:rsid w:val="00740FD0"/>
    <w:rsid w:val="00741B9A"/>
    <w:rsid w:val="00742754"/>
    <w:rsid w:val="007449A8"/>
    <w:rsid w:val="00744EFA"/>
    <w:rsid w:val="00745C0C"/>
    <w:rsid w:val="00747986"/>
    <w:rsid w:val="00747997"/>
    <w:rsid w:val="007504CA"/>
    <w:rsid w:val="00750BA5"/>
    <w:rsid w:val="00750EEA"/>
    <w:rsid w:val="00753243"/>
    <w:rsid w:val="0075457A"/>
    <w:rsid w:val="00755EC2"/>
    <w:rsid w:val="00756A21"/>
    <w:rsid w:val="00760C69"/>
    <w:rsid w:val="00761C3E"/>
    <w:rsid w:val="00762637"/>
    <w:rsid w:val="0076348E"/>
    <w:rsid w:val="00764104"/>
    <w:rsid w:val="00765973"/>
    <w:rsid w:val="0076791C"/>
    <w:rsid w:val="0077390C"/>
    <w:rsid w:val="00774A7F"/>
    <w:rsid w:val="00781E47"/>
    <w:rsid w:val="007862B2"/>
    <w:rsid w:val="007869DA"/>
    <w:rsid w:val="00790849"/>
    <w:rsid w:val="00792338"/>
    <w:rsid w:val="007936DA"/>
    <w:rsid w:val="00795836"/>
    <w:rsid w:val="007958D3"/>
    <w:rsid w:val="007A2170"/>
    <w:rsid w:val="007A24B7"/>
    <w:rsid w:val="007A3F30"/>
    <w:rsid w:val="007A4172"/>
    <w:rsid w:val="007A5BD4"/>
    <w:rsid w:val="007A7F4F"/>
    <w:rsid w:val="007B41E0"/>
    <w:rsid w:val="007B4A6D"/>
    <w:rsid w:val="007B5BC9"/>
    <w:rsid w:val="007B6B1E"/>
    <w:rsid w:val="007C17D1"/>
    <w:rsid w:val="007C48FA"/>
    <w:rsid w:val="007C4C4E"/>
    <w:rsid w:val="007C582E"/>
    <w:rsid w:val="007D1EB3"/>
    <w:rsid w:val="007D31C4"/>
    <w:rsid w:val="007D49D8"/>
    <w:rsid w:val="007D762C"/>
    <w:rsid w:val="007E540E"/>
    <w:rsid w:val="007F04FF"/>
    <w:rsid w:val="007F2722"/>
    <w:rsid w:val="007F5AB2"/>
    <w:rsid w:val="008003A2"/>
    <w:rsid w:val="0080141D"/>
    <w:rsid w:val="0080315A"/>
    <w:rsid w:val="00807A13"/>
    <w:rsid w:val="008133B5"/>
    <w:rsid w:val="00813954"/>
    <w:rsid w:val="00815E40"/>
    <w:rsid w:val="008207BA"/>
    <w:rsid w:val="00820A83"/>
    <w:rsid w:val="0082561D"/>
    <w:rsid w:val="00827CE1"/>
    <w:rsid w:val="00830B8F"/>
    <w:rsid w:val="00836532"/>
    <w:rsid w:val="00836F51"/>
    <w:rsid w:val="0083712B"/>
    <w:rsid w:val="00840271"/>
    <w:rsid w:val="00841D68"/>
    <w:rsid w:val="00843EDC"/>
    <w:rsid w:val="0084585A"/>
    <w:rsid w:val="00846F7E"/>
    <w:rsid w:val="00850195"/>
    <w:rsid w:val="00854900"/>
    <w:rsid w:val="0085653F"/>
    <w:rsid w:val="00857A61"/>
    <w:rsid w:val="0086038B"/>
    <w:rsid w:val="008606B5"/>
    <w:rsid w:val="00863E4D"/>
    <w:rsid w:val="008652C5"/>
    <w:rsid w:val="00870F7B"/>
    <w:rsid w:val="0087270D"/>
    <w:rsid w:val="00872A28"/>
    <w:rsid w:val="0087317F"/>
    <w:rsid w:val="00874C18"/>
    <w:rsid w:val="00876E1B"/>
    <w:rsid w:val="00885433"/>
    <w:rsid w:val="0088555C"/>
    <w:rsid w:val="008A63A8"/>
    <w:rsid w:val="008B3AA9"/>
    <w:rsid w:val="008B59F2"/>
    <w:rsid w:val="008B6B8C"/>
    <w:rsid w:val="008C1CAF"/>
    <w:rsid w:val="008C3D6A"/>
    <w:rsid w:val="008C514A"/>
    <w:rsid w:val="008C52EC"/>
    <w:rsid w:val="008C63E2"/>
    <w:rsid w:val="008E0846"/>
    <w:rsid w:val="008E0CDD"/>
    <w:rsid w:val="008E209C"/>
    <w:rsid w:val="008E4CE7"/>
    <w:rsid w:val="008E5304"/>
    <w:rsid w:val="008E54BA"/>
    <w:rsid w:val="008E5DB3"/>
    <w:rsid w:val="008E633A"/>
    <w:rsid w:val="008F17A9"/>
    <w:rsid w:val="008F36D7"/>
    <w:rsid w:val="008F43F3"/>
    <w:rsid w:val="008F4E7E"/>
    <w:rsid w:val="00902617"/>
    <w:rsid w:val="00905678"/>
    <w:rsid w:val="00906400"/>
    <w:rsid w:val="00912F65"/>
    <w:rsid w:val="00914604"/>
    <w:rsid w:val="00916FA9"/>
    <w:rsid w:val="009234DE"/>
    <w:rsid w:val="00926791"/>
    <w:rsid w:val="00926F38"/>
    <w:rsid w:val="00930608"/>
    <w:rsid w:val="0093097C"/>
    <w:rsid w:val="0093120E"/>
    <w:rsid w:val="00932504"/>
    <w:rsid w:val="009378D6"/>
    <w:rsid w:val="009409E8"/>
    <w:rsid w:val="00941628"/>
    <w:rsid w:val="00944361"/>
    <w:rsid w:val="009510A7"/>
    <w:rsid w:val="00951FDD"/>
    <w:rsid w:val="00967700"/>
    <w:rsid w:val="00967DDE"/>
    <w:rsid w:val="00970213"/>
    <w:rsid w:val="00971453"/>
    <w:rsid w:val="0097285F"/>
    <w:rsid w:val="00974119"/>
    <w:rsid w:val="00976E96"/>
    <w:rsid w:val="00980BC5"/>
    <w:rsid w:val="009819B4"/>
    <w:rsid w:val="00985B36"/>
    <w:rsid w:val="00985B45"/>
    <w:rsid w:val="00985BF9"/>
    <w:rsid w:val="0098667F"/>
    <w:rsid w:val="00990478"/>
    <w:rsid w:val="00990D57"/>
    <w:rsid w:val="009923ED"/>
    <w:rsid w:val="009A399F"/>
    <w:rsid w:val="009A6C7F"/>
    <w:rsid w:val="009A7C93"/>
    <w:rsid w:val="009B67A4"/>
    <w:rsid w:val="009B67FE"/>
    <w:rsid w:val="009B7F9B"/>
    <w:rsid w:val="009C0F89"/>
    <w:rsid w:val="009C3193"/>
    <w:rsid w:val="009C38E6"/>
    <w:rsid w:val="009C5B85"/>
    <w:rsid w:val="009C78DA"/>
    <w:rsid w:val="009D0429"/>
    <w:rsid w:val="009D0759"/>
    <w:rsid w:val="009D11A3"/>
    <w:rsid w:val="009D24C9"/>
    <w:rsid w:val="009D6AFE"/>
    <w:rsid w:val="009D76F1"/>
    <w:rsid w:val="009E01A9"/>
    <w:rsid w:val="009E0AD3"/>
    <w:rsid w:val="009E1C39"/>
    <w:rsid w:val="009E32BA"/>
    <w:rsid w:val="009E4150"/>
    <w:rsid w:val="009E44AC"/>
    <w:rsid w:val="009E733E"/>
    <w:rsid w:val="00A0134B"/>
    <w:rsid w:val="00A019BC"/>
    <w:rsid w:val="00A10CF9"/>
    <w:rsid w:val="00A24370"/>
    <w:rsid w:val="00A25907"/>
    <w:rsid w:val="00A25AE5"/>
    <w:rsid w:val="00A263BA"/>
    <w:rsid w:val="00A27C08"/>
    <w:rsid w:val="00A308C3"/>
    <w:rsid w:val="00A3259C"/>
    <w:rsid w:val="00A33282"/>
    <w:rsid w:val="00A3465F"/>
    <w:rsid w:val="00A4045D"/>
    <w:rsid w:val="00A43ACE"/>
    <w:rsid w:val="00A478AC"/>
    <w:rsid w:val="00A51452"/>
    <w:rsid w:val="00A52BDA"/>
    <w:rsid w:val="00A53461"/>
    <w:rsid w:val="00A571C2"/>
    <w:rsid w:val="00A63543"/>
    <w:rsid w:val="00A7117C"/>
    <w:rsid w:val="00A7292F"/>
    <w:rsid w:val="00A730B7"/>
    <w:rsid w:val="00A73919"/>
    <w:rsid w:val="00A75055"/>
    <w:rsid w:val="00A762D8"/>
    <w:rsid w:val="00A77122"/>
    <w:rsid w:val="00A778A3"/>
    <w:rsid w:val="00A92403"/>
    <w:rsid w:val="00A92987"/>
    <w:rsid w:val="00A931C6"/>
    <w:rsid w:val="00A940EF"/>
    <w:rsid w:val="00A956E2"/>
    <w:rsid w:val="00A96153"/>
    <w:rsid w:val="00A96BD9"/>
    <w:rsid w:val="00A97CAE"/>
    <w:rsid w:val="00AA00C2"/>
    <w:rsid w:val="00AA061E"/>
    <w:rsid w:val="00AA5F6C"/>
    <w:rsid w:val="00AB0B7B"/>
    <w:rsid w:val="00AB0E2B"/>
    <w:rsid w:val="00AB2B1E"/>
    <w:rsid w:val="00AB54F2"/>
    <w:rsid w:val="00AB5F00"/>
    <w:rsid w:val="00AB66DE"/>
    <w:rsid w:val="00AC0D4F"/>
    <w:rsid w:val="00AC1074"/>
    <w:rsid w:val="00AC1C65"/>
    <w:rsid w:val="00AC4492"/>
    <w:rsid w:val="00AC463D"/>
    <w:rsid w:val="00AC4D8F"/>
    <w:rsid w:val="00AC5394"/>
    <w:rsid w:val="00AC56ED"/>
    <w:rsid w:val="00AD0D19"/>
    <w:rsid w:val="00AD1697"/>
    <w:rsid w:val="00AD17D0"/>
    <w:rsid w:val="00AD74D5"/>
    <w:rsid w:val="00AE2920"/>
    <w:rsid w:val="00AF1413"/>
    <w:rsid w:val="00AF3699"/>
    <w:rsid w:val="00AF664F"/>
    <w:rsid w:val="00AF7945"/>
    <w:rsid w:val="00B00842"/>
    <w:rsid w:val="00B00D4B"/>
    <w:rsid w:val="00B03040"/>
    <w:rsid w:val="00B04349"/>
    <w:rsid w:val="00B075E9"/>
    <w:rsid w:val="00B10B9D"/>
    <w:rsid w:val="00B10DCA"/>
    <w:rsid w:val="00B13697"/>
    <w:rsid w:val="00B160A3"/>
    <w:rsid w:val="00B23E6D"/>
    <w:rsid w:val="00B24FD1"/>
    <w:rsid w:val="00B27B3A"/>
    <w:rsid w:val="00B31D95"/>
    <w:rsid w:val="00B328BD"/>
    <w:rsid w:val="00B33362"/>
    <w:rsid w:val="00B33602"/>
    <w:rsid w:val="00B42723"/>
    <w:rsid w:val="00B43190"/>
    <w:rsid w:val="00B43CA5"/>
    <w:rsid w:val="00B47BA4"/>
    <w:rsid w:val="00B5114A"/>
    <w:rsid w:val="00B517B6"/>
    <w:rsid w:val="00B51887"/>
    <w:rsid w:val="00B51B40"/>
    <w:rsid w:val="00B527AE"/>
    <w:rsid w:val="00B57898"/>
    <w:rsid w:val="00B60705"/>
    <w:rsid w:val="00B6076F"/>
    <w:rsid w:val="00B608EE"/>
    <w:rsid w:val="00B614B2"/>
    <w:rsid w:val="00B62619"/>
    <w:rsid w:val="00B6418C"/>
    <w:rsid w:val="00B644DD"/>
    <w:rsid w:val="00B67420"/>
    <w:rsid w:val="00B7128F"/>
    <w:rsid w:val="00B7141D"/>
    <w:rsid w:val="00B733A4"/>
    <w:rsid w:val="00B7372B"/>
    <w:rsid w:val="00B80833"/>
    <w:rsid w:val="00B863B8"/>
    <w:rsid w:val="00B86B78"/>
    <w:rsid w:val="00B934C0"/>
    <w:rsid w:val="00B955F4"/>
    <w:rsid w:val="00BA01EC"/>
    <w:rsid w:val="00BA3A67"/>
    <w:rsid w:val="00BB402B"/>
    <w:rsid w:val="00BB4F70"/>
    <w:rsid w:val="00BB51FA"/>
    <w:rsid w:val="00BB6350"/>
    <w:rsid w:val="00BB6ABD"/>
    <w:rsid w:val="00BB7527"/>
    <w:rsid w:val="00BB7E62"/>
    <w:rsid w:val="00BC3F1A"/>
    <w:rsid w:val="00BC6866"/>
    <w:rsid w:val="00BC76BD"/>
    <w:rsid w:val="00BC7C80"/>
    <w:rsid w:val="00BD16B8"/>
    <w:rsid w:val="00BD3015"/>
    <w:rsid w:val="00BD3A2D"/>
    <w:rsid w:val="00BD3F50"/>
    <w:rsid w:val="00BD4EBD"/>
    <w:rsid w:val="00BD5E14"/>
    <w:rsid w:val="00BE1576"/>
    <w:rsid w:val="00BE185F"/>
    <w:rsid w:val="00BE5A4D"/>
    <w:rsid w:val="00BE647D"/>
    <w:rsid w:val="00BE7407"/>
    <w:rsid w:val="00BF1D1A"/>
    <w:rsid w:val="00BF39A6"/>
    <w:rsid w:val="00C0179D"/>
    <w:rsid w:val="00C02C79"/>
    <w:rsid w:val="00C02DEF"/>
    <w:rsid w:val="00C05D56"/>
    <w:rsid w:val="00C0680D"/>
    <w:rsid w:val="00C11B4C"/>
    <w:rsid w:val="00C120F5"/>
    <w:rsid w:val="00C2505E"/>
    <w:rsid w:val="00C254D5"/>
    <w:rsid w:val="00C26099"/>
    <w:rsid w:val="00C27A7A"/>
    <w:rsid w:val="00C31483"/>
    <w:rsid w:val="00C33475"/>
    <w:rsid w:val="00C34159"/>
    <w:rsid w:val="00C50557"/>
    <w:rsid w:val="00C535D4"/>
    <w:rsid w:val="00C53A85"/>
    <w:rsid w:val="00C55942"/>
    <w:rsid w:val="00C71F80"/>
    <w:rsid w:val="00C73A99"/>
    <w:rsid w:val="00C73EA5"/>
    <w:rsid w:val="00C76F53"/>
    <w:rsid w:val="00C8009D"/>
    <w:rsid w:val="00C80D7C"/>
    <w:rsid w:val="00C86325"/>
    <w:rsid w:val="00C902DB"/>
    <w:rsid w:val="00C9243C"/>
    <w:rsid w:val="00C92E83"/>
    <w:rsid w:val="00C952F2"/>
    <w:rsid w:val="00C95BB4"/>
    <w:rsid w:val="00CA044A"/>
    <w:rsid w:val="00CA3B16"/>
    <w:rsid w:val="00CB13A8"/>
    <w:rsid w:val="00CB2639"/>
    <w:rsid w:val="00CB5829"/>
    <w:rsid w:val="00CB638A"/>
    <w:rsid w:val="00CB650B"/>
    <w:rsid w:val="00CC08B8"/>
    <w:rsid w:val="00CC0CD3"/>
    <w:rsid w:val="00CC15B0"/>
    <w:rsid w:val="00CC4E0D"/>
    <w:rsid w:val="00CC5412"/>
    <w:rsid w:val="00CC790D"/>
    <w:rsid w:val="00CD5357"/>
    <w:rsid w:val="00CD55E4"/>
    <w:rsid w:val="00CD5EFC"/>
    <w:rsid w:val="00CD7699"/>
    <w:rsid w:val="00CE3E46"/>
    <w:rsid w:val="00CF1B94"/>
    <w:rsid w:val="00CF53A6"/>
    <w:rsid w:val="00D00589"/>
    <w:rsid w:val="00D037CB"/>
    <w:rsid w:val="00D04D21"/>
    <w:rsid w:val="00D10281"/>
    <w:rsid w:val="00D1072F"/>
    <w:rsid w:val="00D11D92"/>
    <w:rsid w:val="00D13CA1"/>
    <w:rsid w:val="00D1410B"/>
    <w:rsid w:val="00D14E86"/>
    <w:rsid w:val="00D153D2"/>
    <w:rsid w:val="00D215E2"/>
    <w:rsid w:val="00D2521C"/>
    <w:rsid w:val="00D25369"/>
    <w:rsid w:val="00D25FA7"/>
    <w:rsid w:val="00D300BD"/>
    <w:rsid w:val="00D30AF3"/>
    <w:rsid w:val="00D31D75"/>
    <w:rsid w:val="00D32372"/>
    <w:rsid w:val="00D35AE6"/>
    <w:rsid w:val="00D37DB3"/>
    <w:rsid w:val="00D409F3"/>
    <w:rsid w:val="00D433D4"/>
    <w:rsid w:val="00D442C3"/>
    <w:rsid w:val="00D45CE1"/>
    <w:rsid w:val="00D45E75"/>
    <w:rsid w:val="00D4725F"/>
    <w:rsid w:val="00D600F8"/>
    <w:rsid w:val="00D60380"/>
    <w:rsid w:val="00D61159"/>
    <w:rsid w:val="00D63474"/>
    <w:rsid w:val="00D6741A"/>
    <w:rsid w:val="00D674D0"/>
    <w:rsid w:val="00D70CD8"/>
    <w:rsid w:val="00D71564"/>
    <w:rsid w:val="00D72245"/>
    <w:rsid w:val="00D741B5"/>
    <w:rsid w:val="00D7479F"/>
    <w:rsid w:val="00D76D1A"/>
    <w:rsid w:val="00D77415"/>
    <w:rsid w:val="00D77BC1"/>
    <w:rsid w:val="00D82233"/>
    <w:rsid w:val="00D83983"/>
    <w:rsid w:val="00D84C5A"/>
    <w:rsid w:val="00D864D8"/>
    <w:rsid w:val="00D871A8"/>
    <w:rsid w:val="00D87855"/>
    <w:rsid w:val="00D904F4"/>
    <w:rsid w:val="00D916DE"/>
    <w:rsid w:val="00D9524D"/>
    <w:rsid w:val="00DA1BFA"/>
    <w:rsid w:val="00DA3470"/>
    <w:rsid w:val="00DA3744"/>
    <w:rsid w:val="00DA4033"/>
    <w:rsid w:val="00DA47B0"/>
    <w:rsid w:val="00DA4D02"/>
    <w:rsid w:val="00DA68A7"/>
    <w:rsid w:val="00DB1F3A"/>
    <w:rsid w:val="00DB2DB3"/>
    <w:rsid w:val="00DB3606"/>
    <w:rsid w:val="00DB5311"/>
    <w:rsid w:val="00DB615C"/>
    <w:rsid w:val="00DC3F0B"/>
    <w:rsid w:val="00DC4067"/>
    <w:rsid w:val="00DC67B4"/>
    <w:rsid w:val="00DD2561"/>
    <w:rsid w:val="00DD6F67"/>
    <w:rsid w:val="00DD796B"/>
    <w:rsid w:val="00DE05F6"/>
    <w:rsid w:val="00DE0CC5"/>
    <w:rsid w:val="00DE27AA"/>
    <w:rsid w:val="00DE3497"/>
    <w:rsid w:val="00DE3EF7"/>
    <w:rsid w:val="00DE6006"/>
    <w:rsid w:val="00DF1C3B"/>
    <w:rsid w:val="00DF2EED"/>
    <w:rsid w:val="00DF5BAA"/>
    <w:rsid w:val="00E001C2"/>
    <w:rsid w:val="00E02A6C"/>
    <w:rsid w:val="00E02E2B"/>
    <w:rsid w:val="00E04EC1"/>
    <w:rsid w:val="00E0603D"/>
    <w:rsid w:val="00E0724E"/>
    <w:rsid w:val="00E11A25"/>
    <w:rsid w:val="00E14AD3"/>
    <w:rsid w:val="00E16191"/>
    <w:rsid w:val="00E16855"/>
    <w:rsid w:val="00E1777E"/>
    <w:rsid w:val="00E22346"/>
    <w:rsid w:val="00E26F13"/>
    <w:rsid w:val="00E3163F"/>
    <w:rsid w:val="00E35326"/>
    <w:rsid w:val="00E35E4E"/>
    <w:rsid w:val="00E3629F"/>
    <w:rsid w:val="00E41F7A"/>
    <w:rsid w:val="00E432E2"/>
    <w:rsid w:val="00E436B0"/>
    <w:rsid w:val="00E43931"/>
    <w:rsid w:val="00E4411C"/>
    <w:rsid w:val="00E448CA"/>
    <w:rsid w:val="00E46331"/>
    <w:rsid w:val="00E5009A"/>
    <w:rsid w:val="00E50AB5"/>
    <w:rsid w:val="00E53BA2"/>
    <w:rsid w:val="00E6259C"/>
    <w:rsid w:val="00E6403B"/>
    <w:rsid w:val="00E64210"/>
    <w:rsid w:val="00E65E8A"/>
    <w:rsid w:val="00E66229"/>
    <w:rsid w:val="00E662A8"/>
    <w:rsid w:val="00E7042F"/>
    <w:rsid w:val="00E71634"/>
    <w:rsid w:val="00E80191"/>
    <w:rsid w:val="00E809ED"/>
    <w:rsid w:val="00E83617"/>
    <w:rsid w:val="00E83661"/>
    <w:rsid w:val="00E87DE8"/>
    <w:rsid w:val="00E906B9"/>
    <w:rsid w:val="00E90F7D"/>
    <w:rsid w:val="00E9624A"/>
    <w:rsid w:val="00E973D0"/>
    <w:rsid w:val="00EA2CD0"/>
    <w:rsid w:val="00EA5299"/>
    <w:rsid w:val="00EB0D67"/>
    <w:rsid w:val="00EB3FC2"/>
    <w:rsid w:val="00EB7FBA"/>
    <w:rsid w:val="00EC01B1"/>
    <w:rsid w:val="00EC0AF5"/>
    <w:rsid w:val="00EC21A0"/>
    <w:rsid w:val="00EC24C3"/>
    <w:rsid w:val="00ED11E6"/>
    <w:rsid w:val="00ED4A56"/>
    <w:rsid w:val="00ED5A4D"/>
    <w:rsid w:val="00ED5FF0"/>
    <w:rsid w:val="00ED7D99"/>
    <w:rsid w:val="00EE0FE6"/>
    <w:rsid w:val="00EE2F1B"/>
    <w:rsid w:val="00EE450C"/>
    <w:rsid w:val="00EE63C8"/>
    <w:rsid w:val="00EE6504"/>
    <w:rsid w:val="00EF1578"/>
    <w:rsid w:val="00EF1E0E"/>
    <w:rsid w:val="00EF2FE3"/>
    <w:rsid w:val="00EF6C49"/>
    <w:rsid w:val="00F002F7"/>
    <w:rsid w:val="00F065EC"/>
    <w:rsid w:val="00F13EE6"/>
    <w:rsid w:val="00F144AE"/>
    <w:rsid w:val="00F148DD"/>
    <w:rsid w:val="00F20312"/>
    <w:rsid w:val="00F24433"/>
    <w:rsid w:val="00F24ED3"/>
    <w:rsid w:val="00F270AF"/>
    <w:rsid w:val="00F310DC"/>
    <w:rsid w:val="00F31B88"/>
    <w:rsid w:val="00F367DA"/>
    <w:rsid w:val="00F36ED6"/>
    <w:rsid w:val="00F401D3"/>
    <w:rsid w:val="00F434A2"/>
    <w:rsid w:val="00F45B1E"/>
    <w:rsid w:val="00F46B45"/>
    <w:rsid w:val="00F47A56"/>
    <w:rsid w:val="00F50C44"/>
    <w:rsid w:val="00F51191"/>
    <w:rsid w:val="00F52ACF"/>
    <w:rsid w:val="00F54EC7"/>
    <w:rsid w:val="00F550B8"/>
    <w:rsid w:val="00F57A7C"/>
    <w:rsid w:val="00F57F99"/>
    <w:rsid w:val="00F61F1C"/>
    <w:rsid w:val="00F6235F"/>
    <w:rsid w:val="00F6333F"/>
    <w:rsid w:val="00F6353C"/>
    <w:rsid w:val="00F64412"/>
    <w:rsid w:val="00F64B3A"/>
    <w:rsid w:val="00F6518D"/>
    <w:rsid w:val="00F66F96"/>
    <w:rsid w:val="00F67F4E"/>
    <w:rsid w:val="00F72C0C"/>
    <w:rsid w:val="00F7603D"/>
    <w:rsid w:val="00F80E33"/>
    <w:rsid w:val="00F839B4"/>
    <w:rsid w:val="00F84683"/>
    <w:rsid w:val="00F862F8"/>
    <w:rsid w:val="00F9073A"/>
    <w:rsid w:val="00F90F08"/>
    <w:rsid w:val="00F912A4"/>
    <w:rsid w:val="00F93CEB"/>
    <w:rsid w:val="00F950BF"/>
    <w:rsid w:val="00F95929"/>
    <w:rsid w:val="00F965AC"/>
    <w:rsid w:val="00FA028C"/>
    <w:rsid w:val="00FA088B"/>
    <w:rsid w:val="00FA0922"/>
    <w:rsid w:val="00FA3379"/>
    <w:rsid w:val="00FA3A73"/>
    <w:rsid w:val="00FA4891"/>
    <w:rsid w:val="00FA6EE9"/>
    <w:rsid w:val="00FB0DA2"/>
    <w:rsid w:val="00FB19DA"/>
    <w:rsid w:val="00FB2FF6"/>
    <w:rsid w:val="00FB6FE1"/>
    <w:rsid w:val="00FB712D"/>
    <w:rsid w:val="00FC1CD9"/>
    <w:rsid w:val="00FC44C1"/>
    <w:rsid w:val="00FC51FA"/>
    <w:rsid w:val="00FC5C5B"/>
    <w:rsid w:val="00FC668E"/>
    <w:rsid w:val="00FD14D1"/>
    <w:rsid w:val="00FD21EA"/>
    <w:rsid w:val="00FD3175"/>
    <w:rsid w:val="00FD50C6"/>
    <w:rsid w:val="00FD5845"/>
    <w:rsid w:val="00FE1811"/>
    <w:rsid w:val="00FE3487"/>
    <w:rsid w:val="00FE3C15"/>
    <w:rsid w:val="00FE7819"/>
    <w:rsid w:val="00FF120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0F5C"/>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240F5C"/>
    <w:pPr>
      <w:keepNext/>
      <w:keepLines/>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unhideWhenUsed/>
    <w:qFormat/>
    <w:rsid w:val="00240F5C"/>
    <w:pPr>
      <w:spacing w:line="240" w:lineRule="auto"/>
      <w:outlineLvl w:val="2"/>
    </w:pPr>
    <w:rPr>
      <w:i/>
      <w:sz w:val="24"/>
      <w:szCs w:val="24"/>
      <w:lang w:val="en-US"/>
    </w:rPr>
  </w:style>
  <w:style w:type="paragraph" w:styleId="Heading4">
    <w:name w:val="heading 4"/>
    <w:basedOn w:val="Normal"/>
    <w:next w:val="Normal"/>
    <w:link w:val="Heading4Char"/>
    <w:uiPriority w:val="99"/>
    <w:semiHidden/>
    <w:unhideWhenUsed/>
    <w:qFormat/>
    <w:rsid w:val="00240F5C"/>
    <w:pPr>
      <w:keepNext/>
      <w:keepLines/>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240F5C"/>
    <w:pPr>
      <w:keepNext/>
      <w:keepLines/>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qFormat/>
    <w:rsid w:val="00240F5C"/>
    <w:pPr>
      <w:keepNext/>
      <w:keepLines/>
      <w:spacing w:before="200" w:after="0"/>
      <w:outlineLvl w:val="5"/>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1">
    <w:name w:val="Overskrift 11"/>
    <w:basedOn w:val="Normal"/>
    <w:next w:val="Normal"/>
    <w:uiPriority w:val="9"/>
    <w:qFormat/>
    <w:rsid w:val="00240F5C"/>
    <w:pPr>
      <w:keepNext/>
      <w:keepLines/>
      <w:spacing w:before="480" w:after="0"/>
      <w:outlineLvl w:val="0"/>
    </w:pPr>
    <w:rPr>
      <w:rFonts w:ascii="Cambria" w:eastAsia="Times New Roman" w:hAnsi="Cambria" w:cs="Times New Roman"/>
      <w:b/>
      <w:bCs/>
      <w:color w:val="365F91"/>
      <w:sz w:val="28"/>
      <w:szCs w:val="28"/>
    </w:rPr>
  </w:style>
  <w:style w:type="paragraph" w:customStyle="1" w:styleId="Overskrift21">
    <w:name w:val="Overskrift 21"/>
    <w:basedOn w:val="Normal"/>
    <w:next w:val="Normal"/>
    <w:uiPriority w:val="9"/>
    <w:unhideWhenUsed/>
    <w:qFormat/>
    <w:rsid w:val="00240F5C"/>
    <w:pPr>
      <w:keepNext/>
      <w:keepLines/>
      <w:spacing w:before="200"/>
      <w:outlineLvl w:val="1"/>
    </w:pPr>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240F5C"/>
    <w:rPr>
      <w:i/>
      <w:sz w:val="24"/>
      <w:szCs w:val="24"/>
      <w:lang w:val="en-US"/>
    </w:rPr>
  </w:style>
  <w:style w:type="paragraph" w:customStyle="1" w:styleId="Overskrift41">
    <w:name w:val="Overskrift 41"/>
    <w:basedOn w:val="Normal"/>
    <w:next w:val="Normal"/>
    <w:uiPriority w:val="9"/>
    <w:unhideWhenUsed/>
    <w:qFormat/>
    <w:rsid w:val="00240F5C"/>
    <w:pPr>
      <w:keepNext/>
      <w:keepLines/>
      <w:spacing w:before="200" w:after="0"/>
      <w:outlineLvl w:val="3"/>
    </w:pPr>
    <w:rPr>
      <w:rFonts w:ascii="Cambria" w:eastAsia="Times New Roman" w:hAnsi="Cambria" w:cs="Times New Roman"/>
      <w:b/>
      <w:bCs/>
      <w:i/>
      <w:iCs/>
      <w:color w:val="4F81BD"/>
    </w:rPr>
  </w:style>
  <w:style w:type="paragraph" w:customStyle="1" w:styleId="Overskrift51">
    <w:name w:val="Overskrift 51"/>
    <w:basedOn w:val="Normal"/>
    <w:next w:val="Normal"/>
    <w:uiPriority w:val="9"/>
    <w:unhideWhenUsed/>
    <w:qFormat/>
    <w:rsid w:val="00240F5C"/>
    <w:pPr>
      <w:keepNext/>
      <w:keepLines/>
      <w:spacing w:before="200" w:after="0"/>
      <w:outlineLvl w:val="4"/>
    </w:pPr>
    <w:rPr>
      <w:rFonts w:ascii="Cambria" w:eastAsia="Times New Roman" w:hAnsi="Cambria" w:cs="Times New Roman"/>
      <w:color w:val="243F60"/>
    </w:rPr>
  </w:style>
  <w:style w:type="paragraph" w:customStyle="1" w:styleId="Overskrift61">
    <w:name w:val="Overskrift 61"/>
    <w:basedOn w:val="Normal"/>
    <w:next w:val="Normal"/>
    <w:uiPriority w:val="9"/>
    <w:semiHidden/>
    <w:unhideWhenUsed/>
    <w:qFormat/>
    <w:rsid w:val="00240F5C"/>
    <w:pPr>
      <w:keepNext/>
      <w:keepLines/>
      <w:spacing w:before="200" w:after="0"/>
      <w:outlineLvl w:val="5"/>
    </w:pPr>
    <w:rPr>
      <w:rFonts w:ascii="Cambria" w:eastAsia="Times New Roman" w:hAnsi="Cambria" w:cs="Times New Roman"/>
      <w:i/>
      <w:iCs/>
      <w:color w:val="243F60"/>
    </w:rPr>
  </w:style>
  <w:style w:type="paragraph" w:styleId="ListParagraph">
    <w:name w:val="List Paragraph"/>
    <w:basedOn w:val="Normal"/>
    <w:link w:val="ListParagraphChar"/>
    <w:uiPriority w:val="34"/>
    <w:qFormat/>
    <w:rsid w:val="00240F5C"/>
    <w:pPr>
      <w:ind w:left="720"/>
      <w:contextualSpacing/>
    </w:pPr>
  </w:style>
  <w:style w:type="character" w:styleId="Strong">
    <w:name w:val="Strong"/>
    <w:basedOn w:val="DefaultParagraphFont"/>
    <w:uiPriority w:val="22"/>
    <w:qFormat/>
    <w:rsid w:val="00240F5C"/>
    <w:rPr>
      <w:b/>
      <w:bCs/>
    </w:rPr>
  </w:style>
  <w:style w:type="character" w:customStyle="1" w:styleId="Heading1Char">
    <w:name w:val="Heading 1 Char"/>
    <w:basedOn w:val="DefaultParagraphFont"/>
    <w:link w:val="Heading1"/>
    <w:uiPriority w:val="9"/>
    <w:rsid w:val="00240F5C"/>
    <w:rPr>
      <w:rFonts w:ascii="Cambria" w:eastAsia="Times New Roman" w:hAnsi="Cambria" w:cs="Times New Roman"/>
      <w:b/>
      <w:bCs/>
      <w:color w:val="365F91"/>
      <w:sz w:val="28"/>
      <w:szCs w:val="28"/>
    </w:rPr>
  </w:style>
  <w:style w:type="character" w:customStyle="1" w:styleId="Heading4Char">
    <w:name w:val="Heading 4 Char"/>
    <w:basedOn w:val="DefaultParagraphFont"/>
    <w:link w:val="Heading4"/>
    <w:uiPriority w:val="99"/>
    <w:rsid w:val="00240F5C"/>
    <w:rPr>
      <w:rFonts w:ascii="Cambria" w:eastAsia="Times New Roman" w:hAnsi="Cambria" w:cs="Times New Roman"/>
      <w:b/>
      <w:bCs/>
      <w:i/>
      <w:iCs/>
      <w:color w:val="4F81BD"/>
    </w:rPr>
  </w:style>
  <w:style w:type="character" w:customStyle="1" w:styleId="Heading6Char">
    <w:name w:val="Heading 6 Char"/>
    <w:basedOn w:val="DefaultParagraphFont"/>
    <w:link w:val="Heading6"/>
    <w:uiPriority w:val="9"/>
    <w:semiHidden/>
    <w:rsid w:val="00240F5C"/>
    <w:rPr>
      <w:rFonts w:ascii="Cambria" w:eastAsia="Times New Roman" w:hAnsi="Cambria" w:cs="Times New Roman"/>
      <w:i/>
      <w:iCs/>
      <w:color w:val="243F60"/>
    </w:rPr>
  </w:style>
  <w:style w:type="paragraph" w:styleId="NoSpacing">
    <w:name w:val="No Spacing"/>
    <w:uiPriority w:val="99"/>
    <w:qFormat/>
    <w:rsid w:val="00240F5C"/>
    <w:pPr>
      <w:spacing w:beforeAutospacing="1" w:after="0" w:afterAutospacing="1" w:line="240" w:lineRule="auto"/>
    </w:pPr>
    <w:rPr>
      <w:rFonts w:ascii="Times New Roman" w:eastAsia="Times New Roman" w:hAnsi="Times New Roman" w:cs="Times New Roman"/>
      <w:sz w:val="24"/>
      <w:szCs w:val="24"/>
      <w:lang w:val="en-GB" w:eastAsia="nb-NO"/>
    </w:rPr>
  </w:style>
  <w:style w:type="character" w:customStyle="1" w:styleId="ListParagraphChar">
    <w:name w:val="List Paragraph Char"/>
    <w:basedOn w:val="DefaultParagraphFont"/>
    <w:link w:val="ListParagraph"/>
    <w:uiPriority w:val="99"/>
    <w:locked/>
    <w:rsid w:val="00240F5C"/>
  </w:style>
  <w:style w:type="character" w:customStyle="1" w:styleId="hps">
    <w:name w:val="hps"/>
    <w:basedOn w:val="DefaultParagraphFont"/>
    <w:uiPriority w:val="99"/>
    <w:rsid w:val="00240F5C"/>
    <w:rPr>
      <w:rFonts w:cs="Times New Roman"/>
    </w:rPr>
  </w:style>
  <w:style w:type="paragraph" w:styleId="BalloonText">
    <w:name w:val="Balloon Text"/>
    <w:basedOn w:val="Normal"/>
    <w:link w:val="BalloonTextChar"/>
    <w:uiPriority w:val="99"/>
    <w:semiHidden/>
    <w:unhideWhenUsed/>
    <w:rsid w:val="00240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F5C"/>
    <w:rPr>
      <w:rFonts w:ascii="Tahoma" w:hAnsi="Tahoma" w:cs="Tahoma"/>
      <w:sz w:val="16"/>
      <w:szCs w:val="16"/>
    </w:rPr>
  </w:style>
  <w:style w:type="character" w:customStyle="1" w:styleId="Heading5Char">
    <w:name w:val="Heading 5 Char"/>
    <w:basedOn w:val="DefaultParagraphFont"/>
    <w:link w:val="Heading5"/>
    <w:uiPriority w:val="9"/>
    <w:rsid w:val="00240F5C"/>
    <w:rPr>
      <w:rFonts w:ascii="Cambria" w:eastAsia="Times New Roman" w:hAnsi="Cambria" w:cs="Times New Roman"/>
      <w:color w:val="243F60"/>
    </w:rPr>
  </w:style>
  <w:style w:type="paragraph" w:customStyle="1" w:styleId="NormalWeb1">
    <w:name w:val="Normal (Web)1"/>
    <w:basedOn w:val="Normal"/>
    <w:next w:val="NormalWeb"/>
    <w:uiPriority w:val="99"/>
    <w:semiHidden/>
    <w:unhideWhenUsed/>
    <w:rsid w:val="00240F5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FootnoteText">
    <w:name w:val="footnote text"/>
    <w:basedOn w:val="Normal"/>
    <w:link w:val="FootnoteTextChar"/>
    <w:uiPriority w:val="99"/>
    <w:rsid w:val="00240F5C"/>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rsid w:val="00240F5C"/>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rsid w:val="00240F5C"/>
    <w:rPr>
      <w:rFonts w:cs="Times New Roman"/>
      <w:vertAlign w:val="superscript"/>
    </w:rPr>
  </w:style>
  <w:style w:type="character" w:styleId="CommentReference">
    <w:name w:val="annotation reference"/>
    <w:basedOn w:val="DefaultParagraphFont"/>
    <w:uiPriority w:val="99"/>
    <w:semiHidden/>
    <w:unhideWhenUsed/>
    <w:rsid w:val="00240F5C"/>
    <w:rPr>
      <w:sz w:val="16"/>
      <w:szCs w:val="16"/>
    </w:rPr>
  </w:style>
  <w:style w:type="paragraph" w:styleId="CommentText">
    <w:name w:val="annotation text"/>
    <w:basedOn w:val="Normal"/>
    <w:link w:val="CommentTextChar"/>
    <w:uiPriority w:val="99"/>
    <w:semiHidden/>
    <w:unhideWhenUsed/>
    <w:rsid w:val="00240F5C"/>
    <w:pPr>
      <w:spacing w:line="240" w:lineRule="auto"/>
    </w:pPr>
    <w:rPr>
      <w:sz w:val="20"/>
      <w:szCs w:val="20"/>
    </w:rPr>
  </w:style>
  <w:style w:type="character" w:customStyle="1" w:styleId="CommentTextChar">
    <w:name w:val="Comment Text Char"/>
    <w:basedOn w:val="DefaultParagraphFont"/>
    <w:link w:val="CommentText"/>
    <w:uiPriority w:val="99"/>
    <w:semiHidden/>
    <w:rsid w:val="00240F5C"/>
    <w:rPr>
      <w:sz w:val="20"/>
      <w:szCs w:val="20"/>
    </w:rPr>
  </w:style>
  <w:style w:type="paragraph" w:styleId="CommentSubject">
    <w:name w:val="annotation subject"/>
    <w:basedOn w:val="CommentText"/>
    <w:next w:val="CommentText"/>
    <w:link w:val="CommentSubjectChar"/>
    <w:uiPriority w:val="99"/>
    <w:semiHidden/>
    <w:unhideWhenUsed/>
    <w:rsid w:val="00240F5C"/>
    <w:rPr>
      <w:b/>
      <w:bCs/>
    </w:rPr>
  </w:style>
  <w:style w:type="character" w:customStyle="1" w:styleId="CommentSubjectChar">
    <w:name w:val="Comment Subject Char"/>
    <w:basedOn w:val="CommentTextChar"/>
    <w:link w:val="CommentSubject"/>
    <w:uiPriority w:val="99"/>
    <w:semiHidden/>
    <w:rsid w:val="00240F5C"/>
    <w:rPr>
      <w:b/>
      <w:bCs/>
      <w:sz w:val="20"/>
      <w:szCs w:val="20"/>
    </w:rPr>
  </w:style>
  <w:style w:type="table" w:styleId="TableGrid">
    <w:name w:val="Table Grid"/>
    <w:basedOn w:val="TableNormal"/>
    <w:uiPriority w:val="59"/>
    <w:rsid w:val="00240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0F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0F5C"/>
  </w:style>
  <w:style w:type="paragraph" w:styleId="Footer">
    <w:name w:val="footer"/>
    <w:basedOn w:val="Normal"/>
    <w:link w:val="FooterChar"/>
    <w:uiPriority w:val="99"/>
    <w:unhideWhenUsed/>
    <w:rsid w:val="00240F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0F5C"/>
  </w:style>
  <w:style w:type="paragraph" w:customStyle="1" w:styleId="Bildetekst1">
    <w:name w:val="Bildetekst1"/>
    <w:basedOn w:val="Normal"/>
    <w:next w:val="Normal"/>
    <w:uiPriority w:val="35"/>
    <w:unhideWhenUsed/>
    <w:qFormat/>
    <w:rsid w:val="00240F5C"/>
    <w:pPr>
      <w:spacing w:line="240" w:lineRule="auto"/>
    </w:pPr>
    <w:rPr>
      <w:b/>
      <w:bCs/>
      <w:color w:val="4F81BD"/>
      <w:sz w:val="18"/>
      <w:szCs w:val="18"/>
    </w:rPr>
  </w:style>
  <w:style w:type="paragraph" w:styleId="Revision">
    <w:name w:val="Revision"/>
    <w:hidden/>
    <w:uiPriority w:val="99"/>
    <w:semiHidden/>
    <w:rsid w:val="00240F5C"/>
    <w:pPr>
      <w:spacing w:after="0" w:line="240" w:lineRule="auto"/>
    </w:pPr>
  </w:style>
  <w:style w:type="character" w:customStyle="1" w:styleId="Heading2Char">
    <w:name w:val="Heading 2 Char"/>
    <w:basedOn w:val="DefaultParagraphFont"/>
    <w:link w:val="Heading2"/>
    <w:uiPriority w:val="9"/>
    <w:rsid w:val="00240F5C"/>
    <w:rPr>
      <w:rFonts w:ascii="Cambria" w:eastAsia="Times New Roman" w:hAnsi="Cambria" w:cs="Times New Roman"/>
      <w:b/>
      <w:bCs/>
      <w:sz w:val="26"/>
      <w:szCs w:val="26"/>
    </w:rPr>
  </w:style>
  <w:style w:type="character" w:customStyle="1" w:styleId="Hyperkobling1">
    <w:name w:val="Hyperkobling1"/>
    <w:basedOn w:val="DefaultParagraphFont"/>
    <w:uiPriority w:val="99"/>
    <w:unhideWhenUsed/>
    <w:rsid w:val="00240F5C"/>
    <w:rPr>
      <w:color w:val="0000FF"/>
      <w:u w:val="single"/>
    </w:rPr>
  </w:style>
  <w:style w:type="paragraph" w:customStyle="1" w:styleId="EndNoteBibliographyTitle">
    <w:name w:val="EndNote Bibliography Title"/>
    <w:basedOn w:val="Normal"/>
    <w:link w:val="EndNoteBibliographyTitleChar"/>
    <w:rsid w:val="00240F5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40F5C"/>
    <w:rPr>
      <w:rFonts w:ascii="Calibri" w:hAnsi="Calibri"/>
      <w:noProof/>
      <w:lang w:val="en-US"/>
    </w:rPr>
  </w:style>
  <w:style w:type="paragraph" w:customStyle="1" w:styleId="EndNoteBibliography">
    <w:name w:val="EndNote Bibliography"/>
    <w:basedOn w:val="Normal"/>
    <w:link w:val="EndNoteBibliographyChar"/>
    <w:rsid w:val="00240F5C"/>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40F5C"/>
    <w:rPr>
      <w:rFonts w:ascii="Calibri" w:hAnsi="Calibri"/>
      <w:noProof/>
      <w:lang w:val="en-US"/>
    </w:rPr>
  </w:style>
  <w:style w:type="character" w:customStyle="1" w:styleId="Overskrift1Tegn1">
    <w:name w:val="Overskrift 1 Tegn1"/>
    <w:basedOn w:val="DefaultParagraphFont"/>
    <w:uiPriority w:val="9"/>
    <w:rsid w:val="00240F5C"/>
    <w:rPr>
      <w:rFonts w:asciiTheme="majorHAnsi" w:eastAsiaTheme="majorEastAsia" w:hAnsiTheme="majorHAnsi" w:cstheme="majorBidi"/>
      <w:b/>
      <w:bCs/>
      <w:color w:val="365F91" w:themeColor="accent1" w:themeShade="BF"/>
      <w:sz w:val="28"/>
      <w:szCs w:val="28"/>
    </w:rPr>
  </w:style>
  <w:style w:type="character" w:customStyle="1" w:styleId="Overskrift4Tegn1">
    <w:name w:val="Overskrift 4 Tegn1"/>
    <w:basedOn w:val="DefaultParagraphFont"/>
    <w:uiPriority w:val="9"/>
    <w:semiHidden/>
    <w:rsid w:val="00240F5C"/>
    <w:rPr>
      <w:rFonts w:asciiTheme="majorHAnsi" w:eastAsiaTheme="majorEastAsia" w:hAnsiTheme="majorHAnsi" w:cstheme="majorBidi"/>
      <w:b/>
      <w:bCs/>
      <w:i/>
      <w:iCs/>
      <w:color w:val="4F81BD" w:themeColor="accent1"/>
    </w:rPr>
  </w:style>
  <w:style w:type="character" w:customStyle="1" w:styleId="Overskrift6Tegn1">
    <w:name w:val="Overskrift 6 Tegn1"/>
    <w:basedOn w:val="DefaultParagraphFont"/>
    <w:uiPriority w:val="9"/>
    <w:semiHidden/>
    <w:rsid w:val="00240F5C"/>
    <w:rPr>
      <w:rFonts w:asciiTheme="majorHAnsi" w:eastAsiaTheme="majorEastAsia" w:hAnsiTheme="majorHAnsi" w:cstheme="majorBidi"/>
      <w:i/>
      <w:iCs/>
      <w:color w:val="243F60" w:themeColor="accent1" w:themeShade="7F"/>
    </w:rPr>
  </w:style>
  <w:style w:type="character" w:customStyle="1" w:styleId="Overskrift5Tegn1">
    <w:name w:val="Overskrift 5 Tegn1"/>
    <w:basedOn w:val="DefaultParagraphFont"/>
    <w:uiPriority w:val="9"/>
    <w:semiHidden/>
    <w:rsid w:val="00240F5C"/>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240F5C"/>
    <w:rPr>
      <w:rFonts w:ascii="Times New Roman" w:hAnsi="Times New Roman" w:cs="Times New Roman"/>
      <w:sz w:val="24"/>
      <w:szCs w:val="24"/>
    </w:rPr>
  </w:style>
  <w:style w:type="character" w:customStyle="1" w:styleId="Overskrift2Tegn1">
    <w:name w:val="Overskrift 2 Tegn1"/>
    <w:basedOn w:val="DefaultParagraphFont"/>
    <w:uiPriority w:val="9"/>
    <w:semiHidden/>
    <w:rsid w:val="00240F5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240F5C"/>
    <w:rPr>
      <w:color w:val="0000FF" w:themeColor="hyperlink"/>
      <w:u w:val="single"/>
    </w:rPr>
  </w:style>
  <w:style w:type="paragraph" w:styleId="DocumentMap">
    <w:name w:val="Document Map"/>
    <w:basedOn w:val="Normal"/>
    <w:link w:val="DocumentMapChar"/>
    <w:uiPriority w:val="99"/>
    <w:semiHidden/>
    <w:unhideWhenUsed/>
    <w:rsid w:val="00F54EC7"/>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54EC7"/>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0F5C"/>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240F5C"/>
    <w:pPr>
      <w:keepNext/>
      <w:keepLines/>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unhideWhenUsed/>
    <w:qFormat/>
    <w:rsid w:val="00240F5C"/>
    <w:pPr>
      <w:spacing w:line="240" w:lineRule="auto"/>
      <w:outlineLvl w:val="2"/>
    </w:pPr>
    <w:rPr>
      <w:i/>
      <w:sz w:val="24"/>
      <w:szCs w:val="24"/>
      <w:lang w:val="en-US"/>
    </w:rPr>
  </w:style>
  <w:style w:type="paragraph" w:styleId="Heading4">
    <w:name w:val="heading 4"/>
    <w:basedOn w:val="Normal"/>
    <w:next w:val="Normal"/>
    <w:link w:val="Heading4Char"/>
    <w:uiPriority w:val="99"/>
    <w:semiHidden/>
    <w:unhideWhenUsed/>
    <w:qFormat/>
    <w:rsid w:val="00240F5C"/>
    <w:pPr>
      <w:keepNext/>
      <w:keepLines/>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240F5C"/>
    <w:pPr>
      <w:keepNext/>
      <w:keepLines/>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qFormat/>
    <w:rsid w:val="00240F5C"/>
    <w:pPr>
      <w:keepNext/>
      <w:keepLines/>
      <w:spacing w:before="200" w:after="0"/>
      <w:outlineLvl w:val="5"/>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1">
    <w:name w:val="Overskrift 11"/>
    <w:basedOn w:val="Normal"/>
    <w:next w:val="Normal"/>
    <w:uiPriority w:val="9"/>
    <w:qFormat/>
    <w:rsid w:val="00240F5C"/>
    <w:pPr>
      <w:keepNext/>
      <w:keepLines/>
      <w:spacing w:before="480" w:after="0"/>
      <w:outlineLvl w:val="0"/>
    </w:pPr>
    <w:rPr>
      <w:rFonts w:ascii="Cambria" w:eastAsia="Times New Roman" w:hAnsi="Cambria" w:cs="Times New Roman"/>
      <w:b/>
      <w:bCs/>
      <w:color w:val="365F91"/>
      <w:sz w:val="28"/>
      <w:szCs w:val="28"/>
    </w:rPr>
  </w:style>
  <w:style w:type="paragraph" w:customStyle="1" w:styleId="Overskrift21">
    <w:name w:val="Overskrift 21"/>
    <w:basedOn w:val="Normal"/>
    <w:next w:val="Normal"/>
    <w:uiPriority w:val="9"/>
    <w:unhideWhenUsed/>
    <w:qFormat/>
    <w:rsid w:val="00240F5C"/>
    <w:pPr>
      <w:keepNext/>
      <w:keepLines/>
      <w:spacing w:before="200"/>
      <w:outlineLvl w:val="1"/>
    </w:pPr>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240F5C"/>
    <w:rPr>
      <w:i/>
      <w:sz w:val="24"/>
      <w:szCs w:val="24"/>
      <w:lang w:val="en-US"/>
    </w:rPr>
  </w:style>
  <w:style w:type="paragraph" w:customStyle="1" w:styleId="Overskrift41">
    <w:name w:val="Overskrift 41"/>
    <w:basedOn w:val="Normal"/>
    <w:next w:val="Normal"/>
    <w:uiPriority w:val="9"/>
    <w:unhideWhenUsed/>
    <w:qFormat/>
    <w:rsid w:val="00240F5C"/>
    <w:pPr>
      <w:keepNext/>
      <w:keepLines/>
      <w:spacing w:before="200" w:after="0"/>
      <w:outlineLvl w:val="3"/>
    </w:pPr>
    <w:rPr>
      <w:rFonts w:ascii="Cambria" w:eastAsia="Times New Roman" w:hAnsi="Cambria" w:cs="Times New Roman"/>
      <w:b/>
      <w:bCs/>
      <w:i/>
      <w:iCs/>
      <w:color w:val="4F81BD"/>
    </w:rPr>
  </w:style>
  <w:style w:type="paragraph" w:customStyle="1" w:styleId="Overskrift51">
    <w:name w:val="Overskrift 51"/>
    <w:basedOn w:val="Normal"/>
    <w:next w:val="Normal"/>
    <w:uiPriority w:val="9"/>
    <w:unhideWhenUsed/>
    <w:qFormat/>
    <w:rsid w:val="00240F5C"/>
    <w:pPr>
      <w:keepNext/>
      <w:keepLines/>
      <w:spacing w:before="200" w:after="0"/>
      <w:outlineLvl w:val="4"/>
    </w:pPr>
    <w:rPr>
      <w:rFonts w:ascii="Cambria" w:eastAsia="Times New Roman" w:hAnsi="Cambria" w:cs="Times New Roman"/>
      <w:color w:val="243F60"/>
    </w:rPr>
  </w:style>
  <w:style w:type="paragraph" w:customStyle="1" w:styleId="Overskrift61">
    <w:name w:val="Overskrift 61"/>
    <w:basedOn w:val="Normal"/>
    <w:next w:val="Normal"/>
    <w:uiPriority w:val="9"/>
    <w:semiHidden/>
    <w:unhideWhenUsed/>
    <w:qFormat/>
    <w:rsid w:val="00240F5C"/>
    <w:pPr>
      <w:keepNext/>
      <w:keepLines/>
      <w:spacing w:before="200" w:after="0"/>
      <w:outlineLvl w:val="5"/>
    </w:pPr>
    <w:rPr>
      <w:rFonts w:ascii="Cambria" w:eastAsia="Times New Roman" w:hAnsi="Cambria" w:cs="Times New Roman"/>
      <w:i/>
      <w:iCs/>
      <w:color w:val="243F60"/>
    </w:rPr>
  </w:style>
  <w:style w:type="paragraph" w:styleId="ListParagraph">
    <w:name w:val="List Paragraph"/>
    <w:basedOn w:val="Normal"/>
    <w:link w:val="ListParagraphChar"/>
    <w:uiPriority w:val="34"/>
    <w:qFormat/>
    <w:rsid w:val="00240F5C"/>
    <w:pPr>
      <w:ind w:left="720"/>
      <w:contextualSpacing/>
    </w:pPr>
  </w:style>
  <w:style w:type="character" w:styleId="Strong">
    <w:name w:val="Strong"/>
    <w:basedOn w:val="DefaultParagraphFont"/>
    <w:uiPriority w:val="22"/>
    <w:qFormat/>
    <w:rsid w:val="00240F5C"/>
    <w:rPr>
      <w:b/>
      <w:bCs/>
    </w:rPr>
  </w:style>
  <w:style w:type="character" w:customStyle="1" w:styleId="Heading1Char">
    <w:name w:val="Heading 1 Char"/>
    <w:basedOn w:val="DefaultParagraphFont"/>
    <w:link w:val="Heading1"/>
    <w:uiPriority w:val="9"/>
    <w:rsid w:val="00240F5C"/>
    <w:rPr>
      <w:rFonts w:ascii="Cambria" w:eastAsia="Times New Roman" w:hAnsi="Cambria" w:cs="Times New Roman"/>
      <w:b/>
      <w:bCs/>
      <w:color w:val="365F91"/>
      <w:sz w:val="28"/>
      <w:szCs w:val="28"/>
    </w:rPr>
  </w:style>
  <w:style w:type="character" w:customStyle="1" w:styleId="Heading4Char">
    <w:name w:val="Heading 4 Char"/>
    <w:basedOn w:val="DefaultParagraphFont"/>
    <w:link w:val="Heading4"/>
    <w:uiPriority w:val="99"/>
    <w:rsid w:val="00240F5C"/>
    <w:rPr>
      <w:rFonts w:ascii="Cambria" w:eastAsia="Times New Roman" w:hAnsi="Cambria" w:cs="Times New Roman"/>
      <w:b/>
      <w:bCs/>
      <w:i/>
      <w:iCs/>
      <w:color w:val="4F81BD"/>
    </w:rPr>
  </w:style>
  <w:style w:type="character" w:customStyle="1" w:styleId="Heading6Char">
    <w:name w:val="Heading 6 Char"/>
    <w:basedOn w:val="DefaultParagraphFont"/>
    <w:link w:val="Heading6"/>
    <w:uiPriority w:val="9"/>
    <w:semiHidden/>
    <w:rsid w:val="00240F5C"/>
    <w:rPr>
      <w:rFonts w:ascii="Cambria" w:eastAsia="Times New Roman" w:hAnsi="Cambria" w:cs="Times New Roman"/>
      <w:i/>
      <w:iCs/>
      <w:color w:val="243F60"/>
    </w:rPr>
  </w:style>
  <w:style w:type="paragraph" w:styleId="NoSpacing">
    <w:name w:val="No Spacing"/>
    <w:uiPriority w:val="99"/>
    <w:qFormat/>
    <w:rsid w:val="00240F5C"/>
    <w:pPr>
      <w:spacing w:beforeAutospacing="1" w:after="0" w:afterAutospacing="1" w:line="240" w:lineRule="auto"/>
    </w:pPr>
    <w:rPr>
      <w:rFonts w:ascii="Times New Roman" w:eastAsia="Times New Roman" w:hAnsi="Times New Roman" w:cs="Times New Roman"/>
      <w:sz w:val="24"/>
      <w:szCs w:val="24"/>
      <w:lang w:val="en-GB" w:eastAsia="nb-NO"/>
    </w:rPr>
  </w:style>
  <w:style w:type="character" w:customStyle="1" w:styleId="ListParagraphChar">
    <w:name w:val="List Paragraph Char"/>
    <w:basedOn w:val="DefaultParagraphFont"/>
    <w:link w:val="ListParagraph"/>
    <w:uiPriority w:val="99"/>
    <w:locked/>
    <w:rsid w:val="00240F5C"/>
  </w:style>
  <w:style w:type="character" w:customStyle="1" w:styleId="hps">
    <w:name w:val="hps"/>
    <w:basedOn w:val="DefaultParagraphFont"/>
    <w:uiPriority w:val="99"/>
    <w:rsid w:val="00240F5C"/>
    <w:rPr>
      <w:rFonts w:cs="Times New Roman"/>
    </w:rPr>
  </w:style>
  <w:style w:type="paragraph" w:styleId="BalloonText">
    <w:name w:val="Balloon Text"/>
    <w:basedOn w:val="Normal"/>
    <w:link w:val="BalloonTextChar"/>
    <w:uiPriority w:val="99"/>
    <w:semiHidden/>
    <w:unhideWhenUsed/>
    <w:rsid w:val="00240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F5C"/>
    <w:rPr>
      <w:rFonts w:ascii="Tahoma" w:hAnsi="Tahoma" w:cs="Tahoma"/>
      <w:sz w:val="16"/>
      <w:szCs w:val="16"/>
    </w:rPr>
  </w:style>
  <w:style w:type="character" w:customStyle="1" w:styleId="Heading5Char">
    <w:name w:val="Heading 5 Char"/>
    <w:basedOn w:val="DefaultParagraphFont"/>
    <w:link w:val="Heading5"/>
    <w:uiPriority w:val="9"/>
    <w:rsid w:val="00240F5C"/>
    <w:rPr>
      <w:rFonts w:ascii="Cambria" w:eastAsia="Times New Roman" w:hAnsi="Cambria" w:cs="Times New Roman"/>
      <w:color w:val="243F60"/>
    </w:rPr>
  </w:style>
  <w:style w:type="paragraph" w:customStyle="1" w:styleId="NormalWeb1">
    <w:name w:val="Normal (Web)1"/>
    <w:basedOn w:val="Normal"/>
    <w:next w:val="NormalWeb"/>
    <w:uiPriority w:val="99"/>
    <w:semiHidden/>
    <w:unhideWhenUsed/>
    <w:rsid w:val="00240F5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FootnoteText">
    <w:name w:val="footnote text"/>
    <w:basedOn w:val="Normal"/>
    <w:link w:val="FootnoteTextChar"/>
    <w:uiPriority w:val="99"/>
    <w:rsid w:val="00240F5C"/>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rsid w:val="00240F5C"/>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rsid w:val="00240F5C"/>
    <w:rPr>
      <w:rFonts w:cs="Times New Roman"/>
      <w:vertAlign w:val="superscript"/>
    </w:rPr>
  </w:style>
  <w:style w:type="character" w:styleId="CommentReference">
    <w:name w:val="annotation reference"/>
    <w:basedOn w:val="DefaultParagraphFont"/>
    <w:uiPriority w:val="99"/>
    <w:semiHidden/>
    <w:unhideWhenUsed/>
    <w:rsid w:val="00240F5C"/>
    <w:rPr>
      <w:sz w:val="16"/>
      <w:szCs w:val="16"/>
    </w:rPr>
  </w:style>
  <w:style w:type="paragraph" w:styleId="CommentText">
    <w:name w:val="annotation text"/>
    <w:basedOn w:val="Normal"/>
    <w:link w:val="CommentTextChar"/>
    <w:uiPriority w:val="99"/>
    <w:semiHidden/>
    <w:unhideWhenUsed/>
    <w:rsid w:val="00240F5C"/>
    <w:pPr>
      <w:spacing w:line="240" w:lineRule="auto"/>
    </w:pPr>
    <w:rPr>
      <w:sz w:val="20"/>
      <w:szCs w:val="20"/>
    </w:rPr>
  </w:style>
  <w:style w:type="character" w:customStyle="1" w:styleId="CommentTextChar">
    <w:name w:val="Comment Text Char"/>
    <w:basedOn w:val="DefaultParagraphFont"/>
    <w:link w:val="CommentText"/>
    <w:uiPriority w:val="99"/>
    <w:semiHidden/>
    <w:rsid w:val="00240F5C"/>
    <w:rPr>
      <w:sz w:val="20"/>
      <w:szCs w:val="20"/>
    </w:rPr>
  </w:style>
  <w:style w:type="paragraph" w:styleId="CommentSubject">
    <w:name w:val="annotation subject"/>
    <w:basedOn w:val="CommentText"/>
    <w:next w:val="CommentText"/>
    <w:link w:val="CommentSubjectChar"/>
    <w:uiPriority w:val="99"/>
    <w:semiHidden/>
    <w:unhideWhenUsed/>
    <w:rsid w:val="00240F5C"/>
    <w:rPr>
      <w:b/>
      <w:bCs/>
    </w:rPr>
  </w:style>
  <w:style w:type="character" w:customStyle="1" w:styleId="CommentSubjectChar">
    <w:name w:val="Comment Subject Char"/>
    <w:basedOn w:val="CommentTextChar"/>
    <w:link w:val="CommentSubject"/>
    <w:uiPriority w:val="99"/>
    <w:semiHidden/>
    <w:rsid w:val="00240F5C"/>
    <w:rPr>
      <w:b/>
      <w:bCs/>
      <w:sz w:val="20"/>
      <w:szCs w:val="20"/>
    </w:rPr>
  </w:style>
  <w:style w:type="table" w:styleId="TableGrid">
    <w:name w:val="Table Grid"/>
    <w:basedOn w:val="TableNormal"/>
    <w:uiPriority w:val="59"/>
    <w:rsid w:val="00240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0F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0F5C"/>
  </w:style>
  <w:style w:type="paragraph" w:styleId="Footer">
    <w:name w:val="footer"/>
    <w:basedOn w:val="Normal"/>
    <w:link w:val="FooterChar"/>
    <w:uiPriority w:val="99"/>
    <w:unhideWhenUsed/>
    <w:rsid w:val="00240F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0F5C"/>
  </w:style>
  <w:style w:type="paragraph" w:customStyle="1" w:styleId="Bildetekst1">
    <w:name w:val="Bildetekst1"/>
    <w:basedOn w:val="Normal"/>
    <w:next w:val="Normal"/>
    <w:uiPriority w:val="35"/>
    <w:unhideWhenUsed/>
    <w:qFormat/>
    <w:rsid w:val="00240F5C"/>
    <w:pPr>
      <w:spacing w:line="240" w:lineRule="auto"/>
    </w:pPr>
    <w:rPr>
      <w:b/>
      <w:bCs/>
      <w:color w:val="4F81BD"/>
      <w:sz w:val="18"/>
      <w:szCs w:val="18"/>
    </w:rPr>
  </w:style>
  <w:style w:type="paragraph" w:styleId="Revision">
    <w:name w:val="Revision"/>
    <w:hidden/>
    <w:uiPriority w:val="99"/>
    <w:semiHidden/>
    <w:rsid w:val="00240F5C"/>
    <w:pPr>
      <w:spacing w:after="0" w:line="240" w:lineRule="auto"/>
    </w:pPr>
  </w:style>
  <w:style w:type="character" w:customStyle="1" w:styleId="Heading2Char">
    <w:name w:val="Heading 2 Char"/>
    <w:basedOn w:val="DefaultParagraphFont"/>
    <w:link w:val="Heading2"/>
    <w:uiPriority w:val="9"/>
    <w:rsid w:val="00240F5C"/>
    <w:rPr>
      <w:rFonts w:ascii="Cambria" w:eastAsia="Times New Roman" w:hAnsi="Cambria" w:cs="Times New Roman"/>
      <w:b/>
      <w:bCs/>
      <w:sz w:val="26"/>
      <w:szCs w:val="26"/>
    </w:rPr>
  </w:style>
  <w:style w:type="character" w:customStyle="1" w:styleId="Hyperkobling1">
    <w:name w:val="Hyperkobling1"/>
    <w:basedOn w:val="DefaultParagraphFont"/>
    <w:uiPriority w:val="99"/>
    <w:unhideWhenUsed/>
    <w:rsid w:val="00240F5C"/>
    <w:rPr>
      <w:color w:val="0000FF"/>
      <w:u w:val="single"/>
    </w:rPr>
  </w:style>
  <w:style w:type="paragraph" w:customStyle="1" w:styleId="EndNoteBibliographyTitle">
    <w:name w:val="EndNote Bibliography Title"/>
    <w:basedOn w:val="Normal"/>
    <w:link w:val="EndNoteBibliographyTitleChar"/>
    <w:rsid w:val="00240F5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40F5C"/>
    <w:rPr>
      <w:rFonts w:ascii="Calibri" w:hAnsi="Calibri"/>
      <w:noProof/>
      <w:lang w:val="en-US"/>
    </w:rPr>
  </w:style>
  <w:style w:type="paragraph" w:customStyle="1" w:styleId="EndNoteBibliography">
    <w:name w:val="EndNote Bibliography"/>
    <w:basedOn w:val="Normal"/>
    <w:link w:val="EndNoteBibliographyChar"/>
    <w:rsid w:val="00240F5C"/>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40F5C"/>
    <w:rPr>
      <w:rFonts w:ascii="Calibri" w:hAnsi="Calibri"/>
      <w:noProof/>
      <w:lang w:val="en-US"/>
    </w:rPr>
  </w:style>
  <w:style w:type="character" w:customStyle="1" w:styleId="Overskrift1Tegn1">
    <w:name w:val="Overskrift 1 Tegn1"/>
    <w:basedOn w:val="DefaultParagraphFont"/>
    <w:uiPriority w:val="9"/>
    <w:rsid w:val="00240F5C"/>
    <w:rPr>
      <w:rFonts w:asciiTheme="majorHAnsi" w:eastAsiaTheme="majorEastAsia" w:hAnsiTheme="majorHAnsi" w:cstheme="majorBidi"/>
      <w:b/>
      <w:bCs/>
      <w:color w:val="365F91" w:themeColor="accent1" w:themeShade="BF"/>
      <w:sz w:val="28"/>
      <w:szCs w:val="28"/>
    </w:rPr>
  </w:style>
  <w:style w:type="character" w:customStyle="1" w:styleId="Overskrift4Tegn1">
    <w:name w:val="Overskrift 4 Tegn1"/>
    <w:basedOn w:val="DefaultParagraphFont"/>
    <w:uiPriority w:val="9"/>
    <w:semiHidden/>
    <w:rsid w:val="00240F5C"/>
    <w:rPr>
      <w:rFonts w:asciiTheme="majorHAnsi" w:eastAsiaTheme="majorEastAsia" w:hAnsiTheme="majorHAnsi" w:cstheme="majorBidi"/>
      <w:b/>
      <w:bCs/>
      <w:i/>
      <w:iCs/>
      <w:color w:val="4F81BD" w:themeColor="accent1"/>
    </w:rPr>
  </w:style>
  <w:style w:type="character" w:customStyle="1" w:styleId="Overskrift6Tegn1">
    <w:name w:val="Overskrift 6 Tegn1"/>
    <w:basedOn w:val="DefaultParagraphFont"/>
    <w:uiPriority w:val="9"/>
    <w:semiHidden/>
    <w:rsid w:val="00240F5C"/>
    <w:rPr>
      <w:rFonts w:asciiTheme="majorHAnsi" w:eastAsiaTheme="majorEastAsia" w:hAnsiTheme="majorHAnsi" w:cstheme="majorBidi"/>
      <w:i/>
      <w:iCs/>
      <w:color w:val="243F60" w:themeColor="accent1" w:themeShade="7F"/>
    </w:rPr>
  </w:style>
  <w:style w:type="character" w:customStyle="1" w:styleId="Overskrift5Tegn1">
    <w:name w:val="Overskrift 5 Tegn1"/>
    <w:basedOn w:val="DefaultParagraphFont"/>
    <w:uiPriority w:val="9"/>
    <w:semiHidden/>
    <w:rsid w:val="00240F5C"/>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240F5C"/>
    <w:rPr>
      <w:rFonts w:ascii="Times New Roman" w:hAnsi="Times New Roman" w:cs="Times New Roman"/>
      <w:sz w:val="24"/>
      <w:szCs w:val="24"/>
    </w:rPr>
  </w:style>
  <w:style w:type="character" w:customStyle="1" w:styleId="Overskrift2Tegn1">
    <w:name w:val="Overskrift 2 Tegn1"/>
    <w:basedOn w:val="DefaultParagraphFont"/>
    <w:uiPriority w:val="9"/>
    <w:semiHidden/>
    <w:rsid w:val="00240F5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240F5C"/>
    <w:rPr>
      <w:color w:val="0000FF" w:themeColor="hyperlink"/>
      <w:u w:val="single"/>
    </w:rPr>
  </w:style>
  <w:style w:type="paragraph" w:styleId="DocumentMap">
    <w:name w:val="Document Map"/>
    <w:basedOn w:val="Normal"/>
    <w:link w:val="DocumentMapChar"/>
    <w:uiPriority w:val="99"/>
    <w:semiHidden/>
    <w:unhideWhenUsed/>
    <w:rsid w:val="00F54EC7"/>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54EC7"/>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arte.vik@ntnu.no" TargetMode="External"/><Relationship Id="rId13" Type="http://schemas.microsoft.com/office/2007/relationships/diagramDrawing" Target="diagrams/drawing1.xml"/><Relationship Id="rId18" Type="http://schemas.microsoft.com/office/2007/relationships/diagramDrawing" Target="diagrams/drawing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41EF41-79D3-4996-96FF-732F549248F1}"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nb-NO"/>
        </a:p>
      </dgm:t>
    </dgm:pt>
    <dgm:pt modelId="{68A368D9-76A0-457D-ACC0-9444BF0C38CD}">
      <dgm:prSet phldrT="[Tekst]"/>
      <dgm:spPr>
        <a:xfrm>
          <a:off x="1353562" y="1990"/>
          <a:ext cx="2531145" cy="49932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nb-NO">
              <a:solidFill>
                <a:sysClr val="windowText" lastClr="000000">
                  <a:hueOff val="0"/>
                  <a:satOff val="0"/>
                  <a:lumOff val="0"/>
                  <a:alphaOff val="0"/>
                </a:sysClr>
              </a:solidFill>
              <a:latin typeface="Calibri"/>
              <a:ea typeface="+mn-ea"/>
              <a:cs typeface="+mn-cs"/>
            </a:rPr>
            <a:t>All consultations among those </a:t>
          </a:r>
          <a:r>
            <a:rPr lang="nb-NO">
              <a:solidFill>
                <a:sysClr val="windowText" lastClr="000000">
                  <a:hueOff val="0"/>
                  <a:satOff val="0"/>
                  <a:lumOff val="0"/>
                  <a:alphaOff val="0"/>
                </a:sysClr>
              </a:solidFill>
              <a:latin typeface="Arial"/>
              <a:ea typeface="+mn-ea"/>
              <a:cs typeface="Arial"/>
            </a:rPr>
            <a:t>≥</a:t>
          </a:r>
          <a:r>
            <a:rPr lang="nb-NO">
              <a:solidFill>
                <a:sysClr val="windowText" lastClr="000000">
                  <a:hueOff val="0"/>
                  <a:satOff val="0"/>
                  <a:lumOff val="0"/>
                  <a:alphaOff val="0"/>
                </a:sysClr>
              </a:solidFill>
              <a:latin typeface="Calibri"/>
              <a:ea typeface="+mn-ea"/>
              <a:cs typeface="+mn-cs"/>
            </a:rPr>
            <a:t> 12 years who attended the Sexual Assult Centre, 2003-2010, N=730</a:t>
          </a:r>
        </a:p>
      </dgm:t>
    </dgm:pt>
    <dgm:pt modelId="{8274157F-D696-46BD-BBF5-74544C3EB7B0}" type="parTrans" cxnId="{0AC7EC3D-D8B6-43E3-A94C-BA500E046480}">
      <dgm:prSet/>
      <dgm:spPr/>
      <dgm:t>
        <a:bodyPr/>
        <a:lstStyle/>
        <a:p>
          <a:endParaRPr lang="nb-NO"/>
        </a:p>
      </dgm:t>
    </dgm:pt>
    <dgm:pt modelId="{4AB15763-BA04-4D95-887A-7C71CC3DBA32}" type="sibTrans" cxnId="{0AC7EC3D-D8B6-43E3-A94C-BA500E046480}">
      <dgm:prSet/>
      <dgm:spPr/>
      <dgm:t>
        <a:bodyPr/>
        <a:lstStyle/>
        <a:p>
          <a:endParaRPr lang="nb-NO"/>
        </a:p>
      </dgm:t>
    </dgm:pt>
    <dgm:pt modelId="{FD76A19A-FE13-48EA-B65C-A56B78A26F48}" type="asst">
      <dgm:prSet phldrT="[Tekst]"/>
      <dgm:spPr>
        <a:xfrm>
          <a:off x="268182" y="677482"/>
          <a:ext cx="2262869" cy="121394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nb-NO">
              <a:solidFill>
                <a:sysClr val="windowText" lastClr="000000">
                  <a:hueOff val="0"/>
                  <a:satOff val="0"/>
                  <a:lumOff val="0"/>
                  <a:alphaOff val="0"/>
                </a:sysClr>
              </a:solidFill>
              <a:latin typeface="Calibri"/>
              <a:ea typeface="+mn-ea"/>
              <a:cs typeface="+mn-cs"/>
            </a:rPr>
            <a:t> Male sex		n=20</a:t>
          </a:r>
        </a:p>
        <a:p>
          <a:r>
            <a:rPr lang="nb-NO">
              <a:solidFill>
                <a:sysClr val="windowText" lastClr="000000">
                  <a:hueOff val="0"/>
                  <a:satOff val="0"/>
                  <a:lumOff val="0"/>
                  <a:alphaOff val="0"/>
                </a:sysClr>
              </a:solidFill>
              <a:latin typeface="Calibri"/>
              <a:ea typeface="+mn-ea"/>
              <a:cs typeface="+mn-cs"/>
            </a:rPr>
            <a:t> Not medically examined	n=68</a:t>
          </a:r>
        </a:p>
        <a:p>
          <a:r>
            <a:rPr lang="nb-NO">
              <a:solidFill>
                <a:sysClr val="windowText" lastClr="000000">
                  <a:hueOff val="0"/>
                  <a:satOff val="0"/>
                  <a:lumOff val="0"/>
                  <a:alphaOff val="0"/>
                </a:sysClr>
              </a:solidFill>
              <a:latin typeface="Calibri"/>
              <a:ea typeface="+mn-ea"/>
              <a:cs typeface="+mn-cs"/>
            </a:rPr>
            <a:t> Not sexually assaulted 	n=21</a:t>
          </a:r>
        </a:p>
        <a:p>
          <a:r>
            <a:rPr lang="nb-NO">
              <a:solidFill>
                <a:sysClr val="windowText" lastClr="000000">
                  <a:hueOff val="0"/>
                  <a:satOff val="0"/>
                  <a:lumOff val="0"/>
                  <a:alphaOff val="0"/>
                </a:sysClr>
              </a:solidFill>
              <a:latin typeface="Calibri"/>
              <a:ea typeface="+mn-ea"/>
              <a:cs typeface="+mn-cs"/>
            </a:rPr>
            <a:t>Denied to participate 	n=9     </a:t>
          </a:r>
        </a:p>
      </dgm:t>
    </dgm:pt>
    <dgm:pt modelId="{60728E62-5C5F-4657-ABB3-89B34E077AA7}" type="parTrans" cxnId="{5AD858D5-451E-486F-B8D6-3D52FB651702}">
      <dgm:prSet/>
      <dgm:spPr>
        <a:xfrm>
          <a:off x="2485331" y="501316"/>
          <a:ext cx="91440" cy="783139"/>
        </a:xfrm>
        <a:noFill/>
        <a:ln w="25400" cap="flat" cmpd="sng" algn="ctr">
          <a:solidFill>
            <a:sysClr val="windowText" lastClr="000000">
              <a:shade val="60000"/>
              <a:hueOff val="0"/>
              <a:satOff val="0"/>
              <a:lumOff val="0"/>
              <a:alphaOff val="0"/>
            </a:sysClr>
          </a:solidFill>
          <a:prstDash val="solid"/>
        </a:ln>
        <a:effectLst/>
      </dgm:spPr>
      <dgm:t>
        <a:bodyPr/>
        <a:lstStyle/>
        <a:p>
          <a:endParaRPr lang="nb-NO"/>
        </a:p>
      </dgm:t>
    </dgm:pt>
    <dgm:pt modelId="{B9B5C9E3-CFF2-4844-A080-F0D2F329CDC5}" type="sibTrans" cxnId="{5AD858D5-451E-486F-B8D6-3D52FB651702}">
      <dgm:prSet/>
      <dgm:spPr/>
      <dgm:t>
        <a:bodyPr/>
        <a:lstStyle/>
        <a:p>
          <a:endParaRPr lang="nb-NO"/>
        </a:p>
      </dgm:t>
    </dgm:pt>
    <dgm:pt modelId="{0601753E-59B8-4C7C-A331-F4BEBA8F9A23}">
      <dgm:prSet phldrT="[Tekst]"/>
      <dgm:spPr>
        <a:xfrm>
          <a:off x="1674389" y="2067596"/>
          <a:ext cx="1889490" cy="49605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nb-NO">
              <a:solidFill>
                <a:sysClr val="windowText" lastClr="000000">
                  <a:hueOff val="0"/>
                  <a:satOff val="0"/>
                  <a:lumOff val="0"/>
                  <a:alphaOff val="0"/>
                </a:sysClr>
              </a:solidFill>
              <a:latin typeface="Calibri"/>
              <a:ea typeface="+mn-ea"/>
              <a:cs typeface="+mn-cs"/>
            </a:rPr>
            <a:t>Eligible n=612</a:t>
          </a:r>
        </a:p>
      </dgm:t>
    </dgm:pt>
    <dgm:pt modelId="{0EB39475-CAD7-4D6F-AFA8-F49A643E0546}" type="parTrans" cxnId="{1EA7CF72-1615-4941-8381-FA07BABE2B86}">
      <dgm:prSet/>
      <dgm:spPr>
        <a:xfrm>
          <a:off x="2573415" y="501316"/>
          <a:ext cx="91440" cy="1566279"/>
        </a:xfrm>
        <a:noFill/>
        <a:ln w="25400" cap="flat" cmpd="sng" algn="ctr">
          <a:solidFill>
            <a:sysClr val="windowText" lastClr="000000">
              <a:shade val="60000"/>
              <a:hueOff val="0"/>
              <a:satOff val="0"/>
              <a:lumOff val="0"/>
              <a:alphaOff val="0"/>
            </a:sysClr>
          </a:solidFill>
          <a:prstDash val="solid"/>
        </a:ln>
        <a:effectLst/>
      </dgm:spPr>
      <dgm:t>
        <a:bodyPr/>
        <a:lstStyle/>
        <a:p>
          <a:endParaRPr lang="nb-NO"/>
        </a:p>
      </dgm:t>
    </dgm:pt>
    <dgm:pt modelId="{5F53E5DD-AB24-4212-8C9E-C8F4233F3BE4}" type="sibTrans" cxnId="{1EA7CF72-1615-4941-8381-FA07BABE2B86}">
      <dgm:prSet/>
      <dgm:spPr/>
      <dgm:t>
        <a:bodyPr/>
        <a:lstStyle/>
        <a:p>
          <a:endParaRPr lang="nb-NO"/>
        </a:p>
      </dgm:t>
    </dgm:pt>
    <dgm:pt modelId="{9350A502-89A2-4EB1-A9EB-9F4915FFDC05}">
      <dgm:prSet/>
      <dgm:spPr>
        <a:xfrm>
          <a:off x="1683198" y="2739817"/>
          <a:ext cx="1871873" cy="52436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nb-NO">
              <a:solidFill>
                <a:sysClr val="windowText" lastClr="000000">
                  <a:hueOff val="0"/>
                  <a:satOff val="0"/>
                  <a:lumOff val="0"/>
                  <a:alphaOff val="0"/>
                </a:sysClr>
              </a:solidFill>
              <a:latin typeface="Calibri"/>
              <a:ea typeface="+mn-ea"/>
              <a:cs typeface="+mn-cs"/>
            </a:rPr>
            <a:t>Duplicates 	n=39</a:t>
          </a:r>
        </a:p>
        <a:p>
          <a:r>
            <a:rPr lang="nb-NO">
              <a:solidFill>
                <a:sysClr val="windowText" lastClr="000000">
                  <a:hueOff val="0"/>
                  <a:satOff val="0"/>
                  <a:lumOff val="0"/>
                  <a:alphaOff val="0"/>
                </a:sysClr>
              </a:solidFill>
              <a:latin typeface="Calibri"/>
              <a:ea typeface="+mn-ea"/>
              <a:cs typeface="+mn-cs"/>
            </a:rPr>
            <a:t>(not first consultation)</a:t>
          </a:r>
        </a:p>
      </dgm:t>
    </dgm:pt>
    <dgm:pt modelId="{B546274E-CCB8-45FF-98E3-485C7690CD01}" type="parTrans" cxnId="{2A53D31A-4AAA-4383-964D-3BAE8BC7ADBA}">
      <dgm:prSet/>
      <dgm:spPr>
        <a:xfrm>
          <a:off x="2573415" y="2563651"/>
          <a:ext cx="91440" cy="176166"/>
        </a:xfrm>
        <a:noFill/>
        <a:ln w="25400" cap="flat" cmpd="sng" algn="ctr">
          <a:solidFill>
            <a:sysClr val="windowText" lastClr="000000">
              <a:shade val="80000"/>
              <a:hueOff val="0"/>
              <a:satOff val="0"/>
              <a:lumOff val="0"/>
              <a:alphaOff val="0"/>
            </a:sysClr>
          </a:solidFill>
          <a:prstDash val="solid"/>
        </a:ln>
        <a:effectLst/>
      </dgm:spPr>
      <dgm:t>
        <a:bodyPr/>
        <a:lstStyle/>
        <a:p>
          <a:endParaRPr lang="nb-NO"/>
        </a:p>
      </dgm:t>
    </dgm:pt>
    <dgm:pt modelId="{38B13D86-A063-435F-A8EC-8E312CC615E4}" type="sibTrans" cxnId="{2A53D31A-4AAA-4383-964D-3BAE8BC7ADBA}">
      <dgm:prSet/>
      <dgm:spPr/>
      <dgm:t>
        <a:bodyPr/>
        <a:lstStyle/>
        <a:p>
          <a:endParaRPr lang="nb-NO"/>
        </a:p>
      </dgm:t>
    </dgm:pt>
    <dgm:pt modelId="{6093E5B7-8D24-4BA3-AD67-3EC4CE2AB8FD}">
      <dgm:prSet/>
      <dgm:spPr>
        <a:xfrm>
          <a:off x="2151166" y="3440349"/>
          <a:ext cx="3122711" cy="57306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nb-NO">
              <a:solidFill>
                <a:sysClr val="windowText" lastClr="000000">
                  <a:hueOff val="0"/>
                  <a:satOff val="0"/>
                  <a:lumOff val="0"/>
                  <a:alphaOff val="0"/>
                </a:sysClr>
              </a:solidFill>
              <a:latin typeface="Calibri"/>
              <a:ea typeface="+mn-ea"/>
              <a:cs typeface="+mn-cs"/>
            </a:rPr>
            <a:t>Included	n=573</a:t>
          </a:r>
        </a:p>
      </dgm:t>
    </dgm:pt>
    <dgm:pt modelId="{93FD4261-305C-4F64-A0E2-961153BD3B9D}" type="parTrans" cxnId="{CFC05F2E-BD8C-4E00-9891-DFFF5AC613D3}">
      <dgm:prSet/>
      <dgm:spPr>
        <a:xfrm>
          <a:off x="1870385" y="3264183"/>
          <a:ext cx="280781" cy="462700"/>
        </a:xfrm>
        <a:noFill/>
        <a:ln w="25400" cap="flat" cmpd="sng" algn="ctr">
          <a:solidFill>
            <a:sysClr val="windowText" lastClr="000000">
              <a:shade val="80000"/>
              <a:hueOff val="0"/>
              <a:satOff val="0"/>
              <a:lumOff val="0"/>
              <a:alphaOff val="0"/>
            </a:sysClr>
          </a:solidFill>
          <a:prstDash val="solid"/>
        </a:ln>
        <a:effectLst/>
      </dgm:spPr>
      <dgm:t>
        <a:bodyPr/>
        <a:lstStyle/>
        <a:p>
          <a:endParaRPr lang="nb-NO"/>
        </a:p>
      </dgm:t>
    </dgm:pt>
    <dgm:pt modelId="{7BE68AE7-E17B-4311-8D14-1CCE4971C0B6}" type="sibTrans" cxnId="{CFC05F2E-BD8C-4E00-9891-DFFF5AC613D3}">
      <dgm:prSet/>
      <dgm:spPr/>
      <dgm:t>
        <a:bodyPr/>
        <a:lstStyle/>
        <a:p>
          <a:endParaRPr lang="nb-NO"/>
        </a:p>
      </dgm:t>
    </dgm:pt>
    <dgm:pt modelId="{63B4797D-550D-44BE-8899-662A6C11F366}" type="pres">
      <dgm:prSet presAssocID="{8941EF41-79D3-4996-96FF-732F549248F1}" presName="hierChild1" presStyleCnt="0">
        <dgm:presLayoutVars>
          <dgm:orgChart val="1"/>
          <dgm:chPref val="1"/>
          <dgm:dir/>
          <dgm:animOne val="branch"/>
          <dgm:animLvl val="lvl"/>
          <dgm:resizeHandles/>
        </dgm:presLayoutVars>
      </dgm:prSet>
      <dgm:spPr/>
      <dgm:t>
        <a:bodyPr/>
        <a:lstStyle/>
        <a:p>
          <a:endParaRPr lang="nb-NO"/>
        </a:p>
      </dgm:t>
    </dgm:pt>
    <dgm:pt modelId="{5DC502FC-CF88-4F1E-8E91-310CC8B3366C}" type="pres">
      <dgm:prSet presAssocID="{68A368D9-76A0-457D-ACC0-9444BF0C38CD}" presName="hierRoot1" presStyleCnt="0">
        <dgm:presLayoutVars>
          <dgm:hierBranch val="init"/>
        </dgm:presLayoutVars>
      </dgm:prSet>
      <dgm:spPr/>
    </dgm:pt>
    <dgm:pt modelId="{78ACA740-924B-466A-BC81-FDA1C901985B}" type="pres">
      <dgm:prSet presAssocID="{68A368D9-76A0-457D-ACC0-9444BF0C38CD}" presName="rootComposite1" presStyleCnt="0"/>
      <dgm:spPr/>
    </dgm:pt>
    <dgm:pt modelId="{4C0A6741-755B-423F-B69C-2CE70914B34F}" type="pres">
      <dgm:prSet presAssocID="{68A368D9-76A0-457D-ACC0-9444BF0C38CD}" presName="rootText1" presStyleLbl="node0" presStyleIdx="0" presStyleCnt="1" custScaleX="301727" custScaleY="119045">
        <dgm:presLayoutVars>
          <dgm:chPref val="3"/>
        </dgm:presLayoutVars>
      </dgm:prSet>
      <dgm:spPr>
        <a:prstGeom prst="rect">
          <a:avLst/>
        </a:prstGeom>
      </dgm:spPr>
      <dgm:t>
        <a:bodyPr/>
        <a:lstStyle/>
        <a:p>
          <a:endParaRPr lang="nb-NO"/>
        </a:p>
      </dgm:t>
    </dgm:pt>
    <dgm:pt modelId="{11A58334-E4A7-461B-AA1A-6FCF476B893B}" type="pres">
      <dgm:prSet presAssocID="{68A368D9-76A0-457D-ACC0-9444BF0C38CD}" presName="rootConnector1" presStyleLbl="node1" presStyleIdx="0" presStyleCnt="0"/>
      <dgm:spPr/>
      <dgm:t>
        <a:bodyPr/>
        <a:lstStyle/>
        <a:p>
          <a:endParaRPr lang="nb-NO"/>
        </a:p>
      </dgm:t>
    </dgm:pt>
    <dgm:pt modelId="{E2FBE53E-8957-4BFD-867B-730BE756CB81}" type="pres">
      <dgm:prSet presAssocID="{68A368D9-76A0-457D-ACC0-9444BF0C38CD}" presName="hierChild2" presStyleCnt="0"/>
      <dgm:spPr/>
    </dgm:pt>
    <dgm:pt modelId="{FEAD6AF3-6B73-4C95-A17C-6E352A56C86C}" type="pres">
      <dgm:prSet presAssocID="{0EB39475-CAD7-4D6F-AFA8-F49A643E0546}" presName="Name37" presStyleLbl="parChTrans1D2" presStyleIdx="0" presStyleCnt="2"/>
      <dgm:spPr>
        <a:custGeom>
          <a:avLst/>
          <a:gdLst/>
          <a:ahLst/>
          <a:cxnLst/>
          <a:rect l="0" t="0" r="0" b="0"/>
          <a:pathLst>
            <a:path>
              <a:moveTo>
                <a:pt x="45720" y="0"/>
              </a:moveTo>
              <a:lnTo>
                <a:pt x="45720" y="1566279"/>
              </a:lnTo>
            </a:path>
          </a:pathLst>
        </a:custGeom>
      </dgm:spPr>
      <dgm:t>
        <a:bodyPr/>
        <a:lstStyle/>
        <a:p>
          <a:endParaRPr lang="nb-NO"/>
        </a:p>
      </dgm:t>
    </dgm:pt>
    <dgm:pt modelId="{4B0274B1-C181-4547-9B17-82AE77F33A71}" type="pres">
      <dgm:prSet presAssocID="{0601753E-59B8-4C7C-A331-F4BEBA8F9A23}" presName="hierRoot2" presStyleCnt="0">
        <dgm:presLayoutVars>
          <dgm:hierBranch val="init"/>
        </dgm:presLayoutVars>
      </dgm:prSet>
      <dgm:spPr/>
    </dgm:pt>
    <dgm:pt modelId="{62DF07E4-AA02-4965-B00D-CC8DDA282B1B}" type="pres">
      <dgm:prSet presAssocID="{0601753E-59B8-4C7C-A331-F4BEBA8F9A23}" presName="rootComposite" presStyleCnt="0"/>
      <dgm:spPr/>
    </dgm:pt>
    <dgm:pt modelId="{7A357941-EAA0-4DD7-9902-4485132D8B63}" type="pres">
      <dgm:prSet presAssocID="{0601753E-59B8-4C7C-A331-F4BEBA8F9A23}" presName="rootText" presStyleLbl="node2" presStyleIdx="0" presStyleCnt="1" custScaleX="225238" custScaleY="118265">
        <dgm:presLayoutVars>
          <dgm:chPref val="3"/>
        </dgm:presLayoutVars>
      </dgm:prSet>
      <dgm:spPr>
        <a:prstGeom prst="rect">
          <a:avLst/>
        </a:prstGeom>
      </dgm:spPr>
      <dgm:t>
        <a:bodyPr/>
        <a:lstStyle/>
        <a:p>
          <a:endParaRPr lang="nb-NO"/>
        </a:p>
      </dgm:t>
    </dgm:pt>
    <dgm:pt modelId="{FEAAC32C-BA54-4F82-BB07-56376CEEEF38}" type="pres">
      <dgm:prSet presAssocID="{0601753E-59B8-4C7C-A331-F4BEBA8F9A23}" presName="rootConnector" presStyleLbl="node2" presStyleIdx="0" presStyleCnt="1"/>
      <dgm:spPr/>
      <dgm:t>
        <a:bodyPr/>
        <a:lstStyle/>
        <a:p>
          <a:endParaRPr lang="nb-NO"/>
        </a:p>
      </dgm:t>
    </dgm:pt>
    <dgm:pt modelId="{CE076757-A0C2-4B52-A6D4-1BD9DBB42F2F}" type="pres">
      <dgm:prSet presAssocID="{0601753E-59B8-4C7C-A331-F4BEBA8F9A23}" presName="hierChild4" presStyleCnt="0"/>
      <dgm:spPr/>
    </dgm:pt>
    <dgm:pt modelId="{AE3EDF5C-0A4D-48ED-8396-85C7A4530338}" type="pres">
      <dgm:prSet presAssocID="{B546274E-CCB8-45FF-98E3-485C7690CD01}" presName="Name37" presStyleLbl="parChTrans1D3" presStyleIdx="0" presStyleCnt="1"/>
      <dgm:spPr>
        <a:custGeom>
          <a:avLst/>
          <a:gdLst/>
          <a:ahLst/>
          <a:cxnLst/>
          <a:rect l="0" t="0" r="0" b="0"/>
          <a:pathLst>
            <a:path>
              <a:moveTo>
                <a:pt x="45720" y="0"/>
              </a:moveTo>
              <a:lnTo>
                <a:pt x="45720" y="176166"/>
              </a:lnTo>
            </a:path>
          </a:pathLst>
        </a:custGeom>
      </dgm:spPr>
      <dgm:t>
        <a:bodyPr/>
        <a:lstStyle/>
        <a:p>
          <a:endParaRPr lang="nb-NO"/>
        </a:p>
      </dgm:t>
    </dgm:pt>
    <dgm:pt modelId="{6B1691E7-8BB0-4FED-A24E-4BAED2CBBDAF}" type="pres">
      <dgm:prSet presAssocID="{9350A502-89A2-4EB1-A9EB-9F4915FFDC05}" presName="hierRoot2" presStyleCnt="0">
        <dgm:presLayoutVars>
          <dgm:hierBranch/>
        </dgm:presLayoutVars>
      </dgm:prSet>
      <dgm:spPr/>
    </dgm:pt>
    <dgm:pt modelId="{AAACC634-4945-4068-9549-A29462F23252}" type="pres">
      <dgm:prSet presAssocID="{9350A502-89A2-4EB1-A9EB-9F4915FFDC05}" presName="rootComposite" presStyleCnt="0"/>
      <dgm:spPr/>
    </dgm:pt>
    <dgm:pt modelId="{6DAABD96-842B-413E-B582-B110A3559A19}" type="pres">
      <dgm:prSet presAssocID="{9350A502-89A2-4EB1-A9EB-9F4915FFDC05}" presName="rootText" presStyleLbl="node3" presStyleIdx="0" presStyleCnt="1" custScaleX="223138" custScaleY="125015">
        <dgm:presLayoutVars>
          <dgm:chPref val="3"/>
        </dgm:presLayoutVars>
      </dgm:prSet>
      <dgm:spPr>
        <a:prstGeom prst="rect">
          <a:avLst/>
        </a:prstGeom>
      </dgm:spPr>
      <dgm:t>
        <a:bodyPr/>
        <a:lstStyle/>
        <a:p>
          <a:endParaRPr lang="nb-NO"/>
        </a:p>
      </dgm:t>
    </dgm:pt>
    <dgm:pt modelId="{A755C553-C90E-49FE-9072-2FBD77F07290}" type="pres">
      <dgm:prSet presAssocID="{9350A502-89A2-4EB1-A9EB-9F4915FFDC05}" presName="rootConnector" presStyleLbl="node3" presStyleIdx="0" presStyleCnt="1"/>
      <dgm:spPr/>
      <dgm:t>
        <a:bodyPr/>
        <a:lstStyle/>
        <a:p>
          <a:endParaRPr lang="nb-NO"/>
        </a:p>
      </dgm:t>
    </dgm:pt>
    <dgm:pt modelId="{643C904C-31F0-4976-A58E-371701BDD45B}" type="pres">
      <dgm:prSet presAssocID="{9350A502-89A2-4EB1-A9EB-9F4915FFDC05}" presName="hierChild4" presStyleCnt="0"/>
      <dgm:spPr/>
    </dgm:pt>
    <dgm:pt modelId="{AABC7167-3244-4581-A39D-C66C455C9BD3}" type="pres">
      <dgm:prSet presAssocID="{93FD4261-305C-4F64-A0E2-961153BD3B9D}" presName="Name35" presStyleLbl="parChTrans1D4" presStyleIdx="0" presStyleCnt="1"/>
      <dgm:spPr/>
      <dgm:t>
        <a:bodyPr/>
        <a:lstStyle/>
        <a:p>
          <a:endParaRPr lang="nb-NO"/>
        </a:p>
      </dgm:t>
    </dgm:pt>
    <dgm:pt modelId="{486DB9E1-C7F3-465A-AF31-62046D2FCDF4}" type="pres">
      <dgm:prSet presAssocID="{6093E5B7-8D24-4BA3-AD67-3EC4CE2AB8FD}" presName="hierRoot2" presStyleCnt="0">
        <dgm:presLayoutVars>
          <dgm:hierBranch val="hang"/>
        </dgm:presLayoutVars>
      </dgm:prSet>
      <dgm:spPr/>
    </dgm:pt>
    <dgm:pt modelId="{09BD9FD0-D48C-4249-BA7C-F9135F8C2FE6}" type="pres">
      <dgm:prSet presAssocID="{6093E5B7-8D24-4BA3-AD67-3EC4CE2AB8FD}" presName="rootComposite" presStyleCnt="0"/>
      <dgm:spPr/>
    </dgm:pt>
    <dgm:pt modelId="{D6F36B34-B58F-4522-B7A7-41669FF96763}" type="pres">
      <dgm:prSet presAssocID="{6093E5B7-8D24-4BA3-AD67-3EC4CE2AB8FD}" presName="rootText" presStyleLbl="node4" presStyleIdx="0" presStyleCnt="1" custScaleX="372245" custScaleY="136626">
        <dgm:presLayoutVars>
          <dgm:chPref val="3"/>
        </dgm:presLayoutVars>
      </dgm:prSet>
      <dgm:spPr>
        <a:prstGeom prst="rect">
          <a:avLst/>
        </a:prstGeom>
      </dgm:spPr>
      <dgm:t>
        <a:bodyPr/>
        <a:lstStyle/>
        <a:p>
          <a:endParaRPr lang="nb-NO"/>
        </a:p>
      </dgm:t>
    </dgm:pt>
    <dgm:pt modelId="{18CB49E2-9C03-4BE6-ADEE-4EF912486B4D}" type="pres">
      <dgm:prSet presAssocID="{6093E5B7-8D24-4BA3-AD67-3EC4CE2AB8FD}" presName="rootConnector" presStyleLbl="node4" presStyleIdx="0" presStyleCnt="1"/>
      <dgm:spPr/>
      <dgm:t>
        <a:bodyPr/>
        <a:lstStyle/>
        <a:p>
          <a:endParaRPr lang="nb-NO"/>
        </a:p>
      </dgm:t>
    </dgm:pt>
    <dgm:pt modelId="{518F73C2-D4B9-4C40-8E76-CF4E3EF7A035}" type="pres">
      <dgm:prSet presAssocID="{6093E5B7-8D24-4BA3-AD67-3EC4CE2AB8FD}" presName="hierChild4" presStyleCnt="0"/>
      <dgm:spPr/>
    </dgm:pt>
    <dgm:pt modelId="{18C892A6-E535-40A9-AAAF-E4B93053FEAD}" type="pres">
      <dgm:prSet presAssocID="{6093E5B7-8D24-4BA3-AD67-3EC4CE2AB8FD}" presName="hierChild5" presStyleCnt="0"/>
      <dgm:spPr/>
    </dgm:pt>
    <dgm:pt modelId="{924D0D31-3842-4156-B5DD-60124FD65F58}" type="pres">
      <dgm:prSet presAssocID="{9350A502-89A2-4EB1-A9EB-9F4915FFDC05}" presName="hierChild5" presStyleCnt="0"/>
      <dgm:spPr/>
    </dgm:pt>
    <dgm:pt modelId="{7B8171FF-6000-43D0-85FA-F6541300724A}" type="pres">
      <dgm:prSet presAssocID="{0601753E-59B8-4C7C-A331-F4BEBA8F9A23}" presName="hierChild5" presStyleCnt="0"/>
      <dgm:spPr/>
    </dgm:pt>
    <dgm:pt modelId="{B9D2EE0E-68AE-4DAD-AE0F-F40E668545DD}" type="pres">
      <dgm:prSet presAssocID="{68A368D9-76A0-457D-ACC0-9444BF0C38CD}" presName="hierChild3" presStyleCnt="0"/>
      <dgm:spPr/>
    </dgm:pt>
    <dgm:pt modelId="{65C2ACA0-D07C-4174-A898-7160F4FD8866}" type="pres">
      <dgm:prSet presAssocID="{60728E62-5C5F-4657-ABB3-89B34E077AA7}" presName="Name111" presStyleLbl="parChTrans1D2" presStyleIdx="1" presStyleCnt="2"/>
      <dgm:spPr>
        <a:custGeom>
          <a:avLst/>
          <a:gdLst/>
          <a:ahLst/>
          <a:cxnLst/>
          <a:rect l="0" t="0" r="0" b="0"/>
          <a:pathLst>
            <a:path>
              <a:moveTo>
                <a:pt x="133803" y="0"/>
              </a:moveTo>
              <a:lnTo>
                <a:pt x="133803" y="783139"/>
              </a:lnTo>
              <a:lnTo>
                <a:pt x="45720" y="783139"/>
              </a:lnTo>
            </a:path>
          </a:pathLst>
        </a:custGeom>
      </dgm:spPr>
      <dgm:t>
        <a:bodyPr/>
        <a:lstStyle/>
        <a:p>
          <a:endParaRPr lang="nb-NO"/>
        </a:p>
      </dgm:t>
    </dgm:pt>
    <dgm:pt modelId="{33FB926C-95E8-4B91-815E-C51A2BD1D851}" type="pres">
      <dgm:prSet presAssocID="{FD76A19A-FE13-48EA-B65C-A56B78A26F48}" presName="hierRoot3" presStyleCnt="0">
        <dgm:presLayoutVars>
          <dgm:hierBranch val="init"/>
        </dgm:presLayoutVars>
      </dgm:prSet>
      <dgm:spPr/>
    </dgm:pt>
    <dgm:pt modelId="{8F60F09E-40A9-4BAB-8DCA-7D25A078973A}" type="pres">
      <dgm:prSet presAssocID="{FD76A19A-FE13-48EA-B65C-A56B78A26F48}" presName="rootComposite3" presStyleCnt="0"/>
      <dgm:spPr/>
    </dgm:pt>
    <dgm:pt modelId="{80569527-D105-4DCF-B299-C180D5536E08}" type="pres">
      <dgm:prSet presAssocID="{FD76A19A-FE13-48EA-B65C-A56B78A26F48}" presName="rootText3" presStyleLbl="asst1" presStyleIdx="0" presStyleCnt="1" custScaleX="269747" custScaleY="289419">
        <dgm:presLayoutVars>
          <dgm:chPref val="3"/>
        </dgm:presLayoutVars>
      </dgm:prSet>
      <dgm:spPr>
        <a:prstGeom prst="rect">
          <a:avLst/>
        </a:prstGeom>
      </dgm:spPr>
      <dgm:t>
        <a:bodyPr/>
        <a:lstStyle/>
        <a:p>
          <a:endParaRPr lang="nb-NO"/>
        </a:p>
      </dgm:t>
    </dgm:pt>
    <dgm:pt modelId="{34076406-701D-4F69-8D45-DA12D0A95B7E}" type="pres">
      <dgm:prSet presAssocID="{FD76A19A-FE13-48EA-B65C-A56B78A26F48}" presName="rootConnector3" presStyleLbl="asst1" presStyleIdx="0" presStyleCnt="1"/>
      <dgm:spPr/>
      <dgm:t>
        <a:bodyPr/>
        <a:lstStyle/>
        <a:p>
          <a:endParaRPr lang="nb-NO"/>
        </a:p>
      </dgm:t>
    </dgm:pt>
    <dgm:pt modelId="{38907D29-FBA7-44FF-949F-0A9A280729DE}" type="pres">
      <dgm:prSet presAssocID="{FD76A19A-FE13-48EA-B65C-A56B78A26F48}" presName="hierChild6" presStyleCnt="0"/>
      <dgm:spPr/>
    </dgm:pt>
    <dgm:pt modelId="{7BB30B7F-A58B-4E3F-AC0A-0CE023D1712A}" type="pres">
      <dgm:prSet presAssocID="{FD76A19A-FE13-48EA-B65C-A56B78A26F48}" presName="hierChild7" presStyleCnt="0"/>
      <dgm:spPr/>
    </dgm:pt>
  </dgm:ptLst>
  <dgm:cxnLst>
    <dgm:cxn modelId="{1930EB13-B9D1-456B-90BC-DF584BDF0D59}" type="presOf" srcId="{FD76A19A-FE13-48EA-B65C-A56B78A26F48}" destId="{34076406-701D-4F69-8D45-DA12D0A95B7E}" srcOrd="1" destOrd="0" presId="urn:microsoft.com/office/officeart/2005/8/layout/orgChart1"/>
    <dgm:cxn modelId="{E43F0DE9-FC47-414F-B340-EC69521B3E65}" type="presOf" srcId="{FD76A19A-FE13-48EA-B65C-A56B78A26F48}" destId="{80569527-D105-4DCF-B299-C180D5536E08}" srcOrd="0" destOrd="0" presId="urn:microsoft.com/office/officeart/2005/8/layout/orgChart1"/>
    <dgm:cxn modelId="{BCA90634-636E-4574-928D-DE42F619EF5F}" type="presOf" srcId="{60728E62-5C5F-4657-ABB3-89B34E077AA7}" destId="{65C2ACA0-D07C-4174-A898-7160F4FD8866}" srcOrd="0" destOrd="0" presId="urn:microsoft.com/office/officeart/2005/8/layout/orgChart1"/>
    <dgm:cxn modelId="{DCE13C6D-59A6-4F0C-8A83-70E61068459A}" type="presOf" srcId="{0EB39475-CAD7-4D6F-AFA8-F49A643E0546}" destId="{FEAD6AF3-6B73-4C95-A17C-6E352A56C86C}" srcOrd="0" destOrd="0" presId="urn:microsoft.com/office/officeart/2005/8/layout/orgChart1"/>
    <dgm:cxn modelId="{569DEFF9-AFF5-451A-AFAF-FCCA39AFD3B8}" type="presOf" srcId="{93FD4261-305C-4F64-A0E2-961153BD3B9D}" destId="{AABC7167-3244-4581-A39D-C66C455C9BD3}" srcOrd="0" destOrd="0" presId="urn:microsoft.com/office/officeart/2005/8/layout/orgChart1"/>
    <dgm:cxn modelId="{1D583EE3-2BB3-4CFF-9920-014C8E3A1335}" type="presOf" srcId="{6093E5B7-8D24-4BA3-AD67-3EC4CE2AB8FD}" destId="{18CB49E2-9C03-4BE6-ADEE-4EF912486B4D}" srcOrd="1" destOrd="0" presId="urn:microsoft.com/office/officeart/2005/8/layout/orgChart1"/>
    <dgm:cxn modelId="{0AC7EC3D-D8B6-43E3-A94C-BA500E046480}" srcId="{8941EF41-79D3-4996-96FF-732F549248F1}" destId="{68A368D9-76A0-457D-ACC0-9444BF0C38CD}" srcOrd="0" destOrd="0" parTransId="{8274157F-D696-46BD-BBF5-74544C3EB7B0}" sibTransId="{4AB15763-BA04-4D95-887A-7C71CC3DBA32}"/>
    <dgm:cxn modelId="{CFC05F2E-BD8C-4E00-9891-DFFF5AC613D3}" srcId="{9350A502-89A2-4EB1-A9EB-9F4915FFDC05}" destId="{6093E5B7-8D24-4BA3-AD67-3EC4CE2AB8FD}" srcOrd="0" destOrd="0" parTransId="{93FD4261-305C-4F64-A0E2-961153BD3B9D}" sibTransId="{7BE68AE7-E17B-4311-8D14-1CCE4971C0B6}"/>
    <dgm:cxn modelId="{1EA7CF72-1615-4941-8381-FA07BABE2B86}" srcId="{68A368D9-76A0-457D-ACC0-9444BF0C38CD}" destId="{0601753E-59B8-4C7C-A331-F4BEBA8F9A23}" srcOrd="1" destOrd="0" parTransId="{0EB39475-CAD7-4D6F-AFA8-F49A643E0546}" sibTransId="{5F53E5DD-AB24-4212-8C9E-C8F4233F3BE4}"/>
    <dgm:cxn modelId="{E0758D12-2DAE-46C9-A616-2BBE59AF96BE}" type="presOf" srcId="{68A368D9-76A0-457D-ACC0-9444BF0C38CD}" destId="{11A58334-E4A7-461B-AA1A-6FCF476B893B}" srcOrd="1" destOrd="0" presId="urn:microsoft.com/office/officeart/2005/8/layout/orgChart1"/>
    <dgm:cxn modelId="{C26B87C8-D082-4666-BDBB-79FB50D1BEBF}" type="presOf" srcId="{0601753E-59B8-4C7C-A331-F4BEBA8F9A23}" destId="{7A357941-EAA0-4DD7-9902-4485132D8B63}" srcOrd="0" destOrd="0" presId="urn:microsoft.com/office/officeart/2005/8/layout/orgChart1"/>
    <dgm:cxn modelId="{BD3E6211-B558-489E-9935-012E2FF8A481}" type="presOf" srcId="{9350A502-89A2-4EB1-A9EB-9F4915FFDC05}" destId="{A755C553-C90E-49FE-9072-2FBD77F07290}" srcOrd="1" destOrd="0" presId="urn:microsoft.com/office/officeart/2005/8/layout/orgChart1"/>
    <dgm:cxn modelId="{01789A26-445F-4298-96F2-D2274D3691D7}" type="presOf" srcId="{68A368D9-76A0-457D-ACC0-9444BF0C38CD}" destId="{4C0A6741-755B-423F-B69C-2CE70914B34F}" srcOrd="0" destOrd="0" presId="urn:microsoft.com/office/officeart/2005/8/layout/orgChart1"/>
    <dgm:cxn modelId="{FC572AC1-4D5E-4E65-999F-B5996C57E49E}" type="presOf" srcId="{B546274E-CCB8-45FF-98E3-485C7690CD01}" destId="{AE3EDF5C-0A4D-48ED-8396-85C7A4530338}" srcOrd="0" destOrd="0" presId="urn:microsoft.com/office/officeart/2005/8/layout/orgChart1"/>
    <dgm:cxn modelId="{8B3509B1-13B9-4505-913D-906BAB1863FB}" type="presOf" srcId="{8941EF41-79D3-4996-96FF-732F549248F1}" destId="{63B4797D-550D-44BE-8899-662A6C11F366}" srcOrd="0" destOrd="0" presId="urn:microsoft.com/office/officeart/2005/8/layout/orgChart1"/>
    <dgm:cxn modelId="{7BBAACA7-CDE0-42C0-BA27-6644E70288E2}" type="presOf" srcId="{0601753E-59B8-4C7C-A331-F4BEBA8F9A23}" destId="{FEAAC32C-BA54-4F82-BB07-56376CEEEF38}" srcOrd="1" destOrd="0" presId="urn:microsoft.com/office/officeart/2005/8/layout/orgChart1"/>
    <dgm:cxn modelId="{C96C7513-1AAF-491B-9870-654415D31DE0}" type="presOf" srcId="{9350A502-89A2-4EB1-A9EB-9F4915FFDC05}" destId="{6DAABD96-842B-413E-B582-B110A3559A19}" srcOrd="0" destOrd="0" presId="urn:microsoft.com/office/officeart/2005/8/layout/orgChart1"/>
    <dgm:cxn modelId="{A28D068E-4B9D-48C3-A59D-D393A3E69F46}" type="presOf" srcId="{6093E5B7-8D24-4BA3-AD67-3EC4CE2AB8FD}" destId="{D6F36B34-B58F-4522-B7A7-41669FF96763}" srcOrd="0" destOrd="0" presId="urn:microsoft.com/office/officeart/2005/8/layout/orgChart1"/>
    <dgm:cxn modelId="{5AD858D5-451E-486F-B8D6-3D52FB651702}" srcId="{68A368D9-76A0-457D-ACC0-9444BF0C38CD}" destId="{FD76A19A-FE13-48EA-B65C-A56B78A26F48}" srcOrd="0" destOrd="0" parTransId="{60728E62-5C5F-4657-ABB3-89B34E077AA7}" sibTransId="{B9B5C9E3-CFF2-4844-A080-F0D2F329CDC5}"/>
    <dgm:cxn modelId="{2A53D31A-4AAA-4383-964D-3BAE8BC7ADBA}" srcId="{0601753E-59B8-4C7C-A331-F4BEBA8F9A23}" destId="{9350A502-89A2-4EB1-A9EB-9F4915FFDC05}" srcOrd="0" destOrd="0" parTransId="{B546274E-CCB8-45FF-98E3-485C7690CD01}" sibTransId="{38B13D86-A063-435F-A8EC-8E312CC615E4}"/>
    <dgm:cxn modelId="{5522471D-7B38-4421-BDBF-7552414E5996}" type="presParOf" srcId="{63B4797D-550D-44BE-8899-662A6C11F366}" destId="{5DC502FC-CF88-4F1E-8E91-310CC8B3366C}" srcOrd="0" destOrd="0" presId="urn:microsoft.com/office/officeart/2005/8/layout/orgChart1"/>
    <dgm:cxn modelId="{FF26ED84-8BC0-4B47-B130-3FD70B3F58D0}" type="presParOf" srcId="{5DC502FC-CF88-4F1E-8E91-310CC8B3366C}" destId="{78ACA740-924B-466A-BC81-FDA1C901985B}" srcOrd="0" destOrd="0" presId="urn:microsoft.com/office/officeart/2005/8/layout/orgChart1"/>
    <dgm:cxn modelId="{3B4C0CD4-2D58-4F34-9431-9FF63CD65545}" type="presParOf" srcId="{78ACA740-924B-466A-BC81-FDA1C901985B}" destId="{4C0A6741-755B-423F-B69C-2CE70914B34F}" srcOrd="0" destOrd="0" presId="urn:microsoft.com/office/officeart/2005/8/layout/orgChart1"/>
    <dgm:cxn modelId="{B5C0A844-3287-427E-900B-7A5C11888560}" type="presParOf" srcId="{78ACA740-924B-466A-BC81-FDA1C901985B}" destId="{11A58334-E4A7-461B-AA1A-6FCF476B893B}" srcOrd="1" destOrd="0" presId="urn:microsoft.com/office/officeart/2005/8/layout/orgChart1"/>
    <dgm:cxn modelId="{49C8E1F1-9E53-4E36-BB4D-B5E8B66A3F66}" type="presParOf" srcId="{5DC502FC-CF88-4F1E-8E91-310CC8B3366C}" destId="{E2FBE53E-8957-4BFD-867B-730BE756CB81}" srcOrd="1" destOrd="0" presId="urn:microsoft.com/office/officeart/2005/8/layout/orgChart1"/>
    <dgm:cxn modelId="{24FC649E-D90A-48D4-94B4-1396E2675B7B}" type="presParOf" srcId="{E2FBE53E-8957-4BFD-867B-730BE756CB81}" destId="{FEAD6AF3-6B73-4C95-A17C-6E352A56C86C}" srcOrd="0" destOrd="0" presId="urn:microsoft.com/office/officeart/2005/8/layout/orgChart1"/>
    <dgm:cxn modelId="{CB08010E-75EF-40BE-B926-ECD4510F1B9A}" type="presParOf" srcId="{E2FBE53E-8957-4BFD-867B-730BE756CB81}" destId="{4B0274B1-C181-4547-9B17-82AE77F33A71}" srcOrd="1" destOrd="0" presId="urn:microsoft.com/office/officeart/2005/8/layout/orgChart1"/>
    <dgm:cxn modelId="{5A9CC893-7FC2-444B-9240-164A9DC3168A}" type="presParOf" srcId="{4B0274B1-C181-4547-9B17-82AE77F33A71}" destId="{62DF07E4-AA02-4965-B00D-CC8DDA282B1B}" srcOrd="0" destOrd="0" presId="urn:microsoft.com/office/officeart/2005/8/layout/orgChart1"/>
    <dgm:cxn modelId="{267F2BFE-1758-4461-8EEA-DB95AB739E93}" type="presParOf" srcId="{62DF07E4-AA02-4965-B00D-CC8DDA282B1B}" destId="{7A357941-EAA0-4DD7-9902-4485132D8B63}" srcOrd="0" destOrd="0" presId="urn:microsoft.com/office/officeart/2005/8/layout/orgChart1"/>
    <dgm:cxn modelId="{FDF27C55-8BFF-47C2-9855-09D038BAD946}" type="presParOf" srcId="{62DF07E4-AA02-4965-B00D-CC8DDA282B1B}" destId="{FEAAC32C-BA54-4F82-BB07-56376CEEEF38}" srcOrd="1" destOrd="0" presId="urn:microsoft.com/office/officeart/2005/8/layout/orgChart1"/>
    <dgm:cxn modelId="{E323B18D-29B2-47AC-B642-1DFF6A760BD4}" type="presParOf" srcId="{4B0274B1-C181-4547-9B17-82AE77F33A71}" destId="{CE076757-A0C2-4B52-A6D4-1BD9DBB42F2F}" srcOrd="1" destOrd="0" presId="urn:microsoft.com/office/officeart/2005/8/layout/orgChart1"/>
    <dgm:cxn modelId="{32450895-E8B4-4B82-ADED-7D18D2EA1E74}" type="presParOf" srcId="{CE076757-A0C2-4B52-A6D4-1BD9DBB42F2F}" destId="{AE3EDF5C-0A4D-48ED-8396-85C7A4530338}" srcOrd="0" destOrd="0" presId="urn:microsoft.com/office/officeart/2005/8/layout/orgChart1"/>
    <dgm:cxn modelId="{96B0353E-F96B-4ED9-83A0-CC543B4D3B08}" type="presParOf" srcId="{CE076757-A0C2-4B52-A6D4-1BD9DBB42F2F}" destId="{6B1691E7-8BB0-4FED-A24E-4BAED2CBBDAF}" srcOrd="1" destOrd="0" presId="urn:microsoft.com/office/officeart/2005/8/layout/orgChart1"/>
    <dgm:cxn modelId="{F25D0EC0-10A4-4DB5-8D96-F5B5ECAD1B54}" type="presParOf" srcId="{6B1691E7-8BB0-4FED-A24E-4BAED2CBBDAF}" destId="{AAACC634-4945-4068-9549-A29462F23252}" srcOrd="0" destOrd="0" presId="urn:microsoft.com/office/officeart/2005/8/layout/orgChart1"/>
    <dgm:cxn modelId="{EA092FBD-F307-46B3-8E5A-5CC8F90C97D5}" type="presParOf" srcId="{AAACC634-4945-4068-9549-A29462F23252}" destId="{6DAABD96-842B-413E-B582-B110A3559A19}" srcOrd="0" destOrd="0" presId="urn:microsoft.com/office/officeart/2005/8/layout/orgChart1"/>
    <dgm:cxn modelId="{F48A63D5-B672-4665-89F9-63336DFDD31C}" type="presParOf" srcId="{AAACC634-4945-4068-9549-A29462F23252}" destId="{A755C553-C90E-49FE-9072-2FBD77F07290}" srcOrd="1" destOrd="0" presId="urn:microsoft.com/office/officeart/2005/8/layout/orgChart1"/>
    <dgm:cxn modelId="{23A045BB-B098-469D-BFCB-11BA04C79474}" type="presParOf" srcId="{6B1691E7-8BB0-4FED-A24E-4BAED2CBBDAF}" destId="{643C904C-31F0-4976-A58E-371701BDD45B}" srcOrd="1" destOrd="0" presId="urn:microsoft.com/office/officeart/2005/8/layout/orgChart1"/>
    <dgm:cxn modelId="{F2D18FB1-A038-450F-A271-6A433B27E2EA}" type="presParOf" srcId="{643C904C-31F0-4976-A58E-371701BDD45B}" destId="{AABC7167-3244-4581-A39D-C66C455C9BD3}" srcOrd="0" destOrd="0" presId="urn:microsoft.com/office/officeart/2005/8/layout/orgChart1"/>
    <dgm:cxn modelId="{879BD74A-E80F-4451-A716-98B492D9A43C}" type="presParOf" srcId="{643C904C-31F0-4976-A58E-371701BDD45B}" destId="{486DB9E1-C7F3-465A-AF31-62046D2FCDF4}" srcOrd="1" destOrd="0" presId="urn:microsoft.com/office/officeart/2005/8/layout/orgChart1"/>
    <dgm:cxn modelId="{B183087D-9EEB-4EA7-8C84-9D4EC852F98F}" type="presParOf" srcId="{486DB9E1-C7F3-465A-AF31-62046D2FCDF4}" destId="{09BD9FD0-D48C-4249-BA7C-F9135F8C2FE6}" srcOrd="0" destOrd="0" presId="urn:microsoft.com/office/officeart/2005/8/layout/orgChart1"/>
    <dgm:cxn modelId="{62AF1F16-EC6B-4ED4-8F25-23CB8E24509D}" type="presParOf" srcId="{09BD9FD0-D48C-4249-BA7C-F9135F8C2FE6}" destId="{D6F36B34-B58F-4522-B7A7-41669FF96763}" srcOrd="0" destOrd="0" presId="urn:microsoft.com/office/officeart/2005/8/layout/orgChart1"/>
    <dgm:cxn modelId="{4529D70A-4EE3-45BF-83AE-DD33EB8946B4}" type="presParOf" srcId="{09BD9FD0-D48C-4249-BA7C-F9135F8C2FE6}" destId="{18CB49E2-9C03-4BE6-ADEE-4EF912486B4D}" srcOrd="1" destOrd="0" presId="urn:microsoft.com/office/officeart/2005/8/layout/orgChart1"/>
    <dgm:cxn modelId="{7C59E27F-E4C8-4D9A-9517-F207459832E7}" type="presParOf" srcId="{486DB9E1-C7F3-465A-AF31-62046D2FCDF4}" destId="{518F73C2-D4B9-4C40-8E76-CF4E3EF7A035}" srcOrd="1" destOrd="0" presId="urn:microsoft.com/office/officeart/2005/8/layout/orgChart1"/>
    <dgm:cxn modelId="{D2397DA2-A2FE-414A-8A49-68E4C8BD49FD}" type="presParOf" srcId="{486DB9E1-C7F3-465A-AF31-62046D2FCDF4}" destId="{18C892A6-E535-40A9-AAAF-E4B93053FEAD}" srcOrd="2" destOrd="0" presId="urn:microsoft.com/office/officeart/2005/8/layout/orgChart1"/>
    <dgm:cxn modelId="{3D2BFCD6-D135-4507-A30A-9DDC12C62783}" type="presParOf" srcId="{6B1691E7-8BB0-4FED-A24E-4BAED2CBBDAF}" destId="{924D0D31-3842-4156-B5DD-60124FD65F58}" srcOrd="2" destOrd="0" presId="urn:microsoft.com/office/officeart/2005/8/layout/orgChart1"/>
    <dgm:cxn modelId="{2C088994-5092-4BCE-8F3D-341FB0C43781}" type="presParOf" srcId="{4B0274B1-C181-4547-9B17-82AE77F33A71}" destId="{7B8171FF-6000-43D0-85FA-F6541300724A}" srcOrd="2" destOrd="0" presId="urn:microsoft.com/office/officeart/2005/8/layout/orgChart1"/>
    <dgm:cxn modelId="{47C1BDE1-C891-4DDA-BD87-9AEA7F62D804}" type="presParOf" srcId="{5DC502FC-CF88-4F1E-8E91-310CC8B3366C}" destId="{B9D2EE0E-68AE-4DAD-AE0F-F40E668545DD}" srcOrd="2" destOrd="0" presId="urn:microsoft.com/office/officeart/2005/8/layout/orgChart1"/>
    <dgm:cxn modelId="{0E897E20-E241-4C92-9548-31022C6FBCC0}" type="presParOf" srcId="{B9D2EE0E-68AE-4DAD-AE0F-F40E668545DD}" destId="{65C2ACA0-D07C-4174-A898-7160F4FD8866}" srcOrd="0" destOrd="0" presId="urn:microsoft.com/office/officeart/2005/8/layout/orgChart1"/>
    <dgm:cxn modelId="{2AC2A5D5-EE86-4929-810F-CCBF40810FBF}" type="presParOf" srcId="{B9D2EE0E-68AE-4DAD-AE0F-F40E668545DD}" destId="{33FB926C-95E8-4B91-815E-C51A2BD1D851}" srcOrd="1" destOrd="0" presId="urn:microsoft.com/office/officeart/2005/8/layout/orgChart1"/>
    <dgm:cxn modelId="{0637915D-C4D5-4167-8634-E3D4A951F35B}" type="presParOf" srcId="{33FB926C-95E8-4B91-815E-C51A2BD1D851}" destId="{8F60F09E-40A9-4BAB-8DCA-7D25A078973A}" srcOrd="0" destOrd="0" presId="urn:microsoft.com/office/officeart/2005/8/layout/orgChart1"/>
    <dgm:cxn modelId="{80B1254B-B855-44A2-A88D-107067FA662B}" type="presParOf" srcId="{8F60F09E-40A9-4BAB-8DCA-7D25A078973A}" destId="{80569527-D105-4DCF-B299-C180D5536E08}" srcOrd="0" destOrd="0" presId="urn:microsoft.com/office/officeart/2005/8/layout/orgChart1"/>
    <dgm:cxn modelId="{3548A855-0D7F-4A67-950A-2D7009437A64}" type="presParOf" srcId="{8F60F09E-40A9-4BAB-8DCA-7D25A078973A}" destId="{34076406-701D-4F69-8D45-DA12D0A95B7E}" srcOrd="1" destOrd="0" presId="urn:microsoft.com/office/officeart/2005/8/layout/orgChart1"/>
    <dgm:cxn modelId="{CA25EFF6-DC66-450F-B967-E8E4C0ACCA55}" type="presParOf" srcId="{33FB926C-95E8-4B91-815E-C51A2BD1D851}" destId="{38907D29-FBA7-44FF-949F-0A9A280729DE}" srcOrd="1" destOrd="0" presId="urn:microsoft.com/office/officeart/2005/8/layout/orgChart1"/>
    <dgm:cxn modelId="{A4011C64-FE67-4A54-9F2E-9DF31202668D}" type="presParOf" srcId="{33FB926C-95E8-4B91-815E-C51A2BD1D851}" destId="{7BB30B7F-A58B-4E3F-AC0A-0CE023D1712A}"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8829EEB-4B0B-4807-A0CA-6BC53756DECC}" type="doc">
      <dgm:prSet loTypeId="urn:microsoft.com/office/officeart/2005/8/layout/venn1" loCatId="relationship" qsTypeId="urn:microsoft.com/office/officeart/2005/8/quickstyle/simple1" qsCatId="simple" csTypeId="urn:microsoft.com/office/officeart/2005/8/colors/accent0_1" csCatId="mainScheme" phldr="1"/>
      <dgm:spPr/>
    </dgm:pt>
    <dgm:pt modelId="{05FC236E-8286-4721-9724-935E1968929A}">
      <dgm:prSet phldrT="[Text]"/>
      <dgm:spPr>
        <a:xfrm rot="1716023">
          <a:off x="2410015" y="936070"/>
          <a:ext cx="564856" cy="875537"/>
        </a:xfrm>
        <a:solidFill>
          <a:sysClr val="window" lastClr="FFFFFF">
            <a:alpha val="50000"/>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endParaRPr lang="nb-NO" dirty="0">
            <a:solidFill>
              <a:sysClr val="windowText" lastClr="000000">
                <a:hueOff val="0"/>
                <a:satOff val="0"/>
                <a:lumOff val="0"/>
                <a:alphaOff val="0"/>
              </a:sysClr>
            </a:solidFill>
            <a:latin typeface="Calibri"/>
            <a:ea typeface="+mn-ea"/>
            <a:cs typeface="+mn-cs"/>
          </a:endParaRPr>
        </a:p>
      </dgm:t>
    </dgm:pt>
    <dgm:pt modelId="{4FD875F0-5345-4198-BCDC-909B51610B9D}" type="parTrans" cxnId="{C504EAFC-28EF-47EC-B999-309B1C10C7CE}">
      <dgm:prSet/>
      <dgm:spPr/>
      <dgm:t>
        <a:bodyPr/>
        <a:lstStyle/>
        <a:p>
          <a:endParaRPr lang="nb-NO"/>
        </a:p>
      </dgm:t>
    </dgm:pt>
    <dgm:pt modelId="{385D7EF5-D0AD-48A8-A0F4-7FE7D17D4C08}" type="sibTrans" cxnId="{C504EAFC-28EF-47EC-B999-309B1C10C7CE}">
      <dgm:prSet/>
      <dgm:spPr/>
      <dgm:t>
        <a:bodyPr/>
        <a:lstStyle/>
        <a:p>
          <a:endParaRPr lang="nb-NO"/>
        </a:p>
      </dgm:t>
    </dgm:pt>
    <dgm:pt modelId="{678B5116-0ED0-4B7A-82E4-2787230C0A6C}">
      <dgm:prSet phldrT="[Text]"/>
      <dgm:spPr>
        <a:xfrm rot="18956527">
          <a:off x="1957895" y="1125644"/>
          <a:ext cx="1059112" cy="1382269"/>
        </a:xfrm>
        <a:solidFill>
          <a:sysClr val="window" lastClr="FFFFFF">
            <a:alpha val="50000"/>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endParaRPr lang="nb-NO" dirty="0">
            <a:solidFill>
              <a:sysClr val="windowText" lastClr="000000">
                <a:hueOff val="0"/>
                <a:satOff val="0"/>
                <a:lumOff val="0"/>
                <a:alphaOff val="0"/>
              </a:sysClr>
            </a:solidFill>
            <a:latin typeface="Calibri"/>
            <a:ea typeface="+mn-ea"/>
            <a:cs typeface="+mn-cs"/>
          </a:endParaRPr>
        </a:p>
      </dgm:t>
    </dgm:pt>
    <dgm:pt modelId="{2C24B3AB-CDBB-4341-9857-173A799872DF}" type="parTrans" cxnId="{C3AAD4CC-D2E1-4201-A04D-123E958328FD}">
      <dgm:prSet/>
      <dgm:spPr/>
      <dgm:t>
        <a:bodyPr/>
        <a:lstStyle/>
        <a:p>
          <a:endParaRPr lang="nb-NO"/>
        </a:p>
      </dgm:t>
    </dgm:pt>
    <dgm:pt modelId="{03A72F11-28A0-4105-9DAF-7492F67CB1CB}" type="sibTrans" cxnId="{C3AAD4CC-D2E1-4201-A04D-123E958328FD}">
      <dgm:prSet/>
      <dgm:spPr/>
      <dgm:t>
        <a:bodyPr/>
        <a:lstStyle/>
        <a:p>
          <a:endParaRPr lang="nb-NO"/>
        </a:p>
      </dgm:t>
    </dgm:pt>
    <dgm:pt modelId="{7742A53C-60C5-4F18-A922-67819C71B547}">
      <dgm:prSet phldrT="[Text]"/>
      <dgm:spPr>
        <a:xfrm rot="1898822">
          <a:off x="1920319" y="1640911"/>
          <a:ext cx="564856" cy="875551"/>
        </a:xfrm>
        <a:solidFill>
          <a:sysClr val="window" lastClr="FFFFFF">
            <a:alpha val="50000"/>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endParaRPr lang="nb-NO" dirty="0" smtClean="0">
            <a:solidFill>
              <a:sysClr val="windowText" lastClr="000000">
                <a:hueOff val="0"/>
                <a:satOff val="0"/>
                <a:lumOff val="0"/>
                <a:alphaOff val="0"/>
              </a:sysClr>
            </a:solidFill>
            <a:latin typeface="Calibri"/>
            <a:ea typeface="+mn-ea"/>
            <a:cs typeface="+mn-cs"/>
          </a:endParaRPr>
        </a:p>
        <a:p>
          <a:endParaRPr lang="nb-NO" dirty="0">
            <a:solidFill>
              <a:sysClr val="windowText" lastClr="000000">
                <a:hueOff val="0"/>
                <a:satOff val="0"/>
                <a:lumOff val="0"/>
                <a:alphaOff val="0"/>
              </a:sysClr>
            </a:solidFill>
            <a:latin typeface="Calibri"/>
            <a:ea typeface="+mn-ea"/>
            <a:cs typeface="+mn-cs"/>
          </a:endParaRPr>
        </a:p>
      </dgm:t>
    </dgm:pt>
    <dgm:pt modelId="{4618A6DE-477F-4EA7-B874-DF9C917BBDB3}" type="parTrans" cxnId="{11C9228B-03FB-4F11-9F34-5C9500EAE607}">
      <dgm:prSet/>
      <dgm:spPr/>
      <dgm:t>
        <a:bodyPr/>
        <a:lstStyle/>
        <a:p>
          <a:endParaRPr lang="nb-NO"/>
        </a:p>
      </dgm:t>
    </dgm:pt>
    <dgm:pt modelId="{F73F69B6-D3C3-40F8-9C46-CD11E256728F}" type="sibTrans" cxnId="{11C9228B-03FB-4F11-9F34-5C9500EAE607}">
      <dgm:prSet/>
      <dgm:spPr/>
      <dgm:t>
        <a:bodyPr/>
        <a:lstStyle/>
        <a:p>
          <a:endParaRPr lang="nb-NO"/>
        </a:p>
      </dgm:t>
    </dgm:pt>
    <dgm:pt modelId="{03A14E10-C27D-41FD-BBF9-BFC7AD2BACEC}">
      <dgm:prSet/>
      <dgm:spPr>
        <a:xfrm rot="18827989">
          <a:off x="1410405" y="716557"/>
          <a:ext cx="1294468" cy="1616383"/>
        </a:xfrm>
        <a:solidFill>
          <a:sysClr val="window" lastClr="FFFFFF">
            <a:alpha val="50000"/>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endParaRPr lang="nb-NO">
            <a:solidFill>
              <a:sysClr val="windowText" lastClr="000000">
                <a:hueOff val="0"/>
                <a:satOff val="0"/>
                <a:lumOff val="0"/>
                <a:alphaOff val="0"/>
              </a:sysClr>
            </a:solidFill>
            <a:latin typeface="Calibri"/>
            <a:ea typeface="+mn-ea"/>
            <a:cs typeface="+mn-cs"/>
          </a:endParaRPr>
        </a:p>
      </dgm:t>
    </dgm:pt>
    <dgm:pt modelId="{1272FF46-B0D5-4282-B11A-AA1C12F6E65F}" type="parTrans" cxnId="{2C3333A8-13CF-4D46-8735-37AB68C1A89D}">
      <dgm:prSet/>
      <dgm:spPr/>
      <dgm:t>
        <a:bodyPr/>
        <a:lstStyle/>
        <a:p>
          <a:endParaRPr lang="nb-NO"/>
        </a:p>
      </dgm:t>
    </dgm:pt>
    <dgm:pt modelId="{8BF45E3A-8C08-4867-8FE5-B54394E07CD3}" type="sibTrans" cxnId="{2C3333A8-13CF-4D46-8735-37AB68C1A89D}">
      <dgm:prSet/>
      <dgm:spPr/>
      <dgm:t>
        <a:bodyPr/>
        <a:lstStyle/>
        <a:p>
          <a:endParaRPr lang="nb-NO"/>
        </a:p>
      </dgm:t>
    </dgm:pt>
    <dgm:pt modelId="{C9818216-9E9E-4661-8CEF-CA0D76226D48}" type="pres">
      <dgm:prSet presAssocID="{98829EEB-4B0B-4807-A0CA-6BC53756DECC}" presName="compositeShape" presStyleCnt="0">
        <dgm:presLayoutVars>
          <dgm:chMax val="7"/>
          <dgm:dir/>
          <dgm:resizeHandles val="exact"/>
        </dgm:presLayoutVars>
      </dgm:prSet>
      <dgm:spPr/>
    </dgm:pt>
    <dgm:pt modelId="{08E33D19-01FA-47F8-81F3-CC9E685FA80D}" type="pres">
      <dgm:prSet presAssocID="{05FC236E-8286-4721-9724-935E1968929A}" presName="circ1" presStyleLbl="vennNode1" presStyleIdx="0" presStyleCnt="4" custAng="1716023" custScaleX="40884" custScaleY="63371" custLinFactNeighborX="-8869" custLinFactNeighborY="47515"/>
      <dgm:spPr>
        <a:prstGeom prst="ellipse">
          <a:avLst/>
        </a:prstGeom>
      </dgm:spPr>
      <dgm:t>
        <a:bodyPr/>
        <a:lstStyle/>
        <a:p>
          <a:endParaRPr lang="nb-NO"/>
        </a:p>
      </dgm:t>
    </dgm:pt>
    <dgm:pt modelId="{8770D346-6EFF-4F7B-8E21-55AE8CC4C40B}" type="pres">
      <dgm:prSet presAssocID="{05FC236E-8286-4721-9724-935E1968929A}" presName="circ1Tx" presStyleLbl="revTx" presStyleIdx="0" presStyleCnt="0">
        <dgm:presLayoutVars>
          <dgm:chMax val="0"/>
          <dgm:chPref val="0"/>
          <dgm:bulletEnabled val="1"/>
        </dgm:presLayoutVars>
      </dgm:prSet>
      <dgm:spPr/>
      <dgm:t>
        <a:bodyPr/>
        <a:lstStyle/>
        <a:p>
          <a:endParaRPr lang="nb-NO"/>
        </a:p>
      </dgm:t>
    </dgm:pt>
    <dgm:pt modelId="{447D815B-E363-4A4F-AC58-E0F464DC4FDD}" type="pres">
      <dgm:prSet presAssocID="{678B5116-0ED0-4B7A-82E4-2787230C0A6C}" presName="circ2" presStyleLbl="vennNode1" presStyleIdx="1" presStyleCnt="4" custAng="18956527" custScaleX="76658" custScaleY="100048" custLinFactNeighborX="-67937" custLinFactNeighborY="35344"/>
      <dgm:spPr>
        <a:prstGeom prst="ellipse">
          <a:avLst/>
        </a:prstGeom>
      </dgm:spPr>
      <dgm:t>
        <a:bodyPr/>
        <a:lstStyle/>
        <a:p>
          <a:endParaRPr lang="nb-NO"/>
        </a:p>
      </dgm:t>
    </dgm:pt>
    <dgm:pt modelId="{4C4A793A-CF39-45D3-A7CD-A2B11D74FE88}" type="pres">
      <dgm:prSet presAssocID="{678B5116-0ED0-4B7A-82E4-2787230C0A6C}" presName="circ2Tx" presStyleLbl="revTx" presStyleIdx="0" presStyleCnt="0">
        <dgm:presLayoutVars>
          <dgm:chMax val="0"/>
          <dgm:chPref val="0"/>
          <dgm:bulletEnabled val="1"/>
        </dgm:presLayoutVars>
      </dgm:prSet>
      <dgm:spPr/>
      <dgm:t>
        <a:bodyPr/>
        <a:lstStyle/>
        <a:p>
          <a:endParaRPr lang="nb-NO"/>
        </a:p>
      </dgm:t>
    </dgm:pt>
    <dgm:pt modelId="{FB4DAAC5-7D9B-498C-B2A2-732316D1C72C}" type="pres">
      <dgm:prSet presAssocID="{7742A53C-60C5-4F18-A922-67819C71B547}" presName="circ3" presStyleLbl="vennNode1" presStyleIdx="2" presStyleCnt="4" custAng="1898822" custScaleX="40884" custScaleY="63372" custLinFactNeighborX="-44313" custLinFactNeighborY="10070"/>
      <dgm:spPr>
        <a:prstGeom prst="ellipse">
          <a:avLst/>
        </a:prstGeom>
      </dgm:spPr>
      <dgm:t>
        <a:bodyPr/>
        <a:lstStyle/>
        <a:p>
          <a:endParaRPr lang="nb-NO"/>
        </a:p>
      </dgm:t>
    </dgm:pt>
    <dgm:pt modelId="{B29C0A82-9DD8-489D-81EC-A4842D8F0537}" type="pres">
      <dgm:prSet presAssocID="{7742A53C-60C5-4F18-A922-67819C71B547}" presName="circ3Tx" presStyleLbl="revTx" presStyleIdx="0" presStyleCnt="0">
        <dgm:presLayoutVars>
          <dgm:chMax val="0"/>
          <dgm:chPref val="0"/>
          <dgm:bulletEnabled val="1"/>
        </dgm:presLayoutVars>
      </dgm:prSet>
      <dgm:spPr/>
      <dgm:t>
        <a:bodyPr/>
        <a:lstStyle/>
        <a:p>
          <a:endParaRPr lang="nb-NO"/>
        </a:p>
      </dgm:t>
    </dgm:pt>
    <dgm:pt modelId="{CD3EB391-BE93-4664-8FBA-9CFF3976D72A}" type="pres">
      <dgm:prSet presAssocID="{03A14E10-C27D-41FD-BBF9-BFC7AD2BACEC}" presName="circ4" presStyleLbl="vennNode1" presStyleIdx="3" presStyleCnt="4" custAng="18827989" custScaleX="93693" custScaleY="116993" custLinFactNeighborX="-10010" custLinFactNeighborY="12480"/>
      <dgm:spPr>
        <a:prstGeom prst="ellipse">
          <a:avLst/>
        </a:prstGeom>
      </dgm:spPr>
      <dgm:t>
        <a:bodyPr/>
        <a:lstStyle/>
        <a:p>
          <a:endParaRPr lang="nb-NO"/>
        </a:p>
      </dgm:t>
    </dgm:pt>
    <dgm:pt modelId="{B94F92EE-87D5-4A8F-92A0-FA0B65883426}" type="pres">
      <dgm:prSet presAssocID="{03A14E10-C27D-41FD-BBF9-BFC7AD2BACEC}" presName="circ4Tx" presStyleLbl="revTx" presStyleIdx="0" presStyleCnt="0">
        <dgm:presLayoutVars>
          <dgm:chMax val="0"/>
          <dgm:chPref val="0"/>
          <dgm:bulletEnabled val="1"/>
        </dgm:presLayoutVars>
      </dgm:prSet>
      <dgm:spPr/>
      <dgm:t>
        <a:bodyPr/>
        <a:lstStyle/>
        <a:p>
          <a:endParaRPr lang="nb-NO"/>
        </a:p>
      </dgm:t>
    </dgm:pt>
  </dgm:ptLst>
  <dgm:cxnLst>
    <dgm:cxn modelId="{1C4F6AB1-64C8-43F3-B79B-3A27CFDCBED5}" type="presOf" srcId="{05FC236E-8286-4721-9724-935E1968929A}" destId="{08E33D19-01FA-47F8-81F3-CC9E685FA80D}" srcOrd="0" destOrd="0" presId="urn:microsoft.com/office/officeart/2005/8/layout/venn1"/>
    <dgm:cxn modelId="{537C5ED5-97EF-4036-A5DA-4B3717A82226}" type="presOf" srcId="{7742A53C-60C5-4F18-A922-67819C71B547}" destId="{B29C0A82-9DD8-489D-81EC-A4842D8F0537}" srcOrd="1" destOrd="0" presId="urn:microsoft.com/office/officeart/2005/8/layout/venn1"/>
    <dgm:cxn modelId="{2C3333A8-13CF-4D46-8735-37AB68C1A89D}" srcId="{98829EEB-4B0B-4807-A0CA-6BC53756DECC}" destId="{03A14E10-C27D-41FD-BBF9-BFC7AD2BACEC}" srcOrd="3" destOrd="0" parTransId="{1272FF46-B0D5-4282-B11A-AA1C12F6E65F}" sibTransId="{8BF45E3A-8C08-4867-8FE5-B54394E07CD3}"/>
    <dgm:cxn modelId="{82FD3A4E-B251-4F30-A90D-99D14A7839D8}" type="presOf" srcId="{03A14E10-C27D-41FD-BBF9-BFC7AD2BACEC}" destId="{B94F92EE-87D5-4A8F-92A0-FA0B65883426}" srcOrd="1" destOrd="0" presId="urn:microsoft.com/office/officeart/2005/8/layout/venn1"/>
    <dgm:cxn modelId="{C3AAD4CC-D2E1-4201-A04D-123E958328FD}" srcId="{98829EEB-4B0B-4807-A0CA-6BC53756DECC}" destId="{678B5116-0ED0-4B7A-82E4-2787230C0A6C}" srcOrd="1" destOrd="0" parTransId="{2C24B3AB-CDBB-4341-9857-173A799872DF}" sibTransId="{03A72F11-28A0-4105-9DAF-7492F67CB1CB}"/>
    <dgm:cxn modelId="{C504EAFC-28EF-47EC-B999-309B1C10C7CE}" srcId="{98829EEB-4B0B-4807-A0CA-6BC53756DECC}" destId="{05FC236E-8286-4721-9724-935E1968929A}" srcOrd="0" destOrd="0" parTransId="{4FD875F0-5345-4198-BCDC-909B51610B9D}" sibTransId="{385D7EF5-D0AD-48A8-A0F4-7FE7D17D4C08}"/>
    <dgm:cxn modelId="{FD3F724D-71E1-4B88-86B6-972300D8F807}" type="presOf" srcId="{678B5116-0ED0-4B7A-82E4-2787230C0A6C}" destId="{4C4A793A-CF39-45D3-A7CD-A2B11D74FE88}" srcOrd="1" destOrd="0" presId="urn:microsoft.com/office/officeart/2005/8/layout/venn1"/>
    <dgm:cxn modelId="{AE0E8F48-3E47-42E3-93FB-BAD4BC5E9837}" type="presOf" srcId="{7742A53C-60C5-4F18-A922-67819C71B547}" destId="{FB4DAAC5-7D9B-498C-B2A2-732316D1C72C}" srcOrd="0" destOrd="0" presId="urn:microsoft.com/office/officeart/2005/8/layout/venn1"/>
    <dgm:cxn modelId="{B096BFED-22D2-4D46-9485-6E86259402A4}" type="presOf" srcId="{98829EEB-4B0B-4807-A0CA-6BC53756DECC}" destId="{C9818216-9E9E-4661-8CEF-CA0D76226D48}" srcOrd="0" destOrd="0" presId="urn:microsoft.com/office/officeart/2005/8/layout/venn1"/>
    <dgm:cxn modelId="{3EF3F6EB-FE46-490F-904F-6737E2C44A96}" type="presOf" srcId="{678B5116-0ED0-4B7A-82E4-2787230C0A6C}" destId="{447D815B-E363-4A4F-AC58-E0F464DC4FDD}" srcOrd="0" destOrd="0" presId="urn:microsoft.com/office/officeart/2005/8/layout/venn1"/>
    <dgm:cxn modelId="{6FC4CCA2-CD63-456B-B304-6E674C847092}" type="presOf" srcId="{05FC236E-8286-4721-9724-935E1968929A}" destId="{8770D346-6EFF-4F7B-8E21-55AE8CC4C40B}" srcOrd="1" destOrd="0" presId="urn:microsoft.com/office/officeart/2005/8/layout/venn1"/>
    <dgm:cxn modelId="{4F93C823-C5CB-4489-924A-7B79D38FD101}" type="presOf" srcId="{03A14E10-C27D-41FD-BBF9-BFC7AD2BACEC}" destId="{CD3EB391-BE93-4664-8FBA-9CFF3976D72A}" srcOrd="0" destOrd="0" presId="urn:microsoft.com/office/officeart/2005/8/layout/venn1"/>
    <dgm:cxn modelId="{11C9228B-03FB-4F11-9F34-5C9500EAE607}" srcId="{98829EEB-4B0B-4807-A0CA-6BC53756DECC}" destId="{7742A53C-60C5-4F18-A922-67819C71B547}" srcOrd="2" destOrd="0" parTransId="{4618A6DE-477F-4EA7-B874-DF9C917BBDB3}" sibTransId="{F73F69B6-D3C3-40F8-9C46-CD11E256728F}"/>
    <dgm:cxn modelId="{93BC6A6E-80E5-4F5D-B285-D61A0C1E7FD2}" type="presParOf" srcId="{C9818216-9E9E-4661-8CEF-CA0D76226D48}" destId="{08E33D19-01FA-47F8-81F3-CC9E685FA80D}" srcOrd="0" destOrd="0" presId="urn:microsoft.com/office/officeart/2005/8/layout/venn1"/>
    <dgm:cxn modelId="{92F02DC6-0D28-4550-B666-40FA8935AF2F}" type="presParOf" srcId="{C9818216-9E9E-4661-8CEF-CA0D76226D48}" destId="{8770D346-6EFF-4F7B-8E21-55AE8CC4C40B}" srcOrd="1" destOrd="0" presId="urn:microsoft.com/office/officeart/2005/8/layout/venn1"/>
    <dgm:cxn modelId="{1EE33917-9F44-4B5E-A4AD-94D8C0D00D34}" type="presParOf" srcId="{C9818216-9E9E-4661-8CEF-CA0D76226D48}" destId="{447D815B-E363-4A4F-AC58-E0F464DC4FDD}" srcOrd="2" destOrd="0" presId="urn:microsoft.com/office/officeart/2005/8/layout/venn1"/>
    <dgm:cxn modelId="{0ECB29AA-1A07-48F7-B0E2-21CBF3248D50}" type="presParOf" srcId="{C9818216-9E9E-4661-8CEF-CA0D76226D48}" destId="{4C4A793A-CF39-45D3-A7CD-A2B11D74FE88}" srcOrd="3" destOrd="0" presId="urn:microsoft.com/office/officeart/2005/8/layout/venn1"/>
    <dgm:cxn modelId="{2160F150-84B6-466B-9BFE-5135F08162F0}" type="presParOf" srcId="{C9818216-9E9E-4661-8CEF-CA0D76226D48}" destId="{FB4DAAC5-7D9B-498C-B2A2-732316D1C72C}" srcOrd="4" destOrd="0" presId="urn:microsoft.com/office/officeart/2005/8/layout/venn1"/>
    <dgm:cxn modelId="{5164FA9B-0F42-4992-9803-88421CFBB7E6}" type="presParOf" srcId="{C9818216-9E9E-4661-8CEF-CA0D76226D48}" destId="{B29C0A82-9DD8-489D-81EC-A4842D8F0537}" srcOrd="5" destOrd="0" presId="urn:microsoft.com/office/officeart/2005/8/layout/venn1"/>
    <dgm:cxn modelId="{67B72809-1CBB-4336-8CDA-097BE18D7DED}" type="presParOf" srcId="{C9818216-9E9E-4661-8CEF-CA0D76226D48}" destId="{CD3EB391-BE93-4664-8FBA-9CFF3976D72A}" srcOrd="6" destOrd="0" presId="urn:microsoft.com/office/officeart/2005/8/layout/venn1"/>
    <dgm:cxn modelId="{5E1FF567-46C0-44D5-9CB6-0BCD591082EA}" type="presParOf" srcId="{C9818216-9E9E-4661-8CEF-CA0D76226D48}" destId="{B94F92EE-87D5-4A8F-92A0-FA0B65883426}" srcOrd="7" destOrd="0" presId="urn:microsoft.com/office/officeart/2005/8/layout/ven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C2ACA0-D07C-4174-A898-7160F4FD8866}">
      <dsp:nvSpPr>
        <dsp:cNvPr id="0" name=""/>
        <dsp:cNvSpPr/>
      </dsp:nvSpPr>
      <dsp:spPr>
        <a:xfrm>
          <a:off x="3032025" y="501316"/>
          <a:ext cx="91440" cy="783139"/>
        </a:xfrm>
        <a:custGeom>
          <a:avLst/>
          <a:gdLst/>
          <a:ahLst/>
          <a:cxnLst/>
          <a:rect l="0" t="0" r="0" b="0"/>
          <a:pathLst>
            <a:path>
              <a:moveTo>
                <a:pt x="133803" y="0"/>
              </a:moveTo>
              <a:lnTo>
                <a:pt x="133803" y="783139"/>
              </a:lnTo>
              <a:lnTo>
                <a:pt x="45720" y="78313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ABC7167-3244-4581-A39D-C66C455C9BD3}">
      <dsp:nvSpPr>
        <dsp:cNvPr id="0" name=""/>
        <dsp:cNvSpPr/>
      </dsp:nvSpPr>
      <dsp:spPr>
        <a:xfrm>
          <a:off x="3120108" y="3264183"/>
          <a:ext cx="91440" cy="176166"/>
        </a:xfrm>
        <a:custGeom>
          <a:avLst/>
          <a:gdLst/>
          <a:ahLst/>
          <a:cxnLst/>
          <a:rect l="0" t="0" r="0" b="0"/>
          <a:pathLst>
            <a:path>
              <a:moveTo>
                <a:pt x="45720" y="0"/>
              </a:moveTo>
              <a:lnTo>
                <a:pt x="45720" y="17616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E3EDF5C-0A4D-48ED-8396-85C7A4530338}">
      <dsp:nvSpPr>
        <dsp:cNvPr id="0" name=""/>
        <dsp:cNvSpPr/>
      </dsp:nvSpPr>
      <dsp:spPr>
        <a:xfrm>
          <a:off x="3120108" y="2563651"/>
          <a:ext cx="91440" cy="176166"/>
        </a:xfrm>
        <a:custGeom>
          <a:avLst/>
          <a:gdLst/>
          <a:ahLst/>
          <a:cxnLst/>
          <a:rect l="0" t="0" r="0" b="0"/>
          <a:pathLst>
            <a:path>
              <a:moveTo>
                <a:pt x="45720" y="0"/>
              </a:moveTo>
              <a:lnTo>
                <a:pt x="45720" y="17616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EAD6AF3-6B73-4C95-A17C-6E352A56C86C}">
      <dsp:nvSpPr>
        <dsp:cNvPr id="0" name=""/>
        <dsp:cNvSpPr/>
      </dsp:nvSpPr>
      <dsp:spPr>
        <a:xfrm>
          <a:off x="3120108" y="501316"/>
          <a:ext cx="91440" cy="1566279"/>
        </a:xfrm>
        <a:custGeom>
          <a:avLst/>
          <a:gdLst/>
          <a:ahLst/>
          <a:cxnLst/>
          <a:rect l="0" t="0" r="0" b="0"/>
          <a:pathLst>
            <a:path>
              <a:moveTo>
                <a:pt x="45720" y="0"/>
              </a:moveTo>
              <a:lnTo>
                <a:pt x="45720" y="156627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C0A6741-755B-423F-B69C-2CE70914B34F}">
      <dsp:nvSpPr>
        <dsp:cNvPr id="0" name=""/>
        <dsp:cNvSpPr/>
      </dsp:nvSpPr>
      <dsp:spPr>
        <a:xfrm>
          <a:off x="1900255" y="1990"/>
          <a:ext cx="2531145" cy="49932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b-NO" sz="1100" kern="1200">
              <a:solidFill>
                <a:sysClr val="windowText" lastClr="000000">
                  <a:hueOff val="0"/>
                  <a:satOff val="0"/>
                  <a:lumOff val="0"/>
                  <a:alphaOff val="0"/>
                </a:sysClr>
              </a:solidFill>
              <a:latin typeface="Calibri"/>
              <a:ea typeface="+mn-ea"/>
              <a:cs typeface="+mn-cs"/>
            </a:rPr>
            <a:t>All consultations among those </a:t>
          </a:r>
          <a:r>
            <a:rPr lang="nb-NO" sz="1100" kern="1200">
              <a:solidFill>
                <a:sysClr val="windowText" lastClr="000000">
                  <a:hueOff val="0"/>
                  <a:satOff val="0"/>
                  <a:lumOff val="0"/>
                  <a:alphaOff val="0"/>
                </a:sysClr>
              </a:solidFill>
              <a:latin typeface="Arial"/>
              <a:ea typeface="+mn-ea"/>
              <a:cs typeface="Arial"/>
            </a:rPr>
            <a:t>≥</a:t>
          </a:r>
          <a:r>
            <a:rPr lang="nb-NO" sz="1100" kern="1200">
              <a:solidFill>
                <a:sysClr val="windowText" lastClr="000000">
                  <a:hueOff val="0"/>
                  <a:satOff val="0"/>
                  <a:lumOff val="0"/>
                  <a:alphaOff val="0"/>
                </a:sysClr>
              </a:solidFill>
              <a:latin typeface="Calibri"/>
              <a:ea typeface="+mn-ea"/>
              <a:cs typeface="+mn-cs"/>
            </a:rPr>
            <a:t> 12 years who attended the Sexual Assult Centre, 2003-2010, N=730</a:t>
          </a:r>
        </a:p>
      </dsp:txBody>
      <dsp:txXfrm>
        <a:off x="1900255" y="1990"/>
        <a:ext cx="2531145" cy="499325"/>
      </dsp:txXfrm>
    </dsp:sp>
    <dsp:sp modelId="{7A357941-EAA0-4DD7-9902-4485132D8B63}">
      <dsp:nvSpPr>
        <dsp:cNvPr id="0" name=""/>
        <dsp:cNvSpPr/>
      </dsp:nvSpPr>
      <dsp:spPr>
        <a:xfrm>
          <a:off x="2221083" y="2067596"/>
          <a:ext cx="1889490" cy="49605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b-NO" sz="1100" kern="1200">
              <a:solidFill>
                <a:sysClr val="windowText" lastClr="000000">
                  <a:hueOff val="0"/>
                  <a:satOff val="0"/>
                  <a:lumOff val="0"/>
                  <a:alphaOff val="0"/>
                </a:sysClr>
              </a:solidFill>
              <a:latin typeface="Calibri"/>
              <a:ea typeface="+mn-ea"/>
              <a:cs typeface="+mn-cs"/>
            </a:rPr>
            <a:t>Eligible n=612</a:t>
          </a:r>
        </a:p>
      </dsp:txBody>
      <dsp:txXfrm>
        <a:off x="2221083" y="2067596"/>
        <a:ext cx="1889490" cy="496054"/>
      </dsp:txXfrm>
    </dsp:sp>
    <dsp:sp modelId="{6DAABD96-842B-413E-B582-B110A3559A19}">
      <dsp:nvSpPr>
        <dsp:cNvPr id="0" name=""/>
        <dsp:cNvSpPr/>
      </dsp:nvSpPr>
      <dsp:spPr>
        <a:xfrm>
          <a:off x="2229891" y="2739817"/>
          <a:ext cx="1871873" cy="52436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b-NO" sz="1100" kern="1200">
              <a:solidFill>
                <a:sysClr val="windowText" lastClr="000000">
                  <a:hueOff val="0"/>
                  <a:satOff val="0"/>
                  <a:lumOff val="0"/>
                  <a:alphaOff val="0"/>
                </a:sysClr>
              </a:solidFill>
              <a:latin typeface="Calibri"/>
              <a:ea typeface="+mn-ea"/>
              <a:cs typeface="+mn-cs"/>
            </a:rPr>
            <a:t>Duplicates 	n=39</a:t>
          </a:r>
        </a:p>
        <a:p>
          <a:pPr lvl="0" algn="ctr" defTabSz="488950">
            <a:lnSpc>
              <a:spcPct val="90000"/>
            </a:lnSpc>
            <a:spcBef>
              <a:spcPct val="0"/>
            </a:spcBef>
            <a:spcAft>
              <a:spcPct val="35000"/>
            </a:spcAft>
          </a:pPr>
          <a:r>
            <a:rPr lang="nb-NO" sz="1100" kern="1200">
              <a:solidFill>
                <a:sysClr val="windowText" lastClr="000000">
                  <a:hueOff val="0"/>
                  <a:satOff val="0"/>
                  <a:lumOff val="0"/>
                  <a:alphaOff val="0"/>
                </a:sysClr>
              </a:solidFill>
              <a:latin typeface="Calibri"/>
              <a:ea typeface="+mn-ea"/>
              <a:cs typeface="+mn-cs"/>
            </a:rPr>
            <a:t>(not first consultation)</a:t>
          </a:r>
        </a:p>
      </dsp:txBody>
      <dsp:txXfrm>
        <a:off x="2229891" y="2739817"/>
        <a:ext cx="1871873" cy="524366"/>
      </dsp:txXfrm>
    </dsp:sp>
    <dsp:sp modelId="{D6F36B34-B58F-4522-B7A7-41669FF96763}">
      <dsp:nvSpPr>
        <dsp:cNvPr id="0" name=""/>
        <dsp:cNvSpPr/>
      </dsp:nvSpPr>
      <dsp:spPr>
        <a:xfrm>
          <a:off x="1604472" y="3440349"/>
          <a:ext cx="3122711" cy="57306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b-NO" sz="1100" kern="1200">
              <a:solidFill>
                <a:sysClr val="windowText" lastClr="000000">
                  <a:hueOff val="0"/>
                  <a:satOff val="0"/>
                  <a:lumOff val="0"/>
                  <a:alphaOff val="0"/>
                </a:sysClr>
              </a:solidFill>
              <a:latin typeface="Calibri"/>
              <a:ea typeface="+mn-ea"/>
              <a:cs typeface="+mn-cs"/>
            </a:rPr>
            <a:t>Included	n=573</a:t>
          </a:r>
        </a:p>
      </dsp:txBody>
      <dsp:txXfrm>
        <a:off x="1604472" y="3440349"/>
        <a:ext cx="3122711" cy="573068"/>
      </dsp:txXfrm>
    </dsp:sp>
    <dsp:sp modelId="{80569527-D105-4DCF-B299-C180D5536E08}">
      <dsp:nvSpPr>
        <dsp:cNvPr id="0" name=""/>
        <dsp:cNvSpPr/>
      </dsp:nvSpPr>
      <dsp:spPr>
        <a:xfrm>
          <a:off x="814875" y="677482"/>
          <a:ext cx="2262869" cy="121394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b-NO" sz="1100" kern="1200">
              <a:solidFill>
                <a:sysClr val="windowText" lastClr="000000">
                  <a:hueOff val="0"/>
                  <a:satOff val="0"/>
                  <a:lumOff val="0"/>
                  <a:alphaOff val="0"/>
                </a:sysClr>
              </a:solidFill>
              <a:latin typeface="Calibri"/>
              <a:ea typeface="+mn-ea"/>
              <a:cs typeface="+mn-cs"/>
            </a:rPr>
            <a:t> Male sex		n=20</a:t>
          </a:r>
        </a:p>
        <a:p>
          <a:pPr lvl="0" algn="ctr" defTabSz="488950">
            <a:lnSpc>
              <a:spcPct val="90000"/>
            </a:lnSpc>
            <a:spcBef>
              <a:spcPct val="0"/>
            </a:spcBef>
            <a:spcAft>
              <a:spcPct val="35000"/>
            </a:spcAft>
          </a:pPr>
          <a:r>
            <a:rPr lang="nb-NO" sz="1100" kern="1200">
              <a:solidFill>
                <a:sysClr val="windowText" lastClr="000000">
                  <a:hueOff val="0"/>
                  <a:satOff val="0"/>
                  <a:lumOff val="0"/>
                  <a:alphaOff val="0"/>
                </a:sysClr>
              </a:solidFill>
              <a:latin typeface="Calibri"/>
              <a:ea typeface="+mn-ea"/>
              <a:cs typeface="+mn-cs"/>
            </a:rPr>
            <a:t> Not medically examined	n=68</a:t>
          </a:r>
        </a:p>
        <a:p>
          <a:pPr lvl="0" algn="ctr" defTabSz="488950">
            <a:lnSpc>
              <a:spcPct val="90000"/>
            </a:lnSpc>
            <a:spcBef>
              <a:spcPct val="0"/>
            </a:spcBef>
            <a:spcAft>
              <a:spcPct val="35000"/>
            </a:spcAft>
          </a:pPr>
          <a:r>
            <a:rPr lang="nb-NO" sz="1100" kern="1200">
              <a:solidFill>
                <a:sysClr val="windowText" lastClr="000000">
                  <a:hueOff val="0"/>
                  <a:satOff val="0"/>
                  <a:lumOff val="0"/>
                  <a:alphaOff val="0"/>
                </a:sysClr>
              </a:solidFill>
              <a:latin typeface="Calibri"/>
              <a:ea typeface="+mn-ea"/>
              <a:cs typeface="+mn-cs"/>
            </a:rPr>
            <a:t> Not sexually assaulted 	n=21</a:t>
          </a:r>
        </a:p>
        <a:p>
          <a:pPr lvl="0" algn="ctr" defTabSz="488950">
            <a:lnSpc>
              <a:spcPct val="90000"/>
            </a:lnSpc>
            <a:spcBef>
              <a:spcPct val="0"/>
            </a:spcBef>
            <a:spcAft>
              <a:spcPct val="35000"/>
            </a:spcAft>
          </a:pPr>
          <a:r>
            <a:rPr lang="nb-NO" sz="1100" kern="1200">
              <a:solidFill>
                <a:sysClr val="windowText" lastClr="000000">
                  <a:hueOff val="0"/>
                  <a:satOff val="0"/>
                  <a:lumOff val="0"/>
                  <a:alphaOff val="0"/>
                </a:sysClr>
              </a:solidFill>
              <a:latin typeface="Calibri"/>
              <a:ea typeface="+mn-ea"/>
              <a:cs typeface="+mn-cs"/>
            </a:rPr>
            <a:t>Denied to participate 	n=9     </a:t>
          </a:r>
        </a:p>
      </dsp:txBody>
      <dsp:txXfrm>
        <a:off x="814875" y="677482"/>
        <a:ext cx="2262869" cy="121394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E33D19-01FA-47F8-81F3-CC9E685FA80D}">
      <dsp:nvSpPr>
        <dsp:cNvPr id="0" name=""/>
        <dsp:cNvSpPr/>
      </dsp:nvSpPr>
      <dsp:spPr>
        <a:xfrm rot="1716023">
          <a:off x="2410015" y="936070"/>
          <a:ext cx="564856" cy="875537"/>
        </a:xfrm>
        <a:prstGeom prst="ellipse">
          <a:avLst/>
        </a:prstGeom>
        <a:solidFill>
          <a:sysClr val="window" lastClr="FFFFFF">
            <a:alpha val="50000"/>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nb-NO" sz="800" kern="1200" dirty="0">
            <a:solidFill>
              <a:sysClr val="windowText" lastClr="000000">
                <a:hueOff val="0"/>
                <a:satOff val="0"/>
                <a:lumOff val="0"/>
                <a:alphaOff val="0"/>
              </a:sysClr>
            </a:solidFill>
            <a:latin typeface="Calibri"/>
            <a:ea typeface="+mn-ea"/>
            <a:cs typeface="+mn-cs"/>
          </a:endParaRPr>
        </a:p>
      </dsp:txBody>
      <dsp:txXfrm>
        <a:off x="2561835" y="1076017"/>
        <a:ext cx="434504" cy="277814"/>
      </dsp:txXfrm>
    </dsp:sp>
    <dsp:sp modelId="{447D815B-E363-4A4F-AC58-E0F464DC4FDD}">
      <dsp:nvSpPr>
        <dsp:cNvPr id="0" name=""/>
        <dsp:cNvSpPr/>
      </dsp:nvSpPr>
      <dsp:spPr>
        <a:xfrm rot="18956527">
          <a:off x="1957895" y="1125644"/>
          <a:ext cx="1059112" cy="1382269"/>
        </a:xfrm>
        <a:prstGeom prst="ellipse">
          <a:avLst/>
        </a:prstGeom>
        <a:solidFill>
          <a:sysClr val="window" lastClr="FFFFFF">
            <a:alpha val="50000"/>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nb-NO" sz="800" kern="1200" dirty="0">
            <a:solidFill>
              <a:sysClr val="windowText" lastClr="000000">
                <a:hueOff val="0"/>
                <a:satOff val="0"/>
                <a:lumOff val="0"/>
                <a:alphaOff val="0"/>
              </a:sysClr>
            </a:solidFill>
            <a:latin typeface="Calibri"/>
            <a:ea typeface="+mn-ea"/>
            <a:cs typeface="+mn-cs"/>
          </a:endParaRPr>
        </a:p>
      </dsp:txBody>
      <dsp:txXfrm>
        <a:off x="2459419" y="1115178"/>
        <a:ext cx="407350" cy="1063284"/>
      </dsp:txXfrm>
    </dsp:sp>
    <dsp:sp modelId="{FB4DAAC5-7D9B-498C-B2A2-732316D1C72C}">
      <dsp:nvSpPr>
        <dsp:cNvPr id="0" name=""/>
        <dsp:cNvSpPr/>
      </dsp:nvSpPr>
      <dsp:spPr>
        <a:xfrm rot="1898822">
          <a:off x="1920319" y="1640911"/>
          <a:ext cx="564856" cy="875551"/>
        </a:xfrm>
        <a:prstGeom prst="ellipse">
          <a:avLst/>
        </a:prstGeom>
        <a:solidFill>
          <a:sysClr val="window" lastClr="FFFFFF">
            <a:alpha val="50000"/>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nb-NO" sz="800" kern="1200" dirty="0" smtClean="0">
            <a:solidFill>
              <a:sysClr val="windowText" lastClr="000000">
                <a:hueOff val="0"/>
                <a:satOff val="0"/>
                <a:lumOff val="0"/>
                <a:alphaOff val="0"/>
              </a:sysClr>
            </a:solidFill>
            <a:latin typeface="Calibri"/>
            <a:ea typeface="+mn-ea"/>
            <a:cs typeface="+mn-cs"/>
          </a:endParaRPr>
        </a:p>
        <a:p>
          <a:pPr lvl="0" algn="ctr" defTabSz="355600">
            <a:lnSpc>
              <a:spcPct val="90000"/>
            </a:lnSpc>
            <a:spcBef>
              <a:spcPct val="0"/>
            </a:spcBef>
            <a:spcAft>
              <a:spcPct val="35000"/>
            </a:spcAft>
          </a:pPr>
          <a:endParaRPr lang="nb-NO" sz="800" kern="1200" dirty="0">
            <a:solidFill>
              <a:sysClr val="windowText" lastClr="000000">
                <a:hueOff val="0"/>
                <a:satOff val="0"/>
                <a:lumOff val="0"/>
                <a:alphaOff val="0"/>
              </a:sysClr>
            </a:solidFill>
            <a:latin typeface="Calibri"/>
            <a:ea typeface="+mn-ea"/>
            <a:cs typeface="+mn-cs"/>
          </a:endParaRPr>
        </a:p>
      </dsp:txBody>
      <dsp:txXfrm>
        <a:off x="1890524" y="2093865"/>
        <a:ext cx="434504" cy="277819"/>
      </dsp:txXfrm>
    </dsp:sp>
    <dsp:sp modelId="{CD3EB391-BE93-4664-8FBA-9CFF3976D72A}">
      <dsp:nvSpPr>
        <dsp:cNvPr id="0" name=""/>
        <dsp:cNvSpPr/>
      </dsp:nvSpPr>
      <dsp:spPr>
        <a:xfrm rot="18827989">
          <a:off x="1418350" y="692697"/>
          <a:ext cx="1294468" cy="1616383"/>
        </a:xfrm>
        <a:prstGeom prst="ellipse">
          <a:avLst/>
        </a:prstGeom>
        <a:solidFill>
          <a:sysClr val="window" lastClr="FFFFFF">
            <a:alpha val="50000"/>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nb-NO" sz="800" kern="1200">
            <a:solidFill>
              <a:sysClr val="windowText" lastClr="000000">
                <a:hueOff val="0"/>
                <a:satOff val="0"/>
                <a:lumOff val="0"/>
                <a:alphaOff val="0"/>
              </a:sysClr>
            </a:solidFill>
            <a:latin typeface="Calibri"/>
            <a:ea typeface="+mn-ea"/>
            <a:cs typeface="+mn-cs"/>
          </a:endParaRPr>
        </a:p>
      </dsp:txBody>
      <dsp:txXfrm>
        <a:off x="1609889" y="1094811"/>
        <a:ext cx="497872" cy="124337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256C166F.dotm</Template>
  <TotalTime>1</TotalTime>
  <Pages>16</Pages>
  <Words>10980</Words>
  <Characters>58198</Characters>
  <Application>Microsoft Office Word</Application>
  <DocSecurity>4</DocSecurity>
  <Lines>484</Lines>
  <Paragraphs>138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Helse Midt-Norge</Company>
  <LinksUpToDate>false</LinksUpToDate>
  <CharactersWithSpaces>69040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 Bjarte Frode</dc:creator>
  <cp:lastModifiedBy>Cecilie Therese Hagemann</cp:lastModifiedBy>
  <cp:revision>2</cp:revision>
  <cp:lastPrinted>2016-02-10T15:29:00Z</cp:lastPrinted>
  <dcterms:created xsi:type="dcterms:W3CDTF">2016-03-16T16:10:00Z</dcterms:created>
  <dcterms:modified xsi:type="dcterms:W3CDTF">2016-03-16T16:10:00Z</dcterms:modified>
</cp:coreProperties>
</file>