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10D0" w14:textId="74580D72" w:rsidR="005D5426" w:rsidRPr="00080F8F" w:rsidRDefault="00454648" w:rsidP="00080F8F">
      <w:pPr>
        <w:spacing w:line="480" w:lineRule="auto"/>
        <w:jc w:val="center"/>
        <w:outlineLvl w:val="0"/>
        <w:rPr>
          <w:b/>
          <w:lang w:val="en-US"/>
        </w:rPr>
      </w:pPr>
      <w:r>
        <w:rPr>
          <w:b/>
          <w:lang w:val="en-US"/>
        </w:rPr>
        <w:t>Commentary I: Reflection on ‘</w:t>
      </w:r>
      <w:r w:rsidR="008F20B4" w:rsidRPr="00080F8F">
        <w:rPr>
          <w:b/>
          <w:lang w:val="en-US"/>
        </w:rPr>
        <w:t>Conversational Resources for Clinical Practice with Families</w:t>
      </w:r>
      <w:r>
        <w:rPr>
          <w:b/>
          <w:lang w:val="en-US"/>
        </w:rPr>
        <w:t>: Social Construction in Action’</w:t>
      </w:r>
    </w:p>
    <w:p w14:paraId="0130C931" w14:textId="77777777" w:rsidR="008F20B4" w:rsidRPr="00080F8F" w:rsidRDefault="008F20B4" w:rsidP="00080F8F">
      <w:pPr>
        <w:spacing w:line="480" w:lineRule="auto"/>
        <w:jc w:val="center"/>
        <w:rPr>
          <w:lang w:val="en-US"/>
        </w:rPr>
      </w:pPr>
      <w:r w:rsidRPr="00080F8F">
        <w:rPr>
          <w:lang w:val="en-US"/>
        </w:rPr>
        <w:t>Ottar Ness</w:t>
      </w:r>
    </w:p>
    <w:p w14:paraId="7AD01CFC" w14:textId="77777777" w:rsidR="00325F03" w:rsidRPr="00080F8F" w:rsidRDefault="008F20B4" w:rsidP="00080F8F">
      <w:pPr>
        <w:spacing w:line="480" w:lineRule="auto"/>
        <w:jc w:val="center"/>
        <w:rPr>
          <w:lang w:val="en-US"/>
        </w:rPr>
      </w:pPr>
      <w:r w:rsidRPr="00080F8F">
        <w:rPr>
          <w:i/>
          <w:lang w:val="en-US"/>
        </w:rPr>
        <w:t>Norwegian University of Science and Technology</w:t>
      </w:r>
      <w:r w:rsidRPr="00080F8F">
        <w:rPr>
          <w:lang w:val="en-US"/>
        </w:rPr>
        <w:br/>
      </w:r>
    </w:p>
    <w:p w14:paraId="2127D907" w14:textId="1CF4EC28" w:rsidR="008F20B4" w:rsidRPr="00080F8F" w:rsidRDefault="008F20B4" w:rsidP="00080F8F">
      <w:pPr>
        <w:spacing w:line="480" w:lineRule="auto"/>
        <w:jc w:val="center"/>
        <w:rPr>
          <w:i/>
          <w:lang w:val="en-US"/>
        </w:rPr>
      </w:pPr>
      <w:r w:rsidRPr="00080F8F">
        <w:rPr>
          <w:lang w:val="en-US"/>
        </w:rPr>
        <w:t>Address:</w:t>
      </w:r>
    </w:p>
    <w:p w14:paraId="10BDA3DC" w14:textId="77777777" w:rsidR="008F20B4" w:rsidRPr="00080F8F" w:rsidRDefault="008F20B4" w:rsidP="00080F8F">
      <w:pPr>
        <w:spacing w:line="480" w:lineRule="auto"/>
        <w:jc w:val="center"/>
        <w:rPr>
          <w:lang w:val="en-US"/>
        </w:rPr>
      </w:pPr>
      <w:r w:rsidRPr="00080F8F">
        <w:rPr>
          <w:lang w:val="en-US"/>
        </w:rPr>
        <w:t>Norwegian University of Science and Technology</w:t>
      </w:r>
    </w:p>
    <w:p w14:paraId="5FB381BF" w14:textId="0E4BF294" w:rsidR="006B2193" w:rsidRPr="00080F8F" w:rsidRDefault="006B2193" w:rsidP="00080F8F">
      <w:pPr>
        <w:spacing w:line="480" w:lineRule="auto"/>
        <w:jc w:val="center"/>
        <w:rPr>
          <w:lang w:val="en-US"/>
        </w:rPr>
      </w:pPr>
      <w:r w:rsidRPr="00080F8F">
        <w:rPr>
          <w:lang w:val="en-US"/>
        </w:rPr>
        <w:t>Department of Education and Lifelong Learning</w:t>
      </w:r>
    </w:p>
    <w:p w14:paraId="434FFA20" w14:textId="77777777" w:rsidR="00325F03" w:rsidRPr="00080F8F" w:rsidRDefault="008F20B4" w:rsidP="00080F8F">
      <w:pPr>
        <w:spacing w:line="480" w:lineRule="auto"/>
        <w:jc w:val="center"/>
        <w:rPr>
          <w:lang w:val="en-US"/>
        </w:rPr>
      </w:pPr>
      <w:r w:rsidRPr="00080F8F">
        <w:rPr>
          <w:lang w:val="en-US"/>
        </w:rPr>
        <w:t>7491 Trondheim, Norway</w:t>
      </w:r>
      <w:r w:rsidRPr="00080F8F">
        <w:rPr>
          <w:lang w:val="en-US"/>
        </w:rPr>
        <w:br/>
      </w:r>
    </w:p>
    <w:p w14:paraId="03E42528" w14:textId="6E3B7A4F" w:rsidR="008F20B4" w:rsidRPr="00080F8F" w:rsidRDefault="008F20B4" w:rsidP="00080F8F">
      <w:pPr>
        <w:spacing w:line="480" w:lineRule="auto"/>
        <w:jc w:val="center"/>
        <w:rPr>
          <w:lang w:val="en-US"/>
        </w:rPr>
      </w:pPr>
      <w:r w:rsidRPr="00080F8F">
        <w:rPr>
          <w:lang w:val="en-US"/>
        </w:rPr>
        <w:t xml:space="preserve">Address </w:t>
      </w:r>
      <w:r w:rsidR="005D5426" w:rsidRPr="00080F8F">
        <w:rPr>
          <w:lang w:val="en-US"/>
        </w:rPr>
        <w:t>for correspondence:</w:t>
      </w:r>
    </w:p>
    <w:p w14:paraId="267C19F5" w14:textId="77777777" w:rsidR="00325F03" w:rsidRPr="00080F8F" w:rsidRDefault="00C1222C" w:rsidP="00080F8F">
      <w:pPr>
        <w:spacing w:line="480" w:lineRule="auto"/>
        <w:jc w:val="center"/>
        <w:rPr>
          <w:rStyle w:val="Hyperkobling"/>
          <w:lang w:val="en-US"/>
        </w:rPr>
      </w:pPr>
      <w:hyperlink r:id="rId6" w:history="1">
        <w:r w:rsidR="008F20B4" w:rsidRPr="00080F8F">
          <w:rPr>
            <w:rStyle w:val="Hyperkobling"/>
            <w:lang w:val="en-US"/>
          </w:rPr>
          <w:t>ottar.ness@ntnu.no</w:t>
        </w:r>
      </w:hyperlink>
    </w:p>
    <w:p w14:paraId="522E7B43" w14:textId="77777777" w:rsidR="00325F03" w:rsidRPr="00080F8F" w:rsidRDefault="00325F03" w:rsidP="00080F8F">
      <w:pPr>
        <w:spacing w:line="480" w:lineRule="auto"/>
        <w:jc w:val="center"/>
        <w:rPr>
          <w:rStyle w:val="Hyperkobling"/>
          <w:lang w:val="en-US"/>
        </w:rPr>
      </w:pPr>
    </w:p>
    <w:p w14:paraId="0252CB87" w14:textId="1E567F0B" w:rsidR="00080F8F" w:rsidRDefault="00EB10AF" w:rsidP="00080F8F">
      <w:pPr>
        <w:pStyle w:val="p1"/>
        <w:spacing w:line="480" w:lineRule="auto"/>
        <w:ind w:firstLine="708"/>
        <w:rPr>
          <w:rFonts w:ascii="Times New Roman" w:hAnsi="Times New Roman"/>
          <w:sz w:val="24"/>
          <w:szCs w:val="24"/>
          <w:lang w:val="en"/>
        </w:rPr>
      </w:pPr>
      <w:r w:rsidRPr="00080F8F">
        <w:rPr>
          <w:rFonts w:ascii="Times New Roman" w:hAnsi="Times New Roman"/>
          <w:sz w:val="24"/>
          <w:szCs w:val="24"/>
          <w:lang w:val="en-US"/>
        </w:rPr>
        <w:t xml:space="preserve">In reading this article, I found myself quite </w:t>
      </w:r>
      <w:r w:rsidR="00080F8F" w:rsidRPr="00080F8F">
        <w:rPr>
          <w:rFonts w:ascii="Times New Roman" w:hAnsi="Times New Roman"/>
          <w:sz w:val="24"/>
          <w:szCs w:val="24"/>
          <w:lang w:val="en-US"/>
        </w:rPr>
        <w:t>inspired</w:t>
      </w:r>
      <w:r w:rsidR="00783FD9">
        <w:rPr>
          <w:rFonts w:ascii="Times New Roman" w:hAnsi="Times New Roman"/>
          <w:sz w:val="24"/>
          <w:szCs w:val="24"/>
          <w:lang w:val="en-US"/>
        </w:rPr>
        <w:t>,</w:t>
      </w:r>
      <w:r w:rsidR="00080F8F">
        <w:rPr>
          <w:rFonts w:ascii="Times New Roman" w:hAnsi="Times New Roman"/>
          <w:sz w:val="24"/>
          <w:szCs w:val="24"/>
          <w:lang w:val="en-US"/>
        </w:rPr>
        <w:t xml:space="preserve"> and eager to learn more about the authors</w:t>
      </w:r>
      <w:r w:rsidR="001033E8">
        <w:rPr>
          <w:rFonts w:ascii="Times New Roman" w:hAnsi="Times New Roman"/>
          <w:sz w:val="24"/>
          <w:szCs w:val="24"/>
          <w:lang w:val="en-US"/>
        </w:rPr>
        <w:t>’</w:t>
      </w:r>
      <w:r w:rsidR="00080F8F">
        <w:rPr>
          <w:rFonts w:ascii="Times New Roman" w:hAnsi="Times New Roman"/>
          <w:sz w:val="24"/>
          <w:szCs w:val="24"/>
          <w:lang w:val="en-US"/>
        </w:rPr>
        <w:t xml:space="preserve"> ideas implicated in family therapy practice</w:t>
      </w:r>
      <w:r w:rsidR="00080F8F" w:rsidRPr="00080F8F">
        <w:rPr>
          <w:rFonts w:ascii="Times New Roman" w:hAnsi="Times New Roman"/>
          <w:sz w:val="24"/>
          <w:szCs w:val="24"/>
          <w:lang w:val="en-US"/>
        </w:rPr>
        <w:t>.</w:t>
      </w:r>
      <w:r w:rsidR="00080F8F" w:rsidRPr="00080F8F">
        <w:rPr>
          <w:rFonts w:ascii="Times New Roman" w:hAnsi="Times New Roman"/>
          <w:sz w:val="24"/>
          <w:szCs w:val="24"/>
          <w:lang w:val="en"/>
        </w:rPr>
        <w:t xml:space="preserve"> Family therapists have been at the forefront of social constructionist innovations to therapeutic practice for well over a generation. </w:t>
      </w:r>
      <w:r w:rsidR="009C48C4">
        <w:rPr>
          <w:rFonts w:ascii="Times New Roman" w:hAnsi="Times New Roman"/>
          <w:sz w:val="24"/>
          <w:szCs w:val="24"/>
          <w:lang w:val="en"/>
        </w:rPr>
        <w:t xml:space="preserve">Therapists from a social constructionist perspective, </w:t>
      </w:r>
      <w:r w:rsidR="00080F8F" w:rsidRPr="00080F8F">
        <w:rPr>
          <w:rFonts w:ascii="Times New Roman" w:hAnsi="Times New Roman"/>
          <w:sz w:val="24"/>
          <w:szCs w:val="24"/>
          <w:lang w:val="en"/>
        </w:rPr>
        <w:t xml:space="preserve">suggest that there is no ultimately correct way to understand or communicate human experience (McNamee, 2004). Their stance on understanding and communicating is preferred by many </w:t>
      </w:r>
      <w:r w:rsidR="009C48C4">
        <w:rPr>
          <w:rFonts w:ascii="Times New Roman" w:hAnsi="Times New Roman"/>
          <w:sz w:val="24"/>
          <w:szCs w:val="24"/>
          <w:lang w:val="en"/>
        </w:rPr>
        <w:t>family</w:t>
      </w:r>
      <w:r w:rsidR="00080F8F" w:rsidRPr="00080F8F">
        <w:rPr>
          <w:rFonts w:ascii="Times New Roman" w:hAnsi="Times New Roman"/>
          <w:sz w:val="24"/>
          <w:szCs w:val="24"/>
          <w:lang w:val="en"/>
        </w:rPr>
        <w:t xml:space="preserve"> therapists who frequently contend with </w:t>
      </w:r>
      <w:r w:rsidR="00E96F7C">
        <w:rPr>
          <w:rFonts w:ascii="Times New Roman" w:hAnsi="Times New Roman"/>
          <w:sz w:val="24"/>
          <w:szCs w:val="24"/>
          <w:lang w:val="en"/>
        </w:rPr>
        <w:t>clients’</w:t>
      </w:r>
      <w:r w:rsidR="00080F8F" w:rsidRPr="00080F8F">
        <w:rPr>
          <w:rFonts w:ascii="Times New Roman" w:hAnsi="Times New Roman"/>
          <w:sz w:val="24"/>
          <w:szCs w:val="24"/>
          <w:lang w:val="en"/>
        </w:rPr>
        <w:t xml:space="preserve"> problematically diverging understandings and</w:t>
      </w:r>
      <w:r w:rsidR="00CA7CB9">
        <w:rPr>
          <w:rFonts w:ascii="Times New Roman" w:hAnsi="Times New Roman"/>
          <w:sz w:val="24"/>
          <w:szCs w:val="24"/>
          <w:lang w:val="en"/>
        </w:rPr>
        <w:t xml:space="preserve"> descriptions of experience. </w:t>
      </w:r>
      <w:r w:rsidR="00091D0E">
        <w:rPr>
          <w:rFonts w:ascii="Times New Roman" w:hAnsi="Times New Roman"/>
          <w:sz w:val="24"/>
          <w:szCs w:val="24"/>
          <w:lang w:val="en"/>
        </w:rPr>
        <w:t>As</w:t>
      </w:r>
      <w:r w:rsidR="00CA7CB9">
        <w:rPr>
          <w:rFonts w:ascii="Times New Roman" w:hAnsi="Times New Roman"/>
          <w:sz w:val="24"/>
          <w:szCs w:val="24"/>
          <w:lang w:val="en"/>
        </w:rPr>
        <w:t xml:space="preserve"> </w:t>
      </w:r>
      <w:r w:rsidR="00080F8F" w:rsidRPr="00080F8F">
        <w:rPr>
          <w:rFonts w:ascii="Times New Roman" w:hAnsi="Times New Roman"/>
          <w:sz w:val="24"/>
          <w:szCs w:val="24"/>
          <w:lang w:val="en"/>
        </w:rPr>
        <w:t xml:space="preserve">constructionist family therapists, </w:t>
      </w:r>
      <w:r w:rsidR="009C48C4">
        <w:rPr>
          <w:rFonts w:ascii="Times New Roman" w:hAnsi="Times New Roman"/>
          <w:sz w:val="24"/>
          <w:szCs w:val="24"/>
          <w:lang w:val="en"/>
        </w:rPr>
        <w:t>I</w:t>
      </w:r>
      <w:r w:rsidR="00080F8F" w:rsidRPr="00080F8F">
        <w:rPr>
          <w:rFonts w:ascii="Times New Roman" w:hAnsi="Times New Roman"/>
          <w:sz w:val="24"/>
          <w:szCs w:val="24"/>
          <w:lang w:val="en"/>
        </w:rPr>
        <w:t xml:space="preserve"> see therapy as a place where such understandings and communications can be beneficially reflected upon, negotiated, alternatively constructed, or even ‘de constructed’ (for example, McNamee </w:t>
      </w:r>
      <w:r w:rsidR="00076C42">
        <w:rPr>
          <w:rFonts w:ascii="Times New Roman" w:hAnsi="Times New Roman"/>
          <w:sz w:val="24"/>
          <w:szCs w:val="24"/>
          <w:lang w:val="en"/>
        </w:rPr>
        <w:t>&amp;</w:t>
      </w:r>
      <w:r w:rsidR="00080F8F" w:rsidRPr="00080F8F">
        <w:rPr>
          <w:rFonts w:ascii="Times New Roman" w:hAnsi="Times New Roman"/>
          <w:sz w:val="24"/>
          <w:szCs w:val="24"/>
          <w:lang w:val="en"/>
        </w:rPr>
        <w:t xml:space="preserve"> Gergen, 1992; Parker, 1999, Strong, 2004). While initially such constructionist innovations came in the form of particular models of therapy (for example, solution-focused, collaborative therapy and </w:t>
      </w:r>
      <w:r w:rsidR="00080F8F" w:rsidRPr="00080F8F">
        <w:rPr>
          <w:rFonts w:ascii="Times New Roman" w:hAnsi="Times New Roman"/>
          <w:sz w:val="24"/>
          <w:szCs w:val="24"/>
          <w:lang w:val="en"/>
        </w:rPr>
        <w:lastRenderedPageBreak/>
        <w:t>narrative therapy) or interventions (reflecting teams), underpinning all these innovations is a profound change in orientation to the use of language. Some constructionist therapists tend to focus on embodied conversational practices beyond words or simple nonverbal expressions (Andersen, 1991; Anderson; 1997; McNamee, 2004; Shotter, 1993).</w:t>
      </w:r>
    </w:p>
    <w:p w14:paraId="58D0234B" w14:textId="3ADC4732" w:rsidR="00F449D8" w:rsidRDefault="009C48C4" w:rsidP="00F449D8">
      <w:pPr>
        <w:pStyle w:val="p1"/>
        <w:spacing w:line="480" w:lineRule="auto"/>
        <w:ind w:firstLine="708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What I found very </w:t>
      </w:r>
      <w:r w:rsidR="00F449D8">
        <w:rPr>
          <w:rFonts w:ascii="Times New Roman" w:hAnsi="Times New Roman"/>
          <w:sz w:val="24"/>
          <w:szCs w:val="24"/>
          <w:lang w:val="en"/>
        </w:rPr>
        <w:t>intriguing and useful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543F53">
        <w:rPr>
          <w:rFonts w:ascii="Times New Roman" w:hAnsi="Times New Roman"/>
          <w:sz w:val="24"/>
          <w:szCs w:val="24"/>
          <w:lang w:val="en"/>
        </w:rPr>
        <w:t>from</w:t>
      </w:r>
      <w:r w:rsidR="008716D2">
        <w:rPr>
          <w:rFonts w:ascii="Times New Roman" w:hAnsi="Times New Roman"/>
          <w:sz w:val="24"/>
          <w:szCs w:val="24"/>
          <w:lang w:val="en"/>
        </w:rPr>
        <w:t xml:space="preserve"> this article was the authors’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A214A5">
        <w:rPr>
          <w:rFonts w:ascii="Times New Roman" w:hAnsi="Times New Roman"/>
          <w:sz w:val="24"/>
          <w:szCs w:val="24"/>
          <w:lang w:val="en"/>
        </w:rPr>
        <w:t>descriptions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D153EB">
        <w:rPr>
          <w:rFonts w:ascii="Times New Roman" w:hAnsi="Times New Roman"/>
          <w:sz w:val="24"/>
          <w:szCs w:val="24"/>
          <w:lang w:val="en"/>
        </w:rPr>
        <w:t>about</w:t>
      </w:r>
      <w:r>
        <w:rPr>
          <w:rFonts w:ascii="Times New Roman" w:hAnsi="Times New Roman"/>
          <w:sz w:val="24"/>
          <w:szCs w:val="24"/>
          <w:lang w:val="en"/>
        </w:rPr>
        <w:t xml:space="preserve"> not only language use, but conversa</w:t>
      </w:r>
      <w:r w:rsidR="000334F0">
        <w:rPr>
          <w:rFonts w:ascii="Times New Roman" w:hAnsi="Times New Roman"/>
          <w:sz w:val="24"/>
          <w:szCs w:val="24"/>
          <w:lang w:val="en"/>
        </w:rPr>
        <w:t xml:space="preserve">tion as </w:t>
      </w:r>
      <w:r w:rsidR="000334F0" w:rsidRPr="00805E73">
        <w:rPr>
          <w:rFonts w:ascii="Times New Roman" w:hAnsi="Times New Roman"/>
          <w:i/>
          <w:sz w:val="24"/>
          <w:szCs w:val="24"/>
          <w:lang w:val="en"/>
        </w:rPr>
        <w:t>a practice</w:t>
      </w:r>
      <w:r w:rsidR="00543F53">
        <w:rPr>
          <w:rFonts w:ascii="Times New Roman" w:hAnsi="Times New Roman"/>
          <w:sz w:val="24"/>
          <w:szCs w:val="24"/>
          <w:lang w:val="en"/>
        </w:rPr>
        <w:t xml:space="preserve"> in itself. Thus</w:t>
      </w:r>
      <w:r w:rsidR="000334F0">
        <w:rPr>
          <w:rFonts w:ascii="Times New Roman" w:hAnsi="Times New Roman"/>
          <w:sz w:val="24"/>
          <w:szCs w:val="24"/>
          <w:lang w:val="en"/>
        </w:rPr>
        <w:t xml:space="preserve">, </w:t>
      </w:r>
      <w:r w:rsidR="00A214A5">
        <w:rPr>
          <w:rFonts w:ascii="Times New Roman" w:hAnsi="Times New Roman"/>
          <w:sz w:val="24"/>
          <w:szCs w:val="24"/>
          <w:lang w:val="en"/>
        </w:rPr>
        <w:t>different</w:t>
      </w:r>
      <w:r w:rsidR="000334F0">
        <w:rPr>
          <w:rFonts w:ascii="Times New Roman" w:hAnsi="Times New Roman"/>
          <w:sz w:val="24"/>
          <w:szCs w:val="24"/>
          <w:lang w:val="en"/>
        </w:rPr>
        <w:t xml:space="preserve"> theories, models, practices </w:t>
      </w:r>
      <w:r w:rsidR="00543F53">
        <w:rPr>
          <w:rFonts w:ascii="Times New Roman" w:hAnsi="Times New Roman"/>
          <w:sz w:val="24"/>
          <w:szCs w:val="24"/>
          <w:lang w:val="en"/>
        </w:rPr>
        <w:t>can be seen as</w:t>
      </w:r>
      <w:r w:rsidR="000334F0">
        <w:rPr>
          <w:rFonts w:ascii="Times New Roman" w:hAnsi="Times New Roman"/>
          <w:sz w:val="24"/>
          <w:szCs w:val="24"/>
          <w:lang w:val="en"/>
        </w:rPr>
        <w:t xml:space="preserve"> conversational resources to be used w</w:t>
      </w:r>
      <w:r w:rsidR="00543F53">
        <w:rPr>
          <w:rFonts w:ascii="Times New Roman" w:hAnsi="Times New Roman"/>
          <w:sz w:val="24"/>
          <w:szCs w:val="24"/>
          <w:lang w:val="en"/>
        </w:rPr>
        <w:t>it</w:t>
      </w:r>
      <w:r w:rsidR="009F1DCD">
        <w:rPr>
          <w:rFonts w:ascii="Times New Roman" w:hAnsi="Times New Roman"/>
          <w:sz w:val="24"/>
          <w:szCs w:val="24"/>
          <w:lang w:val="en"/>
        </w:rPr>
        <w:t>hin therapeutic conversations, i</w:t>
      </w:r>
      <w:r w:rsidR="00543F53">
        <w:rPr>
          <w:rFonts w:ascii="Times New Roman" w:hAnsi="Times New Roman"/>
          <w:sz w:val="24"/>
          <w:szCs w:val="24"/>
          <w:lang w:val="en"/>
        </w:rPr>
        <w:t xml:space="preserve">nstead of seeing </w:t>
      </w:r>
      <w:r w:rsidR="00B85FA0">
        <w:rPr>
          <w:rFonts w:ascii="Times New Roman" w:hAnsi="Times New Roman"/>
          <w:sz w:val="24"/>
          <w:szCs w:val="24"/>
          <w:lang w:val="en"/>
        </w:rPr>
        <w:t xml:space="preserve">these </w:t>
      </w:r>
      <w:r w:rsidR="00543F53">
        <w:rPr>
          <w:rFonts w:ascii="Times New Roman" w:hAnsi="Times New Roman"/>
          <w:sz w:val="24"/>
          <w:szCs w:val="24"/>
          <w:lang w:val="en"/>
        </w:rPr>
        <w:t xml:space="preserve">conversations </w:t>
      </w:r>
      <w:r w:rsidR="00B85FA0">
        <w:rPr>
          <w:rFonts w:ascii="Times New Roman" w:hAnsi="Times New Roman"/>
          <w:sz w:val="24"/>
          <w:szCs w:val="24"/>
          <w:lang w:val="en"/>
        </w:rPr>
        <w:t xml:space="preserve">as </w:t>
      </w:r>
      <w:r w:rsidR="00543F53">
        <w:rPr>
          <w:rFonts w:ascii="Times New Roman" w:hAnsi="Times New Roman"/>
          <w:sz w:val="24"/>
          <w:szCs w:val="24"/>
          <w:lang w:val="en"/>
        </w:rPr>
        <w:t xml:space="preserve">being orchestrated by </w:t>
      </w:r>
      <w:r w:rsidR="000334F0">
        <w:rPr>
          <w:rFonts w:ascii="Times New Roman" w:hAnsi="Times New Roman"/>
          <w:sz w:val="24"/>
          <w:szCs w:val="24"/>
          <w:lang w:val="en"/>
        </w:rPr>
        <w:t>rigid manuals, guidelines, scripts</w:t>
      </w:r>
      <w:r w:rsidR="00E81A6B">
        <w:rPr>
          <w:rFonts w:ascii="Times New Roman" w:hAnsi="Times New Roman"/>
          <w:sz w:val="24"/>
          <w:szCs w:val="24"/>
          <w:lang w:val="en"/>
        </w:rPr>
        <w:t>,</w:t>
      </w:r>
      <w:r w:rsidR="000334F0">
        <w:rPr>
          <w:rFonts w:ascii="Times New Roman" w:hAnsi="Times New Roman"/>
          <w:sz w:val="24"/>
          <w:szCs w:val="24"/>
          <w:lang w:val="en"/>
        </w:rPr>
        <w:t xml:space="preserve"> etc. </w:t>
      </w:r>
      <w:r w:rsidR="006A1E74">
        <w:rPr>
          <w:rFonts w:ascii="Times New Roman" w:hAnsi="Times New Roman"/>
          <w:sz w:val="24"/>
          <w:szCs w:val="24"/>
          <w:lang w:val="en"/>
        </w:rPr>
        <w:t>Or</w:t>
      </w:r>
      <w:r w:rsidR="00E81A6B">
        <w:rPr>
          <w:rFonts w:ascii="Times New Roman" w:hAnsi="Times New Roman"/>
          <w:sz w:val="24"/>
          <w:szCs w:val="24"/>
          <w:lang w:val="en"/>
        </w:rPr>
        <w:t>, as the authors explain</w:t>
      </w:r>
      <w:r w:rsidR="006A1E74">
        <w:rPr>
          <w:rFonts w:ascii="Times New Roman" w:hAnsi="Times New Roman"/>
          <w:sz w:val="24"/>
          <w:szCs w:val="24"/>
          <w:lang w:val="en"/>
        </w:rPr>
        <w:t xml:space="preserve">: “ social constructionism offers an account of therapeutic processes that focus on conversation and relationships as the space where people jointly create understandings about themselves, their lives and their problems”. </w:t>
      </w:r>
    </w:p>
    <w:p w14:paraId="26B0FCB1" w14:textId="7C84D79B" w:rsidR="00BB65D5" w:rsidRPr="00BB65D5" w:rsidRDefault="00543F53" w:rsidP="00DE3387">
      <w:pPr>
        <w:pStyle w:val="p1"/>
        <w:spacing w:line="480" w:lineRule="auto"/>
        <w:ind w:firstLine="708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Sometimes, </w:t>
      </w:r>
      <w:r w:rsidRPr="00076C42">
        <w:rPr>
          <w:rFonts w:ascii="Times New Roman" w:hAnsi="Times New Roman"/>
          <w:sz w:val="24"/>
          <w:szCs w:val="24"/>
          <w:lang w:val="en"/>
        </w:rPr>
        <w:t xml:space="preserve">when I meet persons </w:t>
      </w:r>
      <w:r w:rsidR="00674369" w:rsidRPr="00076C42">
        <w:rPr>
          <w:rFonts w:ascii="Times New Roman" w:hAnsi="Times New Roman"/>
          <w:sz w:val="24"/>
          <w:szCs w:val="24"/>
          <w:lang w:val="en"/>
        </w:rPr>
        <w:t>who do not</w:t>
      </w:r>
      <w:r w:rsidRPr="00076C42">
        <w:rPr>
          <w:rFonts w:ascii="Times New Roman" w:hAnsi="Times New Roman"/>
          <w:sz w:val="24"/>
          <w:szCs w:val="24"/>
          <w:lang w:val="en"/>
        </w:rPr>
        <w:t xml:space="preserve"> look at therapeutic processes from a constructionist perspective, I am met with the following response: “but WHAT is the practice</w:t>
      </w:r>
      <w:r w:rsidR="00FA3964" w:rsidRPr="00076C42">
        <w:rPr>
          <w:rFonts w:ascii="Times New Roman" w:hAnsi="Times New Roman"/>
          <w:sz w:val="24"/>
          <w:szCs w:val="24"/>
          <w:lang w:val="en"/>
        </w:rPr>
        <w:t xml:space="preserve"> exactly</w:t>
      </w:r>
      <w:r w:rsidRPr="00076C42">
        <w:rPr>
          <w:rFonts w:ascii="Times New Roman" w:hAnsi="Times New Roman"/>
          <w:sz w:val="24"/>
          <w:szCs w:val="24"/>
          <w:lang w:val="en"/>
        </w:rPr>
        <w:t xml:space="preserve">?” </w:t>
      </w:r>
      <w:r w:rsidR="00F449D8" w:rsidRPr="00076C42">
        <w:rPr>
          <w:rFonts w:ascii="Times" w:hAnsi="Times"/>
          <w:sz w:val="24"/>
          <w:szCs w:val="24"/>
          <w:lang w:val="en"/>
        </w:rPr>
        <w:t>In this article the authors</w:t>
      </w:r>
      <w:r w:rsidR="00AA0D3C">
        <w:rPr>
          <w:rFonts w:ascii="Times" w:hAnsi="Times"/>
          <w:sz w:val="24"/>
          <w:szCs w:val="24"/>
          <w:lang w:val="en"/>
        </w:rPr>
        <w:t>,</w:t>
      </w:r>
      <w:r w:rsidR="00F449D8">
        <w:rPr>
          <w:rFonts w:ascii="Times" w:hAnsi="Times"/>
          <w:sz w:val="24"/>
          <w:szCs w:val="24"/>
          <w:lang w:val="en"/>
        </w:rPr>
        <w:t xml:space="preserve"> in a very useful and convincing way</w:t>
      </w:r>
      <w:r w:rsidR="00AA0D3C">
        <w:rPr>
          <w:rFonts w:ascii="Times" w:hAnsi="Times"/>
          <w:sz w:val="24"/>
          <w:szCs w:val="24"/>
          <w:lang w:val="en"/>
        </w:rPr>
        <w:t xml:space="preserve">, </w:t>
      </w:r>
      <w:r w:rsidR="001F30EA">
        <w:rPr>
          <w:rFonts w:ascii="Times" w:hAnsi="Times"/>
          <w:sz w:val="24"/>
          <w:szCs w:val="24"/>
          <w:lang w:val="en"/>
        </w:rPr>
        <w:t>provide</w:t>
      </w:r>
      <w:r w:rsidR="00F449D8">
        <w:rPr>
          <w:rFonts w:ascii="Times" w:hAnsi="Times"/>
          <w:sz w:val="24"/>
          <w:szCs w:val="24"/>
          <w:lang w:val="en"/>
        </w:rPr>
        <w:t xml:space="preserve"> us </w:t>
      </w:r>
      <w:r w:rsidR="001F30EA">
        <w:rPr>
          <w:rFonts w:ascii="Times" w:hAnsi="Times"/>
          <w:sz w:val="24"/>
          <w:szCs w:val="24"/>
          <w:lang w:val="en"/>
        </w:rPr>
        <w:t xml:space="preserve">with </w:t>
      </w:r>
      <w:r w:rsidR="0021264B">
        <w:rPr>
          <w:rFonts w:ascii="Times" w:hAnsi="Times"/>
          <w:sz w:val="24"/>
          <w:szCs w:val="24"/>
          <w:lang w:val="en"/>
        </w:rPr>
        <w:t xml:space="preserve">an insight into the </w:t>
      </w:r>
      <w:r w:rsidR="00F439DE">
        <w:rPr>
          <w:rFonts w:ascii="Times" w:hAnsi="Times"/>
          <w:sz w:val="24"/>
          <w:szCs w:val="24"/>
          <w:lang w:val="en"/>
        </w:rPr>
        <w:t>“</w:t>
      </w:r>
      <w:r w:rsidR="0021264B">
        <w:rPr>
          <w:rFonts w:ascii="Times" w:hAnsi="Times"/>
          <w:sz w:val="24"/>
          <w:szCs w:val="24"/>
          <w:lang w:val="en"/>
        </w:rPr>
        <w:t>how</w:t>
      </w:r>
      <w:r w:rsidR="00F937EA">
        <w:rPr>
          <w:rFonts w:ascii="Times" w:hAnsi="Times"/>
          <w:sz w:val="24"/>
          <w:szCs w:val="24"/>
          <w:lang w:val="en"/>
        </w:rPr>
        <w:t>s</w:t>
      </w:r>
      <w:r w:rsidR="00F439DE">
        <w:rPr>
          <w:rFonts w:ascii="Times" w:hAnsi="Times"/>
          <w:sz w:val="24"/>
          <w:szCs w:val="24"/>
          <w:lang w:val="en"/>
        </w:rPr>
        <w:t>”</w:t>
      </w:r>
      <w:r w:rsidR="00F449D8">
        <w:rPr>
          <w:rFonts w:ascii="Times" w:hAnsi="Times"/>
          <w:sz w:val="24"/>
          <w:szCs w:val="24"/>
          <w:lang w:val="en"/>
        </w:rPr>
        <w:t xml:space="preserve"> of constructionist family therapy dialogues. They bring </w:t>
      </w:r>
      <w:r w:rsidR="00F449D8" w:rsidRPr="00F449D8">
        <w:rPr>
          <w:rFonts w:ascii="Times" w:hAnsi="Times"/>
          <w:sz w:val="24"/>
          <w:szCs w:val="24"/>
          <w:lang w:val="en"/>
        </w:rPr>
        <w:t>curiosities on what we</w:t>
      </w:r>
      <w:r w:rsidR="00F449D8">
        <w:rPr>
          <w:rFonts w:ascii="Times" w:hAnsi="Times"/>
          <w:sz w:val="24"/>
          <w:szCs w:val="24"/>
          <w:lang w:val="en"/>
        </w:rPr>
        <w:t xml:space="preserve"> (as therapists and clients)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 </w:t>
      </w:r>
      <w:r w:rsidR="00F449D8" w:rsidRPr="00F449D8">
        <w:rPr>
          <w:rFonts w:ascii="Times" w:hAnsi="Times"/>
          <w:i/>
          <w:sz w:val="24"/>
          <w:szCs w:val="24"/>
          <w:lang w:val="en"/>
        </w:rPr>
        <w:t>do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 with our talk</w:t>
      </w:r>
      <w:r w:rsidR="00F449D8">
        <w:rPr>
          <w:rFonts w:ascii="Times" w:hAnsi="Times"/>
          <w:sz w:val="24"/>
          <w:szCs w:val="24"/>
          <w:lang w:val="en"/>
        </w:rPr>
        <w:t xml:space="preserve"> in the therapeutic conversations. 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Specifically, </w:t>
      </w:r>
      <w:r w:rsidR="00F449D8">
        <w:rPr>
          <w:rFonts w:ascii="Times" w:hAnsi="Times"/>
          <w:sz w:val="24"/>
          <w:szCs w:val="24"/>
          <w:lang w:val="en"/>
        </w:rPr>
        <w:t xml:space="preserve">they show 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how </w:t>
      </w:r>
      <w:r w:rsidR="00F449D8">
        <w:rPr>
          <w:rFonts w:ascii="Times" w:hAnsi="Times"/>
          <w:sz w:val="24"/>
          <w:szCs w:val="24"/>
          <w:lang w:val="en"/>
        </w:rPr>
        <w:t xml:space="preserve">three conversational resources 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in </w:t>
      </w:r>
      <w:r w:rsidR="00EA423E">
        <w:rPr>
          <w:rFonts w:ascii="Times" w:hAnsi="Times"/>
          <w:sz w:val="24"/>
          <w:szCs w:val="24"/>
          <w:lang w:val="en"/>
        </w:rPr>
        <w:t>family therapy invite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 reflection and inquiry on meanings clients value, </w:t>
      </w:r>
      <w:r w:rsidR="001B01E0">
        <w:rPr>
          <w:rFonts w:ascii="Times" w:hAnsi="Times"/>
          <w:sz w:val="24"/>
          <w:szCs w:val="24"/>
          <w:lang w:val="en"/>
        </w:rPr>
        <w:t xml:space="preserve">i.e., 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how our talk  prompts more than </w:t>
      </w:r>
      <w:r w:rsidR="0079795F">
        <w:rPr>
          <w:rFonts w:ascii="Times" w:hAnsi="Times"/>
          <w:sz w:val="24"/>
          <w:szCs w:val="24"/>
          <w:lang w:val="en"/>
        </w:rPr>
        <w:t>just simple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 exchange of information. </w:t>
      </w:r>
      <w:r w:rsidR="00982D52">
        <w:rPr>
          <w:rFonts w:ascii="Times" w:hAnsi="Times"/>
          <w:sz w:val="24"/>
          <w:szCs w:val="24"/>
          <w:lang w:val="en"/>
        </w:rPr>
        <w:t>C</w:t>
      </w:r>
      <w:r w:rsidR="00F449D8">
        <w:rPr>
          <w:rFonts w:ascii="Times" w:hAnsi="Times"/>
          <w:sz w:val="24"/>
          <w:szCs w:val="24"/>
          <w:lang w:val="en"/>
        </w:rPr>
        <w:t>onversation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 is our primary </w:t>
      </w:r>
      <w:r w:rsidR="00F449D8">
        <w:rPr>
          <w:rFonts w:ascii="Times" w:hAnsi="Times"/>
          <w:sz w:val="24"/>
          <w:szCs w:val="24"/>
          <w:lang w:val="en"/>
        </w:rPr>
        <w:t xml:space="preserve">means of influencing each other. This </w:t>
      </w:r>
      <w:r w:rsidR="00E705EE">
        <w:rPr>
          <w:rFonts w:ascii="Times" w:hAnsi="Times"/>
          <w:sz w:val="24"/>
          <w:szCs w:val="24"/>
          <w:lang w:val="en"/>
        </w:rPr>
        <w:t>influence does not usually</w:t>
      </w:r>
      <w:r w:rsidR="00F449D8" w:rsidRPr="00F449D8">
        <w:rPr>
          <w:rFonts w:ascii="Times" w:hAnsi="Times"/>
          <w:sz w:val="24"/>
          <w:szCs w:val="24"/>
          <w:lang w:val="en"/>
        </w:rPr>
        <w:t xml:space="preserve"> result from dispassionate consideration of information alone.</w:t>
      </w:r>
      <w:r w:rsidR="00D26DEE">
        <w:rPr>
          <w:rFonts w:ascii="Times" w:hAnsi="Times"/>
          <w:sz w:val="24"/>
          <w:szCs w:val="24"/>
          <w:lang w:val="en"/>
        </w:rPr>
        <w:t xml:space="preserve"> I</w:t>
      </w:r>
      <w:r w:rsidR="00B24F58">
        <w:rPr>
          <w:rFonts w:ascii="Times" w:hAnsi="Times"/>
          <w:sz w:val="24"/>
          <w:szCs w:val="24"/>
          <w:lang w:val="en"/>
        </w:rPr>
        <w:t xml:space="preserve"> therefore really apprec</w:t>
      </w:r>
      <w:r w:rsidR="004851B4">
        <w:rPr>
          <w:rFonts w:ascii="Times" w:hAnsi="Times"/>
          <w:sz w:val="24"/>
          <w:szCs w:val="24"/>
          <w:lang w:val="en"/>
        </w:rPr>
        <w:t>iate how the authors have shown</w:t>
      </w:r>
      <w:r w:rsidR="00B24F58">
        <w:rPr>
          <w:rFonts w:ascii="Times" w:hAnsi="Times"/>
          <w:sz w:val="24"/>
          <w:szCs w:val="24"/>
          <w:lang w:val="en"/>
        </w:rPr>
        <w:t xml:space="preserve"> the micro</w:t>
      </w:r>
      <w:r w:rsidR="00DE7CEE">
        <w:rPr>
          <w:rFonts w:ascii="Times" w:hAnsi="Times"/>
          <w:sz w:val="24"/>
          <w:szCs w:val="24"/>
          <w:lang w:val="en"/>
        </w:rPr>
        <w:t>-</w:t>
      </w:r>
      <w:r w:rsidR="00173C66">
        <w:rPr>
          <w:rFonts w:ascii="Times" w:hAnsi="Times"/>
          <w:sz w:val="24"/>
          <w:szCs w:val="24"/>
          <w:lang w:val="en"/>
        </w:rPr>
        <w:t xml:space="preserve">social processes of meaning-making that are </w:t>
      </w:r>
      <w:r w:rsidR="007452F5">
        <w:rPr>
          <w:rFonts w:ascii="Times" w:hAnsi="Times"/>
          <w:sz w:val="24"/>
          <w:szCs w:val="24"/>
          <w:lang w:val="en"/>
        </w:rPr>
        <w:t xml:space="preserve">collaboratively </w:t>
      </w:r>
      <w:r w:rsidR="00173C66">
        <w:rPr>
          <w:rFonts w:ascii="Times" w:hAnsi="Times"/>
          <w:sz w:val="24"/>
          <w:szCs w:val="24"/>
          <w:lang w:val="en"/>
        </w:rPr>
        <w:t>being negotiated from the three conversational recourses</w:t>
      </w:r>
      <w:r w:rsidR="008F31FA">
        <w:rPr>
          <w:rFonts w:ascii="Times" w:hAnsi="Times"/>
          <w:sz w:val="24"/>
          <w:szCs w:val="24"/>
          <w:lang w:val="en"/>
        </w:rPr>
        <w:t xml:space="preserve"> they describe</w:t>
      </w:r>
      <w:r w:rsidR="00173C66">
        <w:rPr>
          <w:rFonts w:ascii="Times" w:hAnsi="Times"/>
          <w:sz w:val="24"/>
          <w:szCs w:val="24"/>
          <w:lang w:val="en"/>
        </w:rPr>
        <w:t xml:space="preserve">. As I see </w:t>
      </w:r>
      <w:r w:rsidR="003D1097">
        <w:rPr>
          <w:rFonts w:ascii="Times" w:hAnsi="Times"/>
          <w:sz w:val="24"/>
          <w:szCs w:val="24"/>
          <w:lang w:val="en"/>
        </w:rPr>
        <w:t xml:space="preserve">it, </w:t>
      </w:r>
      <w:r w:rsidR="00173C66">
        <w:rPr>
          <w:rFonts w:ascii="Times" w:hAnsi="Times"/>
          <w:sz w:val="24"/>
          <w:szCs w:val="24"/>
          <w:lang w:val="en"/>
        </w:rPr>
        <w:t xml:space="preserve">this article will be an important contribution to collaborative </w:t>
      </w:r>
      <w:r w:rsidR="00173C66" w:rsidRPr="00076C42">
        <w:rPr>
          <w:rFonts w:ascii="Times" w:hAnsi="Times"/>
          <w:sz w:val="24"/>
          <w:szCs w:val="24"/>
          <w:lang w:val="en"/>
        </w:rPr>
        <w:t xml:space="preserve">and dialogical perspectives in family therapeutic practice. </w:t>
      </w:r>
      <w:r w:rsidR="00076C42" w:rsidRPr="00076C42">
        <w:rPr>
          <w:rFonts w:ascii="Times" w:hAnsi="Times"/>
          <w:sz w:val="24"/>
          <w:szCs w:val="24"/>
          <w:lang w:val="en"/>
        </w:rPr>
        <w:t xml:space="preserve">The authors show how they navigate </w:t>
      </w:r>
      <w:r w:rsidR="00173C66" w:rsidRPr="00076C42">
        <w:rPr>
          <w:rFonts w:ascii="Times" w:hAnsi="Times"/>
          <w:sz w:val="24"/>
          <w:szCs w:val="24"/>
          <w:lang w:val="en"/>
        </w:rPr>
        <w:t>meaning-making</w:t>
      </w:r>
      <w:r w:rsidR="00076C42" w:rsidRPr="00076C42">
        <w:rPr>
          <w:rFonts w:ascii="Times" w:hAnsi="Times"/>
          <w:sz w:val="24"/>
          <w:szCs w:val="24"/>
          <w:lang w:val="en"/>
        </w:rPr>
        <w:t xml:space="preserve"> processes</w:t>
      </w:r>
      <w:r w:rsidR="00173C66" w:rsidRPr="00076C42">
        <w:rPr>
          <w:rFonts w:ascii="Times" w:hAnsi="Times"/>
          <w:sz w:val="24"/>
          <w:szCs w:val="24"/>
          <w:lang w:val="en"/>
        </w:rPr>
        <w:t xml:space="preserve"> within conversations, </w:t>
      </w:r>
      <w:r w:rsidR="00076C42" w:rsidRPr="00076C42">
        <w:rPr>
          <w:rFonts w:ascii="Times" w:hAnsi="Times"/>
          <w:sz w:val="24"/>
          <w:szCs w:val="24"/>
          <w:lang w:val="en"/>
        </w:rPr>
        <w:t>and</w:t>
      </w:r>
      <w:r w:rsidR="00173C66" w:rsidRPr="00076C42">
        <w:rPr>
          <w:rFonts w:ascii="Times" w:hAnsi="Times"/>
          <w:sz w:val="24"/>
          <w:szCs w:val="24"/>
          <w:lang w:val="en"/>
        </w:rPr>
        <w:t xml:space="preserve"> also adding three important con</w:t>
      </w:r>
      <w:r w:rsidR="00173C66">
        <w:rPr>
          <w:rFonts w:ascii="Times" w:hAnsi="Times"/>
          <w:sz w:val="24"/>
          <w:szCs w:val="24"/>
          <w:lang w:val="en"/>
        </w:rPr>
        <w:t>versational resources to the action-oriented practices used in family therapy. As important, the authors helped me to look at my own therapeutic practice, and got me curio</w:t>
      </w:r>
      <w:r w:rsidR="00992314">
        <w:rPr>
          <w:rFonts w:ascii="Times" w:hAnsi="Times"/>
          <w:sz w:val="24"/>
          <w:szCs w:val="24"/>
          <w:lang w:val="en"/>
        </w:rPr>
        <w:t>u</w:t>
      </w:r>
      <w:r w:rsidR="00173C66">
        <w:rPr>
          <w:rFonts w:ascii="Times" w:hAnsi="Times"/>
          <w:sz w:val="24"/>
          <w:szCs w:val="24"/>
          <w:lang w:val="en"/>
        </w:rPr>
        <w:t>s</w:t>
      </w:r>
      <w:r w:rsidR="00992314">
        <w:rPr>
          <w:rFonts w:ascii="Times" w:hAnsi="Times"/>
          <w:sz w:val="24"/>
          <w:szCs w:val="24"/>
          <w:lang w:val="en"/>
        </w:rPr>
        <w:t xml:space="preserve"> </w:t>
      </w:r>
      <w:r w:rsidR="00F00FAB">
        <w:rPr>
          <w:rFonts w:ascii="Times" w:hAnsi="Times"/>
          <w:sz w:val="24"/>
          <w:szCs w:val="24"/>
          <w:lang w:val="en"/>
        </w:rPr>
        <w:t>about</w:t>
      </w:r>
      <w:r w:rsidR="00173C66">
        <w:rPr>
          <w:rFonts w:ascii="Times" w:hAnsi="Times"/>
          <w:sz w:val="24"/>
          <w:szCs w:val="24"/>
          <w:lang w:val="en"/>
        </w:rPr>
        <w:t xml:space="preserve"> what kinds of conversational resources I am using together with my clients. </w:t>
      </w:r>
      <w:r w:rsidR="008B14C2">
        <w:rPr>
          <w:rFonts w:ascii="Times" w:hAnsi="Times"/>
          <w:sz w:val="24"/>
          <w:szCs w:val="24"/>
          <w:lang w:val="en"/>
        </w:rPr>
        <w:t xml:space="preserve">But most importantly, I think the authors contributes to show how family therapeutic practice look like from a constructionist perspective, and that therapists can negotiate and create conversational </w:t>
      </w:r>
      <w:r w:rsidR="008B14C2" w:rsidRPr="00BB65D5">
        <w:rPr>
          <w:rFonts w:ascii="Times New Roman" w:hAnsi="Times New Roman"/>
          <w:sz w:val="24"/>
          <w:szCs w:val="24"/>
          <w:lang w:val="en"/>
        </w:rPr>
        <w:t xml:space="preserve">resources within each therapeutic conversation they have. </w:t>
      </w:r>
      <w:r w:rsidR="00173C66" w:rsidRPr="00BB65D5">
        <w:rPr>
          <w:rFonts w:ascii="Times New Roman" w:hAnsi="Times New Roman"/>
          <w:sz w:val="24"/>
          <w:szCs w:val="24"/>
          <w:lang w:val="en"/>
        </w:rPr>
        <w:t>I am eager to hear more about the authors</w:t>
      </w:r>
      <w:r w:rsidR="00C82C4A" w:rsidRPr="00BB65D5">
        <w:rPr>
          <w:rFonts w:ascii="Times New Roman" w:hAnsi="Times New Roman"/>
          <w:sz w:val="24"/>
          <w:szCs w:val="24"/>
          <w:lang w:val="en"/>
        </w:rPr>
        <w:t>’</w:t>
      </w:r>
      <w:r w:rsidR="00173C66" w:rsidRPr="00BB65D5">
        <w:rPr>
          <w:rFonts w:ascii="Times New Roman" w:hAnsi="Times New Roman"/>
          <w:sz w:val="24"/>
          <w:szCs w:val="24"/>
          <w:lang w:val="en"/>
        </w:rPr>
        <w:t xml:space="preserve"> ideas of constructionist therapeutic practice.</w:t>
      </w:r>
      <w:bookmarkStart w:id="0" w:name="_GoBack"/>
      <w:bookmarkEnd w:id="0"/>
    </w:p>
    <w:p w14:paraId="6EDAEC23" w14:textId="62EA894A" w:rsidR="00BB65D5" w:rsidRPr="00BB65D5" w:rsidRDefault="00BB65D5" w:rsidP="00BB65D5">
      <w:pPr>
        <w:pStyle w:val="p1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BB65D5">
        <w:rPr>
          <w:rFonts w:ascii="Times New Roman" w:hAnsi="Times New Roman"/>
          <w:b/>
          <w:sz w:val="24"/>
          <w:szCs w:val="24"/>
          <w:lang w:val="en"/>
        </w:rPr>
        <w:t>References</w:t>
      </w:r>
    </w:p>
    <w:p w14:paraId="7CEA7272" w14:textId="77777777" w:rsidR="00BB65D5" w:rsidRDefault="00BB65D5" w:rsidP="00BB65D5">
      <w:pPr>
        <w:spacing w:line="480" w:lineRule="auto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 xml:space="preserve">Andersen, T. (1991) The Reflecting Team: Dialogues and Dialogues About the Dialogues. </w:t>
      </w:r>
    </w:p>
    <w:p w14:paraId="77887660" w14:textId="4935768D" w:rsidR="00BB65D5" w:rsidRPr="00BB65D5" w:rsidRDefault="00BB65D5" w:rsidP="00BB65D5">
      <w:pPr>
        <w:spacing w:line="480" w:lineRule="auto"/>
        <w:ind w:firstLine="708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>New York: Norton.</w:t>
      </w:r>
    </w:p>
    <w:p w14:paraId="5AC0BDE0" w14:textId="35943619" w:rsidR="00BB65D5" w:rsidRPr="00BB65D5" w:rsidRDefault="00BB65D5" w:rsidP="00BB65D5">
      <w:pPr>
        <w:spacing w:line="480" w:lineRule="auto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>Anderson, H. (1997)</w:t>
      </w:r>
      <w:r>
        <w:rPr>
          <w:rFonts w:eastAsiaTheme="minorHAnsi"/>
          <w:lang w:val="en" w:eastAsia="nb-NO"/>
        </w:rPr>
        <w:t>.</w:t>
      </w:r>
      <w:r w:rsidRPr="00BB65D5">
        <w:rPr>
          <w:rFonts w:eastAsiaTheme="minorHAnsi"/>
          <w:lang w:val="en" w:eastAsia="nb-NO"/>
        </w:rPr>
        <w:t xml:space="preserve"> </w:t>
      </w:r>
      <w:r w:rsidRPr="00BB65D5">
        <w:rPr>
          <w:rFonts w:eastAsiaTheme="minorHAnsi"/>
          <w:i/>
          <w:lang w:val="en" w:eastAsia="nb-NO"/>
        </w:rPr>
        <w:t>Conversation, Language and Possibilities</w:t>
      </w:r>
      <w:r w:rsidRPr="00BB65D5">
        <w:rPr>
          <w:rFonts w:eastAsiaTheme="minorHAnsi"/>
          <w:lang w:val="en" w:eastAsia="nb-NO"/>
        </w:rPr>
        <w:t>. New York: Basic Books.</w:t>
      </w:r>
    </w:p>
    <w:p w14:paraId="2311D1DF" w14:textId="5196A26C" w:rsidR="00BB65D5" w:rsidRDefault="00BB65D5" w:rsidP="00BB65D5">
      <w:pPr>
        <w:spacing w:line="480" w:lineRule="auto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>McNamee, S. (2004)</w:t>
      </w:r>
      <w:r>
        <w:rPr>
          <w:rFonts w:eastAsiaTheme="minorHAnsi"/>
          <w:lang w:val="en" w:eastAsia="nb-NO"/>
        </w:rPr>
        <w:t>.</w:t>
      </w:r>
      <w:r w:rsidRPr="00BB65D5">
        <w:rPr>
          <w:rFonts w:eastAsiaTheme="minorHAnsi"/>
          <w:lang w:val="en" w:eastAsia="nb-NO"/>
        </w:rPr>
        <w:t xml:space="preserve"> Therapy as social construction: back to basics and forward toward </w:t>
      </w:r>
    </w:p>
    <w:p w14:paraId="6CA93E0A" w14:textId="29FEBBB5" w:rsidR="00BB65D5" w:rsidRPr="00BB65D5" w:rsidRDefault="00BB65D5" w:rsidP="00BB65D5">
      <w:pPr>
        <w:spacing w:line="480" w:lineRule="auto"/>
        <w:ind w:left="708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>challenging issues. In T. Strong and D. Paré (eds</w:t>
      </w:r>
      <w:r>
        <w:rPr>
          <w:rFonts w:eastAsiaTheme="minorHAnsi"/>
          <w:lang w:val="en" w:eastAsia="nb-NO"/>
        </w:rPr>
        <w:t>.</w:t>
      </w:r>
      <w:r w:rsidRPr="00BB65D5">
        <w:rPr>
          <w:rFonts w:eastAsiaTheme="minorHAnsi"/>
          <w:lang w:val="en" w:eastAsia="nb-NO"/>
        </w:rPr>
        <w:t>)</w:t>
      </w:r>
      <w:r>
        <w:rPr>
          <w:rFonts w:eastAsiaTheme="minorHAnsi"/>
          <w:lang w:val="en" w:eastAsia="nb-NO"/>
        </w:rPr>
        <w:t>,</w:t>
      </w:r>
      <w:r w:rsidRPr="00BB65D5">
        <w:rPr>
          <w:rFonts w:eastAsiaTheme="minorHAnsi"/>
          <w:lang w:val="en" w:eastAsia="nb-NO"/>
        </w:rPr>
        <w:t xml:space="preserve"> </w:t>
      </w:r>
      <w:r w:rsidRPr="00BB65D5">
        <w:rPr>
          <w:rFonts w:eastAsiaTheme="minorHAnsi"/>
          <w:i/>
          <w:lang w:val="en" w:eastAsia="nb-NO"/>
        </w:rPr>
        <w:t xml:space="preserve">Furthering Talk: Advances in the Discursive Therapies </w:t>
      </w:r>
      <w:r w:rsidRPr="00BB65D5">
        <w:rPr>
          <w:rFonts w:eastAsiaTheme="minorHAnsi"/>
          <w:lang w:val="en" w:eastAsia="nb-NO"/>
        </w:rPr>
        <w:t>(pp. 253–270). New York: Kluwer Academic and Plenum Publishers.</w:t>
      </w:r>
    </w:p>
    <w:p w14:paraId="43B0DD56" w14:textId="7AD8EB44" w:rsidR="00BB65D5" w:rsidRPr="00BB65D5" w:rsidRDefault="00BB65D5" w:rsidP="00BB65D5">
      <w:pPr>
        <w:spacing w:line="480" w:lineRule="auto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 xml:space="preserve">McNamee, S. </w:t>
      </w:r>
      <w:r>
        <w:rPr>
          <w:rFonts w:eastAsiaTheme="minorHAnsi"/>
          <w:lang w:val="en" w:eastAsia="nb-NO"/>
        </w:rPr>
        <w:t>&amp;</w:t>
      </w:r>
      <w:r w:rsidRPr="00BB65D5">
        <w:rPr>
          <w:rFonts w:eastAsiaTheme="minorHAnsi"/>
          <w:lang w:val="en" w:eastAsia="nb-NO"/>
        </w:rPr>
        <w:t xml:space="preserve"> Gergen, K. J. (1992)</w:t>
      </w:r>
      <w:r>
        <w:rPr>
          <w:rFonts w:eastAsiaTheme="minorHAnsi"/>
          <w:lang w:val="en" w:eastAsia="nb-NO"/>
        </w:rPr>
        <w:t>.</w:t>
      </w:r>
      <w:r w:rsidRPr="00BB65D5">
        <w:rPr>
          <w:rFonts w:eastAsiaTheme="minorHAnsi"/>
          <w:lang w:val="en" w:eastAsia="nb-NO"/>
        </w:rPr>
        <w:t xml:space="preserve"> Therapy As Social Construction. London: Sage.</w:t>
      </w:r>
    </w:p>
    <w:p w14:paraId="030DD257" w14:textId="77777777" w:rsidR="00BB65D5" w:rsidRDefault="00BB65D5" w:rsidP="00BB65D5">
      <w:pPr>
        <w:spacing w:line="480" w:lineRule="auto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 xml:space="preserve">Parker, I. (1999) Critical reflexive humanism and critical constructionist psychology. In D. J. </w:t>
      </w:r>
    </w:p>
    <w:p w14:paraId="7394ABCF" w14:textId="5DA6294B" w:rsidR="00BB65D5" w:rsidRPr="00BB65D5" w:rsidRDefault="00BB65D5" w:rsidP="00BB65D5">
      <w:pPr>
        <w:spacing w:line="480" w:lineRule="auto"/>
        <w:ind w:left="708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 xml:space="preserve">Nightingale </w:t>
      </w:r>
      <w:r>
        <w:rPr>
          <w:rFonts w:eastAsiaTheme="minorHAnsi"/>
          <w:lang w:val="en" w:eastAsia="nb-NO"/>
        </w:rPr>
        <w:t>&amp;</w:t>
      </w:r>
      <w:r w:rsidRPr="00BB65D5">
        <w:rPr>
          <w:rFonts w:eastAsiaTheme="minorHAnsi"/>
          <w:lang w:val="en" w:eastAsia="nb-NO"/>
        </w:rPr>
        <w:t xml:space="preserve"> J. Cromby (eds</w:t>
      </w:r>
      <w:r>
        <w:rPr>
          <w:rFonts w:eastAsiaTheme="minorHAnsi"/>
          <w:lang w:val="en" w:eastAsia="nb-NO"/>
        </w:rPr>
        <w:t>.</w:t>
      </w:r>
      <w:r w:rsidRPr="00BB65D5">
        <w:rPr>
          <w:rFonts w:eastAsiaTheme="minorHAnsi"/>
          <w:lang w:val="en" w:eastAsia="nb-NO"/>
        </w:rPr>
        <w:t>)</w:t>
      </w:r>
      <w:r>
        <w:rPr>
          <w:rFonts w:eastAsiaTheme="minorHAnsi"/>
          <w:lang w:val="en" w:eastAsia="nb-NO"/>
        </w:rPr>
        <w:t>,</w:t>
      </w:r>
      <w:r w:rsidRPr="00BB65D5">
        <w:rPr>
          <w:rFonts w:eastAsiaTheme="minorHAnsi"/>
          <w:lang w:val="en" w:eastAsia="nb-NO"/>
        </w:rPr>
        <w:t xml:space="preserve"> </w:t>
      </w:r>
      <w:r w:rsidRPr="00BB65D5">
        <w:rPr>
          <w:rFonts w:eastAsiaTheme="minorHAnsi"/>
          <w:i/>
          <w:lang w:val="en" w:eastAsia="nb-NO"/>
        </w:rPr>
        <w:t>Social Constructionist Psychology</w:t>
      </w:r>
      <w:r w:rsidRPr="00BB65D5">
        <w:rPr>
          <w:rFonts w:eastAsiaTheme="minorHAnsi"/>
          <w:lang w:val="en" w:eastAsia="nb-NO"/>
        </w:rPr>
        <w:t xml:space="preserve"> (pp. 23–36). Maidenhead: Open University Press.</w:t>
      </w:r>
    </w:p>
    <w:p w14:paraId="40959B60" w14:textId="4A8B0048" w:rsidR="00BB65D5" w:rsidRPr="00BB65D5" w:rsidRDefault="00BB65D5" w:rsidP="00BB65D5">
      <w:pPr>
        <w:spacing w:line="480" w:lineRule="auto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>Shotter, J. (1993)</w:t>
      </w:r>
      <w:r>
        <w:rPr>
          <w:rFonts w:eastAsiaTheme="minorHAnsi"/>
          <w:lang w:val="en" w:eastAsia="nb-NO"/>
        </w:rPr>
        <w:t>.</w:t>
      </w:r>
      <w:r w:rsidRPr="00BB65D5">
        <w:rPr>
          <w:rFonts w:eastAsiaTheme="minorHAnsi"/>
          <w:lang w:val="en" w:eastAsia="nb-NO"/>
        </w:rPr>
        <w:t xml:space="preserve"> </w:t>
      </w:r>
      <w:r w:rsidRPr="00BB65D5">
        <w:rPr>
          <w:rFonts w:eastAsiaTheme="minorHAnsi"/>
          <w:i/>
          <w:lang w:val="en" w:eastAsia="nb-NO"/>
        </w:rPr>
        <w:t>Conversational Realities</w:t>
      </w:r>
      <w:r w:rsidRPr="00BB65D5">
        <w:rPr>
          <w:rFonts w:eastAsiaTheme="minorHAnsi"/>
          <w:lang w:val="en" w:eastAsia="nb-NO"/>
        </w:rPr>
        <w:t>. Thousand Oaks, CA: Sage.</w:t>
      </w:r>
    </w:p>
    <w:p w14:paraId="3457247B" w14:textId="1AE1E207" w:rsidR="00BB65D5" w:rsidRDefault="00BB65D5" w:rsidP="00BB65D5">
      <w:pPr>
        <w:spacing w:line="480" w:lineRule="auto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>Strong, T. (2004)</w:t>
      </w:r>
      <w:r>
        <w:rPr>
          <w:rFonts w:eastAsiaTheme="minorHAnsi"/>
          <w:lang w:val="en" w:eastAsia="nb-NO"/>
        </w:rPr>
        <w:t>.</w:t>
      </w:r>
      <w:r w:rsidRPr="00BB65D5">
        <w:rPr>
          <w:rFonts w:eastAsiaTheme="minorHAnsi"/>
          <w:lang w:val="en" w:eastAsia="nb-NO"/>
        </w:rPr>
        <w:t xml:space="preserve"> Meaningful moments as collaborative accomplishments: research from </w:t>
      </w:r>
    </w:p>
    <w:p w14:paraId="6D477AEB" w14:textId="4C2F8F31" w:rsidR="00BB65D5" w:rsidRPr="00BB65D5" w:rsidRDefault="00BB65D5" w:rsidP="00BB65D5">
      <w:pPr>
        <w:spacing w:line="480" w:lineRule="auto"/>
        <w:ind w:left="708"/>
        <w:rPr>
          <w:rFonts w:eastAsiaTheme="minorHAnsi"/>
          <w:lang w:val="en" w:eastAsia="nb-NO"/>
        </w:rPr>
      </w:pPr>
      <w:r w:rsidRPr="00BB65D5">
        <w:rPr>
          <w:rFonts w:eastAsiaTheme="minorHAnsi"/>
          <w:lang w:val="en" w:eastAsia="nb-NO"/>
        </w:rPr>
        <w:t xml:space="preserve">within consultative dialogue. In G. Larner </w:t>
      </w:r>
      <w:r>
        <w:rPr>
          <w:rFonts w:eastAsiaTheme="minorHAnsi"/>
          <w:lang w:val="en" w:eastAsia="nb-NO"/>
        </w:rPr>
        <w:t>&amp;</w:t>
      </w:r>
      <w:r w:rsidRPr="00BB65D5">
        <w:rPr>
          <w:rFonts w:eastAsiaTheme="minorHAnsi"/>
          <w:lang w:val="en" w:eastAsia="nb-NO"/>
        </w:rPr>
        <w:t xml:space="preserve"> D. Paré (eds</w:t>
      </w:r>
      <w:r>
        <w:rPr>
          <w:rFonts w:eastAsiaTheme="minorHAnsi"/>
          <w:lang w:val="en" w:eastAsia="nb-NO"/>
        </w:rPr>
        <w:t>.</w:t>
      </w:r>
      <w:r w:rsidRPr="00BB65D5">
        <w:rPr>
          <w:rFonts w:eastAsiaTheme="minorHAnsi"/>
          <w:lang w:val="en" w:eastAsia="nb-NO"/>
        </w:rPr>
        <w:t>)</w:t>
      </w:r>
      <w:r>
        <w:rPr>
          <w:rFonts w:eastAsiaTheme="minorHAnsi"/>
          <w:lang w:val="en" w:eastAsia="nb-NO"/>
        </w:rPr>
        <w:t>,</w:t>
      </w:r>
      <w:r w:rsidRPr="00BB65D5">
        <w:rPr>
          <w:rFonts w:eastAsiaTheme="minorHAnsi"/>
          <w:lang w:val="en" w:eastAsia="nb-NO"/>
        </w:rPr>
        <w:t xml:space="preserve"> </w:t>
      </w:r>
      <w:r w:rsidRPr="00BB65D5">
        <w:rPr>
          <w:rFonts w:eastAsiaTheme="minorHAnsi"/>
          <w:i/>
          <w:lang w:val="en" w:eastAsia="nb-NO"/>
        </w:rPr>
        <w:t>Collaborative Practice in Psychology and Therapy</w:t>
      </w:r>
      <w:r w:rsidRPr="00BB65D5">
        <w:rPr>
          <w:rFonts w:eastAsiaTheme="minorHAnsi"/>
          <w:lang w:val="en" w:eastAsia="nb-NO"/>
        </w:rPr>
        <w:t xml:space="preserve"> (pp. 213–227). Binghamton, NY: Haworth Press.</w:t>
      </w:r>
    </w:p>
    <w:p w14:paraId="4EF87C1B" w14:textId="77777777" w:rsidR="00BB65D5" w:rsidRPr="00BB65D5" w:rsidRDefault="00BB65D5" w:rsidP="00BB65D5">
      <w:pPr>
        <w:pStyle w:val="p1"/>
        <w:spacing w:line="480" w:lineRule="auto"/>
        <w:rPr>
          <w:rFonts w:ascii="Times New Roman" w:hAnsi="Times New Roman"/>
          <w:sz w:val="24"/>
          <w:szCs w:val="24"/>
          <w:lang w:val="en"/>
        </w:rPr>
      </w:pPr>
    </w:p>
    <w:sectPr w:rsidR="00BB65D5" w:rsidRPr="00BB65D5" w:rsidSect="00A84C7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200D1" w14:textId="77777777" w:rsidR="00C1222C" w:rsidRDefault="00C1222C" w:rsidP="000334F0">
      <w:r>
        <w:separator/>
      </w:r>
    </w:p>
  </w:endnote>
  <w:endnote w:type="continuationSeparator" w:id="0">
    <w:p w14:paraId="53990D07" w14:textId="77777777" w:rsidR="00C1222C" w:rsidRDefault="00C1222C" w:rsidP="0003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9A58" w14:textId="77777777" w:rsidR="000334F0" w:rsidRDefault="000334F0" w:rsidP="00E73331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EC55996" w14:textId="77777777" w:rsidR="000334F0" w:rsidRDefault="000334F0" w:rsidP="000334F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49B4" w14:textId="77777777" w:rsidR="000334F0" w:rsidRDefault="000334F0" w:rsidP="00E73331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1222C">
      <w:rPr>
        <w:rStyle w:val="Sidetall"/>
        <w:noProof/>
      </w:rPr>
      <w:t>1</w:t>
    </w:r>
    <w:r>
      <w:rPr>
        <w:rStyle w:val="Sidetall"/>
      </w:rPr>
      <w:fldChar w:fldCharType="end"/>
    </w:r>
  </w:p>
  <w:p w14:paraId="799F877A" w14:textId="77777777" w:rsidR="000334F0" w:rsidRDefault="000334F0" w:rsidP="000334F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6D12" w14:textId="77777777" w:rsidR="00C1222C" w:rsidRDefault="00C1222C" w:rsidP="000334F0">
      <w:r>
        <w:separator/>
      </w:r>
    </w:p>
  </w:footnote>
  <w:footnote w:type="continuationSeparator" w:id="0">
    <w:p w14:paraId="28DCC7A9" w14:textId="77777777" w:rsidR="00C1222C" w:rsidRDefault="00C1222C" w:rsidP="00033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4"/>
    <w:rsid w:val="00031035"/>
    <w:rsid w:val="000334F0"/>
    <w:rsid w:val="00076C42"/>
    <w:rsid w:val="00080F8F"/>
    <w:rsid w:val="00091D0E"/>
    <w:rsid w:val="00095CA6"/>
    <w:rsid w:val="000D10C5"/>
    <w:rsid w:val="000D1F77"/>
    <w:rsid w:val="000E14E3"/>
    <w:rsid w:val="000F6EBD"/>
    <w:rsid w:val="001033E8"/>
    <w:rsid w:val="00173C66"/>
    <w:rsid w:val="001B01E0"/>
    <w:rsid w:val="001F30EA"/>
    <w:rsid w:val="0021264B"/>
    <w:rsid w:val="002522CB"/>
    <w:rsid w:val="002E6508"/>
    <w:rsid w:val="00325F03"/>
    <w:rsid w:val="003D1097"/>
    <w:rsid w:val="00454648"/>
    <w:rsid w:val="00474DB1"/>
    <w:rsid w:val="004851B4"/>
    <w:rsid w:val="00486830"/>
    <w:rsid w:val="00543F53"/>
    <w:rsid w:val="005D5426"/>
    <w:rsid w:val="00625FD3"/>
    <w:rsid w:val="00674369"/>
    <w:rsid w:val="006A1E74"/>
    <w:rsid w:val="006B2193"/>
    <w:rsid w:val="007452F5"/>
    <w:rsid w:val="00783FD9"/>
    <w:rsid w:val="0079795F"/>
    <w:rsid w:val="00805E73"/>
    <w:rsid w:val="00835F25"/>
    <w:rsid w:val="008716D2"/>
    <w:rsid w:val="008A7FB9"/>
    <w:rsid w:val="008B14C2"/>
    <w:rsid w:val="008C1F3D"/>
    <w:rsid w:val="008F20B4"/>
    <w:rsid w:val="008F31FA"/>
    <w:rsid w:val="00967B28"/>
    <w:rsid w:val="00982D52"/>
    <w:rsid w:val="00992314"/>
    <w:rsid w:val="009B08AD"/>
    <w:rsid w:val="009C48C4"/>
    <w:rsid w:val="009F1DCD"/>
    <w:rsid w:val="00A214A5"/>
    <w:rsid w:val="00A345A8"/>
    <w:rsid w:val="00A84C70"/>
    <w:rsid w:val="00AA0D3C"/>
    <w:rsid w:val="00B23ACA"/>
    <w:rsid w:val="00B24F58"/>
    <w:rsid w:val="00B84363"/>
    <w:rsid w:val="00B85FA0"/>
    <w:rsid w:val="00BB65D5"/>
    <w:rsid w:val="00BD38E2"/>
    <w:rsid w:val="00BE047E"/>
    <w:rsid w:val="00C01516"/>
    <w:rsid w:val="00C1222C"/>
    <w:rsid w:val="00C244BD"/>
    <w:rsid w:val="00C82C4A"/>
    <w:rsid w:val="00CA7CB9"/>
    <w:rsid w:val="00CB1CCA"/>
    <w:rsid w:val="00D153EB"/>
    <w:rsid w:val="00D26DEE"/>
    <w:rsid w:val="00DA563E"/>
    <w:rsid w:val="00DE3387"/>
    <w:rsid w:val="00DE7CEE"/>
    <w:rsid w:val="00E57C50"/>
    <w:rsid w:val="00E705EE"/>
    <w:rsid w:val="00E76A1C"/>
    <w:rsid w:val="00E81A6B"/>
    <w:rsid w:val="00E96F7C"/>
    <w:rsid w:val="00EA423E"/>
    <w:rsid w:val="00EB10AF"/>
    <w:rsid w:val="00EB2DAB"/>
    <w:rsid w:val="00F00FAB"/>
    <w:rsid w:val="00F439DE"/>
    <w:rsid w:val="00F449D8"/>
    <w:rsid w:val="00F803F4"/>
    <w:rsid w:val="00F937EA"/>
    <w:rsid w:val="00F97257"/>
    <w:rsid w:val="00FA3964"/>
    <w:rsid w:val="00FB09B6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B1E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0B4"/>
    <w:rPr>
      <w:rFonts w:eastAsiaTheme="minorEastAsia" w:cs="Times New Roman"/>
      <w:lang w:val="pt-B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F20B4"/>
    <w:rPr>
      <w:color w:val="0563C1" w:themeColor="hyperlink"/>
      <w:u w:val="single"/>
    </w:rPr>
  </w:style>
  <w:style w:type="paragraph" w:customStyle="1" w:styleId="p1">
    <w:name w:val="p1"/>
    <w:basedOn w:val="Normal"/>
    <w:rsid w:val="00325F03"/>
    <w:rPr>
      <w:rFonts w:ascii="Helvetica" w:eastAsiaTheme="minorHAnsi" w:hAnsi="Helvetica"/>
      <w:sz w:val="16"/>
      <w:szCs w:val="16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0334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34F0"/>
    <w:rPr>
      <w:rFonts w:eastAsiaTheme="minorEastAsia" w:cs="Times New Roman"/>
      <w:lang w:val="pt-BR"/>
    </w:rPr>
  </w:style>
  <w:style w:type="character" w:styleId="Sidetall">
    <w:name w:val="page number"/>
    <w:basedOn w:val="Standardskriftforavsnitt"/>
    <w:uiPriority w:val="99"/>
    <w:semiHidden/>
    <w:unhideWhenUsed/>
    <w:rsid w:val="000334F0"/>
  </w:style>
  <w:style w:type="character" w:customStyle="1" w:styleId="s1">
    <w:name w:val="s1"/>
    <w:basedOn w:val="Standardskriftforavsnitt"/>
    <w:rsid w:val="00F449D8"/>
    <w:rPr>
      <w:rFonts w:ascii="Helvetica" w:hAnsi="Helvetica" w:hint="default"/>
      <w:sz w:val="16"/>
      <w:szCs w:val="16"/>
    </w:rPr>
  </w:style>
  <w:style w:type="character" w:customStyle="1" w:styleId="s2">
    <w:name w:val="s2"/>
    <w:basedOn w:val="Standardskriftforavsnitt"/>
    <w:rsid w:val="00F449D8"/>
    <w:rPr>
      <w:rFonts w:ascii="Times" w:hAnsi="Times" w:hint="default"/>
      <w:color w:val="FFFFFF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ttar.ness@ntnu.no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855</Words>
  <Characters>4536</Characters>
  <Application>Microsoft Macintosh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Commentary I: Reflection on ‘Conversational Resources for Clinical Practice with</vt:lpstr>
    </vt:vector>
  </TitlesOfParts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Ness</dc:creator>
  <cp:keywords/>
  <dc:description/>
  <cp:lastModifiedBy>Ottar Ness</cp:lastModifiedBy>
  <cp:revision>72</cp:revision>
  <dcterms:created xsi:type="dcterms:W3CDTF">2017-06-14T15:52:00Z</dcterms:created>
  <dcterms:modified xsi:type="dcterms:W3CDTF">2017-07-06T07:25:00Z</dcterms:modified>
</cp:coreProperties>
</file>