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FAABC" w14:textId="53A5B517" w:rsidR="008F448B" w:rsidRPr="00B3553A" w:rsidRDefault="008C08C1" w:rsidP="008F448B">
      <w:pPr>
        <w:jc w:val="center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Influence o</w:t>
      </w:r>
      <w:r w:rsidR="00DD358D">
        <w:rPr>
          <w:sz w:val="32"/>
          <w:szCs w:val="32"/>
          <w:lang w:val="en-GB"/>
        </w:rPr>
        <w:t>f</w:t>
      </w:r>
      <w:r>
        <w:rPr>
          <w:sz w:val="32"/>
          <w:szCs w:val="32"/>
          <w:lang w:val="en-GB"/>
        </w:rPr>
        <w:t xml:space="preserve"> </w:t>
      </w:r>
      <w:proofErr w:type="spellStart"/>
      <w:r>
        <w:rPr>
          <w:sz w:val="32"/>
          <w:szCs w:val="32"/>
          <w:lang w:val="en-GB"/>
        </w:rPr>
        <w:t>pKa</w:t>
      </w:r>
      <w:proofErr w:type="spellEnd"/>
      <w:r>
        <w:rPr>
          <w:sz w:val="32"/>
          <w:szCs w:val="32"/>
          <w:lang w:val="en-GB"/>
        </w:rPr>
        <w:t xml:space="preserve"> </w:t>
      </w:r>
      <w:r w:rsidR="00A426AB">
        <w:rPr>
          <w:sz w:val="32"/>
          <w:szCs w:val="32"/>
          <w:lang w:val="en-GB"/>
        </w:rPr>
        <w:t>on</w:t>
      </w:r>
      <w:r>
        <w:rPr>
          <w:sz w:val="32"/>
          <w:szCs w:val="32"/>
          <w:lang w:val="en-GB"/>
        </w:rPr>
        <w:t xml:space="preserve"> solvent performance of</w:t>
      </w:r>
      <w:r w:rsidR="00D14621" w:rsidRPr="00B3553A">
        <w:rPr>
          <w:sz w:val="32"/>
          <w:szCs w:val="32"/>
          <w:lang w:val="en-GB"/>
        </w:rPr>
        <w:t xml:space="preserve"> </w:t>
      </w:r>
      <w:r w:rsidR="00380795" w:rsidRPr="00B3553A">
        <w:rPr>
          <w:sz w:val="32"/>
          <w:szCs w:val="32"/>
          <w:lang w:val="en-GB"/>
        </w:rPr>
        <w:t>MAPA promoted tertiary amines</w:t>
      </w:r>
    </w:p>
    <w:p w14:paraId="17D5EF40" w14:textId="32A433A3" w:rsidR="00B26EBA" w:rsidRPr="00B3553A" w:rsidRDefault="00A76473" w:rsidP="00A76473">
      <w:pPr>
        <w:jc w:val="center"/>
        <w:rPr>
          <w:lang w:val="en-GB"/>
        </w:rPr>
      </w:pPr>
      <w:r w:rsidRPr="00B3553A">
        <w:rPr>
          <w:lang w:val="en-GB"/>
        </w:rPr>
        <w:br/>
      </w:r>
      <w:r w:rsidR="00B26EBA" w:rsidRPr="00B3553A">
        <w:rPr>
          <w:lang w:val="en-GB"/>
        </w:rPr>
        <w:t>Ida M. Bernhardsen</w:t>
      </w:r>
      <w:r w:rsidR="00B26EBA" w:rsidRPr="00B3553A">
        <w:rPr>
          <w:vertAlign w:val="superscript"/>
          <w:lang w:val="en-GB"/>
        </w:rPr>
        <w:t>1</w:t>
      </w:r>
      <w:r w:rsidR="00B26EBA" w:rsidRPr="00B3553A">
        <w:rPr>
          <w:lang w:val="en-GB"/>
        </w:rPr>
        <w:t>, Iris R.T. Krokvik</w:t>
      </w:r>
      <w:r w:rsidR="00B26EBA" w:rsidRPr="00B3553A">
        <w:rPr>
          <w:vertAlign w:val="superscript"/>
          <w:lang w:val="en-GB"/>
        </w:rPr>
        <w:t>1</w:t>
      </w:r>
      <w:r w:rsidR="00B26EBA" w:rsidRPr="00B3553A">
        <w:rPr>
          <w:lang w:val="en-GB"/>
        </w:rPr>
        <w:t>, Cristina Perinu</w:t>
      </w:r>
      <w:r w:rsidRPr="00B3553A">
        <w:rPr>
          <w:vertAlign w:val="superscript"/>
          <w:lang w:val="en-GB"/>
        </w:rPr>
        <w:t>2</w:t>
      </w:r>
      <w:r w:rsidR="00B26EBA" w:rsidRPr="00B3553A">
        <w:rPr>
          <w:lang w:val="en-GB"/>
        </w:rPr>
        <w:t>, Diego D.D. Pinto</w:t>
      </w:r>
      <w:r w:rsidR="00B26EBA" w:rsidRPr="00B3553A">
        <w:rPr>
          <w:vertAlign w:val="superscript"/>
          <w:lang w:val="en-GB"/>
        </w:rPr>
        <w:t>1</w:t>
      </w:r>
      <w:r w:rsidR="00AA3C15">
        <w:rPr>
          <w:lang w:val="en-GB"/>
        </w:rPr>
        <w:t xml:space="preserve">, Klaus </w:t>
      </w:r>
      <w:r w:rsidR="00B26EBA" w:rsidRPr="00B3553A">
        <w:rPr>
          <w:lang w:val="en-GB"/>
        </w:rPr>
        <w:t>J. Jens</w:t>
      </w:r>
      <w:r w:rsidRPr="00B3553A">
        <w:rPr>
          <w:vertAlign w:val="superscript"/>
          <w:lang w:val="en-GB"/>
        </w:rPr>
        <w:t>2</w:t>
      </w:r>
      <w:r w:rsidR="00B26EBA" w:rsidRPr="00B3553A">
        <w:rPr>
          <w:lang w:val="en-GB"/>
        </w:rPr>
        <w:t>, Hanna K. Knuutila</w:t>
      </w:r>
      <w:r w:rsidR="00B26EBA" w:rsidRPr="00B3553A">
        <w:rPr>
          <w:vertAlign w:val="superscript"/>
          <w:lang w:val="en-GB"/>
        </w:rPr>
        <w:t>1</w:t>
      </w:r>
      <w:r w:rsidR="00B26EBA" w:rsidRPr="00B3553A">
        <w:rPr>
          <w:lang w:val="en-GB"/>
        </w:rPr>
        <w:t>*</w:t>
      </w:r>
      <w:r w:rsidRPr="00B3553A">
        <w:rPr>
          <w:lang w:val="en-GB"/>
        </w:rPr>
        <w:br/>
      </w:r>
    </w:p>
    <w:p w14:paraId="054834F5" w14:textId="77777777" w:rsidR="00B26EBA" w:rsidRPr="00B3553A" w:rsidRDefault="00A76473" w:rsidP="00A76473">
      <w:pPr>
        <w:jc w:val="center"/>
        <w:rPr>
          <w:sz w:val="22"/>
          <w:lang w:val="en-GB"/>
        </w:rPr>
      </w:pPr>
      <w:r w:rsidRPr="00B3553A">
        <w:rPr>
          <w:sz w:val="22"/>
          <w:vertAlign w:val="superscript"/>
          <w:lang w:val="en-GB"/>
        </w:rPr>
        <w:t>1</w:t>
      </w:r>
      <w:r w:rsidRPr="00B3553A">
        <w:rPr>
          <w:sz w:val="22"/>
          <w:lang w:val="en-GB"/>
        </w:rPr>
        <w:t>Department of Chemical Engineering, Norwegian University of Science and Technology (NTNU), NO-7491 Trondheim, Norway</w:t>
      </w:r>
    </w:p>
    <w:p w14:paraId="3E245227" w14:textId="1072E3D4" w:rsidR="00B26EBA" w:rsidRPr="00B3553A" w:rsidRDefault="00A76473" w:rsidP="00A76473">
      <w:pPr>
        <w:jc w:val="center"/>
        <w:rPr>
          <w:sz w:val="22"/>
          <w:lang w:val="en-GB"/>
        </w:rPr>
      </w:pPr>
      <w:r w:rsidRPr="00B3553A">
        <w:rPr>
          <w:sz w:val="22"/>
          <w:vertAlign w:val="superscript"/>
          <w:lang w:val="en-GB"/>
        </w:rPr>
        <w:t>2</w:t>
      </w:r>
      <w:r w:rsidR="00415C2B">
        <w:rPr>
          <w:sz w:val="22"/>
          <w:lang w:val="en-GB"/>
        </w:rPr>
        <w:t xml:space="preserve">Department of Process, Energy and Environmental Technology, </w:t>
      </w:r>
      <w:r w:rsidRPr="00B3553A">
        <w:rPr>
          <w:sz w:val="22"/>
          <w:lang w:val="en-GB"/>
        </w:rPr>
        <w:t>University Colle</w:t>
      </w:r>
      <w:r w:rsidR="00415C2B">
        <w:rPr>
          <w:sz w:val="22"/>
          <w:lang w:val="en-GB"/>
        </w:rPr>
        <w:t>ge of Southeast Norway, Post</w:t>
      </w:r>
      <w:r w:rsidR="00BA1288">
        <w:rPr>
          <w:sz w:val="22"/>
          <w:lang w:val="en-GB"/>
        </w:rPr>
        <w:t xml:space="preserve"> </w:t>
      </w:r>
      <w:r w:rsidR="00415C2B">
        <w:rPr>
          <w:sz w:val="22"/>
          <w:lang w:val="en-GB"/>
        </w:rPr>
        <w:t>box</w:t>
      </w:r>
      <w:r w:rsidRPr="00B3553A">
        <w:rPr>
          <w:sz w:val="22"/>
          <w:lang w:val="en-GB"/>
        </w:rPr>
        <w:t xml:space="preserve"> 235 NO-3603 Kongsberg, Norway</w:t>
      </w:r>
    </w:p>
    <w:p w14:paraId="12707006" w14:textId="77777777" w:rsidR="00A76473" w:rsidRPr="00B3553A" w:rsidRDefault="00A76473" w:rsidP="00A76473">
      <w:pPr>
        <w:jc w:val="center"/>
        <w:rPr>
          <w:lang w:val="en-GB"/>
        </w:rPr>
      </w:pPr>
    </w:p>
    <w:p w14:paraId="7E863F16" w14:textId="77777777" w:rsidR="00A76473" w:rsidRPr="00B3553A" w:rsidRDefault="00A76473" w:rsidP="00A76473">
      <w:pPr>
        <w:ind w:firstLine="0"/>
        <w:rPr>
          <w:lang w:val="en-GB"/>
        </w:rPr>
      </w:pPr>
      <w:r w:rsidRPr="00B3553A">
        <w:rPr>
          <w:lang w:val="en-GB"/>
        </w:rPr>
        <w:t xml:space="preserve">*Corresponding author, email: </w:t>
      </w:r>
      <w:hyperlink r:id="rId8" w:history="1">
        <w:r w:rsidRPr="00B3553A">
          <w:rPr>
            <w:rStyle w:val="Hyperlink"/>
            <w:lang w:val="en-GB"/>
          </w:rPr>
          <w:t>hanna.knuutila@ntnu.no</w:t>
        </w:r>
      </w:hyperlink>
    </w:p>
    <w:p w14:paraId="7F8DDA97" w14:textId="77777777" w:rsidR="005D43B4" w:rsidRDefault="005D43B4" w:rsidP="005D43B4">
      <w:pPr>
        <w:ind w:firstLine="0"/>
        <w:rPr>
          <w:lang w:val="en-GB"/>
        </w:rPr>
      </w:pPr>
    </w:p>
    <w:p w14:paraId="019EC829" w14:textId="48149EA9" w:rsidR="005D43B4" w:rsidRPr="005D43B4" w:rsidRDefault="005D43B4" w:rsidP="005D43B4">
      <w:pPr>
        <w:ind w:firstLine="0"/>
        <w:rPr>
          <w:b/>
          <w:lang w:val="en-GB"/>
        </w:rPr>
      </w:pPr>
      <w:r w:rsidRPr="005D43B4">
        <w:rPr>
          <w:b/>
          <w:lang w:val="en-GB"/>
        </w:rPr>
        <w:t>Keywords:</w:t>
      </w:r>
      <w:r>
        <w:rPr>
          <w:b/>
          <w:lang w:val="en-GB"/>
        </w:rPr>
        <w:t xml:space="preserve"> </w:t>
      </w:r>
      <w:r w:rsidR="00CF1F4B">
        <w:rPr>
          <w:i/>
          <w:lang w:val="en-GB"/>
        </w:rPr>
        <w:t>A</w:t>
      </w:r>
      <w:r w:rsidR="00895D3A" w:rsidRPr="00895D3A">
        <w:rPr>
          <w:i/>
          <w:lang w:val="en-GB"/>
        </w:rPr>
        <w:t>mine</w:t>
      </w:r>
      <w:r w:rsidR="00895D3A">
        <w:rPr>
          <w:i/>
          <w:lang w:val="en-GB"/>
        </w:rPr>
        <w:t xml:space="preserve"> solve</w:t>
      </w:r>
      <w:r w:rsidR="00895D3A" w:rsidRPr="00895D3A">
        <w:rPr>
          <w:i/>
          <w:lang w:val="en-GB"/>
        </w:rPr>
        <w:t>nts; CO</w:t>
      </w:r>
      <w:r w:rsidR="00895D3A" w:rsidRPr="00895D3A">
        <w:rPr>
          <w:i/>
          <w:vertAlign w:val="subscript"/>
          <w:lang w:val="en-GB"/>
        </w:rPr>
        <w:t>2</w:t>
      </w:r>
      <w:r w:rsidR="00895D3A" w:rsidRPr="00895D3A">
        <w:rPr>
          <w:i/>
          <w:lang w:val="en-GB"/>
        </w:rPr>
        <w:t xml:space="preserve"> absorption; </w:t>
      </w:r>
      <w:proofErr w:type="gramStart"/>
      <w:r w:rsidR="00CF1F4B">
        <w:rPr>
          <w:i/>
          <w:lang w:val="en-GB"/>
        </w:rPr>
        <w:t>Cyclic</w:t>
      </w:r>
      <w:proofErr w:type="gramEnd"/>
      <w:r w:rsidR="00CF1F4B">
        <w:rPr>
          <w:i/>
          <w:lang w:val="en-GB"/>
        </w:rPr>
        <w:t xml:space="preserve"> capacity; A</w:t>
      </w:r>
      <w:r w:rsidR="00895D3A" w:rsidRPr="00895D3A">
        <w:rPr>
          <w:i/>
          <w:lang w:val="en-GB"/>
        </w:rPr>
        <w:t>bsorption rate</w:t>
      </w:r>
      <w:r w:rsidR="00A00667">
        <w:rPr>
          <w:i/>
          <w:lang w:val="en-GB"/>
        </w:rPr>
        <w:t xml:space="preserve">; </w:t>
      </w:r>
      <w:proofErr w:type="spellStart"/>
      <w:r w:rsidR="00A00667">
        <w:rPr>
          <w:i/>
          <w:lang w:val="en-GB"/>
        </w:rPr>
        <w:t>pKa</w:t>
      </w:r>
      <w:proofErr w:type="spellEnd"/>
    </w:p>
    <w:p w14:paraId="673565D2" w14:textId="77777777" w:rsidR="002C1F10" w:rsidRDefault="002C1F10" w:rsidP="002C1F10">
      <w:pPr>
        <w:pStyle w:val="Heading1"/>
        <w:numPr>
          <w:ilvl w:val="0"/>
          <w:numId w:val="0"/>
        </w:numPr>
        <w:ind w:left="567" w:hanging="567"/>
      </w:pPr>
      <w:r w:rsidRPr="00B3553A">
        <w:t>Abstract</w:t>
      </w:r>
    </w:p>
    <w:p w14:paraId="086950B3" w14:textId="456CFE5A" w:rsidR="00610E26" w:rsidRDefault="00134E64" w:rsidP="00DA3DE1">
      <w:pPr>
        <w:jc w:val="both"/>
        <w:rPr>
          <w:lang w:val="en-GB"/>
        </w:rPr>
      </w:pPr>
      <w:r>
        <w:rPr>
          <w:lang w:val="en-GB"/>
        </w:rPr>
        <w:t>In the present work, a</w:t>
      </w:r>
      <w:r w:rsidR="0007246D" w:rsidRPr="0007246D">
        <w:rPr>
          <w:lang w:val="en-GB"/>
        </w:rPr>
        <w:t>bsorption and desorption performance of ten single tertiary am</w:t>
      </w:r>
      <w:r w:rsidR="0007246D">
        <w:rPr>
          <w:lang w:val="en-GB"/>
        </w:rPr>
        <w:t>ines and their blends with MAPA was studied</w:t>
      </w:r>
      <w:r w:rsidR="00041665">
        <w:rPr>
          <w:lang w:val="en-GB"/>
        </w:rPr>
        <w:t xml:space="preserve"> using a screening apparatus. Absorption </w:t>
      </w:r>
      <w:r w:rsidR="00207FEC">
        <w:rPr>
          <w:lang w:val="en-GB"/>
        </w:rPr>
        <w:t xml:space="preserve">experiments were conducted at 40 </w:t>
      </w:r>
      <w:r w:rsidR="00207FEC">
        <w:rPr>
          <w:rFonts w:cs="Times New Roman"/>
          <w:lang w:val="en-GB"/>
        </w:rPr>
        <w:t>°</w:t>
      </w:r>
      <w:r w:rsidR="00207FEC">
        <w:rPr>
          <w:lang w:val="en-GB"/>
        </w:rPr>
        <w:t>C and up to 9.5</w:t>
      </w:r>
      <w:r w:rsidR="008377D7">
        <w:rPr>
          <w:lang w:val="en-GB"/>
        </w:rPr>
        <w:t xml:space="preserve"> </w:t>
      </w:r>
      <w:proofErr w:type="spellStart"/>
      <w:r w:rsidR="00207FEC">
        <w:rPr>
          <w:lang w:val="en-GB"/>
        </w:rPr>
        <w:t>kPa</w:t>
      </w:r>
      <w:proofErr w:type="spellEnd"/>
      <w:r w:rsidR="00207FEC">
        <w:rPr>
          <w:lang w:val="en-GB"/>
        </w:rPr>
        <w:t xml:space="preserve"> partial pressure of CO</w:t>
      </w:r>
      <w:r w:rsidR="00207FEC" w:rsidRPr="00207FEC">
        <w:rPr>
          <w:vertAlign w:val="subscript"/>
          <w:lang w:val="en-GB"/>
        </w:rPr>
        <w:t>2</w:t>
      </w:r>
      <w:r w:rsidR="00207FEC">
        <w:rPr>
          <w:lang w:val="en-GB"/>
        </w:rPr>
        <w:t xml:space="preserve">, while desorption experiments were conducted at 80 </w:t>
      </w:r>
      <w:r w:rsidR="00207FEC">
        <w:rPr>
          <w:rFonts w:cs="Times New Roman"/>
          <w:lang w:val="en-GB"/>
        </w:rPr>
        <w:t>°</w:t>
      </w:r>
      <w:r w:rsidR="00207FEC">
        <w:rPr>
          <w:lang w:val="en-GB"/>
        </w:rPr>
        <w:t>C and down to 1.0</w:t>
      </w:r>
      <w:r w:rsidR="008377D7">
        <w:rPr>
          <w:lang w:val="en-GB"/>
        </w:rPr>
        <w:t xml:space="preserve"> </w:t>
      </w:r>
      <w:proofErr w:type="spellStart"/>
      <w:r w:rsidR="00207FEC">
        <w:rPr>
          <w:lang w:val="en-GB"/>
        </w:rPr>
        <w:t>kPa</w:t>
      </w:r>
      <w:proofErr w:type="spellEnd"/>
      <w:r w:rsidR="00207FEC">
        <w:rPr>
          <w:lang w:val="en-GB"/>
        </w:rPr>
        <w:t xml:space="preserve"> partial pressure of CO</w:t>
      </w:r>
      <w:r w:rsidR="00207FEC" w:rsidRPr="00207FEC">
        <w:rPr>
          <w:vertAlign w:val="subscript"/>
          <w:lang w:val="en-GB"/>
        </w:rPr>
        <w:t>2</w:t>
      </w:r>
      <w:r w:rsidR="00207FEC">
        <w:rPr>
          <w:lang w:val="en-GB"/>
        </w:rPr>
        <w:t>. In addition</w:t>
      </w:r>
      <w:r w:rsidR="00587E04">
        <w:rPr>
          <w:lang w:val="en-GB"/>
        </w:rPr>
        <w:t xml:space="preserve">, the </w:t>
      </w:r>
      <w:proofErr w:type="spellStart"/>
      <w:r w:rsidR="00587E04">
        <w:rPr>
          <w:lang w:val="en-GB"/>
        </w:rPr>
        <w:t>pKa</w:t>
      </w:r>
      <w:proofErr w:type="spellEnd"/>
      <w:r w:rsidR="00587E04">
        <w:rPr>
          <w:lang w:val="en-GB"/>
        </w:rPr>
        <w:t xml:space="preserve"> value of the studied amines was measured at 25</w:t>
      </w:r>
      <w:r w:rsidR="00610E26">
        <w:rPr>
          <w:lang w:val="en-GB"/>
        </w:rPr>
        <w:t xml:space="preserve"> </w:t>
      </w:r>
      <w:r w:rsidR="00610E26">
        <w:rPr>
          <w:rFonts w:cs="Times New Roman"/>
          <w:lang w:val="en-GB"/>
        </w:rPr>
        <w:t>°</w:t>
      </w:r>
      <w:r w:rsidR="00587E04">
        <w:rPr>
          <w:lang w:val="en-GB"/>
        </w:rPr>
        <w:t>C.</w:t>
      </w:r>
    </w:p>
    <w:p w14:paraId="5AE9966C" w14:textId="51F80380" w:rsidR="00041665" w:rsidRDefault="00207FEC" w:rsidP="00DA3DE1">
      <w:pPr>
        <w:jc w:val="both"/>
        <w:rPr>
          <w:lang w:val="en-GB"/>
        </w:rPr>
      </w:pPr>
      <w:r>
        <w:rPr>
          <w:lang w:val="en-GB"/>
        </w:rPr>
        <w:t xml:space="preserve">The results indicated that the optimal </w:t>
      </w:r>
      <w:proofErr w:type="spellStart"/>
      <w:r>
        <w:rPr>
          <w:lang w:val="en-GB"/>
        </w:rPr>
        <w:t>pKa</w:t>
      </w:r>
      <w:proofErr w:type="spellEnd"/>
      <w:r>
        <w:rPr>
          <w:lang w:val="en-GB"/>
        </w:rPr>
        <w:t xml:space="preserve"> of the tertiary amine</w:t>
      </w:r>
      <w:r w:rsidR="00DD358D">
        <w:rPr>
          <w:lang w:val="en-GB"/>
        </w:rPr>
        <w:t>s</w:t>
      </w:r>
      <w:r>
        <w:rPr>
          <w:lang w:val="en-GB"/>
        </w:rPr>
        <w:t xml:space="preserve">, giving the </w:t>
      </w:r>
      <w:r w:rsidR="00AE5CE4">
        <w:rPr>
          <w:lang w:val="en-GB"/>
        </w:rPr>
        <w:t xml:space="preserve">highest absorption capacity and cyclic capacity, </w:t>
      </w:r>
      <w:r>
        <w:rPr>
          <w:lang w:val="en-GB"/>
        </w:rPr>
        <w:t xml:space="preserve">was in the range of 9.48 to 10.13. At a higher </w:t>
      </w:r>
      <w:proofErr w:type="spellStart"/>
      <w:r>
        <w:rPr>
          <w:lang w:val="en-GB"/>
        </w:rPr>
        <w:t>pKa</w:t>
      </w:r>
      <w:proofErr w:type="spellEnd"/>
      <w:r>
        <w:rPr>
          <w:lang w:val="en-GB"/>
        </w:rPr>
        <w:t xml:space="preserve"> value, the cyclic capacity was decreased. Further, addition of MAPA to the tertiary amine</w:t>
      </w:r>
      <w:r w:rsidR="00610E26">
        <w:rPr>
          <w:lang w:val="en-GB"/>
        </w:rPr>
        <w:t>s</w:t>
      </w:r>
      <w:r>
        <w:rPr>
          <w:lang w:val="en-GB"/>
        </w:rPr>
        <w:t xml:space="preserve"> influenced the absorption performance by increasing the absorption capacity for tertiary amines with low </w:t>
      </w:r>
      <w:proofErr w:type="spellStart"/>
      <w:r>
        <w:rPr>
          <w:lang w:val="en-GB"/>
        </w:rPr>
        <w:t>pKa</w:t>
      </w:r>
      <w:proofErr w:type="spellEnd"/>
      <w:r w:rsidR="00610E26">
        <w:rPr>
          <w:lang w:val="en-GB"/>
        </w:rPr>
        <w:t xml:space="preserve"> </w:t>
      </w:r>
      <w:r w:rsidR="00AA3C15">
        <w:rPr>
          <w:lang w:val="en-GB"/>
        </w:rPr>
        <w:t>(7.79-9.03</w:t>
      </w:r>
      <w:r>
        <w:rPr>
          <w:lang w:val="en-GB"/>
        </w:rPr>
        <w:t>) and decreasing the absorption capacity fo</w:t>
      </w:r>
      <w:r w:rsidR="008377D7">
        <w:rPr>
          <w:lang w:val="en-GB"/>
        </w:rPr>
        <w:t xml:space="preserve">r tertiary amines with high </w:t>
      </w:r>
      <w:proofErr w:type="spellStart"/>
      <w:r w:rsidR="008377D7">
        <w:rPr>
          <w:lang w:val="en-GB"/>
        </w:rPr>
        <w:t>pKa</w:t>
      </w:r>
      <w:proofErr w:type="spellEnd"/>
      <w:r w:rsidR="00AA3C15">
        <w:rPr>
          <w:lang w:val="en-GB"/>
        </w:rPr>
        <w:t xml:space="preserve"> (9.48-10.42</w:t>
      </w:r>
      <w:r>
        <w:rPr>
          <w:lang w:val="en-GB"/>
        </w:rPr>
        <w:t>).</w:t>
      </w:r>
      <w:r w:rsidR="00610E26">
        <w:rPr>
          <w:lang w:val="en-GB"/>
        </w:rPr>
        <w:t xml:space="preserve"> </w:t>
      </w:r>
      <w:r w:rsidR="008377D7">
        <w:rPr>
          <w:lang w:val="en-GB"/>
        </w:rPr>
        <w:t xml:space="preserve">Also, </w:t>
      </w:r>
      <w:r w:rsidR="00D46DDD">
        <w:rPr>
          <w:lang w:val="en-GB"/>
        </w:rPr>
        <w:t>t</w:t>
      </w:r>
      <w:r w:rsidR="00610E26">
        <w:rPr>
          <w:lang w:val="en-GB"/>
        </w:rPr>
        <w:t>he CO</w:t>
      </w:r>
      <w:r w:rsidR="00610E26" w:rsidRPr="009851BB">
        <w:rPr>
          <w:vertAlign w:val="subscript"/>
          <w:lang w:val="en-GB"/>
        </w:rPr>
        <w:t>2</w:t>
      </w:r>
      <w:r w:rsidR="00610E26">
        <w:rPr>
          <w:lang w:val="en-GB"/>
        </w:rPr>
        <w:t xml:space="preserve"> absorption rate was significant enhanced by a</w:t>
      </w:r>
      <w:r>
        <w:rPr>
          <w:lang w:val="en-GB"/>
        </w:rPr>
        <w:t>d</w:t>
      </w:r>
      <w:r w:rsidR="00610E26">
        <w:rPr>
          <w:lang w:val="en-GB"/>
        </w:rPr>
        <w:t>dition of MAPA.</w:t>
      </w:r>
    </w:p>
    <w:p w14:paraId="2BAA1274" w14:textId="77777777" w:rsidR="00904CCF" w:rsidRDefault="00904CCF" w:rsidP="004E4D78">
      <w:pPr>
        <w:rPr>
          <w:lang w:val="en-GB"/>
        </w:rPr>
      </w:pPr>
    </w:p>
    <w:p w14:paraId="5F13EC4E" w14:textId="77777777" w:rsidR="0093559D" w:rsidRPr="00B3553A" w:rsidRDefault="0029567D" w:rsidP="00AE482D">
      <w:pPr>
        <w:pStyle w:val="Heading1"/>
      </w:pPr>
      <w:r w:rsidRPr="00B3553A">
        <w:t>Introduction</w:t>
      </w:r>
    </w:p>
    <w:p w14:paraId="2C3FDD3C" w14:textId="0D159DC7" w:rsidR="00632052" w:rsidRDefault="00632052" w:rsidP="00632052">
      <w:pPr>
        <w:jc w:val="both"/>
        <w:rPr>
          <w:rFonts w:cs="Times New Roman"/>
          <w:lang w:val="en-US"/>
        </w:rPr>
      </w:pPr>
      <w:r w:rsidRPr="00AD39D9">
        <w:rPr>
          <w:szCs w:val="24"/>
        </w:rPr>
        <w:t>Amine-based chemical absorption is the most developed method to capture CO</w:t>
      </w:r>
      <w:r w:rsidRPr="00AD39D9">
        <w:rPr>
          <w:szCs w:val="24"/>
          <w:vertAlign w:val="subscript"/>
        </w:rPr>
        <w:t>2</w:t>
      </w:r>
      <w:r w:rsidRPr="00AD39D9">
        <w:rPr>
          <w:szCs w:val="24"/>
        </w:rPr>
        <w:t xml:space="preserve"> from the flue gas of fossil fuel-fired power plants. However, a major obstacle for commercial application is the high capital cost and the high energy needed to regenerate the solvent </w:t>
      </w:r>
      <w:r w:rsidRPr="00AD39D9">
        <w:rPr>
          <w:szCs w:val="24"/>
        </w:rPr>
        <w:fldChar w:fldCharType="begin">
          <w:fldData xml:space="preserve">PEVuZE5vdGU+PENpdGU+PEF1dGhvcj5MaWFuZzwvQXV0aG9yPjxZZWFyPjIwMTU8L1llYXI+PFJl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</w:fldData>
        </w:fldChar>
      </w:r>
      <w:r w:rsidRPr="00AD39D9">
        <w:rPr>
          <w:szCs w:val="24"/>
        </w:rPr>
        <w:instrText xml:space="preserve"> ADDIN EN.CITE </w:instrText>
      </w:r>
      <w:r w:rsidRPr="00AD39D9">
        <w:rPr>
          <w:szCs w:val="24"/>
        </w:rPr>
        <w:fldChar w:fldCharType="begin">
          <w:fldData xml:space="preserve">PEVuZE5vdGU+PENpdGU+PEF1dGhvcj5MaWFuZzwvQXV0aG9yPjxZZWFyPjIwMTU8L1llYXI+PFJl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</w:fldData>
        </w:fldChar>
      </w:r>
      <w:r w:rsidRPr="00AD39D9">
        <w:rPr>
          <w:szCs w:val="24"/>
        </w:rPr>
        <w:instrText xml:space="preserve"> ADDIN EN.CITE.DATA </w:instrText>
      </w:r>
      <w:r w:rsidRPr="00AD39D9">
        <w:rPr>
          <w:szCs w:val="24"/>
        </w:rPr>
      </w:r>
      <w:r w:rsidRPr="00AD39D9">
        <w:rPr>
          <w:szCs w:val="24"/>
        </w:rPr>
        <w:fldChar w:fldCharType="end"/>
      </w:r>
      <w:r w:rsidRPr="00AD39D9">
        <w:rPr>
          <w:szCs w:val="24"/>
        </w:rPr>
      </w:r>
      <w:r w:rsidRPr="00AD39D9">
        <w:rPr>
          <w:szCs w:val="24"/>
        </w:rPr>
        <w:fldChar w:fldCharType="separate"/>
      </w:r>
      <w:r w:rsidRPr="00AD39D9">
        <w:rPr>
          <w:noProof/>
          <w:szCs w:val="24"/>
        </w:rPr>
        <w:t>(</w:t>
      </w:r>
      <w:hyperlink w:anchor="_ENREF_20" w:tooltip="Liang, 2015 #122" w:history="1">
        <w:r w:rsidR="00AA3C15" w:rsidRPr="00AD39D9">
          <w:rPr>
            <w:noProof/>
            <w:szCs w:val="24"/>
          </w:rPr>
          <w:t>Liang et al., 2015</w:t>
        </w:r>
      </w:hyperlink>
      <w:r w:rsidRPr="00AD39D9">
        <w:rPr>
          <w:noProof/>
          <w:szCs w:val="24"/>
        </w:rPr>
        <w:t>)</w:t>
      </w:r>
      <w:r w:rsidRPr="00AD39D9">
        <w:rPr>
          <w:szCs w:val="24"/>
        </w:rPr>
        <w:fldChar w:fldCharType="end"/>
      </w:r>
      <w:r w:rsidRPr="00AD39D9">
        <w:rPr>
          <w:szCs w:val="24"/>
        </w:rPr>
        <w:t xml:space="preserve">. To </w:t>
      </w:r>
      <w:r w:rsidR="00AC2B86">
        <w:rPr>
          <w:szCs w:val="24"/>
        </w:rPr>
        <w:t>minimise</w:t>
      </w:r>
      <w:r w:rsidRPr="00AD39D9">
        <w:rPr>
          <w:szCs w:val="24"/>
        </w:rPr>
        <w:t xml:space="preserve"> the cost and the energy penalty, it is</w:t>
      </w:r>
      <w:r>
        <w:rPr>
          <w:szCs w:val="24"/>
        </w:rPr>
        <w:t xml:space="preserve"> important to continue developing new </w:t>
      </w:r>
      <w:r>
        <w:rPr>
          <w:szCs w:val="24"/>
        </w:rPr>
        <w:lastRenderedPageBreak/>
        <w:t>solvents</w:t>
      </w:r>
      <w:r w:rsidRPr="00AD39D9">
        <w:rPr>
          <w:szCs w:val="24"/>
        </w:rPr>
        <w:t xml:space="preserve">. A solvent with fast reaction kinetics will reduce the </w:t>
      </w:r>
      <w:r w:rsidR="00AC2B86">
        <w:rPr>
          <w:szCs w:val="24"/>
        </w:rPr>
        <w:t xml:space="preserve">size and operating </w:t>
      </w:r>
      <w:r w:rsidRPr="00AD39D9">
        <w:rPr>
          <w:szCs w:val="24"/>
        </w:rPr>
        <w:t xml:space="preserve">cost of the absorber, and a solvent with high cyclic capacity will reduce the sensible heat loss and the size of the cross heat exchanger. A solvent system that has received great attention is blended amine solvents in which a primary or secondary amine is blended with a tertiary amine </w:t>
      </w:r>
      <w:r w:rsidRPr="00AD39D9">
        <w:rPr>
          <w:szCs w:val="24"/>
        </w:rPr>
        <w:fldChar w:fldCharType="begin">
          <w:fldData xml:space="preserve">PEVuZE5vdGU+PENpdGU+PEF1dGhvcj5Db253YXk8L0F1dGhvcj48WWVhcj4yMDE1PC9ZZWFyPjxS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==
</w:fldData>
        </w:fldChar>
      </w:r>
      <w:r w:rsidRPr="00AD39D9">
        <w:rPr>
          <w:szCs w:val="24"/>
        </w:rPr>
        <w:instrText xml:space="preserve"> ADDIN EN.CITE </w:instrText>
      </w:r>
      <w:r w:rsidRPr="00AD39D9">
        <w:rPr>
          <w:szCs w:val="24"/>
        </w:rPr>
        <w:fldChar w:fldCharType="begin">
          <w:fldData xml:space="preserve">PEVuZE5vdGU+PENpdGU+PEF1dGhvcj5Db253YXk8L0F1dGhvcj48WWVhcj4yMDE1PC9ZZWFyPjxS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==
</w:fldData>
        </w:fldChar>
      </w:r>
      <w:r w:rsidRPr="00AD39D9">
        <w:rPr>
          <w:szCs w:val="24"/>
        </w:rPr>
        <w:instrText xml:space="preserve"> ADDIN EN.CITE.DATA </w:instrText>
      </w:r>
      <w:r w:rsidRPr="00AD39D9">
        <w:rPr>
          <w:szCs w:val="24"/>
        </w:rPr>
      </w:r>
      <w:r w:rsidRPr="00AD39D9">
        <w:rPr>
          <w:szCs w:val="24"/>
        </w:rPr>
        <w:fldChar w:fldCharType="end"/>
      </w:r>
      <w:r w:rsidRPr="00AD39D9">
        <w:rPr>
          <w:szCs w:val="24"/>
        </w:rPr>
      </w:r>
      <w:r w:rsidRPr="00AD39D9">
        <w:rPr>
          <w:szCs w:val="24"/>
        </w:rPr>
        <w:fldChar w:fldCharType="separate"/>
      </w:r>
      <w:r w:rsidRPr="00AD39D9">
        <w:rPr>
          <w:noProof/>
          <w:szCs w:val="24"/>
        </w:rPr>
        <w:t>(</w:t>
      </w:r>
      <w:hyperlink w:anchor="_ENREF_9" w:tooltip="Conway, 2015 #117" w:history="1">
        <w:r w:rsidR="00AA3C15" w:rsidRPr="00AD39D9">
          <w:rPr>
            <w:noProof/>
            <w:szCs w:val="24"/>
          </w:rPr>
          <w:t>Conway et al., 2015</w:t>
        </w:r>
      </w:hyperlink>
      <w:r w:rsidRPr="00AD39D9">
        <w:rPr>
          <w:noProof/>
          <w:szCs w:val="24"/>
        </w:rPr>
        <w:t xml:space="preserve">; </w:t>
      </w:r>
      <w:hyperlink w:anchor="_ENREF_10" w:tooltip="Du, 2016 #831" w:history="1">
        <w:r w:rsidR="00AA3C15" w:rsidRPr="00AD39D9">
          <w:rPr>
            <w:noProof/>
            <w:szCs w:val="24"/>
          </w:rPr>
          <w:t>Du et al., 2016</w:t>
        </w:r>
      </w:hyperlink>
      <w:r w:rsidRPr="00AD39D9">
        <w:rPr>
          <w:noProof/>
          <w:szCs w:val="24"/>
        </w:rPr>
        <w:t>)</w:t>
      </w:r>
      <w:r w:rsidRPr="00AD39D9">
        <w:rPr>
          <w:szCs w:val="24"/>
        </w:rPr>
        <w:fldChar w:fldCharType="end"/>
      </w:r>
      <w:r w:rsidRPr="00AD39D9">
        <w:rPr>
          <w:szCs w:val="24"/>
        </w:rPr>
        <w:t xml:space="preserve">. The blended amines can lead to considerable improvements in chemical absorption as they combine the advantages of the amines that are mixed. The </w:t>
      </w:r>
      <w:r>
        <w:rPr>
          <w:szCs w:val="24"/>
        </w:rPr>
        <w:t xml:space="preserve">carbamate forming primary/secondary amines enhance the reaction kinetics, while the bicarbonate promoting tertiary amines lower the heat of absorption </w:t>
      </w:r>
      <w:r w:rsidRPr="00812BD9">
        <w:rPr>
          <w:szCs w:val="24"/>
        </w:rPr>
        <w:t xml:space="preserve">and </w:t>
      </w:r>
      <w:r>
        <w:rPr>
          <w:szCs w:val="24"/>
        </w:rPr>
        <w:t xml:space="preserve">obtain </w:t>
      </w:r>
      <w:r w:rsidRPr="00812BD9">
        <w:rPr>
          <w:szCs w:val="24"/>
        </w:rPr>
        <w:t xml:space="preserve">high absorption capacity </w:t>
      </w:r>
      <w:r>
        <w:rPr>
          <w:szCs w:val="24"/>
        </w:rPr>
        <w:fldChar w:fldCharType="begin"/>
      </w:r>
      <w:r>
        <w:rPr>
          <w:szCs w:val="24"/>
        </w:rPr>
        <w:instrText xml:space="preserve"> ADDIN EN.CITE &lt;EndNote&gt;&lt;Cite&gt;&lt;Author&gt;Kohl&lt;/Author&gt;&lt;Year&gt;1997&lt;/Year&gt;&lt;RecNum&gt;159&lt;/RecNum&gt;&lt;DisplayText&gt;(Kohl and Nielsen, 1997)&lt;/DisplayText&gt;&lt;record&gt;&lt;rec-number&gt;159&lt;/rec-number&gt;&lt;foreign-keys&gt;&lt;key app="EN" db-id="vds0vwvfh2002mefeep5ezra5s5ds55e5v5z" timestamp="1445587190"&gt;159&lt;/key&gt;&lt;/foreign-keys&gt;&lt;ref-type name="Book Section"&gt;5&lt;/ref-type&gt;&lt;contributors&gt;&lt;authors&gt;&lt;author&gt;Kohl, Arthur L.&lt;/author&gt;&lt;author&gt;Nielsen, Richard B.&lt;/author&gt;&lt;/authors&gt;&lt;secondary-authors&gt;&lt;author&gt;Kohl, Arthur L.&lt;/author&gt;&lt;author&gt;Nielsen, Richard B.&lt;/author&gt;&lt;/secondary-authors&gt;&lt;/contributors&gt;&lt;titles&gt;&lt;title&gt;Chapter 2 - Alkanolamines for Hydrogen Sulfide and Carbon Dioxide Removal&lt;/title&gt;&lt;secondary-title&gt;Gas Purification (Fifth Edition)&lt;/secondary-title&gt;&lt;/titles&gt;&lt;pages&gt;40-186&lt;/pages&gt;&lt;dates&gt;&lt;year&gt;1997&lt;/year&gt;&lt;/dates&gt;&lt;pub-location&gt;Houston&lt;/pub-location&gt;&lt;publisher&gt;Gulf Professional Publishing&lt;/publisher&gt;&lt;isbn&gt;978-0-88415-220-0&lt;/isbn&gt;&lt;urls&gt;&lt;related-urls&gt;&lt;url&gt;http://www.sciencedirect.com/science/article/pii/B9780884152200500021&lt;/url&gt;&lt;/related-urls&gt;&lt;/urls&gt;&lt;electronic-resource-num&gt;http://dx.doi.org/10.1016/B978-088415220-0/50002-1&lt;/electronic-resource-num&gt;&lt;/record&gt;&lt;/Cite&gt;&lt;/EndNote&gt;</w:instrText>
      </w:r>
      <w:r>
        <w:rPr>
          <w:szCs w:val="24"/>
        </w:rPr>
        <w:fldChar w:fldCharType="separate"/>
      </w:r>
      <w:r>
        <w:rPr>
          <w:noProof/>
          <w:szCs w:val="24"/>
        </w:rPr>
        <w:t>(</w:t>
      </w:r>
      <w:hyperlink w:anchor="_ENREF_19" w:tooltip="Kohl, 1997 #159" w:history="1">
        <w:r w:rsidR="00AA3C15">
          <w:rPr>
            <w:noProof/>
            <w:szCs w:val="24"/>
          </w:rPr>
          <w:t>Kohl and Nielsen, 1997</w:t>
        </w:r>
      </w:hyperlink>
      <w:r>
        <w:rPr>
          <w:noProof/>
          <w:szCs w:val="24"/>
        </w:rPr>
        <w:t>)</w:t>
      </w:r>
      <w:r>
        <w:rPr>
          <w:szCs w:val="24"/>
        </w:rPr>
        <w:fldChar w:fldCharType="end"/>
      </w:r>
      <w:r w:rsidRPr="00812BD9">
        <w:rPr>
          <w:szCs w:val="24"/>
        </w:rPr>
        <w:t>. A well-studied blended amine system, that has shown potential to reduce the energy penalty, is 2-(</w:t>
      </w:r>
      <w:proofErr w:type="spellStart"/>
      <w:r w:rsidRPr="00812BD9">
        <w:rPr>
          <w:szCs w:val="24"/>
        </w:rPr>
        <w:t>Diethylamino</w:t>
      </w:r>
      <w:proofErr w:type="spellEnd"/>
      <w:r w:rsidRPr="00812BD9">
        <w:rPr>
          <w:szCs w:val="24"/>
        </w:rPr>
        <w:t>)ethanol (DEEA)/ 3-(</w:t>
      </w:r>
      <w:proofErr w:type="spellStart"/>
      <w:r w:rsidRPr="00812BD9">
        <w:rPr>
          <w:szCs w:val="24"/>
        </w:rPr>
        <w:t>Methylamino</w:t>
      </w:r>
      <w:proofErr w:type="spellEnd"/>
      <w:r w:rsidRPr="00812BD9">
        <w:rPr>
          <w:szCs w:val="24"/>
        </w:rPr>
        <w:t>)</w:t>
      </w:r>
      <w:proofErr w:type="spellStart"/>
      <w:r w:rsidRPr="004576DB">
        <w:rPr>
          <w:szCs w:val="24"/>
        </w:rPr>
        <w:t>propylamine</w:t>
      </w:r>
      <w:proofErr w:type="spellEnd"/>
      <w:r w:rsidRPr="004576DB">
        <w:rPr>
          <w:szCs w:val="24"/>
        </w:rPr>
        <w:t xml:space="preserve"> (MAPA)</w:t>
      </w:r>
      <w:r>
        <w:rPr>
          <w:szCs w:val="24"/>
        </w:rPr>
        <w:t xml:space="preserve"> </w:t>
      </w:r>
      <w:r>
        <w:rPr>
          <w:szCs w:val="24"/>
        </w:rPr>
        <w:fldChar w:fldCharType="begin">
          <w:fldData xml:space="preserve">PEVuZE5vdGU+PENpdGU+PEF1dGhvcj5QaW50bzwvQXV0aG9yPjxZZWFyPjIwMTQ8L1llYXI+PFJl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</w:fldData>
        </w:fldChar>
      </w:r>
      <w:r w:rsidR="00AA4359">
        <w:rPr>
          <w:szCs w:val="24"/>
        </w:rPr>
        <w:instrText xml:space="preserve"> ADDIN EN.CITE </w:instrText>
      </w:r>
      <w:r w:rsidR="00AA4359">
        <w:rPr>
          <w:szCs w:val="24"/>
        </w:rPr>
        <w:fldChar w:fldCharType="begin">
          <w:fldData xml:space="preserve">PEVuZE5vdGU+PENpdGU+PEF1dGhvcj5QaW50bzwvQXV0aG9yPjxZZWFyPjIwMTQ8L1llYXI+PFJl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</w:fldData>
        </w:fldChar>
      </w:r>
      <w:r w:rsidR="00AA4359">
        <w:rPr>
          <w:szCs w:val="24"/>
        </w:rPr>
        <w:instrText xml:space="preserve"> ADDIN EN.CITE.DATA </w:instrText>
      </w:r>
      <w:r w:rsidR="00AA4359">
        <w:rPr>
          <w:szCs w:val="24"/>
        </w:rPr>
      </w:r>
      <w:r w:rsidR="00AA4359">
        <w:rPr>
          <w:szCs w:val="24"/>
        </w:rPr>
        <w:fldChar w:fldCharType="end"/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noProof/>
          <w:szCs w:val="24"/>
        </w:rPr>
        <w:t>(</w:t>
      </w:r>
      <w:hyperlink w:anchor="_ENREF_4" w:tooltip="Arshad, 2013 #44" w:history="1">
        <w:r w:rsidR="00AA3C15">
          <w:rPr>
            <w:noProof/>
            <w:szCs w:val="24"/>
          </w:rPr>
          <w:t>Arshad et al., 2013</w:t>
        </w:r>
      </w:hyperlink>
      <w:r>
        <w:rPr>
          <w:noProof/>
          <w:szCs w:val="24"/>
        </w:rPr>
        <w:t xml:space="preserve">; </w:t>
      </w:r>
      <w:hyperlink w:anchor="_ENREF_18" w:tooltip="Knuutila, 2017 #846" w:history="1">
        <w:r w:rsidR="00AA3C15">
          <w:rPr>
            <w:noProof/>
            <w:szCs w:val="24"/>
          </w:rPr>
          <w:t>Knuutila and Nannestad, 2017</w:t>
        </w:r>
      </w:hyperlink>
      <w:r>
        <w:rPr>
          <w:noProof/>
          <w:szCs w:val="24"/>
        </w:rPr>
        <w:t xml:space="preserve">; </w:t>
      </w:r>
      <w:hyperlink w:anchor="_ENREF_23" w:tooltip="Monteiro, 2015 #51" w:history="1">
        <w:r w:rsidR="00AA3C15">
          <w:rPr>
            <w:noProof/>
            <w:szCs w:val="24"/>
          </w:rPr>
          <w:t>Monteiro et al., 2015</w:t>
        </w:r>
      </w:hyperlink>
      <w:r>
        <w:rPr>
          <w:noProof/>
          <w:szCs w:val="24"/>
        </w:rPr>
        <w:t xml:space="preserve">; </w:t>
      </w:r>
      <w:hyperlink w:anchor="_ENREF_28" w:tooltip="Pinto, 2014 #10" w:history="1">
        <w:r w:rsidR="00AA3C15">
          <w:rPr>
            <w:noProof/>
            <w:szCs w:val="24"/>
          </w:rPr>
          <w:t>Pinto et al., 2014</w:t>
        </w:r>
      </w:hyperlink>
      <w:r>
        <w:rPr>
          <w:noProof/>
          <w:szCs w:val="24"/>
        </w:rPr>
        <w:t>)</w:t>
      </w:r>
      <w:r>
        <w:rPr>
          <w:szCs w:val="24"/>
        </w:rPr>
        <w:fldChar w:fldCharType="end"/>
      </w:r>
      <w:r w:rsidRPr="004576DB">
        <w:rPr>
          <w:szCs w:val="24"/>
        </w:rPr>
        <w:t xml:space="preserve">. DEEA is a tertiary amine and MAPA is a diamine, consisting of both a primary and a secondary amine. </w:t>
      </w:r>
      <w:r w:rsidRPr="004576DB">
        <w:rPr>
          <w:rFonts w:cs="Times New Roman"/>
          <w:szCs w:val="24"/>
        </w:rPr>
        <w:t xml:space="preserve">At </w:t>
      </w:r>
      <w:r>
        <w:rPr>
          <w:rFonts w:cs="Times New Roman"/>
          <w:szCs w:val="24"/>
        </w:rPr>
        <w:t xml:space="preserve">a </w:t>
      </w:r>
      <w:r w:rsidRPr="004576DB">
        <w:rPr>
          <w:rFonts w:cs="Times New Roman"/>
          <w:szCs w:val="24"/>
        </w:rPr>
        <w:t>certain c</w:t>
      </w:r>
      <w:r>
        <w:rPr>
          <w:rFonts w:cs="Times New Roman"/>
          <w:szCs w:val="24"/>
        </w:rPr>
        <w:t>oncentration of DEEA and MAPA, the blend form</w:t>
      </w:r>
      <w:r w:rsidRPr="004576DB">
        <w:rPr>
          <w:rFonts w:cs="Times New Roman"/>
          <w:szCs w:val="24"/>
        </w:rPr>
        <w:t xml:space="preserve">s </w:t>
      </w:r>
      <w:r w:rsidRPr="004576DB">
        <w:rPr>
          <w:rFonts w:cs="Times New Roman"/>
          <w:szCs w:val="24"/>
          <w:lang w:val="en-US"/>
        </w:rPr>
        <w:t>two distinct liquid phases upon CO</w:t>
      </w:r>
      <w:r w:rsidRPr="004576DB">
        <w:rPr>
          <w:rFonts w:cs="Times New Roman"/>
          <w:szCs w:val="24"/>
          <w:vertAlign w:val="subscript"/>
          <w:lang w:val="en-US"/>
        </w:rPr>
        <w:t>2</w:t>
      </w:r>
      <w:r w:rsidRPr="004576DB">
        <w:rPr>
          <w:rFonts w:cs="Times New Roman"/>
          <w:szCs w:val="24"/>
          <w:lang w:val="en-US"/>
        </w:rPr>
        <w:t xml:space="preserve"> loading; one CO</w:t>
      </w:r>
      <w:r w:rsidRPr="004576DB">
        <w:rPr>
          <w:rFonts w:cs="Times New Roman"/>
          <w:szCs w:val="24"/>
          <w:vertAlign w:val="subscript"/>
          <w:lang w:val="en-US"/>
        </w:rPr>
        <w:t>2</w:t>
      </w:r>
      <w:r w:rsidRPr="004576DB">
        <w:rPr>
          <w:rFonts w:cs="Times New Roman"/>
          <w:szCs w:val="24"/>
          <w:lang w:val="en-US"/>
        </w:rPr>
        <w:t>-lean phase and one CO</w:t>
      </w:r>
      <w:r w:rsidRPr="004576DB">
        <w:rPr>
          <w:rFonts w:cs="Times New Roman"/>
          <w:szCs w:val="24"/>
          <w:vertAlign w:val="subscript"/>
          <w:lang w:val="en-US"/>
        </w:rPr>
        <w:t>2</w:t>
      </w:r>
      <w:r w:rsidRPr="004576DB">
        <w:rPr>
          <w:rFonts w:cs="Times New Roman"/>
          <w:szCs w:val="24"/>
          <w:lang w:val="en-US"/>
        </w:rPr>
        <w:t xml:space="preserve">-rich phase. </w:t>
      </w:r>
      <w:hyperlink w:anchor="_ENREF_28" w:tooltip="Pinto, 2014 #10" w:history="1">
        <w:r w:rsidR="00AA3C15">
          <w:rPr>
            <w:rFonts w:cs="Times New Roman"/>
            <w:szCs w:val="24"/>
            <w:lang w:val="en-US"/>
          </w:rPr>
          <w:fldChar w:fldCharType="begin"/>
        </w:r>
        <w:r w:rsidR="00AA3C15">
          <w:rPr>
            <w:rFonts w:cs="Times New Roman"/>
            <w:szCs w:val="24"/>
            <w:lang w:val="en-US"/>
          </w:rPr>
          <w:instrText xml:space="preserve"> ADDIN EN.CITE &lt;EndNote&gt;&lt;Cite AuthorYear="1"&gt;&lt;Author&gt;Pinto&lt;/Author&gt;&lt;Year&gt;2014&lt;/Year&gt;&lt;RecNum&gt;10&lt;/RecNum&gt;&lt;DisplayText&gt;Pinto et al. (2014)&lt;/DisplayText&gt;&lt;record&gt;&lt;rec-number&gt;10&lt;/rec-number&gt;&lt;foreign-keys&gt;&lt;key app="EN" db-id="vds0vwvfh2002mefeep5ezra5s5ds55e5v5z" timestamp="1440166662"&gt;10&lt;/key&gt;&lt;/foreign-keys&gt;&lt;ref-type name="Journal Article"&gt;17&lt;/ref-type&gt;&lt;contributors&gt;&lt;authors&gt;&lt;author&gt;Pinto, Diego D. D.&lt;/author&gt;&lt;author&gt;Knuutila, Hanna&lt;/author&gt;&lt;author&gt;Fytianos, Georgios&lt;/author&gt;&lt;author&gt;Haugen, Geir&lt;/author&gt;&lt;author&gt;Mejdell, Thor&lt;/author&gt;&lt;author&gt;Svendsen, Hallvard F.&lt;/author&gt;&lt;/authors&gt;&lt;/contributors&gt;&lt;titles&gt;&lt;title&gt;CO2 post combustion capture with a phase change solvent. Pilot plant campaign&lt;/title&gt;&lt;secondary-title&gt;International Journal of Greenhouse Gas Control&lt;/secondary-title&gt;&lt;/titles&gt;&lt;periodical&gt;&lt;full-title&gt;International Journal of Greenhouse Gas Control&lt;/full-title&gt;&lt;/periodical&gt;&lt;pages&gt;153-164&lt;/pages&gt;&lt;volume&gt;31&lt;/volume&gt;&lt;keywords&gt;&lt;keyword&gt;Phase change solvent&lt;/keyword&gt;&lt;keyword&gt;CO2 capture&lt;/keyword&gt;&lt;keyword&gt;Pilot plant&lt;/keyword&gt;&lt;keyword&gt;CO2SIM&lt;/keyword&gt;&lt;keyword&gt;Modeling&lt;/keyword&gt;&lt;/keywords&gt;&lt;dates&gt;&lt;year&gt;2014&lt;/year&gt;&lt;pub-dates&gt;&lt;date&gt;12//&lt;/date&gt;&lt;/pub-dates&gt;&lt;/dates&gt;&lt;isbn&gt;1750-5836&lt;/isbn&gt;&lt;urls&gt;&lt;related-urls&gt;&lt;url&gt;http://www.sciencedirect.com/science/article/pii/S1750583614003089&lt;/url&gt;&lt;/related-urls&gt;&lt;/urls&gt;&lt;electronic-resource-num&gt;http://dx.doi.org/10.1016/j.ijggc.2014.10.007&lt;/electronic-resource-num&gt;&lt;/record&gt;&lt;/Cite&gt;&lt;/EndNote&gt;</w:instrText>
        </w:r>
        <w:r w:rsidR="00AA3C15">
          <w:rPr>
            <w:rFonts w:cs="Times New Roman"/>
            <w:szCs w:val="24"/>
            <w:lang w:val="en-US"/>
          </w:rPr>
          <w:fldChar w:fldCharType="separate"/>
        </w:r>
        <w:r w:rsidR="00AA3C15">
          <w:rPr>
            <w:rFonts w:cs="Times New Roman"/>
            <w:noProof/>
            <w:szCs w:val="24"/>
            <w:lang w:val="en-US"/>
          </w:rPr>
          <w:t>Pinto et al. (2014)</w:t>
        </w:r>
        <w:r w:rsidR="00AA3C15">
          <w:rPr>
            <w:rFonts w:cs="Times New Roman"/>
            <w:szCs w:val="24"/>
            <w:lang w:val="en-US"/>
          </w:rPr>
          <w:fldChar w:fldCharType="end"/>
        </w:r>
      </w:hyperlink>
      <w:r>
        <w:rPr>
          <w:rFonts w:cs="Times New Roman"/>
          <w:szCs w:val="24"/>
          <w:lang w:val="en-US"/>
        </w:rPr>
        <w:t xml:space="preserve"> </w:t>
      </w:r>
      <w:r w:rsidRPr="004576DB">
        <w:rPr>
          <w:rFonts w:cs="Times New Roman"/>
          <w:szCs w:val="24"/>
          <w:lang w:val="en-US"/>
        </w:rPr>
        <w:t xml:space="preserve">tested the two phase system 5M DEEA + 2M MAPA in a </w:t>
      </w:r>
      <w:r>
        <w:rPr>
          <w:rFonts w:cs="Times New Roman"/>
          <w:szCs w:val="24"/>
          <w:lang w:val="en-US"/>
        </w:rPr>
        <w:t>pilot plant campaign and</w:t>
      </w:r>
      <w:r w:rsidRPr="004576DB">
        <w:rPr>
          <w:rFonts w:cs="Times New Roman"/>
          <w:szCs w:val="24"/>
          <w:lang w:val="en-US"/>
        </w:rPr>
        <w:t xml:space="preserve"> obtained a specific </w:t>
      </w:r>
      <w:r>
        <w:rPr>
          <w:rFonts w:cs="Times New Roman"/>
          <w:szCs w:val="24"/>
          <w:lang w:val="en-US"/>
        </w:rPr>
        <w:t xml:space="preserve">reboiler duty of less than </w:t>
      </w:r>
      <w:r w:rsidRPr="004576DB">
        <w:rPr>
          <w:rFonts w:cs="Times New Roman"/>
          <w:szCs w:val="24"/>
          <w:lang w:val="en-US"/>
        </w:rPr>
        <w:t>2.4 GJ/t</w:t>
      </w:r>
      <w:r>
        <w:rPr>
          <w:rFonts w:cs="Times New Roman"/>
          <w:szCs w:val="24"/>
          <w:lang w:val="en-US"/>
        </w:rPr>
        <w:t xml:space="preserve">on of </w:t>
      </w:r>
      <w:r w:rsidRPr="004576DB">
        <w:rPr>
          <w:rFonts w:cs="Times New Roman"/>
          <w:szCs w:val="24"/>
          <w:lang w:val="en-US"/>
        </w:rPr>
        <w:t>CO</w:t>
      </w:r>
      <w:r w:rsidRPr="008A3254">
        <w:rPr>
          <w:rFonts w:cs="Times New Roman"/>
          <w:szCs w:val="24"/>
          <w:vertAlign w:val="subscript"/>
          <w:lang w:val="en-US"/>
        </w:rPr>
        <w:t>2</w:t>
      </w:r>
      <w:r w:rsidRPr="004576DB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>Thus, significant lower than 30wt% MEA. However, a dis</w:t>
      </w:r>
      <w:r w:rsidRPr="004576DB">
        <w:rPr>
          <w:rFonts w:cs="Times New Roman"/>
          <w:szCs w:val="24"/>
          <w:lang w:val="en-US"/>
        </w:rPr>
        <w:t xml:space="preserve">advantage of </w:t>
      </w:r>
      <w:r>
        <w:rPr>
          <w:rFonts w:cs="Times New Roman"/>
          <w:szCs w:val="24"/>
          <w:lang w:val="en-US"/>
        </w:rPr>
        <w:t xml:space="preserve">the blended system is that it was found to be more volatile than MEA. </w:t>
      </w:r>
      <w:hyperlink w:anchor="_ENREF_13" w:tooltip="Hartono, 2013 #52" w:history="1">
        <w:r w:rsidR="00AA3C15">
          <w:rPr>
            <w:rFonts w:cs="Times New Roman"/>
            <w:szCs w:val="24"/>
            <w:lang w:val="en-US"/>
          </w:rPr>
          <w:fldChar w:fldCharType="begin"/>
        </w:r>
        <w:r w:rsidR="00AA3C15">
          <w:rPr>
            <w:rFonts w:cs="Times New Roman"/>
            <w:szCs w:val="24"/>
            <w:lang w:val="en-US"/>
          </w:rPr>
          <w:instrText xml:space="preserve"> ADDIN EN.CITE &lt;EndNote&gt;&lt;Cite AuthorYear="1"&gt;&lt;Author&gt;Hartono&lt;/Author&gt;&lt;Year&gt;2013&lt;/Year&gt;&lt;RecNum&gt;52&lt;/RecNum&gt;&lt;DisplayText&gt;Hartono et al. (2013)&lt;/DisplayText&gt;&lt;record&gt;&lt;rec-number&gt;52&lt;/rec-number&gt;&lt;foreign-keys&gt;&lt;key app="EN" db-id="vds0vwvfh2002mefeep5ezra5s5ds55e5v5z" timestamp="1440587035"&gt;52&lt;/key&gt;&lt;/foreign-keys&gt;&lt;ref-type name="Journal Article"&gt;17&lt;/ref-type&gt;&lt;contributors&gt;&lt;authors&gt;&lt;author&gt;Hartono, Ardi&lt;/author&gt;&lt;author&gt;Saleem, Fahad&lt;/author&gt;&lt;author&gt;Arshad, Muhammad Waseem&lt;/author&gt;&lt;author&gt;Usman, Muhammad&lt;/author&gt;&lt;author&gt;Svendsen, Hallvard F.&lt;/author&gt;&lt;/authors&gt;&lt;/contributors&gt;&lt;titles&gt;&lt;title&gt;Binary and ternary VLE of the 2-(diethylamino)-ethanol (DEEA)/3-(methylamino)-propylamine (MAPA)/water system&lt;/title&gt;&lt;secondary-title&gt;Chemical Engineering Science&lt;/secondary-title&gt;&lt;/titles&gt;&lt;periodical&gt;&lt;full-title&gt;Chemical Engineering Science&lt;/full-title&gt;&lt;/periodical&gt;&lt;pages&gt;401-411&lt;/pages&gt;&lt;volume&gt;101&lt;/volume&gt;&lt;keywords&gt;&lt;keyword&gt;VLE&lt;/keyword&gt;&lt;keyword&gt;Alkalinity&lt;/keyword&gt;&lt;keyword&gt;DEEA&lt;/keyword&gt;&lt;keyword&gt;MAPA&lt;/keyword&gt;&lt;keyword&gt;Absorption&lt;/keyword&gt;&lt;keyword&gt;Modeling&lt;/keyword&gt;&lt;/keywords&gt;&lt;dates&gt;&lt;year&gt;2013&lt;/year&gt;&lt;pub-dates&gt;&lt;date&gt;9/20/&lt;/date&gt;&lt;/pub-dates&gt;&lt;/dates&gt;&lt;isbn&gt;0009-2509&lt;/isbn&gt;&lt;urls&gt;&lt;related-urls&gt;&lt;url&gt;http://www.sciencedirect.com/science/article/pii/S0009250913004752&lt;/url&gt;&lt;/related-urls&gt;&lt;/urls&gt;&lt;electronic-resource-num&gt;http://dx.doi.org/10.1016/j.ces.2013.06.052&lt;/electronic-resource-num&gt;&lt;/record&gt;&lt;/Cite&gt;&lt;/EndNote&gt;</w:instrText>
        </w:r>
        <w:r w:rsidR="00AA3C15">
          <w:rPr>
            <w:rFonts w:cs="Times New Roman"/>
            <w:szCs w:val="24"/>
            <w:lang w:val="en-US"/>
          </w:rPr>
          <w:fldChar w:fldCharType="separate"/>
        </w:r>
        <w:r w:rsidR="00AA3C15">
          <w:rPr>
            <w:rFonts w:cs="Times New Roman"/>
            <w:noProof/>
            <w:szCs w:val="24"/>
            <w:lang w:val="en-US"/>
          </w:rPr>
          <w:t>Hartono et al. (2013)</w:t>
        </w:r>
        <w:r w:rsidR="00AA3C15">
          <w:rPr>
            <w:rFonts w:cs="Times New Roman"/>
            <w:szCs w:val="24"/>
            <w:lang w:val="en-US"/>
          </w:rPr>
          <w:fldChar w:fldCharType="end"/>
        </w:r>
      </w:hyperlink>
      <w:r>
        <w:rPr>
          <w:rFonts w:cs="Times New Roman"/>
          <w:szCs w:val="24"/>
          <w:lang w:val="en-US"/>
        </w:rPr>
        <w:t xml:space="preserve">, who conducted </w:t>
      </w:r>
      <w:proofErr w:type="spellStart"/>
      <w:r>
        <w:rPr>
          <w:rFonts w:cs="Times New Roman"/>
          <w:szCs w:val="24"/>
          <w:lang w:val="en-US"/>
        </w:rPr>
        <w:t>ebulliometric</w:t>
      </w:r>
      <w:proofErr w:type="spellEnd"/>
      <w:r>
        <w:rPr>
          <w:rFonts w:cs="Times New Roman"/>
          <w:szCs w:val="24"/>
          <w:lang w:val="en-US"/>
        </w:rPr>
        <w:t xml:space="preserve"> measurements, showed that in aqueous solution DEEA was more volatile than MAPA</w:t>
      </w:r>
      <w:r w:rsidR="003218FF">
        <w:rPr>
          <w:rFonts w:cs="Times New Roman"/>
          <w:szCs w:val="24"/>
          <w:lang w:val="en-US"/>
        </w:rPr>
        <w:t>.</w:t>
      </w:r>
      <w:r w:rsidRPr="004576DB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Therefore, it is</w:t>
      </w:r>
      <w:r w:rsidRPr="004576DB">
        <w:rPr>
          <w:rFonts w:cs="Times New Roman"/>
          <w:szCs w:val="24"/>
          <w:lang w:val="en-US"/>
        </w:rPr>
        <w:t xml:space="preserve"> of interest to </w:t>
      </w:r>
      <w:r>
        <w:rPr>
          <w:rFonts w:cs="Times New Roman"/>
          <w:szCs w:val="24"/>
          <w:lang w:val="en-US"/>
        </w:rPr>
        <w:t xml:space="preserve">substitute </w:t>
      </w:r>
      <w:r w:rsidRPr="004576DB">
        <w:rPr>
          <w:rFonts w:cs="Times New Roman"/>
          <w:szCs w:val="24"/>
          <w:lang w:val="en-US"/>
        </w:rPr>
        <w:t>DEEA with another tertiary ami</w:t>
      </w:r>
      <w:r>
        <w:rPr>
          <w:rFonts w:cs="Times New Roman"/>
          <w:szCs w:val="24"/>
          <w:lang w:val="en-US"/>
        </w:rPr>
        <w:t xml:space="preserve">ne. </w:t>
      </w:r>
    </w:p>
    <w:p w14:paraId="291721B0" w14:textId="75CE739D" w:rsidR="00632052" w:rsidRPr="00D930F8" w:rsidRDefault="00632052" w:rsidP="000E0640">
      <w:pPr>
        <w:jc w:val="both"/>
        <w:rPr>
          <w:szCs w:val="24"/>
        </w:rPr>
      </w:pPr>
      <w:r w:rsidRPr="00D930F8">
        <w:rPr>
          <w:szCs w:val="24"/>
        </w:rPr>
        <w:t>This work investigate</w:t>
      </w:r>
      <w:r w:rsidR="00875E3F">
        <w:rPr>
          <w:szCs w:val="24"/>
        </w:rPr>
        <w:t>s</w:t>
      </w:r>
      <w:r w:rsidRPr="00D930F8">
        <w:rPr>
          <w:szCs w:val="24"/>
        </w:rPr>
        <w:t xml:space="preserve"> the CO</w:t>
      </w:r>
      <w:r w:rsidRPr="00D930F8">
        <w:rPr>
          <w:szCs w:val="24"/>
          <w:vertAlign w:val="subscript"/>
        </w:rPr>
        <w:t>2</w:t>
      </w:r>
      <w:r w:rsidRPr="00D930F8">
        <w:rPr>
          <w:szCs w:val="24"/>
        </w:rPr>
        <w:t xml:space="preserve"> absorption capacity, cyclic capacity and </w:t>
      </w:r>
      <w:r w:rsidR="00D46DDD">
        <w:rPr>
          <w:szCs w:val="24"/>
        </w:rPr>
        <w:t xml:space="preserve">the </w:t>
      </w:r>
      <w:r w:rsidRPr="00D930F8">
        <w:rPr>
          <w:szCs w:val="24"/>
        </w:rPr>
        <w:t xml:space="preserve">absorption rate of ten single tertiary amines and their blends with MAPA using a </w:t>
      </w:r>
      <w:r w:rsidRPr="0029483E">
        <w:rPr>
          <w:szCs w:val="24"/>
        </w:rPr>
        <w:t>screening apparatus.</w:t>
      </w:r>
      <w:r w:rsidR="001026B6" w:rsidRPr="0029483E">
        <w:rPr>
          <w:szCs w:val="24"/>
        </w:rPr>
        <w:t xml:space="preserve"> The tertiary amines were selected based on molecular structure in which both the number of hydroxyl groups and number of carbons w</w:t>
      </w:r>
      <w:r w:rsidR="002424FE">
        <w:rPr>
          <w:szCs w:val="24"/>
        </w:rPr>
        <w:t>ere</w:t>
      </w:r>
      <w:r w:rsidR="001026B6" w:rsidRPr="0029483E">
        <w:rPr>
          <w:szCs w:val="24"/>
        </w:rPr>
        <w:t xml:space="preserve"> varied (</w:t>
      </w:r>
      <w:r w:rsidR="001026B6" w:rsidRPr="0029483E">
        <w:rPr>
          <w:szCs w:val="24"/>
          <w:lang w:val="en-GB"/>
        </w:rPr>
        <w:fldChar w:fldCharType="begin"/>
      </w:r>
      <w:r w:rsidR="001026B6" w:rsidRPr="0029483E">
        <w:rPr>
          <w:szCs w:val="24"/>
          <w:lang w:val="en-GB"/>
        </w:rPr>
        <w:instrText xml:space="preserve"> REF _Ref469487347 \h  \* MERGEFORMAT </w:instrText>
      </w:r>
      <w:r w:rsidR="001026B6" w:rsidRPr="0029483E">
        <w:rPr>
          <w:szCs w:val="24"/>
          <w:lang w:val="en-GB"/>
        </w:rPr>
      </w:r>
      <w:r w:rsidR="001026B6" w:rsidRPr="0029483E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Table </w:t>
      </w:r>
      <w:r w:rsidR="0000227A" w:rsidRPr="0000227A">
        <w:rPr>
          <w:noProof/>
          <w:szCs w:val="24"/>
          <w:lang w:val="en-GB"/>
        </w:rPr>
        <w:t>1</w:t>
      </w:r>
      <w:r w:rsidR="001026B6" w:rsidRPr="0029483E">
        <w:rPr>
          <w:szCs w:val="24"/>
          <w:lang w:val="en-GB"/>
        </w:rPr>
        <w:fldChar w:fldCharType="end"/>
      </w:r>
      <w:r w:rsidR="001026B6" w:rsidRPr="0029483E">
        <w:rPr>
          <w:szCs w:val="24"/>
        </w:rPr>
        <w:t>).</w:t>
      </w:r>
      <w:r w:rsidR="000E0640" w:rsidRPr="0029483E">
        <w:rPr>
          <w:szCs w:val="24"/>
        </w:rPr>
        <w:t xml:space="preserve"> </w:t>
      </w:r>
      <w:r w:rsidR="00875E3F" w:rsidRPr="0029483E">
        <w:rPr>
          <w:szCs w:val="24"/>
        </w:rPr>
        <w:t>Additionally</w:t>
      </w:r>
      <w:r w:rsidR="00875E3F">
        <w:rPr>
          <w:szCs w:val="24"/>
        </w:rPr>
        <w:t xml:space="preserve">, the </w:t>
      </w:r>
      <w:proofErr w:type="spellStart"/>
      <w:r w:rsidR="00875E3F">
        <w:rPr>
          <w:szCs w:val="24"/>
        </w:rPr>
        <w:t>pKa</w:t>
      </w:r>
      <w:proofErr w:type="spellEnd"/>
      <w:r w:rsidR="00875E3F">
        <w:rPr>
          <w:szCs w:val="24"/>
        </w:rPr>
        <w:t xml:space="preserve"> value is measured and the</w:t>
      </w:r>
      <w:r>
        <w:rPr>
          <w:szCs w:val="24"/>
        </w:rPr>
        <w:t xml:space="preserve"> </w:t>
      </w:r>
      <w:r w:rsidR="00D46DDD">
        <w:rPr>
          <w:szCs w:val="24"/>
        </w:rPr>
        <w:t xml:space="preserve">influence </w:t>
      </w:r>
      <w:r w:rsidRPr="00D930F8">
        <w:rPr>
          <w:szCs w:val="24"/>
        </w:rPr>
        <w:t xml:space="preserve">of the </w:t>
      </w:r>
      <w:proofErr w:type="spellStart"/>
      <w:r w:rsidRPr="00D930F8">
        <w:rPr>
          <w:szCs w:val="24"/>
        </w:rPr>
        <w:t>pKa</w:t>
      </w:r>
      <w:proofErr w:type="spellEnd"/>
      <w:r w:rsidRPr="00D930F8">
        <w:rPr>
          <w:szCs w:val="24"/>
        </w:rPr>
        <w:t xml:space="preserve"> value of the tertiary amine on the absorption/desorption performance</w:t>
      </w:r>
      <w:r>
        <w:rPr>
          <w:szCs w:val="24"/>
        </w:rPr>
        <w:t xml:space="preserve"> is studied</w:t>
      </w:r>
      <w:r w:rsidRPr="00D930F8">
        <w:rPr>
          <w:szCs w:val="24"/>
        </w:rPr>
        <w:t>.</w:t>
      </w:r>
      <w:r w:rsidR="00CA525C">
        <w:rPr>
          <w:szCs w:val="24"/>
        </w:rPr>
        <w:t xml:space="preserve"> </w:t>
      </w:r>
    </w:p>
    <w:p w14:paraId="18C0192C" w14:textId="7703D4E5" w:rsidR="00875E3F" w:rsidRDefault="00875E3F">
      <w:pPr>
        <w:spacing w:after="200"/>
        <w:ind w:firstLine="0"/>
      </w:pPr>
      <w:r>
        <w:br w:type="page"/>
      </w:r>
    </w:p>
    <w:p w14:paraId="1C92779E" w14:textId="77777777" w:rsidR="0010137E" w:rsidRPr="00B3553A" w:rsidRDefault="0010137E" w:rsidP="00B831F5">
      <w:pPr>
        <w:pStyle w:val="Caption"/>
        <w:keepNext/>
        <w:ind w:firstLine="0"/>
        <w:rPr>
          <w:i w:val="0"/>
          <w:color w:val="auto"/>
          <w:sz w:val="20"/>
          <w:szCs w:val="20"/>
          <w:lang w:val="en-GB"/>
        </w:rPr>
      </w:pPr>
      <w:bookmarkStart w:id="0" w:name="_Ref469487347"/>
      <w:bookmarkStart w:id="1" w:name="_Ref478394302"/>
      <w:r w:rsidRPr="00B3553A">
        <w:rPr>
          <w:i w:val="0"/>
          <w:color w:val="auto"/>
          <w:sz w:val="20"/>
          <w:szCs w:val="20"/>
          <w:lang w:val="en-GB"/>
        </w:rPr>
        <w:lastRenderedPageBreak/>
        <w:t xml:space="preserve">Table </w:t>
      </w:r>
      <w:r w:rsidRPr="00B3553A">
        <w:rPr>
          <w:i w:val="0"/>
          <w:color w:val="auto"/>
          <w:sz w:val="20"/>
          <w:szCs w:val="20"/>
          <w:lang w:val="en-GB"/>
        </w:rPr>
        <w:fldChar w:fldCharType="begin"/>
      </w:r>
      <w:r w:rsidRPr="00B3553A">
        <w:rPr>
          <w:i w:val="0"/>
          <w:color w:val="auto"/>
          <w:sz w:val="20"/>
          <w:szCs w:val="20"/>
          <w:lang w:val="en-GB"/>
        </w:rPr>
        <w:instrText xml:space="preserve"> SEQ Table \* ARABIC </w:instrText>
      </w:r>
      <w:r w:rsidRPr="00B3553A">
        <w:rPr>
          <w:i w:val="0"/>
          <w:color w:val="auto"/>
          <w:sz w:val="20"/>
          <w:szCs w:val="20"/>
          <w:lang w:val="en-GB"/>
        </w:rPr>
        <w:fldChar w:fldCharType="separate"/>
      </w:r>
      <w:r w:rsidR="0000227A">
        <w:rPr>
          <w:i w:val="0"/>
          <w:noProof/>
          <w:color w:val="auto"/>
          <w:sz w:val="20"/>
          <w:szCs w:val="20"/>
          <w:lang w:val="en-GB"/>
        </w:rPr>
        <w:t>1</w:t>
      </w:r>
      <w:r w:rsidRPr="00B3553A">
        <w:rPr>
          <w:i w:val="0"/>
          <w:color w:val="auto"/>
          <w:sz w:val="20"/>
          <w:szCs w:val="20"/>
          <w:lang w:val="en-GB"/>
        </w:rPr>
        <w:fldChar w:fldCharType="end"/>
      </w:r>
      <w:bookmarkEnd w:id="0"/>
      <w:r w:rsidR="0023537A">
        <w:rPr>
          <w:i w:val="0"/>
          <w:color w:val="auto"/>
          <w:sz w:val="20"/>
          <w:szCs w:val="20"/>
          <w:lang w:val="en-GB"/>
        </w:rPr>
        <w:t>.</w:t>
      </w:r>
      <w:r w:rsidRPr="00B3553A">
        <w:rPr>
          <w:i w:val="0"/>
          <w:color w:val="auto"/>
          <w:sz w:val="20"/>
          <w:szCs w:val="20"/>
          <w:lang w:val="en-GB"/>
        </w:rPr>
        <w:t xml:space="preserve"> Molecular structure of the studied amines</w:t>
      </w:r>
      <w:bookmarkEnd w:id="1"/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1428"/>
        <w:gridCol w:w="2436"/>
        <w:gridCol w:w="1559"/>
      </w:tblGrid>
      <w:tr w:rsidR="00423B79" w:rsidRPr="00B3553A" w14:paraId="3958AC56" w14:textId="77777777" w:rsidTr="001F187E">
        <w:trPr>
          <w:trHeight w:val="575"/>
          <w:jc w:val="center"/>
        </w:trPr>
        <w:tc>
          <w:tcPr>
            <w:tcW w:w="36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039894" w14:textId="77777777" w:rsidR="00423B79" w:rsidRPr="00B3553A" w:rsidRDefault="00423B79" w:rsidP="001F187E">
            <w:pPr>
              <w:pStyle w:val="Els-table-text"/>
              <w:jc w:val="center"/>
              <w:rPr>
                <w:b/>
                <w:sz w:val="20"/>
                <w:lang w:val="en-GB"/>
              </w:rPr>
            </w:pPr>
            <w:r w:rsidRPr="00B3553A">
              <w:rPr>
                <w:b/>
                <w:sz w:val="20"/>
                <w:lang w:val="en-GB"/>
              </w:rPr>
              <w:t>Chemical name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0137BD" w14:textId="77777777" w:rsidR="00423B79" w:rsidRPr="00B3553A" w:rsidRDefault="00423B79" w:rsidP="001F187E">
            <w:pPr>
              <w:pStyle w:val="Els-table-text"/>
              <w:jc w:val="center"/>
              <w:rPr>
                <w:b/>
                <w:sz w:val="20"/>
                <w:lang w:val="en-GB"/>
              </w:rPr>
            </w:pPr>
            <w:r w:rsidRPr="00B3553A">
              <w:rPr>
                <w:b/>
                <w:sz w:val="20"/>
                <w:lang w:val="en-GB"/>
              </w:rPr>
              <w:t>CAS-number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C41C8F" w14:textId="77777777" w:rsidR="00423B79" w:rsidRPr="00B3553A" w:rsidRDefault="00423B79" w:rsidP="001F187E">
            <w:pPr>
              <w:pStyle w:val="Els-table-text"/>
              <w:jc w:val="center"/>
              <w:rPr>
                <w:b/>
                <w:sz w:val="20"/>
                <w:lang w:val="en-GB"/>
              </w:rPr>
            </w:pPr>
            <w:r w:rsidRPr="00B3553A">
              <w:rPr>
                <w:b/>
                <w:sz w:val="20"/>
                <w:lang w:val="en-GB"/>
              </w:rPr>
              <w:t>Molecular structure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887E0E" w14:textId="77777777" w:rsidR="00423B79" w:rsidRPr="00B3553A" w:rsidRDefault="00423B79" w:rsidP="001F187E">
            <w:pPr>
              <w:pStyle w:val="Els-table-text"/>
              <w:jc w:val="center"/>
              <w:rPr>
                <w:b/>
                <w:sz w:val="20"/>
                <w:lang w:val="en-GB"/>
              </w:rPr>
            </w:pPr>
            <w:r w:rsidRPr="00B3553A">
              <w:rPr>
                <w:b/>
                <w:sz w:val="20"/>
                <w:lang w:val="en-GB"/>
              </w:rPr>
              <w:t>Molar mass (g/</w:t>
            </w:r>
            <w:proofErr w:type="spellStart"/>
            <w:r w:rsidRPr="00B3553A">
              <w:rPr>
                <w:b/>
                <w:sz w:val="20"/>
                <w:lang w:val="en-GB"/>
              </w:rPr>
              <w:t>mol</w:t>
            </w:r>
            <w:proofErr w:type="spellEnd"/>
            <w:r w:rsidRPr="00B3553A">
              <w:rPr>
                <w:b/>
                <w:sz w:val="20"/>
                <w:lang w:val="en-GB"/>
              </w:rPr>
              <w:t>)</w:t>
            </w:r>
          </w:p>
        </w:tc>
      </w:tr>
      <w:tr w:rsidR="00423B79" w:rsidRPr="00B3553A" w14:paraId="77474C21" w14:textId="77777777" w:rsidTr="00752AC5">
        <w:trPr>
          <w:trHeight w:val="535"/>
          <w:jc w:val="center"/>
        </w:trPr>
        <w:tc>
          <w:tcPr>
            <w:tcW w:w="3649" w:type="dxa"/>
            <w:tcBorders>
              <w:top w:val="single" w:sz="4" w:space="0" w:color="auto"/>
            </w:tcBorders>
            <w:vAlign w:val="center"/>
          </w:tcPr>
          <w:p w14:paraId="19D84380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proofErr w:type="spellStart"/>
            <w:r w:rsidRPr="00B3553A">
              <w:rPr>
                <w:sz w:val="20"/>
                <w:lang w:val="en-GB"/>
              </w:rPr>
              <w:t>Monoethanolamine</w:t>
            </w:r>
            <w:proofErr w:type="spellEnd"/>
            <w:r w:rsidRPr="00B3553A">
              <w:rPr>
                <w:sz w:val="20"/>
                <w:lang w:val="en-GB"/>
              </w:rPr>
              <w:t xml:space="preserve"> (MEA)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14:paraId="18A23A54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141-43-5</w:t>
            </w:r>
          </w:p>
        </w:tc>
        <w:tc>
          <w:tcPr>
            <w:tcW w:w="2436" w:type="dxa"/>
            <w:tcBorders>
              <w:top w:val="single" w:sz="4" w:space="0" w:color="auto"/>
            </w:tcBorders>
            <w:vAlign w:val="bottom"/>
          </w:tcPr>
          <w:p w14:paraId="22A45E2B" w14:textId="77777777" w:rsidR="00423B79" w:rsidRPr="00B3553A" w:rsidRDefault="00423B79" w:rsidP="00B4672F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73B70856" wp14:editId="4FC7AEBF">
                  <wp:extent cx="943756" cy="234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25" cy="2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6BD4D33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61.08</w:t>
            </w:r>
          </w:p>
        </w:tc>
      </w:tr>
      <w:tr w:rsidR="00423B79" w:rsidRPr="00B3553A" w14:paraId="1AE20238" w14:textId="77777777" w:rsidTr="00752AC5">
        <w:trPr>
          <w:trHeight w:val="567"/>
          <w:jc w:val="center"/>
        </w:trPr>
        <w:tc>
          <w:tcPr>
            <w:tcW w:w="3649" w:type="dxa"/>
            <w:vAlign w:val="center"/>
          </w:tcPr>
          <w:p w14:paraId="05408D72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3-(</w:t>
            </w:r>
            <w:proofErr w:type="spellStart"/>
            <w:r w:rsidRPr="00B3553A">
              <w:rPr>
                <w:sz w:val="20"/>
                <w:lang w:val="en-GB"/>
              </w:rPr>
              <w:t>Methylamino</w:t>
            </w:r>
            <w:proofErr w:type="spellEnd"/>
            <w:r w:rsidRPr="00B3553A">
              <w:rPr>
                <w:sz w:val="20"/>
                <w:lang w:val="en-GB"/>
              </w:rPr>
              <w:t>)</w:t>
            </w:r>
            <w:proofErr w:type="spellStart"/>
            <w:r w:rsidRPr="00B3553A">
              <w:rPr>
                <w:sz w:val="20"/>
                <w:lang w:val="en-GB"/>
              </w:rPr>
              <w:t>propylamine</w:t>
            </w:r>
            <w:proofErr w:type="spellEnd"/>
            <w:r w:rsidRPr="00B3553A">
              <w:rPr>
                <w:sz w:val="20"/>
                <w:lang w:val="en-GB"/>
              </w:rPr>
              <w:t xml:space="preserve"> (MAPA)</w:t>
            </w:r>
          </w:p>
        </w:tc>
        <w:tc>
          <w:tcPr>
            <w:tcW w:w="1428" w:type="dxa"/>
            <w:vAlign w:val="center"/>
          </w:tcPr>
          <w:p w14:paraId="187F00D8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6291-84-5</w:t>
            </w:r>
          </w:p>
        </w:tc>
        <w:tc>
          <w:tcPr>
            <w:tcW w:w="2436" w:type="dxa"/>
            <w:vAlign w:val="bottom"/>
          </w:tcPr>
          <w:p w14:paraId="5B501B4F" w14:textId="77777777" w:rsidR="00423B79" w:rsidRPr="00B3553A" w:rsidRDefault="00423B79" w:rsidP="001358D7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3A87C328" wp14:editId="0556B358">
                  <wp:extent cx="1198418" cy="254734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88" cy="27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B34926C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88.15</w:t>
            </w:r>
          </w:p>
        </w:tc>
      </w:tr>
      <w:tr w:rsidR="00423B79" w:rsidRPr="00B3553A" w14:paraId="6EB2C3A5" w14:textId="77777777" w:rsidTr="00752AC5">
        <w:trPr>
          <w:trHeight w:val="986"/>
          <w:jc w:val="center"/>
        </w:trPr>
        <w:tc>
          <w:tcPr>
            <w:tcW w:w="3649" w:type="dxa"/>
            <w:vAlign w:val="center"/>
          </w:tcPr>
          <w:p w14:paraId="6B7BCEAC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2-(</w:t>
            </w:r>
            <w:proofErr w:type="spellStart"/>
            <w:r w:rsidRPr="00B3553A">
              <w:rPr>
                <w:sz w:val="20"/>
                <w:lang w:val="en-GB"/>
              </w:rPr>
              <w:t>Diethylamino</w:t>
            </w:r>
            <w:proofErr w:type="spellEnd"/>
            <w:r w:rsidRPr="00B3553A">
              <w:rPr>
                <w:sz w:val="20"/>
                <w:lang w:val="en-GB"/>
              </w:rPr>
              <w:t>)ethanol (DEEA)</w:t>
            </w:r>
          </w:p>
        </w:tc>
        <w:tc>
          <w:tcPr>
            <w:tcW w:w="1428" w:type="dxa"/>
            <w:vAlign w:val="center"/>
          </w:tcPr>
          <w:p w14:paraId="07B47C65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100-37-8</w:t>
            </w:r>
          </w:p>
        </w:tc>
        <w:tc>
          <w:tcPr>
            <w:tcW w:w="2436" w:type="dxa"/>
            <w:vAlign w:val="bottom"/>
          </w:tcPr>
          <w:p w14:paraId="3214F55A" w14:textId="77777777" w:rsidR="00423B79" w:rsidRPr="00B3553A" w:rsidRDefault="00423B79" w:rsidP="001358D7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6A2AFA54" wp14:editId="654D8D66">
                  <wp:extent cx="1055077" cy="491909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82" cy="50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9153C2F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117.19</w:t>
            </w:r>
          </w:p>
        </w:tc>
      </w:tr>
      <w:tr w:rsidR="00423B79" w:rsidRPr="00B3553A" w14:paraId="6FA4ABFD" w14:textId="77777777" w:rsidTr="00752AC5">
        <w:trPr>
          <w:trHeight w:val="1000"/>
          <w:jc w:val="center"/>
        </w:trPr>
        <w:tc>
          <w:tcPr>
            <w:tcW w:w="3649" w:type="dxa"/>
            <w:vAlign w:val="center"/>
          </w:tcPr>
          <w:p w14:paraId="5B087259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N-</w:t>
            </w:r>
            <w:proofErr w:type="spellStart"/>
            <w:r w:rsidRPr="00B3553A">
              <w:rPr>
                <w:sz w:val="20"/>
                <w:lang w:val="en-GB"/>
              </w:rPr>
              <w:t>Ethyldiethanolamine</w:t>
            </w:r>
            <w:proofErr w:type="spellEnd"/>
            <w:r w:rsidRPr="00B3553A">
              <w:rPr>
                <w:sz w:val="20"/>
                <w:lang w:val="en-GB"/>
              </w:rPr>
              <w:t xml:space="preserve"> (EDEA)</w:t>
            </w:r>
          </w:p>
        </w:tc>
        <w:tc>
          <w:tcPr>
            <w:tcW w:w="1428" w:type="dxa"/>
            <w:vAlign w:val="center"/>
          </w:tcPr>
          <w:p w14:paraId="6E179F44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139-87-7</w:t>
            </w:r>
          </w:p>
        </w:tc>
        <w:tc>
          <w:tcPr>
            <w:tcW w:w="2436" w:type="dxa"/>
            <w:vAlign w:val="bottom"/>
          </w:tcPr>
          <w:p w14:paraId="1B45D2DD" w14:textId="77777777" w:rsidR="00423B79" w:rsidRPr="00B3553A" w:rsidRDefault="00423B79" w:rsidP="001358D7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57FA7B33" wp14:editId="3F554AD0">
                  <wp:extent cx="1339215" cy="4987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71" cy="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0B73622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133.19</w:t>
            </w:r>
          </w:p>
        </w:tc>
      </w:tr>
      <w:tr w:rsidR="00423B79" w:rsidRPr="00B3553A" w14:paraId="7466B4DC" w14:textId="77777777" w:rsidTr="00752AC5">
        <w:trPr>
          <w:trHeight w:val="986"/>
          <w:jc w:val="center"/>
        </w:trPr>
        <w:tc>
          <w:tcPr>
            <w:tcW w:w="3649" w:type="dxa"/>
            <w:vAlign w:val="center"/>
          </w:tcPr>
          <w:p w14:paraId="1B66E97F" w14:textId="77777777" w:rsidR="00423B79" w:rsidRPr="00A046AB" w:rsidRDefault="00423B79" w:rsidP="001C1F52">
            <w:pPr>
              <w:pStyle w:val="Els-table-text"/>
              <w:rPr>
                <w:sz w:val="20"/>
                <w:lang w:val="en-GB"/>
              </w:rPr>
            </w:pPr>
            <w:proofErr w:type="spellStart"/>
            <w:r w:rsidRPr="00A046AB">
              <w:rPr>
                <w:sz w:val="20"/>
                <w:lang w:val="en-GB"/>
              </w:rPr>
              <w:t>Triethanolamine</w:t>
            </w:r>
            <w:proofErr w:type="spellEnd"/>
            <w:r w:rsidRPr="00A046AB">
              <w:rPr>
                <w:sz w:val="20"/>
                <w:lang w:val="en-GB"/>
              </w:rPr>
              <w:t xml:space="preserve"> (TEA)</w:t>
            </w:r>
          </w:p>
        </w:tc>
        <w:tc>
          <w:tcPr>
            <w:tcW w:w="1428" w:type="dxa"/>
            <w:vAlign w:val="center"/>
          </w:tcPr>
          <w:p w14:paraId="561865DB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102-71-6</w:t>
            </w:r>
          </w:p>
        </w:tc>
        <w:tc>
          <w:tcPr>
            <w:tcW w:w="2436" w:type="dxa"/>
            <w:vAlign w:val="bottom"/>
          </w:tcPr>
          <w:p w14:paraId="01086FA9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4623EDFF" wp14:editId="6B6E20B5">
                  <wp:extent cx="1402255" cy="526473"/>
                  <wp:effectExtent l="0" t="0" r="762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81" cy="53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BB0457E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149.19</w:t>
            </w:r>
          </w:p>
        </w:tc>
      </w:tr>
      <w:tr w:rsidR="00423B79" w:rsidRPr="00B3553A" w14:paraId="64992CDF" w14:textId="77777777" w:rsidTr="00752AC5">
        <w:trPr>
          <w:trHeight w:val="1000"/>
          <w:jc w:val="center"/>
        </w:trPr>
        <w:tc>
          <w:tcPr>
            <w:tcW w:w="3649" w:type="dxa"/>
            <w:vAlign w:val="center"/>
          </w:tcPr>
          <w:p w14:paraId="2335492B" w14:textId="77777777" w:rsidR="00423B79" w:rsidRPr="00A046AB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A046AB">
              <w:rPr>
                <w:sz w:val="20"/>
                <w:lang w:val="en-GB"/>
              </w:rPr>
              <w:t>N-</w:t>
            </w:r>
            <w:proofErr w:type="spellStart"/>
            <w:r w:rsidRPr="00A046AB">
              <w:rPr>
                <w:sz w:val="20"/>
                <w:lang w:val="en-GB"/>
              </w:rPr>
              <w:t>Butyldiethanolamine</w:t>
            </w:r>
            <w:proofErr w:type="spellEnd"/>
            <w:r w:rsidRPr="00A046AB">
              <w:rPr>
                <w:sz w:val="20"/>
                <w:lang w:val="en-GB"/>
              </w:rPr>
              <w:t xml:space="preserve"> (BDEA)</w:t>
            </w:r>
          </w:p>
        </w:tc>
        <w:tc>
          <w:tcPr>
            <w:tcW w:w="1428" w:type="dxa"/>
            <w:vAlign w:val="center"/>
          </w:tcPr>
          <w:p w14:paraId="4E44CA2A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102-79-4</w:t>
            </w:r>
          </w:p>
        </w:tc>
        <w:tc>
          <w:tcPr>
            <w:tcW w:w="2436" w:type="dxa"/>
            <w:vAlign w:val="bottom"/>
          </w:tcPr>
          <w:p w14:paraId="400C9B67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7AE9AE1F" wp14:editId="71C9CA87">
                  <wp:extent cx="1383803" cy="519545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59" cy="52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EB298B5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161.24</w:t>
            </w:r>
          </w:p>
        </w:tc>
      </w:tr>
      <w:tr w:rsidR="00423B79" w:rsidRPr="00B3553A" w14:paraId="7BC0079D" w14:textId="77777777" w:rsidTr="00752AC5">
        <w:trPr>
          <w:trHeight w:val="1128"/>
          <w:jc w:val="center"/>
        </w:trPr>
        <w:tc>
          <w:tcPr>
            <w:tcW w:w="3649" w:type="dxa"/>
            <w:vAlign w:val="center"/>
          </w:tcPr>
          <w:p w14:paraId="635B4E09" w14:textId="77777777" w:rsidR="00423B79" w:rsidRPr="00A046AB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A046AB">
              <w:rPr>
                <w:sz w:val="20"/>
                <w:lang w:val="en-GB"/>
              </w:rPr>
              <w:t>N-</w:t>
            </w:r>
            <w:proofErr w:type="spellStart"/>
            <w:r w:rsidRPr="00A046AB">
              <w:rPr>
                <w:i/>
                <w:sz w:val="20"/>
                <w:lang w:val="en-GB"/>
              </w:rPr>
              <w:t>tert</w:t>
            </w:r>
            <w:proofErr w:type="spellEnd"/>
            <w:r w:rsidRPr="00A046AB">
              <w:rPr>
                <w:sz w:val="20"/>
                <w:lang w:val="en-GB"/>
              </w:rPr>
              <w:t>-</w:t>
            </w:r>
            <w:proofErr w:type="spellStart"/>
            <w:r w:rsidRPr="00A046AB">
              <w:rPr>
                <w:sz w:val="20"/>
                <w:lang w:val="en-GB"/>
              </w:rPr>
              <w:t>Butyldiethanolamine</w:t>
            </w:r>
            <w:proofErr w:type="spellEnd"/>
            <w:r w:rsidRPr="00A046AB">
              <w:rPr>
                <w:sz w:val="20"/>
                <w:lang w:val="en-GB"/>
              </w:rPr>
              <w:t xml:space="preserve"> (t-BDEA)</w:t>
            </w:r>
          </w:p>
        </w:tc>
        <w:tc>
          <w:tcPr>
            <w:tcW w:w="1428" w:type="dxa"/>
            <w:vAlign w:val="center"/>
          </w:tcPr>
          <w:p w14:paraId="40CDA61B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2160-93-2</w:t>
            </w:r>
          </w:p>
        </w:tc>
        <w:tc>
          <w:tcPr>
            <w:tcW w:w="2436" w:type="dxa"/>
            <w:vAlign w:val="bottom"/>
          </w:tcPr>
          <w:p w14:paraId="2C6A36CC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656B9334" wp14:editId="6AFB1CF6">
                  <wp:extent cx="1309475" cy="593643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50" cy="6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1C4F38D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161.24</w:t>
            </w:r>
          </w:p>
        </w:tc>
      </w:tr>
      <w:tr w:rsidR="00423B79" w:rsidRPr="00B3553A" w14:paraId="75F9813E" w14:textId="77777777" w:rsidTr="00752AC5">
        <w:trPr>
          <w:trHeight w:val="860"/>
          <w:jc w:val="center"/>
        </w:trPr>
        <w:tc>
          <w:tcPr>
            <w:tcW w:w="3649" w:type="dxa"/>
            <w:vAlign w:val="center"/>
          </w:tcPr>
          <w:p w14:paraId="10F1165D" w14:textId="77777777" w:rsidR="00423B79" w:rsidRPr="00A046AB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A046AB">
              <w:rPr>
                <w:sz w:val="20"/>
                <w:lang w:val="en-GB"/>
              </w:rPr>
              <w:t>3-Diethylamino-1-propanol (3DEA1P)</w:t>
            </w:r>
          </w:p>
        </w:tc>
        <w:tc>
          <w:tcPr>
            <w:tcW w:w="1428" w:type="dxa"/>
            <w:vAlign w:val="center"/>
          </w:tcPr>
          <w:p w14:paraId="0BF3AFCD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622-93-5</w:t>
            </w:r>
          </w:p>
        </w:tc>
        <w:tc>
          <w:tcPr>
            <w:tcW w:w="2436" w:type="dxa"/>
            <w:vAlign w:val="bottom"/>
          </w:tcPr>
          <w:p w14:paraId="1EABFFED" w14:textId="77777777" w:rsidR="00423B79" w:rsidRPr="00B3553A" w:rsidRDefault="00423B79" w:rsidP="001C1F52">
            <w:pPr>
              <w:pStyle w:val="Els-table-text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3E92F8DC" wp14:editId="2761F48D">
                  <wp:extent cx="1194778" cy="450272"/>
                  <wp:effectExtent l="0" t="0" r="571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31" cy="4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785E045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131.22</w:t>
            </w:r>
          </w:p>
        </w:tc>
      </w:tr>
      <w:tr w:rsidR="00141D2D" w:rsidRPr="00B3553A" w14:paraId="17979670" w14:textId="77777777" w:rsidTr="00752AC5">
        <w:trPr>
          <w:trHeight w:val="860"/>
          <w:jc w:val="center"/>
        </w:trPr>
        <w:tc>
          <w:tcPr>
            <w:tcW w:w="3649" w:type="dxa"/>
            <w:vAlign w:val="center"/>
          </w:tcPr>
          <w:p w14:paraId="7FE020FB" w14:textId="77777777" w:rsidR="00141D2D" w:rsidRPr="00A046AB" w:rsidRDefault="00844415" w:rsidP="001C1F52">
            <w:pPr>
              <w:pStyle w:val="Els-table-text"/>
              <w:rPr>
                <w:sz w:val="20"/>
                <w:lang w:val="en-GB"/>
              </w:rPr>
            </w:pPr>
            <w:r w:rsidRPr="00A046AB">
              <w:rPr>
                <w:sz w:val="20"/>
                <w:lang w:val="en-GB"/>
              </w:rPr>
              <w:t>3-Dimethylamino-1-propanol (</w:t>
            </w:r>
            <w:r w:rsidR="00141D2D" w:rsidRPr="00A046AB">
              <w:rPr>
                <w:sz w:val="20"/>
                <w:lang w:val="en-GB"/>
              </w:rPr>
              <w:t>3DMA1P</w:t>
            </w:r>
            <w:r w:rsidRPr="00A046AB">
              <w:rPr>
                <w:sz w:val="20"/>
                <w:lang w:val="en-GB"/>
              </w:rPr>
              <w:t>)</w:t>
            </w:r>
          </w:p>
        </w:tc>
        <w:tc>
          <w:tcPr>
            <w:tcW w:w="1428" w:type="dxa"/>
            <w:vAlign w:val="center"/>
          </w:tcPr>
          <w:p w14:paraId="545E27F5" w14:textId="77777777" w:rsidR="00141D2D" w:rsidRPr="00B3553A" w:rsidRDefault="00844415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3179-63-3</w:t>
            </w:r>
          </w:p>
        </w:tc>
        <w:tc>
          <w:tcPr>
            <w:tcW w:w="2436" w:type="dxa"/>
            <w:vAlign w:val="bottom"/>
          </w:tcPr>
          <w:p w14:paraId="3B2FB5B3" w14:textId="77777777" w:rsidR="00141D2D" w:rsidRPr="00B3553A" w:rsidRDefault="00844415" w:rsidP="001C1F52">
            <w:pPr>
              <w:pStyle w:val="Els-table-text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73EF9CE3" wp14:editId="59521316">
                  <wp:extent cx="1131278" cy="381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81" cy="3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05A69BF" w14:textId="77777777" w:rsidR="00141D2D" w:rsidRPr="00B3553A" w:rsidRDefault="0084441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103.16</w:t>
            </w:r>
          </w:p>
        </w:tc>
      </w:tr>
      <w:tr w:rsidR="00EA1670" w:rsidRPr="00B3553A" w14:paraId="15E48BD9" w14:textId="77777777" w:rsidTr="00752AC5">
        <w:trPr>
          <w:trHeight w:val="1197"/>
          <w:jc w:val="center"/>
        </w:trPr>
        <w:tc>
          <w:tcPr>
            <w:tcW w:w="3649" w:type="dxa"/>
            <w:vAlign w:val="center"/>
          </w:tcPr>
          <w:p w14:paraId="2D72F632" w14:textId="77777777" w:rsidR="00844415" w:rsidRPr="00A046AB" w:rsidRDefault="00844415" w:rsidP="00844415">
            <w:pPr>
              <w:shd w:val="clear" w:color="auto" w:fill="FFFFFF"/>
              <w:spacing w:line="405" w:lineRule="atLeast"/>
              <w:ind w:firstLine="0"/>
              <w:outlineLvl w:val="1"/>
              <w:rPr>
                <w:rFonts w:eastAsia="Times New Roman" w:cs="Times New Roman"/>
                <w:bCs/>
                <w:sz w:val="20"/>
                <w:szCs w:val="20"/>
                <w:lang w:val="en-GB" w:eastAsia="en-GB"/>
              </w:rPr>
            </w:pPr>
            <w:r w:rsidRPr="00A046AB">
              <w:rPr>
                <w:rFonts w:eastAsia="Times New Roman" w:cs="Times New Roman"/>
                <w:bCs/>
                <w:sz w:val="20"/>
                <w:szCs w:val="20"/>
                <w:lang w:val="en-GB" w:eastAsia="en-GB"/>
              </w:rPr>
              <w:t>1-(2-Hydroxyethyl)</w:t>
            </w:r>
            <w:proofErr w:type="spellStart"/>
            <w:r w:rsidRPr="00A046AB">
              <w:rPr>
                <w:rFonts w:eastAsia="Times New Roman" w:cs="Times New Roman"/>
                <w:bCs/>
                <w:sz w:val="20"/>
                <w:szCs w:val="20"/>
                <w:lang w:val="en-GB" w:eastAsia="en-GB"/>
              </w:rPr>
              <w:t>pyrrolidine</w:t>
            </w:r>
            <w:proofErr w:type="spellEnd"/>
          </w:p>
          <w:p w14:paraId="2E5B95C9" w14:textId="77777777" w:rsidR="00EA1670" w:rsidRPr="00A046AB" w:rsidRDefault="00844415" w:rsidP="001C1F52">
            <w:pPr>
              <w:pStyle w:val="Els-table-text"/>
              <w:rPr>
                <w:sz w:val="20"/>
                <w:lang w:val="en-GB"/>
              </w:rPr>
            </w:pPr>
            <w:r w:rsidRPr="00A046AB">
              <w:rPr>
                <w:sz w:val="20"/>
                <w:lang w:val="en-GB"/>
              </w:rPr>
              <w:t>(</w:t>
            </w:r>
            <w:r w:rsidR="00EA1670" w:rsidRPr="00A046AB">
              <w:rPr>
                <w:sz w:val="20"/>
                <w:lang w:val="en-GB"/>
              </w:rPr>
              <w:t>1-(2HE)PRLD</w:t>
            </w:r>
            <w:r w:rsidRPr="00A046AB">
              <w:rPr>
                <w:sz w:val="20"/>
                <w:lang w:val="en-GB"/>
              </w:rPr>
              <w:t>)</w:t>
            </w:r>
          </w:p>
        </w:tc>
        <w:tc>
          <w:tcPr>
            <w:tcW w:w="1428" w:type="dxa"/>
            <w:vAlign w:val="center"/>
          </w:tcPr>
          <w:p w14:paraId="0A8E0DA6" w14:textId="77777777" w:rsidR="00EA1670" w:rsidRPr="00B3553A" w:rsidRDefault="00844415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2955-88-6</w:t>
            </w:r>
          </w:p>
        </w:tc>
        <w:tc>
          <w:tcPr>
            <w:tcW w:w="2436" w:type="dxa"/>
            <w:vAlign w:val="bottom"/>
          </w:tcPr>
          <w:p w14:paraId="06AE53AD" w14:textId="77777777" w:rsidR="00EA1670" w:rsidRPr="00B3553A" w:rsidRDefault="00844415" w:rsidP="0084441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445D41AF" wp14:editId="48ADA0E7">
                  <wp:extent cx="598805" cy="628254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49" cy="64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8CCDA6E" w14:textId="77777777" w:rsidR="00EA1670" w:rsidRPr="00B3553A" w:rsidRDefault="0084441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115.17</w:t>
            </w:r>
          </w:p>
        </w:tc>
      </w:tr>
      <w:tr w:rsidR="00423B79" w:rsidRPr="00B3553A" w14:paraId="03D6C0A2" w14:textId="77777777" w:rsidTr="00752AC5">
        <w:trPr>
          <w:trHeight w:val="844"/>
          <w:jc w:val="center"/>
        </w:trPr>
        <w:tc>
          <w:tcPr>
            <w:tcW w:w="3649" w:type="dxa"/>
            <w:vAlign w:val="center"/>
          </w:tcPr>
          <w:p w14:paraId="7BD5CE28" w14:textId="248060F6" w:rsidR="00423B79" w:rsidRPr="00A046AB" w:rsidRDefault="009C5DDA" w:rsidP="001C1F52">
            <w:pPr>
              <w:pStyle w:val="Els-table-text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1-Diethylamino-2</w:t>
            </w:r>
            <w:r w:rsidR="00423B79" w:rsidRPr="00A046AB">
              <w:rPr>
                <w:sz w:val="20"/>
                <w:lang w:val="en-GB"/>
              </w:rPr>
              <w:t>-propanol (1DEA2P)</w:t>
            </w:r>
          </w:p>
        </w:tc>
        <w:tc>
          <w:tcPr>
            <w:tcW w:w="1428" w:type="dxa"/>
            <w:vAlign w:val="center"/>
          </w:tcPr>
          <w:p w14:paraId="5452DBED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4402-32-8</w:t>
            </w:r>
          </w:p>
        </w:tc>
        <w:tc>
          <w:tcPr>
            <w:tcW w:w="2436" w:type="dxa"/>
            <w:vAlign w:val="bottom"/>
          </w:tcPr>
          <w:p w14:paraId="09CBF5A2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48029EF3" wp14:editId="2798B2BC">
                  <wp:extent cx="965200" cy="46472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51" cy="47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9AF5DB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131.22</w:t>
            </w:r>
          </w:p>
        </w:tc>
      </w:tr>
      <w:tr w:rsidR="00423B79" w:rsidRPr="00B3553A" w14:paraId="0783DF8C" w14:textId="77777777" w:rsidTr="00752AC5">
        <w:trPr>
          <w:trHeight w:val="984"/>
          <w:jc w:val="center"/>
        </w:trPr>
        <w:tc>
          <w:tcPr>
            <w:tcW w:w="3649" w:type="dxa"/>
            <w:tcBorders>
              <w:bottom w:val="single" w:sz="4" w:space="0" w:color="auto"/>
            </w:tcBorders>
            <w:vAlign w:val="center"/>
          </w:tcPr>
          <w:p w14:paraId="60A8B3E2" w14:textId="77777777" w:rsidR="00423B79" w:rsidRPr="00B3553A" w:rsidRDefault="00423B79" w:rsidP="00380795">
            <w:pPr>
              <w:pStyle w:val="Els-table-text"/>
              <w:rPr>
                <w:sz w:val="20"/>
                <w:lang w:val="en-GB"/>
              </w:rPr>
            </w:pPr>
            <w:proofErr w:type="spellStart"/>
            <w:r w:rsidRPr="00B3553A">
              <w:rPr>
                <w:sz w:val="20"/>
                <w:lang w:val="en-GB"/>
              </w:rPr>
              <w:t>Tropine</w:t>
            </w:r>
            <w:proofErr w:type="spellEnd"/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14:paraId="4309C54F" w14:textId="77777777" w:rsidR="00423B79" w:rsidRPr="00B3553A" w:rsidRDefault="00423B79" w:rsidP="001C1F52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sz w:val="20"/>
                <w:lang w:val="en-GB"/>
              </w:rPr>
              <w:t>120-29-6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bottom"/>
          </w:tcPr>
          <w:p w14:paraId="68E34A3A" w14:textId="77777777" w:rsidR="00423B79" w:rsidRPr="00B3553A" w:rsidRDefault="00423B79" w:rsidP="007B4086">
            <w:pPr>
              <w:pStyle w:val="Els-table-text"/>
              <w:jc w:val="center"/>
              <w:rPr>
                <w:sz w:val="20"/>
                <w:lang w:val="en-GB"/>
              </w:rPr>
            </w:pPr>
            <w:r w:rsidRPr="00B3553A">
              <w:rPr>
                <w:noProof/>
                <w:sz w:val="20"/>
                <w:lang w:val="en-GB" w:eastAsia="en-GB"/>
              </w:rPr>
              <w:drawing>
                <wp:inline distT="0" distB="0" distL="0" distR="0" wp14:anchorId="280DA3B3" wp14:editId="2E4DD5DB">
                  <wp:extent cx="920750" cy="47865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23" cy="48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2A38DCD" w14:textId="77777777" w:rsidR="00423B79" w:rsidRPr="00B3553A" w:rsidRDefault="00752AC5" w:rsidP="00752AC5">
            <w:pPr>
              <w:pStyle w:val="Els-table-text"/>
              <w:jc w:val="center"/>
              <w:rPr>
                <w:noProof/>
                <w:sz w:val="20"/>
                <w:lang w:val="en-GB" w:eastAsia="en-GB"/>
              </w:rPr>
            </w:pPr>
            <w:r w:rsidRPr="00B3553A">
              <w:rPr>
                <w:noProof/>
                <w:sz w:val="20"/>
                <w:lang w:val="en-GB" w:eastAsia="en-GB"/>
              </w:rPr>
              <w:t>141.21</w:t>
            </w:r>
          </w:p>
        </w:tc>
      </w:tr>
    </w:tbl>
    <w:p w14:paraId="6923AAE4" w14:textId="77777777" w:rsidR="00787556" w:rsidRPr="00B3553A" w:rsidRDefault="00787556" w:rsidP="007131C3">
      <w:pPr>
        <w:pStyle w:val="Heading1"/>
      </w:pPr>
      <w:r w:rsidRPr="00B3553A">
        <w:t>Materials and Methods</w:t>
      </w:r>
    </w:p>
    <w:p w14:paraId="185FCD0A" w14:textId="77777777" w:rsidR="008710EE" w:rsidRPr="00B3553A" w:rsidRDefault="008710EE" w:rsidP="002E6E72">
      <w:pPr>
        <w:pStyle w:val="Heading2"/>
      </w:pPr>
      <w:r w:rsidRPr="00B3553A">
        <w:t>Materials</w:t>
      </w:r>
    </w:p>
    <w:p w14:paraId="2E49B4CD" w14:textId="5461A240" w:rsidR="00FB15B1" w:rsidRPr="00B3553A" w:rsidRDefault="00233610" w:rsidP="0053696D">
      <w:pPr>
        <w:jc w:val="both"/>
        <w:rPr>
          <w:lang w:val="en-GB"/>
        </w:rPr>
      </w:pPr>
      <w:proofErr w:type="spellStart"/>
      <w:r w:rsidRPr="00B3553A">
        <w:rPr>
          <w:lang w:val="en-GB"/>
        </w:rPr>
        <w:t>Monoethanolamine</w:t>
      </w:r>
      <w:proofErr w:type="spellEnd"/>
      <w:r w:rsidRPr="00B3553A">
        <w:rPr>
          <w:lang w:val="en-GB"/>
        </w:rPr>
        <w:t xml:space="preserve"> (</w:t>
      </w:r>
      <w:r w:rsidR="0010137E" w:rsidRPr="00B3553A">
        <w:rPr>
          <w:lang w:val="en-GB"/>
        </w:rPr>
        <w:t>purity</w:t>
      </w:r>
      <w:r w:rsidRPr="00B3553A">
        <w:rPr>
          <w:position w:val="-4"/>
          <w:lang w:val="en-GB"/>
        </w:rPr>
        <w:object w:dxaOrig="200" w:dyaOrig="240" w14:anchorId="5FCAEF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21" o:title=""/>
          </v:shape>
          <o:OLEObject Type="Embed" ProgID="Equation.DSMT4" ShapeID="_x0000_i1025" DrawAspect="Content" ObjectID="_1572258258" r:id="rId22"/>
        </w:object>
      </w:r>
      <w:r w:rsidRPr="00B3553A">
        <w:rPr>
          <w:lang w:val="en-GB"/>
        </w:rPr>
        <w:t xml:space="preserve">99%), </w:t>
      </w:r>
      <w:r w:rsidR="00AE46EE" w:rsidRPr="00B3553A">
        <w:rPr>
          <w:lang w:val="en-GB"/>
        </w:rPr>
        <w:t>3-(</w:t>
      </w:r>
      <w:proofErr w:type="spellStart"/>
      <w:r w:rsidR="00AE46EE" w:rsidRPr="00B3553A">
        <w:rPr>
          <w:lang w:val="en-GB"/>
        </w:rPr>
        <w:t>Methylamino</w:t>
      </w:r>
      <w:proofErr w:type="spellEnd"/>
      <w:proofErr w:type="gramStart"/>
      <w:r w:rsidR="00AE46EE" w:rsidRPr="00B3553A">
        <w:rPr>
          <w:lang w:val="en-GB"/>
        </w:rPr>
        <w:t>)</w:t>
      </w:r>
      <w:proofErr w:type="spellStart"/>
      <w:r w:rsidR="00AE46EE" w:rsidRPr="00B3553A">
        <w:rPr>
          <w:lang w:val="en-GB"/>
        </w:rPr>
        <w:t>propylamine</w:t>
      </w:r>
      <w:proofErr w:type="spellEnd"/>
      <w:proofErr w:type="gramEnd"/>
      <w:r w:rsidR="00AE46EE" w:rsidRPr="00B3553A">
        <w:rPr>
          <w:lang w:val="en-GB"/>
        </w:rPr>
        <w:t xml:space="preserve"> (</w:t>
      </w:r>
      <w:r w:rsidR="0010137E" w:rsidRPr="00B3553A">
        <w:rPr>
          <w:lang w:val="en-GB"/>
        </w:rPr>
        <w:t>p</w:t>
      </w:r>
      <w:r w:rsidR="00AA3C15">
        <w:rPr>
          <w:lang w:val="en-GB"/>
        </w:rPr>
        <w:t>ur</w:t>
      </w:r>
      <w:r w:rsidR="0010137E" w:rsidRPr="00B3553A">
        <w:rPr>
          <w:lang w:val="en-GB"/>
        </w:rPr>
        <w:t>ity</w:t>
      </w:r>
      <w:r w:rsidR="00444B38" w:rsidRPr="00B3553A">
        <w:rPr>
          <w:lang w:val="en-GB"/>
        </w:rPr>
        <w:t xml:space="preserve"> </w:t>
      </w:r>
      <w:r w:rsidR="00AE46EE" w:rsidRPr="00B3553A">
        <w:rPr>
          <w:lang w:val="en-GB"/>
        </w:rPr>
        <w:t>≥97%), 2-(</w:t>
      </w:r>
      <w:proofErr w:type="spellStart"/>
      <w:r w:rsidR="00AE46EE" w:rsidRPr="00B3553A">
        <w:rPr>
          <w:lang w:val="en-GB"/>
        </w:rPr>
        <w:t>Diethylamino</w:t>
      </w:r>
      <w:proofErr w:type="spellEnd"/>
      <w:r w:rsidR="00AE46EE" w:rsidRPr="00B3553A">
        <w:rPr>
          <w:lang w:val="en-GB"/>
        </w:rPr>
        <w:t>)ethanol (</w:t>
      </w:r>
      <w:r w:rsidR="0010137E" w:rsidRPr="00B3553A">
        <w:rPr>
          <w:lang w:val="en-GB"/>
        </w:rPr>
        <w:t xml:space="preserve">purity </w:t>
      </w:r>
      <w:r w:rsidR="00AE46EE" w:rsidRPr="00B3553A">
        <w:rPr>
          <w:lang w:val="en-GB"/>
        </w:rPr>
        <w:t>≥99.5%), N-</w:t>
      </w:r>
      <w:proofErr w:type="spellStart"/>
      <w:r w:rsidR="00AE46EE" w:rsidRPr="00B3553A">
        <w:rPr>
          <w:lang w:val="en-GB"/>
        </w:rPr>
        <w:t>Ethyldiethanolamine</w:t>
      </w:r>
      <w:proofErr w:type="spellEnd"/>
      <w:r w:rsidR="00AE46EE" w:rsidRPr="00B3553A">
        <w:rPr>
          <w:lang w:val="en-GB"/>
        </w:rPr>
        <w:t xml:space="preserve"> (</w:t>
      </w:r>
      <w:r w:rsidR="0010137E" w:rsidRPr="00B3553A">
        <w:rPr>
          <w:lang w:val="en-GB"/>
        </w:rPr>
        <w:t xml:space="preserve">purity </w:t>
      </w:r>
      <w:r w:rsidR="00AE46EE" w:rsidRPr="00B3553A">
        <w:rPr>
          <w:lang w:val="en-GB"/>
        </w:rPr>
        <w:t xml:space="preserve">98%), </w:t>
      </w:r>
      <w:proofErr w:type="spellStart"/>
      <w:r w:rsidR="00AE46EE" w:rsidRPr="00B3553A">
        <w:rPr>
          <w:lang w:val="en-GB"/>
        </w:rPr>
        <w:lastRenderedPageBreak/>
        <w:t>Triethanolamine</w:t>
      </w:r>
      <w:proofErr w:type="spellEnd"/>
      <w:r w:rsidR="00AE46EE" w:rsidRPr="00B3553A">
        <w:rPr>
          <w:lang w:val="en-GB"/>
        </w:rPr>
        <w:t xml:space="preserve"> (</w:t>
      </w:r>
      <w:r w:rsidR="0010137E" w:rsidRPr="00B3553A">
        <w:rPr>
          <w:lang w:val="en-GB"/>
        </w:rPr>
        <w:t xml:space="preserve">purity </w:t>
      </w:r>
      <w:r w:rsidR="00A32111">
        <w:rPr>
          <w:lang w:val="en-GB"/>
        </w:rPr>
        <w:t xml:space="preserve">≥99.0%), </w:t>
      </w:r>
      <w:r w:rsidR="00444B38" w:rsidRPr="00B3553A">
        <w:rPr>
          <w:lang w:val="en-GB"/>
        </w:rPr>
        <w:t>N-</w:t>
      </w:r>
      <w:proofErr w:type="spellStart"/>
      <w:r w:rsidR="00444B38" w:rsidRPr="00B3553A">
        <w:rPr>
          <w:lang w:val="en-GB"/>
        </w:rPr>
        <w:t>Butyldiethanolamine</w:t>
      </w:r>
      <w:proofErr w:type="spellEnd"/>
      <w:r w:rsidR="00444B38" w:rsidRPr="00B3553A">
        <w:rPr>
          <w:lang w:val="en-GB"/>
        </w:rPr>
        <w:t xml:space="preserve"> (</w:t>
      </w:r>
      <w:r w:rsidR="0010137E" w:rsidRPr="00B3553A">
        <w:rPr>
          <w:lang w:val="en-GB"/>
        </w:rPr>
        <w:t xml:space="preserve">purity </w:t>
      </w:r>
      <w:r w:rsidR="00444B38" w:rsidRPr="00B3553A">
        <w:rPr>
          <w:lang w:val="en-GB"/>
        </w:rPr>
        <w:t>≥98.6%)</w:t>
      </w:r>
      <w:r w:rsidR="00844415" w:rsidRPr="00B3553A">
        <w:rPr>
          <w:lang w:val="en-GB"/>
        </w:rPr>
        <w:t>, 3-dimethylamino-1-propanol</w:t>
      </w:r>
      <w:r w:rsidR="00444B38" w:rsidRPr="00B3553A">
        <w:rPr>
          <w:lang w:val="en-GB"/>
        </w:rPr>
        <w:t xml:space="preserve"> </w:t>
      </w:r>
      <w:r w:rsidR="00844415" w:rsidRPr="00B3553A">
        <w:rPr>
          <w:lang w:val="en-GB"/>
        </w:rPr>
        <w:t>(purity 99%)</w:t>
      </w:r>
      <w:r w:rsidR="00E73182" w:rsidRPr="00B3553A">
        <w:rPr>
          <w:lang w:val="en-GB"/>
        </w:rPr>
        <w:t>, 3-D</w:t>
      </w:r>
      <w:r w:rsidR="00B07F90" w:rsidRPr="00B3553A">
        <w:rPr>
          <w:lang w:val="en-GB"/>
        </w:rPr>
        <w:t>imethylamino</w:t>
      </w:r>
      <w:r w:rsidR="00E73182" w:rsidRPr="00B3553A">
        <w:rPr>
          <w:lang w:val="en-GB"/>
        </w:rPr>
        <w:t>-1-propanol (purity 99%)</w:t>
      </w:r>
      <w:r w:rsidR="00844415" w:rsidRPr="00B3553A">
        <w:rPr>
          <w:lang w:val="en-GB"/>
        </w:rPr>
        <w:t xml:space="preserve"> </w:t>
      </w:r>
      <w:r w:rsidR="00444B38" w:rsidRPr="00B3553A">
        <w:rPr>
          <w:lang w:val="en-GB"/>
        </w:rPr>
        <w:t xml:space="preserve">and </w:t>
      </w:r>
      <w:proofErr w:type="spellStart"/>
      <w:r w:rsidR="00444B38" w:rsidRPr="00B3553A">
        <w:rPr>
          <w:lang w:val="en-GB"/>
        </w:rPr>
        <w:t>Tropine</w:t>
      </w:r>
      <w:proofErr w:type="spellEnd"/>
      <w:r w:rsidR="00444B38" w:rsidRPr="00B3553A">
        <w:rPr>
          <w:lang w:val="en-GB"/>
        </w:rPr>
        <w:t xml:space="preserve"> (</w:t>
      </w:r>
      <w:r w:rsidR="0010137E" w:rsidRPr="00B3553A">
        <w:rPr>
          <w:lang w:val="en-GB"/>
        </w:rPr>
        <w:t xml:space="preserve">purity </w:t>
      </w:r>
      <w:r w:rsidR="00444B38" w:rsidRPr="00B3553A">
        <w:rPr>
          <w:lang w:val="en-GB"/>
        </w:rPr>
        <w:t xml:space="preserve">≥97%) </w:t>
      </w:r>
      <w:r w:rsidR="006946D1" w:rsidRPr="00B3553A">
        <w:rPr>
          <w:lang w:val="en-GB"/>
        </w:rPr>
        <w:t xml:space="preserve">were </w:t>
      </w:r>
      <w:r w:rsidR="00444B38" w:rsidRPr="00B3553A">
        <w:rPr>
          <w:lang w:val="en-GB"/>
        </w:rPr>
        <w:t>purchased from Sigma-Aldrich.</w:t>
      </w:r>
      <w:r w:rsidR="006946D1" w:rsidRPr="00B3553A">
        <w:rPr>
          <w:lang w:val="en-GB"/>
        </w:rPr>
        <w:t xml:space="preserve"> </w:t>
      </w:r>
      <w:r w:rsidR="00444B38" w:rsidRPr="00B3553A">
        <w:rPr>
          <w:lang w:val="en-GB"/>
        </w:rPr>
        <w:t>N-</w:t>
      </w:r>
      <w:proofErr w:type="spellStart"/>
      <w:r w:rsidR="00444B38" w:rsidRPr="00B3553A">
        <w:rPr>
          <w:lang w:val="en-GB"/>
        </w:rPr>
        <w:t>tert</w:t>
      </w:r>
      <w:proofErr w:type="spellEnd"/>
      <w:r w:rsidR="00444B38" w:rsidRPr="00B3553A">
        <w:rPr>
          <w:lang w:val="en-GB"/>
        </w:rPr>
        <w:t>-</w:t>
      </w:r>
      <w:proofErr w:type="spellStart"/>
      <w:r w:rsidR="00444B38" w:rsidRPr="00B3553A">
        <w:rPr>
          <w:lang w:val="en-GB"/>
        </w:rPr>
        <w:t>Butyldiethanolamine</w:t>
      </w:r>
      <w:proofErr w:type="spellEnd"/>
      <w:r w:rsidR="00444B38" w:rsidRPr="00B3553A">
        <w:rPr>
          <w:lang w:val="en-GB"/>
        </w:rPr>
        <w:t xml:space="preserve"> (</w:t>
      </w:r>
      <w:r w:rsidR="0010137E" w:rsidRPr="00B3553A">
        <w:rPr>
          <w:lang w:val="en-GB"/>
        </w:rPr>
        <w:t>purity</w:t>
      </w:r>
      <w:r w:rsidR="00444B38" w:rsidRPr="00B3553A">
        <w:rPr>
          <w:lang w:val="en-GB"/>
        </w:rPr>
        <w:t xml:space="preserve"> &gt;97%), 3-Diethylamino-1-propanol (</w:t>
      </w:r>
      <w:r w:rsidR="0010137E" w:rsidRPr="00A046AB">
        <w:rPr>
          <w:szCs w:val="24"/>
          <w:lang w:val="en-GB"/>
        </w:rPr>
        <w:t xml:space="preserve">purity </w:t>
      </w:r>
      <w:r w:rsidR="00444B38" w:rsidRPr="00A046AB">
        <w:rPr>
          <w:szCs w:val="24"/>
          <w:lang w:val="en-GB"/>
        </w:rPr>
        <w:t>&gt;95%) and 1-Diethylamino-2-propanol (</w:t>
      </w:r>
      <w:r w:rsidR="0010137E" w:rsidRPr="00A046AB">
        <w:rPr>
          <w:szCs w:val="24"/>
          <w:lang w:val="en-GB"/>
        </w:rPr>
        <w:t xml:space="preserve">purity </w:t>
      </w:r>
      <w:r w:rsidR="00444B38" w:rsidRPr="00A046AB">
        <w:rPr>
          <w:szCs w:val="24"/>
          <w:lang w:val="en-GB"/>
        </w:rPr>
        <w:t>≥98%)</w:t>
      </w:r>
      <w:r w:rsidR="00E73182" w:rsidRPr="00A046AB">
        <w:rPr>
          <w:szCs w:val="24"/>
          <w:lang w:val="en-GB"/>
        </w:rPr>
        <w:t xml:space="preserve"> were purchased from TCI Europe, while </w:t>
      </w:r>
      <w:r w:rsidR="00A046AB" w:rsidRPr="00A046AB">
        <w:rPr>
          <w:rFonts w:eastAsia="Times New Roman" w:cs="Times New Roman"/>
          <w:bCs/>
          <w:szCs w:val="24"/>
          <w:lang w:val="en-GB" w:eastAsia="en-GB"/>
        </w:rPr>
        <w:t>1-(2-Hydroxyethyl</w:t>
      </w:r>
      <w:proofErr w:type="gramStart"/>
      <w:r w:rsidR="00A046AB" w:rsidRPr="00A046AB">
        <w:rPr>
          <w:rFonts w:eastAsia="Times New Roman" w:cs="Times New Roman"/>
          <w:bCs/>
          <w:szCs w:val="24"/>
          <w:lang w:val="en-GB" w:eastAsia="en-GB"/>
        </w:rPr>
        <w:t>)</w:t>
      </w:r>
      <w:proofErr w:type="spellStart"/>
      <w:r w:rsidR="00A046AB" w:rsidRPr="00A046AB">
        <w:rPr>
          <w:rFonts w:eastAsia="Times New Roman" w:cs="Times New Roman"/>
          <w:bCs/>
          <w:szCs w:val="24"/>
          <w:lang w:val="en-GB" w:eastAsia="en-GB"/>
        </w:rPr>
        <w:t>pyrrolidine</w:t>
      </w:r>
      <w:proofErr w:type="spellEnd"/>
      <w:proofErr w:type="gramEnd"/>
      <w:r w:rsidR="00E73182" w:rsidRPr="00A046AB">
        <w:rPr>
          <w:szCs w:val="24"/>
          <w:lang w:val="en-GB"/>
        </w:rPr>
        <w:t xml:space="preserve"> (purity</w:t>
      </w:r>
      <w:r w:rsidR="00E73182" w:rsidRPr="00A046AB">
        <w:rPr>
          <w:lang w:val="en-GB"/>
        </w:rPr>
        <w:t xml:space="preserve"> </w:t>
      </w:r>
      <w:r w:rsidR="008377D7">
        <w:rPr>
          <w:lang w:val="en-GB"/>
        </w:rPr>
        <w:t>98</w:t>
      </w:r>
      <w:r w:rsidR="00A046AB">
        <w:rPr>
          <w:lang w:val="en-GB"/>
        </w:rPr>
        <w:t>%</w:t>
      </w:r>
      <w:r w:rsidR="00E73182" w:rsidRPr="00B3553A">
        <w:rPr>
          <w:lang w:val="en-GB"/>
        </w:rPr>
        <w:t xml:space="preserve">) was purchased from </w:t>
      </w:r>
      <w:r w:rsidR="008377D7">
        <w:rPr>
          <w:lang w:val="en-GB"/>
        </w:rPr>
        <w:t>Chiron</w:t>
      </w:r>
      <w:r w:rsidR="00E73182" w:rsidRPr="00B3553A">
        <w:rPr>
          <w:lang w:val="en-GB"/>
        </w:rPr>
        <w:t>.</w:t>
      </w:r>
      <w:r w:rsidR="00444B38" w:rsidRPr="00B3553A">
        <w:rPr>
          <w:lang w:val="en-GB"/>
        </w:rPr>
        <w:t xml:space="preserve"> </w:t>
      </w:r>
      <w:r w:rsidR="006946D1" w:rsidRPr="00B3553A">
        <w:rPr>
          <w:lang w:val="en-GB"/>
        </w:rPr>
        <w:t>The chemicals were used wi</w:t>
      </w:r>
      <w:r w:rsidR="00356F4A" w:rsidRPr="00B3553A">
        <w:rPr>
          <w:lang w:val="en-GB"/>
        </w:rPr>
        <w:t xml:space="preserve">thout further purification. </w:t>
      </w:r>
      <w:r w:rsidR="0048448A">
        <w:rPr>
          <w:lang w:val="en-GB"/>
        </w:rPr>
        <w:t>Additionally,</w:t>
      </w:r>
      <w:r w:rsidR="006946D1" w:rsidRPr="00B3553A">
        <w:rPr>
          <w:lang w:val="en-GB"/>
        </w:rPr>
        <w:t xml:space="preserve"> </w:t>
      </w:r>
      <w:r w:rsidR="00444B38" w:rsidRPr="00B3553A">
        <w:rPr>
          <w:lang w:val="en-GB"/>
        </w:rPr>
        <w:t>Carbon dioxide (CO</w:t>
      </w:r>
      <w:r w:rsidR="00444B38" w:rsidRPr="00B3553A">
        <w:rPr>
          <w:vertAlign w:val="subscript"/>
          <w:lang w:val="en-GB"/>
        </w:rPr>
        <w:t>2</w:t>
      </w:r>
      <w:r w:rsidR="00444B38" w:rsidRPr="00B3553A">
        <w:rPr>
          <w:lang w:val="en-GB"/>
        </w:rPr>
        <w:t xml:space="preserve">) </w:t>
      </w:r>
      <w:r w:rsidR="007C520A" w:rsidRPr="00B3553A">
        <w:rPr>
          <w:lang w:val="en-GB"/>
        </w:rPr>
        <w:t>with purity 99.999</w:t>
      </w:r>
      <w:r w:rsidR="00631105">
        <w:rPr>
          <w:lang w:val="en-GB"/>
        </w:rPr>
        <w:t>%</w:t>
      </w:r>
      <w:r w:rsidR="007C520A" w:rsidRPr="00B3553A">
        <w:rPr>
          <w:lang w:val="en-GB"/>
        </w:rPr>
        <w:t xml:space="preserve"> </w:t>
      </w:r>
      <w:r w:rsidR="00444B38" w:rsidRPr="00B3553A">
        <w:rPr>
          <w:lang w:val="en-GB"/>
        </w:rPr>
        <w:t>and Nitrogen (N</w:t>
      </w:r>
      <w:r w:rsidR="00444B38" w:rsidRPr="00B3553A">
        <w:rPr>
          <w:vertAlign w:val="subscript"/>
          <w:lang w:val="en-GB"/>
        </w:rPr>
        <w:t>2</w:t>
      </w:r>
      <w:r w:rsidR="00444B38" w:rsidRPr="00B3553A">
        <w:rPr>
          <w:lang w:val="en-GB"/>
        </w:rPr>
        <w:t xml:space="preserve">) </w:t>
      </w:r>
      <w:r w:rsidR="007C520A" w:rsidRPr="00B3553A">
        <w:rPr>
          <w:lang w:val="en-GB"/>
        </w:rPr>
        <w:t>with purity 99.998</w:t>
      </w:r>
      <w:r w:rsidR="00631105">
        <w:rPr>
          <w:lang w:val="en-GB"/>
        </w:rPr>
        <w:t>%</w:t>
      </w:r>
      <w:r w:rsidR="007C520A" w:rsidRPr="00B3553A">
        <w:rPr>
          <w:lang w:val="en-GB"/>
        </w:rPr>
        <w:t xml:space="preserve"> we</w:t>
      </w:r>
      <w:r w:rsidR="006946D1" w:rsidRPr="00B3553A">
        <w:rPr>
          <w:lang w:val="en-GB"/>
        </w:rPr>
        <w:t xml:space="preserve">re purchased from </w:t>
      </w:r>
      <w:r w:rsidR="00BE7DD0">
        <w:rPr>
          <w:lang w:val="en-GB"/>
        </w:rPr>
        <w:t>AGA</w:t>
      </w:r>
      <w:r w:rsidR="006946D1" w:rsidRPr="00B3553A">
        <w:rPr>
          <w:lang w:val="en-GB"/>
        </w:rPr>
        <w:t>, and the</w:t>
      </w:r>
      <w:r w:rsidR="007C520A" w:rsidRPr="00B3553A">
        <w:rPr>
          <w:lang w:val="en-GB"/>
        </w:rPr>
        <w:t xml:space="preserve"> antifoam </w:t>
      </w:r>
      <w:proofErr w:type="spellStart"/>
      <w:r w:rsidR="007C520A" w:rsidRPr="00B3553A">
        <w:rPr>
          <w:lang w:val="en-GB"/>
        </w:rPr>
        <w:t>Polyporpylene</w:t>
      </w:r>
      <w:proofErr w:type="spellEnd"/>
      <w:r w:rsidR="007C520A" w:rsidRPr="00B3553A">
        <w:rPr>
          <w:lang w:val="en-GB"/>
        </w:rPr>
        <w:t xml:space="preserve"> Glycol (CAS: 25322-69-4) was purchased from Nalco/Exxon Energy Chemicals L.P.</w:t>
      </w:r>
    </w:p>
    <w:p w14:paraId="5CA9F0D7" w14:textId="11F57D0B" w:rsidR="00752AC5" w:rsidRPr="00B3553A" w:rsidRDefault="002C30F4" w:rsidP="0053696D">
      <w:pPr>
        <w:jc w:val="both"/>
        <w:rPr>
          <w:color w:val="000000"/>
          <w:lang w:val="en-GB"/>
        </w:rPr>
      </w:pPr>
      <w:r w:rsidRPr="00B3553A">
        <w:rPr>
          <w:lang w:val="en-GB"/>
        </w:rPr>
        <w:t>The a</w:t>
      </w:r>
      <w:r w:rsidR="006946D1" w:rsidRPr="00B3553A">
        <w:rPr>
          <w:lang w:val="en-GB"/>
        </w:rPr>
        <w:t xml:space="preserve">queous amine </w:t>
      </w:r>
      <w:r w:rsidR="006946D1" w:rsidRPr="00D030D0">
        <w:rPr>
          <w:lang w:val="en-GB"/>
        </w:rPr>
        <w:t xml:space="preserve">solutions </w:t>
      </w:r>
      <w:r w:rsidRPr="00D030D0">
        <w:rPr>
          <w:lang w:val="en-GB"/>
        </w:rPr>
        <w:t>studied in this work</w:t>
      </w:r>
      <w:r w:rsidR="003F427B" w:rsidRPr="00D030D0">
        <w:rPr>
          <w:lang w:val="en-GB"/>
        </w:rPr>
        <w:t xml:space="preserve"> (</w:t>
      </w:r>
      <w:r w:rsidR="003F427B" w:rsidRPr="00D030D0">
        <w:rPr>
          <w:lang w:val="en-GB"/>
        </w:rPr>
        <w:fldChar w:fldCharType="begin"/>
      </w:r>
      <w:r w:rsidR="003F427B" w:rsidRPr="00D030D0">
        <w:rPr>
          <w:lang w:val="en-GB"/>
        </w:rPr>
        <w:instrText xml:space="preserve"> REF _Ref469726932 \h </w:instrText>
      </w:r>
      <w:r w:rsidR="00195B85" w:rsidRPr="00D030D0">
        <w:rPr>
          <w:lang w:val="en-GB"/>
        </w:rPr>
        <w:instrText xml:space="preserve"> \* MERGEFORMAT </w:instrText>
      </w:r>
      <w:r w:rsidR="003F427B" w:rsidRPr="00D030D0">
        <w:rPr>
          <w:lang w:val="en-GB"/>
        </w:rPr>
      </w:r>
      <w:r w:rsidR="003F427B" w:rsidRPr="00D030D0">
        <w:rPr>
          <w:lang w:val="en-GB"/>
        </w:rPr>
        <w:fldChar w:fldCharType="separate"/>
      </w:r>
      <w:r w:rsidR="0000227A" w:rsidRPr="00D030D0">
        <w:rPr>
          <w:lang w:val="en-GB"/>
        </w:rPr>
        <w:t xml:space="preserve">Table </w:t>
      </w:r>
      <w:r w:rsidR="0000227A" w:rsidRPr="00D030D0">
        <w:rPr>
          <w:noProof/>
          <w:lang w:val="en-GB"/>
        </w:rPr>
        <w:t>2</w:t>
      </w:r>
      <w:r w:rsidR="003F427B" w:rsidRPr="00D030D0">
        <w:rPr>
          <w:lang w:val="en-GB"/>
        </w:rPr>
        <w:fldChar w:fldCharType="end"/>
      </w:r>
      <w:r w:rsidR="003F427B" w:rsidRPr="00D030D0">
        <w:rPr>
          <w:lang w:val="en-GB"/>
        </w:rPr>
        <w:t>)</w:t>
      </w:r>
      <w:r w:rsidRPr="00D030D0">
        <w:rPr>
          <w:lang w:val="en-GB"/>
        </w:rPr>
        <w:t xml:space="preserve"> </w:t>
      </w:r>
      <w:r w:rsidR="006946D1" w:rsidRPr="00D030D0">
        <w:rPr>
          <w:lang w:val="en-GB"/>
        </w:rPr>
        <w:t xml:space="preserve">were prepared by </w:t>
      </w:r>
      <w:r w:rsidR="00172812" w:rsidRPr="00D030D0">
        <w:rPr>
          <w:lang w:val="en-GB"/>
        </w:rPr>
        <w:t>weighing</w:t>
      </w:r>
      <w:r w:rsidR="006946D1" w:rsidRPr="00D030D0">
        <w:rPr>
          <w:lang w:val="en-GB"/>
        </w:rPr>
        <w:t xml:space="preserve"> the required amount of the amine</w:t>
      </w:r>
      <w:r w:rsidR="00752AC5" w:rsidRPr="00D030D0">
        <w:rPr>
          <w:lang w:val="en-GB"/>
        </w:rPr>
        <w:t>s</w:t>
      </w:r>
      <w:r w:rsidR="006946D1" w:rsidRPr="00D030D0">
        <w:rPr>
          <w:lang w:val="en-GB"/>
        </w:rPr>
        <w:t xml:space="preserve"> using the</w:t>
      </w:r>
      <w:r w:rsidR="003B68D4" w:rsidRPr="00D030D0">
        <w:rPr>
          <w:lang w:val="en-GB"/>
        </w:rPr>
        <w:t xml:space="preserve"> </w:t>
      </w:r>
      <w:proofErr w:type="spellStart"/>
      <w:r w:rsidR="007D4C0E" w:rsidRPr="00D030D0">
        <w:rPr>
          <w:lang w:val="en-GB"/>
        </w:rPr>
        <w:t>Mettler</w:t>
      </w:r>
      <w:proofErr w:type="spellEnd"/>
      <w:r w:rsidR="007D4C0E" w:rsidRPr="00D030D0">
        <w:rPr>
          <w:lang w:val="en-GB"/>
        </w:rPr>
        <w:t xml:space="preserve"> T</w:t>
      </w:r>
      <w:r w:rsidR="003B68D4" w:rsidRPr="00D030D0">
        <w:rPr>
          <w:lang w:val="en-GB"/>
        </w:rPr>
        <w:t>oledo</w:t>
      </w:r>
      <w:r w:rsidR="006946D1" w:rsidRPr="00D030D0">
        <w:rPr>
          <w:lang w:val="en-GB"/>
        </w:rPr>
        <w:t xml:space="preserve"> MS6002S </w:t>
      </w:r>
      <w:r w:rsidR="006946D1" w:rsidRPr="00B3553A">
        <w:rPr>
          <w:lang w:val="en-GB"/>
        </w:rPr>
        <w:t>Scale</w:t>
      </w:r>
      <w:r w:rsidR="003B68D4">
        <w:rPr>
          <w:lang w:val="en-GB"/>
        </w:rPr>
        <w:t>,</w:t>
      </w:r>
      <w:r w:rsidR="006946D1" w:rsidRPr="00B3553A">
        <w:rPr>
          <w:lang w:val="en-GB"/>
        </w:rPr>
        <w:t xml:space="preserve"> with an </w:t>
      </w:r>
      <w:r w:rsidR="006946D1" w:rsidRPr="00BF4CBD">
        <w:rPr>
          <w:lang w:val="en-GB"/>
        </w:rPr>
        <w:t>uncertainty of ±10</w:t>
      </w:r>
      <w:r w:rsidR="006946D1" w:rsidRPr="00BF4CBD">
        <w:rPr>
          <w:vertAlign w:val="superscript"/>
          <w:lang w:val="en-GB"/>
        </w:rPr>
        <w:t>-5</w:t>
      </w:r>
      <w:r w:rsidR="00BF4CBD" w:rsidRPr="00BF4CBD">
        <w:rPr>
          <w:lang w:val="en-GB"/>
        </w:rPr>
        <w:t xml:space="preserve"> kg</w:t>
      </w:r>
      <w:r w:rsidR="006946D1" w:rsidRPr="00BF4CBD">
        <w:rPr>
          <w:lang w:val="en-GB"/>
        </w:rPr>
        <w:t xml:space="preserve">. The </w:t>
      </w:r>
      <w:r w:rsidR="006946D1" w:rsidRPr="00B3553A">
        <w:rPr>
          <w:lang w:val="en-GB"/>
        </w:rPr>
        <w:t>solutions were made up t</w:t>
      </w:r>
      <w:r w:rsidRPr="00B3553A">
        <w:rPr>
          <w:lang w:val="en-GB"/>
        </w:rPr>
        <w:t xml:space="preserve">o volume </w:t>
      </w:r>
      <w:r w:rsidR="00896F6F" w:rsidRPr="00B3553A">
        <w:rPr>
          <w:lang w:val="en-GB"/>
        </w:rPr>
        <w:t xml:space="preserve">with deionised </w:t>
      </w:r>
      <w:r w:rsidRPr="00B3553A">
        <w:rPr>
          <w:lang w:val="en-GB"/>
        </w:rPr>
        <w:t>water</w:t>
      </w:r>
      <w:r w:rsidR="003606D4" w:rsidRPr="00B3553A">
        <w:rPr>
          <w:color w:val="000000"/>
          <w:lang w:val="en-GB"/>
        </w:rPr>
        <w:t xml:space="preserve">. </w:t>
      </w:r>
      <w:r w:rsidR="00F06CDB" w:rsidRPr="00B3553A">
        <w:rPr>
          <w:color w:val="000000"/>
          <w:lang w:val="en-GB"/>
        </w:rPr>
        <w:t xml:space="preserve">The total </w:t>
      </w:r>
      <w:r w:rsidR="00E73182" w:rsidRPr="00B3553A">
        <w:rPr>
          <w:color w:val="000000"/>
          <w:lang w:val="en-GB"/>
        </w:rPr>
        <w:t xml:space="preserve">concentration of </w:t>
      </w:r>
      <w:r w:rsidR="00F06CDB" w:rsidRPr="00B3553A">
        <w:rPr>
          <w:color w:val="000000"/>
          <w:lang w:val="en-GB"/>
        </w:rPr>
        <w:t>the blended MAPA systems was 4M and/or 2M</w:t>
      </w:r>
      <w:r w:rsidR="005A69F9" w:rsidRPr="00B3553A">
        <w:rPr>
          <w:color w:val="000000"/>
          <w:lang w:val="en-GB"/>
        </w:rPr>
        <w:t xml:space="preserve"> solutions</w:t>
      </w:r>
      <w:r w:rsidR="00F06CDB" w:rsidRPr="00B3553A">
        <w:rPr>
          <w:color w:val="000000"/>
          <w:lang w:val="en-GB"/>
        </w:rPr>
        <w:t xml:space="preserve">. A lower solvent concentration was used due to </w:t>
      </w:r>
      <w:r w:rsidR="00752AC5" w:rsidRPr="00B3553A">
        <w:rPr>
          <w:color w:val="000000"/>
          <w:lang w:val="en-GB"/>
        </w:rPr>
        <w:t xml:space="preserve">low solubility of </w:t>
      </w:r>
      <w:proofErr w:type="spellStart"/>
      <w:r w:rsidR="00752AC5" w:rsidRPr="00B3553A">
        <w:rPr>
          <w:color w:val="000000"/>
          <w:lang w:val="en-GB"/>
        </w:rPr>
        <w:t>Tropine</w:t>
      </w:r>
      <w:proofErr w:type="spellEnd"/>
      <w:r w:rsidR="00752AC5" w:rsidRPr="00B3553A">
        <w:rPr>
          <w:color w:val="000000"/>
          <w:lang w:val="en-GB"/>
        </w:rPr>
        <w:t xml:space="preserve"> and 1DEA2P</w:t>
      </w:r>
      <w:r w:rsidR="00F06CDB" w:rsidRPr="00B3553A">
        <w:rPr>
          <w:color w:val="000000"/>
          <w:lang w:val="en-GB"/>
        </w:rPr>
        <w:t xml:space="preserve">. </w:t>
      </w:r>
      <w:r w:rsidR="005312C2" w:rsidRPr="00B3553A">
        <w:rPr>
          <w:color w:val="000000"/>
          <w:lang w:val="en-GB"/>
        </w:rPr>
        <w:t>Further, f</w:t>
      </w:r>
      <w:r w:rsidR="00E73182" w:rsidRPr="00B3553A">
        <w:rPr>
          <w:color w:val="000000"/>
          <w:lang w:val="en-GB"/>
        </w:rPr>
        <w:t xml:space="preserve">oaming issues were observed for the solutions containing EDEA and BDEA. Therefore, </w:t>
      </w:r>
      <w:r w:rsidR="00F06CDB" w:rsidRPr="00B3553A">
        <w:rPr>
          <w:lang w:val="en-GB"/>
        </w:rPr>
        <w:t>1000 ppm antifoam was added to these solutions prior the experiment.</w:t>
      </w:r>
    </w:p>
    <w:p w14:paraId="7E89562C" w14:textId="77777777" w:rsidR="003606D4" w:rsidRPr="00B3553A" w:rsidRDefault="003606D4" w:rsidP="007D4585">
      <w:pPr>
        <w:pStyle w:val="Caption"/>
        <w:keepNext/>
        <w:ind w:firstLine="0"/>
        <w:jc w:val="center"/>
        <w:rPr>
          <w:i w:val="0"/>
          <w:color w:val="auto"/>
          <w:sz w:val="20"/>
          <w:szCs w:val="20"/>
          <w:lang w:val="en-GB"/>
        </w:rPr>
      </w:pPr>
      <w:bookmarkStart w:id="2" w:name="_Ref469392334"/>
      <w:bookmarkStart w:id="3" w:name="_Ref469726932"/>
      <w:r w:rsidRPr="00B3553A">
        <w:rPr>
          <w:i w:val="0"/>
          <w:color w:val="auto"/>
          <w:sz w:val="20"/>
          <w:szCs w:val="20"/>
          <w:lang w:val="en-GB"/>
        </w:rPr>
        <w:t xml:space="preserve">Table </w:t>
      </w:r>
      <w:r w:rsidRPr="00B3553A">
        <w:rPr>
          <w:i w:val="0"/>
          <w:color w:val="auto"/>
          <w:sz w:val="20"/>
          <w:szCs w:val="20"/>
          <w:lang w:val="en-GB"/>
        </w:rPr>
        <w:fldChar w:fldCharType="begin"/>
      </w:r>
      <w:r w:rsidRPr="00B3553A">
        <w:rPr>
          <w:i w:val="0"/>
          <w:color w:val="auto"/>
          <w:sz w:val="20"/>
          <w:szCs w:val="20"/>
          <w:lang w:val="en-GB"/>
        </w:rPr>
        <w:instrText xml:space="preserve"> SEQ Table \* ARABIC </w:instrText>
      </w:r>
      <w:r w:rsidRPr="00B3553A">
        <w:rPr>
          <w:i w:val="0"/>
          <w:color w:val="auto"/>
          <w:sz w:val="20"/>
          <w:szCs w:val="20"/>
          <w:lang w:val="en-GB"/>
        </w:rPr>
        <w:fldChar w:fldCharType="separate"/>
      </w:r>
      <w:r w:rsidR="0000227A">
        <w:rPr>
          <w:i w:val="0"/>
          <w:noProof/>
          <w:color w:val="auto"/>
          <w:sz w:val="20"/>
          <w:szCs w:val="20"/>
          <w:lang w:val="en-GB"/>
        </w:rPr>
        <w:t>2</w:t>
      </w:r>
      <w:r w:rsidRPr="00B3553A">
        <w:rPr>
          <w:i w:val="0"/>
          <w:color w:val="auto"/>
          <w:sz w:val="20"/>
          <w:szCs w:val="20"/>
          <w:lang w:val="en-GB"/>
        </w:rPr>
        <w:fldChar w:fldCharType="end"/>
      </w:r>
      <w:bookmarkEnd w:id="2"/>
      <w:bookmarkEnd w:id="3"/>
      <w:r w:rsidRPr="00B3553A">
        <w:rPr>
          <w:i w:val="0"/>
          <w:color w:val="auto"/>
          <w:sz w:val="20"/>
          <w:szCs w:val="20"/>
          <w:lang w:val="en-GB"/>
        </w:rPr>
        <w:t xml:space="preserve">. </w:t>
      </w:r>
      <w:r w:rsidR="00F06CDB" w:rsidRPr="00B3553A">
        <w:rPr>
          <w:i w:val="0"/>
          <w:color w:val="auto"/>
          <w:sz w:val="20"/>
          <w:szCs w:val="20"/>
          <w:lang w:val="en-GB"/>
        </w:rPr>
        <w:t>Aqueous</w:t>
      </w:r>
      <w:r w:rsidRPr="00B3553A">
        <w:rPr>
          <w:i w:val="0"/>
          <w:color w:val="auto"/>
          <w:sz w:val="20"/>
          <w:szCs w:val="20"/>
          <w:lang w:val="en-GB"/>
        </w:rPr>
        <w:t xml:space="preserve"> </w:t>
      </w:r>
      <w:r w:rsidR="00F06CDB" w:rsidRPr="00B3553A">
        <w:rPr>
          <w:i w:val="0"/>
          <w:color w:val="auto"/>
          <w:sz w:val="20"/>
          <w:szCs w:val="20"/>
          <w:lang w:val="en-GB"/>
        </w:rPr>
        <w:t>molar</w:t>
      </w:r>
      <w:r w:rsidRPr="00B3553A">
        <w:rPr>
          <w:i w:val="0"/>
          <w:color w:val="auto"/>
          <w:sz w:val="20"/>
          <w:szCs w:val="20"/>
          <w:lang w:val="en-GB"/>
        </w:rPr>
        <w:t xml:space="preserve"> concentration</w:t>
      </w:r>
    </w:p>
    <w:tbl>
      <w:tblPr>
        <w:tblStyle w:val="TableGrid"/>
        <w:tblW w:w="7792" w:type="dxa"/>
        <w:jc w:val="center"/>
        <w:tblLook w:val="04A0" w:firstRow="1" w:lastRow="0" w:firstColumn="1" w:lastColumn="0" w:noHBand="0" w:noVBand="1"/>
      </w:tblPr>
      <w:tblGrid>
        <w:gridCol w:w="3964"/>
        <w:gridCol w:w="3828"/>
      </w:tblGrid>
      <w:tr w:rsidR="00CB5A56" w:rsidRPr="00B3553A" w14:paraId="37532C26" w14:textId="77777777" w:rsidTr="00783A5D">
        <w:trPr>
          <w:trHeight w:val="39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BCFAA" w14:textId="77777777" w:rsidR="00CB5A56" w:rsidRPr="00B3553A" w:rsidRDefault="00CB5A56" w:rsidP="00783A5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Amine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1AAC5C" w14:textId="77777777" w:rsidR="00CB5A56" w:rsidRPr="00B3553A" w:rsidRDefault="00CB5A56" w:rsidP="00783A5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Molar concentration (</w:t>
            </w:r>
            <w:proofErr w:type="spellStart"/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mol</w:t>
            </w:r>
            <w:proofErr w:type="spellEnd"/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/L)</w:t>
            </w:r>
          </w:p>
        </w:tc>
      </w:tr>
      <w:tr w:rsidR="00CB5A56" w:rsidRPr="00B3553A" w14:paraId="5D78B4AC" w14:textId="77777777" w:rsidTr="00CF3B41">
        <w:trPr>
          <w:jc w:val="center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D188C5" w14:textId="77777777" w:rsidR="00CB5A56" w:rsidRPr="00B3553A" w:rsidRDefault="00CB5A56" w:rsidP="00CB5A5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Single amines</w:t>
            </w:r>
          </w:p>
        </w:tc>
      </w:tr>
      <w:tr w:rsidR="00CB5A56" w:rsidRPr="00B3553A" w14:paraId="07840E05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B812C8" w14:textId="6C7F95CC" w:rsidR="00CB5A56" w:rsidRPr="00B3553A" w:rsidRDefault="00CF3B41" w:rsidP="00783A5D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TEA*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EDEA*, BDEA*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t-BDEA*, DEEA*, 3DMA1P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="00CB5A56" w:rsidRPr="00B3553A">
              <w:rPr>
                <w:rFonts w:cs="Times New Roman"/>
                <w:sz w:val="20"/>
                <w:szCs w:val="20"/>
                <w:lang w:val="en-GB"/>
              </w:rPr>
              <w:t xml:space="preserve">3DEA1P,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1-(2HE)PRLD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57CDE" w14:textId="6510E8C9" w:rsidR="00CB5A56" w:rsidRPr="00B3553A" w:rsidRDefault="00CB5A56" w:rsidP="00CF3B41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t>3</w:t>
            </w:r>
            <w:r w:rsidR="00AA3C15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t>M</w:t>
            </w:r>
          </w:p>
        </w:tc>
      </w:tr>
      <w:tr w:rsidR="00CB5A56" w:rsidRPr="00B3553A" w14:paraId="3C25C76D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1A803A" w14:textId="1E8D09EE" w:rsidR="00CB5A56" w:rsidRPr="00B3553A" w:rsidRDefault="00CF3B41" w:rsidP="00783A5D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DEEA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1DEA2P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="00CB5A56" w:rsidRPr="00B3553A">
              <w:rPr>
                <w:rFonts w:cs="Times New Roman"/>
                <w:sz w:val="20"/>
                <w:szCs w:val="20"/>
                <w:lang w:val="en-GB"/>
              </w:rPr>
              <w:t>3DEA1P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83A5D">
              <w:rPr>
                <w:rFonts w:cs="Times New Roman"/>
                <w:sz w:val="20"/>
                <w:szCs w:val="20"/>
                <w:lang w:val="en-GB"/>
              </w:rPr>
              <w:t>Tropine</w:t>
            </w:r>
            <w:proofErr w:type="spellEnd"/>
            <w:r w:rsidR="00CB5A56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B61A8F" w14:textId="54BF6067" w:rsidR="00CB5A56" w:rsidRPr="00B3553A" w:rsidRDefault="00CB5A56" w:rsidP="00CF3B41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t>1.5</w:t>
            </w:r>
            <w:r w:rsidR="00AA3C15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t>M</w:t>
            </w:r>
          </w:p>
        </w:tc>
      </w:tr>
      <w:tr w:rsidR="00CB5A56" w:rsidRPr="00B3553A" w14:paraId="5F62D693" w14:textId="77777777" w:rsidTr="00CF3B41">
        <w:trPr>
          <w:jc w:val="center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607485" w14:textId="77777777" w:rsidR="00CB5A56" w:rsidRPr="00B3553A" w:rsidRDefault="00CB5A56" w:rsidP="00CB5A5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b/>
                <w:sz w:val="20"/>
                <w:szCs w:val="20"/>
                <w:lang w:val="en-GB"/>
              </w:rPr>
              <w:t>Blended amines</w:t>
            </w:r>
          </w:p>
        </w:tc>
      </w:tr>
      <w:tr w:rsidR="007D4585" w:rsidRPr="00B3553A" w14:paraId="4AB8DE0F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B172" w14:textId="78BB2FF3" w:rsidR="007D4585" w:rsidRPr="00B3553A" w:rsidRDefault="00CF3B41" w:rsidP="002E6E72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TEA*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EDEA*, BDEA*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t-BDEA*, DEEA*, 3DMA1P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3DEA1P,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1-(2HE)PRLD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5FC5" w14:textId="537FBB73" w:rsidR="007D4585" w:rsidRPr="00B3553A" w:rsidRDefault="00AA3C15" w:rsidP="00AA3C1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3M tertiary + 1M MAPA</w:t>
            </w:r>
          </w:p>
        </w:tc>
      </w:tr>
      <w:tr w:rsidR="007D4585" w:rsidRPr="00B3553A" w14:paraId="7918BBDE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C8F5" w14:textId="54035EAC" w:rsidR="00CF3B41" w:rsidRPr="00B3553A" w:rsidRDefault="00CF3B41" w:rsidP="00783A5D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TEA,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EDEA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,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BDEA,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t-BDEA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,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DEEA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, 3DMA1P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3DEA1P, 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1-(2HE)PRLD</w:t>
            </w: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1ADE" w14:textId="114F6150" w:rsidR="007D4585" w:rsidRPr="00B3553A" w:rsidRDefault="00AA3C15" w:rsidP="00AA3C1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>
              <w:rPr>
                <w:rFonts w:cs="Times New Roman"/>
                <w:sz w:val="20"/>
                <w:szCs w:val="20"/>
                <w:lang w:val="en-GB"/>
              </w:rPr>
              <w:t>2M tertiary + 2M MAPA</w:t>
            </w:r>
          </w:p>
        </w:tc>
      </w:tr>
      <w:tr w:rsidR="007D4585" w:rsidRPr="00B3553A" w14:paraId="29B9CF19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325A" w14:textId="0CC22E73" w:rsidR="007D4585" w:rsidRPr="00B3553A" w:rsidRDefault="00CF3B41" w:rsidP="002E6E72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DEEA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1DEA2P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3DEA1P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83A5D">
              <w:rPr>
                <w:rFonts w:cs="Times New Roman"/>
                <w:sz w:val="20"/>
                <w:szCs w:val="20"/>
                <w:lang w:val="en-GB"/>
              </w:rPr>
              <w:t>Tropine</w:t>
            </w:r>
            <w:proofErr w:type="spellEnd"/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8688" w14:textId="2D54E539" w:rsidR="007D4585" w:rsidRPr="00B3553A" w:rsidRDefault="007D4585" w:rsidP="00AA3C1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t xml:space="preserve">1.5M tertiary + 0.5M MAPA </w:t>
            </w:r>
          </w:p>
        </w:tc>
      </w:tr>
      <w:tr w:rsidR="007D4585" w:rsidRPr="00B3553A" w14:paraId="18EBAB11" w14:textId="77777777" w:rsidTr="00783A5D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B4B1" w14:textId="1C2F5A02" w:rsidR="007D4585" w:rsidRPr="00B3553A" w:rsidRDefault="00CF3B41" w:rsidP="002E6E72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>DEEA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1DEA2P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3DEA1P</w:t>
            </w:r>
            <w:r w:rsidR="00783A5D">
              <w:rPr>
                <w:rFonts w:cs="Times New Roman"/>
                <w:sz w:val="20"/>
                <w:szCs w:val="20"/>
                <w:lang w:val="en-GB"/>
              </w:rPr>
              <w:t>,</w:t>
            </w:r>
            <w:r w:rsidR="00783A5D" w:rsidRPr="00B3553A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83A5D">
              <w:rPr>
                <w:rFonts w:cs="Times New Roman"/>
                <w:sz w:val="20"/>
                <w:szCs w:val="20"/>
                <w:lang w:val="en-GB"/>
              </w:rPr>
              <w:t>Tropine</w:t>
            </w:r>
            <w:proofErr w:type="spellEnd"/>
            <w:r w:rsidRPr="00B3553A">
              <w:rPr>
                <w:rFonts w:cs="Times New Roman"/>
                <w:sz w:val="20"/>
                <w:szCs w:val="20"/>
                <w:lang w:val="en-GB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D67F" w14:textId="2CEA8729" w:rsidR="007D4585" w:rsidRPr="00B3553A" w:rsidRDefault="007D4585" w:rsidP="00AA3C1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B3553A">
              <w:rPr>
                <w:rFonts w:cs="Times New Roman"/>
                <w:sz w:val="20"/>
                <w:szCs w:val="20"/>
                <w:lang w:val="en-GB"/>
              </w:rPr>
              <w:t xml:space="preserve">1M tertiary + 1M MAPA </w:t>
            </w:r>
          </w:p>
        </w:tc>
      </w:tr>
    </w:tbl>
    <w:p w14:paraId="240E785B" w14:textId="13BD4489" w:rsidR="0094528C" w:rsidRPr="00B3553A" w:rsidRDefault="0094528C" w:rsidP="00CF3B41">
      <w:pPr>
        <w:ind w:firstLine="576"/>
        <w:rPr>
          <w:sz w:val="20"/>
          <w:szCs w:val="20"/>
          <w:lang w:val="en-GB"/>
        </w:rPr>
      </w:pPr>
      <w:r w:rsidRPr="00B3553A">
        <w:rPr>
          <w:sz w:val="20"/>
          <w:szCs w:val="20"/>
          <w:lang w:val="en-GB"/>
        </w:rPr>
        <w:t>*</w:t>
      </w:r>
      <w:r w:rsidR="00405551">
        <w:rPr>
          <w:sz w:val="20"/>
          <w:szCs w:val="20"/>
          <w:lang w:val="en-GB"/>
        </w:rPr>
        <w:fldChar w:fldCharType="begin"/>
      </w:r>
      <w:r w:rsidR="00405551">
        <w:rPr>
          <w:sz w:val="20"/>
          <w:szCs w:val="20"/>
          <w:lang w:val="en-GB"/>
        </w:rPr>
        <w:instrText xml:space="preserve"> ADDIN EN.CITE &lt;EndNote&gt;&lt;Cite&gt;&lt;Author&gt;Bernhardsen&lt;/Author&gt;&lt;Year&gt;2017&lt;/Year&gt;&lt;RecNum&gt;875&lt;/RecNum&gt;&lt;DisplayText&gt;(Bernhardsen et al., 2017)&lt;/DisplayText&gt;&lt;record&gt;&lt;rec-number&gt;875&lt;/rec-number&gt;&lt;foreign-keys&gt;&lt;key app="EN" db-id="vds0vwvfh2002mefeep5ezra5s5ds55e5v5z" timestamp="1504117258"&gt;875&lt;/key&gt;&lt;/foreign-keys&gt;&lt;ref-type name="Journal Article"&gt;17&lt;/ref-type&gt;&lt;contributors&gt;&lt;authors&gt;&lt;author&gt;Bernhardsen, Ida M.&lt;/author&gt;&lt;author&gt;Krokvik, Iris R. T.&lt;/author&gt;&lt;author&gt;Jens, Klaus- J.&lt;/author&gt;&lt;author&gt;Knuutila, Hanna K.&lt;/author&gt;&lt;/authors&gt;&lt;/contributors&gt;&lt;titles&gt;&lt;title&gt;Performance of MAPA Promoted Tertiary Amine Systems for CO2 Absorption: Influence of Alkyl Chain Length and Hydroxyl Groups&lt;/title&gt;&lt;secondary-title&gt;Energy Procedia&lt;/secondary-title&gt;&lt;/titles&gt;&lt;periodical&gt;&lt;full-title&gt;Energy Procedia&lt;/full-title&gt;&lt;/periodical&gt;&lt;pages&gt;1682-1688&lt;/pages&gt;&lt;volume&gt;114&lt;/volume&gt;&lt;keywords&gt;&lt;keyword&gt;CO capture&lt;/keyword&gt;&lt;keyword&gt;amine solvent&lt;/keyword&gt;&lt;keyword&gt;screening&lt;/keyword&gt;&lt;keyword&gt;absorption capacity&lt;/keyword&gt;&lt;keyword&gt;cyclic capacity&lt;/keyword&gt;&lt;/keywords&gt;&lt;dates&gt;&lt;year&gt;2017&lt;/year&gt;&lt;pub-dates&gt;&lt;date&gt;2017/07/01/&lt;/date&gt;&lt;/pub-dates&gt;&lt;/dates&gt;&lt;isbn&gt;1876-6102&lt;/isbn&gt;&lt;urls&gt;&lt;related-urls&gt;&lt;url&gt;http://www.sciencedirect.com/science/article/pii/S1876610217314789&lt;/url&gt;&lt;/related-urls&gt;&lt;/urls&gt;&lt;electronic-resource-num&gt;http://dx.doi.org/10.1016/j.egypro.2017.03.1297&lt;/electronic-resource-num&gt;&lt;/record&gt;&lt;/Cite&gt;&lt;/EndNote&gt;</w:instrText>
      </w:r>
      <w:r w:rsidR="00405551">
        <w:rPr>
          <w:sz w:val="20"/>
          <w:szCs w:val="20"/>
          <w:lang w:val="en-GB"/>
        </w:rPr>
        <w:fldChar w:fldCharType="separate"/>
      </w:r>
      <w:r w:rsidR="00405551">
        <w:rPr>
          <w:noProof/>
          <w:sz w:val="20"/>
          <w:szCs w:val="20"/>
          <w:lang w:val="en-GB"/>
        </w:rPr>
        <w:t>(</w:t>
      </w:r>
      <w:hyperlink w:anchor="_ENREF_7" w:tooltip="Bernhardsen, 2017 #875" w:history="1">
        <w:r w:rsidR="00AA3C15">
          <w:rPr>
            <w:noProof/>
            <w:sz w:val="20"/>
            <w:szCs w:val="20"/>
            <w:lang w:val="en-GB"/>
          </w:rPr>
          <w:t>Bernhardsen et al., 2017</w:t>
        </w:r>
      </w:hyperlink>
      <w:r w:rsidR="00405551">
        <w:rPr>
          <w:noProof/>
          <w:sz w:val="20"/>
          <w:szCs w:val="20"/>
          <w:lang w:val="en-GB"/>
        </w:rPr>
        <w:t>)</w:t>
      </w:r>
      <w:r w:rsidR="00405551">
        <w:rPr>
          <w:sz w:val="20"/>
          <w:szCs w:val="20"/>
          <w:lang w:val="en-GB"/>
        </w:rPr>
        <w:fldChar w:fldCharType="end"/>
      </w:r>
    </w:p>
    <w:p w14:paraId="5A2BF1FB" w14:textId="77777777" w:rsidR="00233610" w:rsidRPr="00B3553A" w:rsidRDefault="00E029E4" w:rsidP="00233610">
      <w:pPr>
        <w:pStyle w:val="Heading2"/>
      </w:pPr>
      <w:r w:rsidRPr="00B3553A">
        <w:lastRenderedPageBreak/>
        <w:t>S</w:t>
      </w:r>
      <w:r w:rsidR="00787556" w:rsidRPr="00B3553A">
        <w:t>creening Apparatus</w:t>
      </w:r>
    </w:p>
    <w:p w14:paraId="2381C1CB" w14:textId="19FA7D7A" w:rsidR="00436649" w:rsidRPr="00AA3C15" w:rsidRDefault="001E3BD5" w:rsidP="00436649">
      <w:r w:rsidRPr="00B3553A">
        <w:rPr>
          <w:lang w:val="en-GB"/>
        </w:rPr>
        <w:t xml:space="preserve">A comparison </w:t>
      </w:r>
      <w:r w:rsidR="00BD1065" w:rsidRPr="00B3553A">
        <w:rPr>
          <w:lang w:val="en-GB"/>
        </w:rPr>
        <w:t xml:space="preserve">of the different solvents absorption and desorption performance </w:t>
      </w:r>
      <w:r w:rsidRPr="00B3553A">
        <w:rPr>
          <w:lang w:val="en-GB"/>
        </w:rPr>
        <w:t xml:space="preserve">was </w:t>
      </w:r>
      <w:r w:rsidRPr="00B3553A">
        <w:rPr>
          <w:rFonts w:cs="Times New Roman"/>
          <w:lang w:val="en-GB"/>
        </w:rPr>
        <w:t xml:space="preserve">obtained using a screening </w:t>
      </w:r>
      <w:r w:rsidRPr="0054076B">
        <w:rPr>
          <w:rFonts w:cs="Times New Roman"/>
          <w:lang w:val="en-GB"/>
        </w:rPr>
        <w:t xml:space="preserve">apparatus </w:t>
      </w:r>
      <w:r w:rsidR="00AB24C1" w:rsidRPr="0054076B">
        <w:rPr>
          <w:rFonts w:cs="Times New Roman"/>
          <w:lang w:val="en-GB"/>
        </w:rPr>
        <w:t>(</w:t>
      </w:r>
      <w:r w:rsidR="00BF4CBD" w:rsidRPr="0054076B">
        <w:rPr>
          <w:rFonts w:cs="Times New Roman"/>
          <w:lang w:val="en-GB"/>
        </w:rPr>
        <w:fldChar w:fldCharType="begin"/>
      </w:r>
      <w:r w:rsidR="00BF4CBD" w:rsidRPr="0054076B">
        <w:rPr>
          <w:rFonts w:cs="Times New Roman"/>
          <w:lang w:val="en-GB"/>
        </w:rPr>
        <w:instrText xml:space="preserve"> REF _Ref475012850 \h  \* MERGEFORMAT </w:instrText>
      </w:r>
      <w:r w:rsidR="00BF4CBD" w:rsidRPr="0054076B">
        <w:rPr>
          <w:rFonts w:cs="Times New Roman"/>
          <w:lang w:val="en-GB"/>
        </w:rPr>
      </w:r>
      <w:r w:rsidR="00BF4CBD" w:rsidRPr="0054076B">
        <w:rPr>
          <w:rFonts w:cs="Times New Roman"/>
          <w:lang w:val="en-GB"/>
        </w:rPr>
        <w:fldChar w:fldCharType="separate"/>
      </w:r>
      <w:r w:rsidR="0000227A" w:rsidRPr="0000227A">
        <w:rPr>
          <w:lang w:val="en-GB"/>
        </w:rPr>
        <w:t>Fig.</w:t>
      </w:r>
      <w:r w:rsidR="0000227A" w:rsidRPr="0000227A">
        <w:rPr>
          <w:noProof/>
          <w:lang w:val="en-GB"/>
        </w:rPr>
        <w:t xml:space="preserve"> 1</w:t>
      </w:r>
      <w:r w:rsidR="00BF4CBD" w:rsidRPr="0054076B">
        <w:rPr>
          <w:rFonts w:cs="Times New Roman"/>
          <w:lang w:val="en-GB"/>
        </w:rPr>
        <w:fldChar w:fldCharType="end"/>
      </w:r>
      <w:r w:rsidRPr="00D030D0">
        <w:rPr>
          <w:rFonts w:cs="Times New Roman"/>
          <w:lang w:val="en-GB"/>
        </w:rPr>
        <w:t>).</w:t>
      </w:r>
      <w:r w:rsidR="008E73A6" w:rsidRPr="00D030D0">
        <w:rPr>
          <w:rFonts w:cs="Times New Roman"/>
          <w:lang w:val="en-GB"/>
        </w:rPr>
        <w:t xml:space="preserve"> The apparatus</w:t>
      </w:r>
      <w:r w:rsidR="001579B1">
        <w:rPr>
          <w:rFonts w:cs="Times New Roman"/>
          <w:lang w:val="en-GB"/>
        </w:rPr>
        <w:t>,</w:t>
      </w:r>
      <w:r w:rsidR="008E73A6" w:rsidRPr="00D030D0">
        <w:rPr>
          <w:rFonts w:cs="Times New Roman"/>
          <w:lang w:val="en-GB"/>
        </w:rPr>
        <w:t xml:space="preserve"> </w:t>
      </w:r>
      <w:r w:rsidR="001579B1">
        <w:rPr>
          <w:rFonts w:cs="Times New Roman"/>
          <w:lang w:val="en-GB"/>
        </w:rPr>
        <w:t>previously</w:t>
      </w:r>
      <w:r w:rsidR="008E73A6" w:rsidRPr="00D030D0">
        <w:rPr>
          <w:rFonts w:cs="Times New Roman"/>
          <w:lang w:val="en-GB"/>
        </w:rPr>
        <w:t xml:space="preserve"> used by </w:t>
      </w:r>
      <w:hyperlink w:anchor="_ENREF_14" w:tooltip="Hartono, 2017 #312" w:history="1">
        <w:r w:rsidR="00AA3C15" w:rsidRPr="00D030D0">
          <w:rPr>
            <w:lang w:val="en-GB"/>
          </w:rPr>
          <w:fldChar w:fldCharType="begin"/>
        </w:r>
        <w:r w:rsidR="00AA3C15" w:rsidRPr="00D030D0">
          <w:rPr>
            <w:lang w:val="en-GB"/>
          </w:rPr>
          <w:instrText xml:space="preserve"> ADDIN EN.CITE &lt;EndNote&gt;&lt;Cite AuthorYear="1"&gt;&lt;Author&gt;Hartono&lt;/Author&gt;&lt;Year&gt;2017&lt;/Year&gt;&lt;RecNum&gt;312&lt;/RecNum&gt;&lt;DisplayText&gt;Hartono et al. (2017b)&lt;/DisplayText&gt;&lt;record&gt;&lt;rec-number&gt;312&lt;/rec-number&gt;&lt;foreign-keys&gt;&lt;key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</w:r>
        <w:r w:rsidR="00AA3C15" w:rsidRPr="00D030D0">
          <w:rPr>
            <w:lang w:val="en-GB"/>
          </w:rPr>
          <w:fldChar w:fldCharType="separate"/>
        </w:r>
        <w:r w:rsidR="00AA3C15" w:rsidRPr="00D030D0">
          <w:rPr>
            <w:noProof/>
            <w:lang w:val="en-GB"/>
          </w:rPr>
          <w:t>Hartono et al. (2017b)</w:t>
        </w:r>
        <w:r w:rsidR="00AA3C15" w:rsidRPr="00D030D0">
          <w:rPr>
            <w:lang w:val="en-GB"/>
          </w:rPr>
          <w:fldChar w:fldCharType="end"/>
        </w:r>
      </w:hyperlink>
      <w:r w:rsidR="001579B1">
        <w:rPr>
          <w:rFonts w:cs="Times New Roman"/>
          <w:lang w:val="en-GB"/>
        </w:rPr>
        <w:t xml:space="preserve">, </w:t>
      </w:r>
      <w:r w:rsidR="008E73A6" w:rsidRPr="00D030D0">
        <w:rPr>
          <w:rFonts w:cs="Times New Roman"/>
          <w:lang w:val="en-GB"/>
        </w:rPr>
        <w:t>i</w:t>
      </w:r>
      <w:r w:rsidR="008710EE" w:rsidRPr="00D030D0">
        <w:rPr>
          <w:rFonts w:cs="Times New Roman"/>
          <w:lang w:val="en-GB"/>
        </w:rPr>
        <w:t xml:space="preserve">s designed for atmospheric pressure and </w:t>
      </w:r>
      <w:r w:rsidR="008710EE" w:rsidRPr="00B3553A">
        <w:rPr>
          <w:rFonts w:cs="Times New Roman"/>
          <w:lang w:val="en-GB"/>
        </w:rPr>
        <w:t>can operate at temperatures up to 80</w:t>
      </w:r>
      <w:r w:rsidR="00794EEE" w:rsidRPr="00B3553A">
        <w:rPr>
          <w:rFonts w:cs="Times New Roman"/>
          <w:lang w:val="en-GB"/>
        </w:rPr>
        <w:t xml:space="preserve"> </w:t>
      </w:r>
      <w:r w:rsidR="00300B37" w:rsidRPr="00B3553A">
        <w:rPr>
          <w:rFonts w:cs="Times New Roman"/>
          <w:szCs w:val="24"/>
          <w:lang w:val="en-GB"/>
        </w:rPr>
        <w:t>°</w:t>
      </w:r>
      <w:r w:rsidR="00300B37" w:rsidRPr="00B3553A">
        <w:rPr>
          <w:szCs w:val="24"/>
          <w:lang w:val="en-GB"/>
        </w:rPr>
        <w:t>C</w:t>
      </w:r>
      <w:r w:rsidR="008710EE" w:rsidRPr="00B3553A">
        <w:rPr>
          <w:rFonts w:cs="Times New Roman"/>
          <w:lang w:val="en-GB"/>
        </w:rPr>
        <w:t>.</w:t>
      </w:r>
      <w:r w:rsidR="00BF5E7C" w:rsidRPr="00B3553A">
        <w:rPr>
          <w:rFonts w:cs="Times New Roman"/>
          <w:lang w:val="en-GB"/>
        </w:rPr>
        <w:t xml:space="preserve"> I</w:t>
      </w:r>
      <w:r w:rsidR="00DC2E14" w:rsidRPr="00B3553A">
        <w:rPr>
          <w:rFonts w:cs="Times New Roman"/>
          <w:lang w:val="en-GB"/>
        </w:rPr>
        <w:t>t consist</w:t>
      </w:r>
      <w:r w:rsidR="00DD358D">
        <w:rPr>
          <w:rFonts w:cs="Times New Roman"/>
          <w:lang w:val="en-GB"/>
        </w:rPr>
        <w:t>s</w:t>
      </w:r>
      <w:r w:rsidR="00DC2E14" w:rsidRPr="00B3553A">
        <w:rPr>
          <w:rFonts w:cs="Times New Roman"/>
          <w:lang w:val="en-GB"/>
        </w:rPr>
        <w:t xml:space="preserve"> of </w:t>
      </w:r>
      <w:r w:rsidR="00E03F65" w:rsidRPr="00B3553A">
        <w:rPr>
          <w:rFonts w:cs="Times New Roman"/>
          <w:lang w:val="en-GB"/>
        </w:rPr>
        <w:t xml:space="preserve">a </w:t>
      </w:r>
      <w:r w:rsidR="00DC2E14" w:rsidRPr="00B3553A">
        <w:rPr>
          <w:rFonts w:cs="Times New Roman"/>
          <w:lang w:val="en-GB"/>
        </w:rPr>
        <w:t>jacketed glass reactor (</w:t>
      </w:r>
      <w:r w:rsidR="00BF4CBD">
        <w:rPr>
          <w:rFonts w:cs="Times New Roman"/>
          <w:lang w:val="en-GB"/>
        </w:rPr>
        <w:t>~20</w:t>
      </w:r>
      <w:r w:rsidRPr="00B3553A">
        <w:rPr>
          <w:rFonts w:cs="Times New Roman"/>
          <w:lang w:val="en-GB"/>
        </w:rPr>
        <w:t>0 cm</w:t>
      </w:r>
      <w:r w:rsidRPr="00B3553A">
        <w:rPr>
          <w:rFonts w:cs="Times New Roman"/>
          <w:vertAlign w:val="superscript"/>
          <w:lang w:val="en-GB"/>
        </w:rPr>
        <w:t>3</w:t>
      </w:r>
      <w:r w:rsidR="00DC2E14" w:rsidRPr="00B3553A">
        <w:rPr>
          <w:rFonts w:cs="Times New Roman"/>
          <w:lang w:val="en-GB"/>
        </w:rPr>
        <w:t>)</w:t>
      </w:r>
      <w:r w:rsidRPr="00B3553A">
        <w:rPr>
          <w:rFonts w:cs="Times New Roman"/>
          <w:lang w:val="en-GB"/>
        </w:rPr>
        <w:t xml:space="preserve">, </w:t>
      </w:r>
      <w:proofErr w:type="spellStart"/>
      <w:r w:rsidRPr="00B3553A">
        <w:rPr>
          <w:rFonts w:cs="Times New Roman"/>
          <w:lang w:val="en-GB"/>
        </w:rPr>
        <w:t>Bronkhors</w:t>
      </w:r>
      <w:proofErr w:type="spellEnd"/>
      <w:r w:rsidRPr="00B3553A">
        <w:rPr>
          <w:rFonts w:cs="Times New Roman"/>
          <w:lang w:val="en-GB"/>
        </w:rPr>
        <w:t>® High-Tech mass flow controllers (MFC) and a Fisher–Rosemount BINOS® 100 NDIR CO</w:t>
      </w:r>
      <w:r w:rsidRPr="00B3553A">
        <w:rPr>
          <w:rFonts w:cs="Times New Roman"/>
          <w:vertAlign w:val="subscript"/>
          <w:lang w:val="en-GB"/>
        </w:rPr>
        <w:t>2</w:t>
      </w:r>
      <w:r w:rsidRPr="00B3553A">
        <w:rPr>
          <w:rFonts w:cs="Times New Roman"/>
          <w:lang w:val="en-GB"/>
        </w:rPr>
        <w:t xml:space="preserve"> </w:t>
      </w:r>
      <w:r w:rsidR="00BF4CBD" w:rsidRPr="008377D7">
        <w:rPr>
          <w:rFonts w:cs="Times New Roman"/>
          <w:lang w:val="en-GB"/>
        </w:rPr>
        <w:t>analyser</w:t>
      </w:r>
      <w:r w:rsidR="00DC5B52">
        <w:rPr>
          <w:rFonts w:cs="Times New Roman"/>
          <w:lang w:val="en-GB"/>
        </w:rPr>
        <w:t xml:space="preserve"> from Emerson Process Management</w:t>
      </w:r>
      <w:r w:rsidRPr="008377D7">
        <w:rPr>
          <w:lang w:val="en-GB"/>
        </w:rPr>
        <w:t xml:space="preserve">. </w:t>
      </w:r>
      <w:r w:rsidR="007C5652" w:rsidRPr="008377D7">
        <w:rPr>
          <w:lang w:val="en-GB"/>
        </w:rPr>
        <w:t xml:space="preserve">The obtained data </w:t>
      </w:r>
      <w:r w:rsidR="00E72171" w:rsidRPr="008377D7">
        <w:rPr>
          <w:lang w:val="en-GB"/>
        </w:rPr>
        <w:t>gave</w:t>
      </w:r>
      <w:r w:rsidR="007C5652" w:rsidRPr="008377D7">
        <w:rPr>
          <w:lang w:val="en-GB"/>
        </w:rPr>
        <w:t xml:space="preserve"> information of the solvents </w:t>
      </w:r>
      <w:r w:rsidR="00467CEB" w:rsidRPr="008377D7">
        <w:rPr>
          <w:lang w:val="en-GB"/>
        </w:rPr>
        <w:t>CO</w:t>
      </w:r>
      <w:r w:rsidR="00467CEB" w:rsidRPr="008377D7">
        <w:rPr>
          <w:vertAlign w:val="subscript"/>
          <w:lang w:val="en-GB"/>
        </w:rPr>
        <w:t>2</w:t>
      </w:r>
      <w:r w:rsidR="00467CEB" w:rsidRPr="008377D7">
        <w:rPr>
          <w:lang w:val="en-GB"/>
        </w:rPr>
        <w:t xml:space="preserve"> </w:t>
      </w:r>
      <w:r w:rsidR="007C5652" w:rsidRPr="008377D7">
        <w:rPr>
          <w:lang w:val="en-GB"/>
        </w:rPr>
        <w:t xml:space="preserve">absorption </w:t>
      </w:r>
      <w:r w:rsidR="00467CEB" w:rsidRPr="008377D7">
        <w:rPr>
          <w:lang w:val="en-GB"/>
        </w:rPr>
        <w:t>rate</w:t>
      </w:r>
      <w:r w:rsidR="007C5652" w:rsidRPr="008377D7">
        <w:rPr>
          <w:lang w:val="en-GB"/>
        </w:rPr>
        <w:t xml:space="preserve">, absorption </w:t>
      </w:r>
      <w:r w:rsidR="00467CEB" w:rsidRPr="008377D7">
        <w:rPr>
          <w:lang w:val="en-GB"/>
        </w:rPr>
        <w:t xml:space="preserve">capacity </w:t>
      </w:r>
      <w:r w:rsidR="007C5652" w:rsidRPr="00B3553A">
        <w:rPr>
          <w:lang w:val="en-GB"/>
        </w:rPr>
        <w:t>and CO</w:t>
      </w:r>
      <w:r w:rsidR="007C5652" w:rsidRPr="00B3553A">
        <w:rPr>
          <w:vertAlign w:val="subscript"/>
          <w:lang w:val="en-GB"/>
        </w:rPr>
        <w:t>2</w:t>
      </w:r>
      <w:r w:rsidR="007C5652" w:rsidRPr="00B3553A">
        <w:rPr>
          <w:lang w:val="en-GB"/>
        </w:rPr>
        <w:t xml:space="preserve"> cyclic capacity. </w:t>
      </w:r>
      <w:r w:rsidR="00A75DD6" w:rsidRPr="00B3553A">
        <w:rPr>
          <w:lang w:val="en-GB"/>
        </w:rPr>
        <w:t>I</w:t>
      </w:r>
      <w:r w:rsidR="003556E7" w:rsidRPr="00B3553A">
        <w:rPr>
          <w:lang w:val="en-GB"/>
        </w:rPr>
        <w:t xml:space="preserve">t should be </w:t>
      </w:r>
      <w:r w:rsidR="00794EEE" w:rsidRPr="00B3553A">
        <w:rPr>
          <w:lang w:val="en-GB"/>
        </w:rPr>
        <w:t>noted</w:t>
      </w:r>
      <w:r w:rsidR="003556E7" w:rsidRPr="00B3553A">
        <w:rPr>
          <w:lang w:val="en-GB"/>
        </w:rPr>
        <w:t xml:space="preserve"> that the</w:t>
      </w:r>
      <w:r w:rsidR="00467CEB" w:rsidRPr="00B3553A">
        <w:rPr>
          <w:lang w:val="en-GB"/>
        </w:rPr>
        <w:t xml:space="preserve"> obtained</w:t>
      </w:r>
      <w:r w:rsidR="003556E7" w:rsidRPr="00B3553A">
        <w:rPr>
          <w:lang w:val="en-GB"/>
        </w:rPr>
        <w:t xml:space="preserve"> absorption rate is only semi-quantitative</w:t>
      </w:r>
      <w:r w:rsidR="00BD1065" w:rsidRPr="00B3553A">
        <w:rPr>
          <w:lang w:val="en-GB"/>
        </w:rPr>
        <w:t xml:space="preserve"> as it is not possible to ensure that the gas-liquid inte</w:t>
      </w:r>
      <w:r w:rsidR="00794EEE" w:rsidRPr="00B3553A">
        <w:rPr>
          <w:lang w:val="en-GB"/>
        </w:rPr>
        <w:t>rfacial area</w:t>
      </w:r>
      <w:r w:rsidR="00467CEB" w:rsidRPr="00B3553A">
        <w:rPr>
          <w:lang w:val="en-GB"/>
        </w:rPr>
        <w:t xml:space="preserve"> and the bubble structure is</w:t>
      </w:r>
      <w:r w:rsidR="00BD1065" w:rsidRPr="00B3553A">
        <w:rPr>
          <w:lang w:val="en-GB"/>
        </w:rPr>
        <w:t xml:space="preserve"> the same</w:t>
      </w:r>
      <w:r w:rsidR="00467CEB" w:rsidRPr="00B3553A">
        <w:rPr>
          <w:lang w:val="en-GB"/>
        </w:rPr>
        <w:t xml:space="preserve"> in</w:t>
      </w:r>
      <w:r w:rsidR="00BD1065" w:rsidRPr="00B3553A">
        <w:rPr>
          <w:lang w:val="en-GB"/>
        </w:rPr>
        <w:t xml:space="preserve"> each experiment</w:t>
      </w:r>
      <w:r w:rsidR="003419AA" w:rsidRPr="00B3553A">
        <w:rPr>
          <w:lang w:val="en-GB"/>
        </w:rPr>
        <w:t xml:space="preserve"> </w:t>
      </w:r>
      <w:r w:rsidR="00BF4CBD" w:rsidRPr="00AA3C15">
        <w:rPr>
          <w:lang w:val="en-GB"/>
        </w:rPr>
        <w:fldChar w:fldCharType="begin"/>
      </w:r>
      <w:r w:rsidR="00BF4CBD" w:rsidRPr="00AA3C15">
        <w:rPr>
          <w:lang w:val="en-GB"/>
        </w:rPr>
        <w:instrText xml:space="preserve"> ADDIN EN.CITE &lt;EndNote&gt;&lt;Cite&gt;&lt;Author&gt;Ma’mun&lt;/Author&gt;&lt;Year&gt;2007&lt;/Year&gt;&lt;RecNum&gt;56&lt;/RecNum&gt;&lt;DisplayText&gt;(Ma’mun et al., 2007)&lt;/DisplayText&gt;&lt;record&gt;&lt;rec-number&gt;56&lt;/rec-number&gt;&lt;foreign-keys&gt;&lt;key app="EN" db-id="vds0vwvfh2002mefeep5ezra5s5ds55e5v5z" timestamp="1440680628"&gt;56&lt;/key&gt;&lt;/foreign-keys&gt;&lt;ref-type name="Journal Article"&gt;17&lt;/ref-type&gt;&lt;contributors&gt;&lt;authors&gt;&lt;author&gt;Ma’mun, Sholeh&lt;/author&gt;&lt;author&gt;Svendsen, Hallvard F.&lt;/author&gt;&lt;author&gt;Hoff, Karl A.&lt;/author&gt;&lt;author&gt;Juliussen, Olav&lt;/author&gt;&lt;/authors&gt;&lt;/contributors&gt;&lt;titles&gt;&lt;title&gt;Selection of new absorbents for carbon dioxide capture&lt;/title&gt;&lt;secondary-title&gt;Energy Conversion and Management&lt;/secondary-title&gt;&lt;/titles&gt;&lt;periodical&gt;&lt;full-title&gt;Energy Conversion and Management&lt;/full-title&gt;&lt;/periodical&gt;&lt;pages&gt;251-258&lt;/pages&gt;&lt;volume&gt;48&lt;/volume&gt;&lt;number&gt;1&lt;/number&gt;&lt;keywords&gt;&lt;keyword&gt;Carbon dioxide&lt;/keyword&gt;&lt;keyword&gt;Absorption&lt;/keyword&gt;&lt;keyword&gt;Absorbent selection&lt;/keyword&gt;&lt;keyword&gt;Alkanolamines&lt;/keyword&gt;&lt;keyword&gt;Equilibrium&lt;/keyword&gt;&lt;keyword&gt;Cyclic capacity&lt;/keyword&gt;&lt;/keywords&gt;&lt;dates&gt;&lt;year&gt;2007&lt;/year&gt;&lt;pub-dates&gt;&lt;date&gt;1//&lt;/date&gt;&lt;/pub-dates&gt;&lt;/dates&gt;&lt;isbn&gt;0196-8904&lt;/isbn&gt;&lt;urls&gt;&lt;related-urls&gt;&lt;url&gt;http://www.sciencedirect.com/science/article/pii/S0196890406001440&lt;/url&gt;&lt;/related-urls&gt;&lt;/urls&gt;&lt;electronic-resource-num&gt;http://dx.doi.org/10.1016/j.enconman.2006.04.007&lt;/electronic-resource-num&gt;&lt;/record&gt;&lt;/Cite&gt;&lt;/EndNote&gt;</w:instrText>
      </w:r>
      <w:r w:rsidR="00BF4CBD" w:rsidRPr="00AA3C15">
        <w:rPr>
          <w:lang w:val="en-GB"/>
        </w:rPr>
        <w:fldChar w:fldCharType="separate"/>
      </w:r>
      <w:r w:rsidR="00BF4CBD" w:rsidRPr="00AA3C15">
        <w:rPr>
          <w:noProof/>
          <w:lang w:val="en-GB"/>
        </w:rPr>
        <w:t>(</w:t>
      </w:r>
      <w:hyperlink w:anchor="_ENREF_22" w:tooltip="Ma’mun, 2007 #56" w:history="1">
        <w:r w:rsidR="00AA3C15" w:rsidRPr="00AA3C15">
          <w:rPr>
            <w:noProof/>
            <w:lang w:val="en-GB"/>
          </w:rPr>
          <w:t>Ma’mun et al., 2007</w:t>
        </w:r>
      </w:hyperlink>
      <w:r w:rsidR="00BF4CBD" w:rsidRPr="00AA3C15">
        <w:rPr>
          <w:noProof/>
          <w:lang w:val="en-GB"/>
        </w:rPr>
        <w:t>)</w:t>
      </w:r>
      <w:r w:rsidR="00BF4CBD" w:rsidRPr="00AA3C15">
        <w:rPr>
          <w:lang w:val="en-GB"/>
        </w:rPr>
        <w:fldChar w:fldCharType="end"/>
      </w:r>
      <w:r w:rsidR="00BF4CBD" w:rsidRPr="00AA3C15">
        <w:rPr>
          <w:lang w:val="en-GB"/>
        </w:rPr>
        <w:t>.</w:t>
      </w:r>
      <w:r w:rsidR="00073C63" w:rsidRPr="00AA3C15">
        <w:rPr>
          <w:lang w:val="en-GB"/>
        </w:rPr>
        <w:t xml:space="preserve"> </w:t>
      </w:r>
      <w:r w:rsidR="00436649" w:rsidRPr="00AA3C15">
        <w:rPr>
          <w:lang w:val="en-GB"/>
        </w:rPr>
        <w:t xml:space="preserve">However, </w:t>
      </w:r>
      <w:r w:rsidR="00436649" w:rsidRPr="00AA3C15">
        <w:t xml:space="preserve">at 0.1 </w:t>
      </w:r>
      <w:proofErr w:type="spellStart"/>
      <w:r w:rsidR="00436649" w:rsidRPr="00AA3C15">
        <w:t>mol</w:t>
      </w:r>
      <w:proofErr w:type="spellEnd"/>
      <w:r w:rsidR="00436649" w:rsidRPr="00AA3C15">
        <w:t xml:space="preserve"> CO</w:t>
      </w:r>
      <w:r w:rsidR="00436649" w:rsidRPr="00AA3C15">
        <w:rPr>
          <w:vertAlign w:val="subscript"/>
        </w:rPr>
        <w:t>2</w:t>
      </w:r>
      <w:r w:rsidR="00436649" w:rsidRPr="00AA3C15">
        <w:t xml:space="preserve">/mole amine 0.4 </w:t>
      </w:r>
      <w:proofErr w:type="spellStart"/>
      <w:r w:rsidR="00436649" w:rsidRPr="00AA3C15">
        <w:t>mol</w:t>
      </w:r>
      <w:proofErr w:type="spellEnd"/>
      <w:r w:rsidR="00436649" w:rsidRPr="00AA3C15">
        <w:t xml:space="preserve"> CO</w:t>
      </w:r>
      <w:r w:rsidR="00436649" w:rsidRPr="00AA3C15">
        <w:rPr>
          <w:vertAlign w:val="subscript"/>
        </w:rPr>
        <w:t>2</w:t>
      </w:r>
      <w:r w:rsidR="00436649" w:rsidRPr="00AA3C15">
        <w:t xml:space="preserve">/mole amine, </w:t>
      </w:r>
      <w:r w:rsidR="00436649" w:rsidRPr="00AA3C15">
        <w:rPr>
          <w:lang w:val="en-GB"/>
        </w:rPr>
        <w:t>the rate data for 30wt% MEA</w:t>
      </w:r>
      <w:r w:rsidR="00436649" w:rsidRPr="00AA3C15">
        <w:t xml:space="preserve"> deviated 5% and 14%, respectively, from the rate date reported by </w:t>
      </w:r>
      <w:hyperlink w:anchor="_ENREF_14" w:tooltip="Hartono, 2017 #312" w:history="1">
        <w:r w:rsidR="00AA3C15" w:rsidRPr="00AA3C15">
          <w:fldChar w:fldCharType="begin"/>
        </w:r>
        <w:r w:rsidR="00AA3C15" w:rsidRPr="00AA3C15">
          <w:instrText xml:space="preserve"> ADDIN EN.CITE &lt;EndNote&gt;&lt;Cite AuthorYear="1"&gt;&lt;Author&gt;Hartono&lt;/Author&gt;&lt;Year&gt;2017&lt;/Year&gt;&lt;RecNum&gt;312&lt;/RecNum&gt;&lt;DisplayText&gt;Hartono et al. (2017b)&lt;/DisplayText&gt;&lt;record&gt;&lt;rec-number&gt;312&lt;/rec-number&gt;&lt;foreign-keys&gt;&lt;key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</w:r>
        <w:r w:rsidR="00AA3C15" w:rsidRPr="00AA3C15">
          <w:fldChar w:fldCharType="separate"/>
        </w:r>
        <w:r w:rsidR="00AA3C15" w:rsidRPr="00AA3C15">
          <w:rPr>
            <w:noProof/>
          </w:rPr>
          <w:t>Hartono et al. (2017b)</w:t>
        </w:r>
        <w:r w:rsidR="00AA3C15" w:rsidRPr="00AA3C15">
          <w:fldChar w:fldCharType="end"/>
        </w:r>
      </w:hyperlink>
      <w:r w:rsidR="00436649" w:rsidRPr="00AA3C15">
        <w:t xml:space="preserve"> </w:t>
      </w:r>
    </w:p>
    <w:p w14:paraId="074C026A" w14:textId="5BD118FE" w:rsidR="00B32CF1" w:rsidRPr="00B3553A" w:rsidRDefault="003556E7" w:rsidP="0053696D">
      <w:pPr>
        <w:jc w:val="both"/>
        <w:rPr>
          <w:lang w:val="en-GB"/>
        </w:rPr>
      </w:pPr>
      <w:r w:rsidRPr="00AA3C15">
        <w:rPr>
          <w:lang w:val="en-GB"/>
        </w:rPr>
        <w:t xml:space="preserve">Before the experiment started, </w:t>
      </w:r>
      <w:r w:rsidR="00071067" w:rsidRPr="00AA3C15">
        <w:rPr>
          <w:lang w:val="en-GB"/>
        </w:rPr>
        <w:t xml:space="preserve">the jacketed glass reactor was filled with </w:t>
      </w:r>
      <w:r w:rsidR="00BF5E7C" w:rsidRPr="00AA3C15">
        <w:rPr>
          <w:lang w:val="en-GB"/>
        </w:rPr>
        <w:t>about 124</w:t>
      </w:r>
      <w:r w:rsidR="00FE2EB1" w:rsidRPr="00AA3C15">
        <w:rPr>
          <w:lang w:val="en-GB"/>
        </w:rPr>
        <w:t xml:space="preserve"> </w:t>
      </w:r>
      <w:r w:rsidR="00DC5B6F" w:rsidRPr="00AA3C15">
        <w:rPr>
          <w:lang w:val="en-GB"/>
        </w:rPr>
        <w:t>g aqueous solution</w:t>
      </w:r>
      <w:r w:rsidR="001E6B01" w:rsidRPr="00AA3C15">
        <w:rPr>
          <w:lang w:val="en-GB"/>
        </w:rPr>
        <w:t xml:space="preserve"> and a gas mixture, </w:t>
      </w:r>
      <w:r w:rsidR="000E0640" w:rsidRPr="00AA3C15">
        <w:rPr>
          <w:lang w:val="en-GB"/>
        </w:rPr>
        <w:t xml:space="preserve">containing 10 </w:t>
      </w:r>
      <w:proofErr w:type="spellStart"/>
      <w:r w:rsidR="000E0640" w:rsidRPr="00AA3C15">
        <w:rPr>
          <w:lang w:val="en-GB"/>
        </w:rPr>
        <w:t>vol</w:t>
      </w:r>
      <w:proofErr w:type="spellEnd"/>
      <w:r w:rsidR="000E0640" w:rsidRPr="00AA3C15">
        <w:rPr>
          <w:lang w:val="en-GB"/>
        </w:rPr>
        <w:t>% CO</w:t>
      </w:r>
      <w:r w:rsidR="000E0640" w:rsidRPr="00AA3C15">
        <w:rPr>
          <w:vertAlign w:val="subscript"/>
          <w:lang w:val="en-GB"/>
        </w:rPr>
        <w:t>2</w:t>
      </w:r>
      <w:r w:rsidR="000E0640" w:rsidRPr="00AA3C15">
        <w:rPr>
          <w:lang w:val="en-GB"/>
        </w:rPr>
        <w:t xml:space="preserve"> and 90 </w:t>
      </w:r>
      <w:proofErr w:type="spellStart"/>
      <w:r w:rsidR="000E0640" w:rsidRPr="00AA3C15">
        <w:rPr>
          <w:lang w:val="en-GB"/>
        </w:rPr>
        <w:t>vol</w:t>
      </w:r>
      <w:proofErr w:type="spellEnd"/>
      <w:r w:rsidR="000E0640" w:rsidRPr="00AA3C15">
        <w:rPr>
          <w:lang w:val="en-GB"/>
        </w:rPr>
        <w:t>% N</w:t>
      </w:r>
      <w:r w:rsidR="000E0640" w:rsidRPr="00AA3C15">
        <w:rPr>
          <w:vertAlign w:val="subscript"/>
          <w:lang w:val="en-GB"/>
        </w:rPr>
        <w:t>2</w:t>
      </w:r>
      <w:r w:rsidR="000E0640" w:rsidRPr="00AA3C15">
        <w:rPr>
          <w:lang w:val="en-GB"/>
        </w:rPr>
        <w:t xml:space="preserve">, was circulated </w:t>
      </w:r>
      <w:r w:rsidR="000E0640" w:rsidRPr="00D030D0">
        <w:rPr>
          <w:lang w:val="en-GB"/>
        </w:rPr>
        <w:t>through a bypass valve to calibrate the CO</w:t>
      </w:r>
      <w:r w:rsidR="000E0640" w:rsidRPr="00D030D0">
        <w:rPr>
          <w:vertAlign w:val="subscript"/>
          <w:lang w:val="en-GB"/>
        </w:rPr>
        <w:t>2</w:t>
      </w:r>
      <w:r w:rsidR="000E0640" w:rsidRPr="00D030D0">
        <w:rPr>
          <w:lang w:val="en-GB"/>
        </w:rPr>
        <w:t xml:space="preserve"> analyser. </w:t>
      </w:r>
      <w:r w:rsidR="001E6B01" w:rsidRPr="00D030D0">
        <w:rPr>
          <w:lang w:val="en-GB"/>
        </w:rPr>
        <w:t>When th</w:t>
      </w:r>
      <w:r w:rsidR="00FE2EB1" w:rsidRPr="00D030D0">
        <w:rPr>
          <w:lang w:val="en-GB"/>
        </w:rPr>
        <w:t xml:space="preserve">e calibration was completed, the </w:t>
      </w:r>
      <w:r w:rsidR="001E6B01" w:rsidRPr="00D030D0">
        <w:rPr>
          <w:lang w:val="en-GB"/>
        </w:rPr>
        <w:t xml:space="preserve">bypass valve closed automatically and the </w:t>
      </w:r>
      <w:r w:rsidR="0049598B" w:rsidRPr="00D030D0">
        <w:rPr>
          <w:lang w:val="en-GB"/>
        </w:rPr>
        <w:t xml:space="preserve">absorption experiment started. </w:t>
      </w:r>
      <w:r w:rsidR="009A10CC" w:rsidRPr="00D030D0">
        <w:rPr>
          <w:lang w:val="en-GB"/>
        </w:rPr>
        <w:t>During the absorption, the gas mixture</w:t>
      </w:r>
      <w:r w:rsidR="00425529" w:rsidRPr="00D030D0">
        <w:rPr>
          <w:lang w:val="en-GB"/>
        </w:rPr>
        <w:t>, with a maximum flow of 1</w:t>
      </w:r>
      <w:r w:rsidR="00AE482D" w:rsidRPr="00D030D0">
        <w:rPr>
          <w:lang w:val="en-GB"/>
        </w:rPr>
        <w:t xml:space="preserve"> </w:t>
      </w:r>
      <w:r w:rsidR="00425529" w:rsidRPr="00D030D0">
        <w:rPr>
          <w:lang w:val="en-GB"/>
        </w:rPr>
        <w:t>NL/min,</w:t>
      </w:r>
      <w:r w:rsidR="009A10CC" w:rsidRPr="00D030D0">
        <w:rPr>
          <w:lang w:val="en-GB"/>
        </w:rPr>
        <w:t xml:space="preserve"> passed through the aqueous solution with a temperature of 40</w:t>
      </w:r>
      <w:r w:rsidR="00D0758E" w:rsidRPr="00D030D0">
        <w:rPr>
          <w:lang w:val="en-GB"/>
        </w:rPr>
        <w:t xml:space="preserve"> </w:t>
      </w:r>
      <w:r w:rsidR="00D0758E" w:rsidRPr="00D030D0">
        <w:rPr>
          <w:rFonts w:cs="Times New Roman"/>
          <w:szCs w:val="24"/>
          <w:lang w:val="en-GB"/>
        </w:rPr>
        <w:t>°</w:t>
      </w:r>
      <w:r w:rsidR="00D0758E" w:rsidRPr="00D030D0">
        <w:rPr>
          <w:szCs w:val="24"/>
          <w:lang w:val="en-GB"/>
        </w:rPr>
        <w:t>C</w:t>
      </w:r>
      <w:r w:rsidR="00834C8E" w:rsidRPr="00D030D0">
        <w:rPr>
          <w:lang w:val="en-GB"/>
        </w:rPr>
        <w:t xml:space="preserve">. </w:t>
      </w:r>
      <w:r w:rsidRPr="00D030D0">
        <w:rPr>
          <w:lang w:val="en-GB"/>
        </w:rPr>
        <w:t>To ensu</w:t>
      </w:r>
      <w:r w:rsidR="009851BB" w:rsidRPr="00D030D0">
        <w:rPr>
          <w:lang w:val="en-GB"/>
        </w:rPr>
        <w:t>re</w:t>
      </w:r>
      <w:r w:rsidR="00B03D2F" w:rsidRPr="00D030D0">
        <w:rPr>
          <w:lang w:val="en-GB"/>
        </w:rPr>
        <w:t xml:space="preserve"> good mixing, a magnet stirrer</w:t>
      </w:r>
      <w:r w:rsidRPr="00D030D0">
        <w:rPr>
          <w:lang w:val="en-GB"/>
        </w:rPr>
        <w:t xml:space="preserve"> at 450 rpm</w:t>
      </w:r>
      <w:r w:rsidR="00B03D2F" w:rsidRPr="00D030D0">
        <w:rPr>
          <w:lang w:val="en-GB"/>
        </w:rPr>
        <w:t xml:space="preserve"> was used</w:t>
      </w:r>
      <w:r w:rsidRPr="00D030D0">
        <w:rPr>
          <w:lang w:val="en-GB"/>
        </w:rPr>
        <w:t xml:space="preserve">. </w:t>
      </w:r>
      <w:r w:rsidR="009A10CC" w:rsidRPr="00D030D0">
        <w:rPr>
          <w:lang w:val="en-GB"/>
        </w:rPr>
        <w:t>The gas phase leaving the reactor was cooled</w:t>
      </w:r>
      <w:r w:rsidR="00C26094" w:rsidRPr="00D030D0">
        <w:rPr>
          <w:lang w:val="en-GB"/>
        </w:rPr>
        <w:t xml:space="preserve"> by passing</w:t>
      </w:r>
      <w:r w:rsidR="00EA5453" w:rsidRPr="00D030D0">
        <w:rPr>
          <w:lang w:val="en-GB"/>
        </w:rPr>
        <w:t xml:space="preserve"> through</w:t>
      </w:r>
      <w:r w:rsidR="00C26094" w:rsidRPr="00D030D0">
        <w:rPr>
          <w:lang w:val="en-GB"/>
        </w:rPr>
        <w:t xml:space="preserve"> two condensers. </w:t>
      </w:r>
      <w:r w:rsidR="00EA5453" w:rsidRPr="00D030D0">
        <w:rPr>
          <w:lang w:val="en-GB"/>
        </w:rPr>
        <w:t>The first condenser returned</w:t>
      </w:r>
      <w:r w:rsidR="00C26094" w:rsidRPr="00D030D0">
        <w:rPr>
          <w:lang w:val="en-GB"/>
        </w:rPr>
        <w:t xml:space="preserve"> the </w:t>
      </w:r>
      <w:r w:rsidR="00EA5453" w:rsidRPr="00D030D0">
        <w:rPr>
          <w:lang w:val="en-GB"/>
        </w:rPr>
        <w:t xml:space="preserve">possible </w:t>
      </w:r>
      <w:r w:rsidR="00C26094" w:rsidRPr="00D030D0">
        <w:rPr>
          <w:lang w:val="en-GB"/>
        </w:rPr>
        <w:t xml:space="preserve">condensate back to the reactor while the second condenser </w:t>
      </w:r>
      <w:r w:rsidR="00EA5453" w:rsidRPr="00D030D0">
        <w:rPr>
          <w:lang w:val="en-GB"/>
        </w:rPr>
        <w:t xml:space="preserve">collected the condensate in a separator funnel. After the gas phase was cooled, the </w:t>
      </w:r>
      <w:r w:rsidR="009A10CC" w:rsidRPr="00D030D0">
        <w:rPr>
          <w:lang w:val="en-GB"/>
        </w:rPr>
        <w:t>CO</w:t>
      </w:r>
      <w:r w:rsidR="009A10CC" w:rsidRPr="00D030D0">
        <w:rPr>
          <w:vertAlign w:val="subscript"/>
          <w:lang w:val="en-GB"/>
        </w:rPr>
        <w:t>2</w:t>
      </w:r>
      <w:r w:rsidR="009A10CC" w:rsidRPr="00D030D0">
        <w:rPr>
          <w:lang w:val="en-GB"/>
        </w:rPr>
        <w:t xml:space="preserve"> analyser determined the CO</w:t>
      </w:r>
      <w:r w:rsidR="009A10CC" w:rsidRPr="00D030D0">
        <w:rPr>
          <w:vertAlign w:val="subscript"/>
          <w:lang w:val="en-GB"/>
        </w:rPr>
        <w:t>2</w:t>
      </w:r>
      <w:r w:rsidR="009A10CC" w:rsidRPr="00D030D0">
        <w:rPr>
          <w:lang w:val="en-GB"/>
        </w:rPr>
        <w:t xml:space="preserve"> content </w:t>
      </w:r>
      <w:r w:rsidR="00786754" w:rsidRPr="00D030D0">
        <w:rPr>
          <w:lang w:val="en-GB"/>
        </w:rPr>
        <w:t>in</w:t>
      </w:r>
      <w:r w:rsidR="009A10CC" w:rsidRPr="00D030D0">
        <w:rPr>
          <w:lang w:val="en-GB"/>
        </w:rPr>
        <w:t xml:space="preserve"> the gas phase. The absorption experiment terminated when the </w:t>
      </w:r>
      <w:r w:rsidR="00F475D6" w:rsidRPr="00D030D0">
        <w:rPr>
          <w:lang w:val="en-GB"/>
        </w:rPr>
        <w:t>outlet gas</w:t>
      </w:r>
      <w:r w:rsidR="009A10CC" w:rsidRPr="00D030D0">
        <w:rPr>
          <w:lang w:val="en-GB"/>
        </w:rPr>
        <w:t xml:space="preserve"> reached 9.5 </w:t>
      </w:r>
      <w:r w:rsidR="00745715" w:rsidRPr="00D030D0">
        <w:rPr>
          <w:lang w:val="en-GB"/>
        </w:rPr>
        <w:t>vol%CO</w:t>
      </w:r>
      <w:r w:rsidR="00745715" w:rsidRPr="00D030D0">
        <w:rPr>
          <w:vertAlign w:val="subscript"/>
          <w:lang w:val="en-GB"/>
        </w:rPr>
        <w:t>2</w:t>
      </w:r>
      <w:r w:rsidR="00786754" w:rsidRPr="00D030D0">
        <w:rPr>
          <w:lang w:val="en-GB"/>
        </w:rPr>
        <w:t>,</w:t>
      </w:r>
      <w:r w:rsidR="00B1750F" w:rsidRPr="00D030D0">
        <w:rPr>
          <w:lang w:val="en-GB"/>
        </w:rPr>
        <w:t xml:space="preserve"> representing about </w:t>
      </w:r>
      <w:r w:rsidR="009A10CC" w:rsidRPr="00D030D0">
        <w:rPr>
          <w:lang w:val="en-GB"/>
        </w:rPr>
        <w:t xml:space="preserve">9.5 </w:t>
      </w:r>
      <w:proofErr w:type="spellStart"/>
      <w:r w:rsidR="009A10CC" w:rsidRPr="00D030D0">
        <w:rPr>
          <w:lang w:val="en-GB"/>
        </w:rPr>
        <w:t>kPa</w:t>
      </w:r>
      <w:proofErr w:type="spellEnd"/>
      <w:r w:rsidR="009A10CC" w:rsidRPr="00D030D0">
        <w:rPr>
          <w:lang w:val="en-GB"/>
        </w:rPr>
        <w:t xml:space="preserve"> partial pressure</w:t>
      </w:r>
      <w:r w:rsidR="00786754" w:rsidRPr="00D030D0">
        <w:rPr>
          <w:lang w:val="en-GB"/>
        </w:rPr>
        <w:t xml:space="preserve"> of</w:t>
      </w:r>
      <w:r w:rsidR="009A10CC" w:rsidRPr="00D030D0">
        <w:rPr>
          <w:lang w:val="en-GB"/>
        </w:rPr>
        <w:t xml:space="preserve"> CO</w:t>
      </w:r>
      <w:r w:rsidR="009A10CC" w:rsidRPr="00D030D0">
        <w:rPr>
          <w:vertAlign w:val="subscript"/>
          <w:lang w:val="en-GB"/>
        </w:rPr>
        <w:t>2</w:t>
      </w:r>
      <w:r w:rsidR="00786754" w:rsidRPr="00D030D0">
        <w:rPr>
          <w:lang w:val="en-GB"/>
        </w:rPr>
        <w:t xml:space="preserve">. </w:t>
      </w:r>
      <w:r w:rsidR="005C0002" w:rsidRPr="00D030D0">
        <w:rPr>
          <w:lang w:val="en-GB"/>
        </w:rPr>
        <w:t>This endpoint was chosen to resemble an absorption process where 95% of the CO</w:t>
      </w:r>
      <w:r w:rsidR="005C0002" w:rsidRPr="00D030D0">
        <w:rPr>
          <w:vertAlign w:val="subscript"/>
          <w:lang w:val="en-GB"/>
        </w:rPr>
        <w:t>2</w:t>
      </w:r>
      <w:r w:rsidR="005C0002" w:rsidRPr="00D030D0">
        <w:rPr>
          <w:lang w:val="en-GB"/>
        </w:rPr>
        <w:t xml:space="preserve"> is captured. </w:t>
      </w:r>
      <w:r w:rsidR="00DC5B52" w:rsidRPr="00D030D0">
        <w:rPr>
          <w:lang w:val="en-GB"/>
        </w:rPr>
        <w:t>Similar approach has been used by several investigators</w:t>
      </w:r>
      <w:r w:rsidR="006818AA" w:rsidRPr="00D030D0">
        <w:rPr>
          <w:lang w:val="en-GB"/>
        </w:rPr>
        <w:t xml:space="preserve"> </w:t>
      </w:r>
      <w:r w:rsidR="006818AA" w:rsidRPr="00D030D0">
        <w:rPr>
          <w:lang w:val="en-GB"/>
        </w:rPr>
        <w:fldChar w:fldCharType="begin">
          <w:fldData xml:space="preserve">PEVuZE5vdGU+PENpdGU+PEF1dGhvcj5Ib2ZmPC9BdXRob3I+PFllYXI+MjAxMzwvWWVhcj48UmVj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</w:fldData>
        </w:fldChar>
      </w:r>
      <w:r w:rsidR="006818AA" w:rsidRPr="00D030D0">
        <w:rPr>
          <w:lang w:val="en-GB"/>
        </w:rPr>
        <w:instrText xml:space="preserve"> ADDIN EN.CITE </w:instrText>
      </w:r>
      <w:r w:rsidR="006818AA" w:rsidRPr="00D030D0">
        <w:rPr>
          <w:lang w:val="en-GB"/>
        </w:rPr>
        <w:fldChar w:fldCharType="begin">
          <w:fldData xml:space="preserve">PEVuZE5vdGU+PENpdGU+PEF1dGhvcj5Ib2ZmPC9BdXRob3I+PFllYXI+MjAxMzwvWWVhcj48UmVj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</w:fldData>
        </w:fldChar>
      </w:r>
      <w:r w:rsidR="006818AA" w:rsidRPr="00D030D0">
        <w:rPr>
          <w:lang w:val="en-GB"/>
        </w:rPr>
        <w:instrText xml:space="preserve"> ADDIN EN.CITE.DATA </w:instrText>
      </w:r>
      <w:r w:rsidR="006818AA" w:rsidRPr="00D030D0">
        <w:rPr>
          <w:lang w:val="en-GB"/>
        </w:rPr>
      </w:r>
      <w:r w:rsidR="006818AA" w:rsidRPr="00D030D0">
        <w:rPr>
          <w:lang w:val="en-GB"/>
        </w:rPr>
        <w:fldChar w:fldCharType="end"/>
      </w:r>
      <w:r w:rsidR="006818AA" w:rsidRPr="00D030D0">
        <w:rPr>
          <w:lang w:val="en-GB"/>
        </w:rPr>
      </w:r>
      <w:r w:rsidR="006818AA" w:rsidRPr="00D030D0">
        <w:rPr>
          <w:lang w:val="en-GB"/>
        </w:rPr>
        <w:fldChar w:fldCharType="separate"/>
      </w:r>
      <w:r w:rsidR="006818AA" w:rsidRPr="00D030D0">
        <w:rPr>
          <w:noProof/>
          <w:lang w:val="en-GB"/>
        </w:rPr>
        <w:t>(</w:t>
      </w:r>
      <w:hyperlink w:anchor="_ENREF_3" w:tooltip="Aronu, 2011 #202" w:history="1">
        <w:r w:rsidR="00AA3C15" w:rsidRPr="00D030D0">
          <w:rPr>
            <w:noProof/>
            <w:lang w:val="en-GB"/>
          </w:rPr>
          <w:t>Aronu et al., 2011b</w:t>
        </w:r>
      </w:hyperlink>
      <w:r w:rsidR="006818AA" w:rsidRPr="00D030D0">
        <w:rPr>
          <w:noProof/>
          <w:lang w:val="en-GB"/>
        </w:rPr>
        <w:t xml:space="preserve">; </w:t>
      </w:r>
      <w:hyperlink w:anchor="_ENREF_16" w:tooltip="Hoff, 2013 #306" w:history="1">
        <w:r w:rsidR="00AA3C15" w:rsidRPr="00D030D0">
          <w:rPr>
            <w:noProof/>
            <w:lang w:val="en-GB"/>
          </w:rPr>
          <w:t>Hoff et al., 2013</w:t>
        </w:r>
      </w:hyperlink>
      <w:r w:rsidR="006818AA" w:rsidRPr="00D030D0">
        <w:rPr>
          <w:noProof/>
          <w:lang w:val="en-GB"/>
        </w:rPr>
        <w:t>)</w:t>
      </w:r>
      <w:r w:rsidR="006818AA" w:rsidRPr="00D030D0">
        <w:rPr>
          <w:lang w:val="en-GB"/>
        </w:rPr>
        <w:fldChar w:fldCharType="end"/>
      </w:r>
      <w:r w:rsidR="00DC5B52" w:rsidRPr="00D030D0">
        <w:rPr>
          <w:lang w:val="en-GB"/>
        </w:rPr>
        <w:t>.</w:t>
      </w:r>
    </w:p>
    <w:p w14:paraId="0A05559B" w14:textId="77777777" w:rsidR="00564FA7" w:rsidRPr="00B3553A" w:rsidRDefault="00786754" w:rsidP="0053696D">
      <w:pPr>
        <w:jc w:val="both"/>
        <w:rPr>
          <w:lang w:val="en-GB"/>
        </w:rPr>
      </w:pPr>
      <w:r w:rsidRPr="00B3553A">
        <w:rPr>
          <w:lang w:val="en-GB"/>
        </w:rPr>
        <w:t xml:space="preserve">The desorption experiment </w:t>
      </w:r>
      <w:r w:rsidRPr="008377D7">
        <w:rPr>
          <w:lang w:val="en-GB"/>
        </w:rPr>
        <w:t>started by heating the</w:t>
      </w:r>
      <w:r w:rsidR="00987712" w:rsidRPr="008377D7">
        <w:rPr>
          <w:lang w:val="en-GB"/>
        </w:rPr>
        <w:t xml:space="preserve"> same</w:t>
      </w:r>
      <w:r w:rsidRPr="008377D7">
        <w:rPr>
          <w:lang w:val="en-GB"/>
        </w:rPr>
        <w:t xml:space="preserve"> solution from </w:t>
      </w:r>
      <w:r w:rsidR="00300B37" w:rsidRPr="008377D7">
        <w:rPr>
          <w:lang w:val="en-GB"/>
        </w:rPr>
        <w:t xml:space="preserve">40 </w:t>
      </w:r>
      <w:r w:rsidR="00300B37" w:rsidRPr="008377D7">
        <w:rPr>
          <w:rFonts w:cs="Times New Roman"/>
          <w:szCs w:val="24"/>
          <w:lang w:val="en-GB"/>
        </w:rPr>
        <w:t>°</w:t>
      </w:r>
      <w:r w:rsidR="00300B37" w:rsidRPr="008377D7">
        <w:rPr>
          <w:szCs w:val="24"/>
          <w:lang w:val="en-GB"/>
        </w:rPr>
        <w:t>C</w:t>
      </w:r>
      <w:r w:rsidR="00300B37" w:rsidRPr="008377D7">
        <w:rPr>
          <w:lang w:val="en-GB"/>
        </w:rPr>
        <w:t xml:space="preserve"> </w:t>
      </w:r>
      <w:r w:rsidRPr="008377D7">
        <w:rPr>
          <w:lang w:val="en-GB"/>
        </w:rPr>
        <w:t>to 80</w:t>
      </w:r>
      <w:r w:rsidR="00794EEE" w:rsidRPr="008377D7">
        <w:rPr>
          <w:lang w:val="en-GB"/>
        </w:rPr>
        <w:t xml:space="preserve"> </w:t>
      </w:r>
      <w:r w:rsidR="00300B37" w:rsidRPr="008377D7">
        <w:rPr>
          <w:rFonts w:cs="Times New Roman"/>
          <w:szCs w:val="24"/>
          <w:lang w:val="en-GB"/>
        </w:rPr>
        <w:t>°</w:t>
      </w:r>
      <w:r w:rsidR="00300B37" w:rsidRPr="008377D7">
        <w:rPr>
          <w:szCs w:val="24"/>
          <w:lang w:val="en-GB"/>
        </w:rPr>
        <w:t>C</w:t>
      </w:r>
      <w:r w:rsidRPr="008377D7">
        <w:rPr>
          <w:lang w:val="en-GB"/>
        </w:rPr>
        <w:t>. When the temperature reached 80</w:t>
      </w:r>
      <w:r w:rsidR="00DF782C" w:rsidRPr="008377D7">
        <w:rPr>
          <w:lang w:val="en-GB"/>
        </w:rPr>
        <w:t xml:space="preserve"> </w:t>
      </w:r>
      <w:r w:rsidR="00300B37" w:rsidRPr="008377D7">
        <w:rPr>
          <w:rFonts w:cs="Times New Roman"/>
          <w:szCs w:val="24"/>
          <w:lang w:val="en-GB"/>
        </w:rPr>
        <w:t>°</w:t>
      </w:r>
      <w:r w:rsidR="00300B37" w:rsidRPr="008377D7">
        <w:rPr>
          <w:szCs w:val="24"/>
          <w:lang w:val="en-GB"/>
        </w:rPr>
        <w:t>C</w:t>
      </w:r>
      <w:r w:rsidR="007B6AAF" w:rsidRPr="008377D7">
        <w:rPr>
          <w:lang w:val="en-GB"/>
        </w:rPr>
        <w:t>,</w:t>
      </w:r>
      <w:r w:rsidRPr="008377D7">
        <w:rPr>
          <w:lang w:val="en-GB"/>
        </w:rPr>
        <w:t xml:space="preserve"> pure </w:t>
      </w:r>
      <w:r w:rsidR="004E4D78" w:rsidRPr="008377D7">
        <w:rPr>
          <w:lang w:val="en-GB"/>
        </w:rPr>
        <w:t>N</w:t>
      </w:r>
      <w:r w:rsidR="004E4D78" w:rsidRPr="008377D7">
        <w:rPr>
          <w:vertAlign w:val="subscript"/>
          <w:lang w:val="en-GB"/>
        </w:rPr>
        <w:t>2</w:t>
      </w:r>
      <w:r w:rsidR="004E4D78" w:rsidRPr="008377D7">
        <w:rPr>
          <w:lang w:val="en-GB"/>
        </w:rPr>
        <w:t xml:space="preserve"> gas </w:t>
      </w:r>
      <w:r w:rsidR="00572E2B" w:rsidRPr="008377D7">
        <w:rPr>
          <w:lang w:val="en-GB"/>
        </w:rPr>
        <w:t>(1 NL/min)</w:t>
      </w:r>
      <w:r w:rsidRPr="008377D7">
        <w:rPr>
          <w:lang w:val="en-GB"/>
        </w:rPr>
        <w:t xml:space="preserve"> was </w:t>
      </w:r>
      <w:r w:rsidRPr="00B3553A">
        <w:rPr>
          <w:lang w:val="en-GB"/>
        </w:rPr>
        <w:t>intro</w:t>
      </w:r>
      <w:r w:rsidR="007B6AAF" w:rsidRPr="00B3553A">
        <w:rPr>
          <w:lang w:val="en-GB"/>
        </w:rPr>
        <w:t>d</w:t>
      </w:r>
      <w:r w:rsidR="000C39D0" w:rsidRPr="00B3553A">
        <w:rPr>
          <w:lang w:val="en-GB"/>
        </w:rPr>
        <w:t xml:space="preserve">uced into the aqueous solution </w:t>
      </w:r>
      <w:r w:rsidR="005746ED" w:rsidRPr="00B3553A">
        <w:rPr>
          <w:lang w:val="en-GB"/>
        </w:rPr>
        <w:t xml:space="preserve">to </w:t>
      </w:r>
      <w:r w:rsidR="0030066E" w:rsidRPr="00B3553A">
        <w:rPr>
          <w:lang w:val="en-GB"/>
        </w:rPr>
        <w:t>enhance the</w:t>
      </w:r>
      <w:r w:rsidR="005746ED" w:rsidRPr="00B3553A">
        <w:rPr>
          <w:lang w:val="en-GB"/>
        </w:rPr>
        <w:t xml:space="preserve"> CO</w:t>
      </w:r>
      <w:r w:rsidR="005746ED" w:rsidRPr="00B3553A">
        <w:rPr>
          <w:vertAlign w:val="subscript"/>
          <w:lang w:val="en-GB"/>
        </w:rPr>
        <w:t>2</w:t>
      </w:r>
      <w:r w:rsidR="005746ED" w:rsidRPr="00B3553A">
        <w:rPr>
          <w:lang w:val="en-GB"/>
        </w:rPr>
        <w:t xml:space="preserve"> </w:t>
      </w:r>
      <w:r w:rsidR="0030066E" w:rsidRPr="00B3553A">
        <w:rPr>
          <w:lang w:val="en-GB"/>
        </w:rPr>
        <w:t>removal.</w:t>
      </w:r>
      <w:r w:rsidR="00B03D2F">
        <w:rPr>
          <w:lang w:val="en-GB"/>
        </w:rPr>
        <w:t xml:space="preserve"> Again, the gas phase leaving the reactor was cooled and the CO</w:t>
      </w:r>
      <w:r w:rsidR="00B03D2F" w:rsidRPr="00B03D2F">
        <w:rPr>
          <w:vertAlign w:val="subscript"/>
          <w:lang w:val="en-GB"/>
        </w:rPr>
        <w:t>2</w:t>
      </w:r>
      <w:r w:rsidR="00B03D2F">
        <w:rPr>
          <w:lang w:val="en-GB"/>
        </w:rPr>
        <w:t xml:space="preserve"> analyser determined the CO</w:t>
      </w:r>
      <w:r w:rsidR="00B03D2F" w:rsidRPr="00B03D2F">
        <w:rPr>
          <w:vertAlign w:val="subscript"/>
          <w:lang w:val="en-GB"/>
        </w:rPr>
        <w:t>2</w:t>
      </w:r>
      <w:r w:rsidR="00B03D2F">
        <w:rPr>
          <w:lang w:val="en-GB"/>
        </w:rPr>
        <w:t xml:space="preserve"> content in the gas phase.</w:t>
      </w:r>
      <w:r w:rsidR="0030066E" w:rsidRPr="00B3553A">
        <w:rPr>
          <w:lang w:val="en-GB"/>
        </w:rPr>
        <w:t xml:space="preserve"> </w:t>
      </w:r>
      <w:proofErr w:type="gramStart"/>
      <w:r w:rsidR="000C39D0" w:rsidRPr="00B3553A">
        <w:rPr>
          <w:lang w:val="en-GB"/>
        </w:rPr>
        <w:t>The desorption</w:t>
      </w:r>
      <w:proofErr w:type="gramEnd"/>
      <w:r w:rsidR="000C39D0" w:rsidRPr="00B3553A">
        <w:rPr>
          <w:lang w:val="en-GB"/>
        </w:rPr>
        <w:t xml:space="preserve"> terminated when the </w:t>
      </w:r>
      <w:r w:rsidR="00F475D6" w:rsidRPr="00B3553A">
        <w:rPr>
          <w:lang w:val="en-GB"/>
        </w:rPr>
        <w:t>outlet gas</w:t>
      </w:r>
      <w:r w:rsidR="000C39D0" w:rsidRPr="00B3553A">
        <w:rPr>
          <w:lang w:val="en-GB"/>
        </w:rPr>
        <w:t xml:space="preserve"> reached 1.0 vol%CO</w:t>
      </w:r>
      <w:r w:rsidR="000C39D0" w:rsidRPr="00B3553A">
        <w:rPr>
          <w:vertAlign w:val="subscript"/>
          <w:lang w:val="en-GB"/>
        </w:rPr>
        <w:t>2</w:t>
      </w:r>
      <w:r w:rsidR="000C39D0" w:rsidRPr="00B3553A">
        <w:rPr>
          <w:lang w:val="en-GB"/>
        </w:rPr>
        <w:t>, representing about 1</w:t>
      </w:r>
      <w:r w:rsidR="00F475D6" w:rsidRPr="00B3553A">
        <w:rPr>
          <w:lang w:val="en-GB"/>
        </w:rPr>
        <w:t xml:space="preserve">.0 </w:t>
      </w:r>
      <w:proofErr w:type="spellStart"/>
      <w:r w:rsidR="00F475D6" w:rsidRPr="00B3553A">
        <w:rPr>
          <w:lang w:val="en-GB"/>
        </w:rPr>
        <w:t>kPa</w:t>
      </w:r>
      <w:proofErr w:type="spellEnd"/>
      <w:r w:rsidR="00F475D6" w:rsidRPr="00B3553A">
        <w:rPr>
          <w:lang w:val="en-GB"/>
        </w:rPr>
        <w:t xml:space="preserve"> partial pressure of CO</w:t>
      </w:r>
      <w:r w:rsidR="00F475D6" w:rsidRPr="00B3553A">
        <w:rPr>
          <w:vertAlign w:val="subscript"/>
          <w:lang w:val="en-GB"/>
        </w:rPr>
        <w:t>2</w:t>
      </w:r>
      <w:r w:rsidR="00F475D6" w:rsidRPr="00B3553A">
        <w:rPr>
          <w:lang w:val="en-GB"/>
        </w:rPr>
        <w:t xml:space="preserve">. </w:t>
      </w:r>
    </w:p>
    <w:p w14:paraId="09B1DE86" w14:textId="2F2F8EE7" w:rsidR="007C5652" w:rsidRPr="00B3553A" w:rsidRDefault="00987712" w:rsidP="0053696D">
      <w:pPr>
        <w:jc w:val="both"/>
        <w:rPr>
          <w:lang w:val="en-GB"/>
        </w:rPr>
      </w:pPr>
      <w:r w:rsidRPr="00B3553A">
        <w:rPr>
          <w:lang w:val="en-GB"/>
        </w:rPr>
        <w:t>After both the absorption and the desorption experiment, a liquid sample</w:t>
      </w:r>
      <w:r w:rsidR="00C344AB" w:rsidRPr="00B3553A">
        <w:rPr>
          <w:lang w:val="en-GB"/>
        </w:rPr>
        <w:t xml:space="preserve"> was collected for </w:t>
      </w:r>
      <w:r w:rsidR="00B3553A" w:rsidRPr="00B3553A">
        <w:rPr>
          <w:lang w:val="en-GB"/>
        </w:rPr>
        <w:t>CO</w:t>
      </w:r>
      <w:r w:rsidR="00B3553A" w:rsidRPr="00B3553A">
        <w:rPr>
          <w:vertAlign w:val="subscript"/>
          <w:lang w:val="en-GB"/>
        </w:rPr>
        <w:t>2</w:t>
      </w:r>
      <w:r w:rsidR="00B3553A" w:rsidRPr="00B3553A">
        <w:rPr>
          <w:lang w:val="en-GB"/>
        </w:rPr>
        <w:t xml:space="preserve"> </w:t>
      </w:r>
      <w:r w:rsidR="00C344AB" w:rsidRPr="00B3553A">
        <w:rPr>
          <w:lang w:val="en-GB"/>
        </w:rPr>
        <w:t>analysis using the</w:t>
      </w:r>
      <w:r w:rsidRPr="00B3553A">
        <w:rPr>
          <w:lang w:val="en-GB"/>
        </w:rPr>
        <w:t xml:space="preserve"> precipitation-titration method described in </w:t>
      </w:r>
      <w:hyperlink w:anchor="_ENREF_21" w:tooltip="Ma'mun, 2006 #282" w:history="1">
        <w:r w:rsidR="00AA3C15" w:rsidRPr="00B3553A">
          <w:rPr>
            <w:lang w:val="en-GB"/>
          </w:rPr>
          <w:fldChar w:fldCharType="begin"/>
        </w:r>
        <w:r w:rsidR="00AA3C15" w:rsidRPr="00B3553A">
          <w:rPr>
            <w:lang w:val="en-GB"/>
          </w:rPr>
          <w:instrText xml:space="preserve"> ADDIN EN.CITE &lt;EndNote&gt;&lt;Cite AuthorYear="1"&gt;&lt;Author&gt;Ma&amp;apos;mun&lt;/Author&gt;&lt;Year&gt;2006&lt;/Year&gt;&lt;RecNum&gt;282&lt;/RecNum&gt;&lt;DisplayText&gt;Ma&amp;apos;mun et al. (2006)&lt;/DisplayText&gt;&lt;record&gt;&lt;rec-number&gt;282&lt;/rec-number&gt;&lt;foreign-keys&gt;&lt;key app="EN" db-id="vds0vwvfh2002mefeep5ezra5s5ds55e5v5z" timestamp="1457384574"&gt;282&lt;/key&gt;&lt;/foreign-keys&gt;&lt;ref-type name="Journal Article"&gt;17&lt;/ref-type&gt;&lt;contributors&gt;&lt;authors&gt;&lt;author&gt;Ma&amp;apos;mun, Sholeh&lt;/author&gt;&lt;author&gt;Jakobsen, Jana P.&lt;/author&gt;&lt;author&gt;Svendsen, Hallvard F.&lt;/author&gt;&lt;author&gt;Juliussen, Olav&lt;/author&gt;&lt;/authors&gt;&lt;/contributors&gt;&lt;titles&gt;&lt;title&gt;Experimental and Modeling Study of the Solubility of Carbon Dioxide in Aqueous 30 Mass % 2-((2-Aminoethyl)amino)ethanol Solution&lt;/title&gt;&lt;secondary-title&gt;Industrial &amp;amp; Engineering Chemistry Research&lt;/secondary-title&gt;&lt;/titles&gt;&lt;periodical&gt;&lt;full-title&gt;Industrial &amp;amp; Engineering Chemistry Research&lt;/full-title&gt;&lt;/periodical&gt;&lt;pages&gt;2505-2512&lt;/pages&gt;&lt;volume&gt;45&lt;/volume&gt;&lt;number&gt;8&lt;/number&gt;&lt;dates&gt;&lt;year&gt;2006&lt;/year&gt;&lt;pub-dates&gt;&lt;date&gt;2006/04/01&lt;/date&gt;&lt;/pub-dates&gt;&lt;/dates&gt;&lt;publisher&gt;American Chemical Society&lt;/publisher&gt;&lt;isbn&gt;0888-5885&lt;/isbn&gt;&lt;urls&gt;&lt;related-urls&gt;&lt;url&gt;http://dx.doi.org/10.1021/ie0505209&lt;/url&gt;&lt;/related-urls&gt;&lt;/urls&gt;&lt;electronic-resource-num&gt;10.1021/ie0505209&lt;/electronic-resource-num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 w:rsidRPr="00B3553A">
          <w:rPr>
            <w:noProof/>
            <w:lang w:val="en-GB"/>
          </w:rPr>
          <w:t>Ma'mun et al. (2006)</w:t>
        </w:r>
        <w:r w:rsidR="00AA3C15" w:rsidRPr="00B3553A">
          <w:rPr>
            <w:lang w:val="en-GB"/>
          </w:rPr>
          <w:fldChar w:fldCharType="end"/>
        </w:r>
      </w:hyperlink>
      <w:r w:rsidR="00F0468A" w:rsidRPr="00B3553A">
        <w:rPr>
          <w:lang w:val="en-GB"/>
        </w:rPr>
        <w:t xml:space="preserve">. </w:t>
      </w:r>
      <w:r w:rsidR="003419AA" w:rsidRPr="00B3553A">
        <w:rPr>
          <w:lang w:val="en-GB"/>
        </w:rPr>
        <w:t xml:space="preserve">Briefly, </w:t>
      </w:r>
      <w:r w:rsidR="00C344AB" w:rsidRPr="00B3553A">
        <w:rPr>
          <w:lang w:val="en-GB"/>
        </w:rPr>
        <w:t>CO</w:t>
      </w:r>
      <w:r w:rsidR="00C344AB" w:rsidRPr="00B3553A">
        <w:rPr>
          <w:vertAlign w:val="subscript"/>
          <w:lang w:val="en-GB"/>
        </w:rPr>
        <w:t>2</w:t>
      </w:r>
      <w:r w:rsidR="0031348F" w:rsidRPr="00B3553A">
        <w:rPr>
          <w:lang w:val="en-GB"/>
        </w:rPr>
        <w:t xml:space="preserve"> precipitated as BaCO</w:t>
      </w:r>
      <w:r w:rsidR="0031348F" w:rsidRPr="00B3553A">
        <w:rPr>
          <w:vertAlign w:val="subscript"/>
          <w:lang w:val="en-GB"/>
        </w:rPr>
        <w:t>3</w:t>
      </w:r>
      <w:r w:rsidR="0031348F" w:rsidRPr="00B3553A">
        <w:rPr>
          <w:lang w:val="en-GB"/>
        </w:rPr>
        <w:t xml:space="preserve"> and </w:t>
      </w:r>
      <w:r w:rsidR="00C344AB" w:rsidRPr="00B3553A">
        <w:rPr>
          <w:lang w:val="en-GB"/>
        </w:rPr>
        <w:t xml:space="preserve">excess </w:t>
      </w:r>
      <w:proofErr w:type="spellStart"/>
      <w:r w:rsidR="00C344AB" w:rsidRPr="00B3553A">
        <w:rPr>
          <w:lang w:val="en-GB"/>
        </w:rPr>
        <w:t>HCl</w:t>
      </w:r>
      <w:proofErr w:type="spellEnd"/>
      <w:r w:rsidR="00C344AB" w:rsidRPr="00B3553A">
        <w:rPr>
          <w:lang w:val="en-GB"/>
        </w:rPr>
        <w:t>, which had not been used to dissolve BaCO</w:t>
      </w:r>
      <w:r w:rsidR="00C344AB" w:rsidRPr="00B3553A">
        <w:rPr>
          <w:vertAlign w:val="subscript"/>
          <w:lang w:val="en-GB"/>
        </w:rPr>
        <w:t>3</w:t>
      </w:r>
      <w:r w:rsidR="00C344AB" w:rsidRPr="00B3553A">
        <w:rPr>
          <w:lang w:val="en-GB"/>
        </w:rPr>
        <w:t xml:space="preserve">, was </w:t>
      </w:r>
      <w:r w:rsidR="00C344AB" w:rsidRPr="00B3553A">
        <w:rPr>
          <w:lang w:val="en-GB"/>
        </w:rPr>
        <w:lastRenderedPageBreak/>
        <w:t xml:space="preserve">titrated with 0.1 </w:t>
      </w:r>
      <w:proofErr w:type="spellStart"/>
      <w:r w:rsidR="00C344AB" w:rsidRPr="00B3553A">
        <w:rPr>
          <w:lang w:val="en-GB"/>
        </w:rPr>
        <w:t>mol</w:t>
      </w:r>
      <w:proofErr w:type="spellEnd"/>
      <w:r w:rsidR="00C344AB" w:rsidRPr="00B3553A">
        <w:rPr>
          <w:lang w:val="en-GB"/>
        </w:rPr>
        <w:t xml:space="preserve">/L </w:t>
      </w:r>
      <w:proofErr w:type="spellStart"/>
      <w:r w:rsidR="00C344AB" w:rsidRPr="00B3553A">
        <w:rPr>
          <w:lang w:val="en-GB"/>
        </w:rPr>
        <w:t>NaOH</w:t>
      </w:r>
      <w:proofErr w:type="spellEnd"/>
      <w:r w:rsidR="00C344AB" w:rsidRPr="00B3553A">
        <w:rPr>
          <w:lang w:val="en-GB"/>
        </w:rPr>
        <w:t xml:space="preserve">. The automatic </w:t>
      </w:r>
      <w:proofErr w:type="spellStart"/>
      <w:r w:rsidR="00C344AB" w:rsidRPr="00B3553A">
        <w:rPr>
          <w:lang w:val="en-GB"/>
        </w:rPr>
        <w:t>titrator</w:t>
      </w:r>
      <w:proofErr w:type="spellEnd"/>
      <w:r w:rsidR="00C344AB" w:rsidRPr="00B3553A">
        <w:rPr>
          <w:lang w:val="en-GB"/>
        </w:rPr>
        <w:t xml:space="preserve"> (</w:t>
      </w:r>
      <w:proofErr w:type="spellStart"/>
      <w:r w:rsidR="00C344AB" w:rsidRPr="00B3553A">
        <w:rPr>
          <w:lang w:val="en-GB"/>
        </w:rPr>
        <w:t>Methrom</w:t>
      </w:r>
      <w:proofErr w:type="spellEnd"/>
      <w:r w:rsidR="00C344AB" w:rsidRPr="00B3553A">
        <w:rPr>
          <w:lang w:val="en-GB"/>
        </w:rPr>
        <w:t xml:space="preserve"> 809 </w:t>
      </w:r>
      <w:proofErr w:type="spellStart"/>
      <w:r w:rsidR="00C344AB" w:rsidRPr="00B3553A">
        <w:rPr>
          <w:lang w:val="en-GB"/>
        </w:rPr>
        <w:t>Titrando</w:t>
      </w:r>
      <w:proofErr w:type="spellEnd"/>
      <w:r w:rsidR="00C344AB" w:rsidRPr="00B3553A">
        <w:rPr>
          <w:lang w:val="en-GB"/>
        </w:rPr>
        <w:t xml:space="preserve"> equipped with a carrousel</w:t>
      </w:r>
      <w:r w:rsidR="005D2C6F" w:rsidRPr="00B3553A">
        <w:rPr>
          <w:lang w:val="en-GB"/>
        </w:rPr>
        <w:t>) titrated un</w:t>
      </w:r>
      <w:r w:rsidR="00C344AB" w:rsidRPr="00B3553A">
        <w:rPr>
          <w:lang w:val="en-GB"/>
        </w:rPr>
        <w:t xml:space="preserve">til it reached the </w:t>
      </w:r>
      <w:r w:rsidR="005D2C6F" w:rsidRPr="00B3553A">
        <w:rPr>
          <w:lang w:val="en-GB"/>
        </w:rPr>
        <w:t>endpoint</w:t>
      </w:r>
      <w:r w:rsidR="00C344AB" w:rsidRPr="00B3553A">
        <w:rPr>
          <w:lang w:val="en-GB"/>
        </w:rPr>
        <w:t xml:space="preserve"> of pH 5.2.</w:t>
      </w:r>
      <w:r w:rsidR="00EB6B55" w:rsidRPr="00B3553A">
        <w:rPr>
          <w:lang w:val="en-GB"/>
        </w:rPr>
        <w:t xml:space="preserve"> Further,</w:t>
      </w:r>
      <w:r w:rsidR="00C344AB" w:rsidRPr="00B3553A">
        <w:rPr>
          <w:lang w:val="en-GB"/>
        </w:rPr>
        <w:t xml:space="preserve"> </w:t>
      </w:r>
      <w:r w:rsidR="00EB6B55" w:rsidRPr="00B3553A">
        <w:rPr>
          <w:lang w:val="en-GB"/>
        </w:rPr>
        <w:t xml:space="preserve">due to </w:t>
      </w:r>
      <w:r w:rsidR="005746ED" w:rsidRPr="00B3553A">
        <w:rPr>
          <w:lang w:val="en-GB"/>
        </w:rPr>
        <w:t>possible solvent loss during</w:t>
      </w:r>
      <w:r w:rsidR="00D51152" w:rsidRPr="00B3553A">
        <w:rPr>
          <w:lang w:val="en-GB"/>
        </w:rPr>
        <w:t xml:space="preserve"> the</w:t>
      </w:r>
      <w:r w:rsidR="005746ED" w:rsidRPr="00B3553A">
        <w:rPr>
          <w:lang w:val="en-GB"/>
        </w:rPr>
        <w:t xml:space="preserve"> absorption and desorption</w:t>
      </w:r>
      <w:r w:rsidR="00D51152" w:rsidRPr="00B3553A">
        <w:rPr>
          <w:lang w:val="en-GB"/>
        </w:rPr>
        <w:t xml:space="preserve"> experiment</w:t>
      </w:r>
      <w:r w:rsidR="00EB6B55" w:rsidRPr="00B3553A">
        <w:rPr>
          <w:lang w:val="en-GB"/>
        </w:rPr>
        <w:t xml:space="preserve">, </w:t>
      </w:r>
      <w:r w:rsidR="005746ED" w:rsidRPr="00B3553A">
        <w:rPr>
          <w:lang w:val="en-GB"/>
        </w:rPr>
        <w:t>the amine concentration was determined by titration</w:t>
      </w:r>
      <w:r w:rsidR="00AA4359">
        <w:rPr>
          <w:lang w:val="en-GB"/>
        </w:rPr>
        <w:t xml:space="preserve"> </w:t>
      </w:r>
      <w:r w:rsidR="00AA4359" w:rsidRPr="00D030D0">
        <w:rPr>
          <w:lang w:val="en-GB"/>
        </w:rPr>
        <w:fldChar w:fldCharType="begin"/>
      </w:r>
      <w:r w:rsidR="00AA4359" w:rsidRPr="00D030D0">
        <w:rPr>
          <w:lang w:val="en-GB"/>
        </w:rPr>
        <w:instrText xml:space="preserve"> ADDIN EN.CITE &lt;EndNote&gt;&lt;Cite&gt;&lt;Author&gt;Ma&amp;apos;mun&lt;/Author&gt;&lt;Year&gt;2006&lt;/Year&gt;&lt;RecNum&gt;282&lt;/RecNum&gt;&lt;DisplayText&gt;(Ma&amp;apos;mun et al., 2006)&lt;/DisplayText&gt;&lt;record&gt;&lt;rec-number&gt;282&lt;/rec-number&gt;&lt;foreign-keys&gt;&lt;key app="EN" db-id="vds0vwvfh2002mefeep5ezra5s5ds55e5v5z" timestamp="1457384574"&gt;282&lt;/key&gt;&lt;/foreign-keys&gt;&lt;ref-type name="Journal Article"&gt;17&lt;/ref-type&gt;&lt;contributors&gt;&lt;authors&gt;&lt;author&gt;Ma&amp;apos;mun, Sholeh&lt;/author&gt;&lt;author&gt;Jakobsen, Jana P.&lt;/author&gt;&lt;author&gt;Svendsen, Hallvard F.&lt;/author&gt;&lt;author&gt;Juliussen, Olav&lt;/author&gt;&lt;/authors&gt;&lt;/contributors&gt;&lt;titles&gt;&lt;title&gt;Experimental and Modeling Study of the Solubility of Carbon Dioxide in Aqueous 30 Mass % 2-((2-Aminoethyl)amino)ethanol Solution&lt;/title&gt;&lt;secondary-title&gt;Industrial &amp;amp; Engineering Chemistry Research&lt;/secondary-title&gt;&lt;/titles&gt;&lt;periodical&gt;&lt;full-title&gt;Industrial &amp;amp; Engineering Chemistry Research&lt;/full-title&gt;&lt;/periodical&gt;&lt;pages&gt;2505-2512&lt;/pages&gt;&lt;volume&gt;45&lt;/volume&gt;&lt;number&gt;8&lt;/number&gt;&lt;dates&gt;&lt;year&gt;2006&lt;/year&gt;&lt;pub-dates&gt;&lt;date&gt;2006/04/01&lt;/date&gt;&lt;/pub-dates&gt;&lt;/dates&gt;&lt;publisher&gt;American Chemical Society&lt;/publisher&gt;&lt;isbn&gt;0888-5885&lt;/isbn&gt;&lt;urls&gt;&lt;related-urls&gt;&lt;url&gt;http://dx.doi.org/10.1021/ie0505209&lt;/url&gt;&lt;/related-urls&gt;&lt;/urls&gt;&lt;electronic-resource-num&gt;10.1021/ie0505209&lt;/electronic-resource-num&gt;&lt;/record&gt;&lt;/Cite&gt;&lt;/EndNote&gt;</w:instrText>
      </w:r>
      <w:r w:rsidR="00AA4359" w:rsidRPr="00D030D0">
        <w:rPr>
          <w:lang w:val="en-GB"/>
        </w:rPr>
        <w:fldChar w:fldCharType="separate"/>
      </w:r>
      <w:r w:rsidR="00AA4359" w:rsidRPr="00D030D0">
        <w:rPr>
          <w:noProof/>
          <w:lang w:val="en-GB"/>
        </w:rPr>
        <w:t>(</w:t>
      </w:r>
      <w:hyperlink w:anchor="_ENREF_21" w:tooltip="Ma'mun, 2006 #282" w:history="1">
        <w:r w:rsidR="00AA3C15" w:rsidRPr="00D030D0">
          <w:rPr>
            <w:noProof/>
            <w:lang w:val="en-GB"/>
          </w:rPr>
          <w:t>Ma'mun et al., 2006</w:t>
        </w:r>
      </w:hyperlink>
      <w:r w:rsidR="00AA4359" w:rsidRPr="00D030D0">
        <w:rPr>
          <w:noProof/>
          <w:lang w:val="en-GB"/>
        </w:rPr>
        <w:t>)</w:t>
      </w:r>
      <w:r w:rsidR="00AA4359" w:rsidRPr="00D030D0">
        <w:rPr>
          <w:lang w:val="en-GB"/>
        </w:rPr>
        <w:fldChar w:fldCharType="end"/>
      </w:r>
      <w:r w:rsidR="00B3553A" w:rsidRPr="00D030D0">
        <w:rPr>
          <w:lang w:val="en-GB"/>
        </w:rPr>
        <w:t>.</w:t>
      </w:r>
      <w:r w:rsidR="001D6FDF" w:rsidRPr="00D030D0">
        <w:rPr>
          <w:lang w:val="en-GB"/>
        </w:rPr>
        <w:t xml:space="preserve"> </w:t>
      </w:r>
      <w:r w:rsidR="00EB6B55" w:rsidRPr="00D030D0">
        <w:rPr>
          <w:lang w:val="en-GB"/>
        </w:rPr>
        <w:t xml:space="preserve">A </w:t>
      </w:r>
      <w:r w:rsidR="005D2C6F" w:rsidRPr="00D030D0">
        <w:rPr>
          <w:lang w:val="en-GB"/>
        </w:rPr>
        <w:t xml:space="preserve">liquid </w:t>
      </w:r>
      <w:r w:rsidR="00EB6B55" w:rsidRPr="00D030D0">
        <w:rPr>
          <w:lang w:val="en-GB"/>
        </w:rPr>
        <w:t xml:space="preserve">sample of 200 </w:t>
      </w:r>
      <w:proofErr w:type="spellStart"/>
      <w:r w:rsidR="00EB6B55" w:rsidRPr="00D030D0">
        <w:rPr>
          <w:rFonts w:cs="Times New Roman"/>
          <w:lang w:val="en-GB"/>
        </w:rPr>
        <w:t>μ</w:t>
      </w:r>
      <w:r w:rsidR="00EB6B55" w:rsidRPr="00D030D0">
        <w:rPr>
          <w:lang w:val="en-GB"/>
        </w:rPr>
        <w:t>L</w:t>
      </w:r>
      <w:proofErr w:type="spellEnd"/>
      <w:r w:rsidR="00EB6B55" w:rsidRPr="00D030D0">
        <w:rPr>
          <w:lang w:val="en-GB"/>
        </w:rPr>
        <w:t xml:space="preserve"> was </w:t>
      </w:r>
      <w:r w:rsidR="005D2C6F" w:rsidRPr="00D030D0">
        <w:rPr>
          <w:lang w:val="en-GB"/>
        </w:rPr>
        <w:t>di</w:t>
      </w:r>
      <w:r w:rsidR="00EB6B55" w:rsidRPr="00D030D0">
        <w:rPr>
          <w:lang w:val="en-GB"/>
        </w:rPr>
        <w:t>luted with 50</w:t>
      </w:r>
      <w:r w:rsidR="002D569C" w:rsidRPr="00D030D0">
        <w:rPr>
          <w:lang w:val="en-GB"/>
        </w:rPr>
        <w:t xml:space="preserve"> </w:t>
      </w:r>
      <w:r w:rsidR="00EB6B55" w:rsidRPr="00D030D0">
        <w:rPr>
          <w:lang w:val="en-GB"/>
        </w:rPr>
        <w:t>cm</w:t>
      </w:r>
      <w:r w:rsidR="00EB6B55" w:rsidRPr="00D030D0">
        <w:rPr>
          <w:vertAlign w:val="superscript"/>
          <w:lang w:val="en-GB"/>
        </w:rPr>
        <w:t>3</w:t>
      </w:r>
      <w:r w:rsidR="00B3553A" w:rsidRPr="00D030D0">
        <w:rPr>
          <w:lang w:val="en-GB"/>
        </w:rPr>
        <w:t xml:space="preserve"> deionised</w:t>
      </w:r>
      <w:r w:rsidR="00EB6B55" w:rsidRPr="00D030D0">
        <w:rPr>
          <w:lang w:val="en-GB"/>
        </w:rPr>
        <w:t xml:space="preserve"> water and </w:t>
      </w:r>
      <w:r w:rsidR="005D2C6F" w:rsidRPr="00D030D0">
        <w:rPr>
          <w:lang w:val="en-GB"/>
        </w:rPr>
        <w:t xml:space="preserve">titrated with 0.2 </w:t>
      </w:r>
      <w:proofErr w:type="spellStart"/>
      <w:r w:rsidR="005D2C6F" w:rsidRPr="00D030D0">
        <w:rPr>
          <w:lang w:val="en-GB"/>
        </w:rPr>
        <w:t>mol</w:t>
      </w:r>
      <w:proofErr w:type="spellEnd"/>
      <w:r w:rsidR="005D2C6F" w:rsidRPr="00D030D0">
        <w:rPr>
          <w:lang w:val="en-GB"/>
        </w:rPr>
        <w:t>/L H</w:t>
      </w:r>
      <w:r w:rsidR="005D2C6F" w:rsidRPr="00D030D0">
        <w:rPr>
          <w:vertAlign w:val="subscript"/>
          <w:lang w:val="en-GB"/>
        </w:rPr>
        <w:t>2</w:t>
      </w:r>
      <w:r w:rsidR="005D2C6F" w:rsidRPr="00D030D0">
        <w:rPr>
          <w:lang w:val="en-GB"/>
        </w:rPr>
        <w:t>SO</w:t>
      </w:r>
      <w:r w:rsidR="005D2C6F" w:rsidRPr="00D030D0">
        <w:rPr>
          <w:vertAlign w:val="subscript"/>
          <w:lang w:val="en-GB"/>
        </w:rPr>
        <w:t>4</w:t>
      </w:r>
      <w:r w:rsidR="005D2C6F" w:rsidRPr="00D030D0">
        <w:rPr>
          <w:lang w:val="en-GB"/>
        </w:rPr>
        <w:t xml:space="preserve"> using the </w:t>
      </w:r>
      <w:proofErr w:type="spellStart"/>
      <w:r w:rsidR="00A92C55" w:rsidRPr="00D030D0">
        <w:rPr>
          <w:lang w:val="en-GB"/>
        </w:rPr>
        <w:t>Mettler</w:t>
      </w:r>
      <w:proofErr w:type="spellEnd"/>
      <w:r w:rsidR="00A92C55" w:rsidRPr="00D030D0">
        <w:rPr>
          <w:lang w:val="en-GB"/>
        </w:rPr>
        <w:t xml:space="preserve"> Toledo G20 compact </w:t>
      </w:r>
      <w:proofErr w:type="spellStart"/>
      <w:r w:rsidR="00A92C55" w:rsidRPr="00D030D0">
        <w:rPr>
          <w:lang w:val="en-GB"/>
        </w:rPr>
        <w:t>titrator</w:t>
      </w:r>
      <w:proofErr w:type="spellEnd"/>
      <w:r w:rsidR="00A92C55" w:rsidRPr="00D030D0">
        <w:rPr>
          <w:lang w:val="en-GB"/>
        </w:rPr>
        <w:t>.</w:t>
      </w:r>
      <w:r w:rsidR="005D2C6F" w:rsidRPr="00D030D0">
        <w:rPr>
          <w:lang w:val="en-GB"/>
        </w:rPr>
        <w:t xml:space="preserve"> </w:t>
      </w:r>
      <w:r w:rsidR="00DD5FDE" w:rsidRPr="00D030D0">
        <w:rPr>
          <w:lang w:val="en-GB"/>
        </w:rPr>
        <w:t xml:space="preserve">The </w:t>
      </w:r>
      <w:proofErr w:type="spellStart"/>
      <w:r w:rsidR="00DD5FDE" w:rsidRPr="00D030D0">
        <w:rPr>
          <w:lang w:val="en-GB"/>
        </w:rPr>
        <w:t>titrator</w:t>
      </w:r>
      <w:proofErr w:type="spellEnd"/>
      <w:r w:rsidR="00DD5FDE" w:rsidRPr="00D030D0">
        <w:rPr>
          <w:lang w:val="en-GB"/>
        </w:rPr>
        <w:t xml:space="preserve"> titrated until it reached the endpoint of pH </w:t>
      </w:r>
      <w:r w:rsidR="00F51621" w:rsidRPr="00D030D0">
        <w:rPr>
          <w:lang w:val="en-GB"/>
        </w:rPr>
        <w:t>2.5</w:t>
      </w:r>
      <w:r w:rsidR="007D4C0E" w:rsidRPr="00D030D0">
        <w:rPr>
          <w:lang w:val="en-GB"/>
        </w:rPr>
        <w:t>.</w:t>
      </w:r>
      <w:r w:rsidR="001D6FDF" w:rsidRPr="00D030D0">
        <w:rPr>
          <w:lang w:val="en-GB"/>
        </w:rPr>
        <w:t xml:space="preserve"> </w:t>
      </w:r>
      <w:r w:rsidR="00FB1F98" w:rsidRPr="00D030D0">
        <w:rPr>
          <w:lang w:val="en-GB"/>
        </w:rPr>
        <w:t xml:space="preserve">On average, </w:t>
      </w:r>
      <w:r w:rsidR="00981E68" w:rsidRPr="00D030D0">
        <w:rPr>
          <w:lang w:val="en-GB"/>
        </w:rPr>
        <w:t xml:space="preserve">the amine concentration </w:t>
      </w:r>
      <w:r w:rsidR="009116B8" w:rsidRPr="00D030D0">
        <w:rPr>
          <w:lang w:val="en-GB"/>
        </w:rPr>
        <w:t xml:space="preserve">after the absorption experiments </w:t>
      </w:r>
      <w:r w:rsidR="00981E68" w:rsidRPr="00D030D0">
        <w:rPr>
          <w:lang w:val="en-GB"/>
        </w:rPr>
        <w:t>was found to deviate</w:t>
      </w:r>
      <w:r w:rsidR="007449B6" w:rsidRPr="00D030D0">
        <w:rPr>
          <w:lang w:val="en-GB"/>
        </w:rPr>
        <w:t xml:space="preserve"> 2.5</w:t>
      </w:r>
      <w:r w:rsidR="00242A5B" w:rsidRPr="00D030D0">
        <w:rPr>
          <w:lang w:val="en-GB"/>
        </w:rPr>
        <w:t xml:space="preserve">% from the </w:t>
      </w:r>
      <w:r w:rsidR="009F621A" w:rsidRPr="00D030D0">
        <w:rPr>
          <w:lang w:val="en-GB"/>
        </w:rPr>
        <w:t>initial concentration</w:t>
      </w:r>
      <w:r w:rsidR="009116B8" w:rsidRPr="00D030D0">
        <w:rPr>
          <w:lang w:val="en-GB"/>
        </w:rPr>
        <w:t>, while the amine concentration after the desorption experiments was found to deviate 3.4%</w:t>
      </w:r>
      <w:r w:rsidR="009F621A" w:rsidRPr="00D030D0">
        <w:rPr>
          <w:lang w:val="en-GB"/>
        </w:rPr>
        <w:t>.</w:t>
      </w:r>
      <w:r w:rsidR="009116B8" w:rsidRPr="00D030D0">
        <w:rPr>
          <w:lang w:val="en-GB"/>
        </w:rPr>
        <w:t xml:space="preserve"> Th</w:t>
      </w:r>
      <w:r w:rsidR="007A6934" w:rsidRPr="00D030D0">
        <w:rPr>
          <w:lang w:val="en-GB"/>
        </w:rPr>
        <w:t xml:space="preserve">us, owing to the higher temperature during </w:t>
      </w:r>
      <w:r w:rsidR="007A0FF6" w:rsidRPr="00D030D0">
        <w:rPr>
          <w:lang w:val="en-GB"/>
        </w:rPr>
        <w:t xml:space="preserve">desorption, the amine concentration after desorption deviated most from the initial concentration </w:t>
      </w:r>
      <w:r w:rsidR="007A6934" w:rsidRPr="00D030D0">
        <w:rPr>
          <w:lang w:val="en-GB"/>
        </w:rPr>
        <w:t xml:space="preserve">due to some solvent loss during the experiment. </w:t>
      </w:r>
      <w:r w:rsidR="00EB6B55" w:rsidRPr="00D030D0">
        <w:rPr>
          <w:lang w:val="en-GB"/>
        </w:rPr>
        <w:t>The obtained amine concentration</w:t>
      </w:r>
      <w:r w:rsidR="005746ED" w:rsidRPr="00D030D0">
        <w:rPr>
          <w:lang w:val="en-GB"/>
        </w:rPr>
        <w:t xml:space="preserve"> </w:t>
      </w:r>
      <w:r w:rsidR="00EB6B55" w:rsidRPr="00D030D0">
        <w:rPr>
          <w:lang w:val="en-GB"/>
        </w:rPr>
        <w:t>was used</w:t>
      </w:r>
      <w:r w:rsidR="00425529" w:rsidRPr="00D030D0">
        <w:rPr>
          <w:lang w:val="en-GB"/>
        </w:rPr>
        <w:t xml:space="preserve"> to </w:t>
      </w:r>
      <w:r w:rsidR="00F51621" w:rsidRPr="00D030D0">
        <w:rPr>
          <w:lang w:val="en-GB"/>
        </w:rPr>
        <w:t>establish</w:t>
      </w:r>
      <w:r w:rsidR="00EB6B55" w:rsidRPr="00D030D0">
        <w:rPr>
          <w:lang w:val="en-GB"/>
        </w:rPr>
        <w:t xml:space="preserve"> the CO</w:t>
      </w:r>
      <w:r w:rsidR="00EB6B55" w:rsidRPr="00D030D0">
        <w:rPr>
          <w:vertAlign w:val="subscript"/>
          <w:lang w:val="en-GB"/>
        </w:rPr>
        <w:t>2</w:t>
      </w:r>
      <w:r w:rsidR="00EB6B55" w:rsidRPr="00D030D0">
        <w:rPr>
          <w:lang w:val="en-GB"/>
        </w:rPr>
        <w:t xml:space="preserve"> loading</w:t>
      </w:r>
      <w:r w:rsidR="005746ED" w:rsidRPr="00D030D0">
        <w:rPr>
          <w:lang w:val="en-GB"/>
        </w:rPr>
        <w:t xml:space="preserve"> of the collected </w:t>
      </w:r>
      <w:r w:rsidR="005746ED" w:rsidRPr="00B3553A">
        <w:rPr>
          <w:lang w:val="en-GB"/>
        </w:rPr>
        <w:t>liquid sample</w:t>
      </w:r>
      <w:r w:rsidR="00DD5FDE" w:rsidRPr="00B3553A">
        <w:rPr>
          <w:lang w:val="en-GB"/>
        </w:rPr>
        <w:t>s</w:t>
      </w:r>
      <w:r w:rsidR="00EB6B55" w:rsidRPr="00B3553A">
        <w:rPr>
          <w:lang w:val="en-GB"/>
        </w:rPr>
        <w:t xml:space="preserve">. </w:t>
      </w:r>
      <w:r w:rsidR="005746ED" w:rsidRPr="00B3553A">
        <w:rPr>
          <w:lang w:val="en-GB"/>
        </w:rPr>
        <w:t>Both, the CO</w:t>
      </w:r>
      <w:r w:rsidR="005746ED" w:rsidRPr="00B3553A">
        <w:rPr>
          <w:vertAlign w:val="subscript"/>
          <w:lang w:val="en-GB"/>
        </w:rPr>
        <w:t>2</w:t>
      </w:r>
      <w:r w:rsidR="005746ED" w:rsidRPr="00B3553A">
        <w:rPr>
          <w:lang w:val="en-GB"/>
        </w:rPr>
        <w:t xml:space="preserve"> and the amine analysis </w:t>
      </w:r>
      <w:r w:rsidR="00DD5FDE" w:rsidRPr="00B3553A">
        <w:rPr>
          <w:lang w:val="en-GB"/>
        </w:rPr>
        <w:t>w</w:t>
      </w:r>
      <w:r w:rsidR="00FB1F98">
        <w:rPr>
          <w:lang w:val="en-GB"/>
        </w:rPr>
        <w:t>ere</w:t>
      </w:r>
      <w:r w:rsidR="00053E24" w:rsidRPr="00B3553A">
        <w:rPr>
          <w:lang w:val="en-GB"/>
        </w:rPr>
        <w:t xml:space="preserve"> repeated two times with a </w:t>
      </w:r>
      <w:r w:rsidR="005746ED" w:rsidRPr="00B3553A">
        <w:rPr>
          <w:lang w:val="en-GB"/>
        </w:rPr>
        <w:t xml:space="preserve">deviation of less than 3%.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B24C1" w:rsidRPr="00B3553A" w14:paraId="62D42ABA" w14:textId="77777777" w:rsidTr="00AB24C1">
        <w:tc>
          <w:tcPr>
            <w:tcW w:w="9060" w:type="dxa"/>
          </w:tcPr>
          <w:p w14:paraId="07B26B89" w14:textId="77777777" w:rsidR="00AB24C1" w:rsidRPr="00B3553A" w:rsidRDefault="00756220" w:rsidP="00AB24C1">
            <w:pPr>
              <w:jc w:val="center"/>
              <w:rPr>
                <w:lang w:val="en-GB"/>
              </w:rPr>
            </w:pPr>
            <w:r w:rsidRPr="00B3553A">
              <w:rPr>
                <w:noProof/>
                <w:lang w:val="en-GB" w:eastAsia="en-GB"/>
              </w:rPr>
              <w:drawing>
                <wp:inline distT="0" distB="0" distL="0" distR="0" wp14:anchorId="7D6A029F" wp14:editId="66F3892B">
                  <wp:extent cx="5128260" cy="430106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ing_apparatus.t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979" cy="4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4C1" w:rsidRPr="00B3553A" w14:paraId="1A41AB4A" w14:textId="77777777" w:rsidTr="00AB24C1">
        <w:tc>
          <w:tcPr>
            <w:tcW w:w="9060" w:type="dxa"/>
          </w:tcPr>
          <w:p w14:paraId="0078181C" w14:textId="1DC22573" w:rsidR="00AB24C1" w:rsidRPr="00B3553A" w:rsidRDefault="0054076B" w:rsidP="005F4735">
            <w:pPr>
              <w:pStyle w:val="Caption"/>
              <w:jc w:val="center"/>
              <w:rPr>
                <w:i w:val="0"/>
                <w:lang w:val="en-GB"/>
              </w:rPr>
            </w:pPr>
            <w:bookmarkStart w:id="4" w:name="_Ref475012850"/>
            <w:r w:rsidRPr="00917034">
              <w:rPr>
                <w:i w:val="0"/>
                <w:color w:val="auto"/>
                <w:sz w:val="20"/>
                <w:szCs w:val="20"/>
                <w:lang w:val="en-GB"/>
              </w:rPr>
              <w:t>Fig.</w:t>
            </w:r>
            <w:r w:rsidR="00F43A9B" w:rsidRPr="00917034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F43A9B" w:rsidRPr="00917034">
              <w:rPr>
                <w:i w:val="0"/>
                <w:color w:val="auto"/>
                <w:sz w:val="20"/>
                <w:szCs w:val="20"/>
                <w:lang w:val="en-GB"/>
              </w:rPr>
              <w:fldChar w:fldCharType="begin"/>
            </w:r>
            <w:r w:rsidR="00F43A9B" w:rsidRPr="00917034">
              <w:rPr>
                <w:i w:val="0"/>
                <w:color w:val="auto"/>
                <w:sz w:val="20"/>
                <w:szCs w:val="20"/>
                <w:lang w:val="en-GB"/>
              </w:rPr>
              <w:instrText xml:space="preserve"> SEQ Figure \* ARABIC </w:instrText>
            </w:r>
            <w:r w:rsidR="00F43A9B" w:rsidRPr="00917034">
              <w:rPr>
                <w:i w:val="0"/>
                <w:color w:val="auto"/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i w:val="0"/>
                <w:noProof/>
                <w:color w:val="auto"/>
                <w:sz w:val="20"/>
                <w:szCs w:val="20"/>
                <w:lang w:val="en-GB"/>
              </w:rPr>
              <w:t>1</w:t>
            </w:r>
            <w:r w:rsidR="00F43A9B" w:rsidRPr="00917034">
              <w:rPr>
                <w:i w:val="0"/>
                <w:color w:val="auto"/>
                <w:sz w:val="20"/>
                <w:szCs w:val="20"/>
                <w:lang w:val="en-GB"/>
              </w:rPr>
              <w:fldChar w:fldCharType="end"/>
            </w:r>
            <w:bookmarkEnd w:id="4"/>
            <w:r w:rsidR="00BA681F">
              <w:rPr>
                <w:i w:val="0"/>
                <w:color w:val="auto"/>
                <w:sz w:val="20"/>
                <w:szCs w:val="20"/>
                <w:lang w:val="en-GB"/>
              </w:rPr>
              <w:t xml:space="preserve"> S</w:t>
            </w:r>
            <w:r w:rsidR="00AB24C1" w:rsidRPr="00917034">
              <w:rPr>
                <w:i w:val="0"/>
                <w:color w:val="auto"/>
                <w:sz w:val="20"/>
                <w:szCs w:val="20"/>
                <w:lang w:val="en-GB"/>
              </w:rPr>
              <w:t>implified</w:t>
            </w:r>
            <w:r w:rsidR="00AB24C1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5F4735">
              <w:rPr>
                <w:i w:val="0"/>
                <w:color w:val="auto"/>
                <w:sz w:val="20"/>
                <w:szCs w:val="20"/>
                <w:lang w:val="en-GB"/>
              </w:rPr>
              <w:t>flow diagram</w:t>
            </w:r>
            <w:r w:rsidR="00AB24C1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of the screening apparatus</w:t>
            </w:r>
          </w:p>
        </w:tc>
      </w:tr>
    </w:tbl>
    <w:p w14:paraId="6454E370" w14:textId="77777777" w:rsidR="000C39D0" w:rsidRPr="00B3553A" w:rsidRDefault="000C39D0" w:rsidP="006D0B52">
      <w:pPr>
        <w:pStyle w:val="Heading3"/>
      </w:pPr>
      <w:r w:rsidRPr="00B3553A">
        <w:t>Absorption</w:t>
      </w:r>
      <w:r w:rsidR="00783EF3" w:rsidRPr="00B3553A">
        <w:t xml:space="preserve"> </w:t>
      </w:r>
      <w:r w:rsidRPr="00B3553A">
        <w:t>-</w:t>
      </w:r>
      <w:r w:rsidR="00783EF3" w:rsidRPr="00B3553A">
        <w:t xml:space="preserve"> d</w:t>
      </w:r>
      <w:r w:rsidRPr="00B3553A">
        <w:t>esorption calculation</w:t>
      </w:r>
      <w:r w:rsidR="002223E8" w:rsidRPr="00B3553A">
        <w:t>s</w:t>
      </w:r>
      <w:r w:rsidR="00EF18C7" w:rsidRPr="00B3553A">
        <w:t xml:space="preserve"> </w:t>
      </w:r>
    </w:p>
    <w:p w14:paraId="27A635D0" w14:textId="77777777" w:rsidR="00DD6A1E" w:rsidRPr="00B3553A" w:rsidRDefault="00467CEB" w:rsidP="0053696D">
      <w:pPr>
        <w:jc w:val="both"/>
        <w:rPr>
          <w:lang w:val="en-GB"/>
        </w:rPr>
      </w:pPr>
      <w:r w:rsidRPr="00B3553A">
        <w:rPr>
          <w:lang w:val="en-GB"/>
        </w:rPr>
        <w:t>During the screening experiments,</w:t>
      </w:r>
      <w:r w:rsidR="00023A66" w:rsidRPr="00B3553A">
        <w:rPr>
          <w:lang w:val="en-GB"/>
        </w:rPr>
        <w:t xml:space="preserve"> the amount of CO</w:t>
      </w:r>
      <w:r w:rsidR="00023A66" w:rsidRPr="00B3553A">
        <w:rPr>
          <w:vertAlign w:val="subscript"/>
          <w:lang w:val="en-GB"/>
        </w:rPr>
        <w:t>2</w:t>
      </w:r>
      <w:r w:rsidR="00583FA7" w:rsidRPr="00B3553A">
        <w:rPr>
          <w:lang w:val="en-GB"/>
        </w:rPr>
        <w:t xml:space="preserve"> absorbed and </w:t>
      </w:r>
      <w:r w:rsidR="00023A66" w:rsidRPr="00B3553A">
        <w:rPr>
          <w:lang w:val="en-GB"/>
        </w:rPr>
        <w:t>desorbed w</w:t>
      </w:r>
      <w:r w:rsidR="00583FA7" w:rsidRPr="00B3553A">
        <w:rPr>
          <w:lang w:val="en-GB"/>
        </w:rPr>
        <w:t>ere</w:t>
      </w:r>
      <w:r w:rsidR="00DD6A1E" w:rsidRPr="00B3553A">
        <w:rPr>
          <w:lang w:val="en-GB"/>
        </w:rPr>
        <w:t xml:space="preserve"> logged as a function of time </w:t>
      </w:r>
      <w:r w:rsidR="00D60DBD" w:rsidRPr="00B3553A">
        <w:rPr>
          <w:lang w:val="en-GB"/>
        </w:rPr>
        <w:t xml:space="preserve">by the </w:t>
      </w:r>
      <w:r w:rsidR="00DD6A1E" w:rsidRPr="00B3553A">
        <w:rPr>
          <w:lang w:val="en-GB"/>
        </w:rPr>
        <w:t>following</w:t>
      </w:r>
      <w:r w:rsidR="00D60DBD" w:rsidRPr="00B3553A">
        <w:rPr>
          <w:lang w:val="en-GB"/>
        </w:rPr>
        <w:t xml:space="preserve"> formula</w:t>
      </w:r>
      <w:r w:rsidR="00DD6A1E" w:rsidRPr="00B3553A">
        <w:rPr>
          <w:lang w:val="en-GB"/>
        </w:rPr>
        <w:t>:</w:t>
      </w:r>
    </w:p>
    <w:tbl>
      <w:tblPr>
        <w:tblStyle w:val="TableGrid"/>
        <w:tblpPr w:leftFromText="180" w:rightFromText="180" w:vertAnchor="text" w:horzAnchor="margin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565"/>
      </w:tblGrid>
      <w:tr w:rsidR="00DD6A1E" w:rsidRPr="00B3553A" w14:paraId="12CDACBB" w14:textId="77777777" w:rsidTr="0036586B">
        <w:tc>
          <w:tcPr>
            <w:tcW w:w="8505" w:type="dxa"/>
          </w:tcPr>
          <w:p w14:paraId="2E6B40EF" w14:textId="77777777" w:rsidR="00DD6A1E" w:rsidRPr="00B3553A" w:rsidRDefault="00995FCC" w:rsidP="00DD6A1E">
            <w:pPr>
              <w:jc w:val="center"/>
              <w:rPr>
                <w:lang w:val="en-GB"/>
              </w:rPr>
            </w:pPr>
            <w:r w:rsidRPr="00B3553A">
              <w:rPr>
                <w:position w:val="-34"/>
                <w:lang w:val="en-GB"/>
              </w:rPr>
              <w:object w:dxaOrig="3560" w:dyaOrig="800" w14:anchorId="4F963E7D">
                <v:shape id="_x0000_i1026" type="#_x0000_t75" style="width:186pt;height:42pt" o:ole="">
                  <v:imagedata r:id="rId24" o:title=""/>
                </v:shape>
                <o:OLEObject Type="Embed" ProgID="Equation.DSMT4" ShapeID="_x0000_i1026" DrawAspect="Content" ObjectID="_1572258259" r:id="rId25"/>
              </w:object>
            </w:r>
          </w:p>
        </w:tc>
        <w:tc>
          <w:tcPr>
            <w:tcW w:w="565" w:type="dxa"/>
            <w:vAlign w:val="center"/>
          </w:tcPr>
          <w:p w14:paraId="63A6D887" w14:textId="77777777" w:rsidR="00DD6A1E" w:rsidRPr="00B3553A" w:rsidRDefault="00DD6A1E" w:rsidP="0036586B">
            <w:pPr>
              <w:jc w:val="center"/>
              <w:rPr>
                <w:lang w:val="en-GB"/>
              </w:rPr>
            </w:pPr>
            <w:r w:rsidRPr="00B3553A">
              <w:rPr>
                <w:lang w:val="en-GB"/>
              </w:rPr>
              <w:t>1</w:t>
            </w:r>
          </w:p>
        </w:tc>
      </w:tr>
    </w:tbl>
    <w:p w14:paraId="776834CF" w14:textId="0A9FE39B" w:rsidR="00DD6A1E" w:rsidRPr="00B3553A" w:rsidRDefault="004B1DFC" w:rsidP="0053696D">
      <w:pPr>
        <w:ind w:firstLine="0"/>
        <w:jc w:val="both"/>
        <w:rPr>
          <w:lang w:val="en-GB"/>
        </w:rPr>
      </w:pPr>
      <w:r w:rsidRPr="00B3553A">
        <w:rPr>
          <w:lang w:val="en-GB"/>
        </w:rPr>
        <w:t>W</w:t>
      </w:r>
      <w:r w:rsidR="00DD6A1E" w:rsidRPr="00B3553A">
        <w:rPr>
          <w:lang w:val="en-GB"/>
        </w:rPr>
        <w:t>here</w:t>
      </w:r>
      <w:r>
        <w:rPr>
          <w:lang w:val="en-GB"/>
        </w:rPr>
        <w:t xml:space="preserve"> </w:t>
      </w:r>
      <w:r w:rsidRPr="00B3553A">
        <w:rPr>
          <w:position w:val="-14"/>
          <w:lang w:val="en-GB"/>
        </w:rPr>
        <w:object w:dxaOrig="480" w:dyaOrig="400" w14:anchorId="51E816FA">
          <v:shape id="_x0000_i1027" type="#_x0000_t75" style="width:24pt;height:18pt" o:ole="">
            <v:imagedata r:id="rId26" o:title=""/>
          </v:shape>
          <o:OLEObject Type="Embed" ProgID="Equation.DSMT4" ShapeID="_x0000_i1027" DrawAspect="Content" ObjectID="_1572258260" r:id="rId27"/>
        </w:object>
      </w:r>
      <w:r>
        <w:rPr>
          <w:lang w:val="en-GB"/>
        </w:rPr>
        <w:t xml:space="preserve"> and </w:t>
      </w:r>
      <w:r w:rsidRPr="00B3553A">
        <w:rPr>
          <w:position w:val="-14"/>
          <w:lang w:val="en-GB"/>
        </w:rPr>
        <w:object w:dxaOrig="400" w:dyaOrig="400" w14:anchorId="4FC65F4B">
          <v:shape id="_x0000_i1028" type="#_x0000_t75" style="width:24pt;height:18pt" o:ole="">
            <v:imagedata r:id="rId28" o:title=""/>
          </v:shape>
          <o:OLEObject Type="Embed" ProgID="Equation.DSMT4" ShapeID="_x0000_i1028" DrawAspect="Content" ObjectID="_1572258261" r:id="rId29"/>
        </w:object>
      </w:r>
      <w:r>
        <w:rPr>
          <w:lang w:val="en-GB"/>
        </w:rPr>
        <w:t xml:space="preserve"> </w:t>
      </w:r>
      <w:r w:rsidR="009851BB">
        <w:rPr>
          <w:lang w:val="en-GB"/>
        </w:rPr>
        <w:t>are</w:t>
      </w:r>
      <w:r w:rsidR="00DD6A1E" w:rsidRPr="00B3553A">
        <w:rPr>
          <w:lang w:val="en-GB"/>
        </w:rPr>
        <w:t xml:space="preserve"> the mole flow of CO</w:t>
      </w:r>
      <w:r w:rsidR="00DD6A1E" w:rsidRPr="00B3553A">
        <w:rPr>
          <w:vertAlign w:val="subscript"/>
          <w:lang w:val="en-GB"/>
        </w:rPr>
        <w:t>2</w:t>
      </w:r>
      <w:r w:rsidR="00DD6A1E" w:rsidRPr="00B3553A">
        <w:rPr>
          <w:lang w:val="en-GB"/>
        </w:rPr>
        <w:t xml:space="preserve"> and N</w:t>
      </w:r>
      <w:r w:rsidR="00DD6A1E" w:rsidRPr="00B3553A">
        <w:rPr>
          <w:vertAlign w:val="subscript"/>
          <w:lang w:val="en-GB"/>
        </w:rPr>
        <w:t>2</w:t>
      </w:r>
      <w:r w:rsidR="00DD6A1E" w:rsidRPr="00B3553A">
        <w:rPr>
          <w:lang w:val="en-GB"/>
        </w:rPr>
        <w:t xml:space="preserve"> fed into the reactor per seconds, respectively, and </w:t>
      </w:r>
      <w:r w:rsidRPr="00C64B16">
        <w:rPr>
          <w:position w:val="-14"/>
          <w:lang w:val="en-GB"/>
        </w:rPr>
        <w:object w:dxaOrig="480" w:dyaOrig="400" w14:anchorId="08429E5C">
          <v:shape id="_x0000_i1029" type="#_x0000_t75" style="width:24pt;height:18pt" o:ole="">
            <v:imagedata r:id="rId30" o:title=""/>
          </v:shape>
          <o:OLEObject Type="Embed" ProgID="Equation.DSMT4" ShapeID="_x0000_i1029" DrawAspect="Content" ObjectID="_1572258262" r:id="rId31"/>
        </w:object>
      </w:r>
      <w:r w:rsidR="00DD6A1E" w:rsidRPr="00C64B16">
        <w:rPr>
          <w:lang w:val="en-GB"/>
        </w:rPr>
        <w:t xml:space="preserve">is the volume fraction </w:t>
      </w:r>
      <w:r w:rsidR="00DD6A1E" w:rsidRPr="00B3553A">
        <w:rPr>
          <w:lang w:val="en-GB"/>
        </w:rPr>
        <w:t>of CO</w:t>
      </w:r>
      <w:r w:rsidR="00DD6A1E" w:rsidRPr="00B3553A">
        <w:rPr>
          <w:vertAlign w:val="subscript"/>
          <w:lang w:val="en-GB"/>
        </w:rPr>
        <w:t>2</w:t>
      </w:r>
      <w:r w:rsidR="00DD6A1E" w:rsidRPr="00B3553A">
        <w:rPr>
          <w:lang w:val="en-GB"/>
        </w:rPr>
        <w:t xml:space="preserve"> in the gas phase leaving the reactor.</w:t>
      </w:r>
      <w:r w:rsidR="00995FCC">
        <w:rPr>
          <w:lang w:val="en-GB"/>
        </w:rPr>
        <w:t xml:space="preserve"> </w:t>
      </w:r>
    </w:p>
    <w:p w14:paraId="73BECFD9" w14:textId="77777777" w:rsidR="00023A66" w:rsidRPr="00B3553A" w:rsidRDefault="00583FA7" w:rsidP="0053696D">
      <w:pPr>
        <w:jc w:val="both"/>
        <w:rPr>
          <w:lang w:val="en-GB"/>
        </w:rPr>
      </w:pPr>
      <w:r w:rsidRPr="00B3553A">
        <w:rPr>
          <w:lang w:val="en-GB"/>
        </w:rPr>
        <w:t>The</w:t>
      </w:r>
      <w:r w:rsidR="00023A66" w:rsidRPr="00B3553A">
        <w:rPr>
          <w:lang w:val="en-GB"/>
        </w:rPr>
        <w:t xml:space="preserve"> accumulated amo</w:t>
      </w:r>
      <w:r w:rsidRPr="00B3553A">
        <w:rPr>
          <w:lang w:val="en-GB"/>
        </w:rPr>
        <w:t>unt of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absorbed/desorbed was obtained by integration </w:t>
      </w:r>
      <w:r w:rsidR="00DD6A1E" w:rsidRPr="00B3553A">
        <w:rPr>
          <w:lang w:val="en-GB"/>
        </w:rPr>
        <w:t>using Equation 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555"/>
      </w:tblGrid>
      <w:tr w:rsidR="00583FA7" w:rsidRPr="00B3553A" w14:paraId="6B0E2131" w14:textId="77777777" w:rsidTr="0036586B">
        <w:tc>
          <w:tcPr>
            <w:tcW w:w="8505" w:type="dxa"/>
          </w:tcPr>
          <w:p w14:paraId="7A38B256" w14:textId="77777777" w:rsidR="00583FA7" w:rsidRPr="00B3553A" w:rsidRDefault="00995FCC" w:rsidP="00583FA7">
            <w:pPr>
              <w:jc w:val="center"/>
              <w:rPr>
                <w:lang w:val="en-GB"/>
              </w:rPr>
            </w:pPr>
            <w:r w:rsidRPr="00B3553A">
              <w:rPr>
                <w:position w:val="-18"/>
                <w:lang w:val="en-GB"/>
              </w:rPr>
              <w:object w:dxaOrig="2840" w:dyaOrig="520" w14:anchorId="7EC1E84A">
                <v:shape id="_x0000_i1030" type="#_x0000_t75" style="width:2in;height:24pt" o:ole="">
                  <v:imagedata r:id="rId32" o:title=""/>
                </v:shape>
                <o:OLEObject Type="Embed" ProgID="Equation.DSMT4" ShapeID="_x0000_i1030" DrawAspect="Content" ObjectID="_1572258263" r:id="rId33"/>
              </w:object>
            </w:r>
          </w:p>
        </w:tc>
        <w:tc>
          <w:tcPr>
            <w:tcW w:w="555" w:type="dxa"/>
            <w:vAlign w:val="center"/>
          </w:tcPr>
          <w:p w14:paraId="6C1E8CD8" w14:textId="77777777" w:rsidR="00583FA7" w:rsidRPr="00B3553A" w:rsidRDefault="00DD6A1E" w:rsidP="0036586B">
            <w:pPr>
              <w:jc w:val="center"/>
              <w:rPr>
                <w:lang w:val="en-GB"/>
              </w:rPr>
            </w:pPr>
            <w:r w:rsidRPr="00B3553A">
              <w:rPr>
                <w:lang w:val="en-GB"/>
              </w:rPr>
              <w:t>2</w:t>
            </w:r>
          </w:p>
        </w:tc>
      </w:tr>
    </w:tbl>
    <w:p w14:paraId="181C5634" w14:textId="77777777" w:rsidR="00564FA7" w:rsidRPr="00B3553A" w:rsidRDefault="00564FA7" w:rsidP="00564FA7">
      <w:pPr>
        <w:ind w:firstLine="0"/>
        <w:rPr>
          <w:lang w:val="en-GB"/>
        </w:rPr>
      </w:pPr>
    </w:p>
    <w:p w14:paraId="1223D70B" w14:textId="2A4BDBF0" w:rsidR="00D60DBD" w:rsidRPr="00B3553A" w:rsidRDefault="00D60DBD" w:rsidP="0053696D">
      <w:pPr>
        <w:jc w:val="both"/>
        <w:rPr>
          <w:lang w:val="en-GB"/>
        </w:rPr>
      </w:pPr>
      <w:r w:rsidRPr="00D030D0">
        <w:rPr>
          <w:lang w:val="en-GB"/>
        </w:rPr>
        <w:t>T</w:t>
      </w:r>
      <w:r w:rsidR="007D4C0E" w:rsidRPr="00D030D0">
        <w:rPr>
          <w:lang w:val="en-GB"/>
        </w:rPr>
        <w:t>he unit of CO</w:t>
      </w:r>
      <w:r w:rsidR="007D4C0E" w:rsidRPr="00D030D0">
        <w:rPr>
          <w:vertAlign w:val="subscript"/>
          <w:lang w:val="en-GB"/>
        </w:rPr>
        <w:t>2</w:t>
      </w:r>
      <w:r w:rsidR="007D4C0E" w:rsidRPr="00D030D0">
        <w:rPr>
          <w:lang w:val="en-GB"/>
        </w:rPr>
        <w:t xml:space="preserve"> loading used in this work, mole CO</w:t>
      </w:r>
      <w:r w:rsidR="007D4C0E" w:rsidRPr="00D030D0">
        <w:rPr>
          <w:vertAlign w:val="subscript"/>
          <w:lang w:val="en-GB"/>
        </w:rPr>
        <w:t>2</w:t>
      </w:r>
      <w:r w:rsidR="007D4C0E" w:rsidRPr="00D030D0">
        <w:rPr>
          <w:lang w:val="en-GB"/>
        </w:rPr>
        <w:t>/mole amine group and mole CO</w:t>
      </w:r>
      <w:r w:rsidR="007D4C0E" w:rsidRPr="00D030D0">
        <w:rPr>
          <w:vertAlign w:val="subscript"/>
          <w:lang w:val="en-GB"/>
        </w:rPr>
        <w:t>2</w:t>
      </w:r>
      <w:r w:rsidR="007D4C0E" w:rsidRPr="00D030D0">
        <w:rPr>
          <w:lang w:val="en-GB"/>
        </w:rPr>
        <w:t xml:space="preserve">/kg solution, was obtained using equation 3 and 4, respectively. In equation 3, </w:t>
      </w:r>
      <w:r w:rsidRPr="00D030D0">
        <w:rPr>
          <w:lang w:val="en-GB"/>
        </w:rPr>
        <w:t>the accumulated amount of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 </w:t>
      </w:r>
      <w:r w:rsidR="007D4C0E" w:rsidRPr="00D030D0">
        <w:rPr>
          <w:lang w:val="en-GB"/>
        </w:rPr>
        <w:t>is</w:t>
      </w:r>
      <w:r w:rsidRPr="00D030D0">
        <w:rPr>
          <w:lang w:val="en-GB"/>
        </w:rPr>
        <w:t xml:space="preserve"> divided by the number of amine groups, </w:t>
      </w:r>
      <w:proofErr w:type="spellStart"/>
      <w:r w:rsidRPr="00D030D0">
        <w:rPr>
          <w:lang w:val="en-GB"/>
        </w:rPr>
        <w:t>n</w:t>
      </w:r>
      <w:r w:rsidR="00995FCC" w:rsidRPr="00D030D0">
        <w:rPr>
          <w:lang w:val="en-GB"/>
        </w:rPr>
        <w:t>o</w:t>
      </w:r>
      <w:r w:rsidRPr="00D030D0">
        <w:rPr>
          <w:vertAlign w:val="subscript"/>
          <w:lang w:val="en-GB"/>
        </w:rPr>
        <w:t>amine</w:t>
      </w:r>
      <w:proofErr w:type="spellEnd"/>
      <w:r w:rsidRPr="00D030D0">
        <w:rPr>
          <w:vertAlign w:val="subscript"/>
          <w:lang w:val="en-GB"/>
        </w:rPr>
        <w:t xml:space="preserve"> group</w:t>
      </w:r>
      <w:r w:rsidR="007D4C0E" w:rsidRPr="00AA3C15">
        <w:rPr>
          <w:lang w:val="en-GB"/>
        </w:rPr>
        <w:t>,</w:t>
      </w:r>
      <w:r w:rsidR="007D4C0E" w:rsidRPr="00D030D0">
        <w:rPr>
          <w:lang w:val="en-GB"/>
        </w:rPr>
        <w:t xml:space="preserve"> and in equation 4, the accumulated amount of CO</w:t>
      </w:r>
      <w:r w:rsidR="007D4C0E" w:rsidRPr="00D030D0">
        <w:rPr>
          <w:vertAlign w:val="subscript"/>
          <w:lang w:val="en-GB"/>
        </w:rPr>
        <w:t>2</w:t>
      </w:r>
      <w:r w:rsidR="007D4C0E" w:rsidRPr="00D030D0">
        <w:rPr>
          <w:lang w:val="en-GB"/>
        </w:rPr>
        <w:t xml:space="preserve"> is divided by the mass of solution</w:t>
      </w:r>
      <w:r w:rsidR="007A0FF6" w:rsidRPr="00D030D0">
        <w:rPr>
          <w:lang w:val="en-GB"/>
        </w:rPr>
        <w:t xml:space="preserve">, </w:t>
      </w:r>
      <w:proofErr w:type="spellStart"/>
      <w:r w:rsidR="007A0FF6" w:rsidRPr="00D030D0">
        <w:rPr>
          <w:lang w:val="en-GB"/>
        </w:rPr>
        <w:t>m</w:t>
      </w:r>
      <w:r w:rsidR="007A0FF6" w:rsidRPr="00D030D0">
        <w:rPr>
          <w:vertAlign w:val="subscript"/>
          <w:lang w:val="en-GB"/>
        </w:rPr>
        <w:t>solution</w:t>
      </w:r>
      <w:proofErr w:type="spellEnd"/>
      <w:r w:rsidR="007A0FF6" w:rsidRPr="00D030D0">
        <w:rPr>
          <w:lang w:val="en-GB"/>
        </w:rPr>
        <w:t xml:space="preserve">, </w:t>
      </w:r>
      <w:r w:rsidR="007D4C0E" w:rsidRPr="00D030D0">
        <w:rPr>
          <w:lang w:val="en-GB"/>
        </w:rPr>
        <w:t xml:space="preserve">added to the </w:t>
      </w:r>
      <w:r w:rsidR="007A0FF6" w:rsidRPr="00D030D0">
        <w:rPr>
          <w:lang w:val="en-GB"/>
        </w:rPr>
        <w:t>reactor</w:t>
      </w:r>
      <w:r w:rsidR="007D4C0E" w:rsidRPr="00D030D0">
        <w:rPr>
          <w:lang w:val="en-GB"/>
        </w:rPr>
        <w:t xml:space="preserve">. </w:t>
      </w:r>
      <w:r w:rsidR="00346400" w:rsidRPr="00B3553A">
        <w:rPr>
          <w:lang w:val="en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555"/>
      </w:tblGrid>
      <w:tr w:rsidR="00E10939" w:rsidRPr="00B3553A" w14:paraId="5BA2E19F" w14:textId="77777777" w:rsidTr="0036586B">
        <w:tc>
          <w:tcPr>
            <w:tcW w:w="8505" w:type="dxa"/>
          </w:tcPr>
          <w:p w14:paraId="03FD85C9" w14:textId="77777777" w:rsidR="00E10939" w:rsidRPr="00B3553A" w:rsidRDefault="003B20D0" w:rsidP="003B20D0">
            <w:pPr>
              <w:jc w:val="center"/>
              <w:rPr>
                <w:lang w:val="en-GB"/>
              </w:rPr>
            </w:pPr>
            <w:r w:rsidRPr="00B3553A">
              <w:rPr>
                <w:position w:val="-4"/>
                <w:lang w:val="en-GB"/>
              </w:rPr>
              <w:object w:dxaOrig="180" w:dyaOrig="260" w14:anchorId="6FF959EA">
                <v:shape id="_x0000_i1031" type="#_x0000_t75" style="width:12pt;height:12pt" o:ole="">
                  <v:imagedata r:id="rId34" o:title=""/>
                </v:shape>
                <o:OLEObject Type="Embed" ProgID="Equation.DSMT4" ShapeID="_x0000_i1031" DrawAspect="Content" ObjectID="_1572258264" r:id="rId35"/>
              </w:object>
            </w:r>
            <w:r w:rsidR="00E10939" w:rsidRPr="00B3553A">
              <w:rPr>
                <w:lang w:val="en-GB"/>
              </w:rPr>
              <w:t xml:space="preserve"> </w:t>
            </w:r>
            <w:r w:rsidR="00995FCC" w:rsidRPr="00B3553A">
              <w:rPr>
                <w:position w:val="-32"/>
                <w:lang w:val="en-GB"/>
              </w:rPr>
              <w:object w:dxaOrig="4000" w:dyaOrig="740" w14:anchorId="4BFB49BD">
                <v:shape id="_x0000_i1032" type="#_x0000_t75" style="width:198pt;height:36pt" o:ole="">
                  <v:imagedata r:id="rId36" o:title=""/>
                </v:shape>
                <o:OLEObject Type="Embed" ProgID="Equation.DSMT4" ShapeID="_x0000_i1032" DrawAspect="Content" ObjectID="_1572258265" r:id="rId37"/>
              </w:object>
            </w:r>
          </w:p>
        </w:tc>
        <w:tc>
          <w:tcPr>
            <w:tcW w:w="555" w:type="dxa"/>
            <w:vAlign w:val="center"/>
          </w:tcPr>
          <w:p w14:paraId="300219C2" w14:textId="77777777" w:rsidR="00E10939" w:rsidRPr="00B3553A" w:rsidRDefault="00D60DBD" w:rsidP="0036586B">
            <w:pPr>
              <w:jc w:val="center"/>
              <w:rPr>
                <w:lang w:val="en-GB"/>
              </w:rPr>
            </w:pPr>
            <w:r w:rsidRPr="00B3553A">
              <w:rPr>
                <w:lang w:val="en-GB"/>
              </w:rPr>
              <w:t>3</w:t>
            </w:r>
          </w:p>
        </w:tc>
      </w:tr>
    </w:tbl>
    <w:p w14:paraId="1A845C0A" w14:textId="4810ABED" w:rsidR="00E7649D" w:rsidRPr="00E7649D" w:rsidRDefault="00E7649D" w:rsidP="007D4C0E">
      <w:pPr>
        <w:ind w:firstLine="0"/>
        <w:jc w:val="both"/>
        <w:rPr>
          <w:color w:val="FF000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555"/>
      </w:tblGrid>
      <w:tr w:rsidR="00E7649D" w:rsidRPr="00B3553A" w14:paraId="33C7B2DF" w14:textId="77777777" w:rsidTr="00F65C39">
        <w:tc>
          <w:tcPr>
            <w:tcW w:w="8505" w:type="dxa"/>
          </w:tcPr>
          <w:p w14:paraId="4A2EB60F" w14:textId="77777777" w:rsidR="00E7649D" w:rsidRPr="00B3553A" w:rsidRDefault="00E7649D" w:rsidP="00F65C39">
            <w:pPr>
              <w:jc w:val="center"/>
              <w:rPr>
                <w:lang w:val="en-GB"/>
              </w:rPr>
            </w:pPr>
            <w:r w:rsidRPr="00B3553A">
              <w:rPr>
                <w:position w:val="-4"/>
                <w:lang w:val="en-GB"/>
              </w:rPr>
              <w:object w:dxaOrig="180" w:dyaOrig="260" w14:anchorId="62CBBA61">
                <v:shape id="_x0000_i1033" type="#_x0000_t75" style="width:12pt;height:12pt" o:ole="">
                  <v:imagedata r:id="rId34" o:title=""/>
                </v:shape>
                <o:OLEObject Type="Embed" ProgID="Equation.DSMT4" ShapeID="_x0000_i1033" DrawAspect="Content" ObjectID="_1572258266" r:id="rId38"/>
              </w:object>
            </w:r>
            <w:r w:rsidRPr="00B3553A">
              <w:rPr>
                <w:lang w:val="en-GB"/>
              </w:rPr>
              <w:t xml:space="preserve"> </w:t>
            </w:r>
            <w:r w:rsidR="003F44AC" w:rsidRPr="003F44AC">
              <w:rPr>
                <w:position w:val="-30"/>
                <w:lang w:val="en-GB"/>
              </w:rPr>
              <w:object w:dxaOrig="3040" w:dyaOrig="720" w14:anchorId="3CBA17C5">
                <v:shape id="_x0000_i1034" type="#_x0000_t75" style="width:150pt;height:36pt" o:ole="">
                  <v:imagedata r:id="rId39" o:title=""/>
                </v:shape>
                <o:OLEObject Type="Embed" ProgID="Equation.DSMT4" ShapeID="_x0000_i1034" DrawAspect="Content" ObjectID="_1572258267" r:id="rId40"/>
              </w:object>
            </w:r>
          </w:p>
        </w:tc>
        <w:tc>
          <w:tcPr>
            <w:tcW w:w="555" w:type="dxa"/>
            <w:vAlign w:val="center"/>
          </w:tcPr>
          <w:p w14:paraId="7D0B40F3" w14:textId="53BE279B" w:rsidR="00E7649D" w:rsidRPr="00B3553A" w:rsidRDefault="007D4C0E" w:rsidP="00F65C3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</w:tr>
    </w:tbl>
    <w:p w14:paraId="4E2246C3" w14:textId="4534ED67" w:rsidR="001D5BFD" w:rsidRPr="00E7649D" w:rsidRDefault="001D5BFD" w:rsidP="0053696D">
      <w:pPr>
        <w:jc w:val="both"/>
        <w:rPr>
          <w:color w:val="FF0000"/>
          <w:lang w:val="en-GB"/>
        </w:rPr>
      </w:pPr>
    </w:p>
    <w:p w14:paraId="7ADF6AB8" w14:textId="2F0CE310" w:rsidR="00AB3C07" w:rsidRPr="00B3553A" w:rsidRDefault="00961B19" w:rsidP="0053696D">
      <w:pPr>
        <w:jc w:val="both"/>
        <w:rPr>
          <w:lang w:val="en-GB"/>
        </w:rPr>
      </w:pPr>
      <w:r w:rsidRPr="00B3553A">
        <w:rPr>
          <w:lang w:val="en-GB"/>
        </w:rPr>
        <w:t>The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loading obt</w:t>
      </w:r>
      <w:r w:rsidR="003E0E0F" w:rsidRPr="00B3553A">
        <w:rPr>
          <w:lang w:val="en-GB"/>
        </w:rPr>
        <w:t xml:space="preserve">ained from the liquid analysis </w:t>
      </w:r>
      <w:r w:rsidRPr="00B3553A">
        <w:rPr>
          <w:lang w:val="en-GB"/>
        </w:rPr>
        <w:t>was regarded as a more accurate method</w:t>
      </w:r>
      <w:r w:rsidR="00DC652E" w:rsidRPr="00B3553A">
        <w:rPr>
          <w:lang w:val="en-GB"/>
        </w:rPr>
        <w:t xml:space="preserve"> to determine the CO</w:t>
      </w:r>
      <w:r w:rsidR="00DC652E" w:rsidRPr="00B3553A">
        <w:rPr>
          <w:vertAlign w:val="subscript"/>
          <w:lang w:val="en-GB"/>
        </w:rPr>
        <w:t>2</w:t>
      </w:r>
      <w:r w:rsidR="00DC652E" w:rsidRPr="00B3553A">
        <w:rPr>
          <w:lang w:val="en-GB"/>
        </w:rPr>
        <w:t xml:space="preserve"> loading in the liquid phase</w:t>
      </w:r>
      <w:r w:rsidR="00AF36EB" w:rsidRPr="00B3553A">
        <w:rPr>
          <w:lang w:val="en-GB"/>
        </w:rPr>
        <w:t xml:space="preserve"> and </w:t>
      </w:r>
      <w:r w:rsidR="00DC652E" w:rsidRPr="00B3553A">
        <w:rPr>
          <w:lang w:val="en-GB"/>
        </w:rPr>
        <w:t xml:space="preserve">was therefore used in all calculations. </w:t>
      </w:r>
      <w:r w:rsidR="00227E4B" w:rsidRPr="00B3553A">
        <w:rPr>
          <w:lang w:val="en-GB"/>
        </w:rPr>
        <w:t>It was used to correct the screening CO</w:t>
      </w:r>
      <w:r w:rsidR="00227E4B" w:rsidRPr="00B3553A">
        <w:rPr>
          <w:vertAlign w:val="subscript"/>
          <w:lang w:val="en-GB"/>
        </w:rPr>
        <w:t>2</w:t>
      </w:r>
      <w:r w:rsidR="00227E4B" w:rsidRPr="00B3553A">
        <w:rPr>
          <w:lang w:val="en-GB"/>
        </w:rPr>
        <w:t xml:space="preserve"> loading and to calculate the </w:t>
      </w:r>
      <w:r w:rsidR="00AF36EB" w:rsidRPr="00B3553A">
        <w:rPr>
          <w:lang w:val="en-GB"/>
        </w:rPr>
        <w:t xml:space="preserve">screening </w:t>
      </w:r>
      <w:r w:rsidR="00227E4B" w:rsidRPr="00B3553A">
        <w:rPr>
          <w:lang w:val="en-GB"/>
        </w:rPr>
        <w:t xml:space="preserve">cyclic capacity. </w:t>
      </w:r>
      <w:r w:rsidR="002F1E80" w:rsidRPr="00B3553A">
        <w:rPr>
          <w:lang w:val="en-GB"/>
        </w:rPr>
        <w:t xml:space="preserve">The </w:t>
      </w:r>
      <w:r w:rsidR="00AB3C07" w:rsidRPr="00B3553A">
        <w:rPr>
          <w:lang w:val="en-GB"/>
        </w:rPr>
        <w:t>screening CO</w:t>
      </w:r>
      <w:r w:rsidR="00AB3C07" w:rsidRPr="00B3553A">
        <w:rPr>
          <w:vertAlign w:val="subscript"/>
          <w:lang w:val="en-GB"/>
        </w:rPr>
        <w:t>2</w:t>
      </w:r>
      <w:r w:rsidR="00AB3C07" w:rsidRPr="00B3553A">
        <w:rPr>
          <w:lang w:val="en-GB"/>
        </w:rPr>
        <w:t xml:space="preserve"> loading was corrected by multiplying with a correction factor as following: </w:t>
      </w:r>
      <w:r w:rsidR="00DA1C84">
        <w:rPr>
          <w:lang w:val="en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555"/>
      </w:tblGrid>
      <w:tr w:rsidR="00AB3C07" w:rsidRPr="00B3553A" w14:paraId="3D53FB71" w14:textId="77777777" w:rsidTr="0036586B">
        <w:tc>
          <w:tcPr>
            <w:tcW w:w="8505" w:type="dxa"/>
          </w:tcPr>
          <w:p w14:paraId="680E0469" w14:textId="77777777" w:rsidR="00AB3C07" w:rsidRPr="00B3553A" w:rsidRDefault="00AB3C07" w:rsidP="001C1F52">
            <w:pPr>
              <w:jc w:val="center"/>
              <w:rPr>
                <w:lang w:val="en-GB"/>
              </w:rPr>
            </w:pPr>
            <w:r w:rsidRPr="00B3553A">
              <w:rPr>
                <w:position w:val="-4"/>
                <w:lang w:val="en-GB"/>
              </w:rPr>
              <w:object w:dxaOrig="180" w:dyaOrig="260" w14:anchorId="0248A883">
                <v:shape id="_x0000_i1035" type="#_x0000_t75" style="width:12pt;height:12pt" o:ole="">
                  <v:imagedata r:id="rId41" o:title=""/>
                </v:shape>
                <o:OLEObject Type="Embed" ProgID="Equation.DSMT4" ShapeID="_x0000_i1035" DrawAspect="Content" ObjectID="_1572258268" r:id="rId42"/>
              </w:object>
            </w:r>
            <w:r w:rsidRPr="00B3553A">
              <w:rPr>
                <w:lang w:val="en-GB"/>
              </w:rPr>
              <w:t xml:space="preserve"> </w:t>
            </w:r>
            <w:r w:rsidR="00346400" w:rsidRPr="00B3553A">
              <w:rPr>
                <w:position w:val="-30"/>
                <w:lang w:val="en-GB"/>
              </w:rPr>
              <w:object w:dxaOrig="4300" w:dyaOrig="720" w14:anchorId="38755CB1">
                <v:shape id="_x0000_i1036" type="#_x0000_t75" style="width:3in;height:36pt" o:ole="">
                  <v:imagedata r:id="rId43" o:title=""/>
                </v:shape>
                <o:OLEObject Type="Embed" ProgID="Equation.DSMT4" ShapeID="_x0000_i1036" DrawAspect="Content" ObjectID="_1572258269" r:id="rId44"/>
              </w:object>
            </w:r>
          </w:p>
        </w:tc>
        <w:tc>
          <w:tcPr>
            <w:tcW w:w="555" w:type="dxa"/>
            <w:vAlign w:val="center"/>
          </w:tcPr>
          <w:p w14:paraId="7CCC1BD0" w14:textId="612CA12B" w:rsidR="00AB3C07" w:rsidRPr="00B3553A" w:rsidRDefault="007D4C0E" w:rsidP="0036586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</w:tr>
    </w:tbl>
    <w:p w14:paraId="59E1E1B6" w14:textId="77777777" w:rsidR="007D3BBF" w:rsidRPr="00B3553A" w:rsidRDefault="00AB3C07" w:rsidP="00B32CF1">
      <w:pPr>
        <w:rPr>
          <w:lang w:val="en-GB"/>
        </w:rPr>
      </w:pPr>
      <w:r w:rsidRPr="00B3553A">
        <w:rPr>
          <w:lang w:val="en-GB"/>
        </w:rPr>
        <w:br/>
      </w:r>
      <w:proofErr w:type="gramStart"/>
      <w:r w:rsidRPr="00B3553A">
        <w:rPr>
          <w:lang w:val="en-GB"/>
        </w:rPr>
        <w:t>where</w:t>
      </w:r>
      <w:proofErr w:type="gramEnd"/>
      <w:r w:rsidRPr="00B3553A">
        <w:rPr>
          <w:lang w:val="en-GB"/>
        </w:rPr>
        <w:t xml:space="preserve"> the correction factor (CF) is given as: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555"/>
      </w:tblGrid>
      <w:tr w:rsidR="009947D9" w:rsidRPr="00B3553A" w14:paraId="51F07709" w14:textId="77777777" w:rsidTr="0036586B">
        <w:tc>
          <w:tcPr>
            <w:tcW w:w="8505" w:type="dxa"/>
          </w:tcPr>
          <w:p w14:paraId="499CDDC8" w14:textId="0D54C91B" w:rsidR="009947D9" w:rsidRPr="00B3553A" w:rsidRDefault="007D008D" w:rsidP="00D45CD4">
            <w:pPr>
              <w:jc w:val="center"/>
              <w:rPr>
                <w:lang w:val="en-GB"/>
              </w:rPr>
            </w:pPr>
            <w:r w:rsidRPr="00B3553A">
              <w:rPr>
                <w:position w:val="-4"/>
                <w:lang w:val="en-GB"/>
              </w:rPr>
              <w:object w:dxaOrig="180" w:dyaOrig="260" w14:anchorId="0971C780">
                <v:shape id="_x0000_i1037" type="#_x0000_t75" style="width:12pt;height:12pt" o:ole="">
                  <v:imagedata r:id="rId41" o:title=""/>
                </v:shape>
                <o:OLEObject Type="Embed" ProgID="Equation.DSMT4" ShapeID="_x0000_i1037" DrawAspect="Content" ObjectID="_1572258270" r:id="rId45"/>
              </w:object>
            </w:r>
            <w:r w:rsidR="009947D9" w:rsidRPr="00B3553A">
              <w:rPr>
                <w:lang w:val="en-GB"/>
              </w:rPr>
              <w:t xml:space="preserve"> </w:t>
            </w:r>
            <w:r w:rsidR="00D45CD4" w:rsidRPr="00A25B4F">
              <w:rPr>
                <w:position w:val="-32"/>
                <w:szCs w:val="24"/>
              </w:rPr>
              <w:object w:dxaOrig="4340" w:dyaOrig="740" w14:anchorId="0D5B944B">
                <v:shape id="_x0000_i1038" type="#_x0000_t75" style="width:3in;height:36pt" o:ole="">
                  <v:imagedata r:id="rId46" o:title=""/>
                </v:shape>
                <o:OLEObject Type="Embed" ProgID="Equation.DSMT4" ShapeID="_x0000_i1038" DrawAspect="Content" ObjectID="_1572258271" r:id="rId47"/>
              </w:object>
            </w:r>
          </w:p>
        </w:tc>
        <w:tc>
          <w:tcPr>
            <w:tcW w:w="555" w:type="dxa"/>
            <w:vAlign w:val="center"/>
          </w:tcPr>
          <w:p w14:paraId="21F51341" w14:textId="459D9B5D" w:rsidR="009947D9" w:rsidRPr="00B3553A" w:rsidRDefault="007D4C0E" w:rsidP="0036586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</w:tbl>
    <w:p w14:paraId="1113669E" w14:textId="1C1F25ED" w:rsidR="00626A69" w:rsidRPr="00B3553A" w:rsidRDefault="004E374C" w:rsidP="0053696D">
      <w:pPr>
        <w:ind w:firstLine="0"/>
        <w:rPr>
          <w:lang w:val="en-GB"/>
        </w:rPr>
      </w:pPr>
      <w:r w:rsidRPr="00D030D0">
        <w:rPr>
          <w:lang w:val="en-GB"/>
        </w:rPr>
        <w:t>A typical value for the correction factor was 0.94, indicating that the screening apparatus obtained slightly higher rich loadings tha</w:t>
      </w:r>
      <w:r w:rsidR="00B1588F">
        <w:rPr>
          <w:lang w:val="en-GB"/>
        </w:rPr>
        <w:t>n the one determined using liquid</w:t>
      </w:r>
      <w:r w:rsidRPr="00D030D0">
        <w:rPr>
          <w:lang w:val="en-GB"/>
        </w:rPr>
        <w:t xml:space="preserve"> analysis. </w:t>
      </w:r>
      <w:r w:rsidRPr="00D030D0">
        <w:rPr>
          <w:lang w:val="en-GB"/>
        </w:rPr>
        <w:br/>
      </w:r>
      <w:r w:rsidR="006E5118" w:rsidRPr="00B3553A">
        <w:rPr>
          <w:lang w:val="en-GB"/>
        </w:rPr>
        <w:br/>
      </w:r>
      <w:r w:rsidR="00626A69" w:rsidRPr="00B3553A">
        <w:rPr>
          <w:lang w:val="en-GB"/>
        </w:rPr>
        <w:t>The</w:t>
      </w:r>
      <w:r w:rsidR="00AB3C07" w:rsidRPr="00B3553A">
        <w:rPr>
          <w:lang w:val="en-GB"/>
        </w:rPr>
        <w:t xml:space="preserve"> screening</w:t>
      </w:r>
      <w:r w:rsidR="00626A69" w:rsidRPr="00B3553A">
        <w:rPr>
          <w:lang w:val="en-GB"/>
        </w:rPr>
        <w:t xml:space="preserve"> cyclic capac</w:t>
      </w:r>
      <w:r w:rsidR="00DC652E" w:rsidRPr="00B3553A">
        <w:rPr>
          <w:lang w:val="en-GB"/>
        </w:rPr>
        <w:t>ity was calculated by subtracting the CO</w:t>
      </w:r>
      <w:r w:rsidR="00DC652E" w:rsidRPr="00B3553A">
        <w:rPr>
          <w:vertAlign w:val="subscript"/>
          <w:lang w:val="en-GB"/>
        </w:rPr>
        <w:t>2</w:t>
      </w:r>
      <w:r w:rsidR="00DC652E" w:rsidRPr="00B3553A">
        <w:rPr>
          <w:lang w:val="en-GB"/>
        </w:rPr>
        <w:t xml:space="preserve"> loading at desorption </w:t>
      </w:r>
      <w:r w:rsidR="0053696D">
        <w:rPr>
          <w:lang w:val="en-GB"/>
        </w:rPr>
        <w:lastRenderedPageBreak/>
        <w:t>f</w:t>
      </w:r>
      <w:r w:rsidR="00DC652E" w:rsidRPr="00B3553A">
        <w:rPr>
          <w:lang w:val="en-GB"/>
        </w:rPr>
        <w:t>rom the CO</w:t>
      </w:r>
      <w:r w:rsidR="00DC652E" w:rsidRPr="00B3553A">
        <w:rPr>
          <w:vertAlign w:val="subscript"/>
          <w:lang w:val="en-GB"/>
        </w:rPr>
        <w:t>2</w:t>
      </w:r>
      <w:r w:rsidR="00DC652E" w:rsidRPr="00B3553A">
        <w:rPr>
          <w:lang w:val="en-GB"/>
        </w:rPr>
        <w:t xml:space="preserve"> loading at absorption: </w:t>
      </w:r>
      <w:r w:rsidR="00346400" w:rsidRPr="00B3553A">
        <w:rPr>
          <w:lang w:val="en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9"/>
        <w:gridCol w:w="691"/>
      </w:tblGrid>
      <w:tr w:rsidR="00626A69" w:rsidRPr="00B3553A" w14:paraId="20D8EDDF" w14:textId="77777777" w:rsidTr="0036586B">
        <w:tc>
          <w:tcPr>
            <w:tcW w:w="8075" w:type="dxa"/>
          </w:tcPr>
          <w:p w14:paraId="305486C7" w14:textId="4F17297C" w:rsidR="00626A69" w:rsidRPr="00B3553A" w:rsidRDefault="009116B8" w:rsidP="009851BB">
            <w:pPr>
              <w:ind w:firstLine="0"/>
              <w:rPr>
                <w:lang w:val="en-GB"/>
              </w:rPr>
            </w:pPr>
            <w:r w:rsidRPr="00B3553A">
              <w:rPr>
                <w:position w:val="-30"/>
                <w:lang w:val="en-GB"/>
              </w:rPr>
              <w:object w:dxaOrig="10359" w:dyaOrig="720" w14:anchorId="15253C38">
                <v:shape id="_x0000_i1039" type="#_x0000_t75" style="width:408pt;height:30pt" o:ole="">
                  <v:imagedata r:id="rId48" o:title=""/>
                </v:shape>
                <o:OLEObject Type="Embed" ProgID="Equation.DSMT4" ShapeID="_x0000_i1039" DrawAspect="Content" ObjectID="_1572258272" r:id="rId49"/>
              </w:object>
            </w:r>
          </w:p>
        </w:tc>
        <w:tc>
          <w:tcPr>
            <w:tcW w:w="985" w:type="dxa"/>
            <w:vAlign w:val="center"/>
          </w:tcPr>
          <w:p w14:paraId="35C34FCB" w14:textId="03989B82" w:rsidR="00626A69" w:rsidRPr="00B3553A" w:rsidRDefault="007D4C0E" w:rsidP="0036586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</w:tr>
    </w:tbl>
    <w:p w14:paraId="7BE83865" w14:textId="42CA5E84" w:rsidR="001D5BFD" w:rsidRDefault="001D5BFD" w:rsidP="00346400">
      <w:pPr>
        <w:ind w:firstLine="0"/>
        <w:rPr>
          <w:lang w:val="en-GB"/>
        </w:rPr>
      </w:pPr>
    </w:p>
    <w:p w14:paraId="1C4B5249" w14:textId="77777777" w:rsidR="00B32CF1" w:rsidRPr="00B3553A" w:rsidRDefault="002F1E80" w:rsidP="00346400">
      <w:pPr>
        <w:ind w:firstLine="0"/>
        <w:rPr>
          <w:lang w:val="en-GB"/>
        </w:rPr>
      </w:pPr>
      <w:r w:rsidRPr="00B3553A">
        <w:rPr>
          <w:lang w:val="en-GB"/>
        </w:rPr>
        <w:t>Further, t</w:t>
      </w:r>
      <w:r w:rsidR="00B32CF1" w:rsidRPr="00B3553A">
        <w:rPr>
          <w:lang w:val="en-GB"/>
        </w:rPr>
        <w:t>he CO</w:t>
      </w:r>
      <w:r w:rsidR="00B32CF1" w:rsidRPr="00B3553A">
        <w:rPr>
          <w:vertAlign w:val="subscript"/>
          <w:lang w:val="en-GB"/>
        </w:rPr>
        <w:t>2</w:t>
      </w:r>
      <w:r w:rsidR="00B32CF1" w:rsidRPr="00B3553A">
        <w:rPr>
          <w:lang w:val="en-GB"/>
        </w:rPr>
        <w:t xml:space="preserve"> absorption rate was calc</w:t>
      </w:r>
      <w:r w:rsidR="0051367F" w:rsidRPr="00B3553A">
        <w:rPr>
          <w:lang w:val="en-GB"/>
        </w:rPr>
        <w:t xml:space="preserve">ulated by the following </w:t>
      </w:r>
      <w:r w:rsidR="00CB717D" w:rsidRPr="00B3553A">
        <w:rPr>
          <w:lang w:val="en-GB"/>
        </w:rPr>
        <w:t>equation</w:t>
      </w:r>
      <w:r w:rsidR="0051367F" w:rsidRPr="00B3553A">
        <w:rPr>
          <w:lang w:val="en-GB"/>
        </w:rPr>
        <w:t>:</w:t>
      </w:r>
      <w:r w:rsidRPr="00B3553A">
        <w:rPr>
          <w:lang w:val="en-GB"/>
        </w:rPr>
        <w:t xml:space="preserve"> </w:t>
      </w:r>
      <w:r w:rsidR="00346400" w:rsidRPr="00B3553A">
        <w:rPr>
          <w:lang w:val="en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8505"/>
        <w:gridCol w:w="555"/>
      </w:tblGrid>
      <w:tr w:rsidR="003B20D0" w:rsidRPr="00B3553A" w14:paraId="379CE040" w14:textId="77777777" w:rsidTr="0036586B">
        <w:tc>
          <w:tcPr>
            <w:tcW w:w="8505" w:type="dxa"/>
          </w:tcPr>
          <w:p w14:paraId="10A0798A" w14:textId="77777777" w:rsidR="003B20D0" w:rsidRPr="00B3553A" w:rsidRDefault="003B20D0" w:rsidP="003B20D0">
            <w:pPr>
              <w:jc w:val="center"/>
              <w:rPr>
                <w:lang w:val="en-GB"/>
              </w:rPr>
            </w:pPr>
            <w:r w:rsidRPr="00B3553A">
              <w:rPr>
                <w:position w:val="-4"/>
                <w:lang w:val="en-GB"/>
              </w:rPr>
              <w:object w:dxaOrig="180" w:dyaOrig="260" w14:anchorId="5083E851">
                <v:shape id="_x0000_i1040" type="#_x0000_t75" style="width:12pt;height:12pt" o:ole="">
                  <v:imagedata r:id="rId34" o:title=""/>
                </v:shape>
                <o:OLEObject Type="Embed" ProgID="Equation.DSMT4" ShapeID="_x0000_i1040" DrawAspect="Content" ObjectID="_1572258273" r:id="rId50"/>
              </w:object>
            </w:r>
            <w:r w:rsidRPr="00B3553A">
              <w:rPr>
                <w:lang w:val="en-GB"/>
              </w:rPr>
              <w:t xml:space="preserve"> </w:t>
            </w:r>
            <w:r w:rsidR="009116B8" w:rsidRPr="00B3553A">
              <w:rPr>
                <w:position w:val="-30"/>
                <w:lang w:val="en-GB"/>
              </w:rPr>
              <w:object w:dxaOrig="4160" w:dyaOrig="720" w14:anchorId="6F743933">
                <v:shape id="_x0000_i1041" type="#_x0000_t75" style="width:210pt;height:30pt" o:ole="">
                  <v:imagedata r:id="rId51" o:title=""/>
                </v:shape>
                <o:OLEObject Type="Embed" ProgID="Equation.DSMT4" ShapeID="_x0000_i1041" DrawAspect="Content" ObjectID="_1572258274" r:id="rId52"/>
              </w:object>
            </w:r>
          </w:p>
        </w:tc>
        <w:tc>
          <w:tcPr>
            <w:tcW w:w="555" w:type="dxa"/>
            <w:vAlign w:val="center"/>
          </w:tcPr>
          <w:p w14:paraId="77634D64" w14:textId="0E5575E5" w:rsidR="003B20D0" w:rsidRPr="00B3553A" w:rsidRDefault="007D4C0E" w:rsidP="0036586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</w:tbl>
    <w:p w14:paraId="1853D8E2" w14:textId="1113E4B9" w:rsidR="00F538FB" w:rsidRPr="00B3553A" w:rsidRDefault="00F538FB" w:rsidP="00F538FB">
      <w:pPr>
        <w:ind w:firstLine="0"/>
        <w:rPr>
          <w:lang w:val="en-GB"/>
        </w:rPr>
      </w:pPr>
    </w:p>
    <w:p w14:paraId="63B42393" w14:textId="77777777" w:rsidR="00F538FB" w:rsidRPr="00B3553A" w:rsidRDefault="00DC5A60" w:rsidP="00F538FB">
      <w:pPr>
        <w:pStyle w:val="Heading2"/>
      </w:pPr>
      <w:r w:rsidRPr="00B3553A">
        <w:t xml:space="preserve"> </w:t>
      </w:r>
      <w:proofErr w:type="spellStart"/>
      <w:proofErr w:type="gramStart"/>
      <w:r w:rsidR="00F538FB" w:rsidRPr="00B3553A">
        <w:t>pKa</w:t>
      </w:r>
      <w:proofErr w:type="spellEnd"/>
      <w:proofErr w:type="gramEnd"/>
      <w:r w:rsidR="00F538FB" w:rsidRPr="00B3553A">
        <w:t xml:space="preserve"> measurements</w:t>
      </w:r>
    </w:p>
    <w:p w14:paraId="10C5B791" w14:textId="4485B166" w:rsidR="00F538FB" w:rsidRPr="00B3553A" w:rsidRDefault="00F538FB" w:rsidP="0053696D">
      <w:pPr>
        <w:jc w:val="both"/>
        <w:rPr>
          <w:color w:val="FF0000"/>
          <w:lang w:val="en-GB"/>
        </w:rPr>
      </w:pPr>
      <w:r w:rsidRPr="00B3553A">
        <w:rPr>
          <w:lang w:val="en-GB"/>
        </w:rPr>
        <w:t>The acid dissociation constant (</w:t>
      </w:r>
      <w:proofErr w:type="spellStart"/>
      <w:r w:rsidRPr="00B3553A">
        <w:rPr>
          <w:lang w:val="en-GB"/>
        </w:rPr>
        <w:t>pKa</w:t>
      </w:r>
      <w:proofErr w:type="spellEnd"/>
      <w:r w:rsidRPr="00B3553A">
        <w:rPr>
          <w:lang w:val="en-GB"/>
        </w:rPr>
        <w:t xml:space="preserve">) of the amines studied in this work was determined using the potentiometric titration method at 25 </w:t>
      </w:r>
      <w:r w:rsidR="00300B37" w:rsidRPr="00B3553A">
        <w:rPr>
          <w:rFonts w:cs="Times New Roman"/>
          <w:szCs w:val="24"/>
          <w:lang w:val="en-GB"/>
        </w:rPr>
        <w:t>°</w:t>
      </w:r>
      <w:r w:rsidR="00300B37" w:rsidRPr="00B3553A">
        <w:rPr>
          <w:szCs w:val="24"/>
          <w:lang w:val="en-GB"/>
        </w:rPr>
        <w:t>C</w:t>
      </w:r>
      <w:r w:rsidRPr="00B3553A">
        <w:rPr>
          <w:lang w:val="en-GB"/>
        </w:rPr>
        <w:t xml:space="preserve">. The measurements were carried out in the same apparatus as applied in </w:t>
      </w:r>
      <w:hyperlink w:anchor="_ENREF_17" w:tooltip="Kim, 2011 #745" w:history="1">
        <w:r w:rsidR="00AA3C15" w:rsidRPr="00B3553A">
          <w:rPr>
            <w:lang w:val="en-GB"/>
          </w:rPr>
          <w:fldChar w:fldCharType="begin"/>
        </w:r>
        <w:r w:rsidR="00AA3C15" w:rsidRPr="00B3553A">
          <w:rPr>
            <w:lang w:val="en-GB"/>
          </w:rPr>
          <w:instrText xml:space="preserve"> ADDIN EN.CITE &lt;EndNote&gt;&lt;Cite AuthorYear="1"&gt;&lt;Author&gt;Kim&lt;/Author&gt;&lt;Year&gt;2011&lt;/Year&gt;&lt;RecNum&gt;745&lt;/RecNum&gt;&lt;DisplayText&gt;Kim et al. (2011)&lt;/DisplayText&gt;&lt;record&gt;&lt;rec-number&gt;745&lt;/rec-number&gt;&lt;foreign-keys&gt;&lt;key app="EN" db-id="vds0vwvfh2002mefeep5ezra5s5ds55e5v5z" timestamp="1473928528"&gt;745&lt;/key&gt;&lt;/foreign-keys&gt;&lt;ref-type name="Journal Article"&gt;17&lt;/ref-type&gt;&lt;contributors&gt;&lt;authors&gt;&lt;author&gt;Kim, Inna&lt;/author&gt;&lt;author&gt;Jens, Christian M.&lt;/author&gt;&lt;author&gt;Grimstvedt, Andreas&lt;/author&gt;&lt;author&gt;Svendsen, Hallvard F.&lt;/author&gt;&lt;/authors&gt;&lt;/contributors&gt;&lt;titles&gt;&lt;title&gt;Thermodynamics of protonation of amines in aqueous solutions at elevated temperatures&lt;/title&gt;&lt;secondary-title&gt;The Journal of Chemical Thermodynamics&lt;/secondary-title&gt;&lt;/titles&gt;&lt;periodical&gt;&lt;full-title&gt;The Journal of Chemical Thermodynamics&lt;/full-title&gt;&lt;/periodical&gt;&lt;pages&gt;1754-1762&lt;/pages&gt;&lt;volume&gt;43&lt;/volume&gt;&lt;number&gt;11&lt;/number&gt;&lt;keywords&gt;&lt;keyword&gt;Thermodynamics&lt;/keyword&gt;&lt;keyword&gt;Enthalpy of protonation&lt;/keyword&gt;&lt;keyword&gt;Dissociation constant&lt;/keyword&gt;&lt;keyword&gt;Amine&lt;/keyword&gt;&lt;/keywords&gt;&lt;dates&gt;&lt;year&gt;2011&lt;/year&gt;&lt;pub-dates&gt;&lt;date&gt;11//&lt;/date&gt;&lt;/pub-dates&gt;&lt;/dates&gt;&lt;isbn&gt;0021-9614&lt;/isbn&gt;&lt;urls&gt;&lt;related-urls&gt;&lt;url&gt;http://www.sciencedirect.com/science/article/pii/S002196141100214X&lt;/url&gt;&lt;/related-urls&gt;&lt;/urls&gt;&lt;electronic-resource-num&gt;http://dx.doi.org/10.1016/j.jct.2011.06.004&lt;/electronic-resource-num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 w:rsidRPr="00B3553A">
          <w:rPr>
            <w:noProof/>
            <w:lang w:val="en-GB"/>
          </w:rPr>
          <w:t>Kim et al. (2011)</w:t>
        </w:r>
        <w:r w:rsidR="00AA3C15" w:rsidRPr="00B3553A">
          <w:rPr>
            <w:lang w:val="en-GB"/>
          </w:rPr>
          <w:fldChar w:fldCharType="end"/>
        </w:r>
      </w:hyperlink>
      <w:r w:rsidRPr="00B3553A">
        <w:rPr>
          <w:lang w:val="en-GB"/>
        </w:rPr>
        <w:t xml:space="preserve"> which consisted of a </w:t>
      </w:r>
      <w:proofErr w:type="spellStart"/>
      <w:r w:rsidRPr="00B3553A">
        <w:rPr>
          <w:lang w:val="en-GB"/>
        </w:rPr>
        <w:t>Mettler</w:t>
      </w:r>
      <w:proofErr w:type="spellEnd"/>
      <w:r w:rsidRPr="00B3553A">
        <w:rPr>
          <w:lang w:val="en-GB"/>
        </w:rPr>
        <w:t xml:space="preserve"> Toledo G20 compact </w:t>
      </w:r>
      <w:proofErr w:type="spellStart"/>
      <w:r w:rsidRPr="00B3553A">
        <w:rPr>
          <w:lang w:val="en-GB"/>
        </w:rPr>
        <w:t>titrator</w:t>
      </w:r>
      <w:proofErr w:type="spellEnd"/>
      <w:r w:rsidRPr="00B3553A">
        <w:rPr>
          <w:lang w:val="en-GB"/>
        </w:rPr>
        <w:t xml:space="preserve"> equipped with a pH-electrode DGi115-SC (uncertainty </w:t>
      </w:r>
      <w:r w:rsidRPr="00B3553A">
        <w:rPr>
          <w:rFonts w:cs="Times New Roman"/>
          <w:lang w:val="en-GB"/>
        </w:rPr>
        <w:t xml:space="preserve">± </w:t>
      </w:r>
      <w:r w:rsidRPr="00B3553A">
        <w:rPr>
          <w:lang w:val="en-GB"/>
        </w:rPr>
        <w:t>0.02 pH) and a temperature sensor DT100 (</w:t>
      </w:r>
      <w:r w:rsidRPr="00F51621">
        <w:rPr>
          <w:lang w:val="en-GB"/>
        </w:rPr>
        <w:t xml:space="preserve">uncertainty </w:t>
      </w:r>
      <w:r w:rsidRPr="00F51621">
        <w:rPr>
          <w:rFonts w:cs="Times New Roman"/>
          <w:lang w:val="en-GB"/>
        </w:rPr>
        <w:t>±</w:t>
      </w:r>
      <w:r w:rsidRPr="00F51621">
        <w:rPr>
          <w:lang w:val="en-GB"/>
        </w:rPr>
        <w:t xml:space="preserve"> 0.1 °C). </w:t>
      </w:r>
      <w:r w:rsidRPr="00B3553A">
        <w:rPr>
          <w:lang w:val="en-GB"/>
        </w:rPr>
        <w:t xml:space="preserve">The titration was conducted in a jacketed glass reactor (100 mL volume) where the temperature was controlled using a </w:t>
      </w:r>
      <w:proofErr w:type="spellStart"/>
      <w:r w:rsidRPr="00B3553A">
        <w:rPr>
          <w:lang w:val="en-GB"/>
        </w:rPr>
        <w:t>Julabo</w:t>
      </w:r>
      <w:proofErr w:type="spellEnd"/>
      <w:r w:rsidRPr="00B3553A">
        <w:rPr>
          <w:lang w:val="en-GB"/>
        </w:rPr>
        <w:t xml:space="preserve"> M4 heating circulator (temperature stability </w:t>
      </w:r>
      <w:r w:rsidRPr="00B3553A">
        <w:rPr>
          <w:rFonts w:cs="Times New Roman"/>
          <w:lang w:val="en-GB"/>
        </w:rPr>
        <w:t>±</w:t>
      </w:r>
      <w:r w:rsidRPr="00B3553A">
        <w:rPr>
          <w:rFonts w:ascii="Tahoma" w:hAnsi="Tahoma" w:cs="Tahoma"/>
          <w:lang w:val="en-GB"/>
        </w:rPr>
        <w:t xml:space="preserve"> </w:t>
      </w:r>
      <w:r w:rsidRPr="00F51621">
        <w:rPr>
          <w:lang w:val="en-GB"/>
        </w:rPr>
        <w:t>0.1 °C</w:t>
      </w:r>
      <w:r w:rsidRPr="00B3553A">
        <w:rPr>
          <w:lang w:val="en-GB"/>
        </w:rPr>
        <w:t xml:space="preserve">). The pH electrode was calibrated using </w:t>
      </w:r>
      <w:r w:rsidR="00BE7DD0">
        <w:rPr>
          <w:lang w:val="en-GB"/>
        </w:rPr>
        <w:t xml:space="preserve">technical </w:t>
      </w:r>
      <w:r w:rsidRPr="00B3553A">
        <w:rPr>
          <w:lang w:val="en-GB"/>
        </w:rPr>
        <w:t xml:space="preserve">buffer solutions at pH 4.01, 7.00, 9.21 and 11.00 from </w:t>
      </w:r>
      <w:proofErr w:type="spellStart"/>
      <w:r w:rsidRPr="00B3553A">
        <w:rPr>
          <w:lang w:val="en-GB"/>
        </w:rPr>
        <w:t>Mettler</w:t>
      </w:r>
      <w:proofErr w:type="spellEnd"/>
      <w:r w:rsidRPr="00B3553A">
        <w:rPr>
          <w:lang w:val="en-GB"/>
        </w:rPr>
        <w:t xml:space="preserve"> Toledo.</w:t>
      </w:r>
    </w:p>
    <w:p w14:paraId="0C1FDE24" w14:textId="77777777" w:rsidR="00F538FB" w:rsidRPr="004E4D78" w:rsidRDefault="00AC4D49" w:rsidP="0053696D">
      <w:pPr>
        <w:jc w:val="both"/>
      </w:pPr>
      <w:r>
        <w:rPr>
          <w:lang w:val="en-GB"/>
        </w:rPr>
        <w:t xml:space="preserve">Approximately 35 </w:t>
      </w:r>
      <w:r w:rsidR="00F538FB" w:rsidRPr="00B3553A">
        <w:rPr>
          <w:lang w:val="en-GB"/>
        </w:rPr>
        <w:t xml:space="preserve">g of amine </w:t>
      </w:r>
      <w:r w:rsidR="00F538FB" w:rsidRPr="007772FC">
        <w:rPr>
          <w:lang w:val="en-GB"/>
        </w:rPr>
        <w:t>solution (0.01 mole amine/kg H</w:t>
      </w:r>
      <w:r w:rsidR="00F538FB" w:rsidRPr="007772FC">
        <w:rPr>
          <w:vertAlign w:val="subscript"/>
          <w:lang w:val="en-GB"/>
        </w:rPr>
        <w:t>2</w:t>
      </w:r>
      <w:r w:rsidR="00F538FB" w:rsidRPr="007772FC">
        <w:rPr>
          <w:lang w:val="en-GB"/>
        </w:rPr>
        <w:t xml:space="preserve">O) was titrated </w:t>
      </w:r>
      <w:r w:rsidR="00F538FB" w:rsidRPr="00B3553A">
        <w:rPr>
          <w:lang w:val="en-GB"/>
        </w:rPr>
        <w:t xml:space="preserve">against 0.1 </w:t>
      </w:r>
      <w:proofErr w:type="spellStart"/>
      <w:r w:rsidR="00F538FB" w:rsidRPr="00B3553A">
        <w:rPr>
          <w:lang w:val="en-GB"/>
        </w:rPr>
        <w:t>mol</w:t>
      </w:r>
      <w:proofErr w:type="spellEnd"/>
      <w:r w:rsidR="00F538FB" w:rsidRPr="00B3553A">
        <w:rPr>
          <w:lang w:val="en-GB"/>
        </w:rPr>
        <w:t xml:space="preserve">/L </w:t>
      </w:r>
      <w:proofErr w:type="spellStart"/>
      <w:r w:rsidR="00F538FB" w:rsidRPr="00B3553A">
        <w:rPr>
          <w:lang w:val="en-GB"/>
        </w:rPr>
        <w:t>HCl</w:t>
      </w:r>
      <w:proofErr w:type="spellEnd"/>
      <w:r w:rsidR="00F538FB" w:rsidRPr="00B3553A">
        <w:rPr>
          <w:lang w:val="en-GB"/>
        </w:rPr>
        <w:t xml:space="preserve"> solution until the endpoint of pH 2.5. The data were continuously logged using the </w:t>
      </w:r>
      <w:proofErr w:type="spellStart"/>
      <w:r w:rsidR="00F538FB" w:rsidRPr="00B3553A">
        <w:rPr>
          <w:lang w:val="en-GB"/>
        </w:rPr>
        <w:t>LabX</w:t>
      </w:r>
      <w:proofErr w:type="spellEnd"/>
      <w:r w:rsidR="00F538FB" w:rsidRPr="00B3553A">
        <w:rPr>
          <w:lang w:val="en-GB"/>
        </w:rPr>
        <w:t xml:space="preserve"> 3.1 software provided by </w:t>
      </w:r>
      <w:proofErr w:type="spellStart"/>
      <w:r w:rsidR="00F538FB" w:rsidRPr="00B3553A">
        <w:rPr>
          <w:lang w:val="en-GB"/>
        </w:rPr>
        <w:t>Mettler</w:t>
      </w:r>
      <w:proofErr w:type="spellEnd"/>
      <w:r w:rsidR="00F538FB" w:rsidRPr="00B3553A">
        <w:rPr>
          <w:lang w:val="en-GB"/>
        </w:rPr>
        <w:t xml:space="preserve"> Toledo, and the </w:t>
      </w:r>
      <w:proofErr w:type="spellStart"/>
      <w:r w:rsidR="00F538FB" w:rsidRPr="00B3553A">
        <w:rPr>
          <w:lang w:val="en-GB"/>
        </w:rPr>
        <w:t>pKa</w:t>
      </w:r>
      <w:proofErr w:type="spellEnd"/>
      <w:r w:rsidR="00F538FB" w:rsidRPr="00B3553A">
        <w:rPr>
          <w:lang w:val="en-GB"/>
        </w:rPr>
        <w:t xml:space="preserve"> values were calculated as the pH at hal</w:t>
      </w:r>
      <w:r w:rsidR="00A32111">
        <w:rPr>
          <w:lang w:val="en-GB"/>
        </w:rPr>
        <w:t xml:space="preserve">f equivalence. </w:t>
      </w:r>
      <w:r w:rsidR="00F538FB" w:rsidRPr="00B3553A">
        <w:rPr>
          <w:lang w:val="en-GB"/>
        </w:rPr>
        <w:t xml:space="preserve">Each experiment was performed in duplicate and the average was reported as the </w:t>
      </w:r>
      <w:proofErr w:type="spellStart"/>
      <w:r w:rsidR="00F538FB" w:rsidRPr="00B3553A">
        <w:rPr>
          <w:lang w:val="en-GB"/>
        </w:rPr>
        <w:t>pKa</w:t>
      </w:r>
      <w:proofErr w:type="spellEnd"/>
      <w:r w:rsidR="00F538FB" w:rsidRPr="00B3553A">
        <w:rPr>
          <w:lang w:val="en-GB"/>
        </w:rPr>
        <w:t>-</w:t>
      </w:r>
      <w:r w:rsidR="00F538FB" w:rsidRPr="008377D7">
        <w:rPr>
          <w:lang w:val="en-GB"/>
        </w:rPr>
        <w:t xml:space="preserve">value. The difference </w:t>
      </w:r>
      <w:r w:rsidR="00572E2B" w:rsidRPr="008377D7">
        <w:rPr>
          <w:lang w:val="en-GB"/>
        </w:rPr>
        <w:t xml:space="preserve">in </w:t>
      </w:r>
      <w:proofErr w:type="spellStart"/>
      <w:r w:rsidR="00572E2B" w:rsidRPr="008377D7">
        <w:rPr>
          <w:lang w:val="en-GB"/>
        </w:rPr>
        <w:t>pKa</w:t>
      </w:r>
      <w:proofErr w:type="spellEnd"/>
      <w:r w:rsidR="00572E2B" w:rsidRPr="008377D7">
        <w:rPr>
          <w:lang w:val="en-GB"/>
        </w:rPr>
        <w:t xml:space="preserve"> value</w:t>
      </w:r>
      <w:r w:rsidR="002860BD" w:rsidRPr="008377D7">
        <w:rPr>
          <w:lang w:val="en-GB"/>
        </w:rPr>
        <w:t>,</w:t>
      </w:r>
      <w:r w:rsidR="00572E2B" w:rsidRPr="008377D7">
        <w:rPr>
          <w:lang w:val="en-GB"/>
        </w:rPr>
        <w:t xml:space="preserve"> </w:t>
      </w:r>
      <w:r w:rsidR="00F538FB" w:rsidRPr="008377D7">
        <w:rPr>
          <w:lang w:val="en-GB"/>
        </w:rPr>
        <w:t>between the two runs</w:t>
      </w:r>
      <w:r w:rsidR="002860BD" w:rsidRPr="008377D7">
        <w:rPr>
          <w:lang w:val="en-GB"/>
        </w:rPr>
        <w:t>,</w:t>
      </w:r>
      <w:r w:rsidR="00F538FB" w:rsidRPr="008377D7">
        <w:rPr>
          <w:lang w:val="en-GB"/>
        </w:rPr>
        <w:t xml:space="preserve"> w</w:t>
      </w:r>
      <w:r w:rsidR="00552BC3" w:rsidRPr="008377D7">
        <w:rPr>
          <w:lang w:val="en-GB"/>
        </w:rPr>
        <w:t>as</w:t>
      </w:r>
      <w:r w:rsidR="00F538FB" w:rsidRPr="008377D7">
        <w:rPr>
          <w:lang w:val="en-GB"/>
        </w:rPr>
        <w:t xml:space="preserve"> less than </w:t>
      </w:r>
      <w:r w:rsidR="004E4D78" w:rsidRPr="008377D7">
        <w:rPr>
          <w:lang w:val="en-GB"/>
        </w:rPr>
        <w:t xml:space="preserve">0.1%. </w:t>
      </w:r>
    </w:p>
    <w:p w14:paraId="3D99C1DA" w14:textId="77777777" w:rsidR="005E7A6B" w:rsidRPr="00B3553A" w:rsidRDefault="00A17381" w:rsidP="002C1F10">
      <w:pPr>
        <w:pStyle w:val="Heading1"/>
      </w:pPr>
      <w:r w:rsidRPr="00B3553A">
        <w:t>Results</w:t>
      </w:r>
      <w:r w:rsidR="001F4991" w:rsidRPr="00B3553A">
        <w:t xml:space="preserve"> and discussion</w:t>
      </w:r>
      <w:r w:rsidR="005E7A6B" w:rsidRPr="00B3553A">
        <w:t xml:space="preserve"> </w:t>
      </w:r>
    </w:p>
    <w:p w14:paraId="4EAE9991" w14:textId="77777777" w:rsidR="005E7A6B" w:rsidRPr="00B3553A" w:rsidRDefault="005E7A6B" w:rsidP="002C1F10">
      <w:pPr>
        <w:pStyle w:val="Heading2"/>
      </w:pPr>
      <w:r w:rsidRPr="00B3553A">
        <w:t>Repeatability and accuracy of the screening experiments</w:t>
      </w:r>
    </w:p>
    <w:p w14:paraId="1B46338F" w14:textId="63C8A095" w:rsidR="00C64B16" w:rsidRDefault="005E7A6B" w:rsidP="0053696D">
      <w:pPr>
        <w:jc w:val="both"/>
        <w:rPr>
          <w:lang w:val="en-GB"/>
        </w:rPr>
      </w:pPr>
      <w:r w:rsidRPr="00B3553A">
        <w:rPr>
          <w:lang w:val="en-GB"/>
        </w:rPr>
        <w:t>To obtain knowledge about the repeatability of the absorption and desorption screening experiment</w:t>
      </w:r>
      <w:r w:rsidR="001F402D" w:rsidRPr="00B3553A">
        <w:rPr>
          <w:lang w:val="en-GB"/>
        </w:rPr>
        <w:t>s</w:t>
      </w:r>
      <w:r w:rsidRPr="00B3553A">
        <w:rPr>
          <w:lang w:val="en-GB"/>
        </w:rPr>
        <w:t xml:space="preserve">, selected amine solutions were repeated (see </w:t>
      </w:r>
      <w:r w:rsidRPr="00B3553A">
        <w:rPr>
          <w:lang w:val="en-GB"/>
        </w:rPr>
        <w:fldChar w:fldCharType="begin"/>
      </w:r>
      <w:r w:rsidRPr="00B3553A">
        <w:rPr>
          <w:lang w:val="en-GB"/>
        </w:rPr>
        <w:instrText xml:space="preserve"> REF _Ref469401053 \h  \* MERGEFORMAT </w:instrText>
      </w:r>
      <w:r w:rsidRPr="00B3553A">
        <w:rPr>
          <w:lang w:val="en-GB"/>
        </w:rPr>
      </w:r>
      <w:r w:rsidRPr="00B3553A">
        <w:rPr>
          <w:lang w:val="en-GB"/>
        </w:rPr>
        <w:fldChar w:fldCharType="separate"/>
      </w:r>
      <w:r w:rsidR="0000227A" w:rsidRPr="0000227A">
        <w:rPr>
          <w:lang w:val="en-GB"/>
        </w:rPr>
        <w:t xml:space="preserve">Table </w:t>
      </w:r>
      <w:r w:rsidR="0000227A" w:rsidRPr="0000227A">
        <w:rPr>
          <w:noProof/>
          <w:lang w:val="en-GB"/>
        </w:rPr>
        <w:t>3</w:t>
      </w:r>
      <w:r w:rsidRPr="00B3553A">
        <w:rPr>
          <w:lang w:val="en-GB"/>
        </w:rPr>
        <w:fldChar w:fldCharType="end"/>
      </w:r>
      <w:r w:rsidRPr="00B3553A">
        <w:rPr>
          <w:lang w:val="en-GB"/>
        </w:rPr>
        <w:t xml:space="preserve">). </w:t>
      </w:r>
      <w:r w:rsidR="008B377E" w:rsidRPr="00B3553A">
        <w:rPr>
          <w:lang w:val="en-GB"/>
        </w:rPr>
        <w:t>For all solutions</w:t>
      </w:r>
      <w:r w:rsidRPr="00B3553A">
        <w:rPr>
          <w:lang w:val="en-GB"/>
        </w:rPr>
        <w:t>,</w:t>
      </w:r>
      <w:r w:rsidR="001F402D" w:rsidRPr="00B3553A">
        <w:rPr>
          <w:lang w:val="en-GB"/>
        </w:rPr>
        <w:t xml:space="preserve"> the absorption </w:t>
      </w:r>
      <w:r w:rsidR="001F402D" w:rsidRPr="008377D7">
        <w:rPr>
          <w:lang w:val="en-GB"/>
        </w:rPr>
        <w:t>experiment</w:t>
      </w:r>
      <w:r w:rsidR="00C64B16" w:rsidRPr="008377D7">
        <w:rPr>
          <w:lang w:val="en-GB"/>
        </w:rPr>
        <w:t>s</w:t>
      </w:r>
      <w:r w:rsidRPr="008377D7">
        <w:rPr>
          <w:lang w:val="en-GB"/>
        </w:rPr>
        <w:t xml:space="preserve"> showed a higher repeatability as compared to t</w:t>
      </w:r>
      <w:r w:rsidR="001F402D" w:rsidRPr="008377D7">
        <w:rPr>
          <w:lang w:val="en-GB"/>
        </w:rPr>
        <w:t>he desorption experiment</w:t>
      </w:r>
      <w:r w:rsidR="00C64B16" w:rsidRPr="008377D7">
        <w:rPr>
          <w:lang w:val="en-GB"/>
        </w:rPr>
        <w:t>s</w:t>
      </w:r>
      <w:r w:rsidRPr="008377D7">
        <w:rPr>
          <w:lang w:val="en-GB"/>
        </w:rPr>
        <w:t>.</w:t>
      </w:r>
      <w:r w:rsidR="00A20A6F">
        <w:rPr>
          <w:lang w:val="en-GB"/>
        </w:rPr>
        <w:t xml:space="preserve"> </w:t>
      </w:r>
      <w:r w:rsidR="00F37BFF" w:rsidRPr="008377D7">
        <w:rPr>
          <w:lang w:val="en-GB"/>
        </w:rPr>
        <w:t>For instance</w:t>
      </w:r>
      <w:r w:rsidR="00F37BFF" w:rsidRPr="00B3553A">
        <w:rPr>
          <w:lang w:val="en-GB"/>
        </w:rPr>
        <w:t xml:space="preserve">, the relative standard </w:t>
      </w:r>
      <w:r w:rsidR="00F37BFF" w:rsidRPr="00D030D0">
        <w:rPr>
          <w:lang w:val="en-GB"/>
        </w:rPr>
        <w:t xml:space="preserve">deviation of the absorption and desorption experiment for 30wt% MEA was 1.0 % and 6.4 %, respectively. </w:t>
      </w:r>
      <w:r w:rsidR="00A20A6F" w:rsidRPr="00D030D0">
        <w:rPr>
          <w:lang w:val="en-GB"/>
        </w:rPr>
        <w:t xml:space="preserve">This </w:t>
      </w:r>
      <w:r w:rsidR="00DA4055" w:rsidRPr="00D030D0">
        <w:rPr>
          <w:lang w:val="en-GB"/>
        </w:rPr>
        <w:t xml:space="preserve">difference </w:t>
      </w:r>
      <w:r w:rsidR="00A20A6F" w:rsidRPr="00D030D0">
        <w:rPr>
          <w:lang w:val="en-GB"/>
        </w:rPr>
        <w:t>is believed to be related to the low partial pressure of CO</w:t>
      </w:r>
      <w:r w:rsidR="00A20A6F" w:rsidRPr="00D030D0">
        <w:rPr>
          <w:vertAlign w:val="subscript"/>
          <w:lang w:val="en-GB"/>
        </w:rPr>
        <w:t>2</w:t>
      </w:r>
      <w:r w:rsidR="00F37BFF" w:rsidRPr="00D030D0">
        <w:rPr>
          <w:lang w:val="en-GB"/>
        </w:rPr>
        <w:t xml:space="preserve"> used as a stop criteria during the desorption </w:t>
      </w:r>
      <w:r w:rsidR="00F37BFF" w:rsidRPr="00D030D0">
        <w:rPr>
          <w:lang w:val="en-GB"/>
        </w:rPr>
        <w:lastRenderedPageBreak/>
        <w:t>experiment</w:t>
      </w:r>
      <w:r w:rsidR="003A3AFF" w:rsidRPr="00D030D0">
        <w:rPr>
          <w:lang w:val="en-GB"/>
        </w:rPr>
        <w:t xml:space="preserve"> (1 </w:t>
      </w:r>
      <w:proofErr w:type="spellStart"/>
      <w:r w:rsidR="003A3AFF" w:rsidRPr="00D030D0">
        <w:rPr>
          <w:lang w:val="en-GB"/>
        </w:rPr>
        <w:t>vol</w:t>
      </w:r>
      <w:proofErr w:type="spellEnd"/>
      <w:r w:rsidR="003A3AFF" w:rsidRPr="00D030D0">
        <w:rPr>
          <w:lang w:val="en-GB"/>
        </w:rPr>
        <w:t>% CO</w:t>
      </w:r>
      <w:r w:rsidR="003A3AFF" w:rsidRPr="00B1588F">
        <w:rPr>
          <w:vertAlign w:val="subscript"/>
          <w:lang w:val="en-GB"/>
        </w:rPr>
        <w:t>2</w:t>
      </w:r>
      <w:r w:rsidR="003A3AFF" w:rsidRPr="00D030D0">
        <w:rPr>
          <w:lang w:val="en-GB"/>
        </w:rPr>
        <w:t>)</w:t>
      </w:r>
      <w:r w:rsidR="00F37BFF" w:rsidRPr="00D030D0">
        <w:rPr>
          <w:lang w:val="en-GB"/>
        </w:rPr>
        <w:t>. E</w:t>
      </w:r>
      <w:r w:rsidR="00A20A6F" w:rsidRPr="00D030D0">
        <w:rPr>
          <w:lang w:val="en-GB"/>
        </w:rPr>
        <w:t>ven small absolute changes in PCO</w:t>
      </w:r>
      <w:r w:rsidR="00A20A6F" w:rsidRPr="00D030D0">
        <w:rPr>
          <w:vertAlign w:val="subscript"/>
          <w:lang w:val="en-GB"/>
        </w:rPr>
        <w:t>2</w:t>
      </w:r>
      <w:r w:rsidR="00F37BFF" w:rsidRPr="00D030D0">
        <w:rPr>
          <w:lang w:val="en-GB"/>
        </w:rPr>
        <w:t xml:space="preserve"> can have an</w:t>
      </w:r>
      <w:r w:rsidR="00A20A6F" w:rsidRPr="00D030D0">
        <w:rPr>
          <w:lang w:val="en-GB"/>
        </w:rPr>
        <w:t xml:space="preserve"> influence on the liquid loading. </w:t>
      </w:r>
    </w:p>
    <w:p w14:paraId="433222DB" w14:textId="53E4B7D9" w:rsidR="00C86C63" w:rsidRDefault="007772A0" w:rsidP="00005045">
      <w:pPr>
        <w:jc w:val="both"/>
        <w:rPr>
          <w:szCs w:val="24"/>
        </w:rPr>
      </w:pPr>
      <w:r w:rsidRPr="00AB749D">
        <w:rPr>
          <w:szCs w:val="24"/>
        </w:rPr>
        <w:t xml:space="preserve">Moreover, a significant higher repeatability </w:t>
      </w:r>
      <w:r w:rsidR="00005045">
        <w:rPr>
          <w:szCs w:val="24"/>
        </w:rPr>
        <w:t xml:space="preserve">of the absorption experiments </w:t>
      </w:r>
      <w:r w:rsidRPr="00AB749D">
        <w:rPr>
          <w:szCs w:val="24"/>
        </w:rPr>
        <w:t xml:space="preserve">was obtained for the relatively fast reacting </w:t>
      </w:r>
      <w:r w:rsidRPr="003E02A5">
        <w:rPr>
          <w:szCs w:val="24"/>
        </w:rPr>
        <w:t xml:space="preserve">amine solutions, 30wt% MEA and blended MAPA solutions, </w:t>
      </w:r>
      <w:r w:rsidRPr="00C86C63">
        <w:rPr>
          <w:szCs w:val="24"/>
        </w:rPr>
        <w:t xml:space="preserve">compared to the slower reacting </w:t>
      </w:r>
      <w:r w:rsidR="00C50241" w:rsidRPr="00C86C63">
        <w:rPr>
          <w:szCs w:val="24"/>
        </w:rPr>
        <w:t>amines</w:t>
      </w:r>
      <w:r w:rsidRPr="00C86C63">
        <w:rPr>
          <w:szCs w:val="24"/>
        </w:rPr>
        <w:t xml:space="preserve">, 3M DEEA and 3M </w:t>
      </w:r>
      <w:r w:rsidRPr="00D030D0">
        <w:rPr>
          <w:szCs w:val="24"/>
        </w:rPr>
        <w:t xml:space="preserve">3DEA1P. </w:t>
      </w:r>
      <w:r w:rsidR="00005045" w:rsidRPr="00D030D0">
        <w:rPr>
          <w:szCs w:val="24"/>
        </w:rPr>
        <w:t>The fast reacting amine</w:t>
      </w:r>
      <w:r w:rsidR="007427BC" w:rsidRPr="00D030D0">
        <w:rPr>
          <w:szCs w:val="24"/>
        </w:rPr>
        <w:t xml:space="preserve"> </w:t>
      </w:r>
      <w:r w:rsidR="00005045" w:rsidRPr="00D030D0">
        <w:rPr>
          <w:szCs w:val="24"/>
        </w:rPr>
        <w:t>s</w:t>
      </w:r>
      <w:r w:rsidR="007427BC" w:rsidRPr="00D030D0">
        <w:rPr>
          <w:szCs w:val="24"/>
        </w:rPr>
        <w:t>olutions</w:t>
      </w:r>
      <w:r w:rsidR="00005045" w:rsidRPr="00D030D0">
        <w:rPr>
          <w:szCs w:val="24"/>
        </w:rPr>
        <w:t xml:space="preserve"> </w:t>
      </w:r>
      <w:r w:rsidR="007427BC" w:rsidRPr="00D030D0">
        <w:rPr>
          <w:szCs w:val="24"/>
        </w:rPr>
        <w:t xml:space="preserve">typically </w:t>
      </w:r>
      <w:r w:rsidR="00005045" w:rsidRPr="00D030D0">
        <w:rPr>
          <w:szCs w:val="24"/>
        </w:rPr>
        <w:t xml:space="preserve">finished the </w:t>
      </w:r>
      <w:r w:rsidR="007427BC" w:rsidRPr="00D030D0">
        <w:rPr>
          <w:szCs w:val="24"/>
        </w:rPr>
        <w:t xml:space="preserve">absorption </w:t>
      </w:r>
      <w:r w:rsidR="00005045" w:rsidRPr="00D030D0">
        <w:rPr>
          <w:szCs w:val="24"/>
        </w:rPr>
        <w:t xml:space="preserve">experiment after </w:t>
      </w:r>
      <w:r w:rsidR="00152B85" w:rsidRPr="00D030D0">
        <w:rPr>
          <w:szCs w:val="24"/>
        </w:rPr>
        <w:t>96</w:t>
      </w:r>
      <w:r w:rsidR="007427BC" w:rsidRPr="00D030D0">
        <w:rPr>
          <w:szCs w:val="24"/>
        </w:rPr>
        <w:t>-2</w:t>
      </w:r>
      <w:r w:rsidR="00152B85" w:rsidRPr="00D030D0">
        <w:rPr>
          <w:szCs w:val="24"/>
        </w:rPr>
        <w:t>13</w:t>
      </w:r>
      <w:r w:rsidR="00005045" w:rsidRPr="00D030D0">
        <w:rPr>
          <w:szCs w:val="24"/>
        </w:rPr>
        <w:t xml:space="preserve"> min, while the slower reacting amine solutions finished the experimen</w:t>
      </w:r>
      <w:r w:rsidR="007427BC" w:rsidRPr="00D030D0">
        <w:rPr>
          <w:szCs w:val="24"/>
        </w:rPr>
        <w:t>t after 3</w:t>
      </w:r>
      <w:r w:rsidR="00152B85" w:rsidRPr="00D030D0">
        <w:rPr>
          <w:szCs w:val="24"/>
        </w:rPr>
        <w:t>80-441</w:t>
      </w:r>
      <w:r w:rsidR="00005045" w:rsidRPr="00D030D0">
        <w:rPr>
          <w:szCs w:val="24"/>
        </w:rPr>
        <w:t xml:space="preserve"> min. </w:t>
      </w:r>
      <w:r w:rsidR="007427BC" w:rsidRPr="00D030D0">
        <w:rPr>
          <w:szCs w:val="24"/>
        </w:rPr>
        <w:t>The</w:t>
      </w:r>
      <w:r w:rsidR="00005045" w:rsidRPr="00D030D0">
        <w:rPr>
          <w:szCs w:val="24"/>
        </w:rPr>
        <w:t xml:space="preserve"> difference </w:t>
      </w:r>
      <w:r w:rsidR="007427BC" w:rsidRPr="00D030D0">
        <w:rPr>
          <w:szCs w:val="24"/>
        </w:rPr>
        <w:t xml:space="preserve">in repeatability </w:t>
      </w:r>
      <w:r w:rsidR="00005045" w:rsidRPr="00D030D0">
        <w:rPr>
          <w:szCs w:val="24"/>
        </w:rPr>
        <w:t xml:space="preserve">can be explained by </w:t>
      </w:r>
      <w:r w:rsidR="00005045" w:rsidRPr="00D030D0">
        <w:rPr>
          <w:szCs w:val="24"/>
        </w:rPr>
        <w:fldChar w:fldCharType="begin"/>
      </w:r>
      <w:r w:rsidR="00005045" w:rsidRPr="00D030D0">
        <w:rPr>
          <w:szCs w:val="24"/>
        </w:rPr>
        <w:instrText xml:space="preserve"> REF _Ref475528771 \h  \* MERGEFORMAT </w:instrText>
      </w:r>
      <w:r w:rsidR="00005045" w:rsidRPr="00D030D0">
        <w:rPr>
          <w:szCs w:val="24"/>
        </w:rPr>
      </w:r>
      <w:r w:rsidR="00005045" w:rsidRPr="00D030D0">
        <w:rPr>
          <w:szCs w:val="24"/>
        </w:rPr>
        <w:fldChar w:fldCharType="separate"/>
      </w:r>
      <w:r w:rsidR="0000227A" w:rsidRPr="00D030D0">
        <w:rPr>
          <w:szCs w:val="24"/>
        </w:rPr>
        <w:t>Fig.</w:t>
      </w:r>
      <w:r w:rsidR="0000227A" w:rsidRPr="00D030D0">
        <w:rPr>
          <w:noProof/>
          <w:szCs w:val="24"/>
        </w:rPr>
        <w:t xml:space="preserve"> 2</w:t>
      </w:r>
      <w:r w:rsidR="00005045" w:rsidRPr="00D030D0">
        <w:rPr>
          <w:szCs w:val="24"/>
        </w:rPr>
        <w:fldChar w:fldCharType="end"/>
      </w:r>
      <w:r w:rsidR="00005045" w:rsidRPr="00D030D0">
        <w:rPr>
          <w:szCs w:val="24"/>
        </w:rPr>
        <w:t xml:space="preserve"> which shows the logged CO</w:t>
      </w:r>
      <w:r w:rsidR="00005045" w:rsidRPr="00D030D0">
        <w:rPr>
          <w:szCs w:val="24"/>
          <w:vertAlign w:val="subscript"/>
        </w:rPr>
        <w:t>2</w:t>
      </w:r>
      <w:r w:rsidR="00005045" w:rsidRPr="00D030D0">
        <w:rPr>
          <w:szCs w:val="24"/>
        </w:rPr>
        <w:t xml:space="preserve"> content in the </w:t>
      </w:r>
      <w:r w:rsidR="00005045" w:rsidRPr="00C86C63">
        <w:rPr>
          <w:szCs w:val="24"/>
        </w:rPr>
        <w:t>gas phase, leaving the reactor, as a function of the CO</w:t>
      </w:r>
      <w:r w:rsidR="00005045" w:rsidRPr="00C86C63">
        <w:rPr>
          <w:szCs w:val="24"/>
          <w:vertAlign w:val="subscript"/>
        </w:rPr>
        <w:t>2</w:t>
      </w:r>
      <w:r w:rsidR="00005045" w:rsidRPr="00C86C63">
        <w:rPr>
          <w:szCs w:val="24"/>
        </w:rPr>
        <w:t xml:space="preserve"> loading for 30wt% MEA and 3M DEEA solutions.</w:t>
      </w:r>
      <w:r w:rsidR="00005045">
        <w:rPr>
          <w:szCs w:val="24"/>
        </w:rPr>
        <w:t xml:space="preserve"> Due to this difference in absorption rate,</w:t>
      </w:r>
      <w:r w:rsidR="00C86C63" w:rsidRPr="00C86C63">
        <w:rPr>
          <w:szCs w:val="24"/>
        </w:rPr>
        <w:t xml:space="preserve"> they</w:t>
      </w:r>
      <w:r w:rsidR="00C86C63">
        <w:rPr>
          <w:szCs w:val="24"/>
        </w:rPr>
        <w:t xml:space="preserve"> have a different slope and shape of the curve. 30wt% MEA has a fairly steep slope, while 3M DEEA has a flat slope over the entire CO</w:t>
      </w:r>
      <w:r w:rsidR="00C86C63" w:rsidRPr="00100A18">
        <w:rPr>
          <w:szCs w:val="24"/>
          <w:vertAlign w:val="subscript"/>
        </w:rPr>
        <w:t>2</w:t>
      </w:r>
      <w:r w:rsidR="00C86C63">
        <w:rPr>
          <w:szCs w:val="24"/>
        </w:rPr>
        <w:t xml:space="preserve"> loading range. Thus, a small change in the slope for DEEA will have a greater impact on the CO</w:t>
      </w:r>
      <w:r w:rsidR="00C86C63" w:rsidRPr="00221A8B">
        <w:rPr>
          <w:szCs w:val="24"/>
          <w:vertAlign w:val="subscript"/>
        </w:rPr>
        <w:t>2</w:t>
      </w:r>
      <w:r w:rsidR="00C86C63">
        <w:rPr>
          <w:szCs w:val="24"/>
        </w:rPr>
        <w:t xml:space="preserve"> loading than for MEA. This </w:t>
      </w:r>
      <w:r w:rsidR="00C86C63" w:rsidRPr="0061005A">
        <w:rPr>
          <w:szCs w:val="24"/>
        </w:rPr>
        <w:t xml:space="preserve">is </w:t>
      </w:r>
      <w:r w:rsidR="00C86C63">
        <w:rPr>
          <w:szCs w:val="24"/>
        </w:rPr>
        <w:t xml:space="preserve">likely </w:t>
      </w:r>
      <w:r w:rsidR="00C86C63" w:rsidRPr="0061005A">
        <w:rPr>
          <w:szCs w:val="24"/>
        </w:rPr>
        <w:t xml:space="preserve">the reason for the low repeatability </w:t>
      </w:r>
      <w:r w:rsidR="00C86C63">
        <w:rPr>
          <w:szCs w:val="24"/>
        </w:rPr>
        <w:t xml:space="preserve">of the single tertiary amines </w:t>
      </w:r>
      <w:r w:rsidR="00C86C63" w:rsidRPr="0061005A">
        <w:rPr>
          <w:szCs w:val="24"/>
        </w:rPr>
        <w:t>as it made the endpoin</w:t>
      </w:r>
      <w:r w:rsidR="00C86C63">
        <w:rPr>
          <w:szCs w:val="24"/>
        </w:rPr>
        <w:t>t slightly different each time.</w:t>
      </w:r>
      <w:r w:rsidR="00C86C63" w:rsidRPr="0061005A">
        <w:rPr>
          <w:szCs w:val="24"/>
        </w:rPr>
        <w:t xml:space="preserve"> </w:t>
      </w:r>
    </w:p>
    <w:p w14:paraId="1EC0C569" w14:textId="38972B55" w:rsidR="00342585" w:rsidRDefault="00C86C63" w:rsidP="007772A0">
      <w:pPr>
        <w:jc w:val="both"/>
      </w:pPr>
      <w:r>
        <w:rPr>
          <w:szCs w:val="24"/>
        </w:rPr>
        <w:t>F</w:t>
      </w:r>
      <w:r w:rsidR="00342585">
        <w:t xml:space="preserve">urther, the high </w:t>
      </w:r>
      <w:r w:rsidR="00342585" w:rsidRPr="00342585">
        <w:rPr>
          <w:szCs w:val="24"/>
          <w:lang w:val="en-GB"/>
        </w:rPr>
        <w:t xml:space="preserve">relative standard deviation of </w:t>
      </w:r>
      <w:proofErr w:type="gramStart"/>
      <w:r w:rsidR="00342585" w:rsidRPr="00342585">
        <w:rPr>
          <w:szCs w:val="24"/>
          <w:lang w:val="en-GB"/>
        </w:rPr>
        <w:t>the desorption</w:t>
      </w:r>
      <w:proofErr w:type="gramEnd"/>
      <w:r w:rsidR="00342585" w:rsidRPr="00342585">
        <w:rPr>
          <w:szCs w:val="24"/>
          <w:lang w:val="en-GB"/>
        </w:rPr>
        <w:t xml:space="preserve"> experiment, when using 3M DEEA (52.9 %) and 3M 3DEA1P (14.3 %) solution, is related</w:t>
      </w:r>
      <w:r w:rsidR="00342585" w:rsidRPr="00342585">
        <w:rPr>
          <w:lang w:val="en-GB"/>
        </w:rPr>
        <w:t xml:space="preserve"> to the low absolute capacity obtained, like 0.03 mole CO</w:t>
      </w:r>
      <w:r w:rsidR="00342585" w:rsidRPr="00342585">
        <w:rPr>
          <w:vertAlign w:val="subscript"/>
          <w:lang w:val="en-GB"/>
        </w:rPr>
        <w:t>2</w:t>
      </w:r>
      <w:r w:rsidR="00342585" w:rsidRPr="00342585">
        <w:rPr>
          <w:lang w:val="en-GB"/>
        </w:rPr>
        <w:t>/mole amine group.</w:t>
      </w:r>
    </w:p>
    <w:p w14:paraId="52E906DD" w14:textId="77777777" w:rsidR="005E7A6B" w:rsidRPr="00B3553A" w:rsidRDefault="005E7A6B" w:rsidP="0053696D">
      <w:pPr>
        <w:jc w:val="both"/>
        <w:rPr>
          <w:lang w:val="en-GB"/>
        </w:rPr>
      </w:pPr>
      <w:r w:rsidRPr="00B3553A">
        <w:rPr>
          <w:lang w:val="en-GB"/>
        </w:rPr>
        <w:t>In conclusion, high repeatability is expected for blended MAPA systems, while a lower repeatability is expected for</w:t>
      </w:r>
      <w:r w:rsidR="003450AE" w:rsidRPr="00B3553A">
        <w:rPr>
          <w:lang w:val="en-GB"/>
        </w:rPr>
        <w:t xml:space="preserve"> single t</w:t>
      </w:r>
      <w:r w:rsidRPr="00B3553A">
        <w:rPr>
          <w:lang w:val="en-GB"/>
        </w:rPr>
        <w:t>ertiary amine</w:t>
      </w:r>
      <w:r w:rsidR="003450AE" w:rsidRPr="00B3553A">
        <w:rPr>
          <w:lang w:val="en-GB"/>
        </w:rPr>
        <w:t xml:space="preserve"> solutions</w:t>
      </w:r>
      <w:r w:rsidRPr="00B3553A">
        <w:rPr>
          <w:lang w:val="en-GB"/>
        </w:rPr>
        <w:t xml:space="preserve">. </w:t>
      </w:r>
      <w:r w:rsidRPr="00B3553A">
        <w:rPr>
          <w:lang w:val="en-GB"/>
        </w:rPr>
        <w:br/>
      </w:r>
    </w:p>
    <w:p w14:paraId="50B9266C" w14:textId="77777777" w:rsidR="005E7A6B" w:rsidRPr="00900880" w:rsidRDefault="005E7A6B" w:rsidP="005E7A6B">
      <w:pPr>
        <w:pStyle w:val="Caption"/>
        <w:keepNext/>
        <w:ind w:firstLine="0"/>
        <w:jc w:val="center"/>
        <w:rPr>
          <w:i w:val="0"/>
          <w:color w:val="auto"/>
          <w:sz w:val="20"/>
          <w:szCs w:val="20"/>
          <w:lang w:val="en-GB"/>
        </w:rPr>
      </w:pPr>
      <w:bookmarkStart w:id="5" w:name="_Ref469401053"/>
      <w:r w:rsidRPr="00900880">
        <w:rPr>
          <w:i w:val="0"/>
          <w:color w:val="auto"/>
          <w:sz w:val="20"/>
          <w:szCs w:val="20"/>
          <w:lang w:val="en-GB"/>
        </w:rPr>
        <w:t xml:space="preserve">Table </w:t>
      </w:r>
      <w:r w:rsidRPr="00900880">
        <w:rPr>
          <w:i w:val="0"/>
          <w:color w:val="auto"/>
          <w:sz w:val="20"/>
          <w:szCs w:val="20"/>
          <w:lang w:val="en-GB"/>
        </w:rPr>
        <w:fldChar w:fldCharType="begin"/>
      </w:r>
      <w:r w:rsidRPr="00900880">
        <w:rPr>
          <w:i w:val="0"/>
          <w:color w:val="auto"/>
          <w:sz w:val="20"/>
          <w:szCs w:val="20"/>
          <w:lang w:val="en-GB"/>
        </w:rPr>
        <w:instrText xml:space="preserve"> SEQ Table \* ARABIC </w:instrText>
      </w:r>
      <w:r w:rsidRPr="00900880">
        <w:rPr>
          <w:i w:val="0"/>
          <w:color w:val="auto"/>
          <w:sz w:val="20"/>
          <w:szCs w:val="20"/>
          <w:lang w:val="en-GB"/>
        </w:rPr>
        <w:fldChar w:fldCharType="separate"/>
      </w:r>
      <w:r w:rsidR="0000227A">
        <w:rPr>
          <w:i w:val="0"/>
          <w:noProof/>
          <w:color w:val="auto"/>
          <w:sz w:val="20"/>
          <w:szCs w:val="20"/>
          <w:lang w:val="en-GB"/>
        </w:rPr>
        <w:t>3</w:t>
      </w:r>
      <w:r w:rsidRPr="00900880">
        <w:rPr>
          <w:i w:val="0"/>
          <w:color w:val="auto"/>
          <w:sz w:val="20"/>
          <w:szCs w:val="20"/>
          <w:lang w:val="en-GB"/>
        </w:rPr>
        <w:fldChar w:fldCharType="end"/>
      </w:r>
      <w:bookmarkEnd w:id="5"/>
      <w:r w:rsidRPr="00900880">
        <w:rPr>
          <w:i w:val="0"/>
          <w:color w:val="auto"/>
          <w:sz w:val="20"/>
          <w:szCs w:val="20"/>
          <w:lang w:val="en-GB"/>
        </w:rPr>
        <w:t>. Calculated standard deviation of screening experiments</w:t>
      </w:r>
    </w:p>
    <w:tbl>
      <w:tblPr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3490"/>
        <w:gridCol w:w="993"/>
        <w:gridCol w:w="1613"/>
        <w:gridCol w:w="1701"/>
        <w:gridCol w:w="992"/>
        <w:gridCol w:w="1276"/>
      </w:tblGrid>
      <w:tr w:rsidR="006818AA" w:rsidRPr="00B3553A" w14:paraId="37D4C224" w14:textId="388C26C1" w:rsidTr="006818AA">
        <w:trPr>
          <w:trHeight w:val="1133"/>
          <w:jc w:val="center"/>
        </w:trPr>
        <w:tc>
          <w:tcPr>
            <w:tcW w:w="34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03EAC7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Solution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52C390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Repeated runs</w:t>
            </w:r>
          </w:p>
        </w:tc>
        <w:tc>
          <w:tcPr>
            <w:tcW w:w="16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253B0A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Lowest CO</w:t>
            </w:r>
            <w:r w:rsidRPr="00B3553A">
              <w:rPr>
                <w:rFonts w:eastAsia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B3553A">
              <w:rPr>
                <w:rFonts w:eastAsia="Times New Roman"/>
                <w:sz w:val="20"/>
                <w:szCs w:val="20"/>
                <w:lang w:val="en-GB"/>
              </w:rPr>
              <w:t xml:space="preserve"> loading obtained (mole CO</w:t>
            </w:r>
            <w:r w:rsidRPr="00B3553A">
              <w:rPr>
                <w:rFonts w:eastAsia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B3553A">
              <w:rPr>
                <w:rFonts w:eastAsia="Times New Roman"/>
                <w:sz w:val="20"/>
                <w:szCs w:val="20"/>
                <w:lang w:val="en-GB"/>
              </w:rPr>
              <w:t>/mole amine group)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56AC4C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Standard deviation (mole CO</w:t>
            </w:r>
            <w:r w:rsidRPr="00B3553A">
              <w:rPr>
                <w:rFonts w:eastAsia="Times New Roman"/>
                <w:sz w:val="20"/>
                <w:szCs w:val="20"/>
                <w:vertAlign w:val="subscript"/>
                <w:lang w:val="en-GB"/>
              </w:rPr>
              <w:t>2</w:t>
            </w:r>
            <w:r w:rsidRPr="00B3553A">
              <w:rPr>
                <w:rFonts w:eastAsia="Times New Roman"/>
                <w:sz w:val="20"/>
                <w:szCs w:val="20"/>
                <w:lang w:val="en-GB"/>
              </w:rPr>
              <w:t>/mole amine group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3C1CCC42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Relative standard deviation (%)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</w:tcPr>
          <w:p w14:paraId="73B79D51" w14:textId="659E81E8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>
              <w:rPr>
                <w:rFonts w:eastAsia="Times New Roman"/>
                <w:sz w:val="20"/>
                <w:szCs w:val="20"/>
                <w:lang w:val="en-GB"/>
              </w:rPr>
              <w:t>Average experimental time [min]</w:t>
            </w:r>
          </w:p>
        </w:tc>
      </w:tr>
      <w:tr w:rsidR="006818AA" w:rsidRPr="00B3553A" w14:paraId="5BDA3D0C" w14:textId="661B1925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A176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30wt % MEA absorption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72986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0C4AE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64098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0.0050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78EAF4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1.0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A08FDC" w14:textId="373FF233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123</w:t>
            </w:r>
          </w:p>
        </w:tc>
      </w:tr>
      <w:tr w:rsidR="006818AA" w:rsidRPr="00B3553A" w14:paraId="25E36E90" w14:textId="02BBC896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4EE38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30wt % MEA desorption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3B3A8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021A7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7D38A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FB4719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6.4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90AD7EA" w14:textId="2B3B4F7E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99</w:t>
            </w:r>
          </w:p>
        </w:tc>
      </w:tr>
      <w:tr w:rsidR="006818AA" w:rsidRPr="00B3553A" w14:paraId="5F590018" w14:textId="300A1968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5540B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3M DEEA absorption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F9A5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70C00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4CC4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0.0400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D61E347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6.8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E7D7CD5" w14:textId="1D655AC2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441</w:t>
            </w:r>
          </w:p>
        </w:tc>
      </w:tr>
      <w:tr w:rsidR="006818AA" w:rsidRPr="00B3553A" w14:paraId="76B66DFE" w14:textId="7F2AA6E1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588BC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3M DEEA desorption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B8356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A81EF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AC3A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271753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52.9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510C16" w14:textId="545790FA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82</w:t>
            </w:r>
          </w:p>
        </w:tc>
      </w:tr>
      <w:tr w:rsidR="006818AA" w:rsidRPr="00B3553A" w14:paraId="5CD01A86" w14:textId="1A4975B2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694DF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3M 3DEA1P absorption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A10F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8D6E6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91E3B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0.0350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498DC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6.0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34EF01" w14:textId="3E61B21E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380</w:t>
            </w:r>
          </w:p>
        </w:tc>
      </w:tr>
      <w:tr w:rsidR="006818AA" w:rsidRPr="00B3553A" w14:paraId="5647A9D2" w14:textId="7CC1BBD2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678CC" w14:textId="77777777" w:rsidR="006818AA" w:rsidRPr="00B3553A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n-GB"/>
              </w:rPr>
            </w:pPr>
            <w:r w:rsidRPr="00B3553A">
              <w:rPr>
                <w:rFonts w:eastAsia="Times New Roman"/>
                <w:sz w:val="20"/>
                <w:szCs w:val="20"/>
                <w:lang w:val="en-GB"/>
              </w:rPr>
              <w:t>3M 3DEA1P desorption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4F616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18ADF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987E5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9F31D5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14.3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4F6BEA" w14:textId="44FB06EF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93</w:t>
            </w:r>
          </w:p>
        </w:tc>
      </w:tr>
      <w:tr w:rsidR="006818AA" w:rsidRPr="00B3553A" w14:paraId="493E405E" w14:textId="14EBB6F8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B748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t xml:space="preserve">3M DEEA + 1M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absorption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5FE67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D869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037A7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E3C660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D6FC18" w14:textId="6D45D716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213</w:t>
            </w:r>
          </w:p>
        </w:tc>
      </w:tr>
      <w:tr w:rsidR="006818AA" w:rsidRPr="00B3553A" w14:paraId="53B27129" w14:textId="1F9200CF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3AC6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t xml:space="preserve">3M DEEA + 1M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desorption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3BBF6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E93EC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DB07B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A8402A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4.1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35C1BE" w14:textId="2B596626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115</w:t>
            </w:r>
          </w:p>
        </w:tc>
      </w:tr>
      <w:tr w:rsidR="006818AA" w:rsidRPr="00B3553A" w14:paraId="2B05B109" w14:textId="0C5666E0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0CEE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t xml:space="preserve">2M DEEA + 1M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absorption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8FAE7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E2DE2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3194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9CD0DE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B55279" w14:textId="1FB07CB9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185</w:t>
            </w:r>
          </w:p>
        </w:tc>
      </w:tr>
      <w:tr w:rsidR="006818AA" w:rsidRPr="00B3553A" w14:paraId="18D927B5" w14:textId="6C29E783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57EB0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t xml:space="preserve">2M DEEA + 1M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desorption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9E64E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4F2F0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A84C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4D2D8C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A37A96" w14:textId="50AD9288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113</w:t>
            </w:r>
          </w:p>
        </w:tc>
      </w:tr>
      <w:tr w:rsidR="006818AA" w:rsidRPr="00B3553A" w14:paraId="79ACE25E" w14:textId="00A298D9" w:rsidTr="006818AA">
        <w:trPr>
          <w:trHeight w:val="256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080B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t xml:space="preserve">1.5M DEEA + 0.5M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absorption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27E2A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EE7E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5551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AFCF34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8CE73D4" w14:textId="2DDB56A1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96</w:t>
            </w:r>
          </w:p>
        </w:tc>
      </w:tr>
      <w:tr w:rsidR="006818AA" w:rsidRPr="00B3553A" w14:paraId="5DF1EFA4" w14:textId="233E724C" w:rsidTr="006818AA">
        <w:trPr>
          <w:trHeight w:val="267"/>
          <w:jc w:val="center"/>
        </w:trPr>
        <w:tc>
          <w:tcPr>
            <w:tcW w:w="34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75203D" w14:textId="77777777" w:rsidR="006818AA" w:rsidRPr="00BF4CBD" w:rsidRDefault="006818AA" w:rsidP="00FA3E56">
            <w:pPr>
              <w:pStyle w:val="NoSpacing"/>
              <w:rPr>
                <w:rFonts w:eastAsia="Times New Roman"/>
                <w:sz w:val="20"/>
                <w:szCs w:val="20"/>
                <w:lang w:val="es-ES"/>
              </w:rPr>
            </w:pPr>
            <w:r w:rsidRPr="00BF4CBD">
              <w:rPr>
                <w:rFonts w:eastAsia="Times New Roman"/>
                <w:sz w:val="20"/>
                <w:szCs w:val="20"/>
                <w:lang w:val="es-ES"/>
              </w:rPr>
              <w:lastRenderedPageBreak/>
              <w:t xml:space="preserve">1.5M DEEA + 0.5M MAPA </w:t>
            </w:r>
            <w:proofErr w:type="spellStart"/>
            <w:r w:rsidRPr="00BF4CBD">
              <w:rPr>
                <w:rFonts w:eastAsia="Times New Roman"/>
                <w:sz w:val="20"/>
                <w:szCs w:val="20"/>
                <w:lang w:val="es-ES"/>
              </w:rPr>
              <w:t>desorption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62BA2C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8D071F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5701A3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3E687BC" w14:textId="77777777" w:rsidR="006818AA" w:rsidRPr="00B3553A" w:rsidRDefault="006818AA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sz w:val="20"/>
                <w:szCs w:val="20"/>
                <w:lang w:val="en-GB" w:eastAsia="en-GB"/>
              </w:rPr>
              <w:t>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DB38A61" w14:textId="0DA47CE0" w:rsidR="006818AA" w:rsidRPr="00B3553A" w:rsidRDefault="00152B85" w:rsidP="00FA3E56">
            <w:pPr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92</w:t>
            </w:r>
          </w:p>
        </w:tc>
      </w:tr>
    </w:tbl>
    <w:p w14:paraId="25835733" w14:textId="77777777" w:rsidR="005E7A6B" w:rsidRPr="00B3553A" w:rsidRDefault="005E7A6B" w:rsidP="005E270A">
      <w:pPr>
        <w:jc w:val="both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900880" w14:paraId="4AE3DEA6" w14:textId="77777777" w:rsidTr="00A803AB">
        <w:trPr>
          <w:trHeight w:val="4673"/>
        </w:trPr>
        <w:tc>
          <w:tcPr>
            <w:tcW w:w="9070" w:type="dxa"/>
          </w:tcPr>
          <w:p w14:paraId="3AB4F33B" w14:textId="0EA688D7" w:rsidR="00900880" w:rsidRDefault="00821526" w:rsidP="005E270A">
            <w:pPr>
              <w:ind w:firstLine="0"/>
              <w:jc w:val="both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DC60B2" wp14:editId="06751C6A">
                  <wp:extent cx="5630333" cy="3126169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CO2_MEA_DEEA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333" cy="312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AB" w14:paraId="3946B33B" w14:textId="77777777" w:rsidTr="00A803AB">
        <w:trPr>
          <w:trHeight w:val="420"/>
        </w:trPr>
        <w:tc>
          <w:tcPr>
            <w:tcW w:w="9070" w:type="dxa"/>
          </w:tcPr>
          <w:p w14:paraId="22E15355" w14:textId="2140BDE3" w:rsidR="00A803AB" w:rsidRPr="00A803AB" w:rsidRDefault="0054076B" w:rsidP="00DB16DD">
            <w:pPr>
              <w:ind w:firstLine="0"/>
              <w:jc w:val="both"/>
              <w:rPr>
                <w:noProof/>
                <w:szCs w:val="24"/>
                <w:lang w:eastAsia="en-GB"/>
              </w:rPr>
            </w:pPr>
            <w:bookmarkStart w:id="6" w:name="_Ref475528771"/>
            <w:r>
              <w:rPr>
                <w:sz w:val="20"/>
                <w:szCs w:val="20"/>
              </w:rPr>
              <w:t>Fig.</w:t>
            </w:r>
            <w:r w:rsidR="00A803AB" w:rsidRPr="00A803AB">
              <w:rPr>
                <w:sz w:val="20"/>
                <w:szCs w:val="20"/>
              </w:rPr>
              <w:t xml:space="preserve"> </w:t>
            </w:r>
            <w:r w:rsidR="00A803AB" w:rsidRPr="00A803AB">
              <w:rPr>
                <w:sz w:val="20"/>
                <w:szCs w:val="20"/>
              </w:rPr>
              <w:fldChar w:fldCharType="begin"/>
            </w:r>
            <w:r w:rsidR="00A803AB" w:rsidRPr="00A803AB">
              <w:rPr>
                <w:sz w:val="20"/>
                <w:szCs w:val="20"/>
              </w:rPr>
              <w:instrText xml:space="preserve"> SEQ Figure \* ARABIC </w:instrText>
            </w:r>
            <w:r w:rsidR="00A803AB" w:rsidRPr="00A803AB">
              <w:rPr>
                <w:sz w:val="20"/>
                <w:szCs w:val="20"/>
              </w:rPr>
              <w:fldChar w:fldCharType="separate"/>
            </w:r>
            <w:r w:rsidR="0000227A">
              <w:rPr>
                <w:noProof/>
                <w:sz w:val="20"/>
                <w:szCs w:val="20"/>
              </w:rPr>
              <w:t>2</w:t>
            </w:r>
            <w:r w:rsidR="00A803AB" w:rsidRPr="00A803AB">
              <w:rPr>
                <w:sz w:val="20"/>
                <w:szCs w:val="20"/>
              </w:rPr>
              <w:fldChar w:fldCharType="end"/>
            </w:r>
            <w:bookmarkEnd w:id="6"/>
            <w:r w:rsidR="00A803AB" w:rsidRPr="00A803AB">
              <w:rPr>
                <w:sz w:val="20"/>
                <w:szCs w:val="20"/>
              </w:rPr>
              <w:t xml:space="preserve"> </w:t>
            </w:r>
            <w:r w:rsidR="005F4735">
              <w:rPr>
                <w:sz w:val="20"/>
                <w:szCs w:val="20"/>
              </w:rPr>
              <w:t>Relationship between the vol%CO</w:t>
            </w:r>
            <w:r w:rsidR="005F4735" w:rsidRPr="00DB16DD">
              <w:rPr>
                <w:sz w:val="20"/>
                <w:szCs w:val="20"/>
                <w:vertAlign w:val="subscript"/>
              </w:rPr>
              <w:t>2</w:t>
            </w:r>
            <w:r w:rsidR="005F4735">
              <w:rPr>
                <w:sz w:val="20"/>
                <w:szCs w:val="20"/>
              </w:rPr>
              <w:t xml:space="preserve"> in the gas phase, leaving the reactor, and the CO</w:t>
            </w:r>
            <w:r w:rsidR="005F4735" w:rsidRPr="00DB16DD">
              <w:rPr>
                <w:sz w:val="20"/>
                <w:szCs w:val="20"/>
                <w:vertAlign w:val="subscript"/>
              </w:rPr>
              <w:t>2</w:t>
            </w:r>
            <w:r w:rsidR="005F4735">
              <w:rPr>
                <w:sz w:val="20"/>
                <w:szCs w:val="20"/>
              </w:rPr>
              <w:t xml:space="preserve"> loading </w:t>
            </w:r>
            <w:r w:rsidR="00DB16DD">
              <w:rPr>
                <w:sz w:val="20"/>
                <w:szCs w:val="20"/>
              </w:rPr>
              <w:t xml:space="preserve">in the absorption experiment using </w:t>
            </w:r>
            <w:r w:rsidR="00EF5BF4">
              <w:rPr>
                <w:sz w:val="20"/>
                <w:szCs w:val="20"/>
              </w:rPr>
              <w:t xml:space="preserve">30wt% MEA and </w:t>
            </w:r>
            <w:r w:rsidR="00DB16DD">
              <w:rPr>
                <w:sz w:val="20"/>
                <w:szCs w:val="20"/>
              </w:rPr>
              <w:t>3M DEEA</w:t>
            </w:r>
            <w:r w:rsidR="00EF5BF4">
              <w:rPr>
                <w:sz w:val="20"/>
                <w:szCs w:val="20"/>
              </w:rPr>
              <w:t xml:space="preserve"> </w:t>
            </w:r>
            <w:r w:rsidR="00DB16DD">
              <w:rPr>
                <w:sz w:val="20"/>
                <w:szCs w:val="20"/>
              </w:rPr>
              <w:t>solution.</w:t>
            </w:r>
          </w:p>
        </w:tc>
      </w:tr>
    </w:tbl>
    <w:p w14:paraId="68569F9E" w14:textId="77777777" w:rsidR="00900880" w:rsidRPr="00EF5BF4" w:rsidRDefault="00900880" w:rsidP="005E270A">
      <w:pPr>
        <w:jc w:val="both"/>
      </w:pPr>
    </w:p>
    <w:p w14:paraId="28B6F444" w14:textId="6859E938" w:rsidR="00897725" w:rsidRDefault="005E7A6B" w:rsidP="005E270A">
      <w:pPr>
        <w:jc w:val="both"/>
        <w:rPr>
          <w:lang w:val="en-GB"/>
        </w:rPr>
      </w:pPr>
      <w:r w:rsidRPr="00B3553A">
        <w:rPr>
          <w:lang w:val="en-GB"/>
        </w:rPr>
        <w:t xml:space="preserve">The accuracy of the obtained screening absorption and desorption data was evaluated by </w:t>
      </w:r>
      <w:r w:rsidRPr="003E76BA">
        <w:rPr>
          <w:szCs w:val="24"/>
          <w:lang w:val="en-GB"/>
        </w:rPr>
        <w:t xml:space="preserve">comparing to available literature equilibrium data at same conditions (T, P). </w:t>
      </w:r>
      <w:r w:rsidR="003E76BA" w:rsidRPr="003E76BA">
        <w:rPr>
          <w:szCs w:val="24"/>
          <w:lang w:val="en-GB"/>
        </w:rPr>
        <w:t xml:space="preserve">A summary is shown in </w:t>
      </w:r>
      <w:r w:rsidR="003E76BA" w:rsidRPr="003E76BA">
        <w:rPr>
          <w:szCs w:val="24"/>
          <w:lang w:val="en-GB"/>
        </w:rPr>
        <w:fldChar w:fldCharType="begin"/>
      </w:r>
      <w:r w:rsidR="003E76BA" w:rsidRPr="003E76BA">
        <w:rPr>
          <w:szCs w:val="24"/>
          <w:lang w:val="en-GB"/>
        </w:rPr>
        <w:instrText xml:space="preserve"> REF _Ref475438359 \h </w:instrText>
      </w:r>
      <w:r w:rsidR="003E76BA">
        <w:rPr>
          <w:szCs w:val="24"/>
          <w:lang w:val="en-GB"/>
        </w:rPr>
        <w:instrText xml:space="preserve"> \* MERGEFORMAT </w:instrText>
      </w:r>
      <w:r w:rsidR="003E76BA" w:rsidRPr="003E76BA">
        <w:rPr>
          <w:szCs w:val="24"/>
          <w:lang w:val="en-GB"/>
        </w:rPr>
      </w:r>
      <w:r w:rsidR="003E76BA" w:rsidRPr="003E76BA">
        <w:rPr>
          <w:szCs w:val="24"/>
          <w:lang w:val="en-GB"/>
        </w:rPr>
        <w:fldChar w:fldCharType="separate"/>
      </w:r>
      <w:r w:rsidR="0000227A" w:rsidRPr="0000227A">
        <w:rPr>
          <w:color w:val="000000" w:themeColor="text1"/>
          <w:szCs w:val="24"/>
          <w:lang w:val="en-GB"/>
        </w:rPr>
        <w:t xml:space="preserve">Table </w:t>
      </w:r>
      <w:r w:rsidR="0000227A" w:rsidRPr="0000227A">
        <w:rPr>
          <w:noProof/>
          <w:color w:val="000000" w:themeColor="text1"/>
          <w:szCs w:val="24"/>
          <w:lang w:val="en-GB"/>
        </w:rPr>
        <w:t>4</w:t>
      </w:r>
      <w:r w:rsidR="003E76BA" w:rsidRPr="003E76BA">
        <w:rPr>
          <w:szCs w:val="24"/>
          <w:lang w:val="en-GB"/>
        </w:rPr>
        <w:fldChar w:fldCharType="end"/>
      </w:r>
      <w:r w:rsidR="003E76BA" w:rsidRPr="003E76BA">
        <w:rPr>
          <w:szCs w:val="24"/>
          <w:lang w:val="en-GB"/>
        </w:rPr>
        <w:t xml:space="preserve">. </w:t>
      </w:r>
      <w:r w:rsidRPr="003E76BA">
        <w:rPr>
          <w:szCs w:val="24"/>
          <w:lang w:val="en-GB"/>
        </w:rPr>
        <w:t>In general</w:t>
      </w:r>
      <w:r w:rsidRPr="00B3553A">
        <w:rPr>
          <w:lang w:val="en-GB"/>
        </w:rPr>
        <w:t>, when taking the different concentrations into account, the obtained screen</w:t>
      </w:r>
      <w:r w:rsidR="00900880">
        <w:rPr>
          <w:lang w:val="en-GB"/>
        </w:rPr>
        <w:t>ing absorption capacities show</w:t>
      </w:r>
      <w:r w:rsidR="007D7103">
        <w:rPr>
          <w:lang w:val="en-GB"/>
        </w:rPr>
        <w:t>ed</w:t>
      </w:r>
      <w:r w:rsidRPr="00B3553A">
        <w:rPr>
          <w:lang w:val="en-GB"/>
        </w:rPr>
        <w:t xml:space="preserve"> a good agreement with the literature. The high deviation for 1M MAPA (7.0-8.6%) might be because the partial pressure of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in</w:t>
      </w:r>
      <w:r w:rsidR="00734E35" w:rsidRPr="00B3553A">
        <w:rPr>
          <w:lang w:val="en-GB"/>
        </w:rPr>
        <w:t xml:space="preserve"> </w:t>
      </w:r>
      <w:hyperlink w:anchor="_ENREF_5" w:tooltip="Arshad, 2014 #50" w:history="1">
        <w:r w:rsidR="00AA3C15" w:rsidRPr="00B3553A">
          <w:rPr>
            <w:lang w:val="en-GB"/>
          </w:rPr>
          <w:fldChar w:fldCharType="begin"/>
        </w:r>
        <w:r w:rsidR="00AA3C15" w:rsidRPr="00B3553A">
          <w:rPr>
            <w:lang w:val="en-GB"/>
          </w:rPr>
          <w:instrText xml:space="preserve"> ADDIN EN.CITE &lt;EndNote&gt;&lt;Cite AuthorYear="1"&gt;&lt;Author&gt;Arshad&lt;/Author&gt;&lt;Year&gt;2014&lt;/Year&gt;&lt;RecNum&gt;50&lt;/RecNum&gt;&lt;DisplayText&gt;Arshad et al. (2014)&lt;/DisplayText&gt;&lt;record&gt;&lt;rec-number&gt;50&lt;/rec-number&gt;&lt;foreign-keys&gt;&lt;key app="EN" db-id="vds0vwvfh2002mefeep5ezra5s5ds55e5v5z" timestamp="1440586717"&gt;50&lt;/key&gt;&lt;/foreign-keys&gt;&lt;ref-type name="Journal Article"&gt;17&lt;/ref-type&gt;&lt;contributors&gt;&lt;authors&gt;&lt;author&gt;Arshad, Muhammad Waseem&lt;/author&gt;&lt;author&gt;Svendsen, Hallvard Fjøsne&lt;/author&gt;&lt;author&gt;Fosbøl, Philip Loldrup&lt;/author&gt;&lt;author&gt;von Solms, Nicolas&lt;/author&gt;&lt;author&gt;Thomsen, Kaj&lt;/author&gt;&lt;/authors&gt;&lt;/contributors&gt;&lt;titles&gt;&lt;title&gt;Equilibrium Total Pressure and CO2 Solubility in Binary and Ternary Aqueous Solutions of 2-(Diethylamino)ethanol (DEEA) and 3-(Methylamino)propylamine (MAPA)&lt;/title&gt;&lt;secondary-title&gt;Journal of Chemical &amp;amp; Engineering Data&lt;/secondary-title&gt;&lt;/titles&gt;&lt;periodical&gt;&lt;full-title&gt;Journal of Chemical &amp;amp; Engineering Data&lt;/full-title&gt;&lt;/periodical&gt;&lt;pages&gt;764-774&lt;/pages&gt;&lt;volume&gt;59&lt;/volume&gt;&lt;number&gt;3&lt;/number&gt;&lt;dates&gt;&lt;year&gt;2014&lt;/year&gt;&lt;pub-dates&gt;&lt;date&gt;2014/03/13&lt;/date&gt;&lt;/pub-dates&gt;&lt;/dates&gt;&lt;publisher&gt;American Chemical Society&lt;/publisher&gt;&lt;isbn&gt;0021-9568&lt;/isbn&gt;&lt;urls&gt;&lt;related-urls&gt;&lt;url&gt;http://dx.doi.org/10.1021/je400886w&lt;/url&gt;&lt;/related-urls&gt;&lt;/urls&gt;&lt;electronic-resource-num&gt;10.1021/je400886w&lt;/electronic-resource-num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 w:rsidRPr="00B3553A">
          <w:rPr>
            <w:noProof/>
            <w:lang w:val="en-GB"/>
          </w:rPr>
          <w:t>Arshad et al. (2014)</w:t>
        </w:r>
        <w:r w:rsidR="00AA3C15" w:rsidRPr="00B3553A">
          <w:rPr>
            <w:lang w:val="en-GB"/>
          </w:rPr>
          <w:fldChar w:fldCharType="end"/>
        </w:r>
      </w:hyperlink>
      <w:r w:rsidRPr="00B3553A">
        <w:rPr>
          <w:lang w:val="en-GB"/>
        </w:rPr>
        <w:t xml:space="preserve"> was calculated </w:t>
      </w:r>
      <w:r w:rsidR="007301E5">
        <w:rPr>
          <w:lang w:val="en-GB"/>
        </w:rPr>
        <w:t xml:space="preserve">by simply </w:t>
      </w:r>
      <w:r w:rsidR="00F12349">
        <w:rPr>
          <w:lang w:val="en-GB"/>
        </w:rPr>
        <w:t xml:space="preserve">subtracting </w:t>
      </w:r>
      <w:r w:rsidR="007301E5">
        <w:rPr>
          <w:lang w:val="en-GB"/>
        </w:rPr>
        <w:t>the saturation pressure of the solution from the total pressure</w:t>
      </w:r>
      <w:r w:rsidR="00C50A7C">
        <w:rPr>
          <w:lang w:val="en-GB"/>
        </w:rPr>
        <w:t>,</w:t>
      </w:r>
      <w:r w:rsidR="000E0640">
        <w:rPr>
          <w:lang w:val="en-GB"/>
        </w:rPr>
        <w:t xml:space="preserve"> and not measured</w:t>
      </w:r>
      <w:r w:rsidR="007301E5">
        <w:rPr>
          <w:lang w:val="en-GB"/>
        </w:rPr>
        <w:t xml:space="preserve">. </w:t>
      </w:r>
      <w:r w:rsidRPr="00B3553A">
        <w:rPr>
          <w:lang w:val="en-GB"/>
        </w:rPr>
        <w:t xml:space="preserve">Further, screening desorption </w:t>
      </w:r>
      <w:r w:rsidRPr="00D030D0">
        <w:rPr>
          <w:lang w:val="en-GB"/>
        </w:rPr>
        <w:t xml:space="preserve">data for 3M tertiary amines showed a significant </w:t>
      </w:r>
      <w:r w:rsidR="003E76BA" w:rsidRPr="00D030D0">
        <w:rPr>
          <w:lang w:val="en-GB"/>
        </w:rPr>
        <w:t xml:space="preserve">relative </w:t>
      </w:r>
      <w:r w:rsidRPr="00D030D0">
        <w:rPr>
          <w:lang w:val="en-GB"/>
        </w:rPr>
        <w:t xml:space="preserve">deviation from the literature values. </w:t>
      </w:r>
      <w:r w:rsidR="00C665AE" w:rsidRPr="00D030D0">
        <w:rPr>
          <w:lang w:val="en-GB"/>
        </w:rPr>
        <w:t>It seems that</w:t>
      </w:r>
      <w:r w:rsidR="00230955" w:rsidRPr="00D030D0">
        <w:rPr>
          <w:lang w:val="en-GB"/>
        </w:rPr>
        <w:t xml:space="preserve"> we do no</w:t>
      </w:r>
      <w:r w:rsidR="00C665AE" w:rsidRPr="00D030D0">
        <w:rPr>
          <w:lang w:val="en-GB"/>
        </w:rPr>
        <w:t xml:space="preserve">t come as close to the equilibrium as we manage with the MEA and MAPA. </w:t>
      </w:r>
      <w:r w:rsidRPr="00D030D0">
        <w:rPr>
          <w:lang w:val="en-GB"/>
        </w:rPr>
        <w:t>However, it should be noted that the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 partial pressure from</w:t>
      </w:r>
      <w:r w:rsidR="00734E35" w:rsidRPr="00D030D0">
        <w:rPr>
          <w:lang w:val="en-GB"/>
        </w:rPr>
        <w:t xml:space="preserve"> </w:t>
      </w:r>
      <w:hyperlink w:anchor="_ENREF_25" w:tooltip="Nouacer, 2014 #227" w:history="1">
        <w:r w:rsidR="00AA3C15" w:rsidRPr="00D030D0">
          <w:rPr>
            <w:lang w:val="en-GB"/>
          </w:rPr>
          <w:fldChar w:fldCharType="begin"/>
        </w:r>
        <w:r w:rsidR="00AA3C15" w:rsidRPr="00D030D0">
          <w:rPr>
            <w:lang w:val="en-GB"/>
          </w:rPr>
          <w:instrText xml:space="preserve"> ADDIN EN.CITE &lt;EndNote&gt;&lt;Cite AuthorYear="1"&gt;&lt;Author&gt;Nouacer&lt;/Author&gt;&lt;Year&gt;2014&lt;/Year&gt;&lt;RecNum&gt;227&lt;/RecNum&gt;&lt;DisplayText&gt;Nouacer et al. (2014)&lt;/DisplayText&gt;&lt;record&gt;&lt;rec-number&gt;227&lt;/rec-number&gt;&lt;foreign-keys&gt;&lt;key app="EN" db-id="vds0vwvfh2002mefeep5ezra5s5ds55e5v5z" timestamp="1456065215"&gt;227&lt;/key&gt;&lt;/foreign-keys&gt;&lt;ref-type name="Journal Article"&gt;17&lt;/ref-type&gt;&lt;contributors&gt;&lt;authors&gt;&lt;author&gt;Nouacer, Ahmed&lt;/author&gt;&lt;author&gt;Belaribi, Farid Brahim&lt;/author&gt;&lt;author&gt;Mokbel, Ilham&lt;/author&gt;&lt;author&gt;Jose, Jacques&lt;/author&gt;&lt;/authors&gt;&lt;/contributors&gt;&lt;titles&gt;&lt;title&gt;Solubility of carbon dioxide gas in some 2.5 M tertiary amine aqueous solutions&lt;/title&gt;&lt;secondary-title&gt;Journal of Molecular Liquids&lt;/secondary-title&gt;&lt;/titles&gt;&lt;periodical&gt;&lt;full-title&gt;Journal of Molecular Liquids&lt;/full-title&gt;&lt;/periodical&gt;&lt;pages&gt;68-73&lt;/pages&gt;&lt;volume&gt;190&lt;/volume&gt;&lt;keywords&gt;&lt;keyword&gt;Solubility&lt;/keyword&gt;&lt;keyword&gt;Carbon dioxide&lt;/keyword&gt;&lt;keyword&gt;Aqueous amines&lt;/keyword&gt;&lt;keyword&gt;Vapor pressure&lt;/keyword&gt;&lt;keyword&gt;Density&lt;/keyword&gt;&lt;/keywords&gt;&lt;dates&gt;&lt;year&gt;2014&lt;/year&gt;&lt;pub-dates&gt;&lt;date&gt;2//&lt;/date&gt;&lt;/pub-dates&gt;&lt;/dates&gt;&lt;isbn&gt;0167-7322&lt;/isbn&gt;&lt;urls&gt;&lt;related-urls&gt;&lt;url&gt;http://www.sciencedirect.com/science/article/pii/S0167732213003589&lt;/url&gt;&lt;/related-urls&gt;&lt;/urls&gt;&lt;electronic-resource-num&gt;http://dx.doi.org/10.1016/j.molliq.2013.10.026&lt;/electronic-resource-num&gt;&lt;/record&gt;&lt;/Cite&gt;&lt;/EndNote&gt;</w:instrText>
        </w:r>
        <w:r w:rsidR="00AA3C15" w:rsidRPr="00D030D0">
          <w:rPr>
            <w:lang w:val="en-GB"/>
          </w:rPr>
          <w:fldChar w:fldCharType="separate"/>
        </w:r>
        <w:r w:rsidR="00AA3C15" w:rsidRPr="00D030D0">
          <w:rPr>
            <w:noProof/>
            <w:lang w:val="en-GB"/>
          </w:rPr>
          <w:t>Nouacer et al. (2014)</w:t>
        </w:r>
        <w:r w:rsidR="00AA3C15" w:rsidRPr="00D030D0">
          <w:rPr>
            <w:lang w:val="en-GB"/>
          </w:rPr>
          <w:fldChar w:fldCharType="end"/>
        </w:r>
      </w:hyperlink>
      <w:r w:rsidRPr="00D030D0">
        <w:rPr>
          <w:lang w:val="en-GB"/>
        </w:rPr>
        <w:t xml:space="preserve"> </w:t>
      </w:r>
      <w:r w:rsidR="007D7103" w:rsidRPr="00D030D0">
        <w:rPr>
          <w:lang w:val="en-GB"/>
        </w:rPr>
        <w:t>was</w:t>
      </w:r>
      <w:r w:rsidRPr="00D030D0">
        <w:rPr>
          <w:lang w:val="en-GB"/>
        </w:rPr>
        <w:t xml:space="preserve"> 5.448 </w:t>
      </w:r>
      <w:proofErr w:type="spellStart"/>
      <w:r w:rsidRPr="00D030D0">
        <w:rPr>
          <w:lang w:val="en-GB"/>
        </w:rPr>
        <w:t>kPa</w:t>
      </w:r>
      <w:proofErr w:type="spellEnd"/>
      <w:r w:rsidRPr="00D030D0">
        <w:rPr>
          <w:lang w:val="en-GB"/>
        </w:rPr>
        <w:t xml:space="preserve"> </w:t>
      </w:r>
      <w:r w:rsidR="00EC038D" w:rsidRPr="00D030D0">
        <w:rPr>
          <w:lang w:val="en-GB"/>
        </w:rPr>
        <w:t>(8</w:t>
      </w:r>
      <w:r w:rsidR="00897725" w:rsidRPr="00D030D0">
        <w:rPr>
          <w:lang w:val="en-GB"/>
        </w:rPr>
        <w:t xml:space="preserve">0 </w:t>
      </w:r>
      <w:r w:rsidR="00897725" w:rsidRPr="008377D7">
        <w:rPr>
          <w:lang w:val="en-GB"/>
        </w:rPr>
        <w:t xml:space="preserve">°C) </w:t>
      </w:r>
      <w:r w:rsidRPr="008377D7">
        <w:rPr>
          <w:lang w:val="en-GB"/>
        </w:rPr>
        <w:t xml:space="preserve">and that the concentrations in the literature were slightly different. Nevertheless, </w:t>
      </w:r>
      <w:r w:rsidR="00897725" w:rsidRPr="008377D7">
        <w:rPr>
          <w:lang w:val="en-GB"/>
        </w:rPr>
        <w:t>taking into account the different concentrations</w:t>
      </w:r>
      <w:r w:rsidR="007D7103" w:rsidRPr="008377D7">
        <w:rPr>
          <w:lang w:val="en-GB"/>
        </w:rPr>
        <w:t>,</w:t>
      </w:r>
      <w:r w:rsidR="00897725" w:rsidRPr="008377D7">
        <w:rPr>
          <w:lang w:val="en-GB"/>
        </w:rPr>
        <w:t xml:space="preserve"> between the solutions tested in this work and the equilibrium data found in the literature, and low loadings after the desorption experiment</w:t>
      </w:r>
      <w:r w:rsidR="00CB1EB4" w:rsidRPr="008377D7">
        <w:rPr>
          <w:lang w:val="en-GB"/>
        </w:rPr>
        <w:t>s (0.06</w:t>
      </w:r>
      <w:r w:rsidR="00897725" w:rsidRPr="008377D7">
        <w:rPr>
          <w:lang w:val="en-GB"/>
        </w:rPr>
        <w:t xml:space="preserve"> to 0.</w:t>
      </w:r>
      <w:r w:rsidR="00CB1EB4" w:rsidRPr="008377D7">
        <w:rPr>
          <w:lang w:val="en-GB"/>
        </w:rPr>
        <w:t>15</w:t>
      </w:r>
      <w:r w:rsidR="00897725" w:rsidRPr="008377D7">
        <w:rPr>
          <w:lang w:val="en-GB"/>
        </w:rPr>
        <w:t xml:space="preserve"> mole CO</w:t>
      </w:r>
      <w:r w:rsidR="00897725" w:rsidRPr="008377D7">
        <w:rPr>
          <w:vertAlign w:val="subscript"/>
          <w:lang w:val="en-GB"/>
        </w:rPr>
        <w:t>2</w:t>
      </w:r>
      <w:r w:rsidR="00897725" w:rsidRPr="008377D7">
        <w:rPr>
          <w:lang w:val="en-GB"/>
        </w:rPr>
        <w:t>/mole a</w:t>
      </w:r>
      <w:r w:rsidR="00A91A69">
        <w:rPr>
          <w:lang w:val="en-GB"/>
        </w:rPr>
        <w:t>mine group) for DEEA, 1-(2HE)PR</w:t>
      </w:r>
      <w:r w:rsidR="00897725" w:rsidRPr="008377D7">
        <w:rPr>
          <w:lang w:val="en-GB"/>
        </w:rPr>
        <w:t>L</w:t>
      </w:r>
      <w:r w:rsidR="00A91A69">
        <w:rPr>
          <w:lang w:val="en-GB"/>
        </w:rPr>
        <w:t>D</w:t>
      </w:r>
      <w:r w:rsidR="00897725" w:rsidRPr="008377D7">
        <w:rPr>
          <w:lang w:val="en-GB"/>
        </w:rPr>
        <w:t xml:space="preserve"> and 3DEA1P, the accuracy of the performed screening experiments is acceptable. </w:t>
      </w:r>
    </w:p>
    <w:p w14:paraId="0DC5A973" w14:textId="77777777" w:rsidR="005E7A6B" w:rsidRDefault="005E7A6B" w:rsidP="005E7A6B">
      <w:pPr>
        <w:rPr>
          <w:lang w:val="en-GB"/>
        </w:rPr>
      </w:pPr>
    </w:p>
    <w:p w14:paraId="5026027E" w14:textId="77777777" w:rsidR="00AA3C15" w:rsidRDefault="00AA3C15" w:rsidP="005E7A6B">
      <w:pPr>
        <w:rPr>
          <w:lang w:val="en-GB"/>
        </w:rPr>
      </w:pPr>
    </w:p>
    <w:p w14:paraId="2E3225AD" w14:textId="77777777" w:rsidR="00AA3C15" w:rsidRPr="00B3553A" w:rsidRDefault="00AA3C15" w:rsidP="005E7A6B">
      <w:pPr>
        <w:rPr>
          <w:lang w:val="en-GB"/>
        </w:rPr>
      </w:pPr>
    </w:p>
    <w:p w14:paraId="730264F6" w14:textId="77777777" w:rsidR="005E7A6B" w:rsidRPr="00B3553A" w:rsidRDefault="005E7A6B" w:rsidP="005E7A6B">
      <w:pPr>
        <w:ind w:firstLine="0"/>
        <w:jc w:val="center"/>
        <w:rPr>
          <w:color w:val="000000" w:themeColor="text1"/>
          <w:sz w:val="20"/>
          <w:szCs w:val="20"/>
          <w:lang w:val="en-GB"/>
        </w:rPr>
      </w:pPr>
      <w:bookmarkStart w:id="7" w:name="_Ref475438359"/>
      <w:r w:rsidRPr="00B3553A">
        <w:rPr>
          <w:color w:val="000000" w:themeColor="text1"/>
          <w:sz w:val="20"/>
          <w:szCs w:val="20"/>
          <w:lang w:val="en-GB"/>
        </w:rPr>
        <w:t xml:space="preserve">Table </w:t>
      </w:r>
      <w:r w:rsidRPr="00B3553A">
        <w:rPr>
          <w:color w:val="000000" w:themeColor="text1"/>
          <w:sz w:val="20"/>
          <w:szCs w:val="20"/>
          <w:lang w:val="en-GB"/>
        </w:rPr>
        <w:fldChar w:fldCharType="begin"/>
      </w:r>
      <w:r w:rsidRPr="00B3553A">
        <w:rPr>
          <w:color w:val="000000" w:themeColor="text1"/>
          <w:sz w:val="20"/>
          <w:szCs w:val="20"/>
          <w:lang w:val="en-GB"/>
        </w:rPr>
        <w:instrText xml:space="preserve"> SEQ Table \* ARABIC </w:instrText>
      </w:r>
      <w:r w:rsidRPr="00B3553A">
        <w:rPr>
          <w:color w:val="000000" w:themeColor="text1"/>
          <w:sz w:val="20"/>
          <w:szCs w:val="20"/>
          <w:lang w:val="en-GB"/>
        </w:rPr>
        <w:fldChar w:fldCharType="separate"/>
      </w:r>
      <w:r w:rsidR="0000227A">
        <w:rPr>
          <w:noProof/>
          <w:color w:val="000000" w:themeColor="text1"/>
          <w:sz w:val="20"/>
          <w:szCs w:val="20"/>
          <w:lang w:val="en-GB"/>
        </w:rPr>
        <w:t>4</w:t>
      </w:r>
      <w:r w:rsidRPr="00B3553A">
        <w:rPr>
          <w:color w:val="000000" w:themeColor="text1"/>
          <w:sz w:val="20"/>
          <w:szCs w:val="20"/>
          <w:lang w:val="en-GB"/>
        </w:rPr>
        <w:fldChar w:fldCharType="end"/>
      </w:r>
      <w:bookmarkEnd w:id="7"/>
      <w:r w:rsidRPr="00B3553A">
        <w:rPr>
          <w:color w:val="000000" w:themeColor="text1"/>
          <w:sz w:val="20"/>
          <w:szCs w:val="20"/>
          <w:lang w:val="en-GB"/>
        </w:rPr>
        <w:t>. Comparison with literature data</w:t>
      </w:r>
    </w:p>
    <w:tbl>
      <w:tblPr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22"/>
        <w:gridCol w:w="858"/>
        <w:gridCol w:w="759"/>
        <w:gridCol w:w="850"/>
        <w:gridCol w:w="1051"/>
        <w:gridCol w:w="828"/>
        <w:gridCol w:w="950"/>
        <w:gridCol w:w="1016"/>
      </w:tblGrid>
      <w:tr w:rsidR="005E7A6B" w:rsidRPr="00B3553A" w14:paraId="35AF0A7F" w14:textId="77777777" w:rsidTr="00FA3E56">
        <w:trPr>
          <w:trHeight w:val="164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3DE8167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Solvent</w:t>
            </w:r>
          </w:p>
        </w:tc>
        <w:tc>
          <w:tcPr>
            <w:tcW w:w="1122" w:type="dxa"/>
            <w:vMerge w:val="restart"/>
            <w:shd w:val="clear" w:color="auto" w:fill="auto"/>
            <w:vAlign w:val="center"/>
            <w:hideMark/>
          </w:tcPr>
          <w:p w14:paraId="0BB1EE9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kPaCO</w:t>
            </w: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GB" w:eastAsia="en-GB"/>
              </w:rPr>
              <w:t>2</w:t>
            </w:r>
          </w:p>
        </w:tc>
        <w:tc>
          <w:tcPr>
            <w:tcW w:w="858" w:type="dxa"/>
            <w:vMerge w:val="restart"/>
            <w:shd w:val="clear" w:color="auto" w:fill="auto"/>
            <w:vAlign w:val="center"/>
            <w:hideMark/>
          </w:tcPr>
          <w:p w14:paraId="441B65F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 [°C]</w:t>
            </w:r>
          </w:p>
        </w:tc>
        <w:tc>
          <w:tcPr>
            <w:tcW w:w="2660" w:type="dxa"/>
            <w:gridSpan w:val="3"/>
            <w:shd w:val="clear" w:color="auto" w:fill="auto"/>
            <w:noWrap/>
            <w:vAlign w:val="center"/>
            <w:hideMark/>
          </w:tcPr>
          <w:p w14:paraId="6A2343F0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Literature</w:t>
            </w:r>
          </w:p>
        </w:tc>
        <w:tc>
          <w:tcPr>
            <w:tcW w:w="17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F2498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This work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4C6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%Error</w:t>
            </w:r>
          </w:p>
        </w:tc>
      </w:tr>
      <w:tr w:rsidR="005E7A6B" w:rsidRPr="00B3553A" w14:paraId="4CDCC4F5" w14:textId="77777777" w:rsidTr="00FA3E56">
        <w:trPr>
          <w:trHeight w:val="499"/>
        </w:trPr>
        <w:tc>
          <w:tcPr>
            <w:tcW w:w="2122" w:type="dxa"/>
            <w:vMerge/>
            <w:vAlign w:val="center"/>
            <w:hideMark/>
          </w:tcPr>
          <w:p w14:paraId="17328660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vMerge/>
            <w:vAlign w:val="center"/>
            <w:hideMark/>
          </w:tcPr>
          <w:p w14:paraId="0859DB5C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8" w:type="dxa"/>
            <w:vMerge/>
            <w:vAlign w:val="center"/>
            <w:hideMark/>
          </w:tcPr>
          <w:p w14:paraId="7A40FAA9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29DD25F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mol</w:t>
            </w:r>
            <w:proofErr w:type="spellEnd"/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/L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068F9C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loading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AC0187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Ref.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2677109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mol</w:t>
            </w:r>
            <w:proofErr w:type="spellEnd"/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/L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C47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loading</w:t>
            </w:r>
          </w:p>
        </w:tc>
        <w:tc>
          <w:tcPr>
            <w:tcW w:w="1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6E2E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5E7A6B" w:rsidRPr="00B3553A" w14:paraId="58275A86" w14:textId="77777777" w:rsidTr="00FA3E56">
        <w:trPr>
          <w:trHeight w:val="164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4C7CDA92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Monoethanolamine</w:t>
            </w:r>
            <w:proofErr w:type="spellEnd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(MEA)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CD9FEA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9.5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020A86C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759" w:type="dxa"/>
            <w:vMerge w:val="restart"/>
            <w:shd w:val="clear" w:color="auto" w:fill="auto"/>
            <w:noWrap/>
            <w:vAlign w:val="center"/>
            <w:hideMark/>
          </w:tcPr>
          <w:p w14:paraId="68E0AEB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4.91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9AC3E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0.52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1CBC" w14:textId="2BA3A25F" w:rsidR="005E7A6B" w:rsidRPr="00B3553A" w:rsidRDefault="005E7A6B" w:rsidP="00AA3C1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begin"/>
            </w:r>
            <w:r w:rsidR="006818A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instrText xml:space="preserve"> ADDIN EN.CITE &lt;EndNote&gt;&lt;Cite&gt;&lt;Author&gt;Aronu&lt;/Author&gt;&lt;Year&gt;2011&lt;/Year&gt;&lt;RecNum&gt;67&lt;/RecNum&gt;&lt;DisplayText&gt;(Aronu et al., 2011a)&lt;/DisplayText&gt;&lt;record&gt;&lt;rec-number&gt;67&lt;/rec-number&gt;&lt;foreign-keys&gt;&lt;key app="EN" db-id="vds0vwvfh2002mefeep5ezra5s5ds55e5v5z" timestamp="1441694452"&gt;67&lt;/key&gt;&lt;/foreign-keys&gt;&lt;ref-type name="Journal Article"&gt;17&lt;/ref-type&gt;&lt;contributors&gt;&lt;authors&gt;&lt;author&gt;Aronu, Ugochukwu E.&lt;/author&gt;&lt;author&gt;Gondal, Shahla&lt;/author&gt;&lt;author&gt;Hessen, Erik T.&lt;/author&gt;&lt;author&gt;Haug-Warberg, Tore&lt;/author&gt;&lt;author&gt;Hartono, Ardi&lt;/author&gt;&lt;author&gt;Hoff, Karl A.&lt;/author&gt;&lt;author&gt;Svendsen, Hallvard F.&lt;/author&gt;&lt;/authors&gt;&lt;/contributors&gt;&lt;titles&gt;&lt;title&gt;Solubility of CO2 in 15, 30, 45 and 60 mass% MEA from 40 to 120 °C and model representation using the extended UNIQUAC framework&lt;/title&gt;&lt;secondary-title&gt;Chemical Engineering Science&lt;/secondary-title&gt;&lt;/titles&gt;&lt;periodical&gt;&lt;full-title&gt;Chemical Engineering Science&lt;/full-title&gt;&lt;/periodical&gt;&lt;pages&gt;6393-6406&lt;/pages&gt;&lt;volume&gt;66&lt;/volume&gt;&lt;number&gt;24&lt;/number&gt;&lt;keywords&gt;&lt;keyword&gt;CO2 absorption&lt;/keyword&gt;&lt;keyword&gt;Separations&lt;/keyword&gt;&lt;keyword&gt;Phase equilibria&lt;/keyword&gt;&lt;keyword&gt;Thermodynamic process&lt;/keyword&gt;&lt;keyword&gt;Extended UNIQUAC&lt;/keyword&gt;&lt;keyword&gt;Monoethanolamine (MEA)&lt;/keyword&gt;&lt;/keywords&gt;&lt;dates&gt;&lt;year&gt;2011&lt;/year&gt;&lt;pub-dates&gt;&lt;date&gt;12/15/&lt;/date&gt;&lt;/pub-dates&gt;&lt;/dates&gt;&lt;isbn&gt;0009-2509&lt;/isbn&gt;&lt;urls&gt;&lt;related-urls&gt;&lt;url&gt;http://www.sciencedirect.com/science/article/pii/S0009250911006117&lt;/url&gt;&lt;/related-urls&gt;&lt;/urls&gt;&lt;electronic-resource-num&gt;http://dx.doi.org/10.1016/j.ces.2011.08.042&lt;/electronic-resource-num&gt;&lt;/record&gt;&lt;/Cite&gt;&lt;/EndNote&gt;</w:instrTex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separate"/>
            </w:r>
            <w:r w:rsidR="006818A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(</w:t>
            </w:r>
            <w:hyperlink w:anchor="_ENREF_2" w:tooltip="Aronu, 2011 #67" w:history="1">
              <w:r w:rsidR="00AA3C15">
                <w:rPr>
                  <w:rFonts w:eastAsia="Times New Roman" w:cs="Times New Roman"/>
                  <w:noProof/>
                  <w:color w:val="000000"/>
                  <w:sz w:val="20"/>
                  <w:szCs w:val="20"/>
                  <w:lang w:val="en-GB" w:eastAsia="en-GB"/>
                </w:rPr>
                <w:t>Aronu et al., 2011a</w:t>
              </w:r>
            </w:hyperlink>
            <w:r w:rsidR="006818A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)</w: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end"/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36A1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4.91</w:t>
            </w: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B2A0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0.51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92C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0.7</w:t>
            </w:r>
          </w:p>
        </w:tc>
      </w:tr>
      <w:tr w:rsidR="005E7A6B" w:rsidRPr="00B3553A" w14:paraId="7D5798B2" w14:textId="77777777" w:rsidTr="00FA3E56">
        <w:trPr>
          <w:trHeight w:val="164"/>
        </w:trPr>
        <w:tc>
          <w:tcPr>
            <w:tcW w:w="2122" w:type="dxa"/>
            <w:vMerge/>
            <w:vAlign w:val="center"/>
            <w:hideMark/>
          </w:tcPr>
          <w:p w14:paraId="78C8AC48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5862BAF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1.0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4746B73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</w:t>
            </w:r>
          </w:p>
        </w:tc>
        <w:tc>
          <w:tcPr>
            <w:tcW w:w="759" w:type="dxa"/>
            <w:vMerge/>
            <w:vAlign w:val="center"/>
            <w:hideMark/>
          </w:tcPr>
          <w:p w14:paraId="7EEF55E6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BF5D1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51" w:type="dxa"/>
            <w:vMerge/>
            <w:vAlign w:val="center"/>
            <w:hideMark/>
          </w:tcPr>
          <w:p w14:paraId="4E6394B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5D4D54B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AB81D0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043EEEB0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0.7</w:t>
            </w:r>
          </w:p>
        </w:tc>
      </w:tr>
      <w:tr w:rsidR="005E7A6B" w:rsidRPr="00B3553A" w14:paraId="278EFE2A" w14:textId="77777777" w:rsidTr="00FA3E56">
        <w:trPr>
          <w:trHeight w:val="409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2489DECD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3-(</w:t>
            </w:r>
            <w:proofErr w:type="spellStart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Methylamino</w:t>
            </w:r>
            <w:proofErr w:type="spellEnd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)</w:t>
            </w:r>
            <w:proofErr w:type="spellStart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propylamine</w:t>
            </w:r>
            <w:proofErr w:type="spellEnd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(MAPA)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83514F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9.5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077163C8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759" w:type="dxa"/>
            <w:vMerge w:val="restart"/>
            <w:shd w:val="clear" w:color="auto" w:fill="auto"/>
            <w:noWrap/>
            <w:vAlign w:val="center"/>
            <w:hideMark/>
          </w:tcPr>
          <w:p w14:paraId="240D974C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71F57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0.60</w:t>
            </w:r>
          </w:p>
        </w:tc>
        <w:tc>
          <w:tcPr>
            <w:tcW w:w="1051" w:type="dxa"/>
            <w:vMerge w:val="restart"/>
            <w:shd w:val="clear" w:color="auto" w:fill="auto"/>
            <w:noWrap/>
            <w:vAlign w:val="center"/>
            <w:hideMark/>
          </w:tcPr>
          <w:p w14:paraId="06E261D9" w14:textId="7BEE3500" w:rsidR="005E7A6B" w:rsidRPr="00B3553A" w:rsidRDefault="003C5F7F" w:rsidP="00AA3C1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begin"/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instrText xml:space="preserve"> ADDIN EN.CITE &lt;EndNote&gt;&lt;Cite&gt;&lt;Author&gt;Arshad&lt;/Author&gt;&lt;Year&gt;2014&lt;/Year&gt;&lt;RecNum&gt;50&lt;/RecNum&gt;&lt;DisplayText&gt;(Arshad et al., 2014)&lt;/DisplayText&gt;&lt;record&gt;&lt;rec-number&gt;50&lt;/rec-number&gt;&lt;foreign-keys&gt;&lt;key app="EN" db-id="vds0vwvfh2002mefeep5ezra5s5ds55e5v5z" timestamp="1440586717"&gt;50&lt;/key&gt;&lt;/foreign-keys&gt;&lt;ref-type name="Journal Article"&gt;17&lt;/ref-type&gt;&lt;contributors&gt;&lt;authors&gt;&lt;author&gt;Arshad, Muhammad Waseem&lt;/author&gt;&lt;author&gt;Svendsen, Hallvard Fjøsne&lt;/author&gt;&lt;author&gt;Fosbøl, Philip Loldrup&lt;/author&gt;&lt;author&gt;von Solms, Nicolas&lt;/author&gt;&lt;author&gt;Thomsen, Kaj&lt;/author&gt;&lt;/authors&gt;&lt;/contributors&gt;&lt;titles&gt;&lt;title&gt;Equilibrium Total Pressure and CO2 Solubility in Binary and Ternary Aqueous Solutions of 2-(Diethylamino)ethanol (DEEA) and 3-(Methylamino)propylamine (MAPA)&lt;/title&gt;&lt;secondary-title&gt;Journal of Chemical &amp;amp; Engineering Data&lt;/secondary-title&gt;&lt;/titles&gt;&lt;periodical&gt;&lt;full-title&gt;Journal of Chemical &amp;amp; Engineering Data&lt;/full-title&gt;&lt;/periodical&gt;&lt;pages&gt;764-774&lt;/pages&gt;&lt;volume&gt;59&lt;/volume&gt;&lt;number&gt;3&lt;/number&gt;&lt;dates&gt;&lt;year&gt;2014&lt;/year&gt;&lt;pub-dates&gt;&lt;date&gt;2014/03/13&lt;/date&gt;&lt;/pub-dates&gt;&lt;/dates&gt;&lt;publisher&gt;American Chemical Society&lt;/publisher&gt;&lt;isbn&gt;0021-9568&lt;/isbn&gt;&lt;urls&gt;&lt;related-urls&gt;&lt;url&gt;http://dx.doi.org/10.1021/je400886w&lt;/url&gt;&lt;/related-urls&gt;&lt;/urls&gt;&lt;electronic-resource-num&gt;10.1021/je400886w&lt;/electronic-resource-num&gt;&lt;/record&gt;&lt;/Cite&gt;&lt;/EndNote&gt;</w:instrTex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(</w:t>
            </w:r>
            <w:hyperlink w:anchor="_ENREF_5" w:tooltip="Arshad, 2014 #50" w:history="1">
              <w:r w:rsidR="00AA3C15">
                <w:rPr>
                  <w:rFonts w:eastAsia="Times New Roman" w:cs="Times New Roman"/>
                  <w:noProof/>
                  <w:color w:val="000000"/>
                  <w:sz w:val="20"/>
                  <w:szCs w:val="20"/>
                  <w:lang w:val="en-GB" w:eastAsia="en-GB"/>
                </w:rPr>
                <w:t>Arshad et al., 2014</w:t>
              </w:r>
            </w:hyperlink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end"/>
            </w:r>
          </w:p>
        </w:tc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35D07B3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143F28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0.55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15C7A84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8.6</w:t>
            </w:r>
          </w:p>
        </w:tc>
      </w:tr>
      <w:tr w:rsidR="005E7A6B" w:rsidRPr="00B3553A" w14:paraId="1DE54554" w14:textId="77777777" w:rsidTr="003E76BA">
        <w:trPr>
          <w:trHeight w:val="80"/>
        </w:trPr>
        <w:tc>
          <w:tcPr>
            <w:tcW w:w="2122" w:type="dxa"/>
            <w:vMerge/>
            <w:vAlign w:val="center"/>
            <w:hideMark/>
          </w:tcPr>
          <w:p w14:paraId="33B95358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7BF38C0" w14:textId="6BC53D90" w:rsidR="005E7A6B" w:rsidRPr="00B3553A" w:rsidRDefault="003C5F7F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1.3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2DF0F92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</w:t>
            </w:r>
          </w:p>
        </w:tc>
        <w:tc>
          <w:tcPr>
            <w:tcW w:w="759" w:type="dxa"/>
            <w:vMerge/>
            <w:vAlign w:val="center"/>
            <w:hideMark/>
          </w:tcPr>
          <w:p w14:paraId="10938AD1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411D2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51" w:type="dxa"/>
            <w:vMerge/>
            <w:vAlign w:val="center"/>
            <w:hideMark/>
          </w:tcPr>
          <w:p w14:paraId="68079DCE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073DDCB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B498CD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0.36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7FACA93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7.0</w:t>
            </w:r>
          </w:p>
        </w:tc>
      </w:tr>
      <w:tr w:rsidR="005E7A6B" w:rsidRPr="00B3553A" w14:paraId="4395CC9E" w14:textId="77777777" w:rsidTr="00FA3E56">
        <w:trPr>
          <w:trHeight w:val="462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7FA17BF5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1-(2-Hydroxyethyl)</w:t>
            </w:r>
            <w:proofErr w:type="spellStart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pyrrolidine</w:t>
            </w:r>
            <w:proofErr w:type="spellEnd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(1-(2HE)PRLD)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11D5B0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9.5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0E3A845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759" w:type="dxa"/>
            <w:vMerge w:val="restart"/>
            <w:shd w:val="clear" w:color="auto" w:fill="auto"/>
            <w:noWrap/>
            <w:vAlign w:val="center"/>
            <w:hideMark/>
          </w:tcPr>
          <w:p w14:paraId="75F40B97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3.47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6DA81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0.66</w:t>
            </w:r>
          </w:p>
        </w:tc>
        <w:tc>
          <w:tcPr>
            <w:tcW w:w="1051" w:type="dxa"/>
            <w:vMerge w:val="restart"/>
            <w:shd w:val="clear" w:color="auto" w:fill="auto"/>
            <w:noWrap/>
            <w:vAlign w:val="center"/>
            <w:hideMark/>
          </w:tcPr>
          <w:p w14:paraId="3FD5C36F" w14:textId="0CB458C2" w:rsidR="00ED3297" w:rsidRPr="00B3553A" w:rsidRDefault="00ED3297" w:rsidP="00AA3C1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begin"/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instrText xml:space="preserve"> ADDIN EN.CITE &lt;EndNote&gt;&lt;Cite&gt;&lt;Author&gt;Hartono&lt;/Author&gt;&lt;Year&gt;2017&lt;/Year&gt;&lt;RecNum&gt;872&lt;/RecNum&gt;&lt;DisplayText&gt;(Hartono et al., 2017a)&lt;/DisplayText&gt;&lt;record&gt;&lt;rec-number&gt;872&lt;/rec-number&gt;&lt;foreign-keys&gt;&lt;key app="EN" db-id="vds0vwvfh2002mefeep5ezra5s5ds55e5v5z" timestamp="1501063513"&gt;872&lt;/key&gt;&lt;/foreign-keys&gt;&lt;ref-type name="Journal Article"&gt;17&lt;/ref-type&gt;&lt;contributors&gt;&lt;authors&gt;&lt;author&gt;Hartono, A.&lt;/author&gt;&lt;author&gt;Rennemo, R.&lt;/author&gt;&lt;author&gt;Awais, M.&lt;/author&gt;&lt;author&gt;Vevelstad, S. J.&lt;/author&gt;&lt;author&gt;Brakstad, O. G.&lt;/author&gt;&lt;author&gt;Kim, I.&lt;/author&gt;&lt;author&gt;Knuutila, H. K.&lt;/author&gt;&lt;/authors&gt;&lt;/contributors&gt;&lt;titles&gt;&lt;title&gt;Characterization of 2-piperidineethanol and 1-(2-hydroxyethyl)pyrrolidine as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Control&lt;/full-title&gt;&lt;/periodical&gt;&lt;pages&gt;260-271&lt;/pages&gt;&lt;volume&gt;63&lt;/volume&gt;&lt;keywords&gt;&lt;keyword&gt;Absorption&lt;/keyword&gt;&lt;keyword&gt;CO capture&lt;/keyword&gt;&lt;keyword&gt;VLE&lt;/keyword&gt;&lt;keyword&gt;Degradation&lt;/keyword&gt;&lt;keyword&gt;environmental impact&lt;/keyword&gt;&lt;/keywords&gt;&lt;dates&gt;&lt;year&gt;2017&lt;/year&gt;&lt;pub-dates&gt;&lt;date&gt;2017/08/01/&lt;/date&gt;&lt;/pub-dates&gt;&lt;/dates&gt;&lt;isbn&gt;1750-5836&lt;/isbn&gt;&lt;urls&gt;&lt;related-urls&gt;&lt;url&gt;http://www.sciencedirect.com/science/article/pii/S1750583616308842&lt;/url&gt;&lt;/related-urls&gt;&lt;/urls&gt;&lt;electronic-resource-num&gt;http://dx.doi.org/10.1016/j.ijggc.2017.05.021&lt;/electronic-resource-num&gt;&lt;/record&gt;&lt;/Cite&gt;&lt;/EndNote&gt;</w:instrTex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(</w:t>
            </w:r>
            <w:hyperlink w:anchor="_ENREF_12" w:tooltip="Hartono, 2017 #872" w:history="1">
              <w:r w:rsidR="00AA3C15">
                <w:rPr>
                  <w:rFonts w:eastAsia="Times New Roman" w:cs="Times New Roman"/>
                  <w:noProof/>
                  <w:color w:val="000000"/>
                  <w:sz w:val="20"/>
                  <w:szCs w:val="20"/>
                  <w:lang w:val="en-GB" w:eastAsia="en-GB"/>
                </w:rPr>
                <w:t>Hartono et al., 2017a</w:t>
              </w:r>
            </w:hyperlink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)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end"/>
            </w:r>
          </w:p>
        </w:tc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06B74DB3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12C6D5F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0.58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606CA8D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12.2</w:t>
            </w:r>
          </w:p>
        </w:tc>
      </w:tr>
      <w:tr w:rsidR="005E7A6B" w:rsidRPr="00B3553A" w14:paraId="6E85D6C1" w14:textId="77777777" w:rsidTr="00FA3E56">
        <w:trPr>
          <w:trHeight w:val="411"/>
        </w:trPr>
        <w:tc>
          <w:tcPr>
            <w:tcW w:w="2122" w:type="dxa"/>
            <w:vMerge/>
            <w:vAlign w:val="center"/>
            <w:hideMark/>
          </w:tcPr>
          <w:p w14:paraId="64D7B00C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189B6B8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1.0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5B337C1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</w:t>
            </w:r>
          </w:p>
        </w:tc>
        <w:tc>
          <w:tcPr>
            <w:tcW w:w="759" w:type="dxa"/>
            <w:vMerge/>
            <w:vAlign w:val="center"/>
            <w:hideMark/>
          </w:tcPr>
          <w:p w14:paraId="612BA677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9DFA98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51" w:type="dxa"/>
            <w:vMerge/>
            <w:vAlign w:val="center"/>
            <w:hideMark/>
          </w:tcPr>
          <w:p w14:paraId="61A3917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5B10E39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1F8E643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34A66538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-130.4</w:t>
            </w:r>
          </w:p>
        </w:tc>
      </w:tr>
      <w:tr w:rsidR="005E7A6B" w:rsidRPr="00B3553A" w14:paraId="7B4A2A6B" w14:textId="77777777" w:rsidTr="00FA3E56">
        <w:trPr>
          <w:trHeight w:val="435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1F8C99E9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N,N-</w:t>
            </w:r>
            <w:proofErr w:type="spellStart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Diethylethanolamine</w:t>
            </w:r>
            <w:proofErr w:type="spellEnd"/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(DEEA)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FF9336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9.5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46367D6B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759" w:type="dxa"/>
            <w:vMerge w:val="restart"/>
            <w:shd w:val="clear" w:color="auto" w:fill="auto"/>
            <w:noWrap/>
            <w:vAlign w:val="center"/>
            <w:hideMark/>
          </w:tcPr>
          <w:p w14:paraId="33763AE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BF73C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0.78</w:t>
            </w:r>
          </w:p>
        </w:tc>
        <w:tc>
          <w:tcPr>
            <w:tcW w:w="1051" w:type="dxa"/>
            <w:vMerge w:val="restart"/>
            <w:shd w:val="clear" w:color="auto" w:fill="auto"/>
            <w:noWrap/>
            <w:vAlign w:val="center"/>
            <w:hideMark/>
          </w:tcPr>
          <w:p w14:paraId="20C8B544" w14:textId="3E7F4E08" w:rsidR="005E7A6B" w:rsidRPr="00B3553A" w:rsidRDefault="005E7A6B" w:rsidP="00AA3C1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begin"/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instrText xml:space="preserve"> ADDIN EN.CITE &lt;EndNote&gt;&lt;Cite&gt;&lt;Author&gt;Monteiro&lt;/Author&gt;&lt;Year&gt;2013&lt;/Year&gt;&lt;RecNum&gt;293&lt;/RecNum&gt;&lt;DisplayText&gt;(Monteiro et al., 2013)&lt;/DisplayText&gt;&lt;record&gt;&lt;rec-number&gt;293&lt;/rec-number&gt;&lt;foreign-keys&gt;&lt;key app="EN" db-id="vds0vwvfh2002mefeep5ezra5s5ds55e5v5z" timestamp="1457946538"&gt;293&lt;/key&gt;&lt;/foreign-keys&gt;&lt;ref-type name="Journal Article"&gt;17&lt;/ref-type&gt;&lt;contributors&gt;&lt;authors&gt;&lt;author&gt;Monteiro, Juliana G. M. S.&lt;/author&gt;&lt;author&gt;Pinto, Diego D. D.&lt;/author&gt;&lt;author&gt;Zaidy, Syed A. H.&lt;/author&gt;&lt;author&gt;Hartono, Ardi&lt;/author&gt;&lt;author&gt;Svendsen, Hallvard F.&lt;/author&gt;&lt;/authors&gt;&lt;/contributors&gt;&lt;titles&gt;&lt;title&gt;VLE data and modelling of aqueous N,N-diethylethanolamine (DEEA) solutions&lt;/title&gt;&lt;secondary-title&gt;International Journal of Greenhouse Gas Control&lt;/secondary-title&gt;&lt;/titles&gt;&lt;periodical&gt;&lt;full-title&gt;International Journal of Greenhouse Gas Control&lt;/full-title&gt;&lt;/periodical&gt;&lt;pages&gt;432-440&lt;/pages&gt;&lt;volume&gt;19&lt;/volume&gt;&lt;keywords&gt;&lt;keyword&gt;N,N-diethylethanolamine (DEEA)&lt;/keyword&gt;&lt;keyword&gt;VLE&lt;/keyword&gt;&lt;keyword&gt;e-NRTL&lt;/keyword&gt;&lt;keyword&gt;CO2 capture&lt;/keyword&gt;&lt;/keywords&gt;&lt;dates&gt;&lt;year&gt;2013&lt;/year&gt;&lt;pub-dates&gt;&lt;date&gt;11//&lt;/date&gt;&lt;/pub-dates&gt;&lt;/dates&gt;&lt;isbn&gt;1750-5836&lt;/isbn&gt;&lt;urls&gt;&lt;related-urls&gt;&lt;url&gt;http://www.sciencedirect.com/science/article/pii/S175058361300354X&lt;/url&gt;&lt;/related-urls&gt;&lt;/urls&gt;&lt;electronic-resource-num&gt;http://dx.doi.org/10.1016/j.ijggc.2013.10.001&lt;/electronic-resource-num&gt;&lt;/record&gt;&lt;/Cite&gt;&lt;/EndNote&gt;</w:instrTex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separate"/>
            </w:r>
            <w:r w:rsidRPr="00B3553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(</w:t>
            </w:r>
            <w:hyperlink w:anchor="_ENREF_24" w:tooltip="Monteiro, 2013 #293" w:history="1">
              <w:r w:rsidR="00AA3C15" w:rsidRPr="00B3553A">
                <w:rPr>
                  <w:rFonts w:eastAsia="Times New Roman" w:cs="Times New Roman"/>
                  <w:noProof/>
                  <w:color w:val="000000"/>
                  <w:sz w:val="20"/>
                  <w:szCs w:val="20"/>
                  <w:lang w:val="en-GB" w:eastAsia="en-GB"/>
                </w:rPr>
                <w:t>Monteiro et al., 2013</w:t>
              </w:r>
            </w:hyperlink>
            <w:r w:rsidRPr="00B3553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)</w: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end"/>
            </w:r>
          </w:p>
        </w:tc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4EDEB8BC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161E5A1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0.73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33B32975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6.1</w:t>
            </w:r>
          </w:p>
        </w:tc>
      </w:tr>
      <w:tr w:rsidR="005E7A6B" w:rsidRPr="00B3553A" w14:paraId="0D2B0FD0" w14:textId="77777777" w:rsidTr="00FA3E56">
        <w:trPr>
          <w:trHeight w:val="164"/>
        </w:trPr>
        <w:tc>
          <w:tcPr>
            <w:tcW w:w="2122" w:type="dxa"/>
            <w:vMerge/>
            <w:vAlign w:val="center"/>
            <w:hideMark/>
          </w:tcPr>
          <w:p w14:paraId="674A3E8F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264EDF2C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1.0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3AD4720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</w:t>
            </w:r>
          </w:p>
        </w:tc>
        <w:tc>
          <w:tcPr>
            <w:tcW w:w="759" w:type="dxa"/>
            <w:vMerge/>
            <w:vAlign w:val="center"/>
            <w:hideMark/>
          </w:tcPr>
          <w:p w14:paraId="0328391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23BF97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51" w:type="dxa"/>
            <w:vMerge/>
            <w:vAlign w:val="center"/>
            <w:hideMark/>
          </w:tcPr>
          <w:p w14:paraId="2B79C439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79698A4E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0EBDD1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538E179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-53.8</w:t>
            </w:r>
          </w:p>
        </w:tc>
      </w:tr>
      <w:tr w:rsidR="005E7A6B" w:rsidRPr="00B3553A" w14:paraId="16726D5E" w14:textId="77777777" w:rsidTr="00FA3E56">
        <w:trPr>
          <w:trHeight w:val="360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480A54E3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3-Dimethylamino-1-propanol (3DMA1P)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F675664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9.5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4A6A109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759" w:type="dxa"/>
            <w:vMerge w:val="restart"/>
            <w:shd w:val="clear" w:color="auto" w:fill="auto"/>
            <w:noWrap/>
            <w:vAlign w:val="center"/>
            <w:hideMark/>
          </w:tcPr>
          <w:p w14:paraId="620A8D80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346E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051" w:type="dxa"/>
            <w:vMerge w:val="restart"/>
            <w:shd w:val="clear" w:color="auto" w:fill="auto"/>
            <w:noWrap/>
            <w:vAlign w:val="center"/>
            <w:hideMark/>
          </w:tcPr>
          <w:p w14:paraId="2F232EB5" w14:textId="6E765310" w:rsidR="005E7A6B" w:rsidRPr="00B3553A" w:rsidRDefault="005E7A6B" w:rsidP="00AA3C15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begin"/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instrText xml:space="preserve"> ADDIN EN.CITE &lt;EndNote&gt;&lt;Cite&gt;&lt;Author&gt;Nouacer&lt;/Author&gt;&lt;Year&gt;2014&lt;/Year&gt;&lt;RecNum&gt;227&lt;/RecNum&gt;&lt;DisplayText&gt;(Nouacer et al., 2014)&lt;/DisplayText&gt;&lt;record&gt;&lt;rec-number&gt;227&lt;/rec-number&gt;&lt;foreign-keys&gt;&lt;key app="EN" db-id="vds0vwvfh2002mefeep5ezra5s5ds55e5v5z" timestamp="1456065215"&gt;227&lt;/key&gt;&lt;/foreign-keys&gt;&lt;ref-type name="Journal Article"&gt;17&lt;/ref-type&gt;&lt;contributors&gt;&lt;authors&gt;&lt;author&gt;Nouacer, Ahmed&lt;/author&gt;&lt;author&gt;Belaribi, Farid Brahim&lt;/author&gt;&lt;author&gt;Mokbel, Ilham&lt;/author&gt;&lt;author&gt;Jose, Jacques&lt;/author&gt;&lt;/authors&gt;&lt;/contributors&gt;&lt;titles&gt;&lt;title&gt;Solubility of carbon dioxide gas in some 2.5 M tertiary amine aqueous solutions&lt;/title&gt;&lt;secondary-title&gt;Journal of Molecular Liquids&lt;/secondary-title&gt;&lt;/titles&gt;&lt;periodical&gt;&lt;full-title&gt;Journal of Molecular Liquids&lt;/full-title&gt;&lt;/periodical&gt;&lt;pages&gt;68-73&lt;/pages&gt;&lt;volume&gt;190&lt;/volume&gt;&lt;keywords&gt;&lt;keyword&gt;Solubility&lt;/keyword&gt;&lt;keyword&gt;Carbon dioxide&lt;/keyword&gt;&lt;keyword&gt;Aqueous amines&lt;/keyword&gt;&lt;keyword&gt;Vapor pressure&lt;/keyword&gt;&lt;keyword&gt;Density&lt;/keyword&gt;&lt;/keywords&gt;&lt;dates&gt;&lt;year&gt;2014&lt;/year&gt;&lt;pub-dates&gt;&lt;date&gt;2//&lt;/date&gt;&lt;/pub-dates&gt;&lt;/dates&gt;&lt;isbn&gt;0167-7322&lt;/isbn&gt;&lt;urls&gt;&lt;related-urls&gt;&lt;url&gt;http://www.sciencedirect.com/science/article/pii/S0167732213003589&lt;/url&gt;&lt;/related-urls&gt;&lt;/urls&gt;&lt;electronic-resource-num&gt;http://dx.doi.org/10.1016/j.molliq.2013.10.026&lt;/electronic-resource-num&gt;&lt;/record&gt;&lt;/Cite&gt;&lt;/EndNote&gt;</w:instrTex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separate"/>
            </w:r>
            <w:r w:rsidRPr="00B3553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(</w:t>
            </w:r>
            <w:hyperlink w:anchor="_ENREF_25" w:tooltip="Nouacer, 2014 #227" w:history="1">
              <w:r w:rsidR="00AA3C15" w:rsidRPr="00B3553A">
                <w:rPr>
                  <w:rFonts w:eastAsia="Times New Roman" w:cs="Times New Roman"/>
                  <w:noProof/>
                  <w:color w:val="000000"/>
                  <w:sz w:val="20"/>
                  <w:szCs w:val="20"/>
                  <w:lang w:val="en-GB" w:eastAsia="en-GB"/>
                </w:rPr>
                <w:t>Nouacer et al., 2014</w:t>
              </w:r>
            </w:hyperlink>
            <w:r w:rsidRPr="00B3553A">
              <w:rPr>
                <w:rFonts w:eastAsia="Times New Roman" w:cs="Times New Roman"/>
                <w:noProof/>
                <w:color w:val="000000"/>
                <w:sz w:val="20"/>
                <w:szCs w:val="20"/>
                <w:lang w:val="en-GB" w:eastAsia="en-GB"/>
              </w:rPr>
              <w:t>)</w:t>
            </w: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fldChar w:fldCharType="end"/>
            </w:r>
          </w:p>
        </w:tc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73C3B117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56DA94E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0.54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4B04E92E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4.5</w:t>
            </w:r>
          </w:p>
        </w:tc>
      </w:tr>
      <w:tr w:rsidR="005E7A6B" w:rsidRPr="00B3553A" w14:paraId="2CD8084A" w14:textId="77777777" w:rsidTr="00FA3E56">
        <w:trPr>
          <w:trHeight w:val="164"/>
        </w:trPr>
        <w:tc>
          <w:tcPr>
            <w:tcW w:w="2122" w:type="dxa"/>
            <w:vMerge/>
            <w:vAlign w:val="center"/>
            <w:hideMark/>
          </w:tcPr>
          <w:p w14:paraId="3EDA78F4" w14:textId="77777777" w:rsidR="005E7A6B" w:rsidRPr="00B3553A" w:rsidRDefault="005E7A6B" w:rsidP="00FA3E56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E5EFF42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5.448 /1.0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14:paraId="7D735FE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80</w:t>
            </w:r>
          </w:p>
        </w:tc>
        <w:tc>
          <w:tcPr>
            <w:tcW w:w="759" w:type="dxa"/>
            <w:vMerge/>
            <w:vAlign w:val="center"/>
            <w:hideMark/>
          </w:tcPr>
          <w:p w14:paraId="4E338526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87E76F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0.17</w:t>
            </w:r>
          </w:p>
        </w:tc>
        <w:tc>
          <w:tcPr>
            <w:tcW w:w="1051" w:type="dxa"/>
            <w:vMerge/>
            <w:vAlign w:val="center"/>
            <w:hideMark/>
          </w:tcPr>
          <w:p w14:paraId="5DC664FD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828" w:type="dxa"/>
            <w:vMerge/>
            <w:vAlign w:val="center"/>
            <w:hideMark/>
          </w:tcPr>
          <w:p w14:paraId="1F1D2BAF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D219006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14:paraId="4B9EF98A" w14:textId="77777777" w:rsidR="005E7A6B" w:rsidRPr="00B3553A" w:rsidRDefault="005E7A6B" w:rsidP="00FA3E56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B3553A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63.4</w:t>
            </w:r>
          </w:p>
        </w:tc>
      </w:tr>
    </w:tbl>
    <w:p w14:paraId="76C2BA99" w14:textId="77777777" w:rsidR="00122BC2" w:rsidRPr="00B3553A" w:rsidRDefault="00FF79E4" w:rsidP="002C1F10">
      <w:pPr>
        <w:pStyle w:val="Heading2"/>
      </w:pPr>
      <w:proofErr w:type="spellStart"/>
      <w:proofErr w:type="gramStart"/>
      <w:r w:rsidRPr="00B3553A">
        <w:t>pKa</w:t>
      </w:r>
      <w:proofErr w:type="spellEnd"/>
      <w:proofErr w:type="gramEnd"/>
    </w:p>
    <w:p w14:paraId="277D76DF" w14:textId="24428027" w:rsidR="00EC038D" w:rsidRDefault="00C87E34" w:rsidP="0053696D">
      <w:pPr>
        <w:jc w:val="both"/>
        <w:rPr>
          <w:highlight w:val="yellow"/>
          <w:lang w:val="en-GB"/>
        </w:rPr>
      </w:pPr>
      <w:r w:rsidRPr="00B3553A">
        <w:rPr>
          <w:lang w:val="en-GB"/>
        </w:rPr>
        <w:fldChar w:fldCharType="begin"/>
      </w:r>
      <w:r w:rsidRPr="00B3553A">
        <w:rPr>
          <w:lang w:val="en-GB"/>
        </w:rPr>
        <w:instrText xml:space="preserve"> REF _Ref469739125 \h  \* MERGEFORMAT </w:instrText>
      </w:r>
      <w:r w:rsidRPr="00B3553A">
        <w:rPr>
          <w:lang w:val="en-GB"/>
        </w:rPr>
      </w:r>
      <w:r w:rsidRPr="00B3553A">
        <w:rPr>
          <w:lang w:val="en-GB"/>
        </w:rPr>
        <w:fldChar w:fldCharType="separate"/>
      </w:r>
      <w:r w:rsidR="0000227A" w:rsidRPr="0000227A">
        <w:rPr>
          <w:lang w:val="en-GB"/>
        </w:rPr>
        <w:t xml:space="preserve">Table </w:t>
      </w:r>
      <w:r w:rsidR="0000227A" w:rsidRPr="0000227A">
        <w:rPr>
          <w:noProof/>
          <w:lang w:val="en-GB"/>
        </w:rPr>
        <w:t>5</w:t>
      </w:r>
      <w:r w:rsidRPr="00B3553A">
        <w:rPr>
          <w:lang w:val="en-GB"/>
        </w:rPr>
        <w:fldChar w:fldCharType="end"/>
      </w:r>
      <w:r w:rsidRPr="00B3553A">
        <w:rPr>
          <w:lang w:val="en-GB"/>
        </w:rPr>
        <w:t xml:space="preserve"> present</w:t>
      </w:r>
      <w:r w:rsidR="003218FF">
        <w:rPr>
          <w:lang w:val="en-GB"/>
        </w:rPr>
        <w:t>s</w:t>
      </w:r>
      <w:r w:rsidRPr="00B3553A">
        <w:rPr>
          <w:lang w:val="en-GB"/>
        </w:rPr>
        <w:t xml:space="preserve"> the measured</w:t>
      </w:r>
      <w:r w:rsidR="007D7103">
        <w:rPr>
          <w:lang w:val="en-GB"/>
        </w:rPr>
        <w:t xml:space="preserve"> </w:t>
      </w:r>
      <w:proofErr w:type="spellStart"/>
      <w:r w:rsidR="007D7103">
        <w:rPr>
          <w:lang w:val="en-GB"/>
        </w:rPr>
        <w:t>pKa</w:t>
      </w:r>
      <w:proofErr w:type="spellEnd"/>
      <w:r w:rsidR="007D7103">
        <w:rPr>
          <w:lang w:val="en-GB"/>
        </w:rPr>
        <w:t xml:space="preserve"> </w:t>
      </w:r>
      <w:r w:rsidRPr="00B3553A">
        <w:rPr>
          <w:lang w:val="en-GB"/>
        </w:rPr>
        <w:t>values at 25</w:t>
      </w:r>
      <w:r w:rsidR="0009329A" w:rsidRPr="00B3553A">
        <w:rPr>
          <w:lang w:val="en-GB"/>
        </w:rPr>
        <w:t xml:space="preserve"> </w:t>
      </w:r>
      <w:r w:rsidR="0009329A" w:rsidRPr="00B3553A">
        <w:rPr>
          <w:rFonts w:cs="Times New Roman"/>
          <w:lang w:val="en-GB"/>
        </w:rPr>
        <w:t>°</w:t>
      </w:r>
      <w:r w:rsidRPr="00B3553A">
        <w:rPr>
          <w:lang w:val="en-GB"/>
        </w:rPr>
        <w:t>C and the</w:t>
      </w:r>
      <w:r w:rsidR="007D7103">
        <w:rPr>
          <w:lang w:val="en-GB"/>
        </w:rPr>
        <w:t xml:space="preserve"> corresponding </w:t>
      </w:r>
      <w:proofErr w:type="spellStart"/>
      <w:r w:rsidR="007D7103">
        <w:rPr>
          <w:lang w:val="en-GB"/>
        </w:rPr>
        <w:t>pKa</w:t>
      </w:r>
      <w:proofErr w:type="spellEnd"/>
      <w:r w:rsidR="007D7103">
        <w:rPr>
          <w:lang w:val="en-GB"/>
        </w:rPr>
        <w:t xml:space="preserve"> </w:t>
      </w:r>
      <w:r w:rsidR="00641CA0" w:rsidRPr="00B3553A">
        <w:rPr>
          <w:lang w:val="en-GB"/>
        </w:rPr>
        <w:t xml:space="preserve">values available in the literature. </w:t>
      </w:r>
      <w:r w:rsidR="007D7103">
        <w:rPr>
          <w:lang w:val="en-GB"/>
        </w:rPr>
        <w:t xml:space="preserve">The measured </w:t>
      </w:r>
      <w:proofErr w:type="spellStart"/>
      <w:r w:rsidR="007D7103">
        <w:rPr>
          <w:lang w:val="en-GB"/>
        </w:rPr>
        <w:t>pKa</w:t>
      </w:r>
      <w:proofErr w:type="spellEnd"/>
      <w:r w:rsidR="007D7103">
        <w:rPr>
          <w:lang w:val="en-GB"/>
        </w:rPr>
        <w:t xml:space="preserve"> </w:t>
      </w:r>
      <w:r w:rsidR="00F538FB" w:rsidRPr="00B3553A">
        <w:rPr>
          <w:lang w:val="en-GB"/>
        </w:rPr>
        <w:t>values generally show</w:t>
      </w:r>
      <w:r w:rsidR="007D7103">
        <w:rPr>
          <w:lang w:val="en-GB"/>
        </w:rPr>
        <w:t>ed</w:t>
      </w:r>
      <w:r w:rsidR="00F538FB" w:rsidRPr="00B3553A">
        <w:rPr>
          <w:lang w:val="en-GB"/>
        </w:rPr>
        <w:t xml:space="preserve"> good agreement with values from the literature</w:t>
      </w:r>
      <w:r w:rsidR="00641CA0" w:rsidRPr="00B3553A">
        <w:rPr>
          <w:lang w:val="en-GB"/>
        </w:rPr>
        <w:t xml:space="preserve">. Particularly, when compared to the values reported in </w:t>
      </w:r>
      <w:hyperlink w:anchor="_ENREF_29" w:tooltip="Rayer, 2014 #321" w:history="1">
        <w:r w:rsidR="00AA3C15" w:rsidRPr="00B3553A">
          <w:rPr>
            <w:lang w:val="en-GB"/>
          </w:rPr>
          <w:fldChar w:fldCharType="begin"/>
        </w:r>
        <w:r w:rsidR="00AA3C15" w:rsidRPr="00B3553A">
          <w:rPr>
            <w:lang w:val="en-GB"/>
          </w:rPr>
          <w:instrText xml:space="preserve"> ADDIN EN.CITE &lt;EndNote&gt;&lt;Cite AuthorYear="1"&gt;&lt;Author&gt;Rayer&lt;/Author&gt;&lt;Year&gt;2014&lt;/Year&gt;&lt;RecNum&gt;321&lt;/RecNum&gt;&lt;DisplayText&gt;Rayer et al. (2014)&lt;/DisplayText&gt;&lt;record&gt;&lt;rec-number&gt;321&lt;/rec-number&gt;&lt;foreign-keys&gt;&lt;key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 w:rsidRPr="00B3553A">
          <w:rPr>
            <w:noProof/>
            <w:lang w:val="en-GB"/>
          </w:rPr>
          <w:t>Rayer et al. (2014)</w:t>
        </w:r>
        <w:r w:rsidR="00AA3C15" w:rsidRPr="00B3553A">
          <w:rPr>
            <w:lang w:val="en-GB"/>
          </w:rPr>
          <w:fldChar w:fldCharType="end"/>
        </w:r>
      </w:hyperlink>
      <w:r w:rsidR="00F538FB" w:rsidRPr="00B3553A">
        <w:rPr>
          <w:lang w:val="en-GB"/>
        </w:rPr>
        <w:t xml:space="preserve"> who used same temperature and amine concentration. </w:t>
      </w:r>
      <w:hyperlink w:anchor="_ENREF_14" w:tooltip="Hartono, 2017 #312" w:history="1">
        <w:r w:rsidR="00AA3C15" w:rsidRPr="00B3553A">
          <w:rPr>
            <w:lang w:val="en-GB"/>
          </w:rPr>
          <w:fldChar w:fldCharType="begin"/>
        </w:r>
        <w:r w:rsidR="00AA3C15">
          <w:rPr>
            <w:lang w:val="en-GB"/>
          </w:rPr>
          <w:instrText xml:space="preserve"> ADDIN EN.CITE &lt;EndNote&gt;&lt;Cite AuthorYear="1"&gt;&lt;Author&gt;Hartono&lt;/Author&gt;&lt;Year&gt;2017&lt;/Year&gt;&lt;RecNum&gt;312&lt;/RecNum&gt;&lt;DisplayText&gt;Hartono et al. (2017b)&lt;/DisplayText&gt;&lt;record&gt;&lt;rec-number&gt;312&lt;/rec-number&gt;&lt;foreign-keys&gt;&lt;key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>
          <w:rPr>
            <w:noProof/>
            <w:lang w:val="en-GB"/>
          </w:rPr>
          <w:t>Hartono et al. (2017b)</w:t>
        </w:r>
        <w:r w:rsidR="00AA3C15" w:rsidRPr="00B3553A">
          <w:rPr>
            <w:lang w:val="en-GB"/>
          </w:rPr>
          <w:fldChar w:fldCharType="end"/>
        </w:r>
      </w:hyperlink>
      <w:r w:rsidR="00F538FB" w:rsidRPr="00B3553A">
        <w:rPr>
          <w:lang w:val="en-GB"/>
        </w:rPr>
        <w:t xml:space="preserve"> </w:t>
      </w:r>
      <w:proofErr w:type="gramStart"/>
      <w:r w:rsidR="00F538FB" w:rsidRPr="00B3553A">
        <w:rPr>
          <w:lang w:val="en-GB"/>
        </w:rPr>
        <w:t>also</w:t>
      </w:r>
      <w:proofErr w:type="gramEnd"/>
      <w:r w:rsidR="00F538FB" w:rsidRPr="00B3553A">
        <w:rPr>
          <w:lang w:val="en-GB"/>
        </w:rPr>
        <w:t xml:space="preserve"> used same </w:t>
      </w:r>
      <w:r w:rsidR="00F538FB" w:rsidRPr="00CF4D66">
        <w:rPr>
          <w:lang w:val="en-GB"/>
        </w:rPr>
        <w:t>tempe</w:t>
      </w:r>
      <w:r w:rsidR="00EC038D" w:rsidRPr="00CF4D66">
        <w:rPr>
          <w:lang w:val="en-GB"/>
        </w:rPr>
        <w:t>rature and amine concentration and</w:t>
      </w:r>
      <w:r w:rsidR="007D7103">
        <w:rPr>
          <w:lang w:val="en-GB"/>
        </w:rPr>
        <w:t>,</w:t>
      </w:r>
      <w:r w:rsidR="00EC038D" w:rsidRPr="00CF4D66">
        <w:rPr>
          <w:lang w:val="en-GB"/>
        </w:rPr>
        <w:t xml:space="preserve"> </w:t>
      </w:r>
      <w:r w:rsidR="007D7103" w:rsidRPr="00CF4D66">
        <w:rPr>
          <w:lang w:val="en-GB"/>
        </w:rPr>
        <w:t>except for 3DEA1P</w:t>
      </w:r>
      <w:r w:rsidR="007D7103">
        <w:rPr>
          <w:lang w:val="en-GB"/>
        </w:rPr>
        <w:t xml:space="preserve">, it showed good </w:t>
      </w:r>
      <w:r w:rsidR="00EC038D" w:rsidRPr="00CF4D66">
        <w:rPr>
          <w:lang w:val="en-GB"/>
        </w:rPr>
        <w:t>agreement. 3DEA1P</w:t>
      </w:r>
      <w:r w:rsidR="00F538FB" w:rsidRPr="00CF4D66">
        <w:rPr>
          <w:lang w:val="en-GB"/>
        </w:rPr>
        <w:t xml:space="preserve"> </w:t>
      </w:r>
      <w:r w:rsidR="007D7103">
        <w:rPr>
          <w:lang w:val="en-GB"/>
        </w:rPr>
        <w:t>showed</w:t>
      </w:r>
      <w:r w:rsidR="00F538FB" w:rsidRPr="00B3553A">
        <w:rPr>
          <w:lang w:val="en-GB"/>
        </w:rPr>
        <w:t xml:space="preserve"> a significant</w:t>
      </w:r>
      <w:r w:rsidR="007D7103">
        <w:rPr>
          <w:lang w:val="en-GB"/>
        </w:rPr>
        <w:t xml:space="preserve"> lower </w:t>
      </w:r>
      <w:proofErr w:type="spellStart"/>
      <w:r w:rsidR="007D7103">
        <w:rPr>
          <w:lang w:val="en-GB"/>
        </w:rPr>
        <w:t>pK</w:t>
      </w:r>
      <w:r w:rsidR="000D3F03" w:rsidRPr="00B3553A">
        <w:rPr>
          <w:lang w:val="en-GB"/>
        </w:rPr>
        <w:t>a</w:t>
      </w:r>
      <w:proofErr w:type="spellEnd"/>
      <w:r w:rsidR="000D3F03" w:rsidRPr="00B3553A">
        <w:rPr>
          <w:lang w:val="en-GB"/>
        </w:rPr>
        <w:t xml:space="preserve"> </w:t>
      </w:r>
      <w:r w:rsidR="00F538FB" w:rsidRPr="00B3553A">
        <w:rPr>
          <w:lang w:val="en-GB"/>
        </w:rPr>
        <w:t xml:space="preserve">value </w:t>
      </w:r>
      <w:r w:rsidR="00DD358D" w:rsidRPr="00CF4D66">
        <w:rPr>
          <w:lang w:val="en-GB"/>
        </w:rPr>
        <w:t>(9.67)</w:t>
      </w:r>
      <w:r w:rsidR="00DD358D">
        <w:rPr>
          <w:lang w:val="en-GB"/>
        </w:rPr>
        <w:t xml:space="preserve"> than</w:t>
      </w:r>
      <w:r w:rsidR="00F538FB" w:rsidRPr="00B3553A">
        <w:rPr>
          <w:lang w:val="en-GB"/>
        </w:rPr>
        <w:t xml:space="preserve"> the value </w:t>
      </w:r>
      <w:r w:rsidR="00641CA0" w:rsidRPr="00B3553A">
        <w:rPr>
          <w:lang w:val="en-GB"/>
        </w:rPr>
        <w:t xml:space="preserve">found </w:t>
      </w:r>
      <w:r w:rsidR="00F538FB" w:rsidRPr="00B3553A">
        <w:rPr>
          <w:lang w:val="en-GB"/>
        </w:rPr>
        <w:t>in this work</w:t>
      </w:r>
      <w:r w:rsidR="004F2CD8">
        <w:rPr>
          <w:lang w:val="en-GB"/>
        </w:rPr>
        <w:t xml:space="preserve"> (10.13</w:t>
      </w:r>
      <w:r w:rsidR="00641CA0" w:rsidRPr="00B3553A">
        <w:rPr>
          <w:lang w:val="en-GB"/>
        </w:rPr>
        <w:t>)</w:t>
      </w:r>
      <w:r w:rsidR="00F538FB" w:rsidRPr="00B3553A">
        <w:rPr>
          <w:lang w:val="en-GB"/>
        </w:rPr>
        <w:t xml:space="preserve"> and </w:t>
      </w:r>
      <w:r w:rsidR="00641CA0" w:rsidRPr="00B3553A">
        <w:rPr>
          <w:lang w:val="en-GB"/>
        </w:rPr>
        <w:t xml:space="preserve">the </w:t>
      </w:r>
      <w:r w:rsidR="00F538FB" w:rsidRPr="00B3553A">
        <w:rPr>
          <w:lang w:val="en-GB"/>
        </w:rPr>
        <w:t xml:space="preserve">other </w:t>
      </w:r>
      <w:r w:rsidR="00DD358D">
        <w:rPr>
          <w:lang w:val="en-GB"/>
        </w:rPr>
        <w:t xml:space="preserve">listed </w:t>
      </w:r>
      <w:r w:rsidR="00F538FB" w:rsidRPr="00EC038D">
        <w:rPr>
          <w:lang w:val="en-GB"/>
        </w:rPr>
        <w:t xml:space="preserve">values. </w:t>
      </w:r>
    </w:p>
    <w:p w14:paraId="7FF10DB3" w14:textId="22B7BFCA" w:rsidR="00FE4807" w:rsidRPr="00B3553A" w:rsidRDefault="003F7BF0" w:rsidP="0053696D">
      <w:pPr>
        <w:jc w:val="both"/>
        <w:rPr>
          <w:lang w:val="en-GB"/>
        </w:rPr>
      </w:pPr>
      <w:r w:rsidRPr="00B3553A">
        <w:rPr>
          <w:lang w:val="en-GB"/>
        </w:rPr>
        <w:t xml:space="preserve">Further, </w:t>
      </w:r>
      <w:r w:rsidR="00E82955" w:rsidRPr="006B2EB8">
        <w:rPr>
          <w:lang w:val="en-GB"/>
        </w:rPr>
        <w:t xml:space="preserve">from </w:t>
      </w:r>
      <w:r w:rsidR="00783A5D" w:rsidRPr="00DD358D">
        <w:rPr>
          <w:szCs w:val="24"/>
          <w:lang w:val="en-GB"/>
        </w:rPr>
        <w:fldChar w:fldCharType="begin"/>
      </w:r>
      <w:r w:rsidR="00783A5D" w:rsidRPr="00DD358D">
        <w:rPr>
          <w:szCs w:val="24"/>
          <w:lang w:val="en-GB"/>
        </w:rPr>
        <w:instrText xml:space="preserve"> REF _Ref469487347 \h  \* MERGEFORMAT </w:instrText>
      </w:r>
      <w:r w:rsidR="00783A5D" w:rsidRPr="00DD358D">
        <w:rPr>
          <w:szCs w:val="24"/>
          <w:lang w:val="en-GB"/>
        </w:rPr>
      </w:r>
      <w:r w:rsidR="00783A5D" w:rsidRPr="00DD358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Table </w:t>
      </w:r>
      <w:r w:rsidR="0000227A" w:rsidRPr="0000227A">
        <w:rPr>
          <w:noProof/>
          <w:szCs w:val="24"/>
          <w:lang w:val="en-GB"/>
        </w:rPr>
        <w:t>1</w:t>
      </w:r>
      <w:r w:rsidR="00783A5D" w:rsidRPr="00DD358D">
        <w:rPr>
          <w:szCs w:val="24"/>
          <w:lang w:val="en-GB"/>
        </w:rPr>
        <w:fldChar w:fldCharType="end"/>
      </w:r>
      <w:r w:rsidR="00783A5D">
        <w:rPr>
          <w:szCs w:val="24"/>
          <w:lang w:val="en-GB"/>
        </w:rPr>
        <w:t xml:space="preserve"> and </w:t>
      </w:r>
      <w:r w:rsidR="00E54924" w:rsidRPr="00DD358D">
        <w:rPr>
          <w:szCs w:val="24"/>
          <w:lang w:val="en-GB"/>
        </w:rPr>
        <w:fldChar w:fldCharType="begin"/>
      </w:r>
      <w:r w:rsidR="00E54924" w:rsidRPr="00DD358D">
        <w:rPr>
          <w:szCs w:val="24"/>
          <w:lang w:val="en-GB"/>
        </w:rPr>
        <w:instrText xml:space="preserve"> REF _Ref469739125 \h  \* MERGEFORMAT </w:instrText>
      </w:r>
      <w:r w:rsidR="00E54924" w:rsidRPr="00DD358D">
        <w:rPr>
          <w:szCs w:val="24"/>
          <w:lang w:val="en-GB"/>
        </w:rPr>
      </w:r>
      <w:r w:rsidR="00E54924" w:rsidRPr="00DD358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Table </w:t>
      </w:r>
      <w:r w:rsidR="0000227A" w:rsidRPr="0000227A">
        <w:rPr>
          <w:noProof/>
          <w:szCs w:val="24"/>
          <w:lang w:val="en-GB"/>
        </w:rPr>
        <w:t>5</w:t>
      </w:r>
      <w:r w:rsidR="00E54924" w:rsidRPr="00DD358D">
        <w:rPr>
          <w:szCs w:val="24"/>
          <w:lang w:val="en-GB"/>
        </w:rPr>
        <w:fldChar w:fldCharType="end"/>
      </w:r>
      <w:r w:rsidR="00783A5D">
        <w:rPr>
          <w:szCs w:val="24"/>
          <w:lang w:val="en-GB"/>
        </w:rPr>
        <w:t xml:space="preserve"> </w:t>
      </w:r>
      <w:r w:rsidR="00E82955" w:rsidRPr="00DD358D">
        <w:rPr>
          <w:szCs w:val="24"/>
          <w:lang w:val="en-GB"/>
        </w:rPr>
        <w:t>it can be seen</w:t>
      </w:r>
      <w:r w:rsidR="00E82955" w:rsidRPr="006B2EB8">
        <w:rPr>
          <w:lang w:val="en-GB"/>
        </w:rPr>
        <w:t xml:space="preserve"> that </w:t>
      </w:r>
      <w:r w:rsidR="00857EF6" w:rsidRPr="006B2EB8">
        <w:rPr>
          <w:lang w:val="en-GB"/>
        </w:rPr>
        <w:t xml:space="preserve">the </w:t>
      </w:r>
      <w:proofErr w:type="spellStart"/>
      <w:r w:rsidR="00857EF6" w:rsidRPr="006B2EB8">
        <w:rPr>
          <w:lang w:val="en-GB"/>
        </w:rPr>
        <w:t>pKa</w:t>
      </w:r>
      <w:proofErr w:type="spellEnd"/>
      <w:r w:rsidR="00857EF6" w:rsidRPr="006B2EB8">
        <w:rPr>
          <w:lang w:val="en-GB"/>
        </w:rPr>
        <w:t xml:space="preserve"> </w:t>
      </w:r>
      <w:r w:rsidR="00E54924" w:rsidRPr="006B2EB8">
        <w:rPr>
          <w:lang w:val="en-GB"/>
        </w:rPr>
        <w:t>value decreases with an increase of numb</w:t>
      </w:r>
      <w:r w:rsidR="00B4672A" w:rsidRPr="006B2EB8">
        <w:rPr>
          <w:lang w:val="en-GB"/>
        </w:rPr>
        <w:t>er of hydroxyl groups on</w:t>
      </w:r>
      <w:r w:rsidR="00E54924" w:rsidRPr="006B2EB8">
        <w:rPr>
          <w:lang w:val="en-GB"/>
        </w:rPr>
        <w:t xml:space="preserve"> the tertiary amine.</w:t>
      </w:r>
      <w:r w:rsidR="00B4672A" w:rsidRPr="006B2EB8">
        <w:rPr>
          <w:lang w:val="en-GB"/>
        </w:rPr>
        <w:t xml:space="preserve"> </w:t>
      </w:r>
      <w:r w:rsidR="00FE4807" w:rsidRPr="006B2EB8">
        <w:rPr>
          <w:lang w:val="en-GB"/>
        </w:rPr>
        <w:t>This is because</w:t>
      </w:r>
      <w:r w:rsidR="00D32EC2" w:rsidRPr="006B2EB8">
        <w:rPr>
          <w:lang w:val="en-GB"/>
        </w:rPr>
        <w:t xml:space="preserve"> </w:t>
      </w:r>
      <w:r w:rsidR="00FE4807" w:rsidRPr="006B2EB8">
        <w:rPr>
          <w:lang w:val="en-GB"/>
        </w:rPr>
        <w:t>hydroxyl group acts as an electron withdrawer which lowers the</w:t>
      </w:r>
      <w:r w:rsidR="00FE4807" w:rsidRPr="00B3553A">
        <w:rPr>
          <w:lang w:val="en-GB"/>
        </w:rPr>
        <w:t xml:space="preserve"> electron density on the nitrogen in the amine</w:t>
      </w:r>
      <w:r w:rsidR="00D32EC2" w:rsidRPr="00B3553A">
        <w:rPr>
          <w:lang w:val="en-GB"/>
        </w:rPr>
        <w:t xml:space="preserve"> </w:t>
      </w:r>
      <w:r w:rsidR="00FE4807" w:rsidRPr="00B3553A">
        <w:rPr>
          <w:lang w:val="en-GB"/>
        </w:rPr>
        <w:t>and therefore also the base strength.</w:t>
      </w:r>
      <w:r w:rsidR="00857EF6" w:rsidRPr="00B3553A">
        <w:rPr>
          <w:lang w:val="en-GB"/>
        </w:rPr>
        <w:t xml:space="preserve"> </w:t>
      </w:r>
    </w:p>
    <w:p w14:paraId="5DA77A65" w14:textId="77777777" w:rsidR="00122BC2" w:rsidRPr="00917034" w:rsidRDefault="00E07F00" w:rsidP="0009329A">
      <w:pPr>
        <w:pStyle w:val="Caption"/>
        <w:keepNext/>
        <w:jc w:val="center"/>
        <w:rPr>
          <w:i w:val="0"/>
          <w:color w:val="auto"/>
          <w:sz w:val="20"/>
          <w:szCs w:val="20"/>
          <w:lang w:val="en-GB"/>
        </w:rPr>
      </w:pPr>
      <w:bookmarkStart w:id="8" w:name="_Ref469739125"/>
      <w:r w:rsidRPr="00917034">
        <w:rPr>
          <w:i w:val="0"/>
          <w:color w:val="auto"/>
          <w:sz w:val="20"/>
          <w:szCs w:val="20"/>
          <w:lang w:val="en-GB"/>
        </w:rPr>
        <w:t xml:space="preserve">Table </w:t>
      </w:r>
      <w:r w:rsidRPr="00917034">
        <w:rPr>
          <w:i w:val="0"/>
          <w:color w:val="auto"/>
          <w:sz w:val="20"/>
          <w:szCs w:val="20"/>
          <w:lang w:val="en-GB"/>
        </w:rPr>
        <w:fldChar w:fldCharType="begin"/>
      </w:r>
      <w:r w:rsidRPr="00917034">
        <w:rPr>
          <w:i w:val="0"/>
          <w:color w:val="auto"/>
          <w:sz w:val="20"/>
          <w:szCs w:val="20"/>
          <w:lang w:val="en-GB"/>
        </w:rPr>
        <w:instrText xml:space="preserve"> SEQ Table \* ARABIC </w:instrText>
      </w:r>
      <w:r w:rsidRPr="00917034">
        <w:rPr>
          <w:i w:val="0"/>
          <w:color w:val="auto"/>
          <w:sz w:val="20"/>
          <w:szCs w:val="20"/>
          <w:lang w:val="en-GB"/>
        </w:rPr>
        <w:fldChar w:fldCharType="separate"/>
      </w:r>
      <w:r w:rsidR="0000227A">
        <w:rPr>
          <w:i w:val="0"/>
          <w:noProof/>
          <w:color w:val="auto"/>
          <w:sz w:val="20"/>
          <w:szCs w:val="20"/>
          <w:lang w:val="en-GB"/>
        </w:rPr>
        <w:t>5</w:t>
      </w:r>
      <w:r w:rsidRPr="00917034">
        <w:rPr>
          <w:i w:val="0"/>
          <w:color w:val="auto"/>
          <w:sz w:val="20"/>
          <w:szCs w:val="20"/>
          <w:lang w:val="en-GB"/>
        </w:rPr>
        <w:fldChar w:fldCharType="end"/>
      </w:r>
      <w:bookmarkEnd w:id="8"/>
      <w:r w:rsidR="00A3793F" w:rsidRPr="00917034">
        <w:rPr>
          <w:i w:val="0"/>
          <w:color w:val="auto"/>
          <w:sz w:val="20"/>
          <w:szCs w:val="20"/>
          <w:lang w:val="en-GB"/>
        </w:rPr>
        <w:t xml:space="preserve">. Experimental </w:t>
      </w:r>
      <w:proofErr w:type="spellStart"/>
      <w:r w:rsidR="00A3793F" w:rsidRPr="00917034">
        <w:rPr>
          <w:i w:val="0"/>
          <w:color w:val="auto"/>
          <w:sz w:val="20"/>
          <w:szCs w:val="20"/>
          <w:lang w:val="en-GB"/>
        </w:rPr>
        <w:t>pKa</w:t>
      </w:r>
      <w:proofErr w:type="spellEnd"/>
      <w:r w:rsidR="00A3793F" w:rsidRPr="00917034">
        <w:rPr>
          <w:i w:val="0"/>
          <w:color w:val="auto"/>
          <w:sz w:val="20"/>
          <w:szCs w:val="20"/>
          <w:lang w:val="en-GB"/>
        </w:rPr>
        <w:t xml:space="preserve"> values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701"/>
        <w:gridCol w:w="4678"/>
      </w:tblGrid>
      <w:tr w:rsidR="00122BC2" w:rsidRPr="00B3553A" w14:paraId="45F5EA62" w14:textId="77777777" w:rsidTr="00D920E5">
        <w:trPr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7D0F63F5" w14:textId="77777777" w:rsidR="00122BC2" w:rsidRPr="00B3553A" w:rsidRDefault="00122BC2" w:rsidP="00D920E5">
            <w:pPr>
              <w:ind w:firstLine="0"/>
              <w:jc w:val="center"/>
              <w:rPr>
                <w:b/>
                <w:sz w:val="20"/>
                <w:szCs w:val="20"/>
                <w:lang w:val="en-GB"/>
              </w:rPr>
            </w:pPr>
            <w:r w:rsidRPr="00B3553A">
              <w:rPr>
                <w:b/>
                <w:sz w:val="20"/>
                <w:szCs w:val="20"/>
                <w:lang w:val="en-GB"/>
              </w:rPr>
              <w:t>Solvent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7AA417" w14:textId="77777777" w:rsidR="00122BC2" w:rsidRPr="00B3553A" w:rsidRDefault="00122BC2" w:rsidP="00D920E5">
            <w:pPr>
              <w:ind w:firstLine="0"/>
              <w:jc w:val="center"/>
              <w:rPr>
                <w:b/>
                <w:sz w:val="20"/>
                <w:szCs w:val="20"/>
                <w:lang w:val="en-GB"/>
              </w:rPr>
            </w:pPr>
            <w:proofErr w:type="spellStart"/>
            <w:r w:rsidRPr="00B3553A">
              <w:rPr>
                <w:b/>
                <w:sz w:val="20"/>
                <w:szCs w:val="20"/>
                <w:lang w:val="en-GB"/>
              </w:rPr>
              <w:t>pKa</w:t>
            </w:r>
            <w:proofErr w:type="spellEnd"/>
          </w:p>
        </w:tc>
      </w:tr>
      <w:tr w:rsidR="00122BC2" w:rsidRPr="00B3553A" w14:paraId="7FF6DFB3" w14:textId="77777777" w:rsidTr="00A33795">
        <w:trPr>
          <w:jc w:val="center"/>
        </w:trPr>
        <w:tc>
          <w:tcPr>
            <w:tcW w:w="3119" w:type="dxa"/>
            <w:tcBorders>
              <w:bottom w:val="single" w:sz="4" w:space="0" w:color="auto"/>
            </w:tcBorders>
          </w:tcPr>
          <w:p w14:paraId="062D9E40" w14:textId="77777777" w:rsidR="00122BC2" w:rsidRPr="00B3553A" w:rsidRDefault="00122BC2" w:rsidP="00D920E5">
            <w:pPr>
              <w:ind w:firstLine="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F1CBF44" w14:textId="7DE66F15" w:rsidR="00122BC2" w:rsidRPr="00B3553A" w:rsidRDefault="00E07F00" w:rsidP="00E07F00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C50241">
              <w:rPr>
                <w:sz w:val="20"/>
                <w:szCs w:val="20"/>
                <w:lang w:val="en-GB"/>
              </w:rPr>
              <w:t xml:space="preserve">This work, </w:t>
            </w:r>
            <w:r w:rsidRPr="00C50241">
              <w:rPr>
                <w:sz w:val="20"/>
                <w:szCs w:val="20"/>
                <w:lang w:val="en-GB"/>
              </w:rPr>
              <w:br/>
              <w:t>(</w:t>
            </w:r>
            <w:r w:rsidR="00122BC2" w:rsidRPr="00C50241">
              <w:rPr>
                <w:sz w:val="20"/>
                <w:szCs w:val="20"/>
                <w:lang w:val="en-GB"/>
              </w:rPr>
              <w:t xml:space="preserve">25 </w:t>
            </w:r>
            <w:r w:rsidR="00122BC2" w:rsidRPr="00C50241">
              <w:rPr>
                <w:lang w:val="en-GB"/>
              </w:rPr>
              <w:t>°</w:t>
            </w:r>
            <w:r w:rsidRPr="00C50241">
              <w:rPr>
                <w:sz w:val="20"/>
                <w:szCs w:val="20"/>
                <w:lang w:val="en-GB"/>
              </w:rPr>
              <w:t xml:space="preserve">C, 0.01 </w:t>
            </w:r>
            <w:proofErr w:type="spellStart"/>
            <w:r w:rsidRPr="00C50241">
              <w:rPr>
                <w:sz w:val="20"/>
                <w:szCs w:val="20"/>
                <w:lang w:val="en-GB"/>
              </w:rPr>
              <w:t>m</w:t>
            </w:r>
            <w:r w:rsidR="002042DC" w:rsidRPr="00C50241">
              <w:rPr>
                <w:sz w:val="20"/>
                <w:szCs w:val="20"/>
                <w:lang w:val="en-GB"/>
              </w:rPr>
              <w:t>ol</w:t>
            </w:r>
            <w:proofErr w:type="spellEnd"/>
            <w:r w:rsidR="002042DC" w:rsidRPr="00C50241">
              <w:rPr>
                <w:sz w:val="20"/>
                <w:szCs w:val="20"/>
                <w:lang w:val="en-GB"/>
              </w:rPr>
              <w:t>/kg H</w:t>
            </w:r>
            <w:r w:rsidR="002042DC" w:rsidRPr="00C50241">
              <w:rPr>
                <w:sz w:val="20"/>
                <w:szCs w:val="20"/>
                <w:vertAlign w:val="subscript"/>
                <w:lang w:val="en-GB"/>
              </w:rPr>
              <w:t>2</w:t>
            </w:r>
            <w:r w:rsidR="002042DC" w:rsidRPr="00C50241">
              <w:rPr>
                <w:sz w:val="20"/>
                <w:szCs w:val="20"/>
                <w:lang w:val="en-GB"/>
              </w:rPr>
              <w:t>O</w:t>
            </w:r>
            <w:r w:rsidRPr="00C50241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14:paraId="2CE24828" w14:textId="77777777" w:rsidR="00122BC2" w:rsidRPr="00B3553A" w:rsidRDefault="00122BC2" w:rsidP="00E07F00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Literature</w:t>
            </w:r>
          </w:p>
        </w:tc>
      </w:tr>
      <w:tr w:rsidR="00122BC2" w:rsidRPr="00AA3C15" w14:paraId="301FDC4F" w14:textId="77777777" w:rsidTr="00A33795">
        <w:trPr>
          <w:jc w:val="center"/>
        </w:trPr>
        <w:tc>
          <w:tcPr>
            <w:tcW w:w="3119" w:type="dxa"/>
            <w:tcBorders>
              <w:top w:val="single" w:sz="4" w:space="0" w:color="auto"/>
            </w:tcBorders>
          </w:tcPr>
          <w:p w14:paraId="3CF0C692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proofErr w:type="spellStart"/>
            <w:r w:rsidRPr="00B3553A">
              <w:rPr>
                <w:sz w:val="20"/>
                <w:szCs w:val="20"/>
                <w:lang w:val="en-GB"/>
              </w:rPr>
              <w:t>Monoethanolamine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 xml:space="preserve"> (MEA)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BFEA248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9.51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2A49CCA" w14:textId="5B42A41D" w:rsidR="00122BC2" w:rsidRPr="00BF4CBD" w:rsidRDefault="00122BC2" w:rsidP="00AA3C15">
            <w:pPr>
              <w:ind w:firstLine="0"/>
              <w:rPr>
                <w:color w:val="FF0000"/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9.45, c</w:t>
            </w:r>
            <w:r w:rsidRPr="00BF4CBD">
              <w:rPr>
                <w:sz w:val="20"/>
                <w:szCs w:val="20"/>
                <w:vertAlign w:val="subscript"/>
                <w:lang w:val="fr-FR"/>
              </w:rPr>
              <w:t xml:space="preserve"> </w:t>
            </w:r>
            <w:r w:rsidRPr="00BF4CBD">
              <w:rPr>
                <w:sz w:val="20"/>
                <w:szCs w:val="20"/>
                <w:lang w:val="fr-FR"/>
              </w:rPr>
              <w:t>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29" w:tooltip="Rayer, 2014 #321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Rayer et al., 2014</w:t>
              </w:r>
            </w:hyperlink>
            <w:r w:rsidRPr="00BF4CBD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t>, 9.50</w:t>
            </w:r>
            <w:r w:rsidR="00B73616" w:rsidRPr="00BF4CBD">
              <w:rPr>
                <w:sz w:val="20"/>
                <w:szCs w:val="20"/>
                <w:lang w:val="fr-FR"/>
              </w:rPr>
              <w:t>, I</w:t>
            </w:r>
            <w:r w:rsidR="00E6373A" w:rsidRPr="00BF4CBD">
              <w:rPr>
                <w:sz w:val="20"/>
                <w:szCs w:val="20"/>
                <w:lang w:val="fr-FR"/>
              </w:rPr>
              <w:t xml:space="preserve"> = </w:t>
            </w:r>
            <w:r w:rsidR="00B73616" w:rsidRPr="00BF4CBD">
              <w:rPr>
                <w:sz w:val="20"/>
                <w:szCs w:val="20"/>
                <w:lang w:val="fr-FR"/>
              </w:rPr>
              <w:t>0.</w:t>
            </w:r>
            <w:r w:rsidR="00C46A23" w:rsidRPr="00BF4CBD">
              <w:rPr>
                <w:sz w:val="20"/>
                <w:szCs w:val="20"/>
                <w:lang w:val="fr-FR"/>
              </w:rPr>
              <w:t>0</w:t>
            </w:r>
            <w:r w:rsidR="00B73616" w:rsidRPr="00BF4CBD">
              <w:rPr>
                <w:sz w:val="20"/>
                <w:szCs w:val="20"/>
                <w:lang w:val="fr-FR"/>
              </w:rPr>
              <w:t>2-0.</w:t>
            </w:r>
            <w:r w:rsidR="00C46A23" w:rsidRPr="00BF4CBD">
              <w:rPr>
                <w:sz w:val="20"/>
                <w:szCs w:val="20"/>
                <w:lang w:val="fr-FR"/>
              </w:rPr>
              <w:t>0</w:t>
            </w:r>
            <w:r w:rsidR="00B73616" w:rsidRPr="00BF4CBD">
              <w:rPr>
                <w:sz w:val="20"/>
                <w:szCs w:val="20"/>
                <w:lang w:val="fr-FR"/>
              </w:rPr>
              <w:t>8</w:t>
            </w:r>
            <w:r w:rsidR="00E6373A" w:rsidRPr="00BF4CBD">
              <w:rPr>
                <w:sz w:val="20"/>
                <w:szCs w:val="20"/>
                <w:lang w:val="fr-FR"/>
              </w:rPr>
              <w:t>, T</w:t>
            </w:r>
            <w:r w:rsidR="00B1588F">
              <w:rPr>
                <w:sz w:val="20"/>
                <w:szCs w:val="20"/>
                <w:lang w:val="fr-FR"/>
              </w:rPr>
              <w:t xml:space="preserve"> </w:t>
            </w:r>
            <w:r w:rsidR="00E6373A" w:rsidRPr="00BF4CBD">
              <w:rPr>
                <w:sz w:val="20"/>
                <w:szCs w:val="20"/>
                <w:lang w:val="fr-FR"/>
              </w:rPr>
              <w:t>=</w:t>
            </w:r>
            <w:r w:rsidR="00B1588F">
              <w:rPr>
                <w:sz w:val="20"/>
                <w:szCs w:val="20"/>
                <w:lang w:val="fr-FR"/>
              </w:rPr>
              <w:t xml:space="preserve"> </w:t>
            </w:r>
            <w:r w:rsidR="00E6373A" w:rsidRPr="00BF4CBD">
              <w:rPr>
                <w:sz w:val="20"/>
                <w:szCs w:val="20"/>
                <w:lang w:val="fr-FR"/>
              </w:rPr>
              <w:t xml:space="preserve">25 </w:t>
            </w:r>
            <w:r w:rsidR="00E6373A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E6373A" w:rsidRPr="00BF4CBD">
              <w:rPr>
                <w:sz w:val="20"/>
                <w:szCs w:val="20"/>
                <w:lang w:val="fr-FR"/>
              </w:rPr>
              <w:t>C</w:t>
            </w:r>
            <w:r w:rsidR="00B73616" w:rsidRPr="00BF4CBD">
              <w:rPr>
                <w:sz w:val="20"/>
                <w:szCs w:val="20"/>
                <w:lang w:val="fr-FR"/>
              </w:rPr>
              <w:t xml:space="preserve"> </w:t>
            </w:r>
            <w:r w:rsidR="00B73616" w:rsidRPr="00B3553A">
              <w:rPr>
                <w:sz w:val="20"/>
                <w:szCs w:val="20"/>
                <w:lang w:val="en-GB"/>
              </w:rPr>
              <w:fldChar w:fldCharType="begin"/>
            </w:r>
            <w:r w:rsidR="00B73616"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&lt;EndNote&gt;&lt;Cite&gt;&lt;Author&gt;Perrin&lt;/Author&gt;&lt;Year&gt;1972&lt;/Year&gt;&lt;RecNum&gt;844&lt;/RecNum&gt;&lt;DisplayText&gt;(Perrin, 1972)&lt;/DisplayText&gt;&lt;record&gt;&lt;rec-number&gt;844&lt;/rec-number&gt;&lt;foreign-keys&gt;&lt;key app="EN" db-id="vds0vwvfh2002mefeep5ezra5s5ds55e5v5z" timestamp="1486732850"&gt;844&lt;/key&gt;&lt;/foreign-keys&gt;&lt;ref-type name="Book"&gt;6&lt;/ref-type&gt;&lt;contributors&gt;&lt;authors&gt;&lt;author&gt;Perrin, D.D.&lt;/author&gt;&lt;/authors&gt;&lt;/contributors&gt;&lt;titles&gt;&lt;title&gt;Dissociation constants of organic bases in aqueous solution: supplement 1972&lt;/title&gt;&lt;/titles&gt;&lt;dates&gt;&lt;year&gt;1972&lt;/year&gt;&lt;/dates&gt;&lt;publisher&gt;Butterworths scientific publications&lt;/publisher&gt;&lt;urls&gt;&lt;related-urls&gt;&lt;url&gt;https://books.google.no/books?id=KXk6AQAAIAAJ&lt;/url&gt;&lt;/related-urls&gt;&lt;/urls&gt;&lt;/record&gt;&lt;/Cite&gt;&lt;/EndNote&gt;</w:instrText>
            </w:r>
            <w:r w:rsidR="00B73616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B73616"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27" w:tooltip="Perrin, 1972 #844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Perrin, 1972</w:t>
              </w:r>
            </w:hyperlink>
            <w:r w:rsidR="00B73616" w:rsidRPr="00BF4CBD">
              <w:rPr>
                <w:noProof/>
                <w:sz w:val="20"/>
                <w:szCs w:val="20"/>
                <w:lang w:val="fr-FR"/>
              </w:rPr>
              <w:t>)</w:t>
            </w:r>
            <w:r w:rsidR="00B73616"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color w:val="FF0000"/>
                <w:sz w:val="20"/>
                <w:szCs w:val="20"/>
                <w:lang w:val="fr-FR"/>
              </w:rPr>
              <w:t xml:space="preserve"> </w:t>
            </w:r>
            <w:r w:rsidR="00B45C63" w:rsidRPr="00BF4CBD">
              <w:rPr>
                <w:color w:val="FF0000"/>
                <w:sz w:val="20"/>
                <w:szCs w:val="20"/>
                <w:lang w:val="fr-FR"/>
              </w:rPr>
              <w:br/>
            </w:r>
            <w:r w:rsidRPr="00BF4CBD">
              <w:rPr>
                <w:sz w:val="20"/>
                <w:szCs w:val="20"/>
                <w:lang w:val="fr-FR"/>
              </w:rPr>
              <w:t>9.50, c 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="00ED3297" w:rsidRPr="00ED3297">
              <w:rPr>
                <w:sz w:val="20"/>
                <w:szCs w:val="20"/>
                <w:lang w:val="fr-FR"/>
              </w:rPr>
              <w:instrText xml:space="preserve"> ADDIN EN.CITE &lt;EndNote&gt;&lt;Cite&gt;&lt;Author&gt;Hartono&lt;/Author&gt;&lt;Year&gt;2017&lt;/Year&gt;&lt;RecNum&gt;312&lt;/RecNum&gt;&lt;DisplayText&gt;(Hartono et al., 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D3297" w:rsidRPr="00ED3297">
              <w:rPr>
                <w:noProof/>
                <w:sz w:val="20"/>
                <w:szCs w:val="20"/>
                <w:lang w:val="fr-FR"/>
              </w:rPr>
              <w:t>(</w:t>
            </w:r>
            <w:hyperlink w:anchor="_ENREF_14" w:tooltip="Hartono, 2017 #312" w:history="1">
              <w:r w:rsidR="00AA3C15" w:rsidRPr="00ED3297">
                <w:rPr>
                  <w:noProof/>
                  <w:sz w:val="20"/>
                  <w:szCs w:val="20"/>
                  <w:lang w:val="fr-FR"/>
                </w:rPr>
                <w:t>Hartono et al., 2017b</w:t>
              </w:r>
            </w:hyperlink>
            <w:r w:rsidR="00ED3297" w:rsidRPr="00ED3297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AA3C15" w14:paraId="7B394790" w14:textId="77777777" w:rsidTr="00A33795">
        <w:trPr>
          <w:jc w:val="center"/>
        </w:trPr>
        <w:tc>
          <w:tcPr>
            <w:tcW w:w="3119" w:type="dxa"/>
          </w:tcPr>
          <w:p w14:paraId="51537DF7" w14:textId="77777777" w:rsidR="00122BC2" w:rsidRPr="00BF4CBD" w:rsidRDefault="00122BC2" w:rsidP="00D920E5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3-(</w:t>
            </w:r>
            <w:proofErr w:type="spellStart"/>
            <w:r w:rsidRPr="00BF4CBD">
              <w:rPr>
                <w:sz w:val="20"/>
                <w:szCs w:val="20"/>
                <w:lang w:val="fr-FR"/>
              </w:rPr>
              <w:t>Methylamino</w:t>
            </w:r>
            <w:proofErr w:type="spellEnd"/>
            <w:proofErr w:type="gramStart"/>
            <w:r w:rsidRPr="00BF4CBD">
              <w:rPr>
                <w:sz w:val="20"/>
                <w:szCs w:val="20"/>
                <w:lang w:val="fr-FR"/>
              </w:rPr>
              <w:t>)</w:t>
            </w:r>
            <w:proofErr w:type="spellStart"/>
            <w:r w:rsidRPr="00BF4CBD">
              <w:rPr>
                <w:sz w:val="20"/>
                <w:szCs w:val="20"/>
                <w:lang w:val="fr-FR"/>
              </w:rPr>
              <w:t>propylamine</w:t>
            </w:r>
            <w:proofErr w:type="spellEnd"/>
            <w:proofErr w:type="gramEnd"/>
            <w:r w:rsidRPr="00BF4CBD">
              <w:rPr>
                <w:sz w:val="20"/>
                <w:szCs w:val="20"/>
                <w:lang w:val="fr-FR"/>
              </w:rPr>
              <w:t xml:space="preserve"> (MAPA)</w:t>
            </w:r>
          </w:p>
        </w:tc>
        <w:tc>
          <w:tcPr>
            <w:tcW w:w="1701" w:type="dxa"/>
          </w:tcPr>
          <w:p w14:paraId="0B146093" w14:textId="77777777" w:rsidR="00122BC2" w:rsidRPr="00BF4CBD" w:rsidRDefault="00CE4FF2" w:rsidP="00D920E5">
            <w:pPr>
              <w:ind w:firstLine="0"/>
              <w:jc w:val="center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pKa1: 10.59</w:t>
            </w:r>
            <w:r w:rsidR="00E07F00" w:rsidRPr="00BF4CBD">
              <w:rPr>
                <w:sz w:val="20"/>
                <w:szCs w:val="20"/>
                <w:lang w:val="fr-FR"/>
              </w:rPr>
              <w:br/>
            </w:r>
            <w:r w:rsidR="00122BC2" w:rsidRPr="00BF4CBD">
              <w:rPr>
                <w:sz w:val="20"/>
                <w:szCs w:val="20"/>
                <w:lang w:val="fr-FR"/>
              </w:rPr>
              <w:t xml:space="preserve"> pKa2: 8.60</w:t>
            </w:r>
          </w:p>
        </w:tc>
        <w:tc>
          <w:tcPr>
            <w:tcW w:w="4678" w:type="dxa"/>
          </w:tcPr>
          <w:p w14:paraId="27C993D6" w14:textId="2CCB8E68" w:rsidR="00122BC2" w:rsidRPr="00436649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073C63">
              <w:rPr>
                <w:sz w:val="20"/>
                <w:szCs w:val="20"/>
                <w:lang w:val="fr-FR"/>
              </w:rPr>
              <w:br/>
            </w:r>
            <w:r w:rsidR="00CE4FF2" w:rsidRPr="00073C63">
              <w:rPr>
                <w:sz w:val="20"/>
                <w:szCs w:val="20"/>
                <w:lang w:val="fr-FR"/>
              </w:rPr>
              <w:t xml:space="preserve">pKa1: 10.77, pKa2: 8.89, c = 0.01 mol/L, T= 20 </w:t>
            </w:r>
            <w:r w:rsidR="00CE4FF2" w:rsidRPr="00073C63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CE4FF2" w:rsidRPr="00073C63">
              <w:rPr>
                <w:sz w:val="20"/>
                <w:szCs w:val="20"/>
                <w:lang w:val="fr-FR"/>
              </w:rPr>
              <w:t xml:space="preserve">C </w:t>
            </w:r>
            <w:r w:rsidR="00CE4FF2" w:rsidRPr="00B3553A">
              <w:rPr>
                <w:sz w:val="20"/>
                <w:szCs w:val="20"/>
                <w:lang w:val="en-GB"/>
              </w:rPr>
              <w:fldChar w:fldCharType="begin"/>
            </w:r>
            <w:r w:rsidR="00CE4FF2" w:rsidRPr="00073C63">
              <w:rPr>
                <w:sz w:val="20"/>
                <w:szCs w:val="20"/>
                <w:lang w:val="fr-FR"/>
              </w:rPr>
              <w:instrText xml:space="preserve"> ADDIN EN.CITE &lt;EndNote&gt;&lt;Cite&gt;&lt;Author&gt;Aronu&lt;/Author&gt;&lt;Year&gt;2011&lt;/Year&gt;&lt;RecNum&gt;157&lt;/RecNum&gt;&lt;DisplayText&gt;(Aronu, 2011)&lt;/DisplayText&gt;&lt;record&gt;&lt;rec-number&gt;157&lt;/rec-number&gt;&lt;foreign-keys&gt;&lt;key app="EN" db-id="vds0vwvfh2002mefeep5ezra5s5ds55e5v5z" timestamp="1445356812"&gt;157&lt;/key&gt;&lt;/foreign-keys&gt;&lt;ref-type name="Thesis"&gt;32&lt;/ref-type&gt;&lt;contributors&gt;&lt;authors&gt;&lt;author&gt;Aronu, Ugochukwu E.&lt;/auth</w:instrText>
            </w:r>
            <w:r w:rsidR="00CE4FF2" w:rsidRPr="00436649">
              <w:rPr>
                <w:sz w:val="20"/>
                <w:szCs w:val="20"/>
                <w:lang w:val="fr-FR"/>
              </w:rPr>
              <w:instrText>or&gt;&lt;/authors&gt;&lt;/contributors&gt;&lt;titles&gt;&lt;title&gt;Amine and amino acid absorbents for CO2 capture&lt;/title&gt;&lt;/titles&gt;&lt;dates&gt;&lt;year&gt;2011&lt;/year&gt;&lt;/dates&gt;&lt;publisher&gt;Norwegian University of Science and Technology, PhD Dissertation&lt;/publisher&gt;&lt;urls&gt;&lt;/urls&gt;&lt;/record&gt;&lt;/Cite&gt;&lt;/EndNote&gt;</w:instrText>
            </w:r>
            <w:r w:rsidR="00CE4FF2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CE4FF2" w:rsidRPr="00436649">
              <w:rPr>
                <w:noProof/>
                <w:sz w:val="20"/>
                <w:szCs w:val="20"/>
                <w:lang w:val="fr-FR"/>
              </w:rPr>
              <w:t>(</w:t>
            </w:r>
            <w:hyperlink w:anchor="_ENREF_1" w:tooltip="Aronu, 2011 #157" w:history="1">
              <w:r w:rsidR="00AA3C15" w:rsidRPr="00436649">
                <w:rPr>
                  <w:noProof/>
                  <w:sz w:val="20"/>
                  <w:szCs w:val="20"/>
                  <w:lang w:val="fr-FR"/>
                </w:rPr>
                <w:t>Aronu, 2011</w:t>
              </w:r>
            </w:hyperlink>
            <w:r w:rsidR="00CE4FF2" w:rsidRPr="00436649">
              <w:rPr>
                <w:noProof/>
                <w:sz w:val="20"/>
                <w:szCs w:val="20"/>
                <w:lang w:val="fr-FR"/>
              </w:rPr>
              <w:t>)</w:t>
            </w:r>
            <w:r w:rsidR="00CE4FF2" w:rsidRPr="00B3553A">
              <w:rPr>
                <w:sz w:val="20"/>
                <w:szCs w:val="20"/>
                <w:lang w:val="en-GB"/>
              </w:rPr>
              <w:fldChar w:fldCharType="end"/>
            </w:r>
            <w:r w:rsidRPr="00436649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995FCC" w14:paraId="44A4A976" w14:textId="77777777" w:rsidTr="00A33795">
        <w:trPr>
          <w:jc w:val="center"/>
        </w:trPr>
        <w:tc>
          <w:tcPr>
            <w:tcW w:w="3119" w:type="dxa"/>
          </w:tcPr>
          <w:p w14:paraId="5F7B62CF" w14:textId="77777777" w:rsidR="00122BC2" w:rsidRPr="00BF4CBD" w:rsidRDefault="00122BC2" w:rsidP="00D920E5">
            <w:pPr>
              <w:ind w:firstLine="0"/>
              <w:rPr>
                <w:sz w:val="20"/>
                <w:szCs w:val="20"/>
                <w:lang w:val="fr-FR"/>
              </w:rPr>
            </w:pPr>
            <w:proofErr w:type="spellStart"/>
            <w:r w:rsidRPr="00BF4CBD">
              <w:rPr>
                <w:sz w:val="20"/>
                <w:szCs w:val="20"/>
                <w:lang w:val="fr-FR"/>
              </w:rPr>
              <w:t>Triethanolamine</w:t>
            </w:r>
            <w:proofErr w:type="spellEnd"/>
            <w:r w:rsidRPr="00BF4CBD">
              <w:rPr>
                <w:sz w:val="20"/>
                <w:szCs w:val="20"/>
                <w:lang w:val="fr-FR"/>
              </w:rPr>
              <w:t xml:space="preserve"> (TEA)</w:t>
            </w:r>
          </w:p>
        </w:tc>
        <w:tc>
          <w:tcPr>
            <w:tcW w:w="1701" w:type="dxa"/>
          </w:tcPr>
          <w:p w14:paraId="1B8A9703" w14:textId="77777777" w:rsidR="00122BC2" w:rsidRPr="00BF4CBD" w:rsidRDefault="00122BC2" w:rsidP="00D920E5">
            <w:pPr>
              <w:ind w:firstLine="0"/>
              <w:jc w:val="center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7.79</w:t>
            </w:r>
          </w:p>
        </w:tc>
        <w:tc>
          <w:tcPr>
            <w:tcW w:w="4678" w:type="dxa"/>
          </w:tcPr>
          <w:p w14:paraId="2ED01293" w14:textId="6CFE5390" w:rsidR="00E6373A" w:rsidRPr="00995FCC" w:rsidRDefault="00122BC2" w:rsidP="00E6373A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7.73, c</w:t>
            </w:r>
            <w:r w:rsidRPr="00BF4CBD">
              <w:rPr>
                <w:sz w:val="20"/>
                <w:szCs w:val="20"/>
                <w:vertAlign w:val="subscript"/>
                <w:lang w:val="fr-FR"/>
              </w:rPr>
              <w:t xml:space="preserve"> </w:t>
            </w:r>
            <w:r w:rsidRPr="00BF4CBD">
              <w:rPr>
                <w:sz w:val="20"/>
                <w:szCs w:val="20"/>
                <w:lang w:val="fr-FR"/>
              </w:rPr>
              <w:t>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</w:instrText>
            </w:r>
            <w:r w:rsidRPr="0053696D">
              <w:rPr>
                <w:sz w:val="20"/>
                <w:szCs w:val="20"/>
                <w:lang w:val="fr-FR"/>
              </w:rPr>
              <w:instrText>n</w:instrText>
            </w:r>
            <w:r w:rsidRPr="00995FCC">
              <w:rPr>
                <w:sz w:val="20"/>
                <w:szCs w:val="20"/>
                <w:lang w:val="fr-FR"/>
              </w:rPr>
              <w:instrText>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29" w:tooltip="Rayer, 2014 #321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Rayer et al., 2014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995FCC">
              <w:rPr>
                <w:sz w:val="20"/>
                <w:szCs w:val="20"/>
                <w:lang w:val="fr-FR"/>
              </w:rPr>
              <w:t xml:space="preserve">, </w:t>
            </w:r>
          </w:p>
          <w:p w14:paraId="7F656BFD" w14:textId="06B64E08" w:rsidR="00E6373A" w:rsidRPr="00995FCC" w:rsidRDefault="009D2018" w:rsidP="00E6373A">
            <w:pPr>
              <w:ind w:firstLine="0"/>
              <w:rPr>
                <w:sz w:val="20"/>
                <w:szCs w:val="20"/>
                <w:lang w:val="fr-FR"/>
              </w:rPr>
            </w:pPr>
            <w:r w:rsidRPr="00995FCC">
              <w:rPr>
                <w:sz w:val="20"/>
                <w:szCs w:val="20"/>
                <w:lang w:val="fr-FR"/>
              </w:rPr>
              <w:lastRenderedPageBreak/>
              <w:t>7.92, c = </w:t>
            </w:r>
            <w:r w:rsidR="00B73616" w:rsidRPr="00995FCC">
              <w:rPr>
                <w:sz w:val="20"/>
                <w:szCs w:val="20"/>
                <w:lang w:val="fr-FR"/>
              </w:rPr>
              <w:t>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B73616" w:rsidRPr="00995FCC">
              <w:rPr>
                <w:sz w:val="20"/>
                <w:szCs w:val="20"/>
                <w:lang w:val="fr-FR"/>
              </w:rPr>
              <w:t>a</w:t>
            </w:r>
            <w:r w:rsidR="00E6373A" w:rsidRPr="00995FCC">
              <w:rPr>
                <w:sz w:val="20"/>
                <w:szCs w:val="20"/>
                <w:lang w:val="fr-FR"/>
              </w:rPr>
              <w:t>, T</w:t>
            </w:r>
            <w:r w:rsidR="00B1588F">
              <w:rPr>
                <w:sz w:val="20"/>
                <w:szCs w:val="20"/>
                <w:lang w:val="fr-FR"/>
              </w:rPr>
              <w:t xml:space="preserve"> </w:t>
            </w:r>
            <w:r w:rsidR="00E6373A" w:rsidRPr="00995FCC">
              <w:rPr>
                <w:sz w:val="20"/>
                <w:szCs w:val="20"/>
                <w:lang w:val="fr-FR"/>
              </w:rPr>
              <w:t>= 25</w:t>
            </w:r>
            <w:r w:rsidR="009978A6" w:rsidRPr="00995FCC">
              <w:rPr>
                <w:sz w:val="20"/>
                <w:szCs w:val="20"/>
                <w:lang w:val="fr-FR"/>
              </w:rPr>
              <w:t xml:space="preserve"> </w:t>
            </w:r>
            <w:r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9978A6" w:rsidRPr="00995FCC">
              <w:rPr>
                <w:sz w:val="20"/>
                <w:szCs w:val="20"/>
                <w:lang w:val="fr-FR"/>
              </w:rPr>
              <w:t xml:space="preserve">C </w:t>
            </w:r>
            <w:r w:rsidR="009978A6" w:rsidRPr="00B3553A">
              <w:rPr>
                <w:sz w:val="20"/>
                <w:szCs w:val="20"/>
                <w:lang w:val="en-GB"/>
              </w:rPr>
              <w:fldChar w:fldCharType="begin"/>
            </w:r>
            <w:r w:rsidR="009978A6"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&lt;EndNote&gt;&lt;Cite&gt;&lt;Author&gt;Perrin&lt;/Author&gt;&lt;Year&gt;1972&lt;/Year&gt;&lt;RecNum&gt;844&lt;/RecNum&gt;&lt;DisplayText&gt;(Perrin, 1972)&lt;/DisplayText&gt;&lt;record&gt;&lt;rec-number&gt;844&lt;/rec-number&gt;&lt;foreign-keys&gt;&lt;key app="EN" db-id="vds0vwvfh2002mefeep5ezra5s5ds55e5v5z" timestamp="1486732850"&gt;844&lt;/key&gt;&lt;/foreign-keys&gt;&lt;ref-type name="Book"&gt;6&lt;/ref-type&gt;&lt;contributors&gt;&lt;authors&gt;&lt;author&gt;Perrin, D.D.&lt;/author&gt;&lt;/authors&gt;&lt;/contributors&gt;&lt;titles&gt;&lt;title&gt;Dissociation constants of organic bases in aqueous solution: supplement 1972&lt;/title&gt;&lt;/titles&gt;&lt;dates&gt;&lt;year&gt;1972&lt;/year&gt;&lt;/dates&gt;&lt;publisher&gt;Butterworths scientific publications&lt;/publisher&gt;&lt;urls&gt;&lt;related-urls&gt;&lt;url&gt;https://books.google.no/books?id=KXk6AQAAIAAJ&lt;/url&gt;&lt;/related-urls&gt;&lt;/urls&gt;&lt;/record&gt;&lt;/Cite&gt;&lt;/EndNote&gt;</w:instrText>
            </w:r>
            <w:r w:rsidR="009978A6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9978A6"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27" w:tooltip="Perrin, 1972 #844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Perrin, 1972</w:t>
              </w:r>
            </w:hyperlink>
            <w:r w:rsidR="009978A6" w:rsidRPr="00995FCC">
              <w:rPr>
                <w:noProof/>
                <w:sz w:val="20"/>
                <w:szCs w:val="20"/>
                <w:lang w:val="fr-FR"/>
              </w:rPr>
              <w:t>)</w:t>
            </w:r>
            <w:r w:rsidR="009978A6" w:rsidRPr="00B3553A">
              <w:rPr>
                <w:sz w:val="20"/>
                <w:szCs w:val="20"/>
                <w:lang w:val="en-GB"/>
              </w:rPr>
              <w:fldChar w:fldCharType="end"/>
            </w:r>
          </w:p>
          <w:p w14:paraId="70ECB9E6" w14:textId="57731C5C" w:rsidR="00122BC2" w:rsidRPr="00995FCC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995FCC">
              <w:rPr>
                <w:sz w:val="20"/>
                <w:szCs w:val="20"/>
                <w:lang w:val="fr-FR"/>
              </w:rPr>
              <w:t>7.85</w:t>
            </w:r>
            <w:r w:rsidR="009D2018" w:rsidRPr="00995FCC">
              <w:rPr>
                <w:sz w:val="20"/>
                <w:szCs w:val="20"/>
                <w:lang w:val="fr-FR"/>
              </w:rPr>
              <w:t xml:space="preserve">, c = </w:t>
            </w:r>
            <w:r w:rsidR="00B73616" w:rsidRPr="00995FCC">
              <w:rPr>
                <w:sz w:val="20"/>
                <w:szCs w:val="20"/>
                <w:lang w:val="fr-FR"/>
              </w:rPr>
              <w:t>n</w:t>
            </w:r>
            <w:r w:rsidR="00995FCC" w:rsidRPr="00995FCC">
              <w:rPr>
                <w:sz w:val="20"/>
                <w:szCs w:val="20"/>
                <w:lang w:val="fr-FR"/>
              </w:rPr>
              <w:t>/</w:t>
            </w:r>
            <w:r w:rsidR="00B73616" w:rsidRPr="00995FCC">
              <w:rPr>
                <w:sz w:val="20"/>
                <w:szCs w:val="20"/>
                <w:lang w:val="fr-FR"/>
              </w:rPr>
              <w:t>a</w:t>
            </w:r>
            <w:r w:rsidR="009D2018" w:rsidRPr="00995FCC">
              <w:rPr>
                <w:sz w:val="20"/>
                <w:szCs w:val="20"/>
                <w:lang w:val="fr-FR"/>
              </w:rPr>
              <w:t xml:space="preserve"> , T</w:t>
            </w:r>
            <w:r w:rsidR="00B1588F">
              <w:rPr>
                <w:sz w:val="20"/>
                <w:szCs w:val="20"/>
                <w:lang w:val="fr-FR"/>
              </w:rPr>
              <w:t xml:space="preserve"> </w:t>
            </w:r>
            <w:r w:rsidR="009D2018" w:rsidRPr="00995FCC">
              <w:rPr>
                <w:sz w:val="20"/>
                <w:szCs w:val="20"/>
                <w:lang w:val="fr-FR"/>
              </w:rPr>
              <w:t>= 23-26</w:t>
            </w:r>
            <w:r w:rsidR="00311529" w:rsidRPr="00995FCC">
              <w:rPr>
                <w:sz w:val="20"/>
                <w:szCs w:val="20"/>
                <w:lang w:val="fr-FR"/>
              </w:rPr>
              <w:t xml:space="preserve"> </w:t>
            </w:r>
            <w:r w:rsidR="00311529"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311529" w:rsidRPr="00995FCC">
              <w:rPr>
                <w:sz w:val="20"/>
                <w:szCs w:val="20"/>
                <w:lang w:val="fr-FR"/>
              </w:rPr>
              <w:t>C</w:t>
            </w:r>
            <w:r w:rsidRPr="00995FCC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="00C25EFA" w:rsidRPr="00995FCC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AA3C15" w14:paraId="2C7D63C8" w14:textId="77777777" w:rsidTr="00A33795">
        <w:trPr>
          <w:jc w:val="center"/>
        </w:trPr>
        <w:tc>
          <w:tcPr>
            <w:tcW w:w="3119" w:type="dxa"/>
          </w:tcPr>
          <w:p w14:paraId="7C05E5E9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lastRenderedPageBreak/>
              <w:t>N-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Ethyldiethanolamine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 xml:space="preserve"> (EDEA)</w:t>
            </w:r>
          </w:p>
        </w:tc>
        <w:tc>
          <w:tcPr>
            <w:tcW w:w="1701" w:type="dxa"/>
          </w:tcPr>
          <w:p w14:paraId="095217E1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8.83</w:t>
            </w:r>
          </w:p>
        </w:tc>
        <w:tc>
          <w:tcPr>
            <w:tcW w:w="4678" w:type="dxa"/>
          </w:tcPr>
          <w:p w14:paraId="2D6ACC82" w14:textId="6657322A" w:rsidR="00E6373A" w:rsidRPr="00995FCC" w:rsidRDefault="00122BC2" w:rsidP="00B45C63">
            <w:pPr>
              <w:ind w:firstLine="0"/>
              <w:rPr>
                <w:sz w:val="20"/>
                <w:szCs w:val="20"/>
                <w:lang w:val="fr-FR"/>
              </w:rPr>
            </w:pPr>
            <w:r w:rsidRPr="00995FCC">
              <w:rPr>
                <w:sz w:val="20"/>
                <w:szCs w:val="20"/>
                <w:lang w:val="fr-FR"/>
              </w:rPr>
              <w:t>8.80, c</w:t>
            </w:r>
            <w:r w:rsidRPr="00995FCC">
              <w:rPr>
                <w:sz w:val="20"/>
                <w:szCs w:val="20"/>
                <w:vertAlign w:val="subscript"/>
                <w:lang w:val="fr-FR"/>
              </w:rPr>
              <w:t xml:space="preserve"> </w:t>
            </w:r>
            <w:r w:rsidRPr="00995FCC">
              <w:rPr>
                <w:sz w:val="20"/>
                <w:szCs w:val="20"/>
                <w:lang w:val="fr-FR"/>
              </w:rPr>
              <w:t>= 0.01 mol/L</w:t>
            </w:r>
            <w:r w:rsidR="00B45C63" w:rsidRPr="00995FCC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995FCC">
              <w:rPr>
                <w:sz w:val="20"/>
                <w:szCs w:val="20"/>
                <w:lang w:val="fr-FR"/>
              </w:rPr>
              <w:t>C</w:t>
            </w:r>
            <w:r w:rsidRPr="00995FCC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29" w:tooltip="Rayer, 2014 #321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Rayer et al., 2014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995FCC">
              <w:rPr>
                <w:sz w:val="20"/>
                <w:szCs w:val="20"/>
                <w:lang w:val="fr-FR"/>
              </w:rPr>
              <w:t xml:space="preserve">, </w:t>
            </w:r>
          </w:p>
          <w:p w14:paraId="753472C9" w14:textId="0FB7D545" w:rsidR="00E6373A" w:rsidRPr="00995FCC" w:rsidRDefault="009D2018" w:rsidP="00B45C63">
            <w:pPr>
              <w:ind w:firstLine="0"/>
              <w:rPr>
                <w:sz w:val="20"/>
                <w:szCs w:val="20"/>
                <w:lang w:val="fr-FR"/>
              </w:rPr>
            </w:pPr>
            <w:r w:rsidRPr="00995FCC">
              <w:rPr>
                <w:sz w:val="20"/>
                <w:szCs w:val="20"/>
                <w:lang w:val="fr-FR"/>
              </w:rPr>
              <w:t xml:space="preserve">8.92, c = </w:t>
            </w:r>
            <w:r w:rsidR="00B73616" w:rsidRPr="00995FCC">
              <w:rPr>
                <w:sz w:val="20"/>
                <w:szCs w:val="20"/>
                <w:lang w:val="fr-FR"/>
              </w:rPr>
              <w:t>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B73616" w:rsidRPr="00995FCC">
              <w:rPr>
                <w:sz w:val="20"/>
                <w:szCs w:val="20"/>
                <w:lang w:val="fr-FR"/>
              </w:rPr>
              <w:t>a</w:t>
            </w:r>
            <w:r w:rsidR="00E6373A" w:rsidRPr="00995FCC">
              <w:rPr>
                <w:sz w:val="20"/>
                <w:szCs w:val="20"/>
                <w:lang w:val="fr-FR"/>
              </w:rPr>
              <w:t xml:space="preserve">, T= 25 </w:t>
            </w:r>
            <w:r w:rsidR="00E6373A"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E6373A" w:rsidRPr="00995FCC">
              <w:rPr>
                <w:sz w:val="20"/>
                <w:szCs w:val="20"/>
                <w:lang w:val="fr-FR"/>
              </w:rPr>
              <w:t xml:space="preserve">C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&lt;EndNote&gt;&lt;Cite&gt;&lt;Author&gt;Perrin&lt;/Author&gt;&lt;Year&gt;1972&lt;/Year&gt;&lt;RecNum&gt;844&lt;/RecNum&gt;&lt;DisplayText&gt;(Perrin, 1972)&lt;/DisplayText&gt;&lt;record&gt;&lt;rec-number&gt;844&lt;/rec-number&gt;&lt;foreign-keys&gt;&lt;key app="EN" db-id="vds0vwvfh2002mefeep5ezra5s5ds55e5v5z" timestamp="1486732850"&gt;844&lt;/key&gt;&lt;/foreign-keys&gt;&lt;ref-type name="Book"&gt;6&lt;/ref-type&gt;&lt;contributors&gt;&lt;authors&gt;&lt;author&gt;Perrin, D.D.&lt;/author&gt;&lt;/authors&gt;&lt;/contributors&gt;&lt;titles&gt;&lt;title&gt;Dissociation constants of organic bases in aqueous solution: supplement 1972&lt;/title&gt;&lt;/titles&gt;&lt;dates&gt;&lt;year&gt;1972&lt;/year&gt;&lt;/dates&gt;&lt;publisher&gt;Butterworths scientific publications&lt;/publisher&gt;&lt;urls&gt;&lt;related-urls&gt;&lt;url&gt;https://books.google.no/books?id=KXk6AQAAIAAJ&lt;/url&gt;&lt;/related-urls&gt;&lt;/urls&gt;&lt;/record&gt;&lt;/Cite&gt;&lt;/EndNote&gt;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27" w:tooltip="Perrin, 1972 #844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Perrin, 1972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</w:p>
          <w:p w14:paraId="782487DF" w14:textId="52043DF7" w:rsidR="00122BC2" w:rsidRPr="0057352F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57352F">
              <w:rPr>
                <w:sz w:val="20"/>
                <w:szCs w:val="20"/>
                <w:lang w:val="fr-FR"/>
              </w:rPr>
              <w:t>8.86</w:t>
            </w:r>
            <w:r w:rsidR="00B73616" w:rsidRPr="0057352F">
              <w:rPr>
                <w:sz w:val="20"/>
                <w:szCs w:val="20"/>
                <w:lang w:val="fr-FR"/>
              </w:rPr>
              <w:t>, c = 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B73616" w:rsidRPr="0057352F">
              <w:rPr>
                <w:sz w:val="20"/>
                <w:szCs w:val="20"/>
                <w:lang w:val="fr-FR"/>
              </w:rPr>
              <w:t>a</w:t>
            </w:r>
            <w:r w:rsidR="009D2018" w:rsidRPr="0057352F">
              <w:rPr>
                <w:sz w:val="20"/>
                <w:szCs w:val="20"/>
                <w:lang w:val="fr-FR"/>
              </w:rPr>
              <w:t>, T = 23-26</w:t>
            </w:r>
            <w:r w:rsidR="00F62951" w:rsidRPr="0057352F">
              <w:rPr>
                <w:sz w:val="20"/>
                <w:szCs w:val="20"/>
                <w:lang w:val="fr-FR"/>
              </w:rPr>
              <w:t xml:space="preserve"> </w:t>
            </w:r>
            <w:r w:rsidR="00F62951" w:rsidRPr="0057352F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F62951" w:rsidRPr="0057352F">
              <w:rPr>
                <w:sz w:val="20"/>
                <w:szCs w:val="20"/>
                <w:lang w:val="fr-FR"/>
              </w:rPr>
              <w:t>C</w:t>
            </w:r>
            <w:r w:rsidRPr="0057352F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57352F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57352F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57352F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57352F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57352F">
              <w:rPr>
                <w:sz w:val="20"/>
                <w:szCs w:val="20"/>
                <w:lang w:val="fr-FR"/>
              </w:rPr>
              <w:t xml:space="preserve">, </w:t>
            </w:r>
            <w:r w:rsidR="00B45C63" w:rsidRPr="0057352F">
              <w:rPr>
                <w:sz w:val="20"/>
                <w:szCs w:val="20"/>
                <w:lang w:val="fr-FR"/>
              </w:rPr>
              <w:br/>
            </w:r>
            <w:r w:rsidRPr="0057352F">
              <w:rPr>
                <w:sz w:val="20"/>
                <w:szCs w:val="20"/>
                <w:lang w:val="fr-FR"/>
              </w:rPr>
              <w:t>9.08</w:t>
            </w:r>
            <w:r w:rsidR="00B45C63" w:rsidRPr="0057352F">
              <w:rPr>
                <w:sz w:val="20"/>
                <w:szCs w:val="20"/>
                <w:lang w:val="fr-FR"/>
              </w:rPr>
              <w:t>, c =</w:t>
            </w:r>
            <w:r w:rsidR="00B45C63" w:rsidRPr="00B3553A">
              <w:rPr>
                <w:position w:val="-6"/>
                <w:sz w:val="20"/>
                <w:szCs w:val="20"/>
                <w:lang w:val="en-GB"/>
              </w:rPr>
              <w:object w:dxaOrig="660" w:dyaOrig="279" w14:anchorId="515D0A63">
                <v:shape id="_x0000_i1042" type="#_x0000_t75" style="width:36.6pt;height:12pt" o:ole="">
                  <v:imagedata r:id="rId54" o:title=""/>
                </v:shape>
                <o:OLEObject Type="Embed" ProgID="Equation.DSMT4" ShapeID="_x0000_i1042" DrawAspect="Content" ObjectID="_1572258275" r:id="rId55"/>
              </w:object>
            </w:r>
            <w:r w:rsidR="00B45C63" w:rsidRPr="0057352F">
              <w:rPr>
                <w:sz w:val="20"/>
                <w:szCs w:val="20"/>
                <w:lang w:val="fr-FR"/>
              </w:rPr>
              <w:t>mol/L</w:t>
            </w:r>
            <w:r w:rsidR="00112B76" w:rsidRPr="0057352F">
              <w:rPr>
                <w:sz w:val="20"/>
                <w:szCs w:val="20"/>
                <w:lang w:val="fr-FR"/>
              </w:rPr>
              <w:t>, T = </w:t>
            </w:r>
            <w:proofErr w:type="spellStart"/>
            <w:r w:rsidR="00112B76" w:rsidRPr="0057352F">
              <w:rPr>
                <w:sz w:val="20"/>
                <w:szCs w:val="20"/>
                <w:lang w:val="fr-FR"/>
              </w:rPr>
              <w:t>rt</w:t>
            </w:r>
            <w:proofErr w:type="spellEnd"/>
            <w:r w:rsidRPr="0057352F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57352F">
              <w:rPr>
                <w:sz w:val="20"/>
                <w:szCs w:val="20"/>
                <w:lang w:val="fr-FR"/>
              </w:rPr>
              <w:instrText xml:space="preserve"> ADDIN EN.CITE &lt;EndNote&gt;&lt;Cite&gt;&lt;Author&gt;Hayashi&lt;/Author&gt;&lt;Year&gt;2014&lt;/Year&gt;&lt;RecNum&gt;723&lt;/RecNum&gt;&lt;DisplayText&gt;(Hayashi et al., 2014)&lt;/DisplayText&gt;&lt;record&gt;&lt;rec-number&gt;723&lt;/rec-number&gt;&lt;foreign-keys&gt;&lt;key app="EN" db-id="vds0vwvfh2002mefeep5ezra5s5ds55e5v5z" timestamp="1466000804"&gt;723&lt;/key&gt;&lt;/foreign-keys&gt;&lt;ref-type name="Journal Article"&gt;17&lt;/ref-type&gt;&lt;contributors&gt;&lt;authors&gt;&lt;author&gt;Hayashi, Kogoro&lt;/author&gt;&lt;author&gt;Furukawa, Yukio&lt;/author&gt;&lt;author&gt;Sato, Hiroshi&lt;/author&gt;&lt;author&gt;Yamanaka, Yasuro&lt;/author&gt;&lt;/authors&gt;&lt;/contributors&gt;&lt;titles&gt;&lt;title&gt;13C-NMR Study of Acid Dissociation Constant (pKa) Effects on the CO2 Absorption and Regeneration of Aqueous Tertiary Alkanolamines&lt;/title&gt;&lt;secondary-title&gt;Energy Procedia&lt;/secondary-title&gt;&lt;/titles&gt;&lt;periodical&gt;&lt;full-title&gt;Energy Procedia&lt;/full-title&gt;&lt;/periodical&gt;&lt;pages&gt;1876-1881&lt;/pages&gt;&lt;volume&gt;63&lt;/volume&gt;&lt;keywords&gt;&lt;keyword&gt;13C-NMR&lt;/keyword&gt;&lt;keyword&gt;Tertiary amine&lt;/keyword&gt;&lt;keyword&gt;Acid dissociation constant&lt;/keyword&gt;&lt;keyword&gt;CCS&lt;/keyword&gt;&lt;/keywords&gt;&lt;dates&gt;&lt;year&gt;2014&lt;/year&gt;&lt;pub-dates&gt;&lt;date&gt;2014/01/01&lt;/date&gt;&lt;/pub-dates&gt;&lt;/dates&gt;&lt;isbn&gt;1876-6102&lt;/isbn&gt;&lt;urls&gt;&lt;related-urls&gt;&lt;url&gt;http://www.sciencedirect.com/science/article/pii/S1876610214020116&lt;/url&gt;&lt;/related-urls&gt;&lt;/urls&gt;&lt;electronic-resource-num&gt;http://dx.doi.org/10.1016/j.egypro.2014.11.196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57352F">
              <w:rPr>
                <w:noProof/>
                <w:sz w:val="20"/>
                <w:szCs w:val="20"/>
                <w:lang w:val="fr-FR"/>
              </w:rPr>
              <w:t>(</w:t>
            </w:r>
            <w:hyperlink w:anchor="_ENREF_15" w:tooltip="Hayashi, 2014 #723" w:history="1">
              <w:r w:rsidR="00AA3C15" w:rsidRPr="0057352F">
                <w:rPr>
                  <w:noProof/>
                  <w:sz w:val="20"/>
                  <w:szCs w:val="20"/>
                  <w:lang w:val="fr-FR"/>
                </w:rPr>
                <w:t>Hayashi et al., 2014</w:t>
              </w:r>
            </w:hyperlink>
            <w:r w:rsidRPr="0057352F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57352F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B3553A" w14:paraId="75115674" w14:textId="77777777" w:rsidTr="00A33795">
        <w:trPr>
          <w:jc w:val="center"/>
        </w:trPr>
        <w:tc>
          <w:tcPr>
            <w:tcW w:w="3119" w:type="dxa"/>
          </w:tcPr>
          <w:p w14:paraId="6169CD8A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N-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Butyldiethanolamine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 xml:space="preserve"> (BDEA)</w:t>
            </w:r>
          </w:p>
        </w:tc>
        <w:tc>
          <w:tcPr>
            <w:tcW w:w="1701" w:type="dxa"/>
          </w:tcPr>
          <w:p w14:paraId="32FF17D3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8.86</w:t>
            </w:r>
          </w:p>
        </w:tc>
        <w:tc>
          <w:tcPr>
            <w:tcW w:w="4678" w:type="dxa"/>
          </w:tcPr>
          <w:p w14:paraId="7F41DAAE" w14:textId="3C2F39A6" w:rsidR="00C25EFA" w:rsidRPr="00B3553A" w:rsidRDefault="00122BC2" w:rsidP="00122BC2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8.90, c</w:t>
            </w:r>
            <w:r w:rsidRPr="00B3553A">
              <w:rPr>
                <w:sz w:val="20"/>
                <w:szCs w:val="20"/>
                <w:vertAlign w:val="subscript"/>
                <w:lang w:val="en-GB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t xml:space="preserve">= 0.01 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mol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>/L</w:t>
            </w:r>
            <w:r w:rsidR="00B45C63" w:rsidRPr="00B3553A">
              <w:rPr>
                <w:sz w:val="20"/>
                <w:szCs w:val="20"/>
                <w:lang w:val="en-GB"/>
              </w:rPr>
              <w:t xml:space="preserve">, T = 25 </w:t>
            </w:r>
            <w:r w:rsidR="00B45C63" w:rsidRPr="00B3553A">
              <w:rPr>
                <w:rFonts w:cs="Times New Roman"/>
                <w:sz w:val="20"/>
                <w:szCs w:val="20"/>
                <w:lang w:val="en-GB"/>
              </w:rPr>
              <w:t>°</w:t>
            </w:r>
            <w:r w:rsidR="00B45C63" w:rsidRPr="00B3553A">
              <w:rPr>
                <w:sz w:val="20"/>
                <w:szCs w:val="20"/>
                <w:lang w:val="en-GB"/>
              </w:rPr>
              <w:t>C</w:t>
            </w:r>
            <w:r w:rsidRPr="00B3553A">
              <w:rPr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3553A">
              <w:rPr>
                <w:sz w:val="20"/>
                <w:szCs w:val="20"/>
                <w:lang w:val="en-GB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3553A">
              <w:rPr>
                <w:noProof/>
                <w:sz w:val="20"/>
                <w:szCs w:val="20"/>
                <w:lang w:val="en-GB"/>
              </w:rPr>
              <w:t>(</w:t>
            </w:r>
            <w:hyperlink w:anchor="_ENREF_29" w:tooltip="Rayer, 2014 #321" w:history="1">
              <w:r w:rsidR="00AA3C15" w:rsidRPr="00B3553A">
                <w:rPr>
                  <w:noProof/>
                  <w:sz w:val="20"/>
                  <w:szCs w:val="20"/>
                  <w:lang w:val="en-GB"/>
                </w:rPr>
                <w:t>Rayer et al., 2014</w:t>
              </w:r>
            </w:hyperlink>
            <w:r w:rsidRPr="00B3553A">
              <w:rPr>
                <w:noProof/>
                <w:sz w:val="20"/>
                <w:szCs w:val="20"/>
                <w:lang w:val="en-GB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</w:p>
          <w:p w14:paraId="1C6F4E08" w14:textId="467EA0BE" w:rsidR="00122BC2" w:rsidRPr="00B3553A" w:rsidRDefault="00A32111" w:rsidP="00AA3C15">
            <w:pPr>
              <w:ind w:firstLine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8.89, I </w:t>
            </w:r>
            <w:r w:rsidR="00311529" w:rsidRPr="00B3553A">
              <w:rPr>
                <w:sz w:val="20"/>
                <w:szCs w:val="20"/>
                <w:lang w:val="en-GB"/>
              </w:rPr>
              <w:t>= 0-0.1</w:t>
            </w:r>
            <w:r w:rsidR="00C25EFA" w:rsidRPr="00B3553A">
              <w:rPr>
                <w:sz w:val="20"/>
                <w:szCs w:val="20"/>
                <w:lang w:val="en-GB"/>
              </w:rPr>
              <w:t xml:space="preserve">, T = 25 </w:t>
            </w:r>
            <w:r w:rsidR="00C25EFA" w:rsidRPr="00B3553A">
              <w:rPr>
                <w:rFonts w:cs="Times New Roman"/>
                <w:sz w:val="20"/>
                <w:szCs w:val="20"/>
                <w:lang w:val="en-GB"/>
              </w:rPr>
              <w:t>°</w:t>
            </w:r>
            <w:r w:rsidR="00C25EFA" w:rsidRPr="00B3553A">
              <w:rPr>
                <w:sz w:val="20"/>
                <w:szCs w:val="20"/>
                <w:lang w:val="en-GB"/>
              </w:rPr>
              <w:t xml:space="preserve">C </w:t>
            </w:r>
            <w:r w:rsidR="009D2018" w:rsidRPr="00B3553A">
              <w:rPr>
                <w:sz w:val="20"/>
                <w:szCs w:val="20"/>
                <w:lang w:val="en-GB"/>
              </w:rPr>
              <w:fldChar w:fldCharType="begin"/>
            </w:r>
            <w:r w:rsidR="009D2018" w:rsidRPr="00B3553A">
              <w:rPr>
                <w:sz w:val="20"/>
                <w:szCs w:val="20"/>
                <w:lang w:val="en-GB"/>
              </w:rPr>
              <w:instrText xml:space="preserve"> ADDIN EN.CITE &lt;EndNote&gt;&lt;Cite&gt;&lt;Author&gt;Perrin&lt;/Author&gt;&lt;Year&gt;1972&lt;/Year&gt;&lt;RecNum&gt;844&lt;/RecNum&gt;&lt;DisplayText&gt;(Perrin, 1972)&lt;/DisplayText&gt;&lt;record&gt;&lt;rec-number&gt;844&lt;/rec-number&gt;&lt;foreign-keys&gt;&lt;key app="EN" db-id="vds0vwvfh2002mefeep5ezra5s5ds55e5v5z" timestamp="1486732850"&gt;844&lt;/key&gt;&lt;/foreign-keys&gt;&lt;ref-type name="Book"&gt;6&lt;/ref-type&gt;&lt;contributors&gt;&lt;authors&gt;&lt;author&gt;Perrin, D.D.&lt;/author&gt;&lt;/authors&gt;&lt;/contributors&gt;&lt;titles&gt;&lt;title&gt;Dissociation constants of organic bases in aqueous solution: supplement 1972&lt;/title&gt;&lt;/titles&gt;&lt;dates&gt;&lt;year&gt;1972&lt;/year&gt;&lt;/dates&gt;&lt;publisher&gt;Butterworths scientific publications&lt;/publisher&gt;&lt;urls&gt;&lt;related-urls&gt;&lt;url&gt;https://books.google.no/books?id=KXk6AQAAIAAJ&lt;/url&gt;&lt;/related-urls&gt;&lt;/urls&gt;&lt;/record&gt;&lt;/Cite&gt;&lt;/EndNote&gt;</w:instrText>
            </w:r>
            <w:r w:rsidR="009D2018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9D2018" w:rsidRPr="00B3553A">
              <w:rPr>
                <w:noProof/>
                <w:sz w:val="20"/>
                <w:szCs w:val="20"/>
                <w:lang w:val="en-GB"/>
              </w:rPr>
              <w:t>(</w:t>
            </w:r>
            <w:hyperlink w:anchor="_ENREF_27" w:tooltip="Perrin, 1972 #844" w:history="1">
              <w:r w:rsidR="00AA3C15" w:rsidRPr="00B3553A">
                <w:rPr>
                  <w:noProof/>
                  <w:sz w:val="20"/>
                  <w:szCs w:val="20"/>
                  <w:lang w:val="en-GB"/>
                </w:rPr>
                <w:t>Perrin, 1972</w:t>
              </w:r>
            </w:hyperlink>
            <w:r w:rsidR="009D2018" w:rsidRPr="00B3553A">
              <w:rPr>
                <w:noProof/>
                <w:sz w:val="20"/>
                <w:szCs w:val="20"/>
                <w:lang w:val="en-GB"/>
              </w:rPr>
              <w:t>)</w:t>
            </w:r>
            <w:r w:rsidR="009D2018" w:rsidRPr="00B3553A">
              <w:rPr>
                <w:sz w:val="20"/>
                <w:szCs w:val="20"/>
                <w:lang w:val="en-GB"/>
              </w:rPr>
              <w:fldChar w:fldCharType="end"/>
            </w:r>
            <w:r w:rsidR="00122BC2" w:rsidRPr="00B3553A">
              <w:rPr>
                <w:sz w:val="20"/>
                <w:szCs w:val="20"/>
                <w:lang w:val="en-GB"/>
              </w:rPr>
              <w:br/>
            </w:r>
          </w:p>
        </w:tc>
      </w:tr>
      <w:tr w:rsidR="00122BC2" w:rsidRPr="00AA3C15" w14:paraId="6F23A0E5" w14:textId="77777777" w:rsidTr="00A33795">
        <w:trPr>
          <w:jc w:val="center"/>
        </w:trPr>
        <w:tc>
          <w:tcPr>
            <w:tcW w:w="3119" w:type="dxa"/>
          </w:tcPr>
          <w:p w14:paraId="352EA045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N-</w:t>
            </w:r>
            <w:proofErr w:type="spellStart"/>
            <w:r w:rsidRPr="00B3553A">
              <w:rPr>
                <w:i/>
                <w:sz w:val="20"/>
                <w:szCs w:val="20"/>
                <w:lang w:val="en-GB"/>
              </w:rPr>
              <w:t>tert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>-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Butyldiethanolamine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 xml:space="preserve"> (t-BDEA)</w:t>
            </w:r>
          </w:p>
        </w:tc>
        <w:tc>
          <w:tcPr>
            <w:tcW w:w="1701" w:type="dxa"/>
          </w:tcPr>
          <w:p w14:paraId="58C741EB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9.03</w:t>
            </w:r>
          </w:p>
        </w:tc>
        <w:tc>
          <w:tcPr>
            <w:tcW w:w="4678" w:type="dxa"/>
          </w:tcPr>
          <w:p w14:paraId="6F38BFD1" w14:textId="5A3D3625" w:rsidR="00122BC2" w:rsidRPr="00995FCC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995FCC">
              <w:rPr>
                <w:sz w:val="20"/>
                <w:szCs w:val="20"/>
                <w:lang w:val="fr-FR"/>
              </w:rPr>
              <w:t>9.03, c = 0.01 mol/L</w:t>
            </w:r>
            <w:r w:rsidR="00B45C63" w:rsidRPr="00995FCC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995FCC">
              <w:rPr>
                <w:sz w:val="20"/>
                <w:szCs w:val="20"/>
                <w:lang w:val="fr-FR"/>
              </w:rPr>
              <w:t>C</w:t>
            </w:r>
            <w:r w:rsidRPr="00995FCC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29" w:tooltip="Rayer, 2014 #321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Rayer et al., 2014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995FCC">
              <w:rPr>
                <w:sz w:val="20"/>
                <w:szCs w:val="20"/>
                <w:lang w:val="fr-FR"/>
              </w:rPr>
              <w:t>, 9.06</w:t>
            </w:r>
            <w:r w:rsidR="00B45C63" w:rsidRPr="00995FCC">
              <w:rPr>
                <w:sz w:val="20"/>
                <w:szCs w:val="20"/>
                <w:lang w:val="fr-FR"/>
              </w:rPr>
              <w:t xml:space="preserve">, c </w:t>
            </w:r>
            <w:r w:rsidR="00B73616" w:rsidRPr="00995FCC">
              <w:rPr>
                <w:sz w:val="20"/>
                <w:szCs w:val="20"/>
                <w:lang w:val="fr-FR"/>
              </w:rPr>
              <w:t>= n</w:t>
            </w:r>
            <w:r w:rsidR="00995FCC" w:rsidRPr="00995FCC">
              <w:rPr>
                <w:sz w:val="20"/>
                <w:szCs w:val="20"/>
                <w:lang w:val="fr-FR"/>
              </w:rPr>
              <w:t>/</w:t>
            </w:r>
            <w:r w:rsidR="00B73616" w:rsidRPr="00995FCC">
              <w:rPr>
                <w:sz w:val="20"/>
                <w:szCs w:val="20"/>
                <w:lang w:val="fr-FR"/>
              </w:rPr>
              <w:t>a</w:t>
            </w:r>
            <w:r w:rsidR="00B45C63" w:rsidRPr="00995FCC">
              <w:rPr>
                <w:sz w:val="20"/>
                <w:szCs w:val="20"/>
                <w:lang w:val="fr-FR"/>
              </w:rPr>
              <w:t>, T</w:t>
            </w:r>
            <w:r w:rsidR="00F62951" w:rsidRPr="00995FCC">
              <w:rPr>
                <w:sz w:val="20"/>
                <w:szCs w:val="20"/>
                <w:lang w:val="fr-FR"/>
              </w:rPr>
              <w:t xml:space="preserve"> </w:t>
            </w:r>
            <w:r w:rsidR="00B45C63" w:rsidRPr="00995FCC">
              <w:rPr>
                <w:sz w:val="20"/>
                <w:szCs w:val="20"/>
                <w:lang w:val="fr-FR"/>
              </w:rPr>
              <w:t xml:space="preserve">= </w:t>
            </w:r>
            <w:r w:rsidR="00F62951" w:rsidRPr="00995FCC">
              <w:rPr>
                <w:sz w:val="20"/>
                <w:szCs w:val="20"/>
                <w:lang w:val="fr-FR"/>
              </w:rPr>
              <w:t xml:space="preserve">23-26 </w:t>
            </w:r>
            <w:r w:rsidR="00F62951" w:rsidRPr="00995FCC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F62951" w:rsidRPr="00995FCC">
              <w:rPr>
                <w:sz w:val="20"/>
                <w:szCs w:val="20"/>
                <w:lang w:val="fr-FR"/>
              </w:rPr>
              <w:t>C</w:t>
            </w:r>
            <w:r w:rsidRPr="00995FCC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995FCC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995FCC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995FCC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995FCC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995FCC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B3553A" w14:paraId="7AEB0A1A" w14:textId="77777777" w:rsidTr="00A33795">
        <w:trPr>
          <w:jc w:val="center"/>
        </w:trPr>
        <w:tc>
          <w:tcPr>
            <w:tcW w:w="3119" w:type="dxa"/>
          </w:tcPr>
          <w:p w14:paraId="44E067A7" w14:textId="474C084C" w:rsidR="00122BC2" w:rsidRPr="00B3553A" w:rsidRDefault="00783A5D" w:rsidP="00D920E5">
            <w:pPr>
              <w:ind w:firstLine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3-D</w:t>
            </w:r>
            <w:r w:rsidR="00122BC2" w:rsidRPr="00B3553A">
              <w:rPr>
                <w:sz w:val="20"/>
                <w:szCs w:val="20"/>
                <w:lang w:val="en-GB"/>
              </w:rPr>
              <w:t>imethylamino-1-propanol (3DMA1P)</w:t>
            </w:r>
            <w:r w:rsidR="00122BC2" w:rsidRPr="00B3553A">
              <w:rPr>
                <w:sz w:val="20"/>
                <w:szCs w:val="20"/>
                <w:lang w:val="en-GB"/>
              </w:rPr>
              <w:br/>
            </w:r>
          </w:p>
        </w:tc>
        <w:tc>
          <w:tcPr>
            <w:tcW w:w="1701" w:type="dxa"/>
          </w:tcPr>
          <w:p w14:paraId="6FF5523F" w14:textId="77777777" w:rsidR="00122BC2" w:rsidRPr="00B3553A" w:rsidRDefault="00FF79E4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9.48</w:t>
            </w:r>
          </w:p>
        </w:tc>
        <w:tc>
          <w:tcPr>
            <w:tcW w:w="4678" w:type="dxa"/>
          </w:tcPr>
          <w:p w14:paraId="31614043" w14:textId="20F36CAC" w:rsidR="00122BC2" w:rsidRPr="00B3553A" w:rsidRDefault="00122BC2" w:rsidP="00AA3C1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9.54</w:t>
            </w:r>
            <w:r w:rsidR="00F62951" w:rsidRPr="00B3553A">
              <w:rPr>
                <w:sz w:val="20"/>
                <w:szCs w:val="20"/>
                <w:lang w:val="en-GB"/>
              </w:rPr>
              <w:t xml:space="preserve">, c </w:t>
            </w:r>
            <w:r w:rsidR="00B73616" w:rsidRPr="00B3553A">
              <w:rPr>
                <w:sz w:val="20"/>
                <w:szCs w:val="20"/>
                <w:lang w:val="en-GB"/>
              </w:rPr>
              <w:t>= n</w:t>
            </w:r>
            <w:r w:rsidR="00995FCC">
              <w:rPr>
                <w:sz w:val="20"/>
                <w:szCs w:val="20"/>
                <w:lang w:val="en-GB"/>
              </w:rPr>
              <w:t>/</w:t>
            </w:r>
            <w:r w:rsidR="00B73616" w:rsidRPr="00B3553A">
              <w:rPr>
                <w:sz w:val="20"/>
                <w:szCs w:val="20"/>
                <w:lang w:val="en-GB"/>
              </w:rPr>
              <w:t>a</w:t>
            </w:r>
            <w:r w:rsidR="00F62951" w:rsidRPr="00B3553A">
              <w:rPr>
                <w:sz w:val="20"/>
                <w:szCs w:val="20"/>
                <w:lang w:val="en-GB"/>
              </w:rPr>
              <w:t xml:space="preserve">, T = 23-26 </w:t>
            </w:r>
            <w:r w:rsidR="00F62951" w:rsidRPr="00B3553A">
              <w:rPr>
                <w:rFonts w:cs="Times New Roman"/>
                <w:sz w:val="20"/>
                <w:szCs w:val="20"/>
                <w:lang w:val="en-GB"/>
              </w:rPr>
              <w:t>°</w:t>
            </w:r>
            <w:r w:rsidR="00F62951" w:rsidRPr="00B3553A">
              <w:rPr>
                <w:sz w:val="20"/>
                <w:szCs w:val="20"/>
                <w:lang w:val="en-GB"/>
              </w:rPr>
              <w:t>C</w:t>
            </w:r>
            <w:r w:rsidRPr="00B3553A">
              <w:rPr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3553A">
              <w:rPr>
                <w:sz w:val="20"/>
                <w:szCs w:val="20"/>
                <w:lang w:val="en-GB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3553A">
              <w:rPr>
                <w:noProof/>
                <w:sz w:val="20"/>
                <w:szCs w:val="20"/>
                <w:lang w:val="en-GB"/>
              </w:rPr>
              <w:t>(</w:t>
            </w:r>
            <w:hyperlink w:anchor="_ENREF_8" w:tooltip="Chowdhury, 2013 #192" w:history="1">
              <w:r w:rsidR="00AA3C15" w:rsidRPr="00B3553A">
                <w:rPr>
                  <w:noProof/>
                  <w:sz w:val="20"/>
                  <w:szCs w:val="20"/>
                  <w:lang w:val="en-GB"/>
                </w:rPr>
                <w:t>Chowdhury et al., 2013</w:t>
              </w:r>
            </w:hyperlink>
            <w:r w:rsidRPr="00B3553A">
              <w:rPr>
                <w:noProof/>
                <w:sz w:val="20"/>
                <w:szCs w:val="20"/>
                <w:lang w:val="en-GB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</w:p>
        </w:tc>
      </w:tr>
      <w:tr w:rsidR="00122BC2" w:rsidRPr="00AA3C15" w14:paraId="5C8369C6" w14:textId="77777777" w:rsidTr="00A33795">
        <w:trPr>
          <w:jc w:val="center"/>
        </w:trPr>
        <w:tc>
          <w:tcPr>
            <w:tcW w:w="3119" w:type="dxa"/>
          </w:tcPr>
          <w:p w14:paraId="25EF7764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1-(2-Hydroxyethyl)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pyrrolidine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 xml:space="preserve"> (1-2HE)PRLD</w:t>
            </w:r>
          </w:p>
        </w:tc>
        <w:tc>
          <w:tcPr>
            <w:tcW w:w="1701" w:type="dxa"/>
          </w:tcPr>
          <w:p w14:paraId="6EC3F930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9.78</w:t>
            </w:r>
          </w:p>
        </w:tc>
        <w:tc>
          <w:tcPr>
            <w:tcW w:w="4678" w:type="dxa"/>
          </w:tcPr>
          <w:p w14:paraId="6F3B99AD" w14:textId="058D0B56" w:rsidR="00122BC2" w:rsidRPr="00BF4CBD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9.86</w:t>
            </w:r>
            <w:r w:rsidR="00F62951" w:rsidRPr="00BF4CBD">
              <w:rPr>
                <w:sz w:val="20"/>
                <w:szCs w:val="20"/>
                <w:lang w:val="fr-FR"/>
              </w:rPr>
              <w:t xml:space="preserve">, c </w:t>
            </w:r>
            <w:r w:rsidR="00B73616" w:rsidRPr="00BF4CBD">
              <w:rPr>
                <w:sz w:val="20"/>
                <w:szCs w:val="20"/>
                <w:lang w:val="fr-FR"/>
              </w:rPr>
              <w:t>= 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B73616" w:rsidRPr="00BF4CBD">
              <w:rPr>
                <w:sz w:val="20"/>
                <w:szCs w:val="20"/>
                <w:lang w:val="fr-FR"/>
              </w:rPr>
              <w:t>a</w:t>
            </w:r>
            <w:r w:rsidR="00F62951" w:rsidRPr="00BF4CBD">
              <w:rPr>
                <w:sz w:val="20"/>
                <w:szCs w:val="20"/>
                <w:lang w:val="fr-FR"/>
              </w:rPr>
              <w:t xml:space="preserve">, T = 23-26 </w:t>
            </w:r>
            <w:r w:rsidR="00F62951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F62951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BF4CBD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t xml:space="preserve">, </w:t>
            </w:r>
            <w:r w:rsidR="00B45C63" w:rsidRPr="00BF4CBD">
              <w:rPr>
                <w:sz w:val="20"/>
                <w:szCs w:val="20"/>
                <w:lang w:val="fr-FR"/>
              </w:rPr>
              <w:br/>
            </w:r>
            <w:r w:rsidRPr="00BF4CBD">
              <w:rPr>
                <w:sz w:val="20"/>
                <w:szCs w:val="20"/>
                <w:lang w:val="fr-FR"/>
              </w:rPr>
              <w:t>9.80, c 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="00ED3297" w:rsidRPr="00ED3297">
              <w:rPr>
                <w:sz w:val="20"/>
                <w:szCs w:val="20"/>
                <w:lang w:val="fr-FR"/>
              </w:rPr>
              <w:instrText xml:space="preserve"> ADDIN EN.CITE &lt;EndNote&gt;&lt;Cite&gt;&lt;Author&gt;Hartono&lt;/Author&gt;&lt;Year&gt;2017&lt;/Year&gt;&lt;RecNum&gt;312&lt;/RecNum&gt;&lt;DisplayText&gt;(Hartono et al., 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D3297" w:rsidRPr="00ED3297">
              <w:rPr>
                <w:noProof/>
                <w:sz w:val="20"/>
                <w:szCs w:val="20"/>
                <w:lang w:val="fr-FR"/>
              </w:rPr>
              <w:t>(</w:t>
            </w:r>
            <w:hyperlink w:anchor="_ENREF_14" w:tooltip="Hartono, 2017 #312" w:history="1">
              <w:r w:rsidR="00AA3C15" w:rsidRPr="00ED3297">
                <w:rPr>
                  <w:noProof/>
                  <w:sz w:val="20"/>
                  <w:szCs w:val="20"/>
                  <w:lang w:val="fr-FR"/>
                </w:rPr>
                <w:t>Hartono et al., 2017b</w:t>
              </w:r>
            </w:hyperlink>
            <w:r w:rsidR="00ED3297" w:rsidRPr="00ED3297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073C63" w14:paraId="1C99C08B" w14:textId="77777777" w:rsidTr="00A33795">
        <w:trPr>
          <w:trHeight w:val="774"/>
          <w:jc w:val="center"/>
        </w:trPr>
        <w:tc>
          <w:tcPr>
            <w:tcW w:w="3119" w:type="dxa"/>
          </w:tcPr>
          <w:p w14:paraId="387DA85F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2-(</w:t>
            </w:r>
            <w:proofErr w:type="spellStart"/>
            <w:r w:rsidRPr="00B3553A">
              <w:rPr>
                <w:sz w:val="20"/>
                <w:szCs w:val="20"/>
                <w:lang w:val="en-GB"/>
              </w:rPr>
              <w:t>Diethylamino</w:t>
            </w:r>
            <w:proofErr w:type="spellEnd"/>
            <w:r w:rsidRPr="00B3553A">
              <w:rPr>
                <w:sz w:val="20"/>
                <w:szCs w:val="20"/>
                <w:lang w:val="en-GB"/>
              </w:rPr>
              <w:t>)ethanol (DEEA)</w:t>
            </w:r>
          </w:p>
        </w:tc>
        <w:tc>
          <w:tcPr>
            <w:tcW w:w="1701" w:type="dxa"/>
          </w:tcPr>
          <w:p w14:paraId="47B11D60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9.84</w:t>
            </w:r>
          </w:p>
        </w:tc>
        <w:tc>
          <w:tcPr>
            <w:tcW w:w="4678" w:type="dxa"/>
          </w:tcPr>
          <w:p w14:paraId="70C0D60C" w14:textId="01893523" w:rsidR="00E6373A" w:rsidRPr="006818AA" w:rsidRDefault="00122BC2" w:rsidP="00122BC2">
            <w:pPr>
              <w:ind w:firstLine="0"/>
              <w:rPr>
                <w:sz w:val="20"/>
                <w:szCs w:val="20"/>
                <w:lang w:val="fr-FR"/>
              </w:rPr>
            </w:pPr>
            <w:r w:rsidRPr="006818AA">
              <w:rPr>
                <w:sz w:val="20"/>
                <w:szCs w:val="20"/>
                <w:lang w:val="fr-FR"/>
              </w:rPr>
              <w:t>9.73, c</w:t>
            </w:r>
            <w:r w:rsidRPr="006818AA">
              <w:rPr>
                <w:sz w:val="20"/>
                <w:szCs w:val="20"/>
                <w:vertAlign w:val="subscript"/>
                <w:lang w:val="fr-FR"/>
              </w:rPr>
              <w:t xml:space="preserve"> </w:t>
            </w:r>
            <w:r w:rsidRPr="006818AA">
              <w:rPr>
                <w:sz w:val="20"/>
                <w:szCs w:val="20"/>
                <w:lang w:val="fr-FR"/>
              </w:rPr>
              <w:t>= 0.01 mol/L</w:t>
            </w:r>
            <w:r w:rsidR="00300B37" w:rsidRPr="006818AA">
              <w:rPr>
                <w:sz w:val="20"/>
                <w:szCs w:val="20"/>
                <w:lang w:val="fr-FR"/>
              </w:rPr>
              <w:t xml:space="preserve">, T = 25 </w:t>
            </w:r>
            <w:r w:rsidR="00300B37" w:rsidRPr="006818AA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300B37" w:rsidRPr="006818AA">
              <w:rPr>
                <w:sz w:val="20"/>
                <w:szCs w:val="20"/>
                <w:lang w:val="fr-FR"/>
              </w:rPr>
              <w:t>C</w:t>
            </w:r>
            <w:r w:rsidRPr="006818AA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6818AA">
              <w:rPr>
                <w:sz w:val="20"/>
                <w:szCs w:val="20"/>
                <w:lang w:val="fr-FR"/>
              </w:rPr>
              <w:instrText xml:space="preserve"> ADDIN EN.CITE &lt;EndNote&gt;&lt;Cite&gt;&lt;Author&gt;Rayer&lt;/Author&gt;&lt;Year&gt;2014&lt;/Year&gt;&lt;RecNum&gt;321&lt;/RecNum&gt;&lt;DisplayText&gt;(Rayer et al., 2014)&lt;/DisplayText&gt;&lt;record&gt;&lt;rec-number&gt;321&lt;/rec-number&gt;&lt;foreign-keys&gt;&lt;key app="EN" db-id="vds0vwvfh2002mefeep5ezra5s5ds55e5v5z" timestamp="1464609832"&gt;321&lt;/key&gt;&lt;/foreign-keys&gt;&lt;ref-type name="Journal Article"&gt;17&lt;/ref-type&gt;&lt;contributors&gt;&lt;authors&gt;&lt;author&gt;Rayer, Aravind V.&lt;/author&gt;&lt;author&gt;Sumon, Kazi Z.&lt;/author&gt;&lt;author&gt;Jaffari, Laila&lt;/author&gt;&lt;author&gt;Henni, Amr&lt;/author&gt;&lt;/authors&gt;&lt;/contributors&gt;&lt;titles&gt;&lt;title&gt;Dissociation Constants (pKa) of Tertiary and Cyclic Amines: Structural and Temperature Dependences&lt;/title&gt;&lt;secondary-title&gt;Journal of Chemical &amp;amp; Engineering Data&lt;/secondary-title&gt;&lt;/titles&gt;&lt;periodical&gt;&lt;full-title&gt;Journal of Chemical &amp;amp; Engineering Data&lt;/full-title&gt;&lt;/periodical&gt;&lt;pages&gt;3805-3813&lt;/pages&gt;&lt;volume&gt;59&lt;/volume&gt;&lt;number&gt;11&lt;/number&gt;&lt;dates&gt;&lt;year&gt;2014&lt;/year&gt;&lt;pub-dates&gt;&lt;date&gt;2014/11/13&lt;/date&gt;&lt;/pub-dates&gt;&lt;/dates&gt;&lt;publisher&gt;American Chemical Society&lt;/publisher&gt;&lt;isbn&gt;0021-9568&lt;/isbn&gt;&lt;urls&gt;&lt;related-urls&gt;&lt;url&gt;http://dx.doi.org/10.1021/je500680q&lt;/url&gt;&lt;/related-urls&gt;&lt;/urls&gt;&lt;electronic-resource-num&gt;10.1021/je500680q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6818AA">
              <w:rPr>
                <w:noProof/>
                <w:sz w:val="20"/>
                <w:szCs w:val="20"/>
                <w:lang w:val="fr-FR"/>
              </w:rPr>
              <w:t>(</w:t>
            </w:r>
            <w:hyperlink w:anchor="_ENREF_29" w:tooltip="Rayer, 2014 #321" w:history="1">
              <w:r w:rsidR="00AA3C15" w:rsidRPr="006818AA">
                <w:rPr>
                  <w:noProof/>
                  <w:sz w:val="20"/>
                  <w:szCs w:val="20"/>
                  <w:lang w:val="fr-FR"/>
                </w:rPr>
                <w:t>Rayer et al., 2014</w:t>
              </w:r>
            </w:hyperlink>
            <w:r w:rsidRPr="006818AA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6818AA">
              <w:rPr>
                <w:sz w:val="20"/>
                <w:szCs w:val="20"/>
                <w:lang w:val="fr-FR"/>
              </w:rPr>
              <w:t xml:space="preserve">, </w:t>
            </w:r>
          </w:p>
          <w:p w14:paraId="30E072F6" w14:textId="03E0DCCE" w:rsidR="00E6373A" w:rsidRPr="006818AA" w:rsidRDefault="009978A6" w:rsidP="00122BC2">
            <w:pPr>
              <w:ind w:firstLine="0"/>
              <w:rPr>
                <w:color w:val="FF0000"/>
                <w:sz w:val="20"/>
                <w:szCs w:val="20"/>
                <w:lang w:val="fr-FR"/>
              </w:rPr>
            </w:pPr>
            <w:r w:rsidRPr="006818AA">
              <w:rPr>
                <w:sz w:val="20"/>
                <w:szCs w:val="20"/>
                <w:lang w:val="fr-FR"/>
              </w:rPr>
              <w:t xml:space="preserve">9.75 and </w:t>
            </w:r>
            <w:r w:rsidR="00E6373A" w:rsidRPr="006818AA">
              <w:rPr>
                <w:sz w:val="20"/>
                <w:szCs w:val="20"/>
                <w:lang w:val="fr-FR"/>
              </w:rPr>
              <w:t>9.82</w:t>
            </w:r>
            <w:r w:rsidR="00311529" w:rsidRPr="006818AA">
              <w:rPr>
                <w:sz w:val="20"/>
                <w:szCs w:val="20"/>
                <w:lang w:val="fr-FR"/>
              </w:rPr>
              <w:t>, c = n</w:t>
            </w:r>
            <w:r w:rsidR="00995FCC" w:rsidRPr="006818AA">
              <w:rPr>
                <w:sz w:val="20"/>
                <w:szCs w:val="20"/>
                <w:lang w:val="fr-FR"/>
              </w:rPr>
              <w:t>/</w:t>
            </w:r>
            <w:r w:rsidR="00311529" w:rsidRPr="006818AA">
              <w:rPr>
                <w:sz w:val="20"/>
                <w:szCs w:val="20"/>
                <w:lang w:val="fr-FR"/>
              </w:rPr>
              <w:t>a</w:t>
            </w:r>
            <w:r w:rsidR="00E6373A" w:rsidRPr="006818AA">
              <w:rPr>
                <w:sz w:val="20"/>
                <w:szCs w:val="20"/>
                <w:lang w:val="fr-FR"/>
              </w:rPr>
              <w:t xml:space="preserve">, T = 25 </w:t>
            </w:r>
            <w:r w:rsidR="00E6373A" w:rsidRPr="006818AA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E6373A" w:rsidRPr="006818AA">
              <w:rPr>
                <w:sz w:val="20"/>
                <w:szCs w:val="20"/>
                <w:lang w:val="fr-FR"/>
              </w:rPr>
              <w:t xml:space="preserve">C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6818AA">
              <w:rPr>
                <w:sz w:val="20"/>
                <w:szCs w:val="20"/>
                <w:lang w:val="fr-FR"/>
              </w:rPr>
              <w:instrText xml:space="preserve"> ADDIN EN.CITE &lt;EndNote&gt;&lt;Cite&gt;&lt;Author&gt;Perrin&lt;/Author&gt;&lt;Year&gt;1972&lt;/Year&gt;&lt;RecNum&gt;844&lt;/RecNum&gt;&lt;DisplayText&gt;(Perrin, 1972)&lt;/DisplayText&gt;&lt;record&gt;&lt;rec-number&gt;844&lt;/rec-number&gt;&lt;foreign-keys&gt;&lt;key app="EN" db-id="vds0vwvfh2002mefeep5ezra5s5ds55e5v5z" timestamp="1486732850"&gt;844&lt;/key&gt;&lt;/foreign-keys&gt;&lt;ref-type name="Book"&gt;6&lt;/ref-type&gt;&lt;contributors&gt;&lt;authors&gt;&lt;author&gt;Perrin, D.D.&lt;/author&gt;&lt;/authors&gt;&lt;/contributors&gt;&lt;titles&gt;&lt;title&gt;Dissociation constants of organic bases in aqueous solution: supplement 1972&lt;/title&gt;&lt;/titles&gt;&lt;dates&gt;&lt;year&gt;1972&lt;/year&gt;&lt;/dates&gt;&lt;publisher&gt;Butterworths scientific publications&lt;/publisher&gt;&lt;urls&gt;&lt;related-urls&gt;&lt;url&gt;https://books.google.no/books?id=KXk6AQAAIAAJ&lt;/url&gt;&lt;/related-urls&gt;&lt;/urls&gt;&lt;/record&gt;&lt;/Cite&gt;&lt;/EndNote&gt;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6818AA">
              <w:rPr>
                <w:noProof/>
                <w:sz w:val="20"/>
                <w:szCs w:val="20"/>
                <w:lang w:val="fr-FR"/>
              </w:rPr>
              <w:t>(</w:t>
            </w:r>
            <w:hyperlink w:anchor="_ENREF_27" w:tooltip="Perrin, 1972 #844" w:history="1">
              <w:r w:rsidR="00AA3C15" w:rsidRPr="006818AA">
                <w:rPr>
                  <w:noProof/>
                  <w:sz w:val="20"/>
                  <w:szCs w:val="20"/>
                  <w:lang w:val="fr-FR"/>
                </w:rPr>
                <w:t>Perrin, 1972</w:t>
              </w:r>
            </w:hyperlink>
            <w:r w:rsidRPr="006818AA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</w:p>
          <w:p w14:paraId="2DA710B9" w14:textId="656C212B" w:rsidR="00E6373A" w:rsidRPr="007772FC" w:rsidRDefault="00B73616" w:rsidP="00122BC2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10.01, c = 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Pr="00BF4CBD">
              <w:rPr>
                <w:sz w:val="20"/>
                <w:szCs w:val="20"/>
                <w:lang w:val="fr-FR"/>
              </w:rPr>
              <w:t>a</w:t>
            </w:r>
            <w:r w:rsidR="00E6373A" w:rsidRPr="00BF4CBD">
              <w:rPr>
                <w:sz w:val="20"/>
                <w:szCs w:val="20"/>
                <w:lang w:val="fr-FR"/>
              </w:rPr>
              <w:t xml:space="preserve">, T = 23-26 </w:t>
            </w:r>
            <w:r w:rsidR="00E6373A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E6373A" w:rsidRPr="00BF4CBD">
              <w:rPr>
                <w:sz w:val="20"/>
                <w:szCs w:val="20"/>
                <w:lang w:val="fr-FR"/>
              </w:rPr>
              <w:t xml:space="preserve">C </w:t>
            </w:r>
            <w:r w:rsidR="00E6373A" w:rsidRPr="00B3553A">
              <w:rPr>
                <w:sz w:val="20"/>
                <w:szCs w:val="20"/>
                <w:lang w:val="en-GB"/>
              </w:rPr>
              <w:fldChar w:fldCharType="begin"/>
            </w:r>
            <w:r w:rsidR="00E6373A"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="00E6373A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6373A"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="00E6373A" w:rsidRPr="00BF4CBD">
              <w:rPr>
                <w:noProof/>
                <w:sz w:val="20"/>
                <w:szCs w:val="20"/>
                <w:lang w:val="fr-FR"/>
              </w:rPr>
              <w:t>)</w:t>
            </w:r>
            <w:r w:rsidR="00E6373A" w:rsidRPr="00B3553A">
              <w:rPr>
                <w:sz w:val="20"/>
                <w:szCs w:val="20"/>
                <w:lang w:val="en-GB"/>
              </w:rPr>
              <w:fldChar w:fldCharType="end"/>
            </w:r>
            <w:r w:rsidR="00E6373A" w:rsidRPr="00BF4CBD">
              <w:rPr>
                <w:sz w:val="20"/>
                <w:szCs w:val="20"/>
                <w:lang w:val="fr-FR"/>
              </w:rPr>
              <w:t>,</w:t>
            </w:r>
            <w:r w:rsidR="00B45C63" w:rsidRPr="00BF4CBD">
              <w:rPr>
                <w:sz w:val="20"/>
                <w:szCs w:val="20"/>
                <w:lang w:val="fr-FR"/>
              </w:rPr>
              <w:br/>
            </w:r>
            <w:r w:rsidR="00122BC2" w:rsidRPr="00BF4CBD">
              <w:rPr>
                <w:sz w:val="20"/>
                <w:szCs w:val="20"/>
                <w:lang w:val="fr-FR"/>
              </w:rPr>
              <w:t>9.94</w:t>
            </w:r>
            <w:r w:rsidR="00B45C63" w:rsidRPr="00BF4CBD">
              <w:rPr>
                <w:sz w:val="20"/>
                <w:szCs w:val="20"/>
                <w:lang w:val="fr-FR"/>
              </w:rPr>
              <w:t>, c =</w:t>
            </w:r>
            <w:r w:rsidR="00B45C63" w:rsidRPr="00B3553A">
              <w:rPr>
                <w:position w:val="-6"/>
                <w:sz w:val="20"/>
                <w:szCs w:val="20"/>
                <w:lang w:val="en-GB"/>
              </w:rPr>
              <w:object w:dxaOrig="660" w:dyaOrig="279" w14:anchorId="79645A45">
                <v:shape id="_x0000_i1043" type="#_x0000_t75" style="width:36.6pt;height:12pt" o:ole="">
                  <v:imagedata r:id="rId54" o:title=""/>
                </v:shape>
                <o:OLEObject Type="Embed" ProgID="Equation.DSMT4" ShapeID="_x0000_i1043" DrawAspect="Content" ObjectID="_1572258276" r:id="rId56"/>
              </w:object>
            </w:r>
            <w:r w:rsidR="00B45C63" w:rsidRPr="00BF4CBD">
              <w:rPr>
                <w:sz w:val="20"/>
                <w:szCs w:val="20"/>
                <w:lang w:val="fr-FR"/>
              </w:rPr>
              <w:t>mol/L</w:t>
            </w:r>
            <w:r w:rsidR="00112B76" w:rsidRPr="00BF4CBD">
              <w:rPr>
                <w:sz w:val="20"/>
                <w:szCs w:val="20"/>
                <w:lang w:val="fr-FR"/>
              </w:rPr>
              <w:t>, T = </w:t>
            </w:r>
            <w:proofErr w:type="spellStart"/>
            <w:r w:rsidR="00112B76" w:rsidRPr="00BF4CBD">
              <w:rPr>
                <w:sz w:val="20"/>
                <w:szCs w:val="20"/>
                <w:lang w:val="fr-FR"/>
              </w:rPr>
              <w:t>rt</w:t>
            </w:r>
            <w:proofErr w:type="spellEnd"/>
            <w:r w:rsidR="00122BC2" w:rsidRPr="00BF4CBD">
              <w:rPr>
                <w:sz w:val="20"/>
                <w:szCs w:val="20"/>
                <w:lang w:val="fr-FR"/>
              </w:rPr>
              <w:t xml:space="preserve"> </w:t>
            </w:r>
            <w:r w:rsidR="00122BC2" w:rsidRPr="00B3553A">
              <w:rPr>
                <w:sz w:val="20"/>
                <w:szCs w:val="20"/>
                <w:lang w:val="en-GB"/>
              </w:rPr>
              <w:fldChar w:fldCharType="begin"/>
            </w:r>
            <w:r w:rsidR="00122BC2"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&lt;EndNote&gt;&lt;Cite&gt;&lt;Author&gt;Hayashi&lt;/Author&gt;&lt;Year&gt;2014&lt;/Year&gt;&lt;RecNum&gt;723&lt;/RecNum&gt;&lt;DisplayText&gt;(Hayashi et al., 2014)&lt;/DisplayText&gt;&lt;record&gt;&lt;rec-number&gt;723&lt;/rec-number&gt;&lt;foreign-keys&gt;&lt;key app="EN" db-id="vds0vwvfh2002mefeep5ezra5s5ds55e5v5z" timestamp="1466000804"&gt;723&lt;/key&gt;&lt;/foreign-keys&gt;&lt;ref-type name="Journal Article"&gt;17&lt;/ref-type&gt;&lt;contributors&gt;&lt;authors&gt;&lt;author&gt;Hayashi, Kogoro&lt;/author&gt;&lt;author&gt;Furukawa, Yukio&lt;/author&gt;&lt;author&gt;Sato, Hiroshi&lt;/author&gt;&lt;author&gt;Yamanaka, Yasuro&lt;/author&gt;&lt;/authors&gt;&lt;/contributors&gt;&lt;titles&gt;&lt;title&gt;13C-NMR Study of Acid Dissociation Constant (pKa) Effects on the CO2 Absorption and Regeneration of Aqueous Tertiary Alkanolamines&lt;/title&gt;&lt;secondary-title&gt;Energy Procedia&lt;/secondary-title&gt;&lt;/titles&gt;&lt;periodical&gt;&lt;full-title&gt;Energy Procedia&lt;/full-title&gt;&lt;/periodical&gt;&lt;pages&gt;1876-1881&lt;/pages&gt;&lt;volume&gt;63&lt;/volume&gt;&lt;keywords&gt;&lt;keyword&gt;13C-NMR&lt;/keyword&gt;&lt;keyword&gt;Tertiary amine&lt;/keyword&gt;&lt;keyword&gt;Acid dissociation constant&lt;/keyword&gt;&lt;keyword&gt;CCS&lt;/keyword&gt;&lt;/keywords&gt;&lt;dates&gt;&lt;year&gt;2014&lt;/year&gt;&lt;pub-dates&gt;&lt;date&gt;2014/01/01&lt;/date&gt;&lt;/pub-dates&gt;&lt;/dates&gt;&lt;isbn&gt;1876-6102&lt;/isbn&gt;&lt;urls&gt;&lt;related-urls&gt;&lt;url&gt;http://www.sciencedirect.com/science/article/pii/S1876610214020116&lt;/url&gt;&lt;/related-urls&gt;&lt;/urls&gt;&lt;electronic-resource-num&gt;http://dx.doi.org/10.1016/j.egypro.2014.11.196&lt;/electronic-resource-num&gt;&lt;/record&gt;&lt;/Cite&gt;&lt;/EndNote&gt;</w:instrText>
            </w:r>
            <w:r w:rsidR="00122BC2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122BC2"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15" w:tooltip="Hayashi, 2014 #723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Hayashi et al., 2014</w:t>
              </w:r>
            </w:hyperlink>
            <w:r w:rsidR="00122BC2" w:rsidRPr="00BF4CBD">
              <w:rPr>
                <w:noProof/>
                <w:sz w:val="20"/>
                <w:szCs w:val="20"/>
                <w:lang w:val="fr-FR"/>
              </w:rPr>
              <w:t>)</w:t>
            </w:r>
            <w:r w:rsidR="00122BC2" w:rsidRPr="00B3553A">
              <w:rPr>
                <w:sz w:val="20"/>
                <w:szCs w:val="20"/>
                <w:lang w:val="en-GB"/>
              </w:rPr>
              <w:fldChar w:fldCharType="end"/>
            </w:r>
            <w:r w:rsidR="00122BC2" w:rsidRPr="00BF4CBD">
              <w:rPr>
                <w:sz w:val="20"/>
                <w:szCs w:val="20"/>
                <w:lang w:val="fr-FR"/>
              </w:rPr>
              <w:t xml:space="preserve">, </w:t>
            </w:r>
            <w:r w:rsidR="00B45C63" w:rsidRPr="00BF4CBD">
              <w:rPr>
                <w:sz w:val="20"/>
                <w:szCs w:val="20"/>
                <w:lang w:val="fr-FR"/>
              </w:rPr>
              <w:br/>
            </w:r>
            <w:r w:rsidR="00122BC2" w:rsidRPr="00BF4CBD">
              <w:rPr>
                <w:sz w:val="20"/>
                <w:szCs w:val="20"/>
                <w:lang w:val="fr-FR"/>
              </w:rPr>
              <w:t>9.75, c 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="00122BC2" w:rsidRPr="00BF4CBD">
              <w:rPr>
                <w:sz w:val="20"/>
                <w:szCs w:val="20"/>
                <w:lang w:val="fr-FR"/>
              </w:rPr>
              <w:t xml:space="preserve"> </w:t>
            </w:r>
            <w:r w:rsidR="00122BC2" w:rsidRPr="00B3553A">
              <w:rPr>
                <w:sz w:val="20"/>
                <w:szCs w:val="20"/>
                <w:lang w:val="en-GB"/>
              </w:rPr>
              <w:fldChar w:fldCharType="begin"/>
            </w:r>
            <w:r w:rsidR="00ED3297" w:rsidRPr="00ED3297">
              <w:rPr>
                <w:sz w:val="20"/>
                <w:szCs w:val="20"/>
                <w:lang w:val="fr-FR"/>
              </w:rPr>
              <w:instrText xml:space="preserve"> ADDIN EN.CITE &lt;EndNote&gt;&lt;Cite&gt;&lt;Author&gt;Hartono&lt;/Author&gt;&lt;Year&gt;2017&lt;/Year&gt;&lt;RecNum&gt;312&lt;/RecNum&gt;&lt;DisplayText&gt;(Hartono et al., 2017b)&lt;/DisplayText&gt;&lt;record&gt;&lt;rec-number&gt;31</w:instrText>
            </w:r>
            <w:r w:rsidR="00ED3297" w:rsidRPr="00CA7F61">
              <w:rPr>
                <w:sz w:val="20"/>
                <w:szCs w:val="20"/>
                <w:lang w:val="fr-FR"/>
              </w:rPr>
              <w:instrText>2&lt;</w:instrText>
            </w:r>
            <w:r w:rsidR="00ED3297" w:rsidRPr="00802399">
              <w:rPr>
                <w:sz w:val="20"/>
                <w:szCs w:val="20"/>
                <w:lang w:val="fr-FR"/>
              </w:rPr>
              <w:instrText>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    </w:r>
            <w:r w:rsidR="00122BC2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D3297" w:rsidRPr="00ED3297">
              <w:rPr>
                <w:noProof/>
                <w:sz w:val="20"/>
                <w:szCs w:val="20"/>
                <w:lang w:val="fr-FR"/>
              </w:rPr>
              <w:t>(</w:t>
            </w:r>
            <w:hyperlink w:anchor="_ENREF_14" w:tooltip="Hartono, 2017 #312" w:history="1">
              <w:r w:rsidR="00AA3C15" w:rsidRPr="00ED3297">
                <w:rPr>
                  <w:noProof/>
                  <w:sz w:val="20"/>
                  <w:szCs w:val="20"/>
                  <w:lang w:val="fr-FR"/>
                </w:rPr>
                <w:t>Hartono et al., 2017b</w:t>
              </w:r>
            </w:hyperlink>
            <w:r w:rsidR="00ED3297" w:rsidRPr="00ED3297">
              <w:rPr>
                <w:noProof/>
                <w:sz w:val="20"/>
                <w:szCs w:val="20"/>
                <w:lang w:val="fr-FR"/>
              </w:rPr>
              <w:t>)</w:t>
            </w:r>
            <w:r w:rsidR="00122BC2" w:rsidRPr="00B3553A">
              <w:rPr>
                <w:sz w:val="20"/>
                <w:szCs w:val="20"/>
                <w:lang w:val="en-GB"/>
              </w:rPr>
              <w:fldChar w:fldCharType="end"/>
            </w:r>
          </w:p>
          <w:p w14:paraId="7D395C60" w14:textId="77777777" w:rsidR="00122BC2" w:rsidRPr="007772FC" w:rsidRDefault="00122BC2" w:rsidP="00122BC2">
            <w:pPr>
              <w:ind w:firstLine="0"/>
              <w:rPr>
                <w:sz w:val="20"/>
                <w:szCs w:val="20"/>
                <w:lang w:val="fr-FR"/>
              </w:rPr>
            </w:pPr>
          </w:p>
        </w:tc>
      </w:tr>
      <w:tr w:rsidR="00122BC2" w:rsidRPr="00AA3C15" w14:paraId="488D7E0A" w14:textId="77777777" w:rsidTr="00A33795">
        <w:trPr>
          <w:jc w:val="center"/>
        </w:trPr>
        <w:tc>
          <w:tcPr>
            <w:tcW w:w="3119" w:type="dxa"/>
          </w:tcPr>
          <w:p w14:paraId="517C5D1A" w14:textId="77777777" w:rsidR="00122BC2" w:rsidRPr="00895D3A" w:rsidRDefault="00122BC2" w:rsidP="00D920E5">
            <w:pPr>
              <w:ind w:firstLine="0"/>
              <w:rPr>
                <w:sz w:val="20"/>
                <w:szCs w:val="20"/>
                <w:lang w:val="fr-FR"/>
              </w:rPr>
            </w:pPr>
            <w:r w:rsidRPr="00895D3A">
              <w:rPr>
                <w:sz w:val="20"/>
                <w:szCs w:val="20"/>
                <w:lang w:val="fr-FR"/>
              </w:rPr>
              <w:t>1-Diethylamino-1-propanol (1DEA2P)</w:t>
            </w:r>
          </w:p>
        </w:tc>
        <w:tc>
          <w:tcPr>
            <w:tcW w:w="1701" w:type="dxa"/>
          </w:tcPr>
          <w:p w14:paraId="2B0C88A9" w14:textId="77777777" w:rsidR="00122BC2" w:rsidRPr="00895D3A" w:rsidRDefault="00122BC2" w:rsidP="00D920E5">
            <w:pPr>
              <w:ind w:firstLine="0"/>
              <w:jc w:val="center"/>
              <w:rPr>
                <w:sz w:val="20"/>
                <w:szCs w:val="20"/>
                <w:lang w:val="fr-FR"/>
              </w:rPr>
            </w:pPr>
            <w:r w:rsidRPr="00895D3A">
              <w:rPr>
                <w:sz w:val="20"/>
                <w:szCs w:val="20"/>
                <w:lang w:val="fr-FR"/>
              </w:rPr>
              <w:t>10.11</w:t>
            </w:r>
          </w:p>
        </w:tc>
        <w:tc>
          <w:tcPr>
            <w:tcW w:w="4678" w:type="dxa"/>
          </w:tcPr>
          <w:p w14:paraId="1AE3898C" w14:textId="514361E9" w:rsidR="00122BC2" w:rsidRPr="00BF4CBD" w:rsidRDefault="00122BC2" w:rsidP="00E6373A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10.18</w:t>
            </w:r>
            <w:r w:rsidR="00F62951" w:rsidRPr="00BF4CBD">
              <w:rPr>
                <w:sz w:val="20"/>
                <w:szCs w:val="20"/>
                <w:lang w:val="fr-FR"/>
              </w:rPr>
              <w:t>, c = 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F62951" w:rsidRPr="00BF4CBD">
              <w:rPr>
                <w:sz w:val="20"/>
                <w:szCs w:val="20"/>
                <w:lang w:val="fr-FR"/>
              </w:rPr>
              <w:t xml:space="preserve">a, T= 23-26 </w:t>
            </w:r>
            <w:r w:rsidR="00F62951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F62951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BF4CBD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br/>
            </w:r>
            <w:r w:rsidR="00E6373A" w:rsidRPr="00BF4CBD">
              <w:rPr>
                <w:sz w:val="20"/>
                <w:szCs w:val="20"/>
                <w:lang w:val="fr-FR"/>
              </w:rPr>
              <w:t>10.14, c =</w:t>
            </w:r>
            <w:r w:rsidR="00E6373A" w:rsidRPr="00B3553A">
              <w:rPr>
                <w:position w:val="-6"/>
                <w:sz w:val="20"/>
                <w:szCs w:val="20"/>
                <w:lang w:val="en-GB"/>
              </w:rPr>
              <w:object w:dxaOrig="660" w:dyaOrig="279" w14:anchorId="19E7EEE6">
                <v:shape id="_x0000_i1044" type="#_x0000_t75" style="width:36.6pt;height:12pt" o:ole="">
                  <v:imagedata r:id="rId54" o:title=""/>
                </v:shape>
                <o:OLEObject Type="Embed" ProgID="Equation.DSMT4" ShapeID="_x0000_i1044" DrawAspect="Content" ObjectID="_1572258277" r:id="rId57"/>
              </w:object>
            </w:r>
            <w:r w:rsidR="00112B76" w:rsidRPr="00BF4CBD">
              <w:rPr>
                <w:sz w:val="20"/>
                <w:szCs w:val="20"/>
                <w:lang w:val="fr-FR"/>
              </w:rPr>
              <w:t xml:space="preserve">mol/L, T = </w:t>
            </w:r>
            <w:proofErr w:type="spellStart"/>
            <w:r w:rsidR="00112B76" w:rsidRPr="00BF4CBD">
              <w:rPr>
                <w:sz w:val="20"/>
                <w:szCs w:val="20"/>
                <w:lang w:val="fr-FR"/>
              </w:rPr>
              <w:t>rt</w:t>
            </w:r>
            <w:proofErr w:type="spellEnd"/>
            <w:r w:rsidR="00A32111">
              <w:rPr>
                <w:sz w:val="20"/>
                <w:szCs w:val="20"/>
                <w:lang w:val="fr-FR"/>
              </w:rPr>
              <w:t xml:space="preserve"> </w:t>
            </w:r>
            <w:r w:rsidR="00E6373A" w:rsidRPr="00B3553A">
              <w:rPr>
                <w:sz w:val="20"/>
                <w:szCs w:val="20"/>
                <w:lang w:val="en-GB"/>
              </w:rPr>
              <w:fldChar w:fldCharType="begin"/>
            </w:r>
            <w:r w:rsidR="00E6373A"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&lt;EndNote&gt;&lt;Cite&gt;&lt;Author&gt;Hayashi&lt;/Author&gt;&lt;Year&gt;2014&lt;/Year&gt;&lt;RecNum&gt;723&lt;/RecNum&gt;&lt;DisplayText&gt;(Hayashi et al., 2014)&lt;/DisplayText&gt;&lt;record&gt;&lt;rec-number&gt;723&lt;/rec-number&gt;&lt;foreign-keys&gt;&lt;key app="EN" db-id="vds0vwvfh2002mefeep5ezra5s5ds55e5v5z" timestamp="1466000804"&gt;723&lt;/key&gt;&lt;/foreign-keys&gt;&lt;ref-type name="Journal Article"&gt;17&lt;/ref-type&gt;&lt;contributors&gt;&lt;authors&gt;&lt;author&gt;Hayashi, Kogoro&lt;/author&gt;&lt;author&gt;Furukawa, Yukio&lt;/author&gt;&lt;author&gt;Sato, Hiroshi&lt;/author&gt;&lt;author&gt;Yamanaka, Yasuro&lt;/author&gt;&lt;/authors&gt;&lt;/contributors&gt;&lt;titles&gt;&lt;title&gt;13C-NMR Study of Acid Dissociation Constant (pKa) Effects on the CO2 Absorption and Regeneration of Aqueous Tertiary Alkanolamines&lt;/title&gt;&lt;secondary-title&gt;Energy Procedia&lt;/secondary-title&gt;&lt;/titles&gt;&lt;periodical&gt;&lt;full-title&gt;Energy Procedia&lt;/full-title&gt;&lt;/periodical&gt;&lt;pages&gt;1876-1881&lt;/pages&gt;&lt;volume&gt;63&lt;/volume&gt;&lt;keywords&gt;&lt;keyword&gt;13C-NMR&lt;/keyword&gt;&lt;keyword&gt;Tertiary amine&lt;/keyword&gt;&lt;keyword&gt;Acid dissociation constant&lt;/keyword&gt;&lt;keyword&gt;CCS&lt;/keyword&gt;&lt;/keywords&gt;&lt;dates&gt;&lt;year&gt;2014&lt;/year&gt;&lt;pub-dates&gt;&lt;date&gt;2014/01/01&lt;/date&gt;&lt;/pub-dates&gt;&lt;/dates&gt;&lt;isbn&gt;1876-6102&lt;/isbn&gt;&lt;urls&gt;&lt;related-urls&gt;&lt;url&gt;http://www.sciencedirect.com/science/article/pii/S1876610214020116&lt;/url&gt;&lt;/related-urls&gt;&lt;/urls&gt;&lt;electronic-resource-num&gt;http://dx.doi.org/10.1016/j.egypro.2014.11.196&lt;/electronic-resource-num&gt;&lt;/record&gt;&lt;/Cite&gt;&lt;/EndNote&gt;</w:instrText>
            </w:r>
            <w:r w:rsidR="00E6373A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6373A"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15" w:tooltip="Hayashi, 2014 #723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Hayashi et al., 2014</w:t>
              </w:r>
            </w:hyperlink>
            <w:r w:rsidR="00E6373A" w:rsidRPr="00BF4CBD">
              <w:rPr>
                <w:noProof/>
                <w:sz w:val="20"/>
                <w:szCs w:val="20"/>
                <w:lang w:val="fr-FR"/>
              </w:rPr>
              <w:t>)</w:t>
            </w:r>
            <w:r w:rsidR="00E6373A" w:rsidRPr="00B3553A">
              <w:rPr>
                <w:sz w:val="20"/>
                <w:szCs w:val="20"/>
                <w:lang w:val="en-GB"/>
              </w:rPr>
              <w:fldChar w:fldCharType="end"/>
            </w:r>
            <w:r w:rsidR="00E6373A" w:rsidRPr="00BF4CBD">
              <w:rPr>
                <w:sz w:val="20"/>
                <w:szCs w:val="20"/>
                <w:lang w:val="fr-FR"/>
              </w:rPr>
              <w:t>,</w:t>
            </w:r>
          </w:p>
          <w:p w14:paraId="262084A5" w14:textId="77777777" w:rsidR="00E6373A" w:rsidRPr="00BF4CBD" w:rsidRDefault="00E6373A" w:rsidP="00E6373A">
            <w:pPr>
              <w:ind w:firstLine="0"/>
              <w:rPr>
                <w:sz w:val="20"/>
                <w:szCs w:val="20"/>
                <w:lang w:val="fr-FR"/>
              </w:rPr>
            </w:pPr>
          </w:p>
        </w:tc>
      </w:tr>
      <w:tr w:rsidR="00122BC2" w:rsidRPr="00AA3C15" w14:paraId="346204C1" w14:textId="77777777" w:rsidTr="00A33795">
        <w:trPr>
          <w:jc w:val="center"/>
        </w:trPr>
        <w:tc>
          <w:tcPr>
            <w:tcW w:w="3119" w:type="dxa"/>
          </w:tcPr>
          <w:p w14:paraId="77292623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3-Diethylamino-1-propanol (3DEA1P)</w:t>
            </w:r>
          </w:p>
        </w:tc>
        <w:tc>
          <w:tcPr>
            <w:tcW w:w="1701" w:type="dxa"/>
          </w:tcPr>
          <w:p w14:paraId="00A90B20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10.13</w:t>
            </w:r>
          </w:p>
        </w:tc>
        <w:tc>
          <w:tcPr>
            <w:tcW w:w="4678" w:type="dxa"/>
          </w:tcPr>
          <w:p w14:paraId="701C6838" w14:textId="01B744BE" w:rsidR="00E6373A" w:rsidRPr="00BF4CBD" w:rsidRDefault="00E6373A" w:rsidP="00E6373A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10.29</w:t>
            </w:r>
            <w:r w:rsidR="00B73616" w:rsidRPr="00BF4CBD">
              <w:rPr>
                <w:sz w:val="20"/>
                <w:szCs w:val="20"/>
                <w:lang w:val="fr-FR"/>
              </w:rPr>
              <w:t>, c = n</w:t>
            </w:r>
            <w:r w:rsidR="00995FCC">
              <w:rPr>
                <w:sz w:val="20"/>
                <w:szCs w:val="20"/>
                <w:lang w:val="fr-FR"/>
              </w:rPr>
              <w:t>/</w:t>
            </w:r>
            <w:r w:rsidR="00B73616" w:rsidRPr="00BF4CBD">
              <w:rPr>
                <w:sz w:val="20"/>
                <w:szCs w:val="20"/>
                <w:lang w:val="fr-FR"/>
              </w:rPr>
              <w:t>a</w:t>
            </w:r>
            <w:r w:rsidRPr="00BF4CBD">
              <w:rPr>
                <w:sz w:val="20"/>
                <w:szCs w:val="20"/>
                <w:lang w:val="fr-FR"/>
              </w:rPr>
              <w:t xml:space="preserve">, T = 23-26 </w:t>
            </w:r>
            <w:r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Pr="00BF4CBD">
              <w:rPr>
                <w:sz w:val="20"/>
                <w:szCs w:val="20"/>
                <w:lang w:val="fr-FR"/>
              </w:rPr>
              <w:t xml:space="preserve">C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&lt;EndNote&gt;&lt;Cite&gt;&lt;Author&gt;Chowdhury&lt;/Author&gt;&lt;Year&gt;2013&lt;/Year&gt;&lt;RecNum&gt;192&lt;/RecNum&gt;&lt;DisplayText&gt;(Chowdhury et al., 2013)&lt;/DisplayText&gt;&lt;record&gt;&lt;rec-number&gt;192&lt;/rec-number&gt;&lt;foreign-keys&gt;&lt;key app="EN" db-id="vds0vwvfh2002mefeep5ezra5s5ds55e5v5z" timestamp="1455459959"&gt;192&lt;/key&gt;&lt;/foreign-keys&gt;&lt;ref-type name="Journal Article"&gt;17&lt;/ref-type&gt;&lt;contributors&gt;&lt;authors&gt;&lt;author&gt;Chowdhury, Firoz Alam&lt;/author&gt;&lt;author&gt;Yamada, Hidetaka&lt;/author&gt;&lt;author&gt;Higashii, Takayuki&lt;/author&gt;&lt;author&gt;Goto, Kazuya&lt;/author&gt;&lt;author&gt;Onoda, Masami&lt;/author&gt;&lt;/authors&gt;&lt;/contributors&gt;&lt;titles&gt;&lt;title&gt;CO2 Capture by Tertiary Amine Absorbents: A Performance Comparison Study&lt;/title&gt;&lt;secondary-title&gt;Industrial &amp;amp; Engineering Chemistry Research&lt;/secondary-title&gt;&lt;/titles&gt;&lt;periodical&gt;&lt;full-title&gt;Industrial &amp;amp; Engineering Chemistry Research&lt;/full-title&gt;&lt;/periodical&gt;&lt;pages&gt;8323-8331&lt;/pages&gt;&lt;volume&gt;52&lt;/volume&gt;&lt;number&gt;24&lt;/number&gt;&lt;dates&gt;&lt;year&gt;2013&lt;/year&gt;&lt;pub-dates&gt;&lt;date&gt;2013/06/19&lt;/date&gt;&lt;/pub-dates&gt;&lt;/dates&gt;&lt;publisher&gt;American Chemical Society&lt;/publisher&gt;&lt;isbn&gt;0888-5885&lt;/isbn&gt;&lt;urls&gt;&lt;related-urls&gt;&lt;url&gt;http://dx.doi.org/10.1021/ie400825u&lt;/url&gt;&lt;/related-urls&gt;&lt;/urls&gt;&lt;electronic-resource-num&gt;10.1021/ie400825u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8" w:tooltip="Chowdhury, 2013 #192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Chowdhury et al., 2013</w:t>
              </w:r>
            </w:hyperlink>
            <w:r w:rsidRPr="00BF4CBD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t>,</w:t>
            </w:r>
          </w:p>
          <w:p w14:paraId="0CD722E3" w14:textId="3B113CDB" w:rsidR="00122BC2" w:rsidRPr="00BF4CBD" w:rsidRDefault="00122BC2" w:rsidP="00AA3C15">
            <w:pPr>
              <w:ind w:firstLine="0"/>
              <w:rPr>
                <w:sz w:val="20"/>
                <w:szCs w:val="20"/>
                <w:lang w:val="fr-FR"/>
              </w:rPr>
            </w:pPr>
            <w:r w:rsidRPr="00BF4CBD">
              <w:rPr>
                <w:sz w:val="20"/>
                <w:szCs w:val="20"/>
                <w:lang w:val="fr-FR"/>
              </w:rPr>
              <w:t>10.17</w:t>
            </w:r>
            <w:r w:rsidR="00B45C63" w:rsidRPr="00BF4CBD">
              <w:rPr>
                <w:sz w:val="20"/>
                <w:szCs w:val="20"/>
                <w:lang w:val="fr-FR"/>
              </w:rPr>
              <w:t>, c =</w:t>
            </w:r>
            <w:r w:rsidR="00B45C63" w:rsidRPr="00B3553A">
              <w:rPr>
                <w:position w:val="-6"/>
                <w:sz w:val="20"/>
                <w:szCs w:val="20"/>
                <w:lang w:val="en-GB"/>
              </w:rPr>
              <w:object w:dxaOrig="660" w:dyaOrig="279" w14:anchorId="71C49B55">
                <v:shape id="_x0000_i1045" type="#_x0000_t75" style="width:36.6pt;height:12pt" o:ole="">
                  <v:imagedata r:id="rId54" o:title=""/>
                </v:shape>
                <o:OLEObject Type="Embed" ProgID="Equation.DSMT4" ShapeID="_x0000_i1045" DrawAspect="Content" ObjectID="_1572258278" r:id="rId58"/>
              </w:object>
            </w:r>
            <w:r w:rsidR="00B45C63" w:rsidRPr="00BF4CBD">
              <w:rPr>
                <w:sz w:val="20"/>
                <w:szCs w:val="20"/>
                <w:lang w:val="fr-FR"/>
              </w:rPr>
              <w:t>mol/L</w:t>
            </w:r>
            <w:r w:rsidR="00112B76" w:rsidRPr="00BF4CBD">
              <w:rPr>
                <w:sz w:val="20"/>
                <w:szCs w:val="20"/>
                <w:lang w:val="fr-FR"/>
              </w:rPr>
              <w:t>, T</w:t>
            </w:r>
            <w:r w:rsidR="00300B37" w:rsidRPr="00BF4CBD">
              <w:rPr>
                <w:sz w:val="20"/>
                <w:szCs w:val="20"/>
                <w:lang w:val="fr-FR"/>
              </w:rPr>
              <w:t xml:space="preserve"> </w:t>
            </w:r>
            <w:r w:rsidR="00112B76" w:rsidRPr="00BF4CBD">
              <w:rPr>
                <w:sz w:val="20"/>
                <w:szCs w:val="20"/>
                <w:lang w:val="fr-FR"/>
              </w:rPr>
              <w:t>= </w:t>
            </w:r>
            <w:proofErr w:type="spellStart"/>
            <w:r w:rsidR="00112B76" w:rsidRPr="00BF4CBD">
              <w:rPr>
                <w:sz w:val="20"/>
                <w:szCs w:val="20"/>
                <w:lang w:val="fr-FR"/>
              </w:rPr>
              <w:t>rt</w:t>
            </w:r>
            <w:proofErr w:type="spellEnd"/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F4CBD">
              <w:rPr>
                <w:sz w:val="20"/>
                <w:szCs w:val="20"/>
                <w:lang w:val="fr-FR"/>
              </w:rPr>
              <w:instrText xml:space="preserve"> ADDIN EN.CITE &lt;EndNote&gt;&lt;Cite&gt;&lt;Author&gt;Hayashi&lt;/Author&gt;&lt;Year&gt;2014&lt;/Year&gt;&lt;RecNum&gt;723&lt;/RecNum&gt;&lt;DisplayText&gt;(Hayashi et al., 2014)&lt;/DisplayText&gt;&lt;record&gt;&lt;rec-number&gt;723&lt;/rec-number&gt;&lt;foreign-keys&gt;&lt;key app="EN" db-id="vds0vwvfh2002mefeep5ezra5s5ds55e5v5z" timestamp="1466000804"&gt;723&lt;/key&gt;&lt;/foreign-keys&gt;&lt;ref-type name="Journal Article"&gt;17&lt;/ref-type&gt;&lt;contributors&gt;&lt;authors&gt;&lt;author&gt;Hayashi, Kogoro&lt;/author&gt;&lt;author&gt;Furukawa, Yukio&lt;/author&gt;&lt;author&gt;Sato, Hiroshi&lt;/author&gt;&lt;author&gt;Yamanaka, Yasuro&lt;/author&gt;&lt;/authors&gt;&lt;/contributors&gt;&lt;titles&gt;&lt;title&gt;13C-NMR Study of Acid Dissociation Constant (pKa) Effects on the CO2 Absorption and Regeneration of Aqueous Tertiary Alkanolamines&lt;/title&gt;&lt;secondary-title&gt;Energy Procedia&lt;/secondary-title&gt;&lt;/titles&gt;&lt;periodical&gt;&lt;full-title&gt;Energy Procedia&lt;/full-title&gt;&lt;/periodical&gt;&lt;pages&gt;1876-1881&lt;/pages&gt;&lt;volume&gt;63&lt;/volume&gt;&lt;keywords&gt;&lt;keyword&gt;13C-NMR&lt;/keyword&gt;&lt;keyword&gt;Tertiary amine&lt;/keyword&gt;&lt;keyword&gt;Acid dissociation constant&lt;/keyword&gt;&lt;keyword&gt;CCS&lt;/keyword&gt;&lt;/keywords&gt;&lt;dates&gt;&lt;year&gt;2014&lt;/year&gt;&lt;pub-dates&gt;&lt;date&gt;2014/01/01&lt;/date&gt;&lt;/pub-dates&gt;&lt;/dates&gt;&lt;isbn&gt;1876-6102&lt;/isbn&gt;&lt;urls&gt;&lt;related-urls&gt;&lt;url&gt;http://www.sciencedirect.com/science/article/pii/S1876610214020116&lt;/url&gt;&lt;/related-urls&gt;&lt;/urls&gt;&lt;electronic-resource-num&gt;http://dx.doi.org/10.1016/j.egypro.2014.11.196&lt;/electronic-resource-num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F4CBD">
              <w:rPr>
                <w:noProof/>
                <w:sz w:val="20"/>
                <w:szCs w:val="20"/>
                <w:lang w:val="fr-FR"/>
              </w:rPr>
              <w:t>(</w:t>
            </w:r>
            <w:hyperlink w:anchor="_ENREF_15" w:tooltip="Hayashi, 2014 #723" w:history="1">
              <w:r w:rsidR="00AA3C15" w:rsidRPr="00BF4CBD">
                <w:rPr>
                  <w:noProof/>
                  <w:sz w:val="20"/>
                  <w:szCs w:val="20"/>
                  <w:lang w:val="fr-FR"/>
                </w:rPr>
                <w:t>Hayashi et al., 2014</w:t>
              </w:r>
            </w:hyperlink>
            <w:r w:rsidRPr="00BF4CBD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t xml:space="preserve">, </w:t>
            </w:r>
            <w:r w:rsidR="00B45C63" w:rsidRPr="00BF4CBD">
              <w:rPr>
                <w:sz w:val="20"/>
                <w:szCs w:val="20"/>
                <w:lang w:val="fr-FR"/>
              </w:rPr>
              <w:br/>
            </w:r>
            <w:r w:rsidRPr="00BF4CBD">
              <w:rPr>
                <w:sz w:val="20"/>
                <w:szCs w:val="20"/>
                <w:lang w:val="fr-FR"/>
              </w:rPr>
              <w:t>9.67, c = 0.01 mol/L</w:t>
            </w:r>
            <w:r w:rsidR="00B45C63" w:rsidRPr="00BF4CBD">
              <w:rPr>
                <w:sz w:val="20"/>
                <w:szCs w:val="20"/>
                <w:lang w:val="fr-FR"/>
              </w:rPr>
              <w:t xml:space="preserve">, T = 25 </w:t>
            </w:r>
            <w:r w:rsidR="00B45C63" w:rsidRPr="00BF4CBD">
              <w:rPr>
                <w:rFonts w:cs="Times New Roman"/>
                <w:sz w:val="20"/>
                <w:szCs w:val="20"/>
                <w:lang w:val="fr-FR"/>
              </w:rPr>
              <w:t>°</w:t>
            </w:r>
            <w:r w:rsidR="00B45C63" w:rsidRPr="00BF4CBD">
              <w:rPr>
                <w:sz w:val="20"/>
                <w:szCs w:val="20"/>
                <w:lang w:val="fr-FR"/>
              </w:rPr>
              <w:t>C</w:t>
            </w:r>
            <w:r w:rsidRPr="00BF4CBD">
              <w:rPr>
                <w:sz w:val="20"/>
                <w:szCs w:val="20"/>
                <w:lang w:val="fr-FR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="00ED3297" w:rsidRPr="00ED3297">
              <w:rPr>
                <w:sz w:val="20"/>
                <w:szCs w:val="20"/>
                <w:lang w:val="fr-FR"/>
              </w:rPr>
              <w:instrText xml:space="preserve"> ADDIN EN.CITE &lt;EndNote&gt;&lt;Cite&gt;&lt;Author&gt;Hartono&lt;/Author&gt;&lt;Year&gt;2017&lt;/Year&gt;&lt;RecNum&gt;312&lt;/RecNum&gt;&lt;DisplayText&gt;(Hartono et al., 2017b)&lt;/DisplayText&gt;&lt;record&gt;&lt;rec-number&gt;312&lt;/rec-number&gt;&lt;foreign-keys&gt;&lt;key app="EN" db-id="vds0vwvfh2002mefeep5ezra5s5ds55e5v5z" timestamp="1462959909"&gt;312&lt;/key&gt;&lt;/foreign-keys&gt;&lt;ref-type name="Journal Article"&gt;17&lt;/ref-type&gt;&lt;contributors&gt;&lt;authors&gt;&lt;author&gt;Hartono, A.&lt;/author&gt;&lt;author&gt;Vevelstad, S. J.&lt;/author&gt;&lt;author&gt;Ciftja, A.&lt;/author&gt;&lt;author&gt;Knuutila, H. K.&lt;/author&gt;&lt;/authors&gt;&lt;/contributors&gt;&lt;titles&gt;&lt;title&gt;Screening of strong bicarbonate forming solvents for CO2 capture&lt;/title&gt;&lt;secondary-title&gt;International Journal of Greenhouse Gas Control&lt;/secondary-title&gt;&lt;/titles&gt;&lt;periodical&gt;&lt;full-title&gt;International Journal of Greenhouse Gas Control&lt;/full-title&gt;&lt;/periodical&gt;&lt;pages&gt;201-211&lt;/pages&gt;&lt;volume&gt;58&lt;/volume&gt;&lt;dates&gt;&lt;year&gt;2017&lt;/year&gt;&lt;/dates&gt;&lt;urls&gt;&lt;/urls&gt;&lt;/record&gt;&lt;/Cite&gt;&lt;/EndNote&gt;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="00ED3297" w:rsidRPr="00ED3297">
              <w:rPr>
                <w:noProof/>
                <w:sz w:val="20"/>
                <w:szCs w:val="20"/>
                <w:lang w:val="fr-FR"/>
              </w:rPr>
              <w:t>(</w:t>
            </w:r>
            <w:hyperlink w:anchor="_ENREF_14" w:tooltip="Hartono, 2017 #312" w:history="1">
              <w:r w:rsidR="00AA3C15" w:rsidRPr="00ED3297">
                <w:rPr>
                  <w:noProof/>
                  <w:sz w:val="20"/>
                  <w:szCs w:val="20"/>
                  <w:lang w:val="fr-FR"/>
                </w:rPr>
                <w:t>Hartono et al., 2017b</w:t>
              </w:r>
            </w:hyperlink>
            <w:r w:rsidR="00ED3297" w:rsidRPr="00ED3297">
              <w:rPr>
                <w:noProof/>
                <w:sz w:val="20"/>
                <w:szCs w:val="20"/>
                <w:lang w:val="fr-FR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F4CBD">
              <w:rPr>
                <w:sz w:val="20"/>
                <w:szCs w:val="20"/>
                <w:lang w:val="fr-FR"/>
              </w:rPr>
              <w:br/>
            </w:r>
          </w:p>
        </w:tc>
      </w:tr>
      <w:tr w:rsidR="00122BC2" w:rsidRPr="00B3553A" w14:paraId="19A8DA83" w14:textId="77777777" w:rsidTr="00A33795">
        <w:trPr>
          <w:jc w:val="center"/>
        </w:trPr>
        <w:tc>
          <w:tcPr>
            <w:tcW w:w="3119" w:type="dxa"/>
            <w:tcBorders>
              <w:bottom w:val="single" w:sz="4" w:space="0" w:color="auto"/>
            </w:tcBorders>
          </w:tcPr>
          <w:p w14:paraId="2F5D32FC" w14:textId="77777777" w:rsidR="00122BC2" w:rsidRPr="00B3553A" w:rsidRDefault="00122BC2" w:rsidP="00D920E5">
            <w:pPr>
              <w:ind w:firstLine="0"/>
              <w:rPr>
                <w:sz w:val="20"/>
                <w:szCs w:val="20"/>
                <w:lang w:val="en-GB"/>
              </w:rPr>
            </w:pPr>
            <w:proofErr w:type="spellStart"/>
            <w:r w:rsidRPr="00B3553A">
              <w:rPr>
                <w:sz w:val="20"/>
                <w:szCs w:val="20"/>
                <w:lang w:val="en-GB"/>
              </w:rPr>
              <w:t>Tropine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579C357" w14:textId="77777777" w:rsidR="00122BC2" w:rsidRPr="00B3553A" w:rsidRDefault="00122BC2" w:rsidP="00D920E5">
            <w:pPr>
              <w:ind w:firstLine="0"/>
              <w:jc w:val="center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10.42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B47B99F" w14:textId="5A3A3E10" w:rsidR="00122BC2" w:rsidRPr="00B3553A" w:rsidRDefault="00122BC2" w:rsidP="00AA3C15">
            <w:pPr>
              <w:ind w:firstLine="0"/>
              <w:rPr>
                <w:sz w:val="20"/>
                <w:szCs w:val="20"/>
                <w:lang w:val="en-GB"/>
              </w:rPr>
            </w:pPr>
            <w:r w:rsidRPr="00B3553A">
              <w:rPr>
                <w:sz w:val="20"/>
                <w:szCs w:val="20"/>
                <w:lang w:val="en-GB"/>
              </w:rPr>
              <w:t>10.48</w:t>
            </w:r>
            <w:r w:rsidR="00112B76" w:rsidRPr="00B3553A">
              <w:rPr>
                <w:sz w:val="20"/>
                <w:szCs w:val="20"/>
                <w:lang w:val="en-GB"/>
              </w:rPr>
              <w:t>, c = n</w:t>
            </w:r>
            <w:r w:rsidR="00995FCC">
              <w:rPr>
                <w:sz w:val="20"/>
                <w:szCs w:val="20"/>
                <w:lang w:val="en-GB"/>
              </w:rPr>
              <w:t>/</w:t>
            </w:r>
            <w:r w:rsidR="00112B76" w:rsidRPr="00B3553A">
              <w:rPr>
                <w:sz w:val="20"/>
                <w:szCs w:val="20"/>
                <w:lang w:val="en-GB"/>
              </w:rPr>
              <w:t>a</w:t>
            </w:r>
            <w:r w:rsidR="00E6373A" w:rsidRPr="00B3553A">
              <w:rPr>
                <w:sz w:val="20"/>
                <w:szCs w:val="20"/>
                <w:lang w:val="en-GB"/>
              </w:rPr>
              <w:t xml:space="preserve">, T = 25 </w:t>
            </w:r>
            <w:r w:rsidR="00E6373A" w:rsidRPr="00B3553A">
              <w:rPr>
                <w:rFonts w:cs="Times New Roman"/>
                <w:sz w:val="20"/>
                <w:szCs w:val="20"/>
                <w:lang w:val="en-GB"/>
              </w:rPr>
              <w:t>°</w:t>
            </w:r>
            <w:r w:rsidR="00E6373A" w:rsidRPr="00B3553A">
              <w:rPr>
                <w:sz w:val="20"/>
                <w:szCs w:val="20"/>
                <w:lang w:val="en-GB"/>
              </w:rPr>
              <w:t>C</w:t>
            </w:r>
            <w:r w:rsidRPr="00B3553A">
              <w:rPr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3553A">
              <w:rPr>
                <w:sz w:val="20"/>
                <w:szCs w:val="20"/>
                <w:lang w:val="en-GB"/>
              </w:rPr>
              <w:instrText xml:space="preserve"> ADDIN EN.CITE &lt;EndNote&gt;&lt;Cite&gt;&lt;Author&gt;Xu&lt;/Author&gt;&lt;Year&gt;1993&lt;/Year&gt;&lt;RecNum&gt;832&lt;/RecNum&gt;&lt;DisplayText&gt;(Xu et al., 1993)&lt;/DisplayText&gt;&lt;record&gt;&lt;rec-number&gt;832&lt;/rec-number&gt;&lt;foreign-keys&gt;&lt;key app="EN" db-id="vds0vwvfh2002mefeep5ezra5s5ds55e5v5z" timestamp="1481971225"&gt;832&lt;/key&gt;&lt;/foreign-keys&gt;&lt;ref-type name="Journal Article"&gt;17&lt;/ref-type&gt;&lt;contributors&gt;&lt;authors&gt;&lt;author&gt;Xu, S.&lt;/author&gt;&lt;author&gt;Otto, F. D.&lt;/author&gt;&lt;author&gt;Mather, A. E.&lt;/author&gt;&lt;/authors&gt;&lt;/contributors&gt;&lt;titles&gt;&lt;title&gt;Dissociation constants of some alkanolamines&lt;/title&gt;&lt;secondary-title&gt;Canadian Journal of Chemistry&lt;/secondary-title&gt;&lt;/titles&gt;&lt;periodical&gt;&lt;full-title&gt;Canadian Journal of Chemistry&lt;/full-title&gt;&lt;/periodical&gt;&lt;pages&gt;1048-1050&lt;/pages&gt;&lt;volume&gt;71&lt;/volume&gt;&lt;number&gt;7&lt;/number&gt;&lt;dates&gt;&lt;year&gt;1993&lt;/year&gt;&lt;pub-dates&gt;&lt;date&gt;1993/07/01&lt;/date&gt;&lt;/pub-dates&gt;&lt;/dates&gt;&lt;publisher&gt;NRC Research Press&lt;/publisher&gt;&lt;isbn&gt;0008-4042&lt;/isbn&gt;&lt;urls&gt;&lt;related-urls&gt;&lt;url&gt;http://dx.doi.org/10.1139/v93-139&lt;/url&gt;&lt;/related-urls&gt;&lt;/urls&gt;&lt;electronic-resource-num&gt;10.1139/v93-139&lt;/electronic-resource-num&gt;&lt;access-date&gt;2016/12/17&lt;/access-date&gt;&lt;/record&gt;&lt;/Cite&gt;&lt;/EndNote&gt;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Pr="00B3553A">
              <w:rPr>
                <w:noProof/>
                <w:sz w:val="20"/>
                <w:szCs w:val="20"/>
                <w:lang w:val="en-GB"/>
              </w:rPr>
              <w:t>(</w:t>
            </w:r>
            <w:hyperlink w:anchor="_ENREF_31" w:tooltip="Xu, 1993 #832" w:history="1">
              <w:r w:rsidR="00AA3C15" w:rsidRPr="00B3553A">
                <w:rPr>
                  <w:noProof/>
                  <w:sz w:val="20"/>
                  <w:szCs w:val="20"/>
                  <w:lang w:val="en-GB"/>
                </w:rPr>
                <w:t>Xu et al., 1993</w:t>
              </w:r>
            </w:hyperlink>
            <w:r w:rsidRPr="00B3553A">
              <w:rPr>
                <w:noProof/>
                <w:sz w:val="20"/>
                <w:szCs w:val="20"/>
                <w:lang w:val="en-GB"/>
              </w:rPr>
              <w:t>)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r w:rsidRPr="00B3553A">
              <w:rPr>
                <w:sz w:val="20"/>
                <w:szCs w:val="20"/>
                <w:lang w:val="en-GB"/>
              </w:rPr>
              <w:br/>
            </w:r>
          </w:p>
        </w:tc>
      </w:tr>
    </w:tbl>
    <w:p w14:paraId="7DD38D95" w14:textId="6D2E66C1" w:rsidR="00B73616" w:rsidRPr="00B3553A" w:rsidRDefault="00300B37" w:rsidP="00112B76">
      <w:pPr>
        <w:pStyle w:val="NoSpacing"/>
        <w:rPr>
          <w:sz w:val="20"/>
          <w:szCs w:val="20"/>
          <w:lang w:val="en-GB"/>
        </w:rPr>
      </w:pPr>
      <w:r w:rsidRPr="00B3553A">
        <w:rPr>
          <w:position w:val="-20"/>
          <w:sz w:val="20"/>
          <w:szCs w:val="20"/>
          <w:lang w:val="en-GB"/>
        </w:rPr>
        <w:object w:dxaOrig="1080" w:dyaOrig="520" w14:anchorId="1E880B69">
          <v:shape id="_x0000_i1046" type="#_x0000_t75" style="width:54pt;height:24pt" o:ole="">
            <v:imagedata r:id="rId59" o:title=""/>
          </v:shape>
          <o:OLEObject Type="Embed" ProgID="Equation.DSMT4" ShapeID="_x0000_i1046" DrawAspect="Content" ObjectID="_1572258279" r:id="rId60"/>
        </w:object>
      </w:r>
      <w:r w:rsidR="00B73616" w:rsidRPr="00B3553A">
        <w:rPr>
          <w:sz w:val="20"/>
          <w:szCs w:val="20"/>
          <w:lang w:val="en-GB"/>
        </w:rPr>
        <w:t>= ionic strength, c</w:t>
      </w:r>
      <w:r w:rsidR="00311529" w:rsidRPr="00B3553A">
        <w:rPr>
          <w:sz w:val="20"/>
          <w:szCs w:val="20"/>
          <w:lang w:val="en-GB"/>
        </w:rPr>
        <w:t xml:space="preserve"> </w:t>
      </w:r>
      <w:r w:rsidR="00B73616" w:rsidRPr="00B3553A">
        <w:rPr>
          <w:sz w:val="20"/>
          <w:szCs w:val="20"/>
          <w:lang w:val="en-GB"/>
        </w:rPr>
        <w:t xml:space="preserve">= concentration in </w:t>
      </w:r>
      <w:proofErr w:type="spellStart"/>
      <w:r w:rsidR="00B73616" w:rsidRPr="00B3553A">
        <w:rPr>
          <w:sz w:val="20"/>
          <w:szCs w:val="20"/>
          <w:lang w:val="en-GB"/>
        </w:rPr>
        <w:t>mol</w:t>
      </w:r>
      <w:proofErr w:type="spellEnd"/>
      <w:r w:rsidR="00B73616" w:rsidRPr="00B3553A">
        <w:rPr>
          <w:sz w:val="20"/>
          <w:szCs w:val="20"/>
          <w:lang w:val="en-GB"/>
        </w:rPr>
        <w:t xml:space="preserve">/L, </w:t>
      </w:r>
      <w:proofErr w:type="gramStart"/>
      <w:r w:rsidR="00B73616" w:rsidRPr="00B3553A">
        <w:rPr>
          <w:sz w:val="20"/>
          <w:szCs w:val="20"/>
          <w:lang w:val="en-GB"/>
        </w:rPr>
        <w:t>n</w:t>
      </w:r>
      <w:r w:rsidR="00995FCC">
        <w:rPr>
          <w:sz w:val="20"/>
          <w:szCs w:val="20"/>
          <w:lang w:val="en-GB"/>
        </w:rPr>
        <w:t>/</w:t>
      </w:r>
      <w:r w:rsidR="00B73616" w:rsidRPr="00B3553A">
        <w:rPr>
          <w:sz w:val="20"/>
          <w:szCs w:val="20"/>
          <w:lang w:val="en-GB"/>
        </w:rPr>
        <w:t>a</w:t>
      </w:r>
      <w:proofErr w:type="gramEnd"/>
      <w:r w:rsidR="00B73616" w:rsidRPr="00B3553A">
        <w:rPr>
          <w:sz w:val="20"/>
          <w:szCs w:val="20"/>
          <w:lang w:val="en-GB"/>
        </w:rPr>
        <w:t xml:space="preserve"> = not available</w:t>
      </w:r>
      <w:r w:rsidR="00112B76" w:rsidRPr="00B3553A">
        <w:rPr>
          <w:sz w:val="20"/>
          <w:szCs w:val="20"/>
          <w:lang w:val="en-GB"/>
        </w:rPr>
        <w:t xml:space="preserve">, </w:t>
      </w:r>
      <w:proofErr w:type="spellStart"/>
      <w:r w:rsidR="00112B76" w:rsidRPr="00B3553A">
        <w:rPr>
          <w:sz w:val="20"/>
          <w:szCs w:val="20"/>
          <w:lang w:val="en-GB"/>
        </w:rPr>
        <w:t>rt</w:t>
      </w:r>
      <w:proofErr w:type="spellEnd"/>
      <w:r w:rsidR="00311529" w:rsidRPr="00B3553A">
        <w:rPr>
          <w:sz w:val="20"/>
          <w:szCs w:val="20"/>
          <w:lang w:val="en-GB"/>
        </w:rPr>
        <w:t xml:space="preserve"> = r</w:t>
      </w:r>
      <w:r w:rsidR="00112B76" w:rsidRPr="00B3553A">
        <w:rPr>
          <w:sz w:val="20"/>
          <w:szCs w:val="20"/>
          <w:lang w:val="en-GB"/>
        </w:rPr>
        <w:t>oom temperature</w:t>
      </w:r>
    </w:p>
    <w:p w14:paraId="37EB7D99" w14:textId="77777777" w:rsidR="002B2D1B" w:rsidRPr="00B3553A" w:rsidRDefault="00174B65" w:rsidP="00174B65">
      <w:pPr>
        <w:pStyle w:val="Heading2"/>
      </w:pPr>
      <w:r w:rsidRPr="00B3553A">
        <w:t>CO</w:t>
      </w:r>
      <w:r w:rsidRPr="00B3553A">
        <w:rPr>
          <w:vertAlign w:val="subscript"/>
        </w:rPr>
        <w:t>2</w:t>
      </w:r>
      <w:r w:rsidRPr="00B3553A">
        <w:t xml:space="preserve"> absorption capacity VS </w:t>
      </w:r>
      <w:proofErr w:type="spellStart"/>
      <w:r w:rsidRPr="00B3553A">
        <w:t>pKa</w:t>
      </w:r>
      <w:proofErr w:type="spellEnd"/>
    </w:p>
    <w:p w14:paraId="603E22C8" w14:textId="4D3360FD" w:rsidR="00705222" w:rsidRPr="00277473" w:rsidRDefault="00705222" w:rsidP="0053696D">
      <w:pPr>
        <w:jc w:val="both"/>
        <w:rPr>
          <w:color w:val="FF0000"/>
          <w:sz w:val="20"/>
          <w:szCs w:val="20"/>
          <w:lang w:val="en-GB"/>
        </w:rPr>
      </w:pPr>
      <w:r w:rsidRPr="00D030D0">
        <w:rPr>
          <w:szCs w:val="24"/>
          <w:lang w:val="en-GB"/>
        </w:rPr>
        <w:t xml:space="preserve">In </w:t>
      </w:r>
      <w:r w:rsidRPr="00D030D0">
        <w:rPr>
          <w:szCs w:val="24"/>
          <w:lang w:val="en-GB"/>
        </w:rPr>
        <w:fldChar w:fldCharType="begin"/>
      </w:r>
      <w:r w:rsidRPr="00D030D0">
        <w:rPr>
          <w:szCs w:val="24"/>
          <w:lang w:val="en-GB"/>
        </w:rPr>
        <w:instrText xml:space="preserve"> REF _Ref469739044 \h  \* MERGEFORMAT </w:instrText>
      </w:r>
      <w:r w:rsidRPr="00D030D0">
        <w:rPr>
          <w:szCs w:val="24"/>
          <w:lang w:val="en-GB"/>
        </w:rPr>
      </w:r>
      <w:r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>Fig.</w:t>
      </w:r>
      <w:r w:rsidR="0000227A" w:rsidRPr="00D030D0">
        <w:rPr>
          <w:noProof/>
          <w:szCs w:val="24"/>
          <w:lang w:val="en-GB"/>
        </w:rPr>
        <w:t xml:space="preserve"> 3</w:t>
      </w:r>
      <w:r w:rsidRPr="00D030D0">
        <w:rPr>
          <w:szCs w:val="24"/>
          <w:lang w:val="en-GB"/>
        </w:rPr>
        <w:fldChar w:fldCharType="end"/>
      </w:r>
      <w:r w:rsidR="00132EE5" w:rsidRPr="00D030D0">
        <w:rPr>
          <w:szCs w:val="24"/>
          <w:lang w:val="en-GB"/>
        </w:rPr>
        <w:t xml:space="preserve">(a-b) and </w:t>
      </w:r>
      <w:r w:rsidR="00FB39C2" w:rsidRPr="00D030D0">
        <w:rPr>
          <w:szCs w:val="24"/>
          <w:lang w:val="en-GB"/>
        </w:rPr>
        <w:fldChar w:fldCharType="begin"/>
      </w:r>
      <w:r w:rsidR="00FB39C2" w:rsidRPr="00D030D0">
        <w:rPr>
          <w:szCs w:val="24"/>
          <w:lang w:val="en-GB"/>
        </w:rPr>
        <w:instrText xml:space="preserve"> REF _Ref488666207 \h  \* MERGEFORMAT </w:instrText>
      </w:r>
      <w:r w:rsidR="00FB39C2" w:rsidRPr="00D030D0">
        <w:rPr>
          <w:szCs w:val="24"/>
          <w:lang w:val="en-GB"/>
        </w:rPr>
      </w:r>
      <w:r w:rsidR="00FB39C2"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 xml:space="preserve">Fig. </w:t>
      </w:r>
      <w:r w:rsidR="0000227A" w:rsidRPr="00D030D0">
        <w:rPr>
          <w:noProof/>
          <w:szCs w:val="24"/>
          <w:lang w:val="en-GB"/>
        </w:rPr>
        <w:t>4</w:t>
      </w:r>
      <w:r w:rsidR="00FB39C2" w:rsidRPr="00D030D0">
        <w:rPr>
          <w:szCs w:val="24"/>
          <w:lang w:val="en-GB"/>
        </w:rPr>
        <w:fldChar w:fldCharType="end"/>
      </w:r>
      <w:r w:rsidR="00FB39C2" w:rsidRPr="00D030D0">
        <w:rPr>
          <w:szCs w:val="24"/>
          <w:lang w:val="en-GB"/>
        </w:rPr>
        <w:t>(a-b)</w:t>
      </w:r>
      <w:r w:rsidR="00132EE5" w:rsidRPr="00D030D0">
        <w:rPr>
          <w:szCs w:val="24"/>
          <w:lang w:val="en-GB"/>
        </w:rPr>
        <w:t>,</w:t>
      </w:r>
      <w:r w:rsidR="00FB39C2" w:rsidRPr="00D030D0">
        <w:rPr>
          <w:szCs w:val="24"/>
          <w:lang w:val="en-GB"/>
        </w:rPr>
        <w:t xml:space="preserve"> </w:t>
      </w:r>
      <w:r w:rsidRPr="00D030D0">
        <w:rPr>
          <w:szCs w:val="24"/>
          <w:lang w:val="en-GB"/>
        </w:rPr>
        <w:t>the CO</w:t>
      </w:r>
      <w:r w:rsidRPr="00D030D0">
        <w:rPr>
          <w:szCs w:val="24"/>
          <w:vertAlign w:val="subscript"/>
          <w:lang w:val="en-GB"/>
        </w:rPr>
        <w:t>2</w:t>
      </w:r>
      <w:r w:rsidRPr="00D030D0">
        <w:rPr>
          <w:szCs w:val="24"/>
          <w:lang w:val="en-GB"/>
        </w:rPr>
        <w:t xml:space="preserve"> absorption capacity at 40 </w:t>
      </w:r>
      <w:r w:rsidRPr="00D030D0">
        <w:rPr>
          <w:rFonts w:cs="Times New Roman"/>
          <w:szCs w:val="24"/>
          <w:lang w:val="en-GB"/>
        </w:rPr>
        <w:t>°</w:t>
      </w:r>
      <w:r w:rsidRPr="00D030D0">
        <w:rPr>
          <w:szCs w:val="24"/>
          <w:lang w:val="en-GB"/>
        </w:rPr>
        <w:t>C of</w:t>
      </w:r>
      <w:r w:rsidR="001F7447" w:rsidRPr="00D030D0">
        <w:rPr>
          <w:szCs w:val="24"/>
          <w:lang w:val="en-GB"/>
        </w:rPr>
        <w:t xml:space="preserve"> the studied solvent systems</w:t>
      </w:r>
      <w:r w:rsidR="00324182" w:rsidRPr="00D030D0">
        <w:rPr>
          <w:szCs w:val="24"/>
          <w:lang w:val="en-GB"/>
        </w:rPr>
        <w:t xml:space="preserve"> </w:t>
      </w:r>
      <w:r w:rsidR="00FB39C2" w:rsidRPr="00D030D0">
        <w:rPr>
          <w:szCs w:val="24"/>
          <w:lang w:val="en-GB"/>
        </w:rPr>
        <w:t>in unit of mole CO</w:t>
      </w:r>
      <w:r w:rsidR="00FB39C2" w:rsidRPr="00D030D0">
        <w:rPr>
          <w:szCs w:val="24"/>
          <w:vertAlign w:val="subscript"/>
          <w:lang w:val="en-GB"/>
        </w:rPr>
        <w:t>2</w:t>
      </w:r>
      <w:r w:rsidR="00FB39C2" w:rsidRPr="00D030D0">
        <w:rPr>
          <w:szCs w:val="24"/>
          <w:lang w:val="en-GB"/>
        </w:rPr>
        <w:t>/mole amine group and mol</w:t>
      </w:r>
      <w:r w:rsidR="008C3F11" w:rsidRPr="00D030D0">
        <w:rPr>
          <w:szCs w:val="24"/>
          <w:lang w:val="en-GB"/>
        </w:rPr>
        <w:t>e CO</w:t>
      </w:r>
      <w:r w:rsidR="008C3F11" w:rsidRPr="00D030D0">
        <w:rPr>
          <w:szCs w:val="24"/>
          <w:vertAlign w:val="subscript"/>
          <w:lang w:val="en-GB"/>
        </w:rPr>
        <w:t>2</w:t>
      </w:r>
      <w:r w:rsidR="00FB39C2" w:rsidRPr="00D030D0">
        <w:rPr>
          <w:szCs w:val="24"/>
          <w:lang w:val="en-GB"/>
        </w:rPr>
        <w:t>/kg solution, respectively,</w:t>
      </w:r>
      <w:r w:rsidR="001F7447" w:rsidRPr="00D030D0">
        <w:rPr>
          <w:lang w:val="en-GB"/>
        </w:rPr>
        <w:t xml:space="preserve"> is</w:t>
      </w:r>
      <w:r w:rsidRPr="00D030D0">
        <w:rPr>
          <w:lang w:val="en-GB"/>
        </w:rPr>
        <w:t xml:space="preserve"> </w:t>
      </w:r>
      <w:r w:rsidRPr="00B3553A">
        <w:rPr>
          <w:lang w:val="en-GB"/>
        </w:rPr>
        <w:t xml:space="preserve">given as a function of the </w:t>
      </w:r>
      <w:proofErr w:type="spellStart"/>
      <w:r w:rsidRPr="00B3553A">
        <w:rPr>
          <w:lang w:val="en-GB"/>
        </w:rPr>
        <w:t>pKa</w:t>
      </w:r>
      <w:proofErr w:type="spellEnd"/>
      <w:r w:rsidRPr="00B3553A">
        <w:rPr>
          <w:lang w:val="en-GB"/>
        </w:rPr>
        <w:t xml:space="preserve"> value of the tertiary amine. </w:t>
      </w:r>
      <w:r w:rsidR="00AC7D6E" w:rsidRPr="00AC7D6E">
        <w:rPr>
          <w:lang w:val="en-GB"/>
        </w:rPr>
        <w:t>A</w:t>
      </w:r>
      <w:r w:rsidRPr="00AC7D6E">
        <w:rPr>
          <w:lang w:val="en-GB"/>
        </w:rPr>
        <w:t xml:space="preserve">mong the </w:t>
      </w:r>
      <w:r w:rsidRPr="00B3553A">
        <w:rPr>
          <w:lang w:val="en-GB"/>
        </w:rPr>
        <w:t xml:space="preserve">tertiary amines with the largest difference in </w:t>
      </w:r>
      <w:proofErr w:type="spellStart"/>
      <w:r w:rsidRPr="00B3553A">
        <w:rPr>
          <w:lang w:val="en-GB"/>
        </w:rPr>
        <w:t>pKa</w:t>
      </w:r>
      <w:proofErr w:type="spellEnd"/>
      <w:r w:rsidRPr="00B3553A">
        <w:rPr>
          <w:lang w:val="en-GB"/>
        </w:rPr>
        <w:t xml:space="preserve"> value, i.e. different number of </w:t>
      </w:r>
      <w:r w:rsidRPr="00A91A69">
        <w:rPr>
          <w:lang w:val="en-GB"/>
        </w:rPr>
        <w:t>hydroxyl groups, the CO</w:t>
      </w:r>
      <w:r w:rsidRPr="00A91A69">
        <w:rPr>
          <w:vertAlign w:val="subscript"/>
          <w:lang w:val="en-GB"/>
        </w:rPr>
        <w:t>2</w:t>
      </w:r>
      <w:r w:rsidRPr="00A91A69">
        <w:rPr>
          <w:lang w:val="en-GB"/>
        </w:rPr>
        <w:t xml:space="preserve"> absorption capacity, of both the single and the blended MAPA systems</w:t>
      </w:r>
      <w:r w:rsidR="00AC7D6E" w:rsidRPr="00A91A69">
        <w:rPr>
          <w:lang w:val="en-GB"/>
        </w:rPr>
        <w:t xml:space="preserve"> in both units</w:t>
      </w:r>
      <w:r w:rsidRPr="00A91A69">
        <w:rPr>
          <w:lang w:val="en-GB"/>
        </w:rPr>
        <w:t xml:space="preserve">, increased </w:t>
      </w:r>
      <w:r w:rsidRPr="00B3553A">
        <w:rPr>
          <w:lang w:val="en-GB"/>
        </w:rPr>
        <w:t xml:space="preserve">with increasing </w:t>
      </w:r>
      <w:proofErr w:type="spellStart"/>
      <w:r w:rsidRPr="00B3553A">
        <w:rPr>
          <w:lang w:val="en-GB"/>
        </w:rPr>
        <w:t>pKa</w:t>
      </w:r>
      <w:proofErr w:type="spellEnd"/>
      <w:r w:rsidRPr="00B3553A">
        <w:rPr>
          <w:lang w:val="en-GB"/>
        </w:rPr>
        <w:t xml:space="preserve"> value. For instance, at </w:t>
      </w:r>
      <w:r w:rsidRPr="00904CCF">
        <w:rPr>
          <w:lang w:val="en-GB"/>
        </w:rPr>
        <w:t xml:space="preserve">increasing </w:t>
      </w:r>
      <w:proofErr w:type="spellStart"/>
      <w:r w:rsidRPr="00904CCF">
        <w:rPr>
          <w:lang w:val="en-GB"/>
        </w:rPr>
        <w:t>pKa</w:t>
      </w:r>
      <w:proofErr w:type="spellEnd"/>
      <w:r w:rsidRPr="00904CCF">
        <w:rPr>
          <w:lang w:val="en-GB"/>
        </w:rPr>
        <w:t xml:space="preserve"> and decreasing number of ethanolamine</w:t>
      </w:r>
      <w:r w:rsidRPr="00904CCF">
        <w:rPr>
          <w:szCs w:val="24"/>
          <w:lang w:val="en-GB"/>
        </w:rPr>
        <w:t xml:space="preserve"> groups on the tertiary amine </w:t>
      </w:r>
      <w:r w:rsidR="00904CCF" w:rsidRPr="00904CCF">
        <w:rPr>
          <w:szCs w:val="24"/>
          <w:lang w:val="en-GB"/>
        </w:rPr>
        <w:t>(DEEA</w:t>
      </w:r>
      <w:r w:rsidR="00904CCF" w:rsidRPr="00904CCF">
        <w:rPr>
          <w:rFonts w:cs="Times New Roman"/>
          <w:szCs w:val="24"/>
          <w:lang w:val="en-GB"/>
        </w:rPr>
        <w:t>→</w:t>
      </w:r>
      <w:r w:rsidR="00904CCF" w:rsidRPr="00904CCF">
        <w:rPr>
          <w:szCs w:val="24"/>
          <w:lang w:val="en-GB"/>
        </w:rPr>
        <w:t>EDEA</w:t>
      </w:r>
      <w:r w:rsidR="00904CCF" w:rsidRPr="00904CCF">
        <w:rPr>
          <w:rFonts w:cs="Times New Roman"/>
          <w:szCs w:val="24"/>
          <w:lang w:val="en-GB"/>
        </w:rPr>
        <w:t>→</w:t>
      </w:r>
      <w:r w:rsidRPr="00904CCF">
        <w:rPr>
          <w:szCs w:val="24"/>
          <w:lang w:val="en-GB"/>
        </w:rPr>
        <w:t xml:space="preserve">TEA), the absorption capacity increased. Thus, the </w:t>
      </w:r>
      <w:r w:rsidR="009C7958">
        <w:rPr>
          <w:szCs w:val="24"/>
          <w:lang w:val="en-GB"/>
        </w:rPr>
        <w:t>re</w:t>
      </w:r>
      <w:r w:rsidRPr="00904CCF">
        <w:rPr>
          <w:szCs w:val="24"/>
          <w:lang w:val="en-GB"/>
        </w:rPr>
        <w:t xml:space="preserve">activity of </w:t>
      </w:r>
      <w:r w:rsidRPr="00B3553A">
        <w:rPr>
          <w:szCs w:val="24"/>
          <w:lang w:val="en-GB"/>
        </w:rPr>
        <w:t>the nitrogen atom of the amine in the CO</w:t>
      </w:r>
      <w:r w:rsidRPr="00B3553A">
        <w:rPr>
          <w:szCs w:val="24"/>
          <w:vertAlign w:val="subscript"/>
          <w:lang w:val="en-GB"/>
        </w:rPr>
        <w:t>2</w:t>
      </w:r>
      <w:r w:rsidRPr="00B3553A">
        <w:rPr>
          <w:szCs w:val="24"/>
          <w:lang w:val="en-GB"/>
        </w:rPr>
        <w:t xml:space="preserve"> abs</w:t>
      </w:r>
      <w:r w:rsidR="00324182">
        <w:rPr>
          <w:szCs w:val="24"/>
          <w:lang w:val="en-GB"/>
        </w:rPr>
        <w:t>orption environment was</w:t>
      </w:r>
      <w:r w:rsidRPr="00B3553A">
        <w:rPr>
          <w:szCs w:val="24"/>
          <w:lang w:val="en-GB"/>
        </w:rPr>
        <w:t xml:space="preserve"> reduced when t</w:t>
      </w:r>
      <w:r w:rsidR="00324182">
        <w:rPr>
          <w:szCs w:val="24"/>
          <w:lang w:val="en-GB"/>
        </w:rPr>
        <w:t>he number of hydroxyl group</w:t>
      </w:r>
      <w:r w:rsidR="00324182" w:rsidRPr="00A91A69">
        <w:rPr>
          <w:szCs w:val="24"/>
          <w:lang w:val="en-GB"/>
        </w:rPr>
        <w:t>s were</w:t>
      </w:r>
      <w:r w:rsidRPr="00A91A69">
        <w:rPr>
          <w:szCs w:val="24"/>
          <w:lang w:val="en-GB"/>
        </w:rPr>
        <w:t xml:space="preserve"> increased.</w:t>
      </w:r>
      <w:r w:rsidR="005B4D7C" w:rsidRPr="00A91A69">
        <w:rPr>
          <w:szCs w:val="24"/>
          <w:lang w:val="en-GB"/>
        </w:rPr>
        <w:t xml:space="preserve"> </w:t>
      </w:r>
      <w:r w:rsidR="00640C10" w:rsidRPr="00A91A69">
        <w:rPr>
          <w:szCs w:val="24"/>
          <w:lang w:val="en-GB"/>
        </w:rPr>
        <w:t>In the</w:t>
      </w:r>
      <w:r w:rsidR="00B81F79" w:rsidRPr="00A91A69">
        <w:rPr>
          <w:szCs w:val="24"/>
          <w:lang w:val="en-GB"/>
        </w:rPr>
        <w:t xml:space="preserve"> NMR study </w:t>
      </w:r>
      <w:r w:rsidR="006E6BD7" w:rsidRPr="00A91A69">
        <w:rPr>
          <w:szCs w:val="24"/>
          <w:lang w:val="en-GB"/>
        </w:rPr>
        <w:t>performed</w:t>
      </w:r>
      <w:r w:rsidR="00B81F79" w:rsidRPr="00A91A69">
        <w:rPr>
          <w:szCs w:val="24"/>
          <w:lang w:val="en-GB"/>
        </w:rPr>
        <w:t xml:space="preserve"> by</w:t>
      </w:r>
      <w:r w:rsidR="00B81F79" w:rsidRPr="00A91A69">
        <w:rPr>
          <w:rFonts w:cs="Times New Roman"/>
        </w:rPr>
        <w:t xml:space="preserve"> </w:t>
      </w:r>
      <w:hyperlink w:anchor="_ENREF_26" w:tooltip="Perinu, 2017 #873" w:history="1">
        <w:r w:rsidR="00AA3C15" w:rsidRPr="00A91A69">
          <w:rPr>
            <w:rFonts w:cs="Times New Roman"/>
          </w:rPr>
          <w:fldChar w:fldCharType="begin"/>
        </w:r>
        <w:r w:rsidR="00AA3C15">
          <w:rPr>
            <w:rFonts w:cs="Times New Roman"/>
          </w:rPr>
          <w:instrText xml:space="preserve"> ADDIN EN.CITE &lt;EndNote&gt;&lt;Cite AuthorYear="1"&gt;&lt;Author&gt;Perinu&lt;/Author&gt;&lt;Year&gt;2017&lt;/Year&gt;&lt;RecNum&gt;873&lt;/RecNum&gt;&lt;DisplayText&gt;Perinu et al. (2017)&lt;/DisplayText&gt;&lt;record&gt;&lt;rec-number&gt;873&lt;/rec-number&gt;&lt;foreign-keys&gt;&lt;key app="EN" db-id="vds0vwvfh2002mefeep5ezra5s5ds55e5v5z" timestamp="1502044868"&gt;873&lt;/key&gt;&lt;/foreign-keys&gt;&lt;ref-type name="Journal Article"&gt;17&lt;/ref-type&gt;&lt;contributors&gt;&lt;authors&gt;&lt;author&gt;Perinu, Cristnina.&lt;/author&gt;&lt;author&gt;Bernhardsen, Ida M.&lt;/author&gt;&lt;author&gt;Pinto, Diego D. D. &lt;/author&gt;&lt;author&gt;Knuutila, Hanna K. &lt;/author&gt;&lt;author&gt;Jens, Klaus J.&lt;/author&gt;&lt;/authors&gt;&lt;/contributors&gt;&lt;titles&gt;&lt;title&gt;NMR speciation of aqueous MAPA, tertiary amines and their blends in presence of CO2: influence of pKa and reaction mechanisms&lt;/title&gt;&lt;secondary-title&gt;Submitted to Industrial and Engineering Chemistry Research&lt;/secondary-title&gt;&lt;/titles&gt;&lt;periodical&gt;&lt;full-title&gt;Submitted to Industrial and Engineering Chemistry Research&lt;/full-title&gt;&lt;/periodical&gt;&lt;dates&gt;&lt;year&gt;2017&lt;/year&gt;&lt;/dates&gt;&lt;urls&gt;&lt;/urls&gt;&lt;/record&gt;&lt;/Cite&gt;&lt;/EndNote&gt;</w:instrText>
        </w:r>
        <w:r w:rsidR="00AA3C15" w:rsidRPr="00A91A69">
          <w:rPr>
            <w:rFonts w:cs="Times New Roman"/>
          </w:rPr>
          <w:fldChar w:fldCharType="separate"/>
        </w:r>
        <w:r w:rsidR="00AA3C15" w:rsidRPr="00A91A69">
          <w:rPr>
            <w:rFonts w:cs="Times New Roman"/>
            <w:noProof/>
          </w:rPr>
          <w:t>Perinu et al. (2017)</w:t>
        </w:r>
        <w:r w:rsidR="00AA3C15" w:rsidRPr="00A91A69">
          <w:rPr>
            <w:rFonts w:cs="Times New Roman"/>
          </w:rPr>
          <w:fldChar w:fldCharType="end"/>
        </w:r>
      </w:hyperlink>
      <w:r w:rsidR="00B81F79" w:rsidRPr="00A91A69">
        <w:rPr>
          <w:rFonts w:cs="Times New Roman"/>
        </w:rPr>
        <w:t>,</w:t>
      </w:r>
      <w:r w:rsidR="005B4D7C" w:rsidRPr="00A91A69">
        <w:rPr>
          <w:rFonts w:cs="Times New Roman"/>
        </w:rPr>
        <w:t xml:space="preserve"> </w:t>
      </w:r>
      <w:r w:rsidR="00640C10" w:rsidRPr="00A91A69">
        <w:rPr>
          <w:rFonts w:cs="Times New Roman"/>
        </w:rPr>
        <w:t xml:space="preserve">it was </w:t>
      </w:r>
      <w:r w:rsidR="005B4D7C" w:rsidRPr="00A91A69">
        <w:rPr>
          <w:rFonts w:cs="Times New Roman"/>
        </w:rPr>
        <w:t xml:space="preserve">reported that at increasing </w:t>
      </w:r>
      <w:proofErr w:type="spellStart"/>
      <w:r w:rsidR="005B4D7C" w:rsidRPr="00A91A69">
        <w:rPr>
          <w:rFonts w:cs="Times New Roman"/>
        </w:rPr>
        <w:t>pKa</w:t>
      </w:r>
      <w:proofErr w:type="spellEnd"/>
      <w:r w:rsidR="005B4D7C" w:rsidRPr="00A91A69">
        <w:rPr>
          <w:rFonts w:cs="Times New Roman"/>
        </w:rPr>
        <w:t xml:space="preserve"> of the tertiary amine, the activity of the MAPA sp</w:t>
      </w:r>
      <w:r w:rsidR="00153BD1" w:rsidRPr="00A91A69">
        <w:rPr>
          <w:rFonts w:cs="Times New Roman"/>
        </w:rPr>
        <w:t>ecies</w:t>
      </w:r>
      <w:r w:rsidR="005B4D7C" w:rsidRPr="00A91A69">
        <w:rPr>
          <w:rFonts w:cs="Times New Roman"/>
        </w:rPr>
        <w:t xml:space="preserve"> to further react with CO</w:t>
      </w:r>
      <w:r w:rsidR="005B4D7C" w:rsidRPr="00A91A69">
        <w:rPr>
          <w:rFonts w:cs="Times New Roman"/>
          <w:vertAlign w:val="subscript"/>
        </w:rPr>
        <w:t>2</w:t>
      </w:r>
      <w:r w:rsidR="005B4D7C" w:rsidRPr="00A91A69">
        <w:rPr>
          <w:rFonts w:cs="Times New Roman"/>
        </w:rPr>
        <w:t xml:space="preserve"> increased, leading to an increase of the absorption capacity.</w:t>
      </w:r>
      <w:r w:rsidR="00F37BFF" w:rsidRPr="00A91A69">
        <w:rPr>
          <w:rFonts w:cs="Times New Roman"/>
        </w:rPr>
        <w:t> </w:t>
      </w:r>
    </w:p>
    <w:p w14:paraId="4AC94871" w14:textId="3C9617AA" w:rsidR="00705222" w:rsidRPr="00D030D0" w:rsidRDefault="00705222" w:rsidP="0053696D">
      <w:pPr>
        <w:jc w:val="both"/>
        <w:rPr>
          <w:lang w:val="en-GB"/>
        </w:rPr>
      </w:pPr>
      <w:r w:rsidRPr="00B3553A">
        <w:rPr>
          <w:lang w:val="en-GB"/>
        </w:rPr>
        <w:lastRenderedPageBreak/>
        <w:t>Among the tertiary amines with the same number of hydroxyl groups, the absorption capacity, of the single and ble</w:t>
      </w:r>
      <w:r w:rsidRPr="00D030D0">
        <w:rPr>
          <w:lang w:val="en-GB"/>
        </w:rPr>
        <w:t>nded MAPA systems</w:t>
      </w:r>
      <w:r w:rsidR="00786EAA" w:rsidRPr="00D030D0">
        <w:rPr>
          <w:lang w:val="en-GB"/>
        </w:rPr>
        <w:t xml:space="preserve"> in both units</w:t>
      </w:r>
      <w:r w:rsidRPr="00D030D0">
        <w:rPr>
          <w:lang w:val="en-GB"/>
        </w:rPr>
        <w:t xml:space="preserve">, was </w:t>
      </w:r>
      <w:r w:rsidR="00703209" w:rsidRPr="00D030D0">
        <w:rPr>
          <w:lang w:val="en-GB"/>
        </w:rPr>
        <w:t xml:space="preserve">practically </w:t>
      </w:r>
      <w:r w:rsidRPr="00D030D0">
        <w:rPr>
          <w:lang w:val="en-GB"/>
        </w:rPr>
        <w:t>the same. Solutions containing EDEA, t-BDEA and BDEA (two hydroxyl groups) obtained a similar absorption capacity, and also solutions containing 1-(2HE</w:t>
      </w:r>
      <w:proofErr w:type="gramStart"/>
      <w:r w:rsidRPr="00D030D0">
        <w:rPr>
          <w:lang w:val="en-GB"/>
        </w:rPr>
        <w:t>)PRLD</w:t>
      </w:r>
      <w:proofErr w:type="gramEnd"/>
      <w:r w:rsidRPr="00D030D0">
        <w:rPr>
          <w:lang w:val="en-GB"/>
        </w:rPr>
        <w:t xml:space="preserve">, DEEA, 3DEA1P, 3DMA1P, 1DEA2P and </w:t>
      </w:r>
      <w:proofErr w:type="spellStart"/>
      <w:r w:rsidRPr="00D030D0">
        <w:rPr>
          <w:lang w:val="en-GB"/>
        </w:rPr>
        <w:t>Tropine</w:t>
      </w:r>
      <w:proofErr w:type="spellEnd"/>
      <w:r w:rsidRPr="00D030D0">
        <w:rPr>
          <w:lang w:val="en-GB"/>
        </w:rPr>
        <w:t xml:space="preserve"> (one hydroxyl group). </w:t>
      </w:r>
    </w:p>
    <w:p w14:paraId="78360C22" w14:textId="0CCCA194" w:rsidR="0044331C" w:rsidRPr="00D030D0" w:rsidRDefault="0044331C" w:rsidP="0044331C">
      <w:pPr>
        <w:jc w:val="both"/>
        <w:rPr>
          <w:szCs w:val="24"/>
        </w:rPr>
      </w:pPr>
      <w:r w:rsidRPr="00D030D0">
        <w:rPr>
          <w:szCs w:val="24"/>
          <w:lang w:val="en-GB"/>
        </w:rPr>
        <w:t xml:space="preserve">Further, depending on the unit used to analyse the absorption performance, the outcome of which molar ratio </w:t>
      </w:r>
      <w:r w:rsidRPr="00D030D0">
        <w:rPr>
          <w:szCs w:val="24"/>
        </w:rPr>
        <w:t xml:space="preserve">and total concentration </w:t>
      </w:r>
      <w:r w:rsidRPr="00D030D0">
        <w:rPr>
          <w:szCs w:val="24"/>
          <w:lang w:val="en-GB"/>
        </w:rPr>
        <w:t>that</w:t>
      </w:r>
      <w:r w:rsidRPr="00D030D0">
        <w:rPr>
          <w:szCs w:val="24"/>
        </w:rPr>
        <w:t xml:space="preserve"> showed</w:t>
      </w:r>
      <w:r w:rsidRPr="00D030D0">
        <w:rPr>
          <w:szCs w:val="24"/>
          <w:lang w:val="en-GB"/>
        </w:rPr>
        <w:t xml:space="preserve"> the highest absorption capacity changed. In unit of mole CO</w:t>
      </w:r>
      <w:r w:rsidRPr="00D030D0">
        <w:rPr>
          <w:szCs w:val="24"/>
          <w:vertAlign w:val="subscript"/>
          <w:lang w:val="en-GB"/>
        </w:rPr>
        <w:t>2</w:t>
      </w:r>
      <w:r w:rsidRPr="00D030D0">
        <w:rPr>
          <w:szCs w:val="24"/>
          <w:lang w:val="en-GB"/>
        </w:rPr>
        <w:t>/mole amine</w:t>
      </w:r>
      <w:r w:rsidRPr="00D030D0">
        <w:rPr>
          <w:szCs w:val="24"/>
        </w:rPr>
        <w:t xml:space="preserve"> group (</w:t>
      </w:r>
      <w:r w:rsidRPr="00D030D0">
        <w:rPr>
          <w:szCs w:val="24"/>
          <w:lang w:val="en-GB"/>
        </w:rPr>
        <w:fldChar w:fldCharType="begin"/>
      </w:r>
      <w:r w:rsidRPr="00D030D0">
        <w:rPr>
          <w:szCs w:val="24"/>
          <w:lang w:val="en-GB"/>
        </w:rPr>
        <w:instrText xml:space="preserve"> REF _Ref469739044 \h  \* MERGEFORMAT </w:instrText>
      </w:r>
      <w:r w:rsidRPr="00D030D0">
        <w:rPr>
          <w:szCs w:val="24"/>
          <w:lang w:val="en-GB"/>
        </w:rPr>
      </w:r>
      <w:r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>Fig.</w:t>
      </w:r>
      <w:r w:rsidR="0000227A" w:rsidRPr="00D030D0">
        <w:rPr>
          <w:noProof/>
          <w:szCs w:val="24"/>
          <w:lang w:val="en-GB"/>
        </w:rPr>
        <w:t xml:space="preserve"> 3</w:t>
      </w:r>
      <w:r w:rsidRPr="00D030D0">
        <w:rPr>
          <w:szCs w:val="24"/>
          <w:lang w:val="en-GB"/>
        </w:rPr>
        <w:fldChar w:fldCharType="end"/>
      </w:r>
      <w:r w:rsidRPr="00D030D0">
        <w:rPr>
          <w:szCs w:val="24"/>
          <w:lang w:val="en-GB"/>
        </w:rPr>
        <w:t>)</w:t>
      </w:r>
      <w:r w:rsidRPr="00D030D0">
        <w:rPr>
          <w:szCs w:val="24"/>
        </w:rPr>
        <w:t xml:space="preserve">, </w:t>
      </w:r>
      <w:r w:rsidRPr="00D030D0">
        <w:rPr>
          <w:szCs w:val="24"/>
          <w:lang w:val="en-GB"/>
        </w:rPr>
        <w:t>the blended MAPA systems with a total concentration of 4M</w:t>
      </w:r>
      <w:r w:rsidRPr="00D030D0">
        <w:rPr>
          <w:szCs w:val="24"/>
        </w:rPr>
        <w:t xml:space="preserve"> showed a higher absorption capacity in molar ratio 1:1 (</w:t>
      </w:r>
      <w:r w:rsidRPr="00D030D0">
        <w:rPr>
          <w:szCs w:val="24"/>
          <w:lang w:val="en-GB"/>
        </w:rPr>
        <w:t>2M 3</w:t>
      </w:r>
      <w:r w:rsidRPr="00D030D0">
        <w:rPr>
          <w:szCs w:val="24"/>
          <w:vertAlign w:val="superscript"/>
          <w:lang w:val="en-GB"/>
        </w:rPr>
        <w:t xml:space="preserve">ary </w:t>
      </w:r>
      <w:r w:rsidRPr="00D030D0">
        <w:rPr>
          <w:szCs w:val="24"/>
          <w:lang w:val="en-GB"/>
        </w:rPr>
        <w:t>amine : 2M MAPA)</w:t>
      </w:r>
      <w:r w:rsidRPr="00D030D0">
        <w:rPr>
          <w:szCs w:val="24"/>
        </w:rPr>
        <w:t xml:space="preserve"> than in </w:t>
      </w:r>
      <w:r w:rsidRPr="00D030D0">
        <w:rPr>
          <w:szCs w:val="24"/>
          <w:lang w:val="en-GB"/>
        </w:rPr>
        <w:t>ratio 3:1 (3M 3</w:t>
      </w:r>
      <w:r w:rsidRPr="00D030D0">
        <w:rPr>
          <w:szCs w:val="24"/>
          <w:vertAlign w:val="superscript"/>
          <w:lang w:val="en-GB"/>
        </w:rPr>
        <w:t>ary</w:t>
      </w:r>
      <w:r w:rsidRPr="00D030D0">
        <w:rPr>
          <w:szCs w:val="24"/>
          <w:lang w:val="en-GB"/>
        </w:rPr>
        <w:t xml:space="preserve"> amine : 1M MAPA). Whereas, the opposite was true for the blended MAPA system with a total concentration of 2M.</w:t>
      </w:r>
      <w:r w:rsidRPr="00D030D0">
        <w:rPr>
          <w:szCs w:val="24"/>
        </w:rPr>
        <w:t xml:space="preserve"> </w:t>
      </w:r>
      <w:r w:rsidR="001D4DCE">
        <w:rPr>
          <w:szCs w:val="24"/>
        </w:rPr>
        <w:t>Also, i</w:t>
      </w:r>
      <w:r w:rsidRPr="00D030D0">
        <w:rPr>
          <w:szCs w:val="24"/>
        </w:rPr>
        <w:t>n the same unit a total concentration of 2M obtained a higher rich loading than at 4M. In unit of mole CO</w:t>
      </w:r>
      <w:r w:rsidRPr="00D030D0">
        <w:rPr>
          <w:szCs w:val="24"/>
          <w:vertAlign w:val="subscript"/>
        </w:rPr>
        <w:t>2</w:t>
      </w:r>
      <w:r w:rsidRPr="00D030D0">
        <w:rPr>
          <w:szCs w:val="24"/>
        </w:rPr>
        <w:t>/kg solution (</w:t>
      </w:r>
      <w:r w:rsidRPr="00D030D0">
        <w:rPr>
          <w:szCs w:val="24"/>
          <w:lang w:val="en-GB"/>
        </w:rPr>
        <w:fldChar w:fldCharType="begin"/>
      </w:r>
      <w:r w:rsidRPr="00D030D0">
        <w:rPr>
          <w:szCs w:val="24"/>
          <w:lang w:val="en-GB"/>
        </w:rPr>
        <w:instrText xml:space="preserve"> REF _Ref488666207 \h  \* MERGEFORMAT </w:instrText>
      </w:r>
      <w:r w:rsidRPr="00D030D0">
        <w:rPr>
          <w:szCs w:val="24"/>
          <w:lang w:val="en-GB"/>
        </w:rPr>
      </w:r>
      <w:r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 xml:space="preserve">Fig. </w:t>
      </w:r>
      <w:r w:rsidR="0000227A" w:rsidRPr="00D030D0">
        <w:rPr>
          <w:noProof/>
          <w:szCs w:val="24"/>
          <w:lang w:val="en-GB"/>
        </w:rPr>
        <w:t>4</w:t>
      </w:r>
      <w:r w:rsidRPr="00D030D0">
        <w:rPr>
          <w:szCs w:val="24"/>
          <w:lang w:val="en-GB"/>
        </w:rPr>
        <w:fldChar w:fldCharType="end"/>
      </w:r>
      <w:r w:rsidRPr="00D030D0">
        <w:rPr>
          <w:szCs w:val="24"/>
          <w:lang w:val="en-GB"/>
        </w:rPr>
        <w:t>)</w:t>
      </w:r>
      <w:r w:rsidRPr="00D030D0">
        <w:rPr>
          <w:szCs w:val="24"/>
        </w:rPr>
        <w:t xml:space="preserve">, molar ratio 1:1 obtained a higher absorption capacity than ratio 3:1 when using both a total concentration of 4M and 2M. In the same unit, a total concentration of 2M showed a lower absorption capacity than at 4M. </w:t>
      </w:r>
    </w:p>
    <w:p w14:paraId="6DFB88CE" w14:textId="49F62942" w:rsidR="00705222" w:rsidRPr="0054076B" w:rsidRDefault="00705222" w:rsidP="0053696D">
      <w:pPr>
        <w:jc w:val="both"/>
        <w:rPr>
          <w:szCs w:val="24"/>
          <w:lang w:val="en-GB"/>
        </w:rPr>
      </w:pPr>
      <w:r w:rsidRPr="00D030D0">
        <w:rPr>
          <w:lang w:val="en-GB"/>
        </w:rPr>
        <w:t>Furthermore, when comparing the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 absorption capacity of the single tertiary amines and the corresponding blended MAPA systems</w:t>
      </w:r>
      <w:r w:rsidR="00C35DCF" w:rsidRPr="00D030D0">
        <w:rPr>
          <w:lang w:val="en-GB"/>
        </w:rPr>
        <w:t xml:space="preserve"> in unit of mole CO</w:t>
      </w:r>
      <w:r w:rsidR="00C35DCF" w:rsidRPr="00D030D0">
        <w:rPr>
          <w:vertAlign w:val="subscript"/>
          <w:lang w:val="en-GB"/>
        </w:rPr>
        <w:t>2</w:t>
      </w:r>
      <w:r w:rsidR="00C35DCF" w:rsidRPr="00D030D0">
        <w:rPr>
          <w:lang w:val="en-GB"/>
        </w:rPr>
        <w:t>/mole amine group (</w:t>
      </w:r>
      <w:r w:rsidR="00C35DCF" w:rsidRPr="00D030D0">
        <w:rPr>
          <w:szCs w:val="24"/>
          <w:lang w:val="en-GB"/>
        </w:rPr>
        <w:fldChar w:fldCharType="begin"/>
      </w:r>
      <w:r w:rsidR="00C35DCF" w:rsidRPr="00D030D0">
        <w:rPr>
          <w:szCs w:val="24"/>
          <w:lang w:val="en-GB"/>
        </w:rPr>
        <w:instrText xml:space="preserve"> REF _Ref469739044 \h  \* MERGEFORMAT </w:instrText>
      </w:r>
      <w:r w:rsidR="00C35DCF" w:rsidRPr="00D030D0">
        <w:rPr>
          <w:szCs w:val="24"/>
          <w:lang w:val="en-GB"/>
        </w:rPr>
      </w:r>
      <w:r w:rsidR="00C35DCF"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>Fig.</w:t>
      </w:r>
      <w:r w:rsidR="0000227A" w:rsidRPr="00D030D0">
        <w:rPr>
          <w:noProof/>
          <w:szCs w:val="24"/>
          <w:lang w:val="en-GB"/>
        </w:rPr>
        <w:t xml:space="preserve"> 3</w:t>
      </w:r>
      <w:r w:rsidR="00C35DCF" w:rsidRPr="00D030D0">
        <w:rPr>
          <w:szCs w:val="24"/>
          <w:lang w:val="en-GB"/>
        </w:rPr>
        <w:fldChar w:fldCharType="end"/>
      </w:r>
      <w:r w:rsidR="00324182" w:rsidRPr="00D030D0">
        <w:rPr>
          <w:szCs w:val="24"/>
          <w:lang w:val="en-GB"/>
        </w:rPr>
        <w:t>a</w:t>
      </w:r>
      <w:r w:rsidR="00C35DCF" w:rsidRPr="00D030D0">
        <w:rPr>
          <w:szCs w:val="24"/>
          <w:lang w:val="en-GB"/>
        </w:rPr>
        <w:t>)</w:t>
      </w:r>
      <w:r w:rsidRPr="00D030D0">
        <w:rPr>
          <w:lang w:val="en-GB"/>
        </w:rPr>
        <w:t xml:space="preserve">, there is a noticeable difference between the </w:t>
      </w:r>
      <w:r w:rsidR="00AA3C15">
        <w:rPr>
          <w:lang w:val="en-GB"/>
        </w:rPr>
        <w:t xml:space="preserve">tertiary amines with low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(7.79-9.03) and high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(9.48-10.42</w:t>
      </w:r>
      <w:r w:rsidR="00324182" w:rsidRPr="00D030D0">
        <w:rPr>
          <w:lang w:val="en-GB"/>
        </w:rPr>
        <w:t>)</w:t>
      </w:r>
      <w:r w:rsidRPr="00D030D0">
        <w:rPr>
          <w:szCs w:val="24"/>
          <w:lang w:val="en-GB"/>
        </w:rPr>
        <w:t>. For</w:t>
      </w:r>
      <w:r w:rsidR="00AA3C15">
        <w:rPr>
          <w:lang w:val="en-GB"/>
        </w:rPr>
        <w:t xml:space="preserve"> the tertiary amines with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</w:t>
      </w:r>
      <w:r w:rsidR="00AA3C15">
        <w:rPr>
          <w:rFonts w:cs="Times New Roman"/>
          <w:lang w:val="en-GB"/>
        </w:rPr>
        <w:t>≤</w:t>
      </w:r>
      <w:r w:rsidR="009851BB" w:rsidRPr="00D030D0">
        <w:rPr>
          <w:lang w:val="en-GB"/>
        </w:rPr>
        <w:t xml:space="preserve"> 9.03, the absorption capacity was</w:t>
      </w:r>
      <w:r w:rsidRPr="00D030D0">
        <w:rPr>
          <w:lang w:val="en-GB"/>
        </w:rPr>
        <w:t xml:space="preserve"> improved with addition of 1M MAPA compared to the single 3M tertiary amine solutions. For instance, the absorption capacity </w:t>
      </w:r>
      <w:r w:rsidR="001F7447" w:rsidRPr="00D030D0">
        <w:rPr>
          <w:lang w:val="en-GB"/>
        </w:rPr>
        <w:t>of the single 3M TEA solution was</w:t>
      </w:r>
      <w:r w:rsidR="00783A5D" w:rsidRPr="00D030D0">
        <w:rPr>
          <w:lang w:val="en-GB"/>
        </w:rPr>
        <w:t xml:space="preserve"> improved from 0.06 </w:t>
      </w:r>
      <w:proofErr w:type="spellStart"/>
      <w:r w:rsidR="00783A5D" w:rsidRPr="00D030D0">
        <w:rPr>
          <w:lang w:val="en-GB"/>
        </w:rPr>
        <w:t>mol</w:t>
      </w:r>
      <w:proofErr w:type="spellEnd"/>
      <w:r w:rsidRPr="00D030D0">
        <w:rPr>
          <w:lang w:val="en-GB"/>
        </w:rPr>
        <w:t xml:space="preserve">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/mole amine group to 0.26 </w:t>
      </w:r>
      <w:proofErr w:type="spellStart"/>
      <w:r w:rsidRPr="00D030D0">
        <w:rPr>
          <w:lang w:val="en-GB"/>
        </w:rPr>
        <w:t>mol</w:t>
      </w:r>
      <w:proofErr w:type="spellEnd"/>
      <w:r w:rsidRPr="00D030D0">
        <w:rPr>
          <w:lang w:val="en-GB"/>
        </w:rPr>
        <w:t xml:space="preserve">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>/mole amine group with addition of 1M MAPA. This indicates that MAPA is the main driving force when t</w:t>
      </w:r>
      <w:r w:rsidR="00F755AE" w:rsidRPr="00D030D0">
        <w:rPr>
          <w:lang w:val="en-GB"/>
        </w:rPr>
        <w:t xml:space="preserve">he tertiary amine has a low </w:t>
      </w:r>
      <w:proofErr w:type="spellStart"/>
      <w:r w:rsidR="00F755AE" w:rsidRPr="00D030D0">
        <w:rPr>
          <w:lang w:val="en-GB"/>
        </w:rPr>
        <w:t>pKa</w:t>
      </w:r>
      <w:proofErr w:type="spellEnd"/>
      <w:r w:rsidR="00F755AE" w:rsidRPr="00D030D0">
        <w:rPr>
          <w:lang w:val="en-GB"/>
        </w:rPr>
        <w:t xml:space="preserve"> </w:t>
      </w:r>
      <w:r w:rsidRPr="00D030D0">
        <w:rPr>
          <w:lang w:val="en-GB"/>
        </w:rPr>
        <w:t>value. When the tertiary amine ha</w:t>
      </w:r>
      <w:r w:rsidR="00AA3C15">
        <w:rPr>
          <w:lang w:val="en-GB"/>
        </w:rPr>
        <w:t xml:space="preserve">d a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</w:t>
      </w:r>
      <w:r w:rsidR="00AA3C15">
        <w:rPr>
          <w:rFonts w:cs="Times New Roman"/>
          <w:lang w:val="en-GB"/>
        </w:rPr>
        <w:t>≥</w:t>
      </w:r>
      <w:r w:rsidRPr="00D030D0">
        <w:rPr>
          <w:lang w:val="en-GB"/>
        </w:rPr>
        <w:t xml:space="preserve"> </w:t>
      </w:r>
      <w:r w:rsidR="001F7447" w:rsidRPr="00D030D0">
        <w:rPr>
          <w:lang w:val="en-GB"/>
        </w:rPr>
        <w:t>9.03, the absorption capacity was</w:t>
      </w:r>
      <w:r w:rsidRPr="00D030D0">
        <w:rPr>
          <w:lang w:val="en-GB"/>
        </w:rPr>
        <w:t xml:space="preserve"> reduced </w:t>
      </w:r>
      <w:r w:rsidR="009851BB" w:rsidRPr="00D030D0">
        <w:rPr>
          <w:lang w:val="en-GB"/>
        </w:rPr>
        <w:t>when</w:t>
      </w:r>
      <w:r w:rsidR="001F7447" w:rsidRPr="00D030D0">
        <w:rPr>
          <w:lang w:val="en-GB"/>
        </w:rPr>
        <w:t xml:space="preserve"> 1M or 0.5M MAPA solution was</w:t>
      </w:r>
      <w:r w:rsidRPr="00D030D0">
        <w:rPr>
          <w:lang w:val="en-GB"/>
        </w:rPr>
        <w:t xml:space="preserve"> added to the </w:t>
      </w:r>
      <w:r w:rsidR="009851BB" w:rsidRPr="00D030D0">
        <w:rPr>
          <w:lang w:val="en-GB"/>
        </w:rPr>
        <w:t>tertiary amines</w:t>
      </w:r>
      <w:r w:rsidRPr="00D030D0">
        <w:rPr>
          <w:lang w:val="en-GB"/>
        </w:rPr>
        <w:t>. For instance, the absorption capaci</w:t>
      </w:r>
      <w:r w:rsidR="001F7447" w:rsidRPr="00D030D0">
        <w:rPr>
          <w:lang w:val="en-GB"/>
        </w:rPr>
        <w:t>ty of single 3M DEEA solution was</w:t>
      </w:r>
      <w:r w:rsidRPr="00D030D0">
        <w:rPr>
          <w:lang w:val="en-GB"/>
        </w:rPr>
        <w:t xml:space="preserve"> reduced f</w:t>
      </w:r>
      <w:r w:rsidR="00DB7E67">
        <w:rPr>
          <w:lang w:val="en-GB"/>
        </w:rPr>
        <w:t xml:space="preserve">rom 0.62 </w:t>
      </w:r>
      <w:proofErr w:type="spellStart"/>
      <w:r w:rsidR="00DB7E67">
        <w:rPr>
          <w:lang w:val="en-GB"/>
        </w:rPr>
        <w:t>mol</w:t>
      </w:r>
      <w:proofErr w:type="spellEnd"/>
      <w:r w:rsidRPr="00D030D0">
        <w:rPr>
          <w:lang w:val="en-GB"/>
        </w:rPr>
        <w:t xml:space="preserve">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/mole amine group to 0.53 </w:t>
      </w:r>
      <w:proofErr w:type="spellStart"/>
      <w:r w:rsidRPr="00D030D0">
        <w:rPr>
          <w:lang w:val="en-GB"/>
        </w:rPr>
        <w:t>mol</w:t>
      </w:r>
      <w:proofErr w:type="spellEnd"/>
      <w:r w:rsidRPr="00D030D0">
        <w:rPr>
          <w:lang w:val="en-GB"/>
        </w:rPr>
        <w:t xml:space="preserve">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>/mole amine group with addition of 1M MAPA. Thus, MAPA is influencing these tertiary amines by increasing the absorptio</w:t>
      </w:r>
      <w:r w:rsidR="002C1F10" w:rsidRPr="00D030D0">
        <w:rPr>
          <w:lang w:val="en-GB"/>
        </w:rPr>
        <w:t>n rate (discussed in Chapter 3.5</w:t>
      </w:r>
      <w:r w:rsidRPr="00D030D0">
        <w:rPr>
          <w:lang w:val="en-GB"/>
        </w:rPr>
        <w:t>) on the expe</w:t>
      </w:r>
      <w:r w:rsidR="00351385" w:rsidRPr="00D030D0">
        <w:rPr>
          <w:lang w:val="en-GB"/>
        </w:rPr>
        <w:t>nse of the absorption capacity</w:t>
      </w:r>
      <w:r w:rsidR="00BE2A8E" w:rsidRPr="00D030D0">
        <w:rPr>
          <w:lang w:val="en-GB"/>
        </w:rPr>
        <w:t xml:space="preserve"> </w:t>
      </w:r>
      <w:r w:rsidR="003A3AFF" w:rsidRPr="00D030D0">
        <w:rPr>
          <w:lang w:val="en-GB"/>
        </w:rPr>
        <w:t>o</w:t>
      </w:r>
      <w:r w:rsidR="00BE2A8E" w:rsidRPr="00D030D0">
        <w:rPr>
          <w:lang w:val="en-GB"/>
        </w:rPr>
        <w:t>n mole basis</w:t>
      </w:r>
      <w:r w:rsidR="00351385" w:rsidRPr="00D030D0">
        <w:rPr>
          <w:lang w:val="en-GB"/>
        </w:rPr>
        <w:t>. Nevertheless</w:t>
      </w:r>
      <w:r w:rsidRPr="00D030D0">
        <w:rPr>
          <w:lang w:val="en-GB"/>
        </w:rPr>
        <w:t>, in unit of mole CO</w:t>
      </w:r>
      <w:r w:rsidRPr="00D030D0">
        <w:rPr>
          <w:vertAlign w:val="subscript"/>
          <w:lang w:val="en-GB"/>
        </w:rPr>
        <w:t>2</w:t>
      </w:r>
      <w:r w:rsidRPr="00D030D0">
        <w:rPr>
          <w:lang w:val="en-GB"/>
        </w:rPr>
        <w:t xml:space="preserve">/kg solution, all blended MAPA solutions showed a higher absorption capacity </w:t>
      </w:r>
      <w:r w:rsidR="00783A5D">
        <w:rPr>
          <w:lang w:val="en-GB"/>
        </w:rPr>
        <w:t>than</w:t>
      </w:r>
      <w:r w:rsidRPr="00B3553A">
        <w:rPr>
          <w:lang w:val="en-GB"/>
        </w:rPr>
        <w:t xml:space="preserve"> the single tertiary </w:t>
      </w:r>
      <w:r w:rsidRPr="00252918">
        <w:rPr>
          <w:szCs w:val="24"/>
          <w:lang w:val="en-GB"/>
        </w:rPr>
        <w:t>amines (</w:t>
      </w:r>
      <w:r w:rsidR="00252918" w:rsidRPr="00252918">
        <w:rPr>
          <w:szCs w:val="24"/>
          <w:lang w:val="en-GB"/>
        </w:rPr>
        <w:fldChar w:fldCharType="begin"/>
      </w:r>
      <w:r w:rsidR="00252918" w:rsidRPr="00252918">
        <w:rPr>
          <w:szCs w:val="24"/>
          <w:lang w:val="en-GB"/>
        </w:rPr>
        <w:instrText xml:space="preserve"> REF _Ref488666207 \h  \* MERGEFORMAT </w:instrText>
      </w:r>
      <w:r w:rsidR="00252918" w:rsidRPr="00252918">
        <w:rPr>
          <w:szCs w:val="24"/>
          <w:lang w:val="en-GB"/>
        </w:rPr>
      </w:r>
      <w:r w:rsidR="00252918" w:rsidRPr="00252918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Fig. </w:t>
      </w:r>
      <w:r w:rsidR="0000227A" w:rsidRPr="0000227A">
        <w:rPr>
          <w:noProof/>
          <w:szCs w:val="24"/>
          <w:lang w:val="en-GB"/>
        </w:rPr>
        <w:t>4</w:t>
      </w:r>
      <w:r w:rsidR="00252918" w:rsidRPr="00252918">
        <w:rPr>
          <w:szCs w:val="24"/>
          <w:lang w:val="en-GB"/>
        </w:rPr>
        <w:fldChar w:fldCharType="end"/>
      </w:r>
      <w:r w:rsidR="002D4665">
        <w:rPr>
          <w:szCs w:val="24"/>
          <w:lang w:val="en-GB"/>
        </w:rPr>
        <w:t>a</w:t>
      </w:r>
      <w:r w:rsidRPr="00252918">
        <w:rPr>
          <w:szCs w:val="24"/>
          <w:lang w:val="en-GB"/>
        </w:rPr>
        <w:t>).</w:t>
      </w:r>
      <w:r w:rsidRPr="003B2277">
        <w:rPr>
          <w:szCs w:val="24"/>
          <w:lang w:val="en-GB"/>
        </w:rPr>
        <w:t xml:space="preserve"> This</w:t>
      </w:r>
      <w:r w:rsidRPr="00B3553A">
        <w:rPr>
          <w:lang w:val="en-GB"/>
        </w:rPr>
        <w:t xml:space="preserve"> is because the total </w:t>
      </w:r>
      <w:r w:rsidR="00BA1288">
        <w:rPr>
          <w:lang w:val="en-GB"/>
        </w:rPr>
        <w:t xml:space="preserve">amine </w:t>
      </w:r>
      <w:r w:rsidRPr="00B3553A">
        <w:rPr>
          <w:lang w:val="en-GB"/>
        </w:rPr>
        <w:t xml:space="preserve">concentration is </w:t>
      </w:r>
      <w:r w:rsidRPr="0054076B">
        <w:rPr>
          <w:szCs w:val="24"/>
          <w:lang w:val="en-GB"/>
        </w:rPr>
        <w:t>increased when 1M or 0.5M MAPA solution is added to the tertiary amines</w:t>
      </w:r>
      <w:r w:rsidR="00277473">
        <w:rPr>
          <w:szCs w:val="24"/>
          <w:lang w:val="en-GB"/>
        </w:rPr>
        <w:t xml:space="preserve">. </w:t>
      </w:r>
    </w:p>
    <w:p w14:paraId="65BC2DB6" w14:textId="7AAEFBFC" w:rsidR="00705222" w:rsidRPr="00B3553A" w:rsidRDefault="00705222" w:rsidP="0053696D">
      <w:pPr>
        <w:jc w:val="both"/>
        <w:rPr>
          <w:lang w:val="en-GB"/>
        </w:rPr>
      </w:pPr>
      <w:r w:rsidRPr="0054076B">
        <w:rPr>
          <w:szCs w:val="24"/>
          <w:lang w:val="en-GB"/>
        </w:rPr>
        <w:lastRenderedPageBreak/>
        <w:t xml:space="preserve">From </w:t>
      </w:r>
      <w:r w:rsidR="00106870" w:rsidRPr="0054076B">
        <w:rPr>
          <w:szCs w:val="24"/>
          <w:lang w:val="en-GB"/>
        </w:rPr>
        <w:fldChar w:fldCharType="begin"/>
      </w:r>
      <w:r w:rsidR="00106870" w:rsidRPr="0054076B">
        <w:rPr>
          <w:szCs w:val="24"/>
          <w:lang w:val="en-GB"/>
        </w:rPr>
        <w:instrText xml:space="preserve"> REF _Ref469739044 \h  \* MERGEFORMAT </w:instrText>
      </w:r>
      <w:r w:rsidR="00106870" w:rsidRPr="0054076B">
        <w:rPr>
          <w:szCs w:val="24"/>
          <w:lang w:val="en-GB"/>
        </w:rPr>
      </w:r>
      <w:r w:rsidR="00106870" w:rsidRPr="0054076B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>Fig.</w:t>
      </w:r>
      <w:r w:rsidR="0000227A" w:rsidRPr="0000227A">
        <w:rPr>
          <w:noProof/>
          <w:szCs w:val="24"/>
          <w:lang w:val="en-GB"/>
        </w:rPr>
        <w:t xml:space="preserve"> 3</w:t>
      </w:r>
      <w:r w:rsidR="00106870" w:rsidRPr="0054076B">
        <w:rPr>
          <w:szCs w:val="24"/>
          <w:lang w:val="en-GB"/>
        </w:rPr>
        <w:fldChar w:fldCharType="end"/>
      </w:r>
      <w:proofErr w:type="spellStart"/>
      <w:proofErr w:type="gramStart"/>
      <w:r w:rsidRPr="0054076B">
        <w:rPr>
          <w:szCs w:val="24"/>
          <w:lang w:val="en-GB"/>
        </w:rPr>
        <w:t>a</w:t>
      </w:r>
      <w:proofErr w:type="spellEnd"/>
      <w:proofErr w:type="gramEnd"/>
      <w:r w:rsidRPr="0054076B">
        <w:rPr>
          <w:szCs w:val="24"/>
          <w:lang w:val="en-GB"/>
        </w:rPr>
        <w:t xml:space="preserve"> it can also be</w:t>
      </w:r>
      <w:r w:rsidRPr="00B3553A">
        <w:rPr>
          <w:lang w:val="en-GB"/>
        </w:rPr>
        <w:t xml:space="preserve"> seen that the sum of the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absorption capacity of MAPA and the tertiary amines on their own are in all cases </w:t>
      </w:r>
      <w:r w:rsidR="00A92411">
        <w:rPr>
          <w:lang w:val="en-GB"/>
        </w:rPr>
        <w:t>highe</w:t>
      </w:r>
      <w:r w:rsidRPr="00B3553A">
        <w:rPr>
          <w:lang w:val="en-GB"/>
        </w:rPr>
        <w:t xml:space="preserve">r than the absorption capacity of the blended MAPA systems. For example, the sum of single 3M 3DEA1P (0.55 </w:t>
      </w:r>
      <w:proofErr w:type="spellStart"/>
      <w:r w:rsidRPr="00B3553A">
        <w:rPr>
          <w:lang w:val="en-GB"/>
        </w:rPr>
        <w:t>mol</w:t>
      </w:r>
      <w:proofErr w:type="spellEnd"/>
      <w:r w:rsidRPr="00B3553A">
        <w:rPr>
          <w:lang w:val="en-GB"/>
        </w:rPr>
        <w:t xml:space="preserve">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/mole amine group) </w:t>
      </w:r>
      <w:r w:rsidR="00783A5D">
        <w:rPr>
          <w:lang w:val="en-GB"/>
        </w:rPr>
        <w:t xml:space="preserve">and 1M MAPA solutions (0.55 </w:t>
      </w:r>
      <w:proofErr w:type="spellStart"/>
      <w:r w:rsidR="00783A5D">
        <w:rPr>
          <w:lang w:val="en-GB"/>
        </w:rPr>
        <w:t>mol</w:t>
      </w:r>
      <w:proofErr w:type="spellEnd"/>
      <w:r w:rsidRPr="00B3553A">
        <w:rPr>
          <w:lang w:val="en-GB"/>
        </w:rPr>
        <w:t xml:space="preserve"> CO</w:t>
      </w:r>
      <w:r w:rsidRPr="00B3553A">
        <w:rPr>
          <w:vertAlign w:val="subscript"/>
          <w:lang w:val="en-GB"/>
        </w:rPr>
        <w:t>2</w:t>
      </w:r>
      <w:r w:rsidR="009851BB">
        <w:rPr>
          <w:lang w:val="en-GB"/>
        </w:rPr>
        <w:t>/mole amine group) was</w:t>
      </w:r>
      <w:r w:rsidR="00783A5D">
        <w:rPr>
          <w:lang w:val="en-GB"/>
        </w:rPr>
        <w:t xml:space="preserve"> 1.10 </w:t>
      </w:r>
      <w:proofErr w:type="spellStart"/>
      <w:r w:rsidR="00783A5D">
        <w:rPr>
          <w:lang w:val="en-GB"/>
        </w:rPr>
        <w:t>mol</w:t>
      </w:r>
      <w:proofErr w:type="spellEnd"/>
      <w:r w:rsidRPr="00B3553A">
        <w:rPr>
          <w:lang w:val="en-GB"/>
        </w:rPr>
        <w:t xml:space="preserve">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/mole amine group, while the absorption capacity of </w:t>
      </w:r>
      <w:r w:rsidR="009851BB">
        <w:rPr>
          <w:lang w:val="en-GB"/>
        </w:rPr>
        <w:t>the blend 3M 3DEA1P + 1M MAPA was</w:t>
      </w:r>
      <w:r w:rsidRPr="00B3553A">
        <w:rPr>
          <w:lang w:val="en-GB"/>
        </w:rPr>
        <w:t xml:space="preserve"> 0.51 </w:t>
      </w:r>
      <w:proofErr w:type="spellStart"/>
      <w:r w:rsidRPr="00B3553A">
        <w:rPr>
          <w:lang w:val="en-GB"/>
        </w:rPr>
        <w:t>mol</w:t>
      </w:r>
      <w:proofErr w:type="spellEnd"/>
      <w:r w:rsidRPr="00B3553A">
        <w:rPr>
          <w:lang w:val="en-GB"/>
        </w:rPr>
        <w:t xml:space="preserve">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>/mole amine group. Thus, as the blends are not an additive composition of the constituent amines</w:t>
      </w:r>
      <w:r w:rsidR="00715FCE">
        <w:rPr>
          <w:lang w:val="en-GB"/>
        </w:rPr>
        <w:t>,</w:t>
      </w:r>
      <w:r w:rsidRPr="00B3553A">
        <w:rPr>
          <w:lang w:val="en-GB"/>
        </w:rPr>
        <w:t xml:space="preserve"> when used as a single amine, it again indicates that there is some interaction between the amines that influences the absorption performance. </w:t>
      </w:r>
    </w:p>
    <w:p w14:paraId="7F328817" w14:textId="77777777" w:rsidR="005F7A8F" w:rsidRPr="00B3553A" w:rsidRDefault="005F7A8F" w:rsidP="00541D63">
      <w:pPr>
        <w:rPr>
          <w:color w:val="FF000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CB6AAE" w:rsidRPr="00B3553A" w14:paraId="031CF428" w14:textId="77777777" w:rsidTr="00564F5F">
        <w:tc>
          <w:tcPr>
            <w:tcW w:w="9060" w:type="dxa"/>
          </w:tcPr>
          <w:p w14:paraId="509BC68D" w14:textId="2DE52B4A" w:rsidR="00CB6AAE" w:rsidRPr="00B3553A" w:rsidRDefault="00802399" w:rsidP="005E01F0">
            <w:pPr>
              <w:ind w:firstLine="0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BA8B13" wp14:editId="6C6D73C0">
                  <wp:extent cx="5668836" cy="297942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Ka_AbsCap_combined.ti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27" cy="297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133D9243" w14:textId="77777777" w:rsidTr="00564F5F">
        <w:tc>
          <w:tcPr>
            <w:tcW w:w="9060" w:type="dxa"/>
          </w:tcPr>
          <w:p w14:paraId="08CF4959" w14:textId="77777777" w:rsidR="00B32E1C" w:rsidRPr="00B3553A" w:rsidRDefault="00B32E1C" w:rsidP="00B32E1C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B3553A">
              <w:rPr>
                <w:noProof/>
                <w:sz w:val="20"/>
                <w:szCs w:val="20"/>
                <w:lang w:val="en-GB" w:eastAsia="en-GB"/>
              </w:rPr>
              <w:t>(a)</w:t>
            </w:r>
          </w:p>
        </w:tc>
      </w:tr>
      <w:tr w:rsidR="00B32E1C" w:rsidRPr="00B3553A" w14:paraId="4F22A3B2" w14:textId="77777777" w:rsidTr="00564F5F">
        <w:tc>
          <w:tcPr>
            <w:tcW w:w="9060" w:type="dxa"/>
          </w:tcPr>
          <w:p w14:paraId="3C20BDEB" w14:textId="4E650BBA" w:rsidR="00B32E1C" w:rsidRPr="00B3553A" w:rsidRDefault="00802399" w:rsidP="0057352F">
            <w:pPr>
              <w:ind w:firstLine="0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7FBABC" wp14:editId="70914380">
                  <wp:extent cx="5680697" cy="2985654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Ka_AbsCap_ratio_1_1.t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685" cy="298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2636C311" w14:textId="77777777" w:rsidTr="00564F5F">
        <w:tc>
          <w:tcPr>
            <w:tcW w:w="9060" w:type="dxa"/>
          </w:tcPr>
          <w:p w14:paraId="7EEEB22F" w14:textId="77777777" w:rsidR="00B32E1C" w:rsidRPr="00B3553A" w:rsidRDefault="00B32E1C" w:rsidP="00B32E1C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B3553A">
              <w:rPr>
                <w:noProof/>
                <w:sz w:val="20"/>
                <w:szCs w:val="20"/>
                <w:lang w:val="en-GB" w:eastAsia="en-GB"/>
              </w:rPr>
              <w:t>(b)</w:t>
            </w:r>
          </w:p>
        </w:tc>
      </w:tr>
      <w:tr w:rsidR="00CB6AAE" w:rsidRPr="00B3553A" w14:paraId="20364860" w14:textId="77777777" w:rsidTr="00564F5F">
        <w:tc>
          <w:tcPr>
            <w:tcW w:w="9060" w:type="dxa"/>
          </w:tcPr>
          <w:p w14:paraId="1DE61EBF" w14:textId="446A36C7" w:rsidR="00CB6AAE" w:rsidRPr="00B3553A" w:rsidRDefault="0054076B" w:rsidP="00A36436">
            <w:pPr>
              <w:ind w:firstLine="0"/>
              <w:rPr>
                <w:sz w:val="20"/>
                <w:szCs w:val="20"/>
                <w:lang w:val="en-GB"/>
              </w:rPr>
            </w:pPr>
            <w:bookmarkStart w:id="9" w:name="_Ref469739044"/>
            <w:r>
              <w:rPr>
                <w:sz w:val="20"/>
                <w:szCs w:val="20"/>
                <w:lang w:val="en-GB"/>
              </w:rPr>
              <w:lastRenderedPageBreak/>
              <w:t>Fig.</w:t>
            </w:r>
            <w:r w:rsidR="00CB6AAE" w:rsidRPr="00B3553A">
              <w:rPr>
                <w:sz w:val="20"/>
                <w:szCs w:val="20"/>
                <w:lang w:val="en-GB"/>
              </w:rPr>
              <w:t xml:space="preserve"> </w:t>
            </w:r>
            <w:r w:rsidR="00CB6AAE" w:rsidRPr="00B3553A">
              <w:rPr>
                <w:sz w:val="20"/>
                <w:szCs w:val="20"/>
                <w:lang w:val="en-GB"/>
              </w:rPr>
              <w:fldChar w:fldCharType="begin"/>
            </w:r>
            <w:r w:rsidR="00CB6AAE" w:rsidRPr="00B3553A">
              <w:rPr>
                <w:sz w:val="20"/>
                <w:szCs w:val="20"/>
                <w:lang w:val="en-GB"/>
              </w:rPr>
              <w:instrText xml:space="preserve"> SEQ Figure \* ARABIC </w:instrText>
            </w:r>
            <w:r w:rsidR="00CB6AAE" w:rsidRPr="00B3553A">
              <w:rPr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noProof/>
                <w:sz w:val="20"/>
                <w:szCs w:val="20"/>
                <w:lang w:val="en-GB"/>
              </w:rPr>
              <w:t>3</w:t>
            </w:r>
            <w:r w:rsidR="00CB6AAE" w:rsidRPr="00B3553A">
              <w:rPr>
                <w:sz w:val="20"/>
                <w:szCs w:val="20"/>
                <w:lang w:val="en-GB"/>
              </w:rPr>
              <w:fldChar w:fldCharType="end"/>
            </w:r>
            <w:bookmarkEnd w:id="9"/>
            <w:r w:rsidR="00CB6AAE" w:rsidRPr="00B3553A">
              <w:rPr>
                <w:sz w:val="20"/>
                <w:szCs w:val="20"/>
                <w:lang w:val="en-GB"/>
              </w:rPr>
              <w:t xml:space="preserve"> </w:t>
            </w:r>
            <w:r w:rsidR="00DB16DD">
              <w:rPr>
                <w:sz w:val="20"/>
                <w:szCs w:val="20"/>
                <w:lang w:val="en-GB"/>
              </w:rPr>
              <w:t>CO</w:t>
            </w:r>
            <w:r w:rsidR="00DB16DD" w:rsidRPr="00DB16DD">
              <w:rPr>
                <w:sz w:val="20"/>
                <w:szCs w:val="20"/>
                <w:vertAlign w:val="subscript"/>
                <w:lang w:val="en-GB"/>
              </w:rPr>
              <w:t>2</w:t>
            </w:r>
            <w:r w:rsidR="00DB16DD">
              <w:rPr>
                <w:sz w:val="20"/>
                <w:szCs w:val="20"/>
                <w:lang w:val="en-GB"/>
              </w:rPr>
              <w:t xml:space="preserve"> </w:t>
            </w:r>
            <w:r w:rsidR="00CB6AAE" w:rsidRPr="00B3553A">
              <w:rPr>
                <w:sz w:val="20"/>
                <w:szCs w:val="20"/>
                <w:lang w:val="en-GB"/>
              </w:rPr>
              <w:t xml:space="preserve">absorption </w:t>
            </w:r>
            <w:r w:rsidR="00CB6AAE" w:rsidRPr="00FB39C2">
              <w:rPr>
                <w:sz w:val="20"/>
                <w:szCs w:val="20"/>
                <w:lang w:val="en-GB"/>
              </w:rPr>
              <w:t>capacity</w:t>
            </w:r>
            <w:r w:rsidR="00FB39C2" w:rsidRPr="00FB39C2">
              <w:rPr>
                <w:sz w:val="20"/>
                <w:szCs w:val="20"/>
                <w:lang w:val="en-GB"/>
              </w:rPr>
              <w:t xml:space="preserve"> in unit of mole CO</w:t>
            </w:r>
            <w:r w:rsidR="00FB39C2" w:rsidRPr="00FB39C2">
              <w:rPr>
                <w:sz w:val="20"/>
                <w:szCs w:val="20"/>
                <w:vertAlign w:val="subscript"/>
                <w:lang w:val="en-GB"/>
              </w:rPr>
              <w:t>2</w:t>
            </w:r>
            <w:r w:rsidR="00FB39C2" w:rsidRPr="00FB39C2">
              <w:rPr>
                <w:sz w:val="20"/>
                <w:szCs w:val="20"/>
                <w:lang w:val="en-GB"/>
              </w:rPr>
              <w:t>/mole amine group</w:t>
            </w:r>
            <w:r w:rsidR="00CB6AAE" w:rsidRPr="00FB39C2">
              <w:rPr>
                <w:sz w:val="20"/>
                <w:szCs w:val="20"/>
                <w:lang w:val="en-GB"/>
              </w:rPr>
              <w:t xml:space="preserve"> at</w:t>
            </w:r>
            <w:r w:rsidR="00CB6AAE" w:rsidRPr="00B3553A">
              <w:rPr>
                <w:sz w:val="20"/>
                <w:szCs w:val="20"/>
                <w:lang w:val="en-GB"/>
              </w:rPr>
              <w:t xml:space="preserve"> 40</w:t>
            </w:r>
            <w:r w:rsidR="00DB16DD">
              <w:rPr>
                <w:sz w:val="20"/>
                <w:szCs w:val="20"/>
                <w:lang w:val="en-GB"/>
              </w:rPr>
              <w:t xml:space="preserve"> </w:t>
            </w:r>
            <w:r w:rsidR="00DB16DD">
              <w:rPr>
                <w:rFonts w:cs="Times New Roman"/>
                <w:sz w:val="20"/>
                <w:szCs w:val="20"/>
                <w:lang w:val="en-GB"/>
              </w:rPr>
              <w:t>°</w:t>
            </w:r>
            <w:r w:rsidR="00CB6AAE" w:rsidRPr="00B3553A">
              <w:rPr>
                <w:sz w:val="20"/>
                <w:szCs w:val="20"/>
                <w:lang w:val="en-GB"/>
              </w:rPr>
              <w:t xml:space="preserve">C </w:t>
            </w:r>
            <w:r w:rsidR="00DB16DD">
              <w:rPr>
                <w:sz w:val="20"/>
                <w:szCs w:val="20"/>
                <w:lang w:val="en-GB"/>
              </w:rPr>
              <w:t xml:space="preserve">and </w:t>
            </w:r>
            <w:proofErr w:type="spellStart"/>
            <w:r w:rsidR="00DB16DD">
              <w:rPr>
                <w:sz w:val="20"/>
                <w:szCs w:val="20"/>
                <w:lang w:val="en-GB"/>
              </w:rPr>
              <w:t>pKa</w:t>
            </w:r>
            <w:proofErr w:type="spellEnd"/>
            <w:r w:rsidR="00DB16DD">
              <w:rPr>
                <w:sz w:val="20"/>
                <w:szCs w:val="20"/>
                <w:lang w:val="en-GB"/>
              </w:rPr>
              <w:t xml:space="preserve"> value of tertiary amines and MAPA</w:t>
            </w:r>
            <w:r w:rsidR="00A36436">
              <w:rPr>
                <w:sz w:val="20"/>
                <w:szCs w:val="20"/>
                <w:lang w:val="en-GB"/>
              </w:rPr>
              <w:t>;</w:t>
            </w:r>
            <w:r w:rsidR="009D6EE8" w:rsidRPr="00B3553A">
              <w:rPr>
                <w:sz w:val="20"/>
                <w:szCs w:val="20"/>
                <w:lang w:val="en-GB"/>
              </w:rPr>
              <w:t xml:space="preserve"> (a)</w:t>
            </w:r>
            <w:r w:rsidR="00DB16DD">
              <w:rPr>
                <w:sz w:val="20"/>
                <w:szCs w:val="20"/>
                <w:lang w:val="en-GB"/>
              </w:rPr>
              <w:t xml:space="preserve"> single amine solvents and molar ratio</w:t>
            </w:r>
            <w:r w:rsidR="003218FF">
              <w:rPr>
                <w:sz w:val="20"/>
                <w:szCs w:val="20"/>
                <w:lang w:val="en-GB"/>
              </w:rPr>
              <w:t>,</w:t>
            </w:r>
            <w:r w:rsidR="00DB16DD">
              <w:rPr>
                <w:sz w:val="20"/>
                <w:szCs w:val="20"/>
                <w:lang w:val="en-GB"/>
              </w:rPr>
              <w:t xml:space="preserve"> 3:1</w:t>
            </w:r>
            <w:r w:rsidR="009D6EE8" w:rsidRPr="00B3553A">
              <w:rPr>
                <w:sz w:val="20"/>
                <w:szCs w:val="20"/>
                <w:lang w:val="en-GB"/>
              </w:rPr>
              <w:t xml:space="preserve"> </w:t>
            </w:r>
            <w:r w:rsidR="00F63BCF" w:rsidRPr="00B3553A">
              <w:rPr>
                <w:sz w:val="20"/>
                <w:szCs w:val="20"/>
                <w:lang w:val="en-GB"/>
              </w:rPr>
              <w:t>(b)</w:t>
            </w:r>
            <w:r w:rsidR="00DB16DD">
              <w:rPr>
                <w:sz w:val="20"/>
                <w:szCs w:val="20"/>
                <w:lang w:val="en-GB"/>
              </w:rPr>
              <w:t xml:space="preserve"> molar ratio 1:1</w:t>
            </w:r>
          </w:p>
        </w:tc>
      </w:tr>
    </w:tbl>
    <w:p w14:paraId="5D834D2F" w14:textId="77777777" w:rsidR="00A97D21" w:rsidRDefault="00A97D21" w:rsidP="00D32381">
      <w:pPr>
        <w:ind w:firstLine="0"/>
        <w:rPr>
          <w:lang w:val="en-GB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2"/>
      </w:tblGrid>
      <w:tr w:rsidR="002D37D9" w14:paraId="6FDC6692" w14:textId="77777777" w:rsidTr="0035033E">
        <w:tc>
          <w:tcPr>
            <w:tcW w:w="9072" w:type="dxa"/>
          </w:tcPr>
          <w:p w14:paraId="1A19EE6C" w14:textId="5728ADFF" w:rsidR="002D37D9" w:rsidRDefault="0035033E" w:rsidP="00F65C39">
            <w:pPr>
              <w:ind w:firstLine="0"/>
              <w:jc w:val="center"/>
              <w:rPr>
                <w:lang w:val="nb-NO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A7FCA8" wp14:editId="0A503C96">
                  <wp:extent cx="5680800" cy="2985708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Ka_AbsCap_combined_molkg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00" cy="298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D9" w:rsidRPr="00461A73" w14:paraId="4601179F" w14:textId="77777777" w:rsidTr="0035033E">
        <w:tc>
          <w:tcPr>
            <w:tcW w:w="9072" w:type="dxa"/>
          </w:tcPr>
          <w:p w14:paraId="7557D7DC" w14:textId="77777777" w:rsidR="002D37D9" w:rsidRPr="00461A73" w:rsidRDefault="002D37D9" w:rsidP="00F65C39">
            <w:pPr>
              <w:ind w:firstLine="0"/>
              <w:jc w:val="center"/>
            </w:pPr>
            <w:r w:rsidRPr="00461A73">
              <w:t>(a)</w:t>
            </w:r>
          </w:p>
        </w:tc>
      </w:tr>
      <w:tr w:rsidR="002D37D9" w:rsidRPr="00461A73" w14:paraId="552EE24F" w14:textId="77777777" w:rsidTr="0035033E">
        <w:tc>
          <w:tcPr>
            <w:tcW w:w="9072" w:type="dxa"/>
          </w:tcPr>
          <w:p w14:paraId="32F3FC9D" w14:textId="21243242" w:rsidR="002D37D9" w:rsidRPr="00461A73" w:rsidRDefault="0035033E" w:rsidP="00F65C39">
            <w:pPr>
              <w:ind w:firstLine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A8CC3F" wp14:editId="76279AA9">
                  <wp:extent cx="5680800" cy="2985708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Ka_AbsCap_ratio_1_1_molkg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00" cy="298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D9" w:rsidRPr="00461A73" w14:paraId="3AE5962A" w14:textId="77777777" w:rsidTr="0035033E">
        <w:tc>
          <w:tcPr>
            <w:tcW w:w="9072" w:type="dxa"/>
          </w:tcPr>
          <w:p w14:paraId="02ACD149" w14:textId="77777777" w:rsidR="002D37D9" w:rsidRPr="00461A73" w:rsidRDefault="002D37D9" w:rsidP="00F65C39">
            <w:pPr>
              <w:ind w:firstLine="0"/>
              <w:jc w:val="center"/>
            </w:pPr>
            <w:r w:rsidRPr="00461A73">
              <w:t>(b)</w:t>
            </w:r>
          </w:p>
        </w:tc>
      </w:tr>
      <w:tr w:rsidR="002D37D9" w:rsidRPr="00713147" w14:paraId="725B498B" w14:textId="77777777" w:rsidTr="0035033E">
        <w:tc>
          <w:tcPr>
            <w:tcW w:w="9072" w:type="dxa"/>
          </w:tcPr>
          <w:p w14:paraId="14BEAF64" w14:textId="264CADD7" w:rsidR="002D37D9" w:rsidRPr="00EB31D9" w:rsidRDefault="002D37D9" w:rsidP="00F65C39">
            <w:pPr>
              <w:pStyle w:val="Caption"/>
              <w:ind w:firstLine="0"/>
              <w:jc w:val="both"/>
              <w:rPr>
                <w:i w:val="0"/>
                <w:color w:val="auto"/>
                <w:sz w:val="20"/>
                <w:szCs w:val="20"/>
              </w:rPr>
            </w:pPr>
            <w:bookmarkStart w:id="10" w:name="_Ref488666207"/>
            <w:r w:rsidRPr="002D37D9">
              <w:rPr>
                <w:i w:val="0"/>
                <w:color w:val="auto"/>
                <w:sz w:val="20"/>
                <w:szCs w:val="20"/>
                <w:lang w:val="en-GB"/>
              </w:rPr>
              <w:t xml:space="preserve">Fig. </w:t>
            </w:r>
            <w:r w:rsidRPr="002D37D9">
              <w:rPr>
                <w:i w:val="0"/>
                <w:color w:val="auto"/>
                <w:sz w:val="20"/>
                <w:szCs w:val="20"/>
                <w:lang w:val="en-GB"/>
              </w:rPr>
              <w:fldChar w:fldCharType="begin"/>
            </w:r>
            <w:r w:rsidRPr="002D37D9">
              <w:rPr>
                <w:i w:val="0"/>
                <w:color w:val="auto"/>
                <w:sz w:val="20"/>
                <w:szCs w:val="20"/>
                <w:lang w:val="en-GB"/>
              </w:rPr>
              <w:instrText xml:space="preserve"> SEQ Figure \* ARABIC </w:instrText>
            </w:r>
            <w:r w:rsidRPr="002D37D9">
              <w:rPr>
                <w:i w:val="0"/>
                <w:color w:val="auto"/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i w:val="0"/>
                <w:noProof/>
                <w:color w:val="auto"/>
                <w:sz w:val="20"/>
                <w:szCs w:val="20"/>
                <w:lang w:val="en-GB"/>
              </w:rPr>
              <w:t>4</w:t>
            </w:r>
            <w:r w:rsidRPr="002D37D9">
              <w:rPr>
                <w:i w:val="0"/>
                <w:color w:val="auto"/>
                <w:sz w:val="20"/>
                <w:szCs w:val="20"/>
                <w:lang w:val="en-GB"/>
              </w:rPr>
              <w:fldChar w:fldCharType="end"/>
            </w:r>
            <w:bookmarkEnd w:id="10"/>
            <w:r w:rsidRPr="002D37D9">
              <w:rPr>
                <w:color w:val="auto"/>
                <w:sz w:val="20"/>
                <w:szCs w:val="20"/>
                <w:lang w:val="en-GB"/>
              </w:rPr>
              <w:t xml:space="preserve"> </w:t>
            </w:r>
            <w:r w:rsidRPr="00EB31D9">
              <w:rPr>
                <w:i w:val="0"/>
                <w:color w:val="auto"/>
                <w:sz w:val="20"/>
                <w:szCs w:val="20"/>
              </w:rPr>
              <w:t>CO</w:t>
            </w:r>
            <w:r w:rsidRPr="00EB31D9">
              <w:rPr>
                <w:i w:val="0"/>
                <w:color w:val="auto"/>
                <w:sz w:val="20"/>
                <w:szCs w:val="20"/>
                <w:vertAlign w:val="subscript"/>
              </w:rPr>
              <w:t>2</w:t>
            </w:r>
            <w:r w:rsidRPr="00EB31D9">
              <w:rPr>
                <w:i w:val="0"/>
                <w:color w:val="auto"/>
                <w:sz w:val="20"/>
                <w:szCs w:val="20"/>
              </w:rPr>
              <w:t xml:space="preserve"> absorption capacity at 40 </w:t>
            </w:r>
            <w:r w:rsidRPr="00EB31D9">
              <w:rPr>
                <w:rFonts w:cs="Times New Roman"/>
                <w:i w:val="0"/>
                <w:color w:val="auto"/>
                <w:sz w:val="20"/>
                <w:szCs w:val="20"/>
              </w:rPr>
              <w:t>°</w:t>
            </w:r>
            <w:r w:rsidRPr="00EB31D9">
              <w:rPr>
                <w:i w:val="0"/>
                <w:color w:val="auto"/>
                <w:sz w:val="20"/>
                <w:szCs w:val="20"/>
              </w:rPr>
              <w:t>C in unit of mole CO</w:t>
            </w:r>
            <w:r w:rsidRPr="00EB31D9">
              <w:rPr>
                <w:i w:val="0"/>
                <w:color w:val="auto"/>
                <w:sz w:val="20"/>
                <w:szCs w:val="20"/>
                <w:vertAlign w:val="subscript"/>
              </w:rPr>
              <w:t>2</w:t>
            </w:r>
            <w:r w:rsidRPr="00EB31D9">
              <w:rPr>
                <w:i w:val="0"/>
                <w:color w:val="auto"/>
                <w:sz w:val="20"/>
                <w:szCs w:val="20"/>
              </w:rPr>
              <w:t xml:space="preserve">/kg solution and </w:t>
            </w:r>
            <w:proofErr w:type="spellStart"/>
            <w:r w:rsidRPr="00EB31D9">
              <w:rPr>
                <w:i w:val="0"/>
                <w:color w:val="auto"/>
                <w:sz w:val="20"/>
                <w:szCs w:val="20"/>
              </w:rPr>
              <w:t>pKa</w:t>
            </w:r>
            <w:proofErr w:type="spellEnd"/>
            <w:r w:rsidRPr="00EB31D9">
              <w:rPr>
                <w:i w:val="0"/>
                <w:color w:val="auto"/>
                <w:sz w:val="20"/>
                <w:szCs w:val="20"/>
              </w:rPr>
              <w:t xml:space="preserve"> value of tertiary amines and MAPA; (a) single amine solvents and molar ratio 3:1</w:t>
            </w:r>
            <w:r>
              <w:rPr>
                <w:i w:val="0"/>
                <w:color w:val="auto"/>
                <w:sz w:val="20"/>
                <w:szCs w:val="20"/>
              </w:rPr>
              <w:t>,</w:t>
            </w:r>
            <w:r w:rsidRPr="00EB31D9">
              <w:rPr>
                <w:i w:val="0"/>
                <w:color w:val="auto"/>
                <w:sz w:val="20"/>
                <w:szCs w:val="20"/>
              </w:rPr>
              <w:t xml:space="preserve"> (b) molar ratio 1:1</w:t>
            </w:r>
          </w:p>
        </w:tc>
      </w:tr>
    </w:tbl>
    <w:p w14:paraId="26288A11" w14:textId="77777777" w:rsidR="002D37D9" w:rsidRPr="002D37D9" w:rsidRDefault="002D37D9" w:rsidP="00D32381">
      <w:pPr>
        <w:ind w:firstLine="0"/>
      </w:pPr>
    </w:p>
    <w:p w14:paraId="1134FAC4" w14:textId="77777777" w:rsidR="008B5F96" w:rsidRPr="00B3553A" w:rsidRDefault="008B5F96" w:rsidP="008B5F96">
      <w:pPr>
        <w:pStyle w:val="Heading2"/>
      </w:pPr>
      <w:r w:rsidRPr="00B3553A">
        <w:t xml:space="preserve">Screening </w:t>
      </w:r>
      <w:r w:rsidR="00317BF0" w:rsidRPr="00B3553A">
        <w:t>CO</w:t>
      </w:r>
      <w:r w:rsidR="00317BF0" w:rsidRPr="00B3553A">
        <w:rPr>
          <w:vertAlign w:val="subscript"/>
        </w:rPr>
        <w:t>2</w:t>
      </w:r>
      <w:r w:rsidR="00317BF0" w:rsidRPr="00B3553A">
        <w:t xml:space="preserve"> </w:t>
      </w:r>
      <w:r w:rsidRPr="00B3553A">
        <w:t>cyclic capacity</w:t>
      </w:r>
    </w:p>
    <w:p w14:paraId="05AE8C0A" w14:textId="0FB6CA1B" w:rsidR="00981718" w:rsidRDefault="00DB58C1" w:rsidP="006E6BD7">
      <w:pPr>
        <w:jc w:val="both"/>
        <w:rPr>
          <w:color w:val="FF0000"/>
          <w:lang w:val="en-GB"/>
        </w:rPr>
      </w:pPr>
      <w:r w:rsidRPr="00B3553A">
        <w:rPr>
          <w:lang w:val="en-GB"/>
        </w:rPr>
        <w:t xml:space="preserve">The screening </w:t>
      </w:r>
      <w:r w:rsidRPr="0054076B">
        <w:rPr>
          <w:szCs w:val="24"/>
          <w:lang w:val="en-GB"/>
        </w:rPr>
        <w:t>CO</w:t>
      </w:r>
      <w:r w:rsidRPr="0054076B">
        <w:rPr>
          <w:szCs w:val="24"/>
          <w:vertAlign w:val="subscript"/>
          <w:lang w:val="en-GB"/>
        </w:rPr>
        <w:t>2</w:t>
      </w:r>
      <w:r w:rsidRPr="0054076B">
        <w:rPr>
          <w:szCs w:val="24"/>
          <w:lang w:val="en-GB"/>
        </w:rPr>
        <w:t xml:space="preserve"> cyclic capacity of the studied solvent </w:t>
      </w:r>
      <w:r w:rsidRPr="001D5BFD">
        <w:rPr>
          <w:szCs w:val="24"/>
          <w:lang w:val="en-GB"/>
        </w:rPr>
        <w:t>systems</w:t>
      </w:r>
      <w:r w:rsidR="001D5BFD" w:rsidRPr="001D5BFD">
        <w:rPr>
          <w:szCs w:val="24"/>
          <w:lang w:val="en-GB"/>
        </w:rPr>
        <w:t xml:space="preserve"> in unit of mole CO</w:t>
      </w:r>
      <w:r w:rsidR="001D5BFD" w:rsidRPr="001D5BFD">
        <w:rPr>
          <w:szCs w:val="24"/>
          <w:vertAlign w:val="subscript"/>
          <w:lang w:val="en-GB"/>
        </w:rPr>
        <w:t>2</w:t>
      </w:r>
      <w:r w:rsidR="001D5BFD" w:rsidRPr="001D5BFD">
        <w:rPr>
          <w:szCs w:val="24"/>
          <w:lang w:val="en-GB"/>
        </w:rPr>
        <w:t>/</w:t>
      </w:r>
      <w:r w:rsidR="00587F30">
        <w:rPr>
          <w:szCs w:val="24"/>
          <w:lang w:val="en-GB"/>
        </w:rPr>
        <w:t xml:space="preserve">mole amine group </w:t>
      </w:r>
      <w:r w:rsidR="001D5BFD" w:rsidRPr="001D5BFD">
        <w:rPr>
          <w:szCs w:val="24"/>
          <w:lang w:val="en-GB"/>
        </w:rPr>
        <w:t>and mole CO</w:t>
      </w:r>
      <w:r w:rsidR="001D5BFD" w:rsidRPr="001D5BFD">
        <w:rPr>
          <w:szCs w:val="24"/>
          <w:vertAlign w:val="subscript"/>
          <w:lang w:val="en-GB"/>
        </w:rPr>
        <w:t>2</w:t>
      </w:r>
      <w:r w:rsidR="001D5BFD" w:rsidRPr="001D5BFD">
        <w:rPr>
          <w:szCs w:val="24"/>
          <w:lang w:val="en-GB"/>
        </w:rPr>
        <w:t>/kg solution</w:t>
      </w:r>
      <w:r w:rsidRPr="001D5BFD">
        <w:rPr>
          <w:szCs w:val="24"/>
          <w:lang w:val="en-GB"/>
        </w:rPr>
        <w:t xml:space="preserve"> is shown in </w:t>
      </w:r>
      <w:r w:rsidRPr="001D5BFD">
        <w:rPr>
          <w:szCs w:val="24"/>
          <w:lang w:val="en-GB"/>
        </w:rPr>
        <w:fldChar w:fldCharType="begin"/>
      </w:r>
      <w:r w:rsidRPr="001D5BFD">
        <w:rPr>
          <w:szCs w:val="24"/>
          <w:lang w:val="en-GB"/>
        </w:rPr>
        <w:instrText xml:space="preserve"> REF _Ref471120321 \h  \* MERGEFORMAT </w:instrText>
      </w:r>
      <w:r w:rsidRPr="001D5BFD">
        <w:rPr>
          <w:szCs w:val="24"/>
          <w:lang w:val="en-GB"/>
        </w:rPr>
      </w:r>
      <w:r w:rsidRPr="001D5BF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>Fig.</w:t>
      </w:r>
      <w:r w:rsidR="0000227A" w:rsidRPr="0000227A">
        <w:rPr>
          <w:noProof/>
          <w:szCs w:val="24"/>
          <w:lang w:val="en-GB"/>
        </w:rPr>
        <w:t xml:space="preserve"> 5</w:t>
      </w:r>
      <w:r w:rsidRPr="001D5BFD">
        <w:rPr>
          <w:szCs w:val="24"/>
          <w:lang w:val="en-GB"/>
        </w:rPr>
        <w:fldChar w:fldCharType="end"/>
      </w:r>
      <w:r w:rsidRPr="001D5BFD">
        <w:rPr>
          <w:szCs w:val="24"/>
          <w:lang w:val="en-GB"/>
        </w:rPr>
        <w:t>(a-b)</w:t>
      </w:r>
      <w:r w:rsidR="001D5BFD" w:rsidRPr="001D5BFD">
        <w:rPr>
          <w:szCs w:val="24"/>
          <w:lang w:val="en-GB"/>
        </w:rPr>
        <w:t xml:space="preserve"> and </w:t>
      </w:r>
      <w:r w:rsidR="001D5BFD" w:rsidRPr="001D5BFD">
        <w:rPr>
          <w:szCs w:val="24"/>
          <w:lang w:val="en-GB"/>
        </w:rPr>
        <w:fldChar w:fldCharType="begin"/>
      </w:r>
      <w:r w:rsidR="001D5BFD" w:rsidRPr="001D5BFD">
        <w:rPr>
          <w:szCs w:val="24"/>
          <w:lang w:val="en-GB"/>
        </w:rPr>
        <w:instrText xml:space="preserve"> REF _Ref488675124 \h </w:instrText>
      </w:r>
      <w:r w:rsidR="001D5BFD">
        <w:rPr>
          <w:szCs w:val="24"/>
          <w:lang w:val="en-GB"/>
        </w:rPr>
        <w:instrText xml:space="preserve"> \* MERGEFORMAT </w:instrText>
      </w:r>
      <w:r w:rsidR="001D5BFD" w:rsidRPr="001D5BFD">
        <w:rPr>
          <w:szCs w:val="24"/>
          <w:lang w:val="en-GB"/>
        </w:rPr>
      </w:r>
      <w:r w:rsidR="001D5BFD" w:rsidRPr="001D5BF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Fig. </w:t>
      </w:r>
      <w:r w:rsidR="0000227A" w:rsidRPr="0000227A">
        <w:rPr>
          <w:noProof/>
          <w:szCs w:val="24"/>
          <w:lang w:val="en-GB"/>
        </w:rPr>
        <w:t>6</w:t>
      </w:r>
      <w:r w:rsidR="001D5BFD" w:rsidRPr="001D5BFD">
        <w:rPr>
          <w:szCs w:val="24"/>
          <w:lang w:val="en-GB"/>
        </w:rPr>
        <w:fldChar w:fldCharType="end"/>
      </w:r>
      <w:r w:rsidR="001D5BFD" w:rsidRPr="001D5BFD">
        <w:rPr>
          <w:szCs w:val="24"/>
          <w:lang w:val="en-GB"/>
        </w:rPr>
        <w:t>(a-b)</w:t>
      </w:r>
      <w:r w:rsidR="001D5BFD">
        <w:rPr>
          <w:szCs w:val="24"/>
          <w:lang w:val="en-GB"/>
        </w:rPr>
        <w:t>, respectively</w:t>
      </w:r>
      <w:r w:rsidRPr="001D5BFD">
        <w:rPr>
          <w:szCs w:val="24"/>
          <w:lang w:val="en-GB"/>
        </w:rPr>
        <w:t>.</w:t>
      </w:r>
      <w:r w:rsidRPr="0054076B">
        <w:rPr>
          <w:szCs w:val="24"/>
          <w:lang w:val="en-GB"/>
        </w:rPr>
        <w:t xml:space="preserve"> Screening</w:t>
      </w:r>
      <w:r w:rsidRPr="00B3553A">
        <w:rPr>
          <w:lang w:val="en-GB"/>
        </w:rPr>
        <w:t xml:space="preserve"> cyclic capacity of 1DEA2P solutions </w:t>
      </w:r>
      <w:r w:rsidR="00AC2B86">
        <w:rPr>
          <w:lang w:val="en-GB"/>
        </w:rPr>
        <w:t>w</w:t>
      </w:r>
      <w:r w:rsidR="00AA3C15">
        <w:rPr>
          <w:lang w:val="en-GB"/>
        </w:rPr>
        <w:t>as</w:t>
      </w:r>
      <w:r w:rsidRPr="00B3553A">
        <w:rPr>
          <w:lang w:val="en-GB"/>
        </w:rPr>
        <w:t xml:space="preserve"> not </w:t>
      </w:r>
      <w:r w:rsidR="00AC2B86">
        <w:rPr>
          <w:lang w:val="en-GB"/>
        </w:rPr>
        <w:t>considered</w:t>
      </w:r>
      <w:r w:rsidRPr="00B3553A">
        <w:rPr>
          <w:lang w:val="en-GB"/>
        </w:rPr>
        <w:t xml:space="preserve"> due to </w:t>
      </w:r>
      <w:r w:rsidR="00F755AE">
        <w:rPr>
          <w:lang w:val="en-GB"/>
        </w:rPr>
        <w:t xml:space="preserve">the </w:t>
      </w:r>
      <w:r w:rsidR="00391DEE">
        <w:rPr>
          <w:lang w:val="en-GB"/>
        </w:rPr>
        <w:t xml:space="preserve">observed two </w:t>
      </w:r>
      <w:r w:rsidR="00391DEE">
        <w:rPr>
          <w:lang w:val="en-GB"/>
        </w:rPr>
        <w:lastRenderedPageBreak/>
        <w:t xml:space="preserve">phases </w:t>
      </w:r>
      <w:r w:rsidR="00F755AE">
        <w:rPr>
          <w:lang w:val="en-GB"/>
        </w:rPr>
        <w:t xml:space="preserve">after the </w:t>
      </w:r>
      <w:r w:rsidR="006B2EB8">
        <w:rPr>
          <w:lang w:val="en-GB"/>
        </w:rPr>
        <w:t>desorption</w:t>
      </w:r>
      <w:r w:rsidR="00F755AE">
        <w:rPr>
          <w:lang w:val="en-GB"/>
        </w:rPr>
        <w:t xml:space="preserve"> experiment</w:t>
      </w:r>
      <w:r w:rsidRPr="00B3553A">
        <w:rPr>
          <w:lang w:val="en-GB"/>
        </w:rPr>
        <w:t xml:space="preserve">. As was the case for the absorption capacity, the </w:t>
      </w:r>
      <w:r w:rsidR="009851BB">
        <w:rPr>
          <w:lang w:val="en-GB"/>
        </w:rPr>
        <w:t>screening cyclic capacity</w:t>
      </w:r>
      <w:r w:rsidR="00252918" w:rsidRPr="00D030D0">
        <w:rPr>
          <w:lang w:val="en-GB"/>
        </w:rPr>
        <w:t>, in both units,</w:t>
      </w:r>
      <w:r w:rsidR="009851BB" w:rsidRPr="00D030D0">
        <w:rPr>
          <w:lang w:val="en-GB"/>
        </w:rPr>
        <w:t xml:space="preserve"> also </w:t>
      </w:r>
      <w:r w:rsidRPr="00D030D0">
        <w:rPr>
          <w:lang w:val="en-GB"/>
        </w:rPr>
        <w:t>increase</w:t>
      </w:r>
      <w:r w:rsidR="009851BB" w:rsidRPr="00D030D0">
        <w:rPr>
          <w:lang w:val="en-GB"/>
        </w:rPr>
        <w:t>d</w:t>
      </w:r>
      <w:r w:rsidRPr="00D030D0">
        <w:rPr>
          <w:lang w:val="en-GB"/>
        </w:rPr>
        <w:t xml:space="preserve"> </w:t>
      </w:r>
      <w:r w:rsidRPr="00B3553A">
        <w:rPr>
          <w:lang w:val="en-GB"/>
        </w:rPr>
        <w:t>with decreasing number of hydroxyl gr</w:t>
      </w:r>
      <w:r w:rsidR="009851BB">
        <w:rPr>
          <w:lang w:val="en-GB"/>
        </w:rPr>
        <w:t>oups and was</w:t>
      </w:r>
      <w:r w:rsidRPr="00B3553A">
        <w:rPr>
          <w:lang w:val="en-GB"/>
        </w:rPr>
        <w:t xml:space="preserve"> approximately the same for amines with the same number of hydroxyl groups. However, </w:t>
      </w:r>
      <w:r w:rsidR="003218FF">
        <w:rPr>
          <w:lang w:val="en-GB"/>
        </w:rPr>
        <w:t xml:space="preserve">with </w:t>
      </w:r>
      <w:proofErr w:type="spellStart"/>
      <w:r w:rsidR="003218FF">
        <w:rPr>
          <w:lang w:val="en-GB"/>
        </w:rPr>
        <w:t>Tropine</w:t>
      </w:r>
      <w:proofErr w:type="spellEnd"/>
      <w:r w:rsidR="003218FF">
        <w:rPr>
          <w:lang w:val="en-GB"/>
        </w:rPr>
        <w:t xml:space="preserve"> (</w:t>
      </w:r>
      <w:proofErr w:type="spellStart"/>
      <w:r w:rsidR="009851BB">
        <w:rPr>
          <w:lang w:val="en-GB"/>
        </w:rPr>
        <w:t>pKa</w:t>
      </w:r>
      <w:proofErr w:type="spellEnd"/>
      <w:r w:rsidR="009851BB">
        <w:rPr>
          <w:lang w:val="en-GB"/>
        </w:rPr>
        <w:t xml:space="preserve"> of 10.42</w:t>
      </w:r>
      <w:r w:rsidR="003218FF">
        <w:rPr>
          <w:lang w:val="en-GB"/>
        </w:rPr>
        <w:t>)</w:t>
      </w:r>
      <w:r w:rsidR="009851BB">
        <w:rPr>
          <w:lang w:val="en-GB"/>
        </w:rPr>
        <w:t>, there was</w:t>
      </w:r>
      <w:r w:rsidRPr="00B3553A">
        <w:rPr>
          <w:lang w:val="en-GB"/>
        </w:rPr>
        <w:t xml:space="preserve"> a drop in cyclic</w:t>
      </w:r>
      <w:r w:rsidRPr="00A00667">
        <w:rPr>
          <w:lang w:val="en-GB"/>
        </w:rPr>
        <w:t xml:space="preserve"> </w:t>
      </w:r>
      <w:r w:rsidRPr="00A91A69">
        <w:rPr>
          <w:lang w:val="en-GB"/>
        </w:rPr>
        <w:t>capacity.</w:t>
      </w:r>
      <w:r w:rsidR="00634E22" w:rsidRPr="00A91A69">
        <w:rPr>
          <w:lang w:val="en-GB"/>
        </w:rPr>
        <w:t xml:space="preserve"> The drop might be due to the high </w:t>
      </w:r>
      <w:proofErr w:type="spellStart"/>
      <w:r w:rsidR="00634E22" w:rsidRPr="00A91A69">
        <w:rPr>
          <w:lang w:val="en-GB"/>
        </w:rPr>
        <w:t>pKa</w:t>
      </w:r>
      <w:proofErr w:type="spellEnd"/>
      <w:r w:rsidR="00634E22" w:rsidRPr="00A91A69">
        <w:rPr>
          <w:lang w:val="en-GB"/>
        </w:rPr>
        <w:t xml:space="preserve"> value of </w:t>
      </w:r>
      <w:proofErr w:type="spellStart"/>
      <w:r w:rsidR="00634E22" w:rsidRPr="00A91A69">
        <w:rPr>
          <w:lang w:val="en-GB"/>
        </w:rPr>
        <w:t>Tropine</w:t>
      </w:r>
      <w:proofErr w:type="spellEnd"/>
      <w:r w:rsidR="00634E22" w:rsidRPr="00A91A69">
        <w:rPr>
          <w:lang w:val="en-GB"/>
        </w:rPr>
        <w:t xml:space="preserve">. </w:t>
      </w:r>
      <w:r w:rsidR="006E6BD7" w:rsidRPr="00A91A69">
        <w:rPr>
          <w:lang w:val="en-GB"/>
        </w:rPr>
        <w:t xml:space="preserve">If the </w:t>
      </w:r>
      <w:proofErr w:type="spellStart"/>
      <w:r w:rsidR="006E6BD7" w:rsidRPr="00A91A69">
        <w:rPr>
          <w:lang w:val="en-GB"/>
        </w:rPr>
        <w:t>pKa</w:t>
      </w:r>
      <w:proofErr w:type="spellEnd"/>
      <w:r w:rsidR="006E6BD7" w:rsidRPr="00A91A69">
        <w:rPr>
          <w:lang w:val="en-GB"/>
        </w:rPr>
        <w:t xml:space="preserve"> value of the tertiary amine is too high, less CO</w:t>
      </w:r>
      <w:r w:rsidR="006E6BD7" w:rsidRPr="00A91A69">
        <w:rPr>
          <w:vertAlign w:val="subscript"/>
          <w:lang w:val="en-GB"/>
        </w:rPr>
        <w:t>2</w:t>
      </w:r>
      <w:r w:rsidR="006E6BD7" w:rsidRPr="00A91A69">
        <w:rPr>
          <w:lang w:val="en-GB"/>
        </w:rPr>
        <w:t xml:space="preserve"> may be released as the tendency to be deprotonated is lower.</w:t>
      </w:r>
      <w:r w:rsidR="00634E22" w:rsidRPr="00A91A69">
        <w:rPr>
          <w:lang w:val="en-GB"/>
        </w:rPr>
        <w:t xml:space="preserve"> </w:t>
      </w:r>
    </w:p>
    <w:p w14:paraId="0C3B10EC" w14:textId="25FC1F8A" w:rsidR="006E6BD7" w:rsidRPr="00B3553A" w:rsidRDefault="00981718" w:rsidP="006E6BD7">
      <w:pPr>
        <w:jc w:val="both"/>
        <w:rPr>
          <w:lang w:val="en-GB"/>
        </w:rPr>
      </w:pPr>
      <w:r w:rsidRPr="00D030D0">
        <w:rPr>
          <w:lang w:val="en-GB"/>
        </w:rPr>
        <w:t xml:space="preserve">Furthermore, similar to </w:t>
      </w:r>
      <w:r w:rsidR="006E6BD7" w:rsidRPr="00D030D0">
        <w:rPr>
          <w:lang w:val="en-GB"/>
        </w:rPr>
        <w:t>the absorption capacity in unit of mole CO</w:t>
      </w:r>
      <w:r w:rsidR="006E6BD7" w:rsidRPr="00D030D0">
        <w:rPr>
          <w:vertAlign w:val="subscript"/>
          <w:lang w:val="en-GB"/>
        </w:rPr>
        <w:t>2</w:t>
      </w:r>
      <w:r w:rsidR="006E6BD7" w:rsidRPr="00D030D0">
        <w:rPr>
          <w:lang w:val="en-GB"/>
        </w:rPr>
        <w:t xml:space="preserve">/mole amine group, it can </w:t>
      </w:r>
      <w:r w:rsidR="006E6BD7" w:rsidRPr="00B3553A">
        <w:rPr>
          <w:lang w:val="en-GB"/>
        </w:rPr>
        <w:t xml:space="preserve">be seen </w:t>
      </w:r>
      <w:r w:rsidR="006E6BD7" w:rsidRPr="00783A5D">
        <w:rPr>
          <w:szCs w:val="24"/>
          <w:lang w:val="en-GB"/>
        </w:rPr>
        <w:t xml:space="preserve">from </w:t>
      </w:r>
      <w:r w:rsidR="006E6BD7" w:rsidRPr="00783A5D">
        <w:rPr>
          <w:szCs w:val="24"/>
          <w:lang w:val="en-GB"/>
        </w:rPr>
        <w:fldChar w:fldCharType="begin"/>
      </w:r>
      <w:r w:rsidR="006E6BD7" w:rsidRPr="00783A5D">
        <w:rPr>
          <w:szCs w:val="24"/>
          <w:lang w:val="en-GB"/>
        </w:rPr>
        <w:instrText xml:space="preserve"> REF _Ref471120321 \h  \* MERGEFORMAT </w:instrText>
      </w:r>
      <w:r w:rsidR="006E6BD7" w:rsidRPr="00783A5D">
        <w:rPr>
          <w:szCs w:val="24"/>
          <w:lang w:val="en-GB"/>
        </w:rPr>
      </w:r>
      <w:r w:rsidR="006E6BD7" w:rsidRPr="00783A5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Fig. </w:t>
      </w:r>
      <w:r w:rsidR="0000227A" w:rsidRPr="0000227A">
        <w:rPr>
          <w:noProof/>
          <w:szCs w:val="24"/>
          <w:lang w:val="en-GB"/>
        </w:rPr>
        <w:t>5</w:t>
      </w:r>
      <w:r w:rsidR="006E6BD7" w:rsidRPr="00783A5D">
        <w:rPr>
          <w:szCs w:val="24"/>
          <w:lang w:val="en-GB"/>
        </w:rPr>
        <w:fldChar w:fldCharType="end"/>
      </w:r>
      <w:proofErr w:type="gramStart"/>
      <w:r w:rsidR="006E6BD7">
        <w:rPr>
          <w:szCs w:val="24"/>
          <w:lang w:val="en-GB"/>
        </w:rPr>
        <w:t xml:space="preserve">a </w:t>
      </w:r>
      <w:r w:rsidR="006E6BD7" w:rsidRPr="00783A5D">
        <w:rPr>
          <w:szCs w:val="24"/>
          <w:lang w:val="en-GB"/>
        </w:rPr>
        <w:t>that</w:t>
      </w:r>
      <w:proofErr w:type="gramEnd"/>
      <w:r w:rsidR="006E6BD7" w:rsidRPr="00B3553A">
        <w:rPr>
          <w:lang w:val="en-GB"/>
        </w:rPr>
        <w:t xml:space="preserve"> the </w:t>
      </w:r>
      <w:r w:rsidR="006E6BD7">
        <w:rPr>
          <w:lang w:val="en-GB"/>
        </w:rPr>
        <w:t>single tert</w:t>
      </w:r>
      <w:r w:rsidR="00AA3C15">
        <w:rPr>
          <w:lang w:val="en-GB"/>
        </w:rPr>
        <w:t xml:space="preserve">iary amine solutions with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</w:t>
      </w:r>
      <w:r w:rsidR="00AA3C15">
        <w:rPr>
          <w:rFonts w:cs="Times New Roman"/>
          <w:lang w:val="en-GB"/>
        </w:rPr>
        <w:t>≤</w:t>
      </w:r>
      <w:r w:rsidR="00AA3C15">
        <w:rPr>
          <w:lang w:val="en-GB"/>
        </w:rPr>
        <w:t xml:space="preserve"> </w:t>
      </w:r>
      <w:r w:rsidR="006E6BD7">
        <w:rPr>
          <w:lang w:val="en-GB"/>
        </w:rPr>
        <w:t>9.03</w:t>
      </w:r>
      <w:r w:rsidR="006E6BD7" w:rsidRPr="00B3553A">
        <w:rPr>
          <w:lang w:val="en-GB"/>
        </w:rPr>
        <w:t xml:space="preserve"> have a screening cyclic capacity lower than the blended MAPA solutions. The single ter</w:t>
      </w:r>
      <w:r w:rsidR="00AA3C15">
        <w:rPr>
          <w:lang w:val="en-GB"/>
        </w:rPr>
        <w:t xml:space="preserve">tiary amine solutions with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</w:t>
      </w:r>
      <w:r w:rsidR="00AA3C15">
        <w:rPr>
          <w:rFonts w:cs="Times New Roman"/>
          <w:lang w:val="en-GB"/>
        </w:rPr>
        <w:t>≥</w:t>
      </w:r>
      <w:r w:rsidR="006E6BD7" w:rsidRPr="00B3553A">
        <w:rPr>
          <w:lang w:val="en-GB"/>
        </w:rPr>
        <w:t xml:space="preserve"> 9.03 have a cyclic </w:t>
      </w:r>
      <w:r w:rsidR="006E6BD7" w:rsidRPr="00D030D0">
        <w:rPr>
          <w:lang w:val="en-GB"/>
        </w:rPr>
        <w:t xml:space="preserve">capacity that is higher than the blended MAPA solutions. However, an exception is 1.5M </w:t>
      </w:r>
      <w:proofErr w:type="spellStart"/>
      <w:r w:rsidR="006E6BD7" w:rsidRPr="00D030D0">
        <w:rPr>
          <w:lang w:val="en-GB"/>
        </w:rPr>
        <w:t>Tropine</w:t>
      </w:r>
      <w:proofErr w:type="spellEnd"/>
      <w:r w:rsidR="006E6BD7" w:rsidRPr="00D030D0">
        <w:rPr>
          <w:lang w:val="en-GB"/>
        </w:rPr>
        <w:t xml:space="preserve"> which showed a lower screening cyclic capacity than the blended 1.5M </w:t>
      </w:r>
      <w:proofErr w:type="spellStart"/>
      <w:r w:rsidR="006E6BD7" w:rsidRPr="00D030D0">
        <w:rPr>
          <w:lang w:val="en-GB"/>
        </w:rPr>
        <w:t>Tropine</w:t>
      </w:r>
      <w:proofErr w:type="spellEnd"/>
      <w:r w:rsidR="006E6BD7" w:rsidRPr="00D030D0">
        <w:rPr>
          <w:lang w:val="en-GB"/>
        </w:rPr>
        <w:t xml:space="preserve"> + 0.5M MAPA solution. Thus, the removal of CO</w:t>
      </w:r>
      <w:r w:rsidR="006E6BD7" w:rsidRPr="00D030D0">
        <w:rPr>
          <w:vertAlign w:val="subscript"/>
          <w:lang w:val="en-GB"/>
        </w:rPr>
        <w:t>2</w:t>
      </w:r>
      <w:r w:rsidR="006E6BD7" w:rsidRPr="00D030D0">
        <w:rPr>
          <w:lang w:val="en-GB"/>
        </w:rPr>
        <w:t xml:space="preserve"> from </w:t>
      </w:r>
      <w:proofErr w:type="spellStart"/>
      <w:r w:rsidR="006E6BD7" w:rsidRPr="00D030D0">
        <w:rPr>
          <w:lang w:val="en-GB"/>
        </w:rPr>
        <w:t>Tropine</w:t>
      </w:r>
      <w:proofErr w:type="spellEnd"/>
      <w:r w:rsidR="006E6BD7" w:rsidRPr="00D030D0">
        <w:rPr>
          <w:lang w:val="en-GB"/>
        </w:rPr>
        <w:t xml:space="preserve"> </w:t>
      </w:r>
      <w:r w:rsidR="00640C10" w:rsidRPr="00D030D0">
        <w:rPr>
          <w:lang w:val="en-GB"/>
        </w:rPr>
        <w:t>and from the tertia</w:t>
      </w:r>
      <w:r w:rsidR="00AA3C15">
        <w:rPr>
          <w:lang w:val="en-GB"/>
        </w:rPr>
        <w:t xml:space="preserve">ry amines at </w:t>
      </w:r>
      <w:proofErr w:type="spellStart"/>
      <w:r w:rsidR="00AA3C15">
        <w:rPr>
          <w:lang w:val="en-GB"/>
        </w:rPr>
        <w:t>pKa</w:t>
      </w:r>
      <w:proofErr w:type="spellEnd"/>
      <w:r w:rsidR="00AA3C15">
        <w:rPr>
          <w:lang w:val="en-GB"/>
        </w:rPr>
        <w:t xml:space="preserve"> </w:t>
      </w:r>
      <w:r w:rsidR="00AA3C15">
        <w:rPr>
          <w:rFonts w:cs="Times New Roman"/>
          <w:lang w:val="en-GB"/>
        </w:rPr>
        <w:t>≤</w:t>
      </w:r>
      <w:r w:rsidR="00640C10" w:rsidRPr="00D030D0">
        <w:rPr>
          <w:lang w:val="en-GB"/>
        </w:rPr>
        <w:t xml:space="preserve"> 9.03 </w:t>
      </w:r>
      <w:r w:rsidR="006E6BD7" w:rsidRPr="00D030D0">
        <w:rPr>
          <w:lang w:val="en-GB"/>
        </w:rPr>
        <w:t xml:space="preserve">was enhanced by addition of 0.5M MAPA solutions. </w:t>
      </w:r>
      <w:r w:rsidR="00640C10" w:rsidRPr="00D030D0">
        <w:rPr>
          <w:lang w:val="en-GB"/>
        </w:rPr>
        <w:t>However, i</w:t>
      </w:r>
      <w:r w:rsidR="006E6BD7" w:rsidRPr="00D030D0">
        <w:rPr>
          <w:lang w:val="en-GB"/>
        </w:rPr>
        <w:t>n unit of mole CO</w:t>
      </w:r>
      <w:r w:rsidR="006E6BD7" w:rsidRPr="00D030D0">
        <w:rPr>
          <w:vertAlign w:val="subscript"/>
          <w:lang w:val="en-GB"/>
        </w:rPr>
        <w:t>2</w:t>
      </w:r>
      <w:r w:rsidR="006E6BD7" w:rsidRPr="00D030D0">
        <w:rPr>
          <w:lang w:val="en-GB"/>
        </w:rPr>
        <w:t xml:space="preserve">/kg </w:t>
      </w:r>
      <w:r w:rsidR="006E6BD7" w:rsidRPr="00D030D0">
        <w:rPr>
          <w:szCs w:val="24"/>
          <w:lang w:val="en-GB"/>
        </w:rPr>
        <w:t>solution (</w:t>
      </w:r>
      <w:r w:rsidR="006E6BD7" w:rsidRPr="00D030D0">
        <w:rPr>
          <w:szCs w:val="24"/>
          <w:lang w:val="en-GB"/>
        </w:rPr>
        <w:fldChar w:fldCharType="begin"/>
      </w:r>
      <w:r w:rsidR="006E6BD7" w:rsidRPr="00D030D0">
        <w:rPr>
          <w:szCs w:val="24"/>
          <w:lang w:val="en-GB"/>
        </w:rPr>
        <w:instrText xml:space="preserve"> REF _Ref488675124 \h  \* MERGEFORMAT </w:instrText>
      </w:r>
      <w:r w:rsidR="006E6BD7" w:rsidRPr="00D030D0">
        <w:rPr>
          <w:szCs w:val="24"/>
          <w:lang w:val="en-GB"/>
        </w:rPr>
      </w:r>
      <w:r w:rsidR="006E6BD7" w:rsidRPr="00D030D0">
        <w:rPr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 xml:space="preserve">Fig. </w:t>
      </w:r>
      <w:r w:rsidR="0000227A" w:rsidRPr="00D030D0">
        <w:rPr>
          <w:noProof/>
          <w:szCs w:val="24"/>
          <w:lang w:val="en-GB"/>
        </w:rPr>
        <w:t>6</w:t>
      </w:r>
      <w:r w:rsidR="006E6BD7" w:rsidRPr="00D030D0">
        <w:rPr>
          <w:szCs w:val="24"/>
          <w:lang w:val="en-GB"/>
        </w:rPr>
        <w:fldChar w:fldCharType="end"/>
      </w:r>
      <w:r w:rsidR="006E6BD7" w:rsidRPr="00D030D0">
        <w:rPr>
          <w:szCs w:val="24"/>
          <w:lang w:val="en-GB"/>
        </w:rPr>
        <w:t>a), all blended MAPA solutions obtained a higher screening cyclic capacity than the single tertiary amines.</w:t>
      </w:r>
    </w:p>
    <w:p w14:paraId="3884D9E4" w14:textId="6BEC2F56" w:rsidR="00DB58C1" w:rsidRPr="00B3553A" w:rsidRDefault="00981718" w:rsidP="00634E22">
      <w:pPr>
        <w:jc w:val="both"/>
        <w:rPr>
          <w:lang w:val="en-GB"/>
        </w:rPr>
      </w:pPr>
      <w:r>
        <w:rPr>
          <w:lang w:val="en-GB"/>
        </w:rPr>
        <w:t>Overall, t</w:t>
      </w:r>
      <w:r w:rsidR="00DB58C1" w:rsidRPr="00A00667">
        <w:rPr>
          <w:lang w:val="en-GB"/>
        </w:rPr>
        <w:t>he</w:t>
      </w:r>
      <w:r w:rsidR="00207FEC" w:rsidRPr="00A00667">
        <w:rPr>
          <w:lang w:val="en-GB"/>
        </w:rPr>
        <w:t xml:space="preserve"> results indicate</w:t>
      </w:r>
      <w:r w:rsidR="00783A5D">
        <w:rPr>
          <w:lang w:val="en-GB"/>
        </w:rPr>
        <w:t>d</w:t>
      </w:r>
      <w:r w:rsidR="00DB58C1" w:rsidRPr="00A00667">
        <w:rPr>
          <w:lang w:val="en-GB"/>
        </w:rPr>
        <w:t xml:space="preserve"> </w:t>
      </w:r>
      <w:r w:rsidR="00640C10">
        <w:rPr>
          <w:lang w:val="en-GB"/>
        </w:rPr>
        <w:t>that an</w:t>
      </w:r>
      <w:r w:rsidR="00207FEC" w:rsidRPr="00A00667">
        <w:rPr>
          <w:lang w:val="en-GB"/>
        </w:rPr>
        <w:t xml:space="preserve"> </w:t>
      </w:r>
      <w:r w:rsidR="00DB58C1" w:rsidRPr="00A00667">
        <w:rPr>
          <w:lang w:val="en-GB"/>
        </w:rPr>
        <w:t xml:space="preserve">optimum </w:t>
      </w:r>
      <w:proofErr w:type="spellStart"/>
      <w:r w:rsidR="00DB58C1" w:rsidRPr="00A00667">
        <w:rPr>
          <w:lang w:val="en-GB"/>
        </w:rPr>
        <w:t>pKa</w:t>
      </w:r>
      <w:proofErr w:type="spellEnd"/>
      <w:r w:rsidR="00DB58C1" w:rsidRPr="00A00667">
        <w:rPr>
          <w:lang w:val="en-GB"/>
        </w:rPr>
        <w:t xml:space="preserve"> value, giving the highest screening cyclic capacity and also the highest </w:t>
      </w:r>
      <w:r w:rsidR="00207FEC" w:rsidRPr="00A00667">
        <w:rPr>
          <w:lang w:val="en-GB"/>
        </w:rPr>
        <w:t xml:space="preserve">absorption capacity, </w:t>
      </w:r>
      <w:r>
        <w:rPr>
          <w:lang w:val="en-GB"/>
        </w:rPr>
        <w:t>can</w:t>
      </w:r>
      <w:r w:rsidR="006E6BD7">
        <w:rPr>
          <w:lang w:val="en-GB"/>
        </w:rPr>
        <w:t xml:space="preserve"> be identified </w:t>
      </w:r>
      <w:r w:rsidR="00640C10">
        <w:rPr>
          <w:lang w:val="en-GB"/>
        </w:rPr>
        <w:t xml:space="preserve">and is </w:t>
      </w:r>
      <w:r w:rsidR="00F755AE" w:rsidRPr="00A00667">
        <w:rPr>
          <w:lang w:val="en-GB"/>
        </w:rPr>
        <w:t>in the range of 9.48 to</w:t>
      </w:r>
      <w:r w:rsidR="00DB58C1" w:rsidRPr="00A00667">
        <w:rPr>
          <w:lang w:val="en-GB"/>
        </w:rPr>
        <w:t xml:space="preserve"> 10.13.</w:t>
      </w:r>
      <w:r w:rsidR="0071150D">
        <w:rPr>
          <w:lang w:val="en-GB"/>
        </w:rPr>
        <w:t xml:space="preserve"> </w:t>
      </w:r>
      <w:r w:rsidR="001D4DCE">
        <w:rPr>
          <w:lang w:val="en-GB"/>
        </w:rPr>
        <w:t xml:space="preserve">This behaviour is in line with </w:t>
      </w:r>
      <w:hyperlink w:anchor="_ENREF_10" w:tooltip="Du, 2016 #831" w:history="1">
        <w:r w:rsidR="00AA3C15" w:rsidRPr="00A00667">
          <w:rPr>
            <w:lang w:val="en-GB"/>
          </w:rPr>
          <w:fldChar w:fldCharType="begin"/>
        </w:r>
        <w:r w:rsidR="00AA3C15" w:rsidRPr="00A00667">
          <w:rPr>
            <w:lang w:val="en-GB"/>
          </w:rPr>
          <w:instrText xml:space="preserve"> ADDIN EN.CITE &lt;EndNote&gt;&lt;Cite AuthorYear="1"&gt;&lt;Author&gt;Du&lt;/Author&gt;&lt;Year&gt;2016&lt;/Year&gt;&lt;RecNum&gt;831&lt;/RecNum&gt;&lt;DisplayText&gt;Du et al. (2016)&lt;/DisplayText&gt;&lt;record&gt;&lt;rec-number&gt;831&lt;/rec-number&gt;&lt;foreign-keys&gt;&lt;key app="EN" db-id="vds0vwvfh2002mefeep5ezra5s5ds55e5v5z" timestamp="1481096856"&gt;831&lt;/key&gt;&lt;/foreign-keys&gt;&lt;ref-type name="Journal Article"&gt;17&lt;/ref-type&gt;&lt;contributors&gt;&lt;authors&gt;&lt;author&gt;Du, Yang&lt;/author&gt;&lt;author&gt;Yuan, Ye&lt;/author&gt;&lt;author&gt;Rochelle, Gary T.&lt;/author&gt;&lt;/authors&gt;&lt;/contributors&gt;&lt;titles&gt;&lt;title&gt;Capacity and absorption rate of tertiary and hindered amines blended with piperazine for CO2 capture&lt;/title&gt;&lt;secondary-title&gt;Chemical Engineering Science&lt;/secondary-title&gt;&lt;/titles&gt;&lt;periodical&gt;&lt;full-title&gt;Chemical Engineering Science&lt;/full-title&gt;&lt;/periodical&gt;&lt;pages&gt;397-404&lt;/pages&gt;&lt;volume&gt;155&lt;/volume&gt;&lt;keywords&gt;&lt;keyword&gt;Piperazine&lt;/keyword&gt;&lt;keyword&gt;Tertiary amine&lt;/keyword&gt;&lt;keyword&gt;Hindered amine&lt;/keyword&gt;&lt;keyword&gt;CO2 capture&lt;/keyword&gt;&lt;keyword&gt;CO2 capacity&lt;/keyword&gt;&lt;keyword&gt;Generic model&lt;/keyword&gt;&lt;/keywords&gt;&lt;dates&gt;&lt;year&gt;2016&lt;/year&gt;&lt;pub-dates&gt;&lt;date&gt;11/22/&lt;/date&gt;&lt;/pub-dates&gt;&lt;/dates&gt;&lt;isbn&gt;0009-2509&lt;/isbn&gt;&lt;urls&gt;&lt;related-urls&gt;&lt;url&gt;http://www.sciencedirect.com/science/article/pii/S0009250916304468&lt;/url&gt;&lt;/related-urls&gt;&lt;/urls&gt;&lt;electronic-resource-num&gt;http://dx.doi.org/10.1016/j.ces.2016.08.017&lt;/electronic-resource-num&gt;&lt;/record&gt;&lt;/Cite&gt;&lt;/EndNote&gt;</w:instrText>
        </w:r>
        <w:r w:rsidR="00AA3C15" w:rsidRPr="00A00667">
          <w:rPr>
            <w:lang w:val="en-GB"/>
          </w:rPr>
          <w:fldChar w:fldCharType="separate"/>
        </w:r>
        <w:r w:rsidR="00AA3C15" w:rsidRPr="00A00667">
          <w:rPr>
            <w:noProof/>
            <w:lang w:val="en-GB"/>
          </w:rPr>
          <w:t>Du et al. (2016)</w:t>
        </w:r>
        <w:r w:rsidR="00AA3C15" w:rsidRPr="00A00667">
          <w:rPr>
            <w:lang w:val="en-GB"/>
          </w:rPr>
          <w:fldChar w:fldCharType="end"/>
        </w:r>
      </w:hyperlink>
      <w:r w:rsidR="00DB58C1" w:rsidRPr="00B3553A">
        <w:rPr>
          <w:lang w:val="en-GB"/>
        </w:rPr>
        <w:t xml:space="preserve"> who studied 2.5m PZ/2.5m tertiar</w:t>
      </w:r>
      <w:r w:rsidR="00F755AE">
        <w:rPr>
          <w:lang w:val="en-GB"/>
        </w:rPr>
        <w:t>y amine</w:t>
      </w:r>
      <w:r w:rsidR="00457694">
        <w:rPr>
          <w:lang w:val="en-GB"/>
        </w:rPr>
        <w:t xml:space="preserve"> blend</w:t>
      </w:r>
      <w:r w:rsidR="00F755AE">
        <w:rPr>
          <w:lang w:val="en-GB"/>
        </w:rPr>
        <w:t>s,</w:t>
      </w:r>
      <w:r w:rsidR="00640C10">
        <w:rPr>
          <w:lang w:val="en-GB"/>
        </w:rPr>
        <w:t xml:space="preserve"> </w:t>
      </w:r>
      <w:r w:rsidR="001D4DCE">
        <w:rPr>
          <w:lang w:val="en-GB"/>
        </w:rPr>
        <w:t>and</w:t>
      </w:r>
      <w:r w:rsidR="00640C10">
        <w:rPr>
          <w:lang w:val="en-GB"/>
        </w:rPr>
        <w:t xml:space="preserve"> found an</w:t>
      </w:r>
      <w:r w:rsidR="00F755AE">
        <w:rPr>
          <w:lang w:val="en-GB"/>
        </w:rPr>
        <w:t xml:space="preserve"> optimum </w:t>
      </w:r>
      <w:proofErr w:type="spellStart"/>
      <w:r w:rsidR="00F755AE">
        <w:rPr>
          <w:lang w:val="en-GB"/>
        </w:rPr>
        <w:t>pKa</w:t>
      </w:r>
      <w:proofErr w:type="spellEnd"/>
      <w:r w:rsidR="00F755AE">
        <w:rPr>
          <w:lang w:val="en-GB"/>
        </w:rPr>
        <w:t xml:space="preserve"> </w:t>
      </w:r>
      <w:r w:rsidR="00DB58C1" w:rsidRPr="00B3553A">
        <w:rPr>
          <w:lang w:val="en-GB"/>
        </w:rPr>
        <w:t>value of the tertiary amine, giving the greatest CO</w:t>
      </w:r>
      <w:r w:rsidR="00DB58C1" w:rsidRPr="00106870">
        <w:rPr>
          <w:vertAlign w:val="subscript"/>
          <w:lang w:val="en-GB"/>
        </w:rPr>
        <w:t>2</w:t>
      </w:r>
      <w:r w:rsidR="00DB58C1" w:rsidRPr="00B3553A">
        <w:rPr>
          <w:lang w:val="en-GB"/>
        </w:rPr>
        <w:t xml:space="preserve"> cyclic capacity, </w:t>
      </w:r>
      <w:r w:rsidR="003218FF">
        <w:rPr>
          <w:lang w:val="en-GB"/>
        </w:rPr>
        <w:t xml:space="preserve">to be around 9.1. At a higher </w:t>
      </w:r>
      <w:proofErr w:type="spellStart"/>
      <w:r w:rsidR="003218FF">
        <w:rPr>
          <w:lang w:val="en-GB"/>
        </w:rPr>
        <w:t>pK</w:t>
      </w:r>
      <w:r w:rsidR="00DB58C1" w:rsidRPr="00B3553A">
        <w:rPr>
          <w:lang w:val="en-GB"/>
        </w:rPr>
        <w:t>a</w:t>
      </w:r>
      <w:proofErr w:type="spellEnd"/>
      <w:r w:rsidR="00DB58C1" w:rsidRPr="00B3553A">
        <w:rPr>
          <w:lang w:val="en-GB"/>
        </w:rPr>
        <w:t xml:space="preserve"> value, there was a decrease in cyclic capacity. </w:t>
      </w:r>
      <w:r w:rsidR="00153BD1">
        <w:rPr>
          <w:lang w:val="en-GB"/>
        </w:rPr>
        <w:t>Also, a</w:t>
      </w:r>
      <w:r w:rsidR="00DB58C1" w:rsidRPr="00B3553A">
        <w:rPr>
          <w:lang w:val="en-GB"/>
        </w:rPr>
        <w:t xml:space="preserve">s the </w:t>
      </w:r>
      <w:proofErr w:type="spellStart"/>
      <w:r w:rsidR="00DB58C1" w:rsidRPr="00B3553A">
        <w:rPr>
          <w:lang w:val="en-GB"/>
        </w:rPr>
        <w:t>pKa</w:t>
      </w:r>
      <w:proofErr w:type="spellEnd"/>
      <w:r w:rsidR="00DB58C1" w:rsidRPr="00B3553A">
        <w:rPr>
          <w:lang w:val="en-GB"/>
        </w:rPr>
        <w:t xml:space="preserve"> values of PZ (pKa1 =9.71, pKa2 = 5.41 </w:t>
      </w:r>
      <w:r w:rsidR="00DB58C1" w:rsidRPr="00B3553A">
        <w:rPr>
          <w:lang w:val="en-GB"/>
        </w:rPr>
        <w:fldChar w:fldCharType="begin"/>
      </w:r>
      <w:r w:rsidR="00DB58C1" w:rsidRPr="00B3553A">
        <w:rPr>
          <w:lang w:val="en-GB"/>
        </w:rPr>
        <w:instrText xml:space="preserve"> ADDIN EN.CITE &lt;EndNote&gt;&lt;Cite&gt;&lt;Author&gt;Hamborg&lt;/Author&gt;&lt;Year&gt;2009&lt;/Year&gt;&lt;RecNum&gt;319&lt;/RecNum&gt;&lt;DisplayText&gt;(Hamborg and Versteeg, 2009)&lt;/DisplayText&gt;&lt;record&gt;&lt;rec-number&gt;319&lt;/rec-number&gt;&lt;foreign-keys&gt;&lt;key app="EN" db-id="vds0vwvfh2002mefeep5ezra5s5ds55e5v5z" timestamp="1464346029"&gt;319&lt;/key&gt;&lt;/foreign-keys&gt;&lt;ref-type name="Journal Article"&gt;17&lt;/ref-type&gt;&lt;contributors&gt;&lt;authors&gt;&lt;author&gt;Hamborg, Espen S.&lt;/author&gt;&lt;author&gt;Versteeg, Geert F.&lt;/author&gt;&lt;/authors&gt;&lt;/contributors&gt;&lt;titles&gt;&lt;title&gt;Dissociation Constants and Thermodynamic Properties of Amines and Alkanolamines from (293 to 353) K&lt;/title&gt;&lt;secondary-title&gt;Journal of Chemical &amp;amp; Engineering Data&lt;/secondary-title&gt;&lt;/titles&gt;&lt;periodical&gt;&lt;full-title&gt;Journal of Chemical &amp;amp; Engineering Data&lt;/full-title&gt;&lt;/periodical&gt;&lt;pages&gt;1318-1328&lt;/pages&gt;&lt;volume&gt;54&lt;/volume&gt;&lt;number&gt;4&lt;/number&gt;&lt;dates&gt;&lt;year&gt;2009&lt;/year&gt;&lt;pub-dates&gt;&lt;date&gt;2009/04/09&lt;/date&gt;&lt;/pub-dates&gt;&lt;/dates&gt;&lt;publisher&gt;American Chemical Society&lt;/publisher&gt;&lt;isbn&gt;0021-9568&lt;/isbn&gt;&lt;urls&gt;&lt;related-urls&gt;&lt;url&gt;http://dx.doi.org/10.1021/je800897v&lt;/url&gt;&lt;/related-urls&gt;&lt;/urls&gt;&lt;electronic-resource-num&gt;10.1021/je800897v&lt;/electronic-resource-num&gt;&lt;/record&gt;&lt;/Cite&gt;&lt;/EndNote&gt;</w:instrText>
      </w:r>
      <w:r w:rsidR="00DB58C1" w:rsidRPr="00B3553A">
        <w:rPr>
          <w:lang w:val="en-GB"/>
        </w:rPr>
        <w:fldChar w:fldCharType="separate"/>
      </w:r>
      <w:r w:rsidR="00DB58C1" w:rsidRPr="00B3553A">
        <w:rPr>
          <w:noProof/>
          <w:lang w:val="en-GB"/>
        </w:rPr>
        <w:t>(</w:t>
      </w:r>
      <w:hyperlink w:anchor="_ENREF_11" w:tooltip="Hamborg, 2009 #319" w:history="1">
        <w:r w:rsidR="00AA3C15" w:rsidRPr="00B3553A">
          <w:rPr>
            <w:noProof/>
            <w:lang w:val="en-GB"/>
          </w:rPr>
          <w:t>Hamborg and Versteeg, 2009</w:t>
        </w:r>
      </w:hyperlink>
      <w:r w:rsidR="00DB58C1" w:rsidRPr="00B3553A">
        <w:rPr>
          <w:noProof/>
          <w:lang w:val="en-GB"/>
        </w:rPr>
        <w:t>)</w:t>
      </w:r>
      <w:r w:rsidR="00DB58C1" w:rsidRPr="00B3553A">
        <w:rPr>
          <w:lang w:val="en-GB"/>
        </w:rPr>
        <w:fldChar w:fldCharType="end"/>
      </w:r>
      <w:r w:rsidR="00DB58C1" w:rsidRPr="00B3553A">
        <w:rPr>
          <w:lang w:val="en-GB"/>
        </w:rPr>
        <w:t xml:space="preserve">) are lower than the one for MAPA (pKa1=10.59, pKa2=8.60), </w:t>
      </w:r>
      <w:r w:rsidR="000E0640" w:rsidRPr="00B3553A">
        <w:rPr>
          <w:lang w:val="en-GB"/>
        </w:rPr>
        <w:t xml:space="preserve">there seems to be an increase in the optimum </w:t>
      </w:r>
      <w:proofErr w:type="spellStart"/>
      <w:r w:rsidR="000E0640" w:rsidRPr="00B3553A">
        <w:rPr>
          <w:lang w:val="en-GB"/>
        </w:rPr>
        <w:t>pKa</w:t>
      </w:r>
      <w:proofErr w:type="spellEnd"/>
      <w:r w:rsidR="000E0640" w:rsidRPr="00B3553A">
        <w:rPr>
          <w:lang w:val="en-GB"/>
        </w:rPr>
        <w:t xml:space="preserve"> value of the tertiary amine with increasing </w:t>
      </w:r>
      <w:proofErr w:type="spellStart"/>
      <w:r w:rsidR="000E0640" w:rsidRPr="00B3553A">
        <w:rPr>
          <w:lang w:val="en-GB"/>
        </w:rPr>
        <w:t>pKa</w:t>
      </w:r>
      <w:proofErr w:type="spellEnd"/>
      <w:r w:rsidR="000E0640" w:rsidRPr="00B3553A">
        <w:rPr>
          <w:lang w:val="en-GB"/>
        </w:rPr>
        <w:t xml:space="preserve"> of the promoter.</w:t>
      </w:r>
      <w:r w:rsidR="0047240F">
        <w:rPr>
          <w:lang w:val="en-GB"/>
        </w:rPr>
        <w:t xml:space="preserve"> </w:t>
      </w:r>
    </w:p>
    <w:p w14:paraId="0BEA85CE" w14:textId="237B0668" w:rsidR="00D3287D" w:rsidRPr="00B3553A" w:rsidRDefault="00DB58C1" w:rsidP="0053696D">
      <w:pPr>
        <w:jc w:val="both"/>
        <w:rPr>
          <w:lang w:val="en-GB"/>
        </w:rPr>
      </w:pPr>
      <w:r w:rsidRPr="00B3553A">
        <w:rPr>
          <w:lang w:val="en-GB"/>
        </w:rPr>
        <w:t>At last, it should be emphasized that the obtained screening cyclic capacity only gives an indication of the ability of the amine solutions to release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. This is because the desorption temperature of 80 </w:t>
      </w:r>
      <w:r w:rsidRPr="00B3553A">
        <w:rPr>
          <w:rFonts w:cs="Times New Roman"/>
          <w:lang w:val="en-GB"/>
        </w:rPr>
        <w:t>°</w:t>
      </w:r>
      <w:r w:rsidRPr="00B3553A">
        <w:rPr>
          <w:lang w:val="en-GB"/>
        </w:rPr>
        <w:t xml:space="preserve">C is lower than the more realistic desorption temperature of 120 </w:t>
      </w:r>
      <w:r w:rsidRPr="00B3553A">
        <w:rPr>
          <w:rFonts w:cs="Times New Roman"/>
          <w:lang w:val="en-GB"/>
        </w:rPr>
        <w:t>°</w:t>
      </w:r>
      <w:r w:rsidRPr="00B3553A">
        <w:rPr>
          <w:lang w:val="en-GB"/>
        </w:rPr>
        <w:t xml:space="preserve">C </w:t>
      </w:r>
      <w:r w:rsidRPr="00B3553A">
        <w:rPr>
          <w:lang w:val="en-GB"/>
        </w:rPr>
        <w:fldChar w:fldCharType="begin"/>
      </w:r>
      <w:r w:rsidR="00AA4359">
        <w:rPr>
          <w:lang w:val="en-GB"/>
        </w:rPr>
        <w:instrText xml:space="preserve"> ADDIN EN.CITE &lt;EndNote&gt;&lt;Cite&gt;&lt;Author&gt;Bernhardsen&lt;/Author&gt;&lt;Year&gt;2017&lt;/Year&gt;&lt;RecNum&gt;839&lt;/RecNum&gt;&lt;DisplayText&gt;(Bernhardsen and Knuutila, 2017)&lt;/DisplayText&gt;&lt;record&gt;&lt;rec-number&gt;839&lt;/rec-number&gt;&lt;foreign-keys&gt;&lt;key app="EN" db-id="vds0vwvfh2002mefeep5ezra5s5ds55e5v5z" timestamp="1485938305"&gt;839&lt;/key&gt;&lt;/foreign-keys&gt;&lt;ref-type name="Journal Article"&gt;17&lt;/ref-type&gt;&lt;contributors&gt;&lt;authors&gt;&lt;author&gt;Bernhardsen, Ida M.&lt;/author&gt;&lt;author&gt;Knuutila, Hanna K.&lt;/author&gt;&lt;/authors&gt;&lt;/contributors&gt;&lt;titles&gt;&lt;title&gt;A review of potential amine solvents for CO2 absorption process: Absorption capacity, cyclic capacity and pKa&lt;/title&gt;&lt;secondary-title&gt;International Journal of Greenhouse Gas Control&lt;/secondary-title&gt;&lt;/titles&gt;&lt;periodical&gt;&lt;full-title&gt;International Journal of Greenhouse Gas Control&lt;/full-title&gt;&lt;/periodical&gt;&lt;pages&gt;27-48&lt;/pages&gt;&lt;volume&gt;61&lt;/volume&gt;&lt;dates&gt;&lt;year&gt;2017&lt;/year&gt;&lt;/dates&gt;&lt;urls&gt;&lt;/urls&gt;&lt;/record&gt;&lt;/Cite&gt;&lt;/EndNote&gt;</w:instrText>
      </w:r>
      <w:r w:rsidRPr="00B3553A">
        <w:rPr>
          <w:lang w:val="en-GB"/>
        </w:rPr>
        <w:fldChar w:fldCharType="separate"/>
      </w:r>
      <w:r w:rsidRPr="00B3553A">
        <w:rPr>
          <w:noProof/>
          <w:lang w:val="en-GB"/>
        </w:rPr>
        <w:t>(</w:t>
      </w:r>
      <w:hyperlink w:anchor="_ENREF_6" w:tooltip="Bernhardsen, 2017 #839" w:history="1">
        <w:r w:rsidR="00AA3C15" w:rsidRPr="00B3553A">
          <w:rPr>
            <w:noProof/>
            <w:lang w:val="en-GB"/>
          </w:rPr>
          <w:t>Bernhardsen and Knuutila, 2017</w:t>
        </w:r>
      </w:hyperlink>
      <w:r w:rsidRPr="00B3553A">
        <w:rPr>
          <w:noProof/>
          <w:lang w:val="en-GB"/>
        </w:rPr>
        <w:t>)</w:t>
      </w:r>
      <w:r w:rsidRPr="00B3553A">
        <w:rPr>
          <w:lang w:val="en-GB"/>
        </w:rPr>
        <w:fldChar w:fldCharType="end"/>
      </w:r>
      <w:r w:rsidRPr="00B3553A">
        <w:rPr>
          <w:lang w:val="en-GB"/>
        </w:rPr>
        <w:t xml:space="preserve">. </w:t>
      </w:r>
    </w:p>
    <w:tbl>
      <w:tblPr>
        <w:tblStyle w:val="TableGrid"/>
        <w:tblpPr w:leftFromText="180" w:rightFromText="180" w:vertAnchor="text" w:horzAnchor="margin" w:tblpY="-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D1A72" w:rsidRPr="00B3553A" w14:paraId="2B11CF91" w14:textId="77777777" w:rsidTr="000D1A72">
        <w:tc>
          <w:tcPr>
            <w:tcW w:w="9070" w:type="dxa"/>
          </w:tcPr>
          <w:p w14:paraId="3F1BDD9E" w14:textId="1FA5FDC1" w:rsidR="000D1A72" w:rsidRPr="00B3553A" w:rsidRDefault="00802399" w:rsidP="000D1A72">
            <w:pPr>
              <w:ind w:firstLine="0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E04957A" wp14:editId="7EEC4FC1">
                  <wp:extent cx="5680800" cy="2985749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Ka_CyclicCap_combined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00" cy="298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7B975CC0" w14:textId="77777777" w:rsidTr="000D1A72">
        <w:tc>
          <w:tcPr>
            <w:tcW w:w="9070" w:type="dxa"/>
          </w:tcPr>
          <w:p w14:paraId="6554A6FE" w14:textId="77777777" w:rsidR="00B32E1C" w:rsidRPr="00B3553A" w:rsidRDefault="00B32E1C" w:rsidP="000D1A72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B3553A">
              <w:rPr>
                <w:noProof/>
                <w:sz w:val="20"/>
                <w:szCs w:val="20"/>
                <w:lang w:val="en-GB" w:eastAsia="en-GB"/>
              </w:rPr>
              <w:t>(a)</w:t>
            </w:r>
          </w:p>
        </w:tc>
      </w:tr>
      <w:tr w:rsidR="00B32E1C" w:rsidRPr="00B3553A" w14:paraId="17204941" w14:textId="77777777" w:rsidTr="000D1A72">
        <w:tc>
          <w:tcPr>
            <w:tcW w:w="9070" w:type="dxa"/>
          </w:tcPr>
          <w:p w14:paraId="78CE22F7" w14:textId="7D5CD34E" w:rsidR="00B32E1C" w:rsidRPr="00B3553A" w:rsidRDefault="00B05AD7" w:rsidP="000D1A72">
            <w:pPr>
              <w:ind w:firstLine="0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D234028" wp14:editId="6F64EE8D">
                  <wp:extent cx="5680621" cy="2985655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Ka_CyclicCap_ratio_1_1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90" cy="29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40017693" w14:textId="77777777" w:rsidTr="000D1A72">
        <w:tc>
          <w:tcPr>
            <w:tcW w:w="9070" w:type="dxa"/>
          </w:tcPr>
          <w:p w14:paraId="4CA70F44" w14:textId="77777777" w:rsidR="00B32E1C" w:rsidRPr="00B3553A" w:rsidRDefault="00B32E1C" w:rsidP="000D1A72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B3553A">
              <w:rPr>
                <w:noProof/>
                <w:sz w:val="20"/>
                <w:szCs w:val="20"/>
                <w:lang w:val="en-GB" w:eastAsia="en-GB"/>
              </w:rPr>
              <w:t>(b)</w:t>
            </w:r>
          </w:p>
        </w:tc>
      </w:tr>
      <w:tr w:rsidR="000D1A72" w:rsidRPr="00B3553A" w14:paraId="02D0462F" w14:textId="77777777" w:rsidTr="000D1A72">
        <w:tc>
          <w:tcPr>
            <w:tcW w:w="9070" w:type="dxa"/>
          </w:tcPr>
          <w:p w14:paraId="132EBB33" w14:textId="4C2DCC84" w:rsidR="000D1A72" w:rsidRPr="00DB16DD" w:rsidRDefault="0054076B" w:rsidP="0054076B">
            <w:pPr>
              <w:pStyle w:val="Caption"/>
              <w:ind w:firstLine="0"/>
              <w:jc w:val="both"/>
              <w:rPr>
                <w:i w:val="0"/>
                <w:color w:val="auto"/>
                <w:sz w:val="20"/>
                <w:szCs w:val="20"/>
                <w:lang w:val="en-GB"/>
              </w:rPr>
            </w:pPr>
            <w:bookmarkStart w:id="11" w:name="_Ref471120321"/>
            <w:r>
              <w:rPr>
                <w:i w:val="0"/>
                <w:color w:val="auto"/>
                <w:sz w:val="20"/>
                <w:szCs w:val="20"/>
                <w:lang w:val="en-GB"/>
              </w:rPr>
              <w:t>Fig.</w:t>
            </w:r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fldChar w:fldCharType="begin"/>
            </w:r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instrText xml:space="preserve"> SEQ Figure \* ARABIC </w:instrText>
            </w:r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i w:val="0"/>
                <w:noProof/>
                <w:color w:val="auto"/>
                <w:sz w:val="20"/>
                <w:szCs w:val="20"/>
                <w:lang w:val="en-GB"/>
              </w:rPr>
              <w:t>5</w:t>
            </w:r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fldChar w:fldCharType="end"/>
            </w:r>
            <w:bookmarkEnd w:id="11"/>
            <w:r w:rsidR="000D1A72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Screening cyclic capacity</w:t>
            </w:r>
            <w:r w:rsidR="00FB39C2">
              <w:rPr>
                <w:i w:val="0"/>
                <w:color w:val="auto"/>
                <w:sz w:val="20"/>
                <w:szCs w:val="20"/>
                <w:lang w:val="en-GB"/>
              </w:rPr>
              <w:t xml:space="preserve"> in unit of mole CO</w:t>
            </w:r>
            <w:r w:rsidR="00FB39C2" w:rsidRPr="00FB39C2">
              <w:rPr>
                <w:i w:val="0"/>
                <w:color w:val="auto"/>
                <w:sz w:val="20"/>
                <w:szCs w:val="20"/>
                <w:vertAlign w:val="subscript"/>
                <w:lang w:val="en-GB"/>
              </w:rPr>
              <w:t>2</w:t>
            </w:r>
            <w:r w:rsidR="00FB39C2">
              <w:rPr>
                <w:i w:val="0"/>
                <w:color w:val="auto"/>
                <w:sz w:val="20"/>
                <w:szCs w:val="20"/>
                <w:lang w:val="en-GB"/>
              </w:rPr>
              <w:t>/mole amine group</w:t>
            </w:r>
            <w:r w:rsidR="00DB16DD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and </w:t>
            </w:r>
            <w:proofErr w:type="spellStart"/>
            <w:r w:rsidR="00DB16DD" w:rsidRPr="00DB16DD">
              <w:rPr>
                <w:i w:val="0"/>
                <w:color w:val="auto"/>
                <w:sz w:val="20"/>
                <w:szCs w:val="20"/>
                <w:lang w:val="en-GB"/>
              </w:rPr>
              <w:t>pKa</w:t>
            </w:r>
            <w:proofErr w:type="spellEnd"/>
            <w:r w:rsidR="00DB16DD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value of tertiary amines and MAPA</w:t>
            </w:r>
            <w:r w:rsidR="00A36436">
              <w:rPr>
                <w:i w:val="0"/>
                <w:color w:val="auto"/>
                <w:sz w:val="20"/>
                <w:szCs w:val="20"/>
                <w:lang w:val="en-GB"/>
              </w:rPr>
              <w:t>;</w:t>
            </w:r>
            <w:r w:rsidR="00DB16DD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(a) single amine solvents and molar ratio 3:1</w:t>
            </w:r>
            <w:r w:rsidR="003218FF">
              <w:rPr>
                <w:i w:val="0"/>
                <w:color w:val="auto"/>
                <w:sz w:val="20"/>
                <w:szCs w:val="20"/>
                <w:lang w:val="en-GB"/>
              </w:rPr>
              <w:t>,</w:t>
            </w:r>
            <w:r w:rsidR="00DB16DD" w:rsidRPr="00DB16DD">
              <w:rPr>
                <w:i w:val="0"/>
                <w:color w:val="auto"/>
                <w:sz w:val="20"/>
                <w:szCs w:val="20"/>
                <w:lang w:val="en-GB"/>
              </w:rPr>
              <w:t xml:space="preserve"> (b) molar ratio 1:1</w:t>
            </w:r>
          </w:p>
        </w:tc>
      </w:tr>
    </w:tbl>
    <w:p w14:paraId="0B212476" w14:textId="77777777" w:rsidR="001A081B" w:rsidRDefault="001A081B" w:rsidP="006B7A24">
      <w:pPr>
        <w:rPr>
          <w:lang w:val="en-GB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B39C2" w14:paraId="0724EF0F" w14:textId="77777777" w:rsidTr="00F65C39">
        <w:tc>
          <w:tcPr>
            <w:tcW w:w="9634" w:type="dxa"/>
          </w:tcPr>
          <w:p w14:paraId="72BAE660" w14:textId="5C28E3F2" w:rsidR="00FB39C2" w:rsidRDefault="008C7F4C" w:rsidP="00F65C39">
            <w:pPr>
              <w:ind w:firstLine="0"/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7BDA9BC" wp14:editId="32DC22DB">
                  <wp:extent cx="5678311" cy="2984400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Ka_CyclicCap_combined_molkg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311" cy="29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9C2" w14:paraId="58506E87" w14:textId="77777777" w:rsidTr="00F65C39">
        <w:tc>
          <w:tcPr>
            <w:tcW w:w="9634" w:type="dxa"/>
          </w:tcPr>
          <w:p w14:paraId="2EF3C16E" w14:textId="77777777" w:rsidR="00FB39C2" w:rsidRDefault="00FB39C2" w:rsidP="00F65C39">
            <w:pPr>
              <w:ind w:firstLine="0"/>
              <w:jc w:val="center"/>
            </w:pPr>
            <w:r w:rsidRPr="00461A73">
              <w:t>(a)</w:t>
            </w:r>
          </w:p>
        </w:tc>
      </w:tr>
      <w:tr w:rsidR="00FB39C2" w14:paraId="2C057511" w14:textId="77777777" w:rsidTr="00F65C39">
        <w:tc>
          <w:tcPr>
            <w:tcW w:w="9634" w:type="dxa"/>
          </w:tcPr>
          <w:p w14:paraId="20AD1B85" w14:textId="0EA4AC26" w:rsidR="00FB39C2" w:rsidRDefault="008C7F4C" w:rsidP="00F65C39">
            <w:pPr>
              <w:ind w:firstLine="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6CE660" wp14:editId="31D18262">
                  <wp:extent cx="5680800" cy="298570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Ka_CyclicCap_ratio_1_1_molkg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00" cy="298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9C2" w14:paraId="16828F08" w14:textId="77777777" w:rsidTr="00F65C39">
        <w:tc>
          <w:tcPr>
            <w:tcW w:w="9634" w:type="dxa"/>
          </w:tcPr>
          <w:p w14:paraId="6868C60B" w14:textId="77777777" w:rsidR="00FB39C2" w:rsidRDefault="00FB39C2" w:rsidP="00F65C39">
            <w:pPr>
              <w:ind w:firstLine="0"/>
              <w:jc w:val="center"/>
            </w:pPr>
            <w:r>
              <w:t>(b)</w:t>
            </w:r>
          </w:p>
        </w:tc>
      </w:tr>
      <w:tr w:rsidR="00FB39C2" w14:paraId="41D70576" w14:textId="77777777" w:rsidTr="00F65C39">
        <w:tc>
          <w:tcPr>
            <w:tcW w:w="9634" w:type="dxa"/>
          </w:tcPr>
          <w:p w14:paraId="29B5E320" w14:textId="6C626F08" w:rsidR="00FB39C2" w:rsidRDefault="00FB39C2" w:rsidP="00F65C39">
            <w:pPr>
              <w:ind w:firstLine="0"/>
            </w:pPr>
            <w:bookmarkStart w:id="12" w:name="_Ref488675124"/>
            <w:r w:rsidRPr="00FB39C2">
              <w:rPr>
                <w:sz w:val="20"/>
                <w:szCs w:val="20"/>
                <w:lang w:val="en-GB"/>
              </w:rPr>
              <w:t xml:space="preserve">Fig. </w:t>
            </w:r>
            <w:r w:rsidRPr="00FB39C2">
              <w:rPr>
                <w:sz w:val="20"/>
                <w:szCs w:val="20"/>
                <w:lang w:val="en-GB"/>
              </w:rPr>
              <w:fldChar w:fldCharType="begin"/>
            </w:r>
            <w:r w:rsidRPr="00FB39C2">
              <w:rPr>
                <w:sz w:val="20"/>
                <w:szCs w:val="20"/>
                <w:lang w:val="en-GB"/>
              </w:rPr>
              <w:instrText xml:space="preserve"> SEQ Figure \* ARABIC </w:instrText>
            </w:r>
            <w:r w:rsidRPr="00FB39C2">
              <w:rPr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noProof/>
                <w:sz w:val="20"/>
                <w:szCs w:val="20"/>
                <w:lang w:val="en-GB"/>
              </w:rPr>
              <w:t>6</w:t>
            </w:r>
            <w:r w:rsidRPr="00FB39C2">
              <w:rPr>
                <w:sz w:val="20"/>
                <w:szCs w:val="20"/>
                <w:lang w:val="en-GB"/>
              </w:rPr>
              <w:fldChar w:fldCharType="end"/>
            </w:r>
            <w:bookmarkEnd w:id="12"/>
            <w:r>
              <w:rPr>
                <w:i/>
                <w:sz w:val="20"/>
                <w:szCs w:val="20"/>
                <w:lang w:val="en-GB"/>
              </w:rPr>
              <w:t xml:space="preserve"> </w:t>
            </w:r>
            <w:r w:rsidRPr="00EB31D9">
              <w:rPr>
                <w:sz w:val="20"/>
                <w:szCs w:val="20"/>
              </w:rPr>
              <w:t>Screening cyclic capacity in unit of mole CO</w:t>
            </w:r>
            <w:r w:rsidRPr="00EB31D9">
              <w:rPr>
                <w:sz w:val="20"/>
                <w:szCs w:val="20"/>
                <w:vertAlign w:val="subscript"/>
              </w:rPr>
              <w:t>2</w:t>
            </w:r>
            <w:r w:rsidRPr="00EB31D9">
              <w:rPr>
                <w:sz w:val="20"/>
                <w:szCs w:val="20"/>
              </w:rPr>
              <w:t xml:space="preserve">/kg solution and </w:t>
            </w:r>
            <w:proofErr w:type="spellStart"/>
            <w:r w:rsidRPr="00EB31D9">
              <w:rPr>
                <w:sz w:val="20"/>
                <w:szCs w:val="20"/>
              </w:rPr>
              <w:t>pKa</w:t>
            </w:r>
            <w:proofErr w:type="spellEnd"/>
            <w:r w:rsidRPr="00EB31D9">
              <w:rPr>
                <w:sz w:val="20"/>
                <w:szCs w:val="20"/>
              </w:rPr>
              <w:t xml:space="preserve"> value of tertiary amines and MAPA; (a) single amine solvents and molar ratio 3:1</w:t>
            </w:r>
            <w:r>
              <w:rPr>
                <w:sz w:val="20"/>
                <w:szCs w:val="20"/>
              </w:rPr>
              <w:t>,</w:t>
            </w:r>
            <w:r w:rsidRPr="00EB31D9">
              <w:rPr>
                <w:sz w:val="20"/>
                <w:szCs w:val="20"/>
              </w:rPr>
              <w:t xml:space="preserve"> (b) molar ratio 1:1</w:t>
            </w:r>
          </w:p>
        </w:tc>
      </w:tr>
    </w:tbl>
    <w:p w14:paraId="1C24D616" w14:textId="77777777" w:rsidR="002D37D9" w:rsidRPr="00FB39C2" w:rsidRDefault="002D37D9" w:rsidP="00FB39C2">
      <w:pPr>
        <w:ind w:firstLine="0"/>
      </w:pPr>
    </w:p>
    <w:p w14:paraId="11807CDE" w14:textId="77777777" w:rsidR="00B32E1C" w:rsidRPr="00B3553A" w:rsidRDefault="00B32E1C" w:rsidP="00B32E1C">
      <w:pPr>
        <w:pStyle w:val="Heading2"/>
      </w:pPr>
      <w:r w:rsidRPr="00B3553A">
        <w:t>CO</w:t>
      </w:r>
      <w:r w:rsidRPr="00B3553A">
        <w:rPr>
          <w:vertAlign w:val="subscript"/>
        </w:rPr>
        <w:t>2</w:t>
      </w:r>
      <w:r w:rsidRPr="00B3553A">
        <w:t xml:space="preserve"> absorption rate VS CO</w:t>
      </w:r>
      <w:r w:rsidRPr="00B3553A">
        <w:rPr>
          <w:vertAlign w:val="subscript"/>
        </w:rPr>
        <w:t>2</w:t>
      </w:r>
      <w:r w:rsidRPr="00B3553A">
        <w:t xml:space="preserve"> absorption capacity</w:t>
      </w:r>
    </w:p>
    <w:p w14:paraId="09430B63" w14:textId="416A1BAA" w:rsidR="00B32E1C" w:rsidRPr="0029483E" w:rsidRDefault="00B32E1C" w:rsidP="0053696D">
      <w:pPr>
        <w:jc w:val="both"/>
        <w:rPr>
          <w:lang w:val="en-GB"/>
        </w:rPr>
      </w:pPr>
      <w:r w:rsidRPr="00B3553A">
        <w:rPr>
          <w:lang w:val="en-GB"/>
        </w:rPr>
        <w:t xml:space="preserve">The </w:t>
      </w:r>
      <w:r w:rsidRPr="00B3553A">
        <w:rPr>
          <w:rFonts w:cs="Times New Roman"/>
          <w:lang w:val="en-GB"/>
        </w:rPr>
        <w:t>change in CO</w:t>
      </w:r>
      <w:r w:rsidRPr="00B3553A">
        <w:rPr>
          <w:rFonts w:cs="Times New Roman"/>
          <w:vertAlign w:val="subscript"/>
          <w:lang w:val="en-GB"/>
        </w:rPr>
        <w:t>2</w:t>
      </w:r>
      <w:r w:rsidRPr="00B3553A">
        <w:rPr>
          <w:rFonts w:cs="Times New Roman"/>
          <w:lang w:val="en-GB"/>
        </w:rPr>
        <w:t xml:space="preserve"> absorption rate versus CO</w:t>
      </w:r>
      <w:r w:rsidRPr="00B3553A">
        <w:rPr>
          <w:rFonts w:cs="Times New Roman"/>
          <w:vertAlign w:val="subscript"/>
          <w:lang w:val="en-GB"/>
        </w:rPr>
        <w:t>2</w:t>
      </w:r>
      <w:r w:rsidRPr="00B3553A">
        <w:rPr>
          <w:rFonts w:cs="Times New Roman"/>
          <w:lang w:val="en-GB"/>
        </w:rPr>
        <w:t xml:space="preserve"> loading at 40 °C for the single tertiary amine solutions </w:t>
      </w:r>
      <w:r w:rsidR="00F755AE">
        <w:rPr>
          <w:rFonts w:cs="Times New Roman"/>
          <w:lang w:val="en-GB"/>
        </w:rPr>
        <w:t>and the blended MAPA systems is</w:t>
      </w:r>
      <w:r w:rsidRPr="00B3553A">
        <w:rPr>
          <w:rFonts w:cs="Times New Roman"/>
          <w:lang w:val="en-GB"/>
        </w:rPr>
        <w:t xml:space="preserve"> </w:t>
      </w:r>
      <w:r w:rsidRPr="0054076B">
        <w:rPr>
          <w:rFonts w:cs="Times New Roman"/>
          <w:szCs w:val="24"/>
          <w:lang w:val="en-GB"/>
        </w:rPr>
        <w:t xml:space="preserve">presented in </w:t>
      </w:r>
      <w:r w:rsidR="00F31A75" w:rsidRPr="0054076B">
        <w:rPr>
          <w:rFonts w:cs="Times New Roman"/>
          <w:szCs w:val="24"/>
          <w:lang w:val="en-GB"/>
        </w:rPr>
        <w:fldChar w:fldCharType="begin"/>
      </w:r>
      <w:r w:rsidR="00F31A75" w:rsidRPr="0054076B">
        <w:rPr>
          <w:rFonts w:cs="Times New Roman"/>
          <w:szCs w:val="24"/>
          <w:lang w:val="en-GB"/>
        </w:rPr>
        <w:instrText xml:space="preserve"> REF _Ref469732628 \h  \* MERGEFORMAT </w:instrText>
      </w:r>
      <w:r w:rsidR="00F31A75" w:rsidRPr="0054076B">
        <w:rPr>
          <w:rFonts w:cs="Times New Roman"/>
          <w:szCs w:val="24"/>
          <w:lang w:val="en-GB"/>
        </w:rPr>
      </w:r>
      <w:r w:rsidR="00F31A75" w:rsidRPr="0054076B">
        <w:rPr>
          <w:rFonts w:cs="Times New Roman"/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>Fig.</w:t>
      </w:r>
      <w:r w:rsidR="0000227A" w:rsidRPr="0000227A">
        <w:rPr>
          <w:noProof/>
          <w:szCs w:val="24"/>
          <w:lang w:val="en-GB"/>
        </w:rPr>
        <w:t xml:space="preserve"> 7</w:t>
      </w:r>
      <w:r w:rsidR="00F31A75" w:rsidRPr="0054076B">
        <w:rPr>
          <w:rFonts w:cs="Times New Roman"/>
          <w:szCs w:val="24"/>
          <w:lang w:val="en-GB"/>
        </w:rPr>
        <w:fldChar w:fldCharType="end"/>
      </w:r>
      <w:r w:rsidR="00F31A75" w:rsidRPr="0054076B">
        <w:rPr>
          <w:rFonts w:cs="Times New Roman"/>
          <w:szCs w:val="24"/>
          <w:lang w:val="en-GB"/>
        </w:rPr>
        <w:t>(a-b)</w:t>
      </w:r>
      <w:r w:rsidRPr="0054076B">
        <w:rPr>
          <w:rFonts w:cs="Times New Roman"/>
          <w:szCs w:val="24"/>
          <w:lang w:val="en-GB"/>
        </w:rPr>
        <w:t xml:space="preserve">. </w:t>
      </w:r>
      <w:r w:rsidR="00436649" w:rsidRPr="00AA3C15">
        <w:rPr>
          <w:rFonts w:cs="Times New Roman"/>
          <w:szCs w:val="24"/>
          <w:lang w:val="en-GB"/>
        </w:rPr>
        <w:t>As addressed in Chapter 2.2, the absorption rate data is only semi-quantitative but it</w:t>
      </w:r>
      <w:r w:rsidRPr="00AA3C15">
        <w:rPr>
          <w:rFonts w:cs="Times New Roman"/>
          <w:szCs w:val="24"/>
          <w:lang w:val="en-GB"/>
        </w:rPr>
        <w:t xml:space="preserve"> is</w:t>
      </w:r>
      <w:r w:rsidRPr="00AA3C15">
        <w:rPr>
          <w:rFonts w:cs="Times New Roman"/>
          <w:lang w:val="en-GB"/>
        </w:rPr>
        <w:t xml:space="preserve"> apparent that a</w:t>
      </w:r>
      <w:r w:rsidRPr="00AA3C15">
        <w:rPr>
          <w:lang w:val="en-GB"/>
        </w:rPr>
        <w:t>ddition of 1M or 0.5M MAPA solution</w:t>
      </w:r>
      <w:r w:rsidR="009E496E" w:rsidRPr="00AA3C15">
        <w:rPr>
          <w:lang w:val="en-GB"/>
        </w:rPr>
        <w:t>s to the single tertiary amines</w:t>
      </w:r>
      <w:r w:rsidRPr="00AA3C15">
        <w:rPr>
          <w:lang w:val="en-GB"/>
        </w:rPr>
        <w:t xml:space="preserve"> significantly enhanced </w:t>
      </w:r>
      <w:r w:rsidRPr="00B3553A">
        <w:rPr>
          <w:lang w:val="en-GB"/>
        </w:rPr>
        <w:t>the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absorption rate.</w:t>
      </w:r>
      <w:r w:rsidR="00F65C39">
        <w:rPr>
          <w:lang w:val="en-GB"/>
        </w:rPr>
        <w:t xml:space="preserve"> </w:t>
      </w:r>
      <w:r w:rsidRPr="00B3553A">
        <w:rPr>
          <w:lang w:val="en-GB"/>
        </w:rPr>
        <w:t xml:space="preserve">This is expected as primary and secondary amines are known to have faster reaction rates as compared to the tertiary amines </w:t>
      </w:r>
      <w:r w:rsidRPr="00B3553A">
        <w:rPr>
          <w:lang w:val="en-GB"/>
        </w:rPr>
        <w:fldChar w:fldCharType="begin"/>
      </w:r>
      <w:r w:rsidRPr="00B3553A">
        <w:rPr>
          <w:lang w:val="en-GB"/>
        </w:rPr>
        <w:instrText xml:space="preserve"> ADDIN EN.CITE &lt;EndNote&gt;&lt;Cite&gt;&lt;Author&gt;Svendsen&lt;/Author&gt;&lt;Year&gt;2011&lt;/Year&gt;&lt;RecNum&gt;5&lt;/RecNum&gt;&lt;DisplayText&gt;(Svendsen et al., 2011)&lt;/DisplayText&gt;&lt;record&gt;&lt;rec-number&gt;5&lt;/rec-number&gt;&lt;foreign-keys&gt;&lt;key app="EN" db-id="vds0vwvfh2002mefeep5ezra5s5ds55e5v5z" timestamp="1440072118"&gt;5&lt;/key&gt;&lt;/foreign-keys&gt;&lt;ref-type name="Journal Article"&gt;17&lt;/ref-type&gt;&lt;contributors&gt;&lt;authors&gt;&lt;author&gt;Svendsen, Hallvard F.&lt;/author&gt;&lt;author&gt;Hessen, Erik T.&lt;/author&gt;&lt;author&gt;Mejdell, Thor&lt;/author&gt;&lt;/authors&gt;&lt;/contributors&gt;&lt;titles&gt;&lt;title&gt;Carbon dioxide capture by absorption, challenges and possibilities&lt;/title&gt;&lt;secondary-title&gt;Chemical Engineering Journal&lt;/secondary-title&gt;&lt;/titles&gt;&lt;periodical&gt;&lt;full-title&gt;Chemical Engineering Journal&lt;/full-title&gt;&lt;/periodical&gt;&lt;pages&gt;718-724&lt;/pages&gt;&lt;volume&gt;171&lt;/volume&gt;&lt;number&gt;3&lt;/number&gt;&lt;keywords&gt;&lt;keyword&gt;CO2 capture&lt;/keyword&gt;&lt;keyword&gt;Reactive absorption&lt;/keyword&gt;&lt;keyword&gt;Energy requirement&lt;/keyword&gt;&lt;keyword&gt;Environmental issues&lt;/keyword&gt;&lt;keyword&gt;New absorbents&lt;/keyword&gt;&lt;/keywords&gt;&lt;dates&gt;&lt;year&gt;2011&lt;/year&gt;&lt;pub-dates&gt;&lt;date&gt;7/15/&lt;/date&gt;&lt;/pub-dates&gt;&lt;/dates&gt;&lt;isbn&gt;1385-8947&lt;/isbn&gt;&lt;urls&gt;&lt;related-urls&gt;&lt;url&gt;http://www.sciencedirect.com/science/article/pii/S1385894711000416&lt;/url&gt;&lt;/related-urls&gt;&lt;/urls&gt;&lt;electronic-resource-num&gt;http://dx.doi.org/10.1016/j.cej.2011.01.014&lt;/electronic-resource-num&gt;&lt;/record&gt;&lt;/Cite&gt;&lt;/EndNote&gt;</w:instrText>
      </w:r>
      <w:r w:rsidRPr="00B3553A">
        <w:rPr>
          <w:lang w:val="en-GB"/>
        </w:rPr>
        <w:fldChar w:fldCharType="separate"/>
      </w:r>
      <w:r w:rsidRPr="00B3553A">
        <w:rPr>
          <w:noProof/>
          <w:lang w:val="en-GB"/>
        </w:rPr>
        <w:t>(</w:t>
      </w:r>
      <w:hyperlink w:anchor="_ENREF_30" w:tooltip="Svendsen, 2011 #5" w:history="1">
        <w:r w:rsidR="00AA3C15" w:rsidRPr="00B3553A">
          <w:rPr>
            <w:noProof/>
            <w:lang w:val="en-GB"/>
          </w:rPr>
          <w:t>Svendsen et al., 2011</w:t>
        </w:r>
      </w:hyperlink>
      <w:r w:rsidRPr="00B3553A">
        <w:rPr>
          <w:noProof/>
          <w:lang w:val="en-GB"/>
        </w:rPr>
        <w:t>)</w:t>
      </w:r>
      <w:r w:rsidRPr="00B3553A">
        <w:rPr>
          <w:lang w:val="en-GB"/>
        </w:rPr>
        <w:fldChar w:fldCharType="end"/>
      </w:r>
      <w:r w:rsidRPr="00B3553A">
        <w:rPr>
          <w:lang w:val="en-GB"/>
        </w:rPr>
        <w:t>.</w:t>
      </w:r>
      <w:r w:rsidR="00F65C39">
        <w:rPr>
          <w:lang w:val="en-GB"/>
        </w:rPr>
        <w:t xml:space="preserve"> </w:t>
      </w:r>
      <w:r w:rsidR="0007387C" w:rsidRPr="00B3553A">
        <w:rPr>
          <w:lang w:val="en-GB"/>
        </w:rPr>
        <w:t>In the</w:t>
      </w:r>
      <w:r w:rsidRPr="00B3553A">
        <w:rPr>
          <w:lang w:val="en-GB"/>
        </w:rPr>
        <w:t xml:space="preserve"> </w:t>
      </w:r>
      <w:r w:rsidR="0007387C" w:rsidRPr="00B3553A">
        <w:rPr>
          <w:lang w:val="en-GB"/>
        </w:rPr>
        <w:t>whole CO</w:t>
      </w:r>
      <w:r w:rsidR="0007387C" w:rsidRPr="00B3553A">
        <w:rPr>
          <w:vertAlign w:val="subscript"/>
          <w:lang w:val="en-GB"/>
        </w:rPr>
        <w:t>2</w:t>
      </w:r>
      <w:r w:rsidR="0007387C" w:rsidRPr="00B3553A">
        <w:rPr>
          <w:lang w:val="en-GB"/>
        </w:rPr>
        <w:t xml:space="preserve"> loading range, t</w:t>
      </w:r>
      <w:r w:rsidRPr="00B3553A">
        <w:rPr>
          <w:lang w:val="en-GB"/>
        </w:rPr>
        <w:t xml:space="preserve">he </w:t>
      </w:r>
      <w:r w:rsidRPr="00B3553A">
        <w:rPr>
          <w:lang w:val="en-GB"/>
        </w:rPr>
        <w:lastRenderedPageBreak/>
        <w:t>single 3M and 1.5M tertiary amines showed an absorption rat</w:t>
      </w:r>
      <w:r w:rsidR="0007387C" w:rsidRPr="00B3553A">
        <w:rPr>
          <w:lang w:val="en-GB"/>
        </w:rPr>
        <w:t>e</w:t>
      </w:r>
      <w:r w:rsidRPr="00B3553A">
        <w:rPr>
          <w:lang w:val="en-GB"/>
        </w:rPr>
        <w:t xml:space="preserve"> lower than 20</w:t>
      </w:r>
      <w:r w:rsidRPr="00B3553A">
        <w:rPr>
          <w:rFonts w:cs="Times New Roman"/>
          <w:lang w:val="en-GB"/>
        </w:rPr>
        <w:t>×</w:t>
      </w:r>
      <w:r w:rsidRPr="00B3553A">
        <w:rPr>
          <w:lang w:val="en-GB"/>
        </w:rPr>
        <w:t>10</w:t>
      </w:r>
      <w:r w:rsidRPr="00B3553A">
        <w:rPr>
          <w:vertAlign w:val="superscript"/>
          <w:lang w:val="en-GB"/>
        </w:rPr>
        <w:t>-5</w:t>
      </w:r>
      <w:r w:rsidRPr="00B3553A">
        <w:rPr>
          <w:lang w:val="en-GB"/>
        </w:rPr>
        <w:t xml:space="preserve"> </w:t>
      </w:r>
      <w:proofErr w:type="spellStart"/>
      <w:r w:rsidRPr="00B3553A">
        <w:rPr>
          <w:lang w:val="en-GB"/>
        </w:rPr>
        <w:t>mol</w:t>
      </w:r>
      <w:proofErr w:type="spellEnd"/>
      <w:r w:rsidRPr="00B3553A">
        <w:rPr>
          <w:lang w:val="en-GB"/>
        </w:rPr>
        <w:t xml:space="preserve"> </w:t>
      </w:r>
      <w:r w:rsidR="007772FC">
        <w:rPr>
          <w:lang w:val="en-GB"/>
        </w:rPr>
        <w:t>kg</w:t>
      </w:r>
      <w:r w:rsidRPr="00B3553A">
        <w:rPr>
          <w:vertAlign w:val="superscript"/>
          <w:lang w:val="en-GB"/>
        </w:rPr>
        <w:t>-1</w:t>
      </w:r>
      <w:r w:rsidRPr="00B3553A">
        <w:rPr>
          <w:lang w:val="en-GB"/>
        </w:rPr>
        <w:t xml:space="preserve"> s</w:t>
      </w:r>
      <w:r w:rsidRPr="00B3553A">
        <w:rPr>
          <w:vertAlign w:val="superscript"/>
          <w:lang w:val="en-GB"/>
        </w:rPr>
        <w:t>-1</w:t>
      </w:r>
      <w:r w:rsidRPr="00B3553A">
        <w:rPr>
          <w:lang w:val="en-GB"/>
        </w:rPr>
        <w:t xml:space="preserve"> while the blended MAPA systems maintained a high absorption rate, even at high </w:t>
      </w:r>
      <w:r w:rsidR="0007387C" w:rsidRPr="00B3553A">
        <w:rPr>
          <w:lang w:val="en-GB"/>
        </w:rPr>
        <w:t>CO</w:t>
      </w:r>
      <w:r w:rsidR="0007387C" w:rsidRPr="00B3553A">
        <w:rPr>
          <w:vertAlign w:val="subscript"/>
          <w:lang w:val="en-GB"/>
        </w:rPr>
        <w:t>2</w:t>
      </w:r>
      <w:r w:rsidR="0007387C" w:rsidRPr="00B3553A">
        <w:rPr>
          <w:lang w:val="en-GB"/>
        </w:rPr>
        <w:t xml:space="preserve"> </w:t>
      </w:r>
      <w:r w:rsidRPr="00B3553A">
        <w:rPr>
          <w:lang w:val="en-GB"/>
        </w:rPr>
        <w:t xml:space="preserve">loadings. </w:t>
      </w:r>
      <w:r w:rsidRPr="00904CCF">
        <w:rPr>
          <w:lang w:val="en-GB"/>
        </w:rPr>
        <w:t xml:space="preserve">For instance, all the blended MAPA systems with total concentration of </w:t>
      </w:r>
      <w:r w:rsidRPr="00783A5D">
        <w:rPr>
          <w:szCs w:val="24"/>
          <w:lang w:val="en-GB"/>
        </w:rPr>
        <w:t>4M (</w:t>
      </w:r>
      <w:r w:rsidR="0007387C" w:rsidRPr="00783A5D">
        <w:rPr>
          <w:rFonts w:cs="Times New Roman"/>
          <w:szCs w:val="24"/>
          <w:lang w:val="en-GB"/>
        </w:rPr>
        <w:fldChar w:fldCharType="begin"/>
      </w:r>
      <w:r w:rsidR="0007387C" w:rsidRPr="00783A5D">
        <w:rPr>
          <w:rFonts w:cs="Times New Roman"/>
          <w:szCs w:val="24"/>
          <w:lang w:val="en-GB"/>
        </w:rPr>
        <w:instrText xml:space="preserve"> REF _Ref469732628 \h  \* MERGEFORMAT </w:instrText>
      </w:r>
      <w:r w:rsidR="0007387C" w:rsidRPr="00783A5D">
        <w:rPr>
          <w:rFonts w:cs="Times New Roman"/>
          <w:szCs w:val="24"/>
          <w:lang w:val="en-GB"/>
        </w:rPr>
      </w:r>
      <w:r w:rsidR="0007387C" w:rsidRPr="00783A5D">
        <w:rPr>
          <w:rFonts w:cs="Times New Roman"/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>Fig.</w:t>
      </w:r>
      <w:r w:rsidR="0000227A" w:rsidRPr="0000227A">
        <w:rPr>
          <w:noProof/>
          <w:szCs w:val="24"/>
          <w:lang w:val="en-GB"/>
        </w:rPr>
        <w:t xml:space="preserve"> 7</w:t>
      </w:r>
      <w:r w:rsidR="0007387C" w:rsidRPr="00783A5D">
        <w:rPr>
          <w:rFonts w:cs="Times New Roman"/>
          <w:szCs w:val="24"/>
          <w:lang w:val="en-GB"/>
        </w:rPr>
        <w:fldChar w:fldCharType="end"/>
      </w:r>
      <w:r w:rsidR="0007387C" w:rsidRPr="00783A5D">
        <w:rPr>
          <w:rFonts w:cs="Times New Roman"/>
          <w:szCs w:val="24"/>
          <w:lang w:val="en-GB"/>
        </w:rPr>
        <w:t>a</w:t>
      </w:r>
      <w:r w:rsidR="0007387C" w:rsidRPr="00783A5D">
        <w:rPr>
          <w:szCs w:val="24"/>
          <w:lang w:val="en-GB"/>
        </w:rPr>
        <w:t>)</w:t>
      </w:r>
      <w:r w:rsidRPr="00783A5D">
        <w:rPr>
          <w:szCs w:val="24"/>
          <w:lang w:val="en-GB"/>
        </w:rPr>
        <w:t xml:space="preserve"> showed</w:t>
      </w:r>
      <w:r w:rsidRPr="00904CCF">
        <w:rPr>
          <w:lang w:val="en-GB"/>
        </w:rPr>
        <w:t xml:space="preserve"> </w:t>
      </w:r>
      <w:r w:rsidRPr="00A00667">
        <w:rPr>
          <w:lang w:val="en-GB"/>
        </w:rPr>
        <w:t xml:space="preserve">an absorption rate </w:t>
      </w:r>
      <w:r w:rsidR="004E4D78" w:rsidRPr="00A00667">
        <w:rPr>
          <w:lang w:val="en-GB"/>
        </w:rPr>
        <w:t>above 40</w:t>
      </w:r>
      <w:r w:rsidR="004E4D78" w:rsidRPr="00A00667">
        <w:rPr>
          <w:rFonts w:cs="Times New Roman"/>
          <w:lang w:val="en-GB"/>
        </w:rPr>
        <w:t>×</w:t>
      </w:r>
      <w:r w:rsidR="004E4D78" w:rsidRPr="00A00667">
        <w:rPr>
          <w:lang w:val="en-GB"/>
        </w:rPr>
        <w:t>10</w:t>
      </w:r>
      <w:r w:rsidR="004E4D78" w:rsidRPr="00A00667">
        <w:rPr>
          <w:vertAlign w:val="superscript"/>
          <w:lang w:val="en-GB"/>
        </w:rPr>
        <w:t>-5</w:t>
      </w:r>
      <w:r w:rsidR="004E4D78" w:rsidRPr="00A00667">
        <w:rPr>
          <w:lang w:val="en-GB"/>
        </w:rPr>
        <w:t xml:space="preserve"> </w:t>
      </w:r>
      <w:proofErr w:type="spellStart"/>
      <w:r w:rsidR="004E4D78" w:rsidRPr="00A00667">
        <w:rPr>
          <w:lang w:val="en-GB"/>
        </w:rPr>
        <w:t>mol</w:t>
      </w:r>
      <w:proofErr w:type="spellEnd"/>
      <w:r w:rsidR="004E4D78" w:rsidRPr="00A00667">
        <w:rPr>
          <w:lang w:val="en-GB"/>
        </w:rPr>
        <w:t xml:space="preserve"> </w:t>
      </w:r>
      <w:r w:rsidR="007772FC" w:rsidRPr="00A00667">
        <w:rPr>
          <w:lang w:val="en-GB"/>
        </w:rPr>
        <w:t>kg</w:t>
      </w:r>
      <w:r w:rsidR="004E4D78" w:rsidRPr="00A00667">
        <w:rPr>
          <w:vertAlign w:val="superscript"/>
          <w:lang w:val="en-GB"/>
        </w:rPr>
        <w:t>-1</w:t>
      </w:r>
      <w:r w:rsidRPr="00A00667">
        <w:rPr>
          <w:lang w:val="en-GB"/>
        </w:rPr>
        <w:t xml:space="preserve"> s</w:t>
      </w:r>
      <w:r w:rsidRPr="00A00667">
        <w:rPr>
          <w:vertAlign w:val="superscript"/>
          <w:lang w:val="en-GB"/>
        </w:rPr>
        <w:t>-1</w:t>
      </w:r>
      <w:r w:rsidRPr="00A00667">
        <w:rPr>
          <w:lang w:val="en-GB"/>
        </w:rPr>
        <w:t xml:space="preserve"> at CO</w:t>
      </w:r>
      <w:r w:rsidRPr="00A00667">
        <w:rPr>
          <w:vertAlign w:val="subscript"/>
          <w:lang w:val="en-GB"/>
        </w:rPr>
        <w:t>2</w:t>
      </w:r>
      <w:r w:rsidRPr="00A00667">
        <w:rPr>
          <w:lang w:val="en-GB"/>
        </w:rPr>
        <w:t xml:space="preserve"> loading 0.1</w:t>
      </w:r>
      <w:r w:rsidR="006B2EB8" w:rsidRPr="00A00667">
        <w:rPr>
          <w:lang w:val="en-GB"/>
        </w:rPr>
        <w:t>2</w:t>
      </w:r>
      <w:r w:rsidRPr="00A00667">
        <w:rPr>
          <w:lang w:val="en-GB"/>
        </w:rPr>
        <w:t xml:space="preserve"> </w:t>
      </w:r>
      <w:proofErr w:type="spellStart"/>
      <w:r w:rsidRPr="00A00667">
        <w:rPr>
          <w:lang w:val="en-GB"/>
        </w:rPr>
        <w:t>mol</w:t>
      </w:r>
      <w:proofErr w:type="spellEnd"/>
      <w:r w:rsidRPr="00A00667">
        <w:rPr>
          <w:lang w:val="en-GB"/>
        </w:rPr>
        <w:t xml:space="preserve"> </w:t>
      </w:r>
      <w:r w:rsidRPr="0029483E">
        <w:rPr>
          <w:lang w:val="en-GB"/>
        </w:rPr>
        <w:t>CO</w:t>
      </w:r>
      <w:r w:rsidRPr="0029483E">
        <w:rPr>
          <w:vertAlign w:val="subscript"/>
          <w:lang w:val="en-GB"/>
        </w:rPr>
        <w:t>2</w:t>
      </w:r>
      <w:r w:rsidRPr="0029483E">
        <w:rPr>
          <w:lang w:val="en-GB"/>
        </w:rPr>
        <w:t>/mole amine group.</w:t>
      </w:r>
      <w:r w:rsidR="00FC7D09">
        <w:rPr>
          <w:lang w:val="en-GB"/>
        </w:rPr>
        <w:t xml:space="preserve"> </w:t>
      </w:r>
      <w:r w:rsidR="00F65C39" w:rsidRPr="00D030D0">
        <w:rPr>
          <w:lang w:val="en-GB"/>
        </w:rPr>
        <w:t>However, the</w:t>
      </w:r>
      <w:r w:rsidR="00642FE8" w:rsidRPr="00D030D0">
        <w:rPr>
          <w:lang w:val="en-GB"/>
        </w:rPr>
        <w:t xml:space="preserve">ir </w:t>
      </w:r>
      <w:r w:rsidR="00F11214" w:rsidRPr="00D030D0">
        <w:rPr>
          <w:lang w:val="en-GB"/>
        </w:rPr>
        <w:t>absorption</w:t>
      </w:r>
      <w:r w:rsidR="00642FE8" w:rsidRPr="00D030D0">
        <w:rPr>
          <w:lang w:val="en-GB"/>
        </w:rPr>
        <w:t xml:space="preserve"> rate was lower than 1M MAPA and the commercially used 30wt% MEA. Among the blended MAPA systems with total concentration of 2M</w:t>
      </w:r>
      <w:r w:rsidR="00F11214" w:rsidRPr="00D030D0">
        <w:rPr>
          <w:lang w:val="en-GB"/>
        </w:rPr>
        <w:t xml:space="preserve"> (</w:t>
      </w:r>
      <w:r w:rsidR="00F11214" w:rsidRPr="00D030D0">
        <w:rPr>
          <w:rFonts w:cs="Times New Roman"/>
          <w:szCs w:val="24"/>
          <w:lang w:val="en-GB"/>
        </w:rPr>
        <w:fldChar w:fldCharType="begin"/>
      </w:r>
      <w:r w:rsidR="00F11214" w:rsidRPr="00D030D0">
        <w:rPr>
          <w:rFonts w:cs="Times New Roman"/>
          <w:szCs w:val="24"/>
          <w:lang w:val="en-GB"/>
        </w:rPr>
        <w:instrText xml:space="preserve"> REF _Ref469732628 \h  \* MERGEFORMAT </w:instrText>
      </w:r>
      <w:r w:rsidR="00F11214" w:rsidRPr="00D030D0">
        <w:rPr>
          <w:rFonts w:cs="Times New Roman"/>
          <w:szCs w:val="24"/>
          <w:lang w:val="en-GB"/>
        </w:rPr>
      </w:r>
      <w:r w:rsidR="00F11214" w:rsidRPr="00D030D0">
        <w:rPr>
          <w:rFonts w:cs="Times New Roman"/>
          <w:szCs w:val="24"/>
          <w:lang w:val="en-GB"/>
        </w:rPr>
        <w:fldChar w:fldCharType="separate"/>
      </w:r>
      <w:r w:rsidR="0000227A" w:rsidRPr="00D030D0">
        <w:rPr>
          <w:szCs w:val="24"/>
          <w:lang w:val="en-GB"/>
        </w:rPr>
        <w:t>Fig.</w:t>
      </w:r>
      <w:r w:rsidR="0000227A" w:rsidRPr="00D030D0">
        <w:rPr>
          <w:noProof/>
          <w:szCs w:val="24"/>
          <w:lang w:val="en-GB"/>
        </w:rPr>
        <w:t xml:space="preserve"> 7</w:t>
      </w:r>
      <w:r w:rsidR="00F11214" w:rsidRPr="00D030D0">
        <w:rPr>
          <w:rFonts w:cs="Times New Roman"/>
          <w:szCs w:val="24"/>
          <w:lang w:val="en-GB"/>
        </w:rPr>
        <w:fldChar w:fldCharType="end"/>
      </w:r>
      <w:r w:rsidR="00F11214" w:rsidRPr="00D030D0">
        <w:rPr>
          <w:rFonts w:cs="Times New Roman"/>
          <w:szCs w:val="24"/>
          <w:lang w:val="en-GB"/>
        </w:rPr>
        <w:t>b)</w:t>
      </w:r>
      <w:r w:rsidR="00642FE8" w:rsidRPr="00D030D0">
        <w:rPr>
          <w:lang w:val="en-GB"/>
        </w:rPr>
        <w:t>, the</w:t>
      </w:r>
      <w:r w:rsidR="00F11214" w:rsidRPr="00D030D0">
        <w:rPr>
          <w:lang w:val="en-GB"/>
        </w:rPr>
        <w:t xml:space="preserve"> absorption rate was lower than the one for 0.5 MAPA and lower than the one</w:t>
      </w:r>
      <w:r w:rsidR="00642FE8" w:rsidRPr="00D030D0">
        <w:rPr>
          <w:lang w:val="en-GB"/>
        </w:rPr>
        <w:t xml:space="preserve"> </w:t>
      </w:r>
      <w:r w:rsidR="00F11214" w:rsidRPr="00D030D0">
        <w:rPr>
          <w:lang w:val="en-GB"/>
        </w:rPr>
        <w:t xml:space="preserve">for 30wt% MEA </w:t>
      </w:r>
      <w:r w:rsidR="00642FE8" w:rsidRPr="00D030D0">
        <w:rPr>
          <w:lang w:val="en-GB"/>
        </w:rPr>
        <w:t xml:space="preserve">until </w:t>
      </w:r>
      <w:r w:rsidR="00F11214" w:rsidRPr="00D030D0">
        <w:rPr>
          <w:lang w:val="en-GB"/>
        </w:rPr>
        <w:t>a CO</w:t>
      </w:r>
      <w:r w:rsidR="00F11214" w:rsidRPr="00D030D0">
        <w:rPr>
          <w:vertAlign w:val="subscript"/>
          <w:lang w:val="en-GB"/>
        </w:rPr>
        <w:t>2</w:t>
      </w:r>
      <w:r w:rsidR="00F11214" w:rsidRPr="00D030D0">
        <w:rPr>
          <w:lang w:val="en-GB"/>
        </w:rPr>
        <w:t xml:space="preserve"> loading of around 0.2 </w:t>
      </w:r>
      <w:proofErr w:type="spellStart"/>
      <w:r w:rsidR="00F11214" w:rsidRPr="00D030D0">
        <w:rPr>
          <w:lang w:val="en-GB"/>
        </w:rPr>
        <w:t>mol</w:t>
      </w:r>
      <w:proofErr w:type="spellEnd"/>
      <w:r w:rsidR="00F11214" w:rsidRPr="00D030D0">
        <w:rPr>
          <w:lang w:val="en-GB"/>
        </w:rPr>
        <w:t xml:space="preserve"> CO</w:t>
      </w:r>
      <w:r w:rsidR="00F11214" w:rsidRPr="00D030D0">
        <w:rPr>
          <w:vertAlign w:val="subscript"/>
          <w:lang w:val="en-GB"/>
        </w:rPr>
        <w:t>2</w:t>
      </w:r>
      <w:r w:rsidR="00F11214" w:rsidRPr="00D030D0">
        <w:rPr>
          <w:lang w:val="en-GB"/>
        </w:rPr>
        <w:t xml:space="preserve">/mole amine group. At this loading the absorption rate of MEA started to decrease. </w:t>
      </w:r>
    </w:p>
    <w:p w14:paraId="2FF98379" w14:textId="2F4D3F08" w:rsidR="00075B5A" w:rsidRPr="0029483E" w:rsidRDefault="00075B5A" w:rsidP="00075B5A">
      <w:pPr>
        <w:rPr>
          <w:szCs w:val="24"/>
        </w:rPr>
      </w:pPr>
      <w:r w:rsidRPr="0029483E">
        <w:rPr>
          <w:szCs w:val="24"/>
        </w:rPr>
        <w:t xml:space="preserve">Further, the curves representing the single 1.5M 1DEA2P and the blended 1.5M 1DEA2P + 0.5M MAPA solutions show a sudden increase in absorption rate around loading of 0.4 - 0.5 </w:t>
      </w:r>
      <w:proofErr w:type="spellStart"/>
      <w:r w:rsidRPr="0029483E">
        <w:rPr>
          <w:szCs w:val="24"/>
        </w:rPr>
        <w:t>mol</w:t>
      </w:r>
      <w:proofErr w:type="spellEnd"/>
      <w:r w:rsidRPr="0029483E">
        <w:rPr>
          <w:szCs w:val="24"/>
        </w:rPr>
        <w:t xml:space="preserve"> CO</w:t>
      </w:r>
      <w:r w:rsidRPr="0029483E">
        <w:rPr>
          <w:szCs w:val="24"/>
          <w:vertAlign w:val="subscript"/>
        </w:rPr>
        <w:t>2</w:t>
      </w:r>
      <w:r w:rsidRPr="0029483E">
        <w:rPr>
          <w:szCs w:val="24"/>
        </w:rPr>
        <w:t>/mole amine group (</w:t>
      </w:r>
      <w:r w:rsidRPr="0029483E">
        <w:rPr>
          <w:szCs w:val="24"/>
        </w:rPr>
        <w:fldChar w:fldCharType="begin"/>
      </w:r>
      <w:r w:rsidRPr="0029483E">
        <w:rPr>
          <w:szCs w:val="24"/>
        </w:rPr>
        <w:instrText xml:space="preserve"> REF _Ref469732628 \h  \* MERGEFORMAT </w:instrText>
      </w:r>
      <w:r w:rsidRPr="0029483E">
        <w:rPr>
          <w:szCs w:val="24"/>
        </w:rPr>
      </w:r>
      <w:r w:rsidRPr="0029483E">
        <w:rPr>
          <w:szCs w:val="24"/>
        </w:rPr>
        <w:fldChar w:fldCharType="separate"/>
      </w:r>
      <w:r w:rsidR="0000227A" w:rsidRPr="0000227A">
        <w:rPr>
          <w:szCs w:val="24"/>
          <w:lang w:val="en-GB"/>
        </w:rPr>
        <w:t>Fig.</w:t>
      </w:r>
      <w:r w:rsidR="0000227A" w:rsidRPr="0000227A">
        <w:rPr>
          <w:noProof/>
          <w:szCs w:val="24"/>
          <w:lang w:val="en-GB"/>
        </w:rPr>
        <w:t xml:space="preserve"> 7</w:t>
      </w:r>
      <w:r w:rsidRPr="0029483E">
        <w:rPr>
          <w:szCs w:val="24"/>
        </w:rPr>
        <w:fldChar w:fldCharType="end"/>
      </w:r>
      <w:r w:rsidRPr="0029483E">
        <w:rPr>
          <w:szCs w:val="24"/>
        </w:rPr>
        <w:t>b). This increase in absorption rate was due to</w:t>
      </w:r>
      <w:r w:rsidR="003218FF">
        <w:rPr>
          <w:szCs w:val="24"/>
        </w:rPr>
        <w:t xml:space="preserve"> the phase change of the solvent. </w:t>
      </w:r>
      <w:r w:rsidRPr="0029483E">
        <w:rPr>
          <w:szCs w:val="24"/>
        </w:rPr>
        <w:t xml:space="preserve">When the solutions were heated from room temperature to 40 </w:t>
      </w:r>
      <w:r w:rsidR="00783A5D">
        <w:rPr>
          <w:rFonts w:cs="Times New Roman"/>
          <w:szCs w:val="24"/>
        </w:rPr>
        <w:t>°</w:t>
      </w:r>
      <w:r w:rsidR="00783A5D">
        <w:rPr>
          <w:szCs w:val="24"/>
        </w:rPr>
        <w:t>C</w:t>
      </w:r>
      <w:r w:rsidRPr="0029483E">
        <w:rPr>
          <w:szCs w:val="24"/>
        </w:rPr>
        <w:t>,</w:t>
      </w:r>
      <w:r w:rsidR="003218FF">
        <w:rPr>
          <w:szCs w:val="24"/>
        </w:rPr>
        <w:t xml:space="preserve"> two phases were observed, but</w:t>
      </w:r>
      <w:r w:rsidRPr="0029483E">
        <w:rPr>
          <w:szCs w:val="24"/>
        </w:rPr>
        <w:t xml:space="preserve"> </w:t>
      </w:r>
      <w:r w:rsidR="003218FF">
        <w:rPr>
          <w:szCs w:val="24"/>
        </w:rPr>
        <w:t>around loading of 0.4</w:t>
      </w:r>
      <w:r w:rsidR="00783A5D">
        <w:rPr>
          <w:szCs w:val="24"/>
        </w:rPr>
        <w:t xml:space="preserve"> </w:t>
      </w:r>
      <w:r w:rsidR="003218FF">
        <w:rPr>
          <w:szCs w:val="24"/>
        </w:rPr>
        <w:t>-</w:t>
      </w:r>
      <w:r w:rsidR="00783A5D">
        <w:rPr>
          <w:szCs w:val="24"/>
        </w:rPr>
        <w:t xml:space="preserve"> </w:t>
      </w:r>
      <w:r w:rsidR="003218FF">
        <w:rPr>
          <w:szCs w:val="24"/>
        </w:rPr>
        <w:t>0.5 t</w:t>
      </w:r>
      <w:r w:rsidRPr="0029483E">
        <w:rPr>
          <w:szCs w:val="24"/>
        </w:rPr>
        <w:t>he solution</w:t>
      </w:r>
      <w:r w:rsidR="003218FF">
        <w:rPr>
          <w:szCs w:val="24"/>
        </w:rPr>
        <w:t>s</w:t>
      </w:r>
      <w:r w:rsidRPr="0029483E">
        <w:rPr>
          <w:szCs w:val="24"/>
        </w:rPr>
        <w:t xml:space="preserve"> became a single phase. When the same solutions were desorbed at 80 </w:t>
      </w:r>
      <w:r w:rsidRPr="0029483E">
        <w:rPr>
          <w:rFonts w:ascii="Tahoma" w:hAnsi="Tahoma" w:cs="Tahoma"/>
          <w:szCs w:val="24"/>
        </w:rPr>
        <w:t>°</w:t>
      </w:r>
      <w:r w:rsidRPr="0029483E">
        <w:rPr>
          <w:szCs w:val="24"/>
        </w:rPr>
        <w:t>C, two phases were present at the cut off. Thus, the formation of two phases seemed to be both dependent on temperature and CO</w:t>
      </w:r>
      <w:r w:rsidRPr="0029483E">
        <w:rPr>
          <w:szCs w:val="24"/>
          <w:vertAlign w:val="subscript"/>
        </w:rPr>
        <w:t>2</w:t>
      </w:r>
      <w:r w:rsidRPr="0029483E">
        <w:rPr>
          <w:szCs w:val="24"/>
        </w:rPr>
        <w:t xml:space="preserve"> loading.</w:t>
      </w:r>
    </w:p>
    <w:p w14:paraId="3188A25D" w14:textId="7AB940D7" w:rsidR="004C76F6" w:rsidRPr="00075B5A" w:rsidRDefault="004C76F6" w:rsidP="0053696D">
      <w:pPr>
        <w:jc w:val="both"/>
        <w:rPr>
          <w:color w:val="FF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B32E1C" w:rsidRPr="00B3553A" w14:paraId="04441825" w14:textId="77777777" w:rsidTr="00B831F5">
        <w:tc>
          <w:tcPr>
            <w:tcW w:w="9070" w:type="dxa"/>
          </w:tcPr>
          <w:p w14:paraId="6C1888C7" w14:textId="5648CFC8" w:rsidR="00B32E1C" w:rsidRPr="00B3553A" w:rsidRDefault="00667D74" w:rsidP="00A00667">
            <w:pPr>
              <w:ind w:firstLine="0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580E1D" wp14:editId="47223BF0">
                  <wp:extent cx="5586249" cy="31013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te_3M_3M1_MEA.t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006" cy="310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2D3EE687" w14:textId="77777777" w:rsidTr="00B831F5">
        <w:tc>
          <w:tcPr>
            <w:tcW w:w="9070" w:type="dxa"/>
          </w:tcPr>
          <w:p w14:paraId="435EF738" w14:textId="77777777" w:rsidR="00B32E1C" w:rsidRPr="0042377E" w:rsidRDefault="00B32E1C" w:rsidP="00B831F5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42377E">
              <w:rPr>
                <w:noProof/>
                <w:sz w:val="20"/>
                <w:szCs w:val="20"/>
                <w:lang w:val="en-GB" w:eastAsia="en-GB"/>
              </w:rPr>
              <w:t>(a)</w:t>
            </w:r>
          </w:p>
        </w:tc>
      </w:tr>
      <w:tr w:rsidR="00B32E1C" w:rsidRPr="00B3553A" w14:paraId="6CD1E700" w14:textId="77777777" w:rsidTr="00B831F5">
        <w:tc>
          <w:tcPr>
            <w:tcW w:w="9070" w:type="dxa"/>
          </w:tcPr>
          <w:p w14:paraId="611E91F2" w14:textId="0B2053BF" w:rsidR="00B32E1C" w:rsidRPr="00B3553A" w:rsidRDefault="00667D74" w:rsidP="00A00667">
            <w:pPr>
              <w:ind w:firstLine="0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23976DD" wp14:editId="0B748A50">
                  <wp:extent cx="5626786" cy="3124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te_1_5M_1_5M05_MEA.t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990" cy="312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E1C" w:rsidRPr="00B3553A" w14:paraId="19EE2C44" w14:textId="77777777" w:rsidTr="00B831F5">
        <w:tc>
          <w:tcPr>
            <w:tcW w:w="9070" w:type="dxa"/>
          </w:tcPr>
          <w:p w14:paraId="4B97CF07" w14:textId="77777777" w:rsidR="00B32E1C" w:rsidRPr="0042377E" w:rsidRDefault="00B32E1C" w:rsidP="00B831F5">
            <w:pPr>
              <w:ind w:firstLine="0"/>
              <w:jc w:val="center"/>
              <w:rPr>
                <w:noProof/>
                <w:sz w:val="20"/>
                <w:szCs w:val="20"/>
                <w:lang w:val="en-GB" w:eastAsia="en-GB"/>
              </w:rPr>
            </w:pPr>
            <w:r w:rsidRPr="0042377E">
              <w:rPr>
                <w:noProof/>
                <w:sz w:val="20"/>
                <w:szCs w:val="20"/>
                <w:lang w:val="en-GB" w:eastAsia="en-GB"/>
              </w:rPr>
              <w:t>(b)</w:t>
            </w:r>
          </w:p>
        </w:tc>
      </w:tr>
      <w:tr w:rsidR="00B32E1C" w:rsidRPr="00B3553A" w14:paraId="61F21144" w14:textId="77777777" w:rsidTr="00B831F5">
        <w:tc>
          <w:tcPr>
            <w:tcW w:w="9070" w:type="dxa"/>
          </w:tcPr>
          <w:p w14:paraId="6124F5AE" w14:textId="24C4B1E0" w:rsidR="00B32E1C" w:rsidRPr="00B3553A" w:rsidRDefault="0054076B" w:rsidP="00A36436">
            <w:pPr>
              <w:pStyle w:val="Caption"/>
              <w:ind w:firstLine="0"/>
              <w:rPr>
                <w:i w:val="0"/>
                <w:color w:val="auto"/>
                <w:sz w:val="20"/>
                <w:szCs w:val="20"/>
                <w:lang w:val="en-GB"/>
              </w:rPr>
            </w:pPr>
            <w:bookmarkStart w:id="13" w:name="_Ref469732628"/>
            <w:r>
              <w:rPr>
                <w:i w:val="0"/>
                <w:color w:val="auto"/>
                <w:sz w:val="20"/>
                <w:szCs w:val="20"/>
                <w:lang w:val="en-GB"/>
              </w:rPr>
              <w:t>Fig.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fldChar w:fldCharType="begin"/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instrText xml:space="preserve"> SEQ Figure \* ARABIC </w:instrTex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i w:val="0"/>
                <w:noProof/>
                <w:color w:val="auto"/>
                <w:sz w:val="20"/>
                <w:szCs w:val="20"/>
                <w:lang w:val="en-GB"/>
              </w:rPr>
              <w:t>7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fldChar w:fldCharType="end"/>
            </w:r>
            <w:bookmarkEnd w:id="13"/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Screening CO</w:t>
            </w:r>
            <w:r w:rsidR="00B32E1C" w:rsidRPr="00B3553A">
              <w:rPr>
                <w:i w:val="0"/>
                <w:color w:val="auto"/>
                <w:sz w:val="20"/>
                <w:szCs w:val="20"/>
                <w:vertAlign w:val="subscript"/>
                <w:lang w:val="en-GB"/>
              </w:rPr>
              <w:t>2</w:t>
            </w:r>
            <w:r w:rsidR="009821E2">
              <w:rPr>
                <w:i w:val="0"/>
                <w:color w:val="auto"/>
                <w:sz w:val="20"/>
                <w:szCs w:val="20"/>
                <w:lang w:val="en-GB"/>
              </w:rPr>
              <w:t xml:space="preserve"> a</w:t>
            </w:r>
            <w:r w:rsidR="00D7054E">
              <w:rPr>
                <w:i w:val="0"/>
                <w:color w:val="auto"/>
                <w:sz w:val="20"/>
                <w:szCs w:val="20"/>
                <w:lang w:val="en-GB"/>
              </w:rPr>
              <w:t>bsorption rate and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CO</w:t>
            </w:r>
            <w:r w:rsidR="00B32E1C" w:rsidRPr="00B3553A">
              <w:rPr>
                <w:i w:val="0"/>
                <w:color w:val="auto"/>
                <w:sz w:val="20"/>
                <w:szCs w:val="20"/>
                <w:vertAlign w:val="subscript"/>
                <w:lang w:val="en-GB"/>
              </w:rPr>
              <w:t>2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 absorption capacity at 40</w:t>
            </w:r>
            <w:r w:rsidR="00D7054E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D7054E">
              <w:rPr>
                <w:rFonts w:cs="Times New Roman"/>
                <w:i w:val="0"/>
                <w:color w:val="auto"/>
                <w:sz w:val="20"/>
                <w:szCs w:val="20"/>
                <w:lang w:val="en-GB"/>
              </w:rPr>
              <w:t>°</w:t>
            </w:r>
            <w:r w:rsidR="00B32E1C" w:rsidRPr="00B3553A">
              <w:rPr>
                <w:i w:val="0"/>
                <w:color w:val="auto"/>
                <w:sz w:val="20"/>
                <w:szCs w:val="20"/>
                <w:lang w:val="en-GB"/>
              </w:rPr>
              <w:t xml:space="preserve">C; (a) </w:t>
            </w:r>
            <w:r w:rsidR="004217D2">
              <w:rPr>
                <w:i w:val="0"/>
                <w:color w:val="auto"/>
                <w:sz w:val="20"/>
                <w:szCs w:val="20"/>
                <w:lang w:val="en-GB"/>
              </w:rPr>
              <w:t xml:space="preserve">30wt% MEA, </w:t>
            </w:r>
            <w:r w:rsidR="00A36436">
              <w:rPr>
                <w:i w:val="0"/>
                <w:color w:val="auto"/>
                <w:sz w:val="20"/>
                <w:szCs w:val="20"/>
                <w:lang w:val="en-GB"/>
              </w:rPr>
              <w:t>1M MAPA, 3M tertiary amines and their blends, (b)</w:t>
            </w:r>
            <w:r w:rsidR="003218FF">
              <w:rPr>
                <w:i w:val="0"/>
                <w:color w:val="auto"/>
                <w:sz w:val="20"/>
                <w:szCs w:val="20"/>
                <w:lang w:val="en-GB"/>
              </w:rPr>
              <w:t xml:space="preserve"> </w:t>
            </w:r>
            <w:r w:rsidR="004217D2">
              <w:rPr>
                <w:i w:val="0"/>
                <w:color w:val="auto"/>
                <w:sz w:val="20"/>
                <w:szCs w:val="20"/>
                <w:lang w:val="en-GB"/>
              </w:rPr>
              <w:t xml:space="preserve">30 </w:t>
            </w:r>
            <w:proofErr w:type="spellStart"/>
            <w:r w:rsidR="004217D2">
              <w:rPr>
                <w:i w:val="0"/>
                <w:color w:val="auto"/>
                <w:sz w:val="20"/>
                <w:szCs w:val="20"/>
                <w:lang w:val="en-GB"/>
              </w:rPr>
              <w:t>wt</w:t>
            </w:r>
            <w:proofErr w:type="spellEnd"/>
            <w:r w:rsidR="004217D2">
              <w:rPr>
                <w:i w:val="0"/>
                <w:color w:val="auto"/>
                <w:sz w:val="20"/>
                <w:szCs w:val="20"/>
                <w:lang w:val="en-GB"/>
              </w:rPr>
              <w:t xml:space="preserve">% MEA, </w:t>
            </w:r>
            <w:r w:rsidR="00A36436">
              <w:rPr>
                <w:i w:val="0"/>
                <w:color w:val="auto"/>
                <w:sz w:val="20"/>
                <w:szCs w:val="20"/>
                <w:lang w:val="en-GB"/>
              </w:rPr>
              <w:t>0.5M MAPA, 1.5M tertiary amines and their blends</w:t>
            </w:r>
          </w:p>
        </w:tc>
      </w:tr>
    </w:tbl>
    <w:p w14:paraId="1E8D3D9D" w14:textId="77777777" w:rsidR="00B32E1C" w:rsidRPr="00B3553A" w:rsidRDefault="00B32E1C" w:rsidP="00B32E1C">
      <w:pPr>
        <w:ind w:firstLine="0"/>
        <w:rPr>
          <w:lang w:val="en-GB"/>
        </w:rPr>
      </w:pPr>
    </w:p>
    <w:p w14:paraId="2B8176B2" w14:textId="215B0B09" w:rsidR="003D479D" w:rsidRPr="00B3553A" w:rsidRDefault="00351385" w:rsidP="0053696D">
      <w:pPr>
        <w:ind w:firstLine="0"/>
        <w:jc w:val="both"/>
        <w:rPr>
          <w:lang w:val="en-GB"/>
        </w:rPr>
      </w:pPr>
      <w:r w:rsidRPr="00783A5D">
        <w:rPr>
          <w:szCs w:val="24"/>
          <w:lang w:val="en-GB"/>
        </w:rPr>
        <w:fldChar w:fldCharType="begin"/>
      </w:r>
      <w:r w:rsidRPr="00783A5D">
        <w:rPr>
          <w:szCs w:val="24"/>
          <w:lang w:val="en-GB"/>
        </w:rPr>
        <w:instrText xml:space="preserve"> REF _Ref474936535 \h </w:instrText>
      </w:r>
      <w:r w:rsidR="00106870" w:rsidRPr="00783A5D">
        <w:rPr>
          <w:szCs w:val="24"/>
          <w:lang w:val="en-GB"/>
        </w:rPr>
        <w:instrText xml:space="preserve"> \* MERGEFORMAT </w:instrText>
      </w:r>
      <w:r w:rsidRPr="00783A5D">
        <w:rPr>
          <w:szCs w:val="24"/>
          <w:lang w:val="en-GB"/>
        </w:rPr>
      </w:r>
      <w:r w:rsidRPr="00783A5D">
        <w:rPr>
          <w:szCs w:val="24"/>
          <w:lang w:val="en-GB"/>
        </w:rPr>
        <w:fldChar w:fldCharType="separate"/>
      </w:r>
      <w:r w:rsidR="0000227A" w:rsidRPr="0000227A">
        <w:rPr>
          <w:szCs w:val="24"/>
          <w:lang w:val="en-GB"/>
        </w:rPr>
        <w:t xml:space="preserve">Fig. </w:t>
      </w:r>
      <w:r w:rsidR="0000227A" w:rsidRPr="0000227A">
        <w:rPr>
          <w:noProof/>
          <w:szCs w:val="24"/>
          <w:lang w:val="en-GB"/>
        </w:rPr>
        <w:t>8</w:t>
      </w:r>
      <w:r w:rsidRPr="00783A5D">
        <w:rPr>
          <w:szCs w:val="24"/>
          <w:lang w:val="en-GB"/>
        </w:rPr>
        <w:fldChar w:fldCharType="end"/>
      </w:r>
      <w:r w:rsidRPr="00783A5D">
        <w:rPr>
          <w:szCs w:val="24"/>
          <w:lang w:val="en-GB"/>
        </w:rPr>
        <w:t xml:space="preserve"> </w:t>
      </w:r>
      <w:r w:rsidR="00B26EBA" w:rsidRPr="00783A5D">
        <w:rPr>
          <w:szCs w:val="24"/>
          <w:lang w:val="en-GB"/>
        </w:rPr>
        <w:t>illustrates</w:t>
      </w:r>
      <w:r w:rsidR="00B32E1C" w:rsidRPr="00106870">
        <w:rPr>
          <w:szCs w:val="24"/>
          <w:lang w:val="en-GB"/>
        </w:rPr>
        <w:t xml:space="preserve"> the effect of the molar ratio between DEEA and MAPA on the CO</w:t>
      </w:r>
      <w:r w:rsidR="00B32E1C" w:rsidRPr="00106870">
        <w:rPr>
          <w:szCs w:val="24"/>
          <w:vertAlign w:val="subscript"/>
          <w:lang w:val="en-GB"/>
        </w:rPr>
        <w:t>2</w:t>
      </w:r>
      <w:r w:rsidR="00B32E1C" w:rsidRPr="00106870">
        <w:rPr>
          <w:szCs w:val="24"/>
          <w:lang w:val="en-GB"/>
        </w:rPr>
        <w:t xml:space="preserve"> absorption rate. </w:t>
      </w:r>
      <w:r w:rsidR="00541D63" w:rsidRPr="00106870">
        <w:rPr>
          <w:szCs w:val="24"/>
          <w:lang w:val="en-GB"/>
        </w:rPr>
        <w:t>At</w:t>
      </w:r>
      <w:r w:rsidR="00541D63" w:rsidRPr="00B3553A">
        <w:rPr>
          <w:lang w:val="en-GB"/>
        </w:rPr>
        <w:t xml:space="preserve"> a total </w:t>
      </w:r>
      <w:r w:rsidR="00A41FEC" w:rsidRPr="00B3553A">
        <w:rPr>
          <w:lang w:val="en-GB"/>
        </w:rPr>
        <w:t xml:space="preserve">concentration </w:t>
      </w:r>
      <w:r w:rsidR="0007387C" w:rsidRPr="00B3553A">
        <w:rPr>
          <w:lang w:val="en-GB"/>
        </w:rPr>
        <w:t xml:space="preserve">of both </w:t>
      </w:r>
      <w:r w:rsidR="00A41FEC" w:rsidRPr="00B3553A">
        <w:rPr>
          <w:lang w:val="en-GB"/>
        </w:rPr>
        <w:t>4M and 2M, the hi</w:t>
      </w:r>
      <w:r w:rsidR="005A0471" w:rsidRPr="00B3553A">
        <w:rPr>
          <w:lang w:val="en-GB"/>
        </w:rPr>
        <w:t>ghest average absorption rate was</w:t>
      </w:r>
      <w:r w:rsidR="00A41FEC" w:rsidRPr="00B3553A">
        <w:rPr>
          <w:lang w:val="en-GB"/>
        </w:rPr>
        <w:t xml:space="preserve"> </w:t>
      </w:r>
      <w:r w:rsidR="005A0471" w:rsidRPr="00B3553A">
        <w:rPr>
          <w:lang w:val="en-GB"/>
        </w:rPr>
        <w:t>obtained when the molar ratio was</w:t>
      </w:r>
      <w:r w:rsidR="00A41FEC" w:rsidRPr="00B3553A">
        <w:rPr>
          <w:lang w:val="en-GB"/>
        </w:rPr>
        <w:t xml:space="preserve"> 1:1. Thus, increasing the concentration of MAPA and decreasing the concentration of </w:t>
      </w:r>
      <w:r w:rsidR="00F755AE">
        <w:rPr>
          <w:lang w:val="en-GB"/>
        </w:rPr>
        <w:t>DEEA</w:t>
      </w:r>
      <w:r w:rsidR="00A41FEC" w:rsidRPr="00B3553A">
        <w:rPr>
          <w:lang w:val="en-GB"/>
        </w:rPr>
        <w:t>, while keeping the total c</w:t>
      </w:r>
      <w:r w:rsidR="005A0471" w:rsidRPr="00B3553A">
        <w:rPr>
          <w:lang w:val="en-GB"/>
        </w:rPr>
        <w:t>oncentration constant, increased</w:t>
      </w:r>
      <w:r w:rsidR="00A41FEC" w:rsidRPr="00B3553A">
        <w:rPr>
          <w:lang w:val="en-GB"/>
        </w:rPr>
        <w:t xml:space="preserve"> the CO</w:t>
      </w:r>
      <w:r w:rsidR="00A41FEC" w:rsidRPr="00B3553A">
        <w:rPr>
          <w:vertAlign w:val="subscript"/>
          <w:lang w:val="en-GB"/>
        </w:rPr>
        <w:t>2</w:t>
      </w:r>
      <w:r w:rsidR="00A41FEC" w:rsidRPr="00B3553A">
        <w:rPr>
          <w:lang w:val="en-GB"/>
        </w:rPr>
        <w:t xml:space="preserve"> absorption rate. </w:t>
      </w:r>
      <w:r w:rsidR="00B32E1C" w:rsidRPr="00B3553A">
        <w:rPr>
          <w:lang w:val="en-GB"/>
        </w:rPr>
        <w:t xml:space="preserve">However, increasing the concentration of MAPA affects the heat of absorption. </w:t>
      </w:r>
      <w:hyperlink w:anchor="_ENREF_18" w:tooltip="Knuutila, 2017 #846" w:history="1">
        <w:r w:rsidR="00AA3C15" w:rsidRPr="00B3553A">
          <w:rPr>
            <w:lang w:val="en-GB"/>
          </w:rPr>
          <w:fldChar w:fldCharType="begin"/>
        </w:r>
        <w:r w:rsidR="00AA3C15">
          <w:rPr>
            <w:lang w:val="en-GB"/>
          </w:rPr>
          <w:instrText xml:space="preserve"> ADDIN EN.CITE &lt;EndNote&gt;&lt;Cite AuthorYear="1"&gt;&lt;Author&gt;Knuutila&lt;/Author&gt;&lt;Year&gt;2017&lt;/Year&gt;&lt;RecNum&gt;846&lt;/RecNum&gt;&lt;DisplayText&gt;Knuutila and Nannestad (2017)&lt;/DisplayText&gt;&lt;record&gt;&lt;rec-number&gt;846&lt;/rec-number&gt;&lt;foreign-keys&gt;&lt;key app="EN" db-id="vds0vwvfh2002mefeep5ezra5s5ds55e5v5z" timestamp="1487235756"&gt;846&lt;/key&gt;&lt;/foreign-keys&gt;&lt;ref-type name="Journal Article"&gt;17&lt;/ref-type&gt;&lt;contributors&gt;&lt;authors&gt;&lt;author&gt;Knuutila, Hanna K. &lt;/author&gt;&lt;author&gt;Nannestad, Åsne&lt;/author&gt;&lt;/authors&gt;&lt;/contributors&gt;&lt;titles&gt;&lt;title&gt;Effect of the concentration of MAPA on the heat of absorption of CO2 and on the cyclic capacity in DEEA-MAPA blends&lt;/title&gt;&lt;secondary-title&gt;International Journal of Greenhouse Gas Control&lt;/secondary-title&gt;&lt;/titles&gt;&lt;periodical&gt;&lt;full-title&gt;International Journal of Greenhouse Gas Control&lt;/full-title&gt;&lt;/periodical&gt;&lt;pages&gt;94-103&lt;/pages&gt;&lt;volume&gt;61&lt;/volume&gt;&lt;dates&gt;&lt;year&gt;2017&lt;/year&gt;&lt;/dates&gt;&lt;urls&gt;&lt;/urls&gt;&lt;/record&gt;&lt;/Cite&gt;&lt;/EndNote&gt;</w:instrText>
        </w:r>
        <w:r w:rsidR="00AA3C15" w:rsidRPr="00B3553A">
          <w:rPr>
            <w:lang w:val="en-GB"/>
          </w:rPr>
          <w:fldChar w:fldCharType="separate"/>
        </w:r>
        <w:r w:rsidR="00AA3C15" w:rsidRPr="00B3553A">
          <w:rPr>
            <w:noProof/>
            <w:lang w:val="en-GB"/>
          </w:rPr>
          <w:t>Knuutila and Nannestad (2017)</w:t>
        </w:r>
        <w:r w:rsidR="00AA3C15" w:rsidRPr="00B3553A">
          <w:rPr>
            <w:lang w:val="en-GB"/>
          </w:rPr>
          <w:fldChar w:fldCharType="end"/>
        </w:r>
      </w:hyperlink>
      <w:r w:rsidR="00B32E1C" w:rsidRPr="00B3553A">
        <w:rPr>
          <w:lang w:val="en-GB"/>
        </w:rPr>
        <w:t xml:space="preserve"> </w:t>
      </w:r>
      <w:proofErr w:type="gramStart"/>
      <w:r w:rsidR="00FF5209">
        <w:rPr>
          <w:lang w:val="en-GB"/>
        </w:rPr>
        <w:t>reported</w:t>
      </w:r>
      <w:proofErr w:type="gramEnd"/>
      <w:r w:rsidR="00B32E1C" w:rsidRPr="00B3553A">
        <w:rPr>
          <w:lang w:val="en-GB"/>
        </w:rPr>
        <w:t xml:space="preserve"> that the heat of absorption increases with increasing MAPA concentration. </w:t>
      </w:r>
      <w:r w:rsidR="00A41FEC" w:rsidRPr="00B3553A">
        <w:rPr>
          <w:lang w:val="en-GB"/>
        </w:rPr>
        <w:t>Thus,</w:t>
      </w:r>
      <w:r w:rsidR="00B32E1C" w:rsidRPr="00B3553A">
        <w:rPr>
          <w:lang w:val="en-GB"/>
        </w:rPr>
        <w:t xml:space="preserve"> the energy needed to release the CO</w:t>
      </w:r>
      <w:r w:rsidR="00B32E1C" w:rsidRPr="00B3553A">
        <w:rPr>
          <w:vertAlign w:val="subscript"/>
          <w:lang w:val="en-GB"/>
        </w:rPr>
        <w:t>2</w:t>
      </w:r>
      <w:r w:rsidR="00B32E1C" w:rsidRPr="00B3553A">
        <w:rPr>
          <w:lang w:val="en-GB"/>
        </w:rPr>
        <w:t xml:space="preserve"> from the </w:t>
      </w:r>
      <w:r w:rsidR="00756220" w:rsidRPr="00B3553A">
        <w:rPr>
          <w:lang w:val="en-GB"/>
        </w:rPr>
        <w:t xml:space="preserve">amine solution </w:t>
      </w:r>
      <w:r w:rsidR="00B26EBA" w:rsidRPr="00B3553A">
        <w:rPr>
          <w:lang w:val="en-GB"/>
        </w:rPr>
        <w:t>is increased.</w:t>
      </w:r>
    </w:p>
    <w:p w14:paraId="20B34928" w14:textId="77777777" w:rsidR="00B32E1C" w:rsidRPr="00B3553A" w:rsidRDefault="00B32E1C" w:rsidP="003D479D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B32E1C" w:rsidRPr="00B3553A" w14:paraId="4EB7A01C" w14:textId="77777777" w:rsidTr="00B831F5">
        <w:tc>
          <w:tcPr>
            <w:tcW w:w="9060" w:type="dxa"/>
          </w:tcPr>
          <w:p w14:paraId="3ABBB911" w14:textId="385C7F40" w:rsidR="00B32E1C" w:rsidRPr="00B3553A" w:rsidRDefault="00DC183B" w:rsidP="00EF5BF4">
            <w:pPr>
              <w:keepNext/>
              <w:ind w:firstLine="0"/>
              <w:rPr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F8A9690" wp14:editId="6A5A2014">
                  <wp:extent cx="5669338" cy="2796540"/>
                  <wp:effectExtent l="0" t="0" r="762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te_DEEA.t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396" cy="279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BF4">
              <w:rPr>
                <w:lang w:val="en-GB"/>
              </w:rPr>
              <w:br/>
            </w:r>
          </w:p>
        </w:tc>
      </w:tr>
      <w:tr w:rsidR="00B32E1C" w:rsidRPr="00B3553A" w14:paraId="381F5795" w14:textId="77777777" w:rsidTr="00B831F5">
        <w:tc>
          <w:tcPr>
            <w:tcW w:w="9060" w:type="dxa"/>
          </w:tcPr>
          <w:p w14:paraId="75863154" w14:textId="0F30A818" w:rsidR="00B32E1C" w:rsidRPr="00B3553A" w:rsidRDefault="00B32E1C" w:rsidP="0054076B">
            <w:pPr>
              <w:ind w:firstLine="0"/>
              <w:rPr>
                <w:sz w:val="20"/>
                <w:szCs w:val="20"/>
                <w:lang w:val="en-GB"/>
              </w:rPr>
            </w:pPr>
            <w:bookmarkStart w:id="14" w:name="_Ref474936535"/>
            <w:r w:rsidRPr="00B3553A">
              <w:rPr>
                <w:sz w:val="20"/>
                <w:szCs w:val="20"/>
                <w:lang w:val="en-GB"/>
              </w:rPr>
              <w:t>Fig</w:t>
            </w:r>
            <w:r w:rsidR="0054076B">
              <w:rPr>
                <w:sz w:val="20"/>
                <w:szCs w:val="20"/>
                <w:lang w:val="en-GB"/>
              </w:rPr>
              <w:t>.</w:t>
            </w:r>
            <w:r w:rsidR="00DF75B3">
              <w:rPr>
                <w:sz w:val="20"/>
                <w:szCs w:val="20"/>
                <w:lang w:val="en-GB"/>
              </w:rPr>
              <w:t xml:space="preserve"> </w:t>
            </w:r>
            <w:r w:rsidRPr="00B3553A">
              <w:rPr>
                <w:sz w:val="20"/>
                <w:szCs w:val="20"/>
                <w:lang w:val="en-GB"/>
              </w:rPr>
              <w:fldChar w:fldCharType="begin"/>
            </w:r>
            <w:r w:rsidRPr="00B3553A">
              <w:rPr>
                <w:sz w:val="20"/>
                <w:szCs w:val="20"/>
                <w:lang w:val="en-GB"/>
              </w:rPr>
              <w:instrText xml:space="preserve"> SEQ Figure \* ARABIC </w:instrText>
            </w:r>
            <w:r w:rsidRPr="00B3553A">
              <w:rPr>
                <w:sz w:val="20"/>
                <w:szCs w:val="20"/>
                <w:lang w:val="en-GB"/>
              </w:rPr>
              <w:fldChar w:fldCharType="separate"/>
            </w:r>
            <w:r w:rsidR="0000227A">
              <w:rPr>
                <w:noProof/>
                <w:sz w:val="20"/>
                <w:szCs w:val="20"/>
                <w:lang w:val="en-GB"/>
              </w:rPr>
              <w:t>8</w:t>
            </w:r>
            <w:r w:rsidRPr="00B3553A">
              <w:rPr>
                <w:sz w:val="20"/>
                <w:szCs w:val="20"/>
                <w:lang w:val="en-GB"/>
              </w:rPr>
              <w:fldChar w:fldCharType="end"/>
            </w:r>
            <w:bookmarkEnd w:id="14"/>
            <w:r w:rsidRPr="00B3553A">
              <w:rPr>
                <w:sz w:val="20"/>
                <w:szCs w:val="20"/>
                <w:lang w:val="en-GB"/>
              </w:rPr>
              <w:t xml:space="preserve"> </w:t>
            </w:r>
            <w:r w:rsidR="00D7054E">
              <w:rPr>
                <w:sz w:val="20"/>
                <w:szCs w:val="20"/>
                <w:lang w:val="en-GB"/>
              </w:rPr>
              <w:t xml:space="preserve">Screening </w:t>
            </w:r>
            <w:r w:rsidRPr="00B3553A">
              <w:rPr>
                <w:sz w:val="20"/>
                <w:szCs w:val="20"/>
                <w:lang w:val="en-GB"/>
              </w:rPr>
              <w:t>CO</w:t>
            </w:r>
            <w:r w:rsidRPr="00B3553A">
              <w:rPr>
                <w:sz w:val="20"/>
                <w:szCs w:val="20"/>
                <w:vertAlign w:val="subscript"/>
                <w:lang w:val="en-GB"/>
              </w:rPr>
              <w:t>2</w:t>
            </w:r>
            <w:r w:rsidR="00D7054E">
              <w:rPr>
                <w:sz w:val="20"/>
                <w:szCs w:val="20"/>
                <w:lang w:val="en-GB"/>
              </w:rPr>
              <w:t xml:space="preserve"> absorption rate and </w:t>
            </w:r>
            <w:r w:rsidRPr="00B3553A">
              <w:rPr>
                <w:sz w:val="20"/>
                <w:szCs w:val="20"/>
                <w:lang w:val="en-GB"/>
              </w:rPr>
              <w:t>CO</w:t>
            </w:r>
            <w:r w:rsidRPr="00B3553A">
              <w:rPr>
                <w:sz w:val="20"/>
                <w:szCs w:val="20"/>
                <w:vertAlign w:val="subscript"/>
                <w:lang w:val="en-GB"/>
              </w:rPr>
              <w:t>2</w:t>
            </w:r>
            <w:r w:rsidR="00D7054E">
              <w:rPr>
                <w:sz w:val="20"/>
                <w:szCs w:val="20"/>
                <w:lang w:val="en-GB"/>
              </w:rPr>
              <w:t xml:space="preserve"> absorption capacity of</w:t>
            </w:r>
            <w:r w:rsidRPr="00B3553A">
              <w:rPr>
                <w:sz w:val="20"/>
                <w:szCs w:val="20"/>
                <w:lang w:val="en-GB"/>
              </w:rPr>
              <w:t xml:space="preserve"> single DEEA and DEEA/MAPA solutions</w:t>
            </w:r>
          </w:p>
        </w:tc>
      </w:tr>
    </w:tbl>
    <w:p w14:paraId="256FB08B" w14:textId="77777777" w:rsidR="006A6291" w:rsidRPr="00B3553A" w:rsidRDefault="00233610" w:rsidP="00AE482D">
      <w:pPr>
        <w:pStyle w:val="Heading1"/>
      </w:pPr>
      <w:r w:rsidRPr="00B3553A">
        <w:t>Conclusions</w:t>
      </w:r>
    </w:p>
    <w:p w14:paraId="0932099F" w14:textId="5357C2C6" w:rsidR="00904CCF" w:rsidRPr="00A00667" w:rsidRDefault="003D552B" w:rsidP="00A00667">
      <w:pPr>
        <w:jc w:val="both"/>
        <w:rPr>
          <w:lang w:val="en-GB"/>
        </w:rPr>
      </w:pPr>
      <w:r w:rsidRPr="00B3553A">
        <w:rPr>
          <w:lang w:val="en-GB"/>
        </w:rPr>
        <w:t xml:space="preserve">A comparison of </w:t>
      </w:r>
      <w:r w:rsidR="00106870">
        <w:rPr>
          <w:lang w:val="en-GB"/>
        </w:rPr>
        <w:t>the</w:t>
      </w:r>
      <w:r w:rsidRPr="00B3553A">
        <w:rPr>
          <w:lang w:val="en-GB"/>
        </w:rPr>
        <w:t xml:space="preserve">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absorption rate, CO</w:t>
      </w:r>
      <w:r w:rsidRPr="00B3553A">
        <w:rPr>
          <w:vertAlign w:val="subscript"/>
          <w:lang w:val="en-GB"/>
        </w:rPr>
        <w:t>2</w:t>
      </w:r>
      <w:r w:rsidRPr="00B3553A">
        <w:rPr>
          <w:lang w:val="en-GB"/>
        </w:rPr>
        <w:t xml:space="preserve"> absorption capacity and c</w:t>
      </w:r>
      <w:r w:rsidR="00B26EBA" w:rsidRPr="00B3553A">
        <w:rPr>
          <w:lang w:val="en-GB"/>
        </w:rPr>
        <w:t xml:space="preserve">yclic capacity was </w:t>
      </w:r>
      <w:r w:rsidR="00B26EBA" w:rsidRPr="00A00667">
        <w:rPr>
          <w:lang w:val="en-GB"/>
        </w:rPr>
        <w:t>carried out for</w:t>
      </w:r>
      <w:r w:rsidR="0007246D" w:rsidRPr="00A00667">
        <w:rPr>
          <w:lang w:val="en-GB"/>
        </w:rPr>
        <w:t xml:space="preserve"> ten</w:t>
      </w:r>
      <w:r w:rsidR="00B26EBA" w:rsidRPr="00A00667">
        <w:rPr>
          <w:lang w:val="en-GB"/>
        </w:rPr>
        <w:t xml:space="preserve"> single tertiary amines and </w:t>
      </w:r>
      <w:r w:rsidR="0007246D" w:rsidRPr="00A00667">
        <w:rPr>
          <w:lang w:val="en-GB"/>
        </w:rPr>
        <w:t xml:space="preserve">their blends with </w:t>
      </w:r>
      <w:r w:rsidR="00B26EBA" w:rsidRPr="00A00667">
        <w:rPr>
          <w:lang w:val="en-GB"/>
        </w:rPr>
        <w:t xml:space="preserve">MAPA. </w:t>
      </w:r>
      <w:r w:rsidR="00904CCF" w:rsidRPr="00A00667">
        <w:rPr>
          <w:lang w:val="en-GB"/>
        </w:rPr>
        <w:t xml:space="preserve">It was shown that the absorption capacity increases with </w:t>
      </w:r>
      <w:r w:rsidR="00EE6E09" w:rsidRPr="00A00667">
        <w:t xml:space="preserve">increasing </w:t>
      </w:r>
      <w:proofErr w:type="spellStart"/>
      <w:r w:rsidR="00EE6E09" w:rsidRPr="00A00667">
        <w:t>pKa</w:t>
      </w:r>
      <w:proofErr w:type="spellEnd"/>
      <w:r w:rsidR="00EE6E09" w:rsidRPr="00A00667">
        <w:rPr>
          <w:lang w:val="en-GB"/>
        </w:rPr>
        <w:t xml:space="preserve"> </w:t>
      </w:r>
      <w:r w:rsidR="00904CCF" w:rsidRPr="00A00667">
        <w:t>on the tertiary amine and stays</w:t>
      </w:r>
      <w:r w:rsidR="00904CCF" w:rsidRPr="00A00667">
        <w:rPr>
          <w:lang w:val="en-GB"/>
        </w:rPr>
        <w:t xml:space="preserve"> approximately the same for </w:t>
      </w:r>
      <w:r w:rsidR="00904CCF" w:rsidRPr="00A00667">
        <w:t xml:space="preserve">tertiary amines with </w:t>
      </w:r>
      <w:r w:rsidR="00EE6E09" w:rsidRPr="00A00667">
        <w:t xml:space="preserve">the </w:t>
      </w:r>
      <w:r w:rsidR="00904CCF" w:rsidRPr="00A00667">
        <w:t xml:space="preserve">same number of hydroxyl </w:t>
      </w:r>
      <w:r w:rsidR="00EE6E09" w:rsidRPr="00A00667">
        <w:t>groups.</w:t>
      </w:r>
      <w:r w:rsidR="00904CCF" w:rsidRPr="00A00667">
        <w:t xml:space="preserve"> </w:t>
      </w:r>
      <w:r w:rsidR="00B0353B">
        <w:t>For the cyclic capacity</w:t>
      </w:r>
      <w:r w:rsidR="003B2277">
        <w:t xml:space="preserve">, a similar trend was observed </w:t>
      </w:r>
      <w:r w:rsidR="00B0353B">
        <w:t xml:space="preserve">with exception of </w:t>
      </w:r>
      <w:proofErr w:type="spellStart"/>
      <w:r w:rsidR="00B0353B">
        <w:t>Tropine</w:t>
      </w:r>
      <w:proofErr w:type="spellEnd"/>
      <w:r w:rsidR="00B0353B">
        <w:t xml:space="preserve"> (</w:t>
      </w:r>
      <w:proofErr w:type="spellStart"/>
      <w:r w:rsidR="00B0353B">
        <w:t>pKa</w:t>
      </w:r>
      <w:proofErr w:type="spellEnd"/>
      <w:r w:rsidR="00B0353B">
        <w:t xml:space="preserve"> of 10.42)</w:t>
      </w:r>
      <w:r w:rsidR="003B2277">
        <w:t>,</w:t>
      </w:r>
      <w:r w:rsidR="00B0353B">
        <w:t xml:space="preserve"> which showed a lower cyclic capacity. </w:t>
      </w:r>
      <w:r w:rsidR="004C76F6">
        <w:t>For this study</w:t>
      </w:r>
      <w:r w:rsidR="00904CCF" w:rsidRPr="00A00667">
        <w:t>,</w:t>
      </w:r>
      <w:r w:rsidR="00904CCF" w:rsidRPr="00A00667">
        <w:rPr>
          <w:lang w:val="en-GB"/>
        </w:rPr>
        <w:t xml:space="preserve"> the optimal </w:t>
      </w:r>
      <w:proofErr w:type="spellStart"/>
      <w:r w:rsidR="00904CCF" w:rsidRPr="00A00667">
        <w:rPr>
          <w:lang w:val="en-GB"/>
        </w:rPr>
        <w:t>pKa</w:t>
      </w:r>
      <w:proofErr w:type="spellEnd"/>
      <w:r w:rsidR="00904CCF" w:rsidRPr="00A00667">
        <w:rPr>
          <w:lang w:val="en-GB"/>
        </w:rPr>
        <w:t xml:space="preserve"> range for the blended MAPA systems, giving the highest absorption capacity and CO</w:t>
      </w:r>
      <w:r w:rsidR="00904CCF" w:rsidRPr="00A00667">
        <w:rPr>
          <w:vertAlign w:val="subscript"/>
          <w:lang w:val="en-GB"/>
        </w:rPr>
        <w:t>2</w:t>
      </w:r>
      <w:r w:rsidR="00904CCF" w:rsidRPr="00A00667">
        <w:rPr>
          <w:lang w:val="en-GB"/>
        </w:rPr>
        <w:t xml:space="preserve"> cyclic capacity, was </w:t>
      </w:r>
      <w:proofErr w:type="spellStart"/>
      <w:r w:rsidR="00904CCF" w:rsidRPr="00A00667">
        <w:rPr>
          <w:lang w:val="en-GB"/>
        </w:rPr>
        <w:t>foun</w:t>
      </w:r>
      <w:proofErr w:type="spellEnd"/>
      <w:r w:rsidR="009851BB" w:rsidRPr="00A00667">
        <w:t>d to be in the range of 9.48 to</w:t>
      </w:r>
      <w:r w:rsidR="00904CCF" w:rsidRPr="00A00667">
        <w:t xml:space="preserve"> </w:t>
      </w:r>
      <w:r w:rsidR="00904CCF" w:rsidRPr="00A00667">
        <w:rPr>
          <w:lang w:val="en-GB"/>
        </w:rPr>
        <w:t>10.13.</w:t>
      </w:r>
      <w:r w:rsidR="004C76F6">
        <w:rPr>
          <w:lang w:val="en-GB"/>
        </w:rPr>
        <w:t xml:space="preserve"> This behaviour is in line with what was reported by </w:t>
      </w:r>
      <w:hyperlink w:anchor="_ENREF_10" w:tooltip="Du, 2016 #831" w:history="1">
        <w:r w:rsidR="00AA3C15">
          <w:rPr>
            <w:lang w:val="en-GB"/>
          </w:rPr>
          <w:fldChar w:fldCharType="begin"/>
        </w:r>
        <w:r w:rsidR="00AA3C15">
          <w:rPr>
            <w:lang w:val="en-GB"/>
          </w:rPr>
          <w:instrText xml:space="preserve"> ADDIN EN.CITE &lt;EndNote&gt;&lt;Cite AuthorYear="1"&gt;&lt;Author&gt;Du&lt;/Author&gt;&lt;Year&gt;2016&lt;/Year&gt;&lt;RecNum&gt;831&lt;/RecNum&gt;&lt;DisplayText&gt;Du et al. (2016)&lt;/DisplayText&gt;&lt;record&gt;&lt;rec-number&gt;831&lt;/rec-number&gt;&lt;foreign-keys&gt;&lt;key app="EN" db-id="vds0vwvfh2002mefeep5ezra5s5ds55e5v5z" timestamp="1481096856"&gt;831&lt;/key&gt;&lt;/foreign-keys&gt;&lt;ref-type name="Journal Article"&gt;17&lt;/ref-type&gt;&lt;contributors&gt;&lt;authors&gt;&lt;author&gt;Du, Yang&lt;/author&gt;&lt;author&gt;Yuan, Ye&lt;/author&gt;&lt;author&gt;Rochelle, Gary T.&lt;/author&gt;&lt;/authors&gt;&lt;/contributors&gt;&lt;titles&gt;&lt;title&gt;Capacity and absorption rate of tertiary and hindered amines blended with piperazine for CO2 capture&lt;/title&gt;&lt;secondary-title&gt;Chemical Engineering Science&lt;/secondary-title&gt;&lt;/titles&gt;&lt;periodical&gt;&lt;full-title&gt;Chemical Engineering Science&lt;/full-title&gt;&lt;/periodical&gt;&lt;pages&gt;397-404&lt;/pages&gt;&lt;volume&gt;155&lt;/volume&gt;&lt;keywords&gt;&lt;keyword&gt;Piperazine&lt;/keyword&gt;&lt;keyword&gt;Tertiary amine&lt;/keyword&gt;&lt;keyword&gt;Hindered amine&lt;/keyword&gt;&lt;keyword&gt;CO2 capture&lt;/keyword&gt;&lt;keyword&gt;CO2 capacity&lt;/keyword&gt;&lt;keyword&gt;Generic model&lt;/keyword&gt;&lt;/keywords&gt;&lt;dates&gt;&lt;year&gt;2016&lt;/year&gt;&lt;pub-dates&gt;&lt;date&gt;11/22/&lt;/date&gt;&lt;/pub-dates&gt;&lt;/dates&gt;&lt;isbn&gt;0009-2509&lt;/isbn&gt;&lt;urls&gt;&lt;related-urls&gt;&lt;url&gt;http://www.sciencedirect.com/science/article/pii/S0009250916304468&lt;/url&gt;&lt;/related-urls&gt;&lt;/urls&gt;&lt;electronic-resource-num&gt;http://dx.doi.org/10.1016/j.ces.2016.08.017&lt;/electronic-resource-num&gt;&lt;/record&gt;&lt;/Cite&gt;&lt;/EndNote&gt;</w:instrText>
        </w:r>
        <w:r w:rsidR="00AA3C15">
          <w:rPr>
            <w:lang w:val="en-GB"/>
          </w:rPr>
          <w:fldChar w:fldCharType="separate"/>
        </w:r>
        <w:r w:rsidR="00AA3C15">
          <w:rPr>
            <w:noProof/>
            <w:lang w:val="en-GB"/>
          </w:rPr>
          <w:t>Du et al. (2016)</w:t>
        </w:r>
        <w:r w:rsidR="00AA3C15">
          <w:rPr>
            <w:lang w:val="en-GB"/>
          </w:rPr>
          <w:fldChar w:fldCharType="end"/>
        </w:r>
      </w:hyperlink>
      <w:r w:rsidR="004C76F6">
        <w:rPr>
          <w:lang w:val="en-GB"/>
        </w:rPr>
        <w:t xml:space="preserve"> who also found an optimal </w:t>
      </w:r>
      <w:proofErr w:type="spellStart"/>
      <w:r w:rsidR="004C76F6">
        <w:rPr>
          <w:lang w:val="en-GB"/>
        </w:rPr>
        <w:t>pKa</w:t>
      </w:r>
      <w:proofErr w:type="spellEnd"/>
      <w:r w:rsidR="004C76F6">
        <w:rPr>
          <w:lang w:val="en-GB"/>
        </w:rPr>
        <w:t xml:space="preserve"> for blended PZ systems. </w:t>
      </w:r>
      <w:r w:rsidR="00075B5A">
        <w:rPr>
          <w:lang w:val="en-GB"/>
        </w:rPr>
        <w:t>Therefore, it is</w:t>
      </w:r>
      <w:r w:rsidR="004C76F6">
        <w:rPr>
          <w:lang w:val="en-GB"/>
        </w:rPr>
        <w:t xml:space="preserve"> believed that there is a relationship between the </w:t>
      </w:r>
      <w:proofErr w:type="spellStart"/>
      <w:r w:rsidR="004C76F6">
        <w:rPr>
          <w:lang w:val="en-GB"/>
        </w:rPr>
        <w:t>pKa</w:t>
      </w:r>
      <w:proofErr w:type="spellEnd"/>
      <w:r w:rsidR="004C76F6">
        <w:rPr>
          <w:lang w:val="en-GB"/>
        </w:rPr>
        <w:t xml:space="preserve"> of the tertiary amine and the promoter.</w:t>
      </w:r>
    </w:p>
    <w:p w14:paraId="5FA7BF7F" w14:textId="06DE1A27" w:rsidR="00904CCF" w:rsidRPr="00A00667" w:rsidRDefault="00904CCF" w:rsidP="00904CCF">
      <w:r w:rsidRPr="00A00667">
        <w:t>Further, addition of MAPA to the tertiary amines influenced the absorption performance. For te</w:t>
      </w:r>
      <w:r w:rsidR="00AA3C15">
        <w:t xml:space="preserve">rtiary amines with low </w:t>
      </w:r>
      <w:proofErr w:type="spellStart"/>
      <w:r w:rsidR="00AA3C15">
        <w:t>pKa</w:t>
      </w:r>
      <w:proofErr w:type="spellEnd"/>
      <w:r w:rsidR="00AA3C15">
        <w:t xml:space="preserve"> (7.79-9.03</w:t>
      </w:r>
      <w:r w:rsidRPr="00A00667">
        <w:t>), the absorption capacity of the tertiary amine</w:t>
      </w:r>
      <w:r w:rsidR="00587F30">
        <w:t xml:space="preserve"> in unit of mole CO</w:t>
      </w:r>
      <w:r w:rsidR="00587F30" w:rsidRPr="00587F30">
        <w:rPr>
          <w:vertAlign w:val="subscript"/>
        </w:rPr>
        <w:t>2</w:t>
      </w:r>
      <w:r w:rsidR="00587F30">
        <w:t>/mole amine group</w:t>
      </w:r>
      <w:r w:rsidRPr="00A00667">
        <w:t xml:space="preserve"> was enhance</w:t>
      </w:r>
      <w:r w:rsidR="00A00667" w:rsidRPr="00A00667">
        <w:t>d</w:t>
      </w:r>
      <w:r w:rsidRPr="00A00667">
        <w:t xml:space="preserve"> by addition of MAPA, while for </w:t>
      </w:r>
      <w:r w:rsidR="00AA3C15">
        <w:t xml:space="preserve">tertiary amines with high </w:t>
      </w:r>
      <w:proofErr w:type="spellStart"/>
      <w:r w:rsidR="00AA3C15">
        <w:t>pKa</w:t>
      </w:r>
      <w:proofErr w:type="spellEnd"/>
      <w:r w:rsidR="00AA3C15">
        <w:t xml:space="preserve"> (9.48-10.42</w:t>
      </w:r>
      <w:r w:rsidRPr="00A00667">
        <w:t xml:space="preserve">), the absorption capacity was reduced by addition of MAPA. </w:t>
      </w:r>
    </w:p>
    <w:p w14:paraId="416A67D1" w14:textId="77777777" w:rsidR="00904CCF" w:rsidRPr="00A00667" w:rsidRDefault="00904CCF" w:rsidP="00904CCF">
      <w:pPr>
        <w:jc w:val="both"/>
        <w:rPr>
          <w:lang w:val="en-GB"/>
        </w:rPr>
      </w:pPr>
      <w:r w:rsidRPr="00A00667">
        <w:rPr>
          <w:lang w:val="en-GB"/>
        </w:rPr>
        <w:t xml:space="preserve">At last, addition of MAPA to the tertiary amines significantly enhanced the absorption rate of the tertiary amines. </w:t>
      </w:r>
    </w:p>
    <w:p w14:paraId="09AE2A4F" w14:textId="7999D756" w:rsidR="00391DEE" w:rsidRDefault="00391DEE" w:rsidP="00391DEE">
      <w:pPr>
        <w:pStyle w:val="Heading1"/>
        <w:numPr>
          <w:ilvl w:val="0"/>
          <w:numId w:val="0"/>
        </w:numPr>
        <w:ind w:left="567" w:hanging="567"/>
      </w:pPr>
      <w:r>
        <w:lastRenderedPageBreak/>
        <w:t>Acknowledgement</w:t>
      </w:r>
    </w:p>
    <w:p w14:paraId="1DE6F8C1" w14:textId="1DF65294" w:rsidR="00391DEE" w:rsidRDefault="00391DEE" w:rsidP="00391DEE">
      <w:pPr>
        <w:rPr>
          <w:lang w:val="en-GB"/>
        </w:rPr>
      </w:pPr>
      <w:r>
        <w:rPr>
          <w:lang w:val="en-GB"/>
        </w:rPr>
        <w:t xml:space="preserve">This work has been </w:t>
      </w:r>
      <w:r w:rsidR="009851BB">
        <w:rPr>
          <w:lang w:val="en-GB"/>
        </w:rPr>
        <w:t>performed under the CLIMIT-programme (grant 243620/E20)</w:t>
      </w:r>
      <w:r w:rsidR="00C02C17">
        <w:rPr>
          <w:lang w:val="en-GB"/>
        </w:rPr>
        <w:t>, Low Energy Penalty Solvents (LEPS). The authors are grateful for financial support from the Research Council of Norway.</w:t>
      </w:r>
    </w:p>
    <w:p w14:paraId="69B0BCA1" w14:textId="2D789FC8" w:rsidR="007449B6" w:rsidRDefault="007449B6" w:rsidP="007449B6">
      <w:pPr>
        <w:pStyle w:val="Heading1"/>
        <w:numPr>
          <w:ilvl w:val="0"/>
          <w:numId w:val="0"/>
        </w:numPr>
        <w:ind w:left="567" w:hanging="567"/>
      </w:pPr>
      <w:r>
        <w:t>Nomenclature</w:t>
      </w:r>
    </w:p>
    <w:tbl>
      <w:tblPr>
        <w:tblW w:w="5456" w:type="dxa"/>
        <w:tblLook w:val="04A0" w:firstRow="1" w:lastRow="0" w:firstColumn="1" w:lastColumn="0" w:noHBand="0" w:noVBand="1"/>
      </w:tblPr>
      <w:tblGrid>
        <w:gridCol w:w="1443"/>
        <w:gridCol w:w="4013"/>
      </w:tblGrid>
      <w:tr w:rsidR="00E861BF" w:rsidRPr="00E861BF" w14:paraId="5D19EBE9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541B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α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6ADA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CO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2</w:t>
            </w: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loading</w:t>
            </w:r>
          </w:p>
        </w:tc>
      </w:tr>
      <w:tr w:rsidR="00E861BF" w:rsidRPr="00E861BF" w14:paraId="0BAFFD61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24C2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FB86" w14:textId="41C6B6E0" w:rsidR="00E861BF" w:rsidRPr="00E861BF" w:rsidRDefault="00AA3C15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Concentration</w:t>
            </w:r>
            <w:r w:rsidR="00E861BF"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[</w:t>
            </w:r>
            <w:proofErr w:type="spellStart"/>
            <w:r w:rsidR="00E861BF"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mol</w:t>
            </w:r>
            <w:proofErr w:type="spellEnd"/>
            <w:r w:rsidR="00E861BF"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/L]</w:t>
            </w:r>
          </w:p>
        </w:tc>
      </w:tr>
      <w:tr w:rsidR="00E861BF" w:rsidRPr="00E861BF" w14:paraId="316A5036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2077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CF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7834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Correction factor [-]</w:t>
            </w:r>
          </w:p>
        </w:tc>
      </w:tr>
      <w:tr w:rsidR="00E861BF" w:rsidRPr="00E861BF" w14:paraId="7854F7F8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01FB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I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D646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Ionic strength [</w:t>
            </w: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mol</w:t>
            </w:r>
            <w:proofErr w:type="spellEnd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/L]</w:t>
            </w:r>
          </w:p>
        </w:tc>
      </w:tr>
      <w:tr w:rsidR="00E861BF" w:rsidRPr="00E861BF" w14:paraId="62C7EE9C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DC4D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n/a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75DF" w14:textId="4A53BEBB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Not </w:t>
            </w:r>
            <w:r w:rsidR="00405551"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available</w:t>
            </w:r>
          </w:p>
        </w:tc>
      </w:tr>
      <w:tr w:rsidR="00E861BF" w:rsidRPr="00E861BF" w14:paraId="11C5410F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C797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no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amine</w:t>
            </w:r>
            <w:proofErr w:type="spellEnd"/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 xml:space="preserve"> groups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BB6F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Number of amine groups [-]</w:t>
            </w:r>
          </w:p>
        </w:tc>
      </w:tr>
      <w:tr w:rsidR="00E861BF" w:rsidRPr="00E861BF" w14:paraId="78D71176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849C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n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i</w:t>
            </w:r>
            <w:proofErr w:type="spellEnd"/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3C4C" w14:textId="7F6290B4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Mole flow of component </w:t>
            </w: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i</w:t>
            </w:r>
            <w:proofErr w:type="spellEnd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[mol</w:t>
            </w:r>
            <w:r w:rsidR="00AA3C15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e</w:t>
            </w: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/s]</w:t>
            </w:r>
          </w:p>
        </w:tc>
      </w:tr>
      <w:tr w:rsidR="00E861BF" w:rsidRPr="00E861BF" w14:paraId="4073A87D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E49C" w14:textId="5BA3C4E8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N</w:t>
            </w:r>
            <w:r w:rsidR="001D4DCE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CO2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218B" w14:textId="035647B9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Accumulated amount of CO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2</w:t>
            </w: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[mol</w:t>
            </w:r>
            <w:r w:rsidR="00AA3C15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e</w:t>
            </w: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]</w:t>
            </w:r>
          </w:p>
        </w:tc>
      </w:tr>
      <w:tr w:rsidR="00E861BF" w:rsidRPr="00E861BF" w14:paraId="38D8DC93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98D4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m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D98C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Mass [kg]</w:t>
            </w:r>
          </w:p>
        </w:tc>
      </w:tr>
      <w:tr w:rsidR="00E861BF" w:rsidRPr="00E861BF" w14:paraId="157AF1B5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D209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pKa</w:t>
            </w:r>
            <w:proofErr w:type="spellEnd"/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8CEC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Dissociation constant [-]</w:t>
            </w:r>
          </w:p>
        </w:tc>
      </w:tr>
      <w:tr w:rsidR="00E861BF" w:rsidRPr="00E861BF" w14:paraId="1C4AD9D3" w14:textId="77777777" w:rsidTr="00E861BF">
        <w:trPr>
          <w:trHeight w:val="312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7A88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rt</w:t>
            </w:r>
            <w:proofErr w:type="spellEnd"/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7BB6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Room temperature</w:t>
            </w:r>
          </w:p>
        </w:tc>
      </w:tr>
      <w:tr w:rsidR="00E861BF" w:rsidRPr="00E861BF" w14:paraId="437B1BF0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2BEC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Q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CO2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E661" w14:textId="200A414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CO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2</w:t>
            </w: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absorbed at a given time [mol</w:t>
            </w:r>
            <w:r w:rsidR="00AA3C15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e</w:t>
            </w:r>
            <w:bookmarkStart w:id="15" w:name="_GoBack"/>
            <w:bookmarkEnd w:id="15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/s]</w:t>
            </w:r>
          </w:p>
        </w:tc>
      </w:tr>
      <w:tr w:rsidR="00E861BF" w:rsidRPr="00E861BF" w14:paraId="24312EDE" w14:textId="77777777" w:rsidTr="00E861BF">
        <w:trPr>
          <w:trHeight w:val="360"/>
        </w:trPr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9409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x</w:t>
            </w:r>
            <w:r w:rsidRPr="00E861BF">
              <w:rPr>
                <w:rFonts w:eastAsia="Times New Roman" w:cs="Times New Roman"/>
                <w:color w:val="000000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12E8" w14:textId="77777777" w:rsidR="00E861BF" w:rsidRPr="00E861BF" w:rsidRDefault="00E861BF" w:rsidP="00E861B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Cs w:val="24"/>
                <w:lang w:val="en-GB" w:eastAsia="en-GB"/>
              </w:rPr>
            </w:pPr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Volume fraction of component </w:t>
            </w:r>
            <w:proofErr w:type="spellStart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>i</w:t>
            </w:r>
            <w:proofErr w:type="spellEnd"/>
            <w:r w:rsidRPr="00E861BF">
              <w:rPr>
                <w:rFonts w:eastAsia="Times New Roman" w:cs="Times New Roman"/>
                <w:color w:val="000000"/>
                <w:szCs w:val="24"/>
                <w:lang w:val="en-GB" w:eastAsia="en-GB"/>
              </w:rPr>
              <w:t xml:space="preserve"> [-]</w:t>
            </w:r>
          </w:p>
        </w:tc>
      </w:tr>
    </w:tbl>
    <w:p w14:paraId="6A161663" w14:textId="77777777" w:rsidR="002930D4" w:rsidRPr="002930D4" w:rsidRDefault="002930D4" w:rsidP="002930D4">
      <w:pPr>
        <w:rPr>
          <w:lang w:val="en-GB"/>
        </w:rPr>
      </w:pPr>
    </w:p>
    <w:p w14:paraId="7797C657" w14:textId="77777777" w:rsidR="003419AA" w:rsidRPr="00B3553A" w:rsidRDefault="005737D0" w:rsidP="00756220">
      <w:pPr>
        <w:pStyle w:val="Heading1"/>
        <w:numPr>
          <w:ilvl w:val="0"/>
          <w:numId w:val="0"/>
        </w:numPr>
        <w:ind w:left="567" w:hanging="567"/>
      </w:pPr>
      <w:r w:rsidRPr="00B3553A">
        <w:t>References</w:t>
      </w:r>
    </w:p>
    <w:p w14:paraId="1626E3CD" w14:textId="77777777" w:rsidR="00AA3C15" w:rsidRPr="00AA3C15" w:rsidRDefault="00035DEB" w:rsidP="00AA3C15">
      <w:pPr>
        <w:pStyle w:val="EndNoteBibliography"/>
        <w:ind w:firstLine="0"/>
      </w:pPr>
      <w:r w:rsidRPr="00B3553A">
        <w:rPr>
          <w:sz w:val="20"/>
          <w:szCs w:val="20"/>
          <w:lang w:val="en-GB"/>
        </w:rPr>
        <w:fldChar w:fldCharType="begin"/>
      </w:r>
      <w:r w:rsidRPr="00B3553A">
        <w:rPr>
          <w:sz w:val="20"/>
          <w:szCs w:val="20"/>
          <w:lang w:val="en-GB"/>
        </w:rPr>
        <w:instrText xml:space="preserve"> ADDIN EN.REFLIST </w:instrText>
      </w:r>
      <w:r w:rsidRPr="00B3553A">
        <w:rPr>
          <w:sz w:val="20"/>
          <w:szCs w:val="20"/>
          <w:lang w:val="en-GB"/>
        </w:rPr>
        <w:fldChar w:fldCharType="separate"/>
      </w:r>
      <w:bookmarkStart w:id="16" w:name="_ENREF_1"/>
      <w:r w:rsidR="00AA3C15" w:rsidRPr="00AA3C15">
        <w:t>Aronu, U.E., 2011. Amine and amino acid absorbents for CO2 capture. Norwegian University of Science and Technology, PhD Dissertation.</w:t>
      </w:r>
      <w:bookmarkEnd w:id="16"/>
    </w:p>
    <w:p w14:paraId="77EBF1A0" w14:textId="77777777" w:rsidR="00AA3C15" w:rsidRPr="00AA3C15" w:rsidRDefault="00AA3C15" w:rsidP="00AA3C15">
      <w:pPr>
        <w:pStyle w:val="EndNoteBibliography"/>
        <w:ind w:firstLine="0"/>
      </w:pPr>
      <w:bookmarkStart w:id="17" w:name="_ENREF_2"/>
      <w:r w:rsidRPr="00AA3C15">
        <w:t>Aronu, U.E., Gondal, S., Hessen, E.T., Haug-Warberg, T., Hartono, A., Hoff, K.A., Svendsen, H.F., 2011a. Solubility of CO2 in 15, 30, 45 and 60 mass% MEA from 40 to 120 °C and model representation using the extended UNIQUAC framework. Chemical Engineering Science 66, 6393-6406.</w:t>
      </w:r>
      <w:bookmarkEnd w:id="17"/>
    </w:p>
    <w:p w14:paraId="4046643C" w14:textId="77777777" w:rsidR="00AA3C15" w:rsidRPr="00AA3C15" w:rsidRDefault="00AA3C15" w:rsidP="00AA3C15">
      <w:pPr>
        <w:pStyle w:val="EndNoteBibliography"/>
        <w:ind w:firstLine="0"/>
      </w:pPr>
      <w:bookmarkStart w:id="18" w:name="_ENREF_3"/>
      <w:r w:rsidRPr="00AA3C15">
        <w:t>Aronu, U.E., Hoff, K.A., Svendsen, H.F., 2011b. CO2 capture solvent selection by combined absorption–desorption analysis. Chemical Engineering Research and Design 89, 1197-1203.</w:t>
      </w:r>
      <w:bookmarkEnd w:id="18"/>
    </w:p>
    <w:p w14:paraId="58223731" w14:textId="77777777" w:rsidR="00AA3C15" w:rsidRPr="00AA3C15" w:rsidRDefault="00AA3C15" w:rsidP="00AA3C15">
      <w:pPr>
        <w:pStyle w:val="EndNoteBibliography"/>
        <w:ind w:firstLine="0"/>
      </w:pPr>
      <w:bookmarkStart w:id="19" w:name="_ENREF_4"/>
      <w:r w:rsidRPr="00AA3C15">
        <w:t>Arshad, M.W., Fosbøl, P.L., von Solms, N., Svendsen, H.F., Thomsen, K., 2013. Heat of Absorption of CO2 in Phase Change Solvents: 2-(Diethylamino)ethanol and 3-(Methylamino)propylamine. Journal of Chemical &amp; Engineering Data 58, 1974-1988.</w:t>
      </w:r>
      <w:bookmarkEnd w:id="19"/>
    </w:p>
    <w:p w14:paraId="408D724F" w14:textId="77777777" w:rsidR="00AA3C15" w:rsidRPr="00AA3C15" w:rsidRDefault="00AA3C15" w:rsidP="00AA3C15">
      <w:pPr>
        <w:pStyle w:val="EndNoteBibliography"/>
        <w:ind w:firstLine="0"/>
      </w:pPr>
      <w:bookmarkStart w:id="20" w:name="_ENREF_5"/>
      <w:r w:rsidRPr="00AA3C15">
        <w:t>Arshad, M.W., Svendsen, H.F., Fosbøl, P.L., von Solms, N., Thomsen, K., 2014. Equilibrium Total Pressure and CO2 Solubility in Binary and Ternary Aqueous Solutions of 2-(Diethylamino)ethanol (DEEA) and 3-(Methylamino)propylamine (MAPA). Journal of Chemical &amp; Engineering Data 59, 764-774.</w:t>
      </w:r>
      <w:bookmarkEnd w:id="20"/>
    </w:p>
    <w:p w14:paraId="5FA3C78A" w14:textId="77777777" w:rsidR="00AA3C15" w:rsidRPr="00AA3C15" w:rsidRDefault="00AA3C15" w:rsidP="00AA3C15">
      <w:pPr>
        <w:pStyle w:val="EndNoteBibliography"/>
        <w:ind w:firstLine="0"/>
      </w:pPr>
      <w:bookmarkStart w:id="21" w:name="_ENREF_6"/>
      <w:r w:rsidRPr="00AA3C15">
        <w:t>Bernhardsen, I.M., Knuutila, H.K., 2017. A review of potential amine solvents for CO2 absorption process: Absorption capacity, cyclic capacity and pKa. International Journal of Greenhouse Gas Control 61, 27-48.</w:t>
      </w:r>
      <w:bookmarkEnd w:id="21"/>
    </w:p>
    <w:p w14:paraId="45DE75E6" w14:textId="77777777" w:rsidR="00AA3C15" w:rsidRPr="00AA3C15" w:rsidRDefault="00AA3C15" w:rsidP="00AA3C15">
      <w:pPr>
        <w:pStyle w:val="EndNoteBibliography"/>
        <w:ind w:firstLine="0"/>
        <w:rPr>
          <w:lang w:val="es-ES"/>
        </w:rPr>
      </w:pPr>
      <w:bookmarkStart w:id="22" w:name="_ENREF_7"/>
      <w:r w:rsidRPr="00AA3C15">
        <w:t xml:space="preserve">Bernhardsen, I.M., Krokvik, I.R.T., Jens, K.-J., Knuutila, H.K., 2017. Performance of MAPA Promoted Tertiary Amine Systems for CO2 Absorption: Influence of Alkyl Chain Length and Hydroxyl Groups. </w:t>
      </w:r>
      <w:r w:rsidRPr="00AA3C15">
        <w:rPr>
          <w:lang w:val="es-ES"/>
        </w:rPr>
        <w:t>Energy Procedia 114, 1682-1688.</w:t>
      </w:r>
      <w:bookmarkEnd w:id="22"/>
    </w:p>
    <w:p w14:paraId="62CAD078" w14:textId="77777777" w:rsidR="00AA3C15" w:rsidRPr="00AA3C15" w:rsidRDefault="00AA3C15" w:rsidP="00AA3C15">
      <w:pPr>
        <w:pStyle w:val="EndNoteBibliography"/>
        <w:ind w:firstLine="0"/>
      </w:pPr>
      <w:bookmarkStart w:id="23" w:name="_ENREF_8"/>
      <w:r w:rsidRPr="00AA3C15">
        <w:rPr>
          <w:lang w:val="es-ES"/>
        </w:rPr>
        <w:lastRenderedPageBreak/>
        <w:t xml:space="preserve">Chowdhury, F.A., Yamada, H., Higashii, T., Goto, K., Onoda, M., 2013. </w:t>
      </w:r>
      <w:r w:rsidRPr="00AA3C15">
        <w:t>CO2 Capture by Tertiary Amine Absorbents: A Performance Comparison Study. Industrial &amp; Engineering Chemistry Research 52, 8323-8331.</w:t>
      </w:r>
      <w:bookmarkEnd w:id="23"/>
    </w:p>
    <w:p w14:paraId="40E44E0A" w14:textId="77777777" w:rsidR="00AA3C15" w:rsidRPr="00AA3C15" w:rsidRDefault="00AA3C15" w:rsidP="00AA3C15">
      <w:pPr>
        <w:pStyle w:val="EndNoteBibliography"/>
        <w:ind w:firstLine="0"/>
      </w:pPr>
      <w:bookmarkStart w:id="24" w:name="_ENREF_9"/>
      <w:r w:rsidRPr="00AA3C15">
        <w:t>Conway, W., Bruggink, S., Beyad, Y., Luo, W., Melián-Cabrera, I., Puxty, G., Feron, P., 2015. CO2 absorption into aqueous amine blended solutions containing monoethanolamine (MEA), N,N-dimethylethanolamine (DMEA), N,N-diethylethanolamine (DEEA) and 2-amino-2-methyl-1-propanol (AMP) for post-combustion capture processes. Chemical Engineering Science 126, 446-454.</w:t>
      </w:r>
      <w:bookmarkEnd w:id="24"/>
    </w:p>
    <w:p w14:paraId="7482DE86" w14:textId="77777777" w:rsidR="00AA3C15" w:rsidRPr="00AA3C15" w:rsidRDefault="00AA3C15" w:rsidP="00AA3C15">
      <w:pPr>
        <w:pStyle w:val="EndNoteBibliography"/>
        <w:ind w:firstLine="0"/>
      </w:pPr>
      <w:bookmarkStart w:id="25" w:name="_ENREF_10"/>
      <w:r w:rsidRPr="00AA3C15">
        <w:t>Du, Y., Yuan, Y., Rochelle, G.T., 2016. Capacity and absorption rate of tertiary and hindered amines blended with piperazine for CO2 capture. Chemical Engineering Science 155, 397-404.</w:t>
      </w:r>
      <w:bookmarkEnd w:id="25"/>
    </w:p>
    <w:p w14:paraId="168427DF" w14:textId="77777777" w:rsidR="00AA3C15" w:rsidRPr="00AA3C15" w:rsidRDefault="00AA3C15" w:rsidP="00AA3C15">
      <w:pPr>
        <w:pStyle w:val="EndNoteBibliography"/>
        <w:ind w:firstLine="0"/>
      </w:pPr>
      <w:bookmarkStart w:id="26" w:name="_ENREF_11"/>
      <w:r w:rsidRPr="00AA3C15">
        <w:t>Hamborg, E.S., Versteeg, G.F., 2009. Dissociation Constants and Thermodynamic Properties of Amines and Alkanolamines from (293 to 353) K. Journal of Chemical &amp; Engineering Data 54, 1318-1328.</w:t>
      </w:r>
      <w:bookmarkEnd w:id="26"/>
    </w:p>
    <w:p w14:paraId="15C1C8ED" w14:textId="77777777" w:rsidR="00AA3C15" w:rsidRPr="00AA3C15" w:rsidRDefault="00AA3C15" w:rsidP="00AA3C15">
      <w:pPr>
        <w:pStyle w:val="EndNoteBibliography"/>
        <w:ind w:firstLine="0"/>
      </w:pPr>
      <w:bookmarkStart w:id="27" w:name="_ENREF_12"/>
      <w:r w:rsidRPr="00AA3C15">
        <w:t>Hartono, A., Rennemo, R., Awais, M., Vevelstad, S.J., Brakstad, O.G., Kim, I., Knuutila, H.K., 2017a. Characterization of 2-piperidineethanol and 1-(2-hydroxyethyl)pyrrolidine as strong bicarbonate forming solvents for CO2 capture. International Journal of Greenhouse Gas Control 63, 260-271.</w:t>
      </w:r>
      <w:bookmarkEnd w:id="27"/>
    </w:p>
    <w:p w14:paraId="12CA68B6" w14:textId="77777777" w:rsidR="00AA3C15" w:rsidRPr="00AA3C15" w:rsidRDefault="00AA3C15" w:rsidP="00AA3C15">
      <w:pPr>
        <w:pStyle w:val="EndNoteBibliography"/>
        <w:ind w:firstLine="0"/>
      </w:pPr>
      <w:bookmarkStart w:id="28" w:name="_ENREF_13"/>
      <w:r w:rsidRPr="00AA3C15">
        <w:t>Hartono, A., Saleem, F., Arshad, M.W., Usman, M., Svendsen, H.F., 2013. Binary and ternary VLE of the 2-(diethylamino)-ethanol (DEEA)/3-(methylamino)-propylamine (MAPA)/water system. Chemical Engineering Science 101, 401-411.</w:t>
      </w:r>
      <w:bookmarkEnd w:id="28"/>
    </w:p>
    <w:p w14:paraId="329F0C47" w14:textId="77777777" w:rsidR="00AA3C15" w:rsidRPr="00AA3C15" w:rsidRDefault="00AA3C15" w:rsidP="00AA3C15">
      <w:pPr>
        <w:pStyle w:val="EndNoteBibliography"/>
        <w:ind w:firstLine="0"/>
      </w:pPr>
      <w:bookmarkStart w:id="29" w:name="_ENREF_14"/>
      <w:r w:rsidRPr="00AA3C15">
        <w:t>Hartono, A., Vevelstad, S.J., Ciftja, A., Knuutila, H.K., 2017b. Screening of strong bicarbonate forming solvents for CO2 capture. International Journal of Greenhouse Gas Control 58, 201-211.</w:t>
      </w:r>
      <w:bookmarkEnd w:id="29"/>
    </w:p>
    <w:p w14:paraId="63F1C4C4" w14:textId="77777777" w:rsidR="00AA3C15" w:rsidRPr="00AA3C15" w:rsidRDefault="00AA3C15" w:rsidP="00AA3C15">
      <w:pPr>
        <w:pStyle w:val="EndNoteBibliography"/>
        <w:ind w:firstLine="0"/>
      </w:pPr>
      <w:bookmarkStart w:id="30" w:name="_ENREF_15"/>
      <w:r w:rsidRPr="00AA3C15">
        <w:rPr>
          <w:lang w:val="es-ES"/>
        </w:rPr>
        <w:t xml:space="preserve">Hayashi, K., Furukawa, Y., Sato, H., Yamanaka, Y., 2014. </w:t>
      </w:r>
      <w:r w:rsidRPr="00AA3C15">
        <w:t>13C-NMR Study of Acid Dissociation Constant (pKa) Effects on the CO2 Absorption and Regeneration of Aqueous Tertiary Alkanolamines. Energy Procedia 63, 1876-1881.</w:t>
      </w:r>
      <w:bookmarkEnd w:id="30"/>
    </w:p>
    <w:p w14:paraId="5D0470FE" w14:textId="77777777" w:rsidR="00AA3C15" w:rsidRPr="00AA3C15" w:rsidRDefault="00AA3C15" w:rsidP="00AA3C15">
      <w:pPr>
        <w:pStyle w:val="EndNoteBibliography"/>
        <w:ind w:firstLine="0"/>
      </w:pPr>
      <w:bookmarkStart w:id="31" w:name="_ENREF_16"/>
      <w:r w:rsidRPr="00AA3C15">
        <w:t>Hoff, K.A., Silva, E.F.d., Kim, I., Grimstvedt, A., Ma’mun, S., 2013. Solvent development in post combustion CO2 capture-Selection criteria and optimization of solvent performance, cost and environmental impact. Energy Procedia 37, 292-299.</w:t>
      </w:r>
      <w:bookmarkEnd w:id="31"/>
    </w:p>
    <w:p w14:paraId="7F5EB0D4" w14:textId="77777777" w:rsidR="00AA3C15" w:rsidRPr="00AA3C15" w:rsidRDefault="00AA3C15" w:rsidP="00AA3C15">
      <w:pPr>
        <w:pStyle w:val="EndNoteBibliography"/>
        <w:ind w:firstLine="0"/>
      </w:pPr>
      <w:bookmarkStart w:id="32" w:name="_ENREF_17"/>
      <w:r w:rsidRPr="00AA3C15">
        <w:t>Kim, I., Jens, C.M., Grimstvedt, A., Svendsen, H.F., 2011. Thermodynamics of protonation of amines in aqueous solutions at elevated temperatures. The Journal of Chemical Thermodynamics 43, 1754-1762.</w:t>
      </w:r>
      <w:bookmarkEnd w:id="32"/>
    </w:p>
    <w:p w14:paraId="2493B3CD" w14:textId="77777777" w:rsidR="00AA3C15" w:rsidRPr="00AA3C15" w:rsidRDefault="00AA3C15" w:rsidP="00AA3C15">
      <w:pPr>
        <w:pStyle w:val="EndNoteBibliography"/>
        <w:ind w:firstLine="0"/>
      </w:pPr>
      <w:bookmarkStart w:id="33" w:name="_ENREF_18"/>
      <w:r w:rsidRPr="00AA3C15">
        <w:t>Knuutila, H.K., Nannestad, Å., 2017. Effect of the concentration of MAPA on the heat of absorption of CO2 and on the cyclic capacity in DEEA-MAPA blends. International Journal of Greenhouse Gas Control 61, 94-103.</w:t>
      </w:r>
      <w:bookmarkEnd w:id="33"/>
    </w:p>
    <w:p w14:paraId="3E33AC37" w14:textId="77777777" w:rsidR="00AA3C15" w:rsidRPr="00AA3C15" w:rsidRDefault="00AA3C15" w:rsidP="00AA3C15">
      <w:pPr>
        <w:pStyle w:val="EndNoteBibliography"/>
        <w:ind w:firstLine="0"/>
      </w:pPr>
      <w:bookmarkStart w:id="34" w:name="_ENREF_19"/>
      <w:r w:rsidRPr="00AA3C15">
        <w:t>Kohl, A.L., Nielsen, R.B., 1997. Chapter 2 - Alkanolamines for Hydrogen Sulfide and Carbon Dioxide Removal, in: Kohl, A.L., Nielsen, R.B. (Eds.), Gas Purification (Fifth Edition). Gulf Professional Publishing, Houston, pp. 40-186.</w:t>
      </w:r>
      <w:bookmarkEnd w:id="34"/>
    </w:p>
    <w:p w14:paraId="5459D65A" w14:textId="77777777" w:rsidR="00AA3C15" w:rsidRPr="00AA3C15" w:rsidRDefault="00AA3C15" w:rsidP="00AA3C15">
      <w:pPr>
        <w:pStyle w:val="EndNoteBibliography"/>
        <w:ind w:firstLine="0"/>
      </w:pPr>
      <w:bookmarkStart w:id="35" w:name="_ENREF_20"/>
      <w:r w:rsidRPr="00AA3C15">
        <w:t>Liang, Z., Rongwong, W., Liu, H., Fu, K., Gao, H., Cao, F., Zhang, R., Sema, T., Henni, A., Sumon, K., Nath, D., Gelowitz, D., Srisang, W., Saiwan, C., Benamor, A., Al-Marri, M., Shi, H., Supap, T., Chan, C., Zhou, Q., Abu-Zahra, M., Wilson, M., Olson, W., Idem, R., Tontiwachwuthikul, P., 2015. Recent progress and new developments in post-combustion carbon-capture technology with amine based solvents. International Journal of Greenhouse Gas Control 40, 26-54.</w:t>
      </w:r>
      <w:bookmarkEnd w:id="35"/>
    </w:p>
    <w:p w14:paraId="0B86B905" w14:textId="77777777" w:rsidR="00AA3C15" w:rsidRPr="00AA3C15" w:rsidRDefault="00AA3C15" w:rsidP="00AA3C15">
      <w:pPr>
        <w:pStyle w:val="EndNoteBibliography"/>
        <w:ind w:firstLine="0"/>
      </w:pPr>
      <w:bookmarkStart w:id="36" w:name="_ENREF_21"/>
      <w:r w:rsidRPr="00AA3C15">
        <w:t>Ma'mun, S., Jakobsen, J.P., Svendsen, H.F., Juliussen, O., 2006. Experimental and Modeling Study of the Solubility of Carbon Dioxide in Aqueous 30 Mass % 2-((2-Aminoethyl)amino)ethanol Solution. Industrial &amp; Engineering Chemistry Research 45, 2505-2512.</w:t>
      </w:r>
      <w:bookmarkEnd w:id="36"/>
    </w:p>
    <w:p w14:paraId="62AF3F9B" w14:textId="77777777" w:rsidR="00AA3C15" w:rsidRPr="00AA3C15" w:rsidRDefault="00AA3C15" w:rsidP="00AA3C15">
      <w:pPr>
        <w:pStyle w:val="EndNoteBibliography"/>
        <w:ind w:firstLine="0"/>
      </w:pPr>
      <w:bookmarkStart w:id="37" w:name="_ENREF_22"/>
      <w:r w:rsidRPr="00AA3C15">
        <w:lastRenderedPageBreak/>
        <w:t>Ma’mun, S., Svendsen, H.F., Hoff, K.A., Juliussen, O., 2007. Selection of new absorbents for carbon dioxide capture. Energy Conversion and Management 48, 251-258.</w:t>
      </w:r>
      <w:bookmarkEnd w:id="37"/>
    </w:p>
    <w:p w14:paraId="2BF1E8F0" w14:textId="77777777" w:rsidR="00AA3C15" w:rsidRPr="00AA3C15" w:rsidRDefault="00AA3C15" w:rsidP="00AA3C15">
      <w:pPr>
        <w:pStyle w:val="EndNoteBibliography"/>
        <w:ind w:firstLine="0"/>
      </w:pPr>
      <w:bookmarkStart w:id="38" w:name="_ENREF_23"/>
      <w:r w:rsidRPr="00AA3C15">
        <w:t>Monteiro, J.G.M.S., Majeed, H., Knuutila, H., Svendsen, H.F., 2015. Kinetics of CO2 absorption in aqueous blends of N,N-diethylethanolamine (DEEA) and N-methyl-1,3-propane-diamine (MAPA). Chemical Engineering Science 129, 145-155.</w:t>
      </w:r>
      <w:bookmarkEnd w:id="38"/>
    </w:p>
    <w:p w14:paraId="4A7D565B" w14:textId="77777777" w:rsidR="00AA3C15" w:rsidRPr="00AA3C15" w:rsidRDefault="00AA3C15" w:rsidP="00AA3C15">
      <w:pPr>
        <w:pStyle w:val="EndNoteBibliography"/>
        <w:ind w:firstLine="0"/>
      </w:pPr>
      <w:bookmarkStart w:id="39" w:name="_ENREF_24"/>
      <w:r w:rsidRPr="00AA3C15">
        <w:t>Monteiro, J.G.M.S., Pinto, D.D.D., Zaidy, S.A.H., Hartono, A., Svendsen, H.F., 2013. VLE data and modelling of aqueous N,N-diethylethanolamine (DEEA) solutions. International Journal of Greenhouse Gas Control 19, 432-440.</w:t>
      </w:r>
      <w:bookmarkEnd w:id="39"/>
    </w:p>
    <w:p w14:paraId="145B95DB" w14:textId="77777777" w:rsidR="00AA3C15" w:rsidRPr="00AA3C15" w:rsidRDefault="00AA3C15" w:rsidP="00AA3C15">
      <w:pPr>
        <w:pStyle w:val="EndNoteBibliography"/>
        <w:ind w:firstLine="0"/>
      </w:pPr>
      <w:bookmarkStart w:id="40" w:name="_ENREF_25"/>
      <w:r w:rsidRPr="00AA3C15">
        <w:t>Nouacer, A., Belaribi, F.B., Mokbel, I., Jose, J., 2014. Solubility of carbon dioxide gas in some 2.5 M tertiary amine aqueous solutions. Journal of Molecular Liquids 190, 68-73.</w:t>
      </w:r>
      <w:bookmarkEnd w:id="40"/>
    </w:p>
    <w:p w14:paraId="79B8901C" w14:textId="77777777" w:rsidR="00AA3C15" w:rsidRPr="00AA3C15" w:rsidRDefault="00AA3C15" w:rsidP="00AA3C15">
      <w:pPr>
        <w:pStyle w:val="EndNoteBibliography"/>
        <w:ind w:firstLine="0"/>
      </w:pPr>
      <w:bookmarkStart w:id="41" w:name="_ENREF_26"/>
      <w:r w:rsidRPr="00AA3C15">
        <w:t>Perinu, C., Bernhardsen, I.M., Pinto, D.D.D., Knuutila, H.K., Jens, K.J., 2017. NMR speciation of aqueous MAPA, tertiary amines and their blends in presence of CO2: influence of pKa and reaction mechanisms. Submitted to Industrial and Engineering Chemistry Research.</w:t>
      </w:r>
      <w:bookmarkEnd w:id="41"/>
    </w:p>
    <w:p w14:paraId="44BF92EC" w14:textId="77777777" w:rsidR="00AA3C15" w:rsidRPr="00AA3C15" w:rsidRDefault="00AA3C15" w:rsidP="00AA3C15">
      <w:pPr>
        <w:pStyle w:val="EndNoteBibliography"/>
        <w:ind w:firstLine="0"/>
      </w:pPr>
      <w:bookmarkStart w:id="42" w:name="_ENREF_27"/>
      <w:r w:rsidRPr="00AA3C15">
        <w:t>Perrin, D.D., 1972. Dissociation constants of organic bases in aqueous solution: supplement 1972. Butterworths scientific publications.</w:t>
      </w:r>
      <w:bookmarkEnd w:id="42"/>
    </w:p>
    <w:p w14:paraId="01569752" w14:textId="77777777" w:rsidR="00AA3C15" w:rsidRPr="00AA3C15" w:rsidRDefault="00AA3C15" w:rsidP="00AA3C15">
      <w:pPr>
        <w:pStyle w:val="EndNoteBibliography"/>
        <w:ind w:firstLine="0"/>
      </w:pPr>
      <w:bookmarkStart w:id="43" w:name="_ENREF_28"/>
      <w:r w:rsidRPr="00AA3C15">
        <w:t>Pinto, D.D.D., Knuutila, H., Fytianos, G., Haugen, G., Mejdell, T., Svendsen, H.F., 2014. CO2 post combustion capture with a phase change solvent. Pilot plant campaign. International Journal of Greenhouse Gas Control 31, 153-164.</w:t>
      </w:r>
      <w:bookmarkEnd w:id="43"/>
    </w:p>
    <w:p w14:paraId="7AD399CD" w14:textId="77777777" w:rsidR="00AA3C15" w:rsidRPr="00AA3C15" w:rsidRDefault="00AA3C15" w:rsidP="00AA3C15">
      <w:pPr>
        <w:pStyle w:val="EndNoteBibliography"/>
        <w:ind w:firstLine="0"/>
      </w:pPr>
      <w:bookmarkStart w:id="44" w:name="_ENREF_29"/>
      <w:r w:rsidRPr="00AA3C15">
        <w:t>Rayer, A.V., Sumon, K.Z., Jaffari, L., Henni, A., 2014. Dissociation Constants (pKa) of Tertiary and Cyclic Amines: Structural and Temperature Dependences. Journal of Chemical &amp; Engineering Data 59, 3805-3813.</w:t>
      </w:r>
      <w:bookmarkEnd w:id="44"/>
    </w:p>
    <w:p w14:paraId="448AED87" w14:textId="77777777" w:rsidR="00AA3C15" w:rsidRPr="00AA3C15" w:rsidRDefault="00AA3C15" w:rsidP="00AA3C15">
      <w:pPr>
        <w:pStyle w:val="EndNoteBibliography"/>
        <w:ind w:firstLine="0"/>
      </w:pPr>
      <w:bookmarkStart w:id="45" w:name="_ENREF_30"/>
      <w:r w:rsidRPr="00AA3C15">
        <w:t>Svendsen, H.F., Hessen, E.T., Mejdell, T., 2011. Carbon dioxide capture by absorption, challenges and possibilities. Chemical Engineering Journal 171, 718-724.</w:t>
      </w:r>
      <w:bookmarkEnd w:id="45"/>
    </w:p>
    <w:p w14:paraId="491EC6FB" w14:textId="77777777" w:rsidR="00AA3C15" w:rsidRPr="00AA3C15" w:rsidRDefault="00AA3C15" w:rsidP="00AA3C15">
      <w:pPr>
        <w:pStyle w:val="EndNoteBibliography"/>
        <w:ind w:firstLine="0"/>
      </w:pPr>
      <w:bookmarkStart w:id="46" w:name="_ENREF_31"/>
      <w:r w:rsidRPr="00AA3C15">
        <w:t>Xu, S., Otto, F.D., Mather, A.E., 1993. Dissociation constants of some alkanolamines. Canadian Journal of Chemistry 71, 1048-1050.</w:t>
      </w:r>
      <w:bookmarkEnd w:id="46"/>
    </w:p>
    <w:p w14:paraId="03DF1034" w14:textId="1160C97F" w:rsidR="00787556" w:rsidRPr="00B3553A" w:rsidRDefault="00035DEB" w:rsidP="001D638F">
      <w:pPr>
        <w:ind w:firstLine="0"/>
        <w:jc w:val="both"/>
        <w:rPr>
          <w:lang w:val="en-GB"/>
        </w:rPr>
      </w:pPr>
      <w:r w:rsidRPr="00B3553A">
        <w:rPr>
          <w:sz w:val="20"/>
          <w:szCs w:val="20"/>
          <w:lang w:val="en-GB"/>
        </w:rPr>
        <w:fldChar w:fldCharType="end"/>
      </w:r>
    </w:p>
    <w:sectPr w:rsidR="00787556" w:rsidRPr="00B3553A" w:rsidSect="00AA3C15">
      <w:footerReference w:type="default" r:id="rId72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1D5D4" w14:textId="77777777" w:rsidR="00073C63" w:rsidRDefault="00073C63" w:rsidP="00056F25">
      <w:r>
        <w:separator/>
      </w:r>
    </w:p>
  </w:endnote>
  <w:endnote w:type="continuationSeparator" w:id="0">
    <w:p w14:paraId="7402CCF4" w14:textId="77777777" w:rsidR="00073C63" w:rsidRDefault="00073C63" w:rsidP="00056F25">
      <w:r>
        <w:continuationSeparator/>
      </w:r>
    </w:p>
  </w:endnote>
  <w:endnote w:type="continuationNotice" w:id="1">
    <w:p w14:paraId="2FEA0869" w14:textId="77777777" w:rsidR="00073C63" w:rsidRDefault="00073C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933B29-1ED4-433E-8FB7-8064AB7AC1B5}"/>
    <w:embedBold r:id="rId2" w:fontKey="{0A994A28-8EAF-4D9B-B779-D682A4EACA93}"/>
    <w:embedItalic r:id="rId3" w:fontKey="{1F373A49-1D96-48A6-86A3-98148A5918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6CC5BD-287B-4F59-875C-E943338B4A79}"/>
    <w:embedItalic r:id="rId5" w:fontKey="{0ACCDDBA-93E3-41C7-8684-CD6401F7F2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2A0299E-974E-4227-B0AB-DA60C7A95B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2161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FC7983" w14:textId="77777777" w:rsidR="00073C63" w:rsidRDefault="00073C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3C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CE3CCF" w14:textId="77777777" w:rsidR="00073C63" w:rsidRDefault="00073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ABDDC" w14:textId="77777777" w:rsidR="00073C63" w:rsidRDefault="00073C63" w:rsidP="00056F25">
      <w:r>
        <w:separator/>
      </w:r>
    </w:p>
  </w:footnote>
  <w:footnote w:type="continuationSeparator" w:id="0">
    <w:p w14:paraId="524A1A20" w14:textId="77777777" w:rsidR="00073C63" w:rsidRDefault="00073C63" w:rsidP="00056F25">
      <w:r>
        <w:continuationSeparator/>
      </w:r>
    </w:p>
  </w:footnote>
  <w:footnote w:type="continuationNotice" w:id="1">
    <w:p w14:paraId="49C73AFA" w14:textId="77777777" w:rsidR="00073C63" w:rsidRDefault="00073C6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B33"/>
    <w:multiLevelType w:val="hybridMultilevel"/>
    <w:tmpl w:val="5A12CFF2"/>
    <w:lvl w:ilvl="0" w:tplc="21A64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828"/>
    <w:multiLevelType w:val="multilevel"/>
    <w:tmpl w:val="23E46D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457E54"/>
    <w:multiLevelType w:val="hybridMultilevel"/>
    <w:tmpl w:val="4BB01364"/>
    <w:lvl w:ilvl="0" w:tplc="6E366B0C">
      <w:start w:val="5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" w15:restartNumberingAfterBreak="0">
    <w:nsid w:val="049C7914"/>
    <w:multiLevelType w:val="hybridMultilevel"/>
    <w:tmpl w:val="7CDA3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A437A"/>
    <w:multiLevelType w:val="hybridMultilevel"/>
    <w:tmpl w:val="B2FC219A"/>
    <w:lvl w:ilvl="0" w:tplc="AFDE63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65DC3"/>
    <w:multiLevelType w:val="hybridMultilevel"/>
    <w:tmpl w:val="0E02BF7C"/>
    <w:lvl w:ilvl="0" w:tplc="0CB024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C2D00"/>
    <w:multiLevelType w:val="multilevel"/>
    <w:tmpl w:val="445278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1862CC"/>
    <w:multiLevelType w:val="multilevel"/>
    <w:tmpl w:val="DE0E5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8" w15:restartNumberingAfterBreak="0">
    <w:nsid w:val="122F4C3F"/>
    <w:multiLevelType w:val="hybridMultilevel"/>
    <w:tmpl w:val="456C9436"/>
    <w:lvl w:ilvl="0" w:tplc="7A7EA1E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D2E3C"/>
    <w:multiLevelType w:val="hybridMultilevel"/>
    <w:tmpl w:val="73FC06B6"/>
    <w:lvl w:ilvl="0" w:tplc="F63AAB4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4" w:hanging="360"/>
      </w:pPr>
    </w:lvl>
    <w:lvl w:ilvl="2" w:tplc="0809001B" w:tentative="1">
      <w:start w:val="1"/>
      <w:numFmt w:val="lowerRoman"/>
      <w:lvlText w:val="%3."/>
      <w:lvlJc w:val="right"/>
      <w:pPr>
        <w:ind w:left="2004" w:hanging="180"/>
      </w:pPr>
    </w:lvl>
    <w:lvl w:ilvl="3" w:tplc="0809000F" w:tentative="1">
      <w:start w:val="1"/>
      <w:numFmt w:val="decimal"/>
      <w:lvlText w:val="%4."/>
      <w:lvlJc w:val="left"/>
      <w:pPr>
        <w:ind w:left="2724" w:hanging="360"/>
      </w:pPr>
    </w:lvl>
    <w:lvl w:ilvl="4" w:tplc="08090019" w:tentative="1">
      <w:start w:val="1"/>
      <w:numFmt w:val="lowerLetter"/>
      <w:lvlText w:val="%5."/>
      <w:lvlJc w:val="left"/>
      <w:pPr>
        <w:ind w:left="3444" w:hanging="360"/>
      </w:pPr>
    </w:lvl>
    <w:lvl w:ilvl="5" w:tplc="0809001B" w:tentative="1">
      <w:start w:val="1"/>
      <w:numFmt w:val="lowerRoman"/>
      <w:lvlText w:val="%6."/>
      <w:lvlJc w:val="right"/>
      <w:pPr>
        <w:ind w:left="4164" w:hanging="180"/>
      </w:pPr>
    </w:lvl>
    <w:lvl w:ilvl="6" w:tplc="0809000F" w:tentative="1">
      <w:start w:val="1"/>
      <w:numFmt w:val="decimal"/>
      <w:lvlText w:val="%7."/>
      <w:lvlJc w:val="left"/>
      <w:pPr>
        <w:ind w:left="4884" w:hanging="360"/>
      </w:pPr>
    </w:lvl>
    <w:lvl w:ilvl="7" w:tplc="08090019" w:tentative="1">
      <w:start w:val="1"/>
      <w:numFmt w:val="lowerLetter"/>
      <w:lvlText w:val="%8."/>
      <w:lvlJc w:val="left"/>
      <w:pPr>
        <w:ind w:left="5604" w:hanging="360"/>
      </w:pPr>
    </w:lvl>
    <w:lvl w:ilvl="8" w:tplc="08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0" w15:restartNumberingAfterBreak="0">
    <w:nsid w:val="164754E9"/>
    <w:multiLevelType w:val="hybridMultilevel"/>
    <w:tmpl w:val="39B44196"/>
    <w:lvl w:ilvl="0" w:tplc="E28A46DE">
      <w:start w:val="5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11" w15:restartNumberingAfterBreak="0">
    <w:nsid w:val="17610EC5"/>
    <w:multiLevelType w:val="hybridMultilevel"/>
    <w:tmpl w:val="FCA0082E"/>
    <w:lvl w:ilvl="0" w:tplc="E7F07D4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0708A"/>
    <w:multiLevelType w:val="hybridMultilevel"/>
    <w:tmpl w:val="65025662"/>
    <w:lvl w:ilvl="0" w:tplc="08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3" w15:restartNumberingAfterBreak="0">
    <w:nsid w:val="1B471971"/>
    <w:multiLevelType w:val="hybridMultilevel"/>
    <w:tmpl w:val="5BFAEFF8"/>
    <w:lvl w:ilvl="0" w:tplc="AFDE63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9402B"/>
    <w:multiLevelType w:val="hybridMultilevel"/>
    <w:tmpl w:val="D73E0D4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C12109"/>
    <w:multiLevelType w:val="hybridMultilevel"/>
    <w:tmpl w:val="3BF6D17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927A89"/>
    <w:multiLevelType w:val="hybridMultilevel"/>
    <w:tmpl w:val="956E3672"/>
    <w:lvl w:ilvl="0" w:tplc="0414000F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A355D4"/>
    <w:multiLevelType w:val="hybridMultilevel"/>
    <w:tmpl w:val="7C58E338"/>
    <w:lvl w:ilvl="0" w:tplc="624C59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00B8B"/>
    <w:multiLevelType w:val="multilevel"/>
    <w:tmpl w:val="F8603436"/>
    <w:lvl w:ilvl="0">
      <w:start w:val="1"/>
      <w:numFmt w:val="upperLetter"/>
      <w:pStyle w:val="Heading6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671057D"/>
    <w:multiLevelType w:val="hybridMultilevel"/>
    <w:tmpl w:val="40D0000E"/>
    <w:lvl w:ilvl="0" w:tplc="4B6855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E5358"/>
    <w:multiLevelType w:val="hybridMultilevel"/>
    <w:tmpl w:val="8174A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625744"/>
    <w:multiLevelType w:val="hybridMultilevel"/>
    <w:tmpl w:val="61FA0CE2"/>
    <w:lvl w:ilvl="0" w:tplc="4CEC7A68"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2" w15:restartNumberingAfterBreak="0">
    <w:nsid w:val="34A601C2"/>
    <w:multiLevelType w:val="multilevel"/>
    <w:tmpl w:val="424487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23" w15:restartNumberingAfterBreak="0">
    <w:nsid w:val="38A43C99"/>
    <w:multiLevelType w:val="multilevel"/>
    <w:tmpl w:val="D8608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AB71F8"/>
    <w:multiLevelType w:val="hybridMultilevel"/>
    <w:tmpl w:val="ED7AEB14"/>
    <w:lvl w:ilvl="0" w:tplc="AFDE63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B4A8B"/>
    <w:multiLevelType w:val="hybridMultilevel"/>
    <w:tmpl w:val="96B8AFAE"/>
    <w:lvl w:ilvl="0" w:tplc="42900E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B8490F"/>
    <w:multiLevelType w:val="hybridMultilevel"/>
    <w:tmpl w:val="57EEC2B0"/>
    <w:lvl w:ilvl="0" w:tplc="77846C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200B14"/>
    <w:multiLevelType w:val="hybridMultilevel"/>
    <w:tmpl w:val="80886316"/>
    <w:lvl w:ilvl="0" w:tplc="666802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B7944"/>
    <w:multiLevelType w:val="multilevel"/>
    <w:tmpl w:val="6F98AF44"/>
    <w:styleLink w:val="Style1"/>
    <w:lvl w:ilvl="0">
      <w:start w:val="1"/>
      <w:numFmt w:val="none"/>
      <w:lvlText w:val="%1"/>
      <w:lvlJc w:val="left"/>
      <w:pPr>
        <w:ind w:left="360" w:hanging="360"/>
      </w:pPr>
      <w:rPr>
        <w:rFonts w:ascii="Arial" w:hAnsi="Arial" w:hint="default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4DF51D8"/>
    <w:multiLevelType w:val="hybridMultilevel"/>
    <w:tmpl w:val="DBE80220"/>
    <w:lvl w:ilvl="0" w:tplc="22F8CD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D376B3"/>
    <w:multiLevelType w:val="multilevel"/>
    <w:tmpl w:val="B8AAFC7E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48977FC7"/>
    <w:multiLevelType w:val="hybridMultilevel"/>
    <w:tmpl w:val="B30EC6D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B697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9D220CC"/>
    <w:multiLevelType w:val="hybridMultilevel"/>
    <w:tmpl w:val="465A5948"/>
    <w:lvl w:ilvl="0" w:tplc="B5BC5A72">
      <w:start w:val="5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4" w15:restartNumberingAfterBreak="0">
    <w:nsid w:val="5A0D61B1"/>
    <w:multiLevelType w:val="hybridMultilevel"/>
    <w:tmpl w:val="13B8CB22"/>
    <w:lvl w:ilvl="0" w:tplc="A55C6A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E11B2"/>
    <w:multiLevelType w:val="hybridMultilevel"/>
    <w:tmpl w:val="597A374E"/>
    <w:lvl w:ilvl="0" w:tplc="BC0CC2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7151DD"/>
    <w:multiLevelType w:val="hybridMultilevel"/>
    <w:tmpl w:val="80466626"/>
    <w:lvl w:ilvl="0" w:tplc="C528289E"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7" w15:restartNumberingAfterBreak="0">
    <w:nsid w:val="70E54226"/>
    <w:multiLevelType w:val="hybridMultilevel"/>
    <w:tmpl w:val="4A82B152"/>
    <w:lvl w:ilvl="0" w:tplc="189C83B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C4D1B"/>
    <w:multiLevelType w:val="hybridMultilevel"/>
    <w:tmpl w:val="A87C3298"/>
    <w:lvl w:ilvl="0" w:tplc="683640CE">
      <w:start w:val="7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39" w15:restartNumberingAfterBreak="0">
    <w:nsid w:val="73BD7AF1"/>
    <w:multiLevelType w:val="hybridMultilevel"/>
    <w:tmpl w:val="5BC88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07889"/>
    <w:multiLevelType w:val="multilevel"/>
    <w:tmpl w:val="CD3E48D0"/>
    <w:lvl w:ilvl="0">
      <w:start w:val="1"/>
      <w:numFmt w:val="upperLetter"/>
      <w:pStyle w:val="App1"/>
      <w:lvlText w:val="Appendix %1 "/>
      <w:lvlJc w:val="left"/>
      <w:pPr>
        <w:ind w:left="1709" w:hanging="432"/>
      </w:pPr>
      <w:rPr>
        <w:rFonts w:hint="default"/>
      </w:rPr>
    </w:lvl>
    <w:lvl w:ilvl="1">
      <w:start w:val="1"/>
      <w:numFmt w:val="decimal"/>
      <w:pStyle w:val="Ap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5A33B8B"/>
    <w:multiLevelType w:val="multilevel"/>
    <w:tmpl w:val="063A19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2" w15:restartNumberingAfterBreak="0">
    <w:nsid w:val="75BE4248"/>
    <w:multiLevelType w:val="hybridMultilevel"/>
    <w:tmpl w:val="13667772"/>
    <w:lvl w:ilvl="0" w:tplc="886C3394">
      <w:start w:val="15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E703B"/>
    <w:multiLevelType w:val="hybridMultilevel"/>
    <w:tmpl w:val="C74E6EDA"/>
    <w:lvl w:ilvl="0" w:tplc="AFDE63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C0C10"/>
    <w:multiLevelType w:val="hybridMultilevel"/>
    <w:tmpl w:val="85A0D820"/>
    <w:lvl w:ilvl="0" w:tplc="B23C45B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</w:num>
  <w:num w:numId="3">
    <w:abstractNumId w:val="18"/>
  </w:num>
  <w:num w:numId="4">
    <w:abstractNumId w:val="40"/>
  </w:num>
  <w:num w:numId="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0"/>
  </w:num>
  <w:num w:numId="7">
    <w:abstractNumId w:val="28"/>
  </w:num>
  <w:num w:numId="8">
    <w:abstractNumId w:val="42"/>
  </w:num>
  <w:num w:numId="9">
    <w:abstractNumId w:val="11"/>
  </w:num>
  <w:num w:numId="10">
    <w:abstractNumId w:val="19"/>
  </w:num>
  <w:num w:numId="11">
    <w:abstractNumId w:val="37"/>
  </w:num>
  <w:num w:numId="12">
    <w:abstractNumId w:val="35"/>
  </w:num>
  <w:num w:numId="13">
    <w:abstractNumId w:val="44"/>
  </w:num>
  <w:num w:numId="14">
    <w:abstractNumId w:val="8"/>
  </w:num>
  <w:num w:numId="15">
    <w:abstractNumId w:val="0"/>
  </w:num>
  <w:num w:numId="16">
    <w:abstractNumId w:val="23"/>
  </w:num>
  <w:num w:numId="17">
    <w:abstractNumId w:val="1"/>
  </w:num>
  <w:num w:numId="18">
    <w:abstractNumId w:val="6"/>
  </w:num>
  <w:num w:numId="19">
    <w:abstractNumId w:val="41"/>
  </w:num>
  <w:num w:numId="20">
    <w:abstractNumId w:val="7"/>
  </w:num>
  <w:num w:numId="21">
    <w:abstractNumId w:val="22"/>
  </w:num>
  <w:num w:numId="22">
    <w:abstractNumId w:val="4"/>
  </w:num>
  <w:num w:numId="23">
    <w:abstractNumId w:val="16"/>
  </w:num>
  <w:num w:numId="24">
    <w:abstractNumId w:val="31"/>
  </w:num>
  <w:num w:numId="25">
    <w:abstractNumId w:val="13"/>
  </w:num>
  <w:num w:numId="26">
    <w:abstractNumId w:val="43"/>
  </w:num>
  <w:num w:numId="27">
    <w:abstractNumId w:val="24"/>
  </w:num>
  <w:num w:numId="28">
    <w:abstractNumId w:val="14"/>
  </w:num>
  <w:num w:numId="29">
    <w:abstractNumId w:val="15"/>
  </w:num>
  <w:num w:numId="30">
    <w:abstractNumId w:val="34"/>
  </w:num>
  <w:num w:numId="31">
    <w:abstractNumId w:val="25"/>
  </w:num>
  <w:num w:numId="32">
    <w:abstractNumId w:val="5"/>
  </w:num>
  <w:num w:numId="33">
    <w:abstractNumId w:val="17"/>
  </w:num>
  <w:num w:numId="34">
    <w:abstractNumId w:val="27"/>
  </w:num>
  <w:num w:numId="35">
    <w:abstractNumId w:val="26"/>
  </w:num>
  <w:num w:numId="36">
    <w:abstractNumId w:val="3"/>
  </w:num>
  <w:num w:numId="37">
    <w:abstractNumId w:val="29"/>
  </w:num>
  <w:num w:numId="38">
    <w:abstractNumId w:val="21"/>
  </w:num>
  <w:num w:numId="39">
    <w:abstractNumId w:val="33"/>
  </w:num>
  <w:num w:numId="40">
    <w:abstractNumId w:val="10"/>
  </w:num>
  <w:num w:numId="41">
    <w:abstractNumId w:val="2"/>
  </w:num>
  <w:num w:numId="42">
    <w:abstractNumId w:val="32"/>
  </w:num>
  <w:num w:numId="43">
    <w:abstractNumId w:val="39"/>
  </w:num>
  <w:num w:numId="44">
    <w:abstractNumId w:val="9"/>
  </w:num>
  <w:num w:numId="45">
    <w:abstractNumId w:val="12"/>
  </w:num>
  <w:num w:numId="46">
    <w:abstractNumId w:val="38"/>
  </w:num>
  <w:num w:numId="47">
    <w:abstractNumId w:val="3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nb-NO" w:vendorID="64" w:dllVersion="131078" w:nlCheck="1" w:checkStyle="0"/>
  <w:activeWritingStyle w:appName="MSWord" w:lang="es-ES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62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Greenhouse Gas Control (2)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ds0vwvfh2002mefeep5ezra5s5ds55e5v5z&quot;&gt;Reference_PhD&lt;record-ids&gt;&lt;item&gt;5&lt;/item&gt;&lt;item&gt;10&lt;/item&gt;&lt;item&gt;44&lt;/item&gt;&lt;item&gt;50&lt;/item&gt;&lt;item&gt;51&lt;/item&gt;&lt;item&gt;52&lt;/item&gt;&lt;item&gt;56&lt;/item&gt;&lt;item&gt;67&lt;/item&gt;&lt;item&gt;117&lt;/item&gt;&lt;item&gt;122&lt;/item&gt;&lt;item&gt;157&lt;/item&gt;&lt;item&gt;159&lt;/item&gt;&lt;item&gt;192&lt;/item&gt;&lt;item&gt;202&lt;/item&gt;&lt;item&gt;227&lt;/item&gt;&lt;item&gt;282&lt;/item&gt;&lt;item&gt;293&lt;/item&gt;&lt;item&gt;306&lt;/item&gt;&lt;item&gt;312&lt;/item&gt;&lt;item&gt;319&lt;/item&gt;&lt;item&gt;321&lt;/item&gt;&lt;item&gt;723&lt;/item&gt;&lt;item&gt;745&lt;/item&gt;&lt;item&gt;831&lt;/item&gt;&lt;item&gt;832&lt;/item&gt;&lt;item&gt;839&lt;/item&gt;&lt;item&gt;844&lt;/item&gt;&lt;item&gt;846&lt;/item&gt;&lt;item&gt;872&lt;/item&gt;&lt;item&gt;873&lt;/item&gt;&lt;item&gt;875&lt;/item&gt;&lt;/record-ids&gt;&lt;/item&gt;&lt;/Libraries&gt;"/>
  </w:docVars>
  <w:rsids>
    <w:rsidRoot w:val="00A8436A"/>
    <w:rsid w:val="0000227A"/>
    <w:rsid w:val="00002957"/>
    <w:rsid w:val="00002A6F"/>
    <w:rsid w:val="00002E03"/>
    <w:rsid w:val="00002EFB"/>
    <w:rsid w:val="00003021"/>
    <w:rsid w:val="0000324F"/>
    <w:rsid w:val="00003B56"/>
    <w:rsid w:val="00005045"/>
    <w:rsid w:val="000061CD"/>
    <w:rsid w:val="000072B1"/>
    <w:rsid w:val="0001099C"/>
    <w:rsid w:val="00011474"/>
    <w:rsid w:val="00011682"/>
    <w:rsid w:val="00011B4B"/>
    <w:rsid w:val="00012D91"/>
    <w:rsid w:val="000138B9"/>
    <w:rsid w:val="00013DFA"/>
    <w:rsid w:val="00015A9C"/>
    <w:rsid w:val="00016FC1"/>
    <w:rsid w:val="00017B20"/>
    <w:rsid w:val="000209E2"/>
    <w:rsid w:val="00020FF2"/>
    <w:rsid w:val="00021C91"/>
    <w:rsid w:val="00022559"/>
    <w:rsid w:val="000226CA"/>
    <w:rsid w:val="00022B56"/>
    <w:rsid w:val="00022CE1"/>
    <w:rsid w:val="00023A66"/>
    <w:rsid w:val="0002419A"/>
    <w:rsid w:val="00026037"/>
    <w:rsid w:val="000262E1"/>
    <w:rsid w:val="00027ACB"/>
    <w:rsid w:val="00027C41"/>
    <w:rsid w:val="00030712"/>
    <w:rsid w:val="00030A63"/>
    <w:rsid w:val="00031582"/>
    <w:rsid w:val="00034004"/>
    <w:rsid w:val="00035347"/>
    <w:rsid w:val="00035AFD"/>
    <w:rsid w:val="00035DEB"/>
    <w:rsid w:val="00037A0E"/>
    <w:rsid w:val="0004065E"/>
    <w:rsid w:val="00041665"/>
    <w:rsid w:val="00041B8F"/>
    <w:rsid w:val="00041D9E"/>
    <w:rsid w:val="0004233D"/>
    <w:rsid w:val="0004234B"/>
    <w:rsid w:val="000428E2"/>
    <w:rsid w:val="00043D29"/>
    <w:rsid w:val="00043EF5"/>
    <w:rsid w:val="00046E0F"/>
    <w:rsid w:val="0005046E"/>
    <w:rsid w:val="00050974"/>
    <w:rsid w:val="00053E24"/>
    <w:rsid w:val="00054A5D"/>
    <w:rsid w:val="00056D70"/>
    <w:rsid w:val="00056F25"/>
    <w:rsid w:val="0005700E"/>
    <w:rsid w:val="000578F3"/>
    <w:rsid w:val="00057A70"/>
    <w:rsid w:val="00057C49"/>
    <w:rsid w:val="00060567"/>
    <w:rsid w:val="00061823"/>
    <w:rsid w:val="00062885"/>
    <w:rsid w:val="00062ADB"/>
    <w:rsid w:val="00063015"/>
    <w:rsid w:val="000633E1"/>
    <w:rsid w:val="00063A38"/>
    <w:rsid w:val="00063A72"/>
    <w:rsid w:val="00064259"/>
    <w:rsid w:val="00064498"/>
    <w:rsid w:val="000645BC"/>
    <w:rsid w:val="000647F1"/>
    <w:rsid w:val="00064947"/>
    <w:rsid w:val="000650EA"/>
    <w:rsid w:val="00065EDB"/>
    <w:rsid w:val="000678A5"/>
    <w:rsid w:val="000701B4"/>
    <w:rsid w:val="00070F77"/>
    <w:rsid w:val="00071067"/>
    <w:rsid w:val="0007246D"/>
    <w:rsid w:val="0007255C"/>
    <w:rsid w:val="00072FBD"/>
    <w:rsid w:val="0007387C"/>
    <w:rsid w:val="00073C63"/>
    <w:rsid w:val="000742DE"/>
    <w:rsid w:val="000746AF"/>
    <w:rsid w:val="00074E82"/>
    <w:rsid w:val="00074FAD"/>
    <w:rsid w:val="0007572E"/>
    <w:rsid w:val="00075B5A"/>
    <w:rsid w:val="000767A9"/>
    <w:rsid w:val="00077379"/>
    <w:rsid w:val="0007786A"/>
    <w:rsid w:val="00081034"/>
    <w:rsid w:val="00081C3C"/>
    <w:rsid w:val="000824FA"/>
    <w:rsid w:val="000826EA"/>
    <w:rsid w:val="000838F1"/>
    <w:rsid w:val="00083CA3"/>
    <w:rsid w:val="00084897"/>
    <w:rsid w:val="00084E12"/>
    <w:rsid w:val="00085269"/>
    <w:rsid w:val="000854A8"/>
    <w:rsid w:val="0008678E"/>
    <w:rsid w:val="000874CB"/>
    <w:rsid w:val="000878F4"/>
    <w:rsid w:val="00090014"/>
    <w:rsid w:val="00091825"/>
    <w:rsid w:val="0009329A"/>
    <w:rsid w:val="00093482"/>
    <w:rsid w:val="0009362A"/>
    <w:rsid w:val="00094AFA"/>
    <w:rsid w:val="00094E63"/>
    <w:rsid w:val="00095DE2"/>
    <w:rsid w:val="000975EB"/>
    <w:rsid w:val="00097657"/>
    <w:rsid w:val="00097B31"/>
    <w:rsid w:val="000A1B0B"/>
    <w:rsid w:val="000A245C"/>
    <w:rsid w:val="000A399E"/>
    <w:rsid w:val="000A3FA3"/>
    <w:rsid w:val="000A454D"/>
    <w:rsid w:val="000A4CF1"/>
    <w:rsid w:val="000A533F"/>
    <w:rsid w:val="000A6088"/>
    <w:rsid w:val="000A7163"/>
    <w:rsid w:val="000A72BE"/>
    <w:rsid w:val="000A7766"/>
    <w:rsid w:val="000A7A9D"/>
    <w:rsid w:val="000B0143"/>
    <w:rsid w:val="000B048F"/>
    <w:rsid w:val="000B0DAF"/>
    <w:rsid w:val="000B148D"/>
    <w:rsid w:val="000B156C"/>
    <w:rsid w:val="000B1634"/>
    <w:rsid w:val="000B1B88"/>
    <w:rsid w:val="000B2706"/>
    <w:rsid w:val="000B39E4"/>
    <w:rsid w:val="000B5E1B"/>
    <w:rsid w:val="000B6D63"/>
    <w:rsid w:val="000B77B9"/>
    <w:rsid w:val="000B780B"/>
    <w:rsid w:val="000B7D54"/>
    <w:rsid w:val="000B7F3D"/>
    <w:rsid w:val="000C042C"/>
    <w:rsid w:val="000C129F"/>
    <w:rsid w:val="000C1894"/>
    <w:rsid w:val="000C1AB8"/>
    <w:rsid w:val="000C30E2"/>
    <w:rsid w:val="000C39D0"/>
    <w:rsid w:val="000C5B11"/>
    <w:rsid w:val="000C64AE"/>
    <w:rsid w:val="000C69D2"/>
    <w:rsid w:val="000C724E"/>
    <w:rsid w:val="000D0958"/>
    <w:rsid w:val="000D10F2"/>
    <w:rsid w:val="000D1A72"/>
    <w:rsid w:val="000D1E7D"/>
    <w:rsid w:val="000D21AB"/>
    <w:rsid w:val="000D228B"/>
    <w:rsid w:val="000D2A1F"/>
    <w:rsid w:val="000D3026"/>
    <w:rsid w:val="000D36F4"/>
    <w:rsid w:val="000D3916"/>
    <w:rsid w:val="000D3AEC"/>
    <w:rsid w:val="000D3F03"/>
    <w:rsid w:val="000D40DF"/>
    <w:rsid w:val="000D48C2"/>
    <w:rsid w:val="000D60BF"/>
    <w:rsid w:val="000D6DC0"/>
    <w:rsid w:val="000D7303"/>
    <w:rsid w:val="000E0640"/>
    <w:rsid w:val="000E06DC"/>
    <w:rsid w:val="000E13F3"/>
    <w:rsid w:val="000E2F44"/>
    <w:rsid w:val="000E4133"/>
    <w:rsid w:val="000E42AD"/>
    <w:rsid w:val="000E5781"/>
    <w:rsid w:val="000E57D3"/>
    <w:rsid w:val="000E5BC6"/>
    <w:rsid w:val="000E5D7D"/>
    <w:rsid w:val="000F03DA"/>
    <w:rsid w:val="000F26CD"/>
    <w:rsid w:val="000F4175"/>
    <w:rsid w:val="000F4369"/>
    <w:rsid w:val="000F46FB"/>
    <w:rsid w:val="000F4D20"/>
    <w:rsid w:val="000F4E01"/>
    <w:rsid w:val="000F50E5"/>
    <w:rsid w:val="000F6650"/>
    <w:rsid w:val="000F6C17"/>
    <w:rsid w:val="000F6CBC"/>
    <w:rsid w:val="000F71B9"/>
    <w:rsid w:val="000F72B3"/>
    <w:rsid w:val="000F77B4"/>
    <w:rsid w:val="001001B8"/>
    <w:rsid w:val="00100DF4"/>
    <w:rsid w:val="00101257"/>
    <w:rsid w:val="0010137E"/>
    <w:rsid w:val="00102438"/>
    <w:rsid w:val="001026B6"/>
    <w:rsid w:val="00103141"/>
    <w:rsid w:val="00103F0B"/>
    <w:rsid w:val="00104C1F"/>
    <w:rsid w:val="0010538B"/>
    <w:rsid w:val="00105F26"/>
    <w:rsid w:val="00106870"/>
    <w:rsid w:val="00107265"/>
    <w:rsid w:val="001076E7"/>
    <w:rsid w:val="00107BAB"/>
    <w:rsid w:val="00107BEB"/>
    <w:rsid w:val="00107EEA"/>
    <w:rsid w:val="001102DC"/>
    <w:rsid w:val="00110A6B"/>
    <w:rsid w:val="0011225C"/>
    <w:rsid w:val="001122B2"/>
    <w:rsid w:val="00112B76"/>
    <w:rsid w:val="0011378C"/>
    <w:rsid w:val="00113F0D"/>
    <w:rsid w:val="001162D1"/>
    <w:rsid w:val="001163BB"/>
    <w:rsid w:val="0011686A"/>
    <w:rsid w:val="00116ADB"/>
    <w:rsid w:val="001170A8"/>
    <w:rsid w:val="00117A98"/>
    <w:rsid w:val="00117CF3"/>
    <w:rsid w:val="001205C2"/>
    <w:rsid w:val="00120E72"/>
    <w:rsid w:val="00121633"/>
    <w:rsid w:val="00122202"/>
    <w:rsid w:val="00122BC2"/>
    <w:rsid w:val="00122D78"/>
    <w:rsid w:val="00123494"/>
    <w:rsid w:val="001248EF"/>
    <w:rsid w:val="00124B4D"/>
    <w:rsid w:val="00124CF8"/>
    <w:rsid w:val="001255BF"/>
    <w:rsid w:val="00125A7B"/>
    <w:rsid w:val="00126267"/>
    <w:rsid w:val="0012783C"/>
    <w:rsid w:val="00127E50"/>
    <w:rsid w:val="00130D17"/>
    <w:rsid w:val="00131E0A"/>
    <w:rsid w:val="001325BF"/>
    <w:rsid w:val="00132EE5"/>
    <w:rsid w:val="001337B2"/>
    <w:rsid w:val="00134325"/>
    <w:rsid w:val="0013494D"/>
    <w:rsid w:val="00134E64"/>
    <w:rsid w:val="00134ED8"/>
    <w:rsid w:val="0013512B"/>
    <w:rsid w:val="001353B3"/>
    <w:rsid w:val="001358D7"/>
    <w:rsid w:val="00140250"/>
    <w:rsid w:val="001409AC"/>
    <w:rsid w:val="00140A32"/>
    <w:rsid w:val="00141AF7"/>
    <w:rsid w:val="00141C7E"/>
    <w:rsid w:val="00141D2D"/>
    <w:rsid w:val="00141F4F"/>
    <w:rsid w:val="00142493"/>
    <w:rsid w:val="00142BBB"/>
    <w:rsid w:val="00142F1C"/>
    <w:rsid w:val="00143EBA"/>
    <w:rsid w:val="001440A2"/>
    <w:rsid w:val="00145398"/>
    <w:rsid w:val="0014549B"/>
    <w:rsid w:val="00145D7A"/>
    <w:rsid w:val="001461DE"/>
    <w:rsid w:val="001462F9"/>
    <w:rsid w:val="001467B8"/>
    <w:rsid w:val="00147FC1"/>
    <w:rsid w:val="00151226"/>
    <w:rsid w:val="00151B59"/>
    <w:rsid w:val="0015294D"/>
    <w:rsid w:val="00152B85"/>
    <w:rsid w:val="0015380B"/>
    <w:rsid w:val="001538A3"/>
    <w:rsid w:val="00153BD1"/>
    <w:rsid w:val="00155946"/>
    <w:rsid w:val="00155E5A"/>
    <w:rsid w:val="00155F87"/>
    <w:rsid w:val="00156129"/>
    <w:rsid w:val="0015634C"/>
    <w:rsid w:val="00156839"/>
    <w:rsid w:val="00156A10"/>
    <w:rsid w:val="001579B1"/>
    <w:rsid w:val="00157C52"/>
    <w:rsid w:val="00157FCE"/>
    <w:rsid w:val="00160B52"/>
    <w:rsid w:val="001611A7"/>
    <w:rsid w:val="001612C0"/>
    <w:rsid w:val="00161F0F"/>
    <w:rsid w:val="001637E1"/>
    <w:rsid w:val="00164A13"/>
    <w:rsid w:val="00165576"/>
    <w:rsid w:val="00166291"/>
    <w:rsid w:val="00167474"/>
    <w:rsid w:val="001707D1"/>
    <w:rsid w:val="00171A4B"/>
    <w:rsid w:val="00171A55"/>
    <w:rsid w:val="00172355"/>
    <w:rsid w:val="001723EE"/>
    <w:rsid w:val="00172812"/>
    <w:rsid w:val="00172B65"/>
    <w:rsid w:val="00172C61"/>
    <w:rsid w:val="00172EB5"/>
    <w:rsid w:val="00174B65"/>
    <w:rsid w:val="00176623"/>
    <w:rsid w:val="00180967"/>
    <w:rsid w:val="00180980"/>
    <w:rsid w:val="0018204A"/>
    <w:rsid w:val="0018296C"/>
    <w:rsid w:val="00182C2D"/>
    <w:rsid w:val="00182E44"/>
    <w:rsid w:val="00183CEC"/>
    <w:rsid w:val="001848D7"/>
    <w:rsid w:val="00184950"/>
    <w:rsid w:val="00184FE1"/>
    <w:rsid w:val="00185641"/>
    <w:rsid w:val="00185A40"/>
    <w:rsid w:val="001866BA"/>
    <w:rsid w:val="00186DFC"/>
    <w:rsid w:val="00187560"/>
    <w:rsid w:val="00187AC5"/>
    <w:rsid w:val="00190726"/>
    <w:rsid w:val="00191150"/>
    <w:rsid w:val="0019359C"/>
    <w:rsid w:val="00193B91"/>
    <w:rsid w:val="00193BDB"/>
    <w:rsid w:val="00193D5C"/>
    <w:rsid w:val="00194E24"/>
    <w:rsid w:val="00195B4E"/>
    <w:rsid w:val="00195B85"/>
    <w:rsid w:val="00196A62"/>
    <w:rsid w:val="00196D1D"/>
    <w:rsid w:val="00196D8D"/>
    <w:rsid w:val="0019715E"/>
    <w:rsid w:val="001A0797"/>
    <w:rsid w:val="001A081B"/>
    <w:rsid w:val="001A0CE5"/>
    <w:rsid w:val="001A1415"/>
    <w:rsid w:val="001A1D15"/>
    <w:rsid w:val="001A273D"/>
    <w:rsid w:val="001A2FC1"/>
    <w:rsid w:val="001A3075"/>
    <w:rsid w:val="001A3F20"/>
    <w:rsid w:val="001A4161"/>
    <w:rsid w:val="001A49D8"/>
    <w:rsid w:val="001A4FF4"/>
    <w:rsid w:val="001A536F"/>
    <w:rsid w:val="001A5A79"/>
    <w:rsid w:val="001A7504"/>
    <w:rsid w:val="001A7722"/>
    <w:rsid w:val="001A7C76"/>
    <w:rsid w:val="001B0051"/>
    <w:rsid w:val="001B091C"/>
    <w:rsid w:val="001B1D8A"/>
    <w:rsid w:val="001B252A"/>
    <w:rsid w:val="001B2F31"/>
    <w:rsid w:val="001B3BC8"/>
    <w:rsid w:val="001B763C"/>
    <w:rsid w:val="001B7A6C"/>
    <w:rsid w:val="001B7FCA"/>
    <w:rsid w:val="001C09FB"/>
    <w:rsid w:val="001C0CBB"/>
    <w:rsid w:val="001C10AD"/>
    <w:rsid w:val="001C13D1"/>
    <w:rsid w:val="001C1CCF"/>
    <w:rsid w:val="001C1E9D"/>
    <w:rsid w:val="001C1F52"/>
    <w:rsid w:val="001C2464"/>
    <w:rsid w:val="001C254E"/>
    <w:rsid w:val="001C2717"/>
    <w:rsid w:val="001C4C4C"/>
    <w:rsid w:val="001C550D"/>
    <w:rsid w:val="001C5D46"/>
    <w:rsid w:val="001C6CDC"/>
    <w:rsid w:val="001C6FC8"/>
    <w:rsid w:val="001C71B7"/>
    <w:rsid w:val="001C7DBB"/>
    <w:rsid w:val="001D0506"/>
    <w:rsid w:val="001D0BFE"/>
    <w:rsid w:val="001D0D5A"/>
    <w:rsid w:val="001D1BA3"/>
    <w:rsid w:val="001D22DD"/>
    <w:rsid w:val="001D3228"/>
    <w:rsid w:val="001D3859"/>
    <w:rsid w:val="001D405D"/>
    <w:rsid w:val="001D46BD"/>
    <w:rsid w:val="001D4DCE"/>
    <w:rsid w:val="001D4E79"/>
    <w:rsid w:val="001D53EB"/>
    <w:rsid w:val="001D5BFD"/>
    <w:rsid w:val="001D5CD1"/>
    <w:rsid w:val="001D638F"/>
    <w:rsid w:val="001D65D9"/>
    <w:rsid w:val="001D698E"/>
    <w:rsid w:val="001D6B50"/>
    <w:rsid w:val="001D6FDF"/>
    <w:rsid w:val="001E0331"/>
    <w:rsid w:val="001E0A8D"/>
    <w:rsid w:val="001E11F8"/>
    <w:rsid w:val="001E1308"/>
    <w:rsid w:val="001E165B"/>
    <w:rsid w:val="001E192F"/>
    <w:rsid w:val="001E1AE5"/>
    <w:rsid w:val="001E2231"/>
    <w:rsid w:val="001E2E2A"/>
    <w:rsid w:val="001E3A9D"/>
    <w:rsid w:val="001E3BD5"/>
    <w:rsid w:val="001E44F9"/>
    <w:rsid w:val="001E4557"/>
    <w:rsid w:val="001E5446"/>
    <w:rsid w:val="001E5729"/>
    <w:rsid w:val="001E59B0"/>
    <w:rsid w:val="001E5C20"/>
    <w:rsid w:val="001E5E48"/>
    <w:rsid w:val="001E615E"/>
    <w:rsid w:val="001E63EB"/>
    <w:rsid w:val="001E69ED"/>
    <w:rsid w:val="001E6B01"/>
    <w:rsid w:val="001E71AC"/>
    <w:rsid w:val="001E72E3"/>
    <w:rsid w:val="001F0419"/>
    <w:rsid w:val="001F0EC0"/>
    <w:rsid w:val="001F187E"/>
    <w:rsid w:val="001F1B8C"/>
    <w:rsid w:val="001F1BC5"/>
    <w:rsid w:val="001F25F7"/>
    <w:rsid w:val="001F2DF3"/>
    <w:rsid w:val="001F352A"/>
    <w:rsid w:val="001F402D"/>
    <w:rsid w:val="001F4991"/>
    <w:rsid w:val="001F4AB4"/>
    <w:rsid w:val="001F65F5"/>
    <w:rsid w:val="001F6825"/>
    <w:rsid w:val="001F7447"/>
    <w:rsid w:val="0020167E"/>
    <w:rsid w:val="0020260E"/>
    <w:rsid w:val="0020422C"/>
    <w:rsid w:val="002042DC"/>
    <w:rsid w:val="00204835"/>
    <w:rsid w:val="00204FEC"/>
    <w:rsid w:val="00205720"/>
    <w:rsid w:val="00206CF1"/>
    <w:rsid w:val="00207106"/>
    <w:rsid w:val="00207C1B"/>
    <w:rsid w:val="00207FEC"/>
    <w:rsid w:val="00211820"/>
    <w:rsid w:val="00212E85"/>
    <w:rsid w:val="0021310F"/>
    <w:rsid w:val="00214D96"/>
    <w:rsid w:val="002156D7"/>
    <w:rsid w:val="002156E6"/>
    <w:rsid w:val="00215E9C"/>
    <w:rsid w:val="002165D9"/>
    <w:rsid w:val="00216A83"/>
    <w:rsid w:val="002175B1"/>
    <w:rsid w:val="00217D6F"/>
    <w:rsid w:val="002202EF"/>
    <w:rsid w:val="00220509"/>
    <w:rsid w:val="00220543"/>
    <w:rsid w:val="00221614"/>
    <w:rsid w:val="002223C9"/>
    <w:rsid w:val="002223E8"/>
    <w:rsid w:val="00222585"/>
    <w:rsid w:val="002228C4"/>
    <w:rsid w:val="00224088"/>
    <w:rsid w:val="00224212"/>
    <w:rsid w:val="00224B16"/>
    <w:rsid w:val="00224EC6"/>
    <w:rsid w:val="00226759"/>
    <w:rsid w:val="00226CE8"/>
    <w:rsid w:val="00227E4B"/>
    <w:rsid w:val="00230074"/>
    <w:rsid w:val="0023020F"/>
    <w:rsid w:val="00230955"/>
    <w:rsid w:val="00230EA4"/>
    <w:rsid w:val="00232052"/>
    <w:rsid w:val="00233610"/>
    <w:rsid w:val="0023375E"/>
    <w:rsid w:val="002341AB"/>
    <w:rsid w:val="0023440A"/>
    <w:rsid w:val="0023462C"/>
    <w:rsid w:val="00234E20"/>
    <w:rsid w:val="002351B1"/>
    <w:rsid w:val="0023537A"/>
    <w:rsid w:val="00235854"/>
    <w:rsid w:val="00235EBB"/>
    <w:rsid w:val="0023736A"/>
    <w:rsid w:val="00237C78"/>
    <w:rsid w:val="0024093D"/>
    <w:rsid w:val="00241160"/>
    <w:rsid w:val="00241A65"/>
    <w:rsid w:val="00241FBF"/>
    <w:rsid w:val="002424FE"/>
    <w:rsid w:val="002428FF"/>
    <w:rsid w:val="00242A5B"/>
    <w:rsid w:val="00243FC3"/>
    <w:rsid w:val="00245CD7"/>
    <w:rsid w:val="00246B89"/>
    <w:rsid w:val="00247DC7"/>
    <w:rsid w:val="002514FA"/>
    <w:rsid w:val="002519D3"/>
    <w:rsid w:val="002521AE"/>
    <w:rsid w:val="00252918"/>
    <w:rsid w:val="002532CA"/>
    <w:rsid w:val="00253397"/>
    <w:rsid w:val="002542F1"/>
    <w:rsid w:val="00254D41"/>
    <w:rsid w:val="0025552B"/>
    <w:rsid w:val="002564F0"/>
    <w:rsid w:val="00256898"/>
    <w:rsid w:val="0025746B"/>
    <w:rsid w:val="00257930"/>
    <w:rsid w:val="00257AB7"/>
    <w:rsid w:val="00260CC8"/>
    <w:rsid w:val="00260CDC"/>
    <w:rsid w:val="002611F5"/>
    <w:rsid w:val="00261D8C"/>
    <w:rsid w:val="00262F70"/>
    <w:rsid w:val="002631C0"/>
    <w:rsid w:val="0026368A"/>
    <w:rsid w:val="00263988"/>
    <w:rsid w:val="00263DE2"/>
    <w:rsid w:val="002656DA"/>
    <w:rsid w:val="0026621A"/>
    <w:rsid w:val="0026637D"/>
    <w:rsid w:val="0026664A"/>
    <w:rsid w:val="00266871"/>
    <w:rsid w:val="002668D3"/>
    <w:rsid w:val="00266AD1"/>
    <w:rsid w:val="00266CD2"/>
    <w:rsid w:val="0026750E"/>
    <w:rsid w:val="0026764C"/>
    <w:rsid w:val="00267B7E"/>
    <w:rsid w:val="002703CD"/>
    <w:rsid w:val="0027070C"/>
    <w:rsid w:val="00272B24"/>
    <w:rsid w:val="00273651"/>
    <w:rsid w:val="00273878"/>
    <w:rsid w:val="00273B04"/>
    <w:rsid w:val="00273CA8"/>
    <w:rsid w:val="00273D22"/>
    <w:rsid w:val="00273E49"/>
    <w:rsid w:val="002741ED"/>
    <w:rsid w:val="00275123"/>
    <w:rsid w:val="002756F8"/>
    <w:rsid w:val="00275A8B"/>
    <w:rsid w:val="00275BF6"/>
    <w:rsid w:val="0027606B"/>
    <w:rsid w:val="002764C1"/>
    <w:rsid w:val="00276A8D"/>
    <w:rsid w:val="00276EB0"/>
    <w:rsid w:val="0027736F"/>
    <w:rsid w:val="00277473"/>
    <w:rsid w:val="002804CF"/>
    <w:rsid w:val="002805E3"/>
    <w:rsid w:val="00280A95"/>
    <w:rsid w:val="0028102C"/>
    <w:rsid w:val="002817DA"/>
    <w:rsid w:val="00281C41"/>
    <w:rsid w:val="002836CB"/>
    <w:rsid w:val="0028466D"/>
    <w:rsid w:val="002846BD"/>
    <w:rsid w:val="002849A3"/>
    <w:rsid w:val="00285038"/>
    <w:rsid w:val="002850D3"/>
    <w:rsid w:val="002860BD"/>
    <w:rsid w:val="0028650A"/>
    <w:rsid w:val="002901C9"/>
    <w:rsid w:val="002910D8"/>
    <w:rsid w:val="00291EB6"/>
    <w:rsid w:val="0029216B"/>
    <w:rsid w:val="002930D4"/>
    <w:rsid w:val="002941C4"/>
    <w:rsid w:val="0029483E"/>
    <w:rsid w:val="002949E0"/>
    <w:rsid w:val="0029567D"/>
    <w:rsid w:val="00295C7D"/>
    <w:rsid w:val="002972E5"/>
    <w:rsid w:val="00297402"/>
    <w:rsid w:val="002A026F"/>
    <w:rsid w:val="002A0B75"/>
    <w:rsid w:val="002A26B4"/>
    <w:rsid w:val="002A3C0D"/>
    <w:rsid w:val="002A58DB"/>
    <w:rsid w:val="002A690B"/>
    <w:rsid w:val="002A6CE4"/>
    <w:rsid w:val="002A70E2"/>
    <w:rsid w:val="002A79DC"/>
    <w:rsid w:val="002B07A6"/>
    <w:rsid w:val="002B0D9F"/>
    <w:rsid w:val="002B0EB3"/>
    <w:rsid w:val="002B1399"/>
    <w:rsid w:val="002B1D4B"/>
    <w:rsid w:val="002B27ED"/>
    <w:rsid w:val="002B2A5A"/>
    <w:rsid w:val="002B2C46"/>
    <w:rsid w:val="002B2D1B"/>
    <w:rsid w:val="002B3AFA"/>
    <w:rsid w:val="002B4694"/>
    <w:rsid w:val="002B4EDE"/>
    <w:rsid w:val="002B5069"/>
    <w:rsid w:val="002B557A"/>
    <w:rsid w:val="002B5BF2"/>
    <w:rsid w:val="002B6226"/>
    <w:rsid w:val="002B67A1"/>
    <w:rsid w:val="002B7986"/>
    <w:rsid w:val="002C131F"/>
    <w:rsid w:val="002C1C41"/>
    <w:rsid w:val="002C1E7B"/>
    <w:rsid w:val="002C1F10"/>
    <w:rsid w:val="002C2A44"/>
    <w:rsid w:val="002C30F4"/>
    <w:rsid w:val="002C4AD1"/>
    <w:rsid w:val="002C5C0C"/>
    <w:rsid w:val="002C65E2"/>
    <w:rsid w:val="002C6635"/>
    <w:rsid w:val="002D033D"/>
    <w:rsid w:val="002D0FAE"/>
    <w:rsid w:val="002D1E4B"/>
    <w:rsid w:val="002D347D"/>
    <w:rsid w:val="002D37D9"/>
    <w:rsid w:val="002D4021"/>
    <w:rsid w:val="002D4665"/>
    <w:rsid w:val="002D4ABC"/>
    <w:rsid w:val="002D536C"/>
    <w:rsid w:val="002D55CE"/>
    <w:rsid w:val="002D569C"/>
    <w:rsid w:val="002D5A50"/>
    <w:rsid w:val="002D5B73"/>
    <w:rsid w:val="002D60DF"/>
    <w:rsid w:val="002D6201"/>
    <w:rsid w:val="002D66F4"/>
    <w:rsid w:val="002E11A9"/>
    <w:rsid w:val="002E11CE"/>
    <w:rsid w:val="002E14EE"/>
    <w:rsid w:val="002E161C"/>
    <w:rsid w:val="002E2908"/>
    <w:rsid w:val="002E42FE"/>
    <w:rsid w:val="002E4A82"/>
    <w:rsid w:val="002E5B85"/>
    <w:rsid w:val="002E5DC1"/>
    <w:rsid w:val="002E5F89"/>
    <w:rsid w:val="002E630E"/>
    <w:rsid w:val="002E6E72"/>
    <w:rsid w:val="002E7D58"/>
    <w:rsid w:val="002F0524"/>
    <w:rsid w:val="002F0CED"/>
    <w:rsid w:val="002F1DD8"/>
    <w:rsid w:val="002F1E44"/>
    <w:rsid w:val="002F1E80"/>
    <w:rsid w:val="002F1F94"/>
    <w:rsid w:val="002F215A"/>
    <w:rsid w:val="002F2F8F"/>
    <w:rsid w:val="002F2FD1"/>
    <w:rsid w:val="002F32A7"/>
    <w:rsid w:val="002F343F"/>
    <w:rsid w:val="002F39AF"/>
    <w:rsid w:val="002F3B17"/>
    <w:rsid w:val="002F3D35"/>
    <w:rsid w:val="002F5170"/>
    <w:rsid w:val="002F603D"/>
    <w:rsid w:val="002F6FA2"/>
    <w:rsid w:val="002F7394"/>
    <w:rsid w:val="002F773C"/>
    <w:rsid w:val="002F7BB5"/>
    <w:rsid w:val="002F7EAA"/>
    <w:rsid w:val="0030066E"/>
    <w:rsid w:val="00300B37"/>
    <w:rsid w:val="00300C5C"/>
    <w:rsid w:val="00300EB1"/>
    <w:rsid w:val="00301564"/>
    <w:rsid w:val="003017D0"/>
    <w:rsid w:val="00301831"/>
    <w:rsid w:val="00301BAC"/>
    <w:rsid w:val="00301C0C"/>
    <w:rsid w:val="00301DF6"/>
    <w:rsid w:val="00303B03"/>
    <w:rsid w:val="00303DBA"/>
    <w:rsid w:val="00304303"/>
    <w:rsid w:val="0030536E"/>
    <w:rsid w:val="00305E60"/>
    <w:rsid w:val="00306A51"/>
    <w:rsid w:val="00306F14"/>
    <w:rsid w:val="0030767E"/>
    <w:rsid w:val="00307941"/>
    <w:rsid w:val="00310446"/>
    <w:rsid w:val="00310C1D"/>
    <w:rsid w:val="003112A7"/>
    <w:rsid w:val="00311529"/>
    <w:rsid w:val="00311CF6"/>
    <w:rsid w:val="00312DAF"/>
    <w:rsid w:val="00312DE2"/>
    <w:rsid w:val="00312FC7"/>
    <w:rsid w:val="00313347"/>
    <w:rsid w:val="00313384"/>
    <w:rsid w:val="0031348F"/>
    <w:rsid w:val="0031384F"/>
    <w:rsid w:val="00313E7B"/>
    <w:rsid w:val="00315199"/>
    <w:rsid w:val="00317BF0"/>
    <w:rsid w:val="00320225"/>
    <w:rsid w:val="00320AF1"/>
    <w:rsid w:val="00320AFC"/>
    <w:rsid w:val="003218FF"/>
    <w:rsid w:val="00321AF0"/>
    <w:rsid w:val="00323958"/>
    <w:rsid w:val="00323B01"/>
    <w:rsid w:val="00324182"/>
    <w:rsid w:val="00324832"/>
    <w:rsid w:val="003260A3"/>
    <w:rsid w:val="00326250"/>
    <w:rsid w:val="00326CCE"/>
    <w:rsid w:val="00330939"/>
    <w:rsid w:val="0033113D"/>
    <w:rsid w:val="003314BE"/>
    <w:rsid w:val="00331599"/>
    <w:rsid w:val="0033542B"/>
    <w:rsid w:val="00335659"/>
    <w:rsid w:val="0033598A"/>
    <w:rsid w:val="00335AD3"/>
    <w:rsid w:val="00335E84"/>
    <w:rsid w:val="00336530"/>
    <w:rsid w:val="00336EF6"/>
    <w:rsid w:val="003400EF"/>
    <w:rsid w:val="003404B9"/>
    <w:rsid w:val="00340AF9"/>
    <w:rsid w:val="003410B4"/>
    <w:rsid w:val="003419AA"/>
    <w:rsid w:val="00342585"/>
    <w:rsid w:val="00343975"/>
    <w:rsid w:val="00344817"/>
    <w:rsid w:val="003450AE"/>
    <w:rsid w:val="00345150"/>
    <w:rsid w:val="00345882"/>
    <w:rsid w:val="00345EA5"/>
    <w:rsid w:val="00346400"/>
    <w:rsid w:val="00346502"/>
    <w:rsid w:val="0034738B"/>
    <w:rsid w:val="0035025C"/>
    <w:rsid w:val="0035033E"/>
    <w:rsid w:val="003512EE"/>
    <w:rsid w:val="00351385"/>
    <w:rsid w:val="00351BAC"/>
    <w:rsid w:val="00352024"/>
    <w:rsid w:val="00352203"/>
    <w:rsid w:val="0035313A"/>
    <w:rsid w:val="0035356B"/>
    <w:rsid w:val="003542CD"/>
    <w:rsid w:val="0035444A"/>
    <w:rsid w:val="003550E3"/>
    <w:rsid w:val="003556E7"/>
    <w:rsid w:val="003558E5"/>
    <w:rsid w:val="00355E93"/>
    <w:rsid w:val="00356071"/>
    <w:rsid w:val="00356EDC"/>
    <w:rsid w:val="00356F4A"/>
    <w:rsid w:val="003576CA"/>
    <w:rsid w:val="00357B57"/>
    <w:rsid w:val="00360386"/>
    <w:rsid w:val="003606D4"/>
    <w:rsid w:val="0036114D"/>
    <w:rsid w:val="00362B80"/>
    <w:rsid w:val="00363021"/>
    <w:rsid w:val="00363550"/>
    <w:rsid w:val="003637E7"/>
    <w:rsid w:val="0036586B"/>
    <w:rsid w:val="003670E5"/>
    <w:rsid w:val="0037000C"/>
    <w:rsid w:val="003702FF"/>
    <w:rsid w:val="00370C92"/>
    <w:rsid w:val="00372C44"/>
    <w:rsid w:val="00373221"/>
    <w:rsid w:val="0037534E"/>
    <w:rsid w:val="00375A46"/>
    <w:rsid w:val="00375F33"/>
    <w:rsid w:val="0037627A"/>
    <w:rsid w:val="00376D78"/>
    <w:rsid w:val="003775B5"/>
    <w:rsid w:val="0038029B"/>
    <w:rsid w:val="00380795"/>
    <w:rsid w:val="0038090C"/>
    <w:rsid w:val="00380D8C"/>
    <w:rsid w:val="00380E13"/>
    <w:rsid w:val="003812B9"/>
    <w:rsid w:val="00382514"/>
    <w:rsid w:val="00382A11"/>
    <w:rsid w:val="00383BCF"/>
    <w:rsid w:val="003842BE"/>
    <w:rsid w:val="00384FFC"/>
    <w:rsid w:val="0038528F"/>
    <w:rsid w:val="00385986"/>
    <w:rsid w:val="003859D9"/>
    <w:rsid w:val="00386E85"/>
    <w:rsid w:val="0038765F"/>
    <w:rsid w:val="0038791C"/>
    <w:rsid w:val="00387C6E"/>
    <w:rsid w:val="003902AB"/>
    <w:rsid w:val="00391422"/>
    <w:rsid w:val="00391605"/>
    <w:rsid w:val="00391C5B"/>
    <w:rsid w:val="00391DEE"/>
    <w:rsid w:val="00392951"/>
    <w:rsid w:val="00392D51"/>
    <w:rsid w:val="00393462"/>
    <w:rsid w:val="00393E9D"/>
    <w:rsid w:val="00394125"/>
    <w:rsid w:val="003946BB"/>
    <w:rsid w:val="003947FF"/>
    <w:rsid w:val="00395D67"/>
    <w:rsid w:val="00395E83"/>
    <w:rsid w:val="00395EDD"/>
    <w:rsid w:val="0039629D"/>
    <w:rsid w:val="00396318"/>
    <w:rsid w:val="003963F8"/>
    <w:rsid w:val="00396A94"/>
    <w:rsid w:val="00397525"/>
    <w:rsid w:val="003A132E"/>
    <w:rsid w:val="003A272B"/>
    <w:rsid w:val="003A3503"/>
    <w:rsid w:val="003A3AFF"/>
    <w:rsid w:val="003A4425"/>
    <w:rsid w:val="003B13A7"/>
    <w:rsid w:val="003B20D0"/>
    <w:rsid w:val="003B2277"/>
    <w:rsid w:val="003B2738"/>
    <w:rsid w:val="003B2909"/>
    <w:rsid w:val="003B3D40"/>
    <w:rsid w:val="003B3E66"/>
    <w:rsid w:val="003B4C3B"/>
    <w:rsid w:val="003B4E76"/>
    <w:rsid w:val="003B4F54"/>
    <w:rsid w:val="003B5D3B"/>
    <w:rsid w:val="003B5ED3"/>
    <w:rsid w:val="003B614A"/>
    <w:rsid w:val="003B68D4"/>
    <w:rsid w:val="003B6D58"/>
    <w:rsid w:val="003B7AA4"/>
    <w:rsid w:val="003C1665"/>
    <w:rsid w:val="003C1C5C"/>
    <w:rsid w:val="003C1E57"/>
    <w:rsid w:val="003C2514"/>
    <w:rsid w:val="003C3049"/>
    <w:rsid w:val="003C47CD"/>
    <w:rsid w:val="003C55AB"/>
    <w:rsid w:val="003C5F7F"/>
    <w:rsid w:val="003C6F23"/>
    <w:rsid w:val="003D0CD6"/>
    <w:rsid w:val="003D1035"/>
    <w:rsid w:val="003D1695"/>
    <w:rsid w:val="003D1D18"/>
    <w:rsid w:val="003D2DA6"/>
    <w:rsid w:val="003D334A"/>
    <w:rsid w:val="003D374F"/>
    <w:rsid w:val="003D479D"/>
    <w:rsid w:val="003D552B"/>
    <w:rsid w:val="003D604F"/>
    <w:rsid w:val="003D6DEE"/>
    <w:rsid w:val="003E0E0F"/>
    <w:rsid w:val="003E0F83"/>
    <w:rsid w:val="003E1F34"/>
    <w:rsid w:val="003E2054"/>
    <w:rsid w:val="003E2823"/>
    <w:rsid w:val="003E3BB2"/>
    <w:rsid w:val="003E4123"/>
    <w:rsid w:val="003E4229"/>
    <w:rsid w:val="003E45B2"/>
    <w:rsid w:val="003E466B"/>
    <w:rsid w:val="003E4CF7"/>
    <w:rsid w:val="003E58E7"/>
    <w:rsid w:val="003E6878"/>
    <w:rsid w:val="003E6EEE"/>
    <w:rsid w:val="003E76BA"/>
    <w:rsid w:val="003F06E9"/>
    <w:rsid w:val="003F1697"/>
    <w:rsid w:val="003F18B4"/>
    <w:rsid w:val="003F24FB"/>
    <w:rsid w:val="003F3653"/>
    <w:rsid w:val="003F3D71"/>
    <w:rsid w:val="003F427B"/>
    <w:rsid w:val="003F44AC"/>
    <w:rsid w:val="003F44FF"/>
    <w:rsid w:val="003F45FE"/>
    <w:rsid w:val="003F49D6"/>
    <w:rsid w:val="003F524B"/>
    <w:rsid w:val="003F5412"/>
    <w:rsid w:val="003F5CD6"/>
    <w:rsid w:val="003F6463"/>
    <w:rsid w:val="003F6F75"/>
    <w:rsid w:val="003F7BF0"/>
    <w:rsid w:val="004010FE"/>
    <w:rsid w:val="004034E1"/>
    <w:rsid w:val="00403E85"/>
    <w:rsid w:val="00404526"/>
    <w:rsid w:val="00404FC6"/>
    <w:rsid w:val="00405551"/>
    <w:rsid w:val="004057C1"/>
    <w:rsid w:val="00405FB3"/>
    <w:rsid w:val="004060CE"/>
    <w:rsid w:val="004060D2"/>
    <w:rsid w:val="00406677"/>
    <w:rsid w:val="004100E5"/>
    <w:rsid w:val="00410DB4"/>
    <w:rsid w:val="00410F95"/>
    <w:rsid w:val="004110C4"/>
    <w:rsid w:val="004135D2"/>
    <w:rsid w:val="004138F8"/>
    <w:rsid w:val="004141F5"/>
    <w:rsid w:val="00414271"/>
    <w:rsid w:val="00414338"/>
    <w:rsid w:val="004149C4"/>
    <w:rsid w:val="004157C6"/>
    <w:rsid w:val="00415B9E"/>
    <w:rsid w:val="00415C2B"/>
    <w:rsid w:val="00416A26"/>
    <w:rsid w:val="00417689"/>
    <w:rsid w:val="004205F8"/>
    <w:rsid w:val="0042063B"/>
    <w:rsid w:val="004217D2"/>
    <w:rsid w:val="00421CB7"/>
    <w:rsid w:val="00422129"/>
    <w:rsid w:val="00422793"/>
    <w:rsid w:val="00422A2E"/>
    <w:rsid w:val="00422EFE"/>
    <w:rsid w:val="004231A3"/>
    <w:rsid w:val="0042377E"/>
    <w:rsid w:val="00423B79"/>
    <w:rsid w:val="00424CBA"/>
    <w:rsid w:val="00425529"/>
    <w:rsid w:val="00425D4A"/>
    <w:rsid w:val="00425D99"/>
    <w:rsid w:val="00425EE8"/>
    <w:rsid w:val="004261AB"/>
    <w:rsid w:val="0042671E"/>
    <w:rsid w:val="00426CB2"/>
    <w:rsid w:val="00426E33"/>
    <w:rsid w:val="004271B5"/>
    <w:rsid w:val="00427967"/>
    <w:rsid w:val="00431565"/>
    <w:rsid w:val="00431752"/>
    <w:rsid w:val="00431765"/>
    <w:rsid w:val="004321E0"/>
    <w:rsid w:val="0043361A"/>
    <w:rsid w:val="00433778"/>
    <w:rsid w:val="004344EB"/>
    <w:rsid w:val="0043481F"/>
    <w:rsid w:val="00434FAD"/>
    <w:rsid w:val="00435176"/>
    <w:rsid w:val="004362B6"/>
    <w:rsid w:val="0043640E"/>
    <w:rsid w:val="0043645B"/>
    <w:rsid w:val="00436649"/>
    <w:rsid w:val="00440210"/>
    <w:rsid w:val="0044049D"/>
    <w:rsid w:val="0044082E"/>
    <w:rsid w:val="004409B6"/>
    <w:rsid w:val="004411DC"/>
    <w:rsid w:val="00441E1A"/>
    <w:rsid w:val="00441FAD"/>
    <w:rsid w:val="0044314A"/>
    <w:rsid w:val="00443221"/>
    <w:rsid w:val="0044331C"/>
    <w:rsid w:val="0044364B"/>
    <w:rsid w:val="00443C2A"/>
    <w:rsid w:val="00443D1F"/>
    <w:rsid w:val="004446A3"/>
    <w:rsid w:val="00444B38"/>
    <w:rsid w:val="00444C39"/>
    <w:rsid w:val="00444D9B"/>
    <w:rsid w:val="00444FDC"/>
    <w:rsid w:val="00445516"/>
    <w:rsid w:val="00446A62"/>
    <w:rsid w:val="00447D8F"/>
    <w:rsid w:val="00447FC0"/>
    <w:rsid w:val="0045006D"/>
    <w:rsid w:val="004502FF"/>
    <w:rsid w:val="00450514"/>
    <w:rsid w:val="004506AF"/>
    <w:rsid w:val="00450906"/>
    <w:rsid w:val="00450A9B"/>
    <w:rsid w:val="0045136A"/>
    <w:rsid w:val="004519AB"/>
    <w:rsid w:val="00452851"/>
    <w:rsid w:val="00452882"/>
    <w:rsid w:val="0045452A"/>
    <w:rsid w:val="00454826"/>
    <w:rsid w:val="00454CD9"/>
    <w:rsid w:val="00455287"/>
    <w:rsid w:val="004554CC"/>
    <w:rsid w:val="0045553C"/>
    <w:rsid w:val="00456A90"/>
    <w:rsid w:val="00456CD0"/>
    <w:rsid w:val="004570C8"/>
    <w:rsid w:val="0045740B"/>
    <w:rsid w:val="00457694"/>
    <w:rsid w:val="00457870"/>
    <w:rsid w:val="00460A2A"/>
    <w:rsid w:val="00461185"/>
    <w:rsid w:val="00461DC9"/>
    <w:rsid w:val="00461EBF"/>
    <w:rsid w:val="00462334"/>
    <w:rsid w:val="00465DBD"/>
    <w:rsid w:val="0046749A"/>
    <w:rsid w:val="00467CEB"/>
    <w:rsid w:val="00470DE4"/>
    <w:rsid w:val="0047240F"/>
    <w:rsid w:val="004731C7"/>
    <w:rsid w:val="00473E8C"/>
    <w:rsid w:val="00474C3B"/>
    <w:rsid w:val="00474E60"/>
    <w:rsid w:val="00475426"/>
    <w:rsid w:val="00475920"/>
    <w:rsid w:val="00475C5C"/>
    <w:rsid w:val="00476EF3"/>
    <w:rsid w:val="00477155"/>
    <w:rsid w:val="004773BD"/>
    <w:rsid w:val="00480FDD"/>
    <w:rsid w:val="00481525"/>
    <w:rsid w:val="00482057"/>
    <w:rsid w:val="00482475"/>
    <w:rsid w:val="00483C03"/>
    <w:rsid w:val="0048448A"/>
    <w:rsid w:val="00484A1F"/>
    <w:rsid w:val="00484BDE"/>
    <w:rsid w:val="004851FC"/>
    <w:rsid w:val="00485726"/>
    <w:rsid w:val="0048643B"/>
    <w:rsid w:val="00486510"/>
    <w:rsid w:val="004865B4"/>
    <w:rsid w:val="004872B7"/>
    <w:rsid w:val="0049007D"/>
    <w:rsid w:val="00490111"/>
    <w:rsid w:val="00490717"/>
    <w:rsid w:val="0049083B"/>
    <w:rsid w:val="00490DD6"/>
    <w:rsid w:val="00491915"/>
    <w:rsid w:val="00491BE0"/>
    <w:rsid w:val="00492124"/>
    <w:rsid w:val="004929C8"/>
    <w:rsid w:val="00492A0B"/>
    <w:rsid w:val="00492C60"/>
    <w:rsid w:val="00493154"/>
    <w:rsid w:val="004938C4"/>
    <w:rsid w:val="00494338"/>
    <w:rsid w:val="004943D7"/>
    <w:rsid w:val="00494D35"/>
    <w:rsid w:val="0049598B"/>
    <w:rsid w:val="00497DDD"/>
    <w:rsid w:val="004A0C99"/>
    <w:rsid w:val="004A0F6A"/>
    <w:rsid w:val="004A2337"/>
    <w:rsid w:val="004A2DD0"/>
    <w:rsid w:val="004A3609"/>
    <w:rsid w:val="004A3D08"/>
    <w:rsid w:val="004A4391"/>
    <w:rsid w:val="004A450F"/>
    <w:rsid w:val="004A4A53"/>
    <w:rsid w:val="004A54B8"/>
    <w:rsid w:val="004A6524"/>
    <w:rsid w:val="004A6F1A"/>
    <w:rsid w:val="004A72BF"/>
    <w:rsid w:val="004A7D09"/>
    <w:rsid w:val="004B05AA"/>
    <w:rsid w:val="004B188B"/>
    <w:rsid w:val="004B18DA"/>
    <w:rsid w:val="004B1DFC"/>
    <w:rsid w:val="004B2B26"/>
    <w:rsid w:val="004B2CEB"/>
    <w:rsid w:val="004B2EA2"/>
    <w:rsid w:val="004B383E"/>
    <w:rsid w:val="004B4051"/>
    <w:rsid w:val="004B52E0"/>
    <w:rsid w:val="004B6371"/>
    <w:rsid w:val="004B6FEC"/>
    <w:rsid w:val="004B7AAA"/>
    <w:rsid w:val="004C029D"/>
    <w:rsid w:val="004C0906"/>
    <w:rsid w:val="004C0FE2"/>
    <w:rsid w:val="004C1F59"/>
    <w:rsid w:val="004C2488"/>
    <w:rsid w:val="004C2540"/>
    <w:rsid w:val="004C2F23"/>
    <w:rsid w:val="004C3529"/>
    <w:rsid w:val="004C44FE"/>
    <w:rsid w:val="004C5617"/>
    <w:rsid w:val="004C5928"/>
    <w:rsid w:val="004C5C8C"/>
    <w:rsid w:val="004C62B6"/>
    <w:rsid w:val="004C62BC"/>
    <w:rsid w:val="004C6598"/>
    <w:rsid w:val="004C702E"/>
    <w:rsid w:val="004C7068"/>
    <w:rsid w:val="004C76F6"/>
    <w:rsid w:val="004D0485"/>
    <w:rsid w:val="004D17F7"/>
    <w:rsid w:val="004D1B49"/>
    <w:rsid w:val="004D1BCD"/>
    <w:rsid w:val="004D2517"/>
    <w:rsid w:val="004D267D"/>
    <w:rsid w:val="004D3324"/>
    <w:rsid w:val="004D36BB"/>
    <w:rsid w:val="004D3C68"/>
    <w:rsid w:val="004D406E"/>
    <w:rsid w:val="004D4834"/>
    <w:rsid w:val="004D4AC7"/>
    <w:rsid w:val="004D58C3"/>
    <w:rsid w:val="004D63F9"/>
    <w:rsid w:val="004D6402"/>
    <w:rsid w:val="004D66D0"/>
    <w:rsid w:val="004E20A6"/>
    <w:rsid w:val="004E24B0"/>
    <w:rsid w:val="004E374C"/>
    <w:rsid w:val="004E4B04"/>
    <w:rsid w:val="004E4D78"/>
    <w:rsid w:val="004E52BA"/>
    <w:rsid w:val="004E5340"/>
    <w:rsid w:val="004E691C"/>
    <w:rsid w:val="004E77C1"/>
    <w:rsid w:val="004F054A"/>
    <w:rsid w:val="004F05B4"/>
    <w:rsid w:val="004F0F57"/>
    <w:rsid w:val="004F1309"/>
    <w:rsid w:val="004F193A"/>
    <w:rsid w:val="004F1DE0"/>
    <w:rsid w:val="004F1FCA"/>
    <w:rsid w:val="004F2CD8"/>
    <w:rsid w:val="004F2EF7"/>
    <w:rsid w:val="004F4183"/>
    <w:rsid w:val="004F426E"/>
    <w:rsid w:val="004F4ECE"/>
    <w:rsid w:val="004F5042"/>
    <w:rsid w:val="004F5A00"/>
    <w:rsid w:val="004F60B0"/>
    <w:rsid w:val="004F6373"/>
    <w:rsid w:val="004F723E"/>
    <w:rsid w:val="004F744B"/>
    <w:rsid w:val="00500CAD"/>
    <w:rsid w:val="00501D3D"/>
    <w:rsid w:val="00503182"/>
    <w:rsid w:val="00503D7C"/>
    <w:rsid w:val="00503FEE"/>
    <w:rsid w:val="005041CF"/>
    <w:rsid w:val="00505863"/>
    <w:rsid w:val="005071EB"/>
    <w:rsid w:val="005073C5"/>
    <w:rsid w:val="00510616"/>
    <w:rsid w:val="00511752"/>
    <w:rsid w:val="00511860"/>
    <w:rsid w:val="005123B4"/>
    <w:rsid w:val="005126E4"/>
    <w:rsid w:val="00512F9E"/>
    <w:rsid w:val="0051333C"/>
    <w:rsid w:val="00513651"/>
    <w:rsid w:val="0051367F"/>
    <w:rsid w:val="00513857"/>
    <w:rsid w:val="00513B0A"/>
    <w:rsid w:val="0051456A"/>
    <w:rsid w:val="005147EC"/>
    <w:rsid w:val="00514A06"/>
    <w:rsid w:val="00514C79"/>
    <w:rsid w:val="00515890"/>
    <w:rsid w:val="0051669B"/>
    <w:rsid w:val="00517C2C"/>
    <w:rsid w:val="00517DEE"/>
    <w:rsid w:val="00520A74"/>
    <w:rsid w:val="00521606"/>
    <w:rsid w:val="00521AE5"/>
    <w:rsid w:val="005250A5"/>
    <w:rsid w:val="005255B5"/>
    <w:rsid w:val="0052651B"/>
    <w:rsid w:val="0052684D"/>
    <w:rsid w:val="00526D8D"/>
    <w:rsid w:val="005272CE"/>
    <w:rsid w:val="00527DD5"/>
    <w:rsid w:val="005312C2"/>
    <w:rsid w:val="005324BE"/>
    <w:rsid w:val="00532937"/>
    <w:rsid w:val="0053367E"/>
    <w:rsid w:val="00533FD5"/>
    <w:rsid w:val="00534506"/>
    <w:rsid w:val="0053696D"/>
    <w:rsid w:val="00536D9A"/>
    <w:rsid w:val="005377AD"/>
    <w:rsid w:val="00540022"/>
    <w:rsid w:val="005405A0"/>
    <w:rsid w:val="0054076B"/>
    <w:rsid w:val="00540A11"/>
    <w:rsid w:val="00540AAD"/>
    <w:rsid w:val="00540F4B"/>
    <w:rsid w:val="00541D63"/>
    <w:rsid w:val="005424FB"/>
    <w:rsid w:val="0054395A"/>
    <w:rsid w:val="00545086"/>
    <w:rsid w:val="00545565"/>
    <w:rsid w:val="00545B1E"/>
    <w:rsid w:val="005466C5"/>
    <w:rsid w:val="00547BF9"/>
    <w:rsid w:val="00547C1A"/>
    <w:rsid w:val="00552BC3"/>
    <w:rsid w:val="00553694"/>
    <w:rsid w:val="0055413C"/>
    <w:rsid w:val="00555F5D"/>
    <w:rsid w:val="005564FC"/>
    <w:rsid w:val="0055660F"/>
    <w:rsid w:val="00556818"/>
    <w:rsid w:val="005571AB"/>
    <w:rsid w:val="00557310"/>
    <w:rsid w:val="00557C49"/>
    <w:rsid w:val="00561558"/>
    <w:rsid w:val="00562212"/>
    <w:rsid w:val="00562690"/>
    <w:rsid w:val="005648DA"/>
    <w:rsid w:val="00564F5F"/>
    <w:rsid w:val="00564FA7"/>
    <w:rsid w:val="00565B4F"/>
    <w:rsid w:val="00566D4D"/>
    <w:rsid w:val="00566DB9"/>
    <w:rsid w:val="00567528"/>
    <w:rsid w:val="00567D7E"/>
    <w:rsid w:val="00567F8A"/>
    <w:rsid w:val="0057035E"/>
    <w:rsid w:val="00572E2B"/>
    <w:rsid w:val="0057352F"/>
    <w:rsid w:val="005737D0"/>
    <w:rsid w:val="00573FA6"/>
    <w:rsid w:val="005746ED"/>
    <w:rsid w:val="00575895"/>
    <w:rsid w:val="0058034A"/>
    <w:rsid w:val="00580BD5"/>
    <w:rsid w:val="00580E96"/>
    <w:rsid w:val="005814BF"/>
    <w:rsid w:val="00581641"/>
    <w:rsid w:val="0058227A"/>
    <w:rsid w:val="00583444"/>
    <w:rsid w:val="00583595"/>
    <w:rsid w:val="00583FA7"/>
    <w:rsid w:val="00584F20"/>
    <w:rsid w:val="00585AF4"/>
    <w:rsid w:val="0058656A"/>
    <w:rsid w:val="00587D6F"/>
    <w:rsid w:val="00587E04"/>
    <w:rsid w:val="00587F30"/>
    <w:rsid w:val="00590700"/>
    <w:rsid w:val="00591A38"/>
    <w:rsid w:val="00591A40"/>
    <w:rsid w:val="00592010"/>
    <w:rsid w:val="00592940"/>
    <w:rsid w:val="00592C56"/>
    <w:rsid w:val="005933D9"/>
    <w:rsid w:val="00593628"/>
    <w:rsid w:val="00594BF7"/>
    <w:rsid w:val="00594CA8"/>
    <w:rsid w:val="00595511"/>
    <w:rsid w:val="005956E7"/>
    <w:rsid w:val="005959F5"/>
    <w:rsid w:val="00595CA9"/>
    <w:rsid w:val="00595CCF"/>
    <w:rsid w:val="005960FE"/>
    <w:rsid w:val="00597BB8"/>
    <w:rsid w:val="005A0471"/>
    <w:rsid w:val="005A3BAE"/>
    <w:rsid w:val="005A560D"/>
    <w:rsid w:val="005A57DD"/>
    <w:rsid w:val="005A638A"/>
    <w:rsid w:val="005A69F9"/>
    <w:rsid w:val="005A787B"/>
    <w:rsid w:val="005A7C76"/>
    <w:rsid w:val="005B02F0"/>
    <w:rsid w:val="005B233F"/>
    <w:rsid w:val="005B2BBE"/>
    <w:rsid w:val="005B35D6"/>
    <w:rsid w:val="005B48B5"/>
    <w:rsid w:val="005B4D7C"/>
    <w:rsid w:val="005B5267"/>
    <w:rsid w:val="005B52C4"/>
    <w:rsid w:val="005B5A83"/>
    <w:rsid w:val="005B603F"/>
    <w:rsid w:val="005B6E29"/>
    <w:rsid w:val="005B7207"/>
    <w:rsid w:val="005B72E4"/>
    <w:rsid w:val="005C0002"/>
    <w:rsid w:val="005C0450"/>
    <w:rsid w:val="005C0DC1"/>
    <w:rsid w:val="005C1A1C"/>
    <w:rsid w:val="005C1D92"/>
    <w:rsid w:val="005C229C"/>
    <w:rsid w:val="005C2653"/>
    <w:rsid w:val="005C2FE7"/>
    <w:rsid w:val="005C3077"/>
    <w:rsid w:val="005C3C83"/>
    <w:rsid w:val="005C3E40"/>
    <w:rsid w:val="005C4623"/>
    <w:rsid w:val="005C4BCA"/>
    <w:rsid w:val="005C582A"/>
    <w:rsid w:val="005C602D"/>
    <w:rsid w:val="005C6B3A"/>
    <w:rsid w:val="005D0500"/>
    <w:rsid w:val="005D0FEF"/>
    <w:rsid w:val="005D1F2B"/>
    <w:rsid w:val="005D22CD"/>
    <w:rsid w:val="005D2452"/>
    <w:rsid w:val="005D24A9"/>
    <w:rsid w:val="005D2C6F"/>
    <w:rsid w:val="005D3CDC"/>
    <w:rsid w:val="005D4272"/>
    <w:rsid w:val="005D43B4"/>
    <w:rsid w:val="005D5124"/>
    <w:rsid w:val="005D6A9D"/>
    <w:rsid w:val="005D71AA"/>
    <w:rsid w:val="005D7C09"/>
    <w:rsid w:val="005E016E"/>
    <w:rsid w:val="005E0181"/>
    <w:rsid w:val="005E01F0"/>
    <w:rsid w:val="005E270A"/>
    <w:rsid w:val="005E48BF"/>
    <w:rsid w:val="005E5372"/>
    <w:rsid w:val="005E5AFE"/>
    <w:rsid w:val="005E5C90"/>
    <w:rsid w:val="005E5CE9"/>
    <w:rsid w:val="005E5F54"/>
    <w:rsid w:val="005E65EA"/>
    <w:rsid w:val="005E7A6B"/>
    <w:rsid w:val="005F01D9"/>
    <w:rsid w:val="005F0C1B"/>
    <w:rsid w:val="005F0F7F"/>
    <w:rsid w:val="005F1166"/>
    <w:rsid w:val="005F2590"/>
    <w:rsid w:val="005F31B6"/>
    <w:rsid w:val="005F4735"/>
    <w:rsid w:val="005F5463"/>
    <w:rsid w:val="005F5F2C"/>
    <w:rsid w:val="005F6249"/>
    <w:rsid w:val="005F6D76"/>
    <w:rsid w:val="005F7474"/>
    <w:rsid w:val="005F749C"/>
    <w:rsid w:val="005F7A8F"/>
    <w:rsid w:val="005F7FFB"/>
    <w:rsid w:val="00600277"/>
    <w:rsid w:val="00601A7D"/>
    <w:rsid w:val="00601B1F"/>
    <w:rsid w:val="00602082"/>
    <w:rsid w:val="00602745"/>
    <w:rsid w:val="006033D2"/>
    <w:rsid w:val="006034B4"/>
    <w:rsid w:val="0060360D"/>
    <w:rsid w:val="006038E3"/>
    <w:rsid w:val="00603B46"/>
    <w:rsid w:val="00603D26"/>
    <w:rsid w:val="00603F55"/>
    <w:rsid w:val="00604E80"/>
    <w:rsid w:val="006053AD"/>
    <w:rsid w:val="0060572F"/>
    <w:rsid w:val="006057EE"/>
    <w:rsid w:val="00605829"/>
    <w:rsid w:val="0060670F"/>
    <w:rsid w:val="006079A4"/>
    <w:rsid w:val="00607CE5"/>
    <w:rsid w:val="00610039"/>
    <w:rsid w:val="006102AE"/>
    <w:rsid w:val="00610E26"/>
    <w:rsid w:val="00611D32"/>
    <w:rsid w:val="00612147"/>
    <w:rsid w:val="00613F5E"/>
    <w:rsid w:val="0061430A"/>
    <w:rsid w:val="0061531D"/>
    <w:rsid w:val="00616224"/>
    <w:rsid w:val="0061664F"/>
    <w:rsid w:val="00620AFD"/>
    <w:rsid w:val="00620BC7"/>
    <w:rsid w:val="00621367"/>
    <w:rsid w:val="006217C4"/>
    <w:rsid w:val="00621D2A"/>
    <w:rsid w:val="006229A4"/>
    <w:rsid w:val="006234FF"/>
    <w:rsid w:val="00624557"/>
    <w:rsid w:val="006249D9"/>
    <w:rsid w:val="00625AEE"/>
    <w:rsid w:val="006260EC"/>
    <w:rsid w:val="0062633E"/>
    <w:rsid w:val="00626A69"/>
    <w:rsid w:val="00631105"/>
    <w:rsid w:val="00632052"/>
    <w:rsid w:val="00632061"/>
    <w:rsid w:val="00632560"/>
    <w:rsid w:val="00632B17"/>
    <w:rsid w:val="006339A1"/>
    <w:rsid w:val="0063421A"/>
    <w:rsid w:val="00634952"/>
    <w:rsid w:val="00634E22"/>
    <w:rsid w:val="00635992"/>
    <w:rsid w:val="00635A75"/>
    <w:rsid w:val="00636596"/>
    <w:rsid w:val="00636B89"/>
    <w:rsid w:val="0063710E"/>
    <w:rsid w:val="00637868"/>
    <w:rsid w:val="00637DDD"/>
    <w:rsid w:val="006400D0"/>
    <w:rsid w:val="0064026A"/>
    <w:rsid w:val="00640C10"/>
    <w:rsid w:val="00641CA0"/>
    <w:rsid w:val="006420FB"/>
    <w:rsid w:val="006424CB"/>
    <w:rsid w:val="0064251F"/>
    <w:rsid w:val="00642900"/>
    <w:rsid w:val="00642F57"/>
    <w:rsid w:val="00642FE8"/>
    <w:rsid w:val="006431E7"/>
    <w:rsid w:val="006431ED"/>
    <w:rsid w:val="00643831"/>
    <w:rsid w:val="00644439"/>
    <w:rsid w:val="00644EC7"/>
    <w:rsid w:val="00645B96"/>
    <w:rsid w:val="00650354"/>
    <w:rsid w:val="00650903"/>
    <w:rsid w:val="00651339"/>
    <w:rsid w:val="00651B52"/>
    <w:rsid w:val="0065255D"/>
    <w:rsid w:val="006544F5"/>
    <w:rsid w:val="00654622"/>
    <w:rsid w:val="00654FCB"/>
    <w:rsid w:val="006556F6"/>
    <w:rsid w:val="00656FDF"/>
    <w:rsid w:val="00661C4A"/>
    <w:rsid w:val="00661CAA"/>
    <w:rsid w:val="006620C0"/>
    <w:rsid w:val="00662379"/>
    <w:rsid w:val="0066277E"/>
    <w:rsid w:val="00662C4E"/>
    <w:rsid w:val="00663565"/>
    <w:rsid w:val="00663B74"/>
    <w:rsid w:val="006647CE"/>
    <w:rsid w:val="00665A54"/>
    <w:rsid w:val="00665B1D"/>
    <w:rsid w:val="006667A6"/>
    <w:rsid w:val="0066743D"/>
    <w:rsid w:val="00667CBF"/>
    <w:rsid w:val="00667D74"/>
    <w:rsid w:val="00670044"/>
    <w:rsid w:val="006702EC"/>
    <w:rsid w:val="00671139"/>
    <w:rsid w:val="00671BFA"/>
    <w:rsid w:val="00672801"/>
    <w:rsid w:val="00672DA9"/>
    <w:rsid w:val="00673547"/>
    <w:rsid w:val="00673669"/>
    <w:rsid w:val="006746AA"/>
    <w:rsid w:val="00675A3A"/>
    <w:rsid w:val="00680198"/>
    <w:rsid w:val="006809C9"/>
    <w:rsid w:val="00680A29"/>
    <w:rsid w:val="00680FFF"/>
    <w:rsid w:val="00681680"/>
    <w:rsid w:val="006817ED"/>
    <w:rsid w:val="006818AA"/>
    <w:rsid w:val="006828C6"/>
    <w:rsid w:val="006828CC"/>
    <w:rsid w:val="00682A47"/>
    <w:rsid w:val="00684C83"/>
    <w:rsid w:val="00684E76"/>
    <w:rsid w:val="00684FDD"/>
    <w:rsid w:val="00686035"/>
    <w:rsid w:val="006862DE"/>
    <w:rsid w:val="0068779D"/>
    <w:rsid w:val="00690E0B"/>
    <w:rsid w:val="00691009"/>
    <w:rsid w:val="00691884"/>
    <w:rsid w:val="006926B5"/>
    <w:rsid w:val="00692CD3"/>
    <w:rsid w:val="006933E1"/>
    <w:rsid w:val="00693400"/>
    <w:rsid w:val="00693443"/>
    <w:rsid w:val="006936F6"/>
    <w:rsid w:val="006946CA"/>
    <w:rsid w:val="006946D1"/>
    <w:rsid w:val="00695184"/>
    <w:rsid w:val="00695A74"/>
    <w:rsid w:val="00696BB0"/>
    <w:rsid w:val="00696C81"/>
    <w:rsid w:val="006A0AC0"/>
    <w:rsid w:val="006A2351"/>
    <w:rsid w:val="006A3289"/>
    <w:rsid w:val="006A3637"/>
    <w:rsid w:val="006A3954"/>
    <w:rsid w:val="006A3A2F"/>
    <w:rsid w:val="006A48BB"/>
    <w:rsid w:val="006A4912"/>
    <w:rsid w:val="006A6291"/>
    <w:rsid w:val="006A657F"/>
    <w:rsid w:val="006A71DC"/>
    <w:rsid w:val="006A746A"/>
    <w:rsid w:val="006A75A9"/>
    <w:rsid w:val="006A79F2"/>
    <w:rsid w:val="006A7C0B"/>
    <w:rsid w:val="006B0102"/>
    <w:rsid w:val="006B029A"/>
    <w:rsid w:val="006B09A8"/>
    <w:rsid w:val="006B11A2"/>
    <w:rsid w:val="006B1366"/>
    <w:rsid w:val="006B1F74"/>
    <w:rsid w:val="006B1F93"/>
    <w:rsid w:val="006B2510"/>
    <w:rsid w:val="006B2EB8"/>
    <w:rsid w:val="006B366E"/>
    <w:rsid w:val="006B3BB7"/>
    <w:rsid w:val="006B3EBE"/>
    <w:rsid w:val="006B3FFB"/>
    <w:rsid w:val="006B504B"/>
    <w:rsid w:val="006B5ABF"/>
    <w:rsid w:val="006B5B6F"/>
    <w:rsid w:val="006B5CF6"/>
    <w:rsid w:val="006B5DE2"/>
    <w:rsid w:val="006B5F9A"/>
    <w:rsid w:val="006B6592"/>
    <w:rsid w:val="006B6624"/>
    <w:rsid w:val="006B685F"/>
    <w:rsid w:val="006B6EE5"/>
    <w:rsid w:val="006B712E"/>
    <w:rsid w:val="006B7A24"/>
    <w:rsid w:val="006B7D9D"/>
    <w:rsid w:val="006B7DB7"/>
    <w:rsid w:val="006C076A"/>
    <w:rsid w:val="006C0B26"/>
    <w:rsid w:val="006C0FED"/>
    <w:rsid w:val="006C3552"/>
    <w:rsid w:val="006C44B7"/>
    <w:rsid w:val="006C4D83"/>
    <w:rsid w:val="006C5AA4"/>
    <w:rsid w:val="006C5BBC"/>
    <w:rsid w:val="006C5FC4"/>
    <w:rsid w:val="006C6C08"/>
    <w:rsid w:val="006C74F3"/>
    <w:rsid w:val="006D0B52"/>
    <w:rsid w:val="006D11ED"/>
    <w:rsid w:val="006D17FF"/>
    <w:rsid w:val="006D1C14"/>
    <w:rsid w:val="006D2373"/>
    <w:rsid w:val="006D2AA5"/>
    <w:rsid w:val="006D2DB2"/>
    <w:rsid w:val="006D3366"/>
    <w:rsid w:val="006D33BE"/>
    <w:rsid w:val="006D4024"/>
    <w:rsid w:val="006D5501"/>
    <w:rsid w:val="006D5535"/>
    <w:rsid w:val="006D5923"/>
    <w:rsid w:val="006D5B1F"/>
    <w:rsid w:val="006D6D28"/>
    <w:rsid w:val="006D6E77"/>
    <w:rsid w:val="006D7DA4"/>
    <w:rsid w:val="006E1111"/>
    <w:rsid w:val="006E1CBF"/>
    <w:rsid w:val="006E2375"/>
    <w:rsid w:val="006E24F0"/>
    <w:rsid w:val="006E3DD2"/>
    <w:rsid w:val="006E4C19"/>
    <w:rsid w:val="006E5118"/>
    <w:rsid w:val="006E5176"/>
    <w:rsid w:val="006E6BD7"/>
    <w:rsid w:val="006E7085"/>
    <w:rsid w:val="006E744F"/>
    <w:rsid w:val="006E7B77"/>
    <w:rsid w:val="006F0451"/>
    <w:rsid w:val="006F07EF"/>
    <w:rsid w:val="006F07FA"/>
    <w:rsid w:val="006F0F78"/>
    <w:rsid w:val="006F38C3"/>
    <w:rsid w:val="006F400E"/>
    <w:rsid w:val="006F4F30"/>
    <w:rsid w:val="006F5433"/>
    <w:rsid w:val="006F5466"/>
    <w:rsid w:val="006F5FD8"/>
    <w:rsid w:val="006F637D"/>
    <w:rsid w:val="006F7213"/>
    <w:rsid w:val="006F73CE"/>
    <w:rsid w:val="006F741A"/>
    <w:rsid w:val="006F78D7"/>
    <w:rsid w:val="00700A79"/>
    <w:rsid w:val="0070110A"/>
    <w:rsid w:val="007017B8"/>
    <w:rsid w:val="00701B1D"/>
    <w:rsid w:val="0070222A"/>
    <w:rsid w:val="0070230D"/>
    <w:rsid w:val="00702900"/>
    <w:rsid w:val="00702F9D"/>
    <w:rsid w:val="00703209"/>
    <w:rsid w:val="00703709"/>
    <w:rsid w:val="007038D9"/>
    <w:rsid w:val="0070399E"/>
    <w:rsid w:val="00703DED"/>
    <w:rsid w:val="00705222"/>
    <w:rsid w:val="00705D33"/>
    <w:rsid w:val="00705F15"/>
    <w:rsid w:val="007111F6"/>
    <w:rsid w:val="00711365"/>
    <w:rsid w:val="0071150D"/>
    <w:rsid w:val="00712B67"/>
    <w:rsid w:val="00712E2A"/>
    <w:rsid w:val="007131C3"/>
    <w:rsid w:val="007132B5"/>
    <w:rsid w:val="00713B38"/>
    <w:rsid w:val="0071492D"/>
    <w:rsid w:val="00715FCE"/>
    <w:rsid w:val="00715FDC"/>
    <w:rsid w:val="00716244"/>
    <w:rsid w:val="007170F4"/>
    <w:rsid w:val="00717596"/>
    <w:rsid w:val="0071767D"/>
    <w:rsid w:val="00720204"/>
    <w:rsid w:val="007206A9"/>
    <w:rsid w:val="00721349"/>
    <w:rsid w:val="00721444"/>
    <w:rsid w:val="00723592"/>
    <w:rsid w:val="0072362E"/>
    <w:rsid w:val="00723D9D"/>
    <w:rsid w:val="00724702"/>
    <w:rsid w:val="00724AA7"/>
    <w:rsid w:val="00724CDF"/>
    <w:rsid w:val="007257C6"/>
    <w:rsid w:val="0072590E"/>
    <w:rsid w:val="00725A4A"/>
    <w:rsid w:val="00725D7F"/>
    <w:rsid w:val="00725F6E"/>
    <w:rsid w:val="00726E08"/>
    <w:rsid w:val="00727910"/>
    <w:rsid w:val="007301E5"/>
    <w:rsid w:val="00730328"/>
    <w:rsid w:val="00730466"/>
    <w:rsid w:val="00730B6C"/>
    <w:rsid w:val="00731D6C"/>
    <w:rsid w:val="00732898"/>
    <w:rsid w:val="007336ED"/>
    <w:rsid w:val="00734512"/>
    <w:rsid w:val="00734E35"/>
    <w:rsid w:val="007359F4"/>
    <w:rsid w:val="00736423"/>
    <w:rsid w:val="00737548"/>
    <w:rsid w:val="00737978"/>
    <w:rsid w:val="0074132B"/>
    <w:rsid w:val="00742053"/>
    <w:rsid w:val="00742446"/>
    <w:rsid w:val="00742586"/>
    <w:rsid w:val="007427BC"/>
    <w:rsid w:val="00744818"/>
    <w:rsid w:val="007449B6"/>
    <w:rsid w:val="00744C5B"/>
    <w:rsid w:val="00745715"/>
    <w:rsid w:val="00745AE0"/>
    <w:rsid w:val="00747AE7"/>
    <w:rsid w:val="00747FF6"/>
    <w:rsid w:val="007500EF"/>
    <w:rsid w:val="00750773"/>
    <w:rsid w:val="0075120E"/>
    <w:rsid w:val="00751E05"/>
    <w:rsid w:val="00752AC5"/>
    <w:rsid w:val="0075336F"/>
    <w:rsid w:val="00753ED3"/>
    <w:rsid w:val="00754883"/>
    <w:rsid w:val="00754F60"/>
    <w:rsid w:val="0075525F"/>
    <w:rsid w:val="0075538D"/>
    <w:rsid w:val="00755787"/>
    <w:rsid w:val="00755CD3"/>
    <w:rsid w:val="00755CE2"/>
    <w:rsid w:val="00756220"/>
    <w:rsid w:val="00756FB3"/>
    <w:rsid w:val="007576C5"/>
    <w:rsid w:val="007604B9"/>
    <w:rsid w:val="00760594"/>
    <w:rsid w:val="00761BC6"/>
    <w:rsid w:val="00762640"/>
    <w:rsid w:val="007629E4"/>
    <w:rsid w:val="00764312"/>
    <w:rsid w:val="007648B5"/>
    <w:rsid w:val="007663FC"/>
    <w:rsid w:val="00766911"/>
    <w:rsid w:val="00766D6C"/>
    <w:rsid w:val="00767FE2"/>
    <w:rsid w:val="00770867"/>
    <w:rsid w:val="007718C0"/>
    <w:rsid w:val="00772D53"/>
    <w:rsid w:val="00772D7F"/>
    <w:rsid w:val="0077543A"/>
    <w:rsid w:val="0077656D"/>
    <w:rsid w:val="007769BA"/>
    <w:rsid w:val="007772A0"/>
    <w:rsid w:val="007772FC"/>
    <w:rsid w:val="00777D08"/>
    <w:rsid w:val="00777FA7"/>
    <w:rsid w:val="007801F6"/>
    <w:rsid w:val="007802BE"/>
    <w:rsid w:val="0078154D"/>
    <w:rsid w:val="007817E6"/>
    <w:rsid w:val="00781852"/>
    <w:rsid w:val="00781B21"/>
    <w:rsid w:val="00781CEB"/>
    <w:rsid w:val="0078255D"/>
    <w:rsid w:val="00783495"/>
    <w:rsid w:val="00783A5D"/>
    <w:rsid w:val="00783EF3"/>
    <w:rsid w:val="00783F0E"/>
    <w:rsid w:val="00784707"/>
    <w:rsid w:val="00784E36"/>
    <w:rsid w:val="00784EAC"/>
    <w:rsid w:val="00784F62"/>
    <w:rsid w:val="007853FC"/>
    <w:rsid w:val="00785422"/>
    <w:rsid w:val="00785588"/>
    <w:rsid w:val="00786754"/>
    <w:rsid w:val="00786C19"/>
    <w:rsid w:val="00786EAA"/>
    <w:rsid w:val="0078736C"/>
    <w:rsid w:val="00787556"/>
    <w:rsid w:val="00787A16"/>
    <w:rsid w:val="007903BB"/>
    <w:rsid w:val="007910C0"/>
    <w:rsid w:val="00791140"/>
    <w:rsid w:val="0079251C"/>
    <w:rsid w:val="007926D4"/>
    <w:rsid w:val="00792E04"/>
    <w:rsid w:val="007935F3"/>
    <w:rsid w:val="0079373F"/>
    <w:rsid w:val="007938C5"/>
    <w:rsid w:val="007942D5"/>
    <w:rsid w:val="00794583"/>
    <w:rsid w:val="00794904"/>
    <w:rsid w:val="00794EEE"/>
    <w:rsid w:val="00794F8E"/>
    <w:rsid w:val="00794FA6"/>
    <w:rsid w:val="00795B16"/>
    <w:rsid w:val="00795C98"/>
    <w:rsid w:val="00797E26"/>
    <w:rsid w:val="007A0FF6"/>
    <w:rsid w:val="007A1C40"/>
    <w:rsid w:val="007A2490"/>
    <w:rsid w:val="007A4003"/>
    <w:rsid w:val="007A41AB"/>
    <w:rsid w:val="007A5E1A"/>
    <w:rsid w:val="007A5E7E"/>
    <w:rsid w:val="007A5F28"/>
    <w:rsid w:val="007A63D0"/>
    <w:rsid w:val="007A6934"/>
    <w:rsid w:val="007A7029"/>
    <w:rsid w:val="007A73E2"/>
    <w:rsid w:val="007A7C82"/>
    <w:rsid w:val="007B0AE6"/>
    <w:rsid w:val="007B2D4B"/>
    <w:rsid w:val="007B3259"/>
    <w:rsid w:val="007B332D"/>
    <w:rsid w:val="007B363D"/>
    <w:rsid w:val="007B3B42"/>
    <w:rsid w:val="007B4004"/>
    <w:rsid w:val="007B4086"/>
    <w:rsid w:val="007B45D4"/>
    <w:rsid w:val="007B56D7"/>
    <w:rsid w:val="007B5FCC"/>
    <w:rsid w:val="007B62FE"/>
    <w:rsid w:val="007B6AAF"/>
    <w:rsid w:val="007B7976"/>
    <w:rsid w:val="007B7FB1"/>
    <w:rsid w:val="007C06DE"/>
    <w:rsid w:val="007C0737"/>
    <w:rsid w:val="007C2879"/>
    <w:rsid w:val="007C3C74"/>
    <w:rsid w:val="007C41E0"/>
    <w:rsid w:val="007C4743"/>
    <w:rsid w:val="007C520A"/>
    <w:rsid w:val="007C53CF"/>
    <w:rsid w:val="007C5652"/>
    <w:rsid w:val="007C6913"/>
    <w:rsid w:val="007C740A"/>
    <w:rsid w:val="007C767E"/>
    <w:rsid w:val="007D008D"/>
    <w:rsid w:val="007D090E"/>
    <w:rsid w:val="007D1033"/>
    <w:rsid w:val="007D1371"/>
    <w:rsid w:val="007D3573"/>
    <w:rsid w:val="007D37D5"/>
    <w:rsid w:val="007D3BBF"/>
    <w:rsid w:val="007D4585"/>
    <w:rsid w:val="007D4BB9"/>
    <w:rsid w:val="007D4C0E"/>
    <w:rsid w:val="007D4E74"/>
    <w:rsid w:val="007D5086"/>
    <w:rsid w:val="007D59FB"/>
    <w:rsid w:val="007D6C08"/>
    <w:rsid w:val="007D6D6D"/>
    <w:rsid w:val="007D6ED8"/>
    <w:rsid w:val="007D7103"/>
    <w:rsid w:val="007D74D2"/>
    <w:rsid w:val="007D769A"/>
    <w:rsid w:val="007D7B63"/>
    <w:rsid w:val="007E0043"/>
    <w:rsid w:val="007E0AA4"/>
    <w:rsid w:val="007E0E17"/>
    <w:rsid w:val="007E1A67"/>
    <w:rsid w:val="007E294A"/>
    <w:rsid w:val="007E3419"/>
    <w:rsid w:val="007E41DE"/>
    <w:rsid w:val="007E4CD7"/>
    <w:rsid w:val="007E7463"/>
    <w:rsid w:val="007E766D"/>
    <w:rsid w:val="007E79FC"/>
    <w:rsid w:val="007E7EF4"/>
    <w:rsid w:val="007F146E"/>
    <w:rsid w:val="007F17DC"/>
    <w:rsid w:val="007F2179"/>
    <w:rsid w:val="007F342B"/>
    <w:rsid w:val="007F4FFF"/>
    <w:rsid w:val="007F52AF"/>
    <w:rsid w:val="007F5757"/>
    <w:rsid w:val="007F5E9B"/>
    <w:rsid w:val="007F66B2"/>
    <w:rsid w:val="007F6B99"/>
    <w:rsid w:val="007F7018"/>
    <w:rsid w:val="007F7AF0"/>
    <w:rsid w:val="0080067F"/>
    <w:rsid w:val="00800B39"/>
    <w:rsid w:val="00800DBD"/>
    <w:rsid w:val="00801834"/>
    <w:rsid w:val="00802399"/>
    <w:rsid w:val="008041B4"/>
    <w:rsid w:val="0080556C"/>
    <w:rsid w:val="00810C87"/>
    <w:rsid w:val="00811DDA"/>
    <w:rsid w:val="008120B8"/>
    <w:rsid w:val="00812E27"/>
    <w:rsid w:val="00813CA1"/>
    <w:rsid w:val="00813F39"/>
    <w:rsid w:val="008146B3"/>
    <w:rsid w:val="00815265"/>
    <w:rsid w:val="008156F4"/>
    <w:rsid w:val="00817CE2"/>
    <w:rsid w:val="00817D7E"/>
    <w:rsid w:val="0082033C"/>
    <w:rsid w:val="008204F7"/>
    <w:rsid w:val="008210F4"/>
    <w:rsid w:val="00821526"/>
    <w:rsid w:val="00822A59"/>
    <w:rsid w:val="00822F65"/>
    <w:rsid w:val="00823297"/>
    <w:rsid w:val="00823543"/>
    <w:rsid w:val="00823940"/>
    <w:rsid w:val="008240FE"/>
    <w:rsid w:val="00824E48"/>
    <w:rsid w:val="0082522A"/>
    <w:rsid w:val="008270AD"/>
    <w:rsid w:val="00831839"/>
    <w:rsid w:val="00832225"/>
    <w:rsid w:val="008324B3"/>
    <w:rsid w:val="008343E7"/>
    <w:rsid w:val="00834C8E"/>
    <w:rsid w:val="008362CA"/>
    <w:rsid w:val="00836928"/>
    <w:rsid w:val="00836A18"/>
    <w:rsid w:val="0083739D"/>
    <w:rsid w:val="008376E1"/>
    <w:rsid w:val="008377D7"/>
    <w:rsid w:val="00840171"/>
    <w:rsid w:val="00840562"/>
    <w:rsid w:val="00843865"/>
    <w:rsid w:val="00843E50"/>
    <w:rsid w:val="00844415"/>
    <w:rsid w:val="0084540B"/>
    <w:rsid w:val="008470F3"/>
    <w:rsid w:val="008472C8"/>
    <w:rsid w:val="0085096F"/>
    <w:rsid w:val="00850D4D"/>
    <w:rsid w:val="00850E2E"/>
    <w:rsid w:val="008512EB"/>
    <w:rsid w:val="0085154C"/>
    <w:rsid w:val="00851550"/>
    <w:rsid w:val="008516A3"/>
    <w:rsid w:val="00851867"/>
    <w:rsid w:val="00852A7D"/>
    <w:rsid w:val="00854D2B"/>
    <w:rsid w:val="008565F9"/>
    <w:rsid w:val="0085714E"/>
    <w:rsid w:val="0085751E"/>
    <w:rsid w:val="00857592"/>
    <w:rsid w:val="00857EF6"/>
    <w:rsid w:val="00860313"/>
    <w:rsid w:val="008608A5"/>
    <w:rsid w:val="00860F40"/>
    <w:rsid w:val="008611CA"/>
    <w:rsid w:val="00861EBA"/>
    <w:rsid w:val="00862BCB"/>
    <w:rsid w:val="008636D3"/>
    <w:rsid w:val="008641D4"/>
    <w:rsid w:val="008646D9"/>
    <w:rsid w:val="00866534"/>
    <w:rsid w:val="008667E4"/>
    <w:rsid w:val="00867A1A"/>
    <w:rsid w:val="00867E75"/>
    <w:rsid w:val="008710EE"/>
    <w:rsid w:val="00871A9D"/>
    <w:rsid w:val="008720B3"/>
    <w:rsid w:val="0087325E"/>
    <w:rsid w:val="00874E58"/>
    <w:rsid w:val="00874FE8"/>
    <w:rsid w:val="00875DED"/>
    <w:rsid w:val="00875E3F"/>
    <w:rsid w:val="00876BD3"/>
    <w:rsid w:val="00876C99"/>
    <w:rsid w:val="00880EC8"/>
    <w:rsid w:val="008819EF"/>
    <w:rsid w:val="008826FB"/>
    <w:rsid w:val="0088301F"/>
    <w:rsid w:val="00883CE6"/>
    <w:rsid w:val="00884139"/>
    <w:rsid w:val="00884701"/>
    <w:rsid w:val="00884A6E"/>
    <w:rsid w:val="00884B68"/>
    <w:rsid w:val="00885705"/>
    <w:rsid w:val="0088585F"/>
    <w:rsid w:val="008865B3"/>
    <w:rsid w:val="00887BBF"/>
    <w:rsid w:val="00887D61"/>
    <w:rsid w:val="0089061E"/>
    <w:rsid w:val="00893968"/>
    <w:rsid w:val="00894D7D"/>
    <w:rsid w:val="00895388"/>
    <w:rsid w:val="00895D3A"/>
    <w:rsid w:val="00895FA0"/>
    <w:rsid w:val="00896F6F"/>
    <w:rsid w:val="00897247"/>
    <w:rsid w:val="00897359"/>
    <w:rsid w:val="00897725"/>
    <w:rsid w:val="00897F09"/>
    <w:rsid w:val="00897FA3"/>
    <w:rsid w:val="008A264A"/>
    <w:rsid w:val="008A2C34"/>
    <w:rsid w:val="008A31CB"/>
    <w:rsid w:val="008A4B20"/>
    <w:rsid w:val="008A527B"/>
    <w:rsid w:val="008A706E"/>
    <w:rsid w:val="008A78AD"/>
    <w:rsid w:val="008B0AB4"/>
    <w:rsid w:val="008B0D97"/>
    <w:rsid w:val="008B1B42"/>
    <w:rsid w:val="008B1F32"/>
    <w:rsid w:val="008B2733"/>
    <w:rsid w:val="008B2A9F"/>
    <w:rsid w:val="008B2F88"/>
    <w:rsid w:val="008B377E"/>
    <w:rsid w:val="008B48F7"/>
    <w:rsid w:val="008B4A23"/>
    <w:rsid w:val="008B503B"/>
    <w:rsid w:val="008B5591"/>
    <w:rsid w:val="008B5806"/>
    <w:rsid w:val="008B5DA5"/>
    <w:rsid w:val="008B5F96"/>
    <w:rsid w:val="008B6D3E"/>
    <w:rsid w:val="008B6F30"/>
    <w:rsid w:val="008C0777"/>
    <w:rsid w:val="008C08C1"/>
    <w:rsid w:val="008C092E"/>
    <w:rsid w:val="008C0E60"/>
    <w:rsid w:val="008C1B51"/>
    <w:rsid w:val="008C1F66"/>
    <w:rsid w:val="008C31DA"/>
    <w:rsid w:val="008C3C8B"/>
    <w:rsid w:val="008C3F11"/>
    <w:rsid w:val="008C41D8"/>
    <w:rsid w:val="008C7F4C"/>
    <w:rsid w:val="008D05CF"/>
    <w:rsid w:val="008D1119"/>
    <w:rsid w:val="008D16F7"/>
    <w:rsid w:val="008D19C9"/>
    <w:rsid w:val="008D1F5A"/>
    <w:rsid w:val="008D2720"/>
    <w:rsid w:val="008D3054"/>
    <w:rsid w:val="008D3106"/>
    <w:rsid w:val="008D36F7"/>
    <w:rsid w:val="008D4DE5"/>
    <w:rsid w:val="008D5136"/>
    <w:rsid w:val="008D52B2"/>
    <w:rsid w:val="008D53BC"/>
    <w:rsid w:val="008D5686"/>
    <w:rsid w:val="008D5A98"/>
    <w:rsid w:val="008D75A5"/>
    <w:rsid w:val="008D7AEE"/>
    <w:rsid w:val="008D7E04"/>
    <w:rsid w:val="008E0939"/>
    <w:rsid w:val="008E16C4"/>
    <w:rsid w:val="008E183D"/>
    <w:rsid w:val="008E210E"/>
    <w:rsid w:val="008E3229"/>
    <w:rsid w:val="008E3693"/>
    <w:rsid w:val="008E3762"/>
    <w:rsid w:val="008E4110"/>
    <w:rsid w:val="008E536E"/>
    <w:rsid w:val="008E6518"/>
    <w:rsid w:val="008E65B8"/>
    <w:rsid w:val="008E7199"/>
    <w:rsid w:val="008E73A6"/>
    <w:rsid w:val="008F0983"/>
    <w:rsid w:val="008F15B5"/>
    <w:rsid w:val="008F1B95"/>
    <w:rsid w:val="008F256D"/>
    <w:rsid w:val="008F2B70"/>
    <w:rsid w:val="008F3CEA"/>
    <w:rsid w:val="008F448B"/>
    <w:rsid w:val="008F4FE2"/>
    <w:rsid w:val="008F5CCF"/>
    <w:rsid w:val="008F6D6A"/>
    <w:rsid w:val="00900540"/>
    <w:rsid w:val="00900880"/>
    <w:rsid w:val="0090179C"/>
    <w:rsid w:val="009027B6"/>
    <w:rsid w:val="00904073"/>
    <w:rsid w:val="0090408B"/>
    <w:rsid w:val="00904182"/>
    <w:rsid w:val="00904798"/>
    <w:rsid w:val="009049B4"/>
    <w:rsid w:val="00904CCF"/>
    <w:rsid w:val="00907147"/>
    <w:rsid w:val="0091034E"/>
    <w:rsid w:val="009103DB"/>
    <w:rsid w:val="009116B8"/>
    <w:rsid w:val="00911BB8"/>
    <w:rsid w:val="00911E96"/>
    <w:rsid w:val="009131B6"/>
    <w:rsid w:val="0091348F"/>
    <w:rsid w:val="009138BD"/>
    <w:rsid w:val="0091398E"/>
    <w:rsid w:val="00913EDC"/>
    <w:rsid w:val="00914746"/>
    <w:rsid w:val="00915175"/>
    <w:rsid w:val="009151FB"/>
    <w:rsid w:val="009163A7"/>
    <w:rsid w:val="00917034"/>
    <w:rsid w:val="00921A39"/>
    <w:rsid w:val="0092219E"/>
    <w:rsid w:val="0092293E"/>
    <w:rsid w:val="00923185"/>
    <w:rsid w:val="0092321B"/>
    <w:rsid w:val="00924607"/>
    <w:rsid w:val="0092594C"/>
    <w:rsid w:val="00925F7A"/>
    <w:rsid w:val="00926743"/>
    <w:rsid w:val="009267F9"/>
    <w:rsid w:val="00926B7F"/>
    <w:rsid w:val="00926E6A"/>
    <w:rsid w:val="00927F69"/>
    <w:rsid w:val="009304BF"/>
    <w:rsid w:val="00931044"/>
    <w:rsid w:val="0093109D"/>
    <w:rsid w:val="0093141A"/>
    <w:rsid w:val="009319BF"/>
    <w:rsid w:val="00931E66"/>
    <w:rsid w:val="009325DE"/>
    <w:rsid w:val="00934691"/>
    <w:rsid w:val="00934CDC"/>
    <w:rsid w:val="0093559D"/>
    <w:rsid w:val="00935DFA"/>
    <w:rsid w:val="00936314"/>
    <w:rsid w:val="009371DE"/>
    <w:rsid w:val="009373BC"/>
    <w:rsid w:val="0093773C"/>
    <w:rsid w:val="00937BF9"/>
    <w:rsid w:val="0094053F"/>
    <w:rsid w:val="00940776"/>
    <w:rsid w:val="009418CC"/>
    <w:rsid w:val="009428F7"/>
    <w:rsid w:val="00943BEF"/>
    <w:rsid w:val="00944323"/>
    <w:rsid w:val="0094528C"/>
    <w:rsid w:val="009466D5"/>
    <w:rsid w:val="00946D24"/>
    <w:rsid w:val="00946D38"/>
    <w:rsid w:val="009479B1"/>
    <w:rsid w:val="00947C99"/>
    <w:rsid w:val="00951A58"/>
    <w:rsid w:val="00951EF2"/>
    <w:rsid w:val="009528E6"/>
    <w:rsid w:val="00952E01"/>
    <w:rsid w:val="00953867"/>
    <w:rsid w:val="00954316"/>
    <w:rsid w:val="00954B3F"/>
    <w:rsid w:val="00955DA2"/>
    <w:rsid w:val="009565FC"/>
    <w:rsid w:val="00957C64"/>
    <w:rsid w:val="00960A84"/>
    <w:rsid w:val="00960F15"/>
    <w:rsid w:val="009610D2"/>
    <w:rsid w:val="00961663"/>
    <w:rsid w:val="0096196B"/>
    <w:rsid w:val="00961B19"/>
    <w:rsid w:val="009625DD"/>
    <w:rsid w:val="00962972"/>
    <w:rsid w:val="00962A0F"/>
    <w:rsid w:val="00962CA7"/>
    <w:rsid w:val="00966DE5"/>
    <w:rsid w:val="0096705B"/>
    <w:rsid w:val="0096715F"/>
    <w:rsid w:val="009676EF"/>
    <w:rsid w:val="009711BD"/>
    <w:rsid w:val="00972080"/>
    <w:rsid w:val="00972B18"/>
    <w:rsid w:val="00973059"/>
    <w:rsid w:val="00973744"/>
    <w:rsid w:val="00973890"/>
    <w:rsid w:val="0097684A"/>
    <w:rsid w:val="00976928"/>
    <w:rsid w:val="009808BF"/>
    <w:rsid w:val="00980A34"/>
    <w:rsid w:val="00980EB0"/>
    <w:rsid w:val="00981100"/>
    <w:rsid w:val="009816CF"/>
    <w:rsid w:val="00981718"/>
    <w:rsid w:val="00981942"/>
    <w:rsid w:val="00981C86"/>
    <w:rsid w:val="00981E68"/>
    <w:rsid w:val="00981E76"/>
    <w:rsid w:val="009821E2"/>
    <w:rsid w:val="00982424"/>
    <w:rsid w:val="00983C78"/>
    <w:rsid w:val="0098424A"/>
    <w:rsid w:val="00985142"/>
    <w:rsid w:val="009851BB"/>
    <w:rsid w:val="00985550"/>
    <w:rsid w:val="00985E15"/>
    <w:rsid w:val="00986E67"/>
    <w:rsid w:val="009872D7"/>
    <w:rsid w:val="009875F9"/>
    <w:rsid w:val="00987712"/>
    <w:rsid w:val="009879FF"/>
    <w:rsid w:val="00990374"/>
    <w:rsid w:val="009903FF"/>
    <w:rsid w:val="00990BE3"/>
    <w:rsid w:val="00990CC5"/>
    <w:rsid w:val="00991155"/>
    <w:rsid w:val="009915B0"/>
    <w:rsid w:val="0099176C"/>
    <w:rsid w:val="00991E36"/>
    <w:rsid w:val="009928B2"/>
    <w:rsid w:val="00992B8D"/>
    <w:rsid w:val="00993293"/>
    <w:rsid w:val="009947D9"/>
    <w:rsid w:val="00995F70"/>
    <w:rsid w:val="00995FCC"/>
    <w:rsid w:val="009964C8"/>
    <w:rsid w:val="009978A6"/>
    <w:rsid w:val="009A10CC"/>
    <w:rsid w:val="009A194F"/>
    <w:rsid w:val="009A23DE"/>
    <w:rsid w:val="009A3F9B"/>
    <w:rsid w:val="009A4106"/>
    <w:rsid w:val="009A4A02"/>
    <w:rsid w:val="009A4B71"/>
    <w:rsid w:val="009A4E03"/>
    <w:rsid w:val="009A56D5"/>
    <w:rsid w:val="009A5F64"/>
    <w:rsid w:val="009A7E96"/>
    <w:rsid w:val="009B0900"/>
    <w:rsid w:val="009B0BDB"/>
    <w:rsid w:val="009B3653"/>
    <w:rsid w:val="009B3A22"/>
    <w:rsid w:val="009B3A9D"/>
    <w:rsid w:val="009B52C7"/>
    <w:rsid w:val="009B5F29"/>
    <w:rsid w:val="009B659D"/>
    <w:rsid w:val="009B693D"/>
    <w:rsid w:val="009B6A96"/>
    <w:rsid w:val="009B75A8"/>
    <w:rsid w:val="009B7915"/>
    <w:rsid w:val="009C03A5"/>
    <w:rsid w:val="009C049B"/>
    <w:rsid w:val="009C1FE2"/>
    <w:rsid w:val="009C2259"/>
    <w:rsid w:val="009C24E0"/>
    <w:rsid w:val="009C3C40"/>
    <w:rsid w:val="009C3F74"/>
    <w:rsid w:val="009C5479"/>
    <w:rsid w:val="009C5ABA"/>
    <w:rsid w:val="009C5DDA"/>
    <w:rsid w:val="009C62D0"/>
    <w:rsid w:val="009C6FE6"/>
    <w:rsid w:val="009C713D"/>
    <w:rsid w:val="009C7958"/>
    <w:rsid w:val="009C797A"/>
    <w:rsid w:val="009C7DB6"/>
    <w:rsid w:val="009D0A15"/>
    <w:rsid w:val="009D0D4A"/>
    <w:rsid w:val="009D1030"/>
    <w:rsid w:val="009D10AE"/>
    <w:rsid w:val="009D1CB9"/>
    <w:rsid w:val="009D2018"/>
    <w:rsid w:val="009D207D"/>
    <w:rsid w:val="009D317B"/>
    <w:rsid w:val="009D3210"/>
    <w:rsid w:val="009D3779"/>
    <w:rsid w:val="009D38D3"/>
    <w:rsid w:val="009D3E44"/>
    <w:rsid w:val="009D4919"/>
    <w:rsid w:val="009D4B36"/>
    <w:rsid w:val="009D5839"/>
    <w:rsid w:val="009D65D0"/>
    <w:rsid w:val="009D6E86"/>
    <w:rsid w:val="009D6EE8"/>
    <w:rsid w:val="009D7BF3"/>
    <w:rsid w:val="009E0054"/>
    <w:rsid w:val="009E091E"/>
    <w:rsid w:val="009E0A39"/>
    <w:rsid w:val="009E2F27"/>
    <w:rsid w:val="009E392F"/>
    <w:rsid w:val="009E496E"/>
    <w:rsid w:val="009E4C22"/>
    <w:rsid w:val="009E5430"/>
    <w:rsid w:val="009E5A1A"/>
    <w:rsid w:val="009E6630"/>
    <w:rsid w:val="009E6F00"/>
    <w:rsid w:val="009E7568"/>
    <w:rsid w:val="009E7CEB"/>
    <w:rsid w:val="009F049F"/>
    <w:rsid w:val="009F1AC2"/>
    <w:rsid w:val="009F1E5C"/>
    <w:rsid w:val="009F2D2B"/>
    <w:rsid w:val="009F4EFB"/>
    <w:rsid w:val="009F4FE3"/>
    <w:rsid w:val="009F505F"/>
    <w:rsid w:val="009F52E5"/>
    <w:rsid w:val="009F5CCB"/>
    <w:rsid w:val="009F5E98"/>
    <w:rsid w:val="009F621A"/>
    <w:rsid w:val="009F6301"/>
    <w:rsid w:val="009F754F"/>
    <w:rsid w:val="00A00667"/>
    <w:rsid w:val="00A01A67"/>
    <w:rsid w:val="00A0307B"/>
    <w:rsid w:val="00A039AD"/>
    <w:rsid w:val="00A03AE6"/>
    <w:rsid w:val="00A03EF4"/>
    <w:rsid w:val="00A03F0B"/>
    <w:rsid w:val="00A046AB"/>
    <w:rsid w:val="00A0497E"/>
    <w:rsid w:val="00A0500C"/>
    <w:rsid w:val="00A10242"/>
    <w:rsid w:val="00A11330"/>
    <w:rsid w:val="00A1243E"/>
    <w:rsid w:val="00A14485"/>
    <w:rsid w:val="00A144D9"/>
    <w:rsid w:val="00A15540"/>
    <w:rsid w:val="00A1600E"/>
    <w:rsid w:val="00A160C2"/>
    <w:rsid w:val="00A162B7"/>
    <w:rsid w:val="00A17278"/>
    <w:rsid w:val="00A17381"/>
    <w:rsid w:val="00A179C8"/>
    <w:rsid w:val="00A17AF8"/>
    <w:rsid w:val="00A20A6F"/>
    <w:rsid w:val="00A20D1B"/>
    <w:rsid w:val="00A21EDB"/>
    <w:rsid w:val="00A22AD9"/>
    <w:rsid w:val="00A242F7"/>
    <w:rsid w:val="00A25024"/>
    <w:rsid w:val="00A251FB"/>
    <w:rsid w:val="00A258A2"/>
    <w:rsid w:val="00A25F48"/>
    <w:rsid w:val="00A265CA"/>
    <w:rsid w:val="00A26A66"/>
    <w:rsid w:val="00A27966"/>
    <w:rsid w:val="00A27F38"/>
    <w:rsid w:val="00A3076F"/>
    <w:rsid w:val="00A308A0"/>
    <w:rsid w:val="00A3155E"/>
    <w:rsid w:val="00A318D0"/>
    <w:rsid w:val="00A32111"/>
    <w:rsid w:val="00A32823"/>
    <w:rsid w:val="00A32B28"/>
    <w:rsid w:val="00A3339E"/>
    <w:rsid w:val="00A33795"/>
    <w:rsid w:val="00A3419F"/>
    <w:rsid w:val="00A35AF0"/>
    <w:rsid w:val="00A36436"/>
    <w:rsid w:val="00A37280"/>
    <w:rsid w:val="00A375BD"/>
    <w:rsid w:val="00A3793F"/>
    <w:rsid w:val="00A37B1E"/>
    <w:rsid w:val="00A37FF4"/>
    <w:rsid w:val="00A40341"/>
    <w:rsid w:val="00A404C5"/>
    <w:rsid w:val="00A41FEC"/>
    <w:rsid w:val="00A426AB"/>
    <w:rsid w:val="00A440E4"/>
    <w:rsid w:val="00A44206"/>
    <w:rsid w:val="00A458D8"/>
    <w:rsid w:val="00A45E8C"/>
    <w:rsid w:val="00A473A7"/>
    <w:rsid w:val="00A50723"/>
    <w:rsid w:val="00A50907"/>
    <w:rsid w:val="00A51873"/>
    <w:rsid w:val="00A51B88"/>
    <w:rsid w:val="00A5205C"/>
    <w:rsid w:val="00A52BB8"/>
    <w:rsid w:val="00A53773"/>
    <w:rsid w:val="00A53D82"/>
    <w:rsid w:val="00A54166"/>
    <w:rsid w:val="00A555CA"/>
    <w:rsid w:val="00A55899"/>
    <w:rsid w:val="00A57693"/>
    <w:rsid w:val="00A577EB"/>
    <w:rsid w:val="00A60377"/>
    <w:rsid w:val="00A60756"/>
    <w:rsid w:val="00A611D1"/>
    <w:rsid w:val="00A61555"/>
    <w:rsid w:val="00A61B18"/>
    <w:rsid w:val="00A6363E"/>
    <w:rsid w:val="00A64699"/>
    <w:rsid w:val="00A64A42"/>
    <w:rsid w:val="00A64F2B"/>
    <w:rsid w:val="00A65BEC"/>
    <w:rsid w:val="00A66844"/>
    <w:rsid w:val="00A66F3F"/>
    <w:rsid w:val="00A66FAF"/>
    <w:rsid w:val="00A67679"/>
    <w:rsid w:val="00A6783E"/>
    <w:rsid w:val="00A70595"/>
    <w:rsid w:val="00A705BE"/>
    <w:rsid w:val="00A710A5"/>
    <w:rsid w:val="00A71B17"/>
    <w:rsid w:val="00A71F09"/>
    <w:rsid w:val="00A723CE"/>
    <w:rsid w:val="00A726A3"/>
    <w:rsid w:val="00A73060"/>
    <w:rsid w:val="00A74844"/>
    <w:rsid w:val="00A758F2"/>
    <w:rsid w:val="00A75B4A"/>
    <w:rsid w:val="00A75BB2"/>
    <w:rsid w:val="00A75DD6"/>
    <w:rsid w:val="00A75E8C"/>
    <w:rsid w:val="00A76473"/>
    <w:rsid w:val="00A76EBA"/>
    <w:rsid w:val="00A803AB"/>
    <w:rsid w:val="00A80DF1"/>
    <w:rsid w:val="00A82B97"/>
    <w:rsid w:val="00A8368C"/>
    <w:rsid w:val="00A83DBC"/>
    <w:rsid w:val="00A8436A"/>
    <w:rsid w:val="00A84A0D"/>
    <w:rsid w:val="00A85294"/>
    <w:rsid w:val="00A864C5"/>
    <w:rsid w:val="00A86826"/>
    <w:rsid w:val="00A86AFB"/>
    <w:rsid w:val="00A86F9A"/>
    <w:rsid w:val="00A90B3F"/>
    <w:rsid w:val="00A917D4"/>
    <w:rsid w:val="00A91A69"/>
    <w:rsid w:val="00A92411"/>
    <w:rsid w:val="00A92C55"/>
    <w:rsid w:val="00A92D08"/>
    <w:rsid w:val="00A940AF"/>
    <w:rsid w:val="00A941F7"/>
    <w:rsid w:val="00A949BF"/>
    <w:rsid w:val="00A95522"/>
    <w:rsid w:val="00A95546"/>
    <w:rsid w:val="00A9574B"/>
    <w:rsid w:val="00A95DAD"/>
    <w:rsid w:val="00A96699"/>
    <w:rsid w:val="00A967C2"/>
    <w:rsid w:val="00A974EE"/>
    <w:rsid w:val="00A97D21"/>
    <w:rsid w:val="00A97F1F"/>
    <w:rsid w:val="00AA0821"/>
    <w:rsid w:val="00AA10BE"/>
    <w:rsid w:val="00AA14AC"/>
    <w:rsid w:val="00AA23D3"/>
    <w:rsid w:val="00AA3A84"/>
    <w:rsid w:val="00AA3C15"/>
    <w:rsid w:val="00AA4359"/>
    <w:rsid w:val="00AA4916"/>
    <w:rsid w:val="00AA50EE"/>
    <w:rsid w:val="00AA77B9"/>
    <w:rsid w:val="00AA7C1F"/>
    <w:rsid w:val="00AB03AB"/>
    <w:rsid w:val="00AB0D22"/>
    <w:rsid w:val="00AB0E48"/>
    <w:rsid w:val="00AB0E6A"/>
    <w:rsid w:val="00AB1952"/>
    <w:rsid w:val="00AB1CEA"/>
    <w:rsid w:val="00AB24C1"/>
    <w:rsid w:val="00AB30A0"/>
    <w:rsid w:val="00AB3A6E"/>
    <w:rsid w:val="00AB3C07"/>
    <w:rsid w:val="00AB4E59"/>
    <w:rsid w:val="00AB5913"/>
    <w:rsid w:val="00AB66A1"/>
    <w:rsid w:val="00AB6896"/>
    <w:rsid w:val="00AB7315"/>
    <w:rsid w:val="00AC0C1B"/>
    <w:rsid w:val="00AC12A6"/>
    <w:rsid w:val="00AC18BB"/>
    <w:rsid w:val="00AC1BD3"/>
    <w:rsid w:val="00AC29A0"/>
    <w:rsid w:val="00AC2B86"/>
    <w:rsid w:val="00AC2E36"/>
    <w:rsid w:val="00AC3736"/>
    <w:rsid w:val="00AC39A5"/>
    <w:rsid w:val="00AC42CE"/>
    <w:rsid w:val="00AC4D49"/>
    <w:rsid w:val="00AC59EA"/>
    <w:rsid w:val="00AC5E22"/>
    <w:rsid w:val="00AC661F"/>
    <w:rsid w:val="00AC6F8A"/>
    <w:rsid w:val="00AC742A"/>
    <w:rsid w:val="00AC7D6E"/>
    <w:rsid w:val="00AD0588"/>
    <w:rsid w:val="00AD0ADD"/>
    <w:rsid w:val="00AD1A3B"/>
    <w:rsid w:val="00AD1D7C"/>
    <w:rsid w:val="00AD2A2A"/>
    <w:rsid w:val="00AD3363"/>
    <w:rsid w:val="00AD37AC"/>
    <w:rsid w:val="00AD3A3F"/>
    <w:rsid w:val="00AD3BF0"/>
    <w:rsid w:val="00AD43CE"/>
    <w:rsid w:val="00AD4D94"/>
    <w:rsid w:val="00AD4ECF"/>
    <w:rsid w:val="00AD586E"/>
    <w:rsid w:val="00AD6E48"/>
    <w:rsid w:val="00AD7E81"/>
    <w:rsid w:val="00AE097F"/>
    <w:rsid w:val="00AE16B5"/>
    <w:rsid w:val="00AE1744"/>
    <w:rsid w:val="00AE3408"/>
    <w:rsid w:val="00AE438C"/>
    <w:rsid w:val="00AE46EE"/>
    <w:rsid w:val="00AE482D"/>
    <w:rsid w:val="00AE4FF0"/>
    <w:rsid w:val="00AE53B9"/>
    <w:rsid w:val="00AE5CE4"/>
    <w:rsid w:val="00AE6E55"/>
    <w:rsid w:val="00AE6F53"/>
    <w:rsid w:val="00AE7811"/>
    <w:rsid w:val="00AF0775"/>
    <w:rsid w:val="00AF20D4"/>
    <w:rsid w:val="00AF21FF"/>
    <w:rsid w:val="00AF2235"/>
    <w:rsid w:val="00AF2A5F"/>
    <w:rsid w:val="00AF36EB"/>
    <w:rsid w:val="00AF3B2D"/>
    <w:rsid w:val="00AF49AE"/>
    <w:rsid w:val="00AF5171"/>
    <w:rsid w:val="00AF5380"/>
    <w:rsid w:val="00AF64C5"/>
    <w:rsid w:val="00AF74C4"/>
    <w:rsid w:val="00AF7506"/>
    <w:rsid w:val="00AF7DCB"/>
    <w:rsid w:val="00AF7E52"/>
    <w:rsid w:val="00AF7E63"/>
    <w:rsid w:val="00AF7EBE"/>
    <w:rsid w:val="00B00F26"/>
    <w:rsid w:val="00B020FE"/>
    <w:rsid w:val="00B02777"/>
    <w:rsid w:val="00B02AE6"/>
    <w:rsid w:val="00B02FC6"/>
    <w:rsid w:val="00B0353B"/>
    <w:rsid w:val="00B03D2F"/>
    <w:rsid w:val="00B054ED"/>
    <w:rsid w:val="00B056B2"/>
    <w:rsid w:val="00B05AD7"/>
    <w:rsid w:val="00B05ECE"/>
    <w:rsid w:val="00B06590"/>
    <w:rsid w:val="00B06D24"/>
    <w:rsid w:val="00B07F90"/>
    <w:rsid w:val="00B109B6"/>
    <w:rsid w:val="00B10FD8"/>
    <w:rsid w:val="00B1189E"/>
    <w:rsid w:val="00B12445"/>
    <w:rsid w:val="00B125E8"/>
    <w:rsid w:val="00B12AC7"/>
    <w:rsid w:val="00B12DA3"/>
    <w:rsid w:val="00B13269"/>
    <w:rsid w:val="00B13651"/>
    <w:rsid w:val="00B1503C"/>
    <w:rsid w:val="00B152AF"/>
    <w:rsid w:val="00B1551A"/>
    <w:rsid w:val="00B157DF"/>
    <w:rsid w:val="00B1588F"/>
    <w:rsid w:val="00B15F4D"/>
    <w:rsid w:val="00B16A8F"/>
    <w:rsid w:val="00B17456"/>
    <w:rsid w:val="00B1750F"/>
    <w:rsid w:val="00B17E13"/>
    <w:rsid w:val="00B2078B"/>
    <w:rsid w:val="00B2162C"/>
    <w:rsid w:val="00B2191A"/>
    <w:rsid w:val="00B21F13"/>
    <w:rsid w:val="00B22233"/>
    <w:rsid w:val="00B2331B"/>
    <w:rsid w:val="00B23527"/>
    <w:rsid w:val="00B249B8"/>
    <w:rsid w:val="00B25A37"/>
    <w:rsid w:val="00B25AD1"/>
    <w:rsid w:val="00B25DB0"/>
    <w:rsid w:val="00B2655D"/>
    <w:rsid w:val="00B265E8"/>
    <w:rsid w:val="00B26EBA"/>
    <w:rsid w:val="00B275C3"/>
    <w:rsid w:val="00B27B83"/>
    <w:rsid w:val="00B27F22"/>
    <w:rsid w:val="00B303F6"/>
    <w:rsid w:val="00B31460"/>
    <w:rsid w:val="00B316C7"/>
    <w:rsid w:val="00B31747"/>
    <w:rsid w:val="00B325CF"/>
    <w:rsid w:val="00B32CF1"/>
    <w:rsid w:val="00B32E1C"/>
    <w:rsid w:val="00B33155"/>
    <w:rsid w:val="00B33A39"/>
    <w:rsid w:val="00B34D73"/>
    <w:rsid w:val="00B354E8"/>
    <w:rsid w:val="00B3553A"/>
    <w:rsid w:val="00B372F8"/>
    <w:rsid w:val="00B40B1F"/>
    <w:rsid w:val="00B435BB"/>
    <w:rsid w:val="00B437A0"/>
    <w:rsid w:val="00B438DE"/>
    <w:rsid w:val="00B43AEB"/>
    <w:rsid w:val="00B43E09"/>
    <w:rsid w:val="00B446E1"/>
    <w:rsid w:val="00B44896"/>
    <w:rsid w:val="00B45269"/>
    <w:rsid w:val="00B45C63"/>
    <w:rsid w:val="00B4669E"/>
    <w:rsid w:val="00B4672A"/>
    <w:rsid w:val="00B4672F"/>
    <w:rsid w:val="00B4707E"/>
    <w:rsid w:val="00B50AB0"/>
    <w:rsid w:val="00B51D0B"/>
    <w:rsid w:val="00B53992"/>
    <w:rsid w:val="00B53E68"/>
    <w:rsid w:val="00B53F59"/>
    <w:rsid w:val="00B553E2"/>
    <w:rsid w:val="00B562EB"/>
    <w:rsid w:val="00B564BF"/>
    <w:rsid w:val="00B567AC"/>
    <w:rsid w:val="00B57236"/>
    <w:rsid w:val="00B6083F"/>
    <w:rsid w:val="00B60F63"/>
    <w:rsid w:val="00B61192"/>
    <w:rsid w:val="00B611DC"/>
    <w:rsid w:val="00B61968"/>
    <w:rsid w:val="00B61FFF"/>
    <w:rsid w:val="00B62B59"/>
    <w:rsid w:val="00B63BC9"/>
    <w:rsid w:val="00B65305"/>
    <w:rsid w:val="00B65777"/>
    <w:rsid w:val="00B657FE"/>
    <w:rsid w:val="00B65D31"/>
    <w:rsid w:val="00B674C5"/>
    <w:rsid w:val="00B67BC8"/>
    <w:rsid w:val="00B70F46"/>
    <w:rsid w:val="00B728AB"/>
    <w:rsid w:val="00B72AD5"/>
    <w:rsid w:val="00B72E17"/>
    <w:rsid w:val="00B73616"/>
    <w:rsid w:val="00B73A63"/>
    <w:rsid w:val="00B749F0"/>
    <w:rsid w:val="00B766F8"/>
    <w:rsid w:val="00B76E03"/>
    <w:rsid w:val="00B76E7D"/>
    <w:rsid w:val="00B77137"/>
    <w:rsid w:val="00B7786C"/>
    <w:rsid w:val="00B81F79"/>
    <w:rsid w:val="00B82451"/>
    <w:rsid w:val="00B829C9"/>
    <w:rsid w:val="00B831F5"/>
    <w:rsid w:val="00B83D4D"/>
    <w:rsid w:val="00B85428"/>
    <w:rsid w:val="00B8606D"/>
    <w:rsid w:val="00B86461"/>
    <w:rsid w:val="00B868CC"/>
    <w:rsid w:val="00B86E1D"/>
    <w:rsid w:val="00B909F4"/>
    <w:rsid w:val="00B91D85"/>
    <w:rsid w:val="00B92C03"/>
    <w:rsid w:val="00B92F19"/>
    <w:rsid w:val="00B93326"/>
    <w:rsid w:val="00B93B0B"/>
    <w:rsid w:val="00B93B42"/>
    <w:rsid w:val="00B94721"/>
    <w:rsid w:val="00B94ED5"/>
    <w:rsid w:val="00B9522B"/>
    <w:rsid w:val="00B95CC3"/>
    <w:rsid w:val="00BA00BE"/>
    <w:rsid w:val="00BA0C56"/>
    <w:rsid w:val="00BA1288"/>
    <w:rsid w:val="00BA1439"/>
    <w:rsid w:val="00BA1FE1"/>
    <w:rsid w:val="00BA2366"/>
    <w:rsid w:val="00BA2E5B"/>
    <w:rsid w:val="00BA390C"/>
    <w:rsid w:val="00BA3A60"/>
    <w:rsid w:val="00BA3CCF"/>
    <w:rsid w:val="00BA4242"/>
    <w:rsid w:val="00BA4436"/>
    <w:rsid w:val="00BA4D70"/>
    <w:rsid w:val="00BA5F79"/>
    <w:rsid w:val="00BA625F"/>
    <w:rsid w:val="00BA6350"/>
    <w:rsid w:val="00BA681F"/>
    <w:rsid w:val="00BA68F4"/>
    <w:rsid w:val="00BA69C0"/>
    <w:rsid w:val="00BA6F6D"/>
    <w:rsid w:val="00BA7382"/>
    <w:rsid w:val="00BB00A2"/>
    <w:rsid w:val="00BB00C3"/>
    <w:rsid w:val="00BB04B8"/>
    <w:rsid w:val="00BB062A"/>
    <w:rsid w:val="00BB1880"/>
    <w:rsid w:val="00BB194D"/>
    <w:rsid w:val="00BB1B9F"/>
    <w:rsid w:val="00BB1CA3"/>
    <w:rsid w:val="00BB1E05"/>
    <w:rsid w:val="00BB2972"/>
    <w:rsid w:val="00BB3713"/>
    <w:rsid w:val="00BB46DC"/>
    <w:rsid w:val="00BB4762"/>
    <w:rsid w:val="00BB6B44"/>
    <w:rsid w:val="00BB6FD7"/>
    <w:rsid w:val="00BB7369"/>
    <w:rsid w:val="00BB7BFF"/>
    <w:rsid w:val="00BC0615"/>
    <w:rsid w:val="00BC0795"/>
    <w:rsid w:val="00BC18FC"/>
    <w:rsid w:val="00BC1C0E"/>
    <w:rsid w:val="00BC252E"/>
    <w:rsid w:val="00BC3064"/>
    <w:rsid w:val="00BC378F"/>
    <w:rsid w:val="00BC387C"/>
    <w:rsid w:val="00BC387D"/>
    <w:rsid w:val="00BC49A4"/>
    <w:rsid w:val="00BC49C7"/>
    <w:rsid w:val="00BC4B2D"/>
    <w:rsid w:val="00BC5D0B"/>
    <w:rsid w:val="00BC61FD"/>
    <w:rsid w:val="00BC6741"/>
    <w:rsid w:val="00BC6905"/>
    <w:rsid w:val="00BC6C22"/>
    <w:rsid w:val="00BC6C2D"/>
    <w:rsid w:val="00BC7583"/>
    <w:rsid w:val="00BD1065"/>
    <w:rsid w:val="00BD2F43"/>
    <w:rsid w:val="00BD3104"/>
    <w:rsid w:val="00BD33AF"/>
    <w:rsid w:val="00BD39E8"/>
    <w:rsid w:val="00BD41BA"/>
    <w:rsid w:val="00BD4B3B"/>
    <w:rsid w:val="00BD5A5E"/>
    <w:rsid w:val="00BD6503"/>
    <w:rsid w:val="00BD656C"/>
    <w:rsid w:val="00BD745A"/>
    <w:rsid w:val="00BD7E27"/>
    <w:rsid w:val="00BD7FCB"/>
    <w:rsid w:val="00BE136F"/>
    <w:rsid w:val="00BE13C1"/>
    <w:rsid w:val="00BE1C76"/>
    <w:rsid w:val="00BE2709"/>
    <w:rsid w:val="00BE2765"/>
    <w:rsid w:val="00BE2A8E"/>
    <w:rsid w:val="00BE2CCD"/>
    <w:rsid w:val="00BE338D"/>
    <w:rsid w:val="00BE39DA"/>
    <w:rsid w:val="00BE3EDB"/>
    <w:rsid w:val="00BE4960"/>
    <w:rsid w:val="00BE56D7"/>
    <w:rsid w:val="00BE5E11"/>
    <w:rsid w:val="00BE686E"/>
    <w:rsid w:val="00BE7AD1"/>
    <w:rsid w:val="00BE7B87"/>
    <w:rsid w:val="00BE7DD0"/>
    <w:rsid w:val="00BF0209"/>
    <w:rsid w:val="00BF06F6"/>
    <w:rsid w:val="00BF0D0A"/>
    <w:rsid w:val="00BF0E1F"/>
    <w:rsid w:val="00BF14E2"/>
    <w:rsid w:val="00BF230B"/>
    <w:rsid w:val="00BF3B2E"/>
    <w:rsid w:val="00BF3BC9"/>
    <w:rsid w:val="00BF4CBD"/>
    <w:rsid w:val="00BF4CC6"/>
    <w:rsid w:val="00BF4FAC"/>
    <w:rsid w:val="00BF513C"/>
    <w:rsid w:val="00BF5305"/>
    <w:rsid w:val="00BF5E7C"/>
    <w:rsid w:val="00BF63FA"/>
    <w:rsid w:val="00BF6D43"/>
    <w:rsid w:val="00BF7005"/>
    <w:rsid w:val="00C00C71"/>
    <w:rsid w:val="00C02C17"/>
    <w:rsid w:val="00C037A7"/>
    <w:rsid w:val="00C03D3A"/>
    <w:rsid w:val="00C03DE8"/>
    <w:rsid w:val="00C04293"/>
    <w:rsid w:val="00C04A40"/>
    <w:rsid w:val="00C04AA3"/>
    <w:rsid w:val="00C05EA4"/>
    <w:rsid w:val="00C068AF"/>
    <w:rsid w:val="00C06C22"/>
    <w:rsid w:val="00C109B8"/>
    <w:rsid w:val="00C11B7B"/>
    <w:rsid w:val="00C12226"/>
    <w:rsid w:val="00C12C32"/>
    <w:rsid w:val="00C13B82"/>
    <w:rsid w:val="00C13E84"/>
    <w:rsid w:val="00C145D4"/>
    <w:rsid w:val="00C149CF"/>
    <w:rsid w:val="00C14E17"/>
    <w:rsid w:val="00C14E18"/>
    <w:rsid w:val="00C15390"/>
    <w:rsid w:val="00C15694"/>
    <w:rsid w:val="00C1696F"/>
    <w:rsid w:val="00C22FC5"/>
    <w:rsid w:val="00C24F13"/>
    <w:rsid w:val="00C255C1"/>
    <w:rsid w:val="00C25886"/>
    <w:rsid w:val="00C25B38"/>
    <w:rsid w:val="00C25EFA"/>
    <w:rsid w:val="00C26094"/>
    <w:rsid w:val="00C26164"/>
    <w:rsid w:val="00C268A0"/>
    <w:rsid w:val="00C26F5F"/>
    <w:rsid w:val="00C27861"/>
    <w:rsid w:val="00C31862"/>
    <w:rsid w:val="00C325C7"/>
    <w:rsid w:val="00C344AB"/>
    <w:rsid w:val="00C34712"/>
    <w:rsid w:val="00C353D8"/>
    <w:rsid w:val="00C35DCF"/>
    <w:rsid w:val="00C360BB"/>
    <w:rsid w:val="00C36707"/>
    <w:rsid w:val="00C36EA2"/>
    <w:rsid w:val="00C3743D"/>
    <w:rsid w:val="00C37488"/>
    <w:rsid w:val="00C374DB"/>
    <w:rsid w:val="00C37F92"/>
    <w:rsid w:val="00C4058D"/>
    <w:rsid w:val="00C408D2"/>
    <w:rsid w:val="00C40BEE"/>
    <w:rsid w:val="00C40EDB"/>
    <w:rsid w:val="00C41772"/>
    <w:rsid w:val="00C42815"/>
    <w:rsid w:val="00C42CBD"/>
    <w:rsid w:val="00C4422A"/>
    <w:rsid w:val="00C449E4"/>
    <w:rsid w:val="00C4506F"/>
    <w:rsid w:val="00C456CC"/>
    <w:rsid w:val="00C46A23"/>
    <w:rsid w:val="00C46E62"/>
    <w:rsid w:val="00C47124"/>
    <w:rsid w:val="00C50241"/>
    <w:rsid w:val="00C50A7C"/>
    <w:rsid w:val="00C50E38"/>
    <w:rsid w:val="00C5159D"/>
    <w:rsid w:val="00C52222"/>
    <w:rsid w:val="00C52BA5"/>
    <w:rsid w:val="00C53700"/>
    <w:rsid w:val="00C53A53"/>
    <w:rsid w:val="00C54394"/>
    <w:rsid w:val="00C54FA3"/>
    <w:rsid w:val="00C5545E"/>
    <w:rsid w:val="00C55506"/>
    <w:rsid w:val="00C55DC1"/>
    <w:rsid w:val="00C56028"/>
    <w:rsid w:val="00C5657B"/>
    <w:rsid w:val="00C56792"/>
    <w:rsid w:val="00C56D8C"/>
    <w:rsid w:val="00C57158"/>
    <w:rsid w:val="00C577A5"/>
    <w:rsid w:val="00C63425"/>
    <w:rsid w:val="00C63E21"/>
    <w:rsid w:val="00C63E68"/>
    <w:rsid w:val="00C63EA8"/>
    <w:rsid w:val="00C64B16"/>
    <w:rsid w:val="00C652BE"/>
    <w:rsid w:val="00C65555"/>
    <w:rsid w:val="00C661D7"/>
    <w:rsid w:val="00C665AE"/>
    <w:rsid w:val="00C66FE5"/>
    <w:rsid w:val="00C676D0"/>
    <w:rsid w:val="00C70F56"/>
    <w:rsid w:val="00C71514"/>
    <w:rsid w:val="00C72165"/>
    <w:rsid w:val="00C72707"/>
    <w:rsid w:val="00C72E70"/>
    <w:rsid w:val="00C75F09"/>
    <w:rsid w:val="00C76F6B"/>
    <w:rsid w:val="00C76F77"/>
    <w:rsid w:val="00C7706A"/>
    <w:rsid w:val="00C77A75"/>
    <w:rsid w:val="00C80B79"/>
    <w:rsid w:val="00C81085"/>
    <w:rsid w:val="00C82813"/>
    <w:rsid w:val="00C83EBB"/>
    <w:rsid w:val="00C83EC8"/>
    <w:rsid w:val="00C8476A"/>
    <w:rsid w:val="00C84D1E"/>
    <w:rsid w:val="00C86C63"/>
    <w:rsid w:val="00C86C94"/>
    <w:rsid w:val="00C87104"/>
    <w:rsid w:val="00C87E34"/>
    <w:rsid w:val="00C9042B"/>
    <w:rsid w:val="00C90E39"/>
    <w:rsid w:val="00C91257"/>
    <w:rsid w:val="00C91632"/>
    <w:rsid w:val="00C91C7A"/>
    <w:rsid w:val="00C92266"/>
    <w:rsid w:val="00C92BA6"/>
    <w:rsid w:val="00C92C17"/>
    <w:rsid w:val="00C944C6"/>
    <w:rsid w:val="00C9492B"/>
    <w:rsid w:val="00C94EC8"/>
    <w:rsid w:val="00C95045"/>
    <w:rsid w:val="00C95755"/>
    <w:rsid w:val="00C95CF0"/>
    <w:rsid w:val="00CA0095"/>
    <w:rsid w:val="00CA0707"/>
    <w:rsid w:val="00CA0E34"/>
    <w:rsid w:val="00CA1A18"/>
    <w:rsid w:val="00CA2EEB"/>
    <w:rsid w:val="00CA4844"/>
    <w:rsid w:val="00CA50CD"/>
    <w:rsid w:val="00CA525C"/>
    <w:rsid w:val="00CA5382"/>
    <w:rsid w:val="00CA60F8"/>
    <w:rsid w:val="00CA6570"/>
    <w:rsid w:val="00CA6615"/>
    <w:rsid w:val="00CA6F92"/>
    <w:rsid w:val="00CA708D"/>
    <w:rsid w:val="00CA7A22"/>
    <w:rsid w:val="00CA7F61"/>
    <w:rsid w:val="00CB0788"/>
    <w:rsid w:val="00CB0FB8"/>
    <w:rsid w:val="00CB1EB4"/>
    <w:rsid w:val="00CB237B"/>
    <w:rsid w:val="00CB385C"/>
    <w:rsid w:val="00CB4218"/>
    <w:rsid w:val="00CB5A56"/>
    <w:rsid w:val="00CB6AAE"/>
    <w:rsid w:val="00CB709D"/>
    <w:rsid w:val="00CB717D"/>
    <w:rsid w:val="00CB7596"/>
    <w:rsid w:val="00CC0168"/>
    <w:rsid w:val="00CC018C"/>
    <w:rsid w:val="00CC0C03"/>
    <w:rsid w:val="00CC0CBA"/>
    <w:rsid w:val="00CC153E"/>
    <w:rsid w:val="00CC1E72"/>
    <w:rsid w:val="00CC3016"/>
    <w:rsid w:val="00CC35C2"/>
    <w:rsid w:val="00CC35CF"/>
    <w:rsid w:val="00CC4410"/>
    <w:rsid w:val="00CC45C7"/>
    <w:rsid w:val="00CC4B7B"/>
    <w:rsid w:val="00CC4CE0"/>
    <w:rsid w:val="00CC6BCF"/>
    <w:rsid w:val="00CC77C1"/>
    <w:rsid w:val="00CC7AFF"/>
    <w:rsid w:val="00CD0B94"/>
    <w:rsid w:val="00CD0E99"/>
    <w:rsid w:val="00CD1533"/>
    <w:rsid w:val="00CD1890"/>
    <w:rsid w:val="00CD1F65"/>
    <w:rsid w:val="00CD203A"/>
    <w:rsid w:val="00CD2063"/>
    <w:rsid w:val="00CD211C"/>
    <w:rsid w:val="00CD2955"/>
    <w:rsid w:val="00CD3728"/>
    <w:rsid w:val="00CD3BCC"/>
    <w:rsid w:val="00CD3E24"/>
    <w:rsid w:val="00CD4A5C"/>
    <w:rsid w:val="00CD4C27"/>
    <w:rsid w:val="00CD5D49"/>
    <w:rsid w:val="00CD5E73"/>
    <w:rsid w:val="00CD7017"/>
    <w:rsid w:val="00CE066C"/>
    <w:rsid w:val="00CE0813"/>
    <w:rsid w:val="00CE0EF7"/>
    <w:rsid w:val="00CE143A"/>
    <w:rsid w:val="00CE16DA"/>
    <w:rsid w:val="00CE2373"/>
    <w:rsid w:val="00CE2632"/>
    <w:rsid w:val="00CE2A8F"/>
    <w:rsid w:val="00CE2C6C"/>
    <w:rsid w:val="00CE3D7F"/>
    <w:rsid w:val="00CE40BF"/>
    <w:rsid w:val="00CE422F"/>
    <w:rsid w:val="00CE4450"/>
    <w:rsid w:val="00CE4FF2"/>
    <w:rsid w:val="00CE595D"/>
    <w:rsid w:val="00CE5DA8"/>
    <w:rsid w:val="00CE6089"/>
    <w:rsid w:val="00CE689E"/>
    <w:rsid w:val="00CE70F2"/>
    <w:rsid w:val="00CE7285"/>
    <w:rsid w:val="00CE72BE"/>
    <w:rsid w:val="00CE7B36"/>
    <w:rsid w:val="00CE7FB3"/>
    <w:rsid w:val="00CF0AD9"/>
    <w:rsid w:val="00CF0FF3"/>
    <w:rsid w:val="00CF1F4B"/>
    <w:rsid w:val="00CF3602"/>
    <w:rsid w:val="00CF3B41"/>
    <w:rsid w:val="00CF47C5"/>
    <w:rsid w:val="00CF4D66"/>
    <w:rsid w:val="00CF5688"/>
    <w:rsid w:val="00CF5939"/>
    <w:rsid w:val="00CF5FB9"/>
    <w:rsid w:val="00CF67F6"/>
    <w:rsid w:val="00D00901"/>
    <w:rsid w:val="00D013DC"/>
    <w:rsid w:val="00D02023"/>
    <w:rsid w:val="00D030D0"/>
    <w:rsid w:val="00D0319C"/>
    <w:rsid w:val="00D035F8"/>
    <w:rsid w:val="00D0568A"/>
    <w:rsid w:val="00D06BFE"/>
    <w:rsid w:val="00D0758E"/>
    <w:rsid w:val="00D07DAC"/>
    <w:rsid w:val="00D1032C"/>
    <w:rsid w:val="00D11619"/>
    <w:rsid w:val="00D11A89"/>
    <w:rsid w:val="00D11E82"/>
    <w:rsid w:val="00D131A2"/>
    <w:rsid w:val="00D1383F"/>
    <w:rsid w:val="00D139A6"/>
    <w:rsid w:val="00D14621"/>
    <w:rsid w:val="00D14C48"/>
    <w:rsid w:val="00D14E45"/>
    <w:rsid w:val="00D1548E"/>
    <w:rsid w:val="00D155E9"/>
    <w:rsid w:val="00D15877"/>
    <w:rsid w:val="00D16A59"/>
    <w:rsid w:val="00D1713A"/>
    <w:rsid w:val="00D17192"/>
    <w:rsid w:val="00D171A5"/>
    <w:rsid w:val="00D177A0"/>
    <w:rsid w:val="00D17821"/>
    <w:rsid w:val="00D17978"/>
    <w:rsid w:val="00D2005B"/>
    <w:rsid w:val="00D20486"/>
    <w:rsid w:val="00D21180"/>
    <w:rsid w:val="00D21B3C"/>
    <w:rsid w:val="00D22A91"/>
    <w:rsid w:val="00D23AB8"/>
    <w:rsid w:val="00D24A2F"/>
    <w:rsid w:val="00D24B46"/>
    <w:rsid w:val="00D24B7A"/>
    <w:rsid w:val="00D24DE2"/>
    <w:rsid w:val="00D2685A"/>
    <w:rsid w:val="00D268F3"/>
    <w:rsid w:val="00D2692A"/>
    <w:rsid w:val="00D27686"/>
    <w:rsid w:val="00D278C9"/>
    <w:rsid w:val="00D27D9F"/>
    <w:rsid w:val="00D32381"/>
    <w:rsid w:val="00D3287D"/>
    <w:rsid w:val="00D32EC2"/>
    <w:rsid w:val="00D33C10"/>
    <w:rsid w:val="00D33F04"/>
    <w:rsid w:val="00D35E58"/>
    <w:rsid w:val="00D36103"/>
    <w:rsid w:val="00D36269"/>
    <w:rsid w:val="00D36C4B"/>
    <w:rsid w:val="00D37544"/>
    <w:rsid w:val="00D376A6"/>
    <w:rsid w:val="00D3787F"/>
    <w:rsid w:val="00D37A01"/>
    <w:rsid w:val="00D400F3"/>
    <w:rsid w:val="00D40CE5"/>
    <w:rsid w:val="00D41CB5"/>
    <w:rsid w:val="00D41F05"/>
    <w:rsid w:val="00D42B15"/>
    <w:rsid w:val="00D42E60"/>
    <w:rsid w:val="00D43FE9"/>
    <w:rsid w:val="00D449EA"/>
    <w:rsid w:val="00D44A1F"/>
    <w:rsid w:val="00D4500A"/>
    <w:rsid w:val="00D45CD4"/>
    <w:rsid w:val="00D463CF"/>
    <w:rsid w:val="00D46DDD"/>
    <w:rsid w:val="00D507DC"/>
    <w:rsid w:val="00D50A3B"/>
    <w:rsid w:val="00D51152"/>
    <w:rsid w:val="00D51729"/>
    <w:rsid w:val="00D51A99"/>
    <w:rsid w:val="00D523F2"/>
    <w:rsid w:val="00D52632"/>
    <w:rsid w:val="00D52ACC"/>
    <w:rsid w:val="00D53A28"/>
    <w:rsid w:val="00D53C99"/>
    <w:rsid w:val="00D551E7"/>
    <w:rsid w:val="00D55FDD"/>
    <w:rsid w:val="00D55FFB"/>
    <w:rsid w:val="00D5680F"/>
    <w:rsid w:val="00D56F8C"/>
    <w:rsid w:val="00D57A61"/>
    <w:rsid w:val="00D57F32"/>
    <w:rsid w:val="00D603A3"/>
    <w:rsid w:val="00D607BA"/>
    <w:rsid w:val="00D60DBD"/>
    <w:rsid w:val="00D61734"/>
    <w:rsid w:val="00D62540"/>
    <w:rsid w:val="00D63113"/>
    <w:rsid w:val="00D64D25"/>
    <w:rsid w:val="00D65062"/>
    <w:rsid w:val="00D66BE5"/>
    <w:rsid w:val="00D67280"/>
    <w:rsid w:val="00D674BA"/>
    <w:rsid w:val="00D701CC"/>
    <w:rsid w:val="00D7054E"/>
    <w:rsid w:val="00D73FDF"/>
    <w:rsid w:val="00D73FEA"/>
    <w:rsid w:val="00D7416D"/>
    <w:rsid w:val="00D75657"/>
    <w:rsid w:val="00D75B29"/>
    <w:rsid w:val="00D75B8C"/>
    <w:rsid w:val="00D75ECF"/>
    <w:rsid w:val="00D765CF"/>
    <w:rsid w:val="00D777ED"/>
    <w:rsid w:val="00D77AB8"/>
    <w:rsid w:val="00D803E6"/>
    <w:rsid w:val="00D812A4"/>
    <w:rsid w:val="00D812D3"/>
    <w:rsid w:val="00D81D2A"/>
    <w:rsid w:val="00D81EEF"/>
    <w:rsid w:val="00D82493"/>
    <w:rsid w:val="00D82AD2"/>
    <w:rsid w:val="00D82F02"/>
    <w:rsid w:val="00D8352D"/>
    <w:rsid w:val="00D8384B"/>
    <w:rsid w:val="00D83FEC"/>
    <w:rsid w:val="00D85F84"/>
    <w:rsid w:val="00D861F2"/>
    <w:rsid w:val="00D8642B"/>
    <w:rsid w:val="00D87121"/>
    <w:rsid w:val="00D8745C"/>
    <w:rsid w:val="00D87562"/>
    <w:rsid w:val="00D87EFB"/>
    <w:rsid w:val="00D9055B"/>
    <w:rsid w:val="00D90828"/>
    <w:rsid w:val="00D90CAD"/>
    <w:rsid w:val="00D91587"/>
    <w:rsid w:val="00D920E5"/>
    <w:rsid w:val="00D923E8"/>
    <w:rsid w:val="00D9445C"/>
    <w:rsid w:val="00D94E12"/>
    <w:rsid w:val="00D954FA"/>
    <w:rsid w:val="00D97F17"/>
    <w:rsid w:val="00DA0820"/>
    <w:rsid w:val="00DA0892"/>
    <w:rsid w:val="00DA1025"/>
    <w:rsid w:val="00DA1C84"/>
    <w:rsid w:val="00DA1E62"/>
    <w:rsid w:val="00DA3661"/>
    <w:rsid w:val="00DA3C26"/>
    <w:rsid w:val="00DA3C66"/>
    <w:rsid w:val="00DA3DE1"/>
    <w:rsid w:val="00DA3F90"/>
    <w:rsid w:val="00DA4055"/>
    <w:rsid w:val="00DA49C0"/>
    <w:rsid w:val="00DA6F2B"/>
    <w:rsid w:val="00DA779A"/>
    <w:rsid w:val="00DB0020"/>
    <w:rsid w:val="00DB01E9"/>
    <w:rsid w:val="00DB0601"/>
    <w:rsid w:val="00DB0CDC"/>
    <w:rsid w:val="00DB117B"/>
    <w:rsid w:val="00DB1512"/>
    <w:rsid w:val="00DB16DD"/>
    <w:rsid w:val="00DB184F"/>
    <w:rsid w:val="00DB1D9E"/>
    <w:rsid w:val="00DB1E37"/>
    <w:rsid w:val="00DB328F"/>
    <w:rsid w:val="00DB4AEF"/>
    <w:rsid w:val="00DB5395"/>
    <w:rsid w:val="00DB5691"/>
    <w:rsid w:val="00DB585E"/>
    <w:rsid w:val="00DB58C1"/>
    <w:rsid w:val="00DB5FD1"/>
    <w:rsid w:val="00DB7B50"/>
    <w:rsid w:val="00DB7E67"/>
    <w:rsid w:val="00DC0CA9"/>
    <w:rsid w:val="00DC183B"/>
    <w:rsid w:val="00DC2A63"/>
    <w:rsid w:val="00DC2E14"/>
    <w:rsid w:val="00DC3184"/>
    <w:rsid w:val="00DC32F9"/>
    <w:rsid w:val="00DC3850"/>
    <w:rsid w:val="00DC3AC0"/>
    <w:rsid w:val="00DC3B76"/>
    <w:rsid w:val="00DC4077"/>
    <w:rsid w:val="00DC42C9"/>
    <w:rsid w:val="00DC5722"/>
    <w:rsid w:val="00DC5A60"/>
    <w:rsid w:val="00DC5B52"/>
    <w:rsid w:val="00DC5B6F"/>
    <w:rsid w:val="00DC5E1A"/>
    <w:rsid w:val="00DC609F"/>
    <w:rsid w:val="00DC647A"/>
    <w:rsid w:val="00DC652E"/>
    <w:rsid w:val="00DC715C"/>
    <w:rsid w:val="00DC7703"/>
    <w:rsid w:val="00DD01AD"/>
    <w:rsid w:val="00DD01F7"/>
    <w:rsid w:val="00DD02BF"/>
    <w:rsid w:val="00DD0A7C"/>
    <w:rsid w:val="00DD0EA8"/>
    <w:rsid w:val="00DD322F"/>
    <w:rsid w:val="00DD358D"/>
    <w:rsid w:val="00DD4555"/>
    <w:rsid w:val="00DD47E7"/>
    <w:rsid w:val="00DD4A75"/>
    <w:rsid w:val="00DD4D84"/>
    <w:rsid w:val="00DD55A8"/>
    <w:rsid w:val="00DD59DB"/>
    <w:rsid w:val="00DD5BD9"/>
    <w:rsid w:val="00DD5D9F"/>
    <w:rsid w:val="00DD5FDE"/>
    <w:rsid w:val="00DD6A1E"/>
    <w:rsid w:val="00DD72F7"/>
    <w:rsid w:val="00DD7555"/>
    <w:rsid w:val="00DE1346"/>
    <w:rsid w:val="00DE1485"/>
    <w:rsid w:val="00DE204A"/>
    <w:rsid w:val="00DE297C"/>
    <w:rsid w:val="00DE3263"/>
    <w:rsid w:val="00DE4AD5"/>
    <w:rsid w:val="00DE5630"/>
    <w:rsid w:val="00DE6424"/>
    <w:rsid w:val="00DE7558"/>
    <w:rsid w:val="00DE7970"/>
    <w:rsid w:val="00DF03B3"/>
    <w:rsid w:val="00DF0872"/>
    <w:rsid w:val="00DF0990"/>
    <w:rsid w:val="00DF1097"/>
    <w:rsid w:val="00DF13AF"/>
    <w:rsid w:val="00DF1817"/>
    <w:rsid w:val="00DF18FA"/>
    <w:rsid w:val="00DF1985"/>
    <w:rsid w:val="00DF47B9"/>
    <w:rsid w:val="00DF4871"/>
    <w:rsid w:val="00DF53AB"/>
    <w:rsid w:val="00DF5D6A"/>
    <w:rsid w:val="00DF6204"/>
    <w:rsid w:val="00DF710E"/>
    <w:rsid w:val="00DF75B3"/>
    <w:rsid w:val="00DF76EE"/>
    <w:rsid w:val="00DF782C"/>
    <w:rsid w:val="00DF7FA8"/>
    <w:rsid w:val="00E006DC"/>
    <w:rsid w:val="00E01BA9"/>
    <w:rsid w:val="00E01BD2"/>
    <w:rsid w:val="00E02860"/>
    <w:rsid w:val="00E029E4"/>
    <w:rsid w:val="00E03915"/>
    <w:rsid w:val="00E03A7C"/>
    <w:rsid w:val="00E03F65"/>
    <w:rsid w:val="00E04C2E"/>
    <w:rsid w:val="00E057AF"/>
    <w:rsid w:val="00E05F8F"/>
    <w:rsid w:val="00E07BD1"/>
    <w:rsid w:val="00E07F00"/>
    <w:rsid w:val="00E108D4"/>
    <w:rsid w:val="00E10939"/>
    <w:rsid w:val="00E10A10"/>
    <w:rsid w:val="00E1128A"/>
    <w:rsid w:val="00E11976"/>
    <w:rsid w:val="00E12EFF"/>
    <w:rsid w:val="00E132B6"/>
    <w:rsid w:val="00E15663"/>
    <w:rsid w:val="00E17838"/>
    <w:rsid w:val="00E206B8"/>
    <w:rsid w:val="00E20860"/>
    <w:rsid w:val="00E20B49"/>
    <w:rsid w:val="00E20BD1"/>
    <w:rsid w:val="00E2118A"/>
    <w:rsid w:val="00E21547"/>
    <w:rsid w:val="00E2175F"/>
    <w:rsid w:val="00E218CF"/>
    <w:rsid w:val="00E21E0E"/>
    <w:rsid w:val="00E2313A"/>
    <w:rsid w:val="00E25089"/>
    <w:rsid w:val="00E262BF"/>
    <w:rsid w:val="00E272C6"/>
    <w:rsid w:val="00E27AE5"/>
    <w:rsid w:val="00E30E25"/>
    <w:rsid w:val="00E322DF"/>
    <w:rsid w:val="00E32EC7"/>
    <w:rsid w:val="00E33452"/>
    <w:rsid w:val="00E34B69"/>
    <w:rsid w:val="00E362BD"/>
    <w:rsid w:val="00E36950"/>
    <w:rsid w:val="00E370FF"/>
    <w:rsid w:val="00E37FD3"/>
    <w:rsid w:val="00E40F5B"/>
    <w:rsid w:val="00E40FCA"/>
    <w:rsid w:val="00E41069"/>
    <w:rsid w:val="00E41B19"/>
    <w:rsid w:val="00E42340"/>
    <w:rsid w:val="00E429BC"/>
    <w:rsid w:val="00E43A2F"/>
    <w:rsid w:val="00E4451B"/>
    <w:rsid w:val="00E44DF4"/>
    <w:rsid w:val="00E459AC"/>
    <w:rsid w:val="00E45EBA"/>
    <w:rsid w:val="00E47691"/>
    <w:rsid w:val="00E50237"/>
    <w:rsid w:val="00E50579"/>
    <w:rsid w:val="00E5217B"/>
    <w:rsid w:val="00E52B2D"/>
    <w:rsid w:val="00E52E91"/>
    <w:rsid w:val="00E544C7"/>
    <w:rsid w:val="00E54678"/>
    <w:rsid w:val="00E54924"/>
    <w:rsid w:val="00E55469"/>
    <w:rsid w:val="00E56207"/>
    <w:rsid w:val="00E56694"/>
    <w:rsid w:val="00E5756E"/>
    <w:rsid w:val="00E6039E"/>
    <w:rsid w:val="00E606CA"/>
    <w:rsid w:val="00E61161"/>
    <w:rsid w:val="00E6126F"/>
    <w:rsid w:val="00E613A7"/>
    <w:rsid w:val="00E6150D"/>
    <w:rsid w:val="00E61A4D"/>
    <w:rsid w:val="00E62CF3"/>
    <w:rsid w:val="00E6373A"/>
    <w:rsid w:val="00E63E38"/>
    <w:rsid w:val="00E6644D"/>
    <w:rsid w:val="00E666AF"/>
    <w:rsid w:val="00E66B54"/>
    <w:rsid w:val="00E67185"/>
    <w:rsid w:val="00E677D0"/>
    <w:rsid w:val="00E67C11"/>
    <w:rsid w:val="00E704BF"/>
    <w:rsid w:val="00E714C4"/>
    <w:rsid w:val="00E715E5"/>
    <w:rsid w:val="00E72171"/>
    <w:rsid w:val="00E723F6"/>
    <w:rsid w:val="00E72510"/>
    <w:rsid w:val="00E72702"/>
    <w:rsid w:val="00E73182"/>
    <w:rsid w:val="00E740EF"/>
    <w:rsid w:val="00E74D90"/>
    <w:rsid w:val="00E75117"/>
    <w:rsid w:val="00E756F6"/>
    <w:rsid w:val="00E758A6"/>
    <w:rsid w:val="00E75E91"/>
    <w:rsid w:val="00E7602E"/>
    <w:rsid w:val="00E760E6"/>
    <w:rsid w:val="00E7632C"/>
    <w:rsid w:val="00E763B1"/>
    <w:rsid w:val="00E76458"/>
    <w:rsid w:val="00E7649D"/>
    <w:rsid w:val="00E76669"/>
    <w:rsid w:val="00E76FFB"/>
    <w:rsid w:val="00E77F1A"/>
    <w:rsid w:val="00E80822"/>
    <w:rsid w:val="00E80F7C"/>
    <w:rsid w:val="00E81508"/>
    <w:rsid w:val="00E81652"/>
    <w:rsid w:val="00E81CCF"/>
    <w:rsid w:val="00E81EC7"/>
    <w:rsid w:val="00E82955"/>
    <w:rsid w:val="00E8338B"/>
    <w:rsid w:val="00E83DA6"/>
    <w:rsid w:val="00E83EB5"/>
    <w:rsid w:val="00E841AB"/>
    <w:rsid w:val="00E844A9"/>
    <w:rsid w:val="00E845CB"/>
    <w:rsid w:val="00E84B9C"/>
    <w:rsid w:val="00E84EA2"/>
    <w:rsid w:val="00E8535E"/>
    <w:rsid w:val="00E856E2"/>
    <w:rsid w:val="00E857FC"/>
    <w:rsid w:val="00E85BE3"/>
    <w:rsid w:val="00E861BF"/>
    <w:rsid w:val="00E86A24"/>
    <w:rsid w:val="00E87C91"/>
    <w:rsid w:val="00E91195"/>
    <w:rsid w:val="00E91C5D"/>
    <w:rsid w:val="00E922BE"/>
    <w:rsid w:val="00E928D6"/>
    <w:rsid w:val="00E92A2A"/>
    <w:rsid w:val="00E92D9B"/>
    <w:rsid w:val="00E92FB5"/>
    <w:rsid w:val="00E9337C"/>
    <w:rsid w:val="00E93D7E"/>
    <w:rsid w:val="00E9552B"/>
    <w:rsid w:val="00E95772"/>
    <w:rsid w:val="00E96923"/>
    <w:rsid w:val="00E96CCC"/>
    <w:rsid w:val="00E97761"/>
    <w:rsid w:val="00EA0384"/>
    <w:rsid w:val="00EA0BF2"/>
    <w:rsid w:val="00EA0ED2"/>
    <w:rsid w:val="00EA113B"/>
    <w:rsid w:val="00EA1670"/>
    <w:rsid w:val="00EA182F"/>
    <w:rsid w:val="00EA1B42"/>
    <w:rsid w:val="00EA1DCB"/>
    <w:rsid w:val="00EA202B"/>
    <w:rsid w:val="00EA20FD"/>
    <w:rsid w:val="00EA372B"/>
    <w:rsid w:val="00EA37EC"/>
    <w:rsid w:val="00EA5453"/>
    <w:rsid w:val="00EA58E3"/>
    <w:rsid w:val="00EA6539"/>
    <w:rsid w:val="00EA79C9"/>
    <w:rsid w:val="00EB06CE"/>
    <w:rsid w:val="00EB0CBD"/>
    <w:rsid w:val="00EB2B6C"/>
    <w:rsid w:val="00EB31D9"/>
    <w:rsid w:val="00EB3BDB"/>
    <w:rsid w:val="00EB59AE"/>
    <w:rsid w:val="00EB6B55"/>
    <w:rsid w:val="00EB6F6F"/>
    <w:rsid w:val="00EB77EE"/>
    <w:rsid w:val="00EC038D"/>
    <w:rsid w:val="00EC07A7"/>
    <w:rsid w:val="00EC13B3"/>
    <w:rsid w:val="00EC1516"/>
    <w:rsid w:val="00EC17BB"/>
    <w:rsid w:val="00EC3BFE"/>
    <w:rsid w:val="00EC4A8A"/>
    <w:rsid w:val="00EC5935"/>
    <w:rsid w:val="00EC5FD6"/>
    <w:rsid w:val="00EC63E6"/>
    <w:rsid w:val="00EC6676"/>
    <w:rsid w:val="00EC6DF2"/>
    <w:rsid w:val="00ED0E6B"/>
    <w:rsid w:val="00ED22B5"/>
    <w:rsid w:val="00ED273B"/>
    <w:rsid w:val="00ED3000"/>
    <w:rsid w:val="00ED3297"/>
    <w:rsid w:val="00ED4BAF"/>
    <w:rsid w:val="00ED6333"/>
    <w:rsid w:val="00ED6945"/>
    <w:rsid w:val="00ED6DB6"/>
    <w:rsid w:val="00ED6F43"/>
    <w:rsid w:val="00ED783E"/>
    <w:rsid w:val="00EE0305"/>
    <w:rsid w:val="00EE062E"/>
    <w:rsid w:val="00EE10F8"/>
    <w:rsid w:val="00EE39BE"/>
    <w:rsid w:val="00EE4738"/>
    <w:rsid w:val="00EE48E1"/>
    <w:rsid w:val="00EE4C23"/>
    <w:rsid w:val="00EE64E4"/>
    <w:rsid w:val="00EE6A14"/>
    <w:rsid w:val="00EE6E09"/>
    <w:rsid w:val="00EE7136"/>
    <w:rsid w:val="00EE77EA"/>
    <w:rsid w:val="00EE7BA0"/>
    <w:rsid w:val="00EF0258"/>
    <w:rsid w:val="00EF03C5"/>
    <w:rsid w:val="00EF0A2D"/>
    <w:rsid w:val="00EF117B"/>
    <w:rsid w:val="00EF18C7"/>
    <w:rsid w:val="00EF1954"/>
    <w:rsid w:val="00EF1E94"/>
    <w:rsid w:val="00EF216F"/>
    <w:rsid w:val="00EF2515"/>
    <w:rsid w:val="00EF290D"/>
    <w:rsid w:val="00EF338D"/>
    <w:rsid w:val="00EF370D"/>
    <w:rsid w:val="00EF45BB"/>
    <w:rsid w:val="00EF5424"/>
    <w:rsid w:val="00EF56D8"/>
    <w:rsid w:val="00EF5BF4"/>
    <w:rsid w:val="00EF5E2C"/>
    <w:rsid w:val="00EF62EA"/>
    <w:rsid w:val="00EF67C6"/>
    <w:rsid w:val="00EF6A27"/>
    <w:rsid w:val="00F000B2"/>
    <w:rsid w:val="00F00CB2"/>
    <w:rsid w:val="00F00D6D"/>
    <w:rsid w:val="00F01066"/>
    <w:rsid w:val="00F02BF2"/>
    <w:rsid w:val="00F031C0"/>
    <w:rsid w:val="00F03CEB"/>
    <w:rsid w:val="00F03DC1"/>
    <w:rsid w:val="00F04301"/>
    <w:rsid w:val="00F0468A"/>
    <w:rsid w:val="00F04D2E"/>
    <w:rsid w:val="00F04DC9"/>
    <w:rsid w:val="00F0595F"/>
    <w:rsid w:val="00F05B41"/>
    <w:rsid w:val="00F05F56"/>
    <w:rsid w:val="00F06037"/>
    <w:rsid w:val="00F060AB"/>
    <w:rsid w:val="00F06747"/>
    <w:rsid w:val="00F06CDB"/>
    <w:rsid w:val="00F10955"/>
    <w:rsid w:val="00F10C44"/>
    <w:rsid w:val="00F11214"/>
    <w:rsid w:val="00F112AC"/>
    <w:rsid w:val="00F11CEB"/>
    <w:rsid w:val="00F12349"/>
    <w:rsid w:val="00F13C74"/>
    <w:rsid w:val="00F149D7"/>
    <w:rsid w:val="00F15170"/>
    <w:rsid w:val="00F15D2A"/>
    <w:rsid w:val="00F16C8B"/>
    <w:rsid w:val="00F1722F"/>
    <w:rsid w:val="00F20A97"/>
    <w:rsid w:val="00F20B89"/>
    <w:rsid w:val="00F20E5E"/>
    <w:rsid w:val="00F21D5F"/>
    <w:rsid w:val="00F2350C"/>
    <w:rsid w:val="00F23520"/>
    <w:rsid w:val="00F241BB"/>
    <w:rsid w:val="00F2513C"/>
    <w:rsid w:val="00F2583E"/>
    <w:rsid w:val="00F25A15"/>
    <w:rsid w:val="00F31442"/>
    <w:rsid w:val="00F31945"/>
    <w:rsid w:val="00F31A75"/>
    <w:rsid w:val="00F321AC"/>
    <w:rsid w:val="00F328C1"/>
    <w:rsid w:val="00F32EAB"/>
    <w:rsid w:val="00F3445D"/>
    <w:rsid w:val="00F36B65"/>
    <w:rsid w:val="00F36DB8"/>
    <w:rsid w:val="00F37BFF"/>
    <w:rsid w:val="00F40687"/>
    <w:rsid w:val="00F40785"/>
    <w:rsid w:val="00F409C6"/>
    <w:rsid w:val="00F414E0"/>
    <w:rsid w:val="00F41884"/>
    <w:rsid w:val="00F41BF1"/>
    <w:rsid w:val="00F41CA5"/>
    <w:rsid w:val="00F427C3"/>
    <w:rsid w:val="00F42AB2"/>
    <w:rsid w:val="00F43186"/>
    <w:rsid w:val="00F43294"/>
    <w:rsid w:val="00F43A9B"/>
    <w:rsid w:val="00F43E09"/>
    <w:rsid w:val="00F44E10"/>
    <w:rsid w:val="00F454AF"/>
    <w:rsid w:val="00F4689B"/>
    <w:rsid w:val="00F46ECA"/>
    <w:rsid w:val="00F475D6"/>
    <w:rsid w:val="00F50170"/>
    <w:rsid w:val="00F50256"/>
    <w:rsid w:val="00F503D4"/>
    <w:rsid w:val="00F503FB"/>
    <w:rsid w:val="00F5158E"/>
    <w:rsid w:val="00F51621"/>
    <w:rsid w:val="00F5193C"/>
    <w:rsid w:val="00F51A87"/>
    <w:rsid w:val="00F52283"/>
    <w:rsid w:val="00F52902"/>
    <w:rsid w:val="00F538FB"/>
    <w:rsid w:val="00F53A51"/>
    <w:rsid w:val="00F55E5C"/>
    <w:rsid w:val="00F55EC3"/>
    <w:rsid w:val="00F57161"/>
    <w:rsid w:val="00F57E34"/>
    <w:rsid w:val="00F57F21"/>
    <w:rsid w:val="00F60C35"/>
    <w:rsid w:val="00F620EE"/>
    <w:rsid w:val="00F62855"/>
    <w:rsid w:val="00F62951"/>
    <w:rsid w:val="00F62DD3"/>
    <w:rsid w:val="00F63BCF"/>
    <w:rsid w:val="00F647A1"/>
    <w:rsid w:val="00F65C39"/>
    <w:rsid w:val="00F665D5"/>
    <w:rsid w:val="00F666B2"/>
    <w:rsid w:val="00F66AEF"/>
    <w:rsid w:val="00F66CE2"/>
    <w:rsid w:val="00F67327"/>
    <w:rsid w:val="00F6743F"/>
    <w:rsid w:val="00F67699"/>
    <w:rsid w:val="00F67B9B"/>
    <w:rsid w:val="00F67F0C"/>
    <w:rsid w:val="00F7047B"/>
    <w:rsid w:val="00F709E4"/>
    <w:rsid w:val="00F71599"/>
    <w:rsid w:val="00F71687"/>
    <w:rsid w:val="00F72AF7"/>
    <w:rsid w:val="00F73257"/>
    <w:rsid w:val="00F755AE"/>
    <w:rsid w:val="00F7601B"/>
    <w:rsid w:val="00F765EE"/>
    <w:rsid w:val="00F767BC"/>
    <w:rsid w:val="00F768B8"/>
    <w:rsid w:val="00F815D2"/>
    <w:rsid w:val="00F81CB2"/>
    <w:rsid w:val="00F82489"/>
    <w:rsid w:val="00F831EE"/>
    <w:rsid w:val="00F8382F"/>
    <w:rsid w:val="00F83DC0"/>
    <w:rsid w:val="00F84B1C"/>
    <w:rsid w:val="00F8506F"/>
    <w:rsid w:val="00F85435"/>
    <w:rsid w:val="00F900AE"/>
    <w:rsid w:val="00F91F06"/>
    <w:rsid w:val="00F9207B"/>
    <w:rsid w:val="00F92216"/>
    <w:rsid w:val="00F93FBF"/>
    <w:rsid w:val="00F94BC2"/>
    <w:rsid w:val="00F959B3"/>
    <w:rsid w:val="00F95AFA"/>
    <w:rsid w:val="00F95DD7"/>
    <w:rsid w:val="00F963B1"/>
    <w:rsid w:val="00F9743F"/>
    <w:rsid w:val="00F976DB"/>
    <w:rsid w:val="00F97B85"/>
    <w:rsid w:val="00FA00DD"/>
    <w:rsid w:val="00FA0C9F"/>
    <w:rsid w:val="00FA1392"/>
    <w:rsid w:val="00FA26C8"/>
    <w:rsid w:val="00FA2E8C"/>
    <w:rsid w:val="00FA2F93"/>
    <w:rsid w:val="00FA3281"/>
    <w:rsid w:val="00FA334D"/>
    <w:rsid w:val="00FA3A55"/>
    <w:rsid w:val="00FA3E56"/>
    <w:rsid w:val="00FA401C"/>
    <w:rsid w:val="00FA5986"/>
    <w:rsid w:val="00FA60F2"/>
    <w:rsid w:val="00FA6242"/>
    <w:rsid w:val="00FA624B"/>
    <w:rsid w:val="00FA7428"/>
    <w:rsid w:val="00FA76B9"/>
    <w:rsid w:val="00FB03BF"/>
    <w:rsid w:val="00FB15B1"/>
    <w:rsid w:val="00FB1BF2"/>
    <w:rsid w:val="00FB1F98"/>
    <w:rsid w:val="00FB2246"/>
    <w:rsid w:val="00FB380C"/>
    <w:rsid w:val="00FB39C2"/>
    <w:rsid w:val="00FB3A89"/>
    <w:rsid w:val="00FB4180"/>
    <w:rsid w:val="00FB43BB"/>
    <w:rsid w:val="00FB4689"/>
    <w:rsid w:val="00FB4CF1"/>
    <w:rsid w:val="00FB4F18"/>
    <w:rsid w:val="00FB62F3"/>
    <w:rsid w:val="00FB6677"/>
    <w:rsid w:val="00FB6EC9"/>
    <w:rsid w:val="00FC04C8"/>
    <w:rsid w:val="00FC0811"/>
    <w:rsid w:val="00FC0F07"/>
    <w:rsid w:val="00FC2112"/>
    <w:rsid w:val="00FC261D"/>
    <w:rsid w:val="00FC28DE"/>
    <w:rsid w:val="00FC40D5"/>
    <w:rsid w:val="00FC645F"/>
    <w:rsid w:val="00FC6592"/>
    <w:rsid w:val="00FC7109"/>
    <w:rsid w:val="00FC794C"/>
    <w:rsid w:val="00FC7D09"/>
    <w:rsid w:val="00FD00D3"/>
    <w:rsid w:val="00FD07CA"/>
    <w:rsid w:val="00FD139A"/>
    <w:rsid w:val="00FD15A7"/>
    <w:rsid w:val="00FD21AD"/>
    <w:rsid w:val="00FD2249"/>
    <w:rsid w:val="00FD2A4F"/>
    <w:rsid w:val="00FD2EA1"/>
    <w:rsid w:val="00FD3BB6"/>
    <w:rsid w:val="00FD3D21"/>
    <w:rsid w:val="00FD4CDD"/>
    <w:rsid w:val="00FD4D57"/>
    <w:rsid w:val="00FD5144"/>
    <w:rsid w:val="00FD59B6"/>
    <w:rsid w:val="00FD65FB"/>
    <w:rsid w:val="00FD668D"/>
    <w:rsid w:val="00FD6FAA"/>
    <w:rsid w:val="00FE0B32"/>
    <w:rsid w:val="00FE0F44"/>
    <w:rsid w:val="00FE17DF"/>
    <w:rsid w:val="00FE2000"/>
    <w:rsid w:val="00FE2EB1"/>
    <w:rsid w:val="00FE4807"/>
    <w:rsid w:val="00FE4883"/>
    <w:rsid w:val="00FE52E6"/>
    <w:rsid w:val="00FE673E"/>
    <w:rsid w:val="00FE691C"/>
    <w:rsid w:val="00FE70DE"/>
    <w:rsid w:val="00FF0665"/>
    <w:rsid w:val="00FF1991"/>
    <w:rsid w:val="00FF4089"/>
    <w:rsid w:val="00FF4C3B"/>
    <w:rsid w:val="00FF5209"/>
    <w:rsid w:val="00FF56D4"/>
    <w:rsid w:val="00FF5E84"/>
    <w:rsid w:val="00FF6B61"/>
    <w:rsid w:val="00FF7941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2145"/>
    <o:shapelayout v:ext="edit">
      <o:idmap v:ext="edit" data="1"/>
    </o:shapelayout>
  </w:shapeDefaults>
  <w:decimalSymbol w:val="."/>
  <w:listSeparator w:val=","/>
  <w14:docId w14:val="41D298F1"/>
  <w15:docId w15:val="{C3F5FB39-AC9C-4876-B9BA-6F756D40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6B8"/>
    <w:pPr>
      <w:spacing w:after="0"/>
      <w:ind w:firstLine="204"/>
    </w:pPr>
    <w:rPr>
      <w:rFonts w:ascii="Times New Roman" w:hAnsi="Times New Roman"/>
      <w:sz w:val="24"/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206B8"/>
    <w:pPr>
      <w:keepNext/>
      <w:keepLines/>
      <w:numPr>
        <w:numId w:val="1"/>
      </w:numPr>
      <w:spacing w:before="240" w:after="120" w:line="276" w:lineRule="auto"/>
      <w:outlineLvl w:val="0"/>
    </w:pPr>
    <w:rPr>
      <w:rFonts w:eastAsiaTheme="majorEastAsia" w:cstheme="majorBidi"/>
      <w:b/>
      <w:szCs w:val="24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1F10"/>
    <w:pPr>
      <w:keepNext/>
      <w:keepLines/>
      <w:numPr>
        <w:ilvl w:val="1"/>
        <w:numId w:val="1"/>
      </w:numPr>
      <w:spacing w:before="240" w:after="120" w:line="259" w:lineRule="auto"/>
      <w:outlineLvl w:val="1"/>
    </w:pPr>
    <w:rPr>
      <w:rFonts w:eastAsiaTheme="majorEastAsia" w:cstheme="majorBidi"/>
      <w:b/>
      <w:szCs w:val="26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D0B52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szCs w:val="24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109B6"/>
    <w:pPr>
      <w:keepNext/>
      <w:keepLines/>
      <w:numPr>
        <w:ilvl w:val="3"/>
        <w:numId w:val="1"/>
      </w:numPr>
      <w:spacing w:before="40"/>
      <w:outlineLvl w:val="3"/>
    </w:pPr>
    <w:rPr>
      <w:rFonts w:ascii="Arial" w:eastAsiaTheme="majorEastAsia" w:hAnsi="Arial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36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436A"/>
    <w:pPr>
      <w:keepNext/>
      <w:keepLines/>
      <w:numPr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36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36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36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6B8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C1F10"/>
    <w:rPr>
      <w:rFonts w:ascii="Times New Roman" w:eastAsiaTheme="majorEastAsia" w:hAnsi="Times New Roman" w:cstheme="majorBidi"/>
      <w:b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D0B52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09B6"/>
    <w:rPr>
      <w:rFonts w:ascii="Arial" w:eastAsiaTheme="majorEastAsia" w:hAnsi="Arial" w:cstheme="majorBidi"/>
      <w:b/>
      <w:i/>
      <w:iCs/>
      <w:sz w:val="24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36A"/>
    <w:rPr>
      <w:rFonts w:asciiTheme="majorHAnsi" w:eastAsiaTheme="majorEastAsia" w:hAnsiTheme="majorHAnsi" w:cstheme="majorBidi"/>
      <w:color w:val="365F91" w:themeColor="accent1" w:themeShade="BF"/>
      <w:sz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A8436A"/>
    <w:rPr>
      <w:rFonts w:asciiTheme="majorHAnsi" w:eastAsiaTheme="majorEastAsia" w:hAnsiTheme="majorHAnsi" w:cstheme="majorBidi"/>
      <w:color w:val="243F60" w:themeColor="accent1" w:themeShade="7F"/>
      <w:sz w:val="24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36A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36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3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ListParagraph">
    <w:name w:val="List Paragraph"/>
    <w:basedOn w:val="Normal"/>
    <w:uiPriority w:val="34"/>
    <w:qFormat/>
    <w:rsid w:val="00A843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015"/>
    <w:rPr>
      <w:rFonts w:ascii="Tahoma" w:hAnsi="Tahoma" w:cs="Tahoma"/>
      <w:sz w:val="16"/>
      <w:szCs w:val="16"/>
      <w:lang w:val="en-AU"/>
    </w:rPr>
  </w:style>
  <w:style w:type="character" w:styleId="Strong">
    <w:name w:val="Strong"/>
    <w:basedOn w:val="DefaultParagraphFont"/>
    <w:uiPriority w:val="22"/>
    <w:qFormat/>
    <w:rsid w:val="00FE17DF"/>
    <w:rPr>
      <w:rFonts w:ascii="Arial" w:hAnsi="Arial"/>
      <w:b w:val="0"/>
      <w:bCs/>
      <w:sz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F3602"/>
    <w:rPr>
      <w:i/>
      <w:iCs/>
      <w:color w:val="1F497D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91034E"/>
    <w:rPr>
      <w:rFonts w:ascii="Times New Roman" w:hAnsi="Times New Roman"/>
      <w:i/>
      <w:iCs/>
      <w:color w:val="1F497D" w:themeColor="text2"/>
      <w:sz w:val="18"/>
      <w:szCs w:val="18"/>
      <w:lang w:val="en-AU"/>
    </w:rPr>
  </w:style>
  <w:style w:type="paragraph" w:customStyle="1" w:styleId="EndNoteBibliographyTitle">
    <w:name w:val="EndNote Bibliography Title"/>
    <w:basedOn w:val="Normal"/>
    <w:link w:val="EndNoteBibliographyTitleTegn"/>
    <w:rsid w:val="0091034E"/>
    <w:pPr>
      <w:jc w:val="center"/>
    </w:pPr>
    <w:rPr>
      <w:rFonts w:cs="Times New Roman"/>
      <w:noProof/>
      <w:lang w:val="en-US"/>
    </w:rPr>
  </w:style>
  <w:style w:type="character" w:customStyle="1" w:styleId="EndNoteBibliographyTitleTegn">
    <w:name w:val="EndNote Bibliography Title Tegn"/>
    <w:basedOn w:val="CaptionChar"/>
    <w:link w:val="EndNoteBibliographyTitle"/>
    <w:rsid w:val="0091034E"/>
    <w:rPr>
      <w:rFonts w:ascii="Times New Roman" w:hAnsi="Times New Roman" w:cs="Times New Roman"/>
      <w:i w:val="0"/>
      <w:iCs w:val="0"/>
      <w:noProof/>
      <w:color w:val="1F497D" w:themeColor="text2"/>
      <w:sz w:val="24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91034E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Tegn">
    <w:name w:val="EndNote Bibliography Tegn"/>
    <w:basedOn w:val="CaptionChar"/>
    <w:link w:val="EndNoteBibliography"/>
    <w:rsid w:val="0091034E"/>
    <w:rPr>
      <w:rFonts w:ascii="Times New Roman" w:hAnsi="Times New Roman" w:cs="Times New Roman"/>
      <w:i w:val="0"/>
      <w:iCs w:val="0"/>
      <w:noProof/>
      <w:color w:val="1F497D" w:themeColor="text2"/>
      <w:sz w:val="24"/>
      <w:szCs w:val="18"/>
      <w:lang w:val="en-US"/>
    </w:rPr>
  </w:style>
  <w:style w:type="character" w:styleId="Hyperlink">
    <w:name w:val="Hyperlink"/>
    <w:basedOn w:val="DefaultParagraphFont"/>
    <w:unhideWhenUsed/>
    <w:rsid w:val="0091034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00901"/>
    <w:rPr>
      <w:i/>
      <w:iCs/>
    </w:rPr>
  </w:style>
  <w:style w:type="paragraph" w:styleId="List">
    <w:name w:val="List"/>
    <w:basedOn w:val="Normal"/>
    <w:uiPriority w:val="99"/>
    <w:unhideWhenUsed/>
    <w:rsid w:val="00D00901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D009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00901"/>
    <w:rPr>
      <w:rFonts w:ascii="Times New Roman" w:hAnsi="Times New Roman"/>
      <w:sz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F7FA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E11F8"/>
    <w:pPr>
      <w:numPr>
        <w:numId w:val="0"/>
      </w:num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62EB"/>
    <w:pPr>
      <w:tabs>
        <w:tab w:val="left" w:pos="284"/>
        <w:tab w:val="left" w:pos="851"/>
        <w:tab w:val="right" w:leader="dot" w:pos="9016"/>
      </w:tabs>
      <w:spacing w:after="100"/>
    </w:pPr>
    <w:rPr>
      <w:rFonts w:cs="Arial"/>
      <w:b/>
      <w:noProof/>
      <w:kern w:val="2"/>
      <w:szCs w:val="32"/>
      <w:lang w:val="en-GB"/>
      <w14:ligatures w14:val="standar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81C3C"/>
    <w:pPr>
      <w:tabs>
        <w:tab w:val="left" w:pos="880"/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1A1D15"/>
    <w:pPr>
      <w:tabs>
        <w:tab w:val="left" w:pos="1320"/>
        <w:tab w:val="right" w:leader="dot" w:pos="9016"/>
      </w:tabs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611D32"/>
    <w:pPr>
      <w:numPr>
        <w:ilvl w:val="1"/>
      </w:numPr>
      <w:ind w:firstLine="204"/>
    </w:pPr>
    <w:rPr>
      <w:rFonts w:ascii="Arial" w:eastAsiaTheme="majorEastAsia" w:hAnsi="Arial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1D32"/>
    <w:rPr>
      <w:rFonts w:ascii="Arial" w:eastAsiaTheme="majorEastAsia" w:hAnsi="Arial" w:cstheme="majorBidi"/>
      <w:i/>
      <w:iCs/>
      <w:spacing w:val="15"/>
      <w:sz w:val="24"/>
      <w:szCs w:val="24"/>
      <w:lang w:val="en-AU"/>
    </w:rPr>
  </w:style>
  <w:style w:type="paragraph" w:styleId="TableofFigures">
    <w:name w:val="table of figures"/>
    <w:basedOn w:val="Normal"/>
    <w:next w:val="Normal"/>
    <w:uiPriority w:val="99"/>
    <w:unhideWhenUsed/>
    <w:rsid w:val="00056F25"/>
  </w:style>
  <w:style w:type="paragraph" w:styleId="NoSpacing">
    <w:name w:val="No Spacing"/>
    <w:link w:val="NoSpacingChar"/>
    <w:uiPriority w:val="1"/>
    <w:qFormat/>
    <w:rsid w:val="002F1F94"/>
    <w:pPr>
      <w:spacing w:after="0" w:line="240" w:lineRule="auto"/>
    </w:pPr>
    <w:rPr>
      <w:rFonts w:ascii="Times New Roman" w:eastAsiaTheme="minorEastAsia" w:hAnsi="Times New Roman"/>
      <w:sz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2F1F94"/>
    <w:rPr>
      <w:rFonts w:ascii="Times New Roman" w:eastAsiaTheme="minorEastAsia" w:hAnsi="Times New Roman"/>
      <w:sz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056F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F25"/>
    <w:rPr>
      <w:rFonts w:ascii="Times New Roman" w:hAnsi="Times New Roman"/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056F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F25"/>
    <w:rPr>
      <w:rFonts w:ascii="Times New Roman" w:hAnsi="Times New Roman"/>
      <w:sz w:val="24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4A3609"/>
    <w:pP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609"/>
    <w:rPr>
      <w:rFonts w:ascii="Arial" w:eastAsiaTheme="majorEastAsia" w:hAnsi="Arial" w:cstheme="majorBidi"/>
      <w:b/>
      <w:spacing w:val="5"/>
      <w:kern w:val="28"/>
      <w:sz w:val="36"/>
      <w:szCs w:val="52"/>
      <w:lang w:val="en-AU"/>
    </w:rPr>
  </w:style>
  <w:style w:type="character" w:customStyle="1" w:styleId="apple-converted-space">
    <w:name w:val="apple-converted-space"/>
    <w:basedOn w:val="DefaultParagraphFont"/>
    <w:rsid w:val="00193B91"/>
  </w:style>
  <w:style w:type="paragraph" w:customStyle="1" w:styleId="App1">
    <w:name w:val="App1"/>
    <w:basedOn w:val="Normal"/>
    <w:link w:val="App1Char"/>
    <w:qFormat/>
    <w:rsid w:val="0051456A"/>
    <w:pPr>
      <w:numPr>
        <w:numId w:val="4"/>
      </w:numPr>
      <w:ind w:left="431" w:hanging="431"/>
    </w:pPr>
    <w:rPr>
      <w:rFonts w:ascii="Arial" w:hAnsi="Arial"/>
      <w:b/>
      <w:sz w:val="32"/>
    </w:rPr>
  </w:style>
  <w:style w:type="paragraph" w:customStyle="1" w:styleId="App2">
    <w:name w:val="App2"/>
    <w:basedOn w:val="App1"/>
    <w:link w:val="App2Tegn"/>
    <w:qFormat/>
    <w:rsid w:val="00B109B6"/>
    <w:pPr>
      <w:numPr>
        <w:ilvl w:val="1"/>
      </w:numPr>
    </w:pPr>
    <w:rPr>
      <w:sz w:val="24"/>
    </w:rPr>
  </w:style>
  <w:style w:type="character" w:customStyle="1" w:styleId="App1Char">
    <w:name w:val="App1 Char"/>
    <w:basedOn w:val="DefaultParagraphFont"/>
    <w:link w:val="App1"/>
    <w:rsid w:val="0051456A"/>
    <w:rPr>
      <w:rFonts w:ascii="Arial" w:hAnsi="Arial"/>
      <w:b/>
      <w:sz w:val="32"/>
      <w:lang w:val="en-AU"/>
    </w:rPr>
  </w:style>
  <w:style w:type="paragraph" w:customStyle="1" w:styleId="App3">
    <w:name w:val="App3"/>
    <w:basedOn w:val="App2"/>
    <w:link w:val="App3Tegn"/>
    <w:qFormat/>
    <w:rsid w:val="00063A72"/>
    <w:pPr>
      <w:numPr>
        <w:ilvl w:val="2"/>
      </w:numPr>
    </w:pPr>
  </w:style>
  <w:style w:type="character" w:customStyle="1" w:styleId="App2Tegn">
    <w:name w:val="App2 Tegn"/>
    <w:basedOn w:val="App1Char"/>
    <w:link w:val="App2"/>
    <w:rsid w:val="00B109B6"/>
    <w:rPr>
      <w:rFonts w:ascii="Arial" w:hAnsi="Arial"/>
      <w:b/>
      <w:sz w:val="24"/>
      <w:lang w:val="en-AU"/>
    </w:rPr>
  </w:style>
  <w:style w:type="character" w:customStyle="1" w:styleId="App3Tegn">
    <w:name w:val="App3 Tegn"/>
    <w:basedOn w:val="App2Tegn"/>
    <w:link w:val="App3"/>
    <w:rsid w:val="00063A72"/>
    <w:rPr>
      <w:rFonts w:ascii="Arial" w:hAnsi="Arial"/>
      <w:b/>
      <w:sz w:val="24"/>
      <w:lang w:val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5D3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5D33"/>
    <w:rPr>
      <w:rFonts w:ascii="Times New Roman" w:hAnsi="Times New Roman"/>
      <w:sz w:val="20"/>
      <w:szCs w:val="20"/>
      <w:lang w:val="en-AU"/>
    </w:rPr>
  </w:style>
  <w:style w:type="character" w:styleId="EndnoteReference">
    <w:name w:val="endnote reference"/>
    <w:basedOn w:val="DefaultParagraphFont"/>
    <w:uiPriority w:val="99"/>
    <w:semiHidden/>
    <w:unhideWhenUsed/>
    <w:rsid w:val="00705D33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705D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05D33"/>
    <w:rPr>
      <w:rFonts w:ascii="Times New Roman" w:hAnsi="Times New Roman"/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705D33"/>
    <w:rPr>
      <w:vertAlign w:val="superscript"/>
    </w:rPr>
  </w:style>
  <w:style w:type="character" w:customStyle="1" w:styleId="EndNoteBibliographyTitleChar">
    <w:name w:val="EndNote Bibliography Title Char"/>
    <w:basedOn w:val="DefaultParagraphFont"/>
    <w:rsid w:val="00C42815"/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rsid w:val="00C42815"/>
    <w:rPr>
      <w:rFonts w:ascii="Times New Roman" w:hAnsi="Times New Roman" w:cs="Times New Roman"/>
      <w:noProof/>
      <w:sz w:val="24"/>
    </w:rPr>
  </w:style>
  <w:style w:type="character" w:styleId="SubtleEmphasis">
    <w:name w:val="Subtle Emphasis"/>
    <w:basedOn w:val="DefaultParagraphFont"/>
    <w:uiPriority w:val="19"/>
    <w:qFormat/>
    <w:rsid w:val="00C42815"/>
    <w:rPr>
      <w:i/>
      <w:iCs/>
      <w:color w:val="808080" w:themeColor="text1" w:themeTint="7F"/>
    </w:rPr>
  </w:style>
  <w:style w:type="paragraph" w:customStyle="1" w:styleId="table-text">
    <w:name w:val="table-text"/>
    <w:basedOn w:val="Normal"/>
    <w:rsid w:val="002B6226"/>
    <w:pPr>
      <w:spacing w:before="100" w:beforeAutospacing="1" w:after="100" w:afterAutospacing="1"/>
    </w:pPr>
    <w:rPr>
      <w:rFonts w:eastAsia="Times New Roman" w:cs="Times New Roman"/>
      <w:szCs w:val="24"/>
      <w:lang w:val="nb-NO" w:eastAsia="nb-NO"/>
    </w:rPr>
  </w:style>
  <w:style w:type="paragraph" w:styleId="NormalWeb">
    <w:name w:val="Normal (Web)"/>
    <w:basedOn w:val="Normal"/>
    <w:uiPriority w:val="99"/>
    <w:unhideWhenUsed/>
    <w:rsid w:val="001538A3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paragraph" w:customStyle="1" w:styleId="body-text">
    <w:name w:val="body-text"/>
    <w:basedOn w:val="Normal"/>
    <w:rsid w:val="001538A3"/>
    <w:pPr>
      <w:spacing w:before="100" w:beforeAutospacing="1" w:after="100" w:afterAutospacing="1"/>
    </w:pPr>
    <w:rPr>
      <w:rFonts w:eastAsia="Times New Roman" w:cs="Times New Roman"/>
      <w:szCs w:val="24"/>
      <w:lang w:val="nb-NO" w:eastAsia="nb-NO"/>
    </w:rPr>
  </w:style>
  <w:style w:type="paragraph" w:customStyle="1" w:styleId="Default">
    <w:name w:val="Default"/>
    <w:rsid w:val="00E928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MTEquationSection">
    <w:name w:val="MTEquationSection"/>
    <w:basedOn w:val="DefaultParagraphFont"/>
    <w:rsid w:val="002B2C46"/>
    <w:rPr>
      <w:rFonts w:ascii="Arial" w:hAnsi="Arial" w:cs="Arial"/>
      <w:b/>
      <w:vanish/>
      <w:color w:val="FF0000"/>
      <w:sz w:val="32"/>
      <w:szCs w:val="32"/>
      <w:lang w:val="en-GB"/>
    </w:rPr>
  </w:style>
  <w:style w:type="numbering" w:customStyle="1" w:styleId="Style1">
    <w:name w:val="Style1"/>
    <w:uiPriority w:val="99"/>
    <w:rsid w:val="00562690"/>
    <w:pPr>
      <w:numPr>
        <w:numId w:val="7"/>
      </w:numPr>
    </w:pPr>
  </w:style>
  <w:style w:type="paragraph" w:customStyle="1" w:styleId="Els-body-text">
    <w:name w:val="Els-body-text"/>
    <w:link w:val="Els-body-textChar"/>
    <w:rsid w:val="00035DEB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equation">
    <w:name w:val="Els-equation"/>
    <w:next w:val="Normal"/>
    <w:rsid w:val="00035DEB"/>
    <w:pPr>
      <w:widowControl w:val="0"/>
      <w:tabs>
        <w:tab w:val="right" w:pos="4320"/>
        <w:tab w:val="right" w:pos="9120"/>
      </w:tabs>
      <w:spacing w:before="240" w:after="240" w:line="240" w:lineRule="auto"/>
      <w:ind w:left="482"/>
    </w:pPr>
    <w:rPr>
      <w:rFonts w:ascii="Times New Roman" w:eastAsia="SimSun" w:hAnsi="Times New Roman" w:cs="Times New Roman"/>
      <w:i/>
      <w:noProof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7D3BBF"/>
    <w:rPr>
      <w:color w:val="808080"/>
    </w:rPr>
  </w:style>
  <w:style w:type="character" w:customStyle="1" w:styleId="Els-body-textChar">
    <w:name w:val="Els-body-text Char"/>
    <w:basedOn w:val="DefaultParagraphFont"/>
    <w:link w:val="Els-body-text"/>
    <w:rsid w:val="00C15694"/>
    <w:rPr>
      <w:rFonts w:ascii="Times New Roman" w:eastAsia="SimSun" w:hAnsi="Times New Roman" w:cs="Times New Roman"/>
      <w:sz w:val="20"/>
      <w:szCs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C00C71"/>
    <w:rPr>
      <w:rFonts w:ascii="Calibri" w:hAnsi="Calibri" w:cs="Times New Roman"/>
      <w:lang w:val="nb-NO"/>
    </w:rPr>
  </w:style>
  <w:style w:type="character" w:customStyle="1" w:styleId="PlainTextChar">
    <w:name w:val="Plain Text Char"/>
    <w:basedOn w:val="DefaultParagraphFont"/>
    <w:link w:val="PlainText"/>
    <w:uiPriority w:val="99"/>
    <w:rsid w:val="00C00C71"/>
    <w:rPr>
      <w:rFonts w:ascii="Calibri" w:hAnsi="Calibri" w:cs="Times New Roman"/>
    </w:rPr>
  </w:style>
  <w:style w:type="paragraph" w:customStyle="1" w:styleId="Els-table-text">
    <w:name w:val="Els-table-text"/>
    <w:rsid w:val="00233610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4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D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D78"/>
    <w:rPr>
      <w:rFonts w:ascii="Times New Roman" w:hAnsi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D78"/>
    <w:rPr>
      <w:rFonts w:ascii="Times New Roman" w:hAnsi="Times New Roman"/>
      <w:b/>
      <w:bCs/>
      <w:sz w:val="20"/>
      <w:szCs w:val="20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CD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6.wmf"/><Relationship Id="rId39" Type="http://schemas.openxmlformats.org/officeDocument/2006/relationships/image" Target="media/image22.wmf"/><Relationship Id="rId21" Type="http://schemas.openxmlformats.org/officeDocument/2006/relationships/image" Target="media/image13.wmf"/><Relationship Id="rId34" Type="http://schemas.openxmlformats.org/officeDocument/2006/relationships/image" Target="media/image20.wmf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8.bin"/><Relationship Id="rId63" Type="http://schemas.openxmlformats.org/officeDocument/2006/relationships/image" Target="media/image33.tiff"/><Relationship Id="rId68" Type="http://schemas.openxmlformats.org/officeDocument/2006/relationships/image" Target="media/image38.tiff"/><Relationship Id="rId7" Type="http://schemas.openxmlformats.org/officeDocument/2006/relationships/endnotes" Target="endnotes.xml"/><Relationship Id="rId71" Type="http://schemas.openxmlformats.org/officeDocument/2006/relationships/image" Target="media/image41.tif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oleObject" Target="embeddings/oleObject4.bin"/><Relationship Id="rId11" Type="http://schemas.openxmlformats.org/officeDocument/2006/relationships/image" Target="media/image3.emf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53" Type="http://schemas.openxmlformats.org/officeDocument/2006/relationships/image" Target="media/image28.tiff"/><Relationship Id="rId58" Type="http://schemas.openxmlformats.org/officeDocument/2006/relationships/oleObject" Target="embeddings/oleObject21.bin"/><Relationship Id="rId66" Type="http://schemas.openxmlformats.org/officeDocument/2006/relationships/image" Target="media/image36.tif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tif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20.bin"/><Relationship Id="rId61" Type="http://schemas.openxmlformats.org/officeDocument/2006/relationships/image" Target="media/image31.tif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5.tif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oleObject" Target="embeddings/oleObject7.bin"/><Relationship Id="rId43" Type="http://schemas.openxmlformats.org/officeDocument/2006/relationships/image" Target="media/image24.wmf"/><Relationship Id="rId48" Type="http://schemas.openxmlformats.org/officeDocument/2006/relationships/image" Target="media/image26.wmf"/><Relationship Id="rId56" Type="http://schemas.openxmlformats.org/officeDocument/2006/relationships/oleObject" Target="embeddings/oleObject19.bin"/><Relationship Id="rId64" Type="http://schemas.openxmlformats.org/officeDocument/2006/relationships/image" Target="media/image34.tiff"/><Relationship Id="rId69" Type="http://schemas.openxmlformats.org/officeDocument/2006/relationships/image" Target="media/image39.tiff"/><Relationship Id="rId8" Type="http://schemas.openxmlformats.org/officeDocument/2006/relationships/hyperlink" Target="mailto:hanna.knuutila@ntnu.no" TargetMode="External"/><Relationship Id="rId51" Type="http://schemas.openxmlformats.org/officeDocument/2006/relationships/image" Target="media/image27.w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9.bin"/><Relationship Id="rId46" Type="http://schemas.openxmlformats.org/officeDocument/2006/relationships/image" Target="media/image25.wmf"/><Relationship Id="rId59" Type="http://schemas.openxmlformats.org/officeDocument/2006/relationships/image" Target="media/image30.wmf"/><Relationship Id="rId67" Type="http://schemas.openxmlformats.org/officeDocument/2006/relationships/image" Target="media/image37.tiff"/><Relationship Id="rId20" Type="http://schemas.openxmlformats.org/officeDocument/2006/relationships/image" Target="media/image12.emf"/><Relationship Id="rId41" Type="http://schemas.openxmlformats.org/officeDocument/2006/relationships/image" Target="media/image23.wmf"/><Relationship Id="rId54" Type="http://schemas.openxmlformats.org/officeDocument/2006/relationships/image" Target="media/image29.wmf"/><Relationship Id="rId62" Type="http://schemas.openxmlformats.org/officeDocument/2006/relationships/image" Target="media/image32.tiff"/><Relationship Id="rId70" Type="http://schemas.openxmlformats.org/officeDocument/2006/relationships/image" Target="media/image4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3162-8641-442E-9BD1-0FE75271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16609</Words>
  <Characters>94675</Characters>
  <Application>Microsoft Office Word</Application>
  <DocSecurity>0</DocSecurity>
  <Lines>788</Lines>
  <Paragraphs>222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Simulation of the Labsorb Process</vt:lpstr>
      <vt:lpstr>Simulation of the Labsorb Process</vt:lpstr>
    </vt:vector>
  </TitlesOfParts>
  <Company>NTNU</Company>
  <LinksUpToDate>false</LinksUpToDate>
  <CharactersWithSpaces>111062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of the Labsorb Process</dc:title>
  <dc:creator>Ida Mortensen Bernhardsen</dc:creator>
  <cp:lastModifiedBy>Ida Mortensen Bernhardsen</cp:lastModifiedBy>
  <cp:revision>3</cp:revision>
  <cp:lastPrinted>2017-08-08T09:57:00Z</cp:lastPrinted>
  <dcterms:created xsi:type="dcterms:W3CDTF">2017-09-25T09:40:00Z</dcterms:created>
  <dcterms:modified xsi:type="dcterms:W3CDTF">2017-11-15T12:37:00Z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(#C1.#E1)</vt:lpwstr>
  </property>
  <property fmtid="{D5CDD505-2E9C-101B-9397-08002B2CF9AE}" pid="4" name="MTEquationSection">
    <vt:lpwstr>1</vt:lpwstr>
  </property>
</Properties>
</file>