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6F" w:rsidRDefault="00726D6F" w:rsidP="00726D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Errata for Thomas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Litherland’s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master’s dissertation 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Flânerie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Anywhere”</w:t>
      </w:r>
    </w:p>
    <w:p w:rsidR="009471BD" w:rsidRDefault="009471BD" w:rsidP="00726D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missing abstract</w:t>
      </w:r>
      <w:bookmarkStart w:id="0" w:name="_GoBack"/>
      <w:bookmarkEnd w:id="0"/>
    </w:p>
    <w:p w:rsidR="00726D6F" w:rsidRDefault="00726D6F" w:rsidP="00726D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6D6F" w:rsidRDefault="00726D6F" w:rsidP="00726D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6D6F" w:rsidRDefault="00726D6F" w:rsidP="00726D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6D6F" w:rsidRDefault="00726D6F" w:rsidP="00726D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6D6F" w:rsidRDefault="00726D6F" w:rsidP="00726D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6D6F" w:rsidRDefault="00726D6F" w:rsidP="00726D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6D6F" w:rsidRDefault="00726D6F" w:rsidP="00726D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6D6F" w:rsidRDefault="00726D6F" w:rsidP="00726D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6D6F" w:rsidRPr="00726D6F" w:rsidRDefault="00726D6F" w:rsidP="00726D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26D6F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977A3A" w:rsidRPr="00726D6F" w:rsidRDefault="00726D6F" w:rsidP="00726D6F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>T</w:t>
      </w:r>
      <w:r w:rsidR="00977A3A" w:rsidRPr="00726D6F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977A3A" w:rsidRPr="00726D6F">
        <w:rPr>
          <w:rFonts w:ascii="Times New Roman" w:hAnsi="Times New Roman" w:cs="Times New Roman"/>
          <w:i/>
          <w:sz w:val="24"/>
          <w:szCs w:val="24"/>
        </w:rPr>
        <w:t>cyberflâneur</w:t>
      </w:r>
      <w:proofErr w:type="spellEnd"/>
      <w:r w:rsidR="00977A3A" w:rsidRPr="00726D6F">
        <w:rPr>
          <w:rFonts w:ascii="Times New Roman" w:hAnsi="Times New Roman" w:cs="Times New Roman"/>
          <w:sz w:val="24"/>
          <w:szCs w:val="24"/>
        </w:rPr>
        <w:t xml:space="preserve"> has been associated with the internet we know and use, and his presence in cyberspace has been considered by some as the distinguishing factor between him the original </w:t>
      </w:r>
      <w:proofErr w:type="spellStart"/>
      <w:r w:rsidR="00977A3A" w:rsidRPr="00726D6F">
        <w:rPr>
          <w:rFonts w:ascii="Times New Roman" w:hAnsi="Times New Roman" w:cs="Times New Roman"/>
          <w:i/>
          <w:sz w:val="24"/>
          <w:szCs w:val="24"/>
        </w:rPr>
        <w:t>flâneur</w:t>
      </w:r>
      <w:proofErr w:type="spellEnd"/>
      <w:r w:rsidR="00977A3A" w:rsidRPr="00726D6F">
        <w:rPr>
          <w:rFonts w:ascii="Times New Roman" w:hAnsi="Times New Roman" w:cs="Times New Roman"/>
          <w:sz w:val="24"/>
          <w:szCs w:val="24"/>
        </w:rPr>
        <w:t>.</w:t>
      </w:r>
      <w:r w:rsidRPr="00726D6F">
        <w:rPr>
          <w:rFonts w:ascii="Times New Roman" w:hAnsi="Times New Roman" w:cs="Times New Roman"/>
          <w:sz w:val="24"/>
          <w:szCs w:val="24"/>
        </w:rPr>
        <w:t xml:space="preserve"> However, t</w:t>
      </w:r>
      <w:r w:rsidR="00977A3A" w:rsidRPr="00726D6F">
        <w:rPr>
          <w:rFonts w:ascii="Times New Roman" w:hAnsi="Times New Roman" w:cs="Times New Roman"/>
          <w:sz w:val="24"/>
          <w:szCs w:val="24"/>
        </w:rPr>
        <w:t xml:space="preserve">his dissertation argues that neither the </w:t>
      </w:r>
      <w:proofErr w:type="spellStart"/>
      <w:r w:rsidR="00977A3A" w:rsidRPr="00726D6F">
        <w:rPr>
          <w:rFonts w:ascii="Times New Roman" w:hAnsi="Times New Roman" w:cs="Times New Roman"/>
          <w:i/>
          <w:sz w:val="24"/>
          <w:szCs w:val="24"/>
        </w:rPr>
        <w:t>cyberflâneur</w:t>
      </w:r>
      <w:proofErr w:type="spellEnd"/>
      <w:r w:rsidR="00977A3A" w:rsidRPr="00726D6F">
        <w:rPr>
          <w:rFonts w:ascii="Times New Roman" w:hAnsi="Times New Roman" w:cs="Times New Roman"/>
          <w:sz w:val="24"/>
          <w:szCs w:val="24"/>
        </w:rPr>
        <w:t xml:space="preserve"> nor the </w:t>
      </w:r>
      <w:proofErr w:type="spellStart"/>
      <w:r w:rsidR="00977A3A" w:rsidRPr="00726D6F">
        <w:rPr>
          <w:rFonts w:ascii="Times New Roman" w:hAnsi="Times New Roman" w:cs="Times New Roman"/>
          <w:i/>
          <w:sz w:val="24"/>
          <w:szCs w:val="24"/>
        </w:rPr>
        <w:t>flâneur</w:t>
      </w:r>
      <w:proofErr w:type="spellEnd"/>
      <w:r w:rsidR="00977A3A" w:rsidRPr="00726D6F">
        <w:rPr>
          <w:rFonts w:ascii="Times New Roman" w:hAnsi="Times New Roman" w:cs="Times New Roman"/>
          <w:sz w:val="24"/>
          <w:szCs w:val="24"/>
        </w:rPr>
        <w:t xml:space="preserve"> can be defined by </w:t>
      </w:r>
      <w:r w:rsidR="00BD5BF8" w:rsidRPr="00726D6F">
        <w:rPr>
          <w:rFonts w:ascii="Times New Roman" w:hAnsi="Times New Roman" w:cs="Times New Roman"/>
          <w:sz w:val="24"/>
          <w:szCs w:val="24"/>
        </w:rPr>
        <w:t xml:space="preserve">their location. In terms of </w:t>
      </w:r>
      <w:proofErr w:type="spellStart"/>
      <w:r w:rsidR="00BD5BF8" w:rsidRPr="00726D6F">
        <w:rPr>
          <w:rFonts w:ascii="Times New Roman" w:hAnsi="Times New Roman" w:cs="Times New Roman"/>
          <w:i/>
          <w:sz w:val="24"/>
          <w:szCs w:val="24"/>
        </w:rPr>
        <w:t>flânerie</w:t>
      </w:r>
      <w:proofErr w:type="spellEnd"/>
      <w:r w:rsidR="00BD5BF8" w:rsidRPr="00726D6F">
        <w:rPr>
          <w:rFonts w:ascii="Times New Roman" w:hAnsi="Times New Roman" w:cs="Times New Roman"/>
          <w:sz w:val="24"/>
          <w:szCs w:val="24"/>
        </w:rPr>
        <w:t>,</w:t>
      </w:r>
      <w:r w:rsidR="00BD5BF8" w:rsidRPr="00726D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BF8" w:rsidRPr="00726D6F">
        <w:rPr>
          <w:rFonts w:ascii="Times New Roman" w:hAnsi="Times New Roman" w:cs="Times New Roman"/>
          <w:sz w:val="24"/>
          <w:szCs w:val="24"/>
        </w:rPr>
        <w:t>c</w:t>
      </w:r>
      <w:r w:rsidR="00977A3A" w:rsidRPr="00726D6F">
        <w:rPr>
          <w:rFonts w:ascii="Times New Roman" w:hAnsi="Times New Roman" w:cs="Times New Roman"/>
          <w:sz w:val="24"/>
          <w:szCs w:val="24"/>
        </w:rPr>
        <w:t>yberspace</w:t>
      </w:r>
      <w:r w:rsidR="00BD5BF8" w:rsidRPr="00726D6F">
        <w:rPr>
          <w:rFonts w:ascii="Times New Roman" w:hAnsi="Times New Roman" w:cs="Times New Roman"/>
          <w:sz w:val="24"/>
          <w:szCs w:val="24"/>
        </w:rPr>
        <w:t>s</w:t>
      </w:r>
      <w:r w:rsidR="00977A3A" w:rsidRPr="00726D6F">
        <w:rPr>
          <w:rFonts w:ascii="Times New Roman" w:hAnsi="Times New Roman" w:cs="Times New Roman"/>
          <w:sz w:val="24"/>
          <w:szCs w:val="24"/>
        </w:rPr>
        <w:t xml:space="preserve"> are potentially indistinguishable from </w:t>
      </w:r>
      <w:r w:rsidR="00BD5BF8" w:rsidRPr="00726D6F">
        <w:rPr>
          <w:rFonts w:ascii="Times New Roman" w:hAnsi="Times New Roman" w:cs="Times New Roman"/>
          <w:sz w:val="24"/>
          <w:szCs w:val="24"/>
        </w:rPr>
        <w:t xml:space="preserve">their physical counterparts, </w:t>
      </w:r>
      <w:proofErr w:type="spellStart"/>
      <w:r w:rsidR="00BD5BF8" w:rsidRPr="00726D6F">
        <w:rPr>
          <w:rFonts w:ascii="Times New Roman" w:hAnsi="Times New Roman" w:cs="Times New Roman"/>
          <w:sz w:val="24"/>
          <w:szCs w:val="24"/>
        </w:rPr>
        <w:t>realspaces</w:t>
      </w:r>
      <w:proofErr w:type="spellEnd"/>
      <w:r w:rsidR="00BD5BF8" w:rsidRPr="00726D6F">
        <w:rPr>
          <w:rFonts w:ascii="Times New Roman" w:hAnsi="Times New Roman" w:cs="Times New Roman"/>
          <w:sz w:val="24"/>
          <w:szCs w:val="24"/>
        </w:rPr>
        <w:t xml:space="preserve">. Both spaces are navigational and more or less representational. </w:t>
      </w:r>
      <w:r w:rsidR="00CE54E7" w:rsidRPr="00726D6F">
        <w:rPr>
          <w:rFonts w:ascii="Times New Roman" w:hAnsi="Times New Roman" w:cs="Times New Roman"/>
          <w:sz w:val="24"/>
          <w:szCs w:val="24"/>
        </w:rPr>
        <w:t xml:space="preserve">A comparison of the </w:t>
      </w:r>
      <w:r w:rsidRPr="00726D6F">
        <w:rPr>
          <w:rFonts w:ascii="Times New Roman" w:hAnsi="Times New Roman" w:cs="Times New Roman"/>
          <w:sz w:val="24"/>
          <w:szCs w:val="24"/>
        </w:rPr>
        <w:t xml:space="preserve">two </w:t>
      </w:r>
      <w:proofErr w:type="spellStart"/>
      <w:r w:rsidRPr="00726D6F">
        <w:rPr>
          <w:rFonts w:ascii="Times New Roman" w:hAnsi="Times New Roman" w:cs="Times New Roman"/>
          <w:i/>
          <w:sz w:val="24"/>
          <w:szCs w:val="24"/>
        </w:rPr>
        <w:t>flâneurs</w:t>
      </w:r>
      <w:proofErr w:type="spellEnd"/>
      <w:r w:rsidR="00CE54E7" w:rsidRPr="00726D6F">
        <w:rPr>
          <w:rFonts w:ascii="Times New Roman" w:hAnsi="Times New Roman" w:cs="Times New Roman"/>
          <w:sz w:val="24"/>
          <w:szCs w:val="24"/>
        </w:rPr>
        <w:t xml:space="preserve"> shows that the</w:t>
      </w:r>
      <w:r w:rsidRPr="00726D6F">
        <w:rPr>
          <w:rFonts w:ascii="Times New Roman" w:hAnsi="Times New Roman" w:cs="Times New Roman"/>
          <w:sz w:val="24"/>
          <w:szCs w:val="24"/>
        </w:rPr>
        <w:t xml:space="preserve"> original</w:t>
      </w:r>
      <w:r w:rsidR="00CE54E7" w:rsidRPr="0072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54E7" w:rsidRPr="00726D6F">
        <w:rPr>
          <w:rFonts w:ascii="Times New Roman" w:hAnsi="Times New Roman" w:cs="Times New Roman"/>
          <w:i/>
          <w:sz w:val="24"/>
          <w:szCs w:val="24"/>
        </w:rPr>
        <w:t>flâneur</w:t>
      </w:r>
      <w:proofErr w:type="spellEnd"/>
      <w:r w:rsidR="00CE54E7" w:rsidRPr="00726D6F">
        <w:rPr>
          <w:rFonts w:ascii="Times New Roman" w:hAnsi="Times New Roman" w:cs="Times New Roman"/>
          <w:sz w:val="24"/>
          <w:szCs w:val="24"/>
        </w:rPr>
        <w:t xml:space="preserve"> seeks to decipher crowds as first-hand information while a </w:t>
      </w:r>
      <w:proofErr w:type="spellStart"/>
      <w:r w:rsidR="00CE54E7" w:rsidRPr="00726D6F">
        <w:rPr>
          <w:rFonts w:ascii="Times New Roman" w:hAnsi="Times New Roman" w:cs="Times New Roman"/>
          <w:i/>
          <w:sz w:val="24"/>
          <w:szCs w:val="24"/>
        </w:rPr>
        <w:t>cyberflâneur</w:t>
      </w:r>
      <w:proofErr w:type="spellEnd"/>
      <w:r w:rsidR="00CE54E7" w:rsidRPr="00726D6F">
        <w:rPr>
          <w:rFonts w:ascii="Times New Roman" w:hAnsi="Times New Roman" w:cs="Times New Roman"/>
          <w:sz w:val="24"/>
          <w:szCs w:val="24"/>
        </w:rPr>
        <w:t xml:space="preserve"> seeks to decipher processed information. In other words, the </w:t>
      </w:r>
      <w:proofErr w:type="spellStart"/>
      <w:r w:rsidR="00CE54E7" w:rsidRPr="00726D6F">
        <w:rPr>
          <w:rFonts w:ascii="Times New Roman" w:hAnsi="Times New Roman" w:cs="Times New Roman"/>
          <w:i/>
          <w:sz w:val="24"/>
          <w:szCs w:val="24"/>
        </w:rPr>
        <w:t>cyberflâneur</w:t>
      </w:r>
      <w:proofErr w:type="spellEnd"/>
      <w:r w:rsidR="00CE54E7" w:rsidRPr="00726D6F">
        <w:rPr>
          <w:rFonts w:ascii="Times New Roman" w:hAnsi="Times New Roman" w:cs="Times New Roman"/>
          <w:sz w:val="24"/>
          <w:szCs w:val="24"/>
        </w:rPr>
        <w:t xml:space="preserve"> indulges in </w:t>
      </w:r>
      <w:proofErr w:type="spellStart"/>
      <w:r w:rsidR="00CE54E7" w:rsidRPr="00726D6F">
        <w:rPr>
          <w:rFonts w:ascii="Times New Roman" w:hAnsi="Times New Roman" w:cs="Times New Roman"/>
          <w:i/>
          <w:sz w:val="24"/>
          <w:szCs w:val="24"/>
        </w:rPr>
        <w:t>flânerie</w:t>
      </w:r>
      <w:proofErr w:type="spellEnd"/>
      <w:r w:rsidR="00CE54E7" w:rsidRPr="00726D6F">
        <w:rPr>
          <w:rFonts w:ascii="Times New Roman" w:hAnsi="Times New Roman" w:cs="Times New Roman"/>
          <w:sz w:val="24"/>
          <w:szCs w:val="24"/>
        </w:rPr>
        <w:t xml:space="preserve"> of a representation.</w:t>
      </w:r>
      <w:r w:rsidR="00BD5BF8" w:rsidRPr="00726D6F">
        <w:rPr>
          <w:rFonts w:ascii="Times New Roman" w:hAnsi="Times New Roman" w:cs="Times New Roman"/>
          <w:sz w:val="24"/>
          <w:szCs w:val="24"/>
        </w:rPr>
        <w:t xml:space="preserve"> William Gibson’s </w:t>
      </w:r>
      <w:proofErr w:type="spellStart"/>
      <w:r w:rsidR="00BD5BF8" w:rsidRPr="00726D6F">
        <w:rPr>
          <w:rFonts w:ascii="Times New Roman" w:hAnsi="Times New Roman" w:cs="Times New Roman"/>
          <w:i/>
          <w:sz w:val="24"/>
          <w:szCs w:val="24"/>
        </w:rPr>
        <w:t>Neuromancer</w:t>
      </w:r>
      <w:proofErr w:type="spellEnd"/>
      <w:r w:rsidR="00BD5BF8" w:rsidRPr="00726D6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D5BF8" w:rsidRPr="00726D6F">
        <w:rPr>
          <w:rFonts w:ascii="Times New Roman" w:hAnsi="Times New Roman" w:cs="Times New Roman"/>
          <w:sz w:val="24"/>
          <w:szCs w:val="24"/>
        </w:rPr>
        <w:t>Hannu</w:t>
      </w:r>
      <w:proofErr w:type="spellEnd"/>
      <w:r w:rsidR="00BD5BF8" w:rsidRPr="00726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5BF8" w:rsidRPr="00726D6F">
        <w:rPr>
          <w:rFonts w:ascii="Times New Roman" w:hAnsi="Times New Roman" w:cs="Times New Roman"/>
          <w:sz w:val="24"/>
          <w:szCs w:val="24"/>
        </w:rPr>
        <w:t>Rajaniemi’s</w:t>
      </w:r>
      <w:proofErr w:type="spellEnd"/>
      <w:r w:rsidR="00BD5BF8" w:rsidRPr="00726D6F">
        <w:rPr>
          <w:rFonts w:ascii="Times New Roman" w:hAnsi="Times New Roman" w:cs="Times New Roman"/>
          <w:sz w:val="24"/>
          <w:szCs w:val="24"/>
        </w:rPr>
        <w:t xml:space="preserve"> </w:t>
      </w:r>
      <w:r w:rsidR="00BD5BF8" w:rsidRPr="00726D6F">
        <w:rPr>
          <w:rFonts w:ascii="Times New Roman" w:hAnsi="Times New Roman" w:cs="Times New Roman"/>
          <w:i/>
          <w:sz w:val="24"/>
          <w:szCs w:val="24"/>
        </w:rPr>
        <w:t>Quantum Thief</w:t>
      </w:r>
      <w:r w:rsidR="00BD5BF8" w:rsidRPr="00726D6F">
        <w:rPr>
          <w:rFonts w:ascii="Times New Roman" w:hAnsi="Times New Roman" w:cs="Times New Roman"/>
          <w:sz w:val="24"/>
          <w:szCs w:val="24"/>
        </w:rPr>
        <w:t xml:space="preserve"> provide examples of fictional cyberspaces and </w:t>
      </w:r>
      <w:proofErr w:type="spellStart"/>
      <w:r w:rsidR="00BD5BF8" w:rsidRPr="00726D6F">
        <w:rPr>
          <w:rFonts w:ascii="Times New Roman" w:hAnsi="Times New Roman" w:cs="Times New Roman"/>
          <w:sz w:val="24"/>
          <w:szCs w:val="24"/>
        </w:rPr>
        <w:t>realspaces</w:t>
      </w:r>
      <w:proofErr w:type="spellEnd"/>
      <w:r w:rsidR="00BD5BF8" w:rsidRPr="00726D6F">
        <w:rPr>
          <w:rFonts w:ascii="Times New Roman" w:hAnsi="Times New Roman" w:cs="Times New Roman"/>
          <w:sz w:val="24"/>
          <w:szCs w:val="24"/>
        </w:rPr>
        <w:t xml:space="preserve"> that are almost indistinguishable</w:t>
      </w:r>
      <w:r w:rsidR="00CE54E7" w:rsidRPr="00726D6F">
        <w:rPr>
          <w:rFonts w:ascii="Times New Roman" w:hAnsi="Times New Roman" w:cs="Times New Roman"/>
          <w:sz w:val="24"/>
          <w:szCs w:val="24"/>
        </w:rPr>
        <w:t xml:space="preserve"> in that both spaces provide both first-hand information and representations. Furthermore, t</w:t>
      </w:r>
      <w:r w:rsidR="00BD5BF8" w:rsidRPr="00726D6F">
        <w:rPr>
          <w:rFonts w:ascii="Times New Roman" w:hAnsi="Times New Roman" w:cs="Times New Roman"/>
          <w:sz w:val="24"/>
          <w:szCs w:val="24"/>
        </w:rPr>
        <w:t xml:space="preserve">he characters in these novels indulge in </w:t>
      </w:r>
      <w:proofErr w:type="spellStart"/>
      <w:r w:rsidR="00BD5BF8" w:rsidRPr="00726D6F">
        <w:rPr>
          <w:rFonts w:ascii="Times New Roman" w:hAnsi="Times New Roman" w:cs="Times New Roman"/>
          <w:i/>
          <w:sz w:val="24"/>
          <w:szCs w:val="24"/>
        </w:rPr>
        <w:t>flânerie</w:t>
      </w:r>
      <w:proofErr w:type="spellEnd"/>
      <w:r w:rsidR="00BD5BF8" w:rsidRPr="00726D6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D5BF8" w:rsidRPr="00726D6F">
        <w:rPr>
          <w:rFonts w:ascii="Times New Roman" w:hAnsi="Times New Roman" w:cs="Times New Roman"/>
          <w:i/>
          <w:sz w:val="24"/>
          <w:szCs w:val="24"/>
        </w:rPr>
        <w:t>cyberflânerie</w:t>
      </w:r>
      <w:proofErr w:type="spellEnd"/>
      <w:r w:rsidR="00BD5BF8" w:rsidRPr="00726D6F">
        <w:rPr>
          <w:rFonts w:ascii="Times New Roman" w:hAnsi="Times New Roman" w:cs="Times New Roman"/>
          <w:sz w:val="24"/>
          <w:szCs w:val="24"/>
        </w:rPr>
        <w:t xml:space="preserve"> regardless of whether or not they are in cyberspace.</w:t>
      </w:r>
    </w:p>
    <w:sectPr w:rsidR="00977A3A" w:rsidRPr="00726D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D3"/>
    <w:rsid w:val="00294BD3"/>
    <w:rsid w:val="006D136D"/>
    <w:rsid w:val="00726D6F"/>
    <w:rsid w:val="009471BD"/>
    <w:rsid w:val="00977A3A"/>
    <w:rsid w:val="00BD5BF8"/>
    <w:rsid w:val="00CE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80D8B"/>
  <w15:chartTrackingRefBased/>
  <w15:docId w15:val="{3BB37A6E-92D8-4F7F-990B-7073696F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Litherland</dc:creator>
  <cp:keywords/>
  <dc:description/>
  <cp:lastModifiedBy>Thomas Litherland</cp:lastModifiedBy>
  <cp:revision>1</cp:revision>
  <dcterms:created xsi:type="dcterms:W3CDTF">2016-11-14T14:43:00Z</dcterms:created>
  <dcterms:modified xsi:type="dcterms:W3CDTF">2016-11-14T16:51:00Z</dcterms:modified>
</cp:coreProperties>
</file>