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2D7B0" w14:textId="5E2025CC" w:rsidR="0092146F" w:rsidRDefault="00574679" w:rsidP="0092146F">
      <w:pPr>
        <w:pStyle w:val="Title"/>
        <w:spacing w:before="0" w:beforeAutospacing="0" w:after="0"/>
        <w:rPr>
          <w:sz w:val="28"/>
        </w:rPr>
      </w:pPr>
      <w:r>
        <w:rPr>
          <w:sz w:val="28"/>
        </w:rPr>
        <w:t>Flexibility as Enabler of Sustainability</w:t>
      </w:r>
    </w:p>
    <w:p w14:paraId="1F99791E" w14:textId="77777777" w:rsidR="00886207" w:rsidRPr="00040C72" w:rsidRDefault="00886207" w:rsidP="0092146F">
      <w:pPr>
        <w:pStyle w:val="Title"/>
        <w:spacing w:before="0" w:beforeAutospacing="0" w:after="0"/>
        <w:rPr>
          <w:sz w:val="28"/>
        </w:rPr>
      </w:pPr>
    </w:p>
    <w:p w14:paraId="5DC8493E" w14:textId="77777777" w:rsidR="0092146F" w:rsidRPr="00D57BDB" w:rsidRDefault="008D0814" w:rsidP="0092146F">
      <w:pPr>
        <w:pStyle w:val="CommentText"/>
        <w:spacing w:after="0"/>
        <w:jc w:val="center"/>
      </w:pPr>
      <w:r>
        <w:t>Andreas Økland</w:t>
      </w:r>
    </w:p>
    <w:p w14:paraId="67AEA517" w14:textId="77777777" w:rsidR="0092146F" w:rsidRPr="00D57BDB" w:rsidRDefault="008D0814" w:rsidP="0092146F">
      <w:pPr>
        <w:pStyle w:val="CommentText"/>
        <w:spacing w:after="0"/>
        <w:jc w:val="center"/>
      </w:pPr>
      <w:r>
        <w:t>NTNU</w:t>
      </w:r>
    </w:p>
    <w:p w14:paraId="32004DD4" w14:textId="77777777" w:rsidR="0092146F" w:rsidRPr="00D57BDB" w:rsidRDefault="003B7AA2" w:rsidP="0092146F">
      <w:pPr>
        <w:pStyle w:val="CommentText"/>
        <w:spacing w:after="0"/>
        <w:jc w:val="center"/>
      </w:pPr>
      <w:hyperlink r:id="rId9" w:history="1">
        <w:r w:rsidR="008D0814" w:rsidRPr="00884A35">
          <w:rPr>
            <w:rStyle w:val="Hyperlink"/>
          </w:rPr>
          <w:t>Andreas.okland@ntnu.no</w:t>
        </w:r>
      </w:hyperlink>
    </w:p>
    <w:p w14:paraId="50B69C20" w14:textId="77777777" w:rsidR="0092146F" w:rsidRPr="00D57BDB" w:rsidRDefault="008D0814" w:rsidP="0092146F">
      <w:pPr>
        <w:pStyle w:val="CommentText"/>
        <w:spacing w:after="0"/>
        <w:jc w:val="center"/>
      </w:pPr>
      <w:r>
        <w:t>450 25 251</w:t>
      </w:r>
    </w:p>
    <w:p w14:paraId="089056DD" w14:textId="77777777" w:rsidR="0092146F" w:rsidRPr="00D57BDB" w:rsidRDefault="0092146F" w:rsidP="0092146F">
      <w:pPr>
        <w:pStyle w:val="CommentText"/>
        <w:spacing w:after="0"/>
        <w:jc w:val="center"/>
      </w:pPr>
    </w:p>
    <w:p w14:paraId="24610A98" w14:textId="1F6D23CC" w:rsidR="0092146F" w:rsidRPr="00D57BDB" w:rsidRDefault="008D0814" w:rsidP="0092146F">
      <w:pPr>
        <w:pStyle w:val="CommentText"/>
        <w:spacing w:after="0"/>
        <w:jc w:val="center"/>
      </w:pPr>
      <w:r>
        <w:t xml:space="preserve">Nils </w:t>
      </w:r>
      <w:r w:rsidR="00F435D7">
        <w:t xml:space="preserve">O.E. </w:t>
      </w:r>
      <w:r>
        <w:t>Olsson</w:t>
      </w:r>
    </w:p>
    <w:p w14:paraId="39E02670" w14:textId="77777777" w:rsidR="0092146F" w:rsidRPr="00D57BDB" w:rsidRDefault="008D0814" w:rsidP="0092146F">
      <w:pPr>
        <w:pStyle w:val="CommentText"/>
        <w:spacing w:after="0"/>
        <w:jc w:val="center"/>
      </w:pPr>
      <w:r>
        <w:t>NTNU</w:t>
      </w:r>
    </w:p>
    <w:p w14:paraId="672F5985" w14:textId="3B2110E5" w:rsidR="0092146F" w:rsidRDefault="003B7AA2" w:rsidP="0092146F">
      <w:pPr>
        <w:pStyle w:val="CommentText"/>
        <w:spacing w:after="0"/>
        <w:jc w:val="center"/>
      </w:pPr>
      <w:hyperlink r:id="rId10" w:history="1">
        <w:r w:rsidR="00AA5E5C" w:rsidRPr="008F14F8">
          <w:rPr>
            <w:rStyle w:val="Hyperlink"/>
          </w:rPr>
          <w:t>Nils.olsson@ntnu.no</w:t>
        </w:r>
      </w:hyperlink>
    </w:p>
    <w:p w14:paraId="7E91EB84" w14:textId="77777777" w:rsidR="00AA5E5C" w:rsidRPr="00D57BDB" w:rsidRDefault="00AA5E5C" w:rsidP="000A2AE2">
      <w:pPr>
        <w:pStyle w:val="CommentText"/>
        <w:spacing w:after="0"/>
      </w:pPr>
    </w:p>
    <w:p w14:paraId="1E8A446C" w14:textId="77777777" w:rsidR="0092146F" w:rsidRDefault="0092146F" w:rsidP="0092146F">
      <w:pPr>
        <w:pStyle w:val="CommentText"/>
        <w:spacing w:after="0"/>
        <w:jc w:val="center"/>
      </w:pPr>
    </w:p>
    <w:p w14:paraId="396F9570" w14:textId="77777777" w:rsidR="0092146F" w:rsidRPr="00C4434A" w:rsidRDefault="0092146F" w:rsidP="0092146F">
      <w:pPr>
        <w:pStyle w:val="Heading1"/>
      </w:pPr>
      <w:r w:rsidRPr="00C4434A">
        <w:t>ABSTRACT</w:t>
      </w:r>
    </w:p>
    <w:p w14:paraId="41910430" w14:textId="1745811D" w:rsidR="00EA7D78" w:rsidRPr="00BC199B" w:rsidRDefault="008B3663" w:rsidP="003B7AA2">
      <w:pPr>
        <w:jc w:val="both"/>
      </w:pPr>
      <w:r w:rsidRPr="00BC199B">
        <w:rPr>
          <w:b/>
        </w:rPr>
        <w:t>Purpose</w:t>
      </w:r>
      <w:r w:rsidR="00570563">
        <w:rPr>
          <w:b/>
        </w:rPr>
        <w:t>:</w:t>
      </w:r>
      <w:r w:rsidRPr="00BC199B">
        <w:rPr>
          <w:b/>
        </w:rPr>
        <w:t xml:space="preserve"> </w:t>
      </w:r>
      <w:r w:rsidR="009F7BC5" w:rsidRPr="00434E45">
        <w:t xml:space="preserve">There are </w:t>
      </w:r>
      <w:r w:rsidR="009F7BC5" w:rsidRPr="009F7BC5">
        <w:t>c</w:t>
      </w:r>
      <w:r w:rsidR="00EA7D78" w:rsidRPr="009F7BC5">
        <w:t>hanging</w:t>
      </w:r>
      <w:r w:rsidR="00EA7D78" w:rsidRPr="00BC199B">
        <w:t xml:space="preserve"> expectations for sustainability coupled with demands for efficiency in planning, constructing and maintaining the built environment</w:t>
      </w:r>
      <w:r w:rsidR="009F7BC5">
        <w:t xml:space="preserve">. </w:t>
      </w:r>
      <w:r w:rsidR="00F428F9">
        <w:t>We</w:t>
      </w:r>
      <w:r w:rsidR="00EA7D78" w:rsidRPr="00BC199B">
        <w:t xml:space="preserve"> </w:t>
      </w:r>
      <w:r w:rsidR="00F428F9">
        <w:t xml:space="preserve">study </w:t>
      </w:r>
      <w:r w:rsidR="00EA7D78" w:rsidRPr="00BC199B">
        <w:t xml:space="preserve">modularization </w:t>
      </w:r>
      <w:r w:rsidR="00CF1AF6">
        <w:t>as</w:t>
      </w:r>
      <w:r w:rsidR="00EA7D78" w:rsidRPr="00BC199B">
        <w:t xml:space="preserve"> a </w:t>
      </w:r>
      <w:r w:rsidR="00CF1AF6">
        <w:t xml:space="preserve">potential </w:t>
      </w:r>
      <w:r w:rsidR="00EA7D78" w:rsidRPr="00BC199B">
        <w:t xml:space="preserve">response to these changes. </w:t>
      </w:r>
    </w:p>
    <w:p w14:paraId="4ADD9D6E" w14:textId="6076E2F1" w:rsidR="008B3663" w:rsidRPr="00BC199B" w:rsidRDefault="008B3663" w:rsidP="003B7AA2">
      <w:pPr>
        <w:jc w:val="both"/>
      </w:pPr>
      <w:r w:rsidRPr="00BC199B">
        <w:rPr>
          <w:b/>
        </w:rPr>
        <w:t>Background</w:t>
      </w:r>
      <w:r w:rsidR="00570563">
        <w:rPr>
          <w:b/>
        </w:rPr>
        <w:t>:</w:t>
      </w:r>
      <w:r w:rsidR="007945E7">
        <w:t xml:space="preserve"> </w:t>
      </w:r>
      <w:r w:rsidR="009F7BC5">
        <w:t>A</w:t>
      </w:r>
      <w:r w:rsidR="005612B1" w:rsidRPr="00BC199B">
        <w:t>daption of sustainability</w:t>
      </w:r>
      <w:r w:rsidR="0087242C">
        <w:t xml:space="preserve"> </w:t>
      </w:r>
      <w:r w:rsidR="005612B1" w:rsidRPr="00BC199B">
        <w:t xml:space="preserve">principles is shaping construction, project and facility management. </w:t>
      </w:r>
      <w:r w:rsidRPr="00BC199B">
        <w:t>Balancing the social, economical and ecological dimension and handling the long v</w:t>
      </w:r>
      <w:r w:rsidR="00E95FE6" w:rsidRPr="00BC199B">
        <w:t>ersu</w:t>
      </w:r>
      <w:r w:rsidRPr="00BC199B">
        <w:t>s short term</w:t>
      </w:r>
      <w:r w:rsidR="00A77998">
        <w:t xml:space="preserve"> perspective</w:t>
      </w:r>
      <w:r w:rsidR="007D3828">
        <w:t>s</w:t>
      </w:r>
      <w:r w:rsidRPr="00BC199B">
        <w:t xml:space="preserve"> is at the core of sustainability. </w:t>
      </w:r>
    </w:p>
    <w:p w14:paraId="2CCADA1F" w14:textId="4BED143D" w:rsidR="008B3663" w:rsidRPr="00BC199B" w:rsidRDefault="008B3663" w:rsidP="003B7AA2">
      <w:pPr>
        <w:jc w:val="both"/>
      </w:pPr>
      <w:r w:rsidRPr="00BC199B">
        <w:rPr>
          <w:b/>
        </w:rPr>
        <w:t>Approach</w:t>
      </w:r>
      <w:r w:rsidR="00570563">
        <w:rPr>
          <w:b/>
        </w:rPr>
        <w:t>:</w:t>
      </w:r>
      <w:r w:rsidR="007945E7">
        <w:t xml:space="preserve"> </w:t>
      </w:r>
      <w:r w:rsidR="000F0DD2" w:rsidRPr="00BC199B">
        <w:t xml:space="preserve">A literature review in the disciplines of project management, facility management and construction </w:t>
      </w:r>
      <w:r w:rsidR="00F90015">
        <w:t xml:space="preserve">management </w:t>
      </w:r>
      <w:r w:rsidR="000F0DD2" w:rsidRPr="00BC199B">
        <w:t>provide an analysis of flexibility as enabler of sustainability. The</w:t>
      </w:r>
      <w:r w:rsidR="00131BEF">
        <w:t xml:space="preserve"> building concept</w:t>
      </w:r>
      <w:r w:rsidR="000F0DD2" w:rsidRPr="00BC199B">
        <w:t xml:space="preserve"> </w:t>
      </w:r>
      <w:r w:rsidR="00CF1AF6">
        <w:t>of “</w:t>
      </w:r>
      <w:r w:rsidR="000F0DD2" w:rsidRPr="00BC199B">
        <w:t>Super Cube</w:t>
      </w:r>
      <w:r w:rsidR="00CF1AF6">
        <w:t>s”</w:t>
      </w:r>
      <w:r w:rsidR="000F0DD2" w:rsidRPr="00BC199B">
        <w:t xml:space="preserve"> is </w:t>
      </w:r>
      <w:r w:rsidR="00CF1AF6">
        <w:t>presented</w:t>
      </w:r>
      <w:r w:rsidR="00CF1AF6" w:rsidRPr="00BC199B">
        <w:t xml:space="preserve"> </w:t>
      </w:r>
      <w:r w:rsidR="000A2AE2" w:rsidRPr="00BC199B">
        <w:t>as an illustration of how modularization can provide flexibility and be an enabler of sustainability</w:t>
      </w:r>
      <w:r w:rsidR="000F0DD2" w:rsidRPr="00BC199B">
        <w:t>.</w:t>
      </w:r>
    </w:p>
    <w:p w14:paraId="155FABE0" w14:textId="612E3615" w:rsidR="008B3663" w:rsidRPr="00BC199B" w:rsidRDefault="008B3663" w:rsidP="003B7AA2">
      <w:pPr>
        <w:jc w:val="both"/>
      </w:pPr>
      <w:r w:rsidRPr="00BC199B">
        <w:rPr>
          <w:b/>
        </w:rPr>
        <w:t>Results</w:t>
      </w:r>
      <w:r w:rsidR="00570563">
        <w:rPr>
          <w:b/>
        </w:rPr>
        <w:t>:</w:t>
      </w:r>
      <w:r w:rsidR="007945E7">
        <w:t xml:space="preserve"> </w:t>
      </w:r>
      <w:r w:rsidR="00A77998">
        <w:t>L</w:t>
      </w:r>
      <w:r w:rsidRPr="00BC199B">
        <w:t>ong-term thinking does not translate into “planning for everything”, but rather into realizing the need for incorporating flexibility in buildings.</w:t>
      </w:r>
      <w:r w:rsidR="000A2AE2" w:rsidRPr="00BC199B">
        <w:t xml:space="preserve"> </w:t>
      </w:r>
      <w:r w:rsidR="006B4ED9">
        <w:t>I</w:t>
      </w:r>
      <w:r w:rsidR="000A2AE2" w:rsidRPr="00BC199B">
        <w:t>nitial experience</w:t>
      </w:r>
      <w:r w:rsidR="006B4ED9">
        <w:t>s</w:t>
      </w:r>
      <w:r w:rsidR="000A2AE2" w:rsidRPr="00BC199B">
        <w:t xml:space="preserve"> with the Super Cube </w:t>
      </w:r>
      <w:r w:rsidR="00F90015">
        <w:t xml:space="preserve">for school buildings </w:t>
      </w:r>
      <w:r w:rsidR="006B4ED9">
        <w:t>are</w:t>
      </w:r>
      <w:r w:rsidR="000A2AE2" w:rsidRPr="00BC199B">
        <w:t xml:space="preserve"> mixed. Only a few Super Cubes </w:t>
      </w:r>
      <w:r w:rsidR="006B4ED9">
        <w:t>are</w:t>
      </w:r>
      <w:r w:rsidR="000A2AE2" w:rsidRPr="00BC199B">
        <w:t xml:space="preserve"> </w:t>
      </w:r>
      <w:proofErr w:type="gramStart"/>
      <w:r w:rsidR="000A2AE2" w:rsidRPr="00BC199B">
        <w:t xml:space="preserve">constructed </w:t>
      </w:r>
      <w:r w:rsidR="006B4ED9">
        <w:t>.</w:t>
      </w:r>
      <w:proofErr w:type="gramEnd"/>
      <w:r w:rsidR="006B4ED9">
        <w:t xml:space="preserve"> B</w:t>
      </w:r>
      <w:r w:rsidR="000A2AE2" w:rsidRPr="00BC199B">
        <w:t>enefits of modularization have only partially been realized.</w:t>
      </w:r>
      <w:r w:rsidRPr="00BC199B">
        <w:t xml:space="preserve"> Its use has been limited, as construction costs and energy use have been higher than expected. </w:t>
      </w:r>
      <w:r w:rsidR="006B4ED9">
        <w:t>P</w:t>
      </w:r>
      <w:r w:rsidRPr="00BC199B">
        <w:t xml:space="preserve">arents </w:t>
      </w:r>
      <w:r w:rsidR="006B4ED9">
        <w:t xml:space="preserve">have </w:t>
      </w:r>
      <w:r w:rsidRPr="00BC199B">
        <w:t>strongly oppos</w:t>
      </w:r>
      <w:r w:rsidR="006B4ED9">
        <w:t>ed</w:t>
      </w:r>
      <w:r w:rsidRPr="00BC199B">
        <w:t xml:space="preserve"> its use</w:t>
      </w:r>
      <w:r w:rsidR="006B4ED9">
        <w:t>,</w:t>
      </w:r>
      <w:r w:rsidRPr="00BC199B">
        <w:t xml:space="preserve"> </w:t>
      </w:r>
      <w:r w:rsidR="00A77998">
        <w:t xml:space="preserve">claiming </w:t>
      </w:r>
      <w:r w:rsidRPr="00BC199B">
        <w:t>that the cube is not a “proper” building.</w:t>
      </w:r>
    </w:p>
    <w:p w14:paraId="08A0474A" w14:textId="0A249A43" w:rsidR="0092146F" w:rsidRPr="00BC199B" w:rsidRDefault="008B3663" w:rsidP="003B7AA2">
      <w:pPr>
        <w:spacing w:after="0"/>
        <w:jc w:val="both"/>
      </w:pPr>
      <w:r w:rsidRPr="00BC199B">
        <w:rPr>
          <w:b/>
        </w:rPr>
        <w:t>Practical Implications</w:t>
      </w:r>
      <w:r w:rsidR="00570563">
        <w:rPr>
          <w:b/>
        </w:rPr>
        <w:t>:</w:t>
      </w:r>
      <w:r w:rsidR="007945E7">
        <w:rPr>
          <w:b/>
        </w:rPr>
        <w:t xml:space="preserve"> </w:t>
      </w:r>
      <w:r w:rsidR="000A2AE2" w:rsidRPr="00BC199B">
        <w:t>Construction costs of the modules have been high, partly due</w:t>
      </w:r>
      <w:r w:rsidR="003A1560" w:rsidRPr="00BC199B">
        <w:t xml:space="preserve"> to the demands for flexibility.</w:t>
      </w:r>
      <w:r w:rsidR="000A2AE2" w:rsidRPr="00BC199B">
        <w:t xml:space="preserve"> </w:t>
      </w:r>
      <w:r w:rsidR="00A77998">
        <w:t>E</w:t>
      </w:r>
      <w:r w:rsidR="000A2AE2" w:rsidRPr="00BC199B">
        <w:t>conomies of scale</w:t>
      </w:r>
      <w:r w:rsidR="00A77998">
        <w:t xml:space="preserve"> are not achieved.</w:t>
      </w:r>
      <w:r w:rsidR="000A2AE2" w:rsidRPr="00BC199B">
        <w:t xml:space="preserve"> The </w:t>
      </w:r>
      <w:proofErr w:type="gramStart"/>
      <w:r w:rsidR="000A2AE2" w:rsidRPr="00BC199B">
        <w:t>problems with parents strongly opposing its use illustrat</w:t>
      </w:r>
      <w:r w:rsidR="002102BD" w:rsidRPr="00BC199B">
        <w:t>es</w:t>
      </w:r>
      <w:proofErr w:type="gramEnd"/>
      <w:r w:rsidR="000A2AE2" w:rsidRPr="00BC199B">
        <w:t xml:space="preserve"> increased need for early involvement of stakeholder</w:t>
      </w:r>
      <w:r w:rsidR="006B4ED9">
        <w:t>s.</w:t>
      </w:r>
      <w:r w:rsidR="000A2AE2" w:rsidRPr="00BC199B">
        <w:t xml:space="preserve"> </w:t>
      </w:r>
    </w:p>
    <w:p w14:paraId="3E897B22" w14:textId="77777777" w:rsidR="00570563" w:rsidRDefault="00570563" w:rsidP="003B7AA2">
      <w:pPr>
        <w:pStyle w:val="Heading2"/>
        <w:spacing w:before="0" w:after="0"/>
      </w:pPr>
    </w:p>
    <w:p w14:paraId="07DB88D9" w14:textId="77777777" w:rsidR="0092146F" w:rsidRDefault="0092146F" w:rsidP="003B7AA2">
      <w:pPr>
        <w:pStyle w:val="Heading2"/>
        <w:spacing w:before="0" w:after="0"/>
      </w:pPr>
      <w:r>
        <w:t>Keywords</w:t>
      </w:r>
    </w:p>
    <w:p w14:paraId="0C1DB1B2" w14:textId="5299BD89" w:rsidR="0092146F" w:rsidRPr="00BC199B" w:rsidRDefault="007B7A80" w:rsidP="003B7AA2">
      <w:pPr>
        <w:jc w:val="both"/>
      </w:pPr>
      <w:proofErr w:type="gramStart"/>
      <w:r w:rsidRPr="00BC199B">
        <w:t xml:space="preserve">Flexibility, </w:t>
      </w:r>
      <w:r w:rsidR="00B6029E">
        <w:t>S</w:t>
      </w:r>
      <w:r w:rsidRPr="00BC199B">
        <w:t xml:space="preserve">ustainability, </w:t>
      </w:r>
      <w:r w:rsidR="00B6029E">
        <w:t>M</w:t>
      </w:r>
      <w:r w:rsidRPr="00BC199B">
        <w:t xml:space="preserve">odularization, </w:t>
      </w:r>
      <w:r w:rsidR="00B6029E">
        <w:t>O</w:t>
      </w:r>
      <w:r w:rsidRPr="00BC199B">
        <w:t>ff-site construction</w:t>
      </w:r>
      <w:r w:rsidR="00F90015">
        <w:t>.</w:t>
      </w:r>
      <w:proofErr w:type="gramEnd"/>
    </w:p>
    <w:p w14:paraId="6A36AA5D" w14:textId="77777777" w:rsidR="00886207" w:rsidRPr="00C4434A" w:rsidRDefault="00886207" w:rsidP="00F90015">
      <w:pPr>
        <w:jc w:val="both"/>
      </w:pPr>
    </w:p>
    <w:p w14:paraId="4E32B489" w14:textId="77777777" w:rsidR="0092146F" w:rsidRDefault="0092146F">
      <w:pPr>
        <w:pStyle w:val="Heading1"/>
      </w:pPr>
      <w:r>
        <w:t>1</w:t>
      </w:r>
      <w:r>
        <w:tab/>
        <w:t>INTRODUCTION</w:t>
      </w:r>
    </w:p>
    <w:p w14:paraId="0B2725CE" w14:textId="1E6B3F4D" w:rsidR="008D0814" w:rsidRPr="00BC199B" w:rsidRDefault="008D0814" w:rsidP="003B7AA2">
      <w:pPr>
        <w:jc w:val="both"/>
      </w:pPr>
      <w:r w:rsidRPr="00BC199B">
        <w:t>Balancing factors within the social, economical and ecological dimension</w:t>
      </w:r>
      <w:r w:rsidR="00FE7060">
        <w:t>s</w:t>
      </w:r>
      <w:r w:rsidRPr="00BC199B">
        <w:t xml:space="preserve"> and properly handling trade-offs in time (the long </w:t>
      </w:r>
      <w:r w:rsidR="00CE6517">
        <w:t>and</w:t>
      </w:r>
      <w:r w:rsidRPr="00BC199B">
        <w:t xml:space="preserve"> short term) and space (local, regional and global effects) is at the core of sustainability</w:t>
      </w:r>
      <w:r w:rsidR="002F2BD3" w:rsidRPr="00BC199B">
        <w:t xml:space="preserve"> thinking</w:t>
      </w:r>
      <w:r w:rsidRPr="00BC199B">
        <w:t>. Buildings are constructed with expected lifespan of forty years or more</w:t>
      </w:r>
      <w:r w:rsidR="00DB5A8D" w:rsidRPr="00BC199B">
        <w:t xml:space="preserve">. Their physical life spans can be almost indefinite when carefully designed, constructed and maintained </w:t>
      </w:r>
      <w:r w:rsidR="00DB5A8D" w:rsidRPr="00BC199B">
        <w:fldChar w:fldCharType="begin"/>
      </w:r>
      <w:r w:rsidR="00DB5A8D" w:rsidRPr="00BC199B">
        <w:instrText xml:space="preserve"> ADDIN EN.CITE &lt;EndNote&gt;&lt;Cite&gt;&lt;Author&gt;Ashworth&lt;/Author&gt;&lt;Year&gt;1997&lt;/Year&gt;&lt;RecNum&gt;752&lt;/RecNum&gt;&lt;DisplayText&gt;(Ashworth 1997)&lt;/DisplayText&gt;&lt;record&gt;&lt;rec-number&gt;752&lt;/rec-number&gt;&lt;foreign-keys&gt;&lt;key app="EN" db-id="sz05v0t2y5awtyeaxt5x0z9k59sxszs00w99" timestamp="1459933636"&gt;752&lt;/key&gt;&lt;/foreign-keys&gt;&lt;ref-type name="Book"&gt;6&lt;/ref-type&gt;&lt;contributors&gt;&lt;authors&gt;&lt;author&gt;Ashworth, A&lt;/author&gt;&lt;/authors&gt;&lt;/contributors&gt;&lt;titles&gt;&lt;title&gt;Obsolescence in buildings: data for life cycle costing&lt;/title&gt;&lt;secondary-title&gt;CIOB Report nr.74&lt;/secondary-title&gt;&lt;/titles&gt;&lt;dates&gt;&lt;year&gt;1997&lt;/year&gt;&lt;/dates&gt;&lt;pub-location&gt;London&lt;/pub-location&gt;&lt;publisher&gt;Chartered Institute of Building&lt;/publisher&gt;&lt;urls&gt;&lt;/urls&gt;&lt;/record&gt;&lt;/Cite&gt;&lt;/EndNote&gt;</w:instrText>
      </w:r>
      <w:r w:rsidR="00DB5A8D" w:rsidRPr="00BC199B">
        <w:fldChar w:fldCharType="separate"/>
      </w:r>
      <w:r w:rsidR="00DB5A8D" w:rsidRPr="00BC199B">
        <w:rPr>
          <w:noProof/>
        </w:rPr>
        <w:t>(Ashworth 1997)</w:t>
      </w:r>
      <w:r w:rsidR="00DB5A8D" w:rsidRPr="00BC199B">
        <w:fldChar w:fldCharType="end"/>
      </w:r>
      <w:r w:rsidR="00AE2CE1">
        <w:t xml:space="preserve">. This </w:t>
      </w:r>
      <w:r w:rsidRPr="00BC199B">
        <w:t>make</w:t>
      </w:r>
      <w:r w:rsidR="004A5B44">
        <w:t>s</w:t>
      </w:r>
      <w:r w:rsidRPr="00BC199B">
        <w:t xml:space="preserve"> it </w:t>
      </w:r>
      <w:r w:rsidR="004A5B44">
        <w:t>likely</w:t>
      </w:r>
      <w:r w:rsidRPr="00BC199B">
        <w:t xml:space="preserve"> that they will be used in ways other than </w:t>
      </w:r>
      <w:r w:rsidRPr="00BC199B">
        <w:lastRenderedPageBreak/>
        <w:t xml:space="preserve">what was foreseen during construction. Long-term thinking hence does not translate into “planning for everything”, but rather into </w:t>
      </w:r>
      <w:r w:rsidR="001B6AB7" w:rsidRPr="00BC199B">
        <w:t>the</w:t>
      </w:r>
      <w:r w:rsidRPr="00BC199B">
        <w:t xml:space="preserve"> need for incorporating flexibility in buildings.</w:t>
      </w:r>
      <w:r w:rsidR="00A31D2F">
        <w:t xml:space="preserve"> </w:t>
      </w:r>
      <w:r w:rsidRPr="00BC199B">
        <w:t xml:space="preserve">The need for flexibility </w:t>
      </w:r>
      <w:r w:rsidR="001B6AB7" w:rsidRPr="00BC199B">
        <w:t xml:space="preserve">revolves around </w:t>
      </w:r>
      <w:r w:rsidRPr="00BC199B">
        <w:t xml:space="preserve">at least three types of </w:t>
      </w:r>
      <w:r w:rsidR="001B6AB7" w:rsidRPr="00BC199B">
        <w:t xml:space="preserve">current and future </w:t>
      </w:r>
      <w:r w:rsidRPr="00BC199B">
        <w:t xml:space="preserve">stakeholders </w:t>
      </w:r>
      <w:r w:rsidR="001B6AB7" w:rsidRPr="00BC199B">
        <w:t>in</w:t>
      </w:r>
      <w:r w:rsidRPr="00BC199B">
        <w:t xml:space="preserve"> </w:t>
      </w:r>
      <w:r w:rsidR="001B6AB7" w:rsidRPr="00BC199B">
        <w:t>the</w:t>
      </w:r>
      <w:r w:rsidRPr="00BC199B">
        <w:t xml:space="preserve"> building: the users of the building, the owners and society. Users typically focus on how the building supports their activities in the building. Owners focus on return on investment and life cycle cost of the building, and how the building support strategic objectives. The larger society has interest in how a building supports a sustainable and attractive environment and how the building interacts with other parts of the buil</w:t>
      </w:r>
      <w:r w:rsidR="002102BD" w:rsidRPr="00BC199B">
        <w:t>t</w:t>
      </w:r>
      <w:r w:rsidRPr="00BC199B">
        <w:t xml:space="preserve"> environment.</w:t>
      </w:r>
    </w:p>
    <w:p w14:paraId="6F4B9561" w14:textId="566ED6EB" w:rsidR="00BE6CBE" w:rsidRPr="00BC199B" w:rsidRDefault="00E32676" w:rsidP="003B7AA2">
      <w:pPr>
        <w:jc w:val="both"/>
      </w:pPr>
      <w:r>
        <w:t>Different disciplines have developed their distinct approaches to sustainability. We have review</w:t>
      </w:r>
      <w:r w:rsidR="00F90015">
        <w:t>ed</w:t>
      </w:r>
      <w:r>
        <w:t xml:space="preserve"> literature from the disciplines of project</w:t>
      </w:r>
      <w:r w:rsidR="00593881">
        <w:t>-</w:t>
      </w:r>
      <w:r>
        <w:t>, facilities</w:t>
      </w:r>
      <w:r w:rsidR="00593881">
        <w:t>-</w:t>
      </w:r>
      <w:r>
        <w:t xml:space="preserve"> and construction management to identify cross-cutting themes </w:t>
      </w:r>
      <w:r w:rsidR="00593881">
        <w:t xml:space="preserve">in the scientific literature related to sustainability. </w:t>
      </w:r>
      <w:r w:rsidR="001E533C" w:rsidRPr="00BC199B">
        <w:t xml:space="preserve">The interest for different aspects of flexibility as an enabler for sustainability </w:t>
      </w:r>
      <w:r w:rsidR="00593881">
        <w:t>is one such theme</w:t>
      </w:r>
      <w:r w:rsidR="00EC569A" w:rsidRPr="00BC199B">
        <w:t xml:space="preserve">. </w:t>
      </w:r>
      <w:r w:rsidR="001E533C" w:rsidRPr="00BC199B">
        <w:t>Several authors have illustrated the connection between sustainability and adaptable buildings</w:t>
      </w:r>
      <w:r w:rsidR="002B17B1" w:rsidRPr="00BC199B">
        <w:t xml:space="preserve"> (</w:t>
      </w:r>
      <w:r w:rsidR="009F5648" w:rsidRPr="00BC199B">
        <w:t xml:space="preserve">e.g. </w:t>
      </w:r>
      <w:r w:rsidR="002B17B1" w:rsidRPr="00BC199B">
        <w:fldChar w:fldCharType="begin"/>
      </w:r>
      <w:r w:rsidR="00312044">
        <w:instrText xml:space="preserve"> ADDIN EN.CITE &lt;EndNote&gt;&lt;Cite AuthorYear="1"&gt;&lt;Author&gt;Arge&lt;/Author&gt;&lt;Year&gt;2005&lt;/Year&gt;&lt;RecNum&gt;647&lt;/RecNum&gt;&lt;DisplayText&gt;Arge (2005)&lt;/DisplayText&gt;&lt;record&gt;&lt;rec-number&gt;647&lt;/rec-number&gt;&lt;foreign-keys&gt;&lt;key app="EN" db-id="sz05v0t2y5awtyeaxt5x0z9k59sxszs00w99" timestamp="1454185444"&gt;647&lt;/key&gt;&lt;/foreign-keys&gt;&lt;ref-type name="Journal Article"&gt;17&lt;/ref-type&gt;&lt;contributors&gt;&lt;authors&gt;&lt;author&gt;Arge, Kirsten&lt;/author&gt;&lt;/authors&gt;&lt;/contributors&gt;&lt;titles&gt;&lt;title&gt;Adaptable office buildings: theory and practice&lt;/title&gt;&lt;secondary-title&gt;Facilities&lt;/secondary-title&gt;&lt;/titles&gt;&lt;periodical&gt;&lt;full-title&gt;Facilities&lt;/full-title&gt;&lt;/periodical&gt;&lt;pages&gt;119-127&lt;/pages&gt;&lt;volume&gt;23&lt;/volume&gt;&lt;number&gt;3/4&lt;/number&gt;&lt;dates&gt;&lt;year&gt;2005&lt;/year&gt;&lt;/dates&gt;&lt;isbn&gt;0263-2772&lt;/isbn&gt;&lt;urls&gt;&lt;/urls&gt;&lt;/record&gt;&lt;/Cite&gt;&lt;/EndNote&gt;</w:instrText>
      </w:r>
      <w:r w:rsidR="002B17B1" w:rsidRPr="00BC199B">
        <w:fldChar w:fldCharType="separate"/>
      </w:r>
      <w:r w:rsidR="00312044">
        <w:rPr>
          <w:noProof/>
        </w:rPr>
        <w:t>Arge (2005)</w:t>
      </w:r>
      <w:r w:rsidR="002B17B1" w:rsidRPr="00BC199B">
        <w:fldChar w:fldCharType="end"/>
      </w:r>
      <w:r w:rsidR="002B17B1" w:rsidRPr="00BC199B">
        <w:t>;</w:t>
      </w:r>
      <w:r w:rsidR="00F90015">
        <w:t xml:space="preserve"> </w:t>
      </w:r>
      <w:r w:rsidR="002B17B1" w:rsidRPr="00BC199B">
        <w:fldChar w:fldCharType="begin"/>
      </w:r>
      <w:r w:rsidR="00DB5A8D" w:rsidRPr="00BC199B">
        <w:instrText xml:space="preserve"> ADDIN EN.CITE &lt;EndNote&gt;&lt;Cite AuthorYear="1"&gt;&lt;Author&gt;Bullen&lt;/Author&gt;&lt;Year&gt;2007&lt;/Year&gt;&lt;RecNum&gt;648&lt;/RecNum&gt;&lt;DisplayText&gt;Bullen (2007)&lt;/DisplayText&gt;&lt;record&gt;&lt;rec-number&gt;648&lt;/rec-number&gt;&lt;foreign-keys&gt;&lt;key app="EN" db-id="sz05v0t2y5awtyeaxt5x0z9k59sxszs00w99" timestamp="1454185546"&gt;648&lt;/key&gt;&lt;/foreign-keys&gt;&lt;ref-type name="Journal Article"&gt;17&lt;/ref-type&gt;&lt;contributors&gt;&lt;authors&gt;&lt;author&gt;Bullen, Peter A&lt;/author&gt;&lt;/authors&gt;&lt;/contributors&gt;&lt;titles&gt;&lt;title&gt;Adaptive reuse and sustainability of commercial buildings&lt;/title&gt;&lt;secondary-title&gt;Facilities&lt;/secondary-title&gt;&lt;/titles&gt;&lt;periodical&gt;&lt;full-title&gt;Facilities&lt;/full-title&gt;&lt;/periodical&gt;&lt;pages&gt;20-31&lt;/pages&gt;&lt;volume&gt;25&lt;/volume&gt;&lt;number&gt;1/2&lt;/number&gt;&lt;dates&gt;&lt;year&gt;2007&lt;/year&gt;&lt;/dates&gt;&lt;isbn&gt;0263-2772&lt;/isbn&gt;&lt;urls&gt;&lt;/urls&gt;&lt;/record&gt;&lt;/Cite&gt;&lt;/EndNote&gt;</w:instrText>
      </w:r>
      <w:r w:rsidR="002B17B1" w:rsidRPr="00BC199B">
        <w:fldChar w:fldCharType="separate"/>
      </w:r>
      <w:r w:rsidR="00DB5A8D" w:rsidRPr="00BC199B">
        <w:rPr>
          <w:noProof/>
        </w:rPr>
        <w:t>Bullen (2007)</w:t>
      </w:r>
      <w:r w:rsidR="002B17B1" w:rsidRPr="00BC199B">
        <w:fldChar w:fldCharType="end"/>
      </w:r>
      <w:r w:rsidR="002B17B1" w:rsidRPr="00BC199B">
        <w:t>;</w:t>
      </w:r>
      <w:r w:rsidR="00F90015">
        <w:t xml:space="preserve"> </w:t>
      </w:r>
      <w:r w:rsidR="002B17B1" w:rsidRPr="00BC199B">
        <w:fldChar w:fldCharType="begin"/>
      </w:r>
      <w:r w:rsidR="00DB5A8D" w:rsidRPr="00BC199B">
        <w:instrText xml:space="preserve"> ADDIN EN.CITE &lt;EndNote&gt;&lt;Cite AuthorYear="1"&gt;&lt;Author&gt;Kincaid&lt;/Author&gt;&lt;Year&gt;2000&lt;/Year&gt;&lt;RecNum&gt;649&lt;/RecNum&gt;&lt;DisplayText&gt;Kincaid (2000)&lt;/DisplayText&gt;&lt;record&gt;&lt;rec-number&gt;649&lt;/rec-number&gt;&lt;foreign-keys&gt;&lt;key app="EN" db-id="sz05v0t2y5awtyeaxt5x0z9k59sxszs00w99" timestamp="1454185592"&gt;649&lt;/key&gt;&lt;/foreign-keys&gt;&lt;ref-type name="Journal Article"&gt;17&lt;/ref-type&gt;&lt;contributors&gt;&lt;authors&gt;&lt;author&gt;Kincaid, David&lt;/author&gt;&lt;/authors&gt;&lt;/contributors&gt;&lt;titles&gt;&lt;title&gt;Adaptability potentials for buildings and infrastructure in sustainable cities&lt;/title&gt;&lt;secondary-title&gt;Facilities&lt;/secondary-title&gt;&lt;/titles&gt;&lt;periodical&gt;&lt;full-title&gt;Facilities&lt;/full-title&gt;&lt;/periodical&gt;&lt;pages&gt;155-161&lt;/pages&gt;&lt;volume&gt;18&lt;/volume&gt;&lt;number&gt;3/4&lt;/number&gt;&lt;dates&gt;&lt;year&gt;2000&lt;/year&gt;&lt;/dates&gt;&lt;isbn&gt;0263-2772&lt;/isbn&gt;&lt;urls&gt;&lt;/urls&gt;&lt;/record&gt;&lt;/Cite&gt;&lt;/EndNote&gt;</w:instrText>
      </w:r>
      <w:r w:rsidR="002B17B1" w:rsidRPr="00BC199B">
        <w:fldChar w:fldCharType="separate"/>
      </w:r>
      <w:r w:rsidR="00DB5A8D" w:rsidRPr="00BC199B">
        <w:rPr>
          <w:noProof/>
        </w:rPr>
        <w:t>Kincaid (2000)</w:t>
      </w:r>
      <w:r w:rsidR="002B17B1" w:rsidRPr="00BC199B">
        <w:fldChar w:fldCharType="end"/>
      </w:r>
      <w:r w:rsidR="002B17B1" w:rsidRPr="00BC199B">
        <w:t>;</w:t>
      </w:r>
      <w:r w:rsidR="00F90015">
        <w:t xml:space="preserve"> </w:t>
      </w:r>
      <w:r w:rsidR="009F5648" w:rsidRPr="00BC199B">
        <w:fldChar w:fldCharType="begin"/>
      </w:r>
      <w:r w:rsidR="00DB5A8D" w:rsidRPr="00BC199B">
        <w:instrText xml:space="preserve"> ADDIN EN.CITE &lt;EndNote&gt;&lt;Cite AuthorYear="1"&gt;&lt;Author&gt;Wilkinson&lt;/Author&gt;&lt;Year&gt;2009&lt;/Year&gt;&lt;RecNum&gt;650&lt;/RecNum&gt;&lt;DisplayText&gt;Wilkinson, James et al. (2009)&lt;/DisplayText&gt;&lt;record&gt;&lt;rec-number&gt;650&lt;/rec-number&gt;&lt;foreign-keys&gt;&lt;key app="EN" db-id="sz05v0t2y5awtyeaxt5x0z9k59sxszs00w99" timestamp="1454185665"&gt;650&lt;/key&gt;&lt;/foreign-keys&gt;&lt;ref-type name="Journal Article"&gt;17&lt;/ref-type&gt;&lt;contributors&gt;&lt;authors&gt;&lt;author&gt;Wilkinson, Sara J&lt;/author&gt;&lt;author&gt;James, Kimberley&lt;/author&gt;&lt;author&gt;Reed, Richard&lt;/author&gt;&lt;/authors&gt;&lt;/contributors&gt;&lt;titles&gt;&lt;title&gt;Using building adaptation to deliver sustainability in Australia&lt;/title&gt;&lt;secondary-title&gt;Structural Survey&lt;/secondary-title&gt;&lt;/titles&gt;&lt;periodical&gt;&lt;full-title&gt;Structural Survey&lt;/full-title&gt;&lt;/periodical&gt;&lt;pages&gt;46-61&lt;/pages&gt;&lt;volume&gt;27&lt;/volume&gt;&lt;number&gt;1&lt;/number&gt;&lt;dates&gt;&lt;year&gt;2009&lt;/year&gt;&lt;/dates&gt;&lt;isbn&gt;0263-080X&lt;/isbn&gt;&lt;urls&gt;&lt;/urls&gt;&lt;/record&gt;&lt;/Cite&gt;&lt;/EndNote&gt;</w:instrText>
      </w:r>
      <w:r w:rsidR="009F5648" w:rsidRPr="00BC199B">
        <w:fldChar w:fldCharType="separate"/>
      </w:r>
      <w:r w:rsidR="00DB5A8D" w:rsidRPr="00BC199B">
        <w:rPr>
          <w:noProof/>
        </w:rPr>
        <w:t>Wilkinson, James et al. (2009)</w:t>
      </w:r>
      <w:r w:rsidR="009F5648" w:rsidRPr="00BC199B">
        <w:fldChar w:fldCharType="end"/>
      </w:r>
      <w:r w:rsidR="00A7320A">
        <w:t>)</w:t>
      </w:r>
      <w:r w:rsidR="001E533C" w:rsidRPr="00BC199B">
        <w:t>.</w:t>
      </w:r>
      <w:r w:rsidR="00A20030">
        <w:t xml:space="preserve"> </w:t>
      </w:r>
      <w:r w:rsidR="009E25C3" w:rsidRPr="00BC199B">
        <w:rPr>
          <w:lang w:val="en-GB"/>
        </w:rPr>
        <w:t>Adaptability is a key design criterion applied on buildings were there is expected to be changing needs</w:t>
      </w:r>
      <w:r w:rsidR="009E25C3">
        <w:rPr>
          <w:lang w:val="en-GB"/>
        </w:rPr>
        <w:t xml:space="preserve"> </w:t>
      </w:r>
      <w:r w:rsidR="009E25C3" w:rsidRPr="00BC199B">
        <w:t>(</w:t>
      </w:r>
      <w:r w:rsidR="002A33B5">
        <w:rPr>
          <w:lang w:val="en-GB"/>
        </w:rPr>
        <w:t>Hansen and Olsson, 2011</w:t>
      </w:r>
      <w:r w:rsidR="009E25C3">
        <w:rPr>
          <w:lang w:val="en-GB"/>
        </w:rPr>
        <w:t>)</w:t>
      </w:r>
      <w:r w:rsidR="009E25C3" w:rsidRPr="00BC199B">
        <w:rPr>
          <w:lang w:val="en-GB"/>
        </w:rPr>
        <w:t>.</w:t>
      </w:r>
      <w:r w:rsidR="009E25C3">
        <w:rPr>
          <w:lang w:val="en-GB"/>
        </w:rPr>
        <w:t xml:space="preserve"> </w:t>
      </w:r>
      <w:r w:rsidR="006153B8" w:rsidRPr="00BC199B">
        <w:t xml:space="preserve">Adaptability </w:t>
      </w:r>
      <w:r w:rsidR="00A7320A">
        <w:t>of</w:t>
      </w:r>
      <w:r w:rsidR="006153B8" w:rsidRPr="00BC199B">
        <w:t xml:space="preserve"> buildings </w:t>
      </w:r>
      <w:r w:rsidR="008D0814" w:rsidRPr="00BC199B">
        <w:t>can be achieved through three approaches</w:t>
      </w:r>
      <w:r w:rsidR="004E7BFD" w:rsidRPr="00BC199B">
        <w:t xml:space="preserve"> </w:t>
      </w:r>
      <w:r w:rsidR="00470959" w:rsidRPr="00BC199B">
        <w:t xml:space="preserve">according to </w:t>
      </w:r>
      <w:r w:rsidR="00470959" w:rsidRPr="00BC199B">
        <w:fldChar w:fldCharType="begin"/>
      </w:r>
      <w:r w:rsidR="008F73EE" w:rsidRPr="00BC199B">
        <w:instrText xml:space="preserve"> ADDIN EN.CITE &lt;EndNote&gt;&lt;Cite AuthorYear="1"&gt;&lt;Author&gt;Bjørberg&lt;/Author&gt;&lt;Year&gt;2009&lt;/Year&gt;&lt;RecNum&gt;620&lt;/RecNum&gt;&lt;DisplayText&gt;Bjørberg, Verweij et al. (2009)&lt;/DisplayText&gt;&lt;record&gt;&lt;rec-number&gt;620&lt;/rec-number&gt;&lt;foreign-keys&gt;&lt;key app="EN" db-id="sz05v0t2y5awtyeaxt5x0z9k59sxszs00w99" timestamp="1453234043"&gt;620&lt;/key&gt;&lt;/foreign-keys&gt;&lt;ref-type name="Journal Article"&gt;17&lt;/ref-type&gt;&lt;contributors&gt;&lt;authors&gt;&lt;author&gt;Bjørberg, S&lt;/author&gt;&lt;author&gt;Verweij, M&lt;/author&gt;&lt;author&gt;Rechel, B&lt;/author&gt;&lt;author&gt;Wright, S&lt;/author&gt;&lt;author&gt;Edwards, N&lt;/author&gt;&lt;author&gt;Dowdeswell, B&lt;/author&gt;&lt;author&gt;McKee, M&lt;/author&gt;&lt;/authors&gt;&lt;/contributors&gt;&lt;titles&gt;&lt;title&gt;Lifecycle economics: cost, functionality and adaptability&lt;/title&gt;&lt;secondary-title&gt;Investing in hospitals of the future. Copenhagen: European Observatory on Health Systems and Policies&lt;/secondary-title&gt;&lt;/titles&gt;&lt;periodical&gt;&lt;full-title&gt;Investing in hospitals of the future. Copenhagen: European Observatory on Health Systems and Policies&lt;/full-title&gt;&lt;/periodical&gt;&lt;pages&gt;145-66&lt;/pages&gt;&lt;dates&gt;&lt;year&gt;2009&lt;/year&gt;&lt;/dates&gt;&lt;urls&gt;&lt;/urls&gt;&lt;/record&gt;&lt;/Cite&gt;&lt;/EndNote&gt;</w:instrText>
      </w:r>
      <w:r w:rsidR="00470959" w:rsidRPr="00BC199B">
        <w:fldChar w:fldCharType="separate"/>
      </w:r>
      <w:r w:rsidR="008F73EE" w:rsidRPr="00BC199B">
        <w:rPr>
          <w:noProof/>
        </w:rPr>
        <w:t>Bjørberg, Verweij et al. (2009)</w:t>
      </w:r>
      <w:r w:rsidR="00470959" w:rsidRPr="00BC199B">
        <w:fldChar w:fldCharType="end"/>
      </w:r>
      <w:r w:rsidR="00C16E11" w:rsidRPr="00BC199B">
        <w:t>;</w:t>
      </w:r>
      <w:r w:rsidR="006153B8" w:rsidRPr="00BC199B">
        <w:t xml:space="preserve"> </w:t>
      </w:r>
      <w:r w:rsidR="008D0814" w:rsidRPr="00BC199B">
        <w:t>elasticity</w:t>
      </w:r>
      <w:r w:rsidR="006153B8" w:rsidRPr="00BC199B">
        <w:t xml:space="preserve">, </w:t>
      </w:r>
      <w:r w:rsidR="008D0814" w:rsidRPr="00BC199B">
        <w:t xml:space="preserve">generality </w:t>
      </w:r>
      <w:r w:rsidR="006153B8" w:rsidRPr="00BC199B">
        <w:t xml:space="preserve">and </w:t>
      </w:r>
      <w:r w:rsidR="008D0814" w:rsidRPr="00BC199B">
        <w:t>flexibility</w:t>
      </w:r>
      <w:r w:rsidR="006153B8" w:rsidRPr="00BC199B">
        <w:t xml:space="preserve">. In this terminology, flexibility is a sub-issue of adaptability, focusing on </w:t>
      </w:r>
      <w:r w:rsidR="00C16E11" w:rsidRPr="00BC199B">
        <w:t xml:space="preserve">how easy it is to change the building </w:t>
      </w:r>
      <w:r w:rsidR="008D0814" w:rsidRPr="00BC199B">
        <w:t>by rebuilding it.</w:t>
      </w:r>
      <w:r w:rsidR="006153B8" w:rsidRPr="00BC199B">
        <w:t xml:space="preserve"> </w:t>
      </w:r>
    </w:p>
    <w:p w14:paraId="52E13B6F" w14:textId="7D07FC11" w:rsidR="000F7E80" w:rsidRPr="00BC199B" w:rsidRDefault="00295119" w:rsidP="003B7AA2">
      <w:pPr>
        <w:spacing w:after="0"/>
        <w:jc w:val="both"/>
      </w:pPr>
      <w:r>
        <w:t>W</w:t>
      </w:r>
      <w:r w:rsidR="00BE6CBE" w:rsidRPr="00BC199B">
        <w:t xml:space="preserve">e </w:t>
      </w:r>
      <w:r w:rsidR="008D0814" w:rsidRPr="00BC199B">
        <w:t>present Oslo’s “Super Cube”, a modular building concept specially developed for the Norwegian capital’s schools</w:t>
      </w:r>
      <w:r>
        <w:t>, as an example of buildings were movability has been introduced at the potential cost of “ordinary” adaptability</w:t>
      </w:r>
      <w:r w:rsidR="008D0814" w:rsidRPr="00BC199B">
        <w:t>.</w:t>
      </w:r>
      <w:r>
        <w:t xml:space="preserve"> </w:t>
      </w:r>
      <w:r w:rsidR="008D0814" w:rsidRPr="00BC199B">
        <w:t>The modules are factory made and can significantly reduce construction time as groundwork and module construction can be carried out in parallel. The cubes are flexible</w:t>
      </w:r>
      <w:r w:rsidR="00951412" w:rsidRPr="00BC199B">
        <w:t xml:space="preserve"> with regards to the </w:t>
      </w:r>
      <w:r w:rsidR="0050489A" w:rsidRPr="00BC199B">
        <w:t>initial configuration of modules and</w:t>
      </w:r>
      <w:r w:rsidR="008D0814" w:rsidRPr="00BC199B">
        <w:t xml:space="preserve"> they can be demounted and moved if need</w:t>
      </w:r>
      <w:r w:rsidR="004A5B44">
        <w:t>ed</w:t>
      </w:r>
      <w:r w:rsidR="008D0814" w:rsidRPr="00BC199B">
        <w:t xml:space="preserve">. </w:t>
      </w:r>
      <w:r w:rsidR="001E533C" w:rsidRPr="00BC199B">
        <w:t>The modules thereby provide a dimension of flexibility to their owner’s portfolio of buildings</w:t>
      </w:r>
      <w:r>
        <w:t>, but leave little room for changing user needs</w:t>
      </w:r>
      <w:r w:rsidR="001E533C" w:rsidRPr="00BC199B">
        <w:t xml:space="preserve">. </w:t>
      </w:r>
    </w:p>
    <w:p w14:paraId="25B201F2" w14:textId="77777777" w:rsidR="000F7E80" w:rsidRPr="00BC199B" w:rsidRDefault="000F7E80" w:rsidP="003B7AA2">
      <w:pPr>
        <w:jc w:val="both"/>
      </w:pPr>
    </w:p>
    <w:p w14:paraId="1BF35120" w14:textId="365E0F17" w:rsidR="00792782" w:rsidRPr="00A20030" w:rsidRDefault="000F7E80" w:rsidP="00F90015">
      <w:pPr>
        <w:pStyle w:val="Heading1"/>
      </w:pPr>
      <w:r>
        <w:t>2</w:t>
      </w:r>
      <w:r>
        <w:tab/>
        <w:t>STATE OF THE ART</w:t>
      </w:r>
    </w:p>
    <w:p w14:paraId="4FC62492" w14:textId="1121D227" w:rsidR="000231AD" w:rsidRDefault="007D2C70" w:rsidP="003B7AA2">
      <w:pPr>
        <w:jc w:val="both"/>
      </w:pPr>
      <w:r w:rsidRPr="00BC199B">
        <w:t>The following section is based on a</w:t>
      </w:r>
      <w:r w:rsidR="00BF14D3" w:rsidRPr="00BC199B">
        <w:t xml:space="preserve"> literature review of the approach to sustainability in the three disciplines of project management, facility management and construction</w:t>
      </w:r>
      <w:r w:rsidR="007E193B" w:rsidRPr="00BC199B">
        <w:t xml:space="preserve"> management</w:t>
      </w:r>
      <w:r w:rsidR="00F32D2C" w:rsidRPr="00BC199B">
        <w:t>. It</w:t>
      </w:r>
      <w:r w:rsidR="00BF14D3" w:rsidRPr="00BC199B">
        <w:t xml:space="preserve"> </w:t>
      </w:r>
      <w:r w:rsidR="00F32D2C" w:rsidRPr="00BC199B">
        <w:t>will</w:t>
      </w:r>
      <w:r w:rsidR="009F65F6" w:rsidRPr="00BC199B">
        <w:t xml:space="preserve"> </w:t>
      </w:r>
      <w:r w:rsidR="00BF14D3" w:rsidRPr="00BC199B">
        <w:t>provide the foundation for an analysis of flexibility</w:t>
      </w:r>
      <w:r w:rsidR="00F32D2C" w:rsidRPr="00BC199B">
        <w:t xml:space="preserve"> </w:t>
      </w:r>
      <w:r w:rsidR="008E459E" w:rsidRPr="00BC199B">
        <w:t xml:space="preserve">(and in particular, modularization) </w:t>
      </w:r>
      <w:r w:rsidR="00BF14D3" w:rsidRPr="00BC199B">
        <w:t xml:space="preserve">as enabler </w:t>
      </w:r>
      <w:r w:rsidR="005F6458" w:rsidRPr="00BC199B">
        <w:t xml:space="preserve">of </w:t>
      </w:r>
      <w:r w:rsidR="00BF14D3" w:rsidRPr="00BC199B">
        <w:t xml:space="preserve">sustainability. </w:t>
      </w:r>
      <w:r w:rsidR="000231AD" w:rsidRPr="00F47244">
        <w:t xml:space="preserve">The following journals were subject to the literature study: </w:t>
      </w:r>
      <w:r w:rsidR="000231AD" w:rsidRPr="00F47244">
        <w:rPr>
          <w:i/>
        </w:rPr>
        <w:t xml:space="preserve">Facilities, International Journal of Project Management (IJPM) </w:t>
      </w:r>
      <w:r w:rsidR="000231AD" w:rsidRPr="00F47244">
        <w:t xml:space="preserve">and </w:t>
      </w:r>
      <w:r w:rsidR="000231AD" w:rsidRPr="00F47244">
        <w:rPr>
          <w:i/>
        </w:rPr>
        <w:t>Construction Management &amp; Economics (CME)</w:t>
      </w:r>
      <w:r w:rsidR="000231AD" w:rsidRPr="00F47244">
        <w:t>. The searches were conducted using the terms “sustainable” and “sustainability” in article titles, keywords and abstracts. Articles that used the words sustainable or sustainability in other context than that of “</w:t>
      </w:r>
      <w:r w:rsidR="000231AD" w:rsidRPr="00F47244">
        <w:rPr>
          <w:i/>
        </w:rPr>
        <w:t>sustainable development</w:t>
      </w:r>
      <w:r w:rsidR="000231AD" w:rsidRPr="00F47244">
        <w:t>” were removed from the sample.</w:t>
      </w:r>
      <w:r w:rsidR="00F90015">
        <w:t xml:space="preserve"> An overview of the sample is shown in Table 1.</w:t>
      </w:r>
    </w:p>
    <w:p w14:paraId="50A79F54" w14:textId="393EB55C" w:rsidR="00A20030" w:rsidRDefault="00A20030" w:rsidP="003B7AA2">
      <w:pPr>
        <w:spacing w:before="120"/>
        <w:jc w:val="both"/>
      </w:pPr>
      <w:r w:rsidRPr="00BC199B">
        <w:t>The adaption of sustainability-principles from sustainable development is shaping the development and innovation in construction, project and facility management. The most quoted definition of sustainable development is “</w:t>
      </w:r>
      <w:r w:rsidRPr="00BC199B">
        <w:rPr>
          <w:i/>
        </w:rPr>
        <w:t>development that meets the needs of the present without compromising the ability of future generations to meet their own needs”</w:t>
      </w:r>
      <w:r w:rsidRPr="00BC199B">
        <w:t xml:space="preserve"> as presented by the UN commission on Environment and Development </w:t>
      </w:r>
      <w:r w:rsidRPr="00BC199B">
        <w:fldChar w:fldCharType="begin"/>
      </w:r>
      <w:r w:rsidRPr="00BC199B">
        <w:instrText xml:space="preserve"> ADDIN EN.CITE &lt;EndNote&gt;&lt;Cite ExcludeAuth="1"&gt;&lt;Author&gt;Nations&lt;/Author&gt;&lt;Year&gt;1987&lt;/Year&gt;&lt;RecNum&gt;110&lt;/RecNum&gt;&lt;DisplayText&gt;(1987)&lt;/DisplayText&gt;&lt;record&gt;&lt;rec-number&gt;110&lt;/rec-number&gt;&lt;foreign-keys&gt;&lt;key app="EN" db-id="sz05v0t2y5awtyeaxt5x0z9k59sxszs00w99" timestamp="0"&gt;110&lt;/key&gt;&lt;/foreign-keys&gt;&lt;ref-type name="Book"&gt;6&lt;/ref-type&gt;&lt;contributors&gt;&lt;authors&gt;&lt;author&gt;United Nations&lt;/author&gt;&lt;/authors&gt;&lt;/contributors&gt;&lt;titles&gt;&lt;title&gt;World Commission on Environment and Developments. Our common future&lt;/title&gt;&lt;secondary-title&gt;null&lt;/secondary-title&gt;&lt;/titles&gt;&lt;pages&gt;null&lt;/pages&gt;&lt;volume&gt;null&lt;/volume&gt;&lt;dates&gt;&lt;year&gt;1987&lt;/year&gt;&lt;/dates&gt;&lt;isbn&gt;null&lt;/isbn&gt;&lt;urls&gt;&lt;/urls&gt;&lt;/record&gt;&lt;/Cite&gt;&lt;/EndNote&gt;</w:instrText>
      </w:r>
      <w:r w:rsidRPr="00BC199B">
        <w:fldChar w:fldCharType="separate"/>
      </w:r>
      <w:r w:rsidRPr="00BC199B">
        <w:rPr>
          <w:noProof/>
        </w:rPr>
        <w:t>(1987)</w:t>
      </w:r>
      <w:r w:rsidRPr="00BC199B">
        <w:fldChar w:fldCharType="end"/>
      </w:r>
      <w:r w:rsidRPr="00BC199B">
        <w:t xml:space="preserve">. Their report was pivotal in introducing the multi-dimensional approach to development; only when factors and effects </w:t>
      </w:r>
      <w:r w:rsidRPr="00BC199B">
        <w:lastRenderedPageBreak/>
        <w:t>within the environmental, economic and social dimension were accounted for would development turn “sustainable” in the long term.</w:t>
      </w:r>
    </w:p>
    <w:p w14:paraId="79B3352C" w14:textId="77777777" w:rsidR="00F90015" w:rsidRPr="00F47244" w:rsidRDefault="00F90015" w:rsidP="003B7AA2">
      <w:pPr>
        <w:spacing w:before="120"/>
        <w:jc w:val="both"/>
      </w:pPr>
    </w:p>
    <w:p w14:paraId="1BE4285B" w14:textId="2654B98D" w:rsidR="000231AD" w:rsidRPr="003B7AA2" w:rsidRDefault="000231AD" w:rsidP="00F90015">
      <w:pPr>
        <w:pStyle w:val="Caption"/>
        <w:rPr>
          <w:rFonts w:asciiTheme="majorHAnsi" w:hAnsiTheme="majorHAnsi"/>
          <w:b w:val="0"/>
          <w:sz w:val="22"/>
          <w:szCs w:val="22"/>
        </w:rPr>
      </w:pPr>
      <w:r w:rsidRPr="003B7AA2">
        <w:rPr>
          <w:rFonts w:asciiTheme="majorHAnsi" w:hAnsiTheme="majorHAnsi"/>
          <w:b w:val="0"/>
          <w:sz w:val="22"/>
          <w:szCs w:val="22"/>
        </w:rPr>
        <w:t xml:space="preserve">Table </w:t>
      </w:r>
      <w:r w:rsidR="00640CBA" w:rsidRPr="003B7AA2">
        <w:rPr>
          <w:rFonts w:asciiTheme="majorHAnsi" w:hAnsiTheme="majorHAnsi"/>
          <w:b w:val="0"/>
          <w:sz w:val="22"/>
          <w:szCs w:val="22"/>
        </w:rPr>
        <w:fldChar w:fldCharType="begin"/>
      </w:r>
      <w:r w:rsidR="00640CBA" w:rsidRPr="003B7AA2">
        <w:rPr>
          <w:rFonts w:asciiTheme="majorHAnsi" w:hAnsiTheme="majorHAnsi"/>
          <w:b w:val="0"/>
          <w:sz w:val="22"/>
          <w:szCs w:val="22"/>
        </w:rPr>
        <w:instrText xml:space="preserve"> SEQ Table \* ARABIC </w:instrText>
      </w:r>
      <w:r w:rsidR="00640CBA" w:rsidRPr="003B7AA2">
        <w:rPr>
          <w:rFonts w:asciiTheme="majorHAnsi" w:hAnsiTheme="majorHAnsi"/>
          <w:b w:val="0"/>
          <w:sz w:val="22"/>
          <w:szCs w:val="22"/>
        </w:rPr>
        <w:fldChar w:fldCharType="separate"/>
      </w:r>
      <w:r w:rsidR="009466A2">
        <w:rPr>
          <w:rFonts w:asciiTheme="majorHAnsi" w:hAnsiTheme="majorHAnsi"/>
          <w:b w:val="0"/>
          <w:noProof/>
          <w:sz w:val="22"/>
          <w:szCs w:val="22"/>
        </w:rPr>
        <w:t>1</w:t>
      </w:r>
      <w:r w:rsidR="00640CBA" w:rsidRPr="003B7AA2">
        <w:rPr>
          <w:rFonts w:asciiTheme="majorHAnsi" w:hAnsiTheme="majorHAnsi"/>
          <w:b w:val="0"/>
          <w:noProof/>
          <w:sz w:val="22"/>
          <w:szCs w:val="22"/>
        </w:rPr>
        <w:fldChar w:fldCharType="end"/>
      </w:r>
      <w:r w:rsidRPr="003B7AA2">
        <w:rPr>
          <w:rFonts w:asciiTheme="majorHAnsi" w:hAnsiTheme="majorHAnsi"/>
          <w:b w:val="0"/>
          <w:sz w:val="22"/>
          <w:szCs w:val="22"/>
        </w:rPr>
        <w:t>: Overview of journals for the literature review</w:t>
      </w:r>
    </w:p>
    <w:tbl>
      <w:tblPr>
        <w:tblStyle w:val="TableGrid"/>
        <w:tblW w:w="9121" w:type="dxa"/>
        <w:tblLook w:val="04A0" w:firstRow="1" w:lastRow="0" w:firstColumn="1" w:lastColumn="0" w:noHBand="0" w:noVBand="1"/>
      </w:tblPr>
      <w:tblGrid>
        <w:gridCol w:w="3794"/>
        <w:gridCol w:w="1604"/>
        <w:gridCol w:w="2081"/>
        <w:gridCol w:w="1642"/>
      </w:tblGrid>
      <w:tr w:rsidR="000231AD" w:rsidRPr="006D4428" w14:paraId="2021E48C" w14:textId="77777777" w:rsidTr="00434E45">
        <w:tc>
          <w:tcPr>
            <w:tcW w:w="3794" w:type="dxa"/>
          </w:tcPr>
          <w:p w14:paraId="1BB075AE" w14:textId="77777777" w:rsidR="000231AD" w:rsidRPr="00434E45" w:rsidRDefault="000231AD" w:rsidP="003B7AA2">
            <w:pPr>
              <w:spacing w:before="40" w:after="40"/>
              <w:jc w:val="both"/>
              <w:rPr>
                <w:b/>
                <w:i/>
                <w:sz w:val="20"/>
                <w:szCs w:val="20"/>
                <w:lang w:val="en-GB"/>
              </w:rPr>
            </w:pPr>
            <w:r w:rsidRPr="00434E45">
              <w:rPr>
                <w:b/>
                <w:sz w:val="20"/>
                <w:szCs w:val="20"/>
                <w:lang w:val="en-GB"/>
              </w:rPr>
              <w:t>Journal</w:t>
            </w:r>
          </w:p>
        </w:tc>
        <w:tc>
          <w:tcPr>
            <w:tcW w:w="1604" w:type="dxa"/>
          </w:tcPr>
          <w:p w14:paraId="5B9F6043" w14:textId="77777777" w:rsidR="000231AD" w:rsidRPr="00434E45" w:rsidRDefault="000231AD" w:rsidP="00F90015">
            <w:pPr>
              <w:spacing w:before="40" w:after="40"/>
              <w:jc w:val="center"/>
              <w:rPr>
                <w:b/>
                <w:sz w:val="20"/>
                <w:szCs w:val="20"/>
                <w:lang w:val="en-GB"/>
              </w:rPr>
            </w:pPr>
            <w:r w:rsidRPr="00434E45">
              <w:rPr>
                <w:b/>
                <w:sz w:val="20"/>
                <w:szCs w:val="20"/>
                <w:lang w:val="en-GB"/>
              </w:rPr>
              <w:t>Keyword hits in search</w:t>
            </w:r>
          </w:p>
        </w:tc>
        <w:tc>
          <w:tcPr>
            <w:tcW w:w="2081" w:type="dxa"/>
          </w:tcPr>
          <w:p w14:paraId="0C3CD232" w14:textId="77777777" w:rsidR="000231AD" w:rsidRPr="00434E45" w:rsidRDefault="000231AD">
            <w:pPr>
              <w:spacing w:before="40" w:after="40"/>
              <w:jc w:val="center"/>
              <w:rPr>
                <w:b/>
                <w:sz w:val="20"/>
                <w:szCs w:val="20"/>
                <w:lang w:val="en-GB"/>
              </w:rPr>
            </w:pPr>
            <w:r w:rsidRPr="00434E45">
              <w:rPr>
                <w:b/>
                <w:sz w:val="20"/>
                <w:szCs w:val="20"/>
                <w:lang w:val="en-GB"/>
              </w:rPr>
              <w:t>Articles removed based on abstracts</w:t>
            </w:r>
          </w:p>
        </w:tc>
        <w:tc>
          <w:tcPr>
            <w:tcW w:w="1642" w:type="dxa"/>
          </w:tcPr>
          <w:p w14:paraId="14587234" w14:textId="77777777" w:rsidR="000231AD" w:rsidRPr="00434E45" w:rsidRDefault="000231AD">
            <w:pPr>
              <w:spacing w:before="40" w:after="40"/>
              <w:jc w:val="center"/>
              <w:rPr>
                <w:b/>
                <w:sz w:val="20"/>
                <w:szCs w:val="20"/>
                <w:lang w:val="en-GB"/>
              </w:rPr>
            </w:pPr>
            <w:r w:rsidRPr="00434E45">
              <w:rPr>
                <w:b/>
                <w:sz w:val="20"/>
                <w:szCs w:val="20"/>
                <w:lang w:val="en-GB"/>
              </w:rPr>
              <w:t>Final sample of articles</w:t>
            </w:r>
          </w:p>
        </w:tc>
      </w:tr>
      <w:tr w:rsidR="000231AD" w:rsidRPr="006D4428" w14:paraId="64E9C7CC" w14:textId="77777777" w:rsidTr="00434E45">
        <w:tc>
          <w:tcPr>
            <w:tcW w:w="3794" w:type="dxa"/>
          </w:tcPr>
          <w:p w14:paraId="4F49966A" w14:textId="77777777" w:rsidR="000231AD" w:rsidRPr="00434E45" w:rsidRDefault="000231AD" w:rsidP="003B7AA2">
            <w:pPr>
              <w:spacing w:before="40" w:after="40"/>
              <w:jc w:val="both"/>
              <w:rPr>
                <w:i/>
                <w:sz w:val="20"/>
                <w:szCs w:val="20"/>
                <w:lang w:val="en-GB"/>
              </w:rPr>
            </w:pPr>
            <w:r w:rsidRPr="00434E45">
              <w:rPr>
                <w:sz w:val="20"/>
                <w:szCs w:val="20"/>
                <w:lang w:val="en-GB"/>
              </w:rPr>
              <w:t>Facilities</w:t>
            </w:r>
          </w:p>
        </w:tc>
        <w:tc>
          <w:tcPr>
            <w:tcW w:w="1604" w:type="dxa"/>
          </w:tcPr>
          <w:p w14:paraId="551C4C41" w14:textId="77777777" w:rsidR="000231AD" w:rsidRPr="00434E45" w:rsidRDefault="000231AD" w:rsidP="00F90015">
            <w:pPr>
              <w:spacing w:before="40" w:after="40"/>
              <w:jc w:val="center"/>
              <w:rPr>
                <w:sz w:val="20"/>
                <w:szCs w:val="20"/>
                <w:lang w:val="en-GB"/>
              </w:rPr>
            </w:pPr>
            <w:r w:rsidRPr="00434E45">
              <w:rPr>
                <w:sz w:val="20"/>
                <w:szCs w:val="20"/>
                <w:lang w:val="en-GB"/>
              </w:rPr>
              <w:t>12</w:t>
            </w:r>
          </w:p>
        </w:tc>
        <w:tc>
          <w:tcPr>
            <w:tcW w:w="2081" w:type="dxa"/>
          </w:tcPr>
          <w:p w14:paraId="39A63B18" w14:textId="77777777" w:rsidR="000231AD" w:rsidRPr="00434E45" w:rsidRDefault="000231AD">
            <w:pPr>
              <w:spacing w:before="40" w:after="40"/>
              <w:jc w:val="center"/>
              <w:rPr>
                <w:sz w:val="20"/>
                <w:szCs w:val="20"/>
                <w:lang w:val="en-GB"/>
              </w:rPr>
            </w:pPr>
            <w:r w:rsidRPr="00434E45">
              <w:rPr>
                <w:sz w:val="20"/>
                <w:szCs w:val="20"/>
                <w:lang w:val="en-GB"/>
              </w:rPr>
              <w:t>2</w:t>
            </w:r>
          </w:p>
        </w:tc>
        <w:tc>
          <w:tcPr>
            <w:tcW w:w="1642" w:type="dxa"/>
          </w:tcPr>
          <w:p w14:paraId="3935ED9F" w14:textId="77777777" w:rsidR="000231AD" w:rsidRPr="00434E45" w:rsidRDefault="000231AD">
            <w:pPr>
              <w:spacing w:before="40" w:after="40"/>
              <w:jc w:val="center"/>
              <w:rPr>
                <w:sz w:val="20"/>
                <w:szCs w:val="20"/>
                <w:lang w:val="en-GB"/>
              </w:rPr>
            </w:pPr>
            <w:r w:rsidRPr="00434E45">
              <w:rPr>
                <w:sz w:val="20"/>
                <w:szCs w:val="20"/>
                <w:lang w:val="en-GB"/>
              </w:rPr>
              <w:t>10</w:t>
            </w:r>
          </w:p>
        </w:tc>
      </w:tr>
      <w:tr w:rsidR="000231AD" w:rsidRPr="006D4428" w14:paraId="02F881F9" w14:textId="77777777" w:rsidTr="00434E45">
        <w:tc>
          <w:tcPr>
            <w:tcW w:w="3794" w:type="dxa"/>
          </w:tcPr>
          <w:p w14:paraId="77A2D18B" w14:textId="77777777" w:rsidR="000231AD" w:rsidRPr="00434E45" w:rsidRDefault="000231AD" w:rsidP="003B7AA2">
            <w:pPr>
              <w:spacing w:before="40" w:after="40"/>
              <w:jc w:val="both"/>
              <w:rPr>
                <w:i/>
                <w:sz w:val="20"/>
                <w:szCs w:val="20"/>
                <w:lang w:val="en-GB"/>
              </w:rPr>
            </w:pPr>
            <w:r w:rsidRPr="00434E45">
              <w:rPr>
                <w:sz w:val="20"/>
                <w:szCs w:val="20"/>
                <w:lang w:val="en-GB"/>
              </w:rPr>
              <w:t>International Journal of Project Management (IJPM)</w:t>
            </w:r>
          </w:p>
        </w:tc>
        <w:tc>
          <w:tcPr>
            <w:tcW w:w="1604" w:type="dxa"/>
          </w:tcPr>
          <w:p w14:paraId="3C4DCC0A" w14:textId="77777777" w:rsidR="000231AD" w:rsidRPr="00434E45" w:rsidRDefault="000231AD" w:rsidP="00F90015">
            <w:pPr>
              <w:spacing w:before="40" w:after="40"/>
              <w:jc w:val="center"/>
              <w:rPr>
                <w:sz w:val="20"/>
                <w:szCs w:val="20"/>
                <w:lang w:val="en-GB"/>
              </w:rPr>
            </w:pPr>
            <w:r w:rsidRPr="00434E45">
              <w:rPr>
                <w:sz w:val="20"/>
                <w:szCs w:val="20"/>
                <w:lang w:val="en-GB"/>
              </w:rPr>
              <w:t>23</w:t>
            </w:r>
          </w:p>
        </w:tc>
        <w:tc>
          <w:tcPr>
            <w:tcW w:w="2081" w:type="dxa"/>
          </w:tcPr>
          <w:p w14:paraId="0F996FEE" w14:textId="03965AEA" w:rsidR="000231AD" w:rsidRPr="00434E45" w:rsidRDefault="00800303">
            <w:pPr>
              <w:spacing w:before="40" w:after="40"/>
              <w:jc w:val="center"/>
              <w:rPr>
                <w:sz w:val="20"/>
                <w:szCs w:val="20"/>
                <w:lang w:val="en-GB"/>
              </w:rPr>
            </w:pPr>
            <w:r w:rsidRPr="00434E45">
              <w:rPr>
                <w:sz w:val="20"/>
                <w:szCs w:val="20"/>
                <w:lang w:val="en-GB"/>
              </w:rPr>
              <w:t>8</w:t>
            </w:r>
          </w:p>
        </w:tc>
        <w:tc>
          <w:tcPr>
            <w:tcW w:w="1642" w:type="dxa"/>
          </w:tcPr>
          <w:p w14:paraId="0C67BE34" w14:textId="07F99CC7" w:rsidR="000231AD" w:rsidRPr="00434E45" w:rsidRDefault="00800303">
            <w:pPr>
              <w:spacing w:before="40" w:after="40"/>
              <w:jc w:val="center"/>
              <w:rPr>
                <w:sz w:val="20"/>
                <w:szCs w:val="20"/>
                <w:lang w:val="en-GB"/>
              </w:rPr>
            </w:pPr>
            <w:r w:rsidRPr="00434E45">
              <w:rPr>
                <w:sz w:val="20"/>
                <w:szCs w:val="20"/>
                <w:lang w:val="en-GB"/>
              </w:rPr>
              <w:t>15</w:t>
            </w:r>
          </w:p>
        </w:tc>
      </w:tr>
      <w:tr w:rsidR="000231AD" w:rsidRPr="006D4428" w14:paraId="5F771B88" w14:textId="77777777" w:rsidTr="00434E45">
        <w:trPr>
          <w:trHeight w:val="471"/>
        </w:trPr>
        <w:tc>
          <w:tcPr>
            <w:tcW w:w="3794" w:type="dxa"/>
          </w:tcPr>
          <w:p w14:paraId="0EF7BD64" w14:textId="77777777" w:rsidR="000231AD" w:rsidRPr="00434E45" w:rsidRDefault="000231AD" w:rsidP="003B7AA2">
            <w:pPr>
              <w:spacing w:before="40" w:after="40"/>
              <w:jc w:val="both"/>
              <w:rPr>
                <w:i/>
                <w:sz w:val="20"/>
                <w:szCs w:val="20"/>
                <w:lang w:val="en-GB"/>
              </w:rPr>
            </w:pPr>
            <w:r w:rsidRPr="00434E45">
              <w:rPr>
                <w:sz w:val="20"/>
                <w:szCs w:val="20"/>
                <w:lang w:val="en-GB"/>
              </w:rPr>
              <w:t>Construction Management &amp; Economics (CME)</w:t>
            </w:r>
          </w:p>
        </w:tc>
        <w:tc>
          <w:tcPr>
            <w:tcW w:w="1604" w:type="dxa"/>
          </w:tcPr>
          <w:p w14:paraId="51296BFC" w14:textId="77777777" w:rsidR="000231AD" w:rsidRPr="00434E45" w:rsidRDefault="000231AD" w:rsidP="00F90015">
            <w:pPr>
              <w:spacing w:before="40" w:after="40"/>
              <w:jc w:val="center"/>
              <w:rPr>
                <w:sz w:val="20"/>
                <w:szCs w:val="20"/>
                <w:lang w:val="en-GB"/>
              </w:rPr>
            </w:pPr>
            <w:r w:rsidRPr="00434E45">
              <w:rPr>
                <w:sz w:val="20"/>
                <w:szCs w:val="20"/>
                <w:lang w:val="en-GB"/>
              </w:rPr>
              <w:t>20</w:t>
            </w:r>
          </w:p>
        </w:tc>
        <w:tc>
          <w:tcPr>
            <w:tcW w:w="2081" w:type="dxa"/>
          </w:tcPr>
          <w:p w14:paraId="3D208767" w14:textId="77777777" w:rsidR="000231AD" w:rsidRPr="00434E45" w:rsidRDefault="000231AD">
            <w:pPr>
              <w:spacing w:before="40" w:after="40"/>
              <w:jc w:val="center"/>
              <w:rPr>
                <w:sz w:val="20"/>
                <w:szCs w:val="20"/>
                <w:lang w:val="en-GB"/>
              </w:rPr>
            </w:pPr>
            <w:r w:rsidRPr="00434E45">
              <w:rPr>
                <w:sz w:val="20"/>
                <w:szCs w:val="20"/>
                <w:lang w:val="en-GB"/>
              </w:rPr>
              <w:t>4</w:t>
            </w:r>
          </w:p>
        </w:tc>
        <w:tc>
          <w:tcPr>
            <w:tcW w:w="1642" w:type="dxa"/>
          </w:tcPr>
          <w:p w14:paraId="23F740A1" w14:textId="77777777" w:rsidR="000231AD" w:rsidRPr="00434E45" w:rsidRDefault="000231AD">
            <w:pPr>
              <w:spacing w:before="40" w:after="40"/>
              <w:jc w:val="center"/>
              <w:rPr>
                <w:sz w:val="20"/>
                <w:szCs w:val="20"/>
                <w:lang w:val="en-GB"/>
              </w:rPr>
            </w:pPr>
            <w:r w:rsidRPr="00434E45">
              <w:rPr>
                <w:sz w:val="20"/>
                <w:szCs w:val="20"/>
                <w:lang w:val="en-GB"/>
              </w:rPr>
              <w:t>16</w:t>
            </w:r>
          </w:p>
        </w:tc>
      </w:tr>
      <w:tr w:rsidR="000231AD" w:rsidRPr="006D4428" w14:paraId="760E8543" w14:textId="77777777" w:rsidTr="00434E45">
        <w:tc>
          <w:tcPr>
            <w:tcW w:w="3794" w:type="dxa"/>
          </w:tcPr>
          <w:p w14:paraId="6E215BC3" w14:textId="6A70699F" w:rsidR="000231AD" w:rsidRPr="00434E45" w:rsidRDefault="000231AD" w:rsidP="003B7AA2">
            <w:pPr>
              <w:spacing w:before="40" w:after="40"/>
              <w:jc w:val="both"/>
              <w:rPr>
                <w:b/>
                <w:i/>
                <w:sz w:val="20"/>
                <w:szCs w:val="20"/>
                <w:lang w:val="en-GB"/>
              </w:rPr>
            </w:pPr>
            <w:r w:rsidRPr="00434E45">
              <w:rPr>
                <w:b/>
                <w:sz w:val="20"/>
                <w:szCs w:val="20"/>
                <w:lang w:val="en-GB"/>
              </w:rPr>
              <w:t>Total</w:t>
            </w:r>
          </w:p>
        </w:tc>
        <w:tc>
          <w:tcPr>
            <w:tcW w:w="1604" w:type="dxa"/>
          </w:tcPr>
          <w:p w14:paraId="10CA3C0F" w14:textId="70F252FC" w:rsidR="000231AD" w:rsidRPr="00434E45" w:rsidRDefault="009C0DC6" w:rsidP="00F90015">
            <w:pPr>
              <w:spacing w:before="40" w:after="40"/>
              <w:jc w:val="center"/>
              <w:rPr>
                <w:b/>
                <w:sz w:val="20"/>
                <w:szCs w:val="20"/>
                <w:lang w:val="en-GB"/>
              </w:rPr>
            </w:pPr>
            <w:r>
              <w:rPr>
                <w:b/>
                <w:sz w:val="20"/>
                <w:szCs w:val="20"/>
                <w:lang w:val="en-GB"/>
              </w:rPr>
              <w:t>55</w:t>
            </w:r>
          </w:p>
        </w:tc>
        <w:tc>
          <w:tcPr>
            <w:tcW w:w="2081" w:type="dxa"/>
          </w:tcPr>
          <w:p w14:paraId="396EB470" w14:textId="1B669462" w:rsidR="000231AD" w:rsidRPr="00434E45" w:rsidRDefault="000231AD">
            <w:pPr>
              <w:spacing w:before="40" w:after="40"/>
              <w:jc w:val="center"/>
              <w:rPr>
                <w:b/>
                <w:sz w:val="20"/>
                <w:szCs w:val="20"/>
                <w:lang w:val="en-GB"/>
              </w:rPr>
            </w:pPr>
            <w:r w:rsidRPr="00434E45">
              <w:rPr>
                <w:b/>
                <w:sz w:val="20"/>
                <w:szCs w:val="20"/>
                <w:lang w:val="en-GB"/>
              </w:rPr>
              <w:t>1</w:t>
            </w:r>
            <w:r w:rsidR="009C0DC6">
              <w:rPr>
                <w:b/>
                <w:sz w:val="20"/>
                <w:szCs w:val="20"/>
                <w:lang w:val="en-GB"/>
              </w:rPr>
              <w:t>2</w:t>
            </w:r>
          </w:p>
        </w:tc>
        <w:tc>
          <w:tcPr>
            <w:tcW w:w="1642" w:type="dxa"/>
          </w:tcPr>
          <w:p w14:paraId="670CEDE0" w14:textId="49573504" w:rsidR="000231AD" w:rsidRPr="00434E45" w:rsidRDefault="003F1338">
            <w:pPr>
              <w:spacing w:before="40" w:after="40"/>
              <w:jc w:val="center"/>
              <w:rPr>
                <w:b/>
                <w:sz w:val="20"/>
                <w:szCs w:val="20"/>
                <w:lang w:val="en-GB"/>
              </w:rPr>
            </w:pPr>
            <w:r>
              <w:rPr>
                <w:b/>
                <w:sz w:val="20"/>
                <w:szCs w:val="20"/>
                <w:lang w:val="en-GB"/>
              </w:rPr>
              <w:t>4</w:t>
            </w:r>
            <w:r w:rsidR="009C0DC6">
              <w:rPr>
                <w:b/>
                <w:sz w:val="20"/>
                <w:szCs w:val="20"/>
                <w:lang w:val="en-GB"/>
              </w:rPr>
              <w:t>3</w:t>
            </w:r>
          </w:p>
        </w:tc>
      </w:tr>
    </w:tbl>
    <w:p w14:paraId="72CD3C0D" w14:textId="77777777" w:rsidR="00F90015" w:rsidRDefault="00F90015" w:rsidP="003B7AA2">
      <w:pPr>
        <w:spacing w:before="120"/>
        <w:jc w:val="both"/>
      </w:pPr>
    </w:p>
    <w:p w14:paraId="0F6C59D2" w14:textId="2B6260FC" w:rsidR="007E193B" w:rsidRPr="00BC199B" w:rsidRDefault="007E193B" w:rsidP="003B7AA2">
      <w:pPr>
        <w:spacing w:before="120"/>
        <w:jc w:val="both"/>
      </w:pPr>
      <w:r w:rsidRPr="00BC199B">
        <w:t>The short form</w:t>
      </w:r>
      <w:r w:rsidRPr="00BC199B">
        <w:rPr>
          <w:i/>
        </w:rPr>
        <w:t xml:space="preserve"> “sustainability”</w:t>
      </w:r>
      <w:r w:rsidRPr="00BC199B">
        <w:t xml:space="preserve"> is used to describe the endurance of systems and processes. The term may be used with a set of criteria to describe the result of a short-term decision (providing </w:t>
      </w:r>
      <w:r w:rsidRPr="00BC199B">
        <w:rPr>
          <w:i/>
        </w:rPr>
        <w:t>a sustainable outcome as the solution to a limited problem</w:t>
      </w:r>
      <w:r w:rsidRPr="00BC199B">
        <w:t>) or as the result of a long-term development (</w:t>
      </w:r>
      <w:r w:rsidRPr="00BC199B">
        <w:rPr>
          <w:i/>
        </w:rPr>
        <w:t>providing sustainable solutions to a wide set of issues</w:t>
      </w:r>
      <w:r w:rsidRPr="00BC199B">
        <w:t xml:space="preserve">). It might also be used as a </w:t>
      </w:r>
      <w:r w:rsidRPr="00BC199B">
        <w:rPr>
          <w:i/>
        </w:rPr>
        <w:t>characteristic</w:t>
      </w:r>
      <w:r w:rsidRPr="00BC199B">
        <w:t xml:space="preserve"> of a development and a </w:t>
      </w:r>
      <w:r w:rsidRPr="00BC199B">
        <w:rPr>
          <w:i/>
        </w:rPr>
        <w:t>quality</w:t>
      </w:r>
      <w:r w:rsidRPr="00BC199B">
        <w:t xml:space="preserve"> of a process. </w:t>
      </w:r>
      <w:r w:rsidR="00A20030">
        <w:t xml:space="preserve"> </w:t>
      </w:r>
      <w:r w:rsidRPr="00BC199B">
        <w:t xml:space="preserve">“Sustainable development” and “sustainability” are vague terms by intention; their position at the top of the global agenda requires them to be. The UN’s work on developing “Sustainable Development Goals” incorporate 17 goals and 169 related targets </w:t>
      </w:r>
      <w:r w:rsidRPr="00BC199B">
        <w:fldChar w:fldCharType="begin"/>
      </w:r>
      <w:r w:rsidRPr="00BC199B">
        <w:instrText xml:space="preserve"> ADDIN EN.CITE &lt;EndNote&gt;&lt;Cite&gt;&lt;Author&gt;UN&lt;/Author&gt;&lt;Year&gt;2016&lt;/Year&gt;&lt;RecNum&gt;642&lt;/RecNum&gt;&lt;DisplayText&gt;(UN 2016)&lt;/DisplayText&gt;&lt;record&gt;&lt;rec-number&gt;642&lt;/rec-number&gt;&lt;foreign-keys&gt;&lt;key app="EN" db-id="sz05v0t2y5awtyeaxt5x0z9k59sxszs00w99" timestamp="1454158532"&gt;642&lt;/key&gt;&lt;/foreign-keys&gt;&lt;ref-type name="Web Page"&gt;12&lt;/ref-type&gt;&lt;contributors&gt;&lt;authors&gt;&lt;author&gt;UN&lt;/author&gt;&lt;/authors&gt;&lt;/contributors&gt;&lt;titles&gt;&lt;title&gt;Sustainable Development Goals&lt;/title&gt;&lt;/titles&gt;&lt;volume&gt;2016&lt;/volume&gt;&lt;number&gt;30.01.2016&lt;/number&gt;&lt;dates&gt;&lt;year&gt;2016&lt;/year&gt;&lt;/dates&gt;&lt;urls&gt;&lt;related-urls&gt;&lt;url&gt;http://www.un.org/sustainabledevelopment/sustainable-development-goals/&lt;/url&gt;&lt;/related-urls&gt;&lt;/urls&gt;&lt;/record&gt;&lt;/Cite&gt;&lt;/EndNote&gt;</w:instrText>
      </w:r>
      <w:r w:rsidRPr="00BC199B">
        <w:fldChar w:fldCharType="separate"/>
      </w:r>
      <w:r w:rsidRPr="00BC199B">
        <w:rPr>
          <w:noProof/>
        </w:rPr>
        <w:t>(UN 2016)</w:t>
      </w:r>
      <w:r w:rsidRPr="00BC199B">
        <w:fldChar w:fldCharType="end"/>
      </w:r>
      <w:r w:rsidRPr="00BC199B">
        <w:t xml:space="preserve">. The ambiguity has a price in the form of confused stakeholders, effectively diluting actions taken to incorporate sustainability principles in practice. </w:t>
      </w:r>
      <w:r w:rsidR="00A20030">
        <w:t xml:space="preserve"> </w:t>
      </w:r>
      <w:r w:rsidRPr="00BC199B">
        <w:t xml:space="preserve">Different disciplines’ </w:t>
      </w:r>
      <w:r w:rsidR="003B7AA2" w:rsidRPr="00BC199B">
        <w:t>interpretations of “sustainability” vary</w:t>
      </w:r>
      <w:r w:rsidRPr="00BC199B">
        <w:t xml:space="preserve"> with traditions and with regards to </w:t>
      </w:r>
      <w:r w:rsidRPr="00BC199B">
        <w:rPr>
          <w:i/>
        </w:rPr>
        <w:t xml:space="preserve">what </w:t>
      </w:r>
      <w:r w:rsidRPr="00BC199B">
        <w:t xml:space="preserve">it is that is to be sustained. </w:t>
      </w:r>
      <w:r w:rsidRPr="00BC199B">
        <w:fldChar w:fldCharType="begin"/>
      </w:r>
      <w:r w:rsidRPr="00BC199B">
        <w:instrText xml:space="preserve"> ADDIN EN.CITE &lt;EndNote&gt;&lt;Cite AuthorYear="1"&gt;&lt;Author&gt;Kidd&lt;/Author&gt;&lt;Year&gt;1992&lt;/Year&gt;&lt;RecNum&gt;708&lt;/RecNum&gt;&lt;DisplayText&gt;Kidd (1992)&lt;/DisplayText&gt;&lt;record&gt;&lt;rec-number&gt;708&lt;/rec-number&gt;&lt;foreign-keys&gt;&lt;key app="EN" db-id="sz05v0t2y5awtyeaxt5x0z9k59sxszs00w99" timestamp="1459763894"&gt;708&lt;/key&gt;&lt;/foreign-keys&gt;&lt;ref-type name="Journal Article"&gt;17&lt;/ref-type&gt;&lt;contributors&gt;&lt;authors&gt;&lt;author&gt;Kidd, Charles V.&lt;/author&gt;&lt;/authors&gt;&lt;/contributors&gt;&lt;titles&gt;&lt;title&gt;The evolution of sustainability&lt;/title&gt;&lt;secondary-title&gt;Journal of Agricultural and Environmental Ethics&lt;/secondary-title&gt;&lt;/titles&gt;&lt;periodical&gt;&lt;full-title&gt;Journal of Agricultural and Environmental Ethics&lt;/full-title&gt;&lt;/periodical&gt;&lt;pages&gt;1-26&lt;/pages&gt;&lt;volume&gt;5&lt;/volume&gt;&lt;number&gt;1&lt;/number&gt;&lt;dates&gt;&lt;year&gt;1992&lt;/year&gt;&lt;/dates&gt;&lt;isbn&gt;1573-322X&lt;/isbn&gt;&lt;label&gt;ref1&lt;/label&gt;&lt;work-type&gt;journal article&lt;/work-type&gt;&lt;urls&gt;&lt;related-urls&gt;&lt;url&gt;http://dx.doi.org/10.1007/BF01965413&lt;/url&gt;&lt;/related-urls&gt;&lt;/urls&gt;&lt;electronic-resource-num&gt;10.1007/bf01965413&lt;/electronic-resource-num&gt;&lt;/record&gt;&lt;/Cite&gt;&lt;/EndNote&gt;</w:instrText>
      </w:r>
      <w:r w:rsidRPr="00BC199B">
        <w:fldChar w:fldCharType="separate"/>
      </w:r>
      <w:r w:rsidRPr="00BC199B">
        <w:rPr>
          <w:noProof/>
        </w:rPr>
        <w:t>Kidd (1992)</w:t>
      </w:r>
      <w:r w:rsidRPr="00BC199B">
        <w:fldChar w:fldCharType="end"/>
      </w:r>
      <w:r w:rsidRPr="00BC199B">
        <w:t xml:space="preserve"> presented six traditions or roots from witch the interpretations of sustainability trace their origin; </w:t>
      </w:r>
      <w:r w:rsidRPr="00BC199B">
        <w:rPr>
          <w:i/>
        </w:rPr>
        <w:t xml:space="preserve">ecological carrying capacity, resource depletion, biosphere, critique of technology, slow/no-growth and eco-development. </w:t>
      </w:r>
    </w:p>
    <w:p w14:paraId="16735788" w14:textId="322380E2" w:rsidR="00792782" w:rsidRPr="00434E45" w:rsidRDefault="00A20030" w:rsidP="00F90015">
      <w:pPr>
        <w:spacing w:after="0"/>
        <w:jc w:val="both"/>
        <w:rPr>
          <w:b/>
        </w:rPr>
      </w:pPr>
      <w:r>
        <w:rPr>
          <w:b/>
        </w:rPr>
        <w:t>2.</w:t>
      </w:r>
      <w:r w:rsidR="00F90015">
        <w:rPr>
          <w:b/>
        </w:rPr>
        <w:t>1</w:t>
      </w:r>
      <w:r w:rsidR="00C258C8" w:rsidRPr="006C0637">
        <w:rPr>
          <w:b/>
        </w:rPr>
        <w:tab/>
      </w:r>
      <w:r w:rsidR="00792782" w:rsidRPr="00434E45">
        <w:rPr>
          <w:b/>
        </w:rPr>
        <w:t>Sustainability in construction</w:t>
      </w:r>
    </w:p>
    <w:p w14:paraId="66F91A05" w14:textId="3E20E8F0" w:rsidR="00332004" w:rsidRPr="00BC199B" w:rsidRDefault="002505A0" w:rsidP="003B7AA2">
      <w:pPr>
        <w:pStyle w:val="NormalWeb"/>
        <w:spacing w:before="0" w:beforeAutospacing="0"/>
        <w:jc w:val="both"/>
      </w:pPr>
      <w:r w:rsidRPr="00BC199B">
        <w:t>The construction sector has long been identified as a culprit</w:t>
      </w:r>
      <w:r w:rsidR="00AA0AEE" w:rsidRPr="00BC199B">
        <w:t xml:space="preserve"> with regards to </w:t>
      </w:r>
      <w:r w:rsidR="003C7C14" w:rsidRPr="00BC199B">
        <w:t xml:space="preserve">sustainability, and especially </w:t>
      </w:r>
      <w:r w:rsidR="00AA0AEE" w:rsidRPr="00BC199B">
        <w:t>environmental impacts</w:t>
      </w:r>
      <w:r w:rsidR="003C7C14" w:rsidRPr="00BC199B">
        <w:t xml:space="preserve">. </w:t>
      </w:r>
      <w:r w:rsidR="00683141" w:rsidRPr="00BC199B">
        <w:t xml:space="preserve">It uses three million </w:t>
      </w:r>
      <w:r w:rsidR="009F65F6" w:rsidRPr="00BC199B">
        <w:t>tons</w:t>
      </w:r>
      <w:r w:rsidR="00683141" w:rsidRPr="00BC199B">
        <w:t xml:space="preserve"> of raw material and generate</w:t>
      </w:r>
      <w:r w:rsidR="009F65F6" w:rsidRPr="00BC199B">
        <w:t xml:space="preserve"> </w:t>
      </w:r>
      <w:r w:rsidR="00683141" w:rsidRPr="00BC199B">
        <w:t xml:space="preserve">20 % of the solid waste stream </w:t>
      </w:r>
      <w:r w:rsidR="00683141" w:rsidRPr="00BC199B">
        <w:fldChar w:fldCharType="begin"/>
      </w:r>
      <w:r w:rsidR="008F73EE" w:rsidRPr="00BC199B">
        <w:instrText xml:space="preserve"> ADDIN EN.CITE &lt;EndNote&gt;&lt;Cite&gt;&lt;Author&gt;Graham&lt;/Author&gt;&lt;Year&gt;2000&lt;/Year&gt;&lt;RecNum&gt;251&lt;/RecNum&gt;&lt;DisplayText&gt;(Graham 2000)&lt;/DisplayText&gt;&lt;record&gt;&lt;rec-number&gt;251&lt;/rec-number&gt;&lt;foreign-keys&gt;&lt;key app="EN" db-id="sz05v0t2y5awtyeaxt5x0z9k59sxszs00w99" timestamp="1431007882"&gt;251&lt;/key&gt;&lt;/foreign-keys&gt;&lt;ref-type name="Journal Article"&gt;17&lt;/ref-type&gt;&lt;contributors&gt;&lt;authors&gt;&lt;author&gt;Graham, Peter&lt;/author&gt;&lt;/authors&gt;&lt;/contributors&gt;&lt;titles&gt;&lt;title&gt;Building education for the next industrial revolution: teaching and learning environmental literacy for the building professions&lt;/title&gt;&lt;secondary-title&gt;Construction Management &amp;amp; Economics&lt;/secondary-title&gt;&lt;/titles&gt;&lt;periodical&gt;&lt;full-title&gt;Construction Management &amp;amp; Economics&lt;/full-title&gt;&lt;/periodical&gt;&lt;pages&gt;917-925&lt;/pages&gt;&lt;volume&gt;18&lt;/volume&gt;&lt;number&gt;8&lt;/number&gt;&lt;keywords&gt;&lt;keyword&gt;ENVIRONMENTAL engineering&lt;/keyword&gt;&lt;keyword&gt;DECISION making&lt;/keyword&gt;&lt;keyword&gt;BUILDINGS&lt;/keyword&gt;&lt;keyword&gt;LITERACY&lt;/keyword&gt;&lt;keyword&gt;ARCHITECTURE&lt;/keyword&gt;&lt;keyword&gt;RESOURCE programs (Education)&lt;/keyword&gt;&lt;keyword&gt;SUSTAINABLE architecture&lt;/keyword&gt;&lt;keyword&gt;ECOLOGY&lt;/keyword&gt;&lt;keyword&gt;ENVIRONMENTALISM&lt;/keyword&gt;&lt;keyword&gt;BUILDING PROFESSIONALS&lt;/keyword&gt;&lt;keyword&gt;Environmental literacy&lt;/keyword&gt;&lt;keyword&gt;learning&lt;/keyword&gt;&lt;keyword&gt;resource awareness&lt;/keyword&gt;&lt;keyword&gt;resource efficiency&lt;/keyword&gt;&lt;keyword&gt;SUSTAINABILITY&lt;/keyword&gt;&lt;keyword&gt;sustainability.&lt;/keyword&gt;&lt;keyword&gt;Teaching&lt;/keyword&gt;&lt;/keywords&gt;&lt;dates&gt;&lt;year&gt;2000&lt;/year&gt;&lt;/dates&gt;&lt;publisher&gt;Routledge&lt;/publisher&gt;&lt;isbn&gt;01446193&lt;/isbn&gt;&lt;accession-num&gt;4052800&lt;/accession-num&gt;&lt;work-type&gt;Article&lt;/work-type&gt;&lt;urls&gt;&lt;related-urls&gt;&lt;url&gt;http://search.ebscohost.com/login.aspx?direct=true&amp;amp;db=bth&amp;amp;AN=4052800&amp;amp;site=ehost-live&lt;/url&gt;&lt;/related-urls&gt;&lt;/urls&gt;&lt;electronic-resource-num&gt;10.1080/014461900446876&lt;/electronic-resource-num&gt;&lt;remote-database-name&gt;bth&lt;/remote-database-name&gt;&lt;remote-database-provider&gt;EBSCOhost&lt;/remote-database-provider&gt;&lt;/record&gt;&lt;/Cite&gt;&lt;/EndNote&gt;</w:instrText>
      </w:r>
      <w:r w:rsidR="00683141" w:rsidRPr="00BC199B">
        <w:fldChar w:fldCharType="separate"/>
      </w:r>
      <w:r w:rsidR="008F73EE" w:rsidRPr="00BC199B">
        <w:rPr>
          <w:noProof/>
        </w:rPr>
        <w:t>(Graham 2000)</w:t>
      </w:r>
      <w:r w:rsidR="00683141" w:rsidRPr="00BC199B">
        <w:fldChar w:fldCharType="end"/>
      </w:r>
      <w:r w:rsidR="00683141" w:rsidRPr="00BC199B">
        <w:t xml:space="preserve">. </w:t>
      </w:r>
      <w:r w:rsidR="00AE072B" w:rsidRPr="00BC199B">
        <w:t xml:space="preserve">The construction industry is an important sector with regards to the economic and social dimension, contributing 10 % of EU GDP along with 20 million direct jobs </w:t>
      </w:r>
      <w:r w:rsidR="00AE072B" w:rsidRPr="00BC199B">
        <w:fldChar w:fldCharType="begin"/>
      </w:r>
      <w:r w:rsidR="008F73EE" w:rsidRPr="00BC199B">
        <w:instrText xml:space="preserve"> ADDIN EN.CITE &lt;EndNote&gt;&lt;Cite&gt;&lt;Author&gt;EU&lt;/Author&gt;&lt;Year&gt;2015&lt;/Year&gt;&lt;RecNum&gt;644&lt;/RecNum&gt;&lt;DisplayText&gt;(EU 2015)&lt;/DisplayText&gt;&lt;record&gt;&lt;rec-number&gt;644&lt;/rec-number&gt;&lt;foreign-keys&gt;&lt;key app="EN" db-id="sz05v0t2y5awtyeaxt5x0z9k59sxszs00w99" timestamp="1454161300"&gt;644&lt;/key&gt;&lt;/foreign-keys&gt;&lt;ref-type name="Web Page"&gt;12&lt;/ref-type&gt;&lt;contributors&gt;&lt;authors&gt;&lt;author&gt;EU&lt;/author&gt;&lt;/authors&gt;&lt;/contributors&gt;&lt;titles&gt;&lt;title&gt;European Commision: Growth: Sectors: Construction&lt;/title&gt;&lt;/titles&gt;&lt;volume&gt;2016&lt;/volume&gt;&lt;number&gt;30.01&lt;/number&gt;&lt;dates&gt;&lt;year&gt;2015&lt;/year&gt;&lt;/dates&gt;&lt;urls&gt;&lt;related-urls&gt;&lt;url&gt;http://ec.europa.eu/growth/sectors/construction/index_en.htm&lt;/url&gt;&lt;/related-urls&gt;&lt;/urls&gt;&lt;/record&gt;&lt;/Cite&gt;&lt;/EndNote&gt;</w:instrText>
      </w:r>
      <w:r w:rsidR="00AE072B" w:rsidRPr="00BC199B">
        <w:fldChar w:fldCharType="separate"/>
      </w:r>
      <w:r w:rsidR="008F73EE" w:rsidRPr="00BC199B">
        <w:rPr>
          <w:noProof/>
        </w:rPr>
        <w:t>(EU 2015)</w:t>
      </w:r>
      <w:r w:rsidR="00AE072B" w:rsidRPr="00BC199B">
        <w:fldChar w:fldCharType="end"/>
      </w:r>
      <w:r w:rsidR="00AE072B" w:rsidRPr="00BC199B">
        <w:t xml:space="preserve">. In response to increased attention and changing expectations from customers and mounting pressure from regulators, “sustainable construction” evolved. </w:t>
      </w:r>
      <w:r w:rsidR="009E4A06" w:rsidRPr="00BC199B">
        <w:t xml:space="preserve">11 out of the 16 CME-articles in the sample represent or refer to “sustainable construction” </w:t>
      </w:r>
      <w:r w:rsidR="009E4A06" w:rsidRPr="00BC199B">
        <w:fldChar w:fldCharType="begin">
          <w:fldData xml:space="preserve">PEVuZE5vdGU+PENpdGU+PEF1dGhvcj5IaWxsPC9BdXRob3I+PFllYXI+MTk5NzwvWWVhcj48UmVj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</w:fldData>
        </w:fldChar>
      </w:r>
      <w:r w:rsidR="001B1590" w:rsidRPr="00BC199B">
        <w:instrText xml:space="preserve"> ADDIN EN.CITE </w:instrText>
      </w:r>
      <w:r w:rsidR="001B1590" w:rsidRPr="00BC199B">
        <w:fldChar w:fldCharType="begin">
          <w:fldData xml:space="preserve">PEVuZE5vdGU+PENpdGU+PEF1dGhvcj5IaWxsPC9BdXRob3I+PFllYXI+MTk5NzwvWWVhcj48UmVj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</w:fldData>
        </w:fldChar>
      </w:r>
      <w:r w:rsidR="001B1590" w:rsidRPr="00BC199B">
        <w:instrText xml:space="preserve"> ADDIN EN.CITE.DATA </w:instrText>
      </w:r>
      <w:r w:rsidR="001B1590" w:rsidRPr="00BC199B">
        <w:fldChar w:fldCharType="end"/>
      </w:r>
      <w:r w:rsidR="009E4A06" w:rsidRPr="00BC199B">
        <w:fldChar w:fldCharType="separate"/>
      </w:r>
      <w:r w:rsidR="001B1590" w:rsidRPr="00BC199B">
        <w:rPr>
          <w:noProof/>
        </w:rPr>
        <w:t>(Hill and Bowen 1997, Bossink 2012, Mokhlesian and Holmén 2012)</w:t>
      </w:r>
      <w:r w:rsidR="009E4A06" w:rsidRPr="00BC199B">
        <w:fldChar w:fldCharType="end"/>
      </w:r>
      <w:r w:rsidR="009E4A06" w:rsidRPr="00BC199B">
        <w:t>.</w:t>
      </w:r>
      <w:r w:rsidR="00A31D2F">
        <w:t xml:space="preserve"> </w:t>
      </w:r>
      <w:r w:rsidR="00CC060E" w:rsidRPr="00BC199B">
        <w:t>“</w:t>
      </w:r>
      <w:r w:rsidR="00A31D2F">
        <w:t>S</w:t>
      </w:r>
      <w:r w:rsidR="00CC060E" w:rsidRPr="00BC199B">
        <w:t xml:space="preserve">ustainable construction” encompasses design and planning phases of projects, as well as the phases following the construction (Hill &amp; Bowen, 1996). The majority of the articles in the sample that deals with the </w:t>
      </w:r>
      <w:proofErr w:type="gramStart"/>
      <w:r w:rsidR="00CC060E" w:rsidRPr="00BC199B">
        <w:t>subject,</w:t>
      </w:r>
      <w:proofErr w:type="gramEnd"/>
      <w:r w:rsidR="00CC060E" w:rsidRPr="00BC199B">
        <w:t xml:space="preserve"> </w:t>
      </w:r>
      <w:r w:rsidR="003F202E" w:rsidRPr="00BC199B">
        <w:t>adapt a</w:t>
      </w:r>
      <w:r w:rsidR="00CC060E" w:rsidRPr="00BC199B">
        <w:t xml:space="preserve"> primary focus on resource use and emissions during the construction phase. In the long term,</w:t>
      </w:r>
      <w:r w:rsidR="00AE072B" w:rsidRPr="00BC199B">
        <w:t xml:space="preserve"> environmental impacts in the form of emissions during construction, creation of materials and demolition are small compared to energy consumption in buildings operational phases.</w:t>
      </w:r>
      <w:r w:rsidR="00CC060E" w:rsidRPr="00BC199B">
        <w:t xml:space="preserve"> B</w:t>
      </w:r>
      <w:r w:rsidR="00AE072B" w:rsidRPr="00BC199B">
        <w:t>uildings are</w:t>
      </w:r>
      <w:r w:rsidR="003C7C14" w:rsidRPr="00BC199B">
        <w:t xml:space="preserve"> </w:t>
      </w:r>
      <w:r w:rsidRPr="00BC199B">
        <w:t xml:space="preserve">responsible for </w:t>
      </w:r>
      <w:r w:rsidR="007C3421" w:rsidRPr="00BC199B">
        <w:t>30</w:t>
      </w:r>
      <w:r w:rsidRPr="00BC199B">
        <w:t xml:space="preserve"> % of climate gas emission</w:t>
      </w:r>
      <w:r w:rsidR="003C7C14" w:rsidRPr="00BC199B">
        <w:t xml:space="preserve"> </w:t>
      </w:r>
      <w:r w:rsidR="007C3421" w:rsidRPr="00BC199B">
        <w:t xml:space="preserve">and 40 % of energy consumption </w:t>
      </w:r>
      <w:r w:rsidR="007C3421" w:rsidRPr="00BC199B">
        <w:fldChar w:fldCharType="begin"/>
      </w:r>
      <w:r w:rsidR="008F73EE" w:rsidRPr="00BC199B">
        <w:instrText xml:space="preserve"> ADDIN EN.CITE &lt;EndNote&gt;&lt;Cite&gt;&lt;Author&gt;UNEP&lt;/Author&gt;&lt;Year&gt;2009&lt;/Year&gt;&lt;RecNum&gt;645&lt;/RecNum&gt;&lt;DisplayText&gt;(UNEP 2009)&lt;/DisplayText&gt;&lt;record&gt;&lt;rec-number&gt;645&lt;/rec-number&gt;&lt;foreign-keys&gt;&lt;key app="EN" db-id="sz05v0t2y5awtyeaxt5x0z9k59sxszs00w99" timestamp="1454162044"&gt;645&lt;/key&gt;&lt;/foreign-keys&gt;&lt;ref-type name="Government Document"&gt;46&lt;/ref-type&gt;&lt;contributors&gt;&lt;authors&gt;&lt;author&gt;UNEP&lt;/author&gt;&lt;/authors&gt;&lt;secondary-authors&gt;&lt;author&gt;UNEP DTIE&lt;/author&gt;&lt;/secondary-authors&gt;&lt;/contributors&gt;&lt;titles&gt;&lt;title&gt;Buildings and Climate Change - Sumary for Decision-makers&lt;/title&gt;&lt;/titles&gt;&lt;dates&gt;&lt;year&gt;2009&lt;/year&gt;&lt;/dates&gt;&lt;pub-location&gt;Paris, France&lt;/pub-location&gt;&lt;publisher&gt;UNEP Sustainable Buildings &amp;amp; Climate Initiative&lt;/publisher&gt;&lt;urls&gt;&lt;/urls&gt;&lt;/record&gt;&lt;/Cite&gt;&lt;/EndNote&gt;</w:instrText>
      </w:r>
      <w:r w:rsidR="007C3421" w:rsidRPr="00BC199B">
        <w:fldChar w:fldCharType="separate"/>
      </w:r>
      <w:r w:rsidR="008F73EE" w:rsidRPr="00BC199B">
        <w:rPr>
          <w:noProof/>
        </w:rPr>
        <w:t>(UNEP 2009)</w:t>
      </w:r>
      <w:r w:rsidR="007C3421" w:rsidRPr="00BC199B">
        <w:fldChar w:fldCharType="end"/>
      </w:r>
      <w:r w:rsidR="003C7C14" w:rsidRPr="00BC199B">
        <w:t xml:space="preserve">. </w:t>
      </w:r>
      <w:r w:rsidR="007C3421" w:rsidRPr="00BC199B">
        <w:t xml:space="preserve">However, operating energy represents by far the largest part of energy demand in a building during its life cycle </w:t>
      </w:r>
      <w:r w:rsidR="007C3421" w:rsidRPr="00BC199B">
        <w:fldChar w:fldCharType="begin"/>
      </w:r>
      <w:r w:rsidR="008F73EE" w:rsidRPr="00BC199B">
        <w:instrText xml:space="preserve"> ADDIN EN.CITE &lt;EndNote&gt;&lt;Cite&gt;&lt;Author&gt;Sartori&lt;/Author&gt;&lt;Year&gt;2007&lt;/Year&gt;&lt;RecNum&gt;643&lt;/RecNum&gt;&lt;DisplayText&gt;(Sartori and Hestnes 2007)&lt;/DisplayText&gt;&lt;record&gt;&lt;rec-number&gt;643&lt;/rec-number&gt;&lt;foreign-keys&gt;&lt;key app="EN" db-id="sz05v0t2y5awtyeaxt5x0z9k59sxszs00w99" timestamp="1454160190"&gt;643&lt;/key&gt;&lt;/foreign-keys&gt;&lt;ref-type name="Journal Article"&gt;17&lt;/ref-type&gt;&lt;contributors&gt;&lt;authors&gt;&lt;author&gt;Sartori, Igor&lt;/author&gt;&lt;author&gt;Hestnes, Anne Grete&lt;/author&gt;&lt;/authors&gt;&lt;/contributors&gt;&lt;titles&gt;&lt;title&gt;Energy use in the life cycle of conventional and low-energy buildings: A review article&lt;/title&gt;&lt;secondary-title&gt;Energy and buildings&lt;/secondary-title&gt;&lt;/titles&gt;&lt;periodical&gt;&lt;full-title&gt;Energy and buildings&lt;/full-title&gt;&lt;/periodical&gt;&lt;pages&gt;249-257&lt;/pages&gt;&lt;volume&gt;39&lt;/volume&gt;&lt;number&gt;3&lt;/number&gt;&lt;dates&gt;&lt;year&gt;2007&lt;/year&gt;&lt;/dates&gt;&lt;isbn&gt;0378-7788&lt;/isbn&gt;&lt;urls&gt;&lt;/urls&gt;&lt;/record&gt;&lt;/Cite&gt;&lt;/EndNote&gt;</w:instrText>
      </w:r>
      <w:r w:rsidR="007C3421" w:rsidRPr="00BC199B">
        <w:fldChar w:fldCharType="separate"/>
      </w:r>
      <w:r w:rsidR="008F73EE" w:rsidRPr="00BC199B">
        <w:rPr>
          <w:noProof/>
        </w:rPr>
        <w:t>(Sartori and Hestnes 2007)</w:t>
      </w:r>
      <w:r w:rsidR="007C3421" w:rsidRPr="00BC199B">
        <w:fldChar w:fldCharType="end"/>
      </w:r>
      <w:r w:rsidR="00AE072B" w:rsidRPr="00BC199B">
        <w:t>.</w:t>
      </w:r>
      <w:r w:rsidR="00014BC8" w:rsidRPr="00BC199B">
        <w:t xml:space="preserve"> </w:t>
      </w:r>
      <w:r w:rsidR="001B1590" w:rsidRPr="00BC199B">
        <w:fldChar w:fldCharType="begin"/>
      </w:r>
      <w:r w:rsidR="001B1590" w:rsidRPr="00BC199B">
        <w:instrText xml:space="preserve"> ADDIN EN.CITE &lt;EndNote&gt;&lt;Cite AuthorYear="1"&gt;&lt;Author&gt;Ross&lt;/Author&gt;&lt;Year&gt;2010&lt;/Year&gt;&lt;RecNum&gt;296&lt;/RecNum&gt;&lt;DisplayText&gt;Ross, Bowen et al. (2010)&lt;/DisplayText&gt;&lt;record&gt;&lt;rec-number&gt;296&lt;/rec-number&gt;&lt;foreign-keys&gt;&lt;key app="EN" db-id="sz05v0t</w:instrText>
      </w:r>
      <w:r w:rsidR="001B1590" w:rsidRPr="00570563">
        <w:instrText>2y5awtyeaxt5x0z9k59sxszs00w99" timestamp="1431007882"&gt;296&lt;/key&gt;&lt;/foreign-keys&gt;&lt;ref-type name="Journal Article"&gt;17&lt;/ref-type&gt;&lt;contributors&gt;&lt;authors&gt;&lt;author&gt;Ross, Nicole&lt;/author&gt;&lt;author&gt;Bowen, Paul Anthony&lt;/author&gt;&lt;author&gt;Lincoln, David&lt;/author&gt;&lt;/authors&gt;&lt;/contributo</w:instrText>
      </w:r>
      <w:r w:rsidR="001B1590" w:rsidRPr="003B7AA2">
        <w:rPr>
          <w:lang w:val="da-DK"/>
        </w:rPr>
        <w:instrText>rs&gt;&lt;titles&gt;&lt;title&gt;Sustainable housing for low-income communities: lessons for South Africa in local and other developing world cases&lt;/title&gt;&lt;secondary-title&gt;Construction Management &amp;amp; Economics&lt;/secondary-title&gt;&lt;/titles&gt;&lt;periodical&gt;&lt;full-title&gt;Construction Management &amp;amp; Economics&lt;/full-title&gt;&lt;/periodical&gt;&lt;pages&gt;433-449&lt;/pages&gt;&lt;volume&gt;28&lt;/volume&gt;&lt;number&gt;5&lt;/number&gt;&lt;keywords&gt;&lt;keyword&gt;HOUSING&lt;/keyword&gt;&lt;keyword&gt;POOR communities&lt;/keyword&gt;&lt;keyword&gt;SUSTAINABLE development&lt;/keyword&gt;&lt;keyword&gt;LOW-income housing&lt;/keyword&gt;&lt;keyword&gt;ECOLOGICAL houses&lt;/keyword&gt;&lt;keyword&gt;SOUTH Africa&lt;/keyword&gt;&lt;keyword&gt;developing world&lt;/keyword&gt;&lt;keyword&gt;Low-income settlements&lt;/keyword&gt;&lt;keyword&gt;sustainable construction&lt;/keyword&gt;&lt;/keywords&gt;&lt;dates&gt;&lt;year&gt;2010&lt;/year&gt;&lt;/dates&gt;&lt;publisher&gt;Routledge&lt;/publisher&gt;&lt;isbn&gt;01446193&lt;/isbn&gt;&lt;accession-num&gt;51484306&lt;/accession-num&gt;&lt;work-type&gt;Article&lt;/work-type&gt;&lt;urls&gt;&lt;related-urls&gt;&lt;url&gt;http://search.ebscohost.com/login.aspx?direct=true&amp;amp;db=bth&amp;amp;AN=51484306&amp;amp;site=ehost-live&lt;/url&gt;&lt;/related-urls&gt;&lt;/urls&gt;&lt;electronic-resource-num&gt;10.1080/01446190903450079&lt;/electronic-resource-num&gt;&lt;remote-database-name&gt;bth&lt;/remote-database-name&gt;&lt;remote-database-provider&gt;EBSCOhost&lt;/remote-database-provider&gt;&lt;/record&gt;&lt;/Cite&gt;&lt;/EndNote&gt;</w:instrText>
      </w:r>
      <w:r w:rsidR="001B1590" w:rsidRPr="00BC199B">
        <w:fldChar w:fldCharType="separate"/>
      </w:r>
      <w:r w:rsidR="001B1590" w:rsidRPr="003B7AA2">
        <w:rPr>
          <w:noProof/>
          <w:lang w:val="da-DK"/>
        </w:rPr>
        <w:t xml:space="preserve">Ross, Bowen et al. </w:t>
      </w:r>
      <w:r w:rsidR="001B1590" w:rsidRPr="003B7AA2">
        <w:rPr>
          <w:noProof/>
          <w:lang w:val="da-DK"/>
        </w:rPr>
        <w:lastRenderedPageBreak/>
        <w:t>(2010)</w:t>
      </w:r>
      <w:r w:rsidR="001B1590" w:rsidRPr="00BC199B">
        <w:fldChar w:fldCharType="end"/>
      </w:r>
      <w:r w:rsidR="001B1590" w:rsidRPr="003B7AA2">
        <w:rPr>
          <w:lang w:val="da-DK"/>
        </w:rPr>
        <w:t xml:space="preserve">, </w:t>
      </w:r>
      <w:r w:rsidR="000F6FDA">
        <w:rPr>
          <w:lang w:val="da-DK"/>
        </w:rPr>
        <w:fldChar w:fldCharType="begin"/>
      </w:r>
      <w:r w:rsidR="000F6FDA">
        <w:rPr>
          <w:lang w:val="da-DK"/>
        </w:rPr>
        <w:instrText xml:space="preserve"> ADDIN EN.CITE &lt;EndNote&gt;&lt;Cite AuthorYear="1"&gt;&lt;Author&gt;Shi&lt;/Author&gt;&lt;Year&gt;2012&lt;/Year&gt;&lt;RecNum&gt;214&lt;/RecNum&gt;&lt;DisplayText&gt;Shi, Zuo et al. (2012)&lt;/DisplayText&gt;&lt;record&gt;&lt;rec-number&gt;214&lt;/rec-number&gt;&lt;foreign-keys&gt;&lt;key app="EN" db-id="sz05v0t2y5awtyeaxt5x0z9k59sxszs00w99" timestamp="1431007881"&gt;214&lt;/key&gt;&lt;/foreign-keys&gt;&lt;ref-type name="Journal Article"&gt;17&lt;/ref-type&gt;&lt;contributors&gt;&lt;authors&gt;&lt;author&gt;Shi, Qian&lt;/author&gt;&lt;author&gt;Zuo, Jian&lt;/author&gt;&lt;author&gt;Zillante, George&lt;/author&gt;&lt;/authors&gt;&lt;subsidiary-authors&gt;&lt;author&gt;Shi, Qian&lt;/author&gt;&lt;author&gt;Zuo, Jian&lt;/author&gt;&lt;author&gt;Zillante, George&lt;/author&gt;&lt;/subsidiary-authors&gt;&lt;/contributors&gt;&lt;titles&gt;&lt;title&gt;Exploring the management of sustainable construction at the programme level: a Chinese case study&lt;/title&gt;&lt;alt-title&gt;Construction Management &amp;amp; Economics&lt;/alt-title&gt;&lt;/titles&gt;&lt;alt-periodical&gt;&lt;full-title&gt;Construction Management &amp;amp; Economics&lt;/full-title&gt;&lt;/alt-periodical&gt;&lt;pages&gt;425-440&lt;/pages&gt;&lt;volume&gt;30&lt;/volume&gt;&lt;keywords&gt;&lt;keyword&gt;CONSTRUCTION industry&lt;/keyword&gt;&lt;keyword&gt;SUSTAINABLE development&lt;/keyword&gt;&lt;keyword&gt;SUSTAINABLE construction&lt;/keyword&gt;&lt;keyword&gt;SUSTAINABLE architecture&lt;/keyword&gt;&lt;keyword&gt;CHINA&lt;/keyword&gt;&lt;keyword&gt;Green building&lt;/keyword&gt;&lt;keyword&gt;programme management&lt;/keyword&gt;&lt;/keywords&gt;&lt;dates&gt;&lt;year&gt;2012&lt;/year&gt;&lt;/dates&gt;&lt;publisher&gt;Routledge&lt;/publisher&gt;&lt;isbn&gt;01446193&lt;/isbn&gt;&lt;work-type&gt;Case Study&lt;/work-type&gt;&lt;urls&gt;&lt;related-urls&gt;&lt;url&gt;http://search.ebscohost.com/login.aspx?direct=true&amp;amp;db=bth&amp;amp;AN=75908802&amp;amp;site=ehost-live&lt;/url&gt;&lt;/related-urls&gt;&lt;/urls&gt;&lt;electronic-resource-num&gt;10.1080/01446193.2012.683200&lt;/electronic-resource-num&gt;&lt;remote-database-name&gt;bth&lt;/remote-database-name&gt;&lt;remote-database-provider&gt;EBSCOhost&lt;/remote-database-provider&gt;&lt;/record&gt;&lt;/Cite&gt;&lt;/EndNote&gt;</w:instrText>
      </w:r>
      <w:r w:rsidR="000F6FDA">
        <w:rPr>
          <w:lang w:val="da-DK"/>
        </w:rPr>
        <w:fldChar w:fldCharType="separate"/>
      </w:r>
      <w:r w:rsidR="000F6FDA">
        <w:rPr>
          <w:noProof/>
          <w:lang w:val="da-DK"/>
        </w:rPr>
        <w:t>Shi, Zuo et al. (2012)</w:t>
      </w:r>
      <w:r w:rsidR="000F6FDA">
        <w:rPr>
          <w:lang w:val="da-DK"/>
        </w:rPr>
        <w:fldChar w:fldCharType="end"/>
      </w:r>
      <w:r w:rsidR="000F6FDA">
        <w:rPr>
          <w:lang w:val="da-DK"/>
        </w:rPr>
        <w:t xml:space="preserve"> </w:t>
      </w:r>
      <w:r w:rsidR="001B1590" w:rsidRPr="00570563">
        <w:t xml:space="preserve">and </w:t>
      </w:r>
      <w:r w:rsidR="001B1590" w:rsidRPr="00BC199B">
        <w:fldChar w:fldCharType="begin"/>
      </w:r>
      <w:r w:rsidR="001B1590" w:rsidRPr="00570563">
        <w:instrText xml:space="preserve"> ADDIN EN.CITE &lt;EndNote&gt;&lt;Cite AuthorYear="1"&gt;&lt;Author&gt;Chen&lt;/Author&gt;&lt;Year&gt;1999&lt;/Year&gt;&lt;RecNum&gt;702&lt;/RecNum&gt;&lt;DisplayText&gt;Chen and Chambers (1999)&lt;/DisplayText&gt;&lt;record&gt;&lt;rec-number&gt;702&lt;/rec-number&gt;&lt;foreign-keys&gt;&lt;key app="EN" db-id="sz05v0t2y5awtyeaxt5x0z9k59sxszs00w99" timestamp="1456227511"&gt;702&lt;/key&gt;&lt;/foreign-keys&gt;&lt;ref-type name="Journal Article"&gt;17&lt;/ref-type&gt;&lt;contributors&gt;&lt;authors&gt;&lt;author&gt;Chen, Jean Jinghan&lt;/author&gt;&lt;author&gt;Chambers, David&lt;/author&gt;&lt;/authors&gt;&lt;/contributors&gt;&lt;titles&gt;&lt;title&gt;Sustainability and the impact of Chinese policy initiatives upon construction&lt;/title&gt;&lt;secondary-title&gt;Construction Management &amp;amp; Economics&lt;/secondary-title&gt;&lt;/titles&gt;&lt;periodical&gt;&lt;full-title&gt;Construction Management &amp;amp; Economics&lt;/full-title&gt;&lt;/periodical&gt;&lt;pages&gt;679-687&lt;/pages&gt;&lt;volume&gt;17&lt;/volume&gt;&lt;number&gt;5&lt;/number&gt;&lt;dates&gt;&lt;year&gt;1999&lt;/year&gt;&lt;/dates&gt;&lt;isbn&gt;0144-6193&lt;/isbn&gt;&lt;urls&gt;&lt;/urls&gt;&lt;/record&gt;&lt;/Cite&gt;&lt;/EndNote&gt;</w:instrText>
      </w:r>
      <w:r w:rsidR="001B1590" w:rsidRPr="00BC199B">
        <w:fldChar w:fldCharType="separate"/>
      </w:r>
      <w:r w:rsidR="001B1590" w:rsidRPr="00570563">
        <w:rPr>
          <w:noProof/>
        </w:rPr>
        <w:t>Chen and Chambers (1999)</w:t>
      </w:r>
      <w:r w:rsidR="001B1590" w:rsidRPr="00BC199B">
        <w:fldChar w:fldCharType="end"/>
      </w:r>
      <w:r w:rsidR="001B1590" w:rsidRPr="00570563">
        <w:t xml:space="preserve"> </w:t>
      </w:r>
      <w:r w:rsidR="00A31D2F" w:rsidRPr="00570563">
        <w:t>show</w:t>
      </w:r>
      <w:r w:rsidR="001B1590" w:rsidRPr="00570563">
        <w:t xml:space="preserve"> how certain aspects of sustainability (such as water usage) can be of special importance</w:t>
      </w:r>
      <w:r w:rsidR="00954E70" w:rsidRPr="00570563">
        <w:t xml:space="preserve"> due to the projects locations</w:t>
      </w:r>
      <w:r w:rsidR="00A31D2F" w:rsidRPr="00570563">
        <w:t>.</w:t>
      </w:r>
      <w:r w:rsidR="000F6FDA">
        <w:t xml:space="preserve"> </w:t>
      </w:r>
      <w:r w:rsidR="00332004" w:rsidRPr="00570563">
        <w:t xml:space="preserve">Industrialized construction </w:t>
      </w:r>
      <w:r w:rsidR="00332004" w:rsidRPr="00BC199B">
        <w:fldChar w:fldCharType="begin"/>
      </w:r>
      <w:r w:rsidR="00332004" w:rsidRPr="00570563">
        <w:instrText xml:space="preserve"> ADDIN EN.CITE &lt;EndNote&gt;&lt;Cite&gt;&lt;Author&gt;Eriksson&lt;/Author&gt;&lt;Year&gt;2014&lt;/Year&gt;&lt;RecNum&gt;241&lt;/RecNum&gt;&lt;DisplayText&gt;(Eriksson, Olander et al. 2014)&lt;/DisplayText&gt;&lt;record&gt;&lt;rec-number&gt;241&lt;/rec-number&gt;&lt;foreign-keys&gt;&lt;key app="EN" db-id="sz05v0t2y5awtyeaxt5x0z9k59sxszs00w9</w:instrText>
      </w:r>
      <w:r w:rsidR="00332004" w:rsidRPr="00F90015">
        <w:instrText>9" timestamp="1431007882"&gt;241&lt;/key&gt;&lt;/foreign-keys&gt;&lt;ref-type name="Journal Article"&gt;17&lt;/ref-type&gt;&lt;contributors&gt;&lt;authors&gt;&lt;author&gt;Eriksson, Per Erik&lt;/author&gt;&lt;a</w:instrText>
      </w:r>
      <w:r w:rsidR="00332004" w:rsidRPr="00BC199B">
        <w:instrText>uthor&gt;Olander, Stefan&lt;/author&gt;&lt;author&gt;Szentes, Henrik&lt;/author&gt;&lt;author&gt;Widén, Kristian&lt;/author&gt;&lt;/authors&gt;&lt;/contributors&gt;&lt;titles&gt;&lt;title&gt;Managing short-term efficiency and long-term development through industrialized construction&lt;/title&gt;&lt;secondary-title&gt;Construction Management &amp;amp; Economics&lt;/secondary-title&gt;&lt;/titles&gt;&lt;periodical&gt;&lt;full-title&gt;Construction Management &amp;amp; Economics&lt;/full-title&gt;&lt;/periodical&gt;&lt;pages&gt;97-108&lt;/pages&gt;&lt;volume&gt;32&lt;/volume&gt;&lt;number&gt;1/2&lt;/number&gt;&lt;keywords&gt;&lt;keyword&gt;ECONOMIC efficiency&lt;/keyword&gt;&lt;keyword&gt;INDUSTRIALIZED building&lt;/keyword&gt;&lt;keyword&gt;BUSINESS development&lt;/keyword&gt;&lt;keyword&gt;INNOVATIONS in business&lt;/keyword&gt;&lt;keyword&gt;INFRASTRUCTURE (Economics)&lt;/keyword&gt;&lt;keyword&gt;INDUSTRIALIZATION&lt;/keyword&gt;&lt;keyword&gt;Ambidexterity&lt;/keyword&gt;&lt;keyword&gt;efficiency&lt;/keyword&gt;&lt;keyword&gt;infrastructure&lt;/keyword&gt;&lt;keyword&gt;sustainability&lt;/keyword&gt;&lt;/keywords&gt;&lt;dates&gt;&lt;year&gt;2014&lt;/year&gt;&lt;/dates&gt;&lt;isbn&gt;01446193&lt;/isbn&gt;&lt;accession-num&gt;95004461&lt;/accession-num&gt;&lt;work-type&gt;Article&lt;/work-type&gt;&lt;urls&gt;&lt;related-urls&gt;&lt;url&gt;http://search.ebscohost.com/login.aspx?direct=true&amp;amp;db=bth&amp;amp;AN=95004461&amp;amp;site=ehost-live&lt;/url&gt;&lt;/related-urls&gt;&lt;/urls&gt;&lt;electronic-resource-num&gt;10.1080/01446193.2013.814920&lt;/electronic-resource-num&gt;&lt;remote-database-name&gt;bth&lt;/remote-database-name&gt;&lt;remote-database-provider&gt;EBSCOhost&lt;/remote-database-provider&gt;&lt;/record&gt;&lt;/Cite&gt;&lt;/EndNote&gt;</w:instrText>
      </w:r>
      <w:r w:rsidR="00332004" w:rsidRPr="00BC199B">
        <w:fldChar w:fldCharType="separate"/>
      </w:r>
      <w:r w:rsidR="00332004" w:rsidRPr="00BC199B">
        <w:rPr>
          <w:noProof/>
        </w:rPr>
        <w:t>(Eriksson, Olander et al. 2014)</w:t>
      </w:r>
      <w:r w:rsidR="00332004" w:rsidRPr="00BC199B">
        <w:fldChar w:fldCharType="end"/>
      </w:r>
      <w:r w:rsidR="00332004" w:rsidRPr="00BC199B">
        <w:t xml:space="preserve"> and the use of prefabrication and modularization </w:t>
      </w:r>
      <w:r w:rsidR="00332004" w:rsidRPr="00BC199B">
        <w:fldChar w:fldCharType="begin">
          <w:fldData xml:space="preserve">PEVuZE5vdGU+PENpdGU+PEF1dGhvcj5KYWlsbG9uPC9BdXRob3I+PFllYXI+MjAxMDwvWWVhcj48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</w:fldData>
        </w:fldChar>
      </w:r>
      <w:r w:rsidR="00332004" w:rsidRPr="00BC199B">
        <w:instrText xml:space="preserve"> ADDIN EN.CITE </w:instrText>
      </w:r>
      <w:r w:rsidR="00332004" w:rsidRPr="00BC199B">
        <w:fldChar w:fldCharType="begin">
          <w:fldData xml:space="preserve">PEVuZE5vdGU+PENpdGU+PEF1dGhvcj5KYWlsbG9uPC9BdXRob3I+PFllYXI+MjAxMDwvWWVhcj48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</w:fldData>
        </w:fldChar>
      </w:r>
      <w:r w:rsidR="00332004" w:rsidRPr="00BC199B">
        <w:instrText xml:space="preserve"> ADDIN EN.CITE.DATA </w:instrText>
      </w:r>
      <w:r w:rsidR="00332004" w:rsidRPr="00BC199B">
        <w:fldChar w:fldCharType="end"/>
      </w:r>
      <w:r w:rsidR="00332004" w:rsidRPr="00BC199B">
        <w:fldChar w:fldCharType="separate"/>
      </w:r>
      <w:r w:rsidR="00332004" w:rsidRPr="00BC199B">
        <w:rPr>
          <w:noProof/>
        </w:rPr>
        <w:t>(Jaillon and Poon 2008, Jaillon and Chi-Sun 2010)</w:t>
      </w:r>
      <w:r w:rsidR="00332004" w:rsidRPr="00BC199B">
        <w:fldChar w:fldCharType="end"/>
      </w:r>
      <w:r w:rsidR="00332004" w:rsidRPr="00BC199B">
        <w:t xml:space="preserve"> are proposed as approaches to sustainable construction.</w:t>
      </w:r>
      <w:r w:rsidR="0010459E" w:rsidRPr="00BC199B">
        <w:t xml:space="preserve"> </w:t>
      </w:r>
    </w:p>
    <w:p w14:paraId="3CE38A7F" w14:textId="782F64E2" w:rsidR="00352FD5" w:rsidRPr="00434E45" w:rsidRDefault="00C258C8" w:rsidP="00F90015">
      <w:pPr>
        <w:spacing w:after="0"/>
        <w:jc w:val="both"/>
        <w:rPr>
          <w:b/>
        </w:rPr>
      </w:pPr>
      <w:r>
        <w:rPr>
          <w:b/>
        </w:rPr>
        <w:t>2.</w:t>
      </w:r>
      <w:r w:rsidR="002D42D7">
        <w:rPr>
          <w:b/>
        </w:rPr>
        <w:t>2</w:t>
      </w:r>
      <w:r w:rsidR="00A20030">
        <w:rPr>
          <w:b/>
        </w:rPr>
        <w:t xml:space="preserve"> </w:t>
      </w:r>
      <w:r w:rsidR="00352FD5">
        <w:rPr>
          <w:b/>
        </w:rPr>
        <w:t xml:space="preserve">Sustainability in project </w:t>
      </w:r>
      <w:r>
        <w:rPr>
          <w:b/>
        </w:rPr>
        <w:t xml:space="preserve">and facilities </w:t>
      </w:r>
      <w:r w:rsidR="00352FD5">
        <w:rPr>
          <w:b/>
        </w:rPr>
        <w:t>management</w:t>
      </w:r>
    </w:p>
    <w:p w14:paraId="1BE79713" w14:textId="620C286E" w:rsidR="00922F37" w:rsidRDefault="009E4A06" w:rsidP="003B7AA2">
      <w:pPr>
        <w:pStyle w:val="NormalWeb"/>
        <w:spacing w:before="0" w:beforeAutospacing="0"/>
        <w:jc w:val="both"/>
      </w:pPr>
      <w:r w:rsidRPr="00BC199B">
        <w:t xml:space="preserve">Sustainability is a fairly new topic in project management literature, with the majority of publications dating from the last ten years </w:t>
      </w:r>
      <w:r w:rsidRPr="00BC199B">
        <w:fldChar w:fldCharType="begin"/>
      </w:r>
      <w:r w:rsidRPr="00BC199B">
        <w:instrText xml:space="preserve"> ADDIN EN.CITE &lt;EndNote&gt;&lt;Cite&gt;&lt;Author&gt;Silvius&lt;/Author&gt;&lt;Year&gt;2014&lt;/Year&gt;&lt;RecNum&gt;587&lt;/RecNum&gt;&lt;DisplayText&gt;(Silvius and Schipper 2014)&lt;/DisplayText&gt;&lt;record&gt;&lt;rec-number&gt;587&lt;/rec-number&gt;&lt;foreign-keys&gt;&lt;key app="EN" db-id="sz05v0t2y5awtyeaxt5x0z9k59sxszs00w99" timestamp="1433417186"&gt;587&lt;/key&gt;&lt;/foreign-keys&gt;&lt;ref-type name="Journal Article"&gt;17&lt;/ref-type&gt;&lt;contributors&gt;&lt;authors&gt;&lt;author&gt;Silvius, AJ&lt;/author&gt;&lt;author&gt;Schipper, Ron PJ&lt;/author&gt;&lt;/authors&gt;&lt;/contributors&gt;&lt;titles&gt;&lt;title&gt;Sustainability in project management: A literature review and impact analysis&lt;/title&gt;&lt;secondary-title&gt;Social Business&lt;/secondary-title&gt;&lt;/titles&gt;&lt;periodical&gt;&lt;full-title&gt;Social Business&lt;/full-title&gt;&lt;/periodical&gt;&lt;pages&gt;63-96&lt;/pages&gt;&lt;volume&gt;4&lt;/volume&gt;&lt;number&gt;1&lt;/number&gt;&lt;dates&gt;&lt;year&gt;2014&lt;/year&gt;&lt;/dates&gt;&lt;isbn&gt;2044-4087&lt;/isbn&gt;&lt;urls&gt;&lt;/urls&gt;&lt;/record&gt;&lt;/Cite&gt;&lt;/EndNote&gt;</w:instrText>
      </w:r>
      <w:r w:rsidRPr="00BC199B">
        <w:fldChar w:fldCharType="separate"/>
      </w:r>
      <w:r w:rsidRPr="00BC199B">
        <w:rPr>
          <w:noProof/>
        </w:rPr>
        <w:t>(Silvius and Schipper 2014)</w:t>
      </w:r>
      <w:r w:rsidRPr="00BC199B">
        <w:fldChar w:fldCharType="end"/>
      </w:r>
      <w:r w:rsidRPr="00BC199B">
        <w:t>.</w:t>
      </w:r>
      <w:r w:rsidRPr="00BC199B">
        <w:rPr>
          <w:rFonts w:asciiTheme="minorHAnsi" w:hAnsiTheme="minorHAnsi" w:cs="Arial"/>
          <w:color w:val="000000"/>
        </w:rPr>
        <w:t xml:space="preserve"> </w:t>
      </w:r>
      <w:r w:rsidR="00001147" w:rsidRPr="00BC199B">
        <w:t xml:space="preserve">There is ongoing debate about the extent of which “traditional” project management tools and methods </w:t>
      </w:r>
      <w:r w:rsidR="000B4D4F" w:rsidRPr="00BC199B">
        <w:t>are sufficient to incorporate sustainable principles, or if a new paradigm must be established within the field</w:t>
      </w:r>
      <w:r w:rsidR="008F73EE" w:rsidRPr="00BC199B">
        <w:t xml:space="preserve"> </w:t>
      </w:r>
      <w:r w:rsidR="007E17FA" w:rsidRPr="00BC199B">
        <w:fldChar w:fldCharType="begin"/>
      </w:r>
      <w:r w:rsidR="006528C6" w:rsidRPr="00BC199B">
        <w:instrText xml:space="preserve"> ADDIN EN.CITE &lt;EndNote&gt;&lt;Cite&gt;&lt;Author&gt;Schipper&lt;/Author&gt;&lt;Year&gt;2010&lt;/Year&gt;&lt;RecNum&gt;126&lt;/RecNum&gt;&lt;DisplayText&gt;(Schipper, Rorije et al. 2010, Eskerod and Huemann 2013)&lt;/DisplayText&gt;&lt;record&gt;&lt;rec-number&gt;126&lt;/rec-number&gt;&lt;foreign-keys&gt;&lt;key app="EN" db-id="sz05v0t2y5awtyeaxt5x0z9k59sxszs00w99" timestamp="0"&gt;126&lt;/key&gt;&lt;/foreign-keys&gt;&lt;ref-type name="Conference Paper"&gt;47&lt;/ref-type&gt;&lt;contributors&gt;&lt;authors&gt;&lt;author&gt;Schipper, R. &lt;/author&gt;&lt;author&gt;Rorije, H. &lt;/author&gt;&lt;author&gt;Silvius, G.&lt;/author&gt;&lt;/authors&gt;&lt;/contributors&gt;&lt;titles&gt;&lt;title&gt;Creating Sustainable Change: A new paradigm n Project Management&lt;/title&gt;&lt;secondary-title&gt;24th World Congress of the International Project Management Association, IPMA.&lt;/secondary-title&gt;&lt;/titles&gt;&lt;dates&gt;&lt;year&gt;2010&lt;/year&gt;&lt;/dates&gt;&lt;pub-location&gt;Istanbul &lt;/pub-location&gt;&lt;urls&gt;&lt;/urls&gt;&lt;/record&gt;&lt;/Cite&gt;&lt;Cite&gt;&lt;Author&gt;Eskerod&lt;/Author&gt;&lt;Year&gt;2013&lt;/Year&gt;&lt;RecNum&gt;142&lt;/RecNum&gt;&lt;record&gt;&lt;rec-number&gt;142&lt;/rec-number&gt;&lt;foreign-keys&gt;&lt;key app="EN" db-id="sz05v0t2y5awtyeaxt5x0z9k59sxszs00w99" timestamp="0"&gt;142&lt;/key&gt;&lt;/foreign-keys&gt;&lt;ref-type name="Journal Article"&gt;17&lt;/ref-type&gt;&lt;contributors&gt;&lt;authors&gt;&lt;author&gt;Pernille Eskerod&lt;/author&gt;&lt;author&gt;Martina Huemann&lt;/author&gt;&lt;/authors&gt;&lt;/contributors&gt;&lt;titles&gt;&lt;title&gt;Sustainable development and project stakeholder management: what standards say&lt;/title&gt;&lt;secondary-title&gt;International Journal of Managing Projects in Business&lt;/secondary-title&gt;&lt;/titles&gt;&lt;periodical&gt;&lt;full-title&gt;International Journal of Managing Projects in Business&lt;/full-title&gt;&lt;/periodical&gt;&lt;pages&gt;36-50&lt;/pages&gt;&lt;volume&gt;6&lt;/volume&gt;&lt;number&gt;1&lt;/number&gt;&lt;keywords&gt;&lt;keyword&gt;Project management,Sustainable development,International standards,Project management standards,Project stakeholder management&lt;/keyword&gt;&lt;/keywords&gt;&lt;dates&gt;&lt;year&gt;2013&lt;/year&gt;&lt;/dates&gt;&lt;urls&gt;&lt;related-urls&gt;&lt;url&gt;http://www.emeraldinsight.com/doi/abs/10.1108/17538371311291017&lt;/url&gt;&lt;/related-urls&gt;&lt;/urls&gt;&lt;electronic-resource-num&gt;doi:10.1108/17538371311291017&lt;/electronic-resource-num&gt;&lt;/record&gt;&lt;/Cite&gt;&lt;/EndNote&gt;</w:instrText>
      </w:r>
      <w:r w:rsidR="007E17FA" w:rsidRPr="00BC199B">
        <w:fldChar w:fldCharType="separate"/>
      </w:r>
      <w:r w:rsidR="006528C6" w:rsidRPr="00BC199B">
        <w:rPr>
          <w:noProof/>
        </w:rPr>
        <w:t>(Schipper, Rorije et al. 2010, Eskerod and Huemann 2013)</w:t>
      </w:r>
      <w:r w:rsidR="007E17FA" w:rsidRPr="00BC199B">
        <w:fldChar w:fldCharType="end"/>
      </w:r>
      <w:r w:rsidR="000B4D4F" w:rsidRPr="00BC199B">
        <w:t>.</w:t>
      </w:r>
      <w:r w:rsidR="00086660" w:rsidRPr="00BC199B">
        <w:t xml:space="preserve"> </w:t>
      </w:r>
      <w:r w:rsidR="00922F37" w:rsidRPr="00BC199B">
        <w:t xml:space="preserve">The sample articles from the project management journals cover several types of projects including construction of buildings </w:t>
      </w:r>
      <w:r w:rsidR="00922F37" w:rsidRPr="00BC199B">
        <w:fldChar w:fldCharType="begin"/>
      </w:r>
      <w:r w:rsidR="00922F37" w:rsidRPr="00BC199B">
        <w:instrText xml:space="preserve"> ADDIN EN.CITE &lt;EndNote&gt;&lt;Cite&gt;&lt;Author&gt;Herazo&lt;/Author&gt;&lt;Year&gt;2012&lt;/Year&gt;&lt;RecNum&gt;770&lt;/RecNum&gt;&lt;DisplayText&gt;(Herazo, Lizarralde et al. 2012)&lt;/DisplayText&gt;&lt;record&gt;&lt;rec-number&gt;770&lt;/rec-number&gt;&lt;foreign-keys&gt;&lt;key app="EN" db-id="sz05v0t2y5awtyeaxt5x0z9k59sxszs00w99" timestamp="1460722074"&gt;770&lt;/key&gt;&lt;/foreign-keys&gt;&lt;ref-type name="Journal Article"&gt;17&lt;/ref-type&gt;&lt;contributors&gt;&lt;authors&gt;&lt;author&gt;Herazo, Benjamin&lt;/author&gt;&lt;author&gt;Lizarralde, Gonzalo&lt;/author&gt;&lt;author&gt;Paquin, Raymond&lt;/author&gt;&lt;/authors&gt;&lt;/contributors&gt;&lt;titles&gt;&lt;title&gt;Sustainable development in the building sector: A Canadian case study on the alignment of strategic and tactical management&lt;/title&gt;&lt;secondary-title&gt;Project Management Journal&lt;/secondary-title&gt;&lt;/titles&gt;&lt;periodical&gt;&lt;full-title&gt;Project Management Journal&lt;/full-title&gt;&lt;/periodical&gt;&lt;pages&gt;84-100&lt;/pages&gt;&lt;volume&gt;43&lt;/volume&gt;&lt;number&gt;2&lt;/number&gt;&lt;dates&gt;&lt;year&gt;2012&lt;/year&gt;&lt;/dates&gt;&lt;isbn&gt;1938-9507&lt;/isbn&gt;&lt;urls&gt;&lt;/urls&gt;&lt;/record&gt;&lt;/Cite&gt;&lt;/EndNote&gt;</w:instrText>
      </w:r>
      <w:r w:rsidR="00922F37" w:rsidRPr="00BC199B">
        <w:fldChar w:fldCharType="separate"/>
      </w:r>
      <w:r w:rsidR="00922F37" w:rsidRPr="00BC199B">
        <w:rPr>
          <w:noProof/>
        </w:rPr>
        <w:t>(Herazo, Lizarralde et al. 2012)</w:t>
      </w:r>
      <w:r w:rsidR="00922F37" w:rsidRPr="00BC199B">
        <w:fldChar w:fldCharType="end"/>
      </w:r>
      <w:r w:rsidR="00FD3A69" w:rsidRPr="00BC199B">
        <w:t xml:space="preserve"> and</w:t>
      </w:r>
      <w:r w:rsidR="00922F37" w:rsidRPr="00BC199B">
        <w:t xml:space="preserve"> infrastructure </w:t>
      </w:r>
      <w:r w:rsidR="00FD3A69" w:rsidRPr="00BC199B">
        <w:fldChar w:fldCharType="begin">
          <w:fldData xml:space="preserve">PEVuZE5vdGU+PENpdGU+PEF1dGhvcj5aZW5nPC9BdXRob3I+PFllYXI+MjAxNTwvWWVhcj48UmVj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</w:fldData>
        </w:fldChar>
      </w:r>
      <w:r w:rsidR="00FD3A69" w:rsidRPr="00BC199B">
        <w:instrText xml:space="preserve"> ADDIN EN.CITE </w:instrText>
      </w:r>
      <w:r w:rsidR="00FD3A69" w:rsidRPr="00BC199B">
        <w:fldChar w:fldCharType="begin">
          <w:fldData xml:space="preserve">PEVuZE5vdGU+PENpdGU+PEF1dGhvcj5aZW5nPC9BdXRob3I+PFllYXI+MjAxNTwvWWVhcj48UmVj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</w:fldData>
        </w:fldChar>
      </w:r>
      <w:r w:rsidR="00FD3A69" w:rsidRPr="00BC199B">
        <w:instrText xml:space="preserve"> ADDIN EN.CITE.DATA </w:instrText>
      </w:r>
      <w:r w:rsidR="00FD3A69" w:rsidRPr="00BC199B">
        <w:fldChar w:fldCharType="end"/>
      </w:r>
      <w:r w:rsidR="00FD3A69" w:rsidRPr="00BC199B">
        <w:fldChar w:fldCharType="separate"/>
      </w:r>
      <w:r w:rsidR="00FD3A69" w:rsidRPr="00BC199B">
        <w:rPr>
          <w:noProof/>
        </w:rPr>
        <w:t>(Lenferink, Tillema et al. 2013, Zeng, Ma et al. 2015, Zhang, Gao et al. 2015)</w:t>
      </w:r>
      <w:r w:rsidR="00FD3A69" w:rsidRPr="00BC199B">
        <w:fldChar w:fldCharType="end"/>
      </w:r>
      <w:r w:rsidR="009651FD" w:rsidRPr="00BC199B">
        <w:t xml:space="preserve">. </w:t>
      </w:r>
      <w:r w:rsidR="008F6F02" w:rsidRPr="00BC199B">
        <w:t xml:space="preserve">There is a special emphasis on sustainability </w:t>
      </w:r>
      <w:r w:rsidR="00EF1845">
        <w:t xml:space="preserve">in project </w:t>
      </w:r>
      <w:r w:rsidR="008F6F02" w:rsidRPr="00BC199B">
        <w:t>appraisal</w:t>
      </w:r>
      <w:r w:rsidR="00D13816" w:rsidRPr="00BC199B">
        <w:t xml:space="preserve"> </w:t>
      </w:r>
      <w:r w:rsidR="00D13816" w:rsidRPr="00BC199B">
        <w:fldChar w:fldCharType="begin"/>
      </w:r>
      <w:r w:rsidR="000F6FDA">
        <w:instrText xml:space="preserve"> ADDIN EN.CITE &lt;EndNote&gt;&lt;Cite&gt;&lt;Author&gt;Abidin&lt;/Author&gt;&lt;Year&gt;2007&lt;/Year&gt;&lt;RecNum&gt;220&lt;/RecNum&gt;&lt;DisplayText&gt;(Abidin and Pasquire 2007, Al</w:instrText>
      </w:r>
      <w:r w:rsidR="000F6FDA">
        <w:rPr>
          <w:rFonts w:ascii="American Typewriter Light" w:hAnsi="American Typewriter Light" w:cs="American Typewriter Light"/>
        </w:rPr>
        <w:instrText>‐</w:instrText>
      </w:r>
      <w:r w:rsidR="000F6FDA">
        <w:instrText>Saleh and Taleb 2010)&lt;/DisplayText&gt;&lt;record&gt;&lt;rec-number&gt;220&lt;/rec-number&gt;&lt;foreign-keys&gt;&lt;key app="EN" db-id="sz05v0t2y5awtyeaxt5x0z9k59sxszs00w99" timestamp="1431007881"&gt;220&lt;/key&gt;&lt;/foreign-keys&gt;&lt;ref-type name="Journal Article"&gt;17&lt;/ref-type&gt;&lt;contributors&gt;&lt;authors&gt;&lt;author&gt;Abidin, Nazirah Zainul&lt;/author&gt;&lt;author&gt;Pasquire, Christine L.&lt;/author&gt;&lt;/authors&gt;&lt;/contributors&gt;&lt;titles&gt;&lt;title&gt;Revolutionize value management: A mode towards sustainability&lt;/title&gt;&lt;secondary-title&gt;International Journal of Project Management&lt;/secondary-title&gt;&lt;/titles&gt;&lt;periodical&gt;&lt;full-title&gt;International Journal of Project Management&lt;/full-title&gt;&lt;/periodical&gt;&lt;pages&gt;275-282&lt;/pages&gt;&lt;volume&gt;25&lt;/volume&gt;&lt;number&gt;3&lt;/number&gt;&lt;dates&gt;&lt;year&gt;2007&lt;/year&gt;&lt;/dates&gt;&lt;isbn&gt;02637863&lt;/isbn&gt;&lt;urls&gt;&lt;/urls&gt;&lt;electronic-resource-num&gt;10.1016/j.ijproman.2006.10.005&lt;/electronic-resource-num&gt;&lt;/record&gt;&lt;/Cite&gt;&lt;Cite&gt;&lt;Author&gt;Al</w:instrText>
      </w:r>
      <w:r w:rsidR="000F6FDA">
        <w:rPr>
          <w:rFonts w:ascii="American Typewriter Light" w:hAnsi="American Typewriter Light" w:cs="American Typewriter Light"/>
        </w:rPr>
        <w:instrText>‐</w:instrText>
      </w:r>
      <w:r w:rsidR="000F6FDA">
        <w:instrText>Saleh&lt;/Author&gt;&lt;Year&gt;2010&lt;/Year&gt;&lt;RecNum&gt;704&lt;/RecNum&gt;&lt;record&gt;&lt;rec-number&gt;704&lt;/rec-number&gt;&lt;foreign-keys&gt;&lt;key app="EN" db-id="sz05v0t2y5awtyeaxt5x0z9k59sxszs00w99" timestamp="1456228032"&gt;704&lt;/key&gt;&lt;/foreign-keys&gt;&lt;ref-type name="Journal Article"&gt;17&lt;/ref-type&gt;&lt;contributors&gt;&lt;authors&gt;&lt;author&gt;Al</w:instrText>
      </w:r>
      <w:r w:rsidR="000F6FDA">
        <w:rPr>
          <w:rFonts w:ascii="American Typewriter Light" w:hAnsi="American Typewriter Light" w:cs="American Typewriter Light"/>
        </w:rPr>
        <w:instrText>‐</w:instrText>
      </w:r>
      <w:r w:rsidR="000F6FDA">
        <w:instrText>Saleh, Yasser M&lt;/author&gt;&lt;author&gt;Taleb, Hanan M&lt;/author&gt;&lt;/authors&gt;&lt;/contributors&gt;&lt;titles&gt;&lt;title&gt;The integration of sustainability within value management practices: A study of experienced value managers in the GCC countries&lt;/title&gt;&lt;secondary-title&gt;Project Management Journal&lt;/secondary-title&gt;&lt;/titles&gt;&lt;periodical&gt;&lt;full-title&gt;Project Management Journal&lt;/full-title&gt;&lt;/periodical&gt;&lt;pages&gt;50-59&lt;/pages&gt;&lt;volume&gt;41&lt;/volume&gt;&lt;number&gt;2&lt;/number&gt;&lt;dates&gt;&lt;year&gt;2010&lt;/year&gt;&lt;/dates&gt;&lt;isbn&gt;1938-9507&lt;/isbn&gt;&lt;urls&gt;&lt;/urls&gt;&lt;/record&gt;&lt;/Cite&gt;&lt;/EndNote&gt;</w:instrText>
      </w:r>
      <w:r w:rsidR="00D13816" w:rsidRPr="00BC199B">
        <w:fldChar w:fldCharType="separate"/>
      </w:r>
      <w:r w:rsidR="000F6FDA">
        <w:rPr>
          <w:noProof/>
        </w:rPr>
        <w:t>(Abidin and Pasquire 2007, Al</w:t>
      </w:r>
      <w:r w:rsidR="000F6FDA">
        <w:rPr>
          <w:rFonts w:ascii="American Typewriter Light" w:hAnsi="American Typewriter Light" w:cs="American Typewriter Light"/>
          <w:noProof/>
        </w:rPr>
        <w:t>‐</w:t>
      </w:r>
      <w:r w:rsidR="000F6FDA">
        <w:rPr>
          <w:noProof/>
        </w:rPr>
        <w:t>Saleh and Taleb 2010)</w:t>
      </w:r>
      <w:r w:rsidR="00D13816" w:rsidRPr="00BC199B">
        <w:fldChar w:fldCharType="end"/>
      </w:r>
      <w:r w:rsidR="00A95504" w:rsidRPr="00BC199B">
        <w:t xml:space="preserve"> and </w:t>
      </w:r>
      <w:r w:rsidR="00EF1845">
        <w:t xml:space="preserve">on </w:t>
      </w:r>
      <w:r w:rsidR="00A95504" w:rsidRPr="00BC199B">
        <w:t xml:space="preserve">sustainability competence </w:t>
      </w:r>
      <w:r w:rsidR="00536C7B" w:rsidRPr="00BC199B">
        <w:fldChar w:fldCharType="begin"/>
      </w:r>
      <w:r w:rsidR="00536C7B" w:rsidRPr="00BC199B">
        <w:instrText xml:space="preserve"> ADDIN EN.CITE &lt;EndNote&gt;&lt;Cite&gt;&lt;Author&gt;Hwang&lt;/Author&gt;&lt;Year&gt;2013&lt;/Year&gt;&lt;RecNum&gt;772&lt;/RecNum&gt;&lt;DisplayText&gt;(Beauséjour 2009, Hwang and Ng 2013)&lt;/DisplayText&gt;&lt;record&gt;&lt;rec-number&gt;772&lt;/rec-number&gt;&lt;foreign-keys&gt;&lt;key app="EN" db-id="sz05v0t2y5awtyeaxt5x0z9k59sxszs00w99" timestamp="1460724040"&gt;772&lt;/key&gt;&lt;/foreign-keys&gt;&lt;ref-type name="Journal Article"&gt;17&lt;/ref-type&gt;&lt;contributors&gt;&lt;authors&gt;&lt;author&gt;Hwang, Bon-Gang&lt;/author&gt;&lt;author&gt;Ng, Wei Jian&lt;/author&gt;&lt;/authors&gt;&lt;/contributors&gt;&lt;titles&gt;&lt;title&gt;Project management knowledge and skills for green construction: Overcoming challenges&lt;/title&gt;&lt;secondary-title&gt;International Journal of Project Management&lt;/secondary-title&gt;&lt;/titles&gt;&lt;periodical&gt;&lt;full-title&gt;International Journal of Project Management&lt;/full-title&gt;&lt;/periodical&gt;&lt;pages&gt;272-284&lt;/pages&gt;&lt;volume&gt;31&lt;/volume&gt;&lt;number&gt;2&lt;/number&gt;&lt;dates&gt;&lt;year&gt;2013&lt;/year&gt;&lt;/dates&gt;&lt;isbn&gt;0263-7863&lt;/isbn&gt;&lt;urls&gt;&lt;/urls&gt;&lt;/record&gt;&lt;/Cite&gt;&lt;Cite&gt;&lt;Author&gt;Beauséjour&lt;/Author&gt;&lt;Year&gt;2009&lt;/Year&gt;&lt;RecNum&gt;191&lt;/RecNum&gt;&lt;record&gt;&lt;rec-number&gt;191&lt;/rec-number&gt;&lt;foreign-keys&gt;&lt;key app="EN" db-id="sz05v0t2y5awtyeaxt5x0z9k59sxszs00w99" timestamp="1429517647"&gt;191&lt;/key&gt;&lt;/foreign-keys&gt;&lt;ref-type name="Journal Article"&gt;17&lt;/ref-type&gt;&lt;contributors&gt;&lt;authors&gt;&lt;author&gt;Beauséjour, Julie&lt;/author&gt;&lt;/authors&gt;&lt;/contributors&gt;&lt;titles&gt;&lt;title&gt;Managing delivery of sanitation infrastructures for poor communities: Decentralizing without penalizing&lt;/title&gt;&lt;secondary-title&gt;International Journal of Managing Projects in Business&lt;/secondary-title&gt;&lt;/titles&gt;&lt;periodical&gt;&lt;full-title&gt;International Journal of Managing Projects in Business&lt;/full-title&gt;&lt;/periodical&gt;&lt;pages&gt;355-369&lt;/pages&gt;&lt;volume&gt;2&lt;/volume&gt;&lt;number&gt;3&lt;/number&gt;&lt;dates&gt;&lt;year&gt;2009&lt;/year&gt;&lt;/dates&gt;&lt;isbn&gt;1753-8378&lt;/isbn&gt;&lt;urls&gt;&lt;/urls&gt;&lt;/record&gt;&lt;/Cite&gt;&lt;/EndNote&gt;</w:instrText>
      </w:r>
      <w:r w:rsidR="00536C7B" w:rsidRPr="00BC199B">
        <w:fldChar w:fldCharType="separate"/>
      </w:r>
      <w:r w:rsidR="00536C7B" w:rsidRPr="00BC199B">
        <w:rPr>
          <w:noProof/>
        </w:rPr>
        <w:t>(Beauséjour 2009, Hwang and Ng 2013)</w:t>
      </w:r>
      <w:r w:rsidR="00536C7B" w:rsidRPr="00BC199B">
        <w:fldChar w:fldCharType="end"/>
      </w:r>
      <w:r w:rsidR="00536C7B" w:rsidRPr="00BC199B">
        <w:t>.</w:t>
      </w:r>
    </w:p>
    <w:p w14:paraId="7C6437F7" w14:textId="2BDFEEFB" w:rsidR="006030CF" w:rsidRDefault="00F10F36" w:rsidP="003B7AA2">
      <w:pPr>
        <w:pStyle w:val="NormalWeb"/>
        <w:jc w:val="both"/>
      </w:pPr>
      <w:r w:rsidRPr="00BC199B">
        <w:t xml:space="preserve">Facilities management (FM) is an interdisciplinary approach integrating principles of business administration, architecture and the </w:t>
      </w:r>
      <w:r w:rsidR="00C3510E" w:rsidRPr="00BC199B">
        <w:t>behavioral</w:t>
      </w:r>
      <w:r w:rsidRPr="00BC199B">
        <w:t xml:space="preserve"> and engineering sciences (</w:t>
      </w:r>
      <w:proofErr w:type="spellStart"/>
      <w:r w:rsidRPr="00BC199B">
        <w:t>Cotts</w:t>
      </w:r>
      <w:proofErr w:type="spellEnd"/>
      <w:r w:rsidRPr="00BC199B">
        <w:t xml:space="preserve"> et al. 1992, </w:t>
      </w:r>
      <w:proofErr w:type="spellStart"/>
      <w:r w:rsidRPr="00BC199B">
        <w:t>Cotts</w:t>
      </w:r>
      <w:proofErr w:type="spellEnd"/>
      <w:r w:rsidRPr="00BC199B">
        <w:t xml:space="preserve"> 1999, IFMA 1998).</w:t>
      </w:r>
      <w:r w:rsidR="00ED7716" w:rsidRPr="00BC199B">
        <w:t xml:space="preserve"> </w:t>
      </w:r>
      <w:r w:rsidR="00312044">
        <w:fldChar w:fldCharType="begin"/>
      </w:r>
      <w:r w:rsidR="00312044">
        <w:instrText xml:space="preserve"> ADDIN EN.CITE &lt;EndNote&gt;&lt;Cite AuthorYear="1"&gt;&lt;Author&gt;Alexander&lt;/Author&gt;&lt;Year&gt;1992&lt;/Year&gt;&lt;RecNum&gt;737&lt;/RecNum&gt;&lt;DisplayText&gt;Alexander (1992)&lt;/DisplayText&gt;&lt;record&gt;&lt;rec-number&gt;737&lt;/rec-number&gt;&lt;foreign-keys&gt;&lt;key app="EN" db-id="sz05v0t2y5awtyeaxt5x0z9k59sxszs00w99" timestamp="1459845472"&gt;737&lt;/key&gt;&lt;/foreign-keys&gt;&lt;ref-type name="Journal Article"&gt;17&lt;/ref-type&gt;&lt;contributors&gt;&lt;authors&gt;&lt;author&gt;Keith Alexander&lt;/author&gt;&lt;/authors&gt;&lt;/contributors&gt;&lt;titles&gt;&lt;title&gt;Facilities Management Practice&lt;/title&gt;&lt;secondary-title&gt;Facilities&lt;/secondary-title&gt;&lt;/titles&gt;&lt;periodical&gt;&lt;full-title&gt;Facilities&lt;/full-title&gt;&lt;/periodical&gt;&lt;pages&gt;11-18&lt;/pages&gt;&lt;volume&gt;10&lt;/volume&gt;&lt;number&gt;5&lt;/number&gt;&lt;keywords&gt;&lt;keyword&gt;Buildings,Facilities management,Organizations,Premises management&lt;/keyword&gt;&lt;/keywords&gt;&lt;dates&gt;&lt;year&gt;1992&lt;/year&gt;&lt;/dates&gt;&lt;urls&gt;&lt;related-urls&gt;&lt;url&gt;http://www.emeraldinsight.com/doi/abs/10.1108/EUM0000000002189&lt;/url&gt;&lt;/related-urls&gt;&lt;/urls&gt;&lt;electronic-resource-num&gt;doi:10.1108/EUM0000000002189&lt;/electronic-resource-num&gt;&lt;/record&gt;&lt;/Cite&gt;&lt;/EndNote&gt;</w:instrText>
      </w:r>
      <w:r w:rsidR="00312044">
        <w:fldChar w:fldCharType="separate"/>
      </w:r>
      <w:r w:rsidR="00312044">
        <w:rPr>
          <w:noProof/>
        </w:rPr>
        <w:t>Alexander (1992)</w:t>
      </w:r>
      <w:r w:rsidR="00312044">
        <w:fldChar w:fldCharType="end"/>
      </w:r>
      <w:r w:rsidR="00ED7716" w:rsidRPr="00BC199B">
        <w:t xml:space="preserve"> created an early structure for the FM work field. He identified processes, services, facilities and objectives as important categories with regard to the </w:t>
      </w:r>
      <w:r w:rsidR="00C3510E" w:rsidRPr="00BC199B">
        <w:t>organizations’</w:t>
      </w:r>
      <w:r w:rsidR="00ED7716" w:rsidRPr="00BC199B">
        <w:t xml:space="preserve"> primary activities and encircled FM from other disciplines. </w:t>
      </w:r>
      <w:r w:rsidR="00501E91" w:rsidRPr="00BC199B">
        <w:fldChar w:fldCharType="begin"/>
      </w:r>
      <w:r w:rsidR="00501E91" w:rsidRPr="00BC199B">
        <w:instrText xml:space="preserve"> ADDIN EN.CITE &lt;EndNote&gt;&lt;Cite AuthorYear="1"&gt;&lt;Author&gt;Jensen&lt;/Author&gt;&lt;Year&gt;2014&lt;/Year&gt;&lt;RecNum&gt;713&lt;/RecNum&gt;&lt;DisplayText&gt;Jensen, Voordt et al. (2014)&lt;/DisplayText&gt;&lt;record&gt;&lt;rec-number&gt;713&lt;/rec-number&gt;&lt;foreign-keys&gt;&lt;key app="EN" db-id="sz05v0t2y5awtyeaxt5x0z9k59sxszs00w99" timestamp="1459773418"&gt;713&lt;/key&gt;&lt;/foreign-keys&gt;&lt;ref-type name="Journal Article"&gt;17&lt;/ref-type&gt;&lt;contributors&gt;&lt;authors&gt;&lt;author&gt;Per Anker Jensen&lt;/author&gt;&lt;author&gt;Theo J.M. van der Voordt&lt;/author&gt;&lt;author&gt;Christian Coenen&lt;/author&gt;&lt;author&gt;Anna-Liisa Sarasoja&lt;/author&gt;&lt;/authors&gt;&lt;/contributors&gt;&lt;titles&gt;&lt;title&gt;Reflecting on future research concerning the added value of FM&lt;/title&gt;&lt;secondary-title&gt;Facilities&lt;/secondary-title&gt;&lt;/titles&gt;&lt;periodical&gt;&lt;full-title&gt;Facilities&lt;/full-title&gt;&lt;/periodical&gt;&lt;pages&gt;856-870&lt;/pages&gt;&lt;volume&gt;32&lt;/volume&gt;&lt;number&gt;13/14&lt;/number&gt;&lt;keywords&gt;&lt;keyword&gt;Strategic management,Sustainable development,Facilities management,Stakeholders,Value added,FM Value Map&lt;/keyword&gt;&lt;/keywords&gt;&lt;dates&gt;&lt;year&gt;2014&lt;/year&gt;&lt;/dates&gt;&lt;urls&gt;&lt;related-urls&gt;&lt;url&gt;http://www.emeraldinsight.com/doi/abs/10.1108/F-09-2012-0070&lt;/url&gt;&lt;/related-urls&gt;&lt;/urls&gt;&lt;electronic-resource-num&gt;doi:10.1108/F-09-2012-0070&lt;/electronic-resource-num&gt;&lt;/record&gt;&lt;/Cite&gt;&lt;/EndNote&gt;</w:instrText>
      </w:r>
      <w:r w:rsidR="00501E91" w:rsidRPr="00BC199B">
        <w:fldChar w:fldCharType="separate"/>
      </w:r>
      <w:r w:rsidR="00501E91" w:rsidRPr="00BC199B">
        <w:rPr>
          <w:noProof/>
        </w:rPr>
        <w:t>Jensen, Voordt et al. (2014)</w:t>
      </w:r>
      <w:r w:rsidR="00501E91" w:rsidRPr="00BC199B">
        <w:fldChar w:fldCharType="end"/>
      </w:r>
      <w:r w:rsidR="00A92552" w:rsidRPr="00BC199B">
        <w:t xml:space="preserve"> and </w:t>
      </w:r>
      <w:r w:rsidR="00A92552" w:rsidRPr="00BC199B">
        <w:fldChar w:fldCharType="begin"/>
      </w:r>
      <w:r w:rsidR="00A92552" w:rsidRPr="00BC199B">
        <w:instrText xml:space="preserve"> ADDIN EN.CITE &lt;EndNote&gt;&lt;Cite AuthorYear="1"&gt;&lt;Author&gt;Jensen&lt;/Author&gt;&lt;Year&gt;2014&lt;/Year&gt;&lt;RecNum&gt;758&lt;/RecNum&gt;&lt;DisplayText&gt;Jensen, Andersen et al. (2014)&lt;/DisplayText&gt;&lt;record&gt;&lt;rec-number&gt;758&lt;/rec-number&gt;&lt;foreign-keys&gt;&lt;key app="EN" db-id="sz05v0t2y5awtyeaxt5x0z9k59sxszs00w99" timestamp="1459943857"&gt;758&lt;/key&gt;&lt;/foreign-keys&gt;&lt;ref-type name="Journal Article"&gt;17&lt;/ref-type&gt;&lt;contributors&gt;&lt;authors&gt;&lt;author&gt;Per Anker Jensen&lt;/author&gt;&lt;author&gt;Per Dannemand Andersen &lt;/author&gt;&lt;author&gt;Birgitte Rasmussen &lt;/author&gt;&lt;/authors&gt;&lt;/contributors&gt;&lt;titles&gt;&lt;title&gt;Future research agenda for FM in the Nordic countries in Europe&lt;/title&gt;&lt;secondary-title&gt;Facilities&lt;/secondary-title&gt;&lt;/titles&gt;&lt;periodical&gt;&lt;full-title&gt;Facilities&lt;/full-title&gt;&lt;/periodical&gt;&lt;pages&gt;4-17&lt;/pages&gt;&lt;volume&gt;32&lt;/volume&gt;&lt;number&gt;1/2&lt;/number&gt;&lt;keywords&gt;&lt;keyword&gt;Research,Forecasting,Innovation,Facilities management,Systems analysis&lt;/keyword&gt;&lt;/keywords&gt;&lt;dates&gt;&lt;year&gt;2014&lt;/year&gt;&lt;/dates&gt;&lt;urls&gt;&lt;related-urls&gt;&lt;url&gt;http://www.emeraldinsight.com/doi/abs/10.1108/F-09-2012-0071&lt;/url&gt;&lt;/related-urls&gt;&lt;/urls&gt;&lt;electronic-resource-num&gt;doi:10.1108/F-09-2012-0071&lt;/electronic-resource-num&gt;&lt;/record&gt;&lt;/Cite&gt;&lt;/EndNote&gt;</w:instrText>
      </w:r>
      <w:r w:rsidR="00A92552" w:rsidRPr="00BC199B">
        <w:fldChar w:fldCharType="separate"/>
      </w:r>
      <w:r w:rsidR="00A92552" w:rsidRPr="00BC199B">
        <w:rPr>
          <w:noProof/>
        </w:rPr>
        <w:t>Jensen, Andersen et al. (2014)</w:t>
      </w:r>
      <w:r w:rsidR="00A92552" w:rsidRPr="00BC199B">
        <w:fldChar w:fldCharType="end"/>
      </w:r>
      <w:r w:rsidR="00A92552" w:rsidRPr="00BC199B">
        <w:t xml:space="preserve"> identify sustainability as important elements in future development and research within FM. </w:t>
      </w:r>
      <w:r w:rsidR="00A26196" w:rsidRPr="000F0615">
        <w:t>Several authors state that FM is a discipline in transition</w:t>
      </w:r>
      <w:r w:rsidR="00BC0782">
        <w:t xml:space="preserve"> and that FM departments and personnel are well-suited to promote sustainability initiatives </w:t>
      </w:r>
      <w:r w:rsidR="000F0615">
        <w:fldChar w:fldCharType="begin"/>
      </w:r>
      <w:r w:rsidR="000F0615">
        <w:instrText xml:space="preserve"> ADDIN EN.CITE &lt;EndNote&gt;&lt;Cite&gt;&lt;Author&gt;Sarpin&lt;/Author&gt;&lt;Year&gt;2016&lt;/Year&gt;&lt;RecNum&gt;774&lt;/RecNum&gt;&lt;DisplayText&gt;(Price, Pitt et al. 2011, Sarpin, Yang et al. 2016)&lt;/DisplayText&gt;&lt;record&gt;&lt;rec-number&gt;774&lt;/rec-number&gt;&lt;foreign-keys&gt;&lt;key app="EN" db-id="sz05v0t2y5awtyeaxt5x0z9k59sxszs00w99" timestamp="1460807071"&gt;774&lt;/key&gt;&lt;/foreign-keys&gt;&lt;ref-type name="Journal Article"&gt;17&lt;/ref-type&gt;&lt;contributors&gt;&lt;authors&gt;&lt;author&gt;Sarpin, Norliana&lt;/author&gt;&lt;author&gt;Yang, Jay&lt;/author&gt;&lt;author&gt;Xia, Bo&lt;/author&gt;&lt;author&gt;Lavy, Sarel&lt;/author&gt;&lt;author&gt;Lavy, Sarel&lt;/author&gt;&lt;/authors&gt;&lt;/contributors&gt;&lt;titles&gt;&lt;title&gt;Developing a people capability framework to promote sustainability in facility management practices&lt;/title&gt;&lt;secondary-title&gt;Facilities&lt;/secondary-title&gt;&lt;/titles&gt;&lt;periodical&gt;&lt;full-title&gt;Facilities&lt;/full-title&gt;&lt;/periodical&gt;&lt;volume&gt;34&lt;/volume&gt;&lt;number&gt;7/8&lt;/number&gt;&lt;dates&gt;&lt;year&gt;2016&lt;/year&gt;&lt;/dates&gt;&lt;isbn&gt;0263-2772&lt;/isbn&gt;&lt;urls&gt;&lt;/urls&gt;&lt;/record&gt;&lt;/Cite&gt;&lt;Cite&gt;&lt;Author&gt;Price&lt;/Author&gt;&lt;Year&gt;2011&lt;/Year&gt;&lt;RecNum&gt;763&lt;/RecNum&gt;&lt;record&gt;&lt;rec-number&gt;763&lt;/rec-number&gt;&lt;foreign-keys&gt;&lt;key app="EN" db-id="sz05v0t2y5awtyeaxt5x0z9k59sxszs00w99" timestamp="1459943857"&gt;763&lt;/key&gt;&lt;/foreign-keys&gt;&lt;ref-type name="Journal Article"&gt;17&lt;/ref-type&gt;&lt;contributors&gt;&lt;authors&gt;&lt;author&gt;Samantha Price&lt;/author&gt;&lt;author&gt;Michael Pitt&lt;/author&gt;&lt;author&gt;Matthew Tucker&lt;/author&gt;&lt;/authors&gt;&lt;/contributors&gt;&lt;titles&gt;&lt;title&gt;Implications of a sustainability policy for facilities management organisations&lt;/title&gt;&lt;secondary-title&gt;Facilities&lt;/secondary-title&gt;&lt;/titles&gt;&lt;periodical&gt;&lt;full-title&gt;Facilities&lt;/full-title&gt;&lt;/periodical&gt;&lt;pages&gt;391-410&lt;/pages&gt;&lt;volume&gt;29&lt;/volume&gt;&lt;number&gt;9/10&lt;/number&gt;&lt;keywords&gt;&lt;keyword&gt;Facilities management,Environment,Sustainability,Policy,Targets,Organizational culture,Statistical analysis&lt;/keyword&gt;&lt;/keywords&gt;&lt;dates&gt;&lt;year&gt;2011&lt;/year&gt;&lt;/dates&gt;&lt;urls&gt;&lt;related-urls&gt;&lt;url&gt;http://www.emeraldinsight.com/doi/abs/10.1108/02632771111146314&lt;/url&gt;&lt;/related-urls&gt;&lt;/urls&gt;&lt;electronic-resource-num&gt;doi:10.1108/02632771111146314&lt;/electronic-resource-num&gt;&lt;/record&gt;&lt;/Cite&gt;&lt;/EndNote&gt;</w:instrText>
      </w:r>
      <w:r w:rsidR="000F0615">
        <w:fldChar w:fldCharType="separate"/>
      </w:r>
      <w:r w:rsidR="000F0615">
        <w:rPr>
          <w:noProof/>
        </w:rPr>
        <w:t>(Price, Pitt et al. 2011, Sarpin, Yang et al. 2016)</w:t>
      </w:r>
      <w:r w:rsidR="000F0615">
        <w:fldChar w:fldCharType="end"/>
      </w:r>
      <w:r w:rsidR="00A26196" w:rsidRPr="00BC199B">
        <w:t xml:space="preserve">. </w:t>
      </w:r>
      <w:r w:rsidR="00DD26B5">
        <w:t xml:space="preserve">Development </w:t>
      </w:r>
      <w:r w:rsidR="006030CF">
        <w:t xml:space="preserve">towards “Sustainable FM” </w:t>
      </w:r>
      <w:r w:rsidR="00DD26B5">
        <w:t>is driven by enterprises adapting st</w:t>
      </w:r>
      <w:r w:rsidR="007E0D4B">
        <w:t>rategies for sustainability in their mission statements as well as new legislation</w:t>
      </w:r>
      <w:r w:rsidR="000F0615">
        <w:t xml:space="preserve"> </w:t>
      </w:r>
      <w:r w:rsidR="006030CF">
        <w:fldChar w:fldCharType="begin"/>
      </w:r>
      <w:r w:rsidR="006030CF">
        <w:instrText xml:space="preserve"> ADDIN EN.CITE &lt;EndNote&gt;&lt;Cite&gt;&lt;Author&gt;Elmualim&lt;/Author&gt;&lt;Year&gt;2010&lt;/Year&gt;&lt;RecNum&gt;767&lt;/RecNum&gt;&lt;DisplayText&gt;(Elmualim, Shockley et al. 2010)&lt;/DisplayText&gt;&lt;record&gt;&lt;rec-number&gt;767&lt;/rec-number&gt;&lt;foreign-keys&gt;&lt;key app="EN" db-id="sz05v0t2y5awtyeaxt5x0z9k59sxszs00w99" timestamp="1459950539"&gt;767&lt;/key&gt;&lt;/foreign-keys&gt;&lt;ref-type name="Journal Article"&gt;17&lt;/ref-type&gt;&lt;contributors&gt;&lt;authors&gt;&lt;author&gt;Elmualim, Abbas&lt;/author&gt;&lt;author&gt;Shockley, Daniel&lt;/author&gt;&lt;author&gt;Valle, Roberto&lt;/author&gt;&lt;author&gt;Ludlow, Gordon&lt;/author&gt;&lt;author&gt;Shah, Sunil&lt;/author&gt;&lt;/authors&gt;&lt;/contributors&gt;&lt;titles&gt;&lt;title&gt;Barriers and commitment of facilities management profession to the sustainability agenda&lt;/title&gt;&lt;secondary-title&gt;Building and Environment&lt;/secondary-title&gt;&lt;/titles&gt;&lt;periodical&gt;&lt;full-title&gt;Building and Environment&lt;/full-title&gt;&lt;/periodical&gt;&lt;pages&gt;58-64&lt;/pages&gt;&lt;volume&gt;45&lt;/volume&gt;&lt;number&gt;1&lt;/number&gt;&lt;dates&gt;&lt;year&gt;2010&lt;/year&gt;&lt;/dates&gt;&lt;isbn&gt;0360-1323&lt;/isbn&gt;&lt;urls&gt;&lt;/urls&gt;&lt;/record&gt;&lt;/Cite&gt;&lt;/EndNote&gt;</w:instrText>
      </w:r>
      <w:r w:rsidR="006030CF">
        <w:fldChar w:fldCharType="separate"/>
      </w:r>
      <w:r w:rsidR="006030CF">
        <w:rPr>
          <w:noProof/>
        </w:rPr>
        <w:t>(Elmualim, Shockley et al. 2010)</w:t>
      </w:r>
      <w:r w:rsidR="006030CF">
        <w:fldChar w:fldCharType="end"/>
      </w:r>
      <w:r w:rsidR="007E0D4B">
        <w:t xml:space="preserve">. </w:t>
      </w:r>
      <w:r w:rsidR="003F6676">
        <w:fldChar w:fldCharType="begin"/>
      </w:r>
      <w:r w:rsidR="003F6676">
        <w:instrText xml:space="preserve"> ADDIN EN.CITE &lt;EndNote&gt;&lt;Cite AuthorYear="1"&gt;&lt;Author&gt;Price&lt;/Author&gt;&lt;Year&gt;2011&lt;/Year&gt;&lt;RecNum&gt;763&lt;/RecNum&gt;&lt;DisplayText&gt;Price, Pitt et al. (2011)&lt;/DisplayText&gt;&lt;record&gt;&lt;rec-number&gt;763&lt;/rec-number&gt;&lt;foreign-keys&gt;&lt;key app="EN" db-id="sz05v0t2y5awtyeaxt5x0z9k59sxszs00w99" timestamp="1459943857"&gt;763&lt;/key&gt;&lt;/foreign-keys&gt;&lt;ref-type name="Journal Article"&gt;17&lt;/ref-type&gt;&lt;contributors&gt;&lt;authors&gt;&lt;author&gt;Samantha Price&lt;/author&gt;&lt;author&gt;Michael Pitt&lt;/author&gt;&lt;author&gt;Matthew Tucker&lt;/author&gt;&lt;/authors&gt;&lt;/contributors&gt;&lt;titles&gt;&lt;title&gt;Implications of a sustainability policy for facilities management organisations&lt;/title&gt;&lt;secondary-title&gt;Facilities&lt;/secondary-title&gt;&lt;/titles&gt;&lt;periodical&gt;&lt;full-title&gt;Facilities&lt;/full-title&gt;&lt;/periodical&gt;&lt;pages&gt;391-410&lt;/pages&gt;&lt;volume&gt;29&lt;/volume&gt;&lt;number&gt;9/10&lt;/number&gt;&lt;keywords&gt;&lt;keyword&gt;Facilities management,Environment,Sustainability,Policy,Targets,Organizational culture,Statistical analysis&lt;/keyword&gt;&lt;/keywords&gt;&lt;dates&gt;&lt;year&gt;2011&lt;/year&gt;&lt;/dates&gt;&lt;urls&gt;&lt;related-urls&gt;&lt;url&gt;http://www.emeraldinsight.com/doi/abs/10.1108/02632771111146314&lt;/url&gt;&lt;/related-urls&gt;&lt;/urls&gt;&lt;electronic-resource-num&gt;doi:10.1108/02632771111146314&lt;/electronic-resource-num&gt;&lt;/record&gt;&lt;/Cite&gt;&lt;/EndNote&gt;</w:instrText>
      </w:r>
      <w:r w:rsidR="003F6676">
        <w:fldChar w:fldCharType="separate"/>
      </w:r>
      <w:r w:rsidR="003F6676">
        <w:rPr>
          <w:noProof/>
        </w:rPr>
        <w:t>Price, Pitt et al. (2011)</w:t>
      </w:r>
      <w:r w:rsidR="003F6676">
        <w:fldChar w:fldCharType="end"/>
      </w:r>
      <w:r w:rsidR="003F6676">
        <w:t xml:space="preserve"> </w:t>
      </w:r>
      <w:r w:rsidR="001D5ADE">
        <w:t>found</w:t>
      </w:r>
      <w:r w:rsidR="003F6676">
        <w:t xml:space="preserve"> that medium and large enterprises were more likely to have adapted sustainability policies. Their study also identified that having a sustainability policy in place increased the likelihood of sustainability initiatives being embedded in the company.</w:t>
      </w:r>
      <w:r w:rsidR="00ED03FB">
        <w:t xml:space="preserve"> </w:t>
      </w:r>
      <w:r w:rsidR="000F0615">
        <w:t>Although the social dimension of sustainability is at the core of FM, environmental sustainability receives special attention in the sample articles. Energy efficien</w:t>
      </w:r>
      <w:r w:rsidR="003E32D7">
        <w:t xml:space="preserve">cy is identified as a key component in contributing to environmental sustainability in </w:t>
      </w:r>
      <w:r w:rsidR="003E32D7">
        <w:fldChar w:fldCharType="begin">
          <w:fldData xml:space="preserve">PEVuZE5vdGU+PENpdGUgQXV0aG9yWWVhcj0iMSI+PEF1dGhvcj5KdW5naGFuczwvQXV0aG9yPjxZ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</w:fldData>
        </w:fldChar>
      </w:r>
      <w:r w:rsidR="00312044">
        <w:instrText xml:space="preserve"> ADDIN EN.CITE </w:instrText>
      </w:r>
      <w:r w:rsidR="00312044">
        <w:fldChar w:fldCharType="begin">
          <w:fldData xml:space="preserve">PEVuZE5vdGU+PENpdGUgQXV0aG9yWWVhcj0iMSI+PEF1dGhvcj5KdW5naGFuczwvQXV0aG9yPjxZ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</w:fldData>
        </w:fldChar>
      </w:r>
      <w:r w:rsidR="00312044">
        <w:instrText xml:space="preserve"> ADDIN EN.CITE.DATA </w:instrText>
      </w:r>
      <w:r w:rsidR="00312044">
        <w:fldChar w:fldCharType="end"/>
      </w:r>
      <w:r w:rsidR="003E32D7">
        <w:fldChar w:fldCharType="separate"/>
      </w:r>
      <w:r w:rsidR="00312044">
        <w:rPr>
          <w:noProof/>
        </w:rPr>
        <w:t>Adewunmi, Omirin et al. (2012), Aaltonen, Määttänen et al. (2013), Junghans (2013)</w:t>
      </w:r>
      <w:r w:rsidR="003E32D7">
        <w:fldChar w:fldCharType="end"/>
      </w:r>
      <w:r w:rsidR="003E32D7">
        <w:t xml:space="preserve">. </w:t>
      </w:r>
      <w:r w:rsidR="00C319E3">
        <w:fldChar w:fldCharType="begin"/>
      </w:r>
      <w:r w:rsidR="00C319E3">
        <w:instrText xml:space="preserve"> ADDIN EN.CITE &lt;EndNote&gt;&lt;Cite AuthorYear="1"&gt;&lt;Author&gt;Langston&lt;/Author&gt;&lt;Year&gt;2012&lt;/Year&gt;&lt;RecNum&gt;732&lt;/RecNum&gt;&lt;DisplayText&gt;Langston (2012)&lt;/DisplayText&gt;&lt;record&gt;&lt;rec-number&gt;732&lt;/rec-number&gt;&lt;foreign-keys&gt;&lt;key app="EN" db-id="sz05v0t2y5awtyeaxt5x0z9k59sxszs00w99" timestamp="1459845472"&gt;732&lt;/key&gt;&lt;/foreign-keys&gt;&lt;ref-type name="Journal Article"&gt;17&lt;/ref-type&gt;&lt;contributors&gt;&lt;authors&gt;&lt;author&gt;Craig Langston&lt;/author&gt;&lt;/authors&gt;&lt;/contributors&gt;&lt;titles&gt;&lt;title&gt;Validation of the adaptive reuse potential (ARP) model using iconCUR&lt;/title&gt;&lt;secondary-title&gt;Facilities&lt;/secondary-title&gt;&lt;/titles&gt;&lt;periodical&gt;&lt;full-title&gt;Facilities&lt;/full-title&gt;&lt;/periodical&gt;&lt;pages&gt;105-123&lt;/pages&gt;&lt;volume&gt;30&lt;/volume&gt;&lt;number&gt;3/4&lt;/number&gt;&lt;keywords&gt;&lt;keyword&gt;Adaptability,Sustainable development,Facilities management,Multiple criteria decision analysis,Adaptive management,Buildings,Resource management&lt;/keyword&gt;&lt;/keywords&gt;&lt;dates&gt;&lt;year&gt;2012&lt;/year&gt;&lt;/dates&gt;&lt;urls&gt;&lt;related-urls&gt;&lt;url&gt;http://www.emeraldinsight.com/doi/abs/10.1108/02632771211202824&lt;/url&gt;&lt;/related-urls&gt;&lt;/urls&gt;&lt;electronic-resource-num&gt;doi:10.1108/02632771211202824&lt;/electronic-resource-num&gt;&lt;/record&gt;&lt;/Cite&gt;&lt;/EndNote&gt;</w:instrText>
      </w:r>
      <w:r w:rsidR="00C319E3">
        <w:fldChar w:fldCharType="separate"/>
      </w:r>
      <w:r w:rsidR="00C319E3">
        <w:rPr>
          <w:noProof/>
        </w:rPr>
        <w:t>Langston (2012)</w:t>
      </w:r>
      <w:r w:rsidR="00C319E3">
        <w:fldChar w:fldCharType="end"/>
      </w:r>
      <w:r w:rsidR="00C319E3">
        <w:t xml:space="preserve"> </w:t>
      </w:r>
      <w:r w:rsidR="004A222E">
        <w:t>approaches sustainability through the</w:t>
      </w:r>
      <w:r w:rsidR="00C319E3">
        <w:t xml:space="preserve"> adaptive reuse of buildings.</w:t>
      </w:r>
      <w:r w:rsidR="004A222E">
        <w:t xml:space="preserve"> </w:t>
      </w:r>
    </w:p>
    <w:p w14:paraId="0EBA3D92" w14:textId="629BD46E" w:rsidR="00792782" w:rsidRPr="00434E45" w:rsidRDefault="00A20030" w:rsidP="00F90015">
      <w:pPr>
        <w:spacing w:after="0"/>
        <w:jc w:val="both"/>
        <w:rPr>
          <w:b/>
        </w:rPr>
      </w:pPr>
      <w:r>
        <w:rPr>
          <w:b/>
        </w:rPr>
        <w:t>2.</w:t>
      </w:r>
      <w:r w:rsidR="002D42D7">
        <w:rPr>
          <w:b/>
        </w:rPr>
        <w:t>3</w:t>
      </w:r>
      <w:r w:rsidR="00C258C8" w:rsidRPr="006C0637">
        <w:rPr>
          <w:b/>
        </w:rPr>
        <w:tab/>
        <w:t>S</w:t>
      </w:r>
      <w:r w:rsidR="00792782" w:rsidRPr="00434E45">
        <w:rPr>
          <w:b/>
        </w:rPr>
        <w:t>ustainability and uncertainty</w:t>
      </w:r>
    </w:p>
    <w:p w14:paraId="57C08CF8" w14:textId="6F4013AD" w:rsidR="00F10F36" w:rsidRDefault="00F31710" w:rsidP="003B7AA2">
      <w:pPr>
        <w:pStyle w:val="NormalWeb"/>
        <w:spacing w:before="0" w:beforeAutospacing="0" w:after="240" w:afterAutospacing="0"/>
        <w:jc w:val="both"/>
        <w:rPr>
          <w:lang w:val="en-GB"/>
        </w:rPr>
      </w:pPr>
      <w:r>
        <w:t>U</w:t>
      </w:r>
      <w:r w:rsidR="005B3C8F" w:rsidRPr="00BC199B">
        <w:t>ncertainty limit</w:t>
      </w:r>
      <w:r>
        <w:t>s</w:t>
      </w:r>
      <w:r w:rsidR="005B3C8F" w:rsidRPr="00BC199B">
        <w:t xml:space="preserve"> the ability of the organization to preplan or make decisions about activities in advance of their execution </w:t>
      </w:r>
      <w:r w:rsidR="005B3C8F" w:rsidRPr="00BC199B">
        <w:rPr>
          <w:kern w:val="32"/>
        </w:rPr>
        <w:fldChar w:fldCharType="begin"/>
      </w:r>
      <w:r w:rsidR="005B3C8F" w:rsidRPr="00BC199B">
        <w:instrText xml:space="preserve"> ADDIN EN.CITE &lt;EndNote&gt;&lt;Cite&gt;&lt;Author&gt;Galbraith&lt;/Author&gt;&lt;Year&gt;1977&lt;/Year&gt;&lt;RecNum&gt;615&lt;/RecNum&gt;&lt;DisplayText&gt;(Galbraith 1977)&lt;/DisplayText&gt;&lt;record&gt;&lt;rec-number&gt;615&lt;/rec-number&gt;&lt;foreign-keys&gt;&lt;key app="EN" db-id="sz05v0t2y5awtyeaxt5x0z9k59sxszs00w99" timestamp="1453201959"&gt;615&lt;/key&gt;&lt;/foreign-keys&gt;&lt;ref-type name="Journal Article"&gt;17&lt;/ref-type&gt;&lt;contributors&gt;&lt;authors&gt;&lt;author&gt;Galbraith, Jay R&lt;/author&gt;&lt;/authors&gt;&lt;/contributors&gt;&lt;titles&gt;&lt;title&gt;Organization design: An information processing view&lt;/title&gt;&lt;secondary-title&gt;Organizational Effectiveness Center and School&lt;/secondary-title&gt;&lt;/titles&gt;&lt;periodical&gt;&lt;full-title&gt;Organizational Effectiveness Center and School&lt;/full-title&gt;&lt;/periodical&gt;&lt;pages&gt;21-26&lt;/pages&gt;&lt;volume&gt;21&lt;/volume&gt;&lt;dates&gt;&lt;year&gt;1977&lt;/year&gt;&lt;/dates&gt;&lt;urls&gt;&lt;/urls&gt;&lt;/record&gt;&lt;/Cite&gt;&lt;/EndNote&gt;</w:instrText>
      </w:r>
      <w:r w:rsidR="005B3C8F" w:rsidRPr="00BC199B">
        <w:rPr>
          <w:kern w:val="32"/>
        </w:rPr>
        <w:fldChar w:fldCharType="separate"/>
      </w:r>
      <w:r w:rsidR="005B3C8F" w:rsidRPr="00BC199B">
        <w:rPr>
          <w:noProof/>
        </w:rPr>
        <w:t>(Galbraith 1977)</w:t>
      </w:r>
      <w:r w:rsidR="005B3C8F" w:rsidRPr="00BC199B">
        <w:rPr>
          <w:kern w:val="32"/>
        </w:rPr>
        <w:fldChar w:fldCharType="end"/>
      </w:r>
      <w:r w:rsidR="00EF1845">
        <w:t>.</w:t>
      </w:r>
      <w:r w:rsidR="005B3C8F" w:rsidRPr="00BC199B">
        <w:t xml:space="preserve"> Uncertainty is </w:t>
      </w:r>
      <w:r>
        <w:t>a</w:t>
      </w:r>
      <w:r w:rsidR="005B3C8F" w:rsidRPr="00BC199B">
        <w:t xml:space="preserve"> key driver for project </w:t>
      </w:r>
      <w:r w:rsidR="005B3C8F" w:rsidRPr="00BC199B">
        <w:rPr>
          <w:i/>
        </w:rPr>
        <w:t>flexibility</w:t>
      </w:r>
      <w:r w:rsidR="005B3C8F" w:rsidRPr="00BC199B">
        <w:t xml:space="preserve"> </w:t>
      </w:r>
      <w:r w:rsidR="005B3C8F" w:rsidRPr="00BC199B">
        <w:rPr>
          <w:kern w:val="32"/>
        </w:rPr>
        <w:fldChar w:fldCharType="begin"/>
      </w:r>
      <w:r w:rsidR="005B3C8F" w:rsidRPr="00BC199B">
        <w:instrText xml:space="preserve"> ADDIN EN.CITE &lt;EndNote&gt;&lt;Cite&gt;&lt;Author&gt;Olsson&lt;/Author&gt;&lt;Year&gt;2006&lt;/Year&gt;&lt;RecNum&gt;624&lt;/RecNum&gt;&lt;DisplayText&gt;(Olsson 2006)&lt;/DisplayText&gt;&lt;record&gt;&lt;rec-number&gt;624&lt;/rec-number&gt;&lt;foreign-keys&gt;&lt;key app="EN" db-id="sz05v0t2y5awtyeaxt5x0z9k59sxszs00w99" timestamp="1453320895"&gt;624&lt;/key&gt;&lt;/foreign-keys&gt;&lt;ref-type name="Journal Article"&gt;17&lt;/ref-type&gt;&lt;contributors&gt;&lt;authors&gt;&lt;author&gt;Olsson, Nils&lt;/author&gt;&lt;/authors&gt;&lt;/contributors&gt;&lt;titles&gt;&lt;title&gt;Project flexibility in large engineering projects&lt;/title&gt;&lt;/titles&gt;&lt;dates&gt;&lt;year&gt;2006&lt;/year&gt;&lt;/dates&gt;&lt;urls&gt;&lt;/urls&gt;&lt;/record&gt;&lt;/Cite&gt;&lt;/EndNote&gt;</w:instrText>
      </w:r>
      <w:r w:rsidR="005B3C8F" w:rsidRPr="00BC199B">
        <w:rPr>
          <w:kern w:val="32"/>
        </w:rPr>
        <w:fldChar w:fldCharType="separate"/>
      </w:r>
      <w:r w:rsidR="005B3C8F" w:rsidRPr="00BC199B">
        <w:rPr>
          <w:noProof/>
        </w:rPr>
        <w:t>(Olsson 2006)</w:t>
      </w:r>
      <w:r w:rsidR="005B3C8F" w:rsidRPr="00BC199B">
        <w:rPr>
          <w:kern w:val="32"/>
        </w:rPr>
        <w:fldChar w:fldCharType="end"/>
      </w:r>
      <w:r w:rsidR="005B3C8F" w:rsidRPr="00BC199B">
        <w:t xml:space="preserve">. </w:t>
      </w:r>
      <w:r w:rsidR="00D13C9C" w:rsidRPr="00BC199B">
        <w:fldChar w:fldCharType="begin"/>
      </w:r>
      <w:r w:rsidR="00D13C9C" w:rsidRPr="00BC199B">
        <w:instrText xml:space="preserve"> ADDIN EN.CITE &lt;EndNote&gt;&lt;Cite AuthorYear="1"&gt;&lt;Author&gt;Pinder&lt;/Author&gt;&lt;Year&gt;2011&lt;/Year&gt;&lt;RecNum&gt;741&lt;/RecNum&gt;&lt;DisplayText&gt;Pinder, Austin et al. (2011)&lt;/DisplayText&gt;&lt;record&gt;&lt;rec-number&gt;741&lt;/rec-number&gt;&lt;foreign-keys&gt;&lt;key app="EN" db-id="sz05v0t2y5awtyeaxt5x0z9k59sxszs00w99" timestamp="1459849714"&gt;741&lt;/key&gt;&lt;/foreign-keys&gt;&lt;ref-type name="Book Section"&gt;5&lt;/ref-type&gt;&lt;contributors&gt;&lt;authors&gt;&lt;author&gt;Pinder, James&lt;/author&gt;&lt;author&gt;Austin, Simon&lt;/author&gt;&lt;author&gt;Schmidt, Rob&lt;/author&gt;&lt;author&gt;Gibb, Alistair&lt;/author&gt;&lt;/authors&gt;&lt;/contributors&gt;&lt;titles&gt;&lt;title&gt;Form, Function and the Economics of Change&lt;/title&gt;&lt;secondary-title&gt;Facilities Change Management&lt;/secondary-title&gt;&lt;/titles&gt;&lt;pages&gt;26-41&lt;/pages&gt;&lt;keywords&gt;&lt;keyword&gt;Adaptability&lt;/keyword&gt;&lt;keyword&gt;Adaptive re-use&lt;/keyword&gt;&lt;keyword&gt;Building performance&lt;/keyword&gt;&lt;keyword&gt;Depreciation&lt;/keyword&gt;&lt;keyword&gt;Obsolescence&lt;/keyword&gt;&lt;/keywords&gt;&lt;dates&gt;&lt;year&gt;2011&lt;/year&gt;&lt;/dates&gt;&lt;publisher&gt;Wiley-Blackwell&lt;/publisher&gt;&lt;isbn&gt;9781119967316&lt;/isbn&gt;&lt;urls&gt;&lt;related-urls&gt;&lt;url&gt;http://dx.doi.org/10.1002/9781119967316.ch3&lt;/url&gt;&lt;/related-urls&gt;&lt;/urls&gt;&lt;electronic-resource-num&gt;10.1002/9781119967316.ch3&lt;/electronic-resource-num&gt;&lt;/record&gt;&lt;/Cite&gt;&lt;/EndNote&gt;</w:instrText>
      </w:r>
      <w:r w:rsidR="00D13C9C" w:rsidRPr="00BC199B">
        <w:fldChar w:fldCharType="separate"/>
      </w:r>
      <w:r w:rsidR="00D13C9C" w:rsidRPr="00BC199B">
        <w:rPr>
          <w:noProof/>
        </w:rPr>
        <w:t>Pinder, Austin et al. (2011)</w:t>
      </w:r>
      <w:r w:rsidR="00D13C9C" w:rsidRPr="00BC199B">
        <w:fldChar w:fldCharType="end"/>
      </w:r>
      <w:r w:rsidR="00D13C9C" w:rsidRPr="00BC199B">
        <w:t xml:space="preserve"> in </w:t>
      </w:r>
      <w:r w:rsidR="00FB1B02" w:rsidRPr="00BC199B">
        <w:fldChar w:fldCharType="begin"/>
      </w:r>
      <w:r w:rsidR="00FB1B02" w:rsidRPr="00BC199B">
        <w:instrText xml:space="preserve"> ADDIN EN.CITE &lt;EndNote&gt;&lt;Cite AuthorYear="1"&gt;&lt;Author&gt;Finch&lt;/Author&gt;&lt;Year&gt;2011&lt;/Year&gt;&lt;RecNum&gt;754&lt;/RecNum&gt;&lt;DisplayText&gt;Finch (2011)&lt;/DisplayText&gt;&lt;record&gt;&lt;rec-number&gt;754&lt;/rec-number&gt;&lt;foreign-keys&gt;&lt;key app="EN" db-id="sz05v0t2y5awtyeaxt5x0z9k59sxszs00w99" timestamp="1459940112"&gt;754&lt;/key&gt;&lt;/foreign-keys&gt;&lt;ref-type name="Book"&gt;6&lt;/ref-type&gt;&lt;contributors&gt;&lt;authors&gt;&lt;author&gt;Finch, Edward&lt;/author&gt;&lt;/authors&gt;&lt;tertiary-authors&gt;&lt;author&gt;Finch, Edward&lt;/author&gt;&lt;/tertiary-authors&gt;&lt;/contributors&gt;&lt;titles&gt;&lt;title&gt;Facilities Change Management&lt;/title&gt;&lt;/titles&gt;&lt;section&gt;202&lt;/section&gt;&lt;dates&gt;&lt;year&gt;2011&lt;/year&gt;&lt;/dates&gt;&lt;publisher&gt;John Wiley &amp;amp; Sons&lt;/publisher&gt;&lt;isbn&gt;1405153466&lt;/isbn&gt;&lt;urls&gt;&lt;/urls&gt;&lt;/record&gt;&lt;/Cite&gt;&lt;/EndNote&gt;</w:instrText>
      </w:r>
      <w:r w:rsidR="00FB1B02" w:rsidRPr="00BC199B">
        <w:fldChar w:fldCharType="separate"/>
      </w:r>
      <w:r w:rsidR="00FB1B02" w:rsidRPr="00BC199B">
        <w:rPr>
          <w:noProof/>
        </w:rPr>
        <w:t>Finch (2011)</w:t>
      </w:r>
      <w:r w:rsidR="00FB1B02" w:rsidRPr="00BC199B">
        <w:fldChar w:fldCharType="end"/>
      </w:r>
      <w:r w:rsidR="00FB1B02" w:rsidRPr="00BC199B">
        <w:t xml:space="preserve"> state that rising expectations can serve to reduce a buildings service life even though the building remains in good condition. </w:t>
      </w:r>
      <w:r w:rsidR="0055445D" w:rsidRPr="00BC199B">
        <w:t xml:space="preserve">A building’s </w:t>
      </w:r>
      <w:r w:rsidR="0055445D" w:rsidRPr="000A7E7E">
        <w:rPr>
          <w:i/>
        </w:rPr>
        <w:t>service life</w:t>
      </w:r>
      <w:r w:rsidR="0055445D" w:rsidRPr="00BC199B">
        <w:t xml:space="preserve"> extends as long as it functions above a minimum acceptable level of performance </w:t>
      </w:r>
      <w:r w:rsidR="0055445D" w:rsidRPr="00BC199B">
        <w:fldChar w:fldCharType="begin"/>
      </w:r>
      <w:r w:rsidR="0055445D" w:rsidRPr="00BC199B">
        <w:instrText xml:space="preserve"> ADDIN EN.CITE &lt;EndNote&gt;&lt;Cite&gt;&lt;Author&gt;Iselin&lt;/Author&gt;&lt;Year&gt;1993&lt;/Year&gt;&lt;RecNum&gt;755&lt;/RecNum&gt;&lt;DisplayText&gt;(Iselin and Lemer 1993)&lt;/DisplayText&gt;&lt;record&gt;&lt;rec-number&gt;755&lt;/rec-number&gt;&lt;foreign-keys&gt;&lt;key app="EN" db-id="sz05v0t2y5awtyeaxt5x0z9k59sxszs00w99" timestamp="1459940764"&gt;755&lt;/key&gt;&lt;/foreign-keys&gt;&lt;ref-type name="Book"&gt;6&lt;/ref-type&gt;&lt;contributors&gt;&lt;authors&gt;&lt;author&gt;Iselin, Donald G&lt;/author&gt;&lt;author&gt;Lemer, Andrew C&lt;/author&gt;&lt;/authors&gt;&lt;/contributors&gt;&lt;titles&gt;&lt;title&gt;The fourth dimension in building: strategies for minimizing obsolescence&lt;/title&gt;&lt;/titles&gt;&lt;dates&gt;&lt;year&gt;1993&lt;/year&gt;&lt;/dates&gt;&lt;publisher&gt;National Academies Press&lt;/publisher&gt;&lt;isbn&gt;0309048427&lt;/isbn&gt;&lt;urls&gt;&lt;/urls&gt;&lt;/record&gt;&lt;/Cite&gt;&lt;/EndNote&gt;</w:instrText>
      </w:r>
      <w:r w:rsidR="0055445D" w:rsidRPr="00BC199B">
        <w:fldChar w:fldCharType="separate"/>
      </w:r>
      <w:r w:rsidR="0055445D" w:rsidRPr="00BC199B">
        <w:rPr>
          <w:noProof/>
        </w:rPr>
        <w:t>(Iselin and Lemer 1993)</w:t>
      </w:r>
      <w:r w:rsidR="0055445D" w:rsidRPr="00BC199B">
        <w:fldChar w:fldCharType="end"/>
      </w:r>
      <w:r w:rsidR="0055445D" w:rsidRPr="00BC199B">
        <w:t>.</w:t>
      </w:r>
      <w:r w:rsidR="00F65ADF" w:rsidRPr="00BC199B">
        <w:t xml:space="preserve"> </w:t>
      </w:r>
      <w:r w:rsidR="00F65ADF" w:rsidRPr="00BC199B">
        <w:fldChar w:fldCharType="begin"/>
      </w:r>
      <w:r w:rsidR="00F65ADF" w:rsidRPr="00BC199B">
        <w:instrText xml:space="preserve"> ADDIN EN.CITE &lt;EndNote&gt;&lt;Cite AuthorYear="1"&gt;&lt;Author&gt;Pinder&lt;/Author&gt;&lt;Year&gt;2011&lt;/Year&gt;&lt;RecNum&gt;741&lt;/RecNum&gt;&lt;DisplayText&gt;Pinder, Austin et al. (2011)&lt;/DisplayText&gt;&lt;record&gt;&lt;rec-number&gt;741&lt;/rec-number&gt;&lt;foreign-keys&gt;&lt;key app="EN" db-id="sz05v0t2y5awtyeaxt5x0z9k59sxszs00w99" timestamp="1459849714"&gt;741&lt;/key&gt;&lt;/foreign-keys&gt;&lt;ref-type name="Book Section"&gt;5&lt;/ref-type&gt;&lt;contributors&gt;&lt;authors&gt;&lt;author&gt;Pinder, James&lt;/author&gt;&lt;author&gt;Austin, Simon&lt;/author&gt;&lt;author&gt;Schmidt, Rob&lt;/author&gt;&lt;author&gt;Gibb, Alistair&lt;/author&gt;&lt;/authors&gt;&lt;/contributors&gt;&lt;titles&gt;&lt;title&gt;Form, Function and the Economics of Change&lt;/title&gt;&lt;secondary-title&gt;Facilities Change Management&lt;/secondary-title&gt;&lt;/titles&gt;&lt;pages&gt;26-41&lt;/pages&gt;&lt;keywords&gt;&lt;keyword&gt;Adaptability&lt;/keyword&gt;&lt;keyword&gt;Adaptive re-use&lt;/keyword&gt;&lt;keyword&gt;Building performance&lt;/keyword&gt;&lt;keyword&gt;Depreciation&lt;/keyword&gt;&lt;keyword&gt;Obsolescence&lt;/keyword&gt;&lt;/keywords&gt;&lt;dates&gt;&lt;year&gt;2011&lt;/year&gt;&lt;/dates&gt;&lt;publisher&gt;Wiley-Blackwell&lt;/publisher&gt;&lt;isbn&gt;9781119967316&lt;/isbn&gt;&lt;urls&gt;&lt;related-urls&gt;&lt;url&gt;http://dx.doi.org/10.1002/9781119967316.ch3&lt;/url&gt;&lt;/related-urls&gt;&lt;/urls&gt;&lt;electronic-resource-num&gt;10.1002/9781119967316.ch3&lt;/electronic-resource-num&gt;&lt;/record&gt;&lt;/Cite&gt;&lt;/EndNote&gt;</w:instrText>
      </w:r>
      <w:r w:rsidR="00F65ADF" w:rsidRPr="00BC199B">
        <w:fldChar w:fldCharType="separate"/>
      </w:r>
      <w:r w:rsidR="00F65ADF" w:rsidRPr="00BC199B">
        <w:rPr>
          <w:noProof/>
        </w:rPr>
        <w:t>Pinder, Austin et al. (2011)</w:t>
      </w:r>
      <w:r w:rsidR="00F65ADF" w:rsidRPr="00BC199B">
        <w:fldChar w:fldCharType="end"/>
      </w:r>
      <w:r w:rsidR="00F65ADF" w:rsidRPr="00BC199B">
        <w:t xml:space="preserve"> point to three interrelated factors that explain why buildings </w:t>
      </w:r>
      <w:r>
        <w:t>can be</w:t>
      </w:r>
      <w:r w:rsidR="00F65ADF" w:rsidRPr="00BC199B">
        <w:t xml:space="preserve"> </w:t>
      </w:r>
      <w:r>
        <w:t xml:space="preserve">subject </w:t>
      </w:r>
      <w:r w:rsidR="002D42D7">
        <w:t xml:space="preserve">to </w:t>
      </w:r>
      <w:r w:rsidR="00F65ADF" w:rsidRPr="00BC199B">
        <w:t>obs</w:t>
      </w:r>
      <w:r w:rsidR="0060251C" w:rsidRPr="00BC199B">
        <w:t>olescence; buildings tend to be fixed, designed to be durable</w:t>
      </w:r>
      <w:r w:rsidR="00001322" w:rsidRPr="00BC199B">
        <w:t xml:space="preserve"> and with a particular use in mind.</w:t>
      </w:r>
      <w:r w:rsidR="00760963">
        <w:t xml:space="preserve"> </w:t>
      </w:r>
    </w:p>
    <w:p w14:paraId="2B7DDC08" w14:textId="0F31741A" w:rsidR="00792782" w:rsidRPr="00434E45" w:rsidRDefault="00A20030" w:rsidP="00F90015">
      <w:pPr>
        <w:spacing w:after="0"/>
        <w:jc w:val="both"/>
        <w:rPr>
          <w:b/>
        </w:rPr>
      </w:pPr>
      <w:r>
        <w:rPr>
          <w:b/>
        </w:rPr>
        <w:lastRenderedPageBreak/>
        <w:t>2.</w:t>
      </w:r>
      <w:r w:rsidR="002D42D7">
        <w:rPr>
          <w:b/>
        </w:rPr>
        <w:t>4</w:t>
      </w:r>
      <w:r w:rsidR="00C258C8" w:rsidRPr="006C0637">
        <w:rPr>
          <w:b/>
        </w:rPr>
        <w:tab/>
      </w:r>
      <w:r w:rsidR="00792782" w:rsidRPr="00434E45">
        <w:rPr>
          <w:b/>
          <w:lang w:val="en-GB"/>
        </w:rPr>
        <w:t>Modularity</w:t>
      </w:r>
    </w:p>
    <w:p w14:paraId="3E24B694" w14:textId="20B5AF47" w:rsidR="00AB48B1" w:rsidRDefault="008520C4" w:rsidP="003B7AA2">
      <w:pPr>
        <w:jc w:val="both"/>
      </w:pPr>
      <w:r w:rsidRPr="00BC199B">
        <w:t>Modularity is a concept within both construction and project management</w:t>
      </w:r>
      <w:r w:rsidR="00EF1845">
        <w:t xml:space="preserve">, as an </w:t>
      </w:r>
      <w:r w:rsidR="00F4326B" w:rsidRPr="00BC199B">
        <w:t>enabler of flexibility. By applying modularization, a project can be split in several sub-projects with the freedom to explore and apply</w:t>
      </w:r>
      <w:r w:rsidR="00335E0A" w:rsidRPr="00BC199B">
        <w:t xml:space="preserve"> particular solution suited their</w:t>
      </w:r>
      <w:r w:rsidR="00F4326B" w:rsidRPr="00BC199B">
        <w:t xml:space="preserve"> needs</w:t>
      </w:r>
      <w:r w:rsidR="000038DA">
        <w:t>.</w:t>
      </w:r>
      <w:r w:rsidR="00EF1845">
        <w:t xml:space="preserve"> </w:t>
      </w:r>
      <w:r w:rsidR="00AD5404" w:rsidRPr="00BC199B">
        <w:t xml:space="preserve">In construction, modularity </w:t>
      </w:r>
      <w:r w:rsidR="00EF1845">
        <w:t>is</w:t>
      </w:r>
      <w:r w:rsidR="00EF1845" w:rsidRPr="00BC199B">
        <w:t xml:space="preserve"> </w:t>
      </w:r>
      <w:r w:rsidR="00AD5404" w:rsidRPr="00BC199B">
        <w:t xml:space="preserve">an approach where components </w:t>
      </w:r>
      <w:r w:rsidR="007E6A57" w:rsidRPr="00BC199B">
        <w:t>of the building are</w:t>
      </w:r>
      <w:r w:rsidR="00AD5404" w:rsidRPr="00BC199B">
        <w:t xml:space="preserve"> preassembled in modules at a factory before being transported to the construction site for installation. </w:t>
      </w:r>
      <w:r w:rsidR="004A0EEF" w:rsidRPr="00BC199B">
        <w:t xml:space="preserve">It is often associated with concepts such as prefabrication, pre-assembly and off-site fabrication. </w:t>
      </w:r>
      <w:r w:rsidR="00746A4B" w:rsidRPr="00BC199B">
        <w:t>Modularization</w:t>
      </w:r>
      <w:r w:rsidR="00335E0A" w:rsidRPr="00BC199B">
        <w:t xml:space="preserve"> </w:t>
      </w:r>
      <w:r w:rsidR="00746A4B" w:rsidRPr="00BC199B">
        <w:t>allows for parallelization of tasks in construction projects, as groundwork a</w:t>
      </w:r>
      <w:r w:rsidR="00D52B82" w:rsidRPr="00BC199B">
        <w:t>nd module construction can be executed at the same time. Modularization also provides for potential cost savings due to specialization in tasks</w:t>
      </w:r>
      <w:r w:rsidR="00BF14D3" w:rsidRPr="00BC199B">
        <w:t>, application of manufacturing approaches in production</w:t>
      </w:r>
      <w:r w:rsidR="00D52B82" w:rsidRPr="00BC199B">
        <w:t xml:space="preserve"> and increased ability for learning.</w:t>
      </w:r>
      <w:r w:rsidR="00C4621E" w:rsidRPr="00BC199B">
        <w:t xml:space="preserve"> </w:t>
      </w:r>
      <w:r w:rsidR="00C4621E" w:rsidRPr="00BC199B">
        <w:fldChar w:fldCharType="begin"/>
      </w:r>
      <w:r w:rsidR="008F73EE" w:rsidRPr="00BC199B">
        <w:instrText xml:space="preserve"> ADDIN EN.CITE &lt;EndNote&gt;&lt;Cite AuthorYear="1"&gt;&lt;Author&gt;Blismas&lt;/Author&gt;&lt;Year&gt;2006&lt;/Year&gt;&lt;RecNum&gt;640&lt;/RecNum&gt;&lt;DisplayText&gt;Blismas, Pasquire et al. (2006)&lt;/DisplayText&gt;&lt;record&gt;&lt;rec-number&gt;640&lt;/rec-number&gt;&lt;foreign-keys&gt;&lt;key app="EN" db-id="sz05v0t2y5awtyeaxt5x0z9k59sxszs00w99" timestamp="1454071758"&gt;640&lt;/key&gt;&lt;/foreign-keys&gt;&lt;ref-type name="Journal Article"&gt;17&lt;/ref-type&gt;&lt;contributors&gt;&lt;authors&gt;&lt;author&gt;Blismas, Nick&lt;/author&gt;&lt;author&gt;Pasquire, Christine&lt;/author&gt;&lt;author&gt;Gibb, Alistair&lt;/author&gt;&lt;/authors&gt;&lt;/contributors&gt;&lt;titles&gt;&lt;title&gt;Benefit evaluation for off</w:instrText>
      </w:r>
      <w:r w:rsidR="008F73EE" w:rsidRPr="00BC199B">
        <w:rPr>
          <w:rFonts w:ascii="American Typewriter Light" w:hAnsi="American Typewriter Light" w:cs="American Typewriter Light"/>
        </w:rPr>
        <w:instrText>‐</w:instrText>
      </w:r>
      <w:r w:rsidR="008F73EE" w:rsidRPr="00BC199B">
        <w:instrText>site production in construction&lt;/title&gt;&lt;secondary-title&gt;Construction Management and Economics&lt;/secondary-title&gt;&lt;/titles&gt;&lt;periodical&gt;&lt;full-title&gt;Construction Management and Economics&lt;/full-title&gt;&lt;/periodical&gt;&lt;pages&gt;121-130&lt;/pages&gt;&lt;volume&gt;24&lt;/volume&gt;&lt;number&gt;2&lt;/number&gt;&lt;dates&gt;&lt;year&gt;2006&lt;/year&gt;&lt;/dates&gt;&lt;isbn&gt;0144-6193&lt;/isbn&gt;&lt;urls&gt;&lt;/urls&gt;&lt;/record&gt;&lt;/Cite&gt;&lt;/EndNote&gt;</w:instrText>
      </w:r>
      <w:r w:rsidR="00C4621E" w:rsidRPr="00BC199B">
        <w:fldChar w:fldCharType="separate"/>
      </w:r>
      <w:r w:rsidR="008F73EE" w:rsidRPr="00BC199B">
        <w:rPr>
          <w:noProof/>
        </w:rPr>
        <w:t>Blismas, Pasquire et al. (2006)</w:t>
      </w:r>
      <w:r w:rsidR="00C4621E" w:rsidRPr="00BC199B">
        <w:fldChar w:fldCharType="end"/>
      </w:r>
      <w:r w:rsidR="00C4621E" w:rsidRPr="00BC199B">
        <w:t xml:space="preserve"> point out that evaluations of off-site construction versus on-site tend to have a narrow focus on cost, ignoring both “hidden costs” and benefits.</w:t>
      </w:r>
      <w:r w:rsidR="00335E0A" w:rsidRPr="00BC199B">
        <w:t xml:space="preserve"> </w:t>
      </w:r>
      <w:r w:rsidR="00605CA8" w:rsidRPr="00BC199B">
        <w:t>Modularization provide</w:t>
      </w:r>
      <w:r w:rsidR="00335E0A" w:rsidRPr="00BC199B">
        <w:t>s</w:t>
      </w:r>
      <w:r w:rsidR="00605CA8" w:rsidRPr="00BC199B">
        <w:t xml:space="preserve"> potential for reducing common sources of construction waste</w:t>
      </w:r>
      <w:r w:rsidR="00335E0A" w:rsidRPr="00BC199B">
        <w:t xml:space="preserve">. </w:t>
      </w:r>
      <w:r w:rsidR="00605CA8" w:rsidRPr="00BC199B">
        <w:fldChar w:fldCharType="begin"/>
      </w:r>
      <w:r w:rsidR="008F73EE" w:rsidRPr="00BC199B">
        <w:instrText xml:space="preserve"> ADDIN EN.CITE &lt;EndNote&gt;&lt;Cite AuthorYear="1"&gt;&lt;Author&gt;Faniran&lt;/Author&gt;&lt;Year&gt;1998&lt;/Year&gt;&lt;RecNum&gt;641&lt;/RecNum&gt;&lt;DisplayText&gt;Faniran and Caban (1998)&lt;/DisplayText&gt;&lt;record&gt;&lt;rec-number&gt;641&lt;/rec-number&gt;&lt;foreign-keys&gt;&lt;key app="EN" db-id="sz05v0t2y5awtyeaxt5x0z9k59sxszs00w99" timestamp="1454072260"&gt;641&lt;/key&gt;&lt;/foreign-keys&gt;&lt;ref-type name="Journal Article"&gt;17&lt;/ref-type&gt;&lt;contributors&gt;&lt;authors&gt;&lt;author&gt;Faniran, OO&lt;/author&gt;&lt;author&gt;Caban, G&lt;/author&gt;&lt;/authors&gt;&lt;/contributors&gt;&lt;titles&gt;&lt;title&gt;Minimizing waste on construction project sites&lt;/title&gt;&lt;secondary-title&gt;Engineering, Construction and Architectural Management&lt;/secondary-title&gt;&lt;/titles&gt;&lt;periodical&gt;&lt;full-title&gt;Engineering, Construction and Architectural Management&lt;/full-title&gt;&lt;/periodical&gt;&lt;pages&gt;182-188&lt;/pages&gt;&lt;volume&gt;5&lt;/volume&gt;&lt;number&gt;2&lt;/number&gt;&lt;dates&gt;&lt;year&gt;1998&lt;/year&gt;&lt;/dates&gt;&lt;isbn&gt;0969-9988&lt;/isbn&gt;&lt;urls&gt;&lt;/urls&gt;&lt;/record&gt;&lt;/Cite&gt;&lt;/EndNote&gt;</w:instrText>
      </w:r>
      <w:r w:rsidR="00605CA8" w:rsidRPr="00BC199B">
        <w:fldChar w:fldCharType="separate"/>
      </w:r>
      <w:r w:rsidR="008F73EE" w:rsidRPr="00BC199B">
        <w:rPr>
          <w:noProof/>
        </w:rPr>
        <w:t>Faniran and Caban (1998)</w:t>
      </w:r>
      <w:r w:rsidR="00605CA8" w:rsidRPr="00BC199B">
        <w:fldChar w:fldCharType="end"/>
      </w:r>
      <w:r w:rsidR="00335E0A" w:rsidRPr="00BC199B">
        <w:t xml:space="preserve"> point to</w:t>
      </w:r>
      <w:r w:rsidR="00605CA8" w:rsidRPr="00BC199B">
        <w:t xml:space="preserve"> </w:t>
      </w:r>
      <w:r w:rsidR="00335E0A" w:rsidRPr="00BC199B">
        <w:t xml:space="preserve">reductions in waste due to </w:t>
      </w:r>
      <w:r w:rsidR="00605CA8" w:rsidRPr="00BC199B">
        <w:t xml:space="preserve">design changes, leftover material scraps, wastes from packaging and non-reclaimable consumables, design/detailing errors, and </w:t>
      </w:r>
      <w:r w:rsidR="00335E0A" w:rsidRPr="00BC199B">
        <w:t xml:space="preserve">waste due to </w:t>
      </w:r>
      <w:r w:rsidR="00605CA8" w:rsidRPr="00BC199B">
        <w:t>poor weather.</w:t>
      </w:r>
      <w:r w:rsidR="00962DF3" w:rsidRPr="00BC199B">
        <w:t xml:space="preserve"> Modularization can also facilitate planning and design, saving both time and resources.</w:t>
      </w:r>
      <w:r w:rsidR="00EF1845">
        <w:t xml:space="preserve"> </w:t>
      </w:r>
      <w:r w:rsidR="00F31710">
        <w:t>M</w:t>
      </w:r>
      <w:r w:rsidR="00AB48B1" w:rsidRPr="00BC199B">
        <w:t xml:space="preserve">odularization </w:t>
      </w:r>
      <w:r w:rsidR="008258B7">
        <w:t xml:space="preserve">generally </w:t>
      </w:r>
      <w:r w:rsidR="00AB48B1" w:rsidRPr="00BC199B">
        <w:t xml:space="preserve">provides reduced internal uncertainty. Modularization can also reduce external uncertainty as shortened lead times means decisions in planning and design can be made closer to the point in time when the building will be in use. The effects of using modular construction are </w:t>
      </w:r>
      <w:r w:rsidR="00F31710">
        <w:t xml:space="preserve">summarized </w:t>
      </w:r>
      <w:r w:rsidR="00AB48B1" w:rsidRPr="00BC199B">
        <w:t xml:space="preserve">in </w:t>
      </w:r>
      <w:r w:rsidR="002D42D7">
        <w:t>T</w:t>
      </w:r>
      <w:r w:rsidR="00F31710">
        <w:t>able 2.</w:t>
      </w:r>
    </w:p>
    <w:p w14:paraId="5D0A77FF" w14:textId="77777777" w:rsidR="002D42D7" w:rsidRPr="00BC199B" w:rsidRDefault="002D42D7" w:rsidP="003B7AA2">
      <w:pPr>
        <w:jc w:val="both"/>
      </w:pPr>
    </w:p>
    <w:p w14:paraId="217D13EC" w14:textId="77777777" w:rsidR="00AB48B1" w:rsidRPr="003B7AA2" w:rsidRDefault="00AB48B1" w:rsidP="002D42D7">
      <w:pPr>
        <w:pStyle w:val="Caption"/>
        <w:rPr>
          <w:rFonts w:asciiTheme="majorHAnsi" w:hAnsiTheme="majorHAnsi"/>
          <w:b w:val="0"/>
          <w:sz w:val="22"/>
          <w:szCs w:val="22"/>
        </w:rPr>
      </w:pPr>
      <w:r w:rsidRPr="003B7AA2">
        <w:rPr>
          <w:rFonts w:asciiTheme="majorHAnsi" w:hAnsiTheme="majorHAnsi"/>
          <w:b w:val="0"/>
          <w:sz w:val="22"/>
          <w:szCs w:val="22"/>
        </w:rPr>
        <w:t xml:space="preserve">Table </w:t>
      </w:r>
      <w:r w:rsidRPr="003B7AA2">
        <w:rPr>
          <w:rFonts w:asciiTheme="majorHAnsi" w:hAnsiTheme="majorHAnsi"/>
          <w:b w:val="0"/>
          <w:sz w:val="22"/>
          <w:szCs w:val="22"/>
        </w:rPr>
        <w:fldChar w:fldCharType="begin"/>
      </w:r>
      <w:r w:rsidRPr="003B7AA2">
        <w:rPr>
          <w:rFonts w:asciiTheme="majorHAnsi" w:hAnsiTheme="majorHAnsi"/>
          <w:b w:val="0"/>
          <w:sz w:val="22"/>
          <w:szCs w:val="22"/>
        </w:rPr>
        <w:instrText xml:space="preserve"> SEQ Table \* ARABIC </w:instrText>
      </w:r>
      <w:r w:rsidRPr="003B7AA2">
        <w:rPr>
          <w:rFonts w:asciiTheme="majorHAnsi" w:hAnsiTheme="majorHAnsi"/>
          <w:b w:val="0"/>
          <w:sz w:val="22"/>
          <w:szCs w:val="22"/>
        </w:rPr>
        <w:fldChar w:fldCharType="separate"/>
      </w:r>
      <w:r w:rsidR="009466A2">
        <w:rPr>
          <w:rFonts w:asciiTheme="majorHAnsi" w:hAnsiTheme="majorHAnsi"/>
          <w:b w:val="0"/>
          <w:noProof/>
          <w:sz w:val="22"/>
          <w:szCs w:val="22"/>
        </w:rPr>
        <w:t>2</w:t>
      </w:r>
      <w:r w:rsidRPr="003B7AA2">
        <w:rPr>
          <w:rFonts w:asciiTheme="majorHAnsi" w:hAnsiTheme="majorHAnsi"/>
          <w:b w:val="0"/>
          <w:noProof/>
          <w:sz w:val="22"/>
          <w:szCs w:val="22"/>
        </w:rPr>
        <w:fldChar w:fldCharType="end"/>
      </w:r>
      <w:r w:rsidRPr="003B7AA2">
        <w:rPr>
          <w:rFonts w:asciiTheme="majorHAnsi" w:hAnsiTheme="majorHAnsi"/>
          <w:b w:val="0"/>
          <w:sz w:val="22"/>
          <w:szCs w:val="22"/>
        </w:rPr>
        <w:t>: Effects over the project life-cycle of module-based construction</w:t>
      </w:r>
    </w:p>
    <w:tbl>
      <w:tblPr>
        <w:tblStyle w:val="TableGrid"/>
        <w:tblW w:w="0" w:type="auto"/>
        <w:tblInd w:w="250" w:type="dxa"/>
        <w:tblLayout w:type="fixed"/>
        <w:tblLook w:val="04A0" w:firstRow="1" w:lastRow="0" w:firstColumn="1" w:lastColumn="0" w:noHBand="0" w:noVBand="1"/>
      </w:tblPr>
      <w:tblGrid>
        <w:gridCol w:w="1356"/>
        <w:gridCol w:w="1337"/>
        <w:gridCol w:w="1418"/>
        <w:gridCol w:w="1559"/>
        <w:gridCol w:w="2126"/>
        <w:gridCol w:w="1530"/>
      </w:tblGrid>
      <w:tr w:rsidR="00EF1845" w:rsidRPr="004A6EF6" w14:paraId="14221850" w14:textId="77777777" w:rsidTr="00434E45">
        <w:tc>
          <w:tcPr>
            <w:tcW w:w="1356" w:type="dxa"/>
          </w:tcPr>
          <w:p w14:paraId="56721B80" w14:textId="77777777" w:rsidR="00AB48B1" w:rsidRPr="00434E45" w:rsidRDefault="00AB48B1" w:rsidP="003B7AA2">
            <w:pPr>
              <w:keepNext/>
              <w:spacing w:before="120"/>
              <w:jc w:val="both"/>
              <w:rPr>
                <w:b/>
                <w:sz w:val="20"/>
                <w:szCs w:val="20"/>
              </w:rPr>
            </w:pPr>
          </w:p>
        </w:tc>
        <w:tc>
          <w:tcPr>
            <w:tcW w:w="1337" w:type="dxa"/>
          </w:tcPr>
          <w:p w14:paraId="7295E460" w14:textId="77777777" w:rsidR="00AB48B1" w:rsidRPr="00434E45" w:rsidRDefault="00AB48B1" w:rsidP="003B7AA2">
            <w:pPr>
              <w:keepNext/>
              <w:keepLines/>
              <w:spacing w:before="200"/>
              <w:jc w:val="both"/>
              <w:outlineLvl w:val="8"/>
              <w:rPr>
                <w:b/>
                <w:i/>
                <w:sz w:val="20"/>
                <w:szCs w:val="20"/>
              </w:rPr>
            </w:pPr>
            <w:r w:rsidRPr="00434E45">
              <w:rPr>
                <w:b/>
                <w:sz w:val="20"/>
                <w:szCs w:val="20"/>
              </w:rPr>
              <w:t>Front-end</w:t>
            </w:r>
          </w:p>
        </w:tc>
        <w:tc>
          <w:tcPr>
            <w:tcW w:w="1418" w:type="dxa"/>
          </w:tcPr>
          <w:p w14:paraId="7B671FC5" w14:textId="77777777" w:rsidR="00AB48B1" w:rsidRPr="00434E45" w:rsidRDefault="00AB48B1" w:rsidP="003B7AA2">
            <w:pPr>
              <w:keepNext/>
              <w:keepLines/>
              <w:spacing w:before="200"/>
              <w:jc w:val="both"/>
              <w:outlineLvl w:val="8"/>
              <w:rPr>
                <w:b/>
                <w:i/>
                <w:sz w:val="20"/>
                <w:szCs w:val="20"/>
              </w:rPr>
            </w:pPr>
            <w:r w:rsidRPr="00434E45">
              <w:rPr>
                <w:b/>
                <w:sz w:val="20"/>
                <w:szCs w:val="20"/>
              </w:rPr>
              <w:t>Planning</w:t>
            </w:r>
          </w:p>
        </w:tc>
        <w:tc>
          <w:tcPr>
            <w:tcW w:w="1559" w:type="dxa"/>
          </w:tcPr>
          <w:p w14:paraId="3E3AD429" w14:textId="77777777" w:rsidR="00AB48B1" w:rsidRPr="00434E45" w:rsidRDefault="00AB48B1" w:rsidP="003B7AA2">
            <w:pPr>
              <w:keepNext/>
              <w:keepLines/>
              <w:spacing w:before="200"/>
              <w:jc w:val="both"/>
              <w:outlineLvl w:val="8"/>
              <w:rPr>
                <w:b/>
                <w:i/>
                <w:sz w:val="20"/>
                <w:szCs w:val="20"/>
              </w:rPr>
            </w:pPr>
            <w:r w:rsidRPr="00434E45">
              <w:rPr>
                <w:b/>
                <w:sz w:val="20"/>
                <w:szCs w:val="20"/>
              </w:rPr>
              <w:t>Execution</w:t>
            </w:r>
          </w:p>
        </w:tc>
        <w:tc>
          <w:tcPr>
            <w:tcW w:w="2126" w:type="dxa"/>
          </w:tcPr>
          <w:p w14:paraId="71E9EBA7" w14:textId="77777777" w:rsidR="00AB48B1" w:rsidRPr="00434E45" w:rsidRDefault="00AB48B1" w:rsidP="003B7AA2">
            <w:pPr>
              <w:keepNext/>
              <w:keepLines/>
              <w:spacing w:before="200"/>
              <w:jc w:val="both"/>
              <w:outlineLvl w:val="8"/>
              <w:rPr>
                <w:b/>
                <w:i/>
                <w:sz w:val="20"/>
                <w:szCs w:val="20"/>
              </w:rPr>
            </w:pPr>
            <w:r w:rsidRPr="00434E45">
              <w:rPr>
                <w:b/>
                <w:sz w:val="20"/>
                <w:szCs w:val="20"/>
              </w:rPr>
              <w:t>Operations</w:t>
            </w:r>
          </w:p>
        </w:tc>
        <w:tc>
          <w:tcPr>
            <w:tcW w:w="1530" w:type="dxa"/>
          </w:tcPr>
          <w:p w14:paraId="36025FCD" w14:textId="77777777" w:rsidR="00AB48B1" w:rsidRPr="00434E45" w:rsidRDefault="00AB48B1" w:rsidP="003B7AA2">
            <w:pPr>
              <w:keepNext/>
              <w:keepLines/>
              <w:spacing w:before="200"/>
              <w:jc w:val="both"/>
              <w:outlineLvl w:val="8"/>
              <w:rPr>
                <w:b/>
                <w:i/>
                <w:sz w:val="20"/>
                <w:szCs w:val="20"/>
              </w:rPr>
            </w:pPr>
            <w:r w:rsidRPr="00434E45">
              <w:rPr>
                <w:b/>
                <w:sz w:val="20"/>
                <w:szCs w:val="20"/>
              </w:rPr>
              <w:t>End-of-life</w:t>
            </w:r>
          </w:p>
        </w:tc>
      </w:tr>
      <w:tr w:rsidR="00EF1845" w14:paraId="3822CA17" w14:textId="77777777" w:rsidTr="00434E45">
        <w:tc>
          <w:tcPr>
            <w:tcW w:w="1356" w:type="dxa"/>
          </w:tcPr>
          <w:p w14:paraId="7B0B6A8F" w14:textId="77777777" w:rsidR="00AB48B1" w:rsidRPr="00434E45" w:rsidRDefault="00AB48B1" w:rsidP="003B7AA2">
            <w:pPr>
              <w:jc w:val="both"/>
              <w:rPr>
                <w:sz w:val="20"/>
                <w:szCs w:val="20"/>
              </w:rPr>
            </w:pPr>
            <w:r w:rsidRPr="00434E45">
              <w:rPr>
                <w:sz w:val="20"/>
                <w:szCs w:val="20"/>
              </w:rPr>
              <w:t>Project management</w:t>
            </w:r>
          </w:p>
        </w:tc>
        <w:tc>
          <w:tcPr>
            <w:tcW w:w="1337" w:type="dxa"/>
          </w:tcPr>
          <w:p w14:paraId="0003E451" w14:textId="77777777" w:rsidR="00AB48B1" w:rsidRPr="00434E45" w:rsidRDefault="00AB48B1" w:rsidP="003B7AA2">
            <w:pPr>
              <w:jc w:val="both"/>
              <w:rPr>
                <w:sz w:val="20"/>
                <w:szCs w:val="20"/>
              </w:rPr>
            </w:pPr>
            <w:r w:rsidRPr="00434E45">
              <w:rPr>
                <w:sz w:val="20"/>
                <w:szCs w:val="20"/>
              </w:rPr>
              <w:t>Reliability in estimates (cost &amp; time)</w:t>
            </w:r>
          </w:p>
        </w:tc>
        <w:tc>
          <w:tcPr>
            <w:tcW w:w="1418" w:type="dxa"/>
          </w:tcPr>
          <w:p w14:paraId="305AAE59" w14:textId="77777777" w:rsidR="00AB48B1" w:rsidRPr="00434E45" w:rsidRDefault="00AB48B1" w:rsidP="003B7AA2">
            <w:pPr>
              <w:jc w:val="both"/>
              <w:rPr>
                <w:sz w:val="20"/>
                <w:szCs w:val="20"/>
              </w:rPr>
            </w:pPr>
            <w:r w:rsidRPr="00434E45">
              <w:rPr>
                <w:sz w:val="20"/>
                <w:szCs w:val="20"/>
              </w:rPr>
              <w:t>Reductions in planning time</w:t>
            </w:r>
          </w:p>
        </w:tc>
        <w:tc>
          <w:tcPr>
            <w:tcW w:w="1559" w:type="dxa"/>
          </w:tcPr>
          <w:p w14:paraId="21DF6BA5" w14:textId="77777777" w:rsidR="00AB48B1" w:rsidRPr="00434E45" w:rsidRDefault="00AB48B1" w:rsidP="003B7AA2">
            <w:pPr>
              <w:jc w:val="both"/>
              <w:rPr>
                <w:sz w:val="20"/>
                <w:szCs w:val="20"/>
              </w:rPr>
            </w:pPr>
            <w:r w:rsidRPr="00434E45">
              <w:rPr>
                <w:sz w:val="20"/>
                <w:szCs w:val="20"/>
              </w:rPr>
              <w:t>Reductions in construction time, reliability, less re-work</w:t>
            </w:r>
          </w:p>
        </w:tc>
        <w:tc>
          <w:tcPr>
            <w:tcW w:w="2126" w:type="dxa"/>
          </w:tcPr>
          <w:p w14:paraId="13315C0B" w14:textId="77777777" w:rsidR="00AB48B1" w:rsidRPr="00434E45" w:rsidRDefault="00AB48B1" w:rsidP="003B7AA2">
            <w:pPr>
              <w:jc w:val="both"/>
              <w:rPr>
                <w:sz w:val="20"/>
                <w:szCs w:val="20"/>
              </w:rPr>
            </w:pPr>
            <w:r w:rsidRPr="00434E45">
              <w:rPr>
                <w:sz w:val="20"/>
                <w:szCs w:val="20"/>
              </w:rPr>
              <w:t>Fewer “start up” issues, known maintenance/operations needs and costs</w:t>
            </w:r>
          </w:p>
        </w:tc>
        <w:tc>
          <w:tcPr>
            <w:tcW w:w="1530" w:type="dxa"/>
          </w:tcPr>
          <w:p w14:paraId="67A4CB94" w14:textId="77777777" w:rsidR="00AB48B1" w:rsidRPr="00434E45" w:rsidRDefault="00AB48B1" w:rsidP="003B7AA2">
            <w:pPr>
              <w:jc w:val="both"/>
              <w:rPr>
                <w:sz w:val="20"/>
                <w:szCs w:val="20"/>
              </w:rPr>
            </w:pPr>
            <w:r w:rsidRPr="00434E45">
              <w:rPr>
                <w:sz w:val="20"/>
                <w:szCs w:val="20"/>
              </w:rPr>
              <w:t>Reliability; modules are well-known</w:t>
            </w:r>
          </w:p>
        </w:tc>
      </w:tr>
      <w:tr w:rsidR="00EF1845" w14:paraId="7562D5F7" w14:textId="77777777" w:rsidTr="00434E45">
        <w:tc>
          <w:tcPr>
            <w:tcW w:w="1356" w:type="dxa"/>
          </w:tcPr>
          <w:p w14:paraId="29AFA3EE" w14:textId="77777777" w:rsidR="00AB48B1" w:rsidRPr="00434E45" w:rsidRDefault="00AB48B1" w:rsidP="003B7AA2">
            <w:pPr>
              <w:jc w:val="both"/>
              <w:rPr>
                <w:sz w:val="20"/>
                <w:szCs w:val="20"/>
              </w:rPr>
            </w:pPr>
            <w:r w:rsidRPr="00434E45">
              <w:rPr>
                <w:sz w:val="20"/>
                <w:szCs w:val="20"/>
              </w:rPr>
              <w:t>Sustainability</w:t>
            </w:r>
          </w:p>
        </w:tc>
        <w:tc>
          <w:tcPr>
            <w:tcW w:w="1337" w:type="dxa"/>
          </w:tcPr>
          <w:p w14:paraId="5230B78E" w14:textId="77777777" w:rsidR="00AB48B1" w:rsidRPr="00434E45" w:rsidRDefault="00AB48B1" w:rsidP="003B7AA2">
            <w:pPr>
              <w:jc w:val="both"/>
              <w:rPr>
                <w:sz w:val="20"/>
                <w:szCs w:val="20"/>
              </w:rPr>
            </w:pPr>
            <w:r w:rsidRPr="00434E45">
              <w:rPr>
                <w:sz w:val="20"/>
                <w:szCs w:val="20"/>
              </w:rPr>
              <w:t>Known resource use</w:t>
            </w:r>
          </w:p>
        </w:tc>
        <w:tc>
          <w:tcPr>
            <w:tcW w:w="1418" w:type="dxa"/>
          </w:tcPr>
          <w:p w14:paraId="31FE911D" w14:textId="77777777" w:rsidR="00AB48B1" w:rsidRPr="00434E45" w:rsidRDefault="00AB48B1" w:rsidP="003B7AA2">
            <w:pPr>
              <w:jc w:val="both"/>
              <w:rPr>
                <w:sz w:val="20"/>
                <w:szCs w:val="20"/>
              </w:rPr>
            </w:pPr>
          </w:p>
        </w:tc>
        <w:tc>
          <w:tcPr>
            <w:tcW w:w="1559" w:type="dxa"/>
          </w:tcPr>
          <w:p w14:paraId="0E11C6CD" w14:textId="77777777" w:rsidR="00AB48B1" w:rsidRPr="00434E45" w:rsidRDefault="00AB48B1" w:rsidP="003B7AA2">
            <w:pPr>
              <w:jc w:val="both"/>
              <w:rPr>
                <w:sz w:val="20"/>
                <w:szCs w:val="20"/>
              </w:rPr>
            </w:pPr>
            <w:r w:rsidRPr="00434E45">
              <w:rPr>
                <w:sz w:val="20"/>
                <w:szCs w:val="20"/>
              </w:rPr>
              <w:t>Predictability, shortened construction time</w:t>
            </w:r>
          </w:p>
        </w:tc>
        <w:tc>
          <w:tcPr>
            <w:tcW w:w="2126" w:type="dxa"/>
          </w:tcPr>
          <w:p w14:paraId="5B0461F7" w14:textId="77777777" w:rsidR="00AB48B1" w:rsidRPr="00434E45" w:rsidRDefault="00AB48B1" w:rsidP="003B7AA2">
            <w:pPr>
              <w:jc w:val="both"/>
              <w:rPr>
                <w:sz w:val="20"/>
                <w:szCs w:val="20"/>
              </w:rPr>
            </w:pPr>
            <w:r w:rsidRPr="00434E45">
              <w:rPr>
                <w:sz w:val="20"/>
                <w:szCs w:val="20"/>
              </w:rPr>
              <w:t>Opportunity for modules to be “optimized” for their operative phase</w:t>
            </w:r>
          </w:p>
        </w:tc>
        <w:tc>
          <w:tcPr>
            <w:tcW w:w="1530" w:type="dxa"/>
          </w:tcPr>
          <w:p w14:paraId="522F231C" w14:textId="71F5A645" w:rsidR="00AB48B1" w:rsidRPr="00434E45" w:rsidRDefault="00AB48B1" w:rsidP="003B7AA2">
            <w:pPr>
              <w:jc w:val="both"/>
              <w:rPr>
                <w:sz w:val="20"/>
                <w:szCs w:val="20"/>
              </w:rPr>
            </w:pPr>
            <w:r w:rsidRPr="00434E45">
              <w:rPr>
                <w:sz w:val="20"/>
                <w:szCs w:val="20"/>
              </w:rPr>
              <w:t>Facilitates design for end-of-life</w:t>
            </w:r>
            <w:r w:rsidR="00434E45">
              <w:rPr>
                <w:sz w:val="20"/>
                <w:szCs w:val="20"/>
              </w:rPr>
              <w:t>/cradle to cradle</w:t>
            </w:r>
          </w:p>
        </w:tc>
      </w:tr>
      <w:tr w:rsidR="00EF1845" w14:paraId="60CFD390" w14:textId="77777777" w:rsidTr="00434E45">
        <w:tc>
          <w:tcPr>
            <w:tcW w:w="1356" w:type="dxa"/>
          </w:tcPr>
          <w:p w14:paraId="6BB75B0A" w14:textId="77777777" w:rsidR="00AB48B1" w:rsidRPr="00434E45" w:rsidRDefault="00AB48B1" w:rsidP="003B7AA2">
            <w:pPr>
              <w:jc w:val="both"/>
              <w:rPr>
                <w:sz w:val="20"/>
                <w:szCs w:val="20"/>
              </w:rPr>
            </w:pPr>
            <w:r w:rsidRPr="00434E45">
              <w:rPr>
                <w:sz w:val="20"/>
                <w:szCs w:val="20"/>
              </w:rPr>
              <w:t>Uncertainty</w:t>
            </w:r>
          </w:p>
        </w:tc>
        <w:tc>
          <w:tcPr>
            <w:tcW w:w="1337" w:type="dxa"/>
          </w:tcPr>
          <w:p w14:paraId="742C87A4" w14:textId="77777777" w:rsidR="00AB48B1" w:rsidRPr="00434E45" w:rsidRDefault="00AB48B1" w:rsidP="003B7AA2">
            <w:pPr>
              <w:jc w:val="both"/>
              <w:rPr>
                <w:sz w:val="20"/>
                <w:szCs w:val="20"/>
              </w:rPr>
            </w:pPr>
            <w:r w:rsidRPr="00434E45">
              <w:rPr>
                <w:sz w:val="20"/>
                <w:szCs w:val="20"/>
              </w:rPr>
              <w:t>Reduced uncertainty due to reduced lead-time</w:t>
            </w:r>
          </w:p>
        </w:tc>
        <w:tc>
          <w:tcPr>
            <w:tcW w:w="1418" w:type="dxa"/>
          </w:tcPr>
          <w:p w14:paraId="6B5C85E7" w14:textId="77777777" w:rsidR="00AB48B1" w:rsidRPr="00434E45" w:rsidRDefault="00AB48B1" w:rsidP="003B7AA2">
            <w:pPr>
              <w:jc w:val="both"/>
              <w:rPr>
                <w:sz w:val="20"/>
                <w:szCs w:val="20"/>
              </w:rPr>
            </w:pPr>
            <w:r w:rsidRPr="00434E45">
              <w:rPr>
                <w:sz w:val="20"/>
                <w:szCs w:val="20"/>
              </w:rPr>
              <w:t>Reduced internal uncertainty</w:t>
            </w:r>
          </w:p>
        </w:tc>
        <w:tc>
          <w:tcPr>
            <w:tcW w:w="1559" w:type="dxa"/>
          </w:tcPr>
          <w:p w14:paraId="5789DB57" w14:textId="3D8EF84E" w:rsidR="00AB48B1" w:rsidRPr="00434E45" w:rsidRDefault="00AB48B1" w:rsidP="003B7AA2">
            <w:pPr>
              <w:jc w:val="both"/>
              <w:rPr>
                <w:sz w:val="20"/>
                <w:szCs w:val="20"/>
              </w:rPr>
            </w:pPr>
            <w:r w:rsidRPr="00434E45">
              <w:rPr>
                <w:sz w:val="20"/>
                <w:szCs w:val="20"/>
              </w:rPr>
              <w:t>Experience in constructing and operating modules lead to predictability</w:t>
            </w:r>
          </w:p>
        </w:tc>
        <w:tc>
          <w:tcPr>
            <w:tcW w:w="2126" w:type="dxa"/>
          </w:tcPr>
          <w:p w14:paraId="5EB06C26" w14:textId="77777777" w:rsidR="00AB48B1" w:rsidRPr="00434E45" w:rsidRDefault="00AB48B1" w:rsidP="003B7AA2">
            <w:pPr>
              <w:jc w:val="both"/>
              <w:rPr>
                <w:sz w:val="20"/>
                <w:szCs w:val="20"/>
              </w:rPr>
            </w:pPr>
            <w:r w:rsidRPr="00434E45">
              <w:rPr>
                <w:sz w:val="20"/>
                <w:szCs w:val="20"/>
              </w:rPr>
              <w:t>Reduced uncertainty due to experience from use of modules in similar settings</w:t>
            </w:r>
          </w:p>
        </w:tc>
        <w:tc>
          <w:tcPr>
            <w:tcW w:w="1530" w:type="dxa"/>
          </w:tcPr>
          <w:p w14:paraId="3131DBF3" w14:textId="77777777" w:rsidR="00AB48B1" w:rsidRPr="00434E45" w:rsidRDefault="00AB48B1" w:rsidP="003B7AA2">
            <w:pPr>
              <w:jc w:val="both"/>
              <w:rPr>
                <w:sz w:val="20"/>
                <w:szCs w:val="20"/>
              </w:rPr>
            </w:pPr>
            <w:r w:rsidRPr="00434E45">
              <w:rPr>
                <w:sz w:val="20"/>
                <w:szCs w:val="20"/>
              </w:rPr>
              <w:t>Reduced uncertainty due to reduced “uniqueness” in product</w:t>
            </w:r>
          </w:p>
        </w:tc>
      </w:tr>
      <w:tr w:rsidR="00EF1845" w14:paraId="13196EE4" w14:textId="77777777" w:rsidTr="00434E45">
        <w:tc>
          <w:tcPr>
            <w:tcW w:w="1356" w:type="dxa"/>
          </w:tcPr>
          <w:p w14:paraId="1FF436CC" w14:textId="77777777" w:rsidR="00AB48B1" w:rsidRPr="00434E45" w:rsidRDefault="00AB48B1" w:rsidP="003B7AA2">
            <w:pPr>
              <w:jc w:val="both"/>
              <w:rPr>
                <w:sz w:val="20"/>
                <w:szCs w:val="20"/>
              </w:rPr>
            </w:pPr>
            <w:r w:rsidRPr="00434E45">
              <w:rPr>
                <w:sz w:val="20"/>
                <w:szCs w:val="20"/>
              </w:rPr>
              <w:t>Facilities management</w:t>
            </w:r>
          </w:p>
        </w:tc>
        <w:tc>
          <w:tcPr>
            <w:tcW w:w="1337" w:type="dxa"/>
          </w:tcPr>
          <w:p w14:paraId="76E6F0C5" w14:textId="77777777" w:rsidR="00AB48B1" w:rsidRPr="00434E45" w:rsidRDefault="00AB48B1" w:rsidP="003B7AA2">
            <w:pPr>
              <w:jc w:val="both"/>
              <w:rPr>
                <w:sz w:val="20"/>
                <w:szCs w:val="20"/>
              </w:rPr>
            </w:pPr>
            <w:r w:rsidRPr="00434E45">
              <w:rPr>
                <w:sz w:val="20"/>
                <w:szCs w:val="20"/>
              </w:rPr>
              <w:t>Client, owner and user needs</w:t>
            </w:r>
          </w:p>
        </w:tc>
        <w:tc>
          <w:tcPr>
            <w:tcW w:w="1418" w:type="dxa"/>
          </w:tcPr>
          <w:p w14:paraId="14AFAC68" w14:textId="77777777" w:rsidR="00AB48B1" w:rsidRPr="00434E45" w:rsidRDefault="00AB48B1" w:rsidP="003B7AA2">
            <w:pPr>
              <w:jc w:val="both"/>
              <w:rPr>
                <w:sz w:val="20"/>
                <w:szCs w:val="20"/>
              </w:rPr>
            </w:pPr>
            <w:r w:rsidRPr="00434E45">
              <w:rPr>
                <w:sz w:val="20"/>
                <w:szCs w:val="20"/>
              </w:rPr>
              <w:t>Efficient implementation of needs in the design</w:t>
            </w:r>
          </w:p>
        </w:tc>
        <w:tc>
          <w:tcPr>
            <w:tcW w:w="1559" w:type="dxa"/>
          </w:tcPr>
          <w:p w14:paraId="3275C88E" w14:textId="77777777" w:rsidR="00AB48B1" w:rsidRPr="00434E45" w:rsidRDefault="00AB48B1" w:rsidP="003B7AA2">
            <w:pPr>
              <w:jc w:val="both"/>
              <w:rPr>
                <w:sz w:val="20"/>
                <w:szCs w:val="20"/>
              </w:rPr>
            </w:pPr>
            <w:r w:rsidRPr="00434E45">
              <w:rPr>
                <w:sz w:val="20"/>
                <w:szCs w:val="20"/>
              </w:rPr>
              <w:t>Ensuring that design intentions are fulfilled</w:t>
            </w:r>
          </w:p>
        </w:tc>
        <w:tc>
          <w:tcPr>
            <w:tcW w:w="2126" w:type="dxa"/>
          </w:tcPr>
          <w:p w14:paraId="6B9BC0F5" w14:textId="3F278C11" w:rsidR="00AB48B1" w:rsidRPr="00434E45" w:rsidRDefault="00AB48B1" w:rsidP="003B7AA2">
            <w:pPr>
              <w:jc w:val="both"/>
              <w:rPr>
                <w:sz w:val="20"/>
                <w:szCs w:val="20"/>
              </w:rPr>
            </w:pPr>
            <w:r w:rsidRPr="00434E45">
              <w:rPr>
                <w:sz w:val="20"/>
                <w:szCs w:val="20"/>
              </w:rPr>
              <w:t>Efficient management of the building, user satisfaction, return of investment for owner</w:t>
            </w:r>
          </w:p>
        </w:tc>
        <w:tc>
          <w:tcPr>
            <w:tcW w:w="1530" w:type="dxa"/>
          </w:tcPr>
          <w:p w14:paraId="51465AE2" w14:textId="77777777" w:rsidR="00AB48B1" w:rsidRPr="00434E45" w:rsidRDefault="00AB48B1" w:rsidP="003B7AA2">
            <w:pPr>
              <w:jc w:val="both"/>
              <w:rPr>
                <w:sz w:val="20"/>
                <w:szCs w:val="20"/>
              </w:rPr>
            </w:pPr>
            <w:r w:rsidRPr="00434E45">
              <w:rPr>
                <w:sz w:val="20"/>
                <w:szCs w:val="20"/>
              </w:rPr>
              <w:t>Experience feed-back to future projects</w:t>
            </w:r>
          </w:p>
        </w:tc>
      </w:tr>
    </w:tbl>
    <w:p w14:paraId="06B3E354" w14:textId="77777777" w:rsidR="00AB48B1" w:rsidRPr="00BC199B" w:rsidRDefault="00AB48B1" w:rsidP="003B7AA2">
      <w:pPr>
        <w:jc w:val="both"/>
      </w:pPr>
    </w:p>
    <w:p w14:paraId="5324A48A" w14:textId="2BBF755D" w:rsidR="0092146F" w:rsidRDefault="00A90EA3" w:rsidP="00F90015">
      <w:pPr>
        <w:pStyle w:val="Heading1"/>
      </w:pPr>
      <w:r>
        <w:t>3</w:t>
      </w:r>
      <w:r w:rsidR="000F7E80">
        <w:tab/>
      </w:r>
      <w:r w:rsidR="00AB48B1">
        <w:t>Illustrative case: Oslo</w:t>
      </w:r>
      <w:r w:rsidR="00DD47B6">
        <w:t>’</w:t>
      </w:r>
      <w:r w:rsidR="00AB48B1">
        <w:t>s Super CUbes</w:t>
      </w:r>
    </w:p>
    <w:p w14:paraId="0EBEBC8D" w14:textId="3B9186B6" w:rsidR="00F31710" w:rsidRDefault="00951582" w:rsidP="003B7AA2">
      <w:pPr>
        <w:spacing w:after="0"/>
        <w:jc w:val="both"/>
      </w:pPr>
      <w:r w:rsidRPr="00BC199B">
        <w:t xml:space="preserve">The Super Cube was conceived by Oslo Municipality in 2010-2011. It would serve as an alternative to traditional custom-built school buildings. The City Council had signaled that </w:t>
      </w:r>
      <w:r w:rsidRPr="00BC199B">
        <w:rPr>
          <w:i/>
        </w:rPr>
        <w:t xml:space="preserve">cost </w:t>
      </w:r>
      <w:r w:rsidRPr="00BC199B">
        <w:rPr>
          <w:i/>
        </w:rPr>
        <w:lastRenderedPageBreak/>
        <w:t>efficiency</w:t>
      </w:r>
      <w:r w:rsidRPr="00BC199B">
        <w:t xml:space="preserve"> on the municipal level were to be the decisive factor in constructing the school portfolio. Standardization was to be key in the construction and rehabilitation of schools. </w:t>
      </w:r>
      <w:r w:rsidR="00A31D2F">
        <w:t>G</w:t>
      </w:r>
      <w:r w:rsidRPr="00BC199B">
        <w:t>uidelines were developed for all types of buildings in the municipality’s portfolio from kindergartens to retirement homes. The rationale behind the drive for standardization was potential cost-savings (due to economies of scale) and predictability in operations and maintenance, uniform and plain demands to suppliers and contractors, increased ability to transfer experiences and a drive for sustainable</w:t>
      </w:r>
      <w:r>
        <w:t xml:space="preserve">, </w:t>
      </w:r>
      <w:r w:rsidRPr="00BC199B">
        <w:t>environmentally friendly buildings.</w:t>
      </w:r>
    </w:p>
    <w:p w14:paraId="083FCA76" w14:textId="77777777" w:rsidR="002D42D7" w:rsidRDefault="002D42D7" w:rsidP="003B7AA2">
      <w:pPr>
        <w:spacing w:after="0"/>
        <w:jc w:val="both"/>
      </w:pPr>
    </w:p>
    <w:p w14:paraId="653E8158" w14:textId="1D01FC81" w:rsidR="00951582" w:rsidRPr="003B7AA2" w:rsidRDefault="00F31710" w:rsidP="00434E45">
      <w:pPr>
        <w:pStyle w:val="Caption"/>
        <w:rPr>
          <w:rFonts w:asciiTheme="majorHAnsi" w:hAnsiTheme="majorHAnsi"/>
          <w:sz w:val="22"/>
          <w:szCs w:val="22"/>
        </w:rPr>
      </w:pPr>
      <w:r w:rsidRPr="003B7AA2">
        <w:rPr>
          <w:rFonts w:asciiTheme="majorHAnsi" w:hAnsiTheme="majorHAnsi"/>
          <w:b w:val="0"/>
          <w:sz w:val="22"/>
          <w:szCs w:val="22"/>
        </w:rPr>
        <w:t xml:space="preserve">Illustration </w:t>
      </w:r>
      <w:r w:rsidRPr="003B7AA2">
        <w:rPr>
          <w:rFonts w:asciiTheme="majorHAnsi" w:hAnsiTheme="majorHAnsi"/>
          <w:b w:val="0"/>
          <w:sz w:val="22"/>
          <w:szCs w:val="22"/>
        </w:rPr>
        <w:fldChar w:fldCharType="begin"/>
      </w:r>
      <w:r w:rsidRPr="003B7AA2">
        <w:rPr>
          <w:rFonts w:asciiTheme="majorHAnsi" w:hAnsiTheme="majorHAnsi"/>
          <w:b w:val="0"/>
          <w:sz w:val="22"/>
          <w:szCs w:val="22"/>
        </w:rPr>
        <w:instrText xml:space="preserve"> SEQ Illustration \* ARABIC </w:instrText>
      </w:r>
      <w:r w:rsidRPr="003B7AA2">
        <w:rPr>
          <w:rFonts w:asciiTheme="majorHAnsi" w:hAnsiTheme="majorHAnsi"/>
          <w:b w:val="0"/>
          <w:sz w:val="22"/>
          <w:szCs w:val="22"/>
        </w:rPr>
        <w:fldChar w:fldCharType="separate"/>
      </w:r>
      <w:r w:rsidR="009466A2">
        <w:rPr>
          <w:rFonts w:asciiTheme="majorHAnsi" w:hAnsiTheme="majorHAnsi"/>
          <w:b w:val="0"/>
          <w:noProof/>
          <w:sz w:val="22"/>
          <w:szCs w:val="22"/>
        </w:rPr>
        <w:t>1</w:t>
      </w:r>
      <w:r w:rsidRPr="003B7AA2">
        <w:rPr>
          <w:rFonts w:asciiTheme="majorHAnsi" w:hAnsiTheme="majorHAnsi"/>
          <w:b w:val="0"/>
          <w:sz w:val="22"/>
          <w:szCs w:val="22"/>
        </w:rPr>
        <w:fldChar w:fldCharType="end"/>
      </w:r>
      <w:r w:rsidRPr="003B7AA2">
        <w:rPr>
          <w:rFonts w:asciiTheme="majorHAnsi" w:hAnsiTheme="majorHAnsi"/>
          <w:b w:val="0"/>
          <w:sz w:val="22"/>
          <w:szCs w:val="22"/>
        </w:rPr>
        <w:t xml:space="preserve">: Interior and exterior of Super Cube at </w:t>
      </w:r>
      <w:proofErr w:type="spellStart"/>
      <w:r w:rsidRPr="003B7AA2">
        <w:rPr>
          <w:rFonts w:asciiTheme="majorHAnsi" w:hAnsiTheme="majorHAnsi"/>
          <w:b w:val="0"/>
          <w:sz w:val="22"/>
          <w:szCs w:val="22"/>
        </w:rPr>
        <w:t>Skøyen</w:t>
      </w:r>
      <w:proofErr w:type="spellEnd"/>
      <w:r w:rsidRPr="003B7AA2">
        <w:rPr>
          <w:rFonts w:asciiTheme="majorHAnsi" w:hAnsiTheme="majorHAnsi"/>
          <w:b w:val="0"/>
          <w:sz w:val="22"/>
          <w:szCs w:val="22"/>
        </w:rPr>
        <w:t xml:space="preserve"> (photo: </w:t>
      </w:r>
      <w:proofErr w:type="spellStart"/>
      <w:r w:rsidRPr="003B7AA2">
        <w:rPr>
          <w:rFonts w:asciiTheme="majorHAnsi" w:hAnsiTheme="majorHAnsi"/>
          <w:b w:val="0"/>
          <w:sz w:val="22"/>
          <w:szCs w:val="22"/>
        </w:rPr>
        <w:t>Undervisningsbygg</w:t>
      </w:r>
      <w:proofErr w:type="spellEnd"/>
      <w:r w:rsidRPr="003B7AA2">
        <w:rPr>
          <w:rFonts w:asciiTheme="majorHAnsi" w:hAnsiTheme="majorHAnsi"/>
          <w:b w:val="0"/>
          <w:sz w:val="22"/>
          <w:szCs w:val="22"/>
        </w:rPr>
        <w:t>)</w:t>
      </w:r>
    </w:p>
    <w:p w14:paraId="7B104084" w14:textId="6FB482B3" w:rsidR="009A2353" w:rsidRDefault="005A219A" w:rsidP="003B7AA2">
      <w:pPr>
        <w:keepNext/>
        <w:jc w:val="center"/>
      </w:pPr>
      <w:r>
        <w:rPr>
          <w:noProof/>
        </w:rPr>
        <mc:AlternateContent>
          <mc:Choice Requires="wps">
            <w:drawing>
              <wp:inline distT="0" distB="0" distL="0" distR="0" wp14:anchorId="681BA99A" wp14:editId="2B3EF622">
                <wp:extent cx="5143500" cy="1714500"/>
                <wp:effectExtent l="0" t="0" r="0" b="12700"/>
                <wp:docPr id="5" name="Text Box 5"/>
                <wp:cNvGraphicFramePr/>
                <a:graphic xmlns:a="http://schemas.openxmlformats.org/drawingml/2006/main">
                  <a:graphicData uri="http://schemas.microsoft.com/office/word/2010/wordprocessingShape">
                    <wps:wsp>
                      <wps:cNvSpPr txBox="1"/>
                      <wps:spPr>
                        <a:xfrm>
                          <a:off x="0" y="0"/>
                          <a:ext cx="5143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16C321" w14:textId="2A0DA42C" w:rsidR="009C0DC6" w:rsidRDefault="009C0DC6" w:rsidP="003B7AA2">
                            <w:pPr>
                              <w:jc w:val="both"/>
                            </w:pPr>
                            <w:r>
                              <w:rPr>
                                <w:noProof/>
                              </w:rPr>
                              <w:drawing>
                                <wp:inline distT="0" distB="0" distL="0" distR="0" wp14:anchorId="21CDBC50" wp14:editId="685FF736">
                                  <wp:extent cx="2421467" cy="1615951"/>
                                  <wp:effectExtent l="0" t="0" r="0" b="1016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467" cy="1615951"/>
                                          </a:xfrm>
                                          <a:prstGeom prst="rect">
                                            <a:avLst/>
                                          </a:prstGeom>
                                          <a:noFill/>
                                          <a:ln>
                                            <a:noFill/>
                                          </a:ln>
                                        </pic:spPr>
                                      </pic:pic>
                                    </a:graphicData>
                                  </a:graphic>
                                </wp:inline>
                              </w:drawing>
                            </w:r>
                            <w:r>
                              <w:rPr>
                                <w:noProof/>
                              </w:rPr>
                              <w:drawing>
                                <wp:inline distT="0" distB="0" distL="0" distR="0" wp14:anchorId="7A5E2E12" wp14:editId="49F07853">
                                  <wp:extent cx="2436241" cy="1628960"/>
                                  <wp:effectExtent l="0" t="0" r="254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819" cy="1629347"/>
                                          </a:xfrm>
                                          <a:prstGeom prst="rect">
                                            <a:avLst/>
                                          </a:prstGeom>
                                          <a:noFill/>
                                          <a:ln>
                                            <a:noFill/>
                                          </a:ln>
                                        </pic:spPr>
                                      </pic:pic>
                                    </a:graphicData>
                                  </a:graphic>
                                </wp:inline>
                              </w:drawing>
                            </w:r>
                          </w:p>
                          <w:p w14:paraId="2F302479" w14:textId="77777777" w:rsidR="009C0DC6" w:rsidRDefault="009C0DC6" w:rsidP="005A21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5" o:spid="_x0000_s1026" type="#_x0000_t202" style="width:40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9xc0CAAAP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" filled="f" stroked="f">
                <v:textbox>
                  <w:txbxContent>
                    <w:p w14:paraId="1C16C321" w14:textId="2A0DA42C" w:rsidR="009C0DC6" w:rsidRDefault="009C0DC6" w:rsidP="003B7AA2">
                      <w:pPr>
                        <w:jc w:val="both"/>
                      </w:pPr>
                      <w:r>
                        <w:rPr>
                          <w:noProof/>
                        </w:rPr>
                        <w:drawing>
                          <wp:inline distT="0" distB="0" distL="0" distR="0" wp14:anchorId="21CDBC50" wp14:editId="685FF736">
                            <wp:extent cx="2421467" cy="1615951"/>
                            <wp:effectExtent l="0" t="0" r="0" b="1016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467" cy="1615951"/>
                                    </a:xfrm>
                                    <a:prstGeom prst="rect">
                                      <a:avLst/>
                                    </a:prstGeom>
                                    <a:noFill/>
                                    <a:ln>
                                      <a:noFill/>
                                    </a:ln>
                                  </pic:spPr>
                                </pic:pic>
                              </a:graphicData>
                            </a:graphic>
                          </wp:inline>
                        </w:drawing>
                      </w:r>
                      <w:r>
                        <w:rPr>
                          <w:noProof/>
                        </w:rPr>
                        <w:drawing>
                          <wp:inline distT="0" distB="0" distL="0" distR="0" wp14:anchorId="7A5E2E12" wp14:editId="49F07853">
                            <wp:extent cx="2436241" cy="1628960"/>
                            <wp:effectExtent l="0" t="0" r="254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819" cy="1629347"/>
                                    </a:xfrm>
                                    <a:prstGeom prst="rect">
                                      <a:avLst/>
                                    </a:prstGeom>
                                    <a:noFill/>
                                    <a:ln>
                                      <a:noFill/>
                                    </a:ln>
                                  </pic:spPr>
                                </pic:pic>
                              </a:graphicData>
                            </a:graphic>
                          </wp:inline>
                        </w:drawing>
                      </w:r>
                    </w:p>
                    <w:p w14:paraId="2F302479" w14:textId="77777777" w:rsidR="009C0DC6" w:rsidRDefault="009C0DC6" w:rsidP="005A219A">
                      <w:pPr>
                        <w:jc w:val="center"/>
                      </w:pPr>
                    </w:p>
                  </w:txbxContent>
                </v:textbox>
                <w10:anchorlock/>
              </v:shape>
            </w:pict>
          </mc:Fallback>
        </mc:AlternateContent>
      </w:r>
    </w:p>
    <w:p w14:paraId="453F9BD4" w14:textId="77777777" w:rsidR="002D42D7" w:rsidRDefault="002D42D7" w:rsidP="003B7AA2">
      <w:pPr>
        <w:jc w:val="both"/>
      </w:pPr>
    </w:p>
    <w:p w14:paraId="54ECDE24" w14:textId="5DC2FE3B" w:rsidR="00A31D2F" w:rsidRPr="00EA7D78" w:rsidRDefault="00A31D2F" w:rsidP="003B7AA2">
      <w:pPr>
        <w:jc w:val="both"/>
        <w:rPr>
          <w:b/>
        </w:rPr>
      </w:pPr>
      <w:r w:rsidRPr="00BC199B">
        <w:t>The drive for standardization ha</w:t>
      </w:r>
      <w:r>
        <w:t>s so far</w:t>
      </w:r>
      <w:r w:rsidRPr="00BC199B">
        <w:t xml:space="preserve"> not resulted in two identical </w:t>
      </w:r>
      <w:r w:rsidR="00576E0A">
        <w:t xml:space="preserve">schools ever being constructed. </w:t>
      </w:r>
      <w:r w:rsidRPr="00BC199B">
        <w:t xml:space="preserve">The Super Cube was supposed to be both cost-effective and efficient in planning and construction. The concept consists of factory-built units of 3x3m, 3x6m or 3x9m. The Super Cube fulfills the demands for permanent school buildings, even though it is developed to provide temporary capacity when needed. The units are </w:t>
      </w:r>
      <w:r>
        <w:t xml:space="preserve">between </w:t>
      </w:r>
      <w:r w:rsidRPr="00BC199B">
        <w:t>85 %</w:t>
      </w:r>
      <w:r>
        <w:t xml:space="preserve"> and 90 %</w:t>
      </w:r>
      <w:r w:rsidRPr="00BC199B">
        <w:t xml:space="preserve"> finished when leaving the factory, yet leave sufficient room for both external and internal customization to not render a “</w:t>
      </w:r>
      <w:r>
        <w:t>temporary</w:t>
      </w:r>
      <w:r w:rsidRPr="00BC199B">
        <w:t>” feel. Each unit consist</w:t>
      </w:r>
      <w:r>
        <w:t>s</w:t>
      </w:r>
      <w:r w:rsidRPr="00BC199B">
        <w:t xml:space="preserve"> of a steel frame, enabling stacking height of 4 units. Technical installations are put above the ceiling, providing simple access. Factory building would ensure predictability (no moisture in the construction), economies of scale and learning effects would provide the grounds for additional reductions in cost and failures/mistakes.</w:t>
      </w:r>
      <w:r>
        <w:t xml:space="preserve"> </w:t>
      </w:r>
      <w:r w:rsidRPr="00BC199B">
        <w:t>The units can be produced in the factory simultaneously as the groundwork was executed on site. Each Super Cube project incorporate</w:t>
      </w:r>
      <w:r>
        <w:t>s</w:t>
      </w:r>
      <w:r w:rsidRPr="00BC199B">
        <w:t xml:space="preserve"> a contractor for the groundwork (preparing play areas and landscaping), adding some complexity to each project. However, compared to custom building, each Super Cube project is less complex. Using the Super Cube </w:t>
      </w:r>
      <w:r>
        <w:t>has</w:t>
      </w:r>
      <w:r w:rsidRPr="00BC199B">
        <w:t xml:space="preserve"> reduce</w:t>
      </w:r>
      <w:r>
        <w:t>d the time spent in</w:t>
      </w:r>
      <w:r w:rsidRPr="00BC199B">
        <w:t xml:space="preserve"> the planning process. Super Cubes </w:t>
      </w:r>
      <w:r>
        <w:t>are</w:t>
      </w:r>
      <w:r w:rsidRPr="00BC199B">
        <w:t xml:space="preserve"> regarded as “pre-approved” as long as </w:t>
      </w:r>
      <w:r>
        <w:t>the project</w:t>
      </w:r>
      <w:r w:rsidRPr="00BC199B">
        <w:t xml:space="preserve"> </w:t>
      </w:r>
      <w:r>
        <w:t>is</w:t>
      </w:r>
      <w:r w:rsidRPr="00BC199B">
        <w:t xml:space="preserve"> included in the “school capacity evaluation”, a 10-year plan for development of school capacity revolving on a 5-year basis.</w:t>
      </w:r>
    </w:p>
    <w:p w14:paraId="59729806" w14:textId="5E1F54A8" w:rsidR="00D340A6" w:rsidRPr="00DD47B6" w:rsidRDefault="00A90EA3" w:rsidP="00F90015">
      <w:pPr>
        <w:spacing w:after="0"/>
        <w:jc w:val="both"/>
        <w:rPr>
          <w:b/>
        </w:rPr>
      </w:pPr>
      <w:r>
        <w:rPr>
          <w:b/>
        </w:rPr>
        <w:t>3</w:t>
      </w:r>
      <w:r w:rsidRPr="006C0637">
        <w:rPr>
          <w:b/>
        </w:rPr>
        <w:t>.1</w:t>
      </w:r>
      <w:r w:rsidRPr="006C0637">
        <w:rPr>
          <w:b/>
        </w:rPr>
        <w:tab/>
      </w:r>
      <w:r w:rsidR="003678B9" w:rsidRPr="00BC199B">
        <w:rPr>
          <w:b/>
        </w:rPr>
        <w:t>Flexi</w:t>
      </w:r>
      <w:r w:rsidR="0001739E" w:rsidRPr="00BC199B">
        <w:rPr>
          <w:b/>
        </w:rPr>
        <w:t>bility aspects of Super Cube compared to</w:t>
      </w:r>
      <w:r w:rsidR="003678B9" w:rsidRPr="00BC199B">
        <w:rPr>
          <w:b/>
        </w:rPr>
        <w:t xml:space="preserve"> traditional</w:t>
      </w:r>
      <w:r w:rsidR="00F31710">
        <w:rPr>
          <w:b/>
        </w:rPr>
        <w:t xml:space="preserve"> </w:t>
      </w:r>
      <w:r w:rsidR="003678B9" w:rsidRPr="00BC199B">
        <w:rPr>
          <w:b/>
        </w:rPr>
        <w:t>school</w:t>
      </w:r>
      <w:r w:rsidR="001A56FB">
        <w:rPr>
          <w:b/>
        </w:rPr>
        <w:t xml:space="preserve"> buildings</w:t>
      </w:r>
    </w:p>
    <w:p w14:paraId="349B89DF" w14:textId="747E75AA" w:rsidR="00D26BDC" w:rsidRPr="00BC199B" w:rsidRDefault="003678B9" w:rsidP="003B7AA2">
      <w:pPr>
        <w:jc w:val="both"/>
      </w:pPr>
      <w:r w:rsidRPr="00BC199B">
        <w:t xml:space="preserve">The </w:t>
      </w:r>
      <w:r w:rsidR="00236808" w:rsidRPr="00BC199B">
        <w:t>time savings</w:t>
      </w:r>
      <w:r w:rsidR="00B84DC5">
        <w:t xml:space="preserve"> in using the Super Cube are</w:t>
      </w:r>
      <w:r w:rsidR="0021196B" w:rsidRPr="00BC199B">
        <w:t xml:space="preserve"> mainly</w:t>
      </w:r>
      <w:r w:rsidRPr="00BC199B">
        <w:t xml:space="preserve"> due to parallelization of groundwork and module-</w:t>
      </w:r>
      <w:r w:rsidR="00236808" w:rsidRPr="00BC199B">
        <w:t>production</w:t>
      </w:r>
      <w:r w:rsidRPr="00BC199B">
        <w:t xml:space="preserve">. </w:t>
      </w:r>
      <w:r w:rsidR="00B84DC5">
        <w:t xml:space="preserve">The Super Cube </w:t>
      </w:r>
      <w:r w:rsidRPr="00BC199B">
        <w:t xml:space="preserve">has thus made the agency more responsive to events and reduced the uncertainty related to certain decisions. </w:t>
      </w:r>
      <w:r w:rsidR="00371664" w:rsidRPr="00BC199B">
        <w:t>The introduction of the Super Cube h</w:t>
      </w:r>
      <w:r w:rsidR="00121D6B" w:rsidRPr="00BC199B">
        <w:t>as also reduced lead times for adding capacity to existing schools due to “fast tracking” in the Municipality’s project quality assurance scheme.</w:t>
      </w:r>
      <w:r w:rsidR="00E7360D">
        <w:t xml:space="preserve"> </w:t>
      </w:r>
      <w:r w:rsidR="00D26BDC" w:rsidRPr="00BC199B">
        <w:t xml:space="preserve">Time-savings made possible by these two traits of the Super Cube (parallelization and fast-tracking through planning and approval) have had an </w:t>
      </w:r>
      <w:r w:rsidR="00D26BDC" w:rsidRPr="00BC199B">
        <w:lastRenderedPageBreak/>
        <w:t xml:space="preserve">unforeseen effect in the form of unhappy neighbors and school-parents. Both school-parents and neighbors are key stakeholders </w:t>
      </w:r>
      <w:r w:rsidR="00E03A7C" w:rsidRPr="00BC199B">
        <w:t xml:space="preserve">in school construction or extension projects. The reductions </w:t>
      </w:r>
      <w:r w:rsidR="00D26BDC" w:rsidRPr="00BC199B">
        <w:t xml:space="preserve">in lead-time </w:t>
      </w:r>
      <w:r w:rsidR="00E03A7C" w:rsidRPr="00BC199B">
        <w:t xml:space="preserve">create a sense of urgency and a risk of stakeholders feeling “not heard or listened to”. </w:t>
      </w:r>
      <w:r w:rsidR="00741078" w:rsidRPr="00BC199B">
        <w:t>In custom-built school-projects, there might be sufficient room to adapt plans and designs to stakeholders’ input even after the early phases of groundwork and construction has started (even though this is rarely ideal for progress). Stakeholders</w:t>
      </w:r>
      <w:r w:rsidR="002D42D7">
        <w:t>’</w:t>
      </w:r>
      <w:r w:rsidR="00741078" w:rsidRPr="00BC199B">
        <w:t xml:space="preserve"> concerns resulted in delays in the construction of the two first Super Cubes</w:t>
      </w:r>
      <w:r w:rsidR="00DF2091" w:rsidRPr="00BC199B">
        <w:t>, and stakeholder</w:t>
      </w:r>
      <w:r w:rsidR="002D42D7">
        <w:t>s</w:t>
      </w:r>
      <w:r w:rsidR="00DF2091" w:rsidRPr="00BC199B">
        <w:t xml:space="preserve"> making sure they were heard through the media.</w:t>
      </w:r>
      <w:r w:rsidR="00CB4D63" w:rsidRPr="00BC199B">
        <w:t xml:space="preserve"> Although the Super Cube reduces the lead-time for project delivery, there is still significant rigidity in the decision process leading up to the decision, and external factors that influence the lead-time after the decision point (such as the module-supplier’s production capacity).</w:t>
      </w:r>
    </w:p>
    <w:p w14:paraId="54C9CB43" w14:textId="43C48FBA" w:rsidR="00444B0F" w:rsidRPr="00BC199B" w:rsidRDefault="00F13971" w:rsidP="003B7AA2">
      <w:pPr>
        <w:jc w:val="both"/>
      </w:pPr>
      <w:r w:rsidRPr="00BC199B">
        <w:t xml:space="preserve">The flexibility in the Super Cubes </w:t>
      </w:r>
      <w:r w:rsidR="00CB4D63" w:rsidRPr="00BC199B">
        <w:t xml:space="preserve">has not been </w:t>
      </w:r>
      <w:r w:rsidR="00B77412" w:rsidRPr="00BC199B">
        <w:t xml:space="preserve">fully exploited at the current point in time, as there has not been need for adding (or removing) additional capacity at the schools equipped with Super Cubes. It is not expected, however, that capacity needs change so quickly. </w:t>
      </w:r>
      <w:r w:rsidR="00F86814" w:rsidRPr="00BC199B">
        <w:t xml:space="preserve">The movability of the modules </w:t>
      </w:r>
      <w:proofErr w:type="gramStart"/>
      <w:r w:rsidR="00F86814" w:rsidRPr="00BC199B">
        <w:t>are</w:t>
      </w:r>
      <w:proofErr w:type="gramEnd"/>
      <w:r w:rsidR="00F86814" w:rsidRPr="00BC199B">
        <w:t xml:space="preserve"> incorporated as a response to uncertainty in demand for capacity for the medium-long term and not the short-term fluctuations. </w:t>
      </w:r>
      <w:r w:rsidR="00B77412" w:rsidRPr="00BC199B">
        <w:t>The “fluency” of the Super Cubes can be expected to increase over time</w:t>
      </w:r>
      <w:r w:rsidR="00F86814" w:rsidRPr="00BC199B">
        <w:t xml:space="preserve"> however</w:t>
      </w:r>
      <w:r w:rsidR="00B77412" w:rsidRPr="00BC199B">
        <w:t>, as more schools are equipped with Super Cubes.</w:t>
      </w:r>
      <w:r w:rsidR="00444B0F" w:rsidRPr="00BC199B">
        <w:t xml:space="preserve"> The flexibility in the Super Cube is primarily in the form of capacity. Once the modules have been installed, there is little (or no) flexibility with regards to adaptability to changing user requirements. The modules are designed to accommodate changes and upgrades to surface materials (due to wear and tear). Functional changes will imply “customization” of the Super Cubes, taking them one step closer to “traditional” custom-built schools.</w:t>
      </w:r>
    </w:p>
    <w:p w14:paraId="4EB3BC6A" w14:textId="66CA9C26" w:rsidR="00260806" w:rsidRPr="00BC199B" w:rsidRDefault="00260806" w:rsidP="003B7AA2">
      <w:pPr>
        <w:jc w:val="both"/>
      </w:pPr>
      <w:r w:rsidRPr="00BC199B">
        <w:t xml:space="preserve">The development of the Super Cube is still an ongoing process. Many of the benefits of modular construction can only materialize once there has been produced a significant number of modules. Learning effects </w:t>
      </w:r>
      <w:r w:rsidR="005C45A0">
        <w:t xml:space="preserve">have been observed </w:t>
      </w:r>
      <w:r w:rsidRPr="00BC199B">
        <w:t>in both the fabrication of modules, as well as in installing them</w:t>
      </w:r>
      <w:r w:rsidR="005C45A0">
        <w:t>. Earning effects</w:t>
      </w:r>
      <w:r w:rsidRPr="00BC199B">
        <w:t xml:space="preserve"> </w:t>
      </w:r>
      <w:r w:rsidR="005C45A0">
        <w:t>are</w:t>
      </w:r>
      <w:r w:rsidRPr="00BC199B">
        <w:t xml:space="preserve"> key to limiting re-work and on-site adaptions. Future modules will also benefit from feedback on how the current modules work</w:t>
      </w:r>
      <w:r w:rsidR="00BE359C" w:rsidRPr="00BC199B">
        <w:t xml:space="preserve"> in practice. </w:t>
      </w:r>
    </w:p>
    <w:p w14:paraId="3C0AF7AC" w14:textId="77777777" w:rsidR="00996E30" w:rsidRDefault="00BE359C" w:rsidP="003B7AA2">
      <w:pPr>
        <w:jc w:val="both"/>
      </w:pPr>
      <w:r w:rsidRPr="00BC199B">
        <w:t xml:space="preserve">The investment cost (per square meter) for the constructed Super Cubes have been higher than the average investment cost for custom-built schools in Oslo. </w:t>
      </w:r>
      <w:r w:rsidR="008A452C" w:rsidRPr="00BC199B">
        <w:t xml:space="preserve">Two factors driving the cost associated with each module are the movability (for reuse) and ability to stack modules. </w:t>
      </w:r>
      <w:r w:rsidR="00830DED" w:rsidRPr="00BC199B">
        <w:t xml:space="preserve">These properties are essential for the flexibility aspects of the Super Cube, but come </w:t>
      </w:r>
      <w:r w:rsidR="008A452C" w:rsidRPr="00BC199B">
        <w:t>at the price of high demands for structural integrity of each module.</w:t>
      </w:r>
      <w:r w:rsidR="00830DED" w:rsidRPr="00BC199B">
        <w:t xml:space="preserve"> The operational costs of the Super Cubes have also been higher than expected, and they have been plagued by “start-up”-issues with ventilation and heating systems. </w:t>
      </w:r>
      <w:r w:rsidR="00304372" w:rsidRPr="00BC199B">
        <w:t xml:space="preserve">The Super Cube concept </w:t>
      </w:r>
      <w:r w:rsidR="00B0685E" w:rsidRPr="00BC199B">
        <w:t>will</w:t>
      </w:r>
      <w:r w:rsidR="00304372" w:rsidRPr="00BC199B">
        <w:t xml:space="preserve"> be developed and pursued further in the coming years.</w:t>
      </w:r>
      <w:r w:rsidR="009B43F0" w:rsidRPr="00BC199B">
        <w:t xml:space="preserve"> Several options are being investigated i</w:t>
      </w:r>
      <w:r w:rsidR="00B0685E" w:rsidRPr="00BC199B">
        <w:t>n order to reduce the costs associated with each module. One such option is in reducing the movability and ability to stack modules. These modules will have lesser demands for structural integrity, at the expense of flexibility. Introducing these alternative modules will also potentially reduce some of the economies of scale in producing and handling (or organizing) the modules.</w:t>
      </w:r>
      <w:r w:rsidR="00E7360D">
        <w:t xml:space="preserve"> </w:t>
      </w:r>
      <w:r w:rsidR="009E1702" w:rsidRPr="00BC199B">
        <w:t xml:space="preserve">Another option currently being investigated is extending the Super Cubes to kindergarten and nursing homes. Adding production volume will make it more attractive for potential suppliers of the modules, along with the potential for further cost-savings due to economies of scale. The modules must most probably be thoroughly re-designed in order to accommodate the requirements for alternative use.  </w:t>
      </w:r>
    </w:p>
    <w:p w14:paraId="7F3E6D9B" w14:textId="0BCC4B4B" w:rsidR="005C0EAB" w:rsidRPr="005C0EAB" w:rsidRDefault="009E1702" w:rsidP="003B7AA2">
      <w:pPr>
        <w:jc w:val="both"/>
      </w:pPr>
      <w:r w:rsidRPr="00BC199B">
        <w:t xml:space="preserve"> </w:t>
      </w:r>
    </w:p>
    <w:p w14:paraId="18FFBF65" w14:textId="77777777" w:rsidR="0092146F" w:rsidRPr="00C2079C" w:rsidRDefault="000F7E80" w:rsidP="00F90015">
      <w:pPr>
        <w:pStyle w:val="Heading1"/>
      </w:pPr>
      <w:r>
        <w:lastRenderedPageBreak/>
        <w:t>5</w:t>
      </w:r>
      <w:r>
        <w:tab/>
        <w:t>Practical implications</w:t>
      </w:r>
    </w:p>
    <w:p w14:paraId="150DFAEE" w14:textId="4DF49BD4" w:rsidR="0092146F" w:rsidRDefault="00236808" w:rsidP="003B7AA2">
      <w:pPr>
        <w:jc w:val="both"/>
      </w:pPr>
      <w:r w:rsidRPr="00BC199B">
        <w:t xml:space="preserve">We have studied how </w:t>
      </w:r>
      <w:r w:rsidR="00186FD7">
        <w:t xml:space="preserve">flexibility and </w:t>
      </w:r>
      <w:r w:rsidRPr="00BC199B">
        <w:t>module-based c</w:t>
      </w:r>
      <w:r w:rsidR="002355A4" w:rsidRPr="00BC199B">
        <w:t>onstruction</w:t>
      </w:r>
      <w:r w:rsidR="00186FD7">
        <w:t xml:space="preserve"> are a shared approach to sustainability in the </w:t>
      </w:r>
      <w:r w:rsidR="00A90EA3">
        <w:t>disciplines</w:t>
      </w:r>
      <w:r w:rsidR="00186FD7">
        <w:t xml:space="preserve"> of project, facilities and construction management.</w:t>
      </w:r>
      <w:r w:rsidR="002355A4" w:rsidRPr="00BC199B">
        <w:t xml:space="preserve"> </w:t>
      </w:r>
      <w:r w:rsidR="00186FD7">
        <w:t xml:space="preserve">Although the rationale for modularization and flexibility is interesting, there exists a trade-of in flexibility as expressed by potential adaption of the building for other uses vis-à-vis movable buildings with “fixed” use. </w:t>
      </w:r>
      <w:r w:rsidR="00BE6CBE" w:rsidRPr="00BC199B">
        <w:t xml:space="preserve">This paper has presented </w:t>
      </w:r>
      <w:r w:rsidR="00186FD7">
        <w:t xml:space="preserve">some of </w:t>
      </w:r>
      <w:r w:rsidR="00BE6CBE" w:rsidRPr="00BC199B">
        <w:t xml:space="preserve">the experiences from Oslo’s “Super Cube”, a modular building concept specially developed for the Norwegian capital’s schools. The modules are factory made and can significantly reduce construction time as groundwork and module construction can be carried out in parallel. The </w:t>
      </w:r>
      <w:r w:rsidR="002355A4" w:rsidRPr="00BC199B">
        <w:t>cubes</w:t>
      </w:r>
      <w:r w:rsidR="00BE6CBE" w:rsidRPr="00BC199B">
        <w:t xml:space="preserve"> are flexible</w:t>
      </w:r>
      <w:r w:rsidR="001A56FB">
        <w:t xml:space="preserve"> in the sense that</w:t>
      </w:r>
      <w:r w:rsidR="00BE6CBE" w:rsidRPr="00BC199B">
        <w:t xml:space="preserve"> </w:t>
      </w:r>
      <w:r w:rsidR="002355A4" w:rsidRPr="00BC199B">
        <w:t xml:space="preserve">modules </w:t>
      </w:r>
      <w:r w:rsidR="00BE6CBE" w:rsidRPr="00BC199B">
        <w:t xml:space="preserve">can be </w:t>
      </w:r>
      <w:r w:rsidR="002355A4" w:rsidRPr="00BC199B">
        <w:t xml:space="preserve">added or </w:t>
      </w:r>
      <w:r w:rsidR="00BE6CBE" w:rsidRPr="00BC199B">
        <w:t>demounted and moved if needs change.</w:t>
      </w:r>
      <w:r w:rsidR="000F0DD2" w:rsidRPr="00BC199B">
        <w:t xml:space="preserve"> </w:t>
      </w:r>
      <w:r w:rsidR="002355A4" w:rsidRPr="00BC199B">
        <w:t>However, high construction costs have limited</w:t>
      </w:r>
      <w:r w:rsidR="000F0DD2" w:rsidRPr="00BC199B">
        <w:t xml:space="preserve"> the </w:t>
      </w:r>
      <w:r w:rsidR="001A56FB">
        <w:t>use</w:t>
      </w:r>
      <w:r w:rsidR="001A56FB" w:rsidRPr="00BC199B">
        <w:t xml:space="preserve"> </w:t>
      </w:r>
      <w:r w:rsidR="000F0DD2" w:rsidRPr="00BC199B">
        <w:t>of the cube, making economies of scale</w:t>
      </w:r>
      <w:r w:rsidR="00BE6CBE" w:rsidRPr="00BC199B">
        <w:t xml:space="preserve"> </w:t>
      </w:r>
      <w:r w:rsidR="000F0DD2" w:rsidRPr="00BC199B">
        <w:t xml:space="preserve">hard to achieve. Alternative means for reducing costs of the modules have therefore been explored. </w:t>
      </w:r>
      <w:r w:rsidR="00BE6CBE" w:rsidRPr="00BC199B">
        <w:t>The cube has also run into problems with parents strongly opposing its use under the pretext that the cube</w:t>
      </w:r>
      <w:r w:rsidR="001A56FB">
        <w:t>s</w:t>
      </w:r>
      <w:r w:rsidR="00BE6CBE" w:rsidRPr="00BC199B">
        <w:t xml:space="preserve"> </w:t>
      </w:r>
      <w:r w:rsidR="001A56FB">
        <w:t>are</w:t>
      </w:r>
      <w:r w:rsidR="00BE6CBE" w:rsidRPr="00BC199B">
        <w:t xml:space="preserve"> not “proper” building</w:t>
      </w:r>
      <w:r w:rsidR="001A56FB">
        <w:t>s</w:t>
      </w:r>
      <w:r w:rsidR="000F0DD2" w:rsidRPr="00BC199B">
        <w:t xml:space="preserve"> illustrating increased need for early involvement of stakeholder when the lead-times are reduced.</w:t>
      </w:r>
      <w:r w:rsidR="00BE6CBE" w:rsidRPr="00BC199B">
        <w:t xml:space="preserve"> </w:t>
      </w:r>
    </w:p>
    <w:p w14:paraId="37712C80" w14:textId="77777777" w:rsidR="00996E30" w:rsidRDefault="00996E30" w:rsidP="003B7AA2">
      <w:pPr>
        <w:jc w:val="both"/>
      </w:pPr>
      <w:bookmarkStart w:id="0" w:name="_GoBack"/>
      <w:bookmarkEnd w:id="0"/>
    </w:p>
    <w:p w14:paraId="34A0F971" w14:textId="4792D7BF" w:rsidR="00FB18DB" w:rsidRDefault="0092146F" w:rsidP="00F90015">
      <w:pPr>
        <w:pStyle w:val="Heading1"/>
      </w:pPr>
      <w:r>
        <w:t>REFERENCES</w:t>
      </w:r>
    </w:p>
    <w:p w14:paraId="7E29CE7F" w14:textId="77777777" w:rsidR="000F6FDA" w:rsidRPr="000F6FDA" w:rsidRDefault="00FB18DB" w:rsidP="000F6FDA">
      <w:pPr>
        <w:pStyle w:val="EndNoteBibliography"/>
        <w:spacing w:after="0"/>
        <w:rPr>
          <w:noProof/>
        </w:rPr>
      </w:pPr>
      <w:r w:rsidRPr="003B7AA2">
        <w:rPr>
          <w:szCs w:val="20"/>
        </w:rPr>
        <w:fldChar w:fldCharType="begin"/>
      </w:r>
      <w:r w:rsidRPr="003B7AA2">
        <w:rPr>
          <w:szCs w:val="20"/>
        </w:rPr>
        <w:instrText xml:space="preserve"> ADDIN EN.REFLIST </w:instrText>
      </w:r>
      <w:r w:rsidRPr="003B7AA2">
        <w:rPr>
          <w:szCs w:val="20"/>
        </w:rPr>
        <w:fldChar w:fldCharType="separate"/>
      </w:r>
      <w:r w:rsidR="000F6FDA" w:rsidRPr="000F6FDA">
        <w:rPr>
          <w:noProof/>
        </w:rPr>
        <w:t xml:space="preserve">Aaltonen, A., E. Määttänen, R. Kyrö and A. L. Sarasoja (2013). "Facilities management driving green building certification: a case from Finland." </w:t>
      </w:r>
      <w:r w:rsidR="000F6FDA" w:rsidRPr="000F6FDA">
        <w:rPr>
          <w:noProof/>
          <w:u w:val="single"/>
        </w:rPr>
        <w:t>Facilities</w:t>
      </w:r>
      <w:r w:rsidR="000F6FDA" w:rsidRPr="000F6FDA">
        <w:rPr>
          <w:noProof/>
        </w:rPr>
        <w:t xml:space="preserve"> </w:t>
      </w:r>
      <w:r w:rsidR="000F6FDA" w:rsidRPr="000F6FDA">
        <w:rPr>
          <w:b/>
          <w:noProof/>
        </w:rPr>
        <w:t>31</w:t>
      </w:r>
      <w:r w:rsidR="000F6FDA" w:rsidRPr="000F6FDA">
        <w:rPr>
          <w:noProof/>
        </w:rPr>
        <w:t>(7/8): 328-342.</w:t>
      </w:r>
    </w:p>
    <w:p w14:paraId="1DF23708" w14:textId="77777777" w:rsidR="000F6FDA" w:rsidRPr="000F6FDA" w:rsidRDefault="000F6FDA" w:rsidP="000F6FDA">
      <w:pPr>
        <w:pStyle w:val="EndNoteBibliography"/>
        <w:spacing w:after="0"/>
        <w:rPr>
          <w:noProof/>
        </w:rPr>
      </w:pPr>
      <w:r w:rsidRPr="000F6FDA">
        <w:rPr>
          <w:noProof/>
        </w:rPr>
        <w:t xml:space="preserve">Abidin, N. Z. and C. L. Pasquire (2007). "Revolutionize value management: A mode towards sustainability." </w:t>
      </w:r>
      <w:r w:rsidRPr="000F6FDA">
        <w:rPr>
          <w:noProof/>
          <w:u w:val="single"/>
        </w:rPr>
        <w:t>International Journal of Project Management</w:t>
      </w:r>
      <w:r w:rsidRPr="000F6FDA">
        <w:rPr>
          <w:noProof/>
        </w:rPr>
        <w:t xml:space="preserve"> </w:t>
      </w:r>
      <w:r w:rsidRPr="000F6FDA">
        <w:rPr>
          <w:b/>
          <w:noProof/>
        </w:rPr>
        <w:t>25</w:t>
      </w:r>
      <w:r w:rsidRPr="000F6FDA">
        <w:rPr>
          <w:noProof/>
        </w:rPr>
        <w:t>(3): 275-282.</w:t>
      </w:r>
    </w:p>
    <w:p w14:paraId="62F3C625" w14:textId="77777777" w:rsidR="000F6FDA" w:rsidRPr="000F6FDA" w:rsidRDefault="000F6FDA" w:rsidP="000F6FDA">
      <w:pPr>
        <w:pStyle w:val="EndNoteBibliography"/>
        <w:spacing w:after="0"/>
        <w:rPr>
          <w:noProof/>
        </w:rPr>
      </w:pPr>
      <w:r w:rsidRPr="000F6FDA">
        <w:rPr>
          <w:noProof/>
        </w:rPr>
        <w:t xml:space="preserve">Adewunmi, Y., M. Omirin and H. Koleoso (2012). "Developing a sustainable approach to corporate FM in Nigeria." </w:t>
      </w:r>
      <w:r w:rsidRPr="000F6FDA">
        <w:rPr>
          <w:noProof/>
          <w:u w:val="single"/>
        </w:rPr>
        <w:t>Facilities</w:t>
      </w:r>
      <w:r w:rsidRPr="000F6FDA">
        <w:rPr>
          <w:noProof/>
        </w:rPr>
        <w:t xml:space="preserve"> </w:t>
      </w:r>
      <w:r w:rsidRPr="000F6FDA">
        <w:rPr>
          <w:b/>
          <w:noProof/>
        </w:rPr>
        <w:t>30</w:t>
      </w:r>
      <w:r w:rsidRPr="000F6FDA">
        <w:rPr>
          <w:noProof/>
        </w:rPr>
        <w:t>(9/10): 350-373.</w:t>
      </w:r>
    </w:p>
    <w:p w14:paraId="33ECDBDA" w14:textId="77777777" w:rsidR="000F6FDA" w:rsidRPr="000F6FDA" w:rsidRDefault="000F6FDA" w:rsidP="000F6FDA">
      <w:pPr>
        <w:pStyle w:val="EndNoteBibliography"/>
        <w:spacing w:after="0"/>
        <w:rPr>
          <w:noProof/>
        </w:rPr>
      </w:pPr>
      <w:r w:rsidRPr="000F6FDA">
        <w:rPr>
          <w:noProof/>
        </w:rPr>
        <w:t>Al</w:t>
      </w:r>
      <w:r w:rsidRPr="000F6FDA">
        <w:rPr>
          <w:rFonts w:ascii="American Typewriter Light" w:hAnsi="American Typewriter Light" w:cs="American Typewriter Light"/>
          <w:noProof/>
        </w:rPr>
        <w:t>‐</w:t>
      </w:r>
      <w:r w:rsidRPr="000F6FDA">
        <w:rPr>
          <w:noProof/>
        </w:rPr>
        <w:t xml:space="preserve">Saleh, Y. M. and H. M. Taleb (2010). "The integration of sustainability within value management practices: A study of experienced value managers in the GCC countries." </w:t>
      </w:r>
      <w:r w:rsidRPr="000F6FDA">
        <w:rPr>
          <w:noProof/>
          <w:u w:val="single"/>
        </w:rPr>
        <w:t>Project Management Journal</w:t>
      </w:r>
      <w:r w:rsidRPr="000F6FDA">
        <w:rPr>
          <w:noProof/>
        </w:rPr>
        <w:t xml:space="preserve"> </w:t>
      </w:r>
      <w:r w:rsidRPr="000F6FDA">
        <w:rPr>
          <w:b/>
          <w:noProof/>
        </w:rPr>
        <w:t>41</w:t>
      </w:r>
      <w:r w:rsidRPr="000F6FDA">
        <w:rPr>
          <w:noProof/>
        </w:rPr>
        <w:t>(2): 50-59.</w:t>
      </w:r>
    </w:p>
    <w:p w14:paraId="527C1112" w14:textId="77777777" w:rsidR="000F6FDA" w:rsidRPr="000F6FDA" w:rsidRDefault="000F6FDA" w:rsidP="000F6FDA">
      <w:pPr>
        <w:pStyle w:val="EndNoteBibliography"/>
        <w:spacing w:after="0"/>
        <w:rPr>
          <w:noProof/>
        </w:rPr>
      </w:pPr>
      <w:r w:rsidRPr="000F6FDA">
        <w:rPr>
          <w:noProof/>
        </w:rPr>
        <w:t xml:space="preserve">Alexander, K. (1992). "Facilities Management Practice." </w:t>
      </w:r>
      <w:r w:rsidRPr="000F6FDA">
        <w:rPr>
          <w:noProof/>
          <w:u w:val="single"/>
        </w:rPr>
        <w:t>Facilities</w:t>
      </w:r>
      <w:r w:rsidRPr="000F6FDA">
        <w:rPr>
          <w:noProof/>
        </w:rPr>
        <w:t xml:space="preserve"> </w:t>
      </w:r>
      <w:r w:rsidRPr="000F6FDA">
        <w:rPr>
          <w:b/>
          <w:noProof/>
        </w:rPr>
        <w:t>10</w:t>
      </w:r>
      <w:r w:rsidRPr="000F6FDA">
        <w:rPr>
          <w:noProof/>
        </w:rPr>
        <w:t>(5): 11-18.</w:t>
      </w:r>
    </w:p>
    <w:p w14:paraId="4B9637DB" w14:textId="77777777" w:rsidR="000F6FDA" w:rsidRPr="000F6FDA" w:rsidRDefault="000F6FDA" w:rsidP="000F6FDA">
      <w:pPr>
        <w:pStyle w:val="EndNoteBibliography"/>
        <w:spacing w:after="0"/>
        <w:rPr>
          <w:noProof/>
        </w:rPr>
      </w:pPr>
      <w:r w:rsidRPr="000F6FDA">
        <w:rPr>
          <w:noProof/>
        </w:rPr>
        <w:t xml:space="preserve">Arge, K. (2005). "Adaptable office buildings: theory and practice." </w:t>
      </w:r>
      <w:r w:rsidRPr="000F6FDA">
        <w:rPr>
          <w:noProof/>
          <w:u w:val="single"/>
        </w:rPr>
        <w:t>Facilities</w:t>
      </w:r>
      <w:r w:rsidRPr="000F6FDA">
        <w:rPr>
          <w:noProof/>
        </w:rPr>
        <w:t xml:space="preserve"> </w:t>
      </w:r>
      <w:r w:rsidRPr="000F6FDA">
        <w:rPr>
          <w:b/>
          <w:noProof/>
        </w:rPr>
        <w:t>23</w:t>
      </w:r>
      <w:r w:rsidRPr="000F6FDA">
        <w:rPr>
          <w:noProof/>
        </w:rPr>
        <w:t>(3/4): 119-127.</w:t>
      </w:r>
    </w:p>
    <w:p w14:paraId="0AACE836" w14:textId="77777777" w:rsidR="000F6FDA" w:rsidRPr="000F6FDA" w:rsidRDefault="000F6FDA" w:rsidP="000F6FDA">
      <w:pPr>
        <w:pStyle w:val="EndNoteBibliography"/>
        <w:spacing w:after="0"/>
        <w:rPr>
          <w:noProof/>
        </w:rPr>
      </w:pPr>
      <w:r w:rsidRPr="000F6FDA">
        <w:rPr>
          <w:noProof/>
        </w:rPr>
        <w:t xml:space="preserve">Ashworth, A. (1997). </w:t>
      </w:r>
      <w:r w:rsidRPr="000F6FDA">
        <w:rPr>
          <w:noProof/>
          <w:u w:val="single"/>
        </w:rPr>
        <w:t>Obsolescence in buildings: data for life cycle costing</w:t>
      </w:r>
      <w:r w:rsidRPr="000F6FDA">
        <w:rPr>
          <w:noProof/>
        </w:rPr>
        <w:t>. London, Chartered Institute of Building.</w:t>
      </w:r>
    </w:p>
    <w:p w14:paraId="274B8F73" w14:textId="77777777" w:rsidR="000F6FDA" w:rsidRPr="000F6FDA" w:rsidRDefault="000F6FDA" w:rsidP="000F6FDA">
      <w:pPr>
        <w:pStyle w:val="EndNoteBibliography"/>
        <w:spacing w:after="0"/>
        <w:rPr>
          <w:noProof/>
        </w:rPr>
      </w:pPr>
      <w:r w:rsidRPr="000F6FDA">
        <w:rPr>
          <w:noProof/>
        </w:rPr>
        <w:t xml:space="preserve">Beauséjour, J. (2009). "Managing delivery of sanitation infrastructures for poor communities: Decentralizing without penalizing." </w:t>
      </w:r>
      <w:r w:rsidRPr="000F6FDA">
        <w:rPr>
          <w:noProof/>
          <w:u w:val="single"/>
        </w:rPr>
        <w:t>International Journal of Managing Projects in Business</w:t>
      </w:r>
      <w:r w:rsidRPr="000F6FDA">
        <w:rPr>
          <w:noProof/>
        </w:rPr>
        <w:t xml:space="preserve"> </w:t>
      </w:r>
      <w:r w:rsidRPr="000F6FDA">
        <w:rPr>
          <w:b/>
          <w:noProof/>
        </w:rPr>
        <w:t>2</w:t>
      </w:r>
      <w:r w:rsidRPr="000F6FDA">
        <w:rPr>
          <w:noProof/>
        </w:rPr>
        <w:t>(3): 355-369.</w:t>
      </w:r>
    </w:p>
    <w:p w14:paraId="48B30177" w14:textId="77777777" w:rsidR="000F6FDA" w:rsidRPr="000F6FDA" w:rsidRDefault="000F6FDA" w:rsidP="000F6FDA">
      <w:pPr>
        <w:pStyle w:val="EndNoteBibliography"/>
        <w:spacing w:after="0"/>
        <w:rPr>
          <w:noProof/>
        </w:rPr>
      </w:pPr>
      <w:r w:rsidRPr="000F6FDA">
        <w:rPr>
          <w:noProof/>
        </w:rPr>
        <w:t xml:space="preserve">Bjørberg, S., M. Verweij, B. Rechel, S. Wright, N. Edwards, B. Dowdeswell and M. McKee (2009). "Lifecycle economics: cost, functionality and adaptability." </w:t>
      </w:r>
      <w:r w:rsidRPr="000F6FDA">
        <w:rPr>
          <w:noProof/>
          <w:u w:val="single"/>
        </w:rPr>
        <w:t>Investing in hospitals of the future. Copenhagen: European Observatory on Health Systems and Policies</w:t>
      </w:r>
      <w:r w:rsidRPr="000F6FDA">
        <w:rPr>
          <w:noProof/>
        </w:rPr>
        <w:t>: 145-166.</w:t>
      </w:r>
    </w:p>
    <w:p w14:paraId="14C8C0B3" w14:textId="77777777" w:rsidR="000F6FDA" w:rsidRPr="000F6FDA" w:rsidRDefault="000F6FDA" w:rsidP="000F6FDA">
      <w:pPr>
        <w:pStyle w:val="EndNoteBibliography"/>
        <w:spacing w:after="0"/>
        <w:rPr>
          <w:noProof/>
        </w:rPr>
      </w:pPr>
      <w:r w:rsidRPr="000F6FDA">
        <w:rPr>
          <w:noProof/>
        </w:rPr>
        <w:t>Blismas, N., C. Pasquire and A. Gibb (2006). "Benefit evaluation for off</w:t>
      </w:r>
      <w:r w:rsidRPr="000F6FDA">
        <w:rPr>
          <w:rFonts w:ascii="American Typewriter Light" w:hAnsi="American Typewriter Light" w:cs="American Typewriter Light"/>
          <w:noProof/>
        </w:rPr>
        <w:t>‐</w:t>
      </w:r>
      <w:r w:rsidRPr="000F6FDA">
        <w:rPr>
          <w:noProof/>
        </w:rPr>
        <w:t xml:space="preserve">site production in construction." </w:t>
      </w:r>
      <w:r w:rsidRPr="000F6FDA">
        <w:rPr>
          <w:noProof/>
          <w:u w:val="single"/>
        </w:rPr>
        <w:t>Construction Management and Economics</w:t>
      </w:r>
      <w:r w:rsidRPr="000F6FDA">
        <w:rPr>
          <w:noProof/>
        </w:rPr>
        <w:t xml:space="preserve"> </w:t>
      </w:r>
      <w:r w:rsidRPr="000F6FDA">
        <w:rPr>
          <w:b/>
          <w:noProof/>
        </w:rPr>
        <w:t>24</w:t>
      </w:r>
      <w:r w:rsidRPr="000F6FDA">
        <w:rPr>
          <w:noProof/>
        </w:rPr>
        <w:t>(2): 121-130.</w:t>
      </w:r>
    </w:p>
    <w:p w14:paraId="2048374F" w14:textId="77777777" w:rsidR="000F6FDA" w:rsidRPr="000F6FDA" w:rsidRDefault="000F6FDA" w:rsidP="000F6FDA">
      <w:pPr>
        <w:pStyle w:val="EndNoteBibliography"/>
        <w:spacing w:after="0"/>
        <w:rPr>
          <w:noProof/>
        </w:rPr>
      </w:pPr>
      <w:r w:rsidRPr="000F6FDA">
        <w:rPr>
          <w:noProof/>
        </w:rPr>
        <w:t xml:space="preserve">Bossink, B. (2012). </w:t>
      </w:r>
      <w:r w:rsidRPr="000F6FDA">
        <w:rPr>
          <w:noProof/>
          <w:u w:val="single"/>
        </w:rPr>
        <w:t>Managing environmentally sustainable innovation: insights from the construction industry</w:t>
      </w:r>
      <w:r w:rsidRPr="000F6FDA">
        <w:rPr>
          <w:noProof/>
        </w:rPr>
        <w:t>, Routledge.</w:t>
      </w:r>
    </w:p>
    <w:p w14:paraId="602EE668" w14:textId="77777777" w:rsidR="000F6FDA" w:rsidRPr="000F6FDA" w:rsidRDefault="000F6FDA" w:rsidP="000F6FDA">
      <w:pPr>
        <w:pStyle w:val="EndNoteBibliography"/>
        <w:spacing w:after="0"/>
        <w:rPr>
          <w:noProof/>
        </w:rPr>
      </w:pPr>
      <w:r w:rsidRPr="000F6FDA">
        <w:rPr>
          <w:noProof/>
        </w:rPr>
        <w:t xml:space="preserve">Bullen, P. A. (2007). "Adaptive reuse and sustainability of commercial buildings." </w:t>
      </w:r>
      <w:r w:rsidRPr="000F6FDA">
        <w:rPr>
          <w:noProof/>
          <w:u w:val="single"/>
        </w:rPr>
        <w:t>Facilities</w:t>
      </w:r>
      <w:r w:rsidRPr="000F6FDA">
        <w:rPr>
          <w:noProof/>
        </w:rPr>
        <w:t xml:space="preserve"> </w:t>
      </w:r>
      <w:r w:rsidRPr="000F6FDA">
        <w:rPr>
          <w:b/>
          <w:noProof/>
        </w:rPr>
        <w:t>25</w:t>
      </w:r>
      <w:r w:rsidRPr="000F6FDA">
        <w:rPr>
          <w:noProof/>
        </w:rPr>
        <w:t>(1/2): 20-31.</w:t>
      </w:r>
    </w:p>
    <w:p w14:paraId="6D065DC0" w14:textId="77777777" w:rsidR="000F6FDA" w:rsidRPr="000F6FDA" w:rsidRDefault="000F6FDA" w:rsidP="000F6FDA">
      <w:pPr>
        <w:pStyle w:val="EndNoteBibliography"/>
        <w:spacing w:after="0"/>
        <w:rPr>
          <w:noProof/>
        </w:rPr>
      </w:pPr>
      <w:r w:rsidRPr="000F6FDA">
        <w:rPr>
          <w:noProof/>
        </w:rPr>
        <w:t xml:space="preserve">Chen, J. J. and D. Chambers (1999). "Sustainability and the impact of Chinese policy initiatives upon construction." </w:t>
      </w:r>
      <w:r w:rsidRPr="000F6FDA">
        <w:rPr>
          <w:noProof/>
          <w:u w:val="single"/>
        </w:rPr>
        <w:t>Construction Management &amp; Economics</w:t>
      </w:r>
      <w:r w:rsidRPr="000F6FDA">
        <w:rPr>
          <w:noProof/>
        </w:rPr>
        <w:t xml:space="preserve"> </w:t>
      </w:r>
      <w:r w:rsidRPr="000F6FDA">
        <w:rPr>
          <w:b/>
          <w:noProof/>
        </w:rPr>
        <w:t>17</w:t>
      </w:r>
      <w:r w:rsidRPr="000F6FDA">
        <w:rPr>
          <w:noProof/>
        </w:rPr>
        <w:t>(5): 679-687.</w:t>
      </w:r>
    </w:p>
    <w:p w14:paraId="09A93547" w14:textId="77777777" w:rsidR="000F6FDA" w:rsidRPr="000F6FDA" w:rsidRDefault="000F6FDA" w:rsidP="000F6FDA">
      <w:pPr>
        <w:pStyle w:val="EndNoteBibliography"/>
        <w:spacing w:after="0"/>
        <w:rPr>
          <w:noProof/>
        </w:rPr>
      </w:pPr>
      <w:r w:rsidRPr="000F6FDA">
        <w:rPr>
          <w:noProof/>
        </w:rPr>
        <w:t xml:space="preserve">Elmualim, A., D. Shockley, R. Valle, G. Ludlow and S. Shah (2010). "Barriers and commitment of facilities management profession to the sustainability agenda." </w:t>
      </w:r>
      <w:r w:rsidRPr="000F6FDA">
        <w:rPr>
          <w:noProof/>
          <w:u w:val="single"/>
        </w:rPr>
        <w:t>Building and Environment</w:t>
      </w:r>
      <w:r w:rsidRPr="000F6FDA">
        <w:rPr>
          <w:noProof/>
        </w:rPr>
        <w:t xml:space="preserve"> </w:t>
      </w:r>
      <w:r w:rsidRPr="000F6FDA">
        <w:rPr>
          <w:b/>
          <w:noProof/>
        </w:rPr>
        <w:t>45</w:t>
      </w:r>
      <w:r w:rsidRPr="000F6FDA">
        <w:rPr>
          <w:noProof/>
        </w:rPr>
        <w:t>(1): 58-64.</w:t>
      </w:r>
    </w:p>
    <w:p w14:paraId="722F4D2D" w14:textId="77777777" w:rsidR="000F6FDA" w:rsidRPr="000F6FDA" w:rsidRDefault="000F6FDA" w:rsidP="000F6FDA">
      <w:pPr>
        <w:pStyle w:val="EndNoteBibliography"/>
        <w:spacing w:after="0"/>
        <w:rPr>
          <w:noProof/>
        </w:rPr>
      </w:pPr>
      <w:r w:rsidRPr="000F6FDA">
        <w:rPr>
          <w:noProof/>
        </w:rPr>
        <w:t xml:space="preserve">Eriksson, P. E., S. Olander, H. Szentes and K. Widén (2014). "Managing short-term efficiency and long-term development through industrialized construction." </w:t>
      </w:r>
      <w:r w:rsidRPr="000F6FDA">
        <w:rPr>
          <w:noProof/>
          <w:u w:val="single"/>
        </w:rPr>
        <w:t>Construction Management &amp; Economics</w:t>
      </w:r>
      <w:r w:rsidRPr="000F6FDA">
        <w:rPr>
          <w:noProof/>
        </w:rPr>
        <w:t xml:space="preserve"> </w:t>
      </w:r>
      <w:r w:rsidRPr="000F6FDA">
        <w:rPr>
          <w:b/>
          <w:noProof/>
        </w:rPr>
        <w:t>32</w:t>
      </w:r>
      <w:r w:rsidRPr="000F6FDA">
        <w:rPr>
          <w:noProof/>
        </w:rPr>
        <w:t>(1/2): 97-108.</w:t>
      </w:r>
    </w:p>
    <w:p w14:paraId="46276DEC" w14:textId="77777777" w:rsidR="000F6FDA" w:rsidRPr="000F6FDA" w:rsidRDefault="000F6FDA" w:rsidP="000F6FDA">
      <w:pPr>
        <w:pStyle w:val="EndNoteBibliography"/>
        <w:spacing w:after="0"/>
        <w:rPr>
          <w:noProof/>
        </w:rPr>
      </w:pPr>
      <w:r w:rsidRPr="000F6FDA">
        <w:rPr>
          <w:noProof/>
        </w:rPr>
        <w:t xml:space="preserve">Eskerod, P. and M. Huemann (2013). "Sustainable development and project stakeholder management: what standards say." </w:t>
      </w:r>
      <w:r w:rsidRPr="000F6FDA">
        <w:rPr>
          <w:noProof/>
          <w:u w:val="single"/>
        </w:rPr>
        <w:t>International Journal of Managing Projects in Business</w:t>
      </w:r>
      <w:r w:rsidRPr="000F6FDA">
        <w:rPr>
          <w:noProof/>
        </w:rPr>
        <w:t xml:space="preserve"> </w:t>
      </w:r>
      <w:r w:rsidRPr="000F6FDA">
        <w:rPr>
          <w:b/>
          <w:noProof/>
        </w:rPr>
        <w:t>6</w:t>
      </w:r>
      <w:r w:rsidRPr="000F6FDA">
        <w:rPr>
          <w:noProof/>
        </w:rPr>
        <w:t>(1): 36-50.</w:t>
      </w:r>
    </w:p>
    <w:p w14:paraId="25ABFB2F" w14:textId="1DC6646A" w:rsidR="000F6FDA" w:rsidRPr="000F6FDA" w:rsidRDefault="000F6FDA" w:rsidP="000F6FDA">
      <w:pPr>
        <w:pStyle w:val="EndNoteBibliography"/>
        <w:spacing w:after="0"/>
        <w:rPr>
          <w:noProof/>
        </w:rPr>
      </w:pPr>
      <w:r w:rsidRPr="000F6FDA">
        <w:rPr>
          <w:noProof/>
        </w:rPr>
        <w:t xml:space="preserve">EU. (2015). "European Commision: Growth: Sectors: Construction."   Retrieved 30.01, 2016, from </w:t>
      </w:r>
      <w:hyperlink r:id="rId13" w:history="1">
        <w:r w:rsidRPr="000F6FDA">
          <w:rPr>
            <w:rStyle w:val="Hyperlink"/>
            <w:noProof/>
            <w:sz w:val="24"/>
          </w:rPr>
          <w:t>http://ec.europa.eu/growth/sectors/construction/index_en.htm</w:t>
        </w:r>
      </w:hyperlink>
      <w:r w:rsidRPr="000F6FDA">
        <w:rPr>
          <w:noProof/>
        </w:rPr>
        <w:t>.</w:t>
      </w:r>
    </w:p>
    <w:p w14:paraId="7610C7D4" w14:textId="77777777" w:rsidR="000F6FDA" w:rsidRPr="000F6FDA" w:rsidRDefault="000F6FDA" w:rsidP="000F6FDA">
      <w:pPr>
        <w:pStyle w:val="EndNoteBibliography"/>
        <w:spacing w:after="0"/>
        <w:rPr>
          <w:noProof/>
        </w:rPr>
      </w:pPr>
      <w:r w:rsidRPr="000F6FDA">
        <w:rPr>
          <w:noProof/>
        </w:rPr>
        <w:t xml:space="preserve">Faniran, O. and G. Caban (1998). "Minimizing waste on construction project sites." </w:t>
      </w:r>
      <w:r w:rsidRPr="000F6FDA">
        <w:rPr>
          <w:noProof/>
          <w:u w:val="single"/>
        </w:rPr>
        <w:t>Engineering, Construction and Architectural Management</w:t>
      </w:r>
      <w:r w:rsidRPr="000F6FDA">
        <w:rPr>
          <w:noProof/>
        </w:rPr>
        <w:t xml:space="preserve"> </w:t>
      </w:r>
      <w:r w:rsidRPr="000F6FDA">
        <w:rPr>
          <w:b/>
          <w:noProof/>
        </w:rPr>
        <w:t>5</w:t>
      </w:r>
      <w:r w:rsidRPr="000F6FDA">
        <w:rPr>
          <w:noProof/>
        </w:rPr>
        <w:t>(2): 182-188.</w:t>
      </w:r>
    </w:p>
    <w:p w14:paraId="2DD66FB7" w14:textId="77777777" w:rsidR="000F6FDA" w:rsidRPr="000F6FDA" w:rsidRDefault="000F6FDA" w:rsidP="000F6FDA">
      <w:pPr>
        <w:pStyle w:val="EndNoteBibliography"/>
        <w:spacing w:after="0"/>
        <w:rPr>
          <w:noProof/>
        </w:rPr>
      </w:pPr>
      <w:r w:rsidRPr="000F6FDA">
        <w:rPr>
          <w:noProof/>
        </w:rPr>
        <w:t xml:space="preserve">Finch, E. (2011). </w:t>
      </w:r>
      <w:r w:rsidRPr="000F6FDA">
        <w:rPr>
          <w:noProof/>
          <w:u w:val="single"/>
        </w:rPr>
        <w:t>Facilities Change Management</w:t>
      </w:r>
      <w:r w:rsidRPr="000F6FDA">
        <w:rPr>
          <w:noProof/>
        </w:rPr>
        <w:t>, John Wiley &amp; Sons.</w:t>
      </w:r>
    </w:p>
    <w:p w14:paraId="350E65A2" w14:textId="77777777" w:rsidR="000F6FDA" w:rsidRPr="000F6FDA" w:rsidRDefault="000F6FDA" w:rsidP="000F6FDA">
      <w:pPr>
        <w:pStyle w:val="EndNoteBibliography"/>
        <w:spacing w:after="0"/>
        <w:rPr>
          <w:noProof/>
        </w:rPr>
      </w:pPr>
      <w:r w:rsidRPr="000F6FDA">
        <w:rPr>
          <w:noProof/>
        </w:rPr>
        <w:lastRenderedPageBreak/>
        <w:t xml:space="preserve">Galbraith, J. R. (1977). "Organization design: An information processing view." </w:t>
      </w:r>
      <w:r w:rsidRPr="000F6FDA">
        <w:rPr>
          <w:noProof/>
          <w:u w:val="single"/>
        </w:rPr>
        <w:t>Organizational Effectiveness Center and School</w:t>
      </w:r>
      <w:r w:rsidRPr="000F6FDA">
        <w:rPr>
          <w:noProof/>
        </w:rPr>
        <w:t xml:space="preserve"> </w:t>
      </w:r>
      <w:r w:rsidRPr="000F6FDA">
        <w:rPr>
          <w:b/>
          <w:noProof/>
        </w:rPr>
        <w:t>21</w:t>
      </w:r>
      <w:r w:rsidRPr="000F6FDA">
        <w:rPr>
          <w:noProof/>
        </w:rPr>
        <w:t>: 21-26.</w:t>
      </w:r>
    </w:p>
    <w:p w14:paraId="5BBC63AC" w14:textId="77777777" w:rsidR="000F6FDA" w:rsidRPr="000F6FDA" w:rsidRDefault="000F6FDA" w:rsidP="000F6FDA">
      <w:pPr>
        <w:pStyle w:val="EndNoteBibliography"/>
        <w:spacing w:after="0"/>
        <w:rPr>
          <w:noProof/>
        </w:rPr>
      </w:pPr>
      <w:r w:rsidRPr="000F6FDA">
        <w:rPr>
          <w:noProof/>
        </w:rPr>
        <w:t xml:space="preserve">Graham, P. (2000). "Building education for the next industrial revolution: teaching and learning environmental literacy for the building professions." </w:t>
      </w:r>
      <w:r w:rsidRPr="000F6FDA">
        <w:rPr>
          <w:noProof/>
          <w:u w:val="single"/>
        </w:rPr>
        <w:t>Construction Management &amp; Economics</w:t>
      </w:r>
      <w:r w:rsidRPr="000F6FDA">
        <w:rPr>
          <w:noProof/>
        </w:rPr>
        <w:t xml:space="preserve"> </w:t>
      </w:r>
      <w:r w:rsidRPr="000F6FDA">
        <w:rPr>
          <w:b/>
          <w:noProof/>
        </w:rPr>
        <w:t>18</w:t>
      </w:r>
      <w:r w:rsidRPr="000F6FDA">
        <w:rPr>
          <w:noProof/>
        </w:rPr>
        <w:t>(8): 917-925.</w:t>
      </w:r>
    </w:p>
    <w:p w14:paraId="2EED454A" w14:textId="77777777" w:rsidR="000F6FDA" w:rsidRPr="000F6FDA" w:rsidRDefault="000F6FDA" w:rsidP="000F6FDA">
      <w:pPr>
        <w:pStyle w:val="EndNoteBibliography"/>
        <w:spacing w:after="0"/>
        <w:rPr>
          <w:noProof/>
        </w:rPr>
      </w:pPr>
      <w:r w:rsidRPr="000F6FDA">
        <w:rPr>
          <w:noProof/>
        </w:rPr>
        <w:t xml:space="preserve">Herazo, B., G. Lizarralde and R. Paquin (2012). "Sustainable development in the building sector: A Canadian case study on the alignment of strategic and tactical management." </w:t>
      </w:r>
      <w:r w:rsidRPr="000F6FDA">
        <w:rPr>
          <w:noProof/>
          <w:u w:val="single"/>
        </w:rPr>
        <w:t>Project Management Journal</w:t>
      </w:r>
      <w:r w:rsidRPr="000F6FDA">
        <w:rPr>
          <w:noProof/>
        </w:rPr>
        <w:t xml:space="preserve"> </w:t>
      </w:r>
      <w:r w:rsidRPr="000F6FDA">
        <w:rPr>
          <w:b/>
          <w:noProof/>
        </w:rPr>
        <w:t>43</w:t>
      </w:r>
      <w:r w:rsidRPr="000F6FDA">
        <w:rPr>
          <w:noProof/>
        </w:rPr>
        <w:t>(2): 84-100.</w:t>
      </w:r>
    </w:p>
    <w:p w14:paraId="17B35B9F" w14:textId="77777777" w:rsidR="000F6FDA" w:rsidRPr="000F6FDA" w:rsidRDefault="000F6FDA" w:rsidP="000F6FDA">
      <w:pPr>
        <w:pStyle w:val="EndNoteBibliography"/>
        <w:spacing w:after="0"/>
        <w:rPr>
          <w:noProof/>
        </w:rPr>
      </w:pPr>
      <w:r w:rsidRPr="000F6FDA">
        <w:rPr>
          <w:noProof/>
        </w:rPr>
        <w:t xml:space="preserve">Hill, R. C. and P. A. Bowen (1997). "Sustainable construction: principles and a framework for attainment." </w:t>
      </w:r>
      <w:r w:rsidRPr="000F6FDA">
        <w:rPr>
          <w:noProof/>
          <w:u w:val="single"/>
        </w:rPr>
        <w:t>Construction Management &amp; Economics</w:t>
      </w:r>
      <w:r w:rsidRPr="000F6FDA">
        <w:rPr>
          <w:noProof/>
        </w:rPr>
        <w:t xml:space="preserve"> </w:t>
      </w:r>
      <w:r w:rsidRPr="000F6FDA">
        <w:rPr>
          <w:b/>
          <w:noProof/>
        </w:rPr>
        <w:t>15</w:t>
      </w:r>
      <w:r w:rsidRPr="000F6FDA">
        <w:rPr>
          <w:noProof/>
        </w:rPr>
        <w:t>(3): 223-239.</w:t>
      </w:r>
    </w:p>
    <w:p w14:paraId="4F828E1C" w14:textId="77777777" w:rsidR="000F6FDA" w:rsidRPr="000F6FDA" w:rsidRDefault="000F6FDA" w:rsidP="000F6FDA">
      <w:pPr>
        <w:pStyle w:val="EndNoteBibliography"/>
        <w:spacing w:after="0"/>
        <w:rPr>
          <w:noProof/>
        </w:rPr>
      </w:pPr>
      <w:r w:rsidRPr="000F6FDA">
        <w:rPr>
          <w:noProof/>
        </w:rPr>
        <w:t xml:space="preserve">Hwang, B.-G. and W. J. Ng (2013). "Project management knowledge and skills for green construction: Overcoming challenges." </w:t>
      </w:r>
      <w:r w:rsidRPr="000F6FDA">
        <w:rPr>
          <w:noProof/>
          <w:u w:val="single"/>
        </w:rPr>
        <w:t>International Journal of Project Management</w:t>
      </w:r>
      <w:r w:rsidRPr="000F6FDA">
        <w:rPr>
          <w:noProof/>
        </w:rPr>
        <w:t xml:space="preserve"> </w:t>
      </w:r>
      <w:r w:rsidRPr="000F6FDA">
        <w:rPr>
          <w:b/>
          <w:noProof/>
        </w:rPr>
        <w:t>31</w:t>
      </w:r>
      <w:r w:rsidRPr="000F6FDA">
        <w:rPr>
          <w:noProof/>
        </w:rPr>
        <w:t>(2): 272-284.</w:t>
      </w:r>
    </w:p>
    <w:p w14:paraId="3B1EB619" w14:textId="77777777" w:rsidR="000F6FDA" w:rsidRPr="000F6FDA" w:rsidRDefault="000F6FDA" w:rsidP="000F6FDA">
      <w:pPr>
        <w:pStyle w:val="EndNoteBibliography"/>
        <w:spacing w:after="0"/>
        <w:rPr>
          <w:noProof/>
        </w:rPr>
      </w:pPr>
      <w:r w:rsidRPr="000F6FDA">
        <w:rPr>
          <w:noProof/>
        </w:rPr>
        <w:t xml:space="preserve">Iselin, D. G. and A. C. Lemer (1993). </w:t>
      </w:r>
      <w:r w:rsidRPr="000F6FDA">
        <w:rPr>
          <w:noProof/>
          <w:u w:val="single"/>
        </w:rPr>
        <w:t>The fourth dimension in building: strategies for minimizing obsolescence</w:t>
      </w:r>
      <w:r w:rsidRPr="000F6FDA">
        <w:rPr>
          <w:noProof/>
        </w:rPr>
        <w:t>, National Academies Press.</w:t>
      </w:r>
    </w:p>
    <w:p w14:paraId="1B3225DF" w14:textId="77777777" w:rsidR="000F6FDA" w:rsidRPr="000F6FDA" w:rsidRDefault="000F6FDA" w:rsidP="000F6FDA">
      <w:pPr>
        <w:pStyle w:val="EndNoteBibliography"/>
        <w:spacing w:after="0"/>
        <w:rPr>
          <w:noProof/>
        </w:rPr>
      </w:pPr>
      <w:r w:rsidRPr="000F6FDA">
        <w:rPr>
          <w:noProof/>
        </w:rPr>
        <w:t xml:space="preserve">Jaillon, L. and P. Chi-Sun (2010). "Design issues of using prefabrication in Hong Kong building construction." </w:t>
      </w:r>
      <w:r w:rsidRPr="000F6FDA">
        <w:rPr>
          <w:noProof/>
          <w:u w:val="single"/>
        </w:rPr>
        <w:t>Construction Management &amp; Economics</w:t>
      </w:r>
      <w:r w:rsidRPr="000F6FDA">
        <w:rPr>
          <w:noProof/>
        </w:rPr>
        <w:t xml:space="preserve"> </w:t>
      </w:r>
      <w:r w:rsidRPr="000F6FDA">
        <w:rPr>
          <w:b/>
          <w:noProof/>
        </w:rPr>
        <w:t>28</w:t>
      </w:r>
      <w:r w:rsidRPr="000F6FDA">
        <w:rPr>
          <w:noProof/>
        </w:rPr>
        <w:t>(10): 1025-1042.</w:t>
      </w:r>
    </w:p>
    <w:p w14:paraId="7D90A67F" w14:textId="77777777" w:rsidR="000F6FDA" w:rsidRPr="000F6FDA" w:rsidRDefault="000F6FDA" w:rsidP="000F6FDA">
      <w:pPr>
        <w:pStyle w:val="EndNoteBibliography"/>
        <w:spacing w:after="0"/>
        <w:rPr>
          <w:noProof/>
        </w:rPr>
      </w:pPr>
      <w:r w:rsidRPr="000F6FDA">
        <w:rPr>
          <w:noProof/>
        </w:rPr>
        <w:t xml:space="preserve">Jaillon, L. and C. S. Poon (2008). "Sustainable construction aspects of using prefabrication in dense urban environment: a Hong Kong case study." </w:t>
      </w:r>
      <w:r w:rsidRPr="000F6FDA">
        <w:rPr>
          <w:noProof/>
          <w:u w:val="single"/>
        </w:rPr>
        <w:t>Construction Management &amp; Economics</w:t>
      </w:r>
      <w:r w:rsidRPr="000F6FDA">
        <w:rPr>
          <w:noProof/>
        </w:rPr>
        <w:t xml:space="preserve"> </w:t>
      </w:r>
      <w:r w:rsidRPr="000F6FDA">
        <w:rPr>
          <w:b/>
          <w:noProof/>
        </w:rPr>
        <w:t>26</w:t>
      </w:r>
      <w:r w:rsidRPr="000F6FDA">
        <w:rPr>
          <w:noProof/>
        </w:rPr>
        <w:t>(9): 953-966.</w:t>
      </w:r>
    </w:p>
    <w:p w14:paraId="71D0BC24" w14:textId="77777777" w:rsidR="000F6FDA" w:rsidRPr="000F6FDA" w:rsidRDefault="000F6FDA" w:rsidP="000F6FDA">
      <w:pPr>
        <w:pStyle w:val="EndNoteBibliography"/>
        <w:spacing w:after="0"/>
        <w:rPr>
          <w:noProof/>
        </w:rPr>
      </w:pPr>
      <w:r w:rsidRPr="000F6FDA">
        <w:rPr>
          <w:noProof/>
        </w:rPr>
        <w:t xml:space="preserve">Jensen, P. A., P. D. Andersen and B. Rasmussen (2014). "Future research agenda for FM in the Nordic countries in Europe." </w:t>
      </w:r>
      <w:r w:rsidRPr="000F6FDA">
        <w:rPr>
          <w:noProof/>
          <w:u w:val="single"/>
        </w:rPr>
        <w:t>Facilities</w:t>
      </w:r>
      <w:r w:rsidRPr="000F6FDA">
        <w:rPr>
          <w:noProof/>
        </w:rPr>
        <w:t xml:space="preserve"> </w:t>
      </w:r>
      <w:r w:rsidRPr="000F6FDA">
        <w:rPr>
          <w:b/>
          <w:noProof/>
        </w:rPr>
        <w:t>32</w:t>
      </w:r>
      <w:r w:rsidRPr="000F6FDA">
        <w:rPr>
          <w:noProof/>
        </w:rPr>
        <w:t>(1/2): 4-17.</w:t>
      </w:r>
    </w:p>
    <w:p w14:paraId="4F748233" w14:textId="77777777" w:rsidR="000F6FDA" w:rsidRPr="000F6FDA" w:rsidRDefault="000F6FDA" w:rsidP="000F6FDA">
      <w:pPr>
        <w:pStyle w:val="EndNoteBibliography"/>
        <w:spacing w:after="0"/>
        <w:rPr>
          <w:noProof/>
        </w:rPr>
      </w:pPr>
      <w:r w:rsidRPr="000F6FDA">
        <w:rPr>
          <w:noProof/>
        </w:rPr>
        <w:t xml:space="preserve">Jensen, P. A., T. J. M. v. d. Voordt, C. Coenen and A.-L. Sarasoja (2014). "Reflecting on future research concerning the added value of FM." </w:t>
      </w:r>
      <w:r w:rsidRPr="000F6FDA">
        <w:rPr>
          <w:noProof/>
          <w:u w:val="single"/>
        </w:rPr>
        <w:t>Facilities</w:t>
      </w:r>
      <w:r w:rsidRPr="000F6FDA">
        <w:rPr>
          <w:noProof/>
        </w:rPr>
        <w:t xml:space="preserve"> </w:t>
      </w:r>
      <w:r w:rsidRPr="000F6FDA">
        <w:rPr>
          <w:b/>
          <w:noProof/>
        </w:rPr>
        <w:t>32</w:t>
      </w:r>
      <w:r w:rsidRPr="000F6FDA">
        <w:rPr>
          <w:noProof/>
        </w:rPr>
        <w:t>(13/14): 856-870.</w:t>
      </w:r>
    </w:p>
    <w:p w14:paraId="291A6B69" w14:textId="77777777" w:rsidR="000F6FDA" w:rsidRPr="000F6FDA" w:rsidRDefault="000F6FDA" w:rsidP="000F6FDA">
      <w:pPr>
        <w:pStyle w:val="EndNoteBibliography"/>
        <w:spacing w:after="0"/>
        <w:rPr>
          <w:noProof/>
        </w:rPr>
      </w:pPr>
      <w:r w:rsidRPr="000F6FDA">
        <w:rPr>
          <w:noProof/>
        </w:rPr>
        <w:t>Junghans, A. (2013). "Decision support model for energy</w:t>
      </w:r>
      <w:r w:rsidRPr="000F6FDA">
        <w:rPr>
          <w:rFonts w:ascii="American Typewriter Light" w:hAnsi="American Typewriter Light" w:cs="American Typewriter Light"/>
          <w:noProof/>
        </w:rPr>
        <w:t>‐</w:t>
      </w:r>
      <w:r w:rsidRPr="000F6FDA">
        <w:rPr>
          <w:noProof/>
        </w:rPr>
        <w:t xml:space="preserve">efficient improvement of entire building stocks." </w:t>
      </w:r>
      <w:r w:rsidRPr="000F6FDA">
        <w:rPr>
          <w:noProof/>
          <w:u w:val="single"/>
        </w:rPr>
        <w:t>Facilities</w:t>
      </w:r>
      <w:r w:rsidRPr="000F6FDA">
        <w:rPr>
          <w:noProof/>
        </w:rPr>
        <w:t xml:space="preserve"> </w:t>
      </w:r>
      <w:r w:rsidRPr="000F6FDA">
        <w:rPr>
          <w:b/>
          <w:noProof/>
        </w:rPr>
        <w:t>31</w:t>
      </w:r>
      <w:r w:rsidRPr="000F6FDA">
        <w:rPr>
          <w:noProof/>
        </w:rPr>
        <w:t>(3/4): 173-184.</w:t>
      </w:r>
    </w:p>
    <w:p w14:paraId="49DAEDFC" w14:textId="77777777" w:rsidR="000F6FDA" w:rsidRPr="000F6FDA" w:rsidRDefault="000F6FDA" w:rsidP="000F6FDA">
      <w:pPr>
        <w:pStyle w:val="EndNoteBibliography"/>
        <w:spacing w:after="0"/>
        <w:rPr>
          <w:noProof/>
        </w:rPr>
      </w:pPr>
      <w:r w:rsidRPr="000F6FDA">
        <w:rPr>
          <w:noProof/>
        </w:rPr>
        <w:t xml:space="preserve">Kidd, C. V. (1992). "The evolution of sustainability." </w:t>
      </w:r>
      <w:r w:rsidRPr="000F6FDA">
        <w:rPr>
          <w:noProof/>
          <w:u w:val="single"/>
        </w:rPr>
        <w:t>Journal of Agricultural and Environmental Ethics</w:t>
      </w:r>
      <w:r w:rsidRPr="000F6FDA">
        <w:rPr>
          <w:noProof/>
        </w:rPr>
        <w:t xml:space="preserve"> </w:t>
      </w:r>
      <w:r w:rsidRPr="000F6FDA">
        <w:rPr>
          <w:b/>
          <w:noProof/>
        </w:rPr>
        <w:t>5</w:t>
      </w:r>
      <w:r w:rsidRPr="000F6FDA">
        <w:rPr>
          <w:noProof/>
        </w:rPr>
        <w:t>(1): 1-26.</w:t>
      </w:r>
    </w:p>
    <w:p w14:paraId="6FA15188" w14:textId="77777777" w:rsidR="000F6FDA" w:rsidRPr="000F6FDA" w:rsidRDefault="000F6FDA" w:rsidP="000F6FDA">
      <w:pPr>
        <w:pStyle w:val="EndNoteBibliography"/>
        <w:spacing w:after="0"/>
        <w:rPr>
          <w:noProof/>
        </w:rPr>
      </w:pPr>
      <w:r w:rsidRPr="000F6FDA">
        <w:rPr>
          <w:noProof/>
        </w:rPr>
        <w:t xml:space="preserve">Kincaid, D. (2000). "Adaptability potentials for buildings and infrastructure in sustainable cities." </w:t>
      </w:r>
      <w:r w:rsidRPr="000F6FDA">
        <w:rPr>
          <w:noProof/>
          <w:u w:val="single"/>
        </w:rPr>
        <w:t>Facilities</w:t>
      </w:r>
      <w:r w:rsidRPr="000F6FDA">
        <w:rPr>
          <w:noProof/>
        </w:rPr>
        <w:t xml:space="preserve"> </w:t>
      </w:r>
      <w:r w:rsidRPr="000F6FDA">
        <w:rPr>
          <w:b/>
          <w:noProof/>
        </w:rPr>
        <w:t>18</w:t>
      </w:r>
      <w:r w:rsidRPr="000F6FDA">
        <w:rPr>
          <w:noProof/>
        </w:rPr>
        <w:t>(3/4): 155-161.</w:t>
      </w:r>
    </w:p>
    <w:p w14:paraId="0E55583B" w14:textId="77777777" w:rsidR="000F6FDA" w:rsidRPr="000F6FDA" w:rsidRDefault="000F6FDA" w:rsidP="000F6FDA">
      <w:pPr>
        <w:pStyle w:val="EndNoteBibliography"/>
        <w:spacing w:after="0"/>
        <w:rPr>
          <w:noProof/>
        </w:rPr>
      </w:pPr>
      <w:r w:rsidRPr="000F6FDA">
        <w:rPr>
          <w:noProof/>
        </w:rPr>
        <w:t xml:space="preserve">Langston, C. (2012). "Validation of the adaptive reuse potential (ARP) model using iconCUR." </w:t>
      </w:r>
      <w:r w:rsidRPr="000F6FDA">
        <w:rPr>
          <w:noProof/>
          <w:u w:val="single"/>
        </w:rPr>
        <w:t>Facilities</w:t>
      </w:r>
      <w:r w:rsidRPr="000F6FDA">
        <w:rPr>
          <w:noProof/>
        </w:rPr>
        <w:t xml:space="preserve"> </w:t>
      </w:r>
      <w:r w:rsidRPr="000F6FDA">
        <w:rPr>
          <w:b/>
          <w:noProof/>
        </w:rPr>
        <w:t>30</w:t>
      </w:r>
      <w:r w:rsidRPr="000F6FDA">
        <w:rPr>
          <w:noProof/>
        </w:rPr>
        <w:t>(3/4): 105-123.</w:t>
      </w:r>
    </w:p>
    <w:p w14:paraId="6D9AE8C8" w14:textId="77777777" w:rsidR="000F6FDA" w:rsidRPr="000F6FDA" w:rsidRDefault="000F6FDA" w:rsidP="000F6FDA">
      <w:pPr>
        <w:pStyle w:val="EndNoteBibliography"/>
        <w:spacing w:after="0"/>
        <w:rPr>
          <w:noProof/>
        </w:rPr>
      </w:pPr>
      <w:r w:rsidRPr="000F6FDA">
        <w:rPr>
          <w:noProof/>
        </w:rPr>
        <w:t xml:space="preserve">Lenferink, S., T. Tillema and J. Arts (2013). "towards sustainable infrastructure development through integrated contracts: Experiences with inclusiveness in Dutch infrastructure projects." </w:t>
      </w:r>
      <w:r w:rsidRPr="000F6FDA">
        <w:rPr>
          <w:noProof/>
          <w:u w:val="single"/>
        </w:rPr>
        <w:t>International Journal of Project Management</w:t>
      </w:r>
      <w:r w:rsidRPr="000F6FDA">
        <w:rPr>
          <w:noProof/>
        </w:rPr>
        <w:t xml:space="preserve"> </w:t>
      </w:r>
      <w:r w:rsidRPr="000F6FDA">
        <w:rPr>
          <w:b/>
          <w:noProof/>
        </w:rPr>
        <w:t>31</w:t>
      </w:r>
      <w:r w:rsidRPr="000F6FDA">
        <w:rPr>
          <w:noProof/>
        </w:rPr>
        <w:t>(4): 615-627.</w:t>
      </w:r>
    </w:p>
    <w:p w14:paraId="34594E37" w14:textId="77777777" w:rsidR="000F6FDA" w:rsidRPr="000F6FDA" w:rsidRDefault="000F6FDA" w:rsidP="000F6FDA">
      <w:pPr>
        <w:pStyle w:val="EndNoteBibliography"/>
        <w:spacing w:after="0"/>
        <w:rPr>
          <w:noProof/>
        </w:rPr>
      </w:pPr>
      <w:r w:rsidRPr="000F6FDA">
        <w:rPr>
          <w:noProof/>
        </w:rPr>
        <w:t xml:space="preserve">Mokhlesian, S. and M. Holmén (2012). "Business model changes and green construction processes." </w:t>
      </w:r>
      <w:r w:rsidRPr="000F6FDA">
        <w:rPr>
          <w:noProof/>
          <w:u w:val="single"/>
        </w:rPr>
        <w:t>Construction Management &amp; Economics</w:t>
      </w:r>
      <w:r w:rsidRPr="000F6FDA">
        <w:rPr>
          <w:noProof/>
        </w:rPr>
        <w:t xml:space="preserve"> </w:t>
      </w:r>
      <w:r w:rsidRPr="000F6FDA">
        <w:rPr>
          <w:b/>
          <w:noProof/>
        </w:rPr>
        <w:t>30</w:t>
      </w:r>
      <w:r w:rsidRPr="000F6FDA">
        <w:rPr>
          <w:noProof/>
        </w:rPr>
        <w:t>(9): 761-775.</w:t>
      </w:r>
    </w:p>
    <w:p w14:paraId="49C3B333" w14:textId="77777777" w:rsidR="000F6FDA" w:rsidRPr="000F6FDA" w:rsidRDefault="000F6FDA" w:rsidP="000F6FDA">
      <w:pPr>
        <w:pStyle w:val="EndNoteBibliography"/>
        <w:spacing w:after="0"/>
        <w:rPr>
          <w:noProof/>
        </w:rPr>
      </w:pPr>
      <w:r w:rsidRPr="000F6FDA">
        <w:rPr>
          <w:noProof/>
        </w:rPr>
        <w:t xml:space="preserve">Nations, U. (1987). </w:t>
      </w:r>
      <w:r w:rsidRPr="000F6FDA">
        <w:rPr>
          <w:noProof/>
          <w:u w:val="single"/>
        </w:rPr>
        <w:t>World Commission on Environment and Developments. Our common future</w:t>
      </w:r>
      <w:r w:rsidRPr="000F6FDA">
        <w:rPr>
          <w:noProof/>
        </w:rPr>
        <w:t>.</w:t>
      </w:r>
    </w:p>
    <w:p w14:paraId="6F629511" w14:textId="77777777" w:rsidR="000F6FDA" w:rsidRPr="000F6FDA" w:rsidRDefault="000F6FDA" w:rsidP="000F6FDA">
      <w:pPr>
        <w:pStyle w:val="EndNoteBibliography"/>
        <w:spacing w:after="0"/>
        <w:rPr>
          <w:noProof/>
        </w:rPr>
      </w:pPr>
      <w:r w:rsidRPr="000F6FDA">
        <w:rPr>
          <w:noProof/>
        </w:rPr>
        <w:t>Olsson, N. (2006). "Project flexibility in large engineering projects."</w:t>
      </w:r>
    </w:p>
    <w:p w14:paraId="1FC9B1E8" w14:textId="77777777" w:rsidR="000F6FDA" w:rsidRPr="000F6FDA" w:rsidRDefault="000F6FDA" w:rsidP="000F6FDA">
      <w:pPr>
        <w:pStyle w:val="EndNoteBibliography"/>
        <w:spacing w:after="0"/>
        <w:rPr>
          <w:noProof/>
        </w:rPr>
      </w:pPr>
      <w:r w:rsidRPr="000F6FDA">
        <w:rPr>
          <w:noProof/>
        </w:rPr>
        <w:t xml:space="preserve">Pinder, J., S. Austin, R. Schmidt and A. Gibb (2011). Form, Function and the Economics of Change. </w:t>
      </w:r>
      <w:r w:rsidRPr="000F6FDA">
        <w:rPr>
          <w:noProof/>
          <w:u w:val="single"/>
        </w:rPr>
        <w:t>Facilities Change Management</w:t>
      </w:r>
      <w:r w:rsidRPr="000F6FDA">
        <w:rPr>
          <w:noProof/>
        </w:rPr>
        <w:t>, Wiley-Blackwell</w:t>
      </w:r>
      <w:r w:rsidRPr="000F6FDA">
        <w:rPr>
          <w:b/>
          <w:noProof/>
        </w:rPr>
        <w:t xml:space="preserve">: </w:t>
      </w:r>
      <w:r w:rsidRPr="000F6FDA">
        <w:rPr>
          <w:noProof/>
        </w:rPr>
        <w:t>26-41.</w:t>
      </w:r>
    </w:p>
    <w:p w14:paraId="72E75A79" w14:textId="77777777" w:rsidR="000F6FDA" w:rsidRPr="000F6FDA" w:rsidRDefault="000F6FDA" w:rsidP="000F6FDA">
      <w:pPr>
        <w:pStyle w:val="EndNoteBibliography"/>
        <w:spacing w:after="0"/>
        <w:rPr>
          <w:noProof/>
        </w:rPr>
      </w:pPr>
      <w:r w:rsidRPr="000F6FDA">
        <w:rPr>
          <w:noProof/>
        </w:rPr>
        <w:t xml:space="preserve">Price, S., M. Pitt and M. Tucker (2011). "Implications of a sustainability policy for facilities management organisations." </w:t>
      </w:r>
      <w:r w:rsidRPr="000F6FDA">
        <w:rPr>
          <w:noProof/>
          <w:u w:val="single"/>
        </w:rPr>
        <w:t>Facilities</w:t>
      </w:r>
      <w:r w:rsidRPr="000F6FDA">
        <w:rPr>
          <w:noProof/>
        </w:rPr>
        <w:t xml:space="preserve"> </w:t>
      </w:r>
      <w:r w:rsidRPr="000F6FDA">
        <w:rPr>
          <w:b/>
          <w:noProof/>
        </w:rPr>
        <w:t>29</w:t>
      </w:r>
      <w:r w:rsidRPr="000F6FDA">
        <w:rPr>
          <w:noProof/>
        </w:rPr>
        <w:t>(9/10): 391-410.</w:t>
      </w:r>
    </w:p>
    <w:p w14:paraId="56ECBA4F" w14:textId="77777777" w:rsidR="000F6FDA" w:rsidRPr="000F6FDA" w:rsidRDefault="000F6FDA" w:rsidP="000F6FDA">
      <w:pPr>
        <w:pStyle w:val="EndNoteBibliography"/>
        <w:spacing w:after="0"/>
        <w:rPr>
          <w:noProof/>
        </w:rPr>
      </w:pPr>
      <w:r w:rsidRPr="000F6FDA">
        <w:rPr>
          <w:noProof/>
        </w:rPr>
        <w:t xml:space="preserve">Ross, N., P. A. Bowen and D. Lincoln (2010). "Sustainable housing for low-income communities: lessons for South Africa in local and other developing world cases." </w:t>
      </w:r>
      <w:r w:rsidRPr="000F6FDA">
        <w:rPr>
          <w:noProof/>
          <w:u w:val="single"/>
        </w:rPr>
        <w:t>Construction Management &amp; Economics</w:t>
      </w:r>
      <w:r w:rsidRPr="000F6FDA">
        <w:rPr>
          <w:noProof/>
        </w:rPr>
        <w:t xml:space="preserve"> </w:t>
      </w:r>
      <w:r w:rsidRPr="000F6FDA">
        <w:rPr>
          <w:b/>
          <w:noProof/>
        </w:rPr>
        <w:t>28</w:t>
      </w:r>
      <w:r w:rsidRPr="000F6FDA">
        <w:rPr>
          <w:noProof/>
        </w:rPr>
        <w:t>(5): 433-449.</w:t>
      </w:r>
    </w:p>
    <w:p w14:paraId="2180DE13" w14:textId="77777777" w:rsidR="000F6FDA" w:rsidRPr="000F6FDA" w:rsidRDefault="000F6FDA" w:rsidP="000F6FDA">
      <w:pPr>
        <w:pStyle w:val="EndNoteBibliography"/>
        <w:spacing w:after="0"/>
        <w:rPr>
          <w:noProof/>
        </w:rPr>
      </w:pPr>
      <w:r w:rsidRPr="000F6FDA">
        <w:rPr>
          <w:noProof/>
        </w:rPr>
        <w:t xml:space="preserve">Sarpin, N., J. Yang, B. Xia, S. Lavy and S. Lavy (2016). "Developing a people capability framework to promote sustainability in facility management practices." </w:t>
      </w:r>
      <w:r w:rsidRPr="000F6FDA">
        <w:rPr>
          <w:noProof/>
          <w:u w:val="single"/>
        </w:rPr>
        <w:t>Facilities</w:t>
      </w:r>
      <w:r w:rsidRPr="000F6FDA">
        <w:rPr>
          <w:noProof/>
        </w:rPr>
        <w:t xml:space="preserve"> </w:t>
      </w:r>
      <w:r w:rsidRPr="000F6FDA">
        <w:rPr>
          <w:b/>
          <w:noProof/>
        </w:rPr>
        <w:t>34</w:t>
      </w:r>
      <w:r w:rsidRPr="000F6FDA">
        <w:rPr>
          <w:noProof/>
        </w:rPr>
        <w:t>(7/8).</w:t>
      </w:r>
    </w:p>
    <w:p w14:paraId="6BA58F38" w14:textId="77777777" w:rsidR="000F6FDA" w:rsidRPr="000F6FDA" w:rsidRDefault="000F6FDA" w:rsidP="000F6FDA">
      <w:pPr>
        <w:pStyle w:val="EndNoteBibliography"/>
        <w:spacing w:after="0"/>
        <w:rPr>
          <w:noProof/>
        </w:rPr>
      </w:pPr>
      <w:r w:rsidRPr="000F6FDA">
        <w:rPr>
          <w:noProof/>
        </w:rPr>
        <w:t xml:space="preserve">Sartori, I. and A. G. Hestnes (2007). "Energy use in the life cycle of conventional and low-energy buildings: A review article." </w:t>
      </w:r>
      <w:r w:rsidRPr="000F6FDA">
        <w:rPr>
          <w:noProof/>
          <w:u w:val="single"/>
        </w:rPr>
        <w:t>Energy and buildings</w:t>
      </w:r>
      <w:r w:rsidRPr="000F6FDA">
        <w:rPr>
          <w:noProof/>
        </w:rPr>
        <w:t xml:space="preserve"> </w:t>
      </w:r>
      <w:r w:rsidRPr="000F6FDA">
        <w:rPr>
          <w:b/>
          <w:noProof/>
        </w:rPr>
        <w:t>39</w:t>
      </w:r>
      <w:r w:rsidRPr="000F6FDA">
        <w:rPr>
          <w:noProof/>
        </w:rPr>
        <w:t>(3): 249-257.</w:t>
      </w:r>
    </w:p>
    <w:p w14:paraId="0A811EF6" w14:textId="77777777" w:rsidR="000F6FDA" w:rsidRPr="000F6FDA" w:rsidRDefault="000F6FDA" w:rsidP="000F6FDA">
      <w:pPr>
        <w:pStyle w:val="EndNoteBibliography"/>
        <w:spacing w:after="0"/>
        <w:rPr>
          <w:noProof/>
        </w:rPr>
      </w:pPr>
      <w:r w:rsidRPr="000F6FDA">
        <w:rPr>
          <w:noProof/>
        </w:rPr>
        <w:t xml:space="preserve">Schipper, R., H. Rorije and G. Silvius (2010). Creating Sustainable Change: A new paradigm n Project Management. </w:t>
      </w:r>
      <w:r w:rsidRPr="000F6FDA">
        <w:rPr>
          <w:noProof/>
          <w:u w:val="single"/>
        </w:rPr>
        <w:t>24th World Congress of the International Project Management Association, IPMA.</w:t>
      </w:r>
      <w:r w:rsidRPr="000F6FDA">
        <w:rPr>
          <w:noProof/>
        </w:rPr>
        <w:t xml:space="preserve"> Istanbul </w:t>
      </w:r>
    </w:p>
    <w:p w14:paraId="2D6D5A45" w14:textId="347673A9" w:rsidR="000F6FDA" w:rsidRPr="000F6FDA" w:rsidRDefault="000F6FDA" w:rsidP="000F6FDA">
      <w:pPr>
        <w:pStyle w:val="EndNoteBibliography"/>
        <w:spacing w:after="0"/>
        <w:rPr>
          <w:noProof/>
        </w:rPr>
      </w:pPr>
      <w:r w:rsidRPr="000F6FDA">
        <w:rPr>
          <w:noProof/>
        </w:rPr>
        <w:t xml:space="preserve">Shi, Q., J. Zuo and G. Zillante (2012). "Exploring the management of sustainable construction at the programme level: a Chinese case study."  </w:t>
      </w:r>
      <w:r w:rsidR="009466A2" w:rsidRPr="009466A2">
        <w:rPr>
          <w:noProof/>
          <w:u w:val="single"/>
        </w:rPr>
        <w:t>Construction Management &amp; Economics</w:t>
      </w:r>
      <w:r w:rsidR="009466A2">
        <w:rPr>
          <w:rFonts w:ascii="Helvetica" w:eastAsia="Calibri" w:hAnsi="Helvetica" w:cs="Helvetica"/>
        </w:rPr>
        <w:t xml:space="preserve"> </w:t>
      </w:r>
      <w:r w:rsidRPr="000F6FDA">
        <w:rPr>
          <w:b/>
          <w:noProof/>
        </w:rPr>
        <w:t>30</w:t>
      </w:r>
      <w:r w:rsidR="009466A2" w:rsidRPr="009466A2">
        <w:rPr>
          <w:noProof/>
        </w:rPr>
        <w:t>(6)</w:t>
      </w:r>
      <w:r w:rsidRPr="000F6FDA">
        <w:rPr>
          <w:noProof/>
        </w:rPr>
        <w:t>: 425-440.</w:t>
      </w:r>
    </w:p>
    <w:p w14:paraId="765F34F4" w14:textId="77777777" w:rsidR="000F6FDA" w:rsidRPr="000F6FDA" w:rsidRDefault="000F6FDA" w:rsidP="000F6FDA">
      <w:pPr>
        <w:pStyle w:val="EndNoteBibliography"/>
        <w:spacing w:after="0"/>
        <w:rPr>
          <w:noProof/>
        </w:rPr>
      </w:pPr>
      <w:r w:rsidRPr="000F6FDA">
        <w:rPr>
          <w:noProof/>
        </w:rPr>
        <w:t xml:space="preserve">Silvius, A. and R. P. Schipper (2014). "Sustainability in project management: A literature review and impact analysis." </w:t>
      </w:r>
      <w:r w:rsidRPr="000F6FDA">
        <w:rPr>
          <w:noProof/>
          <w:u w:val="single"/>
        </w:rPr>
        <w:t>Social Business</w:t>
      </w:r>
      <w:r w:rsidRPr="000F6FDA">
        <w:rPr>
          <w:noProof/>
        </w:rPr>
        <w:t xml:space="preserve"> </w:t>
      </w:r>
      <w:r w:rsidRPr="000F6FDA">
        <w:rPr>
          <w:b/>
          <w:noProof/>
        </w:rPr>
        <w:t>4</w:t>
      </w:r>
      <w:r w:rsidRPr="000F6FDA">
        <w:rPr>
          <w:noProof/>
        </w:rPr>
        <w:t>(1): 63-96.</w:t>
      </w:r>
    </w:p>
    <w:p w14:paraId="5CD21E4D" w14:textId="6361E87D" w:rsidR="000F6FDA" w:rsidRPr="000F6FDA" w:rsidRDefault="000F6FDA" w:rsidP="000F6FDA">
      <w:pPr>
        <w:pStyle w:val="EndNoteBibliography"/>
        <w:spacing w:after="0"/>
        <w:rPr>
          <w:noProof/>
        </w:rPr>
      </w:pPr>
      <w:r w:rsidRPr="000F6FDA">
        <w:rPr>
          <w:noProof/>
        </w:rPr>
        <w:t xml:space="preserve">UN. (2016). "Sustainable Development Goals."   Retrieved 30.01.2016, 2016, from </w:t>
      </w:r>
      <w:hyperlink r:id="rId14" w:history="1">
        <w:r w:rsidRPr="000F6FDA">
          <w:rPr>
            <w:rStyle w:val="Hyperlink"/>
            <w:noProof/>
            <w:sz w:val="24"/>
          </w:rPr>
          <w:t>http://www.un.org/sustainabledevelopment/sustainable-development-goals/</w:t>
        </w:r>
      </w:hyperlink>
      <w:r w:rsidRPr="000F6FDA">
        <w:rPr>
          <w:noProof/>
        </w:rPr>
        <w:t>.</w:t>
      </w:r>
    </w:p>
    <w:p w14:paraId="62B04C76" w14:textId="77777777" w:rsidR="000F6FDA" w:rsidRPr="000F6FDA" w:rsidRDefault="000F6FDA" w:rsidP="000F6FDA">
      <w:pPr>
        <w:pStyle w:val="EndNoteBibliography"/>
        <w:spacing w:after="0"/>
        <w:rPr>
          <w:noProof/>
        </w:rPr>
      </w:pPr>
      <w:r w:rsidRPr="000F6FDA">
        <w:rPr>
          <w:noProof/>
        </w:rPr>
        <w:t>UNEP (2009). Buildings and Climate Change - Sumary for Decision-makers. U. DTIE. Paris, France, UNEP Sustainable Buildings &amp; Climate Initiative.</w:t>
      </w:r>
    </w:p>
    <w:p w14:paraId="588667F0" w14:textId="77777777" w:rsidR="000F6FDA" w:rsidRPr="000F6FDA" w:rsidRDefault="000F6FDA" w:rsidP="000F6FDA">
      <w:pPr>
        <w:pStyle w:val="EndNoteBibliography"/>
        <w:spacing w:after="0"/>
        <w:rPr>
          <w:noProof/>
        </w:rPr>
      </w:pPr>
      <w:r w:rsidRPr="000F6FDA">
        <w:rPr>
          <w:noProof/>
        </w:rPr>
        <w:t xml:space="preserve">Wilkinson, S. J., K. James and R. Reed (2009). "Using building adaptation to deliver sustainability in Australia." </w:t>
      </w:r>
      <w:r w:rsidRPr="000F6FDA">
        <w:rPr>
          <w:noProof/>
          <w:u w:val="single"/>
        </w:rPr>
        <w:t>Structural Survey</w:t>
      </w:r>
      <w:r w:rsidRPr="000F6FDA">
        <w:rPr>
          <w:noProof/>
        </w:rPr>
        <w:t xml:space="preserve"> </w:t>
      </w:r>
      <w:r w:rsidRPr="000F6FDA">
        <w:rPr>
          <w:b/>
          <w:noProof/>
        </w:rPr>
        <w:t>27</w:t>
      </w:r>
      <w:r w:rsidRPr="000F6FDA">
        <w:rPr>
          <w:noProof/>
        </w:rPr>
        <w:t>(1): 46-61.</w:t>
      </w:r>
    </w:p>
    <w:p w14:paraId="5AA8E999" w14:textId="77777777" w:rsidR="000F6FDA" w:rsidRPr="000F6FDA" w:rsidRDefault="000F6FDA" w:rsidP="000F6FDA">
      <w:pPr>
        <w:pStyle w:val="EndNoteBibliography"/>
        <w:spacing w:after="0"/>
        <w:rPr>
          <w:noProof/>
        </w:rPr>
      </w:pPr>
      <w:r w:rsidRPr="000F6FDA">
        <w:rPr>
          <w:noProof/>
        </w:rPr>
        <w:lastRenderedPageBreak/>
        <w:t xml:space="preserve">Zeng, S. X., H. Y. Ma, H. Lin, R. C. Zeng and V. W. Y. Tam (2015). "Social responsibility of major infrastructure projects in China." </w:t>
      </w:r>
      <w:r w:rsidRPr="000F6FDA">
        <w:rPr>
          <w:noProof/>
          <w:u w:val="single"/>
        </w:rPr>
        <w:t>International Journal of Project Management</w:t>
      </w:r>
      <w:r w:rsidRPr="000F6FDA">
        <w:rPr>
          <w:noProof/>
        </w:rPr>
        <w:t xml:space="preserve"> </w:t>
      </w:r>
      <w:r w:rsidRPr="000F6FDA">
        <w:rPr>
          <w:b/>
          <w:noProof/>
        </w:rPr>
        <w:t>33</w:t>
      </w:r>
      <w:r w:rsidRPr="000F6FDA">
        <w:rPr>
          <w:noProof/>
        </w:rPr>
        <w:t>(3): 537-548.</w:t>
      </w:r>
    </w:p>
    <w:p w14:paraId="6E170DB8" w14:textId="77777777" w:rsidR="000F6FDA" w:rsidRPr="000F6FDA" w:rsidRDefault="000F6FDA" w:rsidP="000F6FDA">
      <w:pPr>
        <w:pStyle w:val="EndNoteBibliography"/>
        <w:rPr>
          <w:noProof/>
        </w:rPr>
      </w:pPr>
      <w:r w:rsidRPr="000F6FDA">
        <w:rPr>
          <w:noProof/>
        </w:rPr>
        <w:t xml:space="preserve">Zhang, S., Y. Gao, Z. Feng and W. Sun (2015). "PPP application in infrastructure development in China: Institutional analysis and implications." </w:t>
      </w:r>
      <w:r w:rsidRPr="000F6FDA">
        <w:rPr>
          <w:noProof/>
          <w:u w:val="single"/>
        </w:rPr>
        <w:t>International Journal of Project Management</w:t>
      </w:r>
      <w:r w:rsidRPr="000F6FDA">
        <w:rPr>
          <w:noProof/>
        </w:rPr>
        <w:t xml:space="preserve"> </w:t>
      </w:r>
      <w:r w:rsidRPr="000F6FDA">
        <w:rPr>
          <w:b/>
          <w:noProof/>
        </w:rPr>
        <w:t>33</w:t>
      </w:r>
      <w:r w:rsidRPr="000F6FDA">
        <w:rPr>
          <w:noProof/>
        </w:rPr>
        <w:t>(3): 497-509.</w:t>
      </w:r>
    </w:p>
    <w:p w14:paraId="785078E3" w14:textId="014FD124" w:rsidR="0092146F" w:rsidRDefault="00FB18DB" w:rsidP="003B7AA2">
      <w:pPr>
        <w:spacing w:after="0"/>
        <w:ind w:left="142" w:hanging="142"/>
        <w:jc w:val="both"/>
      </w:pPr>
      <w:r w:rsidRPr="003B7AA2">
        <w:rPr>
          <w:sz w:val="20"/>
          <w:szCs w:val="20"/>
        </w:rPr>
        <w:fldChar w:fldCharType="end"/>
      </w:r>
    </w:p>
    <w:sectPr w:rsidR="0092146F" w:rsidSect="0092146F">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144E" w14:textId="77777777" w:rsidR="009C0DC6" w:rsidRDefault="009C0DC6" w:rsidP="0044289E">
      <w:pPr>
        <w:spacing w:after="0"/>
      </w:pPr>
      <w:r>
        <w:separator/>
      </w:r>
    </w:p>
  </w:endnote>
  <w:endnote w:type="continuationSeparator" w:id="0">
    <w:p w14:paraId="0567AF98" w14:textId="77777777" w:rsidR="009C0DC6" w:rsidRDefault="009C0DC6" w:rsidP="0044289E">
      <w:pPr>
        <w:spacing w:after="0"/>
      </w:pPr>
      <w:r>
        <w:continuationSeparator/>
      </w:r>
    </w:p>
  </w:endnote>
  <w:endnote w:type="continuationNotice" w:id="1">
    <w:p w14:paraId="16663B7A" w14:textId="77777777" w:rsidR="009C0DC6" w:rsidRDefault="009C0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merican Typewriter Light">
    <w:panose1 w:val="02090304020004020304"/>
    <w:charset w:val="00"/>
    <w:family w:val="auto"/>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CF77" w14:textId="77777777" w:rsidR="009C0DC6" w:rsidRDefault="009C0DC6">
    <w:pPr>
      <w:pStyle w:val="Footer"/>
      <w:jc w:val="center"/>
    </w:pPr>
    <w:r>
      <w:fldChar w:fldCharType="begin"/>
    </w:r>
    <w:r>
      <w:instrText xml:space="preserve"> PAGE   \* MERGEFORMAT </w:instrText>
    </w:r>
    <w:r>
      <w:fldChar w:fldCharType="separate"/>
    </w:r>
    <w:r w:rsidR="00996E30">
      <w:rPr>
        <w:noProof/>
      </w:rPr>
      <w:t>8</w:t>
    </w:r>
    <w:r>
      <w:fldChar w:fldCharType="end"/>
    </w:r>
  </w:p>
  <w:p w14:paraId="3F4EBA48" w14:textId="77777777" w:rsidR="009C0DC6" w:rsidRPr="00DC492A" w:rsidRDefault="009C0DC6" w:rsidP="0092146F">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B0B94" w14:textId="77777777" w:rsidR="009C0DC6" w:rsidRDefault="009C0DC6" w:rsidP="0044289E">
      <w:pPr>
        <w:spacing w:after="0"/>
      </w:pPr>
      <w:r>
        <w:separator/>
      </w:r>
    </w:p>
  </w:footnote>
  <w:footnote w:type="continuationSeparator" w:id="0">
    <w:p w14:paraId="663715C4" w14:textId="77777777" w:rsidR="009C0DC6" w:rsidRDefault="009C0DC6" w:rsidP="0044289E">
      <w:pPr>
        <w:spacing w:after="0"/>
      </w:pPr>
      <w:r>
        <w:continuationSeparator/>
      </w:r>
    </w:p>
  </w:footnote>
  <w:footnote w:type="continuationNotice" w:id="1">
    <w:p w14:paraId="59D72D67" w14:textId="77777777" w:rsidR="009C0DC6" w:rsidRDefault="009C0DC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788"/>
      <w:gridCol w:w="4788"/>
    </w:tblGrid>
    <w:tr w:rsidR="009C0DC6" w14:paraId="50EC8CA1" w14:textId="77777777" w:rsidTr="0092146F">
      <w:tc>
        <w:tcPr>
          <w:tcW w:w="4788" w:type="dxa"/>
        </w:tcPr>
        <w:p w14:paraId="01538ED7" w14:textId="77777777" w:rsidR="009C0DC6" w:rsidRDefault="009C0DC6" w:rsidP="00E46A0D">
          <w:pPr>
            <w:pStyle w:val="Header"/>
          </w:pPr>
          <w:r>
            <w:t>CFM Second Nordic Conference 29-30 August 2016</w:t>
          </w:r>
        </w:p>
      </w:tc>
      <w:tc>
        <w:tcPr>
          <w:tcW w:w="4788" w:type="dxa"/>
        </w:tcPr>
        <w:p w14:paraId="7D9B7BE2" w14:textId="77777777" w:rsidR="009C0DC6" w:rsidRDefault="009C0DC6" w:rsidP="00886207">
          <w:pPr>
            <w:pStyle w:val="Header"/>
            <w:jc w:val="right"/>
          </w:pPr>
          <w:r>
            <w:t>Technical University of Denmark</w:t>
          </w:r>
        </w:p>
      </w:tc>
    </w:tr>
  </w:tbl>
  <w:p w14:paraId="1DDBE7B7" w14:textId="77777777" w:rsidR="009C0DC6" w:rsidRPr="00A354DA" w:rsidRDefault="009C0DC6" w:rsidP="009214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D2B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A0740C"/>
    <w:multiLevelType w:val="hybridMultilevel"/>
    <w:tmpl w:val="7966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B104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CA12EB"/>
    <w:multiLevelType w:val="hybridMultilevel"/>
    <w:tmpl w:val="FB209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02EF5"/>
    <w:multiLevelType w:val="hybridMultilevel"/>
    <w:tmpl w:val="66C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A23F0D"/>
    <w:multiLevelType w:val="hybridMultilevel"/>
    <w:tmpl w:val="31B0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05v0t2y5awtyeaxt5x0z9k59sxszs00w99&quot;&gt;My EndNote Library&lt;record-ids&gt;&lt;item&gt;110&lt;/item&gt;&lt;item&gt;126&lt;/item&gt;&lt;item&gt;142&lt;/item&gt;&lt;item&gt;167&lt;/item&gt;&lt;item&gt;191&lt;/item&gt;&lt;item&gt;214&lt;/item&gt;&lt;item&gt;220&lt;/item&gt;&lt;item&gt;241&lt;/item&gt;&lt;item&gt;251&lt;/item&gt;&lt;item&gt;256&lt;/item&gt;&lt;item&gt;260&lt;/item&gt;&lt;item&gt;261&lt;/item&gt;&lt;item&gt;283&lt;/item&gt;&lt;item&gt;296&lt;/item&gt;&lt;item&gt;324&lt;/item&gt;&lt;item&gt;587&lt;/item&gt;&lt;item&gt;603&lt;/item&gt;&lt;item&gt;615&lt;/item&gt;&lt;item&gt;620&lt;/item&gt;&lt;item&gt;624&lt;/item&gt;&lt;item&gt;640&lt;/item&gt;&lt;item&gt;641&lt;/item&gt;&lt;item&gt;642&lt;/item&gt;&lt;item&gt;643&lt;/item&gt;&lt;item&gt;644&lt;/item&gt;&lt;item&gt;645&lt;/item&gt;&lt;item&gt;647&lt;/item&gt;&lt;item&gt;648&lt;/item&gt;&lt;item&gt;649&lt;/item&gt;&lt;item&gt;650&lt;/item&gt;&lt;item&gt;702&lt;/item&gt;&lt;item&gt;704&lt;/item&gt;&lt;item&gt;708&lt;/item&gt;&lt;item&gt;713&lt;/item&gt;&lt;item&gt;716&lt;/item&gt;&lt;item&gt;732&lt;/item&gt;&lt;item&gt;737&lt;/item&gt;&lt;item&gt;741&lt;/item&gt;&lt;item&gt;752&lt;/item&gt;&lt;item&gt;754&lt;/item&gt;&lt;item&gt;755&lt;/item&gt;&lt;item&gt;758&lt;/item&gt;&lt;item&gt;760&lt;/item&gt;&lt;item&gt;761&lt;/item&gt;&lt;item&gt;763&lt;/item&gt;&lt;item&gt;767&lt;/item&gt;&lt;item&gt;770&lt;/item&gt;&lt;item&gt;771&lt;/item&gt;&lt;item&gt;772&lt;/item&gt;&lt;item&gt;774&lt;/item&gt;&lt;/record-ids&gt;&lt;/item&gt;&lt;/Libraries&gt;"/>
  </w:docVars>
  <w:rsids>
    <w:rsidRoot w:val="0092146F"/>
    <w:rsid w:val="00001147"/>
    <w:rsid w:val="00001322"/>
    <w:rsid w:val="000030A4"/>
    <w:rsid w:val="000038DA"/>
    <w:rsid w:val="000116D8"/>
    <w:rsid w:val="00013001"/>
    <w:rsid w:val="00014BC8"/>
    <w:rsid w:val="0001739E"/>
    <w:rsid w:val="000231AD"/>
    <w:rsid w:val="00032C37"/>
    <w:rsid w:val="0004101F"/>
    <w:rsid w:val="000412A3"/>
    <w:rsid w:val="00047C4E"/>
    <w:rsid w:val="00064977"/>
    <w:rsid w:val="00080DAE"/>
    <w:rsid w:val="0008409C"/>
    <w:rsid w:val="00086660"/>
    <w:rsid w:val="00091A86"/>
    <w:rsid w:val="000A2AE2"/>
    <w:rsid w:val="000A43F6"/>
    <w:rsid w:val="000A6A97"/>
    <w:rsid w:val="000A7E7E"/>
    <w:rsid w:val="000B1E18"/>
    <w:rsid w:val="000B4D4F"/>
    <w:rsid w:val="000B53D0"/>
    <w:rsid w:val="000B6159"/>
    <w:rsid w:val="000C2A8A"/>
    <w:rsid w:val="000D0461"/>
    <w:rsid w:val="000E3757"/>
    <w:rsid w:val="000E6BAE"/>
    <w:rsid w:val="000E78AD"/>
    <w:rsid w:val="000E7A87"/>
    <w:rsid w:val="000F0615"/>
    <w:rsid w:val="000F0DD2"/>
    <w:rsid w:val="000F161C"/>
    <w:rsid w:val="000F3BDF"/>
    <w:rsid w:val="000F6395"/>
    <w:rsid w:val="000F6FDA"/>
    <w:rsid w:val="000F7E80"/>
    <w:rsid w:val="00101E6F"/>
    <w:rsid w:val="0010459E"/>
    <w:rsid w:val="00106C06"/>
    <w:rsid w:val="00110871"/>
    <w:rsid w:val="00113647"/>
    <w:rsid w:val="00114D85"/>
    <w:rsid w:val="00121D6B"/>
    <w:rsid w:val="00123BD8"/>
    <w:rsid w:val="00124B18"/>
    <w:rsid w:val="00131BEF"/>
    <w:rsid w:val="00136B23"/>
    <w:rsid w:val="00141383"/>
    <w:rsid w:val="00142D17"/>
    <w:rsid w:val="00147470"/>
    <w:rsid w:val="0016676B"/>
    <w:rsid w:val="00167A80"/>
    <w:rsid w:val="00172A7A"/>
    <w:rsid w:val="00174D99"/>
    <w:rsid w:val="001808EC"/>
    <w:rsid w:val="00181473"/>
    <w:rsid w:val="001828D3"/>
    <w:rsid w:val="00186FD7"/>
    <w:rsid w:val="001A119E"/>
    <w:rsid w:val="001A556F"/>
    <w:rsid w:val="001A56FB"/>
    <w:rsid w:val="001B1590"/>
    <w:rsid w:val="001B307D"/>
    <w:rsid w:val="001B6AB7"/>
    <w:rsid w:val="001C21EE"/>
    <w:rsid w:val="001D4A34"/>
    <w:rsid w:val="001D5045"/>
    <w:rsid w:val="001D5ADE"/>
    <w:rsid w:val="001E21E6"/>
    <w:rsid w:val="001E533C"/>
    <w:rsid w:val="0020710B"/>
    <w:rsid w:val="002102BD"/>
    <w:rsid w:val="0021093D"/>
    <w:rsid w:val="0021196B"/>
    <w:rsid w:val="00215029"/>
    <w:rsid w:val="00215DDC"/>
    <w:rsid w:val="002160ED"/>
    <w:rsid w:val="00223AC4"/>
    <w:rsid w:val="002355A4"/>
    <w:rsid w:val="00236808"/>
    <w:rsid w:val="00241BB4"/>
    <w:rsid w:val="00247E9C"/>
    <w:rsid w:val="002505A0"/>
    <w:rsid w:val="00253A86"/>
    <w:rsid w:val="00254FB7"/>
    <w:rsid w:val="00260806"/>
    <w:rsid w:val="00270F0C"/>
    <w:rsid w:val="00272DEC"/>
    <w:rsid w:val="0028371B"/>
    <w:rsid w:val="0029050B"/>
    <w:rsid w:val="00295119"/>
    <w:rsid w:val="0029517D"/>
    <w:rsid w:val="002A33B5"/>
    <w:rsid w:val="002A65C6"/>
    <w:rsid w:val="002B17B1"/>
    <w:rsid w:val="002B4084"/>
    <w:rsid w:val="002C1561"/>
    <w:rsid w:val="002C69BF"/>
    <w:rsid w:val="002D42D7"/>
    <w:rsid w:val="002E4060"/>
    <w:rsid w:val="002F2BD3"/>
    <w:rsid w:val="0030025A"/>
    <w:rsid w:val="003026DA"/>
    <w:rsid w:val="00304372"/>
    <w:rsid w:val="00312044"/>
    <w:rsid w:val="00313973"/>
    <w:rsid w:val="00323911"/>
    <w:rsid w:val="00327301"/>
    <w:rsid w:val="00331B38"/>
    <w:rsid w:val="00332004"/>
    <w:rsid w:val="00333FE5"/>
    <w:rsid w:val="00335E0A"/>
    <w:rsid w:val="003370F3"/>
    <w:rsid w:val="00345566"/>
    <w:rsid w:val="0034737B"/>
    <w:rsid w:val="00352074"/>
    <w:rsid w:val="00352FD5"/>
    <w:rsid w:val="00357CFD"/>
    <w:rsid w:val="00362EF4"/>
    <w:rsid w:val="00364EE2"/>
    <w:rsid w:val="003678B9"/>
    <w:rsid w:val="00370F44"/>
    <w:rsid w:val="00371664"/>
    <w:rsid w:val="003727F3"/>
    <w:rsid w:val="00383541"/>
    <w:rsid w:val="00390B6A"/>
    <w:rsid w:val="003A06D4"/>
    <w:rsid w:val="003A1560"/>
    <w:rsid w:val="003B7AA2"/>
    <w:rsid w:val="003C1C09"/>
    <w:rsid w:val="003C41C6"/>
    <w:rsid w:val="003C618B"/>
    <w:rsid w:val="003C7C14"/>
    <w:rsid w:val="003D0BD4"/>
    <w:rsid w:val="003D36B7"/>
    <w:rsid w:val="003E0E72"/>
    <w:rsid w:val="003E32D7"/>
    <w:rsid w:val="003E6514"/>
    <w:rsid w:val="003E71FD"/>
    <w:rsid w:val="003F04A9"/>
    <w:rsid w:val="003F1338"/>
    <w:rsid w:val="003F202E"/>
    <w:rsid w:val="003F6676"/>
    <w:rsid w:val="00407FF1"/>
    <w:rsid w:val="0042013A"/>
    <w:rsid w:val="0042240B"/>
    <w:rsid w:val="004232BB"/>
    <w:rsid w:val="00430987"/>
    <w:rsid w:val="00434E45"/>
    <w:rsid w:val="004415F2"/>
    <w:rsid w:val="0044289E"/>
    <w:rsid w:val="00444B0F"/>
    <w:rsid w:val="00447451"/>
    <w:rsid w:val="004562DA"/>
    <w:rsid w:val="00466400"/>
    <w:rsid w:val="0046680F"/>
    <w:rsid w:val="0046700E"/>
    <w:rsid w:val="00470959"/>
    <w:rsid w:val="00481E0D"/>
    <w:rsid w:val="00484CB7"/>
    <w:rsid w:val="00492B03"/>
    <w:rsid w:val="00497546"/>
    <w:rsid w:val="004A0EEF"/>
    <w:rsid w:val="004A222E"/>
    <w:rsid w:val="004A2979"/>
    <w:rsid w:val="004A2FBA"/>
    <w:rsid w:val="004A56C7"/>
    <w:rsid w:val="004A5B44"/>
    <w:rsid w:val="004A60AB"/>
    <w:rsid w:val="004A6EF6"/>
    <w:rsid w:val="004C6D38"/>
    <w:rsid w:val="004C6EAA"/>
    <w:rsid w:val="004D71CA"/>
    <w:rsid w:val="004D744C"/>
    <w:rsid w:val="004E20CC"/>
    <w:rsid w:val="004E7BFD"/>
    <w:rsid w:val="004F07FB"/>
    <w:rsid w:val="00501E91"/>
    <w:rsid w:val="0050489A"/>
    <w:rsid w:val="005054EF"/>
    <w:rsid w:val="0051090C"/>
    <w:rsid w:val="00514CF7"/>
    <w:rsid w:val="00517258"/>
    <w:rsid w:val="0051757D"/>
    <w:rsid w:val="005240EA"/>
    <w:rsid w:val="005248AB"/>
    <w:rsid w:val="00533005"/>
    <w:rsid w:val="00536C7B"/>
    <w:rsid w:val="00541C07"/>
    <w:rsid w:val="00543D91"/>
    <w:rsid w:val="0055162E"/>
    <w:rsid w:val="00553628"/>
    <w:rsid w:val="0055445D"/>
    <w:rsid w:val="005612B1"/>
    <w:rsid w:val="005627A2"/>
    <w:rsid w:val="00570563"/>
    <w:rsid w:val="00571BF1"/>
    <w:rsid w:val="005720FD"/>
    <w:rsid w:val="00574679"/>
    <w:rsid w:val="0057670D"/>
    <w:rsid w:val="00576E0A"/>
    <w:rsid w:val="00593881"/>
    <w:rsid w:val="00594649"/>
    <w:rsid w:val="005A219A"/>
    <w:rsid w:val="005A251A"/>
    <w:rsid w:val="005A3033"/>
    <w:rsid w:val="005B2632"/>
    <w:rsid w:val="005B3C8F"/>
    <w:rsid w:val="005B4A5D"/>
    <w:rsid w:val="005C0EAB"/>
    <w:rsid w:val="005C34FF"/>
    <w:rsid w:val="005C3D9C"/>
    <w:rsid w:val="005C45A0"/>
    <w:rsid w:val="005C773A"/>
    <w:rsid w:val="005D2954"/>
    <w:rsid w:val="005D4031"/>
    <w:rsid w:val="005E15B4"/>
    <w:rsid w:val="005F4590"/>
    <w:rsid w:val="005F6458"/>
    <w:rsid w:val="0060251C"/>
    <w:rsid w:val="006030CF"/>
    <w:rsid w:val="00605CA8"/>
    <w:rsid w:val="006102E8"/>
    <w:rsid w:val="006153B8"/>
    <w:rsid w:val="00615A2B"/>
    <w:rsid w:val="0061734E"/>
    <w:rsid w:val="00620659"/>
    <w:rsid w:val="00630B09"/>
    <w:rsid w:val="00634BE7"/>
    <w:rsid w:val="0063511B"/>
    <w:rsid w:val="00640CBA"/>
    <w:rsid w:val="006528C6"/>
    <w:rsid w:val="0066068A"/>
    <w:rsid w:val="00660FF1"/>
    <w:rsid w:val="00665763"/>
    <w:rsid w:val="0066600B"/>
    <w:rsid w:val="0067726C"/>
    <w:rsid w:val="00683141"/>
    <w:rsid w:val="00683BE6"/>
    <w:rsid w:val="0069058D"/>
    <w:rsid w:val="006A401E"/>
    <w:rsid w:val="006A5D28"/>
    <w:rsid w:val="006B440D"/>
    <w:rsid w:val="006B4ED9"/>
    <w:rsid w:val="006B5F11"/>
    <w:rsid w:val="006C1EF0"/>
    <w:rsid w:val="006C2F69"/>
    <w:rsid w:val="006C3498"/>
    <w:rsid w:val="006D0F04"/>
    <w:rsid w:val="006D2CC4"/>
    <w:rsid w:val="006D76B1"/>
    <w:rsid w:val="006F0A55"/>
    <w:rsid w:val="006F3325"/>
    <w:rsid w:val="00703697"/>
    <w:rsid w:val="00706715"/>
    <w:rsid w:val="00711DD1"/>
    <w:rsid w:val="0071356A"/>
    <w:rsid w:val="007145A2"/>
    <w:rsid w:val="00725A29"/>
    <w:rsid w:val="00734DDA"/>
    <w:rsid w:val="0073540F"/>
    <w:rsid w:val="0073754E"/>
    <w:rsid w:val="00741078"/>
    <w:rsid w:val="00742732"/>
    <w:rsid w:val="00743587"/>
    <w:rsid w:val="00746A4B"/>
    <w:rsid w:val="00746E0D"/>
    <w:rsid w:val="00750CEC"/>
    <w:rsid w:val="00750E48"/>
    <w:rsid w:val="00760963"/>
    <w:rsid w:val="00762496"/>
    <w:rsid w:val="00766D14"/>
    <w:rsid w:val="00772CCA"/>
    <w:rsid w:val="00780E98"/>
    <w:rsid w:val="00783545"/>
    <w:rsid w:val="00792782"/>
    <w:rsid w:val="00792EFC"/>
    <w:rsid w:val="007945E7"/>
    <w:rsid w:val="007A5195"/>
    <w:rsid w:val="007B6478"/>
    <w:rsid w:val="007B7A80"/>
    <w:rsid w:val="007C2D7F"/>
    <w:rsid w:val="007C3421"/>
    <w:rsid w:val="007D1256"/>
    <w:rsid w:val="007D2C70"/>
    <w:rsid w:val="007D3828"/>
    <w:rsid w:val="007D456C"/>
    <w:rsid w:val="007D5175"/>
    <w:rsid w:val="007E0D4B"/>
    <w:rsid w:val="007E17FA"/>
    <w:rsid w:val="007E193B"/>
    <w:rsid w:val="007E6A57"/>
    <w:rsid w:val="007F126B"/>
    <w:rsid w:val="007F50C2"/>
    <w:rsid w:val="007F7297"/>
    <w:rsid w:val="00800303"/>
    <w:rsid w:val="008069F0"/>
    <w:rsid w:val="00820566"/>
    <w:rsid w:val="008258B7"/>
    <w:rsid w:val="00830DED"/>
    <w:rsid w:val="00831CCF"/>
    <w:rsid w:val="00834D85"/>
    <w:rsid w:val="0084299A"/>
    <w:rsid w:val="00842C15"/>
    <w:rsid w:val="008433A6"/>
    <w:rsid w:val="008520C4"/>
    <w:rsid w:val="00854BD4"/>
    <w:rsid w:val="00862789"/>
    <w:rsid w:val="00863B66"/>
    <w:rsid w:val="00865117"/>
    <w:rsid w:val="00866292"/>
    <w:rsid w:val="0087242C"/>
    <w:rsid w:val="00872FBF"/>
    <w:rsid w:val="008835FF"/>
    <w:rsid w:val="00886207"/>
    <w:rsid w:val="00892557"/>
    <w:rsid w:val="008A452C"/>
    <w:rsid w:val="008A66B4"/>
    <w:rsid w:val="008B1618"/>
    <w:rsid w:val="008B3663"/>
    <w:rsid w:val="008D0814"/>
    <w:rsid w:val="008D286B"/>
    <w:rsid w:val="008D3983"/>
    <w:rsid w:val="008D3F26"/>
    <w:rsid w:val="008D5538"/>
    <w:rsid w:val="008D5EB3"/>
    <w:rsid w:val="008E459E"/>
    <w:rsid w:val="008E5834"/>
    <w:rsid w:val="008E7C2E"/>
    <w:rsid w:val="008F2AA6"/>
    <w:rsid w:val="008F6F02"/>
    <w:rsid w:val="008F73EE"/>
    <w:rsid w:val="00901477"/>
    <w:rsid w:val="00907D94"/>
    <w:rsid w:val="00921180"/>
    <w:rsid w:val="0092146F"/>
    <w:rsid w:val="00922F37"/>
    <w:rsid w:val="00926AC9"/>
    <w:rsid w:val="00926C1B"/>
    <w:rsid w:val="00933812"/>
    <w:rsid w:val="009466A2"/>
    <w:rsid w:val="00951412"/>
    <w:rsid w:val="009514A6"/>
    <w:rsid w:val="00951582"/>
    <w:rsid w:val="009535C2"/>
    <w:rsid w:val="00954A97"/>
    <w:rsid w:val="00954E70"/>
    <w:rsid w:val="00955D37"/>
    <w:rsid w:val="00957264"/>
    <w:rsid w:val="00962DF3"/>
    <w:rsid w:val="009651FD"/>
    <w:rsid w:val="0096789D"/>
    <w:rsid w:val="00967CD9"/>
    <w:rsid w:val="00970315"/>
    <w:rsid w:val="009721E4"/>
    <w:rsid w:val="0098761A"/>
    <w:rsid w:val="00990821"/>
    <w:rsid w:val="00996065"/>
    <w:rsid w:val="00996E30"/>
    <w:rsid w:val="009A032B"/>
    <w:rsid w:val="009A139C"/>
    <w:rsid w:val="009A1DB7"/>
    <w:rsid w:val="009A2353"/>
    <w:rsid w:val="009A557B"/>
    <w:rsid w:val="009A7AD3"/>
    <w:rsid w:val="009B10C9"/>
    <w:rsid w:val="009B39A4"/>
    <w:rsid w:val="009B43F0"/>
    <w:rsid w:val="009C0DC6"/>
    <w:rsid w:val="009C1288"/>
    <w:rsid w:val="009D4C6D"/>
    <w:rsid w:val="009D527B"/>
    <w:rsid w:val="009E1702"/>
    <w:rsid w:val="009E1EF3"/>
    <w:rsid w:val="009E25C3"/>
    <w:rsid w:val="009E4A06"/>
    <w:rsid w:val="009F20AD"/>
    <w:rsid w:val="009F5648"/>
    <w:rsid w:val="009F65F6"/>
    <w:rsid w:val="009F7BC5"/>
    <w:rsid w:val="00A012B8"/>
    <w:rsid w:val="00A20030"/>
    <w:rsid w:val="00A26196"/>
    <w:rsid w:val="00A30AE0"/>
    <w:rsid w:val="00A30CFB"/>
    <w:rsid w:val="00A310A8"/>
    <w:rsid w:val="00A31D2F"/>
    <w:rsid w:val="00A3517D"/>
    <w:rsid w:val="00A432F5"/>
    <w:rsid w:val="00A46E06"/>
    <w:rsid w:val="00A517A3"/>
    <w:rsid w:val="00A5489E"/>
    <w:rsid w:val="00A56437"/>
    <w:rsid w:val="00A578BA"/>
    <w:rsid w:val="00A61E18"/>
    <w:rsid w:val="00A64516"/>
    <w:rsid w:val="00A67F45"/>
    <w:rsid w:val="00A71C1D"/>
    <w:rsid w:val="00A7257D"/>
    <w:rsid w:val="00A7320A"/>
    <w:rsid w:val="00A7563F"/>
    <w:rsid w:val="00A7635F"/>
    <w:rsid w:val="00A76828"/>
    <w:rsid w:val="00A77998"/>
    <w:rsid w:val="00A8521B"/>
    <w:rsid w:val="00A90EA3"/>
    <w:rsid w:val="00A92192"/>
    <w:rsid w:val="00A92552"/>
    <w:rsid w:val="00A929F4"/>
    <w:rsid w:val="00A95504"/>
    <w:rsid w:val="00AA0AEE"/>
    <w:rsid w:val="00AA3736"/>
    <w:rsid w:val="00AA3AEA"/>
    <w:rsid w:val="00AA5DDB"/>
    <w:rsid w:val="00AA5E5C"/>
    <w:rsid w:val="00AB082D"/>
    <w:rsid w:val="00AB157F"/>
    <w:rsid w:val="00AB48B1"/>
    <w:rsid w:val="00AD5404"/>
    <w:rsid w:val="00AD5E57"/>
    <w:rsid w:val="00AE072B"/>
    <w:rsid w:val="00AE2CE1"/>
    <w:rsid w:val="00AE34FA"/>
    <w:rsid w:val="00AE6EB8"/>
    <w:rsid w:val="00B01116"/>
    <w:rsid w:val="00B013DC"/>
    <w:rsid w:val="00B0685E"/>
    <w:rsid w:val="00B10C1E"/>
    <w:rsid w:val="00B1124F"/>
    <w:rsid w:val="00B17491"/>
    <w:rsid w:val="00B17921"/>
    <w:rsid w:val="00B20ACD"/>
    <w:rsid w:val="00B21525"/>
    <w:rsid w:val="00B2205C"/>
    <w:rsid w:val="00B22BE7"/>
    <w:rsid w:val="00B27022"/>
    <w:rsid w:val="00B27B32"/>
    <w:rsid w:val="00B31DB5"/>
    <w:rsid w:val="00B37F7D"/>
    <w:rsid w:val="00B40309"/>
    <w:rsid w:val="00B42733"/>
    <w:rsid w:val="00B45331"/>
    <w:rsid w:val="00B45A1E"/>
    <w:rsid w:val="00B50C56"/>
    <w:rsid w:val="00B53F72"/>
    <w:rsid w:val="00B54195"/>
    <w:rsid w:val="00B554C2"/>
    <w:rsid w:val="00B6029E"/>
    <w:rsid w:val="00B62D75"/>
    <w:rsid w:val="00B707AE"/>
    <w:rsid w:val="00B72A80"/>
    <w:rsid w:val="00B753B9"/>
    <w:rsid w:val="00B77412"/>
    <w:rsid w:val="00B81806"/>
    <w:rsid w:val="00B84DC5"/>
    <w:rsid w:val="00B93034"/>
    <w:rsid w:val="00B9424A"/>
    <w:rsid w:val="00BA5885"/>
    <w:rsid w:val="00BB4B32"/>
    <w:rsid w:val="00BB706A"/>
    <w:rsid w:val="00BC0782"/>
    <w:rsid w:val="00BC199B"/>
    <w:rsid w:val="00BE359C"/>
    <w:rsid w:val="00BE6CBE"/>
    <w:rsid w:val="00BF03DD"/>
    <w:rsid w:val="00BF14D3"/>
    <w:rsid w:val="00BF54ED"/>
    <w:rsid w:val="00BF7ADE"/>
    <w:rsid w:val="00C0545C"/>
    <w:rsid w:val="00C16E11"/>
    <w:rsid w:val="00C21938"/>
    <w:rsid w:val="00C24D64"/>
    <w:rsid w:val="00C258C8"/>
    <w:rsid w:val="00C319E3"/>
    <w:rsid w:val="00C3510E"/>
    <w:rsid w:val="00C3729D"/>
    <w:rsid w:val="00C4621E"/>
    <w:rsid w:val="00C476C1"/>
    <w:rsid w:val="00C55D9B"/>
    <w:rsid w:val="00C564A9"/>
    <w:rsid w:val="00C6236F"/>
    <w:rsid w:val="00C64DC4"/>
    <w:rsid w:val="00C66B14"/>
    <w:rsid w:val="00C71396"/>
    <w:rsid w:val="00C71B5E"/>
    <w:rsid w:val="00C74D31"/>
    <w:rsid w:val="00C81C8E"/>
    <w:rsid w:val="00C91AFD"/>
    <w:rsid w:val="00C972A1"/>
    <w:rsid w:val="00C97AA8"/>
    <w:rsid w:val="00CB4D63"/>
    <w:rsid w:val="00CC060E"/>
    <w:rsid w:val="00CC62CA"/>
    <w:rsid w:val="00CC72C9"/>
    <w:rsid w:val="00CD053E"/>
    <w:rsid w:val="00CD167C"/>
    <w:rsid w:val="00CE6517"/>
    <w:rsid w:val="00CF0D16"/>
    <w:rsid w:val="00CF19A2"/>
    <w:rsid w:val="00CF1AF6"/>
    <w:rsid w:val="00CF36D4"/>
    <w:rsid w:val="00CF65AD"/>
    <w:rsid w:val="00CF7ED9"/>
    <w:rsid w:val="00D02CE4"/>
    <w:rsid w:val="00D13816"/>
    <w:rsid w:val="00D139BA"/>
    <w:rsid w:val="00D13C9C"/>
    <w:rsid w:val="00D17D0E"/>
    <w:rsid w:val="00D26A98"/>
    <w:rsid w:val="00D26BDC"/>
    <w:rsid w:val="00D340A6"/>
    <w:rsid w:val="00D3417C"/>
    <w:rsid w:val="00D3765B"/>
    <w:rsid w:val="00D52B82"/>
    <w:rsid w:val="00D600E1"/>
    <w:rsid w:val="00D602D1"/>
    <w:rsid w:val="00D64D05"/>
    <w:rsid w:val="00D75EC0"/>
    <w:rsid w:val="00DA748F"/>
    <w:rsid w:val="00DB1A68"/>
    <w:rsid w:val="00DB28FB"/>
    <w:rsid w:val="00DB5A8D"/>
    <w:rsid w:val="00DB5E15"/>
    <w:rsid w:val="00DD26B5"/>
    <w:rsid w:val="00DD47B6"/>
    <w:rsid w:val="00DF2091"/>
    <w:rsid w:val="00E031B8"/>
    <w:rsid w:val="00E03A7C"/>
    <w:rsid w:val="00E1241E"/>
    <w:rsid w:val="00E2100B"/>
    <w:rsid w:val="00E302F4"/>
    <w:rsid w:val="00E30B67"/>
    <w:rsid w:val="00E319E7"/>
    <w:rsid w:val="00E32676"/>
    <w:rsid w:val="00E441B3"/>
    <w:rsid w:val="00E46A0D"/>
    <w:rsid w:val="00E510F6"/>
    <w:rsid w:val="00E5185B"/>
    <w:rsid w:val="00E51AA7"/>
    <w:rsid w:val="00E57422"/>
    <w:rsid w:val="00E60DD1"/>
    <w:rsid w:val="00E66D19"/>
    <w:rsid w:val="00E67616"/>
    <w:rsid w:val="00E7360D"/>
    <w:rsid w:val="00E95FE6"/>
    <w:rsid w:val="00EA7D78"/>
    <w:rsid w:val="00EB1060"/>
    <w:rsid w:val="00EC1090"/>
    <w:rsid w:val="00EC569A"/>
    <w:rsid w:val="00ED03FB"/>
    <w:rsid w:val="00ED7716"/>
    <w:rsid w:val="00EE1DBE"/>
    <w:rsid w:val="00EE3EB6"/>
    <w:rsid w:val="00EE7C30"/>
    <w:rsid w:val="00EF0B6C"/>
    <w:rsid w:val="00EF1845"/>
    <w:rsid w:val="00EF1D79"/>
    <w:rsid w:val="00F045E5"/>
    <w:rsid w:val="00F060E8"/>
    <w:rsid w:val="00F10F36"/>
    <w:rsid w:val="00F13971"/>
    <w:rsid w:val="00F17271"/>
    <w:rsid w:val="00F31710"/>
    <w:rsid w:val="00F31D15"/>
    <w:rsid w:val="00F32D2C"/>
    <w:rsid w:val="00F3636D"/>
    <w:rsid w:val="00F428F9"/>
    <w:rsid w:val="00F4326B"/>
    <w:rsid w:val="00F435D7"/>
    <w:rsid w:val="00F47244"/>
    <w:rsid w:val="00F65ADF"/>
    <w:rsid w:val="00F8100F"/>
    <w:rsid w:val="00F867CE"/>
    <w:rsid w:val="00F86814"/>
    <w:rsid w:val="00F90015"/>
    <w:rsid w:val="00F92C05"/>
    <w:rsid w:val="00F93A73"/>
    <w:rsid w:val="00F953B1"/>
    <w:rsid w:val="00FA1053"/>
    <w:rsid w:val="00FA39EF"/>
    <w:rsid w:val="00FA523E"/>
    <w:rsid w:val="00FA6535"/>
    <w:rsid w:val="00FB18DB"/>
    <w:rsid w:val="00FB1B02"/>
    <w:rsid w:val="00FB441E"/>
    <w:rsid w:val="00FC3C0F"/>
    <w:rsid w:val="00FC3C48"/>
    <w:rsid w:val="00FC6A70"/>
    <w:rsid w:val="00FC72C3"/>
    <w:rsid w:val="00FD11DF"/>
    <w:rsid w:val="00FD3A69"/>
    <w:rsid w:val="00FE03A8"/>
    <w:rsid w:val="00FE189D"/>
    <w:rsid w:val="00FE7060"/>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5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6F"/>
    <w:pPr>
      <w:spacing w:after="120"/>
    </w:pPr>
    <w:rPr>
      <w:rFonts w:ascii="Times New Roman" w:eastAsia="Times New Roman" w:hAnsi="Times New Roman"/>
    </w:rPr>
  </w:style>
  <w:style w:type="paragraph" w:styleId="Heading1">
    <w:name w:val="heading 1"/>
    <w:basedOn w:val="Normal"/>
    <w:next w:val="Normal"/>
    <w:link w:val="Heading1Char"/>
    <w:autoRedefine/>
    <w:qFormat/>
    <w:rsid w:val="0092146F"/>
    <w:pPr>
      <w:keepNext/>
      <w:keepLines/>
      <w:spacing w:before="120"/>
      <w:jc w:val="both"/>
      <w:outlineLvl w:val="0"/>
    </w:pPr>
    <w:rPr>
      <w:b/>
      <w:caps/>
      <w:kern w:val="32"/>
    </w:rPr>
  </w:style>
  <w:style w:type="paragraph" w:styleId="Heading2">
    <w:name w:val="heading 2"/>
    <w:basedOn w:val="Heading1"/>
    <w:next w:val="Normal"/>
    <w:link w:val="Heading2Char"/>
    <w:qFormat/>
    <w:rsid w:val="0092146F"/>
    <w:pPr>
      <w:outlineLvl w:val="1"/>
    </w:pPr>
    <w:rPr>
      <w: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46F"/>
    <w:rPr>
      <w:rFonts w:ascii="Times New Roman" w:eastAsia="Times New Roman" w:hAnsi="Times New Roman" w:cs="Times New Roman"/>
      <w:b/>
      <w:caps/>
      <w:kern w:val="32"/>
      <w:sz w:val="24"/>
      <w:szCs w:val="24"/>
      <w:lang w:val="en-US"/>
    </w:rPr>
  </w:style>
  <w:style w:type="character" w:customStyle="1" w:styleId="Heading2Char">
    <w:name w:val="Heading 2 Char"/>
    <w:link w:val="Heading2"/>
    <w:rsid w:val="0092146F"/>
    <w:rPr>
      <w:rFonts w:ascii="Times New Roman" w:eastAsia="Times New Roman" w:hAnsi="Times New Roman" w:cs="Times New Roman"/>
      <w:b/>
      <w:kern w:val="32"/>
      <w:sz w:val="24"/>
      <w:szCs w:val="24"/>
      <w:lang w:val="en-US"/>
    </w:rPr>
  </w:style>
  <w:style w:type="paragraph" w:styleId="Footer">
    <w:name w:val="footer"/>
    <w:basedOn w:val="Normal"/>
    <w:link w:val="FooterChar"/>
    <w:autoRedefine/>
    <w:uiPriority w:val="99"/>
    <w:rsid w:val="0092146F"/>
    <w:pPr>
      <w:tabs>
        <w:tab w:val="center" w:pos="5040"/>
        <w:tab w:val="right" w:pos="10080"/>
      </w:tabs>
      <w:spacing w:after="0"/>
    </w:pPr>
    <w:rPr>
      <w:i/>
      <w:sz w:val="18"/>
    </w:rPr>
  </w:style>
  <w:style w:type="character" w:customStyle="1" w:styleId="FooterChar">
    <w:name w:val="Footer Char"/>
    <w:link w:val="Footer"/>
    <w:uiPriority w:val="99"/>
    <w:rsid w:val="0092146F"/>
    <w:rPr>
      <w:rFonts w:ascii="Times New Roman" w:eastAsia="Times New Roman" w:hAnsi="Times New Roman" w:cs="Times New Roman"/>
      <w:i/>
      <w:sz w:val="18"/>
      <w:szCs w:val="20"/>
      <w:lang w:val="en-US"/>
    </w:rPr>
  </w:style>
  <w:style w:type="paragraph" w:styleId="Header">
    <w:name w:val="header"/>
    <w:basedOn w:val="Normal"/>
    <w:link w:val="HeaderChar"/>
    <w:autoRedefine/>
    <w:rsid w:val="0092146F"/>
    <w:pPr>
      <w:tabs>
        <w:tab w:val="center" w:pos="5040"/>
        <w:tab w:val="right" w:pos="10080"/>
      </w:tabs>
      <w:spacing w:after="0"/>
    </w:pPr>
    <w:rPr>
      <w:i/>
      <w:sz w:val="18"/>
    </w:rPr>
  </w:style>
  <w:style w:type="character" w:customStyle="1" w:styleId="HeaderChar">
    <w:name w:val="Header Char"/>
    <w:link w:val="Header"/>
    <w:rsid w:val="0092146F"/>
    <w:rPr>
      <w:rFonts w:ascii="Times New Roman" w:eastAsia="Times New Roman" w:hAnsi="Times New Roman" w:cs="Times New Roman"/>
      <w:i/>
      <w:sz w:val="18"/>
      <w:szCs w:val="20"/>
      <w:lang w:val="en-US"/>
    </w:rPr>
  </w:style>
  <w:style w:type="paragraph" w:styleId="Title">
    <w:name w:val="Title"/>
    <w:basedOn w:val="Normal"/>
    <w:link w:val="TitleChar"/>
    <w:qFormat/>
    <w:rsid w:val="0092146F"/>
    <w:pPr>
      <w:spacing w:before="100" w:beforeAutospacing="1"/>
      <w:jc w:val="center"/>
      <w:outlineLvl w:val="0"/>
    </w:pPr>
    <w:rPr>
      <w:rFonts w:ascii="Arial" w:hAnsi="Arial"/>
      <w:b/>
      <w:kern w:val="28"/>
      <w:sz w:val="36"/>
    </w:rPr>
  </w:style>
  <w:style w:type="character" w:customStyle="1" w:styleId="TitleChar">
    <w:name w:val="Title Char"/>
    <w:link w:val="Title"/>
    <w:rsid w:val="0092146F"/>
    <w:rPr>
      <w:rFonts w:ascii="Arial" w:eastAsia="Times New Roman" w:hAnsi="Arial" w:cs="Times New Roman"/>
      <w:b/>
      <w:kern w:val="28"/>
      <w:sz w:val="36"/>
      <w:szCs w:val="20"/>
      <w:lang w:val="en-US"/>
    </w:rPr>
  </w:style>
  <w:style w:type="paragraph" w:styleId="Caption">
    <w:name w:val="caption"/>
    <w:basedOn w:val="Normal"/>
    <w:next w:val="Normal"/>
    <w:qFormat/>
    <w:rsid w:val="0092146F"/>
    <w:pPr>
      <w:keepNext/>
      <w:spacing w:before="120"/>
      <w:jc w:val="center"/>
    </w:pPr>
    <w:rPr>
      <w:b/>
      <w:sz w:val="18"/>
    </w:rPr>
  </w:style>
  <w:style w:type="paragraph" w:styleId="CommentText">
    <w:name w:val="annotation text"/>
    <w:basedOn w:val="Normal"/>
    <w:link w:val="CommentTextChar"/>
    <w:uiPriority w:val="99"/>
    <w:semiHidden/>
    <w:rsid w:val="0092146F"/>
  </w:style>
  <w:style w:type="character" w:customStyle="1" w:styleId="CommentTextChar">
    <w:name w:val="Comment Text Char"/>
    <w:link w:val="CommentText"/>
    <w:uiPriority w:val="99"/>
    <w:semiHidden/>
    <w:rsid w:val="0092146F"/>
    <w:rPr>
      <w:rFonts w:ascii="Times New Roman" w:eastAsia="Times New Roman" w:hAnsi="Times New Roman" w:cs="Times New Roman"/>
      <w:sz w:val="20"/>
      <w:szCs w:val="20"/>
      <w:lang w:val="en-US"/>
    </w:rPr>
  </w:style>
  <w:style w:type="paragraph" w:customStyle="1" w:styleId="Bullet">
    <w:name w:val="Bullet"/>
    <w:basedOn w:val="Normal"/>
    <w:rsid w:val="0092146F"/>
    <w:pPr>
      <w:numPr>
        <w:numId w:val="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92146F"/>
    <w:pPr>
      <w:overflowPunct w:val="0"/>
      <w:autoSpaceDE w:val="0"/>
      <w:autoSpaceDN w:val="0"/>
      <w:adjustRightInd w:val="0"/>
      <w:spacing w:after="80"/>
      <w:textAlignment w:val="baseline"/>
    </w:pPr>
  </w:style>
  <w:style w:type="character" w:styleId="Hyperlink">
    <w:name w:val="Hyperlink"/>
    <w:rsid w:val="0092146F"/>
    <w:rPr>
      <w:color w:val="0000FF"/>
      <w:u w:val="single"/>
    </w:rPr>
  </w:style>
  <w:style w:type="paragraph" w:customStyle="1" w:styleId="TableText">
    <w:name w:val="Table Text"/>
    <w:basedOn w:val="Normal"/>
    <w:rsid w:val="0092146F"/>
    <w:pPr>
      <w:keepLines/>
      <w:spacing w:before="40" w:after="40"/>
    </w:pPr>
  </w:style>
  <w:style w:type="paragraph" w:styleId="BalloonText">
    <w:name w:val="Balloon Text"/>
    <w:basedOn w:val="Normal"/>
    <w:link w:val="BalloonTextChar"/>
    <w:uiPriority w:val="99"/>
    <w:semiHidden/>
    <w:unhideWhenUsed/>
    <w:rsid w:val="0092146F"/>
    <w:pPr>
      <w:spacing w:after="0"/>
    </w:pPr>
    <w:rPr>
      <w:rFonts w:ascii="Tahoma" w:hAnsi="Tahoma" w:cs="Tahoma"/>
      <w:sz w:val="16"/>
      <w:szCs w:val="16"/>
    </w:rPr>
  </w:style>
  <w:style w:type="character" w:customStyle="1" w:styleId="BalloonTextChar">
    <w:name w:val="Balloon Text Char"/>
    <w:link w:val="BalloonText"/>
    <w:uiPriority w:val="99"/>
    <w:semiHidden/>
    <w:rsid w:val="0092146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D0814"/>
    <w:rPr>
      <w:sz w:val="18"/>
      <w:szCs w:val="18"/>
    </w:rPr>
  </w:style>
  <w:style w:type="paragraph" w:styleId="CommentSubject">
    <w:name w:val="annotation subject"/>
    <w:basedOn w:val="CommentText"/>
    <w:next w:val="CommentText"/>
    <w:link w:val="CommentSubjectChar"/>
    <w:uiPriority w:val="99"/>
    <w:semiHidden/>
    <w:unhideWhenUsed/>
    <w:rsid w:val="008D0814"/>
    <w:rPr>
      <w:b/>
      <w:bCs/>
    </w:rPr>
  </w:style>
  <w:style w:type="character" w:customStyle="1" w:styleId="CommentSubjectChar">
    <w:name w:val="Comment Subject Char"/>
    <w:basedOn w:val="CommentTextChar"/>
    <w:link w:val="CommentSubject"/>
    <w:uiPriority w:val="99"/>
    <w:semiHidden/>
    <w:rsid w:val="008D0814"/>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unhideWhenUsed/>
    <w:rsid w:val="008D0814"/>
    <w:pPr>
      <w:spacing w:after="0"/>
    </w:pPr>
    <w:rPr>
      <w:rFonts w:ascii="Cambria" w:eastAsia="MS Mincho" w:hAnsi="Cambria"/>
    </w:rPr>
  </w:style>
  <w:style w:type="character" w:customStyle="1" w:styleId="FootnoteTextChar">
    <w:name w:val="Footnote Text Char"/>
    <w:basedOn w:val="DefaultParagraphFont"/>
    <w:link w:val="FootnoteText"/>
    <w:uiPriority w:val="99"/>
    <w:rsid w:val="008D0814"/>
    <w:rPr>
      <w:rFonts w:ascii="Cambria" w:eastAsia="MS Mincho" w:hAnsi="Cambria"/>
      <w:sz w:val="24"/>
      <w:szCs w:val="24"/>
    </w:rPr>
  </w:style>
  <w:style w:type="character" w:styleId="FootnoteReference">
    <w:name w:val="footnote reference"/>
    <w:uiPriority w:val="99"/>
    <w:unhideWhenUsed/>
    <w:rsid w:val="008D0814"/>
    <w:rPr>
      <w:vertAlign w:val="superscript"/>
    </w:rPr>
  </w:style>
  <w:style w:type="paragraph" w:customStyle="1" w:styleId="EndNoteBibliographyTitle">
    <w:name w:val="EndNote Bibliography Title"/>
    <w:basedOn w:val="Normal"/>
    <w:rsid w:val="00FB18DB"/>
    <w:pPr>
      <w:spacing w:after="0"/>
      <w:jc w:val="center"/>
    </w:pPr>
    <w:rPr>
      <w:sz w:val="20"/>
    </w:rPr>
  </w:style>
  <w:style w:type="paragraph" w:customStyle="1" w:styleId="EndNoteBibliography">
    <w:name w:val="EndNote Bibliography"/>
    <w:basedOn w:val="Normal"/>
    <w:rsid w:val="00FB18DB"/>
    <w:rPr>
      <w:sz w:val="20"/>
    </w:rPr>
  </w:style>
  <w:style w:type="table" w:styleId="TableGrid">
    <w:name w:val="Table Grid"/>
    <w:basedOn w:val="TableNormal"/>
    <w:uiPriority w:val="59"/>
    <w:rsid w:val="00A76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6828"/>
    <w:pPr>
      <w:spacing w:before="100" w:beforeAutospacing="1" w:after="100" w:afterAutospacing="1"/>
    </w:pPr>
    <w:rPr>
      <w:rFonts w:ascii="Times" w:eastAsia="Calibri" w:hAnsi="Times"/>
    </w:rPr>
  </w:style>
  <w:style w:type="paragraph" w:styleId="ListParagraph">
    <w:name w:val="List Paragraph"/>
    <w:basedOn w:val="Normal"/>
    <w:uiPriority w:val="72"/>
    <w:rsid w:val="00B20ACD"/>
    <w:pPr>
      <w:ind w:left="720"/>
      <w:contextualSpacing/>
    </w:pPr>
  </w:style>
  <w:style w:type="paragraph" w:styleId="Revision">
    <w:name w:val="Revision"/>
    <w:hidden/>
    <w:uiPriority w:val="71"/>
    <w:rsid w:val="00091A86"/>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6F"/>
    <w:pPr>
      <w:spacing w:after="120"/>
    </w:pPr>
    <w:rPr>
      <w:rFonts w:ascii="Times New Roman" w:eastAsia="Times New Roman" w:hAnsi="Times New Roman"/>
    </w:rPr>
  </w:style>
  <w:style w:type="paragraph" w:styleId="Heading1">
    <w:name w:val="heading 1"/>
    <w:basedOn w:val="Normal"/>
    <w:next w:val="Normal"/>
    <w:link w:val="Heading1Char"/>
    <w:autoRedefine/>
    <w:qFormat/>
    <w:rsid w:val="0092146F"/>
    <w:pPr>
      <w:keepNext/>
      <w:keepLines/>
      <w:spacing w:before="120"/>
      <w:jc w:val="both"/>
      <w:outlineLvl w:val="0"/>
    </w:pPr>
    <w:rPr>
      <w:b/>
      <w:caps/>
      <w:kern w:val="32"/>
    </w:rPr>
  </w:style>
  <w:style w:type="paragraph" w:styleId="Heading2">
    <w:name w:val="heading 2"/>
    <w:basedOn w:val="Heading1"/>
    <w:next w:val="Normal"/>
    <w:link w:val="Heading2Char"/>
    <w:qFormat/>
    <w:rsid w:val="0092146F"/>
    <w:pPr>
      <w:outlineLvl w:val="1"/>
    </w:pPr>
    <w:rPr>
      <w: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46F"/>
    <w:rPr>
      <w:rFonts w:ascii="Times New Roman" w:eastAsia="Times New Roman" w:hAnsi="Times New Roman" w:cs="Times New Roman"/>
      <w:b/>
      <w:caps/>
      <w:kern w:val="32"/>
      <w:sz w:val="24"/>
      <w:szCs w:val="24"/>
      <w:lang w:val="en-US"/>
    </w:rPr>
  </w:style>
  <w:style w:type="character" w:customStyle="1" w:styleId="Heading2Char">
    <w:name w:val="Heading 2 Char"/>
    <w:link w:val="Heading2"/>
    <w:rsid w:val="0092146F"/>
    <w:rPr>
      <w:rFonts w:ascii="Times New Roman" w:eastAsia="Times New Roman" w:hAnsi="Times New Roman" w:cs="Times New Roman"/>
      <w:b/>
      <w:kern w:val="32"/>
      <w:sz w:val="24"/>
      <w:szCs w:val="24"/>
      <w:lang w:val="en-US"/>
    </w:rPr>
  </w:style>
  <w:style w:type="paragraph" w:styleId="Footer">
    <w:name w:val="footer"/>
    <w:basedOn w:val="Normal"/>
    <w:link w:val="FooterChar"/>
    <w:autoRedefine/>
    <w:uiPriority w:val="99"/>
    <w:rsid w:val="0092146F"/>
    <w:pPr>
      <w:tabs>
        <w:tab w:val="center" w:pos="5040"/>
        <w:tab w:val="right" w:pos="10080"/>
      </w:tabs>
      <w:spacing w:after="0"/>
    </w:pPr>
    <w:rPr>
      <w:i/>
      <w:sz w:val="18"/>
    </w:rPr>
  </w:style>
  <w:style w:type="character" w:customStyle="1" w:styleId="FooterChar">
    <w:name w:val="Footer Char"/>
    <w:link w:val="Footer"/>
    <w:uiPriority w:val="99"/>
    <w:rsid w:val="0092146F"/>
    <w:rPr>
      <w:rFonts w:ascii="Times New Roman" w:eastAsia="Times New Roman" w:hAnsi="Times New Roman" w:cs="Times New Roman"/>
      <w:i/>
      <w:sz w:val="18"/>
      <w:szCs w:val="20"/>
      <w:lang w:val="en-US"/>
    </w:rPr>
  </w:style>
  <w:style w:type="paragraph" w:styleId="Header">
    <w:name w:val="header"/>
    <w:basedOn w:val="Normal"/>
    <w:link w:val="HeaderChar"/>
    <w:autoRedefine/>
    <w:rsid w:val="0092146F"/>
    <w:pPr>
      <w:tabs>
        <w:tab w:val="center" w:pos="5040"/>
        <w:tab w:val="right" w:pos="10080"/>
      </w:tabs>
      <w:spacing w:after="0"/>
    </w:pPr>
    <w:rPr>
      <w:i/>
      <w:sz w:val="18"/>
    </w:rPr>
  </w:style>
  <w:style w:type="character" w:customStyle="1" w:styleId="HeaderChar">
    <w:name w:val="Header Char"/>
    <w:link w:val="Header"/>
    <w:rsid w:val="0092146F"/>
    <w:rPr>
      <w:rFonts w:ascii="Times New Roman" w:eastAsia="Times New Roman" w:hAnsi="Times New Roman" w:cs="Times New Roman"/>
      <w:i/>
      <w:sz w:val="18"/>
      <w:szCs w:val="20"/>
      <w:lang w:val="en-US"/>
    </w:rPr>
  </w:style>
  <w:style w:type="paragraph" w:styleId="Title">
    <w:name w:val="Title"/>
    <w:basedOn w:val="Normal"/>
    <w:link w:val="TitleChar"/>
    <w:qFormat/>
    <w:rsid w:val="0092146F"/>
    <w:pPr>
      <w:spacing w:before="100" w:beforeAutospacing="1"/>
      <w:jc w:val="center"/>
      <w:outlineLvl w:val="0"/>
    </w:pPr>
    <w:rPr>
      <w:rFonts w:ascii="Arial" w:hAnsi="Arial"/>
      <w:b/>
      <w:kern w:val="28"/>
      <w:sz w:val="36"/>
    </w:rPr>
  </w:style>
  <w:style w:type="character" w:customStyle="1" w:styleId="TitleChar">
    <w:name w:val="Title Char"/>
    <w:link w:val="Title"/>
    <w:rsid w:val="0092146F"/>
    <w:rPr>
      <w:rFonts w:ascii="Arial" w:eastAsia="Times New Roman" w:hAnsi="Arial" w:cs="Times New Roman"/>
      <w:b/>
      <w:kern w:val="28"/>
      <w:sz w:val="36"/>
      <w:szCs w:val="20"/>
      <w:lang w:val="en-US"/>
    </w:rPr>
  </w:style>
  <w:style w:type="paragraph" w:styleId="Caption">
    <w:name w:val="caption"/>
    <w:basedOn w:val="Normal"/>
    <w:next w:val="Normal"/>
    <w:qFormat/>
    <w:rsid w:val="0092146F"/>
    <w:pPr>
      <w:keepNext/>
      <w:spacing w:before="120"/>
      <w:jc w:val="center"/>
    </w:pPr>
    <w:rPr>
      <w:b/>
      <w:sz w:val="18"/>
    </w:rPr>
  </w:style>
  <w:style w:type="paragraph" w:styleId="CommentText">
    <w:name w:val="annotation text"/>
    <w:basedOn w:val="Normal"/>
    <w:link w:val="CommentTextChar"/>
    <w:uiPriority w:val="99"/>
    <w:semiHidden/>
    <w:rsid w:val="0092146F"/>
  </w:style>
  <w:style w:type="character" w:customStyle="1" w:styleId="CommentTextChar">
    <w:name w:val="Comment Text Char"/>
    <w:link w:val="CommentText"/>
    <w:uiPriority w:val="99"/>
    <w:semiHidden/>
    <w:rsid w:val="0092146F"/>
    <w:rPr>
      <w:rFonts w:ascii="Times New Roman" w:eastAsia="Times New Roman" w:hAnsi="Times New Roman" w:cs="Times New Roman"/>
      <w:sz w:val="20"/>
      <w:szCs w:val="20"/>
      <w:lang w:val="en-US"/>
    </w:rPr>
  </w:style>
  <w:style w:type="paragraph" w:customStyle="1" w:styleId="Bullet">
    <w:name w:val="Bullet"/>
    <w:basedOn w:val="Normal"/>
    <w:rsid w:val="0092146F"/>
    <w:pPr>
      <w:numPr>
        <w:numId w:val="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92146F"/>
    <w:pPr>
      <w:overflowPunct w:val="0"/>
      <w:autoSpaceDE w:val="0"/>
      <w:autoSpaceDN w:val="0"/>
      <w:adjustRightInd w:val="0"/>
      <w:spacing w:after="80"/>
      <w:textAlignment w:val="baseline"/>
    </w:pPr>
  </w:style>
  <w:style w:type="character" w:styleId="Hyperlink">
    <w:name w:val="Hyperlink"/>
    <w:rsid w:val="0092146F"/>
    <w:rPr>
      <w:color w:val="0000FF"/>
      <w:u w:val="single"/>
    </w:rPr>
  </w:style>
  <w:style w:type="paragraph" w:customStyle="1" w:styleId="TableText">
    <w:name w:val="Table Text"/>
    <w:basedOn w:val="Normal"/>
    <w:rsid w:val="0092146F"/>
    <w:pPr>
      <w:keepLines/>
      <w:spacing w:before="40" w:after="40"/>
    </w:pPr>
  </w:style>
  <w:style w:type="paragraph" w:styleId="BalloonText">
    <w:name w:val="Balloon Text"/>
    <w:basedOn w:val="Normal"/>
    <w:link w:val="BalloonTextChar"/>
    <w:uiPriority w:val="99"/>
    <w:semiHidden/>
    <w:unhideWhenUsed/>
    <w:rsid w:val="0092146F"/>
    <w:pPr>
      <w:spacing w:after="0"/>
    </w:pPr>
    <w:rPr>
      <w:rFonts w:ascii="Tahoma" w:hAnsi="Tahoma" w:cs="Tahoma"/>
      <w:sz w:val="16"/>
      <w:szCs w:val="16"/>
    </w:rPr>
  </w:style>
  <w:style w:type="character" w:customStyle="1" w:styleId="BalloonTextChar">
    <w:name w:val="Balloon Text Char"/>
    <w:link w:val="BalloonText"/>
    <w:uiPriority w:val="99"/>
    <w:semiHidden/>
    <w:rsid w:val="0092146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D0814"/>
    <w:rPr>
      <w:sz w:val="18"/>
      <w:szCs w:val="18"/>
    </w:rPr>
  </w:style>
  <w:style w:type="paragraph" w:styleId="CommentSubject">
    <w:name w:val="annotation subject"/>
    <w:basedOn w:val="CommentText"/>
    <w:next w:val="CommentText"/>
    <w:link w:val="CommentSubjectChar"/>
    <w:uiPriority w:val="99"/>
    <w:semiHidden/>
    <w:unhideWhenUsed/>
    <w:rsid w:val="008D0814"/>
    <w:rPr>
      <w:b/>
      <w:bCs/>
    </w:rPr>
  </w:style>
  <w:style w:type="character" w:customStyle="1" w:styleId="CommentSubjectChar">
    <w:name w:val="Comment Subject Char"/>
    <w:basedOn w:val="CommentTextChar"/>
    <w:link w:val="CommentSubject"/>
    <w:uiPriority w:val="99"/>
    <w:semiHidden/>
    <w:rsid w:val="008D0814"/>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unhideWhenUsed/>
    <w:rsid w:val="008D0814"/>
    <w:pPr>
      <w:spacing w:after="0"/>
    </w:pPr>
    <w:rPr>
      <w:rFonts w:ascii="Cambria" w:eastAsia="MS Mincho" w:hAnsi="Cambria"/>
    </w:rPr>
  </w:style>
  <w:style w:type="character" w:customStyle="1" w:styleId="FootnoteTextChar">
    <w:name w:val="Footnote Text Char"/>
    <w:basedOn w:val="DefaultParagraphFont"/>
    <w:link w:val="FootnoteText"/>
    <w:uiPriority w:val="99"/>
    <w:rsid w:val="008D0814"/>
    <w:rPr>
      <w:rFonts w:ascii="Cambria" w:eastAsia="MS Mincho" w:hAnsi="Cambria"/>
      <w:sz w:val="24"/>
      <w:szCs w:val="24"/>
    </w:rPr>
  </w:style>
  <w:style w:type="character" w:styleId="FootnoteReference">
    <w:name w:val="footnote reference"/>
    <w:uiPriority w:val="99"/>
    <w:unhideWhenUsed/>
    <w:rsid w:val="008D0814"/>
    <w:rPr>
      <w:vertAlign w:val="superscript"/>
    </w:rPr>
  </w:style>
  <w:style w:type="paragraph" w:customStyle="1" w:styleId="EndNoteBibliographyTitle">
    <w:name w:val="EndNote Bibliography Title"/>
    <w:basedOn w:val="Normal"/>
    <w:rsid w:val="00FB18DB"/>
    <w:pPr>
      <w:spacing w:after="0"/>
      <w:jc w:val="center"/>
    </w:pPr>
    <w:rPr>
      <w:sz w:val="20"/>
    </w:rPr>
  </w:style>
  <w:style w:type="paragraph" w:customStyle="1" w:styleId="EndNoteBibliography">
    <w:name w:val="EndNote Bibliography"/>
    <w:basedOn w:val="Normal"/>
    <w:rsid w:val="00FB18DB"/>
    <w:rPr>
      <w:sz w:val="20"/>
    </w:rPr>
  </w:style>
  <w:style w:type="table" w:styleId="TableGrid">
    <w:name w:val="Table Grid"/>
    <w:basedOn w:val="TableNormal"/>
    <w:uiPriority w:val="59"/>
    <w:rsid w:val="00A76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6828"/>
    <w:pPr>
      <w:spacing w:before="100" w:beforeAutospacing="1" w:after="100" w:afterAutospacing="1"/>
    </w:pPr>
    <w:rPr>
      <w:rFonts w:ascii="Times" w:eastAsia="Calibri" w:hAnsi="Times"/>
    </w:rPr>
  </w:style>
  <w:style w:type="paragraph" w:styleId="ListParagraph">
    <w:name w:val="List Paragraph"/>
    <w:basedOn w:val="Normal"/>
    <w:uiPriority w:val="72"/>
    <w:rsid w:val="00B20ACD"/>
    <w:pPr>
      <w:ind w:left="720"/>
      <w:contextualSpacing/>
    </w:pPr>
  </w:style>
  <w:style w:type="paragraph" w:styleId="Revision">
    <w:name w:val="Revision"/>
    <w:hidden/>
    <w:uiPriority w:val="71"/>
    <w:rsid w:val="00091A8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3887">
      <w:bodyDiv w:val="1"/>
      <w:marLeft w:val="0"/>
      <w:marRight w:val="0"/>
      <w:marTop w:val="0"/>
      <w:marBottom w:val="0"/>
      <w:divBdr>
        <w:top w:val="none" w:sz="0" w:space="0" w:color="auto"/>
        <w:left w:val="none" w:sz="0" w:space="0" w:color="auto"/>
        <w:bottom w:val="none" w:sz="0" w:space="0" w:color="auto"/>
        <w:right w:val="none" w:sz="0" w:space="0" w:color="auto"/>
      </w:divBdr>
      <w:divsChild>
        <w:div w:id="286818241">
          <w:marLeft w:val="0"/>
          <w:marRight w:val="0"/>
          <w:marTop w:val="0"/>
          <w:marBottom w:val="0"/>
          <w:divBdr>
            <w:top w:val="none" w:sz="0" w:space="0" w:color="auto"/>
            <w:left w:val="none" w:sz="0" w:space="0" w:color="auto"/>
            <w:bottom w:val="none" w:sz="0" w:space="0" w:color="auto"/>
            <w:right w:val="none" w:sz="0" w:space="0" w:color="auto"/>
          </w:divBdr>
          <w:divsChild>
            <w:div w:id="652610061">
              <w:marLeft w:val="0"/>
              <w:marRight w:val="0"/>
              <w:marTop w:val="0"/>
              <w:marBottom w:val="0"/>
              <w:divBdr>
                <w:top w:val="none" w:sz="0" w:space="0" w:color="auto"/>
                <w:left w:val="none" w:sz="0" w:space="0" w:color="auto"/>
                <w:bottom w:val="none" w:sz="0" w:space="0" w:color="auto"/>
                <w:right w:val="none" w:sz="0" w:space="0" w:color="auto"/>
              </w:divBdr>
              <w:divsChild>
                <w:div w:id="2023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0813">
      <w:bodyDiv w:val="1"/>
      <w:marLeft w:val="0"/>
      <w:marRight w:val="0"/>
      <w:marTop w:val="0"/>
      <w:marBottom w:val="0"/>
      <w:divBdr>
        <w:top w:val="none" w:sz="0" w:space="0" w:color="auto"/>
        <w:left w:val="none" w:sz="0" w:space="0" w:color="auto"/>
        <w:bottom w:val="none" w:sz="0" w:space="0" w:color="auto"/>
        <w:right w:val="none" w:sz="0" w:space="0" w:color="auto"/>
      </w:divBdr>
      <w:divsChild>
        <w:div w:id="1484350320">
          <w:marLeft w:val="0"/>
          <w:marRight w:val="0"/>
          <w:marTop w:val="0"/>
          <w:marBottom w:val="0"/>
          <w:divBdr>
            <w:top w:val="none" w:sz="0" w:space="0" w:color="auto"/>
            <w:left w:val="none" w:sz="0" w:space="0" w:color="auto"/>
            <w:bottom w:val="none" w:sz="0" w:space="0" w:color="auto"/>
            <w:right w:val="none" w:sz="0" w:space="0" w:color="auto"/>
          </w:divBdr>
          <w:divsChild>
            <w:div w:id="322245299">
              <w:marLeft w:val="0"/>
              <w:marRight w:val="0"/>
              <w:marTop w:val="0"/>
              <w:marBottom w:val="0"/>
              <w:divBdr>
                <w:top w:val="none" w:sz="0" w:space="0" w:color="auto"/>
                <w:left w:val="none" w:sz="0" w:space="0" w:color="auto"/>
                <w:bottom w:val="none" w:sz="0" w:space="0" w:color="auto"/>
                <w:right w:val="none" w:sz="0" w:space="0" w:color="auto"/>
              </w:divBdr>
              <w:divsChild>
                <w:div w:id="1296254628">
                  <w:marLeft w:val="0"/>
                  <w:marRight w:val="0"/>
                  <w:marTop w:val="0"/>
                  <w:marBottom w:val="0"/>
                  <w:divBdr>
                    <w:top w:val="none" w:sz="0" w:space="0" w:color="auto"/>
                    <w:left w:val="none" w:sz="0" w:space="0" w:color="auto"/>
                    <w:bottom w:val="none" w:sz="0" w:space="0" w:color="auto"/>
                    <w:right w:val="none" w:sz="0" w:space="0" w:color="auto"/>
                  </w:divBdr>
                  <w:divsChild>
                    <w:div w:id="3942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ec.europa.eu/growth/sectors/construction/index_en.htm" TargetMode="External"/><Relationship Id="rId14" Type="http://schemas.openxmlformats.org/officeDocument/2006/relationships/hyperlink" Target="http://www.un.org/sustainabledevelopment/sustainable-development-goal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ndreas.okland@ntnu.no" TargetMode="External"/><Relationship Id="rId10" Type="http://schemas.openxmlformats.org/officeDocument/2006/relationships/hyperlink" Target="mailto:Nils.olsson@nt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A116-F8F8-F74B-BFE9-4A6A1ECC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10942</Words>
  <Characters>62370</Characters>
  <Application>Microsoft Macintosh Word</Application>
  <DocSecurity>0</DocSecurity>
  <Lines>519</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73166</CharactersWithSpaces>
  <SharedDoc>false</SharedDoc>
  <HLinks>
    <vt:vector size="6" baseType="variant">
      <vt:variant>
        <vt:i4>2687023</vt:i4>
      </vt:variant>
      <vt:variant>
        <vt:i4>0</vt:i4>
      </vt:variant>
      <vt:variant>
        <vt:i4>0</vt:i4>
      </vt:variant>
      <vt:variant>
        <vt:i4>5</vt:i4>
      </vt:variant>
      <vt:variant>
        <vt:lpwstr>http://www.eurofm.org/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Anker Jensen</dc:creator>
  <cp:lastModifiedBy>Andreas Økland</cp:lastModifiedBy>
  <cp:revision>4</cp:revision>
  <cp:lastPrinted>2016-05-10T12:27:00Z</cp:lastPrinted>
  <dcterms:created xsi:type="dcterms:W3CDTF">2016-05-10T12:17:00Z</dcterms:created>
  <dcterms:modified xsi:type="dcterms:W3CDTF">2016-05-10T20:46:00Z</dcterms:modified>
</cp:coreProperties>
</file>