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41" w:rsidRPr="000F1B3B" w:rsidRDefault="00B83AB4" w:rsidP="004A4EAC">
      <w:pPr>
        <w:spacing w:line="480" w:lineRule="auto"/>
        <w:rPr>
          <w:rFonts w:ascii="Times New Roman" w:hAnsi="Times New Roman" w:cs="Times New Roman"/>
          <w:b/>
          <w:sz w:val="24"/>
          <w:szCs w:val="24"/>
          <w:lang w:val="en-US"/>
        </w:rPr>
      </w:pPr>
      <w:r w:rsidRPr="000F1B3B">
        <w:rPr>
          <w:rFonts w:ascii="Times New Roman" w:hAnsi="Times New Roman" w:cs="Times New Roman"/>
          <w:b/>
          <w:sz w:val="24"/>
          <w:szCs w:val="24"/>
          <w:lang w:val="en-US"/>
        </w:rPr>
        <w:t>U</w:t>
      </w:r>
      <w:r w:rsidR="00614941" w:rsidRPr="000F1B3B">
        <w:rPr>
          <w:rFonts w:ascii="Times New Roman" w:hAnsi="Times New Roman" w:cs="Times New Roman"/>
          <w:b/>
          <w:sz w:val="24"/>
          <w:szCs w:val="24"/>
          <w:lang w:val="en-US"/>
        </w:rPr>
        <w:t xml:space="preserve">pright activity </w:t>
      </w:r>
      <w:r w:rsidR="004252B2" w:rsidRPr="000F1B3B">
        <w:rPr>
          <w:rFonts w:ascii="Times New Roman" w:hAnsi="Times New Roman" w:cs="Times New Roman"/>
          <w:b/>
          <w:sz w:val="24"/>
          <w:szCs w:val="24"/>
          <w:lang w:val="en-US"/>
        </w:rPr>
        <w:t>within the first week</w:t>
      </w:r>
      <w:r w:rsidR="00CD7B61" w:rsidRPr="000F1B3B">
        <w:rPr>
          <w:rFonts w:ascii="Times New Roman" w:hAnsi="Times New Roman" w:cs="Times New Roman"/>
          <w:b/>
          <w:sz w:val="24"/>
          <w:szCs w:val="24"/>
          <w:lang w:val="en-US"/>
        </w:rPr>
        <w:t xml:space="preserve"> </w:t>
      </w:r>
      <w:r w:rsidR="00614941" w:rsidRPr="000F1B3B">
        <w:rPr>
          <w:rFonts w:ascii="Times New Roman" w:hAnsi="Times New Roman" w:cs="Times New Roman"/>
          <w:b/>
          <w:sz w:val="24"/>
          <w:szCs w:val="24"/>
          <w:lang w:val="en-US"/>
        </w:rPr>
        <w:t>after stroke is associated with</w:t>
      </w:r>
      <w:r w:rsidR="0043060C" w:rsidRPr="000F1B3B">
        <w:rPr>
          <w:rFonts w:ascii="Times New Roman" w:hAnsi="Times New Roman" w:cs="Times New Roman"/>
          <w:b/>
          <w:sz w:val="24"/>
          <w:szCs w:val="24"/>
          <w:lang w:val="en-US"/>
        </w:rPr>
        <w:t xml:space="preserve"> better functional outcome and health related quality of l</w:t>
      </w:r>
      <w:r w:rsidR="00614941" w:rsidRPr="000F1B3B">
        <w:rPr>
          <w:rFonts w:ascii="Times New Roman" w:hAnsi="Times New Roman" w:cs="Times New Roman"/>
          <w:b/>
          <w:sz w:val="24"/>
          <w:szCs w:val="24"/>
          <w:lang w:val="en-US"/>
        </w:rPr>
        <w:t>ife. Results</w:t>
      </w:r>
      <w:r w:rsidR="00C036CA" w:rsidRPr="000F1B3B">
        <w:rPr>
          <w:rFonts w:ascii="Times New Roman" w:hAnsi="Times New Roman" w:cs="Times New Roman"/>
          <w:b/>
          <w:sz w:val="24"/>
          <w:szCs w:val="24"/>
          <w:lang w:val="en-US"/>
        </w:rPr>
        <w:t xml:space="preserve"> </w:t>
      </w:r>
      <w:r w:rsidR="00614941" w:rsidRPr="000F1B3B">
        <w:rPr>
          <w:rFonts w:ascii="Times New Roman" w:hAnsi="Times New Roman" w:cs="Times New Roman"/>
          <w:b/>
          <w:sz w:val="24"/>
          <w:szCs w:val="24"/>
          <w:lang w:val="en-US"/>
        </w:rPr>
        <w:t>from a Norwegian multi-site</w:t>
      </w:r>
      <w:r w:rsidR="00C036CA" w:rsidRPr="000F1B3B">
        <w:rPr>
          <w:rFonts w:ascii="Times New Roman" w:hAnsi="Times New Roman" w:cs="Times New Roman"/>
          <w:b/>
          <w:sz w:val="24"/>
          <w:szCs w:val="24"/>
          <w:lang w:val="en-US"/>
        </w:rPr>
        <w:t xml:space="preserve"> </w:t>
      </w:r>
      <w:r w:rsidR="00BF0410" w:rsidRPr="000F1B3B">
        <w:rPr>
          <w:rFonts w:ascii="Times New Roman" w:hAnsi="Times New Roman" w:cs="Times New Roman"/>
          <w:b/>
          <w:sz w:val="24"/>
          <w:szCs w:val="24"/>
          <w:lang w:val="en-US"/>
        </w:rPr>
        <w:t>study</w:t>
      </w:r>
    </w:p>
    <w:p w:rsidR="00960BC3" w:rsidRPr="000F1B3B" w:rsidRDefault="00960BC3" w:rsidP="004A4EAC">
      <w:pPr>
        <w:spacing w:line="480" w:lineRule="auto"/>
        <w:rPr>
          <w:rFonts w:ascii="Times New Roman" w:hAnsi="Times New Roman" w:cs="Times New Roman"/>
          <w:b/>
          <w:sz w:val="24"/>
          <w:szCs w:val="24"/>
          <w:lang w:val="en-US"/>
        </w:rPr>
      </w:pPr>
    </w:p>
    <w:p w:rsidR="00960BC3" w:rsidRPr="000F1B3B" w:rsidRDefault="00960BC3" w:rsidP="004A4EAC">
      <w:pPr>
        <w:spacing w:line="480" w:lineRule="auto"/>
        <w:rPr>
          <w:rFonts w:ascii="Times New Roman" w:hAnsi="Times New Roman" w:cs="Times New Roman"/>
          <w:b/>
          <w:sz w:val="24"/>
          <w:szCs w:val="24"/>
          <w:lang w:val="en-US"/>
        </w:rPr>
      </w:pPr>
    </w:p>
    <w:p w:rsidR="00960BC3" w:rsidRPr="000F1B3B" w:rsidRDefault="00666A10" w:rsidP="00960BC3">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Anne Hokstad, MD,</w:t>
      </w:r>
      <w:r w:rsidRPr="000F1B3B">
        <w:rPr>
          <w:rFonts w:ascii="Times New Roman" w:hAnsi="Times New Roman" w:cs="Times New Roman"/>
          <w:sz w:val="24"/>
          <w:szCs w:val="24"/>
          <w:vertAlign w:val="superscript"/>
          <w:lang w:val="en-US"/>
        </w:rPr>
        <w:t>1,2</w:t>
      </w:r>
      <w:r w:rsidR="00960BC3" w:rsidRPr="000F1B3B">
        <w:rPr>
          <w:rFonts w:ascii="Times New Roman" w:hAnsi="Times New Roman" w:cs="Times New Roman"/>
          <w:sz w:val="24"/>
          <w:szCs w:val="24"/>
          <w:lang w:val="en-US"/>
        </w:rPr>
        <w:t xml:space="preserve"> Bent Indredavik, MD, PhD,</w:t>
      </w:r>
      <w:r w:rsidRPr="000F1B3B">
        <w:rPr>
          <w:rFonts w:ascii="Times New Roman" w:hAnsi="Times New Roman" w:cs="Times New Roman"/>
          <w:sz w:val="24"/>
          <w:szCs w:val="24"/>
          <w:vertAlign w:val="superscript"/>
          <w:lang w:val="en-US"/>
        </w:rPr>
        <w:t>1,2</w:t>
      </w:r>
      <w:r w:rsidR="00960BC3" w:rsidRPr="000F1B3B">
        <w:rPr>
          <w:rFonts w:ascii="Times New Roman" w:hAnsi="Times New Roman" w:cs="Times New Roman"/>
          <w:sz w:val="24"/>
          <w:szCs w:val="24"/>
          <w:vertAlign w:val="superscript"/>
          <w:lang w:val="en-US"/>
        </w:rPr>
        <w:t xml:space="preserve"> </w:t>
      </w:r>
      <w:r w:rsidR="00960BC3" w:rsidRPr="000F1B3B">
        <w:rPr>
          <w:rFonts w:ascii="Times New Roman" w:hAnsi="Times New Roman" w:cs="Times New Roman"/>
          <w:sz w:val="24"/>
          <w:szCs w:val="24"/>
          <w:lang w:val="en-US"/>
        </w:rPr>
        <w:t>Julie Bernhardt, PhD,</w:t>
      </w:r>
      <w:r w:rsidR="00960BC3" w:rsidRPr="000F1B3B">
        <w:rPr>
          <w:rFonts w:ascii="Times New Roman" w:hAnsi="Times New Roman" w:cs="Times New Roman"/>
          <w:sz w:val="24"/>
          <w:szCs w:val="24"/>
          <w:vertAlign w:val="superscript"/>
          <w:lang w:val="en-US"/>
        </w:rPr>
        <w:t>3</w:t>
      </w:r>
      <w:r w:rsidR="0094262C" w:rsidRPr="000F1B3B">
        <w:rPr>
          <w:rFonts w:ascii="Times New Roman" w:hAnsi="Times New Roman" w:cs="Times New Roman"/>
          <w:sz w:val="24"/>
          <w:szCs w:val="24"/>
          <w:vertAlign w:val="superscript"/>
          <w:lang w:val="en-US"/>
        </w:rPr>
        <w:t>,4</w:t>
      </w:r>
      <w:r w:rsidR="00960BC3" w:rsidRPr="000F1B3B">
        <w:rPr>
          <w:rFonts w:ascii="Times New Roman" w:hAnsi="Times New Roman" w:cs="Times New Roman"/>
          <w:sz w:val="24"/>
          <w:szCs w:val="24"/>
          <w:lang w:val="en-US"/>
        </w:rPr>
        <w:t xml:space="preserve"> Birgitta Langhammer,</w:t>
      </w:r>
      <w:r w:rsidR="00375568" w:rsidRPr="000F1B3B">
        <w:rPr>
          <w:rFonts w:ascii="Times New Roman" w:hAnsi="Times New Roman" w:cs="Times New Roman"/>
          <w:sz w:val="24"/>
          <w:szCs w:val="24"/>
          <w:vertAlign w:val="superscript"/>
          <w:lang w:val="en-US"/>
        </w:rPr>
        <w:t>1,</w:t>
      </w:r>
      <w:r w:rsidR="0094262C" w:rsidRPr="000F1B3B">
        <w:rPr>
          <w:rFonts w:ascii="Times New Roman" w:hAnsi="Times New Roman" w:cs="Times New Roman"/>
          <w:sz w:val="24"/>
          <w:szCs w:val="24"/>
          <w:vertAlign w:val="superscript"/>
          <w:lang w:val="en-US"/>
        </w:rPr>
        <w:t>5</w:t>
      </w:r>
      <w:r w:rsidR="00960BC3" w:rsidRPr="000F1B3B">
        <w:rPr>
          <w:rFonts w:ascii="Times New Roman" w:hAnsi="Times New Roman" w:cs="Times New Roman"/>
          <w:sz w:val="24"/>
          <w:szCs w:val="24"/>
          <w:lang w:val="en-US"/>
        </w:rPr>
        <w:t xml:space="preserve">  Mari Gunnes</w:t>
      </w:r>
      <w:r w:rsidR="001A2FED" w:rsidRPr="000F1B3B">
        <w:rPr>
          <w:rFonts w:ascii="Times New Roman" w:hAnsi="Times New Roman" w:cs="Times New Roman"/>
          <w:sz w:val="24"/>
          <w:szCs w:val="24"/>
          <w:lang w:val="en-US"/>
        </w:rPr>
        <w:t xml:space="preserve"> MSc</w:t>
      </w:r>
      <w:r w:rsidR="00960BC3" w:rsidRPr="000F1B3B">
        <w:rPr>
          <w:rFonts w:ascii="Times New Roman" w:hAnsi="Times New Roman" w:cs="Times New Roman"/>
          <w:sz w:val="24"/>
          <w:szCs w:val="24"/>
          <w:lang w:val="en-US"/>
        </w:rPr>
        <w:t>,</w:t>
      </w:r>
      <w:r w:rsidRPr="000F1B3B">
        <w:rPr>
          <w:rFonts w:ascii="Times New Roman" w:hAnsi="Times New Roman" w:cs="Times New Roman"/>
          <w:sz w:val="24"/>
          <w:szCs w:val="24"/>
          <w:vertAlign w:val="superscript"/>
          <w:lang w:val="en-US"/>
        </w:rPr>
        <w:t>1</w:t>
      </w:r>
      <w:r w:rsidR="00960BC3" w:rsidRPr="000F1B3B">
        <w:rPr>
          <w:rFonts w:ascii="Times New Roman" w:hAnsi="Times New Roman" w:cs="Times New Roman"/>
          <w:sz w:val="24"/>
          <w:szCs w:val="24"/>
          <w:lang w:val="en-US"/>
        </w:rPr>
        <w:t xml:space="preserve"> Christine Lundemo</w:t>
      </w:r>
      <w:r w:rsidR="001A2FED" w:rsidRPr="000F1B3B">
        <w:rPr>
          <w:rFonts w:ascii="Times New Roman" w:hAnsi="Times New Roman" w:cs="Times New Roman"/>
          <w:sz w:val="24"/>
          <w:szCs w:val="24"/>
          <w:lang w:val="en-US"/>
        </w:rPr>
        <w:t xml:space="preserve"> MSc</w:t>
      </w:r>
      <w:r w:rsidR="00960BC3" w:rsidRPr="000F1B3B">
        <w:rPr>
          <w:rFonts w:ascii="Times New Roman" w:hAnsi="Times New Roman" w:cs="Times New Roman"/>
          <w:sz w:val="24"/>
          <w:szCs w:val="24"/>
          <w:lang w:val="en-US"/>
        </w:rPr>
        <w:t>,</w:t>
      </w:r>
      <w:r w:rsidRPr="000F1B3B">
        <w:rPr>
          <w:rFonts w:ascii="Times New Roman" w:hAnsi="Times New Roman" w:cs="Times New Roman"/>
          <w:sz w:val="24"/>
          <w:szCs w:val="24"/>
          <w:vertAlign w:val="superscript"/>
          <w:lang w:val="en-US"/>
        </w:rPr>
        <w:t>1</w:t>
      </w:r>
      <w:r w:rsidR="00960BC3" w:rsidRPr="000F1B3B">
        <w:rPr>
          <w:rFonts w:ascii="Times New Roman" w:hAnsi="Times New Roman" w:cs="Times New Roman"/>
          <w:sz w:val="24"/>
          <w:szCs w:val="24"/>
          <w:lang w:val="en-US"/>
        </w:rPr>
        <w:t xml:space="preserve"> Martina Reiten Bovim</w:t>
      </w:r>
      <w:r w:rsidR="0093713A" w:rsidRPr="000F1B3B">
        <w:rPr>
          <w:rFonts w:ascii="Times New Roman" w:hAnsi="Times New Roman" w:cs="Times New Roman"/>
          <w:sz w:val="24"/>
          <w:szCs w:val="24"/>
          <w:lang w:val="en-US"/>
        </w:rPr>
        <w:t>, medical student,</w:t>
      </w:r>
      <w:r w:rsidRPr="000F1B3B">
        <w:rPr>
          <w:rFonts w:ascii="Times New Roman" w:hAnsi="Times New Roman" w:cs="Times New Roman"/>
          <w:sz w:val="24"/>
          <w:szCs w:val="24"/>
          <w:vertAlign w:val="superscript"/>
          <w:lang w:val="en-US"/>
        </w:rPr>
        <w:t>1</w:t>
      </w:r>
      <w:r w:rsidR="00960BC3" w:rsidRPr="000F1B3B">
        <w:rPr>
          <w:rFonts w:ascii="Times New Roman" w:hAnsi="Times New Roman" w:cs="Times New Roman"/>
          <w:sz w:val="24"/>
          <w:szCs w:val="24"/>
          <w:lang w:val="en-US"/>
        </w:rPr>
        <w:t xml:space="preserve"> Torunn Askim, PhD</w:t>
      </w:r>
      <w:r w:rsidR="00960BC3" w:rsidRPr="000F1B3B">
        <w:rPr>
          <w:rFonts w:ascii="Times New Roman" w:hAnsi="Times New Roman" w:cs="Times New Roman"/>
          <w:sz w:val="24"/>
          <w:szCs w:val="24"/>
          <w:vertAlign w:val="superscript"/>
          <w:lang w:val="en-US"/>
        </w:rPr>
        <w:t>1,</w:t>
      </w:r>
      <w:r w:rsidR="0094262C" w:rsidRPr="000F1B3B">
        <w:rPr>
          <w:rFonts w:ascii="Times New Roman" w:hAnsi="Times New Roman" w:cs="Times New Roman"/>
          <w:sz w:val="24"/>
          <w:szCs w:val="24"/>
          <w:vertAlign w:val="superscript"/>
          <w:lang w:val="en-US"/>
        </w:rPr>
        <w:t>6</w:t>
      </w:r>
    </w:p>
    <w:p w:rsidR="00960BC3" w:rsidRPr="000F1B3B" w:rsidRDefault="00666A10" w:rsidP="00960BC3">
      <w:pPr>
        <w:spacing w:line="480" w:lineRule="auto"/>
        <w:contextualSpacing/>
        <w:rPr>
          <w:rFonts w:ascii="Times New Roman" w:hAnsi="Times New Roman" w:cs="Times New Roman"/>
          <w:sz w:val="24"/>
          <w:szCs w:val="24"/>
          <w:lang w:val="en-US"/>
        </w:rPr>
      </w:pPr>
      <w:r w:rsidRPr="000F1B3B">
        <w:rPr>
          <w:rFonts w:ascii="Times New Roman" w:hAnsi="Times New Roman" w:cs="Times New Roman"/>
          <w:sz w:val="24"/>
          <w:szCs w:val="24"/>
          <w:vertAlign w:val="superscript"/>
          <w:lang w:val="en-US"/>
        </w:rPr>
        <w:t>1</w:t>
      </w:r>
      <w:r w:rsidR="00960BC3" w:rsidRPr="000F1B3B">
        <w:rPr>
          <w:rFonts w:ascii="Times New Roman" w:hAnsi="Times New Roman" w:cs="Times New Roman"/>
          <w:sz w:val="24"/>
          <w:szCs w:val="24"/>
          <w:lang w:val="en-US"/>
        </w:rPr>
        <w:t>Department of Neuroscience, Faculty of Medicine, Norwegian University of Science and Technology, Trondheim, Norway</w:t>
      </w:r>
    </w:p>
    <w:p w:rsidR="00960BC3" w:rsidRPr="000F1B3B" w:rsidRDefault="00666A10" w:rsidP="00960BC3">
      <w:pPr>
        <w:spacing w:line="480" w:lineRule="auto"/>
        <w:contextualSpacing/>
        <w:rPr>
          <w:rFonts w:ascii="Times New Roman" w:hAnsi="Times New Roman" w:cs="Times New Roman"/>
          <w:sz w:val="24"/>
          <w:szCs w:val="24"/>
          <w:vertAlign w:val="superscript"/>
          <w:lang w:val="en-US"/>
        </w:rPr>
      </w:pPr>
      <w:r w:rsidRPr="000F1B3B">
        <w:rPr>
          <w:rFonts w:ascii="Times New Roman" w:hAnsi="Times New Roman" w:cs="Times New Roman"/>
          <w:sz w:val="24"/>
          <w:szCs w:val="24"/>
          <w:vertAlign w:val="superscript"/>
          <w:lang w:val="en-US"/>
        </w:rPr>
        <w:t>2</w:t>
      </w:r>
      <w:r w:rsidR="00960BC3" w:rsidRPr="000F1B3B">
        <w:rPr>
          <w:rFonts w:ascii="Times New Roman" w:hAnsi="Times New Roman" w:cs="Times New Roman"/>
          <w:sz w:val="24"/>
          <w:szCs w:val="24"/>
          <w:lang w:val="en-US"/>
        </w:rPr>
        <w:t>The Stroke Unit, Department of Medicine, St Olavs Hospital, University Hospital of Trondheim</w:t>
      </w:r>
    </w:p>
    <w:p w:rsidR="0094262C" w:rsidRPr="000F1B3B" w:rsidRDefault="00666A10" w:rsidP="00960BC3">
      <w:pPr>
        <w:spacing w:line="480" w:lineRule="auto"/>
        <w:contextualSpacing/>
        <w:rPr>
          <w:rFonts w:ascii="Times New Roman" w:hAnsi="Times New Roman" w:cs="Times New Roman"/>
          <w:bCs/>
          <w:sz w:val="24"/>
          <w:szCs w:val="24"/>
          <w:lang w:val="en-GB"/>
        </w:rPr>
      </w:pPr>
      <w:r w:rsidRPr="000F1B3B">
        <w:rPr>
          <w:rFonts w:ascii="Times New Roman" w:hAnsi="Times New Roman" w:cs="Times New Roman"/>
          <w:sz w:val="24"/>
          <w:szCs w:val="24"/>
          <w:vertAlign w:val="superscript"/>
          <w:lang w:val="en-US"/>
        </w:rPr>
        <w:t>3</w:t>
      </w:r>
      <w:r w:rsidR="00960BC3" w:rsidRPr="000F1B3B">
        <w:rPr>
          <w:rFonts w:ascii="Times New Roman" w:hAnsi="Times New Roman" w:cs="Times New Roman"/>
          <w:bCs/>
          <w:sz w:val="24"/>
          <w:szCs w:val="24"/>
          <w:lang w:val="en-GB"/>
        </w:rPr>
        <w:t xml:space="preserve">Stroke Division, Florey Institute of Neuroscience and Mental Health, Melbourne, </w:t>
      </w:r>
      <w:r w:rsidRPr="000F1B3B">
        <w:rPr>
          <w:rFonts w:ascii="Times New Roman" w:hAnsi="Times New Roman" w:cs="Times New Roman"/>
          <w:bCs/>
          <w:sz w:val="24"/>
          <w:szCs w:val="24"/>
          <w:lang w:val="en-GB"/>
        </w:rPr>
        <w:t xml:space="preserve">Victoria, </w:t>
      </w:r>
      <w:r w:rsidR="00960BC3" w:rsidRPr="000F1B3B">
        <w:rPr>
          <w:rFonts w:ascii="Times New Roman" w:hAnsi="Times New Roman" w:cs="Times New Roman"/>
          <w:bCs/>
          <w:sz w:val="24"/>
          <w:szCs w:val="24"/>
          <w:lang w:val="en-GB"/>
        </w:rPr>
        <w:t xml:space="preserve">Australia  </w:t>
      </w:r>
    </w:p>
    <w:p w:rsidR="00960BC3" w:rsidRPr="000F1B3B" w:rsidRDefault="00666A10" w:rsidP="00960BC3">
      <w:pPr>
        <w:spacing w:line="480" w:lineRule="auto"/>
        <w:contextualSpacing/>
        <w:rPr>
          <w:rFonts w:ascii="Times New Roman" w:hAnsi="Times New Roman" w:cs="Times New Roman"/>
          <w:bCs/>
          <w:sz w:val="24"/>
          <w:szCs w:val="24"/>
          <w:lang w:val="en-GB"/>
        </w:rPr>
      </w:pPr>
      <w:r w:rsidRPr="000F1B3B">
        <w:rPr>
          <w:rFonts w:ascii="Times New Roman" w:hAnsi="Times New Roman" w:cs="Times New Roman"/>
          <w:sz w:val="24"/>
          <w:szCs w:val="24"/>
          <w:vertAlign w:val="superscript"/>
          <w:lang w:val="en-US"/>
        </w:rPr>
        <w:t>4</w:t>
      </w:r>
      <w:r w:rsidR="00960BC3" w:rsidRPr="000F1B3B">
        <w:rPr>
          <w:rFonts w:ascii="Times New Roman" w:hAnsi="Times New Roman" w:cs="Times New Roman"/>
          <w:bCs/>
          <w:sz w:val="24"/>
          <w:szCs w:val="24"/>
          <w:lang w:val="en-GB"/>
        </w:rPr>
        <w:t xml:space="preserve">Faculty of Health Sciences, La Trobe University, Melbourne, </w:t>
      </w:r>
      <w:r w:rsidRPr="000F1B3B">
        <w:rPr>
          <w:rFonts w:ascii="Times New Roman" w:hAnsi="Times New Roman" w:cs="Times New Roman"/>
          <w:bCs/>
          <w:sz w:val="24"/>
          <w:szCs w:val="24"/>
          <w:lang w:val="en-GB"/>
        </w:rPr>
        <w:t xml:space="preserve">Victoria, </w:t>
      </w:r>
      <w:r w:rsidR="00960BC3" w:rsidRPr="000F1B3B">
        <w:rPr>
          <w:rFonts w:ascii="Times New Roman" w:hAnsi="Times New Roman" w:cs="Times New Roman"/>
          <w:bCs/>
          <w:sz w:val="24"/>
          <w:szCs w:val="24"/>
          <w:lang w:val="en-GB"/>
        </w:rPr>
        <w:t>Australia</w:t>
      </w:r>
    </w:p>
    <w:p w:rsidR="003E1ED1" w:rsidRPr="000F1B3B" w:rsidRDefault="0094262C" w:rsidP="00960BC3">
      <w:pPr>
        <w:spacing w:line="480" w:lineRule="auto"/>
        <w:contextualSpacing/>
        <w:rPr>
          <w:rFonts w:ascii="Times New Roman" w:eastAsia="Times New Roman" w:hAnsi="Times New Roman" w:cs="Times New Roman"/>
          <w:sz w:val="24"/>
          <w:szCs w:val="24"/>
          <w:lang w:val="en-US"/>
        </w:rPr>
      </w:pPr>
      <w:r w:rsidRPr="000F1B3B">
        <w:rPr>
          <w:rFonts w:ascii="Times New Roman" w:hAnsi="Times New Roman" w:cs="Times New Roman"/>
          <w:sz w:val="24"/>
          <w:szCs w:val="24"/>
          <w:vertAlign w:val="superscript"/>
          <w:lang w:val="en-US"/>
        </w:rPr>
        <w:t>5</w:t>
      </w:r>
      <w:r w:rsidR="00375568" w:rsidRPr="000F1B3B">
        <w:rPr>
          <w:rFonts w:ascii="Times New Roman" w:eastAsia="Times New Roman" w:hAnsi="Times New Roman" w:cs="Times New Roman"/>
          <w:sz w:val="24"/>
          <w:szCs w:val="24"/>
          <w:lang w:val="en-US"/>
        </w:rPr>
        <w:t>Physiotherapy Programme, Faculty of Health Science, Oslo and Akershus University Co</w:t>
      </w:r>
      <w:r w:rsidR="00666A10" w:rsidRPr="000F1B3B">
        <w:rPr>
          <w:rFonts w:ascii="Times New Roman" w:eastAsia="Times New Roman" w:hAnsi="Times New Roman" w:cs="Times New Roman"/>
          <w:sz w:val="24"/>
          <w:szCs w:val="24"/>
          <w:lang w:val="en-US"/>
        </w:rPr>
        <w:t xml:space="preserve">llege of Applied Sciences, </w:t>
      </w:r>
      <w:r w:rsidR="00375568" w:rsidRPr="000F1B3B">
        <w:rPr>
          <w:rFonts w:ascii="Times New Roman" w:eastAsia="Times New Roman" w:hAnsi="Times New Roman" w:cs="Times New Roman"/>
          <w:sz w:val="24"/>
          <w:szCs w:val="24"/>
          <w:lang w:val="en-US"/>
        </w:rPr>
        <w:t xml:space="preserve">Oslo, </w:t>
      </w:r>
      <w:r w:rsidR="00666A10" w:rsidRPr="000F1B3B">
        <w:rPr>
          <w:rFonts w:ascii="Times New Roman" w:eastAsia="Times New Roman" w:hAnsi="Times New Roman" w:cs="Times New Roman"/>
          <w:sz w:val="24"/>
          <w:szCs w:val="24"/>
          <w:lang w:val="en-US"/>
        </w:rPr>
        <w:t>Norway</w:t>
      </w:r>
    </w:p>
    <w:p w:rsidR="00960BC3" w:rsidRPr="000F1B3B" w:rsidRDefault="0094262C" w:rsidP="00960BC3">
      <w:pPr>
        <w:spacing w:line="480" w:lineRule="auto"/>
        <w:contextualSpacing/>
        <w:rPr>
          <w:rFonts w:ascii="Times New Roman" w:hAnsi="Times New Roman" w:cs="Times New Roman"/>
          <w:sz w:val="24"/>
          <w:szCs w:val="24"/>
          <w:lang w:val="en-GB"/>
        </w:rPr>
      </w:pPr>
      <w:r w:rsidRPr="000F1B3B">
        <w:rPr>
          <w:rFonts w:ascii="Times New Roman" w:hAnsi="Times New Roman" w:cs="Times New Roman"/>
          <w:sz w:val="24"/>
          <w:szCs w:val="24"/>
          <w:vertAlign w:val="superscript"/>
          <w:lang w:val="en-US"/>
        </w:rPr>
        <w:t>6</w:t>
      </w:r>
      <w:r w:rsidR="00296494" w:rsidRPr="000F1B3B">
        <w:rPr>
          <w:rFonts w:ascii="Times New Roman" w:eastAsia="Times New Roman" w:hAnsi="Times New Roman" w:cs="Times New Roman"/>
          <w:sz w:val="24"/>
          <w:szCs w:val="24"/>
          <w:lang w:val="en-US"/>
        </w:rPr>
        <w:t xml:space="preserve">Department of Physiotherapy, </w:t>
      </w:r>
      <w:r w:rsidR="00960BC3" w:rsidRPr="000F1B3B">
        <w:rPr>
          <w:rFonts w:ascii="Times New Roman" w:eastAsia="Times New Roman" w:hAnsi="Times New Roman" w:cs="Times New Roman"/>
          <w:sz w:val="24"/>
          <w:szCs w:val="24"/>
          <w:lang w:val="en-US"/>
        </w:rPr>
        <w:t>Fa</w:t>
      </w:r>
      <w:r w:rsidR="00960BC3" w:rsidRPr="000F1B3B">
        <w:rPr>
          <w:rFonts w:ascii="Times New Roman" w:hAnsi="Times New Roman" w:cs="Times New Roman"/>
          <w:sz w:val="24"/>
          <w:szCs w:val="24"/>
          <w:lang w:val="en-GB"/>
        </w:rPr>
        <w:t xml:space="preserve">culty of Health Education and Social Work, Sør-Trøndelag University Collage, Trondheim, Norway </w:t>
      </w:r>
    </w:p>
    <w:p w:rsidR="00960BC3" w:rsidRPr="000F1B3B" w:rsidRDefault="00960BC3" w:rsidP="00960BC3">
      <w:pPr>
        <w:spacing w:line="480" w:lineRule="auto"/>
        <w:contextualSpacing/>
        <w:rPr>
          <w:rFonts w:ascii="Times New Roman" w:hAnsi="Times New Roman" w:cs="Times New Roman"/>
          <w:bCs/>
          <w:sz w:val="24"/>
          <w:szCs w:val="24"/>
          <w:lang w:val="en-GB"/>
        </w:rPr>
      </w:pPr>
    </w:p>
    <w:p w:rsidR="00960BC3" w:rsidRPr="000F1B3B" w:rsidRDefault="003A3D49" w:rsidP="00960BC3">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Short</w:t>
      </w:r>
      <w:r w:rsidR="00960BC3" w:rsidRPr="000F1B3B">
        <w:rPr>
          <w:rFonts w:ascii="Times New Roman" w:hAnsi="Times New Roman" w:cs="Times New Roman"/>
          <w:sz w:val="24"/>
          <w:szCs w:val="24"/>
          <w:lang w:val="en-US"/>
        </w:rPr>
        <w:t xml:space="preserve"> title: Early </w:t>
      </w:r>
      <w:r w:rsidR="00E40D81" w:rsidRPr="000F1B3B">
        <w:rPr>
          <w:rFonts w:ascii="Times New Roman" w:hAnsi="Times New Roman" w:cs="Times New Roman"/>
          <w:sz w:val="24"/>
          <w:szCs w:val="24"/>
          <w:lang w:val="en-US"/>
        </w:rPr>
        <w:t xml:space="preserve">stroke </w:t>
      </w:r>
      <w:r w:rsidR="00960BC3" w:rsidRPr="000F1B3B">
        <w:rPr>
          <w:rFonts w:ascii="Times New Roman" w:hAnsi="Times New Roman" w:cs="Times New Roman"/>
          <w:sz w:val="24"/>
          <w:szCs w:val="24"/>
          <w:lang w:val="en-US"/>
        </w:rPr>
        <w:t>rehabilitation and 3 months outcome</w:t>
      </w:r>
    </w:p>
    <w:p w:rsidR="00960BC3" w:rsidRPr="000F1B3B" w:rsidRDefault="00960BC3" w:rsidP="004A4EAC">
      <w:pPr>
        <w:spacing w:line="480" w:lineRule="auto"/>
        <w:rPr>
          <w:rFonts w:ascii="Times New Roman" w:hAnsi="Times New Roman" w:cs="Times New Roman"/>
          <w:b/>
          <w:sz w:val="24"/>
          <w:szCs w:val="24"/>
          <w:lang w:val="en-US"/>
        </w:rPr>
      </w:pPr>
    </w:p>
    <w:p w:rsidR="00D26499" w:rsidRPr="000F1B3B" w:rsidRDefault="00D26499">
      <w:pPr>
        <w:rPr>
          <w:rFonts w:ascii="Times New Roman" w:hAnsi="Times New Roman" w:cs="Times New Roman"/>
          <w:b/>
          <w:sz w:val="24"/>
          <w:szCs w:val="24"/>
          <w:lang w:val="en-US"/>
        </w:rPr>
      </w:pPr>
      <w:r w:rsidRPr="000F1B3B">
        <w:rPr>
          <w:rFonts w:ascii="Times New Roman" w:hAnsi="Times New Roman" w:cs="Times New Roman"/>
          <w:b/>
          <w:sz w:val="24"/>
          <w:szCs w:val="24"/>
          <w:lang w:val="en-US"/>
        </w:rPr>
        <w:br w:type="page"/>
      </w:r>
    </w:p>
    <w:p w:rsidR="00AD5D98" w:rsidRPr="000F1B3B" w:rsidRDefault="00AD5D98" w:rsidP="004A4EAC">
      <w:pPr>
        <w:spacing w:line="480" w:lineRule="auto"/>
        <w:rPr>
          <w:rFonts w:ascii="Times New Roman" w:hAnsi="Times New Roman" w:cs="Times New Roman"/>
          <w:b/>
          <w:sz w:val="24"/>
          <w:szCs w:val="24"/>
          <w:lang w:val="en-US"/>
        </w:rPr>
      </w:pPr>
      <w:r w:rsidRPr="000F1B3B">
        <w:rPr>
          <w:rFonts w:ascii="Times New Roman" w:hAnsi="Times New Roman" w:cs="Times New Roman"/>
          <w:b/>
          <w:sz w:val="24"/>
          <w:szCs w:val="24"/>
          <w:lang w:val="en-US"/>
        </w:rPr>
        <w:lastRenderedPageBreak/>
        <w:t>Abstract</w:t>
      </w:r>
    </w:p>
    <w:p w:rsidR="00F9624B" w:rsidRPr="000F1B3B" w:rsidRDefault="004F1E17"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Objective</w:t>
      </w:r>
      <w:r w:rsidR="00244EC9" w:rsidRPr="000F1B3B">
        <w:rPr>
          <w:rFonts w:ascii="Times New Roman" w:hAnsi="Times New Roman" w:cs="Times New Roman"/>
          <w:i/>
          <w:sz w:val="24"/>
          <w:szCs w:val="24"/>
          <w:lang w:val="en-US"/>
        </w:rPr>
        <w:t>:</w:t>
      </w:r>
      <w:r w:rsidR="0026250D" w:rsidRPr="000F1B3B">
        <w:rPr>
          <w:rFonts w:ascii="Times New Roman" w:hAnsi="Times New Roman" w:cs="Times New Roman"/>
          <w:i/>
          <w:sz w:val="24"/>
          <w:szCs w:val="24"/>
          <w:lang w:val="en-US"/>
        </w:rPr>
        <w:t xml:space="preserve"> </w:t>
      </w:r>
      <w:r w:rsidRPr="000F1B3B">
        <w:rPr>
          <w:rFonts w:ascii="Times New Roman" w:hAnsi="Times New Roman" w:cs="Times New Roman"/>
          <w:sz w:val="24"/>
          <w:szCs w:val="24"/>
          <w:lang w:val="en-US"/>
        </w:rPr>
        <w:t xml:space="preserve">To </w:t>
      </w:r>
      <w:r w:rsidR="00914895" w:rsidRPr="000F1B3B">
        <w:rPr>
          <w:rFonts w:ascii="Times New Roman" w:hAnsi="Times New Roman" w:cs="Times New Roman"/>
          <w:sz w:val="24"/>
          <w:szCs w:val="24"/>
          <w:lang w:val="en-US"/>
        </w:rPr>
        <w:t xml:space="preserve">assess the amount of </w:t>
      </w:r>
      <w:r w:rsidR="00512363" w:rsidRPr="000F1B3B">
        <w:rPr>
          <w:rFonts w:ascii="Times New Roman" w:hAnsi="Times New Roman" w:cs="Times New Roman"/>
          <w:sz w:val="24"/>
          <w:szCs w:val="24"/>
          <w:lang w:val="en-US"/>
        </w:rPr>
        <w:t xml:space="preserve">early </w:t>
      </w:r>
      <w:r w:rsidR="007F5F54" w:rsidRPr="000F1B3B">
        <w:rPr>
          <w:rFonts w:ascii="Times New Roman" w:hAnsi="Times New Roman" w:cs="Times New Roman"/>
          <w:sz w:val="24"/>
          <w:szCs w:val="24"/>
          <w:lang w:val="en-US"/>
        </w:rPr>
        <w:t>upright</w:t>
      </w:r>
      <w:r w:rsidR="00512363" w:rsidRPr="000F1B3B">
        <w:rPr>
          <w:rFonts w:ascii="Times New Roman" w:hAnsi="Times New Roman" w:cs="Times New Roman"/>
          <w:sz w:val="24"/>
          <w:szCs w:val="24"/>
          <w:lang w:val="en-US"/>
        </w:rPr>
        <w:t xml:space="preserve"> </w:t>
      </w:r>
      <w:r w:rsidR="00914895" w:rsidRPr="000F1B3B">
        <w:rPr>
          <w:rFonts w:ascii="Times New Roman" w:hAnsi="Times New Roman" w:cs="Times New Roman"/>
          <w:sz w:val="24"/>
          <w:szCs w:val="24"/>
          <w:lang w:val="en-US"/>
        </w:rPr>
        <w:t xml:space="preserve">activity </w:t>
      </w:r>
      <w:r w:rsidR="00995B56" w:rsidRPr="000F1B3B">
        <w:rPr>
          <w:rFonts w:ascii="Times New Roman" w:hAnsi="Times New Roman" w:cs="Times New Roman"/>
          <w:sz w:val="24"/>
          <w:szCs w:val="24"/>
          <w:lang w:val="en-US"/>
        </w:rPr>
        <w:t>of</w:t>
      </w:r>
      <w:r w:rsidR="009D1277" w:rsidRPr="000F1B3B">
        <w:rPr>
          <w:rFonts w:ascii="Times New Roman" w:hAnsi="Times New Roman" w:cs="Times New Roman"/>
          <w:sz w:val="24"/>
          <w:szCs w:val="24"/>
          <w:lang w:val="en-US"/>
        </w:rPr>
        <w:t xml:space="preserve"> </w:t>
      </w:r>
      <w:r w:rsidR="00995B56" w:rsidRPr="000F1B3B">
        <w:rPr>
          <w:rFonts w:ascii="Times New Roman" w:hAnsi="Times New Roman" w:cs="Times New Roman"/>
          <w:sz w:val="24"/>
          <w:szCs w:val="24"/>
          <w:lang w:val="en-US"/>
        </w:rPr>
        <w:t xml:space="preserve">patients managed in </w:t>
      </w:r>
      <w:r w:rsidR="002C431F" w:rsidRPr="000F1B3B">
        <w:rPr>
          <w:rFonts w:ascii="Times New Roman" w:hAnsi="Times New Roman" w:cs="Times New Roman"/>
          <w:sz w:val="24"/>
          <w:szCs w:val="24"/>
          <w:lang w:val="en-US"/>
        </w:rPr>
        <w:t xml:space="preserve">Norwegian </w:t>
      </w:r>
      <w:r w:rsidR="009D1277" w:rsidRPr="000F1B3B">
        <w:rPr>
          <w:rFonts w:ascii="Times New Roman" w:hAnsi="Times New Roman" w:cs="Times New Roman"/>
          <w:sz w:val="24"/>
          <w:szCs w:val="24"/>
          <w:lang w:val="en-US"/>
        </w:rPr>
        <w:t>stroke unit</w:t>
      </w:r>
      <w:r w:rsidR="002C431F" w:rsidRPr="000F1B3B">
        <w:rPr>
          <w:rFonts w:ascii="Times New Roman" w:hAnsi="Times New Roman" w:cs="Times New Roman"/>
          <w:sz w:val="24"/>
          <w:szCs w:val="24"/>
          <w:lang w:val="en-US"/>
        </w:rPr>
        <w:t>s</w:t>
      </w:r>
      <w:r w:rsidR="009D1277" w:rsidRPr="000F1B3B">
        <w:rPr>
          <w:rFonts w:ascii="Times New Roman" w:hAnsi="Times New Roman" w:cs="Times New Roman"/>
          <w:sz w:val="24"/>
          <w:szCs w:val="24"/>
          <w:lang w:val="en-US"/>
        </w:rPr>
        <w:t xml:space="preserve"> </w:t>
      </w:r>
      <w:r w:rsidR="00914895" w:rsidRPr="000F1B3B">
        <w:rPr>
          <w:rFonts w:ascii="Times New Roman" w:hAnsi="Times New Roman" w:cs="Times New Roman"/>
          <w:sz w:val="24"/>
          <w:szCs w:val="24"/>
          <w:lang w:val="en-US"/>
        </w:rPr>
        <w:t>and its association</w:t>
      </w:r>
      <w:r w:rsidR="00ED72C0" w:rsidRPr="000F1B3B">
        <w:rPr>
          <w:rFonts w:ascii="Times New Roman" w:hAnsi="Times New Roman" w:cs="Times New Roman"/>
          <w:sz w:val="24"/>
          <w:szCs w:val="24"/>
          <w:lang w:val="en-US"/>
        </w:rPr>
        <w:t xml:space="preserve"> with</w:t>
      </w:r>
      <w:r w:rsidR="00C9770D" w:rsidRPr="000F1B3B">
        <w:rPr>
          <w:rFonts w:ascii="Times New Roman" w:hAnsi="Times New Roman" w:cs="Times New Roman"/>
          <w:sz w:val="24"/>
          <w:szCs w:val="24"/>
          <w:lang w:val="en-US"/>
        </w:rPr>
        <w:t xml:space="preserve"> </w:t>
      </w:r>
      <w:r w:rsidR="00914895" w:rsidRPr="000F1B3B">
        <w:rPr>
          <w:rFonts w:ascii="Times New Roman" w:hAnsi="Times New Roman" w:cs="Times New Roman"/>
          <w:sz w:val="24"/>
          <w:szCs w:val="24"/>
          <w:lang w:val="en-US"/>
        </w:rPr>
        <w:t xml:space="preserve">functional outcome and health related quality of life three months later. </w:t>
      </w:r>
    </w:p>
    <w:p w:rsidR="004F1E17" w:rsidRPr="000F1B3B" w:rsidRDefault="004F1E17"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Design</w:t>
      </w:r>
      <w:r w:rsidR="00244EC9" w:rsidRPr="000F1B3B">
        <w:rPr>
          <w:rFonts w:ascii="Times New Roman" w:hAnsi="Times New Roman" w:cs="Times New Roman"/>
          <w:i/>
          <w:sz w:val="24"/>
          <w:szCs w:val="24"/>
          <w:lang w:val="en-US"/>
        </w:rPr>
        <w:t xml:space="preserve">: </w:t>
      </w:r>
      <w:r w:rsidRPr="000F1B3B">
        <w:rPr>
          <w:rFonts w:ascii="Times New Roman" w:hAnsi="Times New Roman" w:cs="Times New Roman"/>
          <w:sz w:val="24"/>
          <w:szCs w:val="24"/>
          <w:lang w:val="en-US"/>
        </w:rPr>
        <w:t xml:space="preserve">A prospective observational </w:t>
      </w:r>
      <w:r w:rsidR="007F5F54" w:rsidRPr="000F1B3B">
        <w:rPr>
          <w:rFonts w:ascii="Times New Roman" w:hAnsi="Times New Roman" w:cs="Times New Roman"/>
          <w:sz w:val="24"/>
          <w:szCs w:val="24"/>
          <w:lang w:val="en-US"/>
        </w:rPr>
        <w:t xml:space="preserve">multi-center </w:t>
      </w:r>
      <w:r w:rsidRPr="000F1B3B">
        <w:rPr>
          <w:rFonts w:ascii="Times New Roman" w:hAnsi="Times New Roman" w:cs="Times New Roman"/>
          <w:sz w:val="24"/>
          <w:szCs w:val="24"/>
          <w:lang w:val="en-US"/>
        </w:rPr>
        <w:t>study.</w:t>
      </w:r>
    </w:p>
    <w:p w:rsidR="002109C8" w:rsidRPr="000F1B3B" w:rsidRDefault="004F1E17"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 xml:space="preserve">Subjects: </w:t>
      </w:r>
      <w:r w:rsidR="0073440B" w:rsidRPr="000F1B3B">
        <w:rPr>
          <w:rFonts w:ascii="Times New Roman" w:hAnsi="Times New Roman" w:cs="Times New Roman"/>
          <w:sz w:val="24"/>
          <w:szCs w:val="24"/>
          <w:lang w:val="en-US"/>
        </w:rPr>
        <w:t>Three-hundred-and-ninety acute s</w:t>
      </w:r>
      <w:r w:rsidRPr="000F1B3B">
        <w:rPr>
          <w:rFonts w:ascii="Times New Roman" w:hAnsi="Times New Roman" w:cs="Times New Roman"/>
          <w:sz w:val="24"/>
          <w:szCs w:val="24"/>
          <w:lang w:val="en-US"/>
        </w:rPr>
        <w:t>troke</w:t>
      </w:r>
      <w:r w:rsidR="00995B56"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p</w:t>
      </w:r>
      <w:r w:rsidR="000933F1" w:rsidRPr="000F1B3B">
        <w:rPr>
          <w:rFonts w:ascii="Times New Roman" w:hAnsi="Times New Roman" w:cs="Times New Roman"/>
          <w:sz w:val="24"/>
          <w:szCs w:val="24"/>
          <w:lang w:val="en-US"/>
        </w:rPr>
        <w:t>atients</w:t>
      </w:r>
      <w:r w:rsidR="0073440B" w:rsidRPr="000F1B3B">
        <w:rPr>
          <w:rFonts w:ascii="Times New Roman" w:hAnsi="Times New Roman" w:cs="Times New Roman"/>
          <w:sz w:val="24"/>
          <w:szCs w:val="24"/>
          <w:lang w:val="en-US"/>
        </w:rPr>
        <w:t>, mean age 7</w:t>
      </w:r>
      <w:r w:rsidR="005474F2" w:rsidRPr="000F1B3B">
        <w:rPr>
          <w:rFonts w:ascii="Times New Roman" w:hAnsi="Times New Roman" w:cs="Times New Roman"/>
          <w:sz w:val="24"/>
          <w:szCs w:val="24"/>
          <w:lang w:val="en-US"/>
        </w:rPr>
        <w:t>6</w:t>
      </w:r>
      <w:r w:rsidR="0073440B" w:rsidRPr="000F1B3B">
        <w:rPr>
          <w:rFonts w:ascii="Times New Roman" w:hAnsi="Times New Roman" w:cs="Times New Roman"/>
          <w:sz w:val="24"/>
          <w:szCs w:val="24"/>
          <w:lang w:val="en-US"/>
        </w:rPr>
        <w:t>.8 years,</w:t>
      </w:r>
      <w:r w:rsidR="000933F1" w:rsidRPr="000F1B3B">
        <w:rPr>
          <w:rFonts w:ascii="Times New Roman" w:hAnsi="Times New Roman" w:cs="Times New Roman"/>
          <w:sz w:val="24"/>
          <w:szCs w:val="24"/>
          <w:lang w:val="en-US"/>
        </w:rPr>
        <w:t xml:space="preserve"> </w:t>
      </w:r>
      <w:r w:rsidR="005474F2" w:rsidRPr="000F1B3B">
        <w:rPr>
          <w:rFonts w:ascii="Times New Roman" w:hAnsi="Times New Roman" w:cs="Times New Roman"/>
          <w:sz w:val="24"/>
          <w:szCs w:val="24"/>
          <w:lang w:val="en-US"/>
        </w:rPr>
        <w:t>48.1% men, less than</w:t>
      </w:r>
      <w:r w:rsidR="000933F1" w:rsidRPr="000F1B3B">
        <w:rPr>
          <w:rFonts w:ascii="Times New Roman" w:hAnsi="Times New Roman" w:cs="Times New Roman"/>
          <w:sz w:val="24"/>
          <w:szCs w:val="24"/>
          <w:lang w:val="en-US"/>
        </w:rPr>
        <w:t>14 days post</w:t>
      </w:r>
      <w:r w:rsidR="00995B56" w:rsidRPr="000F1B3B">
        <w:rPr>
          <w:rFonts w:ascii="Times New Roman" w:hAnsi="Times New Roman" w:cs="Times New Roman"/>
          <w:sz w:val="24"/>
          <w:szCs w:val="24"/>
          <w:lang w:val="en-US"/>
        </w:rPr>
        <w:t xml:space="preserve"> </w:t>
      </w:r>
      <w:r w:rsidR="000933F1" w:rsidRPr="000F1B3B">
        <w:rPr>
          <w:rFonts w:ascii="Times New Roman" w:hAnsi="Times New Roman" w:cs="Times New Roman"/>
          <w:sz w:val="24"/>
          <w:szCs w:val="24"/>
          <w:lang w:val="en-US"/>
        </w:rPr>
        <w:t xml:space="preserve">stroke, </w:t>
      </w:r>
      <w:r w:rsidR="0073440B" w:rsidRPr="000F1B3B">
        <w:rPr>
          <w:rFonts w:ascii="Times New Roman" w:hAnsi="Times New Roman" w:cs="Times New Roman"/>
          <w:sz w:val="24"/>
          <w:szCs w:val="24"/>
          <w:lang w:val="en-US"/>
        </w:rPr>
        <w:t>recruited from 11 Norwegian stroke units.</w:t>
      </w:r>
    </w:p>
    <w:p w:rsidR="00AD5D98" w:rsidRPr="000F1B3B" w:rsidRDefault="004F1E17"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Methods:</w:t>
      </w:r>
      <w:r w:rsidRPr="000F1B3B">
        <w:rPr>
          <w:rFonts w:ascii="Times New Roman" w:hAnsi="Times New Roman" w:cs="Times New Roman"/>
          <w:sz w:val="24"/>
          <w:szCs w:val="24"/>
          <w:lang w:val="en-US"/>
        </w:rPr>
        <w:t xml:space="preserve"> </w:t>
      </w:r>
      <w:r w:rsidR="00D602D6" w:rsidRPr="000F1B3B">
        <w:rPr>
          <w:rFonts w:ascii="Times New Roman" w:hAnsi="Times New Roman" w:cs="Times New Roman"/>
          <w:sz w:val="24"/>
          <w:szCs w:val="24"/>
          <w:lang w:val="en-US"/>
        </w:rPr>
        <w:t>T</w:t>
      </w:r>
      <w:r w:rsidR="00FA35CE" w:rsidRPr="000F1B3B">
        <w:rPr>
          <w:rFonts w:ascii="Times New Roman" w:hAnsi="Times New Roman" w:cs="Times New Roman"/>
          <w:sz w:val="24"/>
          <w:szCs w:val="24"/>
          <w:lang w:val="en-US"/>
        </w:rPr>
        <w:t>ime spent in different activit</w:t>
      </w:r>
      <w:r w:rsidR="00051679" w:rsidRPr="000F1B3B">
        <w:rPr>
          <w:rFonts w:ascii="Times New Roman" w:hAnsi="Times New Roman" w:cs="Times New Roman"/>
          <w:sz w:val="24"/>
          <w:szCs w:val="24"/>
          <w:lang w:val="en-US"/>
        </w:rPr>
        <w:t>y categories (in bed, sitting out of bed, upright)</w:t>
      </w:r>
      <w:r w:rsidR="00FA35CE" w:rsidRPr="000F1B3B">
        <w:rPr>
          <w:rFonts w:ascii="Times New Roman" w:hAnsi="Times New Roman" w:cs="Times New Roman"/>
          <w:sz w:val="24"/>
          <w:szCs w:val="24"/>
          <w:lang w:val="en-US"/>
        </w:rPr>
        <w:t xml:space="preserve"> </w:t>
      </w:r>
      <w:r w:rsidR="00ED72C0" w:rsidRPr="000F1B3B">
        <w:rPr>
          <w:rFonts w:ascii="Times New Roman" w:hAnsi="Times New Roman" w:cs="Times New Roman"/>
          <w:sz w:val="24"/>
          <w:szCs w:val="24"/>
          <w:lang w:val="en-US"/>
        </w:rPr>
        <w:t xml:space="preserve">was </w:t>
      </w:r>
      <w:r w:rsidR="005474F2" w:rsidRPr="000F1B3B">
        <w:rPr>
          <w:rFonts w:ascii="Times New Roman" w:hAnsi="Times New Roman" w:cs="Times New Roman"/>
          <w:sz w:val="24"/>
          <w:szCs w:val="24"/>
          <w:lang w:val="en-US"/>
        </w:rPr>
        <w:t xml:space="preserve">observed with a </w:t>
      </w:r>
      <w:r w:rsidR="00FA35CE" w:rsidRPr="000F1B3B">
        <w:rPr>
          <w:rFonts w:ascii="Times New Roman" w:hAnsi="Times New Roman" w:cs="Times New Roman"/>
          <w:sz w:val="24"/>
          <w:szCs w:val="24"/>
          <w:lang w:val="en-US"/>
        </w:rPr>
        <w:t>standard method</w:t>
      </w:r>
      <w:r w:rsidR="00FA667C" w:rsidRPr="000F1B3B">
        <w:rPr>
          <w:rFonts w:ascii="Times New Roman" w:hAnsi="Times New Roman" w:cs="Times New Roman"/>
          <w:sz w:val="24"/>
          <w:szCs w:val="24"/>
          <w:lang w:val="en-US"/>
        </w:rPr>
        <w:t>. Outcome was assessed by modified Rankin Scale</w:t>
      </w:r>
      <w:r w:rsidR="00C60854" w:rsidRPr="000F1B3B">
        <w:rPr>
          <w:rFonts w:ascii="Times New Roman" w:hAnsi="Times New Roman" w:cs="Times New Roman"/>
          <w:sz w:val="24"/>
          <w:szCs w:val="24"/>
          <w:lang w:val="en-US"/>
        </w:rPr>
        <w:t xml:space="preserve"> (mRS)</w:t>
      </w:r>
      <w:r w:rsidR="00ED7171" w:rsidRPr="000F1B3B">
        <w:rPr>
          <w:rFonts w:ascii="Times New Roman" w:hAnsi="Times New Roman" w:cs="Times New Roman"/>
          <w:sz w:val="24"/>
          <w:szCs w:val="24"/>
          <w:lang w:val="en-US"/>
        </w:rPr>
        <w:t xml:space="preserve">, and </w:t>
      </w:r>
      <w:r w:rsidR="00DB49D2" w:rsidRPr="000F1B3B">
        <w:rPr>
          <w:rFonts w:ascii="Times New Roman" w:hAnsi="Times New Roman" w:cs="Times New Roman"/>
          <w:sz w:val="24"/>
          <w:szCs w:val="24"/>
          <w:lang w:val="en-US"/>
        </w:rPr>
        <w:t xml:space="preserve">health related quality of life </w:t>
      </w:r>
      <w:r w:rsidR="00ED7171" w:rsidRPr="000F1B3B">
        <w:rPr>
          <w:rFonts w:ascii="Times New Roman" w:hAnsi="Times New Roman" w:cs="Times New Roman"/>
          <w:sz w:val="24"/>
          <w:szCs w:val="24"/>
          <w:lang w:val="en-US"/>
        </w:rPr>
        <w:t>by EuroQol-5</w:t>
      </w:r>
      <w:r w:rsidR="002A4A7F" w:rsidRPr="000F1B3B">
        <w:rPr>
          <w:rFonts w:ascii="Times New Roman" w:hAnsi="Times New Roman" w:cs="Times New Roman"/>
          <w:sz w:val="24"/>
          <w:szCs w:val="24"/>
          <w:lang w:val="en-US"/>
        </w:rPr>
        <w:t xml:space="preserve"> dimension 5 level </w:t>
      </w:r>
      <w:r w:rsidR="00ED7171" w:rsidRPr="000F1B3B">
        <w:rPr>
          <w:rFonts w:ascii="Times New Roman" w:hAnsi="Times New Roman" w:cs="Times New Roman"/>
          <w:sz w:val="24"/>
          <w:szCs w:val="24"/>
          <w:lang w:val="en-US"/>
        </w:rPr>
        <w:t>(EQ-5D-5L</w:t>
      </w:r>
      <w:r w:rsidR="000F5F3D" w:rsidRPr="000F1B3B">
        <w:rPr>
          <w:rFonts w:ascii="Times New Roman" w:hAnsi="Times New Roman" w:cs="Times New Roman"/>
          <w:sz w:val="24"/>
          <w:szCs w:val="24"/>
          <w:lang w:val="en-US"/>
        </w:rPr>
        <w:t>)</w:t>
      </w:r>
      <w:r w:rsidR="00CB65A5" w:rsidRPr="000F1B3B">
        <w:rPr>
          <w:rFonts w:ascii="Times New Roman" w:hAnsi="Times New Roman" w:cs="Times New Roman"/>
          <w:sz w:val="24"/>
          <w:szCs w:val="24"/>
          <w:lang w:val="en-US"/>
        </w:rPr>
        <w:t xml:space="preserve"> </w:t>
      </w:r>
      <w:r w:rsidR="00FA667C" w:rsidRPr="000F1B3B">
        <w:rPr>
          <w:rFonts w:ascii="Times New Roman" w:hAnsi="Times New Roman" w:cs="Times New Roman"/>
          <w:sz w:val="24"/>
          <w:szCs w:val="24"/>
          <w:lang w:val="en-US"/>
        </w:rPr>
        <w:t xml:space="preserve">three months later. </w:t>
      </w:r>
      <w:r w:rsidR="00627138" w:rsidRPr="000F1B3B">
        <w:rPr>
          <w:rFonts w:ascii="Times New Roman" w:hAnsi="Times New Roman" w:cs="Times New Roman"/>
          <w:sz w:val="24"/>
          <w:szCs w:val="24"/>
          <w:lang w:val="en-US"/>
        </w:rPr>
        <w:t>Ordinal logistic</w:t>
      </w:r>
      <w:r w:rsidR="005474F2" w:rsidRPr="000F1B3B">
        <w:rPr>
          <w:rFonts w:ascii="Times New Roman" w:hAnsi="Times New Roman" w:cs="Times New Roman"/>
          <w:sz w:val="24"/>
          <w:szCs w:val="24"/>
          <w:lang w:val="en-US"/>
        </w:rPr>
        <w:t xml:space="preserve"> and linear regression analys</w:t>
      </w:r>
      <w:r w:rsidR="00627138" w:rsidRPr="000F1B3B">
        <w:rPr>
          <w:rFonts w:ascii="Times New Roman" w:hAnsi="Times New Roman" w:cs="Times New Roman"/>
          <w:sz w:val="24"/>
          <w:szCs w:val="24"/>
          <w:lang w:val="en-US"/>
        </w:rPr>
        <w:t>e</w:t>
      </w:r>
      <w:r w:rsidR="005474F2" w:rsidRPr="000F1B3B">
        <w:rPr>
          <w:rFonts w:ascii="Times New Roman" w:hAnsi="Times New Roman" w:cs="Times New Roman"/>
          <w:sz w:val="24"/>
          <w:szCs w:val="24"/>
          <w:lang w:val="en-US"/>
        </w:rPr>
        <w:t xml:space="preserve">s </w:t>
      </w:r>
      <w:r w:rsidR="00FA667C" w:rsidRPr="000F1B3B">
        <w:rPr>
          <w:rFonts w:ascii="Times New Roman" w:hAnsi="Times New Roman" w:cs="Times New Roman"/>
          <w:sz w:val="24"/>
          <w:szCs w:val="24"/>
          <w:lang w:val="en-US"/>
        </w:rPr>
        <w:t>w</w:t>
      </w:r>
      <w:r w:rsidR="005474F2" w:rsidRPr="000F1B3B">
        <w:rPr>
          <w:rFonts w:ascii="Times New Roman" w:hAnsi="Times New Roman" w:cs="Times New Roman"/>
          <w:sz w:val="24"/>
          <w:szCs w:val="24"/>
          <w:lang w:val="en-US"/>
        </w:rPr>
        <w:t xml:space="preserve">ere </w:t>
      </w:r>
      <w:r w:rsidR="00FA667C" w:rsidRPr="000F1B3B">
        <w:rPr>
          <w:rFonts w:ascii="Times New Roman" w:hAnsi="Times New Roman" w:cs="Times New Roman"/>
          <w:sz w:val="24"/>
          <w:szCs w:val="24"/>
          <w:lang w:val="en-US"/>
        </w:rPr>
        <w:t xml:space="preserve">used to </w:t>
      </w:r>
      <w:r w:rsidR="00627138" w:rsidRPr="000F1B3B">
        <w:rPr>
          <w:rFonts w:ascii="Times New Roman" w:hAnsi="Times New Roman" w:cs="Times New Roman"/>
          <w:sz w:val="24"/>
          <w:szCs w:val="24"/>
          <w:lang w:val="en-US"/>
        </w:rPr>
        <w:t>examine</w:t>
      </w:r>
      <w:r w:rsidR="00FA667C" w:rsidRPr="000F1B3B">
        <w:rPr>
          <w:rFonts w:ascii="Times New Roman" w:hAnsi="Times New Roman" w:cs="Times New Roman"/>
          <w:sz w:val="24"/>
          <w:szCs w:val="24"/>
          <w:lang w:val="en-US"/>
        </w:rPr>
        <w:t xml:space="preserve"> the association between activity </w:t>
      </w:r>
      <w:r w:rsidR="00492001" w:rsidRPr="000F1B3B">
        <w:rPr>
          <w:rFonts w:ascii="Times New Roman" w:hAnsi="Times New Roman" w:cs="Times New Roman"/>
          <w:sz w:val="24"/>
          <w:szCs w:val="24"/>
          <w:lang w:val="en-US"/>
        </w:rPr>
        <w:t xml:space="preserve">categories </w:t>
      </w:r>
      <w:r w:rsidR="00FA667C" w:rsidRPr="000F1B3B">
        <w:rPr>
          <w:rFonts w:ascii="Times New Roman" w:hAnsi="Times New Roman" w:cs="Times New Roman"/>
          <w:sz w:val="24"/>
          <w:szCs w:val="24"/>
          <w:lang w:val="en-US"/>
        </w:rPr>
        <w:t xml:space="preserve">and </w:t>
      </w:r>
      <w:r w:rsidR="00C9770D" w:rsidRPr="000F1B3B">
        <w:rPr>
          <w:rFonts w:ascii="Times New Roman" w:hAnsi="Times New Roman" w:cs="Times New Roman"/>
          <w:sz w:val="24"/>
          <w:szCs w:val="24"/>
          <w:lang w:val="en-US"/>
        </w:rPr>
        <w:t>mRS</w:t>
      </w:r>
      <w:r w:rsidR="00486234" w:rsidRPr="000F1B3B">
        <w:rPr>
          <w:rFonts w:ascii="Times New Roman" w:hAnsi="Times New Roman" w:cs="Times New Roman"/>
          <w:sz w:val="24"/>
          <w:szCs w:val="24"/>
          <w:lang w:val="en-US"/>
        </w:rPr>
        <w:t xml:space="preserve"> </w:t>
      </w:r>
      <w:r w:rsidR="00045210" w:rsidRPr="000F1B3B">
        <w:rPr>
          <w:rFonts w:ascii="Times New Roman" w:hAnsi="Times New Roman" w:cs="Times New Roman"/>
          <w:sz w:val="24"/>
          <w:szCs w:val="24"/>
          <w:lang w:val="en-US"/>
        </w:rPr>
        <w:t xml:space="preserve">and </w:t>
      </w:r>
      <w:r w:rsidR="00874857" w:rsidRPr="000F1B3B">
        <w:rPr>
          <w:rFonts w:ascii="Times New Roman" w:hAnsi="Times New Roman" w:cs="Times New Roman"/>
          <w:sz w:val="24"/>
          <w:szCs w:val="24"/>
          <w:lang w:val="en-US"/>
        </w:rPr>
        <w:t>EQ-5D-5L</w:t>
      </w:r>
      <w:r w:rsidR="005474F2" w:rsidRPr="000F1B3B">
        <w:rPr>
          <w:rFonts w:ascii="Times New Roman" w:hAnsi="Times New Roman" w:cs="Times New Roman"/>
          <w:sz w:val="24"/>
          <w:szCs w:val="24"/>
          <w:lang w:val="en-US"/>
        </w:rPr>
        <w:t xml:space="preserve"> respectively</w:t>
      </w:r>
      <w:r w:rsidR="00045210" w:rsidRPr="000F1B3B">
        <w:rPr>
          <w:rFonts w:ascii="Times New Roman" w:hAnsi="Times New Roman" w:cs="Times New Roman"/>
          <w:sz w:val="24"/>
          <w:szCs w:val="24"/>
          <w:lang w:val="en-US"/>
        </w:rPr>
        <w:t>.</w:t>
      </w:r>
      <w:r w:rsidR="00B83AB4" w:rsidRPr="000F1B3B">
        <w:rPr>
          <w:rFonts w:ascii="Times New Roman" w:hAnsi="Times New Roman" w:cs="Times New Roman"/>
          <w:sz w:val="24"/>
          <w:szCs w:val="24"/>
          <w:lang w:val="en-US"/>
        </w:rPr>
        <w:t xml:space="preserve"> Age, NIHSS-score, prem</w:t>
      </w:r>
      <w:r w:rsidR="0062401A" w:rsidRPr="000F1B3B">
        <w:rPr>
          <w:rFonts w:ascii="Times New Roman" w:hAnsi="Times New Roman" w:cs="Times New Roman"/>
          <w:sz w:val="24"/>
          <w:szCs w:val="24"/>
          <w:lang w:val="en-US"/>
        </w:rPr>
        <w:t>orbid mRS, gender, and hospital-</w:t>
      </w:r>
      <w:r w:rsidR="00B83AB4" w:rsidRPr="000F1B3B">
        <w:rPr>
          <w:rFonts w:ascii="Times New Roman" w:hAnsi="Times New Roman" w:cs="Times New Roman"/>
          <w:sz w:val="24"/>
          <w:szCs w:val="24"/>
          <w:lang w:val="en-US"/>
        </w:rPr>
        <w:t>site were added as covariates.</w:t>
      </w:r>
    </w:p>
    <w:p w:rsidR="002109C8" w:rsidRPr="000F1B3B" w:rsidRDefault="00B7004F" w:rsidP="00D602D6">
      <w:pPr>
        <w:pStyle w:val="Default"/>
        <w:spacing w:line="480" w:lineRule="auto"/>
        <w:rPr>
          <w:rFonts w:ascii="Times New Roman" w:hAnsi="Times New Roman" w:cs="Times New Roman"/>
          <w:bCs/>
          <w:lang w:val="en-GB"/>
        </w:rPr>
      </w:pPr>
      <w:r w:rsidRPr="000F1B3B">
        <w:rPr>
          <w:rFonts w:ascii="Times New Roman" w:hAnsi="Times New Roman" w:cs="Times New Roman"/>
          <w:bCs/>
          <w:i/>
          <w:lang w:val="en-GB"/>
        </w:rPr>
        <w:t>Results</w:t>
      </w:r>
      <w:r w:rsidR="00244EC9" w:rsidRPr="000F1B3B">
        <w:rPr>
          <w:rFonts w:ascii="Times New Roman" w:hAnsi="Times New Roman" w:cs="Times New Roman"/>
          <w:bCs/>
          <w:i/>
          <w:lang w:val="en-GB"/>
        </w:rPr>
        <w:t xml:space="preserve">: </w:t>
      </w:r>
      <w:r w:rsidR="007E095C" w:rsidRPr="000F1B3B">
        <w:rPr>
          <w:rFonts w:ascii="Times New Roman" w:hAnsi="Times New Roman" w:cs="Times New Roman"/>
          <w:bCs/>
          <w:lang w:val="en-GB"/>
        </w:rPr>
        <w:t>T</w:t>
      </w:r>
      <w:r w:rsidR="001645FE" w:rsidRPr="000F1B3B">
        <w:rPr>
          <w:rFonts w:ascii="Times New Roman" w:hAnsi="Times New Roman" w:cs="Times New Roman"/>
          <w:bCs/>
          <w:lang w:val="en-GB"/>
        </w:rPr>
        <w:t xml:space="preserve">he odds ratio </w:t>
      </w:r>
      <w:r w:rsidR="0062401A" w:rsidRPr="000F1B3B">
        <w:rPr>
          <w:rFonts w:ascii="Times New Roman" w:hAnsi="Times New Roman" w:cs="Times New Roman"/>
          <w:bCs/>
          <w:lang w:val="en-GB"/>
        </w:rPr>
        <w:t xml:space="preserve">(95% CI) </w:t>
      </w:r>
      <w:r w:rsidR="001645FE" w:rsidRPr="000F1B3B">
        <w:rPr>
          <w:rFonts w:ascii="Times New Roman" w:hAnsi="Times New Roman" w:cs="Times New Roman"/>
          <w:bCs/>
          <w:lang w:val="en-GB"/>
        </w:rPr>
        <w:t xml:space="preserve">for </w:t>
      </w:r>
      <w:r w:rsidR="00421C76" w:rsidRPr="000F1B3B">
        <w:rPr>
          <w:rFonts w:ascii="Times New Roman" w:hAnsi="Times New Roman" w:cs="Times New Roman"/>
          <w:bCs/>
          <w:lang w:val="en-GB"/>
        </w:rPr>
        <w:t xml:space="preserve">poorer </w:t>
      </w:r>
      <w:r w:rsidR="00627138" w:rsidRPr="000F1B3B">
        <w:rPr>
          <w:rFonts w:ascii="Times New Roman" w:hAnsi="Times New Roman" w:cs="Times New Roman"/>
          <w:bCs/>
          <w:lang w:val="en-GB"/>
        </w:rPr>
        <w:t xml:space="preserve">functional </w:t>
      </w:r>
      <w:r w:rsidR="00421C76" w:rsidRPr="000F1B3B">
        <w:rPr>
          <w:rFonts w:ascii="Times New Roman" w:hAnsi="Times New Roman" w:cs="Times New Roman"/>
          <w:bCs/>
          <w:lang w:val="en-GB"/>
        </w:rPr>
        <w:t>outcome (</w:t>
      </w:r>
      <w:r w:rsidR="0007536F" w:rsidRPr="000F1B3B">
        <w:rPr>
          <w:rFonts w:ascii="Times New Roman" w:hAnsi="Times New Roman" w:cs="Times New Roman"/>
          <w:bCs/>
          <w:lang w:val="en-GB"/>
        </w:rPr>
        <w:t>higher</w:t>
      </w:r>
      <w:r w:rsidR="000D125D" w:rsidRPr="000F1B3B">
        <w:rPr>
          <w:rFonts w:ascii="Times New Roman" w:hAnsi="Times New Roman" w:cs="Times New Roman"/>
          <w:bCs/>
          <w:lang w:val="en-GB"/>
        </w:rPr>
        <w:t xml:space="preserve"> mRS</w:t>
      </w:r>
      <w:r w:rsidR="00421C76" w:rsidRPr="000F1B3B">
        <w:rPr>
          <w:rFonts w:ascii="Times New Roman" w:hAnsi="Times New Roman" w:cs="Times New Roman"/>
          <w:bCs/>
          <w:lang w:val="en-GB"/>
        </w:rPr>
        <w:t>) decreased</w:t>
      </w:r>
      <w:r w:rsidR="00D53700" w:rsidRPr="000F1B3B">
        <w:rPr>
          <w:rFonts w:ascii="Times New Roman" w:hAnsi="Times New Roman" w:cs="Times New Roman"/>
          <w:bCs/>
          <w:lang w:val="en-US"/>
        </w:rPr>
        <w:t xml:space="preserve"> </w:t>
      </w:r>
      <w:r w:rsidR="005C56C3" w:rsidRPr="000F1B3B">
        <w:rPr>
          <w:rFonts w:ascii="Times New Roman" w:hAnsi="Times New Roman" w:cs="Times New Roman"/>
          <w:bCs/>
          <w:lang w:val="en-GB"/>
        </w:rPr>
        <w:t xml:space="preserve">as </w:t>
      </w:r>
      <w:r w:rsidR="001645FE" w:rsidRPr="000F1B3B">
        <w:rPr>
          <w:rFonts w:ascii="Times New Roman" w:hAnsi="Times New Roman" w:cs="Times New Roman"/>
          <w:bCs/>
          <w:lang w:val="en-GB"/>
        </w:rPr>
        <w:t xml:space="preserve">time </w:t>
      </w:r>
      <w:r w:rsidR="00421C76" w:rsidRPr="000F1B3B">
        <w:rPr>
          <w:rFonts w:ascii="Times New Roman" w:hAnsi="Times New Roman" w:cs="Times New Roman"/>
          <w:bCs/>
          <w:lang w:val="en-GB"/>
        </w:rPr>
        <w:t xml:space="preserve">spent </w:t>
      </w:r>
      <w:r w:rsidR="001645FE" w:rsidRPr="000F1B3B">
        <w:rPr>
          <w:rFonts w:ascii="Times New Roman" w:hAnsi="Times New Roman" w:cs="Times New Roman"/>
          <w:bCs/>
          <w:lang w:val="en-GB"/>
        </w:rPr>
        <w:t xml:space="preserve">in </w:t>
      </w:r>
      <w:r w:rsidR="000A6C0B" w:rsidRPr="000F1B3B">
        <w:rPr>
          <w:rFonts w:ascii="Times New Roman" w:hAnsi="Times New Roman" w:cs="Times New Roman"/>
          <w:bCs/>
          <w:lang w:val="en-GB"/>
        </w:rPr>
        <w:t>upright</w:t>
      </w:r>
      <w:r w:rsidR="001645FE" w:rsidRPr="000F1B3B">
        <w:rPr>
          <w:rFonts w:ascii="Times New Roman" w:hAnsi="Times New Roman" w:cs="Times New Roman"/>
          <w:bCs/>
          <w:lang w:val="en-GB"/>
        </w:rPr>
        <w:t xml:space="preserve"> activities increased</w:t>
      </w:r>
      <w:r w:rsidR="00D602D6" w:rsidRPr="000F1B3B">
        <w:rPr>
          <w:rFonts w:ascii="Times New Roman" w:hAnsi="Times New Roman" w:cs="Times New Roman"/>
          <w:bCs/>
          <w:lang w:val="en-GB"/>
        </w:rPr>
        <w:t xml:space="preserve"> </w:t>
      </w:r>
      <w:r w:rsidR="00C9770D" w:rsidRPr="000F1B3B">
        <w:rPr>
          <w:rFonts w:ascii="Times New Roman" w:hAnsi="Times New Roman" w:cs="Times New Roman"/>
          <w:bCs/>
          <w:lang w:val="en-GB"/>
        </w:rPr>
        <w:t>0.</w:t>
      </w:r>
      <w:r w:rsidR="00CB65A5" w:rsidRPr="000F1B3B">
        <w:rPr>
          <w:rFonts w:ascii="Times New Roman" w:hAnsi="Times New Roman" w:cs="Times New Roman"/>
          <w:bCs/>
          <w:lang w:val="en-GB"/>
        </w:rPr>
        <w:t>9</w:t>
      </w:r>
      <w:r w:rsidR="00492001" w:rsidRPr="000F1B3B">
        <w:rPr>
          <w:rFonts w:ascii="Times New Roman" w:hAnsi="Times New Roman" w:cs="Times New Roman"/>
          <w:bCs/>
          <w:lang w:val="en-GB"/>
        </w:rPr>
        <w:t>7</w:t>
      </w:r>
      <w:r w:rsidR="00CB65A5" w:rsidRPr="000F1B3B">
        <w:rPr>
          <w:rFonts w:ascii="Times New Roman" w:hAnsi="Times New Roman" w:cs="Times New Roman"/>
          <w:bCs/>
          <w:lang w:val="en-GB"/>
        </w:rPr>
        <w:t xml:space="preserve"> </w:t>
      </w:r>
      <w:r w:rsidR="00D602D6" w:rsidRPr="000F1B3B">
        <w:rPr>
          <w:rFonts w:ascii="Times New Roman" w:hAnsi="Times New Roman" w:cs="Times New Roman"/>
          <w:bCs/>
          <w:lang w:val="en-GB"/>
        </w:rPr>
        <w:t xml:space="preserve">(0.94 to </w:t>
      </w:r>
      <w:r w:rsidR="00492001" w:rsidRPr="000F1B3B">
        <w:rPr>
          <w:rFonts w:ascii="Times New Roman" w:hAnsi="Times New Roman" w:cs="Times New Roman"/>
          <w:bCs/>
          <w:lang w:val="en-GB"/>
        </w:rPr>
        <w:t>1.00</w:t>
      </w:r>
      <w:r w:rsidR="005126A4" w:rsidRPr="000F1B3B">
        <w:rPr>
          <w:rFonts w:ascii="Times New Roman" w:hAnsi="Times New Roman" w:cs="Times New Roman"/>
          <w:bCs/>
          <w:lang w:val="en-GB"/>
        </w:rPr>
        <w:t>)</w:t>
      </w:r>
      <w:r w:rsidR="00D602D6" w:rsidRPr="000F1B3B">
        <w:rPr>
          <w:rFonts w:ascii="Times New Roman" w:hAnsi="Times New Roman" w:cs="Times New Roman"/>
          <w:bCs/>
          <w:lang w:val="en-GB"/>
        </w:rPr>
        <w:t xml:space="preserve">. There was </w:t>
      </w:r>
      <w:r w:rsidR="00C9770D" w:rsidRPr="000F1B3B">
        <w:rPr>
          <w:rFonts w:ascii="Times New Roman" w:hAnsi="Times New Roman" w:cs="Times New Roman"/>
          <w:bCs/>
          <w:lang w:val="en-GB"/>
        </w:rPr>
        <w:t xml:space="preserve">also </w:t>
      </w:r>
      <w:r w:rsidR="00D602D6" w:rsidRPr="000F1B3B">
        <w:rPr>
          <w:rFonts w:ascii="Times New Roman" w:hAnsi="Times New Roman" w:cs="Times New Roman"/>
          <w:bCs/>
          <w:lang w:val="en-GB"/>
        </w:rPr>
        <w:t xml:space="preserve">a significant </w:t>
      </w:r>
      <w:r w:rsidR="00C9770D" w:rsidRPr="000F1B3B">
        <w:rPr>
          <w:rFonts w:ascii="Times New Roman" w:hAnsi="Times New Roman" w:cs="Times New Roman"/>
          <w:bCs/>
          <w:lang w:val="en-GB"/>
        </w:rPr>
        <w:t>positive association between time in upright</w:t>
      </w:r>
      <w:r w:rsidR="00ED72C0" w:rsidRPr="000F1B3B">
        <w:rPr>
          <w:rFonts w:ascii="Times New Roman" w:hAnsi="Times New Roman" w:cs="Times New Roman"/>
          <w:bCs/>
          <w:lang w:val="en-GB"/>
        </w:rPr>
        <w:t xml:space="preserve"> activity</w:t>
      </w:r>
      <w:r w:rsidR="00C9770D" w:rsidRPr="000F1B3B">
        <w:rPr>
          <w:rFonts w:ascii="Times New Roman" w:hAnsi="Times New Roman" w:cs="Times New Roman"/>
          <w:bCs/>
          <w:lang w:val="en-GB"/>
        </w:rPr>
        <w:t xml:space="preserve"> and </w:t>
      </w:r>
      <w:r w:rsidR="00D602D6" w:rsidRPr="000F1B3B">
        <w:rPr>
          <w:rFonts w:ascii="Times New Roman" w:hAnsi="Times New Roman" w:cs="Times New Roman"/>
          <w:bCs/>
          <w:lang w:val="en-GB"/>
        </w:rPr>
        <w:t xml:space="preserve">higher </w:t>
      </w:r>
      <w:r w:rsidR="00C04A7C" w:rsidRPr="000F1B3B">
        <w:rPr>
          <w:rFonts w:ascii="Times New Roman" w:hAnsi="Times New Roman" w:cs="Times New Roman"/>
          <w:bCs/>
          <w:lang w:val="en-GB"/>
        </w:rPr>
        <w:t>EQ-5D-</w:t>
      </w:r>
      <w:r w:rsidR="0062401A" w:rsidRPr="000F1B3B">
        <w:rPr>
          <w:rFonts w:ascii="Times New Roman" w:hAnsi="Times New Roman" w:cs="Times New Roman"/>
          <w:bCs/>
          <w:lang w:val="en-GB"/>
        </w:rPr>
        <w:t xml:space="preserve">5L, </w:t>
      </w:r>
      <w:r w:rsidR="00D602D6" w:rsidRPr="000F1B3B">
        <w:rPr>
          <w:rFonts w:ascii="Times New Roman" w:hAnsi="Times New Roman" w:cs="Times New Roman"/>
          <w:bCs/>
          <w:lang w:val="en-GB"/>
        </w:rPr>
        <w:t>Beta</w:t>
      </w:r>
      <w:r w:rsidR="0062401A" w:rsidRPr="000F1B3B">
        <w:rPr>
          <w:rFonts w:ascii="Times New Roman" w:hAnsi="Times New Roman" w:cs="Times New Roman"/>
          <w:bCs/>
          <w:lang w:val="en-GB"/>
        </w:rPr>
        <w:t xml:space="preserve"> (95% CI)</w:t>
      </w:r>
      <w:r w:rsidR="00D602D6" w:rsidRPr="000F1B3B">
        <w:rPr>
          <w:rFonts w:ascii="Times New Roman" w:hAnsi="Times New Roman" w:cs="Times New Roman"/>
          <w:bCs/>
          <w:lang w:val="en-GB"/>
        </w:rPr>
        <w:t xml:space="preserve"> 0.</w:t>
      </w:r>
      <w:r w:rsidR="0062401A" w:rsidRPr="000F1B3B">
        <w:rPr>
          <w:rFonts w:ascii="Times New Roman" w:hAnsi="Times New Roman" w:cs="Times New Roman"/>
          <w:bCs/>
          <w:lang w:val="en-GB"/>
        </w:rPr>
        <w:t>184 (0.001 to 0.008)</w:t>
      </w:r>
      <w:r w:rsidR="00FD6885" w:rsidRPr="000F1B3B">
        <w:rPr>
          <w:rFonts w:ascii="Times New Roman" w:hAnsi="Times New Roman" w:cs="Times New Roman"/>
          <w:bCs/>
          <w:lang w:val="en-GB"/>
        </w:rPr>
        <w:t xml:space="preserve"> three months later.</w:t>
      </w:r>
      <w:r w:rsidR="00D602D6" w:rsidRPr="000F1B3B">
        <w:rPr>
          <w:rFonts w:ascii="Times New Roman" w:hAnsi="Times New Roman" w:cs="Times New Roman"/>
          <w:bCs/>
          <w:lang w:val="en-GB"/>
        </w:rPr>
        <w:t xml:space="preserve"> </w:t>
      </w:r>
    </w:p>
    <w:p w:rsidR="002109C8" w:rsidRPr="000F1B3B" w:rsidRDefault="002109C8" w:rsidP="00D602D6">
      <w:pPr>
        <w:pStyle w:val="Default"/>
        <w:spacing w:line="480" w:lineRule="auto"/>
        <w:rPr>
          <w:rFonts w:ascii="Times New Roman" w:hAnsi="Times New Roman" w:cs="Times New Roman"/>
          <w:bCs/>
          <w:i/>
          <w:lang w:val="en-GB"/>
        </w:rPr>
      </w:pPr>
    </w:p>
    <w:p w:rsidR="00D602D6" w:rsidRPr="000F1B3B" w:rsidRDefault="0092369F" w:rsidP="00D602D6">
      <w:pPr>
        <w:pStyle w:val="Default"/>
        <w:spacing w:line="480" w:lineRule="auto"/>
        <w:rPr>
          <w:rFonts w:ascii="Times New Roman" w:hAnsi="Times New Roman" w:cs="Times New Roman"/>
          <w:lang w:val="en-US"/>
        </w:rPr>
      </w:pPr>
      <w:r w:rsidRPr="000F1B3B">
        <w:rPr>
          <w:rFonts w:ascii="Times New Roman" w:hAnsi="Times New Roman" w:cs="Times New Roman"/>
          <w:bCs/>
          <w:i/>
          <w:lang w:val="en-GB"/>
        </w:rPr>
        <w:t>Conclusion</w:t>
      </w:r>
      <w:r w:rsidR="007E095C" w:rsidRPr="000F1B3B">
        <w:rPr>
          <w:rFonts w:ascii="Times New Roman" w:hAnsi="Times New Roman" w:cs="Times New Roman"/>
          <w:bCs/>
          <w:i/>
          <w:lang w:val="en-GB"/>
        </w:rPr>
        <w:t>s</w:t>
      </w:r>
      <w:r w:rsidRPr="000F1B3B">
        <w:rPr>
          <w:rFonts w:ascii="Times New Roman" w:hAnsi="Times New Roman" w:cs="Times New Roman"/>
          <w:bCs/>
          <w:i/>
          <w:lang w:val="en-GB"/>
        </w:rPr>
        <w:t>:</w:t>
      </w:r>
      <w:r w:rsidR="00D602D6" w:rsidRPr="000F1B3B">
        <w:rPr>
          <w:rFonts w:ascii="Times New Roman" w:hAnsi="Times New Roman" w:cs="Times New Roman"/>
          <w:bCs/>
          <w:lang w:val="en-GB"/>
        </w:rPr>
        <w:t xml:space="preserve"> </w:t>
      </w:r>
      <w:r w:rsidR="00A02839" w:rsidRPr="000F1B3B">
        <w:rPr>
          <w:rFonts w:ascii="Times New Roman" w:hAnsi="Times New Roman" w:cs="Times New Roman"/>
          <w:bCs/>
          <w:lang w:val="en-GB"/>
        </w:rPr>
        <w:t>This study confirms</w:t>
      </w:r>
      <w:r w:rsidR="00D602D6" w:rsidRPr="000F1B3B">
        <w:rPr>
          <w:rFonts w:ascii="Times New Roman" w:hAnsi="Times New Roman" w:cs="Times New Roman"/>
          <w:lang w:val="en-US"/>
        </w:rPr>
        <w:t xml:space="preserve"> </w:t>
      </w:r>
      <w:r w:rsidR="00C9770D" w:rsidRPr="000F1B3B">
        <w:rPr>
          <w:rFonts w:ascii="Times New Roman" w:hAnsi="Times New Roman" w:cs="Times New Roman"/>
          <w:lang w:val="en-US"/>
        </w:rPr>
        <w:t xml:space="preserve">the </w:t>
      </w:r>
      <w:r w:rsidR="00A02839" w:rsidRPr="000F1B3B">
        <w:rPr>
          <w:rFonts w:ascii="Times New Roman" w:hAnsi="Times New Roman" w:cs="Times New Roman"/>
          <w:lang w:val="en-US"/>
        </w:rPr>
        <w:t xml:space="preserve">beneficial effect </w:t>
      </w:r>
      <w:r w:rsidR="00C9770D" w:rsidRPr="000F1B3B">
        <w:rPr>
          <w:rFonts w:ascii="Times New Roman" w:hAnsi="Times New Roman" w:cs="Times New Roman"/>
          <w:lang w:val="en-US"/>
        </w:rPr>
        <w:t xml:space="preserve">of </w:t>
      </w:r>
      <w:r w:rsidR="00D602D6" w:rsidRPr="000F1B3B">
        <w:rPr>
          <w:rFonts w:ascii="Times New Roman" w:hAnsi="Times New Roman" w:cs="Times New Roman"/>
          <w:lang w:val="en-US"/>
        </w:rPr>
        <w:t xml:space="preserve">upright activity </w:t>
      </w:r>
      <w:r w:rsidR="00B83AB4" w:rsidRPr="000F1B3B">
        <w:rPr>
          <w:rFonts w:ascii="Times New Roman" w:hAnsi="Times New Roman" w:cs="Times New Roman"/>
          <w:lang w:val="en-US"/>
        </w:rPr>
        <w:t>applied</w:t>
      </w:r>
      <w:r w:rsidR="002C431F" w:rsidRPr="000F1B3B">
        <w:rPr>
          <w:rFonts w:ascii="Times New Roman" w:hAnsi="Times New Roman" w:cs="Times New Roman"/>
          <w:lang w:val="en-US"/>
        </w:rPr>
        <w:t xml:space="preserve"> </w:t>
      </w:r>
      <w:r w:rsidR="00681EB2" w:rsidRPr="000F1B3B">
        <w:rPr>
          <w:rFonts w:ascii="Times New Roman" w:hAnsi="Times New Roman" w:cs="Times New Roman"/>
          <w:lang w:val="en-US"/>
        </w:rPr>
        <w:t xml:space="preserve">during hospital stay </w:t>
      </w:r>
      <w:r w:rsidR="002C431F" w:rsidRPr="000F1B3B">
        <w:rPr>
          <w:rFonts w:ascii="Times New Roman" w:hAnsi="Times New Roman" w:cs="Times New Roman"/>
          <w:lang w:val="en-US"/>
        </w:rPr>
        <w:t>in</w:t>
      </w:r>
      <w:r w:rsidR="00A02839" w:rsidRPr="000F1B3B">
        <w:rPr>
          <w:rFonts w:ascii="Times New Roman" w:hAnsi="Times New Roman" w:cs="Times New Roman"/>
          <w:lang w:val="en-US"/>
        </w:rPr>
        <w:t xml:space="preserve"> </w:t>
      </w:r>
      <w:r w:rsidR="002C431F" w:rsidRPr="000F1B3B">
        <w:rPr>
          <w:rFonts w:ascii="Times New Roman" w:hAnsi="Times New Roman" w:cs="Times New Roman"/>
          <w:lang w:val="en-US"/>
        </w:rPr>
        <w:t>Norwegian stroke units</w:t>
      </w:r>
      <w:r w:rsidR="00D602D6" w:rsidRPr="000F1B3B">
        <w:rPr>
          <w:rFonts w:ascii="Times New Roman" w:hAnsi="Times New Roman" w:cs="Times New Roman"/>
          <w:lang w:val="en-US"/>
        </w:rPr>
        <w:t>.</w:t>
      </w:r>
    </w:p>
    <w:p w:rsidR="009E755C" w:rsidRPr="000F1B3B" w:rsidRDefault="009E755C" w:rsidP="00D602D6">
      <w:pPr>
        <w:pStyle w:val="Default"/>
        <w:spacing w:line="480" w:lineRule="auto"/>
        <w:rPr>
          <w:rFonts w:ascii="Times New Roman" w:hAnsi="Times New Roman" w:cs="Times New Roman"/>
          <w:bCs/>
          <w:lang w:val="en-GB"/>
        </w:rPr>
      </w:pPr>
    </w:p>
    <w:p w:rsidR="003A3D49" w:rsidRPr="000F1B3B" w:rsidRDefault="003A3D49" w:rsidP="009E755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Journal of Rehabilitation Medicine</w:t>
      </w:r>
    </w:p>
    <w:p w:rsidR="003A3D49" w:rsidRPr="000F1B3B" w:rsidRDefault="003A3D49" w:rsidP="003A3D49">
      <w:pPr>
        <w:spacing w:line="480" w:lineRule="auto"/>
        <w:rPr>
          <w:rFonts w:ascii="Times New Roman" w:hAnsi="Times New Roman" w:cs="Times New Roman"/>
          <w:sz w:val="24"/>
          <w:szCs w:val="24"/>
          <w:lang w:val="en-US"/>
        </w:rPr>
      </w:pPr>
      <w:r w:rsidRPr="000F1B3B">
        <w:rPr>
          <w:rFonts w:ascii="Times New Roman" w:hAnsi="Times New Roman" w:cs="Times New Roman"/>
          <w:bCs/>
          <w:sz w:val="24"/>
          <w:szCs w:val="24"/>
          <w:lang w:val="en-GB"/>
        </w:rPr>
        <w:lastRenderedPageBreak/>
        <w:t xml:space="preserve">Corresponding author: </w:t>
      </w:r>
      <w:r w:rsidR="00507BF9" w:rsidRPr="000F1B3B">
        <w:rPr>
          <w:rFonts w:ascii="Times New Roman" w:hAnsi="Times New Roman" w:cs="Times New Roman"/>
          <w:bCs/>
          <w:sz w:val="24"/>
          <w:szCs w:val="24"/>
          <w:lang w:val="en-GB"/>
        </w:rPr>
        <w:t>Torunn Askim</w:t>
      </w:r>
      <w:r w:rsidRPr="000F1B3B">
        <w:rPr>
          <w:rFonts w:ascii="Times New Roman" w:hAnsi="Times New Roman" w:cs="Times New Roman"/>
          <w:bCs/>
          <w:sz w:val="24"/>
          <w:szCs w:val="24"/>
          <w:lang w:val="en-GB"/>
        </w:rPr>
        <w:t xml:space="preserve">, </w:t>
      </w:r>
      <w:r w:rsidRPr="000F1B3B">
        <w:rPr>
          <w:rFonts w:ascii="Times New Roman" w:hAnsi="Times New Roman" w:cs="Times New Roman"/>
          <w:sz w:val="24"/>
          <w:szCs w:val="24"/>
          <w:lang w:val="en-US"/>
        </w:rPr>
        <w:t xml:space="preserve">Department of Neuroscience, NTNU, Faculty of Medicine, Postbox 8905, 7491 Trondheim, Norway. Email: </w:t>
      </w:r>
      <w:r w:rsidR="00507BF9" w:rsidRPr="000F1B3B">
        <w:rPr>
          <w:rFonts w:ascii="Times New Roman" w:hAnsi="Times New Roman" w:cs="Times New Roman"/>
          <w:sz w:val="24"/>
          <w:szCs w:val="24"/>
          <w:lang w:val="en-US"/>
        </w:rPr>
        <w:t>torunn.askim</w:t>
      </w:r>
      <w:r w:rsidRPr="000F1B3B">
        <w:rPr>
          <w:rFonts w:ascii="Times New Roman" w:hAnsi="Times New Roman" w:cs="Times New Roman"/>
          <w:sz w:val="24"/>
          <w:szCs w:val="24"/>
          <w:lang w:val="en-US"/>
        </w:rPr>
        <w:t xml:space="preserve">@ntnu.no </w:t>
      </w:r>
    </w:p>
    <w:p w:rsidR="003A3D49" w:rsidRPr="000F1B3B" w:rsidRDefault="003A3D49" w:rsidP="003A3D49">
      <w:pPr>
        <w:spacing w:line="480" w:lineRule="auto"/>
        <w:rPr>
          <w:rFonts w:ascii="Times New Roman" w:hAnsi="Times New Roman" w:cs="Times New Roman"/>
          <w:sz w:val="24"/>
          <w:szCs w:val="24"/>
          <w:lang w:val="en-US"/>
        </w:rPr>
      </w:pPr>
    </w:p>
    <w:p w:rsidR="009E755C" w:rsidRPr="000F1B3B" w:rsidRDefault="00666A10" w:rsidP="009E755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Key words: S</w:t>
      </w:r>
      <w:r w:rsidR="009E755C" w:rsidRPr="000F1B3B">
        <w:rPr>
          <w:rFonts w:ascii="Times New Roman" w:hAnsi="Times New Roman" w:cs="Times New Roman"/>
          <w:sz w:val="24"/>
          <w:szCs w:val="24"/>
          <w:lang w:val="en-US"/>
        </w:rPr>
        <w:t>troke</w:t>
      </w:r>
      <w:r w:rsidRPr="000F1B3B">
        <w:rPr>
          <w:rFonts w:ascii="Times New Roman" w:hAnsi="Times New Roman" w:cs="Times New Roman"/>
          <w:sz w:val="24"/>
          <w:szCs w:val="24"/>
          <w:lang w:val="en-US"/>
        </w:rPr>
        <w:t>, Rehabilitation, P</w:t>
      </w:r>
      <w:r w:rsidR="009E755C" w:rsidRPr="000F1B3B">
        <w:rPr>
          <w:rFonts w:ascii="Times New Roman" w:hAnsi="Times New Roman" w:cs="Times New Roman"/>
          <w:sz w:val="24"/>
          <w:szCs w:val="24"/>
          <w:lang w:val="en-US"/>
        </w:rPr>
        <w:t xml:space="preserve">hysical activity, </w:t>
      </w:r>
      <w:r w:rsidRPr="000F1B3B">
        <w:rPr>
          <w:rFonts w:ascii="Times New Roman" w:hAnsi="Times New Roman" w:cs="Times New Roman"/>
          <w:sz w:val="24"/>
          <w:szCs w:val="24"/>
          <w:lang w:val="en-US"/>
        </w:rPr>
        <w:t>Outcome assessment</w:t>
      </w:r>
      <w:r w:rsidR="009E755C" w:rsidRPr="000F1B3B">
        <w:rPr>
          <w:rFonts w:ascii="Times New Roman" w:hAnsi="Times New Roman" w:cs="Times New Roman"/>
          <w:sz w:val="24"/>
          <w:szCs w:val="24"/>
          <w:lang w:val="en-US"/>
        </w:rPr>
        <w:t xml:space="preserve">, </w:t>
      </w:r>
      <w:r w:rsidR="003A3D49" w:rsidRPr="000F1B3B">
        <w:rPr>
          <w:rFonts w:ascii="Times New Roman" w:hAnsi="Times New Roman" w:cs="Times New Roman"/>
          <w:sz w:val="24"/>
          <w:szCs w:val="24"/>
          <w:lang w:val="en-US"/>
        </w:rPr>
        <w:t>Health related q</w:t>
      </w:r>
      <w:r w:rsidRPr="000F1B3B">
        <w:rPr>
          <w:rFonts w:ascii="Times New Roman" w:hAnsi="Times New Roman" w:cs="Times New Roman"/>
          <w:sz w:val="24"/>
          <w:szCs w:val="24"/>
          <w:lang w:val="en-US"/>
        </w:rPr>
        <w:t>uality of life</w:t>
      </w:r>
    </w:p>
    <w:p w:rsidR="005574F1" w:rsidRPr="000F1B3B" w:rsidRDefault="005574F1">
      <w:pPr>
        <w:rPr>
          <w:rFonts w:ascii="Times New Roman" w:hAnsi="Times New Roman" w:cs="Times New Roman"/>
          <w:bCs/>
          <w:color w:val="000000"/>
          <w:sz w:val="24"/>
          <w:szCs w:val="24"/>
          <w:lang w:val="en-US"/>
        </w:rPr>
      </w:pPr>
    </w:p>
    <w:p w:rsidR="009A0FA1" w:rsidRPr="000F1B3B" w:rsidRDefault="009A0FA1">
      <w:pPr>
        <w:rPr>
          <w:rFonts w:ascii="Times New Roman" w:hAnsi="Times New Roman" w:cs="Times New Roman"/>
          <w:b/>
          <w:sz w:val="24"/>
          <w:szCs w:val="24"/>
          <w:lang w:val="en-US"/>
        </w:rPr>
      </w:pPr>
      <w:r w:rsidRPr="000F1B3B">
        <w:rPr>
          <w:rFonts w:ascii="Times New Roman" w:hAnsi="Times New Roman" w:cs="Times New Roman"/>
          <w:b/>
          <w:sz w:val="24"/>
          <w:szCs w:val="24"/>
          <w:lang w:val="en-US"/>
        </w:rPr>
        <w:br w:type="page"/>
      </w:r>
    </w:p>
    <w:p w:rsidR="00D26AC7" w:rsidRPr="000F1B3B" w:rsidRDefault="00D26AC7" w:rsidP="004A4EAC">
      <w:pPr>
        <w:spacing w:line="480" w:lineRule="auto"/>
        <w:rPr>
          <w:rFonts w:ascii="Times New Roman" w:hAnsi="Times New Roman" w:cs="Times New Roman"/>
          <w:b/>
          <w:sz w:val="24"/>
          <w:szCs w:val="24"/>
          <w:lang w:val="en-US"/>
        </w:rPr>
      </w:pPr>
      <w:r w:rsidRPr="000F1B3B">
        <w:rPr>
          <w:rFonts w:ascii="Times New Roman" w:hAnsi="Times New Roman" w:cs="Times New Roman"/>
          <w:b/>
          <w:sz w:val="24"/>
          <w:szCs w:val="24"/>
          <w:lang w:val="en-US"/>
        </w:rPr>
        <w:lastRenderedPageBreak/>
        <w:t>Introduction</w:t>
      </w:r>
    </w:p>
    <w:p w:rsidR="007A5D56" w:rsidRPr="000F1B3B" w:rsidRDefault="007A5D56" w:rsidP="007A5D5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Stroke is the second </w:t>
      </w:r>
      <w:r w:rsidR="007127CF" w:rsidRPr="000F1B3B">
        <w:rPr>
          <w:rFonts w:ascii="Times New Roman" w:hAnsi="Times New Roman" w:cs="Times New Roman"/>
          <w:sz w:val="24"/>
          <w:szCs w:val="24"/>
          <w:lang w:val="en-US"/>
        </w:rPr>
        <w:t xml:space="preserve">most frequent cause of death and a major cause of disability in adults. </w:t>
      </w:r>
      <w:r w:rsidRPr="000F1B3B">
        <w:rPr>
          <w:rFonts w:ascii="Times New Roman" w:hAnsi="Times New Roman" w:cs="Times New Roman"/>
          <w:sz w:val="24"/>
          <w:szCs w:val="24"/>
          <w:lang w:val="en-US"/>
        </w:rPr>
        <w:t>Up to half of the stroke survivors are dependent in activities of daily living 3 months post-stroke</w:t>
      </w:r>
      <w:r w:rsidR="004655BD" w:rsidRPr="000F1B3B">
        <w:rPr>
          <w:rFonts w:ascii="Times New Roman" w:hAnsi="Times New Roman" w:cs="Times New Roman"/>
          <w:sz w:val="24"/>
          <w:szCs w:val="24"/>
          <w:lang w:val="en-US"/>
        </w:rPr>
        <w:t xml:space="preserve"> </w:t>
      </w:r>
      <w:r w:rsidR="00CF497E"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w:t>
      </w:r>
      <w:r w:rsidR="00CF497E"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2</w:t>
      </w:r>
      <w:r w:rsidR="00CF497E" w:rsidRPr="000F1B3B">
        <w:rPr>
          <w:rFonts w:ascii="Times New Roman" w:hAnsi="Times New Roman" w:cs="Times New Roman"/>
          <w:noProof/>
          <w:sz w:val="24"/>
          <w:szCs w:val="24"/>
          <w:lang w:val="en-US"/>
        </w:rPr>
        <w:t>)</w:t>
      </w:r>
      <w:r w:rsidR="00CF497E"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Stroke patients also rate their health related quality of life (HRQoL) lower than healthy people at the same age and people with other medical diseases</w:t>
      </w:r>
      <w:r w:rsidR="00CF497E" w:rsidRPr="000F1B3B">
        <w:rPr>
          <w:rFonts w:ascii="Times New Roman" w:hAnsi="Times New Roman" w:cs="Times New Roman"/>
          <w:sz w:val="24"/>
          <w:szCs w:val="24"/>
          <w:lang w:val="en-US"/>
        </w:rPr>
        <w:t xml:space="preserve"> </w:t>
      </w:r>
      <w:r w:rsidR="00CF497E"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3</w:t>
      </w:r>
      <w:r w:rsidR="00CF497E" w:rsidRPr="000F1B3B">
        <w:rPr>
          <w:rFonts w:ascii="Times New Roman" w:hAnsi="Times New Roman" w:cs="Times New Roman"/>
          <w:noProof/>
          <w:sz w:val="24"/>
          <w:szCs w:val="24"/>
          <w:lang w:val="en-US"/>
        </w:rPr>
        <w:t>)</w:t>
      </w:r>
      <w:r w:rsidR="00DB16EB" w:rsidRPr="000F1B3B">
        <w:rPr>
          <w:rFonts w:ascii="Times New Roman" w:hAnsi="Times New Roman" w:cs="Times New Roman"/>
          <w:sz w:val="24"/>
          <w:szCs w:val="24"/>
          <w:lang w:val="en-US"/>
        </w:rPr>
        <w:t>.</w:t>
      </w:r>
    </w:p>
    <w:p w:rsidR="008B61D3" w:rsidRPr="000F1B3B" w:rsidRDefault="00DB49D2" w:rsidP="004A4EAC">
      <w:pPr>
        <w:spacing w:line="480" w:lineRule="auto"/>
        <w:rPr>
          <w:rFonts w:ascii="Arial" w:hAnsi="Arial" w:cs="Arial"/>
          <w:iCs/>
          <w:sz w:val="20"/>
          <w:lang w:val="en-GB"/>
        </w:rPr>
      </w:pPr>
      <w:r w:rsidRPr="000F1B3B">
        <w:rPr>
          <w:rFonts w:ascii="Times New Roman" w:hAnsi="Times New Roman" w:cs="Times New Roman"/>
          <w:sz w:val="24"/>
          <w:szCs w:val="24"/>
          <w:lang w:val="en-US"/>
        </w:rPr>
        <w:t>S</w:t>
      </w:r>
      <w:r w:rsidR="00087811" w:rsidRPr="000F1B3B">
        <w:rPr>
          <w:rFonts w:ascii="Times New Roman" w:hAnsi="Times New Roman" w:cs="Times New Roman"/>
          <w:sz w:val="24"/>
          <w:szCs w:val="24"/>
          <w:lang w:val="en-US"/>
        </w:rPr>
        <w:t xml:space="preserve">troke unit care </w:t>
      </w:r>
      <w:r w:rsidR="007127CF" w:rsidRPr="000F1B3B">
        <w:rPr>
          <w:rFonts w:ascii="Times New Roman" w:hAnsi="Times New Roman" w:cs="Times New Roman"/>
          <w:sz w:val="24"/>
          <w:szCs w:val="24"/>
          <w:lang w:val="en-US"/>
        </w:rPr>
        <w:t>has shown to be the most powerful</w:t>
      </w:r>
      <w:r w:rsidR="00B0194C" w:rsidRPr="000F1B3B">
        <w:rPr>
          <w:rFonts w:ascii="Times New Roman" w:hAnsi="Times New Roman" w:cs="Times New Roman"/>
          <w:sz w:val="24"/>
          <w:szCs w:val="24"/>
          <w:lang w:val="en-US"/>
        </w:rPr>
        <w:t>, broadly applicable</w:t>
      </w:r>
      <w:r w:rsidR="007127CF" w:rsidRPr="000F1B3B">
        <w:rPr>
          <w:rFonts w:ascii="Times New Roman" w:hAnsi="Times New Roman" w:cs="Times New Roman"/>
          <w:sz w:val="24"/>
          <w:szCs w:val="24"/>
          <w:lang w:val="en-US"/>
        </w:rPr>
        <w:t xml:space="preserve"> treatment after acute stroke</w:t>
      </w:r>
      <w:r w:rsidR="00B0194C" w:rsidRPr="000F1B3B">
        <w:rPr>
          <w:rFonts w:ascii="Times New Roman" w:hAnsi="Times New Roman" w:cs="Times New Roman"/>
          <w:sz w:val="24"/>
          <w:szCs w:val="24"/>
          <w:lang w:val="en-US"/>
        </w:rPr>
        <w:t xml:space="preserve">, </w:t>
      </w:r>
      <w:r w:rsidR="007127CF" w:rsidRPr="000F1B3B">
        <w:rPr>
          <w:rFonts w:ascii="Times New Roman" w:hAnsi="Times New Roman" w:cs="Times New Roman"/>
          <w:sz w:val="24"/>
          <w:szCs w:val="24"/>
          <w:lang w:val="en-US"/>
        </w:rPr>
        <w:t>reducing</w:t>
      </w:r>
      <w:r w:rsidR="004E1B03" w:rsidRPr="000F1B3B">
        <w:rPr>
          <w:rFonts w:ascii="Times New Roman" w:hAnsi="Times New Roman" w:cs="Times New Roman"/>
          <w:sz w:val="24"/>
          <w:szCs w:val="24"/>
          <w:lang w:val="en-US"/>
        </w:rPr>
        <w:t xml:space="preserve"> death and dependency</w:t>
      </w:r>
      <w:r w:rsidR="00CF497E" w:rsidRPr="000F1B3B">
        <w:rPr>
          <w:rFonts w:ascii="Times New Roman" w:hAnsi="Times New Roman" w:cs="Times New Roman"/>
          <w:sz w:val="24"/>
          <w:szCs w:val="24"/>
          <w:lang w:val="en-US"/>
        </w:rPr>
        <w:t xml:space="preserve"> </w:t>
      </w:r>
      <w:r w:rsidR="00CF497E"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4</w:t>
      </w:r>
      <w:r w:rsidR="00CF497E" w:rsidRPr="000F1B3B">
        <w:rPr>
          <w:rFonts w:ascii="Times New Roman" w:hAnsi="Times New Roman" w:cs="Times New Roman"/>
          <w:noProof/>
          <w:sz w:val="24"/>
          <w:szCs w:val="24"/>
          <w:lang w:val="en-US"/>
        </w:rPr>
        <w:t>)</w:t>
      </w:r>
      <w:r w:rsidR="004655BD" w:rsidRPr="000F1B3B">
        <w:rPr>
          <w:rFonts w:ascii="Times New Roman" w:hAnsi="Times New Roman" w:cs="Times New Roman"/>
          <w:sz w:val="24"/>
          <w:szCs w:val="24"/>
          <w:lang w:val="en-US"/>
        </w:rPr>
        <w:t xml:space="preserve">. </w:t>
      </w:r>
      <w:r w:rsidR="004E1B03" w:rsidRPr="000F1B3B">
        <w:rPr>
          <w:rFonts w:ascii="Times New Roman" w:hAnsi="Times New Roman" w:cs="Times New Roman"/>
          <w:iCs/>
          <w:sz w:val="24"/>
          <w:szCs w:val="24"/>
          <w:lang w:val="en-GB"/>
        </w:rPr>
        <w:t xml:space="preserve">Early mobilisation </w:t>
      </w:r>
      <w:r w:rsidR="00560C6D" w:rsidRPr="000F1B3B">
        <w:rPr>
          <w:rFonts w:ascii="Times New Roman" w:hAnsi="Times New Roman" w:cs="Times New Roman"/>
          <w:iCs/>
          <w:sz w:val="24"/>
          <w:szCs w:val="24"/>
          <w:lang w:val="en-GB"/>
        </w:rPr>
        <w:t>with out–of–bed activities as s</w:t>
      </w:r>
      <w:r w:rsidR="008B61D3" w:rsidRPr="000F1B3B">
        <w:rPr>
          <w:rFonts w:ascii="Times New Roman" w:hAnsi="Times New Roman" w:cs="Times New Roman"/>
          <w:iCs/>
          <w:sz w:val="24"/>
          <w:szCs w:val="24"/>
          <w:lang w:val="en-GB"/>
        </w:rPr>
        <w:t xml:space="preserve">itting, standing and walking has been </w:t>
      </w:r>
      <w:r w:rsidR="00560C6D" w:rsidRPr="000F1B3B">
        <w:rPr>
          <w:rFonts w:ascii="Times New Roman" w:hAnsi="Times New Roman" w:cs="Times New Roman"/>
          <w:iCs/>
          <w:sz w:val="24"/>
          <w:szCs w:val="24"/>
          <w:lang w:val="en-GB"/>
        </w:rPr>
        <w:t xml:space="preserve">regarded as an important contribution to the </w:t>
      </w:r>
      <w:r w:rsidR="008B61D3" w:rsidRPr="000F1B3B">
        <w:rPr>
          <w:rFonts w:ascii="Times New Roman" w:hAnsi="Times New Roman" w:cs="Times New Roman"/>
          <w:iCs/>
          <w:sz w:val="24"/>
          <w:szCs w:val="24"/>
          <w:lang w:val="en-GB"/>
        </w:rPr>
        <w:t xml:space="preserve">short and long term </w:t>
      </w:r>
      <w:r w:rsidR="00560C6D" w:rsidRPr="000F1B3B">
        <w:rPr>
          <w:rFonts w:ascii="Times New Roman" w:hAnsi="Times New Roman" w:cs="Times New Roman"/>
          <w:iCs/>
          <w:sz w:val="24"/>
          <w:szCs w:val="24"/>
          <w:lang w:val="en-GB"/>
        </w:rPr>
        <w:t xml:space="preserve">effects of stroke unit care </w:t>
      </w:r>
      <w:r w:rsidR="00CF497E" w:rsidRPr="000F1B3B">
        <w:rPr>
          <w:rFonts w:ascii="Times New Roman" w:hAnsi="Times New Roman" w:cs="Times New Roman"/>
          <w:iCs/>
          <w:noProof/>
          <w:sz w:val="24"/>
          <w:szCs w:val="24"/>
          <w:lang w:val="en-GB"/>
        </w:rPr>
        <w:t>(</w:t>
      </w:r>
      <w:r w:rsidR="000A68ED" w:rsidRPr="000F1B3B">
        <w:rPr>
          <w:rFonts w:ascii="Times New Roman" w:hAnsi="Times New Roman" w:cs="Times New Roman"/>
          <w:iCs/>
          <w:noProof/>
          <w:sz w:val="24"/>
          <w:szCs w:val="24"/>
          <w:lang w:val="en-GB"/>
        </w:rPr>
        <w:t>5</w:t>
      </w:r>
      <w:r w:rsidR="00CF497E" w:rsidRPr="000F1B3B">
        <w:rPr>
          <w:rFonts w:ascii="Times New Roman" w:hAnsi="Times New Roman" w:cs="Times New Roman"/>
          <w:iCs/>
          <w:noProof/>
          <w:sz w:val="24"/>
          <w:szCs w:val="24"/>
          <w:lang w:val="en-GB"/>
        </w:rPr>
        <w:t xml:space="preserve">, </w:t>
      </w:r>
      <w:r w:rsidR="000A68ED" w:rsidRPr="000F1B3B">
        <w:rPr>
          <w:rFonts w:ascii="Times New Roman" w:hAnsi="Times New Roman" w:cs="Times New Roman"/>
          <w:iCs/>
          <w:noProof/>
          <w:sz w:val="24"/>
          <w:szCs w:val="24"/>
          <w:lang w:val="en-GB"/>
        </w:rPr>
        <w:t>6</w:t>
      </w:r>
      <w:r w:rsidR="00CF497E" w:rsidRPr="000F1B3B">
        <w:rPr>
          <w:rFonts w:ascii="Times New Roman" w:hAnsi="Times New Roman" w:cs="Times New Roman"/>
          <w:iCs/>
          <w:noProof/>
          <w:sz w:val="24"/>
          <w:szCs w:val="24"/>
          <w:lang w:val="en-GB"/>
        </w:rPr>
        <w:t>)</w:t>
      </w:r>
      <w:r w:rsidR="00CF497E" w:rsidRPr="000F1B3B">
        <w:rPr>
          <w:rFonts w:ascii="Times New Roman" w:hAnsi="Times New Roman" w:cs="Times New Roman"/>
          <w:iCs/>
          <w:sz w:val="24"/>
          <w:szCs w:val="24"/>
          <w:lang w:val="en-GB"/>
        </w:rPr>
        <w:t xml:space="preserve">, </w:t>
      </w:r>
      <w:r w:rsidR="007C2A10" w:rsidRPr="000F1B3B">
        <w:rPr>
          <w:rFonts w:ascii="Times New Roman" w:hAnsi="Times New Roman" w:cs="Times New Roman"/>
          <w:sz w:val="24"/>
          <w:szCs w:val="24"/>
          <w:lang w:val="en-US"/>
        </w:rPr>
        <w:t xml:space="preserve">and </w:t>
      </w:r>
      <w:r w:rsidR="005C7297" w:rsidRPr="000F1B3B">
        <w:rPr>
          <w:rFonts w:ascii="Times New Roman" w:hAnsi="Times New Roman" w:cs="Times New Roman"/>
          <w:sz w:val="24"/>
          <w:szCs w:val="24"/>
          <w:lang w:val="en-US"/>
        </w:rPr>
        <w:t xml:space="preserve">is now </w:t>
      </w:r>
      <w:r w:rsidR="00D53700" w:rsidRPr="000F1B3B">
        <w:rPr>
          <w:rFonts w:ascii="Times New Roman" w:hAnsi="Times New Roman" w:cs="Times New Roman"/>
          <w:sz w:val="24"/>
          <w:szCs w:val="24"/>
          <w:lang w:val="en-US"/>
        </w:rPr>
        <w:t xml:space="preserve">recommended </w:t>
      </w:r>
      <w:r w:rsidR="00BD2CC3" w:rsidRPr="000F1B3B">
        <w:rPr>
          <w:rFonts w:ascii="Times New Roman" w:hAnsi="Times New Roman" w:cs="Times New Roman"/>
          <w:sz w:val="24"/>
          <w:szCs w:val="24"/>
          <w:lang w:val="en-US"/>
        </w:rPr>
        <w:t xml:space="preserve">in </w:t>
      </w:r>
      <w:r w:rsidR="00FF100D" w:rsidRPr="000F1B3B">
        <w:rPr>
          <w:rFonts w:ascii="Times New Roman" w:hAnsi="Times New Roman" w:cs="Times New Roman"/>
          <w:sz w:val="24"/>
          <w:szCs w:val="24"/>
          <w:lang w:val="en-US"/>
        </w:rPr>
        <w:t>most</w:t>
      </w:r>
      <w:r w:rsidR="00BD2CC3" w:rsidRPr="000F1B3B">
        <w:rPr>
          <w:rFonts w:ascii="Times New Roman" w:hAnsi="Times New Roman" w:cs="Times New Roman"/>
          <w:sz w:val="24"/>
          <w:szCs w:val="24"/>
          <w:lang w:val="en-US"/>
        </w:rPr>
        <w:t xml:space="preserve"> </w:t>
      </w:r>
      <w:r w:rsidR="008B61D3" w:rsidRPr="000F1B3B">
        <w:rPr>
          <w:rFonts w:ascii="Times New Roman" w:hAnsi="Times New Roman" w:cs="Times New Roman"/>
          <w:sz w:val="24"/>
          <w:szCs w:val="24"/>
          <w:lang w:val="en-US"/>
        </w:rPr>
        <w:t>n</w:t>
      </w:r>
      <w:r w:rsidR="00BD2CC3" w:rsidRPr="000F1B3B">
        <w:rPr>
          <w:rFonts w:ascii="Times New Roman" w:hAnsi="Times New Roman" w:cs="Times New Roman"/>
          <w:sz w:val="24"/>
          <w:szCs w:val="24"/>
          <w:lang w:val="en-US"/>
        </w:rPr>
        <w:t xml:space="preserve">ational </w:t>
      </w:r>
      <w:r w:rsidR="008B61D3" w:rsidRPr="000F1B3B">
        <w:rPr>
          <w:rFonts w:ascii="Times New Roman" w:hAnsi="Times New Roman" w:cs="Times New Roman"/>
          <w:sz w:val="24"/>
          <w:szCs w:val="24"/>
          <w:lang w:val="en-US"/>
        </w:rPr>
        <w:t>g</w:t>
      </w:r>
      <w:r w:rsidR="00BD2CC3" w:rsidRPr="000F1B3B">
        <w:rPr>
          <w:rFonts w:ascii="Times New Roman" w:hAnsi="Times New Roman" w:cs="Times New Roman"/>
          <w:sz w:val="24"/>
          <w:szCs w:val="24"/>
          <w:lang w:val="en-US"/>
        </w:rPr>
        <w:t>uidelines</w:t>
      </w:r>
      <w:r w:rsidR="00FF100D" w:rsidRPr="000F1B3B">
        <w:rPr>
          <w:rFonts w:ascii="Times New Roman" w:hAnsi="Times New Roman" w:cs="Times New Roman"/>
          <w:sz w:val="24"/>
          <w:szCs w:val="24"/>
          <w:lang w:val="en-US"/>
        </w:rPr>
        <w:t xml:space="preserve"> for </w:t>
      </w:r>
      <w:r w:rsidR="008B61D3" w:rsidRPr="000F1B3B">
        <w:rPr>
          <w:rFonts w:ascii="Times New Roman" w:hAnsi="Times New Roman" w:cs="Times New Roman"/>
          <w:sz w:val="24"/>
          <w:szCs w:val="24"/>
          <w:lang w:val="en-US"/>
        </w:rPr>
        <w:t>s</w:t>
      </w:r>
      <w:r w:rsidR="00FF100D" w:rsidRPr="000F1B3B">
        <w:rPr>
          <w:rFonts w:ascii="Times New Roman" w:hAnsi="Times New Roman" w:cs="Times New Roman"/>
          <w:sz w:val="24"/>
          <w:szCs w:val="24"/>
          <w:lang w:val="en-US"/>
        </w:rPr>
        <w:t xml:space="preserve">troke </w:t>
      </w:r>
      <w:r w:rsidR="008B61D3" w:rsidRPr="000F1B3B">
        <w:rPr>
          <w:rFonts w:ascii="Times New Roman" w:hAnsi="Times New Roman" w:cs="Times New Roman"/>
          <w:sz w:val="24"/>
          <w:szCs w:val="24"/>
          <w:lang w:val="en-US"/>
        </w:rPr>
        <w:t>c</w:t>
      </w:r>
      <w:r w:rsidR="00FF100D" w:rsidRPr="000F1B3B">
        <w:rPr>
          <w:rFonts w:ascii="Times New Roman" w:hAnsi="Times New Roman" w:cs="Times New Roman"/>
          <w:sz w:val="24"/>
          <w:szCs w:val="24"/>
          <w:lang w:val="en-US"/>
        </w:rPr>
        <w:t>are</w:t>
      </w:r>
      <w:r w:rsidR="00BD2CC3" w:rsidRPr="000F1B3B">
        <w:rPr>
          <w:rFonts w:ascii="Times New Roman" w:hAnsi="Times New Roman" w:cs="Times New Roman"/>
          <w:sz w:val="24"/>
          <w:szCs w:val="24"/>
          <w:lang w:val="en-US"/>
        </w:rPr>
        <w:t xml:space="preserve"> </w:t>
      </w:r>
      <w:r w:rsidR="00FF100D" w:rsidRPr="000F1B3B">
        <w:rPr>
          <w:rFonts w:ascii="Times New Roman" w:hAnsi="Times New Roman" w:cs="Times New Roman"/>
          <w:sz w:val="24"/>
          <w:szCs w:val="24"/>
          <w:lang w:val="en-US"/>
        </w:rPr>
        <w:t xml:space="preserve">across </w:t>
      </w:r>
      <w:r w:rsidR="00A611F4" w:rsidRPr="000F1B3B">
        <w:rPr>
          <w:rFonts w:ascii="Times New Roman" w:hAnsi="Times New Roman" w:cs="Times New Roman"/>
          <w:sz w:val="24"/>
          <w:szCs w:val="24"/>
          <w:lang w:val="en-US"/>
        </w:rPr>
        <w:t>W</w:t>
      </w:r>
      <w:r w:rsidR="00FF100D" w:rsidRPr="000F1B3B">
        <w:rPr>
          <w:rFonts w:ascii="Times New Roman" w:hAnsi="Times New Roman" w:cs="Times New Roman"/>
          <w:sz w:val="24"/>
          <w:szCs w:val="24"/>
          <w:lang w:val="en-US"/>
        </w:rPr>
        <w:t>estern–Europe, Australia and North-America</w:t>
      </w:r>
      <w:r w:rsidR="00CF497E" w:rsidRPr="000F1B3B">
        <w:rPr>
          <w:rFonts w:ascii="Times New Roman" w:hAnsi="Times New Roman" w:cs="Times New Roman"/>
          <w:sz w:val="24"/>
          <w:szCs w:val="24"/>
          <w:lang w:val="en-US"/>
        </w:rPr>
        <w:t xml:space="preserve"> </w:t>
      </w:r>
      <w:r w:rsidR="00CF497E"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7</w:t>
      </w:r>
      <w:r w:rsidR="00CF497E" w:rsidRPr="000F1B3B">
        <w:rPr>
          <w:rFonts w:ascii="Times New Roman" w:hAnsi="Times New Roman" w:cs="Times New Roman"/>
          <w:noProof/>
          <w:sz w:val="24"/>
          <w:szCs w:val="24"/>
          <w:lang w:val="en-US"/>
        </w:rPr>
        <w:t>)</w:t>
      </w:r>
      <w:r w:rsidR="00CF497E" w:rsidRPr="000F1B3B">
        <w:rPr>
          <w:rFonts w:ascii="Times New Roman" w:hAnsi="Times New Roman" w:cs="Times New Roman"/>
          <w:sz w:val="24"/>
          <w:szCs w:val="24"/>
          <w:lang w:val="en-US"/>
        </w:rPr>
        <w:t xml:space="preserve">. </w:t>
      </w:r>
      <w:r w:rsidR="00560C6D" w:rsidRPr="000F1B3B">
        <w:rPr>
          <w:rFonts w:ascii="Times New Roman" w:hAnsi="Times New Roman" w:cs="Times New Roman"/>
          <w:iCs/>
          <w:sz w:val="24"/>
          <w:szCs w:val="24"/>
          <w:lang w:val="en-GB"/>
        </w:rPr>
        <w:t>However, recently a worldwide study</w:t>
      </w:r>
      <w:r w:rsidR="00B0194C" w:rsidRPr="000F1B3B">
        <w:rPr>
          <w:rFonts w:ascii="Times New Roman" w:hAnsi="Times New Roman" w:cs="Times New Roman"/>
          <w:iCs/>
          <w:sz w:val="24"/>
          <w:szCs w:val="24"/>
          <w:lang w:val="en-GB"/>
        </w:rPr>
        <w:t xml:space="preserve"> of early mobilisation</w:t>
      </w:r>
      <w:r w:rsidR="00560C6D" w:rsidRPr="000F1B3B">
        <w:rPr>
          <w:rFonts w:ascii="Times New Roman" w:hAnsi="Times New Roman" w:cs="Times New Roman"/>
          <w:iCs/>
          <w:sz w:val="24"/>
          <w:szCs w:val="24"/>
          <w:lang w:val="en-GB"/>
        </w:rPr>
        <w:t xml:space="preserve"> </w:t>
      </w:r>
      <w:r w:rsidR="007356E9" w:rsidRPr="000F1B3B">
        <w:rPr>
          <w:rFonts w:ascii="Times New Roman" w:hAnsi="Times New Roman" w:cs="Times New Roman"/>
          <w:iCs/>
          <w:sz w:val="24"/>
          <w:szCs w:val="24"/>
          <w:lang w:val="en-GB"/>
        </w:rPr>
        <w:t xml:space="preserve">(AVERT) </w:t>
      </w:r>
      <w:r w:rsidR="00560C6D" w:rsidRPr="000F1B3B">
        <w:rPr>
          <w:rFonts w:ascii="Times New Roman" w:hAnsi="Times New Roman" w:cs="Times New Roman"/>
          <w:iCs/>
          <w:sz w:val="24"/>
          <w:szCs w:val="24"/>
          <w:lang w:val="en-GB"/>
        </w:rPr>
        <w:t>demonstrat</w:t>
      </w:r>
      <w:r w:rsidR="00B0194C" w:rsidRPr="000F1B3B">
        <w:rPr>
          <w:rFonts w:ascii="Times New Roman" w:hAnsi="Times New Roman" w:cs="Times New Roman"/>
          <w:iCs/>
          <w:sz w:val="24"/>
          <w:szCs w:val="24"/>
          <w:lang w:val="en-GB"/>
        </w:rPr>
        <w:t>ed</w:t>
      </w:r>
      <w:r w:rsidR="00560C6D" w:rsidRPr="000F1B3B">
        <w:rPr>
          <w:rFonts w:ascii="Times New Roman" w:hAnsi="Times New Roman" w:cs="Times New Roman"/>
          <w:iCs/>
          <w:sz w:val="24"/>
          <w:szCs w:val="24"/>
          <w:lang w:val="en-GB"/>
        </w:rPr>
        <w:t xml:space="preserve"> that too much </w:t>
      </w:r>
      <w:r w:rsidR="008B61D3" w:rsidRPr="000F1B3B">
        <w:rPr>
          <w:rFonts w:ascii="Times New Roman" w:hAnsi="Times New Roman" w:cs="Times New Roman"/>
          <w:iCs/>
          <w:sz w:val="24"/>
          <w:szCs w:val="24"/>
          <w:lang w:val="en-GB"/>
        </w:rPr>
        <w:t xml:space="preserve">out-of-bed </w:t>
      </w:r>
      <w:r w:rsidR="00560C6D" w:rsidRPr="000F1B3B">
        <w:rPr>
          <w:rFonts w:ascii="Times New Roman" w:hAnsi="Times New Roman" w:cs="Times New Roman"/>
          <w:iCs/>
          <w:sz w:val="24"/>
          <w:szCs w:val="24"/>
          <w:lang w:val="en-GB"/>
        </w:rPr>
        <w:t>activity within the first few days aft</w:t>
      </w:r>
      <w:r w:rsidR="008B61D3" w:rsidRPr="000F1B3B">
        <w:rPr>
          <w:rFonts w:ascii="Times New Roman" w:hAnsi="Times New Roman" w:cs="Times New Roman"/>
          <w:iCs/>
          <w:sz w:val="24"/>
          <w:szCs w:val="24"/>
          <w:lang w:val="en-GB"/>
        </w:rPr>
        <w:t xml:space="preserve">er onset of stroke </w:t>
      </w:r>
      <w:r w:rsidR="00B0194C" w:rsidRPr="000F1B3B">
        <w:rPr>
          <w:rFonts w:ascii="Times New Roman" w:hAnsi="Times New Roman" w:cs="Times New Roman"/>
          <w:iCs/>
          <w:sz w:val="24"/>
          <w:szCs w:val="24"/>
          <w:lang w:val="en-GB"/>
        </w:rPr>
        <w:t>may impair the recovery process</w:t>
      </w:r>
      <w:r w:rsidR="00CF497E" w:rsidRPr="000F1B3B">
        <w:rPr>
          <w:rFonts w:ascii="Times New Roman" w:hAnsi="Times New Roman" w:cs="Times New Roman"/>
          <w:iCs/>
          <w:sz w:val="24"/>
          <w:szCs w:val="24"/>
          <w:lang w:val="en-GB"/>
        </w:rPr>
        <w:t xml:space="preserve"> </w:t>
      </w:r>
      <w:r w:rsidR="00CF497E" w:rsidRPr="000F1B3B">
        <w:rPr>
          <w:rFonts w:ascii="Times New Roman" w:hAnsi="Times New Roman" w:cs="Times New Roman"/>
          <w:iCs/>
          <w:noProof/>
          <w:sz w:val="24"/>
          <w:szCs w:val="24"/>
          <w:lang w:val="en-GB"/>
        </w:rPr>
        <w:t>(</w:t>
      </w:r>
      <w:r w:rsidR="000A68ED" w:rsidRPr="000F1B3B">
        <w:rPr>
          <w:rFonts w:ascii="Times New Roman" w:hAnsi="Times New Roman" w:cs="Times New Roman"/>
          <w:iCs/>
          <w:noProof/>
          <w:sz w:val="24"/>
          <w:szCs w:val="24"/>
          <w:lang w:val="en-GB"/>
        </w:rPr>
        <w:t>8</w:t>
      </w:r>
      <w:r w:rsidR="00CF497E" w:rsidRPr="000F1B3B">
        <w:rPr>
          <w:rFonts w:ascii="Times New Roman" w:hAnsi="Times New Roman" w:cs="Times New Roman"/>
          <w:iCs/>
          <w:noProof/>
          <w:sz w:val="24"/>
          <w:szCs w:val="24"/>
          <w:lang w:val="en-GB"/>
        </w:rPr>
        <w:t>)</w:t>
      </w:r>
      <w:r w:rsidR="00CF497E" w:rsidRPr="000F1B3B">
        <w:rPr>
          <w:rFonts w:ascii="Times New Roman" w:hAnsi="Times New Roman" w:cs="Times New Roman"/>
          <w:iCs/>
          <w:sz w:val="24"/>
          <w:szCs w:val="24"/>
          <w:lang w:val="en-GB"/>
        </w:rPr>
        <w:t>.</w:t>
      </w:r>
    </w:p>
    <w:p w:rsidR="003C39A1" w:rsidRPr="000F1B3B" w:rsidRDefault="00D91358"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Even though</w:t>
      </w:r>
      <w:r w:rsidR="00FF100D" w:rsidRPr="000F1B3B">
        <w:rPr>
          <w:rFonts w:ascii="Times New Roman" w:hAnsi="Times New Roman" w:cs="Times New Roman"/>
          <w:sz w:val="24"/>
          <w:szCs w:val="24"/>
          <w:lang w:val="en-US"/>
        </w:rPr>
        <w:t xml:space="preserve"> most guidelines recommend </w:t>
      </w:r>
      <w:r w:rsidR="004655BD" w:rsidRPr="000F1B3B">
        <w:rPr>
          <w:rFonts w:ascii="Times New Roman" w:hAnsi="Times New Roman" w:cs="Times New Roman"/>
          <w:sz w:val="24"/>
          <w:szCs w:val="24"/>
          <w:lang w:val="en-US"/>
        </w:rPr>
        <w:t>mobilization</w:t>
      </w:r>
      <w:r w:rsidR="00FF100D" w:rsidRPr="000F1B3B">
        <w:rPr>
          <w:rFonts w:ascii="Times New Roman" w:hAnsi="Times New Roman" w:cs="Times New Roman"/>
          <w:sz w:val="24"/>
          <w:szCs w:val="24"/>
          <w:lang w:val="en-US"/>
        </w:rPr>
        <w:t xml:space="preserve"> within 24 hours, o</w:t>
      </w:r>
      <w:r w:rsidR="00165DC4" w:rsidRPr="000F1B3B">
        <w:rPr>
          <w:rFonts w:ascii="Times New Roman" w:hAnsi="Times New Roman" w:cs="Times New Roman"/>
          <w:sz w:val="24"/>
          <w:szCs w:val="24"/>
          <w:lang w:val="en-US"/>
        </w:rPr>
        <w:t xml:space="preserve">nly in </w:t>
      </w:r>
      <w:r w:rsidR="00FD6885" w:rsidRPr="000F1B3B">
        <w:rPr>
          <w:rFonts w:ascii="Times New Roman" w:hAnsi="Times New Roman" w:cs="Times New Roman"/>
          <w:sz w:val="24"/>
          <w:szCs w:val="24"/>
          <w:lang w:val="en-US"/>
        </w:rPr>
        <w:t xml:space="preserve">the </w:t>
      </w:r>
      <w:r w:rsidR="0053742D" w:rsidRPr="000F1B3B">
        <w:rPr>
          <w:rFonts w:ascii="Times New Roman" w:hAnsi="Times New Roman" w:cs="Times New Roman"/>
          <w:sz w:val="24"/>
          <w:szCs w:val="24"/>
          <w:lang w:val="en-US"/>
        </w:rPr>
        <w:t>Australian and Norwegian guidelines</w:t>
      </w:r>
      <w:r w:rsidR="00165DC4" w:rsidRPr="000F1B3B">
        <w:rPr>
          <w:rFonts w:ascii="Times New Roman" w:hAnsi="Times New Roman" w:cs="Times New Roman"/>
          <w:sz w:val="24"/>
          <w:szCs w:val="24"/>
          <w:lang w:val="en-US"/>
        </w:rPr>
        <w:t xml:space="preserve"> </w:t>
      </w:r>
      <w:r w:rsidR="00FF100D" w:rsidRPr="000F1B3B">
        <w:rPr>
          <w:rFonts w:ascii="Times New Roman" w:hAnsi="Times New Roman" w:cs="Times New Roman"/>
          <w:sz w:val="24"/>
          <w:szCs w:val="24"/>
          <w:lang w:val="en-US"/>
        </w:rPr>
        <w:t>mobilization</w:t>
      </w:r>
      <w:r w:rsidR="00165DC4" w:rsidRPr="000F1B3B">
        <w:rPr>
          <w:rFonts w:ascii="Times New Roman" w:hAnsi="Times New Roman" w:cs="Times New Roman"/>
          <w:sz w:val="24"/>
          <w:szCs w:val="24"/>
          <w:lang w:val="en-US"/>
        </w:rPr>
        <w:t xml:space="preserve"> </w:t>
      </w:r>
      <w:r w:rsidR="00C005B5" w:rsidRPr="000F1B3B">
        <w:rPr>
          <w:rFonts w:ascii="Times New Roman" w:hAnsi="Times New Roman" w:cs="Times New Roman"/>
          <w:sz w:val="24"/>
          <w:szCs w:val="24"/>
          <w:lang w:val="en-US"/>
        </w:rPr>
        <w:t>ha</w:t>
      </w:r>
      <w:r w:rsidR="00FD6885" w:rsidRPr="000F1B3B">
        <w:rPr>
          <w:rFonts w:ascii="Times New Roman" w:hAnsi="Times New Roman" w:cs="Times New Roman"/>
          <w:sz w:val="24"/>
          <w:szCs w:val="24"/>
          <w:lang w:val="en-US"/>
        </w:rPr>
        <w:t>s been</w:t>
      </w:r>
      <w:r w:rsidR="00165DC4" w:rsidRPr="000F1B3B">
        <w:rPr>
          <w:rFonts w:ascii="Times New Roman" w:hAnsi="Times New Roman" w:cs="Times New Roman"/>
          <w:sz w:val="24"/>
          <w:szCs w:val="24"/>
          <w:lang w:val="en-US"/>
        </w:rPr>
        <w:t xml:space="preserve"> defined as out of bed </w:t>
      </w:r>
      <w:r w:rsidR="00B26C70" w:rsidRPr="000F1B3B">
        <w:rPr>
          <w:rFonts w:ascii="Times New Roman" w:hAnsi="Times New Roman" w:cs="Times New Roman"/>
          <w:sz w:val="24"/>
          <w:szCs w:val="24"/>
          <w:lang w:val="en-US"/>
        </w:rPr>
        <w:t>activity</w:t>
      </w:r>
      <w:r w:rsidR="00CF497E" w:rsidRPr="000F1B3B">
        <w:rPr>
          <w:rFonts w:ascii="Times New Roman" w:hAnsi="Times New Roman" w:cs="Times New Roman"/>
          <w:sz w:val="24"/>
          <w:szCs w:val="24"/>
          <w:lang w:val="en-US"/>
        </w:rPr>
        <w:t xml:space="preserve"> </w:t>
      </w:r>
      <w:r w:rsidR="00CF497E"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7</w:t>
      </w:r>
      <w:r w:rsidR="00CF497E"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9</w:t>
      </w:r>
      <w:r w:rsidR="00CF497E" w:rsidRPr="000F1B3B">
        <w:rPr>
          <w:rFonts w:ascii="Times New Roman" w:hAnsi="Times New Roman" w:cs="Times New Roman"/>
          <w:noProof/>
          <w:sz w:val="24"/>
          <w:szCs w:val="24"/>
          <w:lang w:val="en-US"/>
        </w:rPr>
        <w:t>)</w:t>
      </w:r>
      <w:r w:rsidR="00DB16EB" w:rsidRPr="000F1B3B">
        <w:rPr>
          <w:rFonts w:ascii="Times New Roman" w:hAnsi="Times New Roman" w:cs="Times New Roman"/>
          <w:sz w:val="24"/>
          <w:szCs w:val="24"/>
          <w:lang w:val="en-US"/>
        </w:rPr>
        <w:t xml:space="preserve">. </w:t>
      </w:r>
      <w:r w:rsidR="00E16DC8" w:rsidRPr="000F1B3B">
        <w:rPr>
          <w:rFonts w:ascii="Times New Roman" w:hAnsi="Times New Roman" w:cs="Times New Roman"/>
          <w:sz w:val="24"/>
          <w:szCs w:val="24"/>
          <w:lang w:val="en-US"/>
        </w:rPr>
        <w:t>Despite these recommendations,</w:t>
      </w:r>
      <w:r w:rsidR="00184BEC" w:rsidRPr="000F1B3B">
        <w:rPr>
          <w:rFonts w:ascii="Times New Roman" w:hAnsi="Times New Roman" w:cs="Times New Roman"/>
          <w:sz w:val="24"/>
          <w:szCs w:val="24"/>
          <w:lang w:val="en-US"/>
        </w:rPr>
        <w:t xml:space="preserve"> </w:t>
      </w:r>
      <w:r w:rsidR="00F7373F" w:rsidRPr="000F1B3B">
        <w:rPr>
          <w:rFonts w:ascii="Times New Roman" w:hAnsi="Times New Roman" w:cs="Times New Roman"/>
          <w:sz w:val="24"/>
          <w:szCs w:val="24"/>
          <w:lang w:val="en-US"/>
        </w:rPr>
        <w:t xml:space="preserve">several observational </w:t>
      </w:r>
      <w:r w:rsidR="00184BEC" w:rsidRPr="000F1B3B">
        <w:rPr>
          <w:rFonts w:ascii="Times New Roman" w:hAnsi="Times New Roman" w:cs="Times New Roman"/>
          <w:sz w:val="24"/>
          <w:szCs w:val="24"/>
          <w:lang w:val="en-US"/>
        </w:rPr>
        <w:t xml:space="preserve">studies </w:t>
      </w:r>
      <w:r w:rsidR="00F7373F" w:rsidRPr="000F1B3B">
        <w:rPr>
          <w:rFonts w:ascii="Times New Roman" w:hAnsi="Times New Roman" w:cs="Times New Roman"/>
          <w:sz w:val="24"/>
          <w:szCs w:val="24"/>
          <w:lang w:val="en-US"/>
        </w:rPr>
        <w:t xml:space="preserve">in these countries </w:t>
      </w:r>
      <w:r w:rsidR="00184BEC" w:rsidRPr="000F1B3B">
        <w:rPr>
          <w:rFonts w:ascii="Times New Roman" w:hAnsi="Times New Roman" w:cs="Times New Roman"/>
          <w:sz w:val="24"/>
          <w:szCs w:val="24"/>
          <w:lang w:val="en-US"/>
        </w:rPr>
        <w:t xml:space="preserve">have shown that </w:t>
      </w:r>
      <w:r w:rsidR="009B449B" w:rsidRPr="000F1B3B">
        <w:rPr>
          <w:rFonts w:ascii="Times New Roman" w:hAnsi="Times New Roman" w:cs="Times New Roman"/>
          <w:sz w:val="24"/>
          <w:szCs w:val="24"/>
          <w:lang w:val="en-US"/>
        </w:rPr>
        <w:t xml:space="preserve">less than 60 </w:t>
      </w:r>
      <w:r w:rsidR="002A5868" w:rsidRPr="000F1B3B">
        <w:rPr>
          <w:rFonts w:ascii="Times New Roman" w:hAnsi="Times New Roman" w:cs="Times New Roman"/>
          <w:sz w:val="24"/>
          <w:szCs w:val="24"/>
          <w:lang w:val="en-US"/>
        </w:rPr>
        <w:t>% of</w:t>
      </w:r>
      <w:r w:rsidR="000F5885" w:rsidRPr="000F1B3B">
        <w:rPr>
          <w:rFonts w:ascii="Times New Roman" w:hAnsi="Times New Roman" w:cs="Times New Roman"/>
          <w:sz w:val="24"/>
          <w:szCs w:val="24"/>
          <w:lang w:val="en-US"/>
        </w:rPr>
        <w:t xml:space="preserve"> </w:t>
      </w:r>
      <w:r w:rsidR="002A5868" w:rsidRPr="000F1B3B">
        <w:rPr>
          <w:rFonts w:ascii="Times New Roman" w:hAnsi="Times New Roman" w:cs="Times New Roman"/>
          <w:sz w:val="24"/>
          <w:szCs w:val="24"/>
          <w:lang w:val="en-US"/>
        </w:rPr>
        <w:t xml:space="preserve">patients are mobilized </w:t>
      </w:r>
      <w:r w:rsidR="00BD2CC3" w:rsidRPr="000F1B3B">
        <w:rPr>
          <w:rFonts w:ascii="Times New Roman" w:hAnsi="Times New Roman" w:cs="Times New Roman"/>
          <w:sz w:val="24"/>
          <w:szCs w:val="24"/>
          <w:lang w:val="en-US"/>
        </w:rPr>
        <w:t xml:space="preserve">out of bed </w:t>
      </w:r>
      <w:r w:rsidR="002A5868" w:rsidRPr="000F1B3B">
        <w:rPr>
          <w:rFonts w:ascii="Times New Roman" w:hAnsi="Times New Roman" w:cs="Times New Roman"/>
          <w:sz w:val="24"/>
          <w:szCs w:val="24"/>
          <w:lang w:val="en-US"/>
        </w:rPr>
        <w:t xml:space="preserve">within </w:t>
      </w:r>
      <w:r w:rsidR="009B449B" w:rsidRPr="000F1B3B">
        <w:rPr>
          <w:rFonts w:ascii="Times New Roman" w:hAnsi="Times New Roman" w:cs="Times New Roman"/>
          <w:sz w:val="24"/>
          <w:szCs w:val="24"/>
          <w:lang w:val="en-US"/>
        </w:rPr>
        <w:t>24</w:t>
      </w:r>
      <w:r w:rsidR="002A5868" w:rsidRPr="000F1B3B">
        <w:rPr>
          <w:rFonts w:ascii="Times New Roman" w:hAnsi="Times New Roman" w:cs="Times New Roman"/>
          <w:sz w:val="24"/>
          <w:szCs w:val="24"/>
          <w:lang w:val="en-US"/>
        </w:rPr>
        <w:t xml:space="preserve"> hour</w:t>
      </w:r>
      <w:r w:rsidR="00026173" w:rsidRPr="000F1B3B">
        <w:rPr>
          <w:rFonts w:ascii="Times New Roman" w:hAnsi="Times New Roman" w:cs="Times New Roman"/>
          <w:sz w:val="24"/>
          <w:szCs w:val="24"/>
          <w:lang w:val="en-US"/>
        </w:rPr>
        <w:t>s</w:t>
      </w:r>
      <w:r w:rsidR="002A5868" w:rsidRPr="000F1B3B">
        <w:rPr>
          <w:rFonts w:ascii="Times New Roman" w:hAnsi="Times New Roman" w:cs="Times New Roman"/>
          <w:sz w:val="24"/>
          <w:szCs w:val="24"/>
          <w:lang w:val="en-US"/>
        </w:rPr>
        <w:t xml:space="preserve"> </w:t>
      </w:r>
      <w:r w:rsidR="00026173" w:rsidRPr="000F1B3B">
        <w:rPr>
          <w:rFonts w:ascii="Times New Roman" w:hAnsi="Times New Roman" w:cs="Times New Roman"/>
          <w:sz w:val="24"/>
          <w:szCs w:val="24"/>
          <w:lang w:val="en-US"/>
        </w:rPr>
        <w:t>after</w:t>
      </w:r>
      <w:r w:rsidR="002A5868" w:rsidRPr="000F1B3B">
        <w:rPr>
          <w:rFonts w:ascii="Times New Roman" w:hAnsi="Times New Roman" w:cs="Times New Roman"/>
          <w:sz w:val="24"/>
          <w:szCs w:val="24"/>
          <w:lang w:val="en-US"/>
        </w:rPr>
        <w:t xml:space="preserve"> stroke onset</w:t>
      </w:r>
      <w:r w:rsidR="00CF497E" w:rsidRPr="000F1B3B">
        <w:rPr>
          <w:rFonts w:ascii="Times New Roman" w:hAnsi="Times New Roman" w:cs="Times New Roman"/>
          <w:sz w:val="24"/>
          <w:szCs w:val="24"/>
          <w:lang w:val="en-US"/>
        </w:rPr>
        <w:t xml:space="preserve"> </w:t>
      </w:r>
      <w:r w:rsidR="00CF497E"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10</w:t>
      </w:r>
      <w:r w:rsidR="00CF497E"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11</w:t>
      </w:r>
      <w:r w:rsidR="00CF497E" w:rsidRPr="000F1B3B">
        <w:rPr>
          <w:rFonts w:ascii="Times New Roman" w:hAnsi="Times New Roman" w:cs="Times New Roman"/>
          <w:noProof/>
          <w:sz w:val="24"/>
          <w:szCs w:val="24"/>
          <w:lang w:val="en-US"/>
        </w:rPr>
        <w:t>)</w:t>
      </w:r>
      <w:r w:rsidR="00DB16EB" w:rsidRPr="000F1B3B">
        <w:rPr>
          <w:rFonts w:ascii="Times New Roman" w:hAnsi="Times New Roman" w:cs="Times New Roman"/>
          <w:sz w:val="24"/>
          <w:szCs w:val="24"/>
          <w:lang w:val="en-US"/>
        </w:rPr>
        <w:t xml:space="preserve">, </w:t>
      </w:r>
      <w:r w:rsidR="006920D1" w:rsidRPr="000F1B3B">
        <w:rPr>
          <w:rFonts w:ascii="Times New Roman" w:hAnsi="Times New Roman" w:cs="Times New Roman"/>
          <w:noProof/>
          <w:sz w:val="24"/>
          <w:szCs w:val="24"/>
          <w:lang w:val="en-US"/>
        </w:rPr>
        <w:t xml:space="preserve">indicating that </w:t>
      </w:r>
      <w:r w:rsidR="00F7373F" w:rsidRPr="000F1B3B">
        <w:rPr>
          <w:rFonts w:ascii="Times New Roman" w:hAnsi="Times New Roman" w:cs="Times New Roman"/>
          <w:noProof/>
          <w:sz w:val="24"/>
          <w:szCs w:val="24"/>
          <w:lang w:val="en-US"/>
        </w:rPr>
        <w:t xml:space="preserve">guidelines alone do not change practice and that </w:t>
      </w:r>
      <w:r w:rsidR="003C39A1" w:rsidRPr="000F1B3B">
        <w:rPr>
          <w:rFonts w:ascii="Times New Roman" w:hAnsi="Times New Roman" w:cs="Times New Roman"/>
          <w:noProof/>
          <w:sz w:val="24"/>
          <w:szCs w:val="24"/>
          <w:lang w:val="en-US"/>
        </w:rPr>
        <w:t>clinical</w:t>
      </w:r>
      <w:r w:rsidR="009B449B" w:rsidRPr="000F1B3B">
        <w:rPr>
          <w:rFonts w:ascii="Times New Roman" w:hAnsi="Times New Roman" w:cs="Times New Roman"/>
          <w:noProof/>
          <w:sz w:val="24"/>
          <w:szCs w:val="24"/>
          <w:lang w:val="en-US"/>
        </w:rPr>
        <w:t xml:space="preserve"> practice </w:t>
      </w:r>
      <w:r w:rsidR="00F7373F" w:rsidRPr="000F1B3B">
        <w:rPr>
          <w:rFonts w:ascii="Times New Roman" w:hAnsi="Times New Roman" w:cs="Times New Roman"/>
          <w:noProof/>
          <w:sz w:val="24"/>
          <w:szCs w:val="24"/>
          <w:lang w:val="en-US"/>
        </w:rPr>
        <w:t>reflects</w:t>
      </w:r>
      <w:r w:rsidR="009B449B" w:rsidRPr="000F1B3B">
        <w:rPr>
          <w:rFonts w:ascii="Times New Roman" w:hAnsi="Times New Roman" w:cs="Times New Roman"/>
          <w:noProof/>
          <w:sz w:val="24"/>
          <w:szCs w:val="24"/>
          <w:lang w:val="en-US"/>
        </w:rPr>
        <w:t xml:space="preserve"> </w:t>
      </w:r>
      <w:r w:rsidR="003C39A1" w:rsidRPr="000F1B3B">
        <w:rPr>
          <w:rFonts w:ascii="Times New Roman" w:hAnsi="Times New Roman" w:cs="Times New Roman"/>
          <w:noProof/>
          <w:sz w:val="24"/>
          <w:szCs w:val="24"/>
          <w:lang w:val="en-US"/>
        </w:rPr>
        <w:t>the hea</w:t>
      </w:r>
      <w:r w:rsidR="00CD7B61" w:rsidRPr="000F1B3B">
        <w:rPr>
          <w:rFonts w:ascii="Times New Roman" w:hAnsi="Times New Roman" w:cs="Times New Roman"/>
          <w:noProof/>
          <w:sz w:val="24"/>
          <w:szCs w:val="24"/>
          <w:lang w:val="en-US"/>
        </w:rPr>
        <w:t>l</w:t>
      </w:r>
      <w:r w:rsidR="003C39A1" w:rsidRPr="000F1B3B">
        <w:rPr>
          <w:rFonts w:ascii="Times New Roman" w:hAnsi="Times New Roman" w:cs="Times New Roman"/>
          <w:noProof/>
          <w:sz w:val="24"/>
          <w:szCs w:val="24"/>
          <w:lang w:val="en-US"/>
        </w:rPr>
        <w:t>th care providers’  experti</w:t>
      </w:r>
      <w:r w:rsidR="00F7373F" w:rsidRPr="000F1B3B">
        <w:rPr>
          <w:rFonts w:ascii="Times New Roman" w:hAnsi="Times New Roman" w:cs="Times New Roman"/>
          <w:noProof/>
          <w:sz w:val="24"/>
          <w:szCs w:val="24"/>
          <w:lang w:val="en-US"/>
        </w:rPr>
        <w:t>s</w:t>
      </w:r>
      <w:r w:rsidR="003C39A1" w:rsidRPr="000F1B3B">
        <w:rPr>
          <w:rFonts w:ascii="Times New Roman" w:hAnsi="Times New Roman" w:cs="Times New Roman"/>
          <w:noProof/>
          <w:sz w:val="24"/>
          <w:szCs w:val="24"/>
          <w:lang w:val="en-US"/>
        </w:rPr>
        <w:t>e</w:t>
      </w:r>
      <w:r w:rsidR="00F7373F" w:rsidRPr="000F1B3B">
        <w:rPr>
          <w:rFonts w:ascii="Times New Roman" w:hAnsi="Times New Roman" w:cs="Times New Roman"/>
          <w:noProof/>
          <w:sz w:val="24"/>
          <w:szCs w:val="24"/>
          <w:lang w:val="en-US"/>
        </w:rPr>
        <w:t>,</w:t>
      </w:r>
      <w:r w:rsidR="003C39A1" w:rsidRPr="000F1B3B">
        <w:rPr>
          <w:rFonts w:ascii="Times New Roman" w:hAnsi="Times New Roman" w:cs="Times New Roman"/>
          <w:noProof/>
          <w:sz w:val="24"/>
          <w:szCs w:val="24"/>
          <w:lang w:val="en-US"/>
        </w:rPr>
        <w:t xml:space="preserve"> the patients’ values and expectations </w:t>
      </w:r>
      <w:r w:rsidR="00F7373F" w:rsidRPr="000F1B3B">
        <w:rPr>
          <w:rFonts w:ascii="Times New Roman" w:hAnsi="Times New Roman" w:cs="Times New Roman"/>
          <w:noProof/>
          <w:sz w:val="24"/>
          <w:szCs w:val="24"/>
          <w:lang w:val="en-US"/>
        </w:rPr>
        <w:t xml:space="preserve"> as well as process and pragmatic factors</w:t>
      </w:r>
      <w:r w:rsidR="00901C3E" w:rsidRPr="000F1B3B">
        <w:rPr>
          <w:rFonts w:ascii="Times New Roman" w:hAnsi="Times New Roman" w:cs="Times New Roman"/>
          <w:noProof/>
          <w:sz w:val="24"/>
          <w:szCs w:val="24"/>
          <w:lang w:val="en-US"/>
        </w:rPr>
        <w:t>.</w:t>
      </w:r>
    </w:p>
    <w:p w:rsidR="00480A6F" w:rsidRPr="000F1B3B" w:rsidRDefault="00C33627"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It is </w:t>
      </w:r>
      <w:r w:rsidR="00F7373F" w:rsidRPr="000F1B3B">
        <w:rPr>
          <w:rFonts w:ascii="Times New Roman" w:hAnsi="Times New Roman" w:cs="Times New Roman"/>
          <w:sz w:val="24"/>
          <w:szCs w:val="24"/>
          <w:lang w:val="en-US"/>
        </w:rPr>
        <w:t>becoming increasingly apparent that</w:t>
      </w:r>
      <w:r w:rsidRPr="000F1B3B">
        <w:rPr>
          <w:rFonts w:ascii="Times New Roman" w:hAnsi="Times New Roman" w:cs="Times New Roman"/>
          <w:sz w:val="24"/>
          <w:szCs w:val="24"/>
          <w:lang w:val="en-US"/>
        </w:rPr>
        <w:t xml:space="preserve"> the timing of first mobilization</w:t>
      </w:r>
      <w:r w:rsidR="008C55F9" w:rsidRPr="000F1B3B">
        <w:rPr>
          <w:rFonts w:ascii="Times New Roman" w:hAnsi="Times New Roman" w:cs="Times New Roman"/>
          <w:sz w:val="24"/>
          <w:szCs w:val="24"/>
          <w:lang w:val="en-US"/>
        </w:rPr>
        <w:t xml:space="preserve"> </w:t>
      </w:r>
      <w:r w:rsidR="00F7373F" w:rsidRPr="000F1B3B">
        <w:rPr>
          <w:rFonts w:ascii="Times New Roman" w:hAnsi="Times New Roman" w:cs="Times New Roman"/>
          <w:sz w:val="24"/>
          <w:szCs w:val="24"/>
          <w:lang w:val="en-US"/>
        </w:rPr>
        <w:t>may be less important than</w:t>
      </w:r>
      <w:r w:rsidRPr="000F1B3B">
        <w:rPr>
          <w:rFonts w:ascii="Times New Roman" w:hAnsi="Times New Roman" w:cs="Times New Roman"/>
          <w:sz w:val="24"/>
          <w:szCs w:val="24"/>
          <w:lang w:val="en-US"/>
        </w:rPr>
        <w:t xml:space="preserve"> the </w:t>
      </w:r>
      <w:r w:rsidR="00D10C2C" w:rsidRPr="000F1B3B">
        <w:rPr>
          <w:rFonts w:ascii="Times New Roman" w:hAnsi="Times New Roman" w:cs="Times New Roman"/>
          <w:sz w:val="24"/>
          <w:szCs w:val="24"/>
          <w:lang w:val="en-US"/>
        </w:rPr>
        <w:t xml:space="preserve">total </w:t>
      </w:r>
      <w:r w:rsidR="005A11E7" w:rsidRPr="000F1B3B">
        <w:rPr>
          <w:rFonts w:ascii="Times New Roman" w:hAnsi="Times New Roman" w:cs="Times New Roman"/>
          <w:sz w:val="24"/>
          <w:szCs w:val="24"/>
          <w:lang w:val="en-US"/>
        </w:rPr>
        <w:t xml:space="preserve">amount and frequency of </w:t>
      </w:r>
      <w:r w:rsidR="00F9624B" w:rsidRPr="000F1B3B">
        <w:rPr>
          <w:rFonts w:ascii="Times New Roman" w:hAnsi="Times New Roman" w:cs="Times New Roman"/>
          <w:sz w:val="24"/>
          <w:szCs w:val="24"/>
          <w:lang w:val="en-US"/>
        </w:rPr>
        <w:t xml:space="preserve">early </w:t>
      </w:r>
      <w:r w:rsidRPr="000F1B3B">
        <w:rPr>
          <w:rFonts w:ascii="Times New Roman" w:hAnsi="Times New Roman" w:cs="Times New Roman"/>
          <w:sz w:val="24"/>
          <w:szCs w:val="24"/>
          <w:lang w:val="en-US"/>
        </w:rPr>
        <w:t>out-of-bed</w:t>
      </w:r>
      <w:r w:rsidR="00F9624B" w:rsidRPr="000F1B3B">
        <w:rPr>
          <w:rFonts w:ascii="Times New Roman" w:hAnsi="Times New Roman" w:cs="Times New Roman"/>
          <w:sz w:val="24"/>
          <w:szCs w:val="24"/>
          <w:lang w:val="en-US"/>
        </w:rPr>
        <w:t xml:space="preserve"> activity</w:t>
      </w:r>
      <w:r w:rsidR="00D10C2C" w:rsidRPr="000F1B3B">
        <w:rPr>
          <w:rFonts w:ascii="Times New Roman" w:hAnsi="Times New Roman" w:cs="Times New Roman"/>
          <w:sz w:val="24"/>
          <w:szCs w:val="24"/>
          <w:lang w:val="en-US"/>
        </w:rPr>
        <w:t xml:space="preserve"> during hospital stay</w:t>
      </w:r>
      <w:r w:rsidR="007356E9" w:rsidRPr="000F1B3B">
        <w:rPr>
          <w:rFonts w:ascii="Times New Roman" w:hAnsi="Times New Roman" w:cs="Times New Roman"/>
          <w:sz w:val="24"/>
          <w:szCs w:val="24"/>
          <w:lang w:val="en-US"/>
        </w:rPr>
        <w:t xml:space="preserve"> </w:t>
      </w:r>
      <w:r w:rsidR="00CF497E"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12</w:t>
      </w:r>
      <w:r w:rsidR="00CF497E" w:rsidRPr="000F1B3B">
        <w:rPr>
          <w:rFonts w:ascii="Times New Roman" w:hAnsi="Times New Roman" w:cs="Times New Roman"/>
          <w:noProof/>
          <w:sz w:val="24"/>
          <w:szCs w:val="24"/>
          <w:lang w:val="en-US"/>
        </w:rPr>
        <w:t>)</w:t>
      </w:r>
      <w:r w:rsidR="00574838" w:rsidRPr="000F1B3B">
        <w:rPr>
          <w:rFonts w:ascii="Times New Roman" w:hAnsi="Times New Roman" w:cs="Times New Roman"/>
          <w:sz w:val="24"/>
          <w:szCs w:val="24"/>
          <w:lang w:val="en-US"/>
        </w:rPr>
        <w:t xml:space="preserve">, however </w:t>
      </w:r>
      <w:r w:rsidR="009A0FA1" w:rsidRPr="000F1B3B">
        <w:rPr>
          <w:rFonts w:ascii="Times New Roman" w:hAnsi="Times New Roman" w:cs="Times New Roman"/>
          <w:sz w:val="24"/>
          <w:szCs w:val="24"/>
          <w:lang w:val="en-US"/>
        </w:rPr>
        <w:t xml:space="preserve">timing of </w:t>
      </w:r>
      <w:r w:rsidR="00574838" w:rsidRPr="000F1B3B">
        <w:rPr>
          <w:rFonts w:ascii="Times New Roman" w:hAnsi="Times New Roman" w:cs="Times New Roman"/>
          <w:sz w:val="24"/>
          <w:szCs w:val="24"/>
          <w:lang w:val="en-US"/>
        </w:rPr>
        <w:t xml:space="preserve">first </w:t>
      </w:r>
      <w:r w:rsidR="008C55F9" w:rsidRPr="000F1B3B">
        <w:rPr>
          <w:rFonts w:ascii="Times New Roman" w:hAnsi="Times New Roman" w:cs="Times New Roman"/>
          <w:sz w:val="24"/>
          <w:szCs w:val="24"/>
          <w:lang w:val="en-US"/>
        </w:rPr>
        <w:t>mobilization</w:t>
      </w:r>
      <w:r w:rsidR="00574838" w:rsidRPr="000F1B3B">
        <w:rPr>
          <w:rFonts w:ascii="Times New Roman" w:hAnsi="Times New Roman" w:cs="Times New Roman"/>
          <w:sz w:val="24"/>
          <w:szCs w:val="24"/>
          <w:lang w:val="en-US"/>
        </w:rPr>
        <w:t xml:space="preserve"> also probably acts as a proxy for the organization of post stroke rehabilitation care in the acute setting</w:t>
      </w:r>
      <w:r w:rsidR="00BC75A0"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7</w:t>
      </w:r>
      <w:r w:rsidR="00E86FED" w:rsidRPr="000F1B3B">
        <w:rPr>
          <w:rFonts w:ascii="Times New Roman" w:hAnsi="Times New Roman" w:cs="Times New Roman"/>
          <w:noProof/>
          <w:sz w:val="24"/>
          <w:szCs w:val="24"/>
          <w:lang w:val="en-US"/>
        </w:rPr>
        <w:t>)</w:t>
      </w:r>
      <w:r w:rsidRPr="000F1B3B">
        <w:rPr>
          <w:rFonts w:ascii="Times New Roman" w:hAnsi="Times New Roman" w:cs="Times New Roman"/>
          <w:sz w:val="24"/>
          <w:szCs w:val="24"/>
          <w:lang w:val="en-US"/>
        </w:rPr>
        <w:t xml:space="preserve">. </w:t>
      </w:r>
      <w:r w:rsidR="00F7373F" w:rsidRPr="000F1B3B">
        <w:rPr>
          <w:rFonts w:ascii="Times New Roman" w:hAnsi="Times New Roman" w:cs="Times New Roman"/>
          <w:sz w:val="24"/>
          <w:szCs w:val="24"/>
          <w:lang w:val="en-US"/>
        </w:rPr>
        <w:t xml:space="preserve">The first two weeks after stroke </w:t>
      </w:r>
      <w:r w:rsidR="00F7373F" w:rsidRPr="000F1B3B">
        <w:rPr>
          <w:rFonts w:ascii="Times New Roman" w:hAnsi="Times New Roman" w:cs="Times New Roman"/>
          <w:sz w:val="24"/>
          <w:szCs w:val="24"/>
          <w:lang w:val="en-US"/>
        </w:rPr>
        <w:lastRenderedPageBreak/>
        <w:t xml:space="preserve">continues to be </w:t>
      </w:r>
      <w:r w:rsidR="00965ABA" w:rsidRPr="000F1B3B">
        <w:rPr>
          <w:rFonts w:ascii="Times New Roman" w:hAnsi="Times New Roman" w:cs="Times New Roman"/>
          <w:sz w:val="24"/>
          <w:szCs w:val="24"/>
          <w:lang w:val="en-US"/>
        </w:rPr>
        <w:t>a period of great interest in recovery research as pre-clinical studies suggest it may be a critical time window for promoting recovery</w:t>
      </w:r>
      <w:r w:rsidR="00E86FED"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13</w:t>
      </w:r>
      <w:r w:rsidR="00E86FED" w:rsidRPr="000F1B3B">
        <w:rPr>
          <w:rFonts w:ascii="Times New Roman" w:hAnsi="Times New Roman" w:cs="Times New Roman"/>
          <w:noProof/>
          <w:sz w:val="24"/>
          <w:szCs w:val="24"/>
          <w:lang w:val="en-US"/>
        </w:rPr>
        <w:t>)</w:t>
      </w:r>
      <w:r w:rsidR="00BC75A0" w:rsidRPr="000F1B3B">
        <w:rPr>
          <w:rFonts w:ascii="Times New Roman" w:hAnsi="Times New Roman" w:cs="Times New Roman"/>
          <w:sz w:val="24"/>
          <w:szCs w:val="24"/>
          <w:lang w:val="en-US"/>
        </w:rPr>
        <w:t xml:space="preserve">. </w:t>
      </w:r>
      <w:r w:rsidR="001C7B3D" w:rsidRPr="000F1B3B">
        <w:rPr>
          <w:rFonts w:ascii="Times New Roman" w:hAnsi="Times New Roman" w:cs="Times New Roman"/>
          <w:sz w:val="24"/>
          <w:szCs w:val="24"/>
          <w:lang w:val="en-US"/>
        </w:rPr>
        <w:t xml:space="preserve">Recent studies examining </w:t>
      </w:r>
      <w:r w:rsidR="00D10C2C" w:rsidRPr="000F1B3B">
        <w:rPr>
          <w:rFonts w:ascii="Times New Roman" w:hAnsi="Times New Roman" w:cs="Times New Roman"/>
          <w:sz w:val="24"/>
          <w:szCs w:val="24"/>
          <w:lang w:val="en-US"/>
        </w:rPr>
        <w:t xml:space="preserve">time </w:t>
      </w:r>
      <w:r w:rsidR="001C7B3D" w:rsidRPr="000F1B3B">
        <w:rPr>
          <w:rFonts w:ascii="Times New Roman" w:hAnsi="Times New Roman" w:cs="Times New Roman"/>
          <w:sz w:val="24"/>
          <w:szCs w:val="24"/>
          <w:lang w:val="en-US"/>
        </w:rPr>
        <w:t>spent in upright activity</w:t>
      </w:r>
      <w:r w:rsidR="001373EE" w:rsidRPr="000F1B3B">
        <w:rPr>
          <w:rFonts w:ascii="Times New Roman" w:hAnsi="Times New Roman" w:cs="Times New Roman"/>
          <w:sz w:val="24"/>
          <w:szCs w:val="24"/>
          <w:lang w:val="en-US"/>
        </w:rPr>
        <w:t xml:space="preserve"> (defined as </w:t>
      </w:r>
      <w:r w:rsidR="006263E8" w:rsidRPr="000F1B3B">
        <w:rPr>
          <w:rFonts w:ascii="Times New Roman" w:hAnsi="Times New Roman" w:cs="Times New Roman"/>
          <w:sz w:val="24"/>
          <w:szCs w:val="24"/>
          <w:lang w:val="en-US"/>
        </w:rPr>
        <w:t>standing</w:t>
      </w:r>
      <w:r w:rsidR="001373EE" w:rsidRPr="000F1B3B">
        <w:rPr>
          <w:rFonts w:ascii="Times New Roman" w:hAnsi="Times New Roman" w:cs="Times New Roman"/>
          <w:sz w:val="24"/>
          <w:szCs w:val="24"/>
          <w:lang w:val="en-US"/>
        </w:rPr>
        <w:t>,</w:t>
      </w:r>
      <w:r w:rsidR="006263E8" w:rsidRPr="000F1B3B">
        <w:rPr>
          <w:rFonts w:ascii="Times New Roman" w:hAnsi="Times New Roman" w:cs="Times New Roman"/>
          <w:sz w:val="24"/>
          <w:szCs w:val="24"/>
          <w:lang w:val="en-US"/>
        </w:rPr>
        <w:t xml:space="preserve"> walking</w:t>
      </w:r>
      <w:r w:rsidR="001374A2" w:rsidRPr="000F1B3B">
        <w:rPr>
          <w:rFonts w:ascii="Times New Roman" w:hAnsi="Times New Roman" w:cs="Times New Roman"/>
          <w:sz w:val="24"/>
          <w:szCs w:val="24"/>
          <w:lang w:val="en-US"/>
        </w:rPr>
        <w:t>,</w:t>
      </w:r>
      <w:r w:rsidR="001373EE" w:rsidRPr="000F1B3B">
        <w:rPr>
          <w:rFonts w:ascii="Times New Roman" w:hAnsi="Times New Roman" w:cs="Times New Roman"/>
          <w:sz w:val="24"/>
          <w:szCs w:val="24"/>
          <w:lang w:val="en-US"/>
        </w:rPr>
        <w:t xml:space="preserve"> climbing stairs</w:t>
      </w:r>
      <w:r w:rsidR="001374A2" w:rsidRPr="000F1B3B">
        <w:rPr>
          <w:rFonts w:ascii="Times New Roman" w:hAnsi="Times New Roman" w:cs="Times New Roman"/>
          <w:sz w:val="24"/>
          <w:szCs w:val="24"/>
          <w:lang w:val="en-US"/>
        </w:rPr>
        <w:t xml:space="preserve"> and </w:t>
      </w:r>
      <w:r w:rsidR="00CA5481" w:rsidRPr="000F1B3B">
        <w:rPr>
          <w:rFonts w:ascii="Times New Roman" w:hAnsi="Times New Roman" w:cs="Times New Roman"/>
          <w:sz w:val="24"/>
          <w:szCs w:val="24"/>
          <w:lang w:val="en-US"/>
        </w:rPr>
        <w:t xml:space="preserve">all </w:t>
      </w:r>
      <w:r w:rsidR="001374A2" w:rsidRPr="000F1B3B">
        <w:rPr>
          <w:rFonts w:ascii="Times New Roman" w:hAnsi="Times New Roman" w:cs="Times New Roman"/>
          <w:sz w:val="24"/>
          <w:szCs w:val="24"/>
          <w:lang w:val="en-US"/>
        </w:rPr>
        <w:t>other activities including transfer with feet on floor</w:t>
      </w:r>
      <w:r w:rsidR="001373EE" w:rsidRPr="000F1B3B">
        <w:rPr>
          <w:rFonts w:ascii="Times New Roman" w:hAnsi="Times New Roman" w:cs="Times New Roman"/>
          <w:sz w:val="24"/>
          <w:szCs w:val="24"/>
          <w:lang w:val="en-US"/>
        </w:rPr>
        <w:t>)</w:t>
      </w:r>
      <w:r w:rsidR="006263E8" w:rsidRPr="000F1B3B">
        <w:rPr>
          <w:rFonts w:ascii="Times New Roman" w:hAnsi="Times New Roman" w:cs="Times New Roman"/>
          <w:sz w:val="24"/>
          <w:szCs w:val="24"/>
          <w:lang w:val="en-US"/>
        </w:rPr>
        <w:t>,</w:t>
      </w:r>
      <w:r w:rsidR="00D10C2C" w:rsidRPr="000F1B3B">
        <w:rPr>
          <w:rFonts w:ascii="Times New Roman" w:hAnsi="Times New Roman" w:cs="Times New Roman"/>
          <w:sz w:val="24"/>
          <w:szCs w:val="24"/>
          <w:lang w:val="en-US"/>
        </w:rPr>
        <w:t xml:space="preserve"> measured on a single day within the first two weeks after onset of stroke </w:t>
      </w:r>
      <w:r w:rsidR="001C7B3D" w:rsidRPr="000F1B3B">
        <w:rPr>
          <w:rFonts w:ascii="Times New Roman" w:hAnsi="Times New Roman" w:cs="Times New Roman"/>
          <w:sz w:val="24"/>
          <w:szCs w:val="24"/>
          <w:lang w:val="en-US"/>
        </w:rPr>
        <w:t xml:space="preserve">have shown </w:t>
      </w:r>
      <w:r w:rsidR="00184BEC" w:rsidRPr="000F1B3B">
        <w:rPr>
          <w:rFonts w:ascii="Times New Roman" w:hAnsi="Times New Roman" w:cs="Times New Roman"/>
          <w:sz w:val="24"/>
          <w:szCs w:val="24"/>
          <w:lang w:val="en-US"/>
        </w:rPr>
        <w:t>significant variation between hospitals</w:t>
      </w:r>
      <w:r w:rsidR="00E86FED"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14</w:t>
      </w:r>
      <w:r w:rsidR="00E86FED"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15</w:t>
      </w:r>
      <w:r w:rsidR="00E86FED" w:rsidRPr="000F1B3B">
        <w:rPr>
          <w:rFonts w:ascii="Times New Roman" w:hAnsi="Times New Roman" w:cs="Times New Roman"/>
          <w:noProof/>
          <w:sz w:val="24"/>
          <w:szCs w:val="24"/>
          <w:lang w:val="en-US"/>
        </w:rPr>
        <w:t>)</w:t>
      </w:r>
      <w:r w:rsidR="00D71B66" w:rsidRPr="000F1B3B">
        <w:rPr>
          <w:rFonts w:ascii="Times New Roman" w:hAnsi="Times New Roman" w:cs="Times New Roman"/>
          <w:sz w:val="24"/>
          <w:szCs w:val="24"/>
          <w:lang w:val="en-US"/>
        </w:rPr>
        <w:t>.</w:t>
      </w:r>
      <w:r w:rsidR="000F276F" w:rsidRPr="000F1B3B">
        <w:rPr>
          <w:rFonts w:ascii="Times New Roman" w:hAnsi="Times New Roman" w:cs="Times New Roman"/>
          <w:sz w:val="24"/>
          <w:szCs w:val="24"/>
          <w:lang w:val="en-US"/>
        </w:rPr>
        <w:t xml:space="preserve"> </w:t>
      </w:r>
      <w:r w:rsidR="00184BEC" w:rsidRPr="000F1B3B">
        <w:rPr>
          <w:rFonts w:ascii="Times New Roman" w:hAnsi="Times New Roman" w:cs="Times New Roman"/>
          <w:sz w:val="24"/>
          <w:szCs w:val="24"/>
          <w:lang w:val="en-US"/>
        </w:rPr>
        <w:t xml:space="preserve">To more fully </w:t>
      </w:r>
      <w:r w:rsidR="001706D2" w:rsidRPr="000F1B3B">
        <w:rPr>
          <w:rFonts w:ascii="Times New Roman" w:hAnsi="Times New Roman" w:cs="Times New Roman"/>
          <w:sz w:val="24"/>
          <w:szCs w:val="24"/>
          <w:lang w:val="en-US"/>
        </w:rPr>
        <w:t>understand</w:t>
      </w:r>
      <w:r w:rsidR="00184BEC" w:rsidRPr="000F1B3B">
        <w:rPr>
          <w:rFonts w:ascii="Times New Roman" w:hAnsi="Times New Roman" w:cs="Times New Roman"/>
          <w:sz w:val="24"/>
          <w:szCs w:val="24"/>
          <w:lang w:val="en-US"/>
        </w:rPr>
        <w:t xml:space="preserve"> the </w:t>
      </w:r>
      <w:r w:rsidR="00D50AA7" w:rsidRPr="000F1B3B">
        <w:rPr>
          <w:rFonts w:ascii="Times New Roman" w:hAnsi="Times New Roman" w:cs="Times New Roman"/>
          <w:sz w:val="24"/>
          <w:szCs w:val="24"/>
          <w:lang w:val="en-US"/>
        </w:rPr>
        <w:t>impact of this variation in clinical practice</w:t>
      </w:r>
      <w:r w:rsidR="001706D2" w:rsidRPr="000F1B3B">
        <w:rPr>
          <w:rFonts w:ascii="Times New Roman" w:hAnsi="Times New Roman" w:cs="Times New Roman"/>
          <w:sz w:val="24"/>
          <w:szCs w:val="24"/>
          <w:lang w:val="en-US"/>
        </w:rPr>
        <w:t>,</w:t>
      </w:r>
      <w:r w:rsidR="00184BEC" w:rsidRPr="000F1B3B">
        <w:rPr>
          <w:rFonts w:ascii="Times New Roman" w:hAnsi="Times New Roman" w:cs="Times New Roman"/>
          <w:sz w:val="24"/>
          <w:szCs w:val="24"/>
          <w:lang w:val="en-US"/>
        </w:rPr>
        <w:t xml:space="preserve"> the association </w:t>
      </w:r>
      <w:r w:rsidR="00EC70E8" w:rsidRPr="000F1B3B">
        <w:rPr>
          <w:rFonts w:ascii="Times New Roman" w:hAnsi="Times New Roman" w:cs="Times New Roman"/>
          <w:sz w:val="24"/>
          <w:szCs w:val="24"/>
          <w:lang w:val="en-US"/>
        </w:rPr>
        <w:t xml:space="preserve">between </w:t>
      </w:r>
      <w:r w:rsidR="00D50AA7" w:rsidRPr="000F1B3B">
        <w:rPr>
          <w:rFonts w:ascii="Times New Roman" w:hAnsi="Times New Roman" w:cs="Times New Roman"/>
          <w:sz w:val="24"/>
          <w:szCs w:val="24"/>
          <w:lang w:val="en-US"/>
        </w:rPr>
        <w:t xml:space="preserve">the amount of </w:t>
      </w:r>
      <w:r w:rsidR="001706D2" w:rsidRPr="000F1B3B">
        <w:rPr>
          <w:rFonts w:ascii="Times New Roman" w:hAnsi="Times New Roman" w:cs="Times New Roman"/>
          <w:sz w:val="24"/>
          <w:szCs w:val="24"/>
          <w:lang w:val="en-US"/>
        </w:rPr>
        <w:t xml:space="preserve">early upright activity </w:t>
      </w:r>
      <w:r w:rsidR="00BF2F76" w:rsidRPr="000F1B3B">
        <w:rPr>
          <w:rFonts w:ascii="Times New Roman" w:hAnsi="Times New Roman" w:cs="Times New Roman"/>
          <w:sz w:val="24"/>
          <w:szCs w:val="24"/>
          <w:lang w:val="en-US"/>
        </w:rPr>
        <w:t>after stroke</w:t>
      </w:r>
      <w:r w:rsidR="00D50AA7" w:rsidRPr="000F1B3B">
        <w:rPr>
          <w:rFonts w:ascii="Times New Roman" w:hAnsi="Times New Roman" w:cs="Times New Roman"/>
          <w:sz w:val="24"/>
          <w:szCs w:val="24"/>
          <w:lang w:val="en-US"/>
        </w:rPr>
        <w:t xml:space="preserve"> </w:t>
      </w:r>
      <w:r w:rsidR="001706D2" w:rsidRPr="000F1B3B">
        <w:rPr>
          <w:rFonts w:ascii="Times New Roman" w:hAnsi="Times New Roman" w:cs="Times New Roman"/>
          <w:sz w:val="24"/>
          <w:szCs w:val="24"/>
          <w:lang w:val="en-US"/>
        </w:rPr>
        <w:t xml:space="preserve">and outcome should be </w:t>
      </w:r>
      <w:r w:rsidR="00184BEC" w:rsidRPr="000F1B3B">
        <w:rPr>
          <w:rFonts w:ascii="Times New Roman" w:hAnsi="Times New Roman" w:cs="Times New Roman"/>
          <w:sz w:val="24"/>
          <w:szCs w:val="24"/>
          <w:lang w:val="en-US"/>
        </w:rPr>
        <w:t>more thoroughly assessed.</w:t>
      </w:r>
    </w:p>
    <w:p w:rsidR="00430986" w:rsidRPr="000F1B3B" w:rsidRDefault="006C7764"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w:t>
      </w:r>
      <w:r w:rsidR="00CA03CF" w:rsidRPr="000F1B3B">
        <w:rPr>
          <w:rFonts w:ascii="Times New Roman" w:hAnsi="Times New Roman" w:cs="Times New Roman"/>
          <w:sz w:val="24"/>
          <w:szCs w:val="24"/>
          <w:lang w:val="en-US"/>
        </w:rPr>
        <w:t xml:space="preserve">overall </w:t>
      </w:r>
      <w:r w:rsidRPr="000F1B3B">
        <w:rPr>
          <w:rFonts w:ascii="Times New Roman" w:hAnsi="Times New Roman" w:cs="Times New Roman"/>
          <w:sz w:val="24"/>
          <w:szCs w:val="24"/>
          <w:lang w:val="en-US"/>
        </w:rPr>
        <w:t xml:space="preserve">aim of the present study was to assess the association between </w:t>
      </w:r>
      <w:r w:rsidR="002C431F" w:rsidRPr="000F1B3B">
        <w:rPr>
          <w:rFonts w:ascii="Times New Roman" w:hAnsi="Times New Roman" w:cs="Times New Roman"/>
          <w:sz w:val="24"/>
          <w:szCs w:val="24"/>
          <w:lang w:val="en-US"/>
        </w:rPr>
        <w:t xml:space="preserve">the </w:t>
      </w:r>
      <w:r w:rsidR="00681EB2" w:rsidRPr="000F1B3B">
        <w:rPr>
          <w:rFonts w:ascii="Times New Roman" w:hAnsi="Times New Roman" w:cs="Times New Roman"/>
          <w:sz w:val="24"/>
          <w:szCs w:val="24"/>
          <w:lang w:val="en-US"/>
        </w:rPr>
        <w:t xml:space="preserve">timing and </w:t>
      </w:r>
      <w:r w:rsidR="002C431F" w:rsidRPr="000F1B3B">
        <w:rPr>
          <w:rFonts w:ascii="Times New Roman" w:hAnsi="Times New Roman" w:cs="Times New Roman"/>
          <w:sz w:val="24"/>
          <w:szCs w:val="24"/>
          <w:lang w:val="en-US"/>
        </w:rPr>
        <w:t>amount of upright</w:t>
      </w:r>
      <w:r w:rsidR="00CA03CF" w:rsidRPr="000F1B3B">
        <w:rPr>
          <w:rFonts w:ascii="Times New Roman" w:hAnsi="Times New Roman" w:cs="Times New Roman"/>
          <w:sz w:val="24"/>
          <w:szCs w:val="24"/>
          <w:lang w:val="en-US"/>
        </w:rPr>
        <w:t xml:space="preserve"> </w:t>
      </w:r>
      <w:r w:rsidR="00883C50" w:rsidRPr="000F1B3B">
        <w:rPr>
          <w:rFonts w:ascii="Times New Roman" w:hAnsi="Times New Roman" w:cs="Times New Roman"/>
          <w:sz w:val="24"/>
          <w:szCs w:val="24"/>
          <w:lang w:val="en-US"/>
        </w:rPr>
        <w:t xml:space="preserve">activity </w:t>
      </w:r>
      <w:r w:rsidR="00D50AA7" w:rsidRPr="000F1B3B">
        <w:rPr>
          <w:rFonts w:ascii="Times New Roman" w:hAnsi="Times New Roman" w:cs="Times New Roman"/>
          <w:sz w:val="24"/>
          <w:szCs w:val="24"/>
          <w:lang w:val="en-US"/>
        </w:rPr>
        <w:t xml:space="preserve">applied in clinical practice </w:t>
      </w:r>
      <w:r w:rsidR="00681EB2" w:rsidRPr="000F1B3B">
        <w:rPr>
          <w:rFonts w:ascii="Times New Roman" w:hAnsi="Times New Roman" w:cs="Times New Roman"/>
          <w:sz w:val="24"/>
          <w:szCs w:val="24"/>
          <w:lang w:val="en-US"/>
        </w:rPr>
        <w:t xml:space="preserve">in patients admitted to multiple Norwegian stroke units </w:t>
      </w:r>
      <w:r w:rsidRPr="000F1B3B">
        <w:rPr>
          <w:rFonts w:ascii="Times New Roman" w:hAnsi="Times New Roman" w:cs="Times New Roman"/>
          <w:sz w:val="24"/>
          <w:szCs w:val="24"/>
          <w:lang w:val="en-US"/>
        </w:rPr>
        <w:t xml:space="preserve">and </w:t>
      </w:r>
      <w:r w:rsidR="00597A37" w:rsidRPr="000F1B3B">
        <w:rPr>
          <w:rFonts w:ascii="Times New Roman" w:hAnsi="Times New Roman" w:cs="Times New Roman"/>
          <w:sz w:val="24"/>
          <w:szCs w:val="24"/>
          <w:lang w:val="en-US"/>
        </w:rPr>
        <w:t xml:space="preserve">degree of disability </w:t>
      </w:r>
      <w:r w:rsidR="00367BD3" w:rsidRPr="000F1B3B">
        <w:rPr>
          <w:rFonts w:ascii="Times New Roman" w:hAnsi="Times New Roman" w:cs="Times New Roman"/>
          <w:sz w:val="24"/>
          <w:szCs w:val="24"/>
          <w:lang w:val="en-US"/>
        </w:rPr>
        <w:t>and HRQoL</w:t>
      </w:r>
      <w:r w:rsidR="00D94C41" w:rsidRPr="000F1B3B">
        <w:rPr>
          <w:rFonts w:ascii="Times New Roman" w:hAnsi="Times New Roman" w:cs="Times New Roman"/>
          <w:sz w:val="24"/>
          <w:szCs w:val="24"/>
          <w:lang w:val="en-US"/>
        </w:rPr>
        <w:t xml:space="preserve"> </w:t>
      </w:r>
      <w:r w:rsidR="00574838" w:rsidRPr="000F1B3B">
        <w:rPr>
          <w:rFonts w:ascii="Times New Roman" w:hAnsi="Times New Roman" w:cs="Times New Roman"/>
          <w:sz w:val="24"/>
          <w:szCs w:val="24"/>
          <w:lang w:val="en-US"/>
        </w:rPr>
        <w:t>three months later.</w:t>
      </w:r>
    </w:p>
    <w:p w:rsidR="00C304C3" w:rsidRPr="000F1B3B" w:rsidRDefault="00CA03CF" w:rsidP="000A1A19">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We hypothesized that</w:t>
      </w:r>
      <w:r w:rsidR="00574838" w:rsidRPr="000F1B3B">
        <w:rPr>
          <w:rFonts w:ascii="Times New Roman" w:hAnsi="Times New Roman" w:cs="Times New Roman"/>
          <w:sz w:val="24"/>
          <w:szCs w:val="24"/>
          <w:lang w:val="en-US"/>
        </w:rPr>
        <w:t xml:space="preserve"> h</w:t>
      </w:r>
      <w:r w:rsidR="00E10347" w:rsidRPr="000F1B3B">
        <w:rPr>
          <w:rFonts w:ascii="Times New Roman" w:hAnsi="Times New Roman" w:cs="Times New Roman"/>
          <w:sz w:val="24"/>
          <w:szCs w:val="24"/>
          <w:lang w:val="en-US"/>
        </w:rPr>
        <w:t xml:space="preserve">igher </w:t>
      </w:r>
      <w:r w:rsidR="00C304C3" w:rsidRPr="000F1B3B">
        <w:rPr>
          <w:rFonts w:ascii="Times New Roman" w:hAnsi="Times New Roman" w:cs="Times New Roman"/>
          <w:sz w:val="24"/>
          <w:szCs w:val="24"/>
          <w:lang w:val="en-US"/>
        </w:rPr>
        <w:t xml:space="preserve">amount of </w:t>
      </w:r>
      <w:r w:rsidR="00C951A1" w:rsidRPr="000F1B3B">
        <w:rPr>
          <w:rFonts w:ascii="Times New Roman" w:hAnsi="Times New Roman" w:cs="Times New Roman"/>
          <w:sz w:val="24"/>
          <w:szCs w:val="24"/>
          <w:lang w:val="en-US"/>
        </w:rPr>
        <w:t>early upright activity</w:t>
      </w:r>
      <w:r w:rsidR="00C304C3" w:rsidRPr="000F1B3B">
        <w:rPr>
          <w:rFonts w:ascii="Times New Roman" w:hAnsi="Times New Roman" w:cs="Times New Roman"/>
          <w:sz w:val="24"/>
          <w:szCs w:val="24"/>
          <w:lang w:val="en-US"/>
        </w:rPr>
        <w:t xml:space="preserve"> </w:t>
      </w:r>
      <w:r w:rsidR="00681EB2" w:rsidRPr="000F1B3B">
        <w:rPr>
          <w:rFonts w:ascii="Times New Roman" w:hAnsi="Times New Roman" w:cs="Times New Roman"/>
          <w:sz w:val="24"/>
          <w:szCs w:val="24"/>
          <w:lang w:val="en-US"/>
        </w:rPr>
        <w:t>and sho</w:t>
      </w:r>
      <w:r w:rsidR="00666A10" w:rsidRPr="000F1B3B">
        <w:rPr>
          <w:rFonts w:ascii="Times New Roman" w:hAnsi="Times New Roman" w:cs="Times New Roman"/>
          <w:sz w:val="24"/>
          <w:szCs w:val="24"/>
          <w:lang w:val="en-US"/>
        </w:rPr>
        <w:t xml:space="preserve">rter time to first mobilization </w:t>
      </w:r>
      <w:r w:rsidR="00754DD9" w:rsidRPr="000F1B3B">
        <w:rPr>
          <w:rFonts w:ascii="Times New Roman" w:hAnsi="Times New Roman" w:cs="Times New Roman"/>
          <w:sz w:val="24"/>
          <w:szCs w:val="24"/>
          <w:lang w:val="en-US"/>
        </w:rPr>
        <w:t>were</w:t>
      </w:r>
      <w:r w:rsidR="00E16DC8" w:rsidRPr="000F1B3B">
        <w:rPr>
          <w:rFonts w:ascii="Times New Roman" w:hAnsi="Times New Roman" w:cs="Times New Roman"/>
          <w:sz w:val="24"/>
          <w:szCs w:val="24"/>
          <w:lang w:val="en-US"/>
        </w:rPr>
        <w:t xml:space="preserve"> </w:t>
      </w:r>
      <w:r w:rsidR="00C304C3" w:rsidRPr="000F1B3B">
        <w:rPr>
          <w:rFonts w:ascii="Times New Roman" w:hAnsi="Times New Roman" w:cs="Times New Roman"/>
          <w:sz w:val="24"/>
          <w:szCs w:val="24"/>
          <w:lang w:val="en-US"/>
        </w:rPr>
        <w:t xml:space="preserve">associated </w:t>
      </w:r>
      <w:r w:rsidRPr="000F1B3B">
        <w:rPr>
          <w:rFonts w:ascii="Times New Roman" w:hAnsi="Times New Roman" w:cs="Times New Roman"/>
          <w:sz w:val="24"/>
          <w:szCs w:val="24"/>
          <w:lang w:val="en-US"/>
        </w:rPr>
        <w:t xml:space="preserve">with </w:t>
      </w:r>
      <w:r w:rsidR="00E10066" w:rsidRPr="000F1B3B">
        <w:rPr>
          <w:rFonts w:ascii="Times New Roman" w:hAnsi="Times New Roman" w:cs="Times New Roman"/>
          <w:sz w:val="24"/>
          <w:szCs w:val="24"/>
          <w:lang w:val="en-US"/>
        </w:rPr>
        <w:t>in</w:t>
      </w:r>
      <w:r w:rsidRPr="000F1B3B">
        <w:rPr>
          <w:rFonts w:ascii="Times New Roman" w:hAnsi="Times New Roman" w:cs="Times New Roman"/>
          <w:sz w:val="24"/>
          <w:szCs w:val="24"/>
          <w:lang w:val="en-US"/>
        </w:rPr>
        <w:t xml:space="preserve">creased probability </w:t>
      </w:r>
      <w:r w:rsidR="00B07F47" w:rsidRPr="000F1B3B">
        <w:rPr>
          <w:rFonts w:ascii="Times New Roman" w:hAnsi="Times New Roman" w:cs="Times New Roman"/>
          <w:sz w:val="24"/>
          <w:szCs w:val="24"/>
          <w:lang w:val="en-US"/>
        </w:rPr>
        <w:t>of</w:t>
      </w:r>
      <w:r w:rsidRPr="000F1B3B">
        <w:rPr>
          <w:rFonts w:ascii="Times New Roman" w:hAnsi="Times New Roman" w:cs="Times New Roman"/>
          <w:sz w:val="24"/>
          <w:szCs w:val="24"/>
          <w:lang w:val="en-US"/>
        </w:rPr>
        <w:t xml:space="preserve"> </w:t>
      </w:r>
      <w:r w:rsidR="008318E9" w:rsidRPr="000F1B3B">
        <w:rPr>
          <w:rFonts w:ascii="Times New Roman" w:hAnsi="Times New Roman" w:cs="Times New Roman"/>
          <w:sz w:val="24"/>
          <w:szCs w:val="24"/>
          <w:lang w:val="en-US"/>
        </w:rPr>
        <w:t>good functional outcome</w:t>
      </w:r>
      <w:r w:rsidRPr="000F1B3B">
        <w:rPr>
          <w:rFonts w:ascii="Times New Roman" w:hAnsi="Times New Roman" w:cs="Times New Roman"/>
          <w:sz w:val="24"/>
          <w:szCs w:val="24"/>
          <w:lang w:val="en-US"/>
        </w:rPr>
        <w:t xml:space="preserve"> and </w:t>
      </w:r>
      <w:r w:rsidR="00E16DC8" w:rsidRPr="000F1B3B">
        <w:rPr>
          <w:rFonts w:ascii="Times New Roman" w:hAnsi="Times New Roman" w:cs="Times New Roman"/>
          <w:sz w:val="24"/>
          <w:szCs w:val="24"/>
          <w:lang w:val="en-US"/>
        </w:rPr>
        <w:t xml:space="preserve">improved </w:t>
      </w:r>
      <w:r w:rsidRPr="000F1B3B">
        <w:rPr>
          <w:rFonts w:ascii="Times New Roman" w:hAnsi="Times New Roman" w:cs="Times New Roman"/>
          <w:sz w:val="24"/>
          <w:szCs w:val="24"/>
          <w:lang w:val="en-US"/>
        </w:rPr>
        <w:t>HRQoL</w:t>
      </w:r>
      <w:r w:rsidRPr="000F1B3B" w:rsidDel="00CA03CF">
        <w:rPr>
          <w:rFonts w:ascii="Times New Roman" w:hAnsi="Times New Roman" w:cs="Times New Roman"/>
          <w:sz w:val="24"/>
          <w:szCs w:val="24"/>
          <w:lang w:val="en-US"/>
        </w:rPr>
        <w:t xml:space="preserve"> </w:t>
      </w:r>
      <w:r w:rsidR="00C304C3" w:rsidRPr="000F1B3B">
        <w:rPr>
          <w:rFonts w:ascii="Times New Roman" w:hAnsi="Times New Roman" w:cs="Times New Roman"/>
          <w:sz w:val="24"/>
          <w:szCs w:val="24"/>
          <w:lang w:val="en-US"/>
        </w:rPr>
        <w:t>at 3 month follow up</w:t>
      </w:r>
      <w:r w:rsidR="00F27C54" w:rsidRPr="000F1B3B">
        <w:rPr>
          <w:rFonts w:ascii="Times New Roman" w:hAnsi="Times New Roman" w:cs="Times New Roman"/>
          <w:sz w:val="24"/>
          <w:szCs w:val="24"/>
          <w:lang w:val="en-US"/>
        </w:rPr>
        <w:t>.</w:t>
      </w:r>
    </w:p>
    <w:p w:rsidR="00D129EA" w:rsidRPr="000F1B3B" w:rsidRDefault="00D129EA" w:rsidP="004A4EAC">
      <w:pPr>
        <w:spacing w:line="480" w:lineRule="auto"/>
        <w:rPr>
          <w:rFonts w:ascii="Times New Roman" w:hAnsi="Times New Roman" w:cs="Times New Roman"/>
          <w:sz w:val="24"/>
          <w:szCs w:val="24"/>
          <w:lang w:val="en-US"/>
        </w:rPr>
      </w:pPr>
    </w:p>
    <w:p w:rsidR="00A2579C" w:rsidRPr="000F1B3B" w:rsidRDefault="00C427D1" w:rsidP="004A4EAC">
      <w:pPr>
        <w:spacing w:line="480" w:lineRule="auto"/>
        <w:rPr>
          <w:rFonts w:ascii="Times New Roman" w:hAnsi="Times New Roman" w:cs="Times New Roman"/>
          <w:b/>
          <w:sz w:val="24"/>
          <w:szCs w:val="24"/>
          <w:lang w:val="en-US"/>
        </w:rPr>
      </w:pPr>
      <w:r w:rsidRPr="000F1B3B">
        <w:rPr>
          <w:rFonts w:ascii="Times New Roman" w:hAnsi="Times New Roman" w:cs="Times New Roman"/>
          <w:b/>
          <w:sz w:val="24"/>
          <w:szCs w:val="24"/>
          <w:lang w:val="en-US"/>
        </w:rPr>
        <w:t>Material and M</w:t>
      </w:r>
      <w:r w:rsidR="00685B37" w:rsidRPr="000F1B3B">
        <w:rPr>
          <w:rFonts w:ascii="Times New Roman" w:hAnsi="Times New Roman" w:cs="Times New Roman"/>
          <w:b/>
          <w:sz w:val="24"/>
          <w:szCs w:val="24"/>
          <w:lang w:val="en-US"/>
        </w:rPr>
        <w:t>ethods</w:t>
      </w:r>
      <w:r w:rsidR="00F9624B" w:rsidRPr="000F1B3B">
        <w:rPr>
          <w:rFonts w:ascii="Times New Roman" w:hAnsi="Times New Roman" w:cs="Times New Roman"/>
          <w:b/>
          <w:sz w:val="24"/>
          <w:szCs w:val="24"/>
          <w:lang w:val="en-US"/>
        </w:rPr>
        <w:t xml:space="preserve"> </w:t>
      </w:r>
    </w:p>
    <w:p w:rsidR="009A0FA1" w:rsidRPr="000F1B3B" w:rsidRDefault="00C427D1"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 xml:space="preserve">Study </w:t>
      </w:r>
      <w:r w:rsidR="009A0FA1" w:rsidRPr="000F1B3B">
        <w:rPr>
          <w:rFonts w:ascii="Times New Roman" w:hAnsi="Times New Roman" w:cs="Times New Roman"/>
          <w:i/>
          <w:sz w:val="24"/>
          <w:szCs w:val="24"/>
          <w:lang w:val="en-US"/>
        </w:rPr>
        <w:t>d</w:t>
      </w:r>
      <w:r w:rsidRPr="000F1B3B">
        <w:rPr>
          <w:rFonts w:ascii="Times New Roman" w:hAnsi="Times New Roman" w:cs="Times New Roman"/>
          <w:i/>
          <w:sz w:val="24"/>
          <w:szCs w:val="24"/>
          <w:lang w:val="en-US"/>
        </w:rPr>
        <w:t>esign</w:t>
      </w:r>
      <w:r w:rsidR="009A0FA1" w:rsidRPr="000F1B3B">
        <w:rPr>
          <w:rFonts w:ascii="Times New Roman" w:hAnsi="Times New Roman" w:cs="Times New Roman"/>
          <w:i/>
          <w:sz w:val="24"/>
          <w:szCs w:val="24"/>
          <w:lang w:val="en-US"/>
        </w:rPr>
        <w:t xml:space="preserve"> and setting</w:t>
      </w:r>
      <w:r w:rsidR="002D1BAA" w:rsidRPr="000F1B3B">
        <w:rPr>
          <w:rFonts w:ascii="Times New Roman" w:hAnsi="Times New Roman" w:cs="Times New Roman"/>
          <w:sz w:val="24"/>
          <w:szCs w:val="24"/>
          <w:lang w:val="en-US"/>
        </w:rPr>
        <w:t xml:space="preserve">  </w:t>
      </w:r>
    </w:p>
    <w:p w:rsidR="004C17A4" w:rsidRPr="000F1B3B" w:rsidRDefault="006A4A38"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This was a prospective </w:t>
      </w:r>
      <w:r w:rsidR="00E80701" w:rsidRPr="000F1B3B">
        <w:rPr>
          <w:rFonts w:ascii="Times New Roman" w:hAnsi="Times New Roman" w:cs="Times New Roman"/>
          <w:sz w:val="24"/>
          <w:szCs w:val="24"/>
          <w:lang w:val="en-US"/>
        </w:rPr>
        <w:t xml:space="preserve">cohort </w:t>
      </w:r>
      <w:r w:rsidRPr="000F1B3B">
        <w:rPr>
          <w:rFonts w:ascii="Times New Roman" w:hAnsi="Times New Roman" w:cs="Times New Roman"/>
          <w:sz w:val="24"/>
          <w:szCs w:val="24"/>
          <w:lang w:val="en-US"/>
        </w:rPr>
        <w:t xml:space="preserve">study recruiting patients from 11 Norwegian stroke units. </w:t>
      </w:r>
      <w:r w:rsidR="009A0FA1" w:rsidRPr="000F1B3B">
        <w:rPr>
          <w:rFonts w:ascii="Times New Roman" w:hAnsi="Times New Roman" w:cs="Times New Roman"/>
          <w:sz w:val="24"/>
          <w:szCs w:val="24"/>
          <w:lang w:val="en-US"/>
        </w:rPr>
        <w:t>Motor</w:t>
      </w:r>
      <w:r w:rsidR="0014733C"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 xml:space="preserve">activity was </w:t>
      </w:r>
      <w:r w:rsidR="00E10347" w:rsidRPr="000F1B3B">
        <w:rPr>
          <w:rFonts w:ascii="Times New Roman" w:hAnsi="Times New Roman" w:cs="Times New Roman"/>
          <w:sz w:val="24"/>
          <w:szCs w:val="24"/>
          <w:lang w:val="en-US"/>
        </w:rPr>
        <w:t xml:space="preserve">registered </w:t>
      </w:r>
      <w:r w:rsidR="0014733C" w:rsidRPr="000F1B3B">
        <w:rPr>
          <w:rFonts w:ascii="Times New Roman" w:hAnsi="Times New Roman" w:cs="Times New Roman"/>
          <w:sz w:val="24"/>
          <w:szCs w:val="24"/>
          <w:lang w:val="en-US"/>
        </w:rPr>
        <w:t>within the first two weeks of hospital stay</w:t>
      </w:r>
      <w:r w:rsidRPr="000F1B3B">
        <w:rPr>
          <w:rFonts w:ascii="Times New Roman" w:hAnsi="Times New Roman" w:cs="Times New Roman"/>
          <w:sz w:val="24"/>
          <w:szCs w:val="24"/>
          <w:lang w:val="en-US"/>
        </w:rPr>
        <w:t xml:space="preserve"> and functional outcome was measured three months later</w:t>
      </w:r>
      <w:r w:rsidR="00526477"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w:t>
      </w:r>
      <w:r w:rsidR="00C427D1" w:rsidRPr="000F1B3B">
        <w:rPr>
          <w:rFonts w:ascii="Times New Roman" w:hAnsi="Times New Roman" w:cs="Times New Roman"/>
          <w:sz w:val="24"/>
          <w:szCs w:val="24"/>
          <w:lang w:val="en-US"/>
        </w:rPr>
        <w:t xml:space="preserve"> </w:t>
      </w:r>
    </w:p>
    <w:p w:rsidR="00901C3E" w:rsidRPr="000F1B3B" w:rsidRDefault="009815C7" w:rsidP="004A4EAC">
      <w:pPr>
        <w:spacing w:line="480" w:lineRule="auto"/>
        <w:rPr>
          <w:rFonts w:ascii="Times New Roman" w:hAnsi="Times New Roman" w:cs="Times New Roman"/>
          <w:noProof/>
          <w:sz w:val="24"/>
          <w:szCs w:val="24"/>
          <w:lang w:val="en-US"/>
        </w:rPr>
      </w:pPr>
      <w:r w:rsidRPr="000F1B3B">
        <w:rPr>
          <w:rFonts w:ascii="Times New Roman" w:hAnsi="Times New Roman" w:cs="Times New Roman"/>
          <w:sz w:val="24"/>
          <w:szCs w:val="24"/>
          <w:lang w:val="en-US"/>
        </w:rPr>
        <w:t>The participating hospitals were located in Central</w:t>
      </w:r>
      <w:r w:rsidR="00DF6813" w:rsidRPr="000F1B3B">
        <w:rPr>
          <w:rFonts w:ascii="Times New Roman" w:hAnsi="Times New Roman" w:cs="Times New Roman"/>
          <w:sz w:val="24"/>
          <w:szCs w:val="24"/>
          <w:lang w:val="en-US"/>
        </w:rPr>
        <w:t xml:space="preserve"> Norway</w:t>
      </w:r>
      <w:r w:rsidRPr="000F1B3B">
        <w:rPr>
          <w:rFonts w:ascii="Times New Roman" w:hAnsi="Times New Roman" w:cs="Times New Roman"/>
          <w:sz w:val="24"/>
          <w:szCs w:val="24"/>
          <w:lang w:val="en-US"/>
        </w:rPr>
        <w:t xml:space="preserve"> (n=8)</w:t>
      </w:r>
      <w:r w:rsidR="00DF6813" w:rsidRPr="000F1B3B">
        <w:rPr>
          <w:rFonts w:ascii="Times New Roman" w:hAnsi="Times New Roman" w:cs="Times New Roman"/>
          <w:sz w:val="24"/>
          <w:szCs w:val="24"/>
          <w:lang w:val="en-US"/>
        </w:rPr>
        <w:t>, in Northern Norway</w:t>
      </w:r>
      <w:r w:rsidRPr="000F1B3B">
        <w:rPr>
          <w:rFonts w:ascii="Times New Roman" w:hAnsi="Times New Roman" w:cs="Times New Roman"/>
          <w:sz w:val="24"/>
          <w:szCs w:val="24"/>
          <w:lang w:val="en-US"/>
        </w:rPr>
        <w:t xml:space="preserve"> (n=1)</w:t>
      </w:r>
      <w:r w:rsidR="00DF6813" w:rsidRPr="000F1B3B">
        <w:rPr>
          <w:rFonts w:ascii="Times New Roman" w:hAnsi="Times New Roman" w:cs="Times New Roman"/>
          <w:sz w:val="24"/>
          <w:szCs w:val="24"/>
          <w:lang w:val="en-US"/>
        </w:rPr>
        <w:t xml:space="preserve">, and in </w:t>
      </w:r>
      <w:r w:rsidR="00526477" w:rsidRPr="000F1B3B">
        <w:rPr>
          <w:rFonts w:ascii="Times New Roman" w:hAnsi="Times New Roman" w:cs="Times New Roman"/>
          <w:sz w:val="24"/>
          <w:szCs w:val="24"/>
          <w:lang w:val="en-US"/>
        </w:rPr>
        <w:t>S</w:t>
      </w:r>
      <w:r w:rsidR="00DF6813" w:rsidRPr="000F1B3B">
        <w:rPr>
          <w:rFonts w:ascii="Times New Roman" w:hAnsi="Times New Roman" w:cs="Times New Roman"/>
          <w:sz w:val="24"/>
          <w:szCs w:val="24"/>
          <w:lang w:val="en-US"/>
        </w:rPr>
        <w:t>outh-</w:t>
      </w:r>
      <w:r w:rsidR="00526477" w:rsidRPr="000F1B3B">
        <w:rPr>
          <w:rFonts w:ascii="Times New Roman" w:hAnsi="Times New Roman" w:cs="Times New Roman"/>
          <w:sz w:val="24"/>
          <w:szCs w:val="24"/>
          <w:lang w:val="en-US"/>
        </w:rPr>
        <w:t>E</w:t>
      </w:r>
      <w:r w:rsidR="00DF6813" w:rsidRPr="000F1B3B">
        <w:rPr>
          <w:rFonts w:ascii="Times New Roman" w:hAnsi="Times New Roman" w:cs="Times New Roman"/>
          <w:sz w:val="24"/>
          <w:szCs w:val="24"/>
          <w:lang w:val="en-US"/>
        </w:rPr>
        <w:t>ast Norway</w:t>
      </w:r>
      <w:r w:rsidRPr="000F1B3B">
        <w:rPr>
          <w:rFonts w:ascii="Times New Roman" w:hAnsi="Times New Roman" w:cs="Times New Roman"/>
          <w:sz w:val="24"/>
          <w:szCs w:val="24"/>
          <w:lang w:val="en-US"/>
        </w:rPr>
        <w:t xml:space="preserve"> (n=2)</w:t>
      </w:r>
      <w:r w:rsidR="00DF6813" w:rsidRPr="000F1B3B">
        <w:rPr>
          <w:rFonts w:ascii="Times New Roman" w:hAnsi="Times New Roman" w:cs="Times New Roman"/>
          <w:sz w:val="24"/>
          <w:szCs w:val="24"/>
          <w:lang w:val="en-US"/>
        </w:rPr>
        <w:t xml:space="preserve">. Two of the Hospitals were university Hospitals, </w:t>
      </w:r>
      <w:r w:rsidR="00574838" w:rsidRPr="000F1B3B">
        <w:rPr>
          <w:rFonts w:ascii="Times New Roman" w:hAnsi="Times New Roman" w:cs="Times New Roman"/>
          <w:sz w:val="24"/>
          <w:szCs w:val="24"/>
          <w:lang w:val="en-US"/>
        </w:rPr>
        <w:t xml:space="preserve">two were </w:t>
      </w:r>
      <w:r w:rsidR="00DF6813" w:rsidRPr="000F1B3B">
        <w:rPr>
          <w:rFonts w:ascii="Times New Roman" w:hAnsi="Times New Roman" w:cs="Times New Roman"/>
          <w:sz w:val="24"/>
          <w:szCs w:val="24"/>
          <w:lang w:val="en-US"/>
        </w:rPr>
        <w:lastRenderedPageBreak/>
        <w:t>small</w:t>
      </w:r>
      <w:r w:rsidR="00574838" w:rsidRPr="000F1B3B">
        <w:rPr>
          <w:rFonts w:ascii="Times New Roman" w:hAnsi="Times New Roman" w:cs="Times New Roman"/>
          <w:sz w:val="24"/>
          <w:szCs w:val="24"/>
          <w:lang w:val="en-US"/>
        </w:rPr>
        <w:t>,</w:t>
      </w:r>
      <w:r w:rsidR="00DF6813" w:rsidRPr="000F1B3B">
        <w:rPr>
          <w:rFonts w:ascii="Times New Roman" w:hAnsi="Times New Roman" w:cs="Times New Roman"/>
          <w:sz w:val="24"/>
          <w:szCs w:val="24"/>
          <w:lang w:val="en-US"/>
        </w:rPr>
        <w:t xml:space="preserve"> </w:t>
      </w:r>
      <w:r w:rsidR="001D34DA" w:rsidRPr="000F1B3B">
        <w:rPr>
          <w:rFonts w:ascii="Times New Roman" w:hAnsi="Times New Roman" w:cs="Times New Roman"/>
          <w:sz w:val="24"/>
          <w:szCs w:val="24"/>
          <w:lang w:val="en-US"/>
        </w:rPr>
        <w:t>treating less than 100</w:t>
      </w:r>
      <w:r w:rsidR="00B22CE9" w:rsidRPr="000F1B3B">
        <w:rPr>
          <w:rFonts w:ascii="Times New Roman" w:hAnsi="Times New Roman" w:cs="Times New Roman"/>
          <w:sz w:val="24"/>
          <w:szCs w:val="24"/>
          <w:lang w:val="en-US"/>
        </w:rPr>
        <w:t>,</w:t>
      </w:r>
      <w:r w:rsidR="001D34DA" w:rsidRPr="000F1B3B">
        <w:rPr>
          <w:rFonts w:ascii="Times New Roman" w:hAnsi="Times New Roman" w:cs="Times New Roman"/>
          <w:sz w:val="24"/>
          <w:szCs w:val="24"/>
          <w:lang w:val="en-US"/>
        </w:rPr>
        <w:t xml:space="preserve"> </w:t>
      </w:r>
      <w:r w:rsidR="00DF6813" w:rsidRPr="000F1B3B">
        <w:rPr>
          <w:rFonts w:ascii="Times New Roman" w:hAnsi="Times New Roman" w:cs="Times New Roman"/>
          <w:sz w:val="24"/>
          <w:szCs w:val="24"/>
          <w:lang w:val="en-US"/>
        </w:rPr>
        <w:t xml:space="preserve">and </w:t>
      </w:r>
      <w:r w:rsidR="00574838" w:rsidRPr="000F1B3B">
        <w:rPr>
          <w:rFonts w:ascii="Times New Roman" w:hAnsi="Times New Roman" w:cs="Times New Roman"/>
          <w:sz w:val="24"/>
          <w:szCs w:val="24"/>
          <w:lang w:val="en-US"/>
        </w:rPr>
        <w:t>seven</w:t>
      </w:r>
      <w:r w:rsidR="001D34DA" w:rsidRPr="000F1B3B">
        <w:rPr>
          <w:rFonts w:ascii="Times New Roman" w:hAnsi="Times New Roman" w:cs="Times New Roman"/>
          <w:sz w:val="24"/>
          <w:szCs w:val="24"/>
          <w:lang w:val="en-US"/>
        </w:rPr>
        <w:t xml:space="preserve"> </w:t>
      </w:r>
      <w:r w:rsidR="00DF6813" w:rsidRPr="000F1B3B">
        <w:rPr>
          <w:rFonts w:ascii="Times New Roman" w:hAnsi="Times New Roman" w:cs="Times New Roman"/>
          <w:sz w:val="24"/>
          <w:szCs w:val="24"/>
          <w:lang w:val="en-US"/>
        </w:rPr>
        <w:t>middle sized</w:t>
      </w:r>
      <w:r w:rsidR="001D34DA" w:rsidRPr="000F1B3B">
        <w:rPr>
          <w:rFonts w:ascii="Times New Roman" w:hAnsi="Times New Roman" w:cs="Times New Roman"/>
          <w:sz w:val="24"/>
          <w:szCs w:val="24"/>
          <w:lang w:val="en-US"/>
        </w:rPr>
        <w:t xml:space="preserve"> treating between 100 and 400 stroke patients per year</w:t>
      </w:r>
      <w:r w:rsidR="00901C3E" w:rsidRPr="000F1B3B">
        <w:rPr>
          <w:rFonts w:ascii="Times New Roman" w:hAnsi="Times New Roman" w:cs="Times New Roman"/>
          <w:noProof/>
          <w:sz w:val="24"/>
          <w:szCs w:val="24"/>
          <w:lang w:val="en-US"/>
        </w:rPr>
        <w:t>.</w:t>
      </w:r>
    </w:p>
    <w:p w:rsidR="00BF38C9" w:rsidRPr="000F1B3B" w:rsidRDefault="006A4A38" w:rsidP="004A4EAC">
      <w:pPr>
        <w:spacing w:line="480" w:lineRule="auto"/>
        <w:rPr>
          <w:rFonts w:ascii="Times New Roman" w:hAnsi="Times New Roman" w:cs="Times New Roman"/>
          <w:i/>
          <w:sz w:val="24"/>
          <w:szCs w:val="24"/>
          <w:lang w:val="en-US"/>
        </w:rPr>
      </w:pPr>
      <w:r w:rsidRPr="000F1B3B">
        <w:rPr>
          <w:rFonts w:ascii="Times New Roman" w:hAnsi="Times New Roman" w:cs="Times New Roman"/>
          <w:i/>
          <w:sz w:val="24"/>
          <w:szCs w:val="24"/>
          <w:lang w:val="en-US"/>
        </w:rPr>
        <w:t>Participants</w:t>
      </w:r>
    </w:p>
    <w:p w:rsidR="007F2D16" w:rsidRPr="000F1B3B" w:rsidRDefault="007F2D16"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Patients were eligible if </w:t>
      </w:r>
      <w:r w:rsidR="00D479FB" w:rsidRPr="000F1B3B">
        <w:rPr>
          <w:rFonts w:ascii="Times New Roman" w:hAnsi="Times New Roman" w:cs="Times New Roman"/>
          <w:sz w:val="24"/>
          <w:szCs w:val="24"/>
          <w:lang w:val="en-US"/>
        </w:rPr>
        <w:t>they were diagnosed with a</w:t>
      </w:r>
      <w:r w:rsidR="00B535B2" w:rsidRPr="000F1B3B">
        <w:rPr>
          <w:rFonts w:ascii="Times New Roman" w:hAnsi="Times New Roman" w:cs="Times New Roman"/>
          <w:sz w:val="24"/>
          <w:szCs w:val="24"/>
          <w:lang w:val="en-US"/>
        </w:rPr>
        <w:t xml:space="preserve">n acute </w:t>
      </w:r>
      <w:r w:rsidRPr="000F1B3B">
        <w:rPr>
          <w:rFonts w:ascii="Times New Roman" w:hAnsi="Times New Roman" w:cs="Times New Roman"/>
          <w:sz w:val="24"/>
          <w:szCs w:val="24"/>
          <w:lang w:val="en-US"/>
        </w:rPr>
        <w:t xml:space="preserve">stroke within the previous 14 days, </w:t>
      </w:r>
      <w:r w:rsidR="00AE7C6A" w:rsidRPr="000F1B3B">
        <w:rPr>
          <w:rFonts w:ascii="Times New Roman" w:hAnsi="Times New Roman" w:cs="Times New Roman"/>
          <w:sz w:val="24"/>
          <w:szCs w:val="24"/>
          <w:lang w:val="en-US"/>
        </w:rPr>
        <w:t xml:space="preserve">age </w:t>
      </w:r>
      <w:r w:rsidRPr="000F1B3B">
        <w:rPr>
          <w:rFonts w:ascii="Times New Roman" w:hAnsi="Times New Roman" w:cs="Times New Roman"/>
          <w:sz w:val="24"/>
          <w:szCs w:val="24"/>
          <w:lang w:val="en-US"/>
        </w:rPr>
        <w:t>&gt;18 years</w:t>
      </w:r>
      <w:r w:rsidR="009815C7" w:rsidRPr="000F1B3B">
        <w:rPr>
          <w:rFonts w:ascii="Times New Roman" w:hAnsi="Times New Roman" w:cs="Times New Roman"/>
          <w:sz w:val="24"/>
          <w:szCs w:val="24"/>
          <w:lang w:val="en-US"/>
        </w:rPr>
        <w:t>, Norwegian speaking</w:t>
      </w:r>
      <w:r w:rsidRPr="000F1B3B">
        <w:rPr>
          <w:rFonts w:ascii="Times New Roman" w:hAnsi="Times New Roman" w:cs="Times New Roman"/>
          <w:sz w:val="24"/>
          <w:szCs w:val="24"/>
          <w:lang w:val="en-US"/>
        </w:rPr>
        <w:t xml:space="preserve"> and not receiving palliative care. </w:t>
      </w:r>
      <w:r w:rsidR="006329BA" w:rsidRPr="000F1B3B">
        <w:rPr>
          <w:rFonts w:ascii="Times New Roman" w:hAnsi="Times New Roman" w:cs="Times New Roman"/>
          <w:sz w:val="24"/>
          <w:szCs w:val="24"/>
          <w:lang w:val="en-US"/>
        </w:rPr>
        <w:t xml:space="preserve">Patients were excluded if they were likely to be discharged from hospital </w:t>
      </w:r>
      <w:r w:rsidR="009F7495" w:rsidRPr="000F1B3B">
        <w:rPr>
          <w:rFonts w:ascii="Times New Roman" w:hAnsi="Times New Roman" w:cs="Times New Roman"/>
          <w:sz w:val="24"/>
          <w:szCs w:val="24"/>
          <w:lang w:val="en-US"/>
        </w:rPr>
        <w:t>with</w:t>
      </w:r>
      <w:r w:rsidR="006329BA" w:rsidRPr="000F1B3B">
        <w:rPr>
          <w:rFonts w:ascii="Times New Roman" w:hAnsi="Times New Roman" w:cs="Times New Roman"/>
          <w:sz w:val="24"/>
          <w:szCs w:val="24"/>
          <w:lang w:val="en-US"/>
        </w:rPr>
        <w:t xml:space="preserve"> less than five hours of observation.</w:t>
      </w:r>
    </w:p>
    <w:p w:rsidR="00DF6813" w:rsidRPr="000F1B3B" w:rsidRDefault="00B84CFE"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I</w:t>
      </w:r>
      <w:r w:rsidR="007F2D16" w:rsidRPr="000F1B3B">
        <w:rPr>
          <w:rFonts w:ascii="Times New Roman" w:hAnsi="Times New Roman" w:cs="Times New Roman"/>
          <w:sz w:val="24"/>
          <w:szCs w:val="24"/>
          <w:lang w:val="en-US"/>
        </w:rPr>
        <w:t>nformed consent</w:t>
      </w:r>
      <w:r w:rsidRPr="000F1B3B">
        <w:rPr>
          <w:rFonts w:ascii="Times New Roman" w:hAnsi="Times New Roman" w:cs="Times New Roman"/>
          <w:sz w:val="24"/>
          <w:szCs w:val="24"/>
          <w:lang w:val="en-US"/>
        </w:rPr>
        <w:t xml:space="preserve"> was obtained </w:t>
      </w:r>
      <w:r w:rsidR="006329BA" w:rsidRPr="000F1B3B">
        <w:rPr>
          <w:rFonts w:ascii="Times New Roman" w:hAnsi="Times New Roman" w:cs="Times New Roman"/>
          <w:sz w:val="24"/>
          <w:szCs w:val="24"/>
          <w:lang w:val="en-US"/>
        </w:rPr>
        <w:t xml:space="preserve">from </w:t>
      </w:r>
      <w:r w:rsidRPr="000F1B3B">
        <w:rPr>
          <w:rFonts w:ascii="Times New Roman" w:hAnsi="Times New Roman" w:cs="Times New Roman"/>
          <w:sz w:val="24"/>
          <w:szCs w:val="24"/>
          <w:lang w:val="en-US"/>
        </w:rPr>
        <w:t xml:space="preserve">those able to agree, and for those not able to consent the next of kin </w:t>
      </w:r>
      <w:r w:rsidR="00540991" w:rsidRPr="000F1B3B">
        <w:rPr>
          <w:rFonts w:ascii="Times New Roman" w:hAnsi="Times New Roman" w:cs="Times New Roman"/>
          <w:sz w:val="24"/>
          <w:szCs w:val="24"/>
          <w:lang w:val="en-US"/>
        </w:rPr>
        <w:t xml:space="preserve">gave </w:t>
      </w:r>
      <w:r w:rsidR="00574838" w:rsidRPr="000F1B3B">
        <w:rPr>
          <w:rFonts w:ascii="Times New Roman" w:hAnsi="Times New Roman" w:cs="Times New Roman"/>
          <w:sz w:val="24"/>
          <w:szCs w:val="24"/>
          <w:lang w:val="en-US"/>
        </w:rPr>
        <w:t xml:space="preserve">verbal </w:t>
      </w:r>
      <w:r w:rsidR="00540991" w:rsidRPr="000F1B3B">
        <w:rPr>
          <w:rFonts w:ascii="Times New Roman" w:hAnsi="Times New Roman" w:cs="Times New Roman"/>
          <w:sz w:val="24"/>
          <w:szCs w:val="24"/>
          <w:lang w:val="en-US"/>
        </w:rPr>
        <w:t>consent to participate. This is in keeping with Norwegian consent procedures for patients unable to consent.</w:t>
      </w:r>
      <w:r w:rsidR="007F2D16" w:rsidRPr="000F1B3B">
        <w:rPr>
          <w:rFonts w:ascii="Times New Roman" w:hAnsi="Times New Roman" w:cs="Times New Roman"/>
          <w:sz w:val="24"/>
          <w:szCs w:val="24"/>
          <w:lang w:val="en-US"/>
        </w:rPr>
        <w:t xml:space="preserve"> </w:t>
      </w:r>
    </w:p>
    <w:p w:rsidR="00B84CFE" w:rsidRPr="000F1B3B" w:rsidRDefault="001C311F"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w:t>
      </w:r>
      <w:r w:rsidR="00B84CFE" w:rsidRPr="000F1B3B">
        <w:rPr>
          <w:rFonts w:ascii="Times New Roman" w:hAnsi="Times New Roman" w:cs="Times New Roman"/>
          <w:sz w:val="24"/>
          <w:szCs w:val="24"/>
          <w:lang w:val="en-US"/>
        </w:rPr>
        <w:t xml:space="preserve">he </w:t>
      </w:r>
      <w:r w:rsidR="008B3440" w:rsidRPr="000F1B3B">
        <w:rPr>
          <w:rFonts w:ascii="Times New Roman" w:hAnsi="Times New Roman" w:cs="Times New Roman"/>
          <w:sz w:val="24"/>
          <w:szCs w:val="24"/>
          <w:lang w:val="en-US"/>
        </w:rPr>
        <w:t>R</w:t>
      </w:r>
      <w:r w:rsidR="00B84CFE" w:rsidRPr="000F1B3B">
        <w:rPr>
          <w:rFonts w:ascii="Times New Roman" w:hAnsi="Times New Roman" w:cs="Times New Roman"/>
          <w:sz w:val="24"/>
          <w:szCs w:val="24"/>
          <w:lang w:val="en-US"/>
        </w:rPr>
        <w:t xml:space="preserve">egional </w:t>
      </w:r>
      <w:r w:rsidR="008B3440" w:rsidRPr="000F1B3B">
        <w:rPr>
          <w:rFonts w:ascii="Times New Roman" w:hAnsi="Times New Roman" w:cs="Times New Roman"/>
          <w:sz w:val="24"/>
          <w:szCs w:val="24"/>
          <w:lang w:val="en-US"/>
        </w:rPr>
        <w:t xml:space="preserve">Committee </w:t>
      </w:r>
      <w:r w:rsidRPr="000F1B3B">
        <w:rPr>
          <w:rFonts w:ascii="Times New Roman" w:hAnsi="Times New Roman" w:cs="Times New Roman"/>
          <w:sz w:val="24"/>
          <w:szCs w:val="24"/>
          <w:lang w:val="en-US"/>
        </w:rPr>
        <w:t>for</w:t>
      </w:r>
      <w:r w:rsidR="009815C7" w:rsidRPr="000F1B3B">
        <w:rPr>
          <w:rFonts w:ascii="Times New Roman" w:hAnsi="Times New Roman" w:cs="Times New Roman"/>
          <w:sz w:val="24"/>
          <w:szCs w:val="24"/>
          <w:lang w:val="en-US"/>
        </w:rPr>
        <w:t xml:space="preserve"> </w:t>
      </w:r>
      <w:r w:rsidR="008B3440" w:rsidRPr="000F1B3B">
        <w:rPr>
          <w:rFonts w:ascii="Times New Roman" w:hAnsi="Times New Roman" w:cs="Times New Roman"/>
          <w:sz w:val="24"/>
          <w:szCs w:val="24"/>
          <w:lang w:val="en-US"/>
        </w:rPr>
        <w:t>Medical</w:t>
      </w:r>
      <w:r w:rsidR="009815C7" w:rsidRPr="000F1B3B">
        <w:rPr>
          <w:rFonts w:ascii="Times New Roman" w:hAnsi="Times New Roman" w:cs="Times New Roman"/>
          <w:sz w:val="24"/>
          <w:szCs w:val="24"/>
          <w:lang w:val="en-US"/>
        </w:rPr>
        <w:t xml:space="preserve"> and Health Research Ethics</w:t>
      </w:r>
      <w:r w:rsidRPr="000F1B3B">
        <w:rPr>
          <w:rFonts w:ascii="Times New Roman" w:hAnsi="Times New Roman" w:cs="Times New Roman"/>
          <w:sz w:val="24"/>
          <w:szCs w:val="24"/>
          <w:lang w:val="en-US"/>
        </w:rPr>
        <w:t xml:space="preserve"> in Central Norway approved the study and storage of data on behalf </w:t>
      </w:r>
      <w:r w:rsidR="001A2FED" w:rsidRPr="000F1B3B">
        <w:rPr>
          <w:rFonts w:ascii="Times New Roman" w:hAnsi="Times New Roman" w:cs="Times New Roman"/>
          <w:sz w:val="24"/>
          <w:szCs w:val="24"/>
          <w:lang w:val="en-US"/>
        </w:rPr>
        <w:t xml:space="preserve">of </w:t>
      </w:r>
      <w:r w:rsidRPr="000F1B3B">
        <w:rPr>
          <w:rFonts w:ascii="Times New Roman" w:hAnsi="Times New Roman" w:cs="Times New Roman"/>
          <w:sz w:val="24"/>
          <w:szCs w:val="24"/>
          <w:lang w:val="en-US"/>
        </w:rPr>
        <w:t>all participating hospitals</w:t>
      </w:r>
      <w:r w:rsidR="007C477E" w:rsidRPr="000F1B3B">
        <w:rPr>
          <w:rFonts w:ascii="Times New Roman" w:hAnsi="Times New Roman" w:cs="Times New Roman"/>
          <w:sz w:val="24"/>
          <w:szCs w:val="24"/>
          <w:lang w:val="en-US"/>
        </w:rPr>
        <w:t xml:space="preserve"> (</w:t>
      </w:r>
      <w:r w:rsidR="00526477" w:rsidRPr="000F1B3B">
        <w:rPr>
          <w:rFonts w:ascii="Times New Roman" w:hAnsi="Times New Roman" w:cs="Times New Roman"/>
          <w:sz w:val="24"/>
          <w:szCs w:val="24"/>
          <w:lang w:val="en-US"/>
        </w:rPr>
        <w:t xml:space="preserve">REC </w:t>
      </w:r>
      <w:r w:rsidR="007C477E" w:rsidRPr="000F1B3B">
        <w:rPr>
          <w:rFonts w:ascii="Times New Roman" w:hAnsi="Times New Roman" w:cs="Times New Roman"/>
          <w:sz w:val="24"/>
          <w:szCs w:val="24"/>
          <w:lang w:val="en-US"/>
        </w:rPr>
        <w:t>n</w:t>
      </w:r>
      <w:r w:rsidR="00526477" w:rsidRPr="000F1B3B">
        <w:rPr>
          <w:rFonts w:ascii="Times New Roman" w:hAnsi="Times New Roman" w:cs="Times New Roman"/>
          <w:sz w:val="24"/>
          <w:szCs w:val="24"/>
          <w:lang w:val="en-US"/>
        </w:rPr>
        <w:t>o</w:t>
      </w:r>
      <w:r w:rsidR="007C477E" w:rsidRPr="000F1B3B">
        <w:rPr>
          <w:rFonts w:ascii="Times New Roman" w:hAnsi="Times New Roman" w:cs="Times New Roman"/>
          <w:sz w:val="24"/>
          <w:szCs w:val="24"/>
          <w:lang w:val="en-US"/>
        </w:rPr>
        <w:t xml:space="preserve"> 2011/1428)</w:t>
      </w:r>
      <w:r w:rsidR="008B3440"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w:t>
      </w:r>
    </w:p>
    <w:p w:rsidR="00BF38C9" w:rsidRPr="000F1B3B" w:rsidRDefault="00B84CFE"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Observation</w:t>
      </w:r>
    </w:p>
    <w:p w:rsidR="00AD0C8B" w:rsidRPr="000F1B3B" w:rsidRDefault="00B535B2"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E</w:t>
      </w:r>
      <w:r w:rsidR="00F21A7C" w:rsidRPr="000F1B3B">
        <w:rPr>
          <w:rFonts w:ascii="Times New Roman" w:hAnsi="Times New Roman" w:cs="Times New Roman"/>
          <w:sz w:val="24"/>
          <w:szCs w:val="24"/>
          <w:lang w:val="en-US"/>
        </w:rPr>
        <w:t xml:space="preserve">very second week </w:t>
      </w:r>
      <w:r w:rsidR="00540991" w:rsidRPr="000F1B3B">
        <w:rPr>
          <w:rFonts w:ascii="Times New Roman" w:hAnsi="Times New Roman" w:cs="Times New Roman"/>
          <w:sz w:val="24"/>
          <w:szCs w:val="24"/>
          <w:lang w:val="en-US"/>
        </w:rPr>
        <w:t>each hospital was visited</w:t>
      </w:r>
      <w:r w:rsidR="00F21A7C" w:rsidRPr="000F1B3B">
        <w:rPr>
          <w:rFonts w:ascii="Times New Roman" w:hAnsi="Times New Roman" w:cs="Times New Roman"/>
          <w:sz w:val="24"/>
          <w:szCs w:val="24"/>
          <w:lang w:val="en-US"/>
        </w:rPr>
        <w:t xml:space="preserve"> if </w:t>
      </w:r>
      <w:r w:rsidRPr="000F1B3B">
        <w:rPr>
          <w:rFonts w:ascii="Times New Roman" w:hAnsi="Times New Roman" w:cs="Times New Roman"/>
          <w:sz w:val="24"/>
          <w:szCs w:val="24"/>
          <w:lang w:val="en-US"/>
        </w:rPr>
        <w:t>the hospitals had</w:t>
      </w:r>
      <w:r w:rsidR="00F21A7C" w:rsidRPr="000F1B3B">
        <w:rPr>
          <w:rFonts w:ascii="Times New Roman" w:hAnsi="Times New Roman" w:cs="Times New Roman"/>
          <w:sz w:val="24"/>
          <w:szCs w:val="24"/>
          <w:lang w:val="en-US"/>
        </w:rPr>
        <w:t xml:space="preserve"> </w:t>
      </w:r>
      <w:r w:rsidR="00347699" w:rsidRPr="000F1B3B">
        <w:rPr>
          <w:rFonts w:ascii="Times New Roman" w:hAnsi="Times New Roman" w:cs="Times New Roman"/>
          <w:sz w:val="24"/>
          <w:szCs w:val="24"/>
          <w:lang w:val="en-US"/>
        </w:rPr>
        <w:t>two</w:t>
      </w:r>
      <w:r w:rsidR="00F21A7C" w:rsidRPr="000F1B3B">
        <w:rPr>
          <w:rFonts w:ascii="Times New Roman" w:hAnsi="Times New Roman" w:cs="Times New Roman"/>
          <w:sz w:val="24"/>
          <w:szCs w:val="24"/>
          <w:lang w:val="en-US"/>
        </w:rPr>
        <w:t xml:space="preserve"> or more eligible patients</w:t>
      </w:r>
      <w:r w:rsidR="00E10347" w:rsidRPr="000F1B3B">
        <w:rPr>
          <w:rFonts w:ascii="Times New Roman" w:hAnsi="Times New Roman" w:cs="Times New Roman"/>
          <w:sz w:val="24"/>
          <w:szCs w:val="24"/>
          <w:lang w:val="en-US"/>
        </w:rPr>
        <w:t>. F</w:t>
      </w:r>
      <w:r w:rsidR="00F21A7C" w:rsidRPr="000F1B3B">
        <w:rPr>
          <w:rFonts w:ascii="Times New Roman" w:hAnsi="Times New Roman" w:cs="Times New Roman"/>
          <w:sz w:val="24"/>
          <w:szCs w:val="24"/>
          <w:lang w:val="en-US"/>
        </w:rPr>
        <w:t xml:space="preserve">our </w:t>
      </w:r>
      <w:r w:rsidR="00540991" w:rsidRPr="000F1B3B">
        <w:rPr>
          <w:rFonts w:ascii="Times New Roman" w:hAnsi="Times New Roman" w:cs="Times New Roman"/>
          <w:sz w:val="24"/>
          <w:szCs w:val="24"/>
          <w:lang w:val="en-US"/>
        </w:rPr>
        <w:t>well-</w:t>
      </w:r>
      <w:r w:rsidR="00F21A7C" w:rsidRPr="000F1B3B">
        <w:rPr>
          <w:rFonts w:ascii="Times New Roman" w:hAnsi="Times New Roman" w:cs="Times New Roman"/>
          <w:sz w:val="24"/>
          <w:szCs w:val="24"/>
          <w:lang w:val="en-US"/>
        </w:rPr>
        <w:t xml:space="preserve">trained observers </w:t>
      </w:r>
      <w:r w:rsidR="00540991" w:rsidRPr="000F1B3B">
        <w:rPr>
          <w:rFonts w:ascii="Times New Roman" w:hAnsi="Times New Roman" w:cs="Times New Roman"/>
          <w:sz w:val="24"/>
          <w:szCs w:val="24"/>
          <w:lang w:val="en-US"/>
        </w:rPr>
        <w:t xml:space="preserve">travelled and </w:t>
      </w:r>
      <w:r w:rsidR="00E10347" w:rsidRPr="000F1B3B">
        <w:rPr>
          <w:rFonts w:ascii="Times New Roman" w:hAnsi="Times New Roman" w:cs="Times New Roman"/>
          <w:sz w:val="24"/>
          <w:szCs w:val="24"/>
          <w:lang w:val="en-US"/>
        </w:rPr>
        <w:t>performed all</w:t>
      </w:r>
      <w:r w:rsidR="00F21A7C" w:rsidRPr="000F1B3B">
        <w:rPr>
          <w:rFonts w:ascii="Times New Roman" w:hAnsi="Times New Roman" w:cs="Times New Roman"/>
          <w:sz w:val="24"/>
          <w:szCs w:val="24"/>
          <w:lang w:val="en-US"/>
        </w:rPr>
        <w:t xml:space="preserve"> observations</w:t>
      </w:r>
      <w:r w:rsidRPr="000F1B3B">
        <w:rPr>
          <w:rFonts w:ascii="Times New Roman" w:hAnsi="Times New Roman" w:cs="Times New Roman"/>
          <w:sz w:val="24"/>
          <w:szCs w:val="24"/>
          <w:lang w:val="en-US"/>
        </w:rPr>
        <w:t xml:space="preserve"> in the study</w:t>
      </w:r>
      <w:r w:rsidR="00AD0C8B" w:rsidRPr="000F1B3B">
        <w:rPr>
          <w:rFonts w:ascii="Times New Roman" w:hAnsi="Times New Roman" w:cs="Times New Roman"/>
          <w:sz w:val="24"/>
          <w:szCs w:val="24"/>
          <w:lang w:val="en-US"/>
        </w:rPr>
        <w:t>.</w:t>
      </w:r>
      <w:r w:rsidR="001C311F" w:rsidRPr="000F1B3B">
        <w:rPr>
          <w:rFonts w:ascii="Times New Roman" w:hAnsi="Times New Roman" w:cs="Times New Roman"/>
          <w:sz w:val="24"/>
          <w:szCs w:val="24"/>
          <w:lang w:val="en-US"/>
        </w:rPr>
        <w:t xml:space="preserve"> The training of the observers included assessment of agreement and the training </w:t>
      </w:r>
      <w:r w:rsidR="00347699" w:rsidRPr="000F1B3B">
        <w:rPr>
          <w:rFonts w:ascii="Times New Roman" w:hAnsi="Times New Roman" w:cs="Times New Roman"/>
          <w:sz w:val="24"/>
          <w:szCs w:val="24"/>
          <w:lang w:val="en-US"/>
        </w:rPr>
        <w:t>continued</w:t>
      </w:r>
      <w:r w:rsidR="001C311F" w:rsidRPr="000F1B3B">
        <w:rPr>
          <w:rFonts w:ascii="Times New Roman" w:hAnsi="Times New Roman" w:cs="Times New Roman"/>
          <w:sz w:val="24"/>
          <w:szCs w:val="24"/>
          <w:lang w:val="en-US"/>
        </w:rPr>
        <w:t xml:space="preserve"> until agreement was excellent</w:t>
      </w:r>
      <w:r w:rsidR="00300E78" w:rsidRPr="000F1B3B">
        <w:rPr>
          <w:rFonts w:ascii="Times New Roman" w:hAnsi="Times New Roman" w:cs="Times New Roman"/>
          <w:sz w:val="24"/>
          <w:szCs w:val="24"/>
          <w:lang w:val="en-US"/>
        </w:rPr>
        <w:t>.</w:t>
      </w:r>
    </w:p>
    <w:p w:rsidR="00C602C2" w:rsidRPr="000F1B3B" w:rsidRDefault="002F6A78"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For observation the method of Behavioural Mapping was used</w:t>
      </w:r>
      <w:r w:rsidR="00E86FED"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16</w:t>
      </w:r>
      <w:r w:rsidR="00E86FED" w:rsidRPr="000F1B3B">
        <w:rPr>
          <w:rFonts w:ascii="Times New Roman" w:hAnsi="Times New Roman" w:cs="Times New Roman"/>
          <w:noProof/>
          <w:sz w:val="24"/>
          <w:szCs w:val="24"/>
          <w:lang w:val="en-US"/>
        </w:rPr>
        <w:t>)</w:t>
      </w:r>
      <w:r w:rsidR="00DB16EB" w:rsidRPr="000F1B3B">
        <w:rPr>
          <w:rFonts w:ascii="Times New Roman" w:hAnsi="Times New Roman" w:cs="Times New Roman"/>
          <w:sz w:val="24"/>
          <w:szCs w:val="24"/>
          <w:lang w:val="en-US"/>
        </w:rPr>
        <w:t xml:space="preserve">. </w:t>
      </w:r>
      <w:r w:rsidR="00B84CFE" w:rsidRPr="000F1B3B">
        <w:rPr>
          <w:rFonts w:ascii="Times New Roman" w:hAnsi="Times New Roman" w:cs="Times New Roman"/>
          <w:sz w:val="24"/>
          <w:szCs w:val="24"/>
          <w:lang w:val="en-US"/>
        </w:rPr>
        <w:t xml:space="preserve">Observations were conducted every 10 minutes from 8 </w:t>
      </w:r>
      <w:r w:rsidR="00B478AC" w:rsidRPr="000F1B3B">
        <w:rPr>
          <w:rFonts w:ascii="Times New Roman" w:hAnsi="Times New Roman" w:cs="Times New Roman"/>
          <w:sz w:val="24"/>
          <w:szCs w:val="24"/>
          <w:lang w:val="en-US"/>
        </w:rPr>
        <w:t>am</w:t>
      </w:r>
      <w:r w:rsidR="00B84CFE" w:rsidRPr="000F1B3B">
        <w:rPr>
          <w:rFonts w:ascii="Times New Roman" w:hAnsi="Times New Roman" w:cs="Times New Roman"/>
          <w:sz w:val="24"/>
          <w:szCs w:val="24"/>
          <w:lang w:val="en-US"/>
        </w:rPr>
        <w:t xml:space="preserve"> to </w:t>
      </w:r>
      <w:r w:rsidR="00B478AC" w:rsidRPr="000F1B3B">
        <w:rPr>
          <w:rFonts w:ascii="Times New Roman" w:hAnsi="Times New Roman" w:cs="Times New Roman"/>
          <w:sz w:val="24"/>
          <w:szCs w:val="24"/>
          <w:lang w:val="en-US"/>
        </w:rPr>
        <w:t>5 pm</w:t>
      </w:r>
      <w:r w:rsidR="00B84CFE" w:rsidRPr="000F1B3B">
        <w:rPr>
          <w:rFonts w:ascii="Times New Roman" w:hAnsi="Times New Roman" w:cs="Times New Roman"/>
          <w:sz w:val="24"/>
          <w:szCs w:val="24"/>
          <w:lang w:val="en-US"/>
        </w:rPr>
        <w:t xml:space="preserve"> on one single day</w:t>
      </w:r>
      <w:r w:rsidR="0021755B" w:rsidRPr="000F1B3B">
        <w:rPr>
          <w:rFonts w:ascii="Times New Roman" w:hAnsi="Times New Roman" w:cs="Times New Roman"/>
          <w:sz w:val="24"/>
          <w:szCs w:val="24"/>
          <w:lang w:val="en-US"/>
        </w:rPr>
        <w:t xml:space="preserve">. However, because of long traveling distances some of the observations were undertaken </w:t>
      </w:r>
      <w:r w:rsidR="00526477" w:rsidRPr="000F1B3B">
        <w:rPr>
          <w:rFonts w:ascii="Times New Roman" w:hAnsi="Times New Roman" w:cs="Times New Roman"/>
          <w:sz w:val="24"/>
          <w:szCs w:val="24"/>
          <w:lang w:val="en-US"/>
        </w:rPr>
        <w:t xml:space="preserve">across </w:t>
      </w:r>
      <w:r w:rsidR="00D479FB" w:rsidRPr="000F1B3B">
        <w:rPr>
          <w:rFonts w:ascii="Times New Roman" w:hAnsi="Times New Roman" w:cs="Times New Roman"/>
          <w:sz w:val="24"/>
          <w:szCs w:val="24"/>
          <w:lang w:val="en-US"/>
        </w:rPr>
        <w:t>two</w:t>
      </w:r>
      <w:r w:rsidR="00B84CFE" w:rsidRPr="000F1B3B">
        <w:rPr>
          <w:rFonts w:ascii="Times New Roman" w:hAnsi="Times New Roman" w:cs="Times New Roman"/>
          <w:sz w:val="24"/>
          <w:szCs w:val="24"/>
          <w:lang w:val="en-US"/>
        </w:rPr>
        <w:t xml:space="preserve"> consecutive days</w:t>
      </w:r>
      <w:r w:rsidR="0021755B" w:rsidRPr="000F1B3B">
        <w:rPr>
          <w:rFonts w:ascii="Times New Roman" w:hAnsi="Times New Roman" w:cs="Times New Roman"/>
          <w:sz w:val="24"/>
          <w:szCs w:val="24"/>
          <w:lang w:val="en-US"/>
        </w:rPr>
        <w:t>, but covering the same hours</w:t>
      </w:r>
      <w:r w:rsidR="00B84CFE" w:rsidRPr="000F1B3B">
        <w:rPr>
          <w:rFonts w:ascii="Times New Roman" w:hAnsi="Times New Roman" w:cs="Times New Roman"/>
          <w:sz w:val="24"/>
          <w:szCs w:val="24"/>
          <w:lang w:val="en-US"/>
        </w:rPr>
        <w:t>. At each t</w:t>
      </w:r>
      <w:r w:rsidRPr="000F1B3B">
        <w:rPr>
          <w:rFonts w:ascii="Times New Roman" w:hAnsi="Times New Roman" w:cs="Times New Roman"/>
          <w:sz w:val="24"/>
          <w:szCs w:val="24"/>
          <w:lang w:val="en-US"/>
        </w:rPr>
        <w:t>i</w:t>
      </w:r>
      <w:r w:rsidR="00B84CFE" w:rsidRPr="000F1B3B">
        <w:rPr>
          <w:rFonts w:ascii="Times New Roman" w:hAnsi="Times New Roman" w:cs="Times New Roman"/>
          <w:sz w:val="24"/>
          <w:szCs w:val="24"/>
          <w:lang w:val="en-US"/>
        </w:rPr>
        <w:t>me point, the observer recorded</w:t>
      </w:r>
      <w:r w:rsidRPr="000F1B3B">
        <w:rPr>
          <w:rFonts w:ascii="Times New Roman" w:hAnsi="Times New Roman" w:cs="Times New Roman"/>
          <w:sz w:val="24"/>
          <w:szCs w:val="24"/>
          <w:lang w:val="en-US"/>
        </w:rPr>
        <w:t xml:space="preserve"> patient activity, who was attending the patient, and </w:t>
      </w:r>
      <w:r w:rsidR="00704090" w:rsidRPr="000F1B3B">
        <w:rPr>
          <w:rFonts w:ascii="Times New Roman" w:hAnsi="Times New Roman" w:cs="Times New Roman"/>
          <w:sz w:val="24"/>
          <w:szCs w:val="24"/>
          <w:lang w:val="en-US"/>
        </w:rPr>
        <w:t xml:space="preserve">the </w:t>
      </w:r>
      <w:r w:rsidRPr="000F1B3B">
        <w:rPr>
          <w:rFonts w:ascii="Times New Roman" w:hAnsi="Times New Roman" w:cs="Times New Roman"/>
          <w:sz w:val="24"/>
          <w:szCs w:val="24"/>
          <w:lang w:val="en-US"/>
        </w:rPr>
        <w:t xml:space="preserve">patient’s location. When patients were out of view (e.g. in the bathroom or off ward) </w:t>
      </w:r>
      <w:r w:rsidR="001D34DA" w:rsidRPr="000F1B3B">
        <w:rPr>
          <w:rFonts w:ascii="Times New Roman" w:hAnsi="Times New Roman" w:cs="Times New Roman"/>
          <w:sz w:val="24"/>
          <w:szCs w:val="24"/>
          <w:lang w:val="en-US"/>
        </w:rPr>
        <w:t xml:space="preserve">activity was </w:t>
      </w:r>
      <w:r w:rsidR="001C311F" w:rsidRPr="000F1B3B">
        <w:rPr>
          <w:rFonts w:ascii="Times New Roman" w:hAnsi="Times New Roman" w:cs="Times New Roman"/>
          <w:sz w:val="24"/>
          <w:szCs w:val="24"/>
          <w:lang w:val="en-US"/>
        </w:rPr>
        <w:t>acquired retrospectively, by questioning</w:t>
      </w:r>
      <w:r w:rsidR="001D34DA" w:rsidRPr="000F1B3B">
        <w:rPr>
          <w:rFonts w:ascii="Times New Roman" w:hAnsi="Times New Roman" w:cs="Times New Roman"/>
          <w:sz w:val="24"/>
          <w:szCs w:val="24"/>
          <w:lang w:val="en-US"/>
        </w:rPr>
        <w:t xml:space="preserve"> the patient or </w:t>
      </w:r>
      <w:r w:rsidR="001D34DA" w:rsidRPr="000F1B3B">
        <w:rPr>
          <w:rFonts w:ascii="Times New Roman" w:hAnsi="Times New Roman" w:cs="Times New Roman"/>
          <w:sz w:val="24"/>
          <w:szCs w:val="24"/>
          <w:lang w:val="en-US"/>
        </w:rPr>
        <w:lastRenderedPageBreak/>
        <w:t>the caregiver</w:t>
      </w:r>
      <w:r w:rsidR="009F7495" w:rsidRPr="000F1B3B">
        <w:rPr>
          <w:rFonts w:ascii="Times New Roman" w:hAnsi="Times New Roman" w:cs="Times New Roman"/>
          <w:sz w:val="24"/>
          <w:szCs w:val="24"/>
          <w:lang w:val="en-US"/>
        </w:rPr>
        <w:t xml:space="preserve">, </w:t>
      </w:r>
      <w:r w:rsidR="001C311F" w:rsidRPr="000F1B3B">
        <w:rPr>
          <w:rFonts w:ascii="Times New Roman" w:hAnsi="Times New Roman" w:cs="Times New Roman"/>
          <w:sz w:val="24"/>
          <w:szCs w:val="24"/>
          <w:lang w:val="en-US"/>
        </w:rPr>
        <w:t>or from a separate activity form completed by the physiotherapist or</w:t>
      </w:r>
      <w:r w:rsidR="009F7495" w:rsidRPr="000F1B3B">
        <w:rPr>
          <w:rFonts w:ascii="Times New Roman" w:hAnsi="Times New Roman" w:cs="Times New Roman"/>
          <w:sz w:val="24"/>
          <w:szCs w:val="24"/>
          <w:lang w:val="en-US"/>
        </w:rPr>
        <w:t xml:space="preserve"> the </w:t>
      </w:r>
      <w:r w:rsidR="001C311F" w:rsidRPr="000F1B3B">
        <w:rPr>
          <w:rFonts w:ascii="Times New Roman" w:hAnsi="Times New Roman" w:cs="Times New Roman"/>
          <w:sz w:val="24"/>
          <w:szCs w:val="24"/>
          <w:lang w:val="en-US"/>
        </w:rPr>
        <w:t>occupational therapist during off ward treatment</w:t>
      </w:r>
      <w:r w:rsidR="009F7495" w:rsidRPr="000F1B3B">
        <w:rPr>
          <w:rFonts w:ascii="Times New Roman" w:hAnsi="Times New Roman" w:cs="Times New Roman"/>
          <w:sz w:val="24"/>
          <w:szCs w:val="24"/>
          <w:lang w:val="en-US"/>
        </w:rPr>
        <w:t>. T</w:t>
      </w:r>
      <w:r w:rsidRPr="000F1B3B">
        <w:rPr>
          <w:rFonts w:ascii="Times New Roman" w:hAnsi="Times New Roman" w:cs="Times New Roman"/>
          <w:sz w:val="24"/>
          <w:szCs w:val="24"/>
          <w:lang w:val="en-US"/>
        </w:rPr>
        <w:t>hey were marked as not observed</w:t>
      </w:r>
      <w:r w:rsidR="001D34DA" w:rsidRPr="000F1B3B">
        <w:rPr>
          <w:rFonts w:ascii="Times New Roman" w:hAnsi="Times New Roman" w:cs="Times New Roman"/>
          <w:sz w:val="24"/>
          <w:szCs w:val="24"/>
          <w:lang w:val="en-US"/>
        </w:rPr>
        <w:t xml:space="preserve"> if it was not possible to retrieve the data</w:t>
      </w:r>
      <w:r w:rsidRPr="000F1B3B">
        <w:rPr>
          <w:rFonts w:ascii="Times New Roman" w:hAnsi="Times New Roman" w:cs="Times New Roman"/>
          <w:sz w:val="24"/>
          <w:szCs w:val="24"/>
          <w:lang w:val="en-US"/>
        </w:rPr>
        <w:t>.</w:t>
      </w:r>
      <w:r w:rsidR="00F21A7C"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 xml:space="preserve"> The patients were </w:t>
      </w:r>
      <w:r w:rsidR="005D52C7" w:rsidRPr="000F1B3B">
        <w:rPr>
          <w:rFonts w:ascii="Times New Roman" w:hAnsi="Times New Roman" w:cs="Times New Roman"/>
          <w:sz w:val="24"/>
          <w:szCs w:val="24"/>
          <w:lang w:val="en-US"/>
        </w:rPr>
        <w:t xml:space="preserve">observed for approximately </w:t>
      </w:r>
      <w:r w:rsidR="00814EEC" w:rsidRPr="000F1B3B">
        <w:rPr>
          <w:rFonts w:ascii="Times New Roman" w:hAnsi="Times New Roman" w:cs="Times New Roman"/>
          <w:sz w:val="24"/>
          <w:szCs w:val="24"/>
          <w:lang w:val="en-US"/>
        </w:rPr>
        <w:t>one</w:t>
      </w:r>
      <w:r w:rsidR="005D52C7" w:rsidRPr="000F1B3B">
        <w:rPr>
          <w:rFonts w:ascii="Times New Roman" w:hAnsi="Times New Roman" w:cs="Times New Roman"/>
          <w:sz w:val="24"/>
          <w:szCs w:val="24"/>
          <w:lang w:val="en-US"/>
        </w:rPr>
        <w:t xml:space="preserve"> min</w:t>
      </w:r>
      <w:r w:rsidRPr="000F1B3B">
        <w:rPr>
          <w:rFonts w:ascii="Times New Roman" w:hAnsi="Times New Roman" w:cs="Times New Roman"/>
          <w:sz w:val="24"/>
          <w:szCs w:val="24"/>
          <w:lang w:val="en-US"/>
        </w:rPr>
        <w:t>ute at each time point.</w:t>
      </w:r>
      <w:r w:rsidR="00134BF2" w:rsidRPr="000F1B3B">
        <w:rPr>
          <w:rFonts w:ascii="Times New Roman" w:hAnsi="Times New Roman" w:cs="Times New Roman"/>
          <w:sz w:val="24"/>
          <w:szCs w:val="24"/>
          <w:lang w:val="en-US"/>
        </w:rPr>
        <w:t xml:space="preserve"> </w:t>
      </w:r>
    </w:p>
    <w:p w:rsidR="0094262C" w:rsidRPr="000F1B3B" w:rsidRDefault="00C602C2"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 xml:space="preserve">Categories of </w:t>
      </w:r>
      <w:r w:rsidR="009A0FA1" w:rsidRPr="000F1B3B">
        <w:rPr>
          <w:rFonts w:ascii="Times New Roman" w:hAnsi="Times New Roman" w:cs="Times New Roman"/>
          <w:i/>
          <w:sz w:val="24"/>
          <w:szCs w:val="24"/>
          <w:lang w:val="en-US"/>
        </w:rPr>
        <w:t>motor</w:t>
      </w:r>
      <w:r w:rsidRPr="000F1B3B">
        <w:rPr>
          <w:rFonts w:ascii="Times New Roman" w:hAnsi="Times New Roman" w:cs="Times New Roman"/>
          <w:i/>
          <w:sz w:val="24"/>
          <w:szCs w:val="24"/>
          <w:lang w:val="en-US"/>
        </w:rPr>
        <w:t xml:space="preserve"> activity</w:t>
      </w:r>
    </w:p>
    <w:p w:rsidR="006E1C54" w:rsidRPr="000F1B3B" w:rsidRDefault="005C5D89" w:rsidP="004A4EAC">
      <w:pPr>
        <w:spacing w:line="480" w:lineRule="auto"/>
        <w:rPr>
          <w:rFonts w:ascii="Times New Roman" w:hAnsi="Times New Roman" w:cs="Times New Roman"/>
          <w:bCs/>
          <w:sz w:val="24"/>
          <w:szCs w:val="24"/>
          <w:lang w:val="en-GB"/>
        </w:rPr>
      </w:pPr>
      <w:r w:rsidRPr="000F1B3B">
        <w:rPr>
          <w:rFonts w:ascii="Times New Roman" w:hAnsi="Times New Roman" w:cs="Times New Roman"/>
          <w:bCs/>
          <w:sz w:val="24"/>
          <w:szCs w:val="24"/>
          <w:lang w:val="en-GB"/>
        </w:rPr>
        <w:t>At each observation,</w:t>
      </w:r>
      <w:r w:rsidR="00AE7C6A" w:rsidRPr="000F1B3B">
        <w:rPr>
          <w:rFonts w:ascii="Times New Roman" w:hAnsi="Times New Roman" w:cs="Times New Roman"/>
          <w:bCs/>
          <w:sz w:val="24"/>
          <w:szCs w:val="24"/>
          <w:lang w:val="en-GB"/>
        </w:rPr>
        <w:t xml:space="preserve"> </w:t>
      </w:r>
      <w:r w:rsidR="00DB6364" w:rsidRPr="000F1B3B">
        <w:rPr>
          <w:rFonts w:ascii="Times New Roman" w:hAnsi="Times New Roman" w:cs="Times New Roman"/>
          <w:bCs/>
          <w:sz w:val="24"/>
          <w:szCs w:val="24"/>
          <w:lang w:val="en-GB"/>
        </w:rPr>
        <w:t>1</w:t>
      </w:r>
      <w:r w:rsidR="00E179AD" w:rsidRPr="000F1B3B">
        <w:rPr>
          <w:rFonts w:ascii="Times New Roman" w:hAnsi="Times New Roman" w:cs="Times New Roman"/>
          <w:bCs/>
          <w:sz w:val="24"/>
          <w:szCs w:val="24"/>
          <w:lang w:val="en-GB"/>
        </w:rPr>
        <w:t>2</w:t>
      </w:r>
      <w:r w:rsidR="00DB6364" w:rsidRPr="000F1B3B">
        <w:rPr>
          <w:rFonts w:ascii="Times New Roman" w:hAnsi="Times New Roman" w:cs="Times New Roman"/>
          <w:bCs/>
          <w:sz w:val="24"/>
          <w:szCs w:val="24"/>
          <w:lang w:val="en-GB"/>
        </w:rPr>
        <w:t xml:space="preserve"> prescribed</w:t>
      </w:r>
      <w:r w:rsidR="00E179AD" w:rsidRPr="000F1B3B">
        <w:rPr>
          <w:rFonts w:ascii="Times New Roman" w:hAnsi="Times New Roman" w:cs="Times New Roman"/>
          <w:bCs/>
          <w:sz w:val="24"/>
          <w:szCs w:val="24"/>
          <w:lang w:val="en-GB"/>
        </w:rPr>
        <w:t xml:space="preserve"> </w:t>
      </w:r>
      <w:r w:rsidR="00DB6364" w:rsidRPr="000F1B3B">
        <w:rPr>
          <w:rFonts w:ascii="Times New Roman" w:hAnsi="Times New Roman" w:cs="Times New Roman"/>
          <w:bCs/>
          <w:sz w:val="24"/>
          <w:szCs w:val="24"/>
          <w:lang w:val="en-GB"/>
        </w:rPr>
        <w:t xml:space="preserve">activities </w:t>
      </w:r>
      <w:r w:rsidR="009C458B" w:rsidRPr="000F1B3B">
        <w:rPr>
          <w:rFonts w:ascii="Times New Roman" w:hAnsi="Times New Roman" w:cs="Times New Roman"/>
          <w:bCs/>
          <w:sz w:val="24"/>
          <w:szCs w:val="24"/>
          <w:lang w:val="en-GB"/>
        </w:rPr>
        <w:t>were</w:t>
      </w:r>
      <w:r w:rsidR="00DB6364" w:rsidRPr="000F1B3B">
        <w:rPr>
          <w:rFonts w:ascii="Times New Roman" w:hAnsi="Times New Roman" w:cs="Times New Roman"/>
          <w:bCs/>
          <w:sz w:val="24"/>
          <w:szCs w:val="24"/>
          <w:lang w:val="en-GB"/>
        </w:rPr>
        <w:t xml:space="preserve"> recorded</w:t>
      </w:r>
      <w:r w:rsidR="009C458B" w:rsidRPr="000F1B3B">
        <w:rPr>
          <w:rFonts w:ascii="Times New Roman" w:hAnsi="Times New Roman" w:cs="Times New Roman"/>
          <w:bCs/>
          <w:sz w:val="24"/>
          <w:szCs w:val="24"/>
          <w:lang w:val="en-GB"/>
        </w:rPr>
        <w:t>:</w:t>
      </w:r>
      <w:r w:rsidRPr="000F1B3B">
        <w:rPr>
          <w:rFonts w:ascii="Times New Roman" w:hAnsi="Times New Roman" w:cs="Times New Roman"/>
          <w:bCs/>
          <w:sz w:val="24"/>
          <w:szCs w:val="24"/>
          <w:lang w:val="en-GB"/>
        </w:rPr>
        <w:t xml:space="preserve"> 1) no active motor supine; 2) no active motor on left side; 3) no active motor on right side; </w:t>
      </w:r>
      <w:r w:rsidR="00E179AD" w:rsidRPr="000F1B3B">
        <w:rPr>
          <w:rFonts w:ascii="Times New Roman" w:hAnsi="Times New Roman" w:cs="Times New Roman"/>
          <w:bCs/>
          <w:sz w:val="24"/>
          <w:szCs w:val="24"/>
          <w:lang w:val="en-GB"/>
        </w:rPr>
        <w:t>4</w:t>
      </w:r>
      <w:r w:rsidRPr="000F1B3B">
        <w:rPr>
          <w:rFonts w:ascii="Times New Roman" w:hAnsi="Times New Roman" w:cs="Times New Roman"/>
          <w:bCs/>
          <w:sz w:val="24"/>
          <w:szCs w:val="24"/>
          <w:lang w:val="en-GB"/>
        </w:rPr>
        <w:t xml:space="preserve">) sit support in bed; </w:t>
      </w:r>
      <w:r w:rsidR="00E179AD" w:rsidRPr="000F1B3B">
        <w:rPr>
          <w:rFonts w:ascii="Times New Roman" w:hAnsi="Times New Roman" w:cs="Times New Roman"/>
          <w:bCs/>
          <w:sz w:val="24"/>
          <w:szCs w:val="24"/>
          <w:lang w:val="en-GB"/>
        </w:rPr>
        <w:t>5</w:t>
      </w:r>
      <w:r w:rsidRPr="000F1B3B">
        <w:rPr>
          <w:rFonts w:ascii="Times New Roman" w:hAnsi="Times New Roman" w:cs="Times New Roman"/>
          <w:bCs/>
          <w:sz w:val="24"/>
          <w:szCs w:val="24"/>
          <w:lang w:val="en-GB"/>
        </w:rPr>
        <w:t>) sit support out of bed;</w:t>
      </w:r>
      <w:r w:rsidR="006510E6" w:rsidRPr="000F1B3B">
        <w:rPr>
          <w:rFonts w:ascii="Times New Roman" w:hAnsi="Times New Roman" w:cs="Times New Roman"/>
          <w:bCs/>
          <w:sz w:val="24"/>
          <w:szCs w:val="24"/>
          <w:lang w:val="en-GB"/>
        </w:rPr>
        <w:t xml:space="preserve"> </w:t>
      </w:r>
      <w:r w:rsidR="00E179AD" w:rsidRPr="000F1B3B">
        <w:rPr>
          <w:rFonts w:ascii="Times New Roman" w:hAnsi="Times New Roman" w:cs="Times New Roman"/>
          <w:bCs/>
          <w:sz w:val="24"/>
          <w:szCs w:val="24"/>
          <w:lang w:val="en-GB"/>
        </w:rPr>
        <w:t>6</w:t>
      </w:r>
      <w:r w:rsidRPr="000F1B3B">
        <w:rPr>
          <w:rFonts w:ascii="Times New Roman" w:hAnsi="Times New Roman" w:cs="Times New Roman"/>
          <w:bCs/>
          <w:sz w:val="24"/>
          <w:szCs w:val="24"/>
          <w:lang w:val="en-GB"/>
        </w:rPr>
        <w:t xml:space="preserve">) transfer with hoist; </w:t>
      </w:r>
      <w:r w:rsidR="00E179AD" w:rsidRPr="000F1B3B">
        <w:rPr>
          <w:rFonts w:ascii="Times New Roman" w:hAnsi="Times New Roman" w:cs="Times New Roman"/>
          <w:bCs/>
          <w:sz w:val="24"/>
          <w:szCs w:val="24"/>
          <w:lang w:val="en-GB"/>
        </w:rPr>
        <w:t>7</w:t>
      </w:r>
      <w:r w:rsidRPr="000F1B3B">
        <w:rPr>
          <w:rFonts w:ascii="Times New Roman" w:hAnsi="Times New Roman" w:cs="Times New Roman"/>
          <w:bCs/>
          <w:sz w:val="24"/>
          <w:szCs w:val="24"/>
          <w:lang w:val="en-GB"/>
        </w:rPr>
        <w:t xml:space="preserve">) roll and sit up; </w:t>
      </w:r>
      <w:r w:rsidR="00E179AD" w:rsidRPr="000F1B3B">
        <w:rPr>
          <w:rFonts w:ascii="Times New Roman" w:hAnsi="Times New Roman" w:cs="Times New Roman"/>
          <w:bCs/>
          <w:sz w:val="24"/>
          <w:szCs w:val="24"/>
          <w:lang w:val="en-GB"/>
        </w:rPr>
        <w:t>8</w:t>
      </w:r>
      <w:r w:rsidRPr="000F1B3B">
        <w:rPr>
          <w:rFonts w:ascii="Times New Roman" w:hAnsi="Times New Roman" w:cs="Times New Roman"/>
          <w:bCs/>
          <w:sz w:val="24"/>
          <w:szCs w:val="24"/>
          <w:lang w:val="en-GB"/>
        </w:rPr>
        <w:t xml:space="preserve">) sit with NO support; </w:t>
      </w:r>
      <w:r w:rsidR="00D00500" w:rsidRPr="000F1B3B">
        <w:rPr>
          <w:rFonts w:ascii="Times New Roman" w:hAnsi="Times New Roman" w:cs="Times New Roman"/>
          <w:bCs/>
          <w:sz w:val="24"/>
          <w:szCs w:val="24"/>
          <w:lang w:val="en-GB"/>
        </w:rPr>
        <w:t>9</w:t>
      </w:r>
      <w:r w:rsidRPr="000F1B3B">
        <w:rPr>
          <w:rFonts w:ascii="Times New Roman" w:hAnsi="Times New Roman" w:cs="Times New Roman"/>
          <w:bCs/>
          <w:sz w:val="24"/>
          <w:szCs w:val="24"/>
          <w:lang w:val="en-GB"/>
        </w:rPr>
        <w:t xml:space="preserve">) transfer with feet on floor; </w:t>
      </w:r>
      <w:r w:rsidR="00D00500" w:rsidRPr="000F1B3B">
        <w:rPr>
          <w:rFonts w:ascii="Times New Roman" w:hAnsi="Times New Roman" w:cs="Times New Roman"/>
          <w:bCs/>
          <w:sz w:val="24"/>
          <w:szCs w:val="24"/>
          <w:lang w:val="en-GB"/>
        </w:rPr>
        <w:t>10</w:t>
      </w:r>
      <w:r w:rsidRPr="000F1B3B">
        <w:rPr>
          <w:rFonts w:ascii="Times New Roman" w:hAnsi="Times New Roman" w:cs="Times New Roman"/>
          <w:bCs/>
          <w:sz w:val="24"/>
          <w:szCs w:val="24"/>
          <w:lang w:val="en-GB"/>
        </w:rPr>
        <w:t xml:space="preserve">) standing; </w:t>
      </w:r>
      <w:r w:rsidR="00D00500" w:rsidRPr="000F1B3B">
        <w:rPr>
          <w:rFonts w:ascii="Times New Roman" w:hAnsi="Times New Roman" w:cs="Times New Roman"/>
          <w:bCs/>
          <w:sz w:val="24"/>
          <w:szCs w:val="24"/>
          <w:lang w:val="en-GB"/>
        </w:rPr>
        <w:t>11</w:t>
      </w:r>
      <w:r w:rsidRPr="000F1B3B">
        <w:rPr>
          <w:rFonts w:ascii="Times New Roman" w:hAnsi="Times New Roman" w:cs="Times New Roman"/>
          <w:bCs/>
          <w:sz w:val="24"/>
          <w:szCs w:val="24"/>
          <w:lang w:val="en-GB"/>
        </w:rPr>
        <w:t xml:space="preserve">) walking; </w:t>
      </w:r>
      <w:r w:rsidR="00D00500" w:rsidRPr="000F1B3B">
        <w:rPr>
          <w:rFonts w:ascii="Times New Roman" w:hAnsi="Times New Roman" w:cs="Times New Roman"/>
          <w:bCs/>
          <w:sz w:val="24"/>
          <w:szCs w:val="24"/>
          <w:lang w:val="en-GB"/>
        </w:rPr>
        <w:t>12</w:t>
      </w:r>
      <w:r w:rsidRPr="000F1B3B">
        <w:rPr>
          <w:rFonts w:ascii="Times New Roman" w:hAnsi="Times New Roman" w:cs="Times New Roman"/>
          <w:bCs/>
          <w:sz w:val="24"/>
          <w:szCs w:val="24"/>
          <w:lang w:val="en-GB"/>
        </w:rPr>
        <w:t>) stairs. For analyses 3 main activity categories</w:t>
      </w:r>
      <w:r w:rsidR="00FE7350" w:rsidRPr="000F1B3B">
        <w:rPr>
          <w:rFonts w:ascii="Times New Roman" w:hAnsi="Times New Roman" w:cs="Times New Roman"/>
          <w:bCs/>
          <w:sz w:val="24"/>
          <w:szCs w:val="24"/>
          <w:lang w:val="en-GB"/>
        </w:rPr>
        <w:t xml:space="preserve"> </w:t>
      </w:r>
      <w:r w:rsidRPr="000F1B3B">
        <w:rPr>
          <w:rFonts w:ascii="Times New Roman" w:hAnsi="Times New Roman" w:cs="Times New Roman"/>
          <w:bCs/>
          <w:sz w:val="24"/>
          <w:szCs w:val="24"/>
          <w:lang w:val="en-GB"/>
        </w:rPr>
        <w:t xml:space="preserve">were explored: </w:t>
      </w:r>
      <w:r w:rsidR="00F365AC" w:rsidRPr="000F1B3B">
        <w:rPr>
          <w:rFonts w:ascii="Times New Roman" w:hAnsi="Times New Roman" w:cs="Times New Roman"/>
          <w:bCs/>
          <w:sz w:val="24"/>
          <w:szCs w:val="24"/>
          <w:lang w:val="en-GB"/>
        </w:rPr>
        <w:t>In bed</w:t>
      </w:r>
      <w:r w:rsidRPr="000F1B3B">
        <w:rPr>
          <w:rFonts w:ascii="Times New Roman" w:hAnsi="Times New Roman" w:cs="Times New Roman"/>
          <w:bCs/>
          <w:sz w:val="24"/>
          <w:szCs w:val="24"/>
          <w:lang w:val="en-GB"/>
        </w:rPr>
        <w:t xml:space="preserve"> (activity </w:t>
      </w:r>
      <w:r w:rsidR="00DB6364" w:rsidRPr="000F1B3B">
        <w:rPr>
          <w:rFonts w:ascii="Times New Roman" w:hAnsi="Times New Roman" w:cs="Times New Roman"/>
          <w:bCs/>
          <w:sz w:val="24"/>
          <w:szCs w:val="24"/>
          <w:lang w:val="en-GB"/>
        </w:rPr>
        <w:t>1</w:t>
      </w:r>
      <w:r w:rsidR="00BD4049" w:rsidRPr="000F1B3B">
        <w:rPr>
          <w:rFonts w:ascii="Times New Roman" w:hAnsi="Times New Roman" w:cs="Times New Roman"/>
          <w:bCs/>
          <w:sz w:val="24"/>
          <w:szCs w:val="24"/>
          <w:lang w:val="en-GB"/>
        </w:rPr>
        <w:t xml:space="preserve"> to</w:t>
      </w:r>
      <w:r w:rsidR="00DB6364" w:rsidRPr="000F1B3B">
        <w:rPr>
          <w:rFonts w:ascii="Times New Roman" w:hAnsi="Times New Roman" w:cs="Times New Roman"/>
          <w:bCs/>
          <w:sz w:val="24"/>
          <w:szCs w:val="24"/>
          <w:lang w:val="en-GB"/>
        </w:rPr>
        <w:t xml:space="preserve"> </w:t>
      </w:r>
      <w:r w:rsidR="00D00500" w:rsidRPr="000F1B3B">
        <w:rPr>
          <w:rFonts w:ascii="Times New Roman" w:hAnsi="Times New Roman" w:cs="Times New Roman"/>
          <w:bCs/>
          <w:sz w:val="24"/>
          <w:szCs w:val="24"/>
          <w:lang w:val="en-GB"/>
        </w:rPr>
        <w:t>4</w:t>
      </w:r>
      <w:r w:rsidRPr="000F1B3B">
        <w:rPr>
          <w:rFonts w:ascii="Times New Roman" w:hAnsi="Times New Roman" w:cs="Times New Roman"/>
          <w:bCs/>
          <w:sz w:val="24"/>
          <w:szCs w:val="24"/>
          <w:lang w:val="en-GB"/>
        </w:rPr>
        <w:t xml:space="preserve">), </w:t>
      </w:r>
      <w:r w:rsidR="00F365AC" w:rsidRPr="000F1B3B">
        <w:rPr>
          <w:rFonts w:ascii="Times New Roman" w:hAnsi="Times New Roman" w:cs="Times New Roman"/>
          <w:bCs/>
          <w:sz w:val="24"/>
          <w:szCs w:val="24"/>
          <w:lang w:val="en-GB"/>
        </w:rPr>
        <w:t>sitting out of bed</w:t>
      </w:r>
      <w:r w:rsidR="0067494E" w:rsidRPr="000F1B3B">
        <w:rPr>
          <w:rFonts w:ascii="Times New Roman" w:hAnsi="Times New Roman" w:cs="Times New Roman"/>
          <w:bCs/>
          <w:sz w:val="24"/>
          <w:szCs w:val="24"/>
          <w:lang w:val="en-GB"/>
        </w:rPr>
        <w:t xml:space="preserve"> </w:t>
      </w:r>
      <w:r w:rsidRPr="000F1B3B">
        <w:rPr>
          <w:rFonts w:ascii="Times New Roman" w:hAnsi="Times New Roman" w:cs="Times New Roman"/>
          <w:bCs/>
          <w:sz w:val="24"/>
          <w:szCs w:val="24"/>
          <w:lang w:val="en-GB"/>
        </w:rPr>
        <w:t>(activity</w:t>
      </w:r>
      <w:r w:rsidR="004A22AB" w:rsidRPr="000F1B3B">
        <w:rPr>
          <w:rFonts w:ascii="Times New Roman" w:hAnsi="Times New Roman" w:cs="Times New Roman"/>
          <w:bCs/>
          <w:sz w:val="24"/>
          <w:szCs w:val="24"/>
          <w:lang w:val="en-GB"/>
        </w:rPr>
        <w:t xml:space="preserve"> </w:t>
      </w:r>
      <w:r w:rsidR="00D00500" w:rsidRPr="000F1B3B">
        <w:rPr>
          <w:rFonts w:ascii="Times New Roman" w:hAnsi="Times New Roman" w:cs="Times New Roman"/>
          <w:bCs/>
          <w:sz w:val="24"/>
          <w:szCs w:val="24"/>
          <w:lang w:val="en-GB"/>
        </w:rPr>
        <w:t xml:space="preserve">5 </w:t>
      </w:r>
      <w:r w:rsidR="00F365AC" w:rsidRPr="000F1B3B">
        <w:rPr>
          <w:rFonts w:ascii="Times New Roman" w:hAnsi="Times New Roman" w:cs="Times New Roman"/>
          <w:bCs/>
          <w:sz w:val="24"/>
          <w:szCs w:val="24"/>
          <w:lang w:val="en-GB"/>
        </w:rPr>
        <w:t>to 8</w:t>
      </w:r>
      <w:r w:rsidR="0067494E" w:rsidRPr="000F1B3B">
        <w:rPr>
          <w:rFonts w:ascii="Times New Roman" w:hAnsi="Times New Roman" w:cs="Times New Roman"/>
          <w:bCs/>
          <w:sz w:val="24"/>
          <w:szCs w:val="24"/>
          <w:lang w:val="en-GB"/>
        </w:rPr>
        <w:t>)</w:t>
      </w:r>
      <w:r w:rsidR="00124167" w:rsidRPr="000F1B3B">
        <w:rPr>
          <w:rFonts w:ascii="Times New Roman" w:hAnsi="Times New Roman" w:cs="Times New Roman"/>
          <w:bCs/>
          <w:sz w:val="24"/>
          <w:szCs w:val="24"/>
          <w:lang w:val="en-GB"/>
        </w:rPr>
        <w:t>,</w:t>
      </w:r>
      <w:r w:rsidR="0067494E" w:rsidRPr="000F1B3B">
        <w:rPr>
          <w:rFonts w:ascii="Times New Roman" w:hAnsi="Times New Roman" w:cs="Times New Roman"/>
          <w:bCs/>
          <w:sz w:val="24"/>
          <w:szCs w:val="24"/>
          <w:lang w:val="en-GB"/>
        </w:rPr>
        <w:t xml:space="preserve"> and </w:t>
      </w:r>
      <w:r w:rsidR="005F77EE" w:rsidRPr="000F1B3B">
        <w:rPr>
          <w:rFonts w:ascii="Times New Roman" w:hAnsi="Times New Roman" w:cs="Times New Roman"/>
          <w:bCs/>
          <w:sz w:val="24"/>
          <w:szCs w:val="24"/>
          <w:lang w:val="en-GB"/>
        </w:rPr>
        <w:t xml:space="preserve">all </w:t>
      </w:r>
      <w:r w:rsidR="003E40AC" w:rsidRPr="000F1B3B">
        <w:rPr>
          <w:rFonts w:ascii="Times New Roman" w:hAnsi="Times New Roman" w:cs="Times New Roman"/>
          <w:bCs/>
          <w:sz w:val="24"/>
          <w:szCs w:val="24"/>
          <w:lang w:val="en-GB"/>
        </w:rPr>
        <w:t xml:space="preserve">other </w:t>
      </w:r>
      <w:r w:rsidR="001373EE" w:rsidRPr="000F1B3B">
        <w:rPr>
          <w:rFonts w:ascii="Times New Roman" w:hAnsi="Times New Roman" w:cs="Times New Roman"/>
          <w:bCs/>
          <w:sz w:val="24"/>
          <w:szCs w:val="24"/>
          <w:lang w:val="en-GB"/>
        </w:rPr>
        <w:t>activities</w:t>
      </w:r>
      <w:r w:rsidR="005F77EE" w:rsidRPr="000F1B3B">
        <w:rPr>
          <w:rFonts w:ascii="Times New Roman" w:hAnsi="Times New Roman" w:cs="Times New Roman"/>
          <w:bCs/>
          <w:sz w:val="24"/>
          <w:szCs w:val="24"/>
          <w:lang w:val="en-GB"/>
        </w:rPr>
        <w:t xml:space="preserve"> with feet on floor w</w:t>
      </w:r>
      <w:r w:rsidR="00374997" w:rsidRPr="000F1B3B">
        <w:rPr>
          <w:rFonts w:ascii="Times New Roman" w:hAnsi="Times New Roman" w:cs="Times New Roman"/>
          <w:bCs/>
          <w:sz w:val="24"/>
          <w:szCs w:val="24"/>
          <w:lang w:val="en-GB"/>
        </w:rPr>
        <w:t>ere</w:t>
      </w:r>
      <w:r w:rsidR="005F77EE" w:rsidRPr="000F1B3B">
        <w:rPr>
          <w:rFonts w:ascii="Times New Roman" w:hAnsi="Times New Roman" w:cs="Times New Roman"/>
          <w:bCs/>
          <w:sz w:val="24"/>
          <w:szCs w:val="24"/>
          <w:lang w:val="en-GB"/>
        </w:rPr>
        <w:t xml:space="preserve"> defined as </w:t>
      </w:r>
      <w:r w:rsidR="004423C5" w:rsidRPr="000F1B3B">
        <w:rPr>
          <w:rFonts w:ascii="Times New Roman" w:hAnsi="Times New Roman" w:cs="Times New Roman"/>
          <w:bCs/>
          <w:sz w:val="24"/>
          <w:szCs w:val="24"/>
          <w:lang w:val="en-GB"/>
        </w:rPr>
        <w:t>upright activity</w:t>
      </w:r>
      <w:r w:rsidR="0067494E" w:rsidRPr="000F1B3B">
        <w:rPr>
          <w:rFonts w:ascii="Times New Roman" w:hAnsi="Times New Roman" w:cs="Times New Roman"/>
          <w:bCs/>
          <w:sz w:val="24"/>
          <w:szCs w:val="24"/>
          <w:lang w:val="en-GB"/>
        </w:rPr>
        <w:t xml:space="preserve"> </w:t>
      </w:r>
      <w:r w:rsidRPr="000F1B3B">
        <w:rPr>
          <w:rFonts w:ascii="Times New Roman" w:hAnsi="Times New Roman" w:cs="Times New Roman"/>
          <w:bCs/>
          <w:sz w:val="24"/>
          <w:szCs w:val="24"/>
          <w:lang w:val="en-GB"/>
        </w:rPr>
        <w:t>(activity</w:t>
      </w:r>
      <w:r w:rsidR="00F571F2" w:rsidRPr="000F1B3B">
        <w:rPr>
          <w:rFonts w:ascii="Times New Roman" w:hAnsi="Times New Roman" w:cs="Times New Roman"/>
          <w:bCs/>
          <w:sz w:val="24"/>
          <w:szCs w:val="24"/>
          <w:lang w:val="en-GB"/>
        </w:rPr>
        <w:t xml:space="preserve"> </w:t>
      </w:r>
      <w:r w:rsidR="00F365AC" w:rsidRPr="000F1B3B">
        <w:rPr>
          <w:rFonts w:ascii="Times New Roman" w:hAnsi="Times New Roman" w:cs="Times New Roman"/>
          <w:bCs/>
          <w:sz w:val="24"/>
          <w:szCs w:val="24"/>
          <w:lang w:val="en-GB"/>
        </w:rPr>
        <w:t xml:space="preserve">9 </w:t>
      </w:r>
      <w:r w:rsidR="00D00500" w:rsidRPr="000F1B3B">
        <w:rPr>
          <w:rFonts w:ascii="Times New Roman" w:hAnsi="Times New Roman" w:cs="Times New Roman"/>
          <w:bCs/>
          <w:sz w:val="24"/>
          <w:szCs w:val="24"/>
          <w:lang w:val="en-GB"/>
        </w:rPr>
        <w:t>to12</w:t>
      </w:r>
      <w:r w:rsidRPr="000F1B3B">
        <w:rPr>
          <w:rFonts w:ascii="Times New Roman" w:hAnsi="Times New Roman" w:cs="Times New Roman"/>
          <w:bCs/>
          <w:sz w:val="24"/>
          <w:szCs w:val="24"/>
          <w:lang w:val="en-GB"/>
        </w:rPr>
        <w:t>)</w:t>
      </w:r>
      <w:r w:rsidR="00635F72" w:rsidRPr="000F1B3B">
        <w:rPr>
          <w:rFonts w:ascii="Times New Roman" w:hAnsi="Times New Roman" w:cs="Times New Roman"/>
          <w:bCs/>
          <w:sz w:val="24"/>
          <w:szCs w:val="24"/>
          <w:lang w:val="en-GB"/>
        </w:rPr>
        <w:t xml:space="preserve"> </w:t>
      </w:r>
      <w:r w:rsidR="00E737BE" w:rsidRPr="000F1B3B">
        <w:rPr>
          <w:rFonts w:ascii="Times New Roman" w:hAnsi="Times New Roman" w:cs="Times New Roman"/>
          <w:bCs/>
          <w:noProof/>
          <w:sz w:val="24"/>
          <w:szCs w:val="24"/>
          <w:lang w:val="en-GB"/>
        </w:rPr>
        <w:t>(10)</w:t>
      </w:r>
      <w:r w:rsidR="00296494" w:rsidRPr="000F1B3B">
        <w:rPr>
          <w:rFonts w:ascii="Times New Roman" w:hAnsi="Times New Roman" w:cs="Times New Roman"/>
          <w:bCs/>
          <w:sz w:val="24"/>
          <w:szCs w:val="24"/>
          <w:lang w:val="en-GB"/>
        </w:rPr>
        <w:t>.</w:t>
      </w:r>
    </w:p>
    <w:p w:rsidR="0094262C" w:rsidRPr="000F1B3B" w:rsidRDefault="00567A65"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 xml:space="preserve">Commencement of </w:t>
      </w:r>
      <w:r w:rsidR="006E1C54" w:rsidRPr="000F1B3B">
        <w:rPr>
          <w:rFonts w:ascii="Times New Roman" w:hAnsi="Times New Roman" w:cs="Times New Roman"/>
          <w:i/>
          <w:sz w:val="24"/>
          <w:szCs w:val="24"/>
          <w:lang w:val="en-US"/>
        </w:rPr>
        <w:t>Mobilization</w:t>
      </w:r>
    </w:p>
    <w:p w:rsidR="007E095C" w:rsidRPr="000F1B3B" w:rsidRDefault="00567A65"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time to the first mobilization out of bed from hospital admission was </w:t>
      </w:r>
      <w:r w:rsidR="00CF13B7" w:rsidRPr="000F1B3B">
        <w:rPr>
          <w:rFonts w:ascii="Times New Roman" w:hAnsi="Times New Roman" w:cs="Times New Roman"/>
          <w:sz w:val="24"/>
          <w:szCs w:val="24"/>
          <w:lang w:val="en-US"/>
        </w:rPr>
        <w:t>registered</w:t>
      </w:r>
      <w:r w:rsidR="00814EEC" w:rsidRPr="000F1B3B">
        <w:rPr>
          <w:rFonts w:ascii="Times New Roman" w:hAnsi="Times New Roman" w:cs="Times New Roman"/>
          <w:sz w:val="24"/>
          <w:szCs w:val="24"/>
          <w:lang w:val="en-US"/>
        </w:rPr>
        <w:t xml:space="preserve"> prospectively.</w:t>
      </w:r>
      <w:r w:rsidRPr="000F1B3B">
        <w:rPr>
          <w:rFonts w:ascii="Times New Roman" w:hAnsi="Times New Roman" w:cs="Times New Roman"/>
          <w:sz w:val="24"/>
          <w:szCs w:val="24"/>
          <w:lang w:val="en-US"/>
        </w:rPr>
        <w:t xml:space="preserve"> </w:t>
      </w:r>
    </w:p>
    <w:p w:rsidR="0094262C" w:rsidRPr="000F1B3B" w:rsidRDefault="001929C3"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Baseline Assessment</w:t>
      </w:r>
    </w:p>
    <w:p w:rsidR="001929C3" w:rsidRPr="000F1B3B" w:rsidRDefault="00FF2F46"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Demographic information including age, gender,</w:t>
      </w:r>
      <w:r w:rsidR="001929C3" w:rsidRPr="000F1B3B">
        <w:rPr>
          <w:rFonts w:ascii="Times New Roman" w:hAnsi="Times New Roman" w:cs="Times New Roman"/>
          <w:sz w:val="24"/>
          <w:szCs w:val="24"/>
          <w:lang w:val="en-US"/>
        </w:rPr>
        <w:t xml:space="preserve"> </w:t>
      </w:r>
      <w:r w:rsidR="00704109" w:rsidRPr="000F1B3B">
        <w:rPr>
          <w:rFonts w:ascii="Times New Roman" w:hAnsi="Times New Roman" w:cs="Times New Roman"/>
          <w:sz w:val="24"/>
          <w:szCs w:val="24"/>
          <w:lang w:val="en-US"/>
        </w:rPr>
        <w:t>p</w:t>
      </w:r>
      <w:r w:rsidR="001929C3" w:rsidRPr="000F1B3B">
        <w:rPr>
          <w:rFonts w:ascii="Times New Roman" w:hAnsi="Times New Roman" w:cs="Times New Roman"/>
          <w:sz w:val="24"/>
          <w:szCs w:val="24"/>
          <w:lang w:val="en-US"/>
        </w:rPr>
        <w:t>re</w:t>
      </w:r>
      <w:r w:rsidRPr="000F1B3B">
        <w:rPr>
          <w:rFonts w:ascii="Times New Roman" w:hAnsi="Times New Roman" w:cs="Times New Roman"/>
          <w:sz w:val="24"/>
          <w:szCs w:val="24"/>
          <w:lang w:val="en-US"/>
        </w:rPr>
        <w:t xml:space="preserve">morbid </w:t>
      </w:r>
      <w:r w:rsidR="001929C3" w:rsidRPr="000F1B3B">
        <w:rPr>
          <w:rFonts w:ascii="Times New Roman" w:hAnsi="Times New Roman" w:cs="Times New Roman"/>
          <w:sz w:val="24"/>
          <w:szCs w:val="24"/>
          <w:lang w:val="en-US"/>
        </w:rPr>
        <w:t xml:space="preserve"> function </w:t>
      </w:r>
      <w:r w:rsidR="006427CD" w:rsidRPr="000F1B3B">
        <w:rPr>
          <w:rFonts w:ascii="Times New Roman" w:hAnsi="Times New Roman" w:cs="Times New Roman"/>
          <w:sz w:val="24"/>
          <w:szCs w:val="24"/>
          <w:lang w:val="en-US"/>
        </w:rPr>
        <w:t>by modified Rankin Scale</w:t>
      </w:r>
      <w:r w:rsidR="00635F72" w:rsidRPr="000F1B3B">
        <w:rPr>
          <w:rFonts w:ascii="Times New Roman" w:hAnsi="Times New Roman" w:cs="Times New Roman"/>
          <w:sz w:val="24"/>
          <w:szCs w:val="24"/>
          <w:lang w:val="en-US"/>
        </w:rPr>
        <w:t xml:space="preserve"> </w:t>
      </w:r>
      <w:r w:rsidR="001929C3" w:rsidRPr="000F1B3B">
        <w:rPr>
          <w:rFonts w:ascii="Times New Roman" w:hAnsi="Times New Roman" w:cs="Times New Roman"/>
          <w:sz w:val="24"/>
          <w:szCs w:val="24"/>
          <w:lang w:val="en-US"/>
        </w:rPr>
        <w:t>(mRS)</w:t>
      </w:r>
      <w:r w:rsidR="00E86FED"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17</w:t>
      </w:r>
      <w:r w:rsidR="00E86FED" w:rsidRPr="000F1B3B">
        <w:rPr>
          <w:rFonts w:ascii="Times New Roman" w:hAnsi="Times New Roman" w:cs="Times New Roman"/>
          <w:noProof/>
          <w:sz w:val="24"/>
          <w:szCs w:val="24"/>
          <w:lang w:val="en-US"/>
        </w:rPr>
        <w:t>)</w:t>
      </w:r>
      <w:r w:rsidR="001929C3"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premorbid</w:t>
      </w:r>
      <w:r w:rsidR="001929C3" w:rsidRPr="000F1B3B">
        <w:rPr>
          <w:rFonts w:ascii="Times New Roman" w:hAnsi="Times New Roman" w:cs="Times New Roman"/>
          <w:sz w:val="24"/>
          <w:szCs w:val="24"/>
          <w:lang w:val="en-US"/>
        </w:rPr>
        <w:t xml:space="preserve"> living conditions, stroke severity </w:t>
      </w:r>
      <w:r w:rsidR="00704109" w:rsidRPr="000F1B3B">
        <w:rPr>
          <w:rFonts w:ascii="Times New Roman" w:hAnsi="Times New Roman" w:cs="Times New Roman"/>
          <w:sz w:val="24"/>
          <w:szCs w:val="24"/>
          <w:lang w:val="en-US"/>
        </w:rPr>
        <w:t xml:space="preserve">obtained by National Institute of  Health Stroke Scale </w:t>
      </w:r>
      <w:r w:rsidR="001929C3" w:rsidRPr="000F1B3B">
        <w:rPr>
          <w:rFonts w:ascii="Times New Roman" w:hAnsi="Times New Roman" w:cs="Times New Roman"/>
          <w:sz w:val="24"/>
          <w:szCs w:val="24"/>
          <w:lang w:val="en-US"/>
        </w:rPr>
        <w:t>(NIHSS)</w:t>
      </w:r>
      <w:r w:rsidR="00E86FED"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18</w:t>
      </w:r>
      <w:r w:rsidR="00E86FED" w:rsidRPr="000F1B3B">
        <w:rPr>
          <w:rFonts w:ascii="Times New Roman" w:hAnsi="Times New Roman" w:cs="Times New Roman"/>
          <w:noProof/>
          <w:sz w:val="24"/>
          <w:szCs w:val="24"/>
          <w:lang w:val="en-US"/>
        </w:rPr>
        <w:t>)</w:t>
      </w:r>
      <w:r w:rsidRPr="000F1B3B">
        <w:rPr>
          <w:rFonts w:ascii="Times New Roman" w:hAnsi="Times New Roman" w:cs="Times New Roman"/>
          <w:sz w:val="24"/>
          <w:szCs w:val="24"/>
          <w:lang w:val="en-US"/>
        </w:rPr>
        <w:t xml:space="preserve">, stroke type </w:t>
      </w:r>
      <w:r w:rsidR="00533323" w:rsidRPr="000F1B3B">
        <w:rPr>
          <w:rFonts w:ascii="Times New Roman" w:hAnsi="Times New Roman" w:cs="Times New Roman"/>
          <w:sz w:val="24"/>
          <w:szCs w:val="24"/>
          <w:lang w:val="en-US"/>
        </w:rPr>
        <w:t>(infarction or hemorrhage)</w:t>
      </w:r>
      <w:r w:rsidR="00070DE6"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w:t>
      </w:r>
      <w:r w:rsidR="00070DE6" w:rsidRPr="000F1B3B">
        <w:rPr>
          <w:rFonts w:ascii="Times New Roman" w:hAnsi="Times New Roman" w:cs="Times New Roman"/>
          <w:sz w:val="24"/>
          <w:szCs w:val="24"/>
          <w:lang w:val="en-US"/>
        </w:rPr>
        <w:t>and mRS at inclusion</w:t>
      </w:r>
      <w:r w:rsidR="00533323"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w:t>
      </w:r>
    </w:p>
    <w:p w:rsidR="0094262C" w:rsidRPr="000F1B3B" w:rsidRDefault="001929C3" w:rsidP="005B51BF">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 xml:space="preserve">Outcome </w:t>
      </w:r>
      <w:r w:rsidR="00457ED4" w:rsidRPr="000F1B3B">
        <w:rPr>
          <w:rFonts w:ascii="Times New Roman" w:hAnsi="Times New Roman" w:cs="Times New Roman"/>
          <w:i/>
          <w:sz w:val="24"/>
          <w:szCs w:val="24"/>
          <w:lang w:val="en-US"/>
        </w:rPr>
        <w:t>Assessment 3 months post</w:t>
      </w:r>
      <w:r w:rsidR="00635F72" w:rsidRPr="000F1B3B">
        <w:rPr>
          <w:rFonts w:ascii="Times New Roman" w:hAnsi="Times New Roman" w:cs="Times New Roman"/>
          <w:i/>
          <w:sz w:val="24"/>
          <w:szCs w:val="24"/>
          <w:lang w:val="en-US"/>
        </w:rPr>
        <w:t>-</w:t>
      </w:r>
      <w:r w:rsidR="00457ED4" w:rsidRPr="000F1B3B">
        <w:rPr>
          <w:rFonts w:ascii="Times New Roman" w:hAnsi="Times New Roman" w:cs="Times New Roman"/>
          <w:i/>
          <w:sz w:val="24"/>
          <w:szCs w:val="24"/>
          <w:lang w:val="en-US"/>
        </w:rPr>
        <w:t>stroke</w:t>
      </w:r>
    </w:p>
    <w:p w:rsidR="00FC4D2A" w:rsidRPr="000F1B3B" w:rsidRDefault="00BC369F" w:rsidP="005B51BF">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Degree of disability </w:t>
      </w:r>
      <w:r w:rsidR="00E10066" w:rsidRPr="000F1B3B">
        <w:rPr>
          <w:rFonts w:ascii="Times New Roman" w:hAnsi="Times New Roman" w:cs="Times New Roman"/>
          <w:sz w:val="24"/>
          <w:szCs w:val="24"/>
          <w:lang w:val="en-US"/>
        </w:rPr>
        <w:t>was obtained by mRS</w:t>
      </w:r>
      <w:r w:rsidR="00521B53" w:rsidRPr="000F1B3B">
        <w:rPr>
          <w:rFonts w:ascii="Times New Roman" w:hAnsi="Times New Roman" w:cs="Times New Roman"/>
          <w:sz w:val="24"/>
          <w:szCs w:val="24"/>
          <w:lang w:val="en-US"/>
        </w:rPr>
        <w:t>,</w:t>
      </w:r>
      <w:r w:rsidR="00E10066" w:rsidRPr="000F1B3B">
        <w:rPr>
          <w:rFonts w:ascii="Times New Roman" w:hAnsi="Times New Roman" w:cs="Times New Roman"/>
          <w:sz w:val="24"/>
          <w:szCs w:val="24"/>
          <w:lang w:val="en-US"/>
        </w:rPr>
        <w:t xml:space="preserve"> </w:t>
      </w:r>
      <w:r w:rsidR="00814EEC" w:rsidRPr="000F1B3B">
        <w:rPr>
          <w:rFonts w:ascii="Times New Roman" w:hAnsi="Times New Roman" w:cs="Times New Roman"/>
          <w:sz w:val="24"/>
          <w:szCs w:val="24"/>
          <w:lang w:val="en-US"/>
        </w:rPr>
        <w:t xml:space="preserve">with scores </w:t>
      </w:r>
      <w:r w:rsidR="00E10066" w:rsidRPr="000F1B3B">
        <w:rPr>
          <w:rFonts w:ascii="Times New Roman" w:hAnsi="Times New Roman" w:cs="Times New Roman"/>
          <w:sz w:val="24"/>
          <w:szCs w:val="24"/>
          <w:lang w:val="en-US"/>
        </w:rPr>
        <w:t xml:space="preserve">ranging from 0 (no sign or symptoms) to 6 (death). </w:t>
      </w:r>
      <w:r w:rsidR="00E40B26" w:rsidRPr="000F1B3B">
        <w:rPr>
          <w:rFonts w:ascii="Times New Roman" w:hAnsi="Times New Roman" w:cs="Times New Roman"/>
          <w:sz w:val="24"/>
          <w:szCs w:val="24"/>
          <w:lang w:val="en-US"/>
        </w:rPr>
        <w:t xml:space="preserve">The assessment was </w:t>
      </w:r>
      <w:r w:rsidR="00CF13B7" w:rsidRPr="000F1B3B">
        <w:rPr>
          <w:rFonts w:ascii="Times New Roman" w:hAnsi="Times New Roman" w:cs="Times New Roman"/>
          <w:sz w:val="24"/>
          <w:szCs w:val="24"/>
          <w:lang w:val="en-US"/>
        </w:rPr>
        <w:t xml:space="preserve">performed as a structured interview </w:t>
      </w:r>
      <w:r w:rsidR="00E40B26" w:rsidRPr="000F1B3B">
        <w:rPr>
          <w:rFonts w:ascii="Times New Roman" w:hAnsi="Times New Roman" w:cs="Times New Roman"/>
          <w:sz w:val="24"/>
          <w:szCs w:val="24"/>
          <w:lang w:val="en-US"/>
        </w:rPr>
        <w:t xml:space="preserve">done either face to face </w:t>
      </w:r>
      <w:r w:rsidR="00E40B26" w:rsidRPr="000F1B3B">
        <w:rPr>
          <w:rFonts w:ascii="Times New Roman" w:hAnsi="Times New Roman" w:cs="Times New Roman"/>
          <w:sz w:val="24"/>
          <w:szCs w:val="24"/>
          <w:lang w:val="en-US"/>
        </w:rPr>
        <w:lastRenderedPageBreak/>
        <w:t>or by phone</w:t>
      </w:r>
      <w:r w:rsidR="00814EEC" w:rsidRPr="000F1B3B">
        <w:rPr>
          <w:rFonts w:ascii="Times New Roman" w:hAnsi="Times New Roman" w:cs="Times New Roman"/>
          <w:sz w:val="24"/>
          <w:szCs w:val="24"/>
          <w:lang w:val="en-US"/>
        </w:rPr>
        <w:t xml:space="preserve"> by a trained assessor</w:t>
      </w:r>
      <w:r w:rsidR="00E40B26" w:rsidRPr="000F1B3B">
        <w:rPr>
          <w:rFonts w:ascii="Times New Roman" w:hAnsi="Times New Roman" w:cs="Times New Roman"/>
          <w:sz w:val="24"/>
          <w:szCs w:val="24"/>
          <w:lang w:val="en-US"/>
        </w:rPr>
        <w:t>.</w:t>
      </w:r>
      <w:r w:rsidR="00F10955" w:rsidRPr="000F1B3B">
        <w:rPr>
          <w:rFonts w:ascii="Times New Roman" w:hAnsi="Times New Roman" w:cs="Times New Roman"/>
          <w:sz w:val="24"/>
          <w:szCs w:val="24"/>
          <w:lang w:val="en-US"/>
        </w:rPr>
        <w:t xml:space="preserve"> </w:t>
      </w:r>
      <w:r w:rsidR="00674C2C" w:rsidRPr="000F1B3B">
        <w:rPr>
          <w:rFonts w:ascii="Times New Roman" w:hAnsi="Times New Roman" w:cs="Times New Roman"/>
          <w:sz w:val="24"/>
          <w:szCs w:val="24"/>
          <w:lang w:val="en-US"/>
        </w:rPr>
        <w:t>Phone assessment is shown to be a reliable method to determine mRS</w:t>
      </w:r>
      <w:r w:rsidR="006510E6"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19</w:t>
      </w:r>
      <w:r w:rsidR="00E86FED"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20</w:t>
      </w:r>
      <w:r w:rsidR="00E86FED" w:rsidRPr="000F1B3B">
        <w:rPr>
          <w:rFonts w:ascii="Times New Roman" w:hAnsi="Times New Roman" w:cs="Times New Roman"/>
          <w:noProof/>
          <w:sz w:val="24"/>
          <w:szCs w:val="24"/>
          <w:lang w:val="en-US"/>
        </w:rPr>
        <w:t>)</w:t>
      </w:r>
      <w:r w:rsidR="007A3D3D" w:rsidRPr="000F1B3B">
        <w:rPr>
          <w:rFonts w:ascii="Times New Roman" w:hAnsi="Times New Roman" w:cs="Times New Roman"/>
          <w:sz w:val="24"/>
          <w:szCs w:val="24"/>
          <w:lang w:val="en-US"/>
        </w:rPr>
        <w:t xml:space="preserve">. </w:t>
      </w:r>
      <w:r w:rsidR="00674C2C" w:rsidRPr="000F1B3B">
        <w:rPr>
          <w:rFonts w:ascii="Times New Roman" w:hAnsi="Times New Roman" w:cs="Times New Roman"/>
          <w:sz w:val="24"/>
          <w:szCs w:val="24"/>
          <w:lang w:val="en-US"/>
        </w:rPr>
        <w:t xml:space="preserve">For those not able to answer, </w:t>
      </w:r>
      <w:r w:rsidR="00CF13B7" w:rsidRPr="000F1B3B">
        <w:rPr>
          <w:rFonts w:ascii="Times New Roman" w:hAnsi="Times New Roman" w:cs="Times New Roman"/>
          <w:sz w:val="24"/>
          <w:szCs w:val="24"/>
          <w:lang w:val="en-US"/>
        </w:rPr>
        <w:t xml:space="preserve">health care providers were used as proxies </w:t>
      </w:r>
      <w:r w:rsidR="00674C2C" w:rsidRPr="000F1B3B">
        <w:rPr>
          <w:rFonts w:ascii="Times New Roman" w:hAnsi="Times New Roman" w:cs="Times New Roman"/>
          <w:sz w:val="24"/>
          <w:szCs w:val="24"/>
          <w:lang w:val="en-US"/>
        </w:rPr>
        <w:t xml:space="preserve">or </w:t>
      </w:r>
      <w:r w:rsidR="00CF13B7" w:rsidRPr="000F1B3B">
        <w:rPr>
          <w:rFonts w:ascii="Times New Roman" w:hAnsi="Times New Roman" w:cs="Times New Roman"/>
          <w:sz w:val="24"/>
          <w:szCs w:val="24"/>
          <w:lang w:val="en-US"/>
        </w:rPr>
        <w:t>data were derived</w:t>
      </w:r>
      <w:r w:rsidR="002A67F9" w:rsidRPr="000F1B3B">
        <w:rPr>
          <w:rFonts w:ascii="Times New Roman" w:hAnsi="Times New Roman" w:cs="Times New Roman"/>
          <w:sz w:val="24"/>
          <w:szCs w:val="24"/>
          <w:lang w:val="en-US"/>
        </w:rPr>
        <w:t xml:space="preserve"> from the </w:t>
      </w:r>
      <w:r w:rsidR="00674C2C" w:rsidRPr="000F1B3B">
        <w:rPr>
          <w:rFonts w:ascii="Times New Roman" w:hAnsi="Times New Roman" w:cs="Times New Roman"/>
          <w:sz w:val="24"/>
          <w:szCs w:val="24"/>
          <w:lang w:val="en-US"/>
        </w:rPr>
        <w:t>hospital records</w:t>
      </w:r>
      <w:r w:rsidR="00336009" w:rsidRPr="000F1B3B">
        <w:rPr>
          <w:rFonts w:ascii="Times New Roman" w:hAnsi="Times New Roman" w:cs="Times New Roman"/>
          <w:sz w:val="24"/>
          <w:szCs w:val="24"/>
          <w:lang w:val="en-US"/>
        </w:rPr>
        <w:t>.</w:t>
      </w:r>
    </w:p>
    <w:p w:rsidR="005B51BF" w:rsidRPr="000F1B3B" w:rsidRDefault="00FD3DD0" w:rsidP="005B51BF">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HRQoL</w:t>
      </w:r>
      <w:r w:rsidR="00674C2C" w:rsidRPr="000F1B3B">
        <w:rPr>
          <w:rFonts w:ascii="Times New Roman" w:hAnsi="Times New Roman" w:cs="Times New Roman"/>
          <w:sz w:val="24"/>
          <w:szCs w:val="24"/>
          <w:lang w:val="en-US"/>
        </w:rPr>
        <w:t xml:space="preserve"> was assessed </w:t>
      </w:r>
      <w:r w:rsidR="005B51BF" w:rsidRPr="000F1B3B">
        <w:rPr>
          <w:rFonts w:ascii="Times New Roman" w:hAnsi="Times New Roman" w:cs="Times New Roman"/>
          <w:sz w:val="24"/>
          <w:szCs w:val="24"/>
          <w:lang w:val="en-US"/>
        </w:rPr>
        <w:t xml:space="preserve">by </w:t>
      </w:r>
      <w:r w:rsidR="002553CB" w:rsidRPr="000F1B3B">
        <w:rPr>
          <w:rFonts w:ascii="Times New Roman" w:hAnsi="Times New Roman" w:cs="Times New Roman"/>
          <w:sz w:val="24"/>
          <w:szCs w:val="24"/>
          <w:lang w:val="en-US"/>
        </w:rPr>
        <w:t>the European Quality of Life-5 Dimen</w:t>
      </w:r>
      <w:r w:rsidR="00B535B2" w:rsidRPr="000F1B3B">
        <w:rPr>
          <w:rFonts w:ascii="Times New Roman" w:hAnsi="Times New Roman" w:cs="Times New Roman"/>
          <w:sz w:val="24"/>
          <w:szCs w:val="24"/>
          <w:lang w:val="en-US"/>
        </w:rPr>
        <w:t>s</w:t>
      </w:r>
      <w:r w:rsidR="002553CB" w:rsidRPr="000F1B3B">
        <w:rPr>
          <w:rFonts w:ascii="Times New Roman" w:hAnsi="Times New Roman" w:cs="Times New Roman"/>
          <w:sz w:val="24"/>
          <w:szCs w:val="24"/>
          <w:lang w:val="en-US"/>
        </w:rPr>
        <w:t>ion-5</w:t>
      </w:r>
      <w:r w:rsidR="00D602D6" w:rsidRPr="000F1B3B">
        <w:rPr>
          <w:rFonts w:ascii="Times New Roman" w:hAnsi="Times New Roman" w:cs="Times New Roman"/>
          <w:sz w:val="24"/>
          <w:szCs w:val="24"/>
          <w:lang w:val="en-US"/>
        </w:rPr>
        <w:t xml:space="preserve"> </w:t>
      </w:r>
      <w:r w:rsidR="002553CB" w:rsidRPr="000F1B3B">
        <w:rPr>
          <w:rFonts w:ascii="Times New Roman" w:hAnsi="Times New Roman" w:cs="Times New Roman"/>
          <w:sz w:val="24"/>
          <w:szCs w:val="24"/>
          <w:lang w:val="en-US"/>
        </w:rPr>
        <w:t>Level (EQ-5D-5L) instrument</w:t>
      </w:r>
      <w:r w:rsidR="00E86FED"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21</w:t>
      </w:r>
      <w:r w:rsidR="00E86FED" w:rsidRPr="000F1B3B">
        <w:rPr>
          <w:rFonts w:ascii="Times New Roman" w:hAnsi="Times New Roman" w:cs="Times New Roman"/>
          <w:noProof/>
          <w:sz w:val="24"/>
          <w:szCs w:val="24"/>
          <w:lang w:val="en-US"/>
        </w:rPr>
        <w:t>)</w:t>
      </w:r>
      <w:r w:rsidR="007A3D3D" w:rsidRPr="000F1B3B">
        <w:rPr>
          <w:rFonts w:ascii="Times New Roman" w:hAnsi="Times New Roman" w:cs="Times New Roman"/>
          <w:sz w:val="24"/>
          <w:szCs w:val="24"/>
          <w:lang w:val="en-US"/>
        </w:rPr>
        <w:t xml:space="preserve">. </w:t>
      </w:r>
      <w:r w:rsidR="00D6254A" w:rsidRPr="000F1B3B">
        <w:rPr>
          <w:rFonts w:ascii="Times New Roman" w:hAnsi="Times New Roman" w:cs="Times New Roman"/>
          <w:sz w:val="24"/>
          <w:szCs w:val="24"/>
          <w:lang w:val="en-US"/>
        </w:rPr>
        <w:t>EQ-5D</w:t>
      </w:r>
      <w:r w:rsidR="00371421" w:rsidRPr="000F1B3B">
        <w:rPr>
          <w:rFonts w:ascii="Times New Roman" w:hAnsi="Times New Roman" w:cs="Times New Roman"/>
          <w:sz w:val="24"/>
          <w:szCs w:val="24"/>
          <w:lang w:val="en-US"/>
        </w:rPr>
        <w:t>-5L</w:t>
      </w:r>
      <w:r w:rsidR="00475B9A" w:rsidRPr="000F1B3B">
        <w:rPr>
          <w:rFonts w:ascii="Times New Roman" w:hAnsi="Times New Roman" w:cs="Times New Roman"/>
          <w:sz w:val="24"/>
          <w:szCs w:val="24"/>
          <w:lang w:val="en-US"/>
        </w:rPr>
        <w:t xml:space="preserve"> is a generic HRQoL m</w:t>
      </w:r>
      <w:r w:rsidR="00D6254A" w:rsidRPr="000F1B3B">
        <w:rPr>
          <w:rFonts w:ascii="Times New Roman" w:hAnsi="Times New Roman" w:cs="Times New Roman"/>
          <w:sz w:val="24"/>
          <w:szCs w:val="24"/>
          <w:lang w:val="en-US"/>
        </w:rPr>
        <w:t xml:space="preserve">easure </w:t>
      </w:r>
      <w:r w:rsidR="00336009" w:rsidRPr="000F1B3B">
        <w:rPr>
          <w:rFonts w:ascii="Times New Roman" w:hAnsi="Times New Roman" w:cs="Times New Roman"/>
          <w:sz w:val="24"/>
          <w:szCs w:val="24"/>
          <w:lang w:val="en-US"/>
        </w:rPr>
        <w:t>consisting</w:t>
      </w:r>
      <w:r w:rsidR="00D6254A" w:rsidRPr="000F1B3B">
        <w:rPr>
          <w:rFonts w:ascii="Times New Roman" w:hAnsi="Times New Roman" w:cs="Times New Roman"/>
          <w:sz w:val="24"/>
          <w:szCs w:val="24"/>
          <w:lang w:val="en-US"/>
        </w:rPr>
        <w:t xml:space="preserve"> of five specific questions regarding mobility, self-care</w:t>
      </w:r>
      <w:r w:rsidR="00371421" w:rsidRPr="000F1B3B">
        <w:rPr>
          <w:rFonts w:ascii="Times New Roman" w:hAnsi="Times New Roman" w:cs="Times New Roman"/>
          <w:sz w:val="24"/>
          <w:szCs w:val="24"/>
          <w:lang w:val="en-US"/>
        </w:rPr>
        <w:t>,</w:t>
      </w:r>
      <w:r w:rsidR="00833E15" w:rsidRPr="000F1B3B">
        <w:rPr>
          <w:rFonts w:ascii="Times New Roman" w:hAnsi="Times New Roman" w:cs="Times New Roman"/>
          <w:sz w:val="24"/>
          <w:szCs w:val="24"/>
          <w:lang w:val="en-US"/>
        </w:rPr>
        <w:t xml:space="preserve"> pain/discomfort, usual activities and anxiety/depression</w:t>
      </w:r>
      <w:r w:rsidR="00371421" w:rsidRPr="000F1B3B">
        <w:rPr>
          <w:rFonts w:ascii="Times New Roman" w:hAnsi="Times New Roman" w:cs="Times New Roman"/>
          <w:sz w:val="24"/>
          <w:szCs w:val="24"/>
          <w:lang w:val="en-US"/>
        </w:rPr>
        <w:t xml:space="preserve"> and </w:t>
      </w:r>
      <w:r w:rsidR="002A67F9" w:rsidRPr="000F1B3B">
        <w:rPr>
          <w:rFonts w:ascii="Times New Roman" w:hAnsi="Times New Roman" w:cs="Times New Roman"/>
          <w:sz w:val="24"/>
          <w:szCs w:val="24"/>
          <w:lang w:val="en-US"/>
        </w:rPr>
        <w:t>a visual analog scale (EQ-VAS) where the patients demonstrate their general health state, with the worst imaginable health scored as 0 and the best imaginable health as 100.</w:t>
      </w:r>
      <w:r w:rsidR="007A3D3D" w:rsidRPr="000F1B3B">
        <w:rPr>
          <w:rFonts w:ascii="Times New Roman" w:hAnsi="Times New Roman" w:cs="Times New Roman"/>
          <w:sz w:val="24"/>
          <w:szCs w:val="24"/>
          <w:lang w:val="en-US"/>
        </w:rPr>
        <w:t xml:space="preserve"> </w:t>
      </w:r>
      <w:r w:rsidR="00FD768E" w:rsidRPr="000F1B3B">
        <w:rPr>
          <w:rFonts w:ascii="Times New Roman" w:hAnsi="Times New Roman" w:cs="Times New Roman"/>
          <w:sz w:val="24"/>
          <w:szCs w:val="24"/>
          <w:lang w:val="en-US"/>
        </w:rPr>
        <w:t xml:space="preserve">The </w:t>
      </w:r>
      <w:r w:rsidR="00910BD1" w:rsidRPr="000F1B3B">
        <w:rPr>
          <w:rFonts w:ascii="Times New Roman" w:hAnsi="Times New Roman" w:cs="Times New Roman"/>
          <w:sz w:val="24"/>
          <w:szCs w:val="24"/>
          <w:lang w:val="en-US"/>
        </w:rPr>
        <w:t xml:space="preserve">5 levels of </w:t>
      </w:r>
      <w:r w:rsidR="00371421" w:rsidRPr="000F1B3B">
        <w:rPr>
          <w:rFonts w:ascii="Times New Roman" w:hAnsi="Times New Roman" w:cs="Times New Roman"/>
          <w:sz w:val="24"/>
          <w:szCs w:val="24"/>
          <w:lang w:val="en-US"/>
        </w:rPr>
        <w:t>answer categories</w:t>
      </w:r>
      <w:r w:rsidR="00505781" w:rsidRPr="000F1B3B">
        <w:rPr>
          <w:rFonts w:ascii="Times New Roman" w:hAnsi="Times New Roman" w:cs="Times New Roman"/>
          <w:sz w:val="24"/>
          <w:szCs w:val="24"/>
          <w:lang w:val="en-US"/>
        </w:rPr>
        <w:t xml:space="preserve">, </w:t>
      </w:r>
      <w:r w:rsidR="002A67F9" w:rsidRPr="000F1B3B">
        <w:rPr>
          <w:rFonts w:ascii="Times New Roman" w:hAnsi="Times New Roman" w:cs="Times New Roman"/>
          <w:sz w:val="24"/>
          <w:szCs w:val="24"/>
          <w:lang w:val="en-US"/>
        </w:rPr>
        <w:t xml:space="preserve">ranges from </w:t>
      </w:r>
      <w:r w:rsidR="00505781" w:rsidRPr="000F1B3B">
        <w:rPr>
          <w:rFonts w:ascii="Times New Roman" w:hAnsi="Times New Roman" w:cs="Times New Roman"/>
          <w:sz w:val="24"/>
          <w:szCs w:val="24"/>
          <w:lang w:val="en-US"/>
        </w:rPr>
        <w:t>no problem in the given dimension</w:t>
      </w:r>
      <w:r w:rsidR="003E67E7" w:rsidRPr="000F1B3B">
        <w:rPr>
          <w:rFonts w:ascii="Times New Roman" w:hAnsi="Times New Roman" w:cs="Times New Roman"/>
          <w:sz w:val="24"/>
          <w:szCs w:val="24"/>
          <w:lang w:val="en-US"/>
        </w:rPr>
        <w:t xml:space="preserve"> (</w:t>
      </w:r>
      <w:r w:rsidR="002A67F9" w:rsidRPr="000F1B3B">
        <w:rPr>
          <w:rFonts w:ascii="Times New Roman" w:hAnsi="Times New Roman" w:cs="Times New Roman"/>
          <w:sz w:val="24"/>
          <w:szCs w:val="24"/>
          <w:lang w:val="en-US"/>
        </w:rPr>
        <w:t xml:space="preserve">level 1: e.g. </w:t>
      </w:r>
      <w:r w:rsidR="003E67E7" w:rsidRPr="000F1B3B">
        <w:rPr>
          <w:rFonts w:ascii="Times New Roman" w:hAnsi="Times New Roman" w:cs="Times New Roman"/>
          <w:sz w:val="24"/>
          <w:szCs w:val="24"/>
          <w:lang w:val="en-US"/>
        </w:rPr>
        <w:t>I have no problems in walking about)</w:t>
      </w:r>
      <w:r w:rsidR="00505781" w:rsidRPr="000F1B3B">
        <w:rPr>
          <w:rFonts w:ascii="Times New Roman" w:hAnsi="Times New Roman" w:cs="Times New Roman"/>
          <w:sz w:val="24"/>
          <w:szCs w:val="24"/>
          <w:lang w:val="en-US"/>
        </w:rPr>
        <w:t xml:space="preserve">, </w:t>
      </w:r>
      <w:r w:rsidR="002A67F9" w:rsidRPr="000F1B3B">
        <w:rPr>
          <w:rFonts w:ascii="Times New Roman" w:hAnsi="Times New Roman" w:cs="Times New Roman"/>
          <w:sz w:val="24"/>
          <w:szCs w:val="24"/>
          <w:lang w:val="en-US"/>
        </w:rPr>
        <w:t>to</w:t>
      </w:r>
      <w:r w:rsidR="00505781" w:rsidRPr="000F1B3B">
        <w:rPr>
          <w:rFonts w:ascii="Times New Roman" w:hAnsi="Times New Roman" w:cs="Times New Roman"/>
          <w:sz w:val="24"/>
          <w:szCs w:val="24"/>
          <w:lang w:val="en-US"/>
        </w:rPr>
        <w:t xml:space="preserve"> worse outcome (</w:t>
      </w:r>
      <w:r w:rsidR="002A67F9" w:rsidRPr="000F1B3B">
        <w:rPr>
          <w:rFonts w:ascii="Times New Roman" w:hAnsi="Times New Roman" w:cs="Times New Roman"/>
          <w:sz w:val="24"/>
          <w:szCs w:val="24"/>
          <w:lang w:val="en-US"/>
        </w:rPr>
        <w:t xml:space="preserve">level 5: </w:t>
      </w:r>
      <w:r w:rsidR="00505781" w:rsidRPr="000F1B3B">
        <w:rPr>
          <w:rFonts w:ascii="Times New Roman" w:hAnsi="Times New Roman" w:cs="Times New Roman"/>
          <w:sz w:val="24"/>
          <w:szCs w:val="24"/>
          <w:lang w:val="en-US"/>
        </w:rPr>
        <w:t xml:space="preserve">e.g. </w:t>
      </w:r>
      <w:r w:rsidR="003E67E7" w:rsidRPr="000F1B3B">
        <w:rPr>
          <w:rFonts w:ascii="Times New Roman" w:hAnsi="Times New Roman" w:cs="Times New Roman"/>
          <w:sz w:val="24"/>
          <w:szCs w:val="24"/>
          <w:lang w:val="en-US"/>
        </w:rPr>
        <w:t>I am un</w:t>
      </w:r>
      <w:r w:rsidR="00505781" w:rsidRPr="000F1B3B">
        <w:rPr>
          <w:rFonts w:ascii="Times New Roman" w:hAnsi="Times New Roman" w:cs="Times New Roman"/>
          <w:sz w:val="24"/>
          <w:szCs w:val="24"/>
          <w:lang w:val="en-US"/>
        </w:rPr>
        <w:t>able to walk</w:t>
      </w:r>
      <w:r w:rsidR="003E67E7" w:rsidRPr="000F1B3B">
        <w:rPr>
          <w:rFonts w:ascii="Times New Roman" w:hAnsi="Times New Roman" w:cs="Times New Roman"/>
          <w:sz w:val="24"/>
          <w:szCs w:val="24"/>
          <w:lang w:val="en-US"/>
        </w:rPr>
        <w:t xml:space="preserve"> about</w:t>
      </w:r>
      <w:r w:rsidR="00505781" w:rsidRPr="000F1B3B">
        <w:rPr>
          <w:rFonts w:ascii="Times New Roman" w:hAnsi="Times New Roman" w:cs="Times New Roman"/>
          <w:sz w:val="24"/>
          <w:szCs w:val="24"/>
          <w:lang w:val="en-US"/>
        </w:rPr>
        <w:t>)</w:t>
      </w:r>
      <w:r w:rsidR="00371421" w:rsidRPr="000F1B3B">
        <w:rPr>
          <w:rFonts w:ascii="Times New Roman" w:hAnsi="Times New Roman" w:cs="Times New Roman"/>
          <w:sz w:val="24"/>
          <w:szCs w:val="24"/>
          <w:lang w:val="en-US"/>
        </w:rPr>
        <w:t>.</w:t>
      </w:r>
      <w:r w:rsidR="006D626B" w:rsidRPr="000F1B3B">
        <w:rPr>
          <w:rFonts w:ascii="Times New Roman" w:hAnsi="Times New Roman" w:cs="Times New Roman"/>
          <w:sz w:val="24"/>
          <w:szCs w:val="24"/>
          <w:lang w:val="en-US"/>
        </w:rPr>
        <w:t xml:space="preserve"> The five </w:t>
      </w:r>
      <w:r w:rsidR="002A67F9" w:rsidRPr="000F1B3B">
        <w:rPr>
          <w:rFonts w:ascii="Times New Roman" w:hAnsi="Times New Roman" w:cs="Times New Roman"/>
          <w:sz w:val="24"/>
          <w:szCs w:val="24"/>
          <w:lang w:val="en-US"/>
        </w:rPr>
        <w:t xml:space="preserve">dimensions </w:t>
      </w:r>
      <w:r w:rsidR="00F3330D" w:rsidRPr="000F1B3B">
        <w:rPr>
          <w:rFonts w:ascii="Times New Roman" w:hAnsi="Times New Roman" w:cs="Times New Roman"/>
          <w:sz w:val="24"/>
          <w:szCs w:val="24"/>
          <w:lang w:val="en-US"/>
        </w:rPr>
        <w:t>constitute</w:t>
      </w:r>
      <w:r w:rsidR="006D626B" w:rsidRPr="000F1B3B">
        <w:rPr>
          <w:rFonts w:ascii="Times New Roman" w:hAnsi="Times New Roman" w:cs="Times New Roman"/>
          <w:sz w:val="24"/>
          <w:szCs w:val="24"/>
          <w:lang w:val="en-US"/>
        </w:rPr>
        <w:t xml:space="preserve"> a health profile, which can be transformed into a</w:t>
      </w:r>
      <w:r w:rsidR="00F3330D" w:rsidRPr="000F1B3B">
        <w:rPr>
          <w:rFonts w:ascii="Times New Roman" w:hAnsi="Times New Roman" w:cs="Times New Roman"/>
          <w:sz w:val="24"/>
          <w:szCs w:val="24"/>
          <w:lang w:val="en-US"/>
        </w:rPr>
        <w:t>n</w:t>
      </w:r>
      <w:r w:rsidR="006D626B" w:rsidRPr="000F1B3B">
        <w:rPr>
          <w:rFonts w:ascii="Times New Roman" w:hAnsi="Times New Roman" w:cs="Times New Roman"/>
          <w:sz w:val="24"/>
          <w:szCs w:val="24"/>
          <w:lang w:val="en-US"/>
        </w:rPr>
        <w:t xml:space="preserve"> </w:t>
      </w:r>
      <w:r w:rsidR="00206AA2" w:rsidRPr="000F1B3B">
        <w:rPr>
          <w:rFonts w:ascii="Times New Roman" w:hAnsi="Times New Roman" w:cs="Times New Roman"/>
          <w:sz w:val="24"/>
          <w:szCs w:val="24"/>
          <w:lang w:val="en-US"/>
        </w:rPr>
        <w:t>index value, with range from -0.6</w:t>
      </w:r>
      <w:r w:rsidR="00F3330D" w:rsidRPr="000F1B3B">
        <w:rPr>
          <w:rFonts w:ascii="Times New Roman" w:hAnsi="Times New Roman" w:cs="Times New Roman"/>
          <w:sz w:val="24"/>
          <w:szCs w:val="24"/>
          <w:lang w:val="en-US"/>
        </w:rPr>
        <w:t xml:space="preserve"> (worse health outcome)</w:t>
      </w:r>
      <w:r w:rsidR="00206AA2" w:rsidRPr="000F1B3B">
        <w:rPr>
          <w:rFonts w:ascii="Times New Roman" w:hAnsi="Times New Roman" w:cs="Times New Roman"/>
          <w:sz w:val="24"/>
          <w:szCs w:val="24"/>
          <w:lang w:val="en-US"/>
        </w:rPr>
        <w:t xml:space="preserve"> to 1.0 (best outcome)</w:t>
      </w:r>
      <w:r w:rsidR="00AB0995" w:rsidRPr="000F1B3B">
        <w:rPr>
          <w:rFonts w:ascii="Times New Roman" w:hAnsi="Times New Roman" w:cs="Times New Roman"/>
          <w:sz w:val="24"/>
          <w:szCs w:val="24"/>
          <w:lang w:val="en-US"/>
        </w:rPr>
        <w:t>.</w:t>
      </w:r>
      <w:r w:rsidR="00206AA2" w:rsidRPr="000F1B3B">
        <w:rPr>
          <w:rFonts w:ascii="Times New Roman" w:hAnsi="Times New Roman" w:cs="Times New Roman"/>
          <w:sz w:val="24"/>
          <w:szCs w:val="24"/>
          <w:lang w:val="en-US"/>
        </w:rPr>
        <w:t xml:space="preserve"> </w:t>
      </w:r>
      <w:r w:rsidR="00371421" w:rsidRPr="000F1B3B">
        <w:rPr>
          <w:rFonts w:ascii="Times New Roman" w:hAnsi="Times New Roman" w:cs="Times New Roman"/>
          <w:sz w:val="24"/>
          <w:szCs w:val="24"/>
          <w:lang w:val="en-US"/>
        </w:rPr>
        <w:t xml:space="preserve">To obtain </w:t>
      </w:r>
      <w:r w:rsidR="00635F72" w:rsidRPr="000F1B3B">
        <w:rPr>
          <w:rFonts w:ascii="Times New Roman" w:hAnsi="Times New Roman" w:cs="Times New Roman"/>
          <w:sz w:val="24"/>
          <w:szCs w:val="24"/>
          <w:lang w:val="en-US"/>
        </w:rPr>
        <w:t xml:space="preserve">the </w:t>
      </w:r>
      <w:r w:rsidR="00095557" w:rsidRPr="000F1B3B">
        <w:rPr>
          <w:rFonts w:ascii="Times New Roman" w:hAnsi="Times New Roman" w:cs="Times New Roman"/>
          <w:sz w:val="24"/>
          <w:szCs w:val="24"/>
          <w:lang w:val="en-US"/>
        </w:rPr>
        <w:t>EQ-</w:t>
      </w:r>
      <w:r w:rsidR="00371421" w:rsidRPr="000F1B3B">
        <w:rPr>
          <w:rFonts w:ascii="Times New Roman" w:hAnsi="Times New Roman" w:cs="Times New Roman"/>
          <w:sz w:val="24"/>
          <w:szCs w:val="24"/>
          <w:lang w:val="en-US"/>
        </w:rPr>
        <w:t>index values we used the Danish interim EQ-5D-5L value set.</w:t>
      </w:r>
      <w:r w:rsidR="006D626B" w:rsidRPr="000F1B3B">
        <w:rPr>
          <w:rFonts w:ascii="Times New Roman" w:hAnsi="Times New Roman" w:cs="Times New Roman"/>
          <w:sz w:val="24"/>
          <w:szCs w:val="24"/>
          <w:lang w:val="en-US"/>
        </w:rPr>
        <w:t xml:space="preserve"> </w:t>
      </w:r>
      <w:r w:rsidR="00945D6B" w:rsidRPr="000F1B3B">
        <w:rPr>
          <w:rFonts w:ascii="Times New Roman" w:hAnsi="Times New Roman" w:cs="Times New Roman"/>
          <w:sz w:val="24"/>
          <w:szCs w:val="24"/>
          <w:lang w:val="en-US"/>
        </w:rPr>
        <w:t>EQ-5D-</w:t>
      </w:r>
      <w:r w:rsidR="00635F72" w:rsidRPr="000F1B3B">
        <w:rPr>
          <w:rFonts w:ascii="Times New Roman" w:hAnsi="Times New Roman" w:cs="Times New Roman"/>
          <w:sz w:val="24"/>
          <w:szCs w:val="24"/>
          <w:lang w:val="en-US"/>
        </w:rPr>
        <w:t xml:space="preserve">5L </w:t>
      </w:r>
      <w:r w:rsidR="00945D6B" w:rsidRPr="000F1B3B">
        <w:rPr>
          <w:rFonts w:ascii="Times New Roman" w:hAnsi="Times New Roman" w:cs="Times New Roman"/>
          <w:sz w:val="24"/>
          <w:szCs w:val="24"/>
          <w:lang w:val="en-US"/>
        </w:rPr>
        <w:t>is available for telephone interview</w:t>
      </w:r>
      <w:r w:rsidR="005D79EF" w:rsidRPr="000F1B3B">
        <w:rPr>
          <w:rFonts w:ascii="Times New Roman" w:hAnsi="Times New Roman" w:cs="Times New Roman"/>
          <w:sz w:val="24"/>
          <w:szCs w:val="24"/>
          <w:lang w:val="en-US"/>
        </w:rPr>
        <w:t xml:space="preserve"> and ha</w:t>
      </w:r>
      <w:r w:rsidR="002875ED" w:rsidRPr="000F1B3B">
        <w:rPr>
          <w:rFonts w:ascii="Times New Roman" w:hAnsi="Times New Roman" w:cs="Times New Roman"/>
          <w:sz w:val="24"/>
          <w:szCs w:val="24"/>
          <w:lang w:val="en-US"/>
        </w:rPr>
        <w:t>s</w:t>
      </w:r>
      <w:r w:rsidR="005D79EF" w:rsidRPr="000F1B3B">
        <w:rPr>
          <w:rFonts w:ascii="Times New Roman" w:hAnsi="Times New Roman" w:cs="Times New Roman"/>
          <w:sz w:val="24"/>
          <w:szCs w:val="24"/>
          <w:lang w:val="en-US"/>
        </w:rPr>
        <w:t xml:space="preserve"> </w:t>
      </w:r>
      <w:r w:rsidR="002875ED" w:rsidRPr="000F1B3B">
        <w:rPr>
          <w:rFonts w:ascii="Times New Roman" w:hAnsi="Times New Roman" w:cs="Times New Roman"/>
          <w:sz w:val="24"/>
          <w:szCs w:val="24"/>
          <w:lang w:val="en-US"/>
        </w:rPr>
        <w:t xml:space="preserve">been </w:t>
      </w:r>
      <w:r w:rsidR="005D79EF" w:rsidRPr="000F1B3B">
        <w:rPr>
          <w:rFonts w:ascii="Times New Roman" w:hAnsi="Times New Roman" w:cs="Times New Roman"/>
          <w:sz w:val="24"/>
          <w:szCs w:val="24"/>
          <w:lang w:val="en-US"/>
        </w:rPr>
        <w:t xml:space="preserve">shown </w:t>
      </w:r>
      <w:r w:rsidR="002875ED" w:rsidRPr="000F1B3B">
        <w:rPr>
          <w:rFonts w:ascii="Times New Roman" w:hAnsi="Times New Roman" w:cs="Times New Roman"/>
          <w:sz w:val="24"/>
          <w:szCs w:val="24"/>
          <w:lang w:val="en-US"/>
        </w:rPr>
        <w:t xml:space="preserve">to have </w:t>
      </w:r>
      <w:r w:rsidR="005D79EF" w:rsidRPr="000F1B3B">
        <w:rPr>
          <w:rFonts w:ascii="Times New Roman" w:hAnsi="Times New Roman" w:cs="Times New Roman"/>
          <w:sz w:val="24"/>
          <w:szCs w:val="24"/>
          <w:lang w:val="en-US"/>
        </w:rPr>
        <w:t xml:space="preserve">better measurement properties in different chronic </w:t>
      </w:r>
      <w:r w:rsidR="00814EEC" w:rsidRPr="000F1B3B">
        <w:rPr>
          <w:rFonts w:ascii="Times New Roman" w:hAnsi="Times New Roman" w:cs="Times New Roman"/>
          <w:sz w:val="24"/>
          <w:szCs w:val="24"/>
          <w:lang w:val="en-US"/>
        </w:rPr>
        <w:t>conditions</w:t>
      </w:r>
      <w:r w:rsidR="001F01BF" w:rsidRPr="000F1B3B">
        <w:rPr>
          <w:rFonts w:ascii="Times New Roman" w:hAnsi="Times New Roman" w:cs="Times New Roman"/>
          <w:sz w:val="24"/>
          <w:szCs w:val="24"/>
          <w:lang w:val="en-US"/>
        </w:rPr>
        <w:t xml:space="preserve"> including stroke,</w:t>
      </w:r>
      <w:r w:rsidR="005D79EF" w:rsidRPr="000F1B3B">
        <w:rPr>
          <w:rFonts w:ascii="Times New Roman" w:hAnsi="Times New Roman" w:cs="Times New Roman"/>
          <w:sz w:val="24"/>
          <w:szCs w:val="24"/>
          <w:lang w:val="en-US"/>
        </w:rPr>
        <w:t xml:space="preserve"> than </w:t>
      </w:r>
      <w:r w:rsidR="00095557" w:rsidRPr="000F1B3B">
        <w:rPr>
          <w:rFonts w:ascii="Times New Roman" w:hAnsi="Times New Roman" w:cs="Times New Roman"/>
          <w:sz w:val="24"/>
          <w:szCs w:val="24"/>
          <w:lang w:val="en-US"/>
        </w:rPr>
        <w:t xml:space="preserve">the previous </w:t>
      </w:r>
      <w:r w:rsidR="005D79EF" w:rsidRPr="000F1B3B">
        <w:rPr>
          <w:rFonts w:ascii="Times New Roman" w:hAnsi="Times New Roman" w:cs="Times New Roman"/>
          <w:sz w:val="24"/>
          <w:szCs w:val="24"/>
          <w:lang w:val="en-US"/>
        </w:rPr>
        <w:t>EQ-5D-3L</w:t>
      </w:r>
      <w:r w:rsidR="00E86FED" w:rsidRPr="000F1B3B">
        <w:rPr>
          <w:rFonts w:ascii="Times New Roman" w:hAnsi="Times New Roman" w:cs="Times New Roman"/>
          <w:sz w:val="24"/>
          <w:szCs w:val="24"/>
          <w:lang w:val="en-US"/>
        </w:rPr>
        <w:t xml:space="preserve"> </w:t>
      </w:r>
      <w:r w:rsidR="00E86FED"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22</w:t>
      </w:r>
      <w:r w:rsidR="00E86FED"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23</w:t>
      </w:r>
      <w:r w:rsidR="00E86FED" w:rsidRPr="000F1B3B">
        <w:rPr>
          <w:rFonts w:ascii="Times New Roman" w:hAnsi="Times New Roman" w:cs="Times New Roman"/>
          <w:noProof/>
          <w:sz w:val="24"/>
          <w:szCs w:val="24"/>
          <w:lang w:val="en-US"/>
        </w:rPr>
        <w:t>)</w:t>
      </w:r>
      <w:r w:rsidR="007A3D3D" w:rsidRPr="000F1B3B">
        <w:rPr>
          <w:rFonts w:ascii="Times New Roman" w:hAnsi="Times New Roman" w:cs="Times New Roman"/>
          <w:sz w:val="24"/>
          <w:szCs w:val="24"/>
          <w:lang w:val="en-US"/>
        </w:rPr>
        <w:t>.</w:t>
      </w:r>
    </w:p>
    <w:p w:rsidR="0094262C" w:rsidRPr="000F1B3B" w:rsidRDefault="00EB2AE6" w:rsidP="004A4EAC">
      <w:pPr>
        <w:spacing w:line="480" w:lineRule="auto"/>
        <w:rPr>
          <w:rFonts w:ascii="Times New Roman" w:hAnsi="Times New Roman" w:cs="Times New Roman"/>
          <w:sz w:val="24"/>
          <w:szCs w:val="24"/>
          <w:lang w:val="en-US"/>
        </w:rPr>
      </w:pPr>
      <w:r w:rsidRPr="000F1B3B">
        <w:rPr>
          <w:rFonts w:ascii="Times New Roman" w:hAnsi="Times New Roman" w:cs="Times New Roman"/>
          <w:i/>
          <w:sz w:val="24"/>
          <w:szCs w:val="24"/>
          <w:lang w:val="en-US"/>
        </w:rPr>
        <w:t>Data Processing</w:t>
      </w:r>
      <w:r w:rsidR="008B3440" w:rsidRPr="000F1B3B">
        <w:rPr>
          <w:rFonts w:ascii="Times New Roman" w:hAnsi="Times New Roman" w:cs="Times New Roman"/>
          <w:i/>
          <w:sz w:val="24"/>
          <w:szCs w:val="24"/>
          <w:lang w:val="en-US"/>
        </w:rPr>
        <w:t xml:space="preserve"> </w:t>
      </w:r>
      <w:r w:rsidR="00FE7350" w:rsidRPr="000F1B3B">
        <w:rPr>
          <w:rFonts w:ascii="Times New Roman" w:hAnsi="Times New Roman" w:cs="Times New Roman"/>
          <w:i/>
          <w:sz w:val="24"/>
          <w:szCs w:val="24"/>
          <w:lang w:val="en-US"/>
        </w:rPr>
        <w:t>and analysis</w:t>
      </w:r>
    </w:p>
    <w:p w:rsidR="00965219" w:rsidRPr="000F1B3B" w:rsidRDefault="00070DE6"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w:t>
      </w:r>
      <w:r w:rsidR="00FE7350" w:rsidRPr="000F1B3B">
        <w:rPr>
          <w:rFonts w:ascii="Times New Roman" w:hAnsi="Times New Roman" w:cs="Times New Roman"/>
          <w:sz w:val="24"/>
          <w:szCs w:val="24"/>
          <w:lang w:val="en-US"/>
        </w:rPr>
        <w:t>highest level of activity in every 10-min interval was recorded in the database (Microsoft Access 200</w:t>
      </w:r>
      <w:r w:rsidR="004F6823" w:rsidRPr="000F1B3B">
        <w:rPr>
          <w:rFonts w:ascii="Times New Roman" w:hAnsi="Times New Roman" w:cs="Times New Roman"/>
          <w:sz w:val="24"/>
          <w:szCs w:val="24"/>
          <w:lang w:val="en-US"/>
        </w:rPr>
        <w:t>7</w:t>
      </w:r>
      <w:r w:rsidR="00FE7350" w:rsidRPr="000F1B3B">
        <w:rPr>
          <w:rFonts w:ascii="Times New Roman" w:hAnsi="Times New Roman" w:cs="Times New Roman"/>
          <w:sz w:val="24"/>
          <w:szCs w:val="24"/>
          <w:lang w:val="en-US"/>
        </w:rPr>
        <w:t>).</w:t>
      </w:r>
      <w:r w:rsidR="004F6823" w:rsidRPr="000F1B3B">
        <w:rPr>
          <w:rFonts w:ascii="Times New Roman" w:hAnsi="Times New Roman" w:cs="Times New Roman"/>
          <w:sz w:val="24"/>
          <w:szCs w:val="24"/>
          <w:lang w:val="en-US"/>
        </w:rPr>
        <w:t xml:space="preserve"> The </w:t>
      </w:r>
      <w:r w:rsidR="00FE5E7C" w:rsidRPr="000F1B3B">
        <w:rPr>
          <w:rFonts w:ascii="Times New Roman" w:hAnsi="Times New Roman" w:cs="Times New Roman"/>
          <w:sz w:val="24"/>
          <w:szCs w:val="24"/>
          <w:lang w:val="en-US"/>
        </w:rPr>
        <w:t xml:space="preserve">recorded </w:t>
      </w:r>
      <w:r w:rsidR="004F6823" w:rsidRPr="000F1B3B">
        <w:rPr>
          <w:rFonts w:ascii="Times New Roman" w:hAnsi="Times New Roman" w:cs="Times New Roman"/>
          <w:sz w:val="24"/>
          <w:szCs w:val="24"/>
          <w:lang w:val="en-US"/>
        </w:rPr>
        <w:t>activity</w:t>
      </w:r>
      <w:r w:rsidR="00FE5E7C" w:rsidRPr="000F1B3B">
        <w:rPr>
          <w:rFonts w:ascii="Times New Roman" w:hAnsi="Times New Roman" w:cs="Times New Roman"/>
          <w:sz w:val="24"/>
          <w:szCs w:val="24"/>
          <w:lang w:val="en-US"/>
        </w:rPr>
        <w:t xml:space="preserve"> levels were</w:t>
      </w:r>
      <w:r w:rsidR="004F6823" w:rsidRPr="000F1B3B">
        <w:rPr>
          <w:rFonts w:ascii="Times New Roman" w:hAnsi="Times New Roman" w:cs="Times New Roman"/>
          <w:sz w:val="24"/>
          <w:szCs w:val="24"/>
          <w:lang w:val="en-US"/>
        </w:rPr>
        <w:t xml:space="preserve"> put into one of the three pre-defined </w:t>
      </w:r>
      <w:r w:rsidR="004405B4" w:rsidRPr="000F1B3B">
        <w:rPr>
          <w:rFonts w:ascii="Times New Roman" w:hAnsi="Times New Roman" w:cs="Times New Roman"/>
          <w:sz w:val="24"/>
          <w:szCs w:val="24"/>
          <w:lang w:val="en-US"/>
        </w:rPr>
        <w:t xml:space="preserve">activity </w:t>
      </w:r>
      <w:r w:rsidR="004F6823" w:rsidRPr="000F1B3B">
        <w:rPr>
          <w:rFonts w:ascii="Times New Roman" w:hAnsi="Times New Roman" w:cs="Times New Roman"/>
          <w:sz w:val="24"/>
          <w:szCs w:val="24"/>
          <w:lang w:val="en-US"/>
        </w:rPr>
        <w:t xml:space="preserve">categories, and the proportion of time spent in each category was calculated. </w:t>
      </w:r>
    </w:p>
    <w:p w:rsidR="00965219" w:rsidRPr="000F1B3B" w:rsidRDefault="00965219"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The statistical analyses were conducted using IBM SPSS version 21 and the gologit2</w:t>
      </w:r>
      <w:r w:rsidR="00A84416"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program in Stata version 12</w:t>
      </w:r>
      <w:r w:rsidR="00D26499" w:rsidRPr="000F1B3B">
        <w:rPr>
          <w:rFonts w:ascii="Times New Roman" w:hAnsi="Times New Roman" w:cs="Times New Roman"/>
          <w:sz w:val="24"/>
          <w:szCs w:val="24"/>
          <w:lang w:val="en-US"/>
        </w:rPr>
        <w:t>.</w:t>
      </w:r>
    </w:p>
    <w:p w:rsidR="003258A6" w:rsidRPr="000F1B3B" w:rsidRDefault="003258A6"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Descriptive statistics w</w:t>
      </w:r>
      <w:r w:rsidR="00FE5E7C" w:rsidRPr="000F1B3B">
        <w:rPr>
          <w:rFonts w:ascii="Times New Roman" w:hAnsi="Times New Roman" w:cs="Times New Roman"/>
          <w:sz w:val="24"/>
          <w:szCs w:val="24"/>
          <w:lang w:val="en-US"/>
        </w:rPr>
        <w:t>ere</w:t>
      </w:r>
      <w:r w:rsidRPr="000F1B3B">
        <w:rPr>
          <w:rFonts w:ascii="Times New Roman" w:hAnsi="Times New Roman" w:cs="Times New Roman"/>
          <w:sz w:val="24"/>
          <w:szCs w:val="24"/>
          <w:lang w:val="en-US"/>
        </w:rPr>
        <w:t xml:space="preserve"> used </w:t>
      </w:r>
      <w:r w:rsidR="002A7830" w:rsidRPr="000F1B3B">
        <w:rPr>
          <w:rFonts w:ascii="Times New Roman" w:hAnsi="Times New Roman" w:cs="Times New Roman"/>
          <w:sz w:val="24"/>
          <w:szCs w:val="24"/>
          <w:lang w:val="en-US"/>
        </w:rPr>
        <w:t xml:space="preserve">to report the mean and proportion of baseline variables, mean time in motor activity and the distribution of the mRS score </w:t>
      </w:r>
      <w:r w:rsidR="00AB12D3" w:rsidRPr="000F1B3B">
        <w:rPr>
          <w:rFonts w:ascii="Times New Roman" w:hAnsi="Times New Roman" w:cs="Times New Roman"/>
          <w:sz w:val="24"/>
          <w:szCs w:val="24"/>
          <w:lang w:val="en-US"/>
        </w:rPr>
        <w:t>and the EQ-5D-5L at</w:t>
      </w:r>
      <w:r w:rsidR="002A7830" w:rsidRPr="000F1B3B">
        <w:rPr>
          <w:rFonts w:ascii="Times New Roman" w:hAnsi="Times New Roman" w:cs="Times New Roman"/>
          <w:sz w:val="24"/>
          <w:szCs w:val="24"/>
          <w:lang w:val="en-US"/>
        </w:rPr>
        <w:t xml:space="preserve"> </w:t>
      </w:r>
      <w:r w:rsidR="00FE5E7C" w:rsidRPr="000F1B3B">
        <w:rPr>
          <w:rFonts w:ascii="Times New Roman" w:hAnsi="Times New Roman" w:cs="Times New Roman"/>
          <w:sz w:val="24"/>
          <w:szCs w:val="24"/>
          <w:lang w:val="en-US"/>
        </w:rPr>
        <w:t xml:space="preserve">3 months </w:t>
      </w:r>
      <w:r w:rsidR="002A7830" w:rsidRPr="000F1B3B">
        <w:rPr>
          <w:rFonts w:ascii="Times New Roman" w:hAnsi="Times New Roman" w:cs="Times New Roman"/>
          <w:sz w:val="24"/>
          <w:szCs w:val="24"/>
          <w:lang w:val="en-US"/>
        </w:rPr>
        <w:lastRenderedPageBreak/>
        <w:t xml:space="preserve">follow-up. </w:t>
      </w:r>
      <w:r w:rsidR="00B06FAE" w:rsidRPr="000F1B3B">
        <w:rPr>
          <w:rFonts w:ascii="Times New Roman" w:hAnsi="Times New Roman" w:cs="Times New Roman"/>
          <w:sz w:val="24"/>
          <w:szCs w:val="24"/>
          <w:lang w:val="en-US"/>
        </w:rPr>
        <w:t>T-test statistics and Mann</w:t>
      </w:r>
      <w:r w:rsidR="00331A9F" w:rsidRPr="000F1B3B">
        <w:rPr>
          <w:rFonts w:ascii="Times New Roman" w:hAnsi="Times New Roman" w:cs="Times New Roman"/>
          <w:sz w:val="24"/>
          <w:szCs w:val="24"/>
          <w:lang w:val="en-US"/>
        </w:rPr>
        <w:t>-</w:t>
      </w:r>
      <w:r w:rsidR="00B06FAE" w:rsidRPr="000F1B3B">
        <w:rPr>
          <w:rFonts w:ascii="Times New Roman" w:hAnsi="Times New Roman" w:cs="Times New Roman"/>
          <w:sz w:val="24"/>
          <w:szCs w:val="24"/>
          <w:lang w:val="en-US"/>
        </w:rPr>
        <w:t xml:space="preserve">Whitney U test were used to compare mean and median between </w:t>
      </w:r>
      <w:r w:rsidR="00D22853" w:rsidRPr="000F1B3B">
        <w:rPr>
          <w:rFonts w:ascii="Times New Roman" w:hAnsi="Times New Roman" w:cs="Times New Roman"/>
          <w:sz w:val="24"/>
          <w:szCs w:val="24"/>
          <w:lang w:val="en-US"/>
        </w:rPr>
        <w:t xml:space="preserve">the </w:t>
      </w:r>
      <w:r w:rsidR="00B06FAE" w:rsidRPr="000F1B3B">
        <w:rPr>
          <w:rFonts w:ascii="Times New Roman" w:hAnsi="Times New Roman" w:cs="Times New Roman"/>
          <w:sz w:val="24"/>
          <w:szCs w:val="24"/>
          <w:lang w:val="en-US"/>
        </w:rPr>
        <w:t>subgroups</w:t>
      </w:r>
      <w:r w:rsidR="00D22853" w:rsidRPr="000F1B3B">
        <w:rPr>
          <w:rFonts w:ascii="Times New Roman" w:hAnsi="Times New Roman" w:cs="Times New Roman"/>
          <w:sz w:val="24"/>
          <w:szCs w:val="24"/>
          <w:lang w:val="en-US"/>
        </w:rPr>
        <w:t xml:space="preserve"> answering and not answering EQ-5D-5</w:t>
      </w:r>
      <w:r w:rsidR="00135C3C" w:rsidRPr="000F1B3B">
        <w:rPr>
          <w:rFonts w:ascii="Times New Roman" w:hAnsi="Times New Roman" w:cs="Times New Roman"/>
          <w:sz w:val="24"/>
          <w:szCs w:val="24"/>
          <w:lang w:val="en-US"/>
        </w:rPr>
        <w:t>L</w:t>
      </w:r>
      <w:r w:rsidR="00D22853" w:rsidRPr="000F1B3B">
        <w:rPr>
          <w:rFonts w:ascii="Times New Roman" w:hAnsi="Times New Roman" w:cs="Times New Roman"/>
          <w:sz w:val="24"/>
          <w:szCs w:val="24"/>
          <w:lang w:val="en-US"/>
        </w:rPr>
        <w:t xml:space="preserve"> at follow up</w:t>
      </w:r>
      <w:r w:rsidR="00B06FAE" w:rsidRPr="000F1B3B">
        <w:rPr>
          <w:rFonts w:ascii="Times New Roman" w:hAnsi="Times New Roman" w:cs="Times New Roman"/>
          <w:sz w:val="24"/>
          <w:szCs w:val="24"/>
          <w:lang w:val="en-US"/>
        </w:rPr>
        <w:t>.</w:t>
      </w:r>
    </w:p>
    <w:p w:rsidR="00E60339" w:rsidRPr="000F1B3B" w:rsidRDefault="00965219" w:rsidP="00965219">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Missing activity data was imputed </w:t>
      </w:r>
      <w:r w:rsidR="00FE5E7C" w:rsidRPr="000F1B3B">
        <w:rPr>
          <w:rFonts w:ascii="Times New Roman" w:hAnsi="Times New Roman" w:cs="Times New Roman"/>
          <w:sz w:val="24"/>
          <w:szCs w:val="24"/>
          <w:lang w:val="en-US"/>
        </w:rPr>
        <w:t>as</w:t>
      </w:r>
      <w:r w:rsidRPr="000F1B3B">
        <w:rPr>
          <w:rFonts w:ascii="Times New Roman" w:hAnsi="Times New Roman" w:cs="Times New Roman"/>
          <w:sz w:val="24"/>
          <w:szCs w:val="24"/>
          <w:lang w:val="en-US"/>
        </w:rPr>
        <w:t xml:space="preserve"> </w:t>
      </w:r>
      <w:r w:rsidR="00F365AC" w:rsidRPr="000F1B3B">
        <w:rPr>
          <w:rFonts w:ascii="Times New Roman" w:hAnsi="Times New Roman" w:cs="Times New Roman"/>
          <w:sz w:val="24"/>
          <w:szCs w:val="24"/>
          <w:lang w:val="en-US"/>
        </w:rPr>
        <w:t xml:space="preserve">sitting out of bed </w:t>
      </w:r>
      <w:r w:rsidRPr="000F1B3B">
        <w:rPr>
          <w:rFonts w:ascii="Times New Roman" w:hAnsi="Times New Roman" w:cs="Times New Roman"/>
          <w:sz w:val="24"/>
          <w:szCs w:val="24"/>
          <w:lang w:val="en-US"/>
        </w:rPr>
        <w:t xml:space="preserve">if 1-2 observations were missing </w:t>
      </w:r>
      <w:r w:rsidR="00942543" w:rsidRPr="000F1B3B">
        <w:rPr>
          <w:rFonts w:ascii="Times New Roman" w:hAnsi="Times New Roman" w:cs="Times New Roman"/>
          <w:sz w:val="24"/>
          <w:szCs w:val="24"/>
          <w:lang w:val="en-US"/>
        </w:rPr>
        <w:t>because the patient was</w:t>
      </w:r>
      <w:r w:rsidR="00424D1C"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in the bathroom</w:t>
      </w:r>
      <w:r w:rsidR="00424D1C" w:rsidRPr="000F1B3B">
        <w:rPr>
          <w:rFonts w:ascii="Times New Roman" w:hAnsi="Times New Roman" w:cs="Times New Roman"/>
          <w:sz w:val="24"/>
          <w:szCs w:val="24"/>
          <w:lang w:val="en-US"/>
        </w:rPr>
        <w:t>. I</w:t>
      </w:r>
      <w:r w:rsidRPr="000F1B3B">
        <w:rPr>
          <w:rFonts w:ascii="Times New Roman" w:hAnsi="Times New Roman" w:cs="Times New Roman"/>
          <w:sz w:val="24"/>
          <w:szCs w:val="24"/>
          <w:lang w:val="en-US"/>
        </w:rPr>
        <w:t xml:space="preserve">f more </w:t>
      </w:r>
      <w:r w:rsidR="00424D1C" w:rsidRPr="000F1B3B">
        <w:rPr>
          <w:rFonts w:ascii="Times New Roman" w:hAnsi="Times New Roman" w:cs="Times New Roman"/>
          <w:sz w:val="24"/>
          <w:szCs w:val="24"/>
          <w:lang w:val="en-US"/>
        </w:rPr>
        <w:t xml:space="preserve">than two </w:t>
      </w:r>
      <w:r w:rsidRPr="000F1B3B">
        <w:rPr>
          <w:rFonts w:ascii="Times New Roman" w:hAnsi="Times New Roman" w:cs="Times New Roman"/>
          <w:sz w:val="24"/>
          <w:szCs w:val="24"/>
          <w:lang w:val="en-US"/>
        </w:rPr>
        <w:t xml:space="preserve">observations were missing it was </w:t>
      </w:r>
      <w:r w:rsidR="00FE5E7C" w:rsidRPr="000F1B3B">
        <w:rPr>
          <w:rFonts w:ascii="Times New Roman" w:hAnsi="Times New Roman" w:cs="Times New Roman"/>
          <w:sz w:val="24"/>
          <w:szCs w:val="24"/>
          <w:lang w:val="en-US"/>
        </w:rPr>
        <w:t xml:space="preserve">maintained </w:t>
      </w:r>
      <w:r w:rsidRPr="000F1B3B">
        <w:rPr>
          <w:rFonts w:ascii="Times New Roman" w:hAnsi="Times New Roman" w:cs="Times New Roman"/>
          <w:sz w:val="24"/>
          <w:szCs w:val="24"/>
          <w:lang w:val="en-US"/>
        </w:rPr>
        <w:t xml:space="preserve">as not observed. </w:t>
      </w:r>
      <w:r w:rsidR="00424D1C" w:rsidRPr="000F1B3B">
        <w:rPr>
          <w:rFonts w:ascii="Times New Roman" w:hAnsi="Times New Roman" w:cs="Times New Roman"/>
          <w:sz w:val="24"/>
          <w:szCs w:val="24"/>
          <w:lang w:val="en-US"/>
        </w:rPr>
        <w:t xml:space="preserve">Missing activity data because of </w:t>
      </w:r>
      <w:r w:rsidRPr="000F1B3B">
        <w:rPr>
          <w:rFonts w:ascii="Times New Roman" w:hAnsi="Times New Roman" w:cs="Times New Roman"/>
          <w:sz w:val="24"/>
          <w:szCs w:val="24"/>
          <w:lang w:val="en-US"/>
        </w:rPr>
        <w:t xml:space="preserve">CT/MR scan or </w:t>
      </w:r>
      <w:r w:rsidR="00BD4049" w:rsidRPr="000F1B3B">
        <w:rPr>
          <w:rFonts w:ascii="Times New Roman" w:hAnsi="Times New Roman" w:cs="Times New Roman"/>
          <w:sz w:val="24"/>
          <w:szCs w:val="24"/>
          <w:lang w:val="en-US"/>
        </w:rPr>
        <w:t xml:space="preserve">ultrasound of hearth and </w:t>
      </w:r>
      <w:r w:rsidR="00D539B7" w:rsidRPr="000F1B3B">
        <w:rPr>
          <w:rFonts w:ascii="Times New Roman" w:hAnsi="Times New Roman" w:cs="Times New Roman"/>
          <w:sz w:val="24"/>
          <w:szCs w:val="24"/>
          <w:lang w:val="en-US"/>
        </w:rPr>
        <w:t>blood</w:t>
      </w:r>
      <w:r w:rsidR="00BD4049" w:rsidRPr="000F1B3B">
        <w:rPr>
          <w:rFonts w:ascii="Times New Roman" w:hAnsi="Times New Roman" w:cs="Times New Roman"/>
          <w:sz w:val="24"/>
          <w:szCs w:val="24"/>
          <w:lang w:val="en-US"/>
        </w:rPr>
        <w:t xml:space="preserve">-vessels </w:t>
      </w:r>
      <w:r w:rsidR="00424D1C" w:rsidRPr="000F1B3B">
        <w:rPr>
          <w:rFonts w:ascii="Times New Roman" w:hAnsi="Times New Roman" w:cs="Times New Roman"/>
          <w:sz w:val="24"/>
          <w:szCs w:val="24"/>
          <w:lang w:val="en-US"/>
        </w:rPr>
        <w:t xml:space="preserve">were also imputed as </w:t>
      </w:r>
      <w:r w:rsidR="00043C84" w:rsidRPr="000F1B3B">
        <w:rPr>
          <w:rFonts w:ascii="Times New Roman" w:hAnsi="Times New Roman" w:cs="Times New Roman"/>
          <w:sz w:val="24"/>
          <w:szCs w:val="24"/>
          <w:lang w:val="en-US"/>
        </w:rPr>
        <w:t>in bed activity</w:t>
      </w:r>
      <w:r w:rsidRPr="000F1B3B">
        <w:rPr>
          <w:rFonts w:ascii="Times New Roman" w:hAnsi="Times New Roman" w:cs="Times New Roman"/>
          <w:sz w:val="24"/>
          <w:szCs w:val="24"/>
          <w:lang w:val="en-US"/>
        </w:rPr>
        <w:t xml:space="preserve">. </w:t>
      </w:r>
      <w:r w:rsidR="00FE5E7C" w:rsidRPr="000F1B3B">
        <w:rPr>
          <w:rFonts w:ascii="Times New Roman" w:hAnsi="Times New Roman" w:cs="Times New Roman"/>
          <w:sz w:val="24"/>
          <w:szCs w:val="24"/>
          <w:lang w:val="en-US"/>
        </w:rPr>
        <w:t xml:space="preserve">All </w:t>
      </w:r>
      <w:r w:rsidRPr="000F1B3B">
        <w:rPr>
          <w:rFonts w:ascii="Times New Roman" w:hAnsi="Times New Roman" w:cs="Times New Roman"/>
          <w:sz w:val="24"/>
          <w:szCs w:val="24"/>
          <w:lang w:val="en-US"/>
        </w:rPr>
        <w:t>other</w:t>
      </w:r>
      <w:r w:rsidR="00FE5E7C" w:rsidRPr="000F1B3B">
        <w:rPr>
          <w:rFonts w:ascii="Times New Roman" w:hAnsi="Times New Roman" w:cs="Times New Roman"/>
          <w:sz w:val="24"/>
          <w:szCs w:val="24"/>
          <w:lang w:val="en-US"/>
        </w:rPr>
        <w:t xml:space="preserve"> </w:t>
      </w:r>
      <w:r w:rsidR="00BD4049" w:rsidRPr="000F1B3B">
        <w:rPr>
          <w:rFonts w:ascii="Times New Roman" w:hAnsi="Times New Roman" w:cs="Times New Roman"/>
          <w:sz w:val="24"/>
          <w:szCs w:val="24"/>
          <w:lang w:val="en-US"/>
        </w:rPr>
        <w:t>’not observed’</w:t>
      </w:r>
      <w:r w:rsidR="00424D1C"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were categorized as</w:t>
      </w:r>
      <w:r w:rsidR="00BD4049" w:rsidRPr="000F1B3B">
        <w:rPr>
          <w:rFonts w:ascii="Times New Roman" w:hAnsi="Times New Roman" w:cs="Times New Roman"/>
          <w:sz w:val="24"/>
          <w:szCs w:val="24"/>
          <w:lang w:val="en-US"/>
        </w:rPr>
        <w:t xml:space="preserve"> missing</w:t>
      </w:r>
      <w:r w:rsidRPr="000F1B3B">
        <w:rPr>
          <w:rFonts w:ascii="Times New Roman" w:hAnsi="Times New Roman" w:cs="Times New Roman"/>
          <w:sz w:val="24"/>
          <w:szCs w:val="24"/>
          <w:lang w:val="en-US"/>
        </w:rPr>
        <w:t>.</w:t>
      </w:r>
      <w:r w:rsidR="00BE29E4" w:rsidRPr="000F1B3B">
        <w:rPr>
          <w:rFonts w:ascii="Times New Roman" w:hAnsi="Times New Roman" w:cs="Times New Roman"/>
          <w:sz w:val="24"/>
          <w:szCs w:val="24"/>
          <w:lang w:val="en-US"/>
        </w:rPr>
        <w:t xml:space="preserve"> </w:t>
      </w:r>
      <w:r w:rsidR="0094262C" w:rsidRPr="000F1B3B">
        <w:rPr>
          <w:rFonts w:ascii="Times New Roman" w:hAnsi="Times New Roman" w:cs="Times New Roman"/>
          <w:sz w:val="24"/>
          <w:szCs w:val="24"/>
          <w:lang w:val="en-US"/>
        </w:rPr>
        <w:t xml:space="preserve">For patients not mobilized </w:t>
      </w:r>
      <w:r w:rsidR="00E16B1B" w:rsidRPr="000F1B3B">
        <w:rPr>
          <w:rFonts w:ascii="Times New Roman" w:hAnsi="Times New Roman" w:cs="Times New Roman"/>
          <w:sz w:val="24"/>
          <w:szCs w:val="24"/>
          <w:lang w:val="en-US"/>
        </w:rPr>
        <w:t>at all,</w:t>
      </w:r>
      <w:r w:rsidR="0094262C" w:rsidRPr="000F1B3B">
        <w:rPr>
          <w:rFonts w:ascii="Times New Roman" w:hAnsi="Times New Roman" w:cs="Times New Roman"/>
          <w:sz w:val="24"/>
          <w:szCs w:val="24"/>
          <w:lang w:val="en-US"/>
        </w:rPr>
        <w:t xml:space="preserve"> time to first mobilization was </w:t>
      </w:r>
      <w:r w:rsidR="00E16B1B" w:rsidRPr="000F1B3B">
        <w:rPr>
          <w:rFonts w:ascii="Times New Roman" w:hAnsi="Times New Roman" w:cs="Times New Roman"/>
          <w:sz w:val="24"/>
          <w:szCs w:val="24"/>
          <w:lang w:val="en-US"/>
        </w:rPr>
        <w:t>imputed</w:t>
      </w:r>
      <w:r w:rsidR="0094262C" w:rsidRPr="000F1B3B">
        <w:rPr>
          <w:rFonts w:ascii="Times New Roman" w:hAnsi="Times New Roman" w:cs="Times New Roman"/>
          <w:sz w:val="24"/>
          <w:szCs w:val="24"/>
          <w:lang w:val="en-US"/>
        </w:rPr>
        <w:t xml:space="preserve"> </w:t>
      </w:r>
      <w:r w:rsidR="00E16B1B" w:rsidRPr="000F1B3B">
        <w:rPr>
          <w:rFonts w:ascii="Times New Roman" w:hAnsi="Times New Roman" w:cs="Times New Roman"/>
          <w:sz w:val="24"/>
          <w:szCs w:val="24"/>
          <w:lang w:val="en-US"/>
        </w:rPr>
        <w:t xml:space="preserve">as </w:t>
      </w:r>
      <w:r w:rsidR="0094262C" w:rsidRPr="000F1B3B">
        <w:rPr>
          <w:rFonts w:ascii="Times New Roman" w:hAnsi="Times New Roman" w:cs="Times New Roman"/>
          <w:sz w:val="24"/>
          <w:szCs w:val="24"/>
          <w:lang w:val="en-US"/>
        </w:rPr>
        <w:t>the time from ad</w:t>
      </w:r>
      <w:r w:rsidR="00E16B1B" w:rsidRPr="000F1B3B">
        <w:rPr>
          <w:rFonts w:ascii="Times New Roman" w:hAnsi="Times New Roman" w:cs="Times New Roman"/>
          <w:sz w:val="24"/>
          <w:szCs w:val="24"/>
          <w:lang w:val="en-US"/>
        </w:rPr>
        <w:t xml:space="preserve">mission to </w:t>
      </w:r>
      <w:r w:rsidR="00CD599C" w:rsidRPr="000F1B3B">
        <w:rPr>
          <w:rFonts w:ascii="Times New Roman" w:hAnsi="Times New Roman" w:cs="Times New Roman"/>
          <w:sz w:val="24"/>
          <w:szCs w:val="24"/>
          <w:lang w:val="en-US"/>
        </w:rPr>
        <w:t xml:space="preserve">the </w:t>
      </w:r>
      <w:r w:rsidR="00E16B1B" w:rsidRPr="000F1B3B">
        <w:rPr>
          <w:rFonts w:ascii="Times New Roman" w:hAnsi="Times New Roman" w:cs="Times New Roman"/>
          <w:sz w:val="24"/>
          <w:szCs w:val="24"/>
          <w:lang w:val="en-US"/>
        </w:rPr>
        <w:t xml:space="preserve">time at the </w:t>
      </w:r>
      <w:r w:rsidR="00BE29E4" w:rsidRPr="000F1B3B">
        <w:rPr>
          <w:rFonts w:ascii="Times New Roman" w:hAnsi="Times New Roman" w:cs="Times New Roman"/>
          <w:sz w:val="24"/>
          <w:szCs w:val="24"/>
          <w:lang w:val="en-US"/>
        </w:rPr>
        <w:t xml:space="preserve">end of </w:t>
      </w:r>
      <w:r w:rsidR="00B452D6" w:rsidRPr="000F1B3B">
        <w:rPr>
          <w:rFonts w:ascii="Times New Roman" w:hAnsi="Times New Roman" w:cs="Times New Roman"/>
          <w:sz w:val="24"/>
          <w:szCs w:val="24"/>
          <w:lang w:val="en-US"/>
        </w:rPr>
        <w:t xml:space="preserve">the </w:t>
      </w:r>
      <w:r w:rsidR="00BE29E4" w:rsidRPr="000F1B3B">
        <w:rPr>
          <w:rFonts w:ascii="Times New Roman" w:hAnsi="Times New Roman" w:cs="Times New Roman"/>
          <w:sz w:val="24"/>
          <w:szCs w:val="24"/>
          <w:lang w:val="en-US"/>
        </w:rPr>
        <w:t>observation</w:t>
      </w:r>
      <w:r w:rsidR="00CD599C" w:rsidRPr="000F1B3B">
        <w:rPr>
          <w:rFonts w:ascii="Times New Roman" w:hAnsi="Times New Roman" w:cs="Times New Roman"/>
          <w:sz w:val="24"/>
          <w:szCs w:val="24"/>
          <w:lang w:val="en-US"/>
        </w:rPr>
        <w:t xml:space="preserve">. </w:t>
      </w:r>
    </w:p>
    <w:p w:rsidR="00910BD1" w:rsidRPr="000F1B3B" w:rsidRDefault="009A5F68" w:rsidP="002D4E5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To determine which variable was the strongest predictor for functional outcome (mRS score at three months) among a set of possibly correlated variables (the motor activity data)</w:t>
      </w:r>
      <w:r w:rsidR="00426BD5"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t</w:t>
      </w:r>
      <w:r w:rsidR="004F5D4E" w:rsidRPr="000F1B3B">
        <w:rPr>
          <w:rFonts w:ascii="Times New Roman" w:hAnsi="Times New Roman" w:cs="Times New Roman"/>
          <w:sz w:val="24"/>
          <w:szCs w:val="24"/>
          <w:lang w:val="en-US"/>
        </w:rPr>
        <w:t xml:space="preserve">he proportional odds model, recommended by the OAST collaboration </w:t>
      </w:r>
      <w:r w:rsidR="00991E1D" w:rsidRPr="000F1B3B">
        <w:rPr>
          <w:rFonts w:ascii="Times New Roman" w:hAnsi="Times New Roman" w:cs="Times New Roman"/>
          <w:sz w:val="24"/>
          <w:szCs w:val="24"/>
          <w:lang w:val="en-US"/>
        </w:rPr>
        <w:t xml:space="preserve">was </w:t>
      </w:r>
      <w:r w:rsidRPr="000F1B3B">
        <w:rPr>
          <w:rFonts w:ascii="Times New Roman" w:hAnsi="Times New Roman" w:cs="Times New Roman"/>
          <w:sz w:val="24"/>
          <w:szCs w:val="24"/>
          <w:lang w:val="en-US"/>
        </w:rPr>
        <w:t xml:space="preserve">used </w:t>
      </w:r>
      <w:r w:rsidR="00CE4EF7"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24</w:t>
      </w:r>
      <w:r w:rsidR="00CE4EF7" w:rsidRPr="000F1B3B">
        <w:rPr>
          <w:rFonts w:ascii="Times New Roman" w:hAnsi="Times New Roman" w:cs="Times New Roman"/>
          <w:noProof/>
          <w:sz w:val="24"/>
          <w:szCs w:val="24"/>
          <w:lang w:val="en-US"/>
        </w:rPr>
        <w:t>)</w:t>
      </w:r>
      <w:r w:rsidRPr="000F1B3B">
        <w:rPr>
          <w:rFonts w:ascii="Times New Roman" w:hAnsi="Times New Roman" w:cs="Times New Roman"/>
          <w:noProof/>
          <w:sz w:val="24"/>
          <w:szCs w:val="24"/>
          <w:lang w:val="en-US"/>
        </w:rPr>
        <w:t>.</w:t>
      </w:r>
      <w:r w:rsidR="004F5D4E" w:rsidRPr="000F1B3B">
        <w:rPr>
          <w:rFonts w:ascii="Times New Roman" w:hAnsi="Times New Roman" w:cs="Times New Roman"/>
          <w:sz w:val="24"/>
          <w:szCs w:val="24"/>
          <w:lang w:val="en-US"/>
        </w:rPr>
        <w:t xml:space="preserve"> </w:t>
      </w:r>
      <w:r w:rsidR="002D4E5C" w:rsidRPr="000F1B3B">
        <w:rPr>
          <w:rFonts w:ascii="Times New Roman" w:hAnsi="Times New Roman" w:cs="Times New Roman"/>
          <w:sz w:val="24"/>
          <w:szCs w:val="24"/>
          <w:lang w:val="en-US"/>
        </w:rPr>
        <w:t xml:space="preserve">In the proportional odds model the odds ratios (ORs) are assumed to be equivalent across all mRS-cut-points (for example 0 versus 1-6, then 0-1 versus 2-6, and so on). This is a straight forward generalization of the logistic regression model. </w:t>
      </w:r>
      <w:r w:rsidR="000B22FB" w:rsidRPr="000F1B3B">
        <w:rPr>
          <w:rFonts w:ascii="Times New Roman" w:hAnsi="Times New Roman" w:cs="Times New Roman"/>
          <w:sz w:val="24"/>
          <w:szCs w:val="24"/>
          <w:lang w:val="en-US"/>
        </w:rPr>
        <w:t>T</w:t>
      </w:r>
      <w:r w:rsidR="002D4E5C" w:rsidRPr="000F1B3B">
        <w:rPr>
          <w:rFonts w:ascii="Times New Roman" w:hAnsi="Times New Roman" w:cs="Times New Roman"/>
          <w:sz w:val="24"/>
          <w:szCs w:val="24"/>
          <w:lang w:val="en-US"/>
        </w:rPr>
        <w:t xml:space="preserve">he ‘Brant test’ </w:t>
      </w:r>
      <w:r w:rsidR="000B22FB" w:rsidRPr="000F1B3B">
        <w:rPr>
          <w:rFonts w:ascii="Times New Roman" w:hAnsi="Times New Roman" w:cs="Times New Roman"/>
          <w:sz w:val="24"/>
          <w:szCs w:val="24"/>
          <w:lang w:val="en-US"/>
        </w:rPr>
        <w:t xml:space="preserve">was used </w:t>
      </w:r>
      <w:r w:rsidR="002D4E5C" w:rsidRPr="000F1B3B">
        <w:rPr>
          <w:rFonts w:ascii="Times New Roman" w:hAnsi="Times New Roman" w:cs="Times New Roman"/>
          <w:sz w:val="24"/>
          <w:szCs w:val="24"/>
          <w:lang w:val="en-US"/>
        </w:rPr>
        <w:t xml:space="preserve">to </w:t>
      </w:r>
      <w:r w:rsidR="001A2FED" w:rsidRPr="000F1B3B">
        <w:rPr>
          <w:rFonts w:ascii="Times New Roman" w:hAnsi="Times New Roman" w:cs="Times New Roman"/>
          <w:sz w:val="24"/>
          <w:szCs w:val="24"/>
          <w:lang w:val="en-US"/>
        </w:rPr>
        <w:t xml:space="preserve">analyze </w:t>
      </w:r>
      <w:r w:rsidR="002D4E5C" w:rsidRPr="000F1B3B">
        <w:rPr>
          <w:rFonts w:ascii="Times New Roman" w:hAnsi="Times New Roman" w:cs="Times New Roman"/>
          <w:sz w:val="24"/>
          <w:szCs w:val="24"/>
          <w:lang w:val="en-US"/>
        </w:rPr>
        <w:t>if this assumption was fulfilled</w:t>
      </w:r>
      <w:r w:rsidR="00CE4EF7" w:rsidRPr="000F1B3B">
        <w:rPr>
          <w:rFonts w:ascii="Times New Roman" w:hAnsi="Times New Roman" w:cs="Times New Roman"/>
          <w:sz w:val="24"/>
          <w:szCs w:val="24"/>
          <w:lang w:val="en-US"/>
        </w:rPr>
        <w:t xml:space="preserve"> </w:t>
      </w:r>
      <w:r w:rsidR="00CE4EF7"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24</w:t>
      </w:r>
      <w:r w:rsidR="00CE4EF7" w:rsidRPr="000F1B3B">
        <w:rPr>
          <w:rFonts w:ascii="Times New Roman" w:hAnsi="Times New Roman" w:cs="Times New Roman"/>
          <w:noProof/>
          <w:sz w:val="24"/>
          <w:szCs w:val="24"/>
          <w:lang w:val="en-US"/>
        </w:rPr>
        <w:t>)</w:t>
      </w:r>
      <w:r w:rsidR="007A3D3D" w:rsidRPr="000F1B3B">
        <w:rPr>
          <w:rFonts w:ascii="Times New Roman" w:hAnsi="Times New Roman" w:cs="Times New Roman"/>
          <w:sz w:val="24"/>
          <w:szCs w:val="24"/>
          <w:lang w:val="en-US"/>
        </w:rPr>
        <w:t xml:space="preserve">. </w:t>
      </w:r>
    </w:p>
    <w:p w:rsidR="002D4E5C" w:rsidRPr="000F1B3B" w:rsidRDefault="00910BD1" w:rsidP="002D4E5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To determine the strongest predictor for </w:t>
      </w:r>
      <w:r w:rsidR="00095557" w:rsidRPr="000F1B3B">
        <w:rPr>
          <w:rFonts w:ascii="Times New Roman" w:hAnsi="Times New Roman" w:cs="Times New Roman"/>
          <w:sz w:val="24"/>
          <w:szCs w:val="24"/>
          <w:lang w:val="en-US"/>
        </w:rPr>
        <w:t xml:space="preserve">good </w:t>
      </w:r>
      <w:r w:rsidRPr="000F1B3B">
        <w:rPr>
          <w:rFonts w:ascii="Times New Roman" w:hAnsi="Times New Roman" w:cs="Times New Roman"/>
          <w:sz w:val="24"/>
          <w:szCs w:val="24"/>
          <w:lang w:val="en-US"/>
        </w:rPr>
        <w:t>HRQoL (</w:t>
      </w:r>
      <w:r w:rsidR="002D4E5C" w:rsidRPr="000F1B3B">
        <w:rPr>
          <w:rFonts w:ascii="Times New Roman" w:hAnsi="Times New Roman" w:cs="Times New Roman"/>
          <w:sz w:val="24"/>
          <w:szCs w:val="24"/>
          <w:lang w:val="en-US"/>
        </w:rPr>
        <w:t>EQ-5D-5L</w:t>
      </w:r>
      <w:r w:rsidRPr="000F1B3B">
        <w:rPr>
          <w:rFonts w:ascii="Times New Roman" w:hAnsi="Times New Roman" w:cs="Times New Roman"/>
          <w:sz w:val="24"/>
          <w:szCs w:val="24"/>
          <w:lang w:val="en-US"/>
        </w:rPr>
        <w:t>)</w:t>
      </w:r>
      <w:r w:rsidR="002D4E5C" w:rsidRPr="000F1B3B">
        <w:rPr>
          <w:rFonts w:ascii="Times New Roman" w:hAnsi="Times New Roman" w:cs="Times New Roman"/>
          <w:sz w:val="24"/>
          <w:szCs w:val="24"/>
          <w:lang w:val="en-US"/>
        </w:rPr>
        <w:t xml:space="preserve">, a linear regression model was used because the </w:t>
      </w:r>
      <w:r w:rsidR="00A172B5" w:rsidRPr="000F1B3B">
        <w:rPr>
          <w:rFonts w:ascii="Times New Roman" w:hAnsi="Times New Roman" w:cs="Times New Roman"/>
          <w:sz w:val="24"/>
          <w:szCs w:val="24"/>
          <w:lang w:val="en-US"/>
        </w:rPr>
        <w:t xml:space="preserve">standardized residuals of </w:t>
      </w:r>
      <w:r w:rsidR="002D4E5C" w:rsidRPr="000F1B3B">
        <w:rPr>
          <w:rFonts w:ascii="Times New Roman" w:hAnsi="Times New Roman" w:cs="Times New Roman"/>
          <w:sz w:val="24"/>
          <w:szCs w:val="24"/>
          <w:lang w:val="en-US"/>
        </w:rPr>
        <w:t xml:space="preserve">EQ-VAS </w:t>
      </w:r>
      <w:r w:rsidR="00A172B5" w:rsidRPr="000F1B3B">
        <w:rPr>
          <w:rFonts w:ascii="Times New Roman" w:hAnsi="Times New Roman" w:cs="Times New Roman"/>
          <w:sz w:val="24"/>
          <w:szCs w:val="24"/>
          <w:lang w:val="en-US"/>
        </w:rPr>
        <w:t>and EQ-index were</w:t>
      </w:r>
      <w:r w:rsidR="002D4E5C" w:rsidRPr="000F1B3B">
        <w:rPr>
          <w:rFonts w:ascii="Times New Roman" w:hAnsi="Times New Roman" w:cs="Times New Roman"/>
          <w:sz w:val="24"/>
          <w:szCs w:val="24"/>
          <w:lang w:val="en-US"/>
        </w:rPr>
        <w:t xml:space="preserve"> normally distributed</w:t>
      </w:r>
      <w:r w:rsidR="00803E92" w:rsidRPr="000F1B3B">
        <w:rPr>
          <w:rFonts w:ascii="Times New Roman" w:hAnsi="Times New Roman" w:cs="Times New Roman"/>
          <w:sz w:val="24"/>
          <w:szCs w:val="24"/>
          <w:lang w:val="en-US"/>
        </w:rPr>
        <w:t xml:space="preserve"> except for a few outliers of EQ index-value</w:t>
      </w:r>
      <w:r w:rsidR="002D4E5C" w:rsidRPr="000F1B3B">
        <w:rPr>
          <w:rFonts w:ascii="Times New Roman" w:hAnsi="Times New Roman" w:cs="Times New Roman"/>
          <w:sz w:val="24"/>
          <w:szCs w:val="24"/>
          <w:lang w:val="en-US"/>
        </w:rPr>
        <w:t>.</w:t>
      </w:r>
    </w:p>
    <w:p w:rsidR="002D4E5C" w:rsidRPr="000F1B3B" w:rsidRDefault="00596E44" w:rsidP="002D4E5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independent variables </w:t>
      </w:r>
      <w:r w:rsidR="008A1F91" w:rsidRPr="000F1B3B">
        <w:rPr>
          <w:rFonts w:ascii="Times New Roman" w:hAnsi="Times New Roman" w:cs="Times New Roman"/>
          <w:sz w:val="24"/>
          <w:szCs w:val="24"/>
          <w:lang w:val="en-US"/>
        </w:rPr>
        <w:t>of interest</w:t>
      </w:r>
      <w:r w:rsidRPr="000F1B3B">
        <w:rPr>
          <w:rFonts w:ascii="Times New Roman" w:hAnsi="Times New Roman" w:cs="Times New Roman"/>
          <w:sz w:val="24"/>
          <w:szCs w:val="24"/>
          <w:lang w:val="en-US"/>
        </w:rPr>
        <w:t xml:space="preserve"> </w:t>
      </w:r>
      <w:r w:rsidR="00043C84" w:rsidRPr="000F1B3B">
        <w:rPr>
          <w:rFonts w:ascii="Times New Roman" w:hAnsi="Times New Roman" w:cs="Times New Roman"/>
          <w:sz w:val="24"/>
          <w:szCs w:val="24"/>
          <w:lang w:val="en-US"/>
        </w:rPr>
        <w:t>were</w:t>
      </w:r>
      <w:r w:rsidR="008A1F91" w:rsidRPr="000F1B3B">
        <w:rPr>
          <w:rFonts w:ascii="Times New Roman" w:hAnsi="Times New Roman" w:cs="Times New Roman"/>
          <w:sz w:val="24"/>
          <w:szCs w:val="24"/>
          <w:lang w:val="en-US"/>
        </w:rPr>
        <w:t>: (i)</w:t>
      </w:r>
      <w:r w:rsidR="00043C84" w:rsidRPr="000F1B3B">
        <w:rPr>
          <w:rFonts w:ascii="Times New Roman" w:hAnsi="Times New Roman" w:cs="Times New Roman"/>
          <w:sz w:val="24"/>
          <w:szCs w:val="24"/>
          <w:lang w:val="en-US"/>
        </w:rPr>
        <w:t xml:space="preserve"> time </w:t>
      </w:r>
      <w:r w:rsidR="00AB12D3" w:rsidRPr="000F1B3B">
        <w:rPr>
          <w:rFonts w:ascii="Times New Roman" w:hAnsi="Times New Roman" w:cs="Times New Roman"/>
          <w:sz w:val="24"/>
          <w:szCs w:val="24"/>
          <w:lang w:val="en-US"/>
        </w:rPr>
        <w:t xml:space="preserve">spent </w:t>
      </w:r>
      <w:r w:rsidR="00043C84" w:rsidRPr="000F1B3B">
        <w:rPr>
          <w:rFonts w:ascii="Times New Roman" w:hAnsi="Times New Roman" w:cs="Times New Roman"/>
          <w:sz w:val="24"/>
          <w:szCs w:val="24"/>
          <w:lang w:val="en-US"/>
        </w:rPr>
        <w:t>in bed,</w:t>
      </w:r>
      <w:r w:rsidR="00BE29E4" w:rsidRPr="000F1B3B">
        <w:rPr>
          <w:rFonts w:ascii="Times New Roman" w:hAnsi="Times New Roman" w:cs="Times New Roman"/>
          <w:sz w:val="24"/>
          <w:szCs w:val="24"/>
          <w:lang w:val="en-US"/>
        </w:rPr>
        <w:t xml:space="preserve"> </w:t>
      </w:r>
      <w:r w:rsidR="008A1F91" w:rsidRPr="000F1B3B">
        <w:rPr>
          <w:rFonts w:ascii="Times New Roman" w:hAnsi="Times New Roman" w:cs="Times New Roman"/>
          <w:sz w:val="24"/>
          <w:szCs w:val="24"/>
          <w:lang w:val="en-US"/>
        </w:rPr>
        <w:t xml:space="preserve">(ii) </w:t>
      </w:r>
      <w:r w:rsidR="00043C84" w:rsidRPr="000F1B3B">
        <w:rPr>
          <w:rFonts w:ascii="Times New Roman" w:hAnsi="Times New Roman" w:cs="Times New Roman"/>
          <w:sz w:val="24"/>
          <w:szCs w:val="24"/>
          <w:lang w:val="en-US"/>
        </w:rPr>
        <w:t xml:space="preserve">time </w:t>
      </w:r>
      <w:r w:rsidR="00AB12D3" w:rsidRPr="000F1B3B">
        <w:rPr>
          <w:rFonts w:ascii="Times New Roman" w:hAnsi="Times New Roman" w:cs="Times New Roman"/>
          <w:sz w:val="24"/>
          <w:szCs w:val="24"/>
          <w:lang w:val="en-US"/>
        </w:rPr>
        <w:t xml:space="preserve">spent </w:t>
      </w:r>
      <w:r w:rsidR="00043C84" w:rsidRPr="000F1B3B">
        <w:rPr>
          <w:rFonts w:ascii="Times New Roman" w:hAnsi="Times New Roman" w:cs="Times New Roman"/>
          <w:sz w:val="24"/>
          <w:szCs w:val="24"/>
          <w:lang w:val="en-US"/>
        </w:rPr>
        <w:t xml:space="preserve">sitting </w:t>
      </w:r>
      <w:r w:rsidR="00AB12D3" w:rsidRPr="000F1B3B">
        <w:rPr>
          <w:rFonts w:ascii="Times New Roman" w:hAnsi="Times New Roman" w:cs="Times New Roman"/>
          <w:sz w:val="24"/>
          <w:szCs w:val="24"/>
          <w:lang w:val="en-US"/>
        </w:rPr>
        <w:t>out of bed,</w:t>
      </w:r>
      <w:r w:rsidR="008A1F91" w:rsidRPr="000F1B3B">
        <w:rPr>
          <w:rFonts w:ascii="Times New Roman" w:hAnsi="Times New Roman" w:cs="Times New Roman"/>
          <w:sz w:val="24"/>
          <w:szCs w:val="24"/>
          <w:lang w:val="en-US"/>
        </w:rPr>
        <w:t xml:space="preserve"> (iii)</w:t>
      </w:r>
      <w:r w:rsidR="00043C84" w:rsidRPr="000F1B3B">
        <w:rPr>
          <w:rFonts w:ascii="Times New Roman" w:hAnsi="Times New Roman" w:cs="Times New Roman"/>
          <w:sz w:val="24"/>
          <w:szCs w:val="24"/>
          <w:lang w:val="en-US"/>
        </w:rPr>
        <w:t xml:space="preserve"> time </w:t>
      </w:r>
      <w:r w:rsidR="00AB12D3" w:rsidRPr="000F1B3B">
        <w:rPr>
          <w:rFonts w:ascii="Times New Roman" w:hAnsi="Times New Roman" w:cs="Times New Roman"/>
          <w:sz w:val="24"/>
          <w:szCs w:val="24"/>
          <w:lang w:val="en-US"/>
        </w:rPr>
        <w:t xml:space="preserve">spent in </w:t>
      </w:r>
      <w:r w:rsidR="00043C84" w:rsidRPr="000F1B3B">
        <w:rPr>
          <w:rFonts w:ascii="Times New Roman" w:hAnsi="Times New Roman" w:cs="Times New Roman"/>
          <w:sz w:val="24"/>
          <w:szCs w:val="24"/>
          <w:lang w:val="en-US"/>
        </w:rPr>
        <w:t>upright</w:t>
      </w:r>
      <w:r w:rsidR="00AB12D3" w:rsidRPr="000F1B3B">
        <w:rPr>
          <w:rFonts w:ascii="Times New Roman" w:hAnsi="Times New Roman" w:cs="Times New Roman"/>
          <w:sz w:val="24"/>
          <w:szCs w:val="24"/>
          <w:lang w:val="en-US"/>
        </w:rPr>
        <w:t xml:space="preserve"> </w:t>
      </w:r>
      <w:r w:rsidR="00804D1E" w:rsidRPr="000F1B3B">
        <w:rPr>
          <w:rFonts w:ascii="Times New Roman" w:hAnsi="Times New Roman" w:cs="Times New Roman"/>
          <w:sz w:val="24"/>
          <w:szCs w:val="24"/>
          <w:lang w:val="en-US"/>
        </w:rPr>
        <w:t xml:space="preserve">activity </w:t>
      </w:r>
      <w:r w:rsidR="00AB12D3" w:rsidRPr="000F1B3B">
        <w:rPr>
          <w:rFonts w:ascii="Times New Roman" w:hAnsi="Times New Roman" w:cs="Times New Roman"/>
          <w:sz w:val="24"/>
          <w:szCs w:val="24"/>
          <w:lang w:val="en-US"/>
        </w:rPr>
        <w:t xml:space="preserve">and </w:t>
      </w:r>
      <w:r w:rsidR="008A1F91" w:rsidRPr="000F1B3B">
        <w:rPr>
          <w:rFonts w:ascii="Times New Roman" w:hAnsi="Times New Roman" w:cs="Times New Roman"/>
          <w:sz w:val="24"/>
          <w:szCs w:val="24"/>
          <w:lang w:val="en-US"/>
        </w:rPr>
        <w:t xml:space="preserve">(iv) </w:t>
      </w:r>
      <w:r w:rsidR="00AB12D3" w:rsidRPr="000F1B3B">
        <w:rPr>
          <w:rFonts w:ascii="Times New Roman" w:hAnsi="Times New Roman" w:cs="Times New Roman"/>
          <w:sz w:val="24"/>
          <w:szCs w:val="24"/>
          <w:lang w:val="en-US"/>
        </w:rPr>
        <w:t>t</w:t>
      </w:r>
      <w:r w:rsidRPr="000F1B3B">
        <w:rPr>
          <w:rFonts w:ascii="Times New Roman" w:hAnsi="Times New Roman" w:cs="Times New Roman"/>
          <w:sz w:val="24"/>
          <w:szCs w:val="24"/>
          <w:lang w:val="en-US"/>
        </w:rPr>
        <w:t xml:space="preserve">ime </w:t>
      </w:r>
      <w:r w:rsidR="00E121BB" w:rsidRPr="000F1B3B">
        <w:rPr>
          <w:rFonts w:ascii="Times New Roman" w:hAnsi="Times New Roman" w:cs="Times New Roman"/>
          <w:sz w:val="24"/>
          <w:szCs w:val="24"/>
          <w:lang w:val="en-US"/>
        </w:rPr>
        <w:t xml:space="preserve">from admission </w:t>
      </w:r>
      <w:r w:rsidRPr="000F1B3B">
        <w:rPr>
          <w:rFonts w:ascii="Times New Roman" w:hAnsi="Times New Roman" w:cs="Times New Roman"/>
          <w:sz w:val="24"/>
          <w:szCs w:val="24"/>
          <w:lang w:val="en-US"/>
        </w:rPr>
        <w:t>to first mobilization</w:t>
      </w:r>
      <w:r w:rsidR="00424D1C" w:rsidRPr="000F1B3B">
        <w:rPr>
          <w:rFonts w:ascii="Times New Roman" w:hAnsi="Times New Roman" w:cs="Times New Roman"/>
          <w:sz w:val="24"/>
          <w:szCs w:val="24"/>
          <w:lang w:val="en-US"/>
        </w:rPr>
        <w:t>.</w:t>
      </w:r>
      <w:r w:rsidR="002D4E5C" w:rsidRPr="000F1B3B">
        <w:rPr>
          <w:rFonts w:ascii="Times New Roman" w:hAnsi="Times New Roman" w:cs="Times New Roman"/>
          <w:sz w:val="24"/>
          <w:szCs w:val="24"/>
          <w:lang w:val="en-US"/>
        </w:rPr>
        <w:t xml:space="preserve"> </w:t>
      </w:r>
      <w:r w:rsidR="00014C28" w:rsidRPr="000F1B3B">
        <w:rPr>
          <w:rFonts w:ascii="Times New Roman" w:hAnsi="Times New Roman" w:cs="Times New Roman"/>
          <w:sz w:val="24"/>
          <w:szCs w:val="24"/>
          <w:lang w:val="en-US"/>
        </w:rPr>
        <w:t xml:space="preserve">In addition a set of important predictors </w:t>
      </w:r>
      <w:r w:rsidR="007D20F7" w:rsidRPr="000F1B3B">
        <w:rPr>
          <w:rFonts w:ascii="Times New Roman" w:hAnsi="Times New Roman" w:cs="Times New Roman"/>
          <w:sz w:val="24"/>
          <w:szCs w:val="24"/>
          <w:lang w:val="en-US"/>
        </w:rPr>
        <w:t xml:space="preserve">were added as covariates. </w:t>
      </w:r>
      <w:r w:rsidR="00014C28" w:rsidRPr="000F1B3B">
        <w:rPr>
          <w:rFonts w:ascii="Times New Roman" w:hAnsi="Times New Roman" w:cs="Times New Roman"/>
          <w:sz w:val="24"/>
          <w:szCs w:val="24"/>
          <w:lang w:val="en-US"/>
        </w:rPr>
        <w:t xml:space="preserve">Age </w:t>
      </w:r>
      <w:r w:rsidR="00B07CC9" w:rsidRPr="000F1B3B">
        <w:rPr>
          <w:rFonts w:ascii="Times New Roman" w:hAnsi="Times New Roman" w:cs="Times New Roman"/>
          <w:sz w:val="24"/>
          <w:szCs w:val="24"/>
          <w:lang w:val="en-US"/>
        </w:rPr>
        <w:t xml:space="preserve">was added because </w:t>
      </w:r>
      <w:r w:rsidR="00014C28" w:rsidRPr="000F1B3B">
        <w:rPr>
          <w:rFonts w:ascii="Times New Roman" w:hAnsi="Times New Roman" w:cs="Times New Roman"/>
          <w:sz w:val="24"/>
          <w:szCs w:val="24"/>
          <w:lang w:val="en-US"/>
        </w:rPr>
        <w:t xml:space="preserve">younger patients </w:t>
      </w:r>
      <w:r w:rsidR="00B07CC9" w:rsidRPr="000F1B3B">
        <w:rPr>
          <w:rFonts w:ascii="Times New Roman" w:hAnsi="Times New Roman" w:cs="Times New Roman"/>
          <w:sz w:val="24"/>
          <w:szCs w:val="24"/>
          <w:lang w:val="en-US"/>
        </w:rPr>
        <w:t xml:space="preserve">are </w:t>
      </w:r>
      <w:r w:rsidR="00823EC4" w:rsidRPr="000F1B3B">
        <w:rPr>
          <w:rFonts w:ascii="Times New Roman" w:hAnsi="Times New Roman" w:cs="Times New Roman"/>
          <w:sz w:val="24"/>
          <w:szCs w:val="24"/>
          <w:lang w:val="en-US"/>
        </w:rPr>
        <w:t xml:space="preserve">shown to have better </w:t>
      </w:r>
      <w:r w:rsidR="00014C28" w:rsidRPr="000F1B3B">
        <w:rPr>
          <w:rFonts w:ascii="Times New Roman" w:hAnsi="Times New Roman" w:cs="Times New Roman"/>
          <w:sz w:val="24"/>
          <w:szCs w:val="24"/>
          <w:lang w:val="en-US"/>
        </w:rPr>
        <w:t xml:space="preserve">outcomes </w:t>
      </w:r>
      <w:r w:rsidR="00DF3022"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25</w:t>
      </w:r>
      <w:r w:rsidR="00DF3022" w:rsidRPr="000F1B3B">
        <w:rPr>
          <w:rFonts w:ascii="Times New Roman" w:hAnsi="Times New Roman" w:cs="Times New Roman"/>
          <w:noProof/>
          <w:sz w:val="24"/>
          <w:szCs w:val="24"/>
          <w:lang w:val="en-US"/>
        </w:rPr>
        <w:t>)</w:t>
      </w:r>
      <w:r w:rsidR="00DF3022" w:rsidRPr="000F1B3B">
        <w:rPr>
          <w:rFonts w:ascii="Times New Roman" w:hAnsi="Times New Roman" w:cs="Times New Roman"/>
          <w:sz w:val="24"/>
          <w:szCs w:val="24"/>
          <w:lang w:val="en-US"/>
        </w:rPr>
        <w:t xml:space="preserve">, </w:t>
      </w:r>
      <w:r w:rsidR="00823EC4" w:rsidRPr="000F1B3B">
        <w:rPr>
          <w:rFonts w:ascii="Times New Roman" w:hAnsi="Times New Roman" w:cs="Times New Roman"/>
          <w:sz w:val="24"/>
          <w:szCs w:val="24"/>
          <w:lang w:val="en-US"/>
        </w:rPr>
        <w:t>NIHSS score was added because</w:t>
      </w:r>
      <w:r w:rsidR="00014C28" w:rsidRPr="000F1B3B">
        <w:rPr>
          <w:rFonts w:ascii="Times New Roman" w:hAnsi="Times New Roman" w:cs="Times New Roman"/>
          <w:sz w:val="24"/>
          <w:szCs w:val="24"/>
          <w:lang w:val="en-US"/>
        </w:rPr>
        <w:t xml:space="preserve"> </w:t>
      </w:r>
      <w:r w:rsidR="00B07CC9" w:rsidRPr="000F1B3B">
        <w:rPr>
          <w:rFonts w:ascii="Times New Roman" w:hAnsi="Times New Roman" w:cs="Times New Roman"/>
          <w:sz w:val="24"/>
          <w:szCs w:val="24"/>
          <w:lang w:val="en-US"/>
        </w:rPr>
        <w:t xml:space="preserve">severe </w:t>
      </w:r>
      <w:r w:rsidR="00014C28" w:rsidRPr="000F1B3B">
        <w:rPr>
          <w:rFonts w:ascii="Times New Roman" w:hAnsi="Times New Roman" w:cs="Times New Roman"/>
          <w:sz w:val="24"/>
          <w:szCs w:val="24"/>
          <w:lang w:val="en-US"/>
        </w:rPr>
        <w:t>initial neurological impairment</w:t>
      </w:r>
      <w:r w:rsidR="00B07CC9" w:rsidRPr="000F1B3B">
        <w:rPr>
          <w:rFonts w:ascii="Times New Roman" w:hAnsi="Times New Roman" w:cs="Times New Roman"/>
          <w:sz w:val="24"/>
          <w:szCs w:val="24"/>
          <w:lang w:val="en-US"/>
        </w:rPr>
        <w:t xml:space="preserve"> is </w:t>
      </w:r>
      <w:r w:rsidR="00823EC4" w:rsidRPr="000F1B3B">
        <w:rPr>
          <w:rFonts w:ascii="Times New Roman" w:hAnsi="Times New Roman" w:cs="Times New Roman"/>
          <w:sz w:val="24"/>
          <w:szCs w:val="24"/>
          <w:lang w:val="en-US"/>
        </w:rPr>
        <w:t xml:space="preserve">shown to be </w:t>
      </w:r>
      <w:r w:rsidR="00B07CC9" w:rsidRPr="000F1B3B">
        <w:rPr>
          <w:rFonts w:ascii="Times New Roman" w:hAnsi="Times New Roman" w:cs="Times New Roman"/>
          <w:sz w:val="24"/>
          <w:szCs w:val="24"/>
          <w:lang w:val="en-US"/>
        </w:rPr>
        <w:t xml:space="preserve">associated </w:t>
      </w:r>
      <w:r w:rsidR="00823EC4" w:rsidRPr="000F1B3B">
        <w:rPr>
          <w:rFonts w:ascii="Times New Roman" w:hAnsi="Times New Roman" w:cs="Times New Roman"/>
          <w:sz w:val="24"/>
          <w:szCs w:val="24"/>
          <w:lang w:val="en-US"/>
        </w:rPr>
        <w:t>with death and disability</w:t>
      </w:r>
      <w:r w:rsidR="00374997" w:rsidRPr="000F1B3B">
        <w:rPr>
          <w:rFonts w:ascii="Times New Roman" w:hAnsi="Times New Roman" w:cs="Times New Roman"/>
          <w:sz w:val="24"/>
          <w:szCs w:val="24"/>
          <w:lang w:val="en-US"/>
        </w:rPr>
        <w:t xml:space="preserve"> </w:t>
      </w:r>
      <w:r w:rsidR="00DF3022"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26</w:t>
      </w:r>
      <w:r w:rsidR="00DF3022" w:rsidRPr="000F1B3B">
        <w:rPr>
          <w:rFonts w:ascii="Times New Roman" w:hAnsi="Times New Roman" w:cs="Times New Roman"/>
          <w:noProof/>
          <w:sz w:val="24"/>
          <w:szCs w:val="24"/>
          <w:lang w:val="en-US"/>
        </w:rPr>
        <w:t>)</w:t>
      </w:r>
      <w:r w:rsidR="00FA4410" w:rsidRPr="000F1B3B">
        <w:rPr>
          <w:rFonts w:ascii="Times New Roman" w:hAnsi="Times New Roman" w:cs="Times New Roman"/>
          <w:sz w:val="24"/>
          <w:szCs w:val="24"/>
          <w:lang w:val="en-US"/>
        </w:rPr>
        <w:t>, p</w:t>
      </w:r>
      <w:r w:rsidR="00823EC4" w:rsidRPr="000F1B3B">
        <w:rPr>
          <w:rFonts w:ascii="Times New Roman" w:hAnsi="Times New Roman" w:cs="Times New Roman"/>
          <w:sz w:val="24"/>
          <w:szCs w:val="24"/>
          <w:lang w:val="en-US"/>
        </w:rPr>
        <w:t xml:space="preserve">re-stroke mRS was added because </w:t>
      </w:r>
      <w:r w:rsidR="00122AA3" w:rsidRPr="000F1B3B">
        <w:rPr>
          <w:rFonts w:ascii="Times New Roman" w:hAnsi="Times New Roman" w:cs="Times New Roman"/>
          <w:sz w:val="24"/>
          <w:szCs w:val="24"/>
          <w:lang w:val="en-US"/>
        </w:rPr>
        <w:t>pre-stroke disability is</w:t>
      </w:r>
      <w:r w:rsidR="00B07CC9" w:rsidRPr="000F1B3B">
        <w:rPr>
          <w:rFonts w:ascii="Times New Roman" w:hAnsi="Times New Roman" w:cs="Times New Roman"/>
          <w:sz w:val="24"/>
          <w:szCs w:val="24"/>
          <w:lang w:val="en-US"/>
        </w:rPr>
        <w:t xml:space="preserve"> </w:t>
      </w:r>
      <w:r w:rsidR="00D60615" w:rsidRPr="000F1B3B">
        <w:rPr>
          <w:rFonts w:ascii="Times New Roman" w:hAnsi="Times New Roman" w:cs="Times New Roman"/>
          <w:sz w:val="24"/>
          <w:szCs w:val="24"/>
          <w:lang w:val="en-US"/>
        </w:rPr>
        <w:t xml:space="preserve">shown to be </w:t>
      </w:r>
      <w:r w:rsidR="00B07CC9" w:rsidRPr="000F1B3B">
        <w:rPr>
          <w:rFonts w:ascii="Times New Roman" w:hAnsi="Times New Roman" w:cs="Times New Roman"/>
          <w:sz w:val="24"/>
          <w:szCs w:val="24"/>
          <w:lang w:val="en-US"/>
        </w:rPr>
        <w:t xml:space="preserve">associated with </w:t>
      </w:r>
      <w:r w:rsidR="00B07CC9" w:rsidRPr="000F1B3B">
        <w:rPr>
          <w:rFonts w:ascii="Times New Roman" w:hAnsi="Times New Roman" w:cs="Times New Roman"/>
          <w:sz w:val="24"/>
          <w:szCs w:val="24"/>
          <w:lang w:val="en-US"/>
        </w:rPr>
        <w:lastRenderedPageBreak/>
        <w:t>poorer outcome</w:t>
      </w:r>
      <w:r w:rsidR="00823EC4" w:rsidRPr="000F1B3B">
        <w:rPr>
          <w:rFonts w:ascii="Times New Roman" w:hAnsi="Times New Roman" w:cs="Times New Roman"/>
          <w:sz w:val="24"/>
          <w:szCs w:val="24"/>
          <w:lang w:val="en-US"/>
        </w:rPr>
        <w:t>s</w:t>
      </w:r>
      <w:r w:rsidR="00DF3022" w:rsidRPr="000F1B3B">
        <w:rPr>
          <w:rFonts w:ascii="Times New Roman" w:hAnsi="Times New Roman" w:cs="Times New Roman"/>
          <w:sz w:val="24"/>
          <w:szCs w:val="24"/>
          <w:lang w:val="en-US"/>
        </w:rPr>
        <w:t xml:space="preserve"> </w:t>
      </w:r>
      <w:r w:rsidR="00DF3022"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1</w:t>
      </w:r>
      <w:r w:rsidR="00DF3022" w:rsidRPr="000F1B3B">
        <w:rPr>
          <w:rFonts w:ascii="Times New Roman" w:hAnsi="Times New Roman" w:cs="Times New Roman"/>
          <w:noProof/>
          <w:sz w:val="24"/>
          <w:szCs w:val="24"/>
          <w:lang w:val="en-US"/>
        </w:rPr>
        <w:t>)</w:t>
      </w:r>
      <w:r w:rsidR="00014C28" w:rsidRPr="000F1B3B">
        <w:rPr>
          <w:rFonts w:ascii="Times New Roman" w:hAnsi="Times New Roman" w:cs="Times New Roman"/>
          <w:sz w:val="24"/>
          <w:szCs w:val="24"/>
          <w:lang w:val="en-US"/>
        </w:rPr>
        <w:t xml:space="preserve"> </w:t>
      </w:r>
      <w:r w:rsidR="00FA4410" w:rsidRPr="000F1B3B">
        <w:rPr>
          <w:rFonts w:ascii="Times New Roman" w:hAnsi="Times New Roman" w:cs="Times New Roman"/>
          <w:sz w:val="24"/>
          <w:szCs w:val="24"/>
          <w:lang w:val="en-US"/>
        </w:rPr>
        <w:t>and g</w:t>
      </w:r>
      <w:r w:rsidR="00122AA3" w:rsidRPr="000F1B3B">
        <w:rPr>
          <w:rFonts w:ascii="Times New Roman" w:hAnsi="Times New Roman" w:cs="Times New Roman"/>
          <w:sz w:val="24"/>
          <w:szCs w:val="24"/>
          <w:lang w:val="en-US"/>
        </w:rPr>
        <w:t>ender was added e</w:t>
      </w:r>
      <w:r w:rsidR="00B07CC9" w:rsidRPr="000F1B3B">
        <w:rPr>
          <w:rFonts w:ascii="Times New Roman" w:hAnsi="Times New Roman" w:cs="Times New Roman"/>
          <w:sz w:val="24"/>
          <w:szCs w:val="24"/>
          <w:lang w:val="en-US"/>
        </w:rPr>
        <w:t>ven though</w:t>
      </w:r>
      <w:r w:rsidR="009A5F68" w:rsidRPr="000F1B3B">
        <w:rPr>
          <w:rFonts w:ascii="Times New Roman" w:hAnsi="Times New Roman" w:cs="Times New Roman"/>
          <w:sz w:val="24"/>
          <w:szCs w:val="24"/>
          <w:lang w:val="en-US"/>
        </w:rPr>
        <w:t xml:space="preserve"> the association </w:t>
      </w:r>
      <w:r w:rsidR="00122AA3" w:rsidRPr="000F1B3B">
        <w:rPr>
          <w:rFonts w:ascii="Times New Roman" w:hAnsi="Times New Roman" w:cs="Times New Roman"/>
          <w:sz w:val="24"/>
          <w:szCs w:val="24"/>
          <w:lang w:val="en-US"/>
        </w:rPr>
        <w:t>to</w:t>
      </w:r>
      <w:r w:rsidR="009A5F68" w:rsidRPr="000F1B3B">
        <w:rPr>
          <w:rFonts w:ascii="Times New Roman" w:hAnsi="Times New Roman" w:cs="Times New Roman"/>
          <w:sz w:val="24"/>
          <w:szCs w:val="24"/>
          <w:lang w:val="en-US"/>
        </w:rPr>
        <w:t xml:space="preserve"> outcome is </w:t>
      </w:r>
      <w:r w:rsidR="00FE5530" w:rsidRPr="000F1B3B">
        <w:rPr>
          <w:rFonts w:ascii="Times New Roman" w:hAnsi="Times New Roman" w:cs="Times New Roman"/>
          <w:sz w:val="24"/>
          <w:szCs w:val="24"/>
          <w:lang w:val="en-US"/>
        </w:rPr>
        <w:t>unclear</w:t>
      </w:r>
      <w:r w:rsidR="00122AA3" w:rsidRPr="000F1B3B">
        <w:rPr>
          <w:rFonts w:ascii="Times New Roman" w:hAnsi="Times New Roman" w:cs="Times New Roman"/>
          <w:sz w:val="24"/>
          <w:szCs w:val="24"/>
          <w:lang w:val="en-US"/>
        </w:rPr>
        <w:t xml:space="preserve"> </w:t>
      </w:r>
      <w:r w:rsidR="00400EC6" w:rsidRPr="000F1B3B">
        <w:rPr>
          <w:rFonts w:ascii="Times New Roman" w:hAnsi="Times New Roman" w:cs="Times New Roman"/>
          <w:sz w:val="24"/>
          <w:szCs w:val="24"/>
          <w:lang w:val="en-US"/>
        </w:rPr>
        <w:t>(</w:t>
      </w:r>
      <w:r w:rsidR="00FE5530" w:rsidRPr="000F1B3B">
        <w:rPr>
          <w:rFonts w:ascii="Times New Roman" w:hAnsi="Times New Roman" w:cs="Times New Roman"/>
          <w:sz w:val="24"/>
          <w:szCs w:val="24"/>
          <w:lang w:val="en-US"/>
        </w:rPr>
        <w:t>1</w:t>
      </w:r>
      <w:r w:rsidR="00400EC6" w:rsidRPr="000F1B3B">
        <w:rPr>
          <w:rFonts w:ascii="Times New Roman" w:hAnsi="Times New Roman" w:cs="Times New Roman"/>
          <w:sz w:val="24"/>
          <w:szCs w:val="24"/>
          <w:lang w:val="en-US"/>
        </w:rPr>
        <w:t>)</w:t>
      </w:r>
      <w:r w:rsidR="00FE5530" w:rsidRPr="000F1B3B">
        <w:rPr>
          <w:rFonts w:ascii="Times New Roman" w:hAnsi="Times New Roman" w:cs="Times New Roman"/>
          <w:sz w:val="24"/>
          <w:szCs w:val="24"/>
          <w:lang w:val="en-US"/>
        </w:rPr>
        <w:t xml:space="preserve">. </w:t>
      </w:r>
      <w:r w:rsidR="00B07CC9" w:rsidRPr="000F1B3B">
        <w:rPr>
          <w:rFonts w:ascii="Times New Roman" w:hAnsi="Times New Roman" w:cs="Times New Roman"/>
          <w:sz w:val="24"/>
          <w:szCs w:val="24"/>
          <w:lang w:val="en-US"/>
        </w:rPr>
        <w:t>Finally</w:t>
      </w:r>
      <w:r w:rsidR="00122AA3" w:rsidRPr="000F1B3B">
        <w:rPr>
          <w:rFonts w:ascii="Times New Roman" w:hAnsi="Times New Roman" w:cs="Times New Roman"/>
          <w:sz w:val="24"/>
          <w:szCs w:val="24"/>
          <w:lang w:val="en-US"/>
        </w:rPr>
        <w:t>,</w:t>
      </w:r>
      <w:r w:rsidR="00B07CC9" w:rsidRPr="000F1B3B">
        <w:rPr>
          <w:rFonts w:ascii="Times New Roman" w:hAnsi="Times New Roman" w:cs="Times New Roman"/>
          <w:sz w:val="24"/>
          <w:szCs w:val="24"/>
          <w:lang w:val="en-US"/>
        </w:rPr>
        <w:t xml:space="preserve"> h</w:t>
      </w:r>
      <w:r w:rsidR="009A5F68" w:rsidRPr="000F1B3B">
        <w:rPr>
          <w:rFonts w:ascii="Times New Roman" w:hAnsi="Times New Roman" w:cs="Times New Roman"/>
          <w:sz w:val="24"/>
          <w:szCs w:val="24"/>
          <w:lang w:val="en-US"/>
        </w:rPr>
        <w:t xml:space="preserve">ospital site was added as a covariate to adjust for any </w:t>
      </w:r>
      <w:r w:rsidR="00400EC6" w:rsidRPr="000F1B3B">
        <w:rPr>
          <w:rFonts w:ascii="Times New Roman" w:hAnsi="Times New Roman" w:cs="Times New Roman"/>
          <w:sz w:val="24"/>
          <w:szCs w:val="24"/>
          <w:lang w:val="en-US"/>
        </w:rPr>
        <w:t>possible</w:t>
      </w:r>
      <w:r w:rsidR="009A5F68" w:rsidRPr="000F1B3B">
        <w:rPr>
          <w:rFonts w:ascii="Times New Roman" w:hAnsi="Times New Roman" w:cs="Times New Roman"/>
          <w:sz w:val="24"/>
          <w:szCs w:val="24"/>
          <w:lang w:val="en-US"/>
        </w:rPr>
        <w:t xml:space="preserve"> hospital</w:t>
      </w:r>
      <w:r w:rsidR="00400EC6" w:rsidRPr="000F1B3B">
        <w:rPr>
          <w:rFonts w:ascii="Times New Roman" w:hAnsi="Times New Roman" w:cs="Times New Roman"/>
          <w:sz w:val="24"/>
          <w:szCs w:val="24"/>
          <w:lang w:val="en-US"/>
        </w:rPr>
        <w:t xml:space="preserve"> effects.</w:t>
      </w:r>
      <w:r w:rsidR="00400EC6" w:rsidRPr="000F1B3B">
        <w:rPr>
          <w:lang w:val="en-US"/>
        </w:rPr>
        <w:t xml:space="preserve"> </w:t>
      </w:r>
      <w:r w:rsidR="004001B4" w:rsidRPr="000F1B3B">
        <w:rPr>
          <w:rFonts w:ascii="Times New Roman" w:hAnsi="Times New Roman" w:cs="Times New Roman"/>
          <w:sz w:val="24"/>
          <w:szCs w:val="24"/>
          <w:lang w:val="en-US"/>
        </w:rPr>
        <w:t xml:space="preserve">The </w:t>
      </w:r>
      <w:r w:rsidR="00E121BB" w:rsidRPr="000F1B3B">
        <w:rPr>
          <w:rFonts w:ascii="Times New Roman" w:hAnsi="Times New Roman" w:cs="Times New Roman"/>
          <w:sz w:val="24"/>
          <w:szCs w:val="24"/>
          <w:lang w:val="en-US"/>
        </w:rPr>
        <w:t>independent variables were</w:t>
      </w:r>
      <w:r w:rsidR="00986077" w:rsidRPr="000F1B3B">
        <w:rPr>
          <w:rFonts w:ascii="Times New Roman" w:hAnsi="Times New Roman" w:cs="Times New Roman"/>
          <w:sz w:val="24"/>
          <w:szCs w:val="24"/>
          <w:lang w:val="en-US"/>
        </w:rPr>
        <w:t xml:space="preserve"> tested in both one simple and</w:t>
      </w:r>
      <w:r w:rsidR="00AE1F25" w:rsidRPr="000F1B3B">
        <w:rPr>
          <w:rFonts w:ascii="Times New Roman" w:hAnsi="Times New Roman" w:cs="Times New Roman"/>
          <w:sz w:val="24"/>
          <w:szCs w:val="24"/>
          <w:lang w:val="en-US"/>
        </w:rPr>
        <w:t xml:space="preserve"> </w:t>
      </w:r>
      <w:r w:rsidR="004001B4" w:rsidRPr="000F1B3B">
        <w:rPr>
          <w:rFonts w:ascii="Times New Roman" w:hAnsi="Times New Roman" w:cs="Times New Roman"/>
          <w:sz w:val="24"/>
          <w:szCs w:val="24"/>
          <w:lang w:val="en-US"/>
        </w:rPr>
        <w:t xml:space="preserve">one </w:t>
      </w:r>
      <w:r w:rsidR="00F2106A" w:rsidRPr="000F1B3B">
        <w:rPr>
          <w:rFonts w:ascii="Times New Roman" w:hAnsi="Times New Roman" w:cs="Times New Roman"/>
          <w:sz w:val="24"/>
          <w:szCs w:val="24"/>
          <w:lang w:val="en-US"/>
        </w:rPr>
        <w:t xml:space="preserve">comprehensive </w:t>
      </w:r>
      <w:r w:rsidR="00986077" w:rsidRPr="000F1B3B">
        <w:rPr>
          <w:rFonts w:ascii="Times New Roman" w:hAnsi="Times New Roman" w:cs="Times New Roman"/>
          <w:sz w:val="24"/>
          <w:szCs w:val="24"/>
          <w:lang w:val="en-US"/>
        </w:rPr>
        <w:t>multivariable model.</w:t>
      </w:r>
      <w:r w:rsidR="00E72B8F" w:rsidRPr="000F1B3B">
        <w:rPr>
          <w:rFonts w:ascii="Times New Roman" w:hAnsi="Times New Roman" w:cs="Times New Roman"/>
          <w:sz w:val="24"/>
          <w:szCs w:val="24"/>
          <w:lang w:val="en-US"/>
        </w:rPr>
        <w:t xml:space="preserve"> </w:t>
      </w:r>
      <w:r w:rsidR="002D4E5C" w:rsidRPr="000F1B3B">
        <w:rPr>
          <w:rFonts w:ascii="Times New Roman" w:hAnsi="Times New Roman" w:cs="Times New Roman"/>
          <w:sz w:val="24"/>
          <w:szCs w:val="24"/>
          <w:lang w:val="en-US"/>
        </w:rPr>
        <w:t>In the simple model each independent variable was evaluated one at a time</w:t>
      </w:r>
      <w:r w:rsidR="00546209" w:rsidRPr="000F1B3B">
        <w:rPr>
          <w:rFonts w:ascii="Times New Roman" w:hAnsi="Times New Roman" w:cs="Times New Roman"/>
          <w:sz w:val="24"/>
          <w:szCs w:val="24"/>
          <w:lang w:val="en-US"/>
        </w:rPr>
        <w:t>. I</w:t>
      </w:r>
      <w:r w:rsidR="002D4E5C" w:rsidRPr="000F1B3B">
        <w:rPr>
          <w:rFonts w:ascii="Times New Roman" w:hAnsi="Times New Roman" w:cs="Times New Roman"/>
          <w:sz w:val="24"/>
          <w:szCs w:val="24"/>
          <w:lang w:val="en-US"/>
        </w:rPr>
        <w:t xml:space="preserve">n the </w:t>
      </w:r>
      <w:r w:rsidR="00D31D16" w:rsidRPr="000F1B3B">
        <w:rPr>
          <w:rFonts w:ascii="Times New Roman" w:hAnsi="Times New Roman" w:cs="Times New Roman"/>
          <w:sz w:val="24"/>
          <w:szCs w:val="24"/>
          <w:lang w:val="en-US"/>
        </w:rPr>
        <w:t xml:space="preserve">comprehensive </w:t>
      </w:r>
      <w:r w:rsidR="002D4E5C" w:rsidRPr="000F1B3B">
        <w:rPr>
          <w:rFonts w:ascii="Times New Roman" w:hAnsi="Times New Roman" w:cs="Times New Roman"/>
          <w:sz w:val="24"/>
          <w:szCs w:val="24"/>
          <w:lang w:val="en-US"/>
        </w:rPr>
        <w:t xml:space="preserve">model </w:t>
      </w:r>
      <w:r w:rsidR="004001B4" w:rsidRPr="000F1B3B">
        <w:rPr>
          <w:rFonts w:ascii="Times New Roman" w:hAnsi="Times New Roman" w:cs="Times New Roman"/>
          <w:sz w:val="24"/>
          <w:szCs w:val="24"/>
          <w:lang w:val="en-US"/>
        </w:rPr>
        <w:t xml:space="preserve">time in bed and time upright </w:t>
      </w:r>
      <w:r w:rsidR="002D4E5C" w:rsidRPr="000F1B3B">
        <w:rPr>
          <w:rFonts w:ascii="Times New Roman" w:hAnsi="Times New Roman" w:cs="Times New Roman"/>
          <w:sz w:val="24"/>
          <w:szCs w:val="24"/>
          <w:lang w:val="en-US"/>
        </w:rPr>
        <w:t>were entered simultaneously</w:t>
      </w:r>
      <w:r w:rsidR="00CC4DE5" w:rsidRPr="000F1B3B">
        <w:rPr>
          <w:rFonts w:ascii="Times New Roman" w:hAnsi="Times New Roman" w:cs="Times New Roman"/>
          <w:sz w:val="24"/>
          <w:szCs w:val="24"/>
          <w:lang w:val="en-US"/>
        </w:rPr>
        <w:t xml:space="preserve"> and the third </w:t>
      </w:r>
      <w:r w:rsidR="00546209" w:rsidRPr="000F1B3B">
        <w:rPr>
          <w:rFonts w:ascii="Times New Roman" w:hAnsi="Times New Roman" w:cs="Times New Roman"/>
          <w:sz w:val="24"/>
          <w:szCs w:val="24"/>
          <w:lang w:val="en-US"/>
        </w:rPr>
        <w:t>category</w:t>
      </w:r>
      <w:r w:rsidR="004001B4" w:rsidRPr="000F1B3B">
        <w:rPr>
          <w:rFonts w:ascii="Times New Roman" w:hAnsi="Times New Roman" w:cs="Times New Roman"/>
          <w:sz w:val="24"/>
          <w:szCs w:val="24"/>
          <w:lang w:val="en-US"/>
        </w:rPr>
        <w:t xml:space="preserve"> (time sitting out of bed)</w:t>
      </w:r>
      <w:r w:rsidR="00546209" w:rsidRPr="000F1B3B">
        <w:rPr>
          <w:rFonts w:ascii="Times New Roman" w:hAnsi="Times New Roman" w:cs="Times New Roman"/>
          <w:sz w:val="24"/>
          <w:szCs w:val="24"/>
          <w:lang w:val="en-US"/>
        </w:rPr>
        <w:t xml:space="preserve"> </w:t>
      </w:r>
      <w:r w:rsidR="007D20F7" w:rsidRPr="000F1B3B">
        <w:rPr>
          <w:rFonts w:ascii="Times New Roman" w:hAnsi="Times New Roman" w:cs="Times New Roman"/>
          <w:sz w:val="24"/>
          <w:szCs w:val="24"/>
          <w:lang w:val="en-US"/>
        </w:rPr>
        <w:t xml:space="preserve">was </w:t>
      </w:r>
      <w:r w:rsidR="00CC4DE5" w:rsidRPr="000F1B3B">
        <w:rPr>
          <w:rFonts w:ascii="Times New Roman" w:hAnsi="Times New Roman" w:cs="Times New Roman"/>
          <w:sz w:val="24"/>
          <w:szCs w:val="24"/>
          <w:lang w:val="en-US"/>
        </w:rPr>
        <w:t>kept out of the analysis</w:t>
      </w:r>
      <w:r w:rsidR="00D31D16" w:rsidRPr="000F1B3B">
        <w:rPr>
          <w:rFonts w:ascii="Times New Roman" w:hAnsi="Times New Roman" w:cs="Times New Roman"/>
          <w:sz w:val="24"/>
          <w:szCs w:val="24"/>
          <w:lang w:val="en-US"/>
        </w:rPr>
        <w:t xml:space="preserve"> because</w:t>
      </w:r>
      <w:r w:rsidR="004001B4" w:rsidRPr="000F1B3B">
        <w:rPr>
          <w:rFonts w:ascii="Times New Roman" w:hAnsi="Times New Roman" w:cs="Times New Roman"/>
          <w:sz w:val="24"/>
          <w:szCs w:val="24"/>
          <w:lang w:val="en-US"/>
        </w:rPr>
        <w:t xml:space="preserve"> it</w:t>
      </w:r>
      <w:r w:rsidR="00D31D16" w:rsidRPr="000F1B3B">
        <w:rPr>
          <w:rFonts w:ascii="Times New Roman" w:hAnsi="Times New Roman" w:cs="Times New Roman"/>
          <w:sz w:val="24"/>
          <w:szCs w:val="24"/>
          <w:lang w:val="en-US"/>
        </w:rPr>
        <w:t xml:space="preserve"> is co-dependent on the other two activity categories</w:t>
      </w:r>
      <w:r w:rsidR="00CC4DE5" w:rsidRPr="000F1B3B">
        <w:rPr>
          <w:rFonts w:ascii="Times New Roman" w:hAnsi="Times New Roman" w:cs="Times New Roman"/>
          <w:sz w:val="24"/>
          <w:szCs w:val="24"/>
          <w:lang w:val="en-US"/>
        </w:rPr>
        <w:t xml:space="preserve">. This means that changes in </w:t>
      </w:r>
      <w:r w:rsidR="00546209" w:rsidRPr="000F1B3B">
        <w:rPr>
          <w:rFonts w:ascii="Times New Roman" w:hAnsi="Times New Roman" w:cs="Times New Roman"/>
          <w:sz w:val="24"/>
          <w:szCs w:val="24"/>
          <w:lang w:val="en-US"/>
        </w:rPr>
        <w:t xml:space="preserve">one </w:t>
      </w:r>
      <w:r w:rsidR="00CC4DE5" w:rsidRPr="000F1B3B">
        <w:rPr>
          <w:rFonts w:ascii="Times New Roman" w:hAnsi="Times New Roman" w:cs="Times New Roman"/>
          <w:sz w:val="24"/>
          <w:szCs w:val="24"/>
          <w:lang w:val="en-US"/>
        </w:rPr>
        <w:t xml:space="preserve">activity </w:t>
      </w:r>
      <w:r w:rsidR="00546209" w:rsidRPr="000F1B3B">
        <w:rPr>
          <w:rFonts w:ascii="Times New Roman" w:hAnsi="Times New Roman" w:cs="Times New Roman"/>
          <w:sz w:val="24"/>
          <w:szCs w:val="24"/>
          <w:lang w:val="en-US"/>
        </w:rPr>
        <w:t>category keeping the second category constant was</w:t>
      </w:r>
      <w:r w:rsidR="00CC4DE5" w:rsidRPr="000F1B3B">
        <w:rPr>
          <w:rFonts w:ascii="Times New Roman" w:hAnsi="Times New Roman" w:cs="Times New Roman"/>
          <w:sz w:val="24"/>
          <w:szCs w:val="24"/>
          <w:lang w:val="en-US"/>
        </w:rPr>
        <w:t xml:space="preserve"> </w:t>
      </w:r>
      <w:r w:rsidR="00546209" w:rsidRPr="000F1B3B">
        <w:rPr>
          <w:rFonts w:ascii="Times New Roman" w:hAnsi="Times New Roman" w:cs="Times New Roman"/>
          <w:sz w:val="24"/>
          <w:szCs w:val="24"/>
          <w:lang w:val="en-US"/>
        </w:rPr>
        <w:t>at the expense of</w:t>
      </w:r>
      <w:r w:rsidR="00CC4DE5" w:rsidRPr="000F1B3B">
        <w:rPr>
          <w:rFonts w:ascii="Times New Roman" w:hAnsi="Times New Roman" w:cs="Times New Roman"/>
          <w:sz w:val="24"/>
          <w:szCs w:val="24"/>
          <w:lang w:val="en-US"/>
        </w:rPr>
        <w:t xml:space="preserve"> </w:t>
      </w:r>
      <w:r w:rsidR="000F5AF6" w:rsidRPr="000F1B3B">
        <w:rPr>
          <w:rFonts w:ascii="Times New Roman" w:hAnsi="Times New Roman" w:cs="Times New Roman"/>
          <w:sz w:val="24"/>
          <w:szCs w:val="24"/>
          <w:lang w:val="en-US"/>
        </w:rPr>
        <w:t>sitting out of bed which was</w:t>
      </w:r>
      <w:r w:rsidR="00546209" w:rsidRPr="000F1B3B">
        <w:rPr>
          <w:rFonts w:ascii="Times New Roman" w:hAnsi="Times New Roman" w:cs="Times New Roman"/>
          <w:sz w:val="24"/>
          <w:szCs w:val="24"/>
          <w:lang w:val="en-US"/>
        </w:rPr>
        <w:t xml:space="preserve"> </w:t>
      </w:r>
      <w:r w:rsidR="00A13FA2" w:rsidRPr="000F1B3B">
        <w:rPr>
          <w:rFonts w:ascii="Times New Roman" w:hAnsi="Times New Roman" w:cs="Times New Roman"/>
          <w:sz w:val="24"/>
          <w:szCs w:val="24"/>
          <w:lang w:val="en-US"/>
        </w:rPr>
        <w:t xml:space="preserve">not </w:t>
      </w:r>
      <w:r w:rsidR="00546209" w:rsidRPr="000F1B3B">
        <w:rPr>
          <w:rFonts w:ascii="Times New Roman" w:hAnsi="Times New Roman" w:cs="Times New Roman"/>
          <w:sz w:val="24"/>
          <w:szCs w:val="24"/>
          <w:lang w:val="en-US"/>
        </w:rPr>
        <w:t>added to</w:t>
      </w:r>
      <w:r w:rsidR="00A13FA2" w:rsidRPr="000F1B3B">
        <w:rPr>
          <w:rFonts w:ascii="Times New Roman" w:hAnsi="Times New Roman" w:cs="Times New Roman"/>
          <w:sz w:val="24"/>
          <w:szCs w:val="24"/>
          <w:lang w:val="en-US"/>
        </w:rPr>
        <w:t xml:space="preserve"> the model. </w:t>
      </w:r>
      <w:r w:rsidR="002867F4" w:rsidRPr="000F1B3B">
        <w:rPr>
          <w:rFonts w:ascii="Times New Roman" w:hAnsi="Times New Roman" w:cs="Times New Roman"/>
          <w:sz w:val="24"/>
          <w:szCs w:val="24"/>
          <w:lang w:val="en-US"/>
        </w:rPr>
        <w:t xml:space="preserve">Time to first mobilization was </w:t>
      </w:r>
      <w:r w:rsidR="004001B4" w:rsidRPr="000F1B3B">
        <w:rPr>
          <w:rFonts w:ascii="Times New Roman" w:hAnsi="Times New Roman" w:cs="Times New Roman"/>
          <w:sz w:val="24"/>
          <w:szCs w:val="24"/>
          <w:lang w:val="en-US"/>
        </w:rPr>
        <w:t xml:space="preserve">also </w:t>
      </w:r>
      <w:r w:rsidR="002867F4" w:rsidRPr="000F1B3B">
        <w:rPr>
          <w:rFonts w:ascii="Times New Roman" w:hAnsi="Times New Roman" w:cs="Times New Roman"/>
          <w:sz w:val="24"/>
          <w:szCs w:val="24"/>
          <w:lang w:val="en-US"/>
        </w:rPr>
        <w:t xml:space="preserve">entered in </w:t>
      </w:r>
      <w:r w:rsidR="00095557" w:rsidRPr="000F1B3B">
        <w:rPr>
          <w:rFonts w:ascii="Times New Roman" w:hAnsi="Times New Roman" w:cs="Times New Roman"/>
          <w:sz w:val="24"/>
          <w:szCs w:val="24"/>
          <w:lang w:val="en-US"/>
        </w:rPr>
        <w:t xml:space="preserve">the </w:t>
      </w:r>
      <w:r w:rsidR="00F33CBA" w:rsidRPr="000F1B3B">
        <w:rPr>
          <w:rFonts w:ascii="Times New Roman" w:hAnsi="Times New Roman" w:cs="Times New Roman"/>
          <w:sz w:val="24"/>
          <w:szCs w:val="24"/>
          <w:lang w:val="en-US"/>
        </w:rPr>
        <w:t xml:space="preserve">comprehensive </w:t>
      </w:r>
      <w:r w:rsidR="002867F4" w:rsidRPr="000F1B3B">
        <w:rPr>
          <w:rFonts w:ascii="Times New Roman" w:hAnsi="Times New Roman" w:cs="Times New Roman"/>
          <w:sz w:val="24"/>
          <w:szCs w:val="24"/>
          <w:lang w:val="en-US"/>
        </w:rPr>
        <w:t>model.</w:t>
      </w:r>
    </w:p>
    <w:p w:rsidR="00A56EDC" w:rsidRPr="000F1B3B" w:rsidRDefault="00A56EDC" w:rsidP="004A4EAC">
      <w:pPr>
        <w:spacing w:line="480" w:lineRule="auto"/>
        <w:rPr>
          <w:rFonts w:ascii="Times New Roman" w:hAnsi="Times New Roman" w:cs="Times New Roman"/>
          <w:b/>
          <w:sz w:val="24"/>
          <w:szCs w:val="24"/>
          <w:lang w:val="en-US"/>
        </w:rPr>
      </w:pPr>
    </w:p>
    <w:p w:rsidR="000B4EBA" w:rsidRPr="000F1B3B" w:rsidRDefault="00971F8E" w:rsidP="004A4EAC">
      <w:pPr>
        <w:spacing w:line="480" w:lineRule="auto"/>
        <w:rPr>
          <w:rFonts w:ascii="Times New Roman" w:hAnsi="Times New Roman" w:cs="Times New Roman"/>
          <w:b/>
          <w:sz w:val="24"/>
          <w:szCs w:val="24"/>
          <w:lang w:val="en-US"/>
        </w:rPr>
      </w:pPr>
      <w:r w:rsidRPr="000F1B3B">
        <w:rPr>
          <w:rFonts w:ascii="Times New Roman" w:hAnsi="Times New Roman" w:cs="Times New Roman"/>
          <w:b/>
          <w:sz w:val="24"/>
          <w:szCs w:val="24"/>
          <w:lang w:val="en-US"/>
        </w:rPr>
        <w:t>Results</w:t>
      </w:r>
    </w:p>
    <w:p w:rsidR="006263E8" w:rsidRPr="000F1B3B" w:rsidRDefault="005F6626" w:rsidP="00861B08">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study was </w:t>
      </w:r>
      <w:r w:rsidR="009639F7" w:rsidRPr="000F1B3B">
        <w:rPr>
          <w:rFonts w:ascii="Times New Roman" w:hAnsi="Times New Roman" w:cs="Times New Roman"/>
          <w:sz w:val="24"/>
          <w:szCs w:val="24"/>
          <w:lang w:val="en-US"/>
        </w:rPr>
        <w:t>performed</w:t>
      </w:r>
      <w:r w:rsidRPr="000F1B3B">
        <w:rPr>
          <w:rFonts w:ascii="Times New Roman" w:hAnsi="Times New Roman" w:cs="Times New Roman"/>
          <w:sz w:val="24"/>
          <w:szCs w:val="24"/>
          <w:lang w:val="en-US"/>
        </w:rPr>
        <w:t xml:space="preserve"> between December 2011 and September 2013. </w:t>
      </w:r>
      <w:r w:rsidR="00121F2C" w:rsidRPr="000F1B3B">
        <w:rPr>
          <w:rFonts w:ascii="Times New Roman" w:hAnsi="Times New Roman" w:cs="Times New Roman"/>
          <w:sz w:val="24"/>
          <w:szCs w:val="24"/>
          <w:lang w:val="en-US"/>
        </w:rPr>
        <w:t>A total of 5</w:t>
      </w:r>
      <w:r w:rsidR="009639F7" w:rsidRPr="000F1B3B">
        <w:rPr>
          <w:rFonts w:ascii="Times New Roman" w:hAnsi="Times New Roman" w:cs="Times New Roman"/>
          <w:sz w:val="24"/>
          <w:szCs w:val="24"/>
          <w:lang w:val="en-US"/>
        </w:rPr>
        <w:t>47</w:t>
      </w:r>
      <w:r w:rsidR="00121F2C" w:rsidRPr="000F1B3B">
        <w:rPr>
          <w:rFonts w:ascii="Times New Roman" w:hAnsi="Times New Roman" w:cs="Times New Roman"/>
          <w:sz w:val="24"/>
          <w:szCs w:val="24"/>
          <w:lang w:val="en-US"/>
        </w:rPr>
        <w:t xml:space="preserve"> patients were screened for inclusion. </w:t>
      </w:r>
      <w:r w:rsidR="006C30B2" w:rsidRPr="000F1B3B">
        <w:rPr>
          <w:rFonts w:ascii="Times New Roman" w:hAnsi="Times New Roman" w:cs="Times New Roman"/>
          <w:sz w:val="24"/>
          <w:szCs w:val="24"/>
          <w:lang w:val="en-US"/>
        </w:rPr>
        <w:t>Figure I</w:t>
      </w:r>
      <w:r w:rsidR="002C52D5" w:rsidRPr="000F1B3B">
        <w:rPr>
          <w:rFonts w:ascii="Times New Roman" w:hAnsi="Times New Roman" w:cs="Times New Roman"/>
          <w:sz w:val="24"/>
          <w:szCs w:val="24"/>
          <w:lang w:val="en-US"/>
        </w:rPr>
        <w:t xml:space="preserve"> shows the flow of patients through the study. A total of 390 patients were available for the </w:t>
      </w:r>
      <w:r w:rsidR="0037111D" w:rsidRPr="000F1B3B">
        <w:rPr>
          <w:rFonts w:ascii="Times New Roman" w:hAnsi="Times New Roman" w:cs="Times New Roman"/>
          <w:sz w:val="24"/>
          <w:szCs w:val="24"/>
          <w:lang w:val="en-US"/>
        </w:rPr>
        <w:t xml:space="preserve">analysis </w:t>
      </w:r>
      <w:r w:rsidR="00012434" w:rsidRPr="000F1B3B">
        <w:rPr>
          <w:rFonts w:ascii="Times New Roman" w:hAnsi="Times New Roman" w:cs="Times New Roman"/>
          <w:sz w:val="24"/>
          <w:szCs w:val="24"/>
          <w:lang w:val="en-US"/>
        </w:rPr>
        <w:t>of</w:t>
      </w:r>
      <w:r w:rsidR="002C52D5" w:rsidRPr="000F1B3B">
        <w:rPr>
          <w:rFonts w:ascii="Times New Roman" w:hAnsi="Times New Roman" w:cs="Times New Roman"/>
          <w:sz w:val="24"/>
          <w:szCs w:val="24"/>
          <w:lang w:val="en-US"/>
        </w:rPr>
        <w:t xml:space="preserve"> mRS </w:t>
      </w:r>
      <w:r w:rsidR="0037111D" w:rsidRPr="000F1B3B">
        <w:rPr>
          <w:rFonts w:ascii="Times New Roman" w:hAnsi="Times New Roman" w:cs="Times New Roman"/>
          <w:sz w:val="24"/>
          <w:szCs w:val="24"/>
          <w:lang w:val="en-US"/>
        </w:rPr>
        <w:t xml:space="preserve">at three months </w:t>
      </w:r>
      <w:r w:rsidR="002C52D5" w:rsidRPr="000F1B3B">
        <w:rPr>
          <w:rFonts w:ascii="Times New Roman" w:hAnsi="Times New Roman" w:cs="Times New Roman"/>
          <w:sz w:val="24"/>
          <w:szCs w:val="24"/>
          <w:lang w:val="en-US"/>
        </w:rPr>
        <w:t>while 26</w:t>
      </w:r>
      <w:r w:rsidR="0037111D" w:rsidRPr="000F1B3B">
        <w:rPr>
          <w:rFonts w:ascii="Times New Roman" w:hAnsi="Times New Roman" w:cs="Times New Roman"/>
          <w:sz w:val="24"/>
          <w:szCs w:val="24"/>
          <w:lang w:val="en-US"/>
        </w:rPr>
        <w:t>2</w:t>
      </w:r>
      <w:r w:rsidR="00012434" w:rsidRPr="000F1B3B">
        <w:rPr>
          <w:rFonts w:ascii="Times New Roman" w:hAnsi="Times New Roman" w:cs="Times New Roman"/>
          <w:sz w:val="24"/>
          <w:szCs w:val="24"/>
          <w:lang w:val="en-US"/>
        </w:rPr>
        <w:t xml:space="preserve"> patients </w:t>
      </w:r>
      <w:r w:rsidR="003B3506" w:rsidRPr="000F1B3B">
        <w:rPr>
          <w:rFonts w:ascii="Times New Roman" w:hAnsi="Times New Roman" w:cs="Times New Roman"/>
          <w:sz w:val="24"/>
          <w:szCs w:val="24"/>
          <w:lang w:val="en-US"/>
        </w:rPr>
        <w:t>were available for</w:t>
      </w:r>
      <w:r w:rsidR="00F677D2" w:rsidRPr="000F1B3B">
        <w:rPr>
          <w:rFonts w:ascii="Times New Roman" w:hAnsi="Times New Roman" w:cs="Times New Roman"/>
          <w:sz w:val="24"/>
          <w:szCs w:val="24"/>
          <w:lang w:val="en-US"/>
        </w:rPr>
        <w:t xml:space="preserve"> </w:t>
      </w:r>
      <w:r w:rsidR="003B3506" w:rsidRPr="000F1B3B">
        <w:rPr>
          <w:rFonts w:ascii="Times New Roman" w:hAnsi="Times New Roman" w:cs="Times New Roman"/>
          <w:sz w:val="24"/>
          <w:szCs w:val="24"/>
          <w:lang w:val="en-US"/>
        </w:rPr>
        <w:t xml:space="preserve">the analysis </w:t>
      </w:r>
      <w:r w:rsidR="00012434" w:rsidRPr="000F1B3B">
        <w:rPr>
          <w:rFonts w:ascii="Times New Roman" w:hAnsi="Times New Roman" w:cs="Times New Roman"/>
          <w:sz w:val="24"/>
          <w:szCs w:val="24"/>
          <w:lang w:val="en-US"/>
        </w:rPr>
        <w:t>of EQ-</w:t>
      </w:r>
      <w:r w:rsidR="003B3506" w:rsidRPr="000F1B3B">
        <w:rPr>
          <w:rFonts w:ascii="Times New Roman" w:hAnsi="Times New Roman" w:cs="Times New Roman"/>
          <w:sz w:val="24"/>
          <w:szCs w:val="24"/>
          <w:lang w:val="en-US"/>
        </w:rPr>
        <w:t xml:space="preserve">5D-5L </w:t>
      </w:r>
      <w:r w:rsidR="00F677D2" w:rsidRPr="000F1B3B">
        <w:rPr>
          <w:rFonts w:ascii="Times New Roman" w:hAnsi="Times New Roman" w:cs="Times New Roman"/>
          <w:sz w:val="24"/>
          <w:szCs w:val="24"/>
          <w:lang w:val="en-US"/>
        </w:rPr>
        <w:t xml:space="preserve">or EQ-VAS </w:t>
      </w:r>
      <w:r w:rsidR="003B3506" w:rsidRPr="000F1B3B">
        <w:rPr>
          <w:rFonts w:ascii="Times New Roman" w:hAnsi="Times New Roman" w:cs="Times New Roman"/>
          <w:sz w:val="24"/>
          <w:szCs w:val="24"/>
          <w:lang w:val="en-US"/>
        </w:rPr>
        <w:t>at three months</w:t>
      </w:r>
      <w:r w:rsidR="00012434" w:rsidRPr="000F1B3B">
        <w:rPr>
          <w:rFonts w:ascii="Times New Roman" w:hAnsi="Times New Roman" w:cs="Times New Roman"/>
          <w:sz w:val="24"/>
          <w:szCs w:val="24"/>
          <w:lang w:val="en-US"/>
        </w:rPr>
        <w:t xml:space="preserve">. </w:t>
      </w:r>
      <w:r w:rsidR="00D60615" w:rsidRPr="000F1B3B">
        <w:rPr>
          <w:rFonts w:ascii="Times New Roman" w:hAnsi="Times New Roman" w:cs="Times New Roman"/>
          <w:sz w:val="24"/>
          <w:szCs w:val="24"/>
          <w:lang w:val="en-US"/>
        </w:rPr>
        <w:t>Out of these</w:t>
      </w:r>
      <w:r w:rsidR="00F677D2" w:rsidRPr="000F1B3B">
        <w:rPr>
          <w:rFonts w:ascii="Times New Roman" w:hAnsi="Times New Roman" w:cs="Times New Roman"/>
          <w:sz w:val="24"/>
          <w:szCs w:val="24"/>
          <w:lang w:val="en-US"/>
        </w:rPr>
        <w:t xml:space="preserve"> patients 261 answered the EQ-5D-5L and 247 answered the EQ-VAS. </w:t>
      </w:r>
      <w:r w:rsidR="007D20F7" w:rsidRPr="000F1B3B">
        <w:rPr>
          <w:rFonts w:ascii="Times New Roman" w:hAnsi="Times New Roman" w:cs="Times New Roman"/>
          <w:sz w:val="24"/>
          <w:szCs w:val="24"/>
          <w:lang w:val="en-US"/>
        </w:rPr>
        <w:t>The main reasons for missing EQ-5D-5L scores were</w:t>
      </w:r>
      <w:r w:rsidR="004F51B3" w:rsidRPr="000F1B3B">
        <w:rPr>
          <w:rFonts w:ascii="Times New Roman" w:hAnsi="Times New Roman" w:cs="Times New Roman"/>
          <w:sz w:val="24"/>
          <w:szCs w:val="24"/>
          <w:lang w:val="en-US"/>
        </w:rPr>
        <w:t xml:space="preserve"> death (n=</w:t>
      </w:r>
      <w:r w:rsidR="00A67A86" w:rsidRPr="000F1B3B">
        <w:rPr>
          <w:rFonts w:ascii="Times New Roman" w:hAnsi="Times New Roman" w:cs="Times New Roman"/>
          <w:sz w:val="24"/>
          <w:szCs w:val="24"/>
          <w:lang w:val="en-US"/>
        </w:rPr>
        <w:t>39</w:t>
      </w:r>
      <w:r w:rsidR="004F51B3" w:rsidRPr="000F1B3B">
        <w:rPr>
          <w:rFonts w:ascii="Times New Roman" w:hAnsi="Times New Roman" w:cs="Times New Roman"/>
          <w:sz w:val="24"/>
          <w:szCs w:val="24"/>
          <w:lang w:val="en-US"/>
        </w:rPr>
        <w:t>)</w:t>
      </w:r>
      <w:r w:rsidR="00A67A86" w:rsidRPr="000F1B3B">
        <w:rPr>
          <w:rFonts w:ascii="Times New Roman" w:hAnsi="Times New Roman" w:cs="Times New Roman"/>
          <w:sz w:val="24"/>
          <w:szCs w:val="24"/>
          <w:lang w:val="en-US"/>
        </w:rPr>
        <w:t xml:space="preserve"> or</w:t>
      </w:r>
      <w:r w:rsidR="007D20F7" w:rsidRPr="000F1B3B">
        <w:rPr>
          <w:rFonts w:ascii="Times New Roman" w:hAnsi="Times New Roman" w:cs="Times New Roman"/>
          <w:sz w:val="24"/>
          <w:szCs w:val="24"/>
          <w:lang w:val="en-US"/>
        </w:rPr>
        <w:t xml:space="preserve"> severe cognitive </w:t>
      </w:r>
      <w:r w:rsidR="004F51B3" w:rsidRPr="000F1B3B">
        <w:rPr>
          <w:rFonts w:ascii="Times New Roman" w:hAnsi="Times New Roman" w:cs="Times New Roman"/>
          <w:sz w:val="24"/>
          <w:szCs w:val="24"/>
          <w:lang w:val="en-US"/>
        </w:rPr>
        <w:t>impairments or illness (n=</w:t>
      </w:r>
      <w:r w:rsidR="00A67A86" w:rsidRPr="000F1B3B">
        <w:rPr>
          <w:rFonts w:ascii="Times New Roman" w:hAnsi="Times New Roman" w:cs="Times New Roman"/>
          <w:sz w:val="24"/>
          <w:szCs w:val="24"/>
          <w:lang w:val="en-US"/>
        </w:rPr>
        <w:t>73</w:t>
      </w:r>
      <w:r w:rsidR="004F51B3" w:rsidRPr="000F1B3B">
        <w:rPr>
          <w:rFonts w:ascii="Times New Roman" w:hAnsi="Times New Roman" w:cs="Times New Roman"/>
          <w:sz w:val="24"/>
          <w:szCs w:val="24"/>
          <w:lang w:val="en-US"/>
        </w:rPr>
        <w:t xml:space="preserve">), while 16 patients were lost to follow up. </w:t>
      </w:r>
      <w:r w:rsidR="00F677D2" w:rsidRPr="000F1B3B">
        <w:rPr>
          <w:rFonts w:ascii="Times New Roman" w:hAnsi="Times New Roman" w:cs="Times New Roman"/>
          <w:sz w:val="24"/>
          <w:szCs w:val="24"/>
          <w:lang w:val="en-US"/>
        </w:rPr>
        <w:t xml:space="preserve">The 14 patients </w:t>
      </w:r>
      <w:r w:rsidR="00426BD5" w:rsidRPr="000F1B3B">
        <w:rPr>
          <w:rFonts w:ascii="Times New Roman" w:hAnsi="Times New Roman" w:cs="Times New Roman"/>
          <w:sz w:val="24"/>
          <w:szCs w:val="24"/>
          <w:lang w:val="en-US"/>
        </w:rPr>
        <w:t>who responded to</w:t>
      </w:r>
      <w:r w:rsidR="00F677D2" w:rsidRPr="000F1B3B">
        <w:rPr>
          <w:rFonts w:ascii="Times New Roman" w:hAnsi="Times New Roman" w:cs="Times New Roman"/>
          <w:sz w:val="24"/>
          <w:szCs w:val="24"/>
          <w:lang w:val="en-US"/>
        </w:rPr>
        <w:t xml:space="preserve"> </w:t>
      </w:r>
      <w:r w:rsidR="00426BD5" w:rsidRPr="000F1B3B">
        <w:rPr>
          <w:rFonts w:ascii="Times New Roman" w:hAnsi="Times New Roman" w:cs="Times New Roman"/>
          <w:sz w:val="24"/>
          <w:szCs w:val="24"/>
          <w:lang w:val="en-US"/>
        </w:rPr>
        <w:t xml:space="preserve">the EQ-5D-5L but not the EQ-VAS </w:t>
      </w:r>
      <w:r w:rsidR="00F677D2" w:rsidRPr="000F1B3B">
        <w:rPr>
          <w:rFonts w:ascii="Times New Roman" w:hAnsi="Times New Roman" w:cs="Times New Roman"/>
          <w:sz w:val="24"/>
          <w:szCs w:val="24"/>
          <w:lang w:val="en-US"/>
        </w:rPr>
        <w:t xml:space="preserve">reported problems to deal with </w:t>
      </w:r>
      <w:r w:rsidR="00426BD5" w:rsidRPr="000F1B3B">
        <w:rPr>
          <w:rFonts w:ascii="Times New Roman" w:hAnsi="Times New Roman" w:cs="Times New Roman"/>
          <w:sz w:val="24"/>
          <w:szCs w:val="24"/>
          <w:lang w:val="en-US"/>
        </w:rPr>
        <w:t>the VAS-</w:t>
      </w:r>
      <w:r w:rsidR="00F677D2" w:rsidRPr="000F1B3B">
        <w:rPr>
          <w:rFonts w:ascii="Times New Roman" w:hAnsi="Times New Roman" w:cs="Times New Roman"/>
          <w:sz w:val="24"/>
          <w:szCs w:val="24"/>
          <w:lang w:val="en-US"/>
        </w:rPr>
        <w:t xml:space="preserve">scale. </w:t>
      </w:r>
    </w:p>
    <w:p w:rsidR="00861B08" w:rsidRPr="000F1B3B" w:rsidRDefault="0094262C" w:rsidP="00861B08">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Seven patients </w:t>
      </w:r>
      <w:r w:rsidR="00E16B1B" w:rsidRPr="000F1B3B">
        <w:rPr>
          <w:rFonts w:ascii="Times New Roman" w:hAnsi="Times New Roman" w:cs="Times New Roman"/>
          <w:sz w:val="24"/>
          <w:szCs w:val="24"/>
          <w:lang w:val="en-US"/>
        </w:rPr>
        <w:t>were not</w:t>
      </w:r>
      <w:r w:rsidRPr="000F1B3B">
        <w:rPr>
          <w:rFonts w:ascii="Times New Roman" w:hAnsi="Times New Roman" w:cs="Times New Roman"/>
          <w:sz w:val="24"/>
          <w:szCs w:val="24"/>
          <w:lang w:val="en-US"/>
        </w:rPr>
        <w:t xml:space="preserve"> mobilized </w:t>
      </w:r>
      <w:r w:rsidR="00E16B1B" w:rsidRPr="000F1B3B">
        <w:rPr>
          <w:rFonts w:ascii="Times New Roman" w:hAnsi="Times New Roman" w:cs="Times New Roman"/>
          <w:sz w:val="24"/>
          <w:szCs w:val="24"/>
          <w:lang w:val="en-US"/>
        </w:rPr>
        <w:t>out of bed</w:t>
      </w:r>
      <w:r w:rsidRPr="000F1B3B">
        <w:rPr>
          <w:rFonts w:ascii="Times New Roman" w:hAnsi="Times New Roman" w:cs="Times New Roman"/>
          <w:sz w:val="24"/>
          <w:szCs w:val="24"/>
          <w:lang w:val="en-US"/>
        </w:rPr>
        <w:t xml:space="preserve"> </w:t>
      </w:r>
      <w:r w:rsidR="00262371" w:rsidRPr="000F1B3B">
        <w:rPr>
          <w:rFonts w:ascii="Times New Roman" w:hAnsi="Times New Roman" w:cs="Times New Roman"/>
          <w:sz w:val="24"/>
          <w:szCs w:val="24"/>
          <w:lang w:val="en-US"/>
        </w:rPr>
        <w:t>because of severe strokes and unstable clinical condition.</w:t>
      </w:r>
    </w:p>
    <w:p w:rsidR="00861B08" w:rsidRPr="000F1B3B" w:rsidRDefault="00861B08" w:rsidP="00861B08">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NIHSS score and, age at inclusion, in addition to median (IQR) mRS score at 3 months, differed significantly between those responding to the EQ-5D-5L (n=262) and the stroke </w:t>
      </w:r>
      <w:r w:rsidRPr="000F1B3B">
        <w:rPr>
          <w:rFonts w:ascii="Times New Roman" w:hAnsi="Times New Roman" w:cs="Times New Roman"/>
          <w:sz w:val="24"/>
          <w:szCs w:val="24"/>
          <w:lang w:val="en-US"/>
        </w:rPr>
        <w:lastRenderedPageBreak/>
        <w:t>survivors not responding (n=89). The mean (SD) differences between the two groups were 5.0 (5.0) points versus 12.3 (8.5) points, p&lt;0.000, on NIHSS, 74.6 (11.5) years versus 79.3 (9.0) years, p&lt;0.0003, on age and median (interquartile range) 3.0 (2.0-3.0) points versus 5.0 (4.0-5.0) points, p&lt;0.000, for mRS, respectively.</w:t>
      </w:r>
    </w:p>
    <w:p w:rsidR="00262371" w:rsidRPr="000F1B3B" w:rsidRDefault="00262371" w:rsidP="00F30204">
      <w:pPr>
        <w:spacing w:line="480" w:lineRule="auto"/>
        <w:rPr>
          <w:rFonts w:ascii="Times New Roman" w:hAnsi="Times New Roman" w:cs="Times New Roman"/>
          <w:sz w:val="24"/>
          <w:szCs w:val="24"/>
          <w:lang w:val="en-US"/>
        </w:rPr>
      </w:pPr>
    </w:p>
    <w:p w:rsidR="00B80B23" w:rsidRPr="000F1B3B" w:rsidRDefault="006C30B2" w:rsidP="00F30204">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Table I</w:t>
      </w:r>
      <w:r w:rsidR="00331A9F" w:rsidRPr="000F1B3B">
        <w:rPr>
          <w:rFonts w:ascii="Times New Roman" w:hAnsi="Times New Roman" w:cs="Times New Roman"/>
          <w:sz w:val="24"/>
          <w:szCs w:val="24"/>
          <w:lang w:val="en-US"/>
        </w:rPr>
        <w:t xml:space="preserve"> shows t</w:t>
      </w:r>
      <w:r w:rsidR="00372067" w:rsidRPr="000F1B3B">
        <w:rPr>
          <w:rFonts w:ascii="Times New Roman" w:hAnsi="Times New Roman" w:cs="Times New Roman"/>
          <w:sz w:val="24"/>
          <w:szCs w:val="24"/>
          <w:lang w:val="en-US"/>
        </w:rPr>
        <w:t xml:space="preserve">he baseline characteristics </w:t>
      </w:r>
      <w:r w:rsidR="00C83DCC" w:rsidRPr="000F1B3B">
        <w:rPr>
          <w:rFonts w:ascii="Times New Roman" w:hAnsi="Times New Roman" w:cs="Times New Roman"/>
          <w:sz w:val="24"/>
          <w:szCs w:val="24"/>
          <w:lang w:val="en-US"/>
        </w:rPr>
        <w:t xml:space="preserve">of the included </w:t>
      </w:r>
      <w:r w:rsidR="009639F7" w:rsidRPr="000F1B3B">
        <w:rPr>
          <w:rFonts w:ascii="Times New Roman" w:hAnsi="Times New Roman" w:cs="Times New Roman"/>
          <w:sz w:val="24"/>
          <w:szCs w:val="24"/>
          <w:lang w:val="en-US"/>
        </w:rPr>
        <w:t>patients</w:t>
      </w:r>
      <w:r w:rsidR="00331A9F" w:rsidRPr="000F1B3B">
        <w:rPr>
          <w:rFonts w:ascii="Times New Roman" w:hAnsi="Times New Roman" w:cs="Times New Roman"/>
          <w:sz w:val="24"/>
          <w:szCs w:val="24"/>
          <w:lang w:val="en-US"/>
        </w:rPr>
        <w:t xml:space="preserve">, while the </w:t>
      </w:r>
      <w:r w:rsidR="00426BD5" w:rsidRPr="000F1B3B">
        <w:rPr>
          <w:rFonts w:ascii="Times New Roman" w:hAnsi="Times New Roman" w:cs="Times New Roman"/>
          <w:sz w:val="24"/>
          <w:szCs w:val="24"/>
          <w:lang w:val="en-US"/>
        </w:rPr>
        <w:t>mean (SD)</w:t>
      </w:r>
      <w:r w:rsidR="00551946" w:rsidRPr="000F1B3B">
        <w:rPr>
          <w:rFonts w:ascii="Times New Roman" w:hAnsi="Times New Roman" w:cs="Times New Roman"/>
          <w:sz w:val="24"/>
          <w:szCs w:val="24"/>
          <w:lang w:val="en-US"/>
        </w:rPr>
        <w:t xml:space="preserve"> and median (IQR) </w:t>
      </w:r>
      <w:r w:rsidR="0044390D" w:rsidRPr="000F1B3B">
        <w:rPr>
          <w:rFonts w:ascii="Times New Roman" w:hAnsi="Times New Roman" w:cs="Times New Roman"/>
          <w:sz w:val="24"/>
          <w:szCs w:val="24"/>
          <w:lang w:val="en-US"/>
        </w:rPr>
        <w:t>percentage</w:t>
      </w:r>
      <w:r w:rsidR="00012434" w:rsidRPr="000F1B3B">
        <w:rPr>
          <w:rFonts w:ascii="Times New Roman" w:hAnsi="Times New Roman" w:cs="Times New Roman"/>
          <w:sz w:val="24"/>
          <w:szCs w:val="24"/>
          <w:lang w:val="en-US"/>
        </w:rPr>
        <w:t xml:space="preserve"> of day</w:t>
      </w:r>
      <w:r w:rsidR="0044390D" w:rsidRPr="000F1B3B">
        <w:rPr>
          <w:rFonts w:ascii="Times New Roman" w:hAnsi="Times New Roman" w:cs="Times New Roman"/>
          <w:sz w:val="24"/>
          <w:szCs w:val="24"/>
          <w:lang w:val="en-US"/>
        </w:rPr>
        <w:t>-</w:t>
      </w:r>
      <w:r w:rsidR="007C5ACC" w:rsidRPr="000F1B3B">
        <w:rPr>
          <w:rFonts w:ascii="Times New Roman" w:hAnsi="Times New Roman" w:cs="Times New Roman"/>
          <w:sz w:val="24"/>
          <w:szCs w:val="24"/>
          <w:lang w:val="en-US"/>
        </w:rPr>
        <w:t xml:space="preserve">time spent in different motor activity levels </w:t>
      </w:r>
      <w:r w:rsidR="00372067" w:rsidRPr="000F1B3B">
        <w:rPr>
          <w:rFonts w:ascii="Times New Roman" w:hAnsi="Times New Roman" w:cs="Times New Roman"/>
          <w:sz w:val="24"/>
          <w:szCs w:val="24"/>
          <w:lang w:val="en-US"/>
        </w:rPr>
        <w:t xml:space="preserve">are presented in Table </w:t>
      </w:r>
      <w:r w:rsidRPr="000F1B3B">
        <w:rPr>
          <w:rFonts w:ascii="Times New Roman" w:hAnsi="Times New Roman" w:cs="Times New Roman"/>
          <w:sz w:val="24"/>
          <w:szCs w:val="24"/>
          <w:lang w:val="en-US"/>
        </w:rPr>
        <w:t>II</w:t>
      </w:r>
      <w:r w:rsidR="00372067" w:rsidRPr="000F1B3B">
        <w:rPr>
          <w:rFonts w:ascii="Times New Roman" w:hAnsi="Times New Roman" w:cs="Times New Roman"/>
          <w:sz w:val="24"/>
          <w:szCs w:val="24"/>
          <w:lang w:val="en-US"/>
        </w:rPr>
        <w:t>.</w:t>
      </w:r>
      <w:r w:rsidR="00385DB2" w:rsidRPr="000F1B3B">
        <w:rPr>
          <w:rFonts w:ascii="Times New Roman" w:hAnsi="Times New Roman" w:cs="Times New Roman"/>
          <w:sz w:val="24"/>
          <w:szCs w:val="24"/>
          <w:lang w:val="en-US"/>
        </w:rPr>
        <w:t xml:space="preserve"> </w:t>
      </w:r>
      <w:r w:rsidR="004D67D9" w:rsidRPr="000F1B3B">
        <w:rPr>
          <w:rFonts w:ascii="Times New Roman" w:hAnsi="Times New Roman" w:cs="Times New Roman"/>
          <w:sz w:val="24"/>
          <w:szCs w:val="24"/>
          <w:lang w:val="en-US"/>
        </w:rPr>
        <w:t xml:space="preserve">The results showed that </w:t>
      </w:r>
      <w:r w:rsidR="00F02B38" w:rsidRPr="000F1B3B">
        <w:rPr>
          <w:rFonts w:ascii="Times New Roman" w:hAnsi="Times New Roman" w:cs="Times New Roman"/>
          <w:sz w:val="24"/>
          <w:szCs w:val="24"/>
          <w:lang w:val="en-US"/>
        </w:rPr>
        <w:t>266 (</w:t>
      </w:r>
      <w:r w:rsidR="00C772F1" w:rsidRPr="000F1B3B">
        <w:rPr>
          <w:rFonts w:ascii="Times New Roman" w:hAnsi="Times New Roman" w:cs="Times New Roman"/>
          <w:sz w:val="24"/>
          <w:szCs w:val="24"/>
          <w:lang w:val="en-US"/>
        </w:rPr>
        <w:t>76.7%</w:t>
      </w:r>
      <w:r w:rsidR="00F02B38" w:rsidRPr="000F1B3B">
        <w:rPr>
          <w:rFonts w:ascii="Times New Roman" w:hAnsi="Times New Roman" w:cs="Times New Roman"/>
          <w:sz w:val="24"/>
          <w:szCs w:val="24"/>
          <w:lang w:val="en-US"/>
        </w:rPr>
        <w:t xml:space="preserve">) </w:t>
      </w:r>
      <w:r w:rsidR="004D67D9" w:rsidRPr="000F1B3B">
        <w:rPr>
          <w:rFonts w:ascii="Times New Roman" w:hAnsi="Times New Roman" w:cs="Times New Roman"/>
          <w:sz w:val="24"/>
          <w:szCs w:val="24"/>
          <w:lang w:val="en-US"/>
        </w:rPr>
        <w:t>of all patients were mobilized within 24 hours from admission.</w:t>
      </w:r>
    </w:p>
    <w:p w:rsidR="00D4332F" w:rsidRPr="000F1B3B" w:rsidRDefault="006C30B2"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Figure II</w:t>
      </w:r>
      <w:r w:rsidR="00012434" w:rsidRPr="000F1B3B">
        <w:rPr>
          <w:rFonts w:ascii="Times New Roman" w:hAnsi="Times New Roman" w:cs="Times New Roman"/>
          <w:sz w:val="24"/>
          <w:szCs w:val="24"/>
          <w:lang w:val="en-US"/>
        </w:rPr>
        <w:t xml:space="preserve"> shows that the</w:t>
      </w:r>
      <w:r w:rsidR="00A810EB" w:rsidRPr="000F1B3B">
        <w:rPr>
          <w:rFonts w:ascii="Times New Roman" w:hAnsi="Times New Roman" w:cs="Times New Roman"/>
          <w:sz w:val="24"/>
          <w:szCs w:val="24"/>
          <w:lang w:val="en-US"/>
        </w:rPr>
        <w:t xml:space="preserve"> </w:t>
      </w:r>
      <w:r w:rsidR="00012434" w:rsidRPr="000F1B3B">
        <w:rPr>
          <w:rFonts w:ascii="Times New Roman" w:hAnsi="Times New Roman" w:cs="Times New Roman"/>
          <w:sz w:val="24"/>
          <w:szCs w:val="24"/>
          <w:lang w:val="en-US"/>
        </w:rPr>
        <w:t>number (%)</w:t>
      </w:r>
      <w:r w:rsidR="00A810EB" w:rsidRPr="000F1B3B">
        <w:rPr>
          <w:rFonts w:ascii="Times New Roman" w:hAnsi="Times New Roman" w:cs="Times New Roman"/>
          <w:sz w:val="24"/>
          <w:szCs w:val="24"/>
          <w:lang w:val="en-US"/>
        </w:rPr>
        <w:t xml:space="preserve"> of patients classified </w:t>
      </w:r>
      <w:r w:rsidR="008318E9" w:rsidRPr="000F1B3B">
        <w:rPr>
          <w:rFonts w:ascii="Times New Roman" w:hAnsi="Times New Roman" w:cs="Times New Roman"/>
          <w:sz w:val="24"/>
          <w:szCs w:val="24"/>
          <w:lang w:val="en-US"/>
        </w:rPr>
        <w:t xml:space="preserve">with </w:t>
      </w:r>
      <w:r w:rsidR="00A810EB" w:rsidRPr="000F1B3B">
        <w:rPr>
          <w:rFonts w:ascii="Times New Roman" w:hAnsi="Times New Roman" w:cs="Times New Roman"/>
          <w:sz w:val="24"/>
          <w:szCs w:val="24"/>
          <w:lang w:val="en-US"/>
        </w:rPr>
        <w:t>mRS ≤ 2</w:t>
      </w:r>
      <w:r w:rsidR="008318E9" w:rsidRPr="000F1B3B">
        <w:rPr>
          <w:rFonts w:ascii="Times New Roman" w:hAnsi="Times New Roman" w:cs="Times New Roman"/>
          <w:sz w:val="24"/>
          <w:szCs w:val="24"/>
          <w:lang w:val="en-US"/>
        </w:rPr>
        <w:t xml:space="preserve"> (independent</w:t>
      </w:r>
      <w:r w:rsidR="00A810EB" w:rsidRPr="000F1B3B">
        <w:rPr>
          <w:rFonts w:ascii="Times New Roman" w:hAnsi="Times New Roman" w:cs="Times New Roman"/>
          <w:sz w:val="24"/>
          <w:szCs w:val="24"/>
          <w:lang w:val="en-US"/>
        </w:rPr>
        <w:t>) increased from</w:t>
      </w:r>
      <w:r w:rsidR="00CA0B43" w:rsidRPr="000F1B3B">
        <w:rPr>
          <w:rFonts w:ascii="Times New Roman" w:hAnsi="Times New Roman" w:cs="Times New Roman"/>
          <w:sz w:val="24"/>
          <w:szCs w:val="24"/>
          <w:lang w:val="en-US"/>
        </w:rPr>
        <w:t xml:space="preserve"> 76</w:t>
      </w:r>
      <w:r w:rsidR="00A810EB" w:rsidRPr="000F1B3B">
        <w:rPr>
          <w:rFonts w:ascii="Times New Roman" w:hAnsi="Times New Roman" w:cs="Times New Roman"/>
          <w:sz w:val="24"/>
          <w:szCs w:val="24"/>
          <w:lang w:val="en-US"/>
        </w:rPr>
        <w:t xml:space="preserve"> </w:t>
      </w:r>
      <w:r w:rsidR="00CA0B43" w:rsidRPr="000F1B3B">
        <w:rPr>
          <w:rFonts w:ascii="Times New Roman" w:hAnsi="Times New Roman" w:cs="Times New Roman"/>
          <w:sz w:val="24"/>
          <w:szCs w:val="24"/>
          <w:lang w:val="en-US"/>
        </w:rPr>
        <w:t>(</w:t>
      </w:r>
      <w:r w:rsidR="00A810EB" w:rsidRPr="000F1B3B">
        <w:rPr>
          <w:rFonts w:ascii="Times New Roman" w:hAnsi="Times New Roman" w:cs="Times New Roman"/>
          <w:sz w:val="24"/>
          <w:szCs w:val="24"/>
          <w:lang w:val="en-US"/>
        </w:rPr>
        <w:t>19.4</w:t>
      </w:r>
      <w:r w:rsidR="00012434" w:rsidRPr="000F1B3B">
        <w:rPr>
          <w:rFonts w:ascii="Times New Roman" w:hAnsi="Times New Roman" w:cs="Times New Roman"/>
          <w:sz w:val="24"/>
          <w:szCs w:val="24"/>
          <w:lang w:val="en-US"/>
        </w:rPr>
        <w:t xml:space="preserve"> </w:t>
      </w:r>
      <w:r w:rsidR="00A810EB" w:rsidRPr="000F1B3B">
        <w:rPr>
          <w:rFonts w:ascii="Times New Roman" w:hAnsi="Times New Roman" w:cs="Times New Roman"/>
          <w:sz w:val="24"/>
          <w:szCs w:val="24"/>
          <w:lang w:val="en-US"/>
        </w:rPr>
        <w:t>%</w:t>
      </w:r>
      <w:r w:rsidR="00CA0B43" w:rsidRPr="000F1B3B">
        <w:rPr>
          <w:rFonts w:ascii="Times New Roman" w:hAnsi="Times New Roman" w:cs="Times New Roman"/>
          <w:sz w:val="24"/>
          <w:szCs w:val="24"/>
          <w:lang w:val="en-US"/>
        </w:rPr>
        <w:t>)</w:t>
      </w:r>
      <w:r w:rsidR="002219DB" w:rsidRPr="000F1B3B">
        <w:rPr>
          <w:rFonts w:ascii="Times New Roman" w:hAnsi="Times New Roman" w:cs="Times New Roman"/>
          <w:sz w:val="24"/>
          <w:szCs w:val="24"/>
          <w:lang w:val="en-US"/>
        </w:rPr>
        <w:t xml:space="preserve"> </w:t>
      </w:r>
      <w:r w:rsidR="00A810EB" w:rsidRPr="000F1B3B">
        <w:rPr>
          <w:rFonts w:ascii="Times New Roman" w:hAnsi="Times New Roman" w:cs="Times New Roman"/>
          <w:sz w:val="24"/>
          <w:szCs w:val="24"/>
          <w:lang w:val="en-US"/>
        </w:rPr>
        <w:t>at inclusion to</w:t>
      </w:r>
      <w:r w:rsidR="00CA0B43" w:rsidRPr="000F1B3B">
        <w:rPr>
          <w:rFonts w:ascii="Times New Roman" w:hAnsi="Times New Roman" w:cs="Times New Roman"/>
          <w:sz w:val="24"/>
          <w:szCs w:val="24"/>
          <w:lang w:val="en-US"/>
        </w:rPr>
        <w:t xml:space="preserve"> 138 (</w:t>
      </w:r>
      <w:r w:rsidR="005F77EE" w:rsidRPr="000F1B3B">
        <w:rPr>
          <w:rFonts w:ascii="Times New Roman" w:hAnsi="Times New Roman" w:cs="Times New Roman"/>
          <w:sz w:val="24"/>
          <w:szCs w:val="24"/>
          <w:lang w:val="en-US"/>
        </w:rPr>
        <w:t>35.4 %)</w:t>
      </w:r>
      <w:r w:rsidR="00A810EB" w:rsidRPr="000F1B3B">
        <w:rPr>
          <w:rFonts w:ascii="Times New Roman" w:hAnsi="Times New Roman" w:cs="Times New Roman"/>
          <w:sz w:val="24"/>
          <w:szCs w:val="24"/>
          <w:lang w:val="en-US"/>
        </w:rPr>
        <w:t xml:space="preserve"> at three months follow up</w:t>
      </w:r>
      <w:r w:rsidR="00012434" w:rsidRPr="000F1B3B">
        <w:rPr>
          <w:rFonts w:ascii="Times New Roman" w:hAnsi="Times New Roman" w:cs="Times New Roman"/>
          <w:sz w:val="24"/>
          <w:szCs w:val="24"/>
          <w:lang w:val="en-US"/>
        </w:rPr>
        <w:t>. A total of</w:t>
      </w:r>
      <w:r w:rsidR="00A810EB" w:rsidRPr="000F1B3B">
        <w:rPr>
          <w:rFonts w:ascii="Times New Roman" w:hAnsi="Times New Roman" w:cs="Times New Roman"/>
          <w:sz w:val="24"/>
          <w:szCs w:val="24"/>
          <w:lang w:val="en-US"/>
        </w:rPr>
        <w:t xml:space="preserve"> </w:t>
      </w:r>
      <w:r w:rsidR="003A3914" w:rsidRPr="000F1B3B">
        <w:rPr>
          <w:rFonts w:ascii="Times New Roman" w:hAnsi="Times New Roman" w:cs="Times New Roman"/>
          <w:sz w:val="24"/>
          <w:szCs w:val="24"/>
          <w:lang w:val="en-US"/>
        </w:rPr>
        <w:t>39 (</w:t>
      </w:r>
      <w:r w:rsidR="00A810EB" w:rsidRPr="000F1B3B">
        <w:rPr>
          <w:rFonts w:ascii="Times New Roman" w:hAnsi="Times New Roman" w:cs="Times New Roman"/>
          <w:sz w:val="24"/>
          <w:szCs w:val="24"/>
          <w:lang w:val="en-US"/>
        </w:rPr>
        <w:t>10.0%</w:t>
      </w:r>
      <w:r w:rsidR="003A3914" w:rsidRPr="000F1B3B">
        <w:rPr>
          <w:rFonts w:ascii="Times New Roman" w:hAnsi="Times New Roman" w:cs="Times New Roman"/>
          <w:sz w:val="24"/>
          <w:szCs w:val="24"/>
          <w:lang w:val="en-US"/>
        </w:rPr>
        <w:t>) patients</w:t>
      </w:r>
      <w:r w:rsidR="00A810EB" w:rsidRPr="000F1B3B">
        <w:rPr>
          <w:rFonts w:ascii="Times New Roman" w:hAnsi="Times New Roman" w:cs="Times New Roman"/>
          <w:sz w:val="24"/>
          <w:szCs w:val="24"/>
          <w:lang w:val="en-US"/>
        </w:rPr>
        <w:t xml:space="preserve"> died </w:t>
      </w:r>
      <w:r w:rsidR="00012434" w:rsidRPr="000F1B3B">
        <w:rPr>
          <w:rFonts w:ascii="Times New Roman" w:hAnsi="Times New Roman" w:cs="Times New Roman"/>
          <w:sz w:val="24"/>
          <w:szCs w:val="24"/>
          <w:lang w:val="en-US"/>
        </w:rPr>
        <w:t>during follow up</w:t>
      </w:r>
      <w:r w:rsidR="00A810EB" w:rsidRPr="000F1B3B">
        <w:rPr>
          <w:rFonts w:ascii="Times New Roman" w:hAnsi="Times New Roman" w:cs="Times New Roman"/>
          <w:sz w:val="24"/>
          <w:szCs w:val="24"/>
          <w:lang w:val="en-US"/>
        </w:rPr>
        <w:t>.</w:t>
      </w:r>
      <w:r w:rsidR="00A67A86" w:rsidRPr="000F1B3B">
        <w:rPr>
          <w:rFonts w:ascii="Times New Roman" w:hAnsi="Times New Roman" w:cs="Times New Roman"/>
          <w:sz w:val="24"/>
          <w:szCs w:val="24"/>
          <w:lang w:val="en-US"/>
        </w:rPr>
        <w:t xml:space="preserve"> </w:t>
      </w:r>
      <w:r w:rsidR="00E207D6" w:rsidRPr="000F1B3B">
        <w:rPr>
          <w:rFonts w:ascii="Times New Roman" w:hAnsi="Times New Roman" w:cs="Times New Roman"/>
          <w:sz w:val="24"/>
          <w:szCs w:val="24"/>
          <w:lang w:val="en-US"/>
        </w:rPr>
        <w:t xml:space="preserve">Table </w:t>
      </w:r>
      <w:r w:rsidRPr="000F1B3B">
        <w:rPr>
          <w:rFonts w:ascii="Times New Roman" w:hAnsi="Times New Roman" w:cs="Times New Roman"/>
          <w:sz w:val="24"/>
          <w:szCs w:val="24"/>
          <w:lang w:val="en-US"/>
        </w:rPr>
        <w:t>III</w:t>
      </w:r>
      <w:r w:rsidR="00ED3B15" w:rsidRPr="000F1B3B">
        <w:rPr>
          <w:rFonts w:ascii="Times New Roman" w:hAnsi="Times New Roman" w:cs="Times New Roman"/>
          <w:sz w:val="24"/>
          <w:szCs w:val="24"/>
          <w:lang w:val="en-US"/>
        </w:rPr>
        <w:t xml:space="preserve"> </w:t>
      </w:r>
      <w:r w:rsidR="00E207D6" w:rsidRPr="000F1B3B">
        <w:rPr>
          <w:rFonts w:ascii="Times New Roman" w:hAnsi="Times New Roman" w:cs="Times New Roman"/>
          <w:sz w:val="24"/>
          <w:szCs w:val="24"/>
          <w:lang w:val="en-US"/>
        </w:rPr>
        <w:t xml:space="preserve">shows </w:t>
      </w:r>
      <w:r w:rsidR="00ED3B15" w:rsidRPr="000F1B3B">
        <w:rPr>
          <w:rFonts w:ascii="Times New Roman" w:hAnsi="Times New Roman" w:cs="Times New Roman"/>
          <w:sz w:val="24"/>
          <w:szCs w:val="24"/>
          <w:lang w:val="en-US"/>
        </w:rPr>
        <w:t xml:space="preserve">the </w:t>
      </w:r>
      <w:r w:rsidR="00AC7AEF" w:rsidRPr="000F1B3B">
        <w:rPr>
          <w:rFonts w:ascii="Times New Roman" w:hAnsi="Times New Roman" w:cs="Times New Roman"/>
          <w:sz w:val="24"/>
          <w:szCs w:val="24"/>
          <w:lang w:val="en-US"/>
        </w:rPr>
        <w:t xml:space="preserve">distribution </w:t>
      </w:r>
      <w:r w:rsidR="00726676" w:rsidRPr="000F1B3B">
        <w:rPr>
          <w:rFonts w:ascii="Times New Roman" w:hAnsi="Times New Roman" w:cs="Times New Roman"/>
          <w:sz w:val="24"/>
          <w:szCs w:val="24"/>
          <w:lang w:val="en-US"/>
        </w:rPr>
        <w:t xml:space="preserve">of </w:t>
      </w:r>
      <w:r w:rsidR="00965657" w:rsidRPr="000F1B3B">
        <w:rPr>
          <w:rFonts w:ascii="Times New Roman" w:hAnsi="Times New Roman" w:cs="Times New Roman"/>
          <w:sz w:val="24"/>
          <w:szCs w:val="24"/>
          <w:lang w:val="en-US"/>
        </w:rPr>
        <w:t>EQ-5D-</w:t>
      </w:r>
      <w:r w:rsidR="003E67E7" w:rsidRPr="000F1B3B">
        <w:rPr>
          <w:rFonts w:ascii="Times New Roman" w:hAnsi="Times New Roman" w:cs="Times New Roman"/>
          <w:sz w:val="24"/>
          <w:szCs w:val="24"/>
          <w:lang w:val="en-US"/>
        </w:rPr>
        <w:t>5L</w:t>
      </w:r>
      <w:r w:rsidR="00AC7AEF" w:rsidRPr="000F1B3B">
        <w:rPr>
          <w:rFonts w:ascii="Times New Roman" w:hAnsi="Times New Roman" w:cs="Times New Roman"/>
          <w:sz w:val="24"/>
          <w:szCs w:val="24"/>
          <w:lang w:val="en-US"/>
        </w:rPr>
        <w:t xml:space="preserve"> dimension responses</w:t>
      </w:r>
      <w:r w:rsidR="00ED3B15" w:rsidRPr="000F1B3B">
        <w:rPr>
          <w:rFonts w:ascii="Times New Roman" w:hAnsi="Times New Roman" w:cs="Times New Roman"/>
          <w:sz w:val="24"/>
          <w:szCs w:val="24"/>
          <w:lang w:val="en-US"/>
        </w:rPr>
        <w:t xml:space="preserve"> at three months follow up. </w:t>
      </w:r>
      <w:r w:rsidR="00012434" w:rsidRPr="000F1B3B">
        <w:rPr>
          <w:rFonts w:ascii="Times New Roman" w:hAnsi="Times New Roman" w:cs="Times New Roman"/>
          <w:sz w:val="24"/>
          <w:szCs w:val="24"/>
          <w:lang w:val="en-US"/>
        </w:rPr>
        <w:t>The number (%) of patients reporting</w:t>
      </w:r>
      <w:r w:rsidR="00B80B23" w:rsidRPr="000F1B3B">
        <w:rPr>
          <w:rFonts w:ascii="Times New Roman" w:hAnsi="Times New Roman" w:cs="Times New Roman"/>
          <w:sz w:val="24"/>
          <w:szCs w:val="24"/>
          <w:lang w:val="en-US"/>
        </w:rPr>
        <w:t xml:space="preserve"> moderate to </w:t>
      </w:r>
      <w:r w:rsidR="00C74FD0" w:rsidRPr="000F1B3B">
        <w:rPr>
          <w:rFonts w:ascii="Times New Roman" w:hAnsi="Times New Roman" w:cs="Times New Roman"/>
          <w:sz w:val="24"/>
          <w:szCs w:val="24"/>
          <w:lang w:val="en-US"/>
        </w:rPr>
        <w:t xml:space="preserve">extreme </w:t>
      </w:r>
      <w:r w:rsidR="00B80B23" w:rsidRPr="000F1B3B">
        <w:rPr>
          <w:rFonts w:ascii="Times New Roman" w:hAnsi="Times New Roman" w:cs="Times New Roman"/>
          <w:sz w:val="24"/>
          <w:szCs w:val="24"/>
          <w:lang w:val="en-US"/>
        </w:rPr>
        <w:t xml:space="preserve">problems within the </w:t>
      </w:r>
      <w:r w:rsidR="00C74FD0" w:rsidRPr="000F1B3B">
        <w:rPr>
          <w:rFonts w:ascii="Times New Roman" w:hAnsi="Times New Roman" w:cs="Times New Roman"/>
          <w:sz w:val="24"/>
          <w:szCs w:val="24"/>
          <w:lang w:val="en-US"/>
        </w:rPr>
        <w:t xml:space="preserve">different </w:t>
      </w:r>
      <w:r w:rsidR="00B80B23" w:rsidRPr="000F1B3B">
        <w:rPr>
          <w:rFonts w:ascii="Times New Roman" w:hAnsi="Times New Roman" w:cs="Times New Roman"/>
          <w:sz w:val="24"/>
          <w:szCs w:val="24"/>
          <w:lang w:val="en-US"/>
        </w:rPr>
        <w:t xml:space="preserve">domain </w:t>
      </w:r>
      <w:r w:rsidR="00C74FD0" w:rsidRPr="000F1B3B">
        <w:rPr>
          <w:rFonts w:ascii="Times New Roman" w:hAnsi="Times New Roman" w:cs="Times New Roman"/>
          <w:sz w:val="24"/>
          <w:szCs w:val="24"/>
          <w:lang w:val="en-US"/>
        </w:rPr>
        <w:t xml:space="preserve">were 77 (29.5%) for mobility, </w:t>
      </w:r>
      <w:r w:rsidR="00012434" w:rsidRPr="000F1B3B">
        <w:rPr>
          <w:rFonts w:ascii="Times New Roman" w:hAnsi="Times New Roman" w:cs="Times New Roman"/>
          <w:sz w:val="24"/>
          <w:szCs w:val="24"/>
          <w:lang w:val="en-US"/>
        </w:rPr>
        <w:t>50 (19.2</w:t>
      </w:r>
      <w:r w:rsidR="00551946" w:rsidRPr="000F1B3B">
        <w:rPr>
          <w:rFonts w:ascii="Times New Roman" w:hAnsi="Times New Roman" w:cs="Times New Roman"/>
          <w:sz w:val="24"/>
          <w:szCs w:val="24"/>
          <w:lang w:val="en-US"/>
        </w:rPr>
        <w:t xml:space="preserve"> </w:t>
      </w:r>
      <w:r w:rsidR="00C74FD0" w:rsidRPr="000F1B3B">
        <w:rPr>
          <w:rFonts w:ascii="Times New Roman" w:hAnsi="Times New Roman" w:cs="Times New Roman"/>
          <w:sz w:val="24"/>
          <w:szCs w:val="24"/>
          <w:lang w:val="en-US"/>
        </w:rPr>
        <w:t>%) for self-care</w:t>
      </w:r>
      <w:r w:rsidR="00B80B23" w:rsidRPr="000F1B3B">
        <w:rPr>
          <w:rFonts w:ascii="Times New Roman" w:hAnsi="Times New Roman" w:cs="Times New Roman"/>
          <w:sz w:val="24"/>
          <w:szCs w:val="24"/>
          <w:lang w:val="en-US"/>
        </w:rPr>
        <w:t>, while</w:t>
      </w:r>
      <w:r w:rsidR="00CA0B43" w:rsidRPr="000F1B3B">
        <w:rPr>
          <w:rFonts w:ascii="Times New Roman" w:hAnsi="Times New Roman" w:cs="Times New Roman"/>
          <w:sz w:val="24"/>
          <w:szCs w:val="24"/>
          <w:lang w:val="en-US"/>
        </w:rPr>
        <w:t xml:space="preserve"> 91 (34.9%) </w:t>
      </w:r>
      <w:r w:rsidR="00012434" w:rsidRPr="000F1B3B">
        <w:rPr>
          <w:rFonts w:ascii="Times New Roman" w:hAnsi="Times New Roman" w:cs="Times New Roman"/>
          <w:sz w:val="24"/>
          <w:szCs w:val="24"/>
          <w:lang w:val="en-US"/>
        </w:rPr>
        <w:t xml:space="preserve">patients </w:t>
      </w:r>
      <w:r w:rsidR="00B80B23" w:rsidRPr="000F1B3B">
        <w:rPr>
          <w:rFonts w:ascii="Times New Roman" w:hAnsi="Times New Roman" w:cs="Times New Roman"/>
          <w:sz w:val="24"/>
          <w:szCs w:val="24"/>
          <w:lang w:val="en-US"/>
        </w:rPr>
        <w:t xml:space="preserve">reported moderate to </w:t>
      </w:r>
      <w:r w:rsidR="00C74FD0" w:rsidRPr="000F1B3B">
        <w:rPr>
          <w:rFonts w:ascii="Times New Roman" w:hAnsi="Times New Roman" w:cs="Times New Roman"/>
          <w:sz w:val="24"/>
          <w:szCs w:val="24"/>
          <w:lang w:val="en-US"/>
        </w:rPr>
        <w:t xml:space="preserve">extreme </w:t>
      </w:r>
      <w:r w:rsidR="00B80B23" w:rsidRPr="000F1B3B">
        <w:rPr>
          <w:rFonts w:ascii="Times New Roman" w:hAnsi="Times New Roman" w:cs="Times New Roman"/>
          <w:sz w:val="24"/>
          <w:szCs w:val="24"/>
          <w:lang w:val="en-US"/>
        </w:rPr>
        <w:t>problems w</w:t>
      </w:r>
      <w:r w:rsidR="00E2131C" w:rsidRPr="000F1B3B">
        <w:rPr>
          <w:rFonts w:ascii="Times New Roman" w:hAnsi="Times New Roman" w:cs="Times New Roman"/>
          <w:sz w:val="24"/>
          <w:szCs w:val="24"/>
          <w:lang w:val="en-US"/>
        </w:rPr>
        <w:t>ithin the domain of</w:t>
      </w:r>
      <w:r w:rsidR="00CA0B43" w:rsidRPr="000F1B3B">
        <w:rPr>
          <w:rFonts w:ascii="Times New Roman" w:hAnsi="Times New Roman" w:cs="Times New Roman"/>
          <w:sz w:val="24"/>
          <w:szCs w:val="24"/>
          <w:lang w:val="en-US"/>
        </w:rPr>
        <w:t xml:space="preserve"> usual activities</w:t>
      </w:r>
      <w:r w:rsidR="00B80B23" w:rsidRPr="000F1B3B">
        <w:rPr>
          <w:rFonts w:ascii="Times New Roman" w:hAnsi="Times New Roman" w:cs="Times New Roman"/>
          <w:sz w:val="24"/>
          <w:szCs w:val="24"/>
          <w:lang w:val="en-US"/>
        </w:rPr>
        <w:t>.</w:t>
      </w:r>
      <w:r w:rsidR="00E2131C" w:rsidRPr="000F1B3B">
        <w:rPr>
          <w:rFonts w:ascii="Times New Roman" w:hAnsi="Times New Roman" w:cs="Times New Roman"/>
          <w:sz w:val="24"/>
          <w:szCs w:val="24"/>
          <w:lang w:val="en-US"/>
        </w:rPr>
        <w:t xml:space="preserve"> </w:t>
      </w:r>
      <w:r w:rsidR="00C74FD0" w:rsidRPr="000F1B3B">
        <w:rPr>
          <w:rFonts w:ascii="Times New Roman" w:hAnsi="Times New Roman" w:cs="Times New Roman"/>
          <w:sz w:val="24"/>
          <w:szCs w:val="24"/>
          <w:lang w:val="en-US"/>
        </w:rPr>
        <w:t>For the domai</w:t>
      </w:r>
      <w:r w:rsidR="00284A23" w:rsidRPr="000F1B3B">
        <w:rPr>
          <w:rFonts w:ascii="Times New Roman" w:hAnsi="Times New Roman" w:cs="Times New Roman"/>
          <w:sz w:val="24"/>
          <w:szCs w:val="24"/>
          <w:lang w:val="en-US"/>
        </w:rPr>
        <w:t>ns pain/discomfort and anxiety/</w:t>
      </w:r>
      <w:r w:rsidR="00C74FD0" w:rsidRPr="000F1B3B">
        <w:rPr>
          <w:rFonts w:ascii="Times New Roman" w:hAnsi="Times New Roman" w:cs="Times New Roman"/>
          <w:sz w:val="24"/>
          <w:szCs w:val="24"/>
          <w:lang w:val="en-US"/>
        </w:rPr>
        <w:t>depression the corresponding numbers were 59 (</w:t>
      </w:r>
      <w:r w:rsidR="00284A23" w:rsidRPr="000F1B3B">
        <w:rPr>
          <w:rFonts w:ascii="Times New Roman" w:hAnsi="Times New Roman" w:cs="Times New Roman"/>
          <w:sz w:val="24"/>
          <w:szCs w:val="24"/>
          <w:lang w:val="en-US"/>
        </w:rPr>
        <w:t>22.</w:t>
      </w:r>
      <w:r w:rsidR="00551946" w:rsidRPr="000F1B3B">
        <w:rPr>
          <w:rFonts w:ascii="Times New Roman" w:hAnsi="Times New Roman" w:cs="Times New Roman"/>
          <w:sz w:val="24"/>
          <w:szCs w:val="24"/>
          <w:lang w:val="en-US"/>
        </w:rPr>
        <w:t>6</w:t>
      </w:r>
      <w:r w:rsidR="00284A23" w:rsidRPr="000F1B3B">
        <w:rPr>
          <w:rFonts w:ascii="Times New Roman" w:hAnsi="Times New Roman" w:cs="Times New Roman"/>
          <w:sz w:val="24"/>
          <w:szCs w:val="24"/>
          <w:lang w:val="en-US"/>
        </w:rPr>
        <w:t>%) and 45 (17.2%) respectively</w:t>
      </w:r>
      <w:r w:rsidR="00374997" w:rsidRPr="000F1B3B">
        <w:rPr>
          <w:rFonts w:ascii="Times New Roman" w:hAnsi="Times New Roman" w:cs="Times New Roman"/>
          <w:sz w:val="24"/>
          <w:szCs w:val="24"/>
          <w:lang w:val="en-US"/>
        </w:rPr>
        <w:t>, while t</w:t>
      </w:r>
      <w:r w:rsidR="00FA307B" w:rsidRPr="000F1B3B">
        <w:rPr>
          <w:rFonts w:ascii="Times New Roman" w:hAnsi="Times New Roman" w:cs="Times New Roman"/>
          <w:sz w:val="24"/>
          <w:szCs w:val="24"/>
          <w:lang w:val="en-US"/>
        </w:rPr>
        <w:t>he mean (SD) EQ-index and EQ-VAS score were 0.72 (0.25) and 60.0 (20.8), respectively.</w:t>
      </w:r>
    </w:p>
    <w:p w:rsidR="00004958" w:rsidRPr="000F1B3B" w:rsidRDefault="004F7098" w:rsidP="004A4EAC">
      <w:pPr>
        <w:spacing w:line="480" w:lineRule="auto"/>
        <w:rPr>
          <w:rFonts w:ascii="Times New Roman" w:hAnsi="Times New Roman" w:cs="Times New Roman"/>
          <w:i/>
          <w:sz w:val="24"/>
          <w:szCs w:val="24"/>
          <w:lang w:val="en-US"/>
        </w:rPr>
      </w:pPr>
      <w:r w:rsidRPr="000F1B3B">
        <w:rPr>
          <w:rFonts w:ascii="Times New Roman" w:hAnsi="Times New Roman" w:cs="Times New Roman"/>
          <w:i/>
          <w:sz w:val="24"/>
          <w:szCs w:val="24"/>
          <w:lang w:val="en-US"/>
        </w:rPr>
        <w:t>Association</w:t>
      </w:r>
      <w:r w:rsidR="009D467C" w:rsidRPr="000F1B3B">
        <w:rPr>
          <w:rFonts w:ascii="Times New Roman" w:hAnsi="Times New Roman" w:cs="Times New Roman"/>
          <w:i/>
          <w:sz w:val="24"/>
          <w:szCs w:val="24"/>
          <w:lang w:val="en-US"/>
        </w:rPr>
        <w:t>s</w:t>
      </w:r>
      <w:r w:rsidRPr="000F1B3B">
        <w:rPr>
          <w:rFonts w:ascii="Times New Roman" w:hAnsi="Times New Roman" w:cs="Times New Roman"/>
          <w:i/>
          <w:sz w:val="24"/>
          <w:szCs w:val="24"/>
          <w:lang w:val="en-US"/>
        </w:rPr>
        <w:t xml:space="preserve"> to </w:t>
      </w:r>
      <w:r w:rsidR="009D467C" w:rsidRPr="000F1B3B">
        <w:rPr>
          <w:rFonts w:ascii="Times New Roman" w:hAnsi="Times New Roman" w:cs="Times New Roman"/>
          <w:i/>
          <w:sz w:val="24"/>
          <w:szCs w:val="24"/>
          <w:lang w:val="en-US"/>
        </w:rPr>
        <w:t>outcome</w:t>
      </w:r>
      <w:r w:rsidR="00472C0C" w:rsidRPr="000F1B3B">
        <w:rPr>
          <w:rFonts w:ascii="Times New Roman" w:hAnsi="Times New Roman" w:cs="Times New Roman"/>
          <w:i/>
          <w:sz w:val="24"/>
          <w:szCs w:val="24"/>
          <w:lang w:val="en-US"/>
        </w:rPr>
        <w:t xml:space="preserve"> at three months</w:t>
      </w:r>
      <w:r w:rsidR="009D467C" w:rsidRPr="000F1B3B">
        <w:rPr>
          <w:rFonts w:ascii="Times New Roman" w:hAnsi="Times New Roman" w:cs="Times New Roman"/>
          <w:i/>
          <w:sz w:val="24"/>
          <w:szCs w:val="24"/>
          <w:lang w:val="en-US"/>
        </w:rPr>
        <w:t xml:space="preserve"> follow up</w:t>
      </w:r>
    </w:p>
    <w:p w:rsidR="008318E9" w:rsidRPr="000F1B3B" w:rsidRDefault="00320BF6"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w:t>
      </w:r>
      <w:r w:rsidR="00213F14" w:rsidRPr="000F1B3B">
        <w:rPr>
          <w:rFonts w:ascii="Times New Roman" w:hAnsi="Times New Roman" w:cs="Times New Roman"/>
          <w:sz w:val="24"/>
          <w:szCs w:val="24"/>
          <w:lang w:val="en-US"/>
        </w:rPr>
        <w:t xml:space="preserve">partial proportional odds assumption was </w:t>
      </w:r>
      <w:r w:rsidR="00AD1F63" w:rsidRPr="000F1B3B">
        <w:rPr>
          <w:rFonts w:ascii="Times New Roman" w:hAnsi="Times New Roman" w:cs="Times New Roman"/>
          <w:sz w:val="24"/>
          <w:szCs w:val="24"/>
          <w:lang w:val="en-US"/>
        </w:rPr>
        <w:t xml:space="preserve">fulfilled </w:t>
      </w:r>
      <w:r w:rsidR="00213F14" w:rsidRPr="000F1B3B">
        <w:rPr>
          <w:rFonts w:ascii="Times New Roman" w:hAnsi="Times New Roman" w:cs="Times New Roman"/>
          <w:sz w:val="24"/>
          <w:szCs w:val="24"/>
          <w:lang w:val="en-US"/>
        </w:rPr>
        <w:t xml:space="preserve">for </w:t>
      </w:r>
      <w:r w:rsidR="00477C97" w:rsidRPr="000F1B3B">
        <w:rPr>
          <w:rFonts w:ascii="Times New Roman" w:hAnsi="Times New Roman" w:cs="Times New Roman"/>
          <w:sz w:val="24"/>
          <w:szCs w:val="24"/>
          <w:lang w:val="en-US"/>
        </w:rPr>
        <w:t>all independent variables</w:t>
      </w:r>
      <w:r w:rsidR="00213F14" w:rsidRPr="000F1B3B">
        <w:rPr>
          <w:rFonts w:ascii="Times New Roman" w:hAnsi="Times New Roman" w:cs="Times New Roman"/>
          <w:sz w:val="24"/>
          <w:szCs w:val="24"/>
          <w:lang w:val="en-US"/>
        </w:rPr>
        <w:t xml:space="preserve"> as the </w:t>
      </w:r>
      <w:r w:rsidRPr="000F1B3B">
        <w:rPr>
          <w:rFonts w:ascii="Times New Roman" w:hAnsi="Times New Roman" w:cs="Times New Roman"/>
          <w:sz w:val="24"/>
          <w:szCs w:val="24"/>
          <w:lang w:val="en-US"/>
        </w:rPr>
        <w:t>Bra</w:t>
      </w:r>
      <w:r w:rsidR="007A40C4" w:rsidRPr="000F1B3B">
        <w:rPr>
          <w:rFonts w:ascii="Times New Roman" w:hAnsi="Times New Roman" w:cs="Times New Roman"/>
          <w:sz w:val="24"/>
          <w:szCs w:val="24"/>
          <w:lang w:val="en-US"/>
        </w:rPr>
        <w:t>n</w:t>
      </w:r>
      <w:r w:rsidRPr="000F1B3B">
        <w:rPr>
          <w:rFonts w:ascii="Times New Roman" w:hAnsi="Times New Roman" w:cs="Times New Roman"/>
          <w:sz w:val="24"/>
          <w:szCs w:val="24"/>
          <w:lang w:val="en-US"/>
        </w:rPr>
        <w:t xml:space="preserve">t’s test was </w:t>
      </w:r>
      <w:r w:rsidR="00E207D6" w:rsidRPr="000F1B3B">
        <w:rPr>
          <w:rFonts w:ascii="Times New Roman" w:hAnsi="Times New Roman" w:cs="Times New Roman"/>
          <w:sz w:val="24"/>
          <w:szCs w:val="24"/>
          <w:lang w:val="en-US"/>
        </w:rPr>
        <w:t xml:space="preserve">not </w:t>
      </w:r>
      <w:r w:rsidRPr="000F1B3B">
        <w:rPr>
          <w:rFonts w:ascii="Times New Roman" w:hAnsi="Times New Roman" w:cs="Times New Roman"/>
          <w:sz w:val="24"/>
          <w:szCs w:val="24"/>
          <w:lang w:val="en-US"/>
        </w:rPr>
        <w:t>significant</w:t>
      </w:r>
      <w:r w:rsidR="00213F14"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w:t>
      </w:r>
    </w:p>
    <w:p w:rsidR="008318E9" w:rsidRPr="000F1B3B" w:rsidRDefault="004F7098"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In the simple model, </w:t>
      </w:r>
      <w:r w:rsidR="00436D42" w:rsidRPr="000F1B3B">
        <w:rPr>
          <w:rFonts w:ascii="Times New Roman" w:hAnsi="Times New Roman" w:cs="Times New Roman"/>
          <w:sz w:val="24"/>
          <w:szCs w:val="24"/>
          <w:lang w:val="en-US"/>
        </w:rPr>
        <w:t xml:space="preserve">assessing </w:t>
      </w:r>
      <w:r w:rsidR="0036491A" w:rsidRPr="000F1B3B">
        <w:rPr>
          <w:rFonts w:ascii="Times New Roman" w:hAnsi="Times New Roman" w:cs="Times New Roman"/>
          <w:sz w:val="24"/>
          <w:szCs w:val="24"/>
          <w:lang w:val="en-US"/>
        </w:rPr>
        <w:t>one</w:t>
      </w:r>
      <w:r w:rsidR="00436D42" w:rsidRPr="000F1B3B">
        <w:rPr>
          <w:rFonts w:ascii="Times New Roman" w:hAnsi="Times New Roman" w:cs="Times New Roman"/>
          <w:sz w:val="24"/>
          <w:szCs w:val="24"/>
          <w:lang w:val="en-US"/>
        </w:rPr>
        <w:t xml:space="preserve"> independent variable at a time adjusted for the covariates (NIHSS score, age, gender, pre-stroke mRS and hospital</w:t>
      </w:r>
      <w:r w:rsidR="00CF02E0" w:rsidRPr="000F1B3B">
        <w:rPr>
          <w:rFonts w:ascii="Times New Roman" w:hAnsi="Times New Roman" w:cs="Times New Roman"/>
          <w:sz w:val="24"/>
          <w:szCs w:val="24"/>
          <w:lang w:val="en-US"/>
        </w:rPr>
        <w:t>-site</w:t>
      </w:r>
      <w:r w:rsidR="00436D42"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t</w:t>
      </w:r>
      <w:r w:rsidR="00213F14" w:rsidRPr="000F1B3B">
        <w:rPr>
          <w:rFonts w:ascii="Times New Roman" w:hAnsi="Times New Roman" w:cs="Times New Roman"/>
          <w:sz w:val="24"/>
          <w:szCs w:val="24"/>
          <w:lang w:val="en-US"/>
        </w:rPr>
        <w:t>he</w:t>
      </w:r>
      <w:r w:rsidR="00320BF6" w:rsidRPr="000F1B3B">
        <w:rPr>
          <w:rFonts w:ascii="Times New Roman" w:hAnsi="Times New Roman" w:cs="Times New Roman"/>
          <w:sz w:val="24"/>
          <w:szCs w:val="24"/>
          <w:lang w:val="en-US"/>
        </w:rPr>
        <w:t xml:space="preserve"> OR for po</w:t>
      </w:r>
      <w:r w:rsidR="007A40C4" w:rsidRPr="000F1B3B">
        <w:rPr>
          <w:rFonts w:ascii="Times New Roman" w:hAnsi="Times New Roman" w:cs="Times New Roman"/>
          <w:sz w:val="24"/>
          <w:szCs w:val="24"/>
          <w:lang w:val="en-US"/>
        </w:rPr>
        <w:t>o</w:t>
      </w:r>
      <w:r w:rsidR="00320BF6" w:rsidRPr="000F1B3B">
        <w:rPr>
          <w:rFonts w:ascii="Times New Roman" w:hAnsi="Times New Roman" w:cs="Times New Roman"/>
          <w:sz w:val="24"/>
          <w:szCs w:val="24"/>
          <w:lang w:val="en-US"/>
        </w:rPr>
        <w:t xml:space="preserve">rer </w:t>
      </w:r>
      <w:r w:rsidR="008318E9" w:rsidRPr="000F1B3B">
        <w:rPr>
          <w:rFonts w:ascii="Times New Roman" w:hAnsi="Times New Roman" w:cs="Times New Roman"/>
          <w:sz w:val="24"/>
          <w:szCs w:val="24"/>
          <w:lang w:val="en-US"/>
        </w:rPr>
        <w:t xml:space="preserve">functional </w:t>
      </w:r>
      <w:r w:rsidR="00320BF6" w:rsidRPr="000F1B3B">
        <w:rPr>
          <w:rFonts w:ascii="Times New Roman" w:hAnsi="Times New Roman" w:cs="Times New Roman"/>
          <w:sz w:val="24"/>
          <w:szCs w:val="24"/>
          <w:lang w:val="en-US"/>
        </w:rPr>
        <w:lastRenderedPageBreak/>
        <w:t xml:space="preserve">outcome </w:t>
      </w:r>
      <w:r w:rsidR="00D47400" w:rsidRPr="000F1B3B">
        <w:rPr>
          <w:rFonts w:ascii="Times New Roman" w:hAnsi="Times New Roman" w:cs="Times New Roman"/>
          <w:sz w:val="24"/>
          <w:szCs w:val="24"/>
          <w:lang w:val="en-US"/>
        </w:rPr>
        <w:t>(e.g</w:t>
      </w:r>
      <w:r w:rsidR="0044390D" w:rsidRPr="000F1B3B">
        <w:rPr>
          <w:rFonts w:ascii="Times New Roman" w:hAnsi="Times New Roman" w:cs="Times New Roman"/>
          <w:sz w:val="24"/>
          <w:szCs w:val="24"/>
          <w:lang w:val="en-US"/>
        </w:rPr>
        <w:t>.</w:t>
      </w:r>
      <w:r w:rsidR="00D47400" w:rsidRPr="000F1B3B">
        <w:rPr>
          <w:rFonts w:ascii="Times New Roman" w:hAnsi="Times New Roman" w:cs="Times New Roman"/>
          <w:sz w:val="24"/>
          <w:szCs w:val="24"/>
          <w:lang w:val="en-US"/>
        </w:rPr>
        <w:t xml:space="preserve"> </w:t>
      </w:r>
      <w:r w:rsidR="008318E9" w:rsidRPr="000F1B3B">
        <w:rPr>
          <w:rFonts w:ascii="Times New Roman" w:hAnsi="Times New Roman" w:cs="Times New Roman"/>
          <w:sz w:val="24"/>
          <w:szCs w:val="24"/>
          <w:lang w:val="en-US"/>
        </w:rPr>
        <w:t>higher</w:t>
      </w:r>
      <w:r w:rsidR="00D47400" w:rsidRPr="000F1B3B">
        <w:rPr>
          <w:rFonts w:ascii="Times New Roman" w:hAnsi="Times New Roman" w:cs="Times New Roman"/>
          <w:sz w:val="24"/>
          <w:szCs w:val="24"/>
          <w:lang w:val="en-US"/>
        </w:rPr>
        <w:t xml:space="preserve"> mRS</w:t>
      </w:r>
      <w:r w:rsidR="008318E9" w:rsidRPr="000F1B3B">
        <w:rPr>
          <w:rFonts w:ascii="Times New Roman" w:hAnsi="Times New Roman" w:cs="Times New Roman"/>
          <w:sz w:val="24"/>
          <w:szCs w:val="24"/>
          <w:lang w:val="en-US"/>
        </w:rPr>
        <w:t xml:space="preserve"> score</w:t>
      </w:r>
      <w:r w:rsidR="00D47400" w:rsidRPr="000F1B3B">
        <w:rPr>
          <w:rFonts w:ascii="Times New Roman" w:hAnsi="Times New Roman" w:cs="Times New Roman"/>
          <w:sz w:val="24"/>
          <w:szCs w:val="24"/>
          <w:lang w:val="en-US"/>
        </w:rPr>
        <w:t xml:space="preserve">) </w:t>
      </w:r>
      <w:r w:rsidR="00213F14" w:rsidRPr="000F1B3B">
        <w:rPr>
          <w:rFonts w:ascii="Times New Roman" w:hAnsi="Times New Roman" w:cs="Times New Roman"/>
          <w:sz w:val="24"/>
          <w:szCs w:val="24"/>
          <w:lang w:val="en-US"/>
        </w:rPr>
        <w:t xml:space="preserve">was </w:t>
      </w:r>
      <w:r w:rsidR="007A40C4" w:rsidRPr="000F1B3B">
        <w:rPr>
          <w:rFonts w:ascii="Times New Roman" w:hAnsi="Times New Roman" w:cs="Times New Roman"/>
          <w:sz w:val="24"/>
          <w:szCs w:val="24"/>
          <w:lang w:val="en-US"/>
        </w:rPr>
        <w:t>0</w:t>
      </w:r>
      <w:r w:rsidR="005C7727" w:rsidRPr="000F1B3B">
        <w:rPr>
          <w:rFonts w:ascii="Times New Roman" w:hAnsi="Times New Roman" w:cs="Times New Roman"/>
          <w:sz w:val="24"/>
          <w:szCs w:val="24"/>
          <w:lang w:val="en-US"/>
        </w:rPr>
        <w:t>.</w:t>
      </w:r>
      <w:r w:rsidR="007A40C4" w:rsidRPr="000F1B3B">
        <w:rPr>
          <w:rFonts w:ascii="Times New Roman" w:hAnsi="Times New Roman" w:cs="Times New Roman"/>
          <w:sz w:val="24"/>
          <w:szCs w:val="24"/>
          <w:lang w:val="en-US"/>
        </w:rPr>
        <w:t>9</w:t>
      </w:r>
      <w:r w:rsidR="007E5FD2" w:rsidRPr="000F1B3B">
        <w:rPr>
          <w:rFonts w:ascii="Times New Roman" w:hAnsi="Times New Roman" w:cs="Times New Roman"/>
          <w:sz w:val="24"/>
          <w:szCs w:val="24"/>
          <w:lang w:val="en-US"/>
        </w:rPr>
        <w:t>6</w:t>
      </w:r>
      <w:r w:rsidR="007A40C4" w:rsidRPr="000F1B3B">
        <w:rPr>
          <w:rFonts w:ascii="Times New Roman" w:hAnsi="Times New Roman" w:cs="Times New Roman"/>
          <w:sz w:val="24"/>
          <w:szCs w:val="24"/>
          <w:lang w:val="en-US"/>
        </w:rPr>
        <w:t xml:space="preserve"> (95 % CI 0</w:t>
      </w:r>
      <w:r w:rsidR="005C7727" w:rsidRPr="000F1B3B">
        <w:rPr>
          <w:rFonts w:ascii="Times New Roman" w:hAnsi="Times New Roman" w:cs="Times New Roman"/>
          <w:sz w:val="24"/>
          <w:szCs w:val="24"/>
          <w:lang w:val="en-US"/>
        </w:rPr>
        <w:t>.</w:t>
      </w:r>
      <w:r w:rsidR="00803CB1" w:rsidRPr="000F1B3B">
        <w:rPr>
          <w:rFonts w:ascii="Times New Roman" w:hAnsi="Times New Roman" w:cs="Times New Roman"/>
          <w:sz w:val="24"/>
          <w:szCs w:val="24"/>
          <w:lang w:val="en-US"/>
        </w:rPr>
        <w:t>94</w:t>
      </w:r>
      <w:r w:rsidR="007A40C4" w:rsidRPr="000F1B3B">
        <w:rPr>
          <w:rFonts w:ascii="Times New Roman" w:hAnsi="Times New Roman" w:cs="Times New Roman"/>
          <w:sz w:val="24"/>
          <w:szCs w:val="24"/>
          <w:lang w:val="en-US"/>
        </w:rPr>
        <w:t>-</w:t>
      </w:r>
      <w:r w:rsidR="00803CB1" w:rsidRPr="000F1B3B">
        <w:rPr>
          <w:rFonts w:ascii="Times New Roman" w:hAnsi="Times New Roman" w:cs="Times New Roman"/>
          <w:sz w:val="24"/>
          <w:szCs w:val="24"/>
          <w:lang w:val="en-US"/>
        </w:rPr>
        <w:t>0.99</w:t>
      </w:r>
      <w:r w:rsidR="007A40C4" w:rsidRPr="000F1B3B">
        <w:rPr>
          <w:rFonts w:ascii="Times New Roman" w:hAnsi="Times New Roman" w:cs="Times New Roman"/>
          <w:sz w:val="24"/>
          <w:szCs w:val="24"/>
          <w:lang w:val="en-US"/>
        </w:rPr>
        <w:t>, p=0</w:t>
      </w:r>
      <w:r w:rsidR="005C7727" w:rsidRPr="000F1B3B">
        <w:rPr>
          <w:rFonts w:ascii="Times New Roman" w:hAnsi="Times New Roman" w:cs="Times New Roman"/>
          <w:sz w:val="24"/>
          <w:szCs w:val="24"/>
          <w:lang w:val="en-US"/>
        </w:rPr>
        <w:t>.</w:t>
      </w:r>
      <w:r w:rsidR="005F77EE" w:rsidRPr="000F1B3B">
        <w:rPr>
          <w:rFonts w:ascii="Times New Roman" w:hAnsi="Times New Roman" w:cs="Times New Roman"/>
          <w:sz w:val="24"/>
          <w:szCs w:val="24"/>
          <w:lang w:val="en-US"/>
        </w:rPr>
        <w:t>010</w:t>
      </w:r>
      <w:r w:rsidR="007A40C4" w:rsidRPr="000F1B3B">
        <w:rPr>
          <w:rFonts w:ascii="Times New Roman" w:hAnsi="Times New Roman" w:cs="Times New Roman"/>
          <w:sz w:val="24"/>
          <w:szCs w:val="24"/>
          <w:lang w:val="en-US"/>
        </w:rPr>
        <w:t>)</w:t>
      </w:r>
      <w:r w:rsidR="00213F14" w:rsidRPr="000F1B3B">
        <w:rPr>
          <w:rFonts w:ascii="Times New Roman" w:hAnsi="Times New Roman" w:cs="Times New Roman"/>
          <w:sz w:val="24"/>
          <w:szCs w:val="24"/>
          <w:lang w:val="en-US"/>
        </w:rPr>
        <w:t xml:space="preserve"> as time in </w:t>
      </w:r>
      <w:r w:rsidR="009C458B" w:rsidRPr="000F1B3B">
        <w:rPr>
          <w:rFonts w:ascii="Times New Roman" w:hAnsi="Times New Roman" w:cs="Times New Roman"/>
          <w:sz w:val="24"/>
          <w:szCs w:val="24"/>
          <w:lang w:val="en-US"/>
        </w:rPr>
        <w:t xml:space="preserve">upright activity </w:t>
      </w:r>
      <w:r w:rsidR="00213F14" w:rsidRPr="000F1B3B">
        <w:rPr>
          <w:rFonts w:ascii="Times New Roman" w:hAnsi="Times New Roman" w:cs="Times New Roman"/>
          <w:sz w:val="24"/>
          <w:szCs w:val="24"/>
          <w:lang w:val="en-US"/>
        </w:rPr>
        <w:t>increased</w:t>
      </w:r>
      <w:r w:rsidR="007E5FD2" w:rsidRPr="000F1B3B">
        <w:rPr>
          <w:rFonts w:ascii="Times New Roman" w:hAnsi="Times New Roman" w:cs="Times New Roman"/>
          <w:sz w:val="24"/>
          <w:szCs w:val="24"/>
          <w:lang w:val="en-US"/>
        </w:rPr>
        <w:t xml:space="preserve">. </w:t>
      </w:r>
      <w:r w:rsidR="00AD5C7E" w:rsidRPr="000F1B3B">
        <w:rPr>
          <w:rFonts w:ascii="Times New Roman" w:hAnsi="Times New Roman" w:cs="Times New Roman"/>
          <w:sz w:val="24"/>
          <w:szCs w:val="24"/>
          <w:lang w:val="en-US"/>
        </w:rPr>
        <w:t xml:space="preserve">The linear regression analysis for EQ-5D-5L showed that more time in upright activity was associated with an increase in EQ-index score, Beta 0.178 ( 95% CI 0.067 to 0.289, p =0.002) and EQ-VAS score Beta 0.185 (95% CI 0.060 to 0.307, p=0.004). Despite a significant association between increased time in bed and a decline in EQ-VAS, Beta -0.140 ( 95% CI -0.261 to – 0.018, p=0.024), there were </w:t>
      </w:r>
      <w:r w:rsidR="007E5FD2" w:rsidRPr="000F1B3B">
        <w:rPr>
          <w:rFonts w:ascii="Times New Roman" w:hAnsi="Times New Roman" w:cs="Times New Roman"/>
          <w:sz w:val="24"/>
          <w:szCs w:val="24"/>
          <w:lang w:val="en-US"/>
        </w:rPr>
        <w:t xml:space="preserve">no </w:t>
      </w:r>
      <w:r w:rsidR="00AD5C7E" w:rsidRPr="000F1B3B">
        <w:rPr>
          <w:rFonts w:ascii="Times New Roman" w:hAnsi="Times New Roman" w:cs="Times New Roman"/>
          <w:sz w:val="24"/>
          <w:szCs w:val="24"/>
          <w:lang w:val="en-US"/>
        </w:rPr>
        <w:t xml:space="preserve">other </w:t>
      </w:r>
      <w:r w:rsidR="004B200C" w:rsidRPr="000F1B3B">
        <w:rPr>
          <w:rFonts w:ascii="Times New Roman" w:hAnsi="Times New Roman" w:cs="Times New Roman"/>
          <w:sz w:val="24"/>
          <w:szCs w:val="24"/>
          <w:lang w:val="en-US"/>
        </w:rPr>
        <w:t xml:space="preserve">significant </w:t>
      </w:r>
      <w:r w:rsidR="007E5FD2" w:rsidRPr="000F1B3B">
        <w:rPr>
          <w:rFonts w:ascii="Times New Roman" w:hAnsi="Times New Roman" w:cs="Times New Roman"/>
          <w:sz w:val="24"/>
          <w:szCs w:val="24"/>
          <w:lang w:val="en-US"/>
        </w:rPr>
        <w:t xml:space="preserve">association between </w:t>
      </w:r>
      <w:r w:rsidR="001A30B7" w:rsidRPr="000F1B3B">
        <w:rPr>
          <w:rFonts w:ascii="Times New Roman" w:hAnsi="Times New Roman" w:cs="Times New Roman"/>
          <w:sz w:val="24"/>
          <w:szCs w:val="24"/>
          <w:lang w:val="en-US"/>
        </w:rPr>
        <w:t>t</w:t>
      </w:r>
      <w:r w:rsidR="007E5FD2" w:rsidRPr="000F1B3B">
        <w:rPr>
          <w:rFonts w:ascii="Times New Roman" w:hAnsi="Times New Roman" w:cs="Times New Roman"/>
          <w:sz w:val="24"/>
          <w:szCs w:val="24"/>
          <w:lang w:val="en-US"/>
        </w:rPr>
        <w:t>ime sitting out of bed</w:t>
      </w:r>
      <w:r w:rsidR="0044390D" w:rsidRPr="000F1B3B">
        <w:rPr>
          <w:rFonts w:ascii="Times New Roman" w:hAnsi="Times New Roman" w:cs="Times New Roman"/>
          <w:sz w:val="24"/>
          <w:szCs w:val="24"/>
          <w:lang w:val="en-US"/>
        </w:rPr>
        <w:t>,</w:t>
      </w:r>
      <w:r w:rsidR="00436D42" w:rsidRPr="000F1B3B">
        <w:rPr>
          <w:rFonts w:ascii="Times New Roman" w:hAnsi="Times New Roman" w:cs="Times New Roman"/>
          <w:sz w:val="24"/>
          <w:szCs w:val="24"/>
          <w:lang w:val="en-US"/>
        </w:rPr>
        <w:t xml:space="preserve"> time in bed</w:t>
      </w:r>
      <w:r w:rsidR="007E5FD2" w:rsidRPr="000F1B3B">
        <w:rPr>
          <w:rFonts w:ascii="Times New Roman" w:hAnsi="Times New Roman" w:cs="Times New Roman"/>
          <w:sz w:val="24"/>
          <w:szCs w:val="24"/>
          <w:lang w:val="en-US"/>
        </w:rPr>
        <w:t xml:space="preserve"> or </w:t>
      </w:r>
      <w:r w:rsidR="001A30B7" w:rsidRPr="000F1B3B">
        <w:rPr>
          <w:rFonts w:ascii="Times New Roman" w:hAnsi="Times New Roman" w:cs="Times New Roman"/>
          <w:sz w:val="24"/>
          <w:szCs w:val="24"/>
          <w:lang w:val="en-US"/>
        </w:rPr>
        <w:t>t</w:t>
      </w:r>
      <w:r w:rsidR="007E5FD2" w:rsidRPr="000F1B3B">
        <w:rPr>
          <w:rFonts w:ascii="Times New Roman" w:hAnsi="Times New Roman" w:cs="Times New Roman"/>
          <w:sz w:val="24"/>
          <w:szCs w:val="24"/>
          <w:lang w:val="en-US"/>
        </w:rPr>
        <w:t>ime to first mobilization</w:t>
      </w:r>
      <w:r w:rsidR="00BF0410" w:rsidRPr="000F1B3B">
        <w:rPr>
          <w:rFonts w:ascii="Times New Roman" w:hAnsi="Times New Roman" w:cs="Times New Roman"/>
          <w:sz w:val="24"/>
          <w:szCs w:val="24"/>
          <w:lang w:val="en-US"/>
        </w:rPr>
        <w:t xml:space="preserve"> </w:t>
      </w:r>
      <w:r w:rsidR="007E5FD2" w:rsidRPr="000F1B3B">
        <w:rPr>
          <w:rFonts w:ascii="Times New Roman" w:hAnsi="Times New Roman" w:cs="Times New Roman"/>
          <w:sz w:val="24"/>
          <w:szCs w:val="24"/>
          <w:lang w:val="en-US"/>
        </w:rPr>
        <w:t>and outcome</w:t>
      </w:r>
      <w:r w:rsidR="00D47400" w:rsidRPr="000F1B3B">
        <w:rPr>
          <w:rFonts w:ascii="Times New Roman" w:hAnsi="Times New Roman" w:cs="Times New Roman"/>
          <w:sz w:val="24"/>
          <w:szCs w:val="24"/>
          <w:lang w:val="en-US"/>
        </w:rPr>
        <w:t xml:space="preserve"> </w:t>
      </w:r>
      <w:r w:rsidR="00C91D67" w:rsidRPr="000F1B3B">
        <w:rPr>
          <w:rFonts w:ascii="Times New Roman" w:hAnsi="Times New Roman" w:cs="Times New Roman"/>
          <w:sz w:val="24"/>
          <w:szCs w:val="24"/>
          <w:lang w:val="en-US"/>
        </w:rPr>
        <w:t>(</w:t>
      </w:r>
      <w:r w:rsidR="00C522B1" w:rsidRPr="000F1B3B">
        <w:rPr>
          <w:rFonts w:ascii="Times New Roman" w:hAnsi="Times New Roman" w:cs="Times New Roman"/>
          <w:sz w:val="24"/>
          <w:szCs w:val="24"/>
          <w:lang w:val="en-US"/>
        </w:rPr>
        <w:t>T</w:t>
      </w:r>
      <w:r w:rsidR="006C30B2" w:rsidRPr="000F1B3B">
        <w:rPr>
          <w:rFonts w:ascii="Times New Roman" w:hAnsi="Times New Roman" w:cs="Times New Roman"/>
          <w:sz w:val="24"/>
          <w:szCs w:val="24"/>
          <w:lang w:val="en-US"/>
        </w:rPr>
        <w:t>able IV</w:t>
      </w:r>
      <w:r w:rsidR="00C91D67" w:rsidRPr="000F1B3B">
        <w:rPr>
          <w:rFonts w:ascii="Times New Roman" w:hAnsi="Times New Roman" w:cs="Times New Roman"/>
          <w:sz w:val="24"/>
          <w:szCs w:val="24"/>
          <w:lang w:val="en-US"/>
        </w:rPr>
        <w:t>).</w:t>
      </w:r>
      <w:r w:rsidR="008318E9" w:rsidRPr="000F1B3B">
        <w:rPr>
          <w:rFonts w:ascii="Times New Roman" w:hAnsi="Times New Roman" w:cs="Times New Roman"/>
          <w:sz w:val="24"/>
          <w:szCs w:val="24"/>
          <w:lang w:val="en-US"/>
        </w:rPr>
        <w:t xml:space="preserve"> </w:t>
      </w:r>
    </w:p>
    <w:p w:rsidR="00861B08" w:rsidRPr="000F1B3B" w:rsidRDefault="004F7098" w:rsidP="00A4613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In the </w:t>
      </w:r>
      <w:r w:rsidR="00D31D16" w:rsidRPr="000F1B3B">
        <w:rPr>
          <w:rFonts w:ascii="Times New Roman" w:hAnsi="Times New Roman" w:cs="Times New Roman"/>
          <w:sz w:val="24"/>
          <w:szCs w:val="24"/>
          <w:lang w:val="en-US"/>
        </w:rPr>
        <w:t>comprehensive</w:t>
      </w:r>
      <w:r w:rsidRPr="000F1B3B">
        <w:rPr>
          <w:rFonts w:ascii="Times New Roman" w:hAnsi="Times New Roman" w:cs="Times New Roman"/>
          <w:sz w:val="24"/>
          <w:szCs w:val="24"/>
          <w:lang w:val="en-US"/>
        </w:rPr>
        <w:t xml:space="preserve"> model</w:t>
      </w:r>
      <w:r w:rsidR="003904D5" w:rsidRPr="000F1B3B">
        <w:rPr>
          <w:rFonts w:ascii="Times New Roman" w:hAnsi="Times New Roman" w:cs="Times New Roman"/>
          <w:sz w:val="24"/>
          <w:szCs w:val="24"/>
          <w:lang w:val="en-US"/>
        </w:rPr>
        <w:t xml:space="preserve"> which included </w:t>
      </w:r>
      <w:r w:rsidR="005D0C0B" w:rsidRPr="000F1B3B">
        <w:rPr>
          <w:rFonts w:ascii="Times New Roman" w:hAnsi="Times New Roman" w:cs="Times New Roman"/>
          <w:sz w:val="24"/>
          <w:szCs w:val="24"/>
          <w:lang w:val="en-US"/>
        </w:rPr>
        <w:t xml:space="preserve">two </w:t>
      </w:r>
      <w:r w:rsidR="007C7377" w:rsidRPr="000F1B3B">
        <w:rPr>
          <w:rFonts w:ascii="Times New Roman" w:hAnsi="Times New Roman" w:cs="Times New Roman"/>
          <w:sz w:val="24"/>
          <w:szCs w:val="24"/>
          <w:lang w:val="en-US"/>
        </w:rPr>
        <w:t xml:space="preserve">activity </w:t>
      </w:r>
      <w:r w:rsidR="005D0C0B" w:rsidRPr="000F1B3B">
        <w:rPr>
          <w:rFonts w:ascii="Times New Roman" w:hAnsi="Times New Roman" w:cs="Times New Roman"/>
          <w:sz w:val="24"/>
          <w:szCs w:val="24"/>
          <w:lang w:val="en-US"/>
        </w:rPr>
        <w:t>categor</w:t>
      </w:r>
      <w:r w:rsidR="00C91D67" w:rsidRPr="000F1B3B">
        <w:rPr>
          <w:rFonts w:ascii="Times New Roman" w:hAnsi="Times New Roman" w:cs="Times New Roman"/>
          <w:sz w:val="24"/>
          <w:szCs w:val="24"/>
          <w:lang w:val="en-US"/>
        </w:rPr>
        <w:t xml:space="preserve">ies </w:t>
      </w:r>
      <w:r w:rsidR="00477C97" w:rsidRPr="000F1B3B">
        <w:rPr>
          <w:rFonts w:ascii="Times New Roman" w:hAnsi="Times New Roman" w:cs="Times New Roman"/>
          <w:sz w:val="24"/>
          <w:szCs w:val="24"/>
          <w:lang w:val="en-US"/>
        </w:rPr>
        <w:t xml:space="preserve">and time to first mobilization </w:t>
      </w:r>
      <w:r w:rsidR="005D0C0B" w:rsidRPr="000F1B3B">
        <w:rPr>
          <w:rFonts w:ascii="Times New Roman" w:hAnsi="Times New Roman" w:cs="Times New Roman"/>
          <w:sz w:val="24"/>
          <w:szCs w:val="24"/>
          <w:lang w:val="en-US"/>
        </w:rPr>
        <w:t>at a time</w:t>
      </w:r>
      <w:r w:rsidR="002A3B1F" w:rsidRPr="000F1B3B">
        <w:rPr>
          <w:rFonts w:ascii="Times New Roman" w:hAnsi="Times New Roman" w:cs="Times New Roman"/>
          <w:sz w:val="24"/>
          <w:szCs w:val="24"/>
          <w:lang w:val="en-US"/>
        </w:rPr>
        <w:t xml:space="preserve">, adjusted for the covariates, </w:t>
      </w:r>
      <w:r w:rsidR="0044390D" w:rsidRPr="000F1B3B">
        <w:rPr>
          <w:rFonts w:ascii="Times New Roman" w:hAnsi="Times New Roman" w:cs="Times New Roman"/>
          <w:sz w:val="24"/>
          <w:szCs w:val="24"/>
          <w:lang w:val="en-US"/>
        </w:rPr>
        <w:t xml:space="preserve">the odds for poorer </w:t>
      </w:r>
      <w:r w:rsidR="00AC1841" w:rsidRPr="000F1B3B">
        <w:rPr>
          <w:rFonts w:ascii="Times New Roman" w:hAnsi="Times New Roman" w:cs="Times New Roman"/>
          <w:sz w:val="24"/>
          <w:szCs w:val="24"/>
          <w:lang w:val="en-US"/>
        </w:rPr>
        <w:t xml:space="preserve">functional </w:t>
      </w:r>
      <w:r w:rsidR="0044390D" w:rsidRPr="000F1B3B">
        <w:rPr>
          <w:rFonts w:ascii="Times New Roman" w:hAnsi="Times New Roman" w:cs="Times New Roman"/>
          <w:sz w:val="24"/>
          <w:szCs w:val="24"/>
          <w:lang w:val="en-US"/>
        </w:rPr>
        <w:t>outcome decreased as time in uprigh</w:t>
      </w:r>
      <w:r w:rsidR="00AC1841" w:rsidRPr="000F1B3B">
        <w:rPr>
          <w:rFonts w:ascii="Times New Roman" w:hAnsi="Times New Roman" w:cs="Times New Roman"/>
          <w:sz w:val="24"/>
          <w:szCs w:val="24"/>
          <w:lang w:val="en-US"/>
        </w:rPr>
        <w:t>t increased</w:t>
      </w:r>
      <w:r w:rsidR="00C1123E" w:rsidRPr="000F1B3B">
        <w:rPr>
          <w:rFonts w:ascii="Times New Roman" w:hAnsi="Times New Roman" w:cs="Times New Roman"/>
          <w:sz w:val="24"/>
          <w:szCs w:val="24"/>
          <w:lang w:val="en-US"/>
        </w:rPr>
        <w:t xml:space="preserve">, </w:t>
      </w:r>
      <w:r w:rsidR="00472C0C" w:rsidRPr="000F1B3B">
        <w:rPr>
          <w:rFonts w:ascii="Times New Roman" w:hAnsi="Times New Roman" w:cs="Times New Roman"/>
          <w:sz w:val="24"/>
          <w:szCs w:val="24"/>
          <w:lang w:val="en-US"/>
        </w:rPr>
        <w:t>OR 0.97 (95% CI: 0.94 to 1.00, p=0.</w:t>
      </w:r>
      <w:r w:rsidR="00816F72" w:rsidRPr="000F1B3B">
        <w:rPr>
          <w:rFonts w:ascii="Times New Roman" w:hAnsi="Times New Roman" w:cs="Times New Roman"/>
          <w:sz w:val="24"/>
          <w:szCs w:val="24"/>
          <w:lang w:val="en-US"/>
        </w:rPr>
        <w:t>048</w:t>
      </w:r>
      <w:r w:rsidR="00472C0C" w:rsidRPr="000F1B3B">
        <w:rPr>
          <w:rFonts w:ascii="Times New Roman" w:hAnsi="Times New Roman" w:cs="Times New Roman"/>
          <w:sz w:val="24"/>
          <w:szCs w:val="24"/>
          <w:lang w:val="en-US"/>
        </w:rPr>
        <w:t>)</w:t>
      </w:r>
      <w:r w:rsidR="008F2AB0" w:rsidRPr="000F1B3B">
        <w:rPr>
          <w:rFonts w:ascii="Times New Roman" w:hAnsi="Times New Roman" w:cs="Times New Roman"/>
          <w:sz w:val="24"/>
          <w:szCs w:val="24"/>
          <w:lang w:val="en-US"/>
        </w:rPr>
        <w:t>.</w:t>
      </w:r>
      <w:r w:rsidR="00477C97" w:rsidRPr="000F1B3B">
        <w:rPr>
          <w:rFonts w:ascii="Times New Roman" w:hAnsi="Times New Roman" w:cs="Times New Roman"/>
          <w:sz w:val="24"/>
          <w:szCs w:val="24"/>
          <w:lang w:val="en-US"/>
        </w:rPr>
        <w:t xml:space="preserve"> </w:t>
      </w:r>
      <w:r w:rsidR="00C27FA0" w:rsidRPr="000F1B3B">
        <w:rPr>
          <w:rFonts w:ascii="Times New Roman" w:hAnsi="Times New Roman" w:cs="Times New Roman"/>
          <w:sz w:val="24"/>
          <w:szCs w:val="24"/>
          <w:lang w:val="en-US"/>
        </w:rPr>
        <w:t xml:space="preserve"> </w:t>
      </w:r>
      <w:r w:rsidR="00791F56" w:rsidRPr="000F1B3B">
        <w:rPr>
          <w:rFonts w:ascii="Times New Roman" w:hAnsi="Times New Roman" w:cs="Times New Roman"/>
          <w:sz w:val="24"/>
          <w:szCs w:val="24"/>
          <w:lang w:val="en-US"/>
        </w:rPr>
        <w:t>The</w:t>
      </w:r>
      <w:r w:rsidR="00AD5C7E" w:rsidRPr="000F1B3B">
        <w:rPr>
          <w:rFonts w:ascii="Times New Roman" w:hAnsi="Times New Roman" w:cs="Times New Roman"/>
          <w:sz w:val="24"/>
          <w:szCs w:val="24"/>
          <w:lang w:val="en-US"/>
        </w:rPr>
        <w:t xml:space="preserve"> </w:t>
      </w:r>
      <w:r w:rsidR="00FA307B" w:rsidRPr="000F1B3B">
        <w:rPr>
          <w:rFonts w:ascii="Times New Roman" w:hAnsi="Times New Roman" w:cs="Times New Roman"/>
          <w:sz w:val="24"/>
          <w:szCs w:val="24"/>
          <w:lang w:val="en-US"/>
        </w:rPr>
        <w:t xml:space="preserve">comprehensive </w:t>
      </w:r>
      <w:r w:rsidR="00AD5C7E" w:rsidRPr="000F1B3B">
        <w:rPr>
          <w:rFonts w:ascii="Times New Roman" w:hAnsi="Times New Roman" w:cs="Times New Roman"/>
          <w:sz w:val="24"/>
          <w:szCs w:val="24"/>
          <w:lang w:val="en-US"/>
        </w:rPr>
        <w:t xml:space="preserve">linear regression </w:t>
      </w:r>
      <w:r w:rsidR="00FA307B" w:rsidRPr="000F1B3B">
        <w:rPr>
          <w:rFonts w:ascii="Times New Roman" w:hAnsi="Times New Roman" w:cs="Times New Roman"/>
          <w:sz w:val="24"/>
          <w:szCs w:val="24"/>
          <w:lang w:val="en-US"/>
        </w:rPr>
        <w:t xml:space="preserve">model </w:t>
      </w:r>
      <w:r w:rsidR="001374A2" w:rsidRPr="000F1B3B">
        <w:rPr>
          <w:rFonts w:ascii="Times New Roman" w:hAnsi="Times New Roman" w:cs="Times New Roman"/>
          <w:sz w:val="24"/>
          <w:szCs w:val="24"/>
          <w:lang w:val="en-US"/>
        </w:rPr>
        <w:t xml:space="preserve">also </w:t>
      </w:r>
      <w:r w:rsidR="00AD5C7E" w:rsidRPr="000F1B3B">
        <w:rPr>
          <w:rFonts w:ascii="Times New Roman" w:hAnsi="Times New Roman" w:cs="Times New Roman"/>
          <w:sz w:val="24"/>
          <w:szCs w:val="24"/>
          <w:lang w:val="en-US"/>
        </w:rPr>
        <w:t>showed</w:t>
      </w:r>
      <w:r w:rsidR="00FA307B" w:rsidRPr="000F1B3B">
        <w:rPr>
          <w:rFonts w:ascii="Times New Roman" w:hAnsi="Times New Roman" w:cs="Times New Roman"/>
          <w:sz w:val="24"/>
          <w:szCs w:val="24"/>
          <w:lang w:val="en-US"/>
        </w:rPr>
        <w:t xml:space="preserve"> </w:t>
      </w:r>
      <w:r w:rsidR="00AD5C7E" w:rsidRPr="000F1B3B">
        <w:rPr>
          <w:rFonts w:ascii="Times New Roman" w:hAnsi="Times New Roman" w:cs="Times New Roman"/>
          <w:sz w:val="24"/>
          <w:szCs w:val="24"/>
          <w:lang w:val="en-US"/>
        </w:rPr>
        <w:t>a</w:t>
      </w:r>
      <w:r w:rsidR="00791F56" w:rsidRPr="000F1B3B">
        <w:rPr>
          <w:rFonts w:ascii="Times New Roman" w:hAnsi="Times New Roman" w:cs="Times New Roman"/>
          <w:sz w:val="24"/>
          <w:szCs w:val="24"/>
          <w:lang w:val="en-US"/>
        </w:rPr>
        <w:t xml:space="preserve"> significant </w:t>
      </w:r>
      <w:r w:rsidR="00FA307B" w:rsidRPr="000F1B3B">
        <w:rPr>
          <w:rFonts w:ascii="Times New Roman" w:hAnsi="Times New Roman" w:cs="Times New Roman"/>
          <w:sz w:val="24"/>
          <w:szCs w:val="24"/>
          <w:lang w:val="en-US"/>
        </w:rPr>
        <w:t xml:space="preserve">positive </w:t>
      </w:r>
      <w:r w:rsidR="00791F56" w:rsidRPr="000F1B3B">
        <w:rPr>
          <w:rFonts w:ascii="Times New Roman" w:hAnsi="Times New Roman" w:cs="Times New Roman"/>
          <w:sz w:val="24"/>
          <w:szCs w:val="24"/>
          <w:lang w:val="en-US"/>
        </w:rPr>
        <w:t>association</w:t>
      </w:r>
      <w:r w:rsidR="00242047" w:rsidRPr="000F1B3B">
        <w:rPr>
          <w:rFonts w:ascii="Times New Roman" w:hAnsi="Times New Roman" w:cs="Times New Roman"/>
          <w:sz w:val="24"/>
          <w:szCs w:val="24"/>
          <w:lang w:val="en-US"/>
        </w:rPr>
        <w:t>s</w:t>
      </w:r>
      <w:r w:rsidR="00791F56" w:rsidRPr="000F1B3B">
        <w:rPr>
          <w:rFonts w:ascii="Times New Roman" w:hAnsi="Times New Roman" w:cs="Times New Roman"/>
          <w:sz w:val="24"/>
          <w:szCs w:val="24"/>
          <w:lang w:val="en-US"/>
        </w:rPr>
        <w:t xml:space="preserve"> between time in upright </w:t>
      </w:r>
      <w:r w:rsidR="00E11C23" w:rsidRPr="000F1B3B">
        <w:rPr>
          <w:rFonts w:ascii="Times New Roman" w:hAnsi="Times New Roman" w:cs="Times New Roman"/>
          <w:sz w:val="24"/>
          <w:szCs w:val="24"/>
          <w:lang w:val="en-US"/>
        </w:rPr>
        <w:t>and EQ-index</w:t>
      </w:r>
      <w:r w:rsidR="001374A2" w:rsidRPr="000F1B3B">
        <w:rPr>
          <w:rFonts w:ascii="Times New Roman" w:hAnsi="Times New Roman" w:cs="Times New Roman"/>
          <w:sz w:val="24"/>
          <w:szCs w:val="24"/>
          <w:lang w:val="en-US"/>
        </w:rPr>
        <w:t>,</w:t>
      </w:r>
      <w:r w:rsidR="00E11C23" w:rsidRPr="000F1B3B">
        <w:rPr>
          <w:rFonts w:ascii="Times New Roman" w:hAnsi="Times New Roman" w:cs="Times New Roman"/>
          <w:sz w:val="24"/>
          <w:szCs w:val="24"/>
          <w:lang w:val="en-US"/>
        </w:rPr>
        <w:t xml:space="preserve"> B</w:t>
      </w:r>
      <w:r w:rsidR="00242047" w:rsidRPr="000F1B3B">
        <w:rPr>
          <w:rFonts w:ascii="Times New Roman" w:hAnsi="Times New Roman" w:cs="Times New Roman"/>
          <w:sz w:val="24"/>
          <w:szCs w:val="24"/>
          <w:lang w:val="en-US"/>
        </w:rPr>
        <w:t xml:space="preserve">eta 0.184 </w:t>
      </w:r>
      <w:r w:rsidR="00E11C23" w:rsidRPr="000F1B3B">
        <w:rPr>
          <w:rFonts w:ascii="Times New Roman" w:hAnsi="Times New Roman" w:cs="Times New Roman"/>
          <w:sz w:val="24"/>
          <w:szCs w:val="24"/>
          <w:lang w:val="en-US"/>
        </w:rPr>
        <w:t>(95% CI 0.0</w:t>
      </w:r>
      <w:r w:rsidR="00242047" w:rsidRPr="000F1B3B">
        <w:rPr>
          <w:rFonts w:ascii="Times New Roman" w:hAnsi="Times New Roman" w:cs="Times New Roman"/>
          <w:sz w:val="24"/>
          <w:szCs w:val="24"/>
          <w:lang w:val="en-US"/>
        </w:rPr>
        <w:t>55</w:t>
      </w:r>
      <w:r w:rsidR="00E11C23" w:rsidRPr="000F1B3B">
        <w:rPr>
          <w:rFonts w:ascii="Times New Roman" w:hAnsi="Times New Roman" w:cs="Times New Roman"/>
          <w:sz w:val="24"/>
          <w:szCs w:val="24"/>
          <w:lang w:val="en-US"/>
        </w:rPr>
        <w:t xml:space="preserve"> to 0.</w:t>
      </w:r>
      <w:r w:rsidR="00242047" w:rsidRPr="000F1B3B">
        <w:rPr>
          <w:rFonts w:ascii="Times New Roman" w:hAnsi="Times New Roman" w:cs="Times New Roman"/>
          <w:sz w:val="24"/>
          <w:szCs w:val="24"/>
          <w:lang w:val="en-US"/>
        </w:rPr>
        <w:t>312</w:t>
      </w:r>
      <w:r w:rsidR="00E11C23" w:rsidRPr="000F1B3B">
        <w:rPr>
          <w:rFonts w:ascii="Times New Roman" w:hAnsi="Times New Roman" w:cs="Times New Roman"/>
          <w:sz w:val="24"/>
          <w:szCs w:val="24"/>
          <w:lang w:val="en-US"/>
        </w:rPr>
        <w:t>, p=0.005) and EQ-VAS</w:t>
      </w:r>
      <w:r w:rsidR="001374A2" w:rsidRPr="000F1B3B">
        <w:rPr>
          <w:rFonts w:ascii="Times New Roman" w:hAnsi="Times New Roman" w:cs="Times New Roman"/>
          <w:sz w:val="24"/>
          <w:szCs w:val="24"/>
          <w:lang w:val="en-US"/>
        </w:rPr>
        <w:t>,</w:t>
      </w:r>
      <w:r w:rsidR="00E11C23" w:rsidRPr="000F1B3B">
        <w:rPr>
          <w:rFonts w:ascii="Times New Roman" w:hAnsi="Times New Roman" w:cs="Times New Roman"/>
          <w:sz w:val="24"/>
          <w:szCs w:val="24"/>
          <w:lang w:val="en-US"/>
        </w:rPr>
        <w:t xml:space="preserve"> B</w:t>
      </w:r>
      <w:r w:rsidR="001374A2" w:rsidRPr="000F1B3B">
        <w:rPr>
          <w:rFonts w:ascii="Times New Roman" w:hAnsi="Times New Roman" w:cs="Times New Roman"/>
          <w:sz w:val="24"/>
          <w:szCs w:val="24"/>
          <w:lang w:val="en-US"/>
        </w:rPr>
        <w:t>eta</w:t>
      </w:r>
      <w:r w:rsidR="00242047" w:rsidRPr="000F1B3B">
        <w:rPr>
          <w:rFonts w:ascii="Times New Roman" w:hAnsi="Times New Roman" w:cs="Times New Roman"/>
          <w:sz w:val="24"/>
          <w:szCs w:val="24"/>
          <w:lang w:val="en-US"/>
        </w:rPr>
        <w:t xml:space="preserve"> 0.153</w:t>
      </w:r>
      <w:r w:rsidR="00E11C23" w:rsidRPr="000F1B3B">
        <w:rPr>
          <w:rFonts w:ascii="Times New Roman" w:hAnsi="Times New Roman" w:cs="Times New Roman"/>
          <w:sz w:val="24"/>
          <w:szCs w:val="24"/>
          <w:lang w:val="en-US"/>
        </w:rPr>
        <w:t xml:space="preserve"> (95% CI 0.0</w:t>
      </w:r>
      <w:r w:rsidR="00242047" w:rsidRPr="000F1B3B">
        <w:rPr>
          <w:rFonts w:ascii="Times New Roman" w:hAnsi="Times New Roman" w:cs="Times New Roman"/>
          <w:sz w:val="24"/>
          <w:szCs w:val="24"/>
          <w:lang w:val="en-US"/>
        </w:rPr>
        <w:t>08</w:t>
      </w:r>
      <w:r w:rsidR="00E11C23" w:rsidRPr="000F1B3B">
        <w:rPr>
          <w:rFonts w:ascii="Times New Roman" w:hAnsi="Times New Roman" w:cs="Times New Roman"/>
          <w:sz w:val="24"/>
          <w:szCs w:val="24"/>
          <w:lang w:val="en-US"/>
        </w:rPr>
        <w:t xml:space="preserve"> to 0,</w:t>
      </w:r>
      <w:r w:rsidR="00242047" w:rsidRPr="000F1B3B">
        <w:rPr>
          <w:rFonts w:ascii="Times New Roman" w:hAnsi="Times New Roman" w:cs="Times New Roman"/>
          <w:sz w:val="24"/>
          <w:szCs w:val="24"/>
          <w:lang w:val="en-US"/>
        </w:rPr>
        <w:t>296</w:t>
      </w:r>
      <w:r w:rsidR="00E11C23" w:rsidRPr="000F1B3B">
        <w:rPr>
          <w:rFonts w:ascii="Times New Roman" w:hAnsi="Times New Roman" w:cs="Times New Roman"/>
          <w:sz w:val="24"/>
          <w:szCs w:val="24"/>
          <w:lang w:val="en-US"/>
        </w:rPr>
        <w:t xml:space="preserve">, p=0.038) </w:t>
      </w:r>
      <w:r w:rsidR="00FA307B" w:rsidRPr="000F1B3B">
        <w:rPr>
          <w:rFonts w:ascii="Times New Roman" w:hAnsi="Times New Roman" w:cs="Times New Roman"/>
          <w:sz w:val="24"/>
          <w:szCs w:val="24"/>
          <w:lang w:val="en-US"/>
        </w:rPr>
        <w:t>after adjusting for all covariates</w:t>
      </w:r>
      <w:r w:rsidR="00521683" w:rsidRPr="000F1B3B">
        <w:rPr>
          <w:rFonts w:ascii="Times New Roman" w:hAnsi="Times New Roman" w:cs="Times New Roman"/>
          <w:sz w:val="24"/>
          <w:szCs w:val="24"/>
          <w:lang w:val="en-US"/>
        </w:rPr>
        <w:t xml:space="preserve">. </w:t>
      </w:r>
      <w:r w:rsidR="00477C97" w:rsidRPr="000F1B3B">
        <w:rPr>
          <w:rFonts w:ascii="Times New Roman" w:hAnsi="Times New Roman" w:cs="Times New Roman"/>
          <w:sz w:val="24"/>
          <w:szCs w:val="24"/>
          <w:lang w:val="en-US"/>
        </w:rPr>
        <w:t>The association between time to first mobilization and outcome was not significant in any analyzes. The</w:t>
      </w:r>
      <w:r w:rsidR="00AD1F63" w:rsidRPr="000F1B3B">
        <w:rPr>
          <w:rFonts w:ascii="Times New Roman" w:hAnsi="Times New Roman" w:cs="Times New Roman"/>
          <w:sz w:val="24"/>
          <w:szCs w:val="24"/>
          <w:lang w:val="en-US"/>
        </w:rPr>
        <w:t xml:space="preserve"> analysis included only those patients completing at 3 months </w:t>
      </w:r>
      <w:r w:rsidR="006C30B2" w:rsidRPr="000F1B3B">
        <w:rPr>
          <w:rFonts w:ascii="Times New Roman" w:hAnsi="Times New Roman" w:cs="Times New Roman"/>
          <w:sz w:val="24"/>
          <w:szCs w:val="24"/>
          <w:lang w:val="en-US"/>
        </w:rPr>
        <w:t>(Table IV</w:t>
      </w:r>
      <w:r w:rsidR="00E83E87" w:rsidRPr="000F1B3B">
        <w:rPr>
          <w:rFonts w:ascii="Times New Roman" w:hAnsi="Times New Roman" w:cs="Times New Roman"/>
          <w:sz w:val="24"/>
          <w:szCs w:val="24"/>
          <w:lang w:val="en-US"/>
        </w:rPr>
        <w:t>).</w:t>
      </w:r>
      <w:r w:rsidR="00A4613C" w:rsidRPr="000F1B3B">
        <w:rPr>
          <w:rFonts w:ascii="Times New Roman" w:hAnsi="Times New Roman" w:cs="Times New Roman"/>
          <w:sz w:val="24"/>
          <w:szCs w:val="24"/>
          <w:lang w:val="en-US"/>
        </w:rPr>
        <w:t xml:space="preserve"> </w:t>
      </w:r>
    </w:p>
    <w:p w:rsidR="00242047" w:rsidRPr="000F1B3B" w:rsidRDefault="00242047" w:rsidP="004A4EAC">
      <w:pPr>
        <w:spacing w:line="480" w:lineRule="auto"/>
        <w:rPr>
          <w:rFonts w:ascii="Times New Roman" w:hAnsi="Times New Roman" w:cs="Times New Roman"/>
          <w:b/>
          <w:sz w:val="24"/>
          <w:szCs w:val="24"/>
          <w:lang w:val="en-US"/>
        </w:rPr>
      </w:pPr>
    </w:p>
    <w:p w:rsidR="003E7EDB" w:rsidRPr="000F1B3B" w:rsidRDefault="00033647" w:rsidP="004A4EAC">
      <w:pPr>
        <w:spacing w:line="480" w:lineRule="auto"/>
        <w:rPr>
          <w:rFonts w:ascii="Times New Roman" w:hAnsi="Times New Roman" w:cs="Times New Roman"/>
          <w:b/>
          <w:sz w:val="24"/>
          <w:szCs w:val="24"/>
          <w:lang w:val="en-US"/>
        </w:rPr>
      </w:pPr>
      <w:r w:rsidRPr="000F1B3B">
        <w:rPr>
          <w:rFonts w:ascii="Times New Roman" w:hAnsi="Times New Roman" w:cs="Times New Roman"/>
          <w:b/>
          <w:sz w:val="24"/>
          <w:szCs w:val="24"/>
          <w:lang w:val="en-US"/>
        </w:rPr>
        <w:t>Discussion</w:t>
      </w:r>
    </w:p>
    <w:p w:rsidR="008F2AB0" w:rsidRPr="000F1B3B" w:rsidRDefault="00742E15" w:rsidP="008F2AB0">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This</w:t>
      </w:r>
      <w:r w:rsidR="00E83E87" w:rsidRPr="000F1B3B">
        <w:rPr>
          <w:rFonts w:ascii="Times New Roman" w:hAnsi="Times New Roman" w:cs="Times New Roman"/>
          <w:sz w:val="24"/>
          <w:szCs w:val="24"/>
          <w:lang w:val="en-US"/>
        </w:rPr>
        <w:t xml:space="preserve"> </w:t>
      </w:r>
      <w:r w:rsidR="00AA04FE" w:rsidRPr="000F1B3B">
        <w:rPr>
          <w:rFonts w:ascii="Times New Roman" w:hAnsi="Times New Roman" w:cs="Times New Roman"/>
          <w:sz w:val="24"/>
          <w:szCs w:val="24"/>
          <w:lang w:val="en-US"/>
        </w:rPr>
        <w:t xml:space="preserve">multi-site </w:t>
      </w:r>
      <w:r w:rsidRPr="000F1B3B">
        <w:rPr>
          <w:rFonts w:ascii="Times New Roman" w:hAnsi="Times New Roman" w:cs="Times New Roman"/>
          <w:sz w:val="24"/>
          <w:szCs w:val="24"/>
          <w:lang w:val="en-US"/>
        </w:rPr>
        <w:t xml:space="preserve">study is </w:t>
      </w:r>
      <w:r w:rsidR="00AA04FE" w:rsidRPr="000F1B3B">
        <w:rPr>
          <w:rFonts w:ascii="Times New Roman" w:hAnsi="Times New Roman" w:cs="Times New Roman"/>
          <w:sz w:val="24"/>
          <w:szCs w:val="24"/>
          <w:lang w:val="en-US"/>
        </w:rPr>
        <w:t xml:space="preserve">today </w:t>
      </w:r>
      <w:r w:rsidRPr="000F1B3B">
        <w:rPr>
          <w:rFonts w:ascii="Times New Roman" w:hAnsi="Times New Roman" w:cs="Times New Roman"/>
          <w:sz w:val="24"/>
          <w:szCs w:val="24"/>
          <w:lang w:val="en-US"/>
        </w:rPr>
        <w:t xml:space="preserve">the </w:t>
      </w:r>
      <w:r w:rsidR="006947CB" w:rsidRPr="000F1B3B">
        <w:rPr>
          <w:rFonts w:ascii="Times New Roman" w:hAnsi="Times New Roman" w:cs="Times New Roman"/>
          <w:sz w:val="24"/>
          <w:szCs w:val="24"/>
          <w:lang w:val="en-US"/>
        </w:rPr>
        <w:t xml:space="preserve">largest observational study </w:t>
      </w:r>
      <w:r w:rsidR="00AA04FE" w:rsidRPr="000F1B3B">
        <w:rPr>
          <w:rFonts w:ascii="Times New Roman" w:hAnsi="Times New Roman" w:cs="Times New Roman"/>
          <w:sz w:val="24"/>
          <w:szCs w:val="24"/>
          <w:lang w:val="en-US"/>
        </w:rPr>
        <w:t xml:space="preserve">assessing the association between </w:t>
      </w:r>
      <w:r w:rsidR="008F2AB0" w:rsidRPr="000F1B3B">
        <w:rPr>
          <w:rFonts w:ascii="Times New Roman" w:hAnsi="Times New Roman" w:cs="Times New Roman"/>
          <w:sz w:val="24"/>
          <w:szCs w:val="24"/>
          <w:lang w:val="en-US"/>
        </w:rPr>
        <w:t>upright</w:t>
      </w:r>
      <w:r w:rsidR="00AA04FE" w:rsidRPr="000F1B3B">
        <w:rPr>
          <w:rFonts w:ascii="Times New Roman" w:hAnsi="Times New Roman" w:cs="Times New Roman"/>
          <w:sz w:val="24"/>
          <w:szCs w:val="24"/>
          <w:lang w:val="en-US"/>
        </w:rPr>
        <w:t xml:space="preserve"> activity </w:t>
      </w:r>
      <w:r w:rsidR="009D1277" w:rsidRPr="000F1B3B">
        <w:rPr>
          <w:rFonts w:ascii="Times New Roman" w:hAnsi="Times New Roman" w:cs="Times New Roman"/>
          <w:sz w:val="24"/>
          <w:szCs w:val="24"/>
          <w:lang w:val="en-US"/>
        </w:rPr>
        <w:t xml:space="preserve">measured on a single day </w:t>
      </w:r>
      <w:r w:rsidR="007C7377" w:rsidRPr="000F1B3B">
        <w:rPr>
          <w:rFonts w:ascii="Times New Roman" w:hAnsi="Times New Roman" w:cs="Times New Roman"/>
          <w:sz w:val="24"/>
          <w:szCs w:val="24"/>
          <w:lang w:val="en-US"/>
        </w:rPr>
        <w:t>during hospital stay</w:t>
      </w:r>
      <w:r w:rsidR="009D1277" w:rsidRPr="000F1B3B">
        <w:rPr>
          <w:rFonts w:ascii="Times New Roman" w:hAnsi="Times New Roman" w:cs="Times New Roman"/>
          <w:sz w:val="24"/>
          <w:szCs w:val="24"/>
          <w:lang w:val="en-US"/>
        </w:rPr>
        <w:t xml:space="preserve"> after stroke </w:t>
      </w:r>
      <w:r w:rsidR="00AA04FE" w:rsidRPr="000F1B3B">
        <w:rPr>
          <w:rFonts w:ascii="Times New Roman" w:hAnsi="Times New Roman" w:cs="Times New Roman"/>
          <w:sz w:val="24"/>
          <w:szCs w:val="24"/>
          <w:lang w:val="en-US"/>
        </w:rPr>
        <w:t>and outcome three months later in 390 acute stroke patients admitted to</w:t>
      </w:r>
      <w:r w:rsidR="006947CB" w:rsidRPr="000F1B3B">
        <w:rPr>
          <w:rFonts w:ascii="Times New Roman" w:hAnsi="Times New Roman" w:cs="Times New Roman"/>
          <w:sz w:val="24"/>
          <w:szCs w:val="24"/>
          <w:lang w:val="en-US"/>
        </w:rPr>
        <w:t xml:space="preserve"> 11 Norwegian stroke units. </w:t>
      </w:r>
      <w:r w:rsidR="0065202E" w:rsidRPr="000F1B3B">
        <w:rPr>
          <w:rFonts w:ascii="Times New Roman" w:hAnsi="Times New Roman" w:cs="Times New Roman"/>
          <w:sz w:val="24"/>
          <w:szCs w:val="24"/>
          <w:lang w:val="en-US"/>
        </w:rPr>
        <w:t xml:space="preserve">The main finding was </w:t>
      </w:r>
      <w:r w:rsidR="00CB151D" w:rsidRPr="000F1B3B">
        <w:rPr>
          <w:rFonts w:ascii="Times New Roman" w:hAnsi="Times New Roman" w:cs="Times New Roman"/>
          <w:sz w:val="24"/>
          <w:szCs w:val="24"/>
          <w:lang w:val="en-US"/>
        </w:rPr>
        <w:t>a</w:t>
      </w:r>
      <w:r w:rsidR="0065202E" w:rsidRPr="000F1B3B">
        <w:rPr>
          <w:rFonts w:ascii="Times New Roman" w:hAnsi="Times New Roman" w:cs="Times New Roman"/>
          <w:sz w:val="24"/>
          <w:szCs w:val="24"/>
          <w:lang w:val="en-US"/>
        </w:rPr>
        <w:t xml:space="preserve"> </w:t>
      </w:r>
      <w:r w:rsidR="004B20CD" w:rsidRPr="000F1B3B">
        <w:rPr>
          <w:rFonts w:ascii="Times New Roman" w:hAnsi="Times New Roman" w:cs="Times New Roman"/>
          <w:sz w:val="24"/>
          <w:szCs w:val="24"/>
          <w:lang w:val="en-US"/>
        </w:rPr>
        <w:t xml:space="preserve">significant </w:t>
      </w:r>
      <w:r w:rsidR="0065202E" w:rsidRPr="000F1B3B">
        <w:rPr>
          <w:rFonts w:ascii="Times New Roman" w:hAnsi="Times New Roman" w:cs="Times New Roman"/>
          <w:sz w:val="24"/>
          <w:szCs w:val="24"/>
          <w:lang w:val="en-US"/>
        </w:rPr>
        <w:t xml:space="preserve">association between </w:t>
      </w:r>
      <w:r w:rsidR="00AA04FE" w:rsidRPr="000F1B3B">
        <w:rPr>
          <w:rFonts w:ascii="Times New Roman" w:hAnsi="Times New Roman" w:cs="Times New Roman"/>
          <w:sz w:val="24"/>
          <w:szCs w:val="24"/>
          <w:lang w:val="en-US"/>
        </w:rPr>
        <w:t xml:space="preserve">higher </w:t>
      </w:r>
      <w:r w:rsidR="00C951A1" w:rsidRPr="000F1B3B">
        <w:rPr>
          <w:rFonts w:ascii="Times New Roman" w:hAnsi="Times New Roman" w:cs="Times New Roman"/>
          <w:sz w:val="24"/>
          <w:szCs w:val="24"/>
          <w:lang w:val="en-US"/>
        </w:rPr>
        <w:t xml:space="preserve">amount of early upright activity </w:t>
      </w:r>
      <w:r w:rsidR="00CB151D" w:rsidRPr="000F1B3B">
        <w:rPr>
          <w:rFonts w:ascii="Times New Roman" w:hAnsi="Times New Roman" w:cs="Times New Roman"/>
          <w:sz w:val="24"/>
          <w:szCs w:val="24"/>
          <w:lang w:val="en-US"/>
        </w:rPr>
        <w:t xml:space="preserve">and good outcome </w:t>
      </w:r>
      <w:r w:rsidR="007C7377" w:rsidRPr="000F1B3B">
        <w:rPr>
          <w:rFonts w:ascii="Times New Roman" w:hAnsi="Times New Roman" w:cs="Times New Roman"/>
          <w:sz w:val="24"/>
          <w:szCs w:val="24"/>
          <w:lang w:val="en-US"/>
        </w:rPr>
        <w:t>but</w:t>
      </w:r>
      <w:r w:rsidR="00CB151D" w:rsidRPr="000F1B3B">
        <w:rPr>
          <w:rFonts w:ascii="Times New Roman" w:hAnsi="Times New Roman" w:cs="Times New Roman"/>
          <w:sz w:val="24"/>
          <w:szCs w:val="24"/>
          <w:lang w:val="en-US"/>
        </w:rPr>
        <w:t xml:space="preserve"> no association between time to first </w:t>
      </w:r>
      <w:r w:rsidR="008C55F9" w:rsidRPr="000F1B3B">
        <w:rPr>
          <w:rFonts w:ascii="Times New Roman" w:hAnsi="Times New Roman" w:cs="Times New Roman"/>
          <w:sz w:val="24"/>
          <w:szCs w:val="24"/>
          <w:lang w:val="en-US"/>
        </w:rPr>
        <w:t>mobilization</w:t>
      </w:r>
      <w:r w:rsidR="00CB151D" w:rsidRPr="000F1B3B">
        <w:rPr>
          <w:rFonts w:ascii="Times New Roman" w:hAnsi="Times New Roman" w:cs="Times New Roman"/>
          <w:sz w:val="24"/>
          <w:szCs w:val="24"/>
          <w:lang w:val="en-US"/>
        </w:rPr>
        <w:t xml:space="preserve"> </w:t>
      </w:r>
      <w:r w:rsidR="005E2086" w:rsidRPr="000F1B3B">
        <w:rPr>
          <w:rFonts w:ascii="Times New Roman" w:hAnsi="Times New Roman" w:cs="Times New Roman"/>
          <w:sz w:val="24"/>
          <w:szCs w:val="24"/>
          <w:lang w:val="en-US"/>
        </w:rPr>
        <w:t xml:space="preserve">and outcome </w:t>
      </w:r>
      <w:r w:rsidR="005E2086" w:rsidRPr="000F1B3B">
        <w:rPr>
          <w:rFonts w:ascii="Times New Roman" w:hAnsi="Times New Roman" w:cs="Times New Roman"/>
          <w:sz w:val="24"/>
          <w:szCs w:val="24"/>
          <w:lang w:val="en-US"/>
        </w:rPr>
        <w:lastRenderedPageBreak/>
        <w:t>three months later</w:t>
      </w:r>
      <w:r w:rsidR="009D368A" w:rsidRPr="000F1B3B">
        <w:rPr>
          <w:rFonts w:ascii="Times New Roman" w:hAnsi="Times New Roman" w:cs="Times New Roman"/>
          <w:sz w:val="24"/>
          <w:szCs w:val="24"/>
          <w:lang w:val="en-US"/>
        </w:rPr>
        <w:t xml:space="preserve"> </w:t>
      </w:r>
      <w:r w:rsidR="005E2086" w:rsidRPr="000F1B3B">
        <w:rPr>
          <w:rFonts w:ascii="Times New Roman" w:hAnsi="Times New Roman" w:cs="Times New Roman"/>
          <w:sz w:val="24"/>
          <w:szCs w:val="24"/>
          <w:lang w:val="en-US"/>
        </w:rPr>
        <w:t xml:space="preserve">after adjusting for </w:t>
      </w:r>
      <w:r w:rsidR="00A4613C" w:rsidRPr="000F1B3B">
        <w:rPr>
          <w:rFonts w:ascii="Times New Roman" w:hAnsi="Times New Roman" w:cs="Times New Roman"/>
          <w:sz w:val="24"/>
          <w:szCs w:val="24"/>
          <w:lang w:val="en-US"/>
        </w:rPr>
        <w:t xml:space="preserve">important predictors of activity and outcomes </w:t>
      </w:r>
      <w:r w:rsidR="005E2086" w:rsidRPr="000F1B3B">
        <w:rPr>
          <w:rFonts w:ascii="Times New Roman" w:hAnsi="Times New Roman" w:cs="Times New Roman"/>
          <w:sz w:val="24"/>
          <w:szCs w:val="24"/>
          <w:lang w:val="en-US"/>
        </w:rPr>
        <w:t>such as stroke severity, age,</w:t>
      </w:r>
      <w:r w:rsidR="00FB7FB5" w:rsidRPr="000F1B3B">
        <w:rPr>
          <w:rFonts w:ascii="Times New Roman" w:hAnsi="Times New Roman" w:cs="Times New Roman"/>
          <w:sz w:val="24"/>
          <w:szCs w:val="24"/>
          <w:lang w:val="en-US"/>
        </w:rPr>
        <w:t xml:space="preserve"> sex</w:t>
      </w:r>
      <w:r w:rsidR="00A4613C" w:rsidRPr="000F1B3B">
        <w:rPr>
          <w:rFonts w:ascii="Times New Roman" w:hAnsi="Times New Roman" w:cs="Times New Roman"/>
          <w:sz w:val="24"/>
          <w:szCs w:val="24"/>
          <w:lang w:val="en-US"/>
        </w:rPr>
        <w:t xml:space="preserve"> and </w:t>
      </w:r>
      <w:r w:rsidR="00FB7FB5" w:rsidRPr="000F1B3B">
        <w:rPr>
          <w:rFonts w:ascii="Times New Roman" w:hAnsi="Times New Roman" w:cs="Times New Roman"/>
          <w:sz w:val="24"/>
          <w:szCs w:val="24"/>
          <w:lang w:val="en-US"/>
        </w:rPr>
        <w:t>pre</w:t>
      </w:r>
      <w:r w:rsidR="00A112CE" w:rsidRPr="000F1B3B">
        <w:rPr>
          <w:rFonts w:ascii="Times New Roman" w:hAnsi="Times New Roman" w:cs="Times New Roman"/>
          <w:sz w:val="24"/>
          <w:szCs w:val="24"/>
          <w:lang w:val="en-US"/>
        </w:rPr>
        <w:t>-</w:t>
      </w:r>
      <w:r w:rsidR="00FB7FB5" w:rsidRPr="000F1B3B">
        <w:rPr>
          <w:rFonts w:ascii="Times New Roman" w:hAnsi="Times New Roman" w:cs="Times New Roman"/>
          <w:sz w:val="24"/>
          <w:szCs w:val="24"/>
          <w:lang w:val="en-US"/>
        </w:rPr>
        <w:t>stroke function</w:t>
      </w:r>
      <w:r w:rsidR="00A4613C" w:rsidRPr="000F1B3B">
        <w:rPr>
          <w:rFonts w:ascii="Times New Roman" w:hAnsi="Times New Roman" w:cs="Times New Roman"/>
          <w:sz w:val="24"/>
          <w:szCs w:val="24"/>
          <w:lang w:val="en-US"/>
        </w:rPr>
        <w:t>.</w:t>
      </w:r>
      <w:r w:rsidR="00D26499" w:rsidRPr="000F1B3B">
        <w:rPr>
          <w:rFonts w:ascii="Times New Roman" w:hAnsi="Times New Roman" w:cs="Times New Roman"/>
          <w:sz w:val="24"/>
          <w:szCs w:val="24"/>
          <w:lang w:val="en-US"/>
        </w:rPr>
        <w:t xml:space="preserve"> </w:t>
      </w:r>
    </w:p>
    <w:p w:rsidR="005E560C" w:rsidRPr="000F1B3B" w:rsidRDefault="00AA2035" w:rsidP="0092023F">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In the </w:t>
      </w:r>
      <w:r w:rsidR="009C5EC4" w:rsidRPr="000F1B3B">
        <w:rPr>
          <w:rFonts w:ascii="Times New Roman" w:hAnsi="Times New Roman" w:cs="Times New Roman"/>
          <w:sz w:val="24"/>
          <w:szCs w:val="24"/>
          <w:lang w:val="en-US"/>
        </w:rPr>
        <w:t>present</w:t>
      </w:r>
      <w:r w:rsidRPr="000F1B3B">
        <w:rPr>
          <w:rFonts w:ascii="Times New Roman" w:hAnsi="Times New Roman" w:cs="Times New Roman"/>
          <w:sz w:val="24"/>
          <w:szCs w:val="24"/>
          <w:lang w:val="en-US"/>
        </w:rPr>
        <w:t xml:space="preserve"> study, patients were mobilized on average 21 hours after admission</w:t>
      </w:r>
      <w:r w:rsidR="004841CD" w:rsidRPr="000F1B3B">
        <w:rPr>
          <w:rFonts w:ascii="Times New Roman" w:hAnsi="Times New Roman" w:cs="Times New Roman"/>
          <w:sz w:val="24"/>
          <w:szCs w:val="24"/>
          <w:lang w:val="en-US"/>
        </w:rPr>
        <w:t>, with 76.7% of the patients mobilized within 24 hours after admission</w:t>
      </w:r>
      <w:r w:rsidR="00483113" w:rsidRPr="000F1B3B">
        <w:rPr>
          <w:rFonts w:ascii="Times New Roman" w:hAnsi="Times New Roman" w:cs="Times New Roman"/>
          <w:sz w:val="24"/>
          <w:szCs w:val="24"/>
          <w:lang w:val="en-US"/>
        </w:rPr>
        <w:t xml:space="preserve"> and 44% had little or no disability (mRS 0-2) at 3 months post stroke. Given the broad inclusion criteria for this study (all patients not receiving palliative care) this pattern of mobilization commencement </w:t>
      </w:r>
      <w:r w:rsidR="005E560C" w:rsidRPr="000F1B3B">
        <w:rPr>
          <w:rFonts w:ascii="Times New Roman" w:hAnsi="Times New Roman" w:cs="Times New Roman"/>
          <w:sz w:val="24"/>
          <w:szCs w:val="24"/>
          <w:lang w:val="en-US"/>
        </w:rPr>
        <w:t xml:space="preserve">probably </w:t>
      </w:r>
      <w:r w:rsidR="00483113" w:rsidRPr="000F1B3B">
        <w:rPr>
          <w:rFonts w:ascii="Times New Roman" w:hAnsi="Times New Roman" w:cs="Times New Roman"/>
          <w:sz w:val="24"/>
          <w:szCs w:val="24"/>
          <w:lang w:val="en-US"/>
        </w:rPr>
        <w:t>reflects</w:t>
      </w:r>
      <w:r w:rsidR="00C23F13" w:rsidRPr="000F1B3B">
        <w:rPr>
          <w:rFonts w:ascii="Times New Roman" w:hAnsi="Times New Roman" w:cs="Times New Roman"/>
          <w:sz w:val="24"/>
          <w:szCs w:val="24"/>
          <w:lang w:val="en-US"/>
        </w:rPr>
        <w:t xml:space="preserve"> </w:t>
      </w:r>
      <w:r w:rsidR="00483113" w:rsidRPr="000F1B3B">
        <w:rPr>
          <w:rFonts w:ascii="Times New Roman" w:hAnsi="Times New Roman" w:cs="Times New Roman"/>
          <w:sz w:val="24"/>
          <w:szCs w:val="24"/>
          <w:lang w:val="en-US"/>
        </w:rPr>
        <w:t xml:space="preserve">adaptations </w:t>
      </w:r>
      <w:r w:rsidR="009C5EC4" w:rsidRPr="000F1B3B">
        <w:rPr>
          <w:rFonts w:ascii="Times New Roman" w:hAnsi="Times New Roman" w:cs="Times New Roman"/>
          <w:sz w:val="24"/>
          <w:szCs w:val="24"/>
          <w:lang w:val="en-US"/>
        </w:rPr>
        <w:t xml:space="preserve">for the </w:t>
      </w:r>
      <w:r w:rsidR="0082777F" w:rsidRPr="000F1B3B">
        <w:rPr>
          <w:rFonts w:ascii="Times New Roman" w:hAnsi="Times New Roman" w:cs="Times New Roman"/>
          <w:sz w:val="24"/>
          <w:szCs w:val="24"/>
          <w:lang w:val="en-US"/>
        </w:rPr>
        <w:t>severe</w:t>
      </w:r>
      <w:r w:rsidR="009C5EC4" w:rsidRPr="000F1B3B">
        <w:rPr>
          <w:rFonts w:ascii="Times New Roman" w:hAnsi="Times New Roman" w:cs="Times New Roman"/>
          <w:sz w:val="24"/>
          <w:szCs w:val="24"/>
          <w:lang w:val="en-US"/>
        </w:rPr>
        <w:t>ly affected</w:t>
      </w:r>
      <w:r w:rsidR="0082777F" w:rsidRPr="000F1B3B">
        <w:rPr>
          <w:rFonts w:ascii="Times New Roman" w:hAnsi="Times New Roman" w:cs="Times New Roman"/>
          <w:sz w:val="24"/>
          <w:szCs w:val="24"/>
          <w:lang w:val="en-US"/>
        </w:rPr>
        <w:t xml:space="preserve"> and unstable patients</w:t>
      </w:r>
      <w:r w:rsidR="005E560C" w:rsidRPr="000F1B3B">
        <w:rPr>
          <w:rFonts w:ascii="Times New Roman" w:hAnsi="Times New Roman" w:cs="Times New Roman"/>
          <w:sz w:val="24"/>
          <w:szCs w:val="24"/>
          <w:lang w:val="en-US"/>
        </w:rPr>
        <w:t xml:space="preserve"> in usual care</w:t>
      </w:r>
      <w:r w:rsidR="00483113" w:rsidRPr="000F1B3B">
        <w:rPr>
          <w:rFonts w:ascii="Times New Roman" w:hAnsi="Times New Roman" w:cs="Times New Roman"/>
          <w:sz w:val="24"/>
          <w:szCs w:val="24"/>
          <w:lang w:val="en-US"/>
        </w:rPr>
        <w:t>.</w:t>
      </w:r>
      <w:r w:rsidR="0043049B" w:rsidRPr="000F1B3B">
        <w:rPr>
          <w:rFonts w:ascii="Times New Roman" w:hAnsi="Times New Roman" w:cs="Times New Roman"/>
          <w:sz w:val="24"/>
          <w:szCs w:val="24"/>
          <w:lang w:val="en-US"/>
        </w:rPr>
        <w:t xml:space="preserve"> </w:t>
      </w:r>
    </w:p>
    <w:p w:rsidR="00423AF6" w:rsidRPr="000F1B3B" w:rsidRDefault="00D02A1D" w:rsidP="00D02A1D">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comprehensive multivariate model </w:t>
      </w:r>
      <w:r w:rsidR="00423AF6" w:rsidRPr="000F1B3B">
        <w:rPr>
          <w:rFonts w:ascii="Times New Roman" w:hAnsi="Times New Roman" w:cs="Times New Roman"/>
          <w:sz w:val="24"/>
          <w:szCs w:val="24"/>
          <w:lang w:val="en-US"/>
        </w:rPr>
        <w:t xml:space="preserve">applied in this study </w:t>
      </w:r>
      <w:r w:rsidRPr="000F1B3B">
        <w:rPr>
          <w:rFonts w:ascii="Times New Roman" w:hAnsi="Times New Roman" w:cs="Times New Roman"/>
          <w:sz w:val="24"/>
          <w:szCs w:val="24"/>
          <w:lang w:val="en-US"/>
        </w:rPr>
        <w:t>included time to first mobilization and two activity categories as independent variables. Because time spent in bed, sitting out of bed and time in upright activity always add up to almost 100% (will add up to 100% if ‘time not observed’ is included), the effect of the variable of interest, holding the second variable constant, will be at the cost of the third variable not included in the model, which was sitting out of bed. This means that for every % increase in time in upright at day-time between 8 am and 5 pm, (which translate into 5</w:t>
      </w:r>
      <w:r w:rsidR="00E16B1B"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4 minutes) we expect a 3 % decrease in the risk of poorer outcome (higher mRS score)</w:t>
      </w:r>
      <w:r w:rsidR="00423AF6"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holding time in bed and time to first mobilization constant. </w:t>
      </w:r>
    </w:p>
    <w:p w:rsidR="002952FE" w:rsidRPr="000F1B3B" w:rsidRDefault="00423AF6" w:rsidP="00D02A1D">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Our</w:t>
      </w:r>
      <w:r w:rsidR="000D280C" w:rsidRPr="000F1B3B">
        <w:rPr>
          <w:rFonts w:ascii="Times New Roman" w:hAnsi="Times New Roman" w:cs="Times New Roman"/>
          <w:sz w:val="24"/>
          <w:szCs w:val="24"/>
          <w:lang w:val="en-US"/>
        </w:rPr>
        <w:t xml:space="preserve"> results </w:t>
      </w:r>
      <w:r w:rsidR="00ED5391" w:rsidRPr="000F1B3B">
        <w:rPr>
          <w:rFonts w:ascii="Times New Roman" w:hAnsi="Times New Roman" w:cs="Times New Roman"/>
          <w:sz w:val="24"/>
          <w:szCs w:val="24"/>
          <w:lang w:val="en-US"/>
        </w:rPr>
        <w:t>suggest that</w:t>
      </w:r>
      <w:r w:rsidR="000D280C" w:rsidRPr="000F1B3B">
        <w:rPr>
          <w:rFonts w:ascii="Times New Roman" w:hAnsi="Times New Roman" w:cs="Times New Roman"/>
          <w:sz w:val="24"/>
          <w:szCs w:val="24"/>
          <w:lang w:val="en-US"/>
        </w:rPr>
        <w:t xml:space="preserve"> a </w:t>
      </w:r>
      <w:r w:rsidR="001B2288" w:rsidRPr="000F1B3B">
        <w:rPr>
          <w:rFonts w:ascii="Times New Roman" w:hAnsi="Times New Roman" w:cs="Times New Roman"/>
          <w:sz w:val="24"/>
          <w:szCs w:val="24"/>
          <w:lang w:val="en-US"/>
        </w:rPr>
        <w:t>linear relationship</w:t>
      </w:r>
      <w:r w:rsidR="00ED5391" w:rsidRPr="000F1B3B">
        <w:rPr>
          <w:rFonts w:ascii="Times New Roman" w:hAnsi="Times New Roman" w:cs="Times New Roman"/>
          <w:sz w:val="24"/>
          <w:szCs w:val="24"/>
          <w:lang w:val="en-US"/>
        </w:rPr>
        <w:t xml:space="preserve"> exists</w:t>
      </w:r>
      <w:r w:rsidR="001B2288" w:rsidRPr="000F1B3B">
        <w:rPr>
          <w:rFonts w:ascii="Times New Roman" w:hAnsi="Times New Roman" w:cs="Times New Roman"/>
          <w:sz w:val="24"/>
          <w:szCs w:val="24"/>
          <w:lang w:val="en-US"/>
        </w:rPr>
        <w:t xml:space="preserve"> between the amount of upright activity and </w:t>
      </w:r>
      <w:r w:rsidR="008C546A" w:rsidRPr="000F1B3B">
        <w:rPr>
          <w:rFonts w:ascii="Times New Roman" w:hAnsi="Times New Roman" w:cs="Times New Roman"/>
          <w:sz w:val="24"/>
          <w:szCs w:val="24"/>
          <w:lang w:val="en-US"/>
        </w:rPr>
        <w:t xml:space="preserve">good </w:t>
      </w:r>
      <w:r w:rsidR="001B2288" w:rsidRPr="000F1B3B">
        <w:rPr>
          <w:rFonts w:ascii="Times New Roman" w:hAnsi="Times New Roman" w:cs="Times New Roman"/>
          <w:sz w:val="24"/>
          <w:szCs w:val="24"/>
          <w:lang w:val="en-US"/>
        </w:rPr>
        <w:t>outcome</w:t>
      </w:r>
      <w:r w:rsidR="00CB151D" w:rsidRPr="000F1B3B">
        <w:rPr>
          <w:rFonts w:ascii="Times New Roman" w:hAnsi="Times New Roman" w:cs="Times New Roman"/>
          <w:sz w:val="24"/>
          <w:szCs w:val="24"/>
          <w:lang w:val="en-US"/>
        </w:rPr>
        <w:t xml:space="preserve"> (</w:t>
      </w:r>
      <w:r w:rsidR="000D280C" w:rsidRPr="000F1B3B">
        <w:rPr>
          <w:rFonts w:ascii="Times New Roman" w:hAnsi="Times New Roman" w:cs="Times New Roman"/>
          <w:sz w:val="24"/>
          <w:szCs w:val="24"/>
          <w:lang w:val="en-US"/>
        </w:rPr>
        <w:t>the more the better</w:t>
      </w:r>
      <w:r w:rsidR="00CB151D" w:rsidRPr="000F1B3B">
        <w:rPr>
          <w:rFonts w:ascii="Times New Roman" w:hAnsi="Times New Roman" w:cs="Times New Roman"/>
          <w:sz w:val="24"/>
          <w:szCs w:val="24"/>
          <w:lang w:val="en-US"/>
        </w:rPr>
        <w:t xml:space="preserve">) </w:t>
      </w:r>
      <w:r w:rsidR="000D280C" w:rsidRPr="000F1B3B">
        <w:rPr>
          <w:rFonts w:ascii="Times New Roman" w:hAnsi="Times New Roman" w:cs="Times New Roman"/>
          <w:sz w:val="24"/>
          <w:szCs w:val="24"/>
          <w:lang w:val="en-US"/>
        </w:rPr>
        <w:t>w</w:t>
      </w:r>
      <w:r w:rsidR="00CB151D" w:rsidRPr="000F1B3B">
        <w:rPr>
          <w:rFonts w:ascii="Times New Roman" w:hAnsi="Times New Roman" w:cs="Times New Roman"/>
          <w:sz w:val="24"/>
          <w:szCs w:val="24"/>
          <w:lang w:val="en-US"/>
        </w:rPr>
        <w:t xml:space="preserve">hich </w:t>
      </w:r>
      <w:r w:rsidR="005E560C" w:rsidRPr="000F1B3B">
        <w:rPr>
          <w:rFonts w:ascii="Times New Roman" w:hAnsi="Times New Roman" w:cs="Times New Roman"/>
          <w:sz w:val="24"/>
          <w:szCs w:val="24"/>
          <w:lang w:val="en-US"/>
        </w:rPr>
        <w:t xml:space="preserve">also </w:t>
      </w:r>
      <w:r w:rsidR="00ED5391" w:rsidRPr="000F1B3B">
        <w:rPr>
          <w:rFonts w:ascii="Times New Roman" w:hAnsi="Times New Roman" w:cs="Times New Roman"/>
          <w:sz w:val="24"/>
          <w:szCs w:val="24"/>
          <w:lang w:val="en-US"/>
        </w:rPr>
        <w:t>has</w:t>
      </w:r>
      <w:r w:rsidR="00CB151D" w:rsidRPr="000F1B3B">
        <w:rPr>
          <w:rFonts w:ascii="Times New Roman" w:hAnsi="Times New Roman" w:cs="Times New Roman"/>
          <w:sz w:val="24"/>
          <w:szCs w:val="24"/>
          <w:lang w:val="en-US"/>
        </w:rPr>
        <w:t xml:space="preserve"> been proposed in</w:t>
      </w:r>
      <w:r w:rsidR="008C546A" w:rsidRPr="000F1B3B">
        <w:rPr>
          <w:rFonts w:ascii="Times New Roman" w:hAnsi="Times New Roman" w:cs="Times New Roman"/>
          <w:sz w:val="24"/>
          <w:szCs w:val="24"/>
          <w:lang w:val="en-US"/>
        </w:rPr>
        <w:t xml:space="preserve"> </w:t>
      </w:r>
      <w:r w:rsidR="00CB151D" w:rsidRPr="000F1B3B">
        <w:rPr>
          <w:rFonts w:ascii="Times New Roman" w:hAnsi="Times New Roman" w:cs="Times New Roman"/>
          <w:sz w:val="24"/>
          <w:szCs w:val="24"/>
          <w:lang w:val="en-US"/>
        </w:rPr>
        <w:t>earlier research</w:t>
      </w:r>
      <w:r w:rsidR="00DF3022"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27</w:t>
      </w:r>
      <w:r w:rsidR="00DF3022" w:rsidRPr="000F1B3B">
        <w:rPr>
          <w:rFonts w:ascii="Times New Roman" w:hAnsi="Times New Roman" w:cs="Times New Roman"/>
          <w:noProof/>
          <w:sz w:val="24"/>
          <w:szCs w:val="24"/>
          <w:lang w:val="en-US"/>
        </w:rPr>
        <w:t>)</w:t>
      </w:r>
      <w:r w:rsidR="00BC75A0" w:rsidRPr="000F1B3B">
        <w:rPr>
          <w:rFonts w:ascii="Times New Roman" w:hAnsi="Times New Roman" w:cs="Times New Roman"/>
          <w:sz w:val="24"/>
          <w:szCs w:val="24"/>
          <w:lang w:val="en-US"/>
        </w:rPr>
        <w:t>.</w:t>
      </w:r>
      <w:r w:rsidR="00ED5391" w:rsidRPr="000F1B3B">
        <w:rPr>
          <w:rFonts w:ascii="Times New Roman" w:hAnsi="Times New Roman" w:cs="Times New Roman"/>
          <w:sz w:val="24"/>
          <w:szCs w:val="24"/>
          <w:lang w:val="en-US"/>
        </w:rPr>
        <w:t xml:space="preserve"> </w:t>
      </w:r>
      <w:r w:rsidR="005E560C" w:rsidRPr="000F1B3B">
        <w:rPr>
          <w:rFonts w:ascii="Times New Roman" w:hAnsi="Times New Roman" w:cs="Times New Roman"/>
          <w:sz w:val="24"/>
          <w:szCs w:val="24"/>
          <w:lang w:val="en-US"/>
        </w:rPr>
        <w:t>However, r</w:t>
      </w:r>
      <w:r w:rsidR="001B2288" w:rsidRPr="000F1B3B">
        <w:rPr>
          <w:rFonts w:ascii="Times New Roman" w:hAnsi="Times New Roman" w:cs="Times New Roman"/>
          <w:sz w:val="24"/>
          <w:szCs w:val="24"/>
          <w:lang w:val="en-US"/>
        </w:rPr>
        <w:t xml:space="preserve">esults from </w:t>
      </w:r>
      <w:r w:rsidR="00ED5391" w:rsidRPr="000F1B3B">
        <w:rPr>
          <w:rFonts w:ascii="Times New Roman" w:hAnsi="Times New Roman" w:cs="Times New Roman"/>
          <w:sz w:val="24"/>
          <w:szCs w:val="24"/>
          <w:lang w:val="en-US"/>
        </w:rPr>
        <w:t xml:space="preserve">the recent </w:t>
      </w:r>
      <w:r w:rsidR="001B2288" w:rsidRPr="000F1B3B">
        <w:rPr>
          <w:rFonts w:ascii="Times New Roman" w:hAnsi="Times New Roman" w:cs="Times New Roman"/>
          <w:sz w:val="24"/>
          <w:szCs w:val="24"/>
          <w:lang w:val="en-US"/>
        </w:rPr>
        <w:t xml:space="preserve">AVERT </w:t>
      </w:r>
      <w:r w:rsidR="00ED5391" w:rsidRPr="000F1B3B">
        <w:rPr>
          <w:rFonts w:ascii="Times New Roman" w:hAnsi="Times New Roman" w:cs="Times New Roman"/>
          <w:sz w:val="24"/>
          <w:szCs w:val="24"/>
          <w:lang w:val="en-US"/>
        </w:rPr>
        <w:t>trial indicate</w:t>
      </w:r>
      <w:r w:rsidR="000D280C" w:rsidRPr="000F1B3B">
        <w:rPr>
          <w:rFonts w:ascii="Times New Roman" w:hAnsi="Times New Roman" w:cs="Times New Roman"/>
          <w:sz w:val="24"/>
          <w:szCs w:val="24"/>
          <w:lang w:val="en-US"/>
        </w:rPr>
        <w:t xml:space="preserve"> that </w:t>
      </w:r>
      <w:r w:rsidR="009E1C93" w:rsidRPr="000F1B3B">
        <w:rPr>
          <w:rFonts w:ascii="Times New Roman" w:hAnsi="Times New Roman" w:cs="Times New Roman"/>
          <w:sz w:val="24"/>
          <w:szCs w:val="24"/>
          <w:lang w:val="en-US"/>
        </w:rPr>
        <w:t xml:space="preserve">caution </w:t>
      </w:r>
      <w:r w:rsidR="00ED5391" w:rsidRPr="000F1B3B">
        <w:rPr>
          <w:rFonts w:ascii="Times New Roman" w:hAnsi="Times New Roman" w:cs="Times New Roman"/>
          <w:sz w:val="24"/>
          <w:szCs w:val="24"/>
          <w:lang w:val="en-US"/>
        </w:rPr>
        <w:t>need</w:t>
      </w:r>
      <w:r w:rsidR="009E1C93" w:rsidRPr="000F1B3B">
        <w:rPr>
          <w:rFonts w:ascii="Times New Roman" w:hAnsi="Times New Roman" w:cs="Times New Roman"/>
          <w:sz w:val="24"/>
          <w:szCs w:val="24"/>
          <w:lang w:val="en-US"/>
        </w:rPr>
        <w:t>s</w:t>
      </w:r>
      <w:r w:rsidR="00ED5391" w:rsidRPr="000F1B3B">
        <w:rPr>
          <w:rFonts w:ascii="Times New Roman" w:hAnsi="Times New Roman" w:cs="Times New Roman"/>
          <w:sz w:val="24"/>
          <w:szCs w:val="24"/>
          <w:lang w:val="en-US"/>
        </w:rPr>
        <w:t xml:space="preserve"> to be applied in the early post stroke period</w:t>
      </w:r>
      <w:r w:rsidR="009E1C93" w:rsidRPr="000F1B3B">
        <w:rPr>
          <w:rFonts w:ascii="Times New Roman" w:hAnsi="Times New Roman" w:cs="Times New Roman"/>
          <w:sz w:val="24"/>
          <w:szCs w:val="24"/>
          <w:lang w:val="en-US"/>
        </w:rPr>
        <w:t xml:space="preserve"> (</w:t>
      </w:r>
      <w:r w:rsidR="00E16B1B" w:rsidRPr="000F1B3B">
        <w:rPr>
          <w:rFonts w:ascii="Times New Roman" w:hAnsi="Times New Roman" w:cs="Times New Roman"/>
          <w:sz w:val="24"/>
          <w:szCs w:val="24"/>
          <w:lang w:val="en-US"/>
        </w:rPr>
        <w:t>i.e.</w:t>
      </w:r>
      <w:r w:rsidR="009E1C93" w:rsidRPr="000F1B3B">
        <w:rPr>
          <w:rFonts w:ascii="Times New Roman" w:hAnsi="Times New Roman" w:cs="Times New Roman"/>
          <w:sz w:val="24"/>
          <w:szCs w:val="24"/>
          <w:lang w:val="en-US"/>
        </w:rPr>
        <w:t xml:space="preserve"> too much training may be harmful)</w:t>
      </w:r>
      <w:r w:rsidR="00DF3022" w:rsidRPr="000F1B3B">
        <w:rPr>
          <w:rFonts w:ascii="Times New Roman" w:hAnsi="Times New Roman" w:cs="Times New Roman"/>
          <w:sz w:val="24"/>
          <w:szCs w:val="24"/>
          <w:lang w:val="en-US"/>
        </w:rPr>
        <w:t xml:space="preserve"> </w:t>
      </w:r>
      <w:r w:rsidR="00DF3022"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8</w:t>
      </w:r>
      <w:r w:rsidR="00DF3022" w:rsidRPr="000F1B3B">
        <w:rPr>
          <w:rFonts w:ascii="Times New Roman" w:hAnsi="Times New Roman" w:cs="Times New Roman"/>
          <w:noProof/>
          <w:sz w:val="24"/>
          <w:szCs w:val="24"/>
          <w:lang w:val="en-US"/>
        </w:rPr>
        <w:t>)</w:t>
      </w:r>
      <w:r w:rsidR="0064426E" w:rsidRPr="000F1B3B">
        <w:rPr>
          <w:rFonts w:ascii="Times New Roman" w:hAnsi="Times New Roman" w:cs="Times New Roman"/>
          <w:sz w:val="24"/>
          <w:szCs w:val="24"/>
          <w:lang w:val="en-US"/>
        </w:rPr>
        <w:t xml:space="preserve">. </w:t>
      </w:r>
      <w:r w:rsidR="009E1C93" w:rsidRPr="000F1B3B">
        <w:rPr>
          <w:rFonts w:ascii="Times New Roman" w:hAnsi="Times New Roman" w:cs="Times New Roman"/>
          <w:sz w:val="24"/>
          <w:szCs w:val="24"/>
          <w:lang w:val="en-US"/>
        </w:rPr>
        <w:t>This new knowledge needs to be balanced against our current understanding that</w:t>
      </w:r>
      <w:r w:rsidR="00F53E38" w:rsidRPr="000F1B3B">
        <w:rPr>
          <w:rFonts w:ascii="Times New Roman" w:hAnsi="Times New Roman" w:cs="Times New Roman"/>
          <w:sz w:val="24"/>
          <w:szCs w:val="24"/>
          <w:lang w:val="en-US"/>
        </w:rPr>
        <w:t xml:space="preserve"> </w:t>
      </w:r>
      <w:r w:rsidR="007309B0" w:rsidRPr="000F1B3B">
        <w:rPr>
          <w:rFonts w:ascii="Times New Roman" w:hAnsi="Times New Roman" w:cs="Times New Roman"/>
          <w:sz w:val="24"/>
          <w:szCs w:val="24"/>
          <w:lang w:val="en-US"/>
        </w:rPr>
        <w:t>too much bed</w:t>
      </w:r>
      <w:r w:rsidR="009E1C93" w:rsidRPr="000F1B3B">
        <w:rPr>
          <w:rFonts w:ascii="Times New Roman" w:hAnsi="Times New Roman" w:cs="Times New Roman"/>
          <w:sz w:val="24"/>
          <w:szCs w:val="24"/>
          <w:lang w:val="en-US"/>
        </w:rPr>
        <w:t xml:space="preserve"> </w:t>
      </w:r>
      <w:r w:rsidR="007309B0" w:rsidRPr="000F1B3B">
        <w:rPr>
          <w:rFonts w:ascii="Times New Roman" w:hAnsi="Times New Roman" w:cs="Times New Roman"/>
          <w:sz w:val="24"/>
          <w:szCs w:val="24"/>
          <w:lang w:val="en-US"/>
        </w:rPr>
        <w:t>rest and delay</w:t>
      </w:r>
      <w:r w:rsidR="009E1C93" w:rsidRPr="000F1B3B">
        <w:rPr>
          <w:rFonts w:ascii="Times New Roman" w:hAnsi="Times New Roman" w:cs="Times New Roman"/>
          <w:sz w:val="24"/>
          <w:szCs w:val="24"/>
          <w:lang w:val="en-US"/>
        </w:rPr>
        <w:t>ing</w:t>
      </w:r>
      <w:r w:rsidR="007309B0" w:rsidRPr="000F1B3B">
        <w:rPr>
          <w:rFonts w:ascii="Times New Roman" w:hAnsi="Times New Roman" w:cs="Times New Roman"/>
          <w:sz w:val="24"/>
          <w:szCs w:val="24"/>
          <w:lang w:val="en-US"/>
        </w:rPr>
        <w:t xml:space="preserve"> mobilization </w:t>
      </w:r>
      <w:r w:rsidR="009E1C93" w:rsidRPr="000F1B3B">
        <w:rPr>
          <w:rFonts w:ascii="Times New Roman" w:hAnsi="Times New Roman" w:cs="Times New Roman"/>
          <w:sz w:val="24"/>
          <w:szCs w:val="24"/>
          <w:lang w:val="en-US"/>
        </w:rPr>
        <w:t xml:space="preserve">can also </w:t>
      </w:r>
      <w:r w:rsidR="007309B0" w:rsidRPr="000F1B3B">
        <w:rPr>
          <w:rFonts w:ascii="Times New Roman" w:hAnsi="Times New Roman" w:cs="Times New Roman"/>
          <w:sz w:val="24"/>
          <w:szCs w:val="24"/>
          <w:lang w:val="en-US"/>
        </w:rPr>
        <w:t>be harmful</w:t>
      </w:r>
      <w:r w:rsidR="0064426E" w:rsidRPr="000F1B3B">
        <w:rPr>
          <w:rFonts w:ascii="Times New Roman" w:hAnsi="Times New Roman" w:cs="Times New Roman"/>
          <w:sz w:val="24"/>
          <w:szCs w:val="24"/>
          <w:lang w:val="en-US"/>
        </w:rPr>
        <w:t xml:space="preserve"> </w:t>
      </w:r>
      <w:r w:rsidR="00DF3022"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5</w:t>
      </w:r>
      <w:r w:rsidR="00DF3022"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6</w:t>
      </w:r>
      <w:r w:rsidR="00DF3022"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12</w:t>
      </w:r>
      <w:r w:rsidR="00DF3022" w:rsidRPr="000F1B3B">
        <w:rPr>
          <w:rFonts w:ascii="Times New Roman" w:hAnsi="Times New Roman" w:cs="Times New Roman"/>
          <w:noProof/>
          <w:sz w:val="24"/>
          <w:szCs w:val="24"/>
          <w:lang w:val="en-US"/>
        </w:rPr>
        <w:t>)</w:t>
      </w:r>
      <w:r w:rsidR="0064426E" w:rsidRPr="000F1B3B">
        <w:rPr>
          <w:rFonts w:ascii="Times New Roman" w:hAnsi="Times New Roman" w:cs="Times New Roman"/>
          <w:sz w:val="24"/>
          <w:szCs w:val="24"/>
          <w:lang w:val="en-US"/>
        </w:rPr>
        <w:t xml:space="preserve">. </w:t>
      </w:r>
      <w:r w:rsidR="00477C97" w:rsidRPr="000F1B3B">
        <w:rPr>
          <w:rFonts w:ascii="Times New Roman" w:hAnsi="Times New Roman" w:cs="Times New Roman"/>
          <w:sz w:val="24"/>
          <w:szCs w:val="24"/>
          <w:lang w:val="en-US"/>
        </w:rPr>
        <w:t xml:space="preserve">Whether the period for greatest caution is the first day or several days post stroke is currently unknown. </w:t>
      </w:r>
    </w:p>
    <w:p w:rsidR="005E560C" w:rsidRPr="000F1B3B" w:rsidRDefault="0092023F" w:rsidP="004532BA">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lastRenderedPageBreak/>
        <w:t>T</w:t>
      </w:r>
      <w:r w:rsidR="001E4C6F" w:rsidRPr="000F1B3B">
        <w:rPr>
          <w:rFonts w:ascii="Times New Roman" w:hAnsi="Times New Roman" w:cs="Times New Roman"/>
          <w:sz w:val="24"/>
          <w:szCs w:val="24"/>
          <w:lang w:val="en-US"/>
        </w:rPr>
        <w:t xml:space="preserve">he present study </w:t>
      </w:r>
      <w:r w:rsidRPr="000F1B3B">
        <w:rPr>
          <w:rFonts w:ascii="Times New Roman" w:hAnsi="Times New Roman" w:cs="Times New Roman"/>
          <w:sz w:val="24"/>
          <w:szCs w:val="24"/>
          <w:lang w:val="en-US"/>
        </w:rPr>
        <w:t>also showed</w:t>
      </w:r>
      <w:r w:rsidR="001E4C6F" w:rsidRPr="000F1B3B">
        <w:rPr>
          <w:rFonts w:ascii="Times New Roman" w:hAnsi="Times New Roman" w:cs="Times New Roman"/>
          <w:sz w:val="24"/>
          <w:szCs w:val="24"/>
          <w:lang w:val="en-US"/>
        </w:rPr>
        <w:t xml:space="preserve"> a </w:t>
      </w:r>
      <w:r w:rsidR="008D4167" w:rsidRPr="000F1B3B">
        <w:rPr>
          <w:rFonts w:ascii="Times New Roman" w:hAnsi="Times New Roman" w:cs="Times New Roman"/>
          <w:sz w:val="24"/>
          <w:szCs w:val="24"/>
          <w:lang w:val="en-US"/>
        </w:rPr>
        <w:t xml:space="preserve">strong </w:t>
      </w:r>
      <w:r w:rsidR="001E4C6F" w:rsidRPr="000F1B3B">
        <w:rPr>
          <w:rFonts w:ascii="Times New Roman" w:hAnsi="Times New Roman" w:cs="Times New Roman"/>
          <w:sz w:val="24"/>
          <w:szCs w:val="24"/>
          <w:lang w:val="en-US"/>
        </w:rPr>
        <w:t xml:space="preserve">association between </w:t>
      </w:r>
      <w:r w:rsidRPr="000F1B3B">
        <w:rPr>
          <w:rFonts w:ascii="Times New Roman" w:hAnsi="Times New Roman" w:cs="Times New Roman"/>
          <w:sz w:val="24"/>
          <w:szCs w:val="24"/>
          <w:lang w:val="en-US"/>
        </w:rPr>
        <w:t xml:space="preserve">early </w:t>
      </w:r>
      <w:r w:rsidR="001E4C6F" w:rsidRPr="000F1B3B">
        <w:rPr>
          <w:rFonts w:ascii="Times New Roman" w:hAnsi="Times New Roman" w:cs="Times New Roman"/>
          <w:sz w:val="24"/>
          <w:szCs w:val="24"/>
          <w:lang w:val="en-US"/>
        </w:rPr>
        <w:t>activity and HRQoL</w:t>
      </w:r>
      <w:r w:rsidR="000A4CAA" w:rsidRPr="000F1B3B">
        <w:rPr>
          <w:rFonts w:ascii="Times New Roman" w:hAnsi="Times New Roman" w:cs="Times New Roman"/>
          <w:sz w:val="24"/>
          <w:szCs w:val="24"/>
          <w:lang w:val="en-US"/>
        </w:rPr>
        <w:t>, con</w:t>
      </w:r>
      <w:r w:rsidR="003D3425" w:rsidRPr="000F1B3B">
        <w:rPr>
          <w:rFonts w:ascii="Times New Roman" w:hAnsi="Times New Roman" w:cs="Times New Roman"/>
          <w:sz w:val="24"/>
          <w:szCs w:val="24"/>
          <w:lang w:val="en-US"/>
        </w:rPr>
        <w:t>firming the</w:t>
      </w:r>
      <w:r w:rsidR="000A4CAA" w:rsidRPr="000F1B3B">
        <w:rPr>
          <w:rFonts w:ascii="Times New Roman" w:hAnsi="Times New Roman" w:cs="Times New Roman"/>
          <w:sz w:val="24"/>
          <w:szCs w:val="24"/>
          <w:lang w:val="en-US"/>
        </w:rPr>
        <w:t xml:space="preserve"> positive association between </w:t>
      </w:r>
      <w:r w:rsidR="00E04FA1" w:rsidRPr="000F1B3B">
        <w:rPr>
          <w:rFonts w:ascii="Times New Roman" w:hAnsi="Times New Roman" w:cs="Times New Roman"/>
          <w:sz w:val="24"/>
          <w:szCs w:val="24"/>
          <w:lang w:val="en-US"/>
        </w:rPr>
        <w:t xml:space="preserve">increased </w:t>
      </w:r>
      <w:r w:rsidR="009A0FA1" w:rsidRPr="000F1B3B">
        <w:rPr>
          <w:rFonts w:ascii="Times New Roman" w:hAnsi="Times New Roman" w:cs="Times New Roman"/>
          <w:sz w:val="24"/>
          <w:szCs w:val="24"/>
          <w:lang w:val="en-US"/>
        </w:rPr>
        <w:t>motor</w:t>
      </w:r>
      <w:r w:rsidR="000A4CAA" w:rsidRPr="000F1B3B">
        <w:rPr>
          <w:rFonts w:ascii="Times New Roman" w:hAnsi="Times New Roman" w:cs="Times New Roman"/>
          <w:sz w:val="24"/>
          <w:szCs w:val="24"/>
          <w:lang w:val="en-US"/>
        </w:rPr>
        <w:t xml:space="preserve"> activity and HRQoL shown in other studies</w:t>
      </w:r>
      <w:r w:rsidR="00DF3022" w:rsidRPr="000F1B3B">
        <w:rPr>
          <w:rFonts w:ascii="Times New Roman" w:hAnsi="Times New Roman" w:cs="Times New Roman"/>
          <w:sz w:val="24"/>
          <w:szCs w:val="24"/>
          <w:lang w:val="en-US"/>
        </w:rPr>
        <w:t xml:space="preserve"> </w:t>
      </w:r>
      <w:r w:rsidR="00DF3022" w:rsidRPr="000F1B3B">
        <w:rPr>
          <w:rFonts w:ascii="Times New Roman" w:hAnsi="Times New Roman" w:cs="Times New Roman"/>
          <w:noProof/>
          <w:sz w:val="24"/>
          <w:szCs w:val="24"/>
          <w:lang w:val="en-US"/>
        </w:rPr>
        <w:t>(</w:t>
      </w:r>
      <w:r w:rsidR="000A68ED" w:rsidRPr="000F1B3B">
        <w:rPr>
          <w:rFonts w:ascii="Times New Roman" w:hAnsi="Times New Roman" w:cs="Times New Roman"/>
          <w:noProof/>
          <w:sz w:val="24"/>
          <w:szCs w:val="24"/>
          <w:lang w:val="en-US"/>
        </w:rPr>
        <w:t>28</w:t>
      </w:r>
      <w:r w:rsidR="00DF3022" w:rsidRPr="000F1B3B">
        <w:rPr>
          <w:rFonts w:ascii="Times New Roman" w:hAnsi="Times New Roman" w:cs="Times New Roman"/>
          <w:noProof/>
          <w:sz w:val="24"/>
          <w:szCs w:val="24"/>
          <w:lang w:val="en-US"/>
        </w:rPr>
        <w:t xml:space="preserve">, </w:t>
      </w:r>
      <w:r w:rsidR="000A68ED" w:rsidRPr="000F1B3B">
        <w:rPr>
          <w:rFonts w:ascii="Times New Roman" w:hAnsi="Times New Roman" w:cs="Times New Roman"/>
          <w:noProof/>
          <w:sz w:val="24"/>
          <w:szCs w:val="24"/>
          <w:lang w:val="en-US"/>
        </w:rPr>
        <w:t>29</w:t>
      </w:r>
      <w:r w:rsidR="00DF3022" w:rsidRPr="000F1B3B">
        <w:rPr>
          <w:rFonts w:ascii="Times New Roman" w:hAnsi="Times New Roman" w:cs="Times New Roman"/>
          <w:noProof/>
          <w:sz w:val="24"/>
          <w:szCs w:val="24"/>
          <w:lang w:val="en-US"/>
        </w:rPr>
        <w:t>)</w:t>
      </w:r>
      <w:r w:rsidR="001F4834" w:rsidRPr="000F1B3B">
        <w:rPr>
          <w:rFonts w:ascii="Times New Roman" w:hAnsi="Times New Roman" w:cs="Times New Roman"/>
          <w:sz w:val="24"/>
          <w:szCs w:val="24"/>
          <w:lang w:val="en-US"/>
        </w:rPr>
        <w:t xml:space="preserve">. </w:t>
      </w:r>
      <w:r w:rsidR="00280EF3" w:rsidRPr="000F1B3B">
        <w:rPr>
          <w:rFonts w:ascii="Times New Roman" w:hAnsi="Times New Roman" w:cs="Times New Roman"/>
          <w:sz w:val="24"/>
          <w:szCs w:val="24"/>
          <w:lang w:val="en-US"/>
        </w:rPr>
        <w:t xml:space="preserve">This finding was </w:t>
      </w:r>
      <w:r w:rsidR="005E560C" w:rsidRPr="000F1B3B">
        <w:rPr>
          <w:rFonts w:ascii="Times New Roman" w:hAnsi="Times New Roman" w:cs="Times New Roman"/>
          <w:sz w:val="24"/>
          <w:szCs w:val="24"/>
          <w:lang w:val="en-US"/>
        </w:rPr>
        <w:t>not un</w:t>
      </w:r>
      <w:r w:rsidR="00280EF3" w:rsidRPr="000F1B3B">
        <w:rPr>
          <w:rFonts w:ascii="Times New Roman" w:hAnsi="Times New Roman" w:cs="Times New Roman"/>
          <w:sz w:val="24"/>
          <w:szCs w:val="24"/>
          <w:lang w:val="en-US"/>
        </w:rPr>
        <w:t xml:space="preserve">expected as the EQ-5D-5L is shown to be strongly correlated to the modified Rankin Scale </w:t>
      </w:r>
      <w:r w:rsidR="000A68ED" w:rsidRPr="000F1B3B">
        <w:rPr>
          <w:rFonts w:ascii="Times New Roman" w:hAnsi="Times New Roman" w:cs="Times New Roman"/>
          <w:noProof/>
          <w:sz w:val="24"/>
          <w:szCs w:val="24"/>
          <w:lang w:val="en-US"/>
        </w:rPr>
        <w:t>(30)</w:t>
      </w:r>
      <w:r w:rsidR="0064426E" w:rsidRPr="000F1B3B">
        <w:rPr>
          <w:rFonts w:ascii="Times New Roman" w:hAnsi="Times New Roman" w:cs="Times New Roman"/>
          <w:sz w:val="24"/>
          <w:szCs w:val="24"/>
          <w:lang w:val="en-US"/>
        </w:rPr>
        <w:t xml:space="preserve">. </w:t>
      </w:r>
      <w:r w:rsidR="004532BA" w:rsidRPr="000F1B3B">
        <w:rPr>
          <w:rFonts w:ascii="Times New Roman" w:hAnsi="Times New Roman" w:cs="Times New Roman"/>
          <w:sz w:val="24"/>
          <w:szCs w:val="24"/>
          <w:lang w:val="en-US"/>
        </w:rPr>
        <w:t xml:space="preserve">The </w:t>
      </w:r>
      <w:r w:rsidR="0047738D" w:rsidRPr="000F1B3B">
        <w:rPr>
          <w:rFonts w:ascii="Times New Roman" w:hAnsi="Times New Roman" w:cs="Times New Roman"/>
          <w:sz w:val="24"/>
          <w:szCs w:val="24"/>
          <w:lang w:val="en-US"/>
        </w:rPr>
        <w:t>EQ-5D-5L</w:t>
      </w:r>
      <w:r w:rsidR="001F1C42" w:rsidRPr="000F1B3B">
        <w:rPr>
          <w:rFonts w:ascii="Times New Roman" w:hAnsi="Times New Roman" w:cs="Times New Roman"/>
          <w:sz w:val="24"/>
          <w:szCs w:val="24"/>
          <w:lang w:val="en-US"/>
        </w:rPr>
        <w:t xml:space="preserve"> </w:t>
      </w:r>
      <w:r w:rsidR="00A24CC6" w:rsidRPr="000F1B3B">
        <w:rPr>
          <w:rFonts w:ascii="Times New Roman" w:hAnsi="Times New Roman" w:cs="Times New Roman"/>
          <w:sz w:val="24"/>
          <w:szCs w:val="24"/>
          <w:lang w:val="en-US"/>
        </w:rPr>
        <w:t xml:space="preserve">scores </w:t>
      </w:r>
      <w:r w:rsidR="001F1C42" w:rsidRPr="000F1B3B">
        <w:rPr>
          <w:rFonts w:ascii="Times New Roman" w:hAnsi="Times New Roman" w:cs="Times New Roman"/>
          <w:sz w:val="24"/>
          <w:szCs w:val="24"/>
          <w:lang w:val="en-US"/>
        </w:rPr>
        <w:t xml:space="preserve">reported among the participating patients </w:t>
      </w:r>
      <w:r w:rsidR="00A24CC6" w:rsidRPr="000F1B3B">
        <w:rPr>
          <w:rFonts w:ascii="Times New Roman" w:hAnsi="Times New Roman" w:cs="Times New Roman"/>
          <w:sz w:val="24"/>
          <w:szCs w:val="24"/>
          <w:lang w:val="en-US"/>
        </w:rPr>
        <w:t xml:space="preserve">were </w:t>
      </w:r>
      <w:r w:rsidR="008143BE" w:rsidRPr="000F1B3B">
        <w:rPr>
          <w:rFonts w:ascii="Times New Roman" w:hAnsi="Times New Roman" w:cs="Times New Roman"/>
          <w:sz w:val="24"/>
          <w:szCs w:val="24"/>
          <w:lang w:val="en-US"/>
        </w:rPr>
        <w:t xml:space="preserve">mainly </w:t>
      </w:r>
      <w:r w:rsidR="001F1C42" w:rsidRPr="000F1B3B">
        <w:rPr>
          <w:rFonts w:ascii="Times New Roman" w:hAnsi="Times New Roman" w:cs="Times New Roman"/>
          <w:sz w:val="24"/>
          <w:szCs w:val="24"/>
          <w:lang w:val="en-US"/>
        </w:rPr>
        <w:t xml:space="preserve">in line with </w:t>
      </w:r>
      <w:r w:rsidR="001E6A0E" w:rsidRPr="000F1B3B">
        <w:rPr>
          <w:rFonts w:ascii="Times New Roman" w:hAnsi="Times New Roman" w:cs="Times New Roman"/>
          <w:sz w:val="24"/>
          <w:szCs w:val="24"/>
          <w:lang w:val="en-US"/>
        </w:rPr>
        <w:t>previous</w:t>
      </w:r>
      <w:r w:rsidR="001F1C42" w:rsidRPr="000F1B3B">
        <w:rPr>
          <w:rFonts w:ascii="Times New Roman" w:hAnsi="Times New Roman" w:cs="Times New Roman"/>
          <w:sz w:val="24"/>
          <w:szCs w:val="24"/>
          <w:lang w:val="en-US"/>
        </w:rPr>
        <w:t xml:space="preserve"> studies</w:t>
      </w:r>
      <w:r w:rsidR="0047738D" w:rsidRPr="000F1B3B">
        <w:rPr>
          <w:rFonts w:ascii="Times New Roman" w:hAnsi="Times New Roman" w:cs="Times New Roman"/>
          <w:sz w:val="24"/>
          <w:szCs w:val="24"/>
          <w:lang w:val="en-US"/>
        </w:rPr>
        <w:t xml:space="preserve"> assessing HRQoL </w:t>
      </w:r>
      <w:r w:rsidR="003D3425" w:rsidRPr="000F1B3B">
        <w:rPr>
          <w:rFonts w:ascii="Times New Roman" w:hAnsi="Times New Roman" w:cs="Times New Roman"/>
          <w:sz w:val="24"/>
          <w:szCs w:val="24"/>
          <w:lang w:val="en-US"/>
        </w:rPr>
        <w:t xml:space="preserve">in </w:t>
      </w:r>
      <w:r w:rsidR="0047738D" w:rsidRPr="000F1B3B">
        <w:rPr>
          <w:rFonts w:ascii="Times New Roman" w:hAnsi="Times New Roman" w:cs="Times New Roman"/>
          <w:sz w:val="24"/>
          <w:szCs w:val="24"/>
          <w:lang w:val="en-US"/>
        </w:rPr>
        <w:t xml:space="preserve">stroke survivors </w:t>
      </w:r>
      <w:r w:rsidR="000A68ED" w:rsidRPr="000F1B3B">
        <w:rPr>
          <w:rFonts w:ascii="Times New Roman" w:hAnsi="Times New Roman" w:cs="Times New Roman"/>
          <w:noProof/>
          <w:sz w:val="24"/>
          <w:szCs w:val="24"/>
          <w:lang w:val="en-US"/>
        </w:rPr>
        <w:t>(31, 32)</w:t>
      </w:r>
      <w:r w:rsidR="001F4834" w:rsidRPr="000F1B3B">
        <w:rPr>
          <w:rFonts w:ascii="Times New Roman" w:hAnsi="Times New Roman" w:cs="Times New Roman"/>
          <w:sz w:val="24"/>
          <w:szCs w:val="24"/>
          <w:lang w:val="en-US"/>
        </w:rPr>
        <w:t xml:space="preserve">. </w:t>
      </w:r>
      <w:r w:rsidR="000A4CAA" w:rsidRPr="000F1B3B">
        <w:rPr>
          <w:rFonts w:ascii="Times New Roman" w:hAnsi="Times New Roman" w:cs="Times New Roman"/>
          <w:sz w:val="24"/>
          <w:szCs w:val="24"/>
          <w:lang w:val="en-US"/>
        </w:rPr>
        <w:t xml:space="preserve">This was evident even though </w:t>
      </w:r>
      <w:r w:rsidR="00DC3B4C" w:rsidRPr="000F1B3B">
        <w:rPr>
          <w:rFonts w:ascii="Times New Roman" w:hAnsi="Times New Roman" w:cs="Times New Roman"/>
          <w:sz w:val="24"/>
          <w:szCs w:val="24"/>
          <w:lang w:val="en-US"/>
        </w:rPr>
        <w:t xml:space="preserve">our population </w:t>
      </w:r>
      <w:r w:rsidR="003D3425" w:rsidRPr="000F1B3B">
        <w:rPr>
          <w:rFonts w:ascii="Times New Roman" w:hAnsi="Times New Roman" w:cs="Times New Roman"/>
          <w:sz w:val="24"/>
          <w:szCs w:val="24"/>
          <w:lang w:val="en-US"/>
        </w:rPr>
        <w:t>w</w:t>
      </w:r>
      <w:r w:rsidR="00A50A50" w:rsidRPr="000F1B3B">
        <w:rPr>
          <w:rFonts w:ascii="Times New Roman" w:hAnsi="Times New Roman" w:cs="Times New Roman"/>
          <w:sz w:val="24"/>
          <w:szCs w:val="24"/>
          <w:lang w:val="en-US"/>
        </w:rPr>
        <w:t>as</w:t>
      </w:r>
      <w:r w:rsidR="003D3425" w:rsidRPr="000F1B3B">
        <w:rPr>
          <w:rFonts w:ascii="Times New Roman" w:hAnsi="Times New Roman" w:cs="Times New Roman"/>
          <w:sz w:val="24"/>
          <w:szCs w:val="24"/>
          <w:lang w:val="en-US"/>
        </w:rPr>
        <w:t xml:space="preserve"> more </w:t>
      </w:r>
      <w:r w:rsidR="00115F75" w:rsidRPr="000F1B3B">
        <w:rPr>
          <w:rFonts w:ascii="Times New Roman" w:hAnsi="Times New Roman" w:cs="Times New Roman"/>
          <w:sz w:val="24"/>
          <w:szCs w:val="24"/>
          <w:lang w:val="en-US"/>
        </w:rPr>
        <w:t xml:space="preserve">dependent </w:t>
      </w:r>
      <w:r w:rsidR="003D3425" w:rsidRPr="000F1B3B">
        <w:rPr>
          <w:rFonts w:ascii="Times New Roman" w:hAnsi="Times New Roman" w:cs="Times New Roman"/>
          <w:sz w:val="24"/>
          <w:szCs w:val="24"/>
          <w:lang w:val="en-US"/>
        </w:rPr>
        <w:t>compared to the other studies</w:t>
      </w:r>
      <w:r w:rsidR="00DC3B4C" w:rsidRPr="000F1B3B">
        <w:rPr>
          <w:rFonts w:ascii="Times New Roman" w:hAnsi="Times New Roman" w:cs="Times New Roman"/>
          <w:sz w:val="24"/>
          <w:szCs w:val="24"/>
          <w:lang w:val="en-US"/>
        </w:rPr>
        <w:t xml:space="preserve"> </w:t>
      </w:r>
      <w:r w:rsidR="000A68ED" w:rsidRPr="000F1B3B">
        <w:rPr>
          <w:rFonts w:ascii="Times New Roman" w:hAnsi="Times New Roman" w:cs="Times New Roman"/>
          <w:noProof/>
          <w:sz w:val="24"/>
          <w:szCs w:val="24"/>
          <w:lang w:val="en-US"/>
        </w:rPr>
        <w:t>(31, 32)</w:t>
      </w:r>
      <w:r w:rsidR="00A33395" w:rsidRPr="000F1B3B">
        <w:rPr>
          <w:rFonts w:ascii="Times New Roman" w:hAnsi="Times New Roman" w:cs="Times New Roman"/>
          <w:sz w:val="24"/>
          <w:szCs w:val="24"/>
          <w:lang w:val="en-US"/>
        </w:rPr>
        <w:t>.</w:t>
      </w:r>
      <w:r w:rsidR="00113192" w:rsidRPr="000F1B3B">
        <w:rPr>
          <w:rFonts w:ascii="Times New Roman" w:hAnsi="Times New Roman" w:cs="Times New Roman"/>
          <w:sz w:val="24"/>
          <w:szCs w:val="24"/>
          <w:lang w:val="en-US"/>
        </w:rPr>
        <w:t xml:space="preserve"> Al</w:t>
      </w:r>
      <w:r w:rsidR="008143BE" w:rsidRPr="000F1B3B">
        <w:rPr>
          <w:rFonts w:ascii="Times New Roman" w:hAnsi="Times New Roman" w:cs="Times New Roman"/>
          <w:sz w:val="24"/>
          <w:szCs w:val="24"/>
          <w:lang w:val="en-US"/>
        </w:rPr>
        <w:t>though stroke patients rate their self</w:t>
      </w:r>
      <w:r w:rsidR="006E1C54" w:rsidRPr="000F1B3B">
        <w:rPr>
          <w:rFonts w:ascii="Times New Roman" w:hAnsi="Times New Roman" w:cs="Times New Roman"/>
          <w:sz w:val="24"/>
          <w:szCs w:val="24"/>
          <w:lang w:val="en-US"/>
        </w:rPr>
        <w:t>-</w:t>
      </w:r>
      <w:r w:rsidR="008143BE" w:rsidRPr="000F1B3B">
        <w:rPr>
          <w:rFonts w:ascii="Times New Roman" w:hAnsi="Times New Roman" w:cs="Times New Roman"/>
          <w:sz w:val="24"/>
          <w:szCs w:val="24"/>
          <w:lang w:val="en-US"/>
        </w:rPr>
        <w:t>perceived health a little bit lower than the general age matched population</w:t>
      </w:r>
      <w:r w:rsidR="00A33395" w:rsidRPr="000F1B3B">
        <w:rPr>
          <w:rFonts w:ascii="Times New Roman" w:hAnsi="Times New Roman" w:cs="Times New Roman"/>
          <w:sz w:val="24"/>
          <w:szCs w:val="24"/>
          <w:lang w:val="en-US"/>
        </w:rPr>
        <w:t xml:space="preserve"> </w:t>
      </w:r>
      <w:r w:rsidR="000A68ED" w:rsidRPr="000F1B3B">
        <w:rPr>
          <w:rFonts w:ascii="Times New Roman" w:hAnsi="Times New Roman" w:cs="Times New Roman"/>
          <w:noProof/>
          <w:sz w:val="24"/>
          <w:szCs w:val="24"/>
          <w:lang w:val="en-US"/>
        </w:rPr>
        <w:t>(33)</w:t>
      </w:r>
      <w:r w:rsidR="00A33395" w:rsidRPr="000F1B3B">
        <w:rPr>
          <w:rFonts w:ascii="Times New Roman" w:hAnsi="Times New Roman" w:cs="Times New Roman"/>
          <w:sz w:val="24"/>
          <w:szCs w:val="24"/>
          <w:lang w:val="en-US"/>
        </w:rPr>
        <w:t>,</w:t>
      </w:r>
      <w:r w:rsidR="008143BE" w:rsidRPr="000F1B3B">
        <w:rPr>
          <w:rFonts w:ascii="Times New Roman" w:hAnsi="Times New Roman" w:cs="Times New Roman"/>
          <w:sz w:val="24"/>
          <w:szCs w:val="24"/>
          <w:lang w:val="en-US"/>
        </w:rPr>
        <w:t xml:space="preserve"> their quality of life is </w:t>
      </w:r>
      <w:r w:rsidR="00113192" w:rsidRPr="000F1B3B">
        <w:rPr>
          <w:rFonts w:ascii="Times New Roman" w:hAnsi="Times New Roman" w:cs="Times New Roman"/>
          <w:sz w:val="24"/>
          <w:szCs w:val="24"/>
          <w:lang w:val="en-US"/>
        </w:rPr>
        <w:t>generally</w:t>
      </w:r>
      <w:r w:rsidR="008143BE" w:rsidRPr="000F1B3B">
        <w:rPr>
          <w:rFonts w:ascii="Times New Roman" w:hAnsi="Times New Roman" w:cs="Times New Roman"/>
          <w:sz w:val="24"/>
          <w:szCs w:val="24"/>
          <w:lang w:val="en-US"/>
        </w:rPr>
        <w:t xml:space="preserve"> good</w:t>
      </w:r>
      <w:r w:rsidR="00113192" w:rsidRPr="000F1B3B">
        <w:rPr>
          <w:rFonts w:ascii="Times New Roman" w:hAnsi="Times New Roman" w:cs="Times New Roman"/>
          <w:sz w:val="24"/>
          <w:szCs w:val="24"/>
          <w:lang w:val="en-US"/>
        </w:rPr>
        <w:t>. I</w:t>
      </w:r>
      <w:r w:rsidR="008143BE" w:rsidRPr="000F1B3B">
        <w:rPr>
          <w:rFonts w:ascii="Times New Roman" w:hAnsi="Times New Roman" w:cs="Times New Roman"/>
          <w:sz w:val="24"/>
          <w:szCs w:val="24"/>
          <w:lang w:val="en-US"/>
        </w:rPr>
        <w:t>n Norway</w:t>
      </w:r>
      <w:r w:rsidR="00113192" w:rsidRPr="000F1B3B">
        <w:rPr>
          <w:rFonts w:ascii="Times New Roman" w:hAnsi="Times New Roman" w:cs="Times New Roman"/>
          <w:sz w:val="24"/>
          <w:szCs w:val="24"/>
          <w:lang w:val="en-US"/>
        </w:rPr>
        <w:t xml:space="preserve">, </w:t>
      </w:r>
      <w:r w:rsidR="00280EF3" w:rsidRPr="000F1B3B">
        <w:rPr>
          <w:rFonts w:ascii="Times New Roman" w:hAnsi="Times New Roman" w:cs="Times New Roman"/>
          <w:sz w:val="24"/>
          <w:szCs w:val="24"/>
          <w:lang w:val="en-US"/>
        </w:rPr>
        <w:t xml:space="preserve">most hospitals offer </w:t>
      </w:r>
      <w:r w:rsidR="00306553" w:rsidRPr="000F1B3B">
        <w:rPr>
          <w:rFonts w:ascii="Times New Roman" w:hAnsi="Times New Roman" w:cs="Times New Roman"/>
          <w:sz w:val="24"/>
          <w:szCs w:val="24"/>
          <w:lang w:val="en-US"/>
        </w:rPr>
        <w:t xml:space="preserve">an </w:t>
      </w:r>
      <w:r w:rsidR="00EC3FD4" w:rsidRPr="000F1B3B">
        <w:rPr>
          <w:rFonts w:ascii="Times New Roman" w:hAnsi="Times New Roman" w:cs="Times New Roman"/>
          <w:sz w:val="24"/>
          <w:szCs w:val="24"/>
          <w:lang w:val="en-US"/>
        </w:rPr>
        <w:t>e</w:t>
      </w:r>
      <w:r w:rsidR="00306553" w:rsidRPr="000F1B3B">
        <w:rPr>
          <w:rFonts w:ascii="Times New Roman" w:hAnsi="Times New Roman" w:cs="Times New Roman"/>
          <w:sz w:val="24"/>
          <w:szCs w:val="24"/>
          <w:lang w:val="en-US"/>
        </w:rPr>
        <w:t>arly supported discharge</w:t>
      </w:r>
      <w:r w:rsidR="00280EF3" w:rsidRPr="000F1B3B">
        <w:rPr>
          <w:rFonts w:ascii="Times New Roman" w:hAnsi="Times New Roman" w:cs="Times New Roman"/>
          <w:sz w:val="24"/>
          <w:szCs w:val="24"/>
          <w:lang w:val="en-US"/>
        </w:rPr>
        <w:t xml:space="preserve"> service</w:t>
      </w:r>
      <w:r w:rsidR="00306553" w:rsidRPr="000F1B3B">
        <w:rPr>
          <w:rFonts w:ascii="Times New Roman" w:hAnsi="Times New Roman" w:cs="Times New Roman"/>
          <w:sz w:val="24"/>
          <w:szCs w:val="24"/>
          <w:lang w:val="en-US"/>
        </w:rPr>
        <w:t xml:space="preserve">, which has </w:t>
      </w:r>
      <w:r w:rsidR="00113192" w:rsidRPr="000F1B3B">
        <w:rPr>
          <w:rFonts w:ascii="Times New Roman" w:hAnsi="Times New Roman" w:cs="Times New Roman"/>
          <w:sz w:val="24"/>
          <w:szCs w:val="24"/>
          <w:lang w:val="en-US"/>
        </w:rPr>
        <w:t xml:space="preserve">been </w:t>
      </w:r>
      <w:r w:rsidR="00306553" w:rsidRPr="000F1B3B">
        <w:rPr>
          <w:rFonts w:ascii="Times New Roman" w:hAnsi="Times New Roman" w:cs="Times New Roman"/>
          <w:sz w:val="24"/>
          <w:szCs w:val="24"/>
          <w:lang w:val="en-US"/>
        </w:rPr>
        <w:t xml:space="preserve">shown to improve HRQoL in both rural and </w:t>
      </w:r>
      <w:r w:rsidR="008143BE" w:rsidRPr="000F1B3B">
        <w:rPr>
          <w:rFonts w:ascii="Times New Roman" w:hAnsi="Times New Roman" w:cs="Times New Roman"/>
          <w:sz w:val="24"/>
          <w:szCs w:val="24"/>
          <w:lang w:val="en-US"/>
        </w:rPr>
        <w:t>urban areas</w:t>
      </w:r>
      <w:r w:rsidR="00A33395" w:rsidRPr="000F1B3B">
        <w:rPr>
          <w:rFonts w:ascii="Times New Roman" w:hAnsi="Times New Roman" w:cs="Times New Roman"/>
          <w:sz w:val="24"/>
          <w:szCs w:val="24"/>
          <w:lang w:val="en-US"/>
        </w:rPr>
        <w:t xml:space="preserve"> </w:t>
      </w:r>
      <w:r w:rsidR="000A68ED" w:rsidRPr="000F1B3B">
        <w:rPr>
          <w:rFonts w:ascii="Times New Roman" w:hAnsi="Times New Roman" w:cs="Times New Roman"/>
          <w:noProof/>
          <w:sz w:val="24"/>
          <w:szCs w:val="24"/>
          <w:lang w:val="en-US"/>
        </w:rPr>
        <w:t>(34, 35)</w:t>
      </w:r>
      <w:r w:rsidR="00A33395" w:rsidRPr="000F1B3B">
        <w:rPr>
          <w:rFonts w:ascii="Times New Roman" w:hAnsi="Times New Roman" w:cs="Times New Roman"/>
          <w:sz w:val="24"/>
          <w:szCs w:val="24"/>
          <w:lang w:val="en-US"/>
        </w:rPr>
        <w:t>.</w:t>
      </w:r>
      <w:r w:rsidR="00306553" w:rsidRPr="000F1B3B">
        <w:rPr>
          <w:rFonts w:ascii="Times New Roman" w:hAnsi="Times New Roman" w:cs="Times New Roman"/>
          <w:sz w:val="24"/>
          <w:szCs w:val="24"/>
          <w:lang w:val="en-US"/>
        </w:rPr>
        <w:t xml:space="preserve"> </w:t>
      </w:r>
    </w:p>
    <w:p w:rsidR="00521683" w:rsidRPr="000F1B3B" w:rsidRDefault="001B5311" w:rsidP="001B5311">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The</w:t>
      </w:r>
      <w:r w:rsidR="00E86B3A" w:rsidRPr="000F1B3B">
        <w:rPr>
          <w:rFonts w:ascii="Times New Roman" w:hAnsi="Times New Roman" w:cs="Times New Roman"/>
          <w:sz w:val="24"/>
          <w:szCs w:val="24"/>
          <w:lang w:val="en-US"/>
        </w:rPr>
        <w:t xml:space="preserve"> limitation of this</w:t>
      </w:r>
      <w:r w:rsidRPr="000F1B3B">
        <w:rPr>
          <w:rFonts w:ascii="Times New Roman" w:hAnsi="Times New Roman" w:cs="Times New Roman"/>
          <w:sz w:val="24"/>
          <w:szCs w:val="24"/>
          <w:lang w:val="en-US"/>
        </w:rPr>
        <w:t xml:space="preserve"> study </w:t>
      </w:r>
      <w:r w:rsidR="00E86B3A" w:rsidRPr="000F1B3B">
        <w:rPr>
          <w:rFonts w:ascii="Times New Roman" w:hAnsi="Times New Roman" w:cs="Times New Roman"/>
          <w:sz w:val="24"/>
          <w:szCs w:val="24"/>
          <w:lang w:val="en-US"/>
        </w:rPr>
        <w:t>was</w:t>
      </w:r>
      <w:r w:rsidRPr="000F1B3B">
        <w:rPr>
          <w:rFonts w:ascii="Times New Roman" w:hAnsi="Times New Roman" w:cs="Times New Roman"/>
          <w:sz w:val="24"/>
          <w:szCs w:val="24"/>
          <w:lang w:val="en-US"/>
        </w:rPr>
        <w:t xml:space="preserve"> the observational design increasing the risk of confounding factors associated with outcome. Another limitation was the lack of observation of patient from 5 pm to 8 am next morning. </w:t>
      </w:r>
      <w:r w:rsidR="00E86B3A" w:rsidRPr="000F1B3B">
        <w:rPr>
          <w:rFonts w:ascii="Times New Roman" w:hAnsi="Times New Roman" w:cs="Times New Roman"/>
          <w:sz w:val="24"/>
          <w:szCs w:val="24"/>
          <w:lang w:val="en-US"/>
        </w:rPr>
        <w:t>However, t</w:t>
      </w:r>
      <w:r w:rsidRPr="000F1B3B">
        <w:rPr>
          <w:rFonts w:ascii="Times New Roman" w:hAnsi="Times New Roman" w:cs="Times New Roman"/>
          <w:sz w:val="24"/>
          <w:szCs w:val="24"/>
          <w:lang w:val="en-US"/>
        </w:rPr>
        <w:t xml:space="preserve">he time from 8 am to 5 pm is regarded to be the most active time of the day with the highest number of nurses and therapists present at the ward. </w:t>
      </w:r>
    </w:p>
    <w:p w:rsidR="005E560C" w:rsidRPr="000F1B3B" w:rsidRDefault="00866543" w:rsidP="001B5311">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The great proportion of patients (n=73) who not respond</w:t>
      </w:r>
      <w:r w:rsidR="00374997" w:rsidRPr="000F1B3B">
        <w:rPr>
          <w:rFonts w:ascii="Times New Roman" w:hAnsi="Times New Roman" w:cs="Times New Roman"/>
          <w:sz w:val="24"/>
          <w:szCs w:val="24"/>
          <w:lang w:val="en-US"/>
        </w:rPr>
        <w:t>ed</w:t>
      </w:r>
      <w:r w:rsidRPr="000F1B3B">
        <w:rPr>
          <w:rFonts w:ascii="Times New Roman" w:hAnsi="Times New Roman" w:cs="Times New Roman"/>
          <w:sz w:val="24"/>
          <w:szCs w:val="24"/>
          <w:lang w:val="en-US"/>
        </w:rPr>
        <w:t xml:space="preserve"> to EQ-5D-5L because of cognitive problems or severely illness also represent a limitation to the study</w:t>
      </w:r>
      <w:r w:rsidR="00374997" w:rsidRPr="000F1B3B">
        <w:rPr>
          <w:rFonts w:ascii="Times New Roman" w:hAnsi="Times New Roman" w:cs="Times New Roman"/>
          <w:sz w:val="24"/>
          <w:szCs w:val="24"/>
          <w:lang w:val="en-US"/>
        </w:rPr>
        <w:t>.</w:t>
      </w:r>
      <w:r w:rsidR="00723E34" w:rsidRPr="000F1B3B">
        <w:rPr>
          <w:rFonts w:ascii="Times New Roman" w:hAnsi="Times New Roman" w:cs="Times New Roman"/>
          <w:sz w:val="24"/>
          <w:szCs w:val="24"/>
          <w:lang w:val="en-US"/>
        </w:rPr>
        <w:t xml:space="preserve"> </w:t>
      </w:r>
      <w:r w:rsidR="00374997" w:rsidRPr="000F1B3B">
        <w:rPr>
          <w:rFonts w:ascii="Times New Roman" w:hAnsi="Times New Roman" w:cs="Times New Roman"/>
          <w:sz w:val="24"/>
          <w:szCs w:val="24"/>
          <w:lang w:val="en-US"/>
        </w:rPr>
        <w:t>Even though proxies rate HRQoL lower than the patients themselves, a</w:t>
      </w:r>
      <w:r w:rsidR="00723E34" w:rsidRPr="000F1B3B">
        <w:rPr>
          <w:rFonts w:ascii="Times New Roman" w:hAnsi="Times New Roman" w:cs="Times New Roman"/>
          <w:sz w:val="24"/>
          <w:szCs w:val="24"/>
          <w:lang w:val="en-US"/>
        </w:rPr>
        <w:t xml:space="preserve"> r</w:t>
      </w:r>
      <w:r w:rsidR="00E61B14" w:rsidRPr="000F1B3B">
        <w:rPr>
          <w:rFonts w:ascii="Times New Roman" w:hAnsi="Times New Roman" w:cs="Times New Roman"/>
          <w:sz w:val="24"/>
          <w:szCs w:val="24"/>
          <w:lang w:val="en-US"/>
        </w:rPr>
        <w:t>ecent evaluation of EQ-5D-5</w:t>
      </w:r>
      <w:r w:rsidR="002074F8" w:rsidRPr="000F1B3B">
        <w:rPr>
          <w:rFonts w:ascii="Times New Roman" w:hAnsi="Times New Roman" w:cs="Times New Roman"/>
          <w:sz w:val="24"/>
          <w:szCs w:val="24"/>
          <w:lang w:val="en-US"/>
        </w:rPr>
        <w:t xml:space="preserve">L </w:t>
      </w:r>
      <w:r w:rsidR="00723E34" w:rsidRPr="000F1B3B">
        <w:rPr>
          <w:rFonts w:ascii="Times New Roman" w:hAnsi="Times New Roman" w:cs="Times New Roman"/>
          <w:sz w:val="24"/>
          <w:szCs w:val="24"/>
          <w:lang w:val="en-US"/>
        </w:rPr>
        <w:t>found</w:t>
      </w:r>
      <w:r w:rsidR="002074F8" w:rsidRPr="000F1B3B">
        <w:rPr>
          <w:rFonts w:ascii="Times New Roman" w:hAnsi="Times New Roman" w:cs="Times New Roman"/>
          <w:sz w:val="24"/>
          <w:szCs w:val="24"/>
          <w:lang w:val="en-US"/>
        </w:rPr>
        <w:t xml:space="preserve"> that </w:t>
      </w:r>
      <w:r w:rsidR="00723E34" w:rsidRPr="000F1B3B">
        <w:rPr>
          <w:rFonts w:ascii="Times New Roman" w:hAnsi="Times New Roman" w:cs="Times New Roman"/>
          <w:sz w:val="24"/>
          <w:szCs w:val="24"/>
          <w:lang w:val="en-US"/>
        </w:rPr>
        <w:t xml:space="preserve">a proxy respondent </w:t>
      </w:r>
      <w:r w:rsidR="006E7A00" w:rsidRPr="000F1B3B">
        <w:rPr>
          <w:rFonts w:ascii="Times New Roman" w:hAnsi="Times New Roman" w:cs="Times New Roman"/>
          <w:sz w:val="24"/>
          <w:szCs w:val="24"/>
          <w:lang w:val="en-US"/>
        </w:rPr>
        <w:t>could</w:t>
      </w:r>
      <w:r w:rsidR="00723E34" w:rsidRPr="000F1B3B">
        <w:rPr>
          <w:rFonts w:ascii="Times New Roman" w:hAnsi="Times New Roman" w:cs="Times New Roman"/>
          <w:sz w:val="24"/>
          <w:szCs w:val="24"/>
          <w:lang w:val="en-US"/>
        </w:rPr>
        <w:t xml:space="preserve"> be used </w:t>
      </w:r>
      <w:r w:rsidR="00374997" w:rsidRPr="000F1B3B">
        <w:rPr>
          <w:rFonts w:ascii="Times New Roman" w:hAnsi="Times New Roman" w:cs="Times New Roman"/>
          <w:sz w:val="24"/>
          <w:szCs w:val="24"/>
          <w:lang w:val="en-US"/>
        </w:rPr>
        <w:t>for patients not able to respond</w:t>
      </w:r>
      <w:r w:rsidR="002074F8" w:rsidRPr="000F1B3B">
        <w:rPr>
          <w:rFonts w:ascii="Times New Roman" w:hAnsi="Times New Roman" w:cs="Times New Roman"/>
          <w:sz w:val="24"/>
          <w:szCs w:val="24"/>
          <w:lang w:val="en-US"/>
        </w:rPr>
        <w:t xml:space="preserve"> because of aphasia </w:t>
      </w:r>
      <w:r w:rsidR="00374997" w:rsidRPr="000F1B3B">
        <w:rPr>
          <w:rFonts w:ascii="Times New Roman" w:hAnsi="Times New Roman" w:cs="Times New Roman"/>
          <w:sz w:val="24"/>
          <w:szCs w:val="24"/>
          <w:lang w:val="en-US"/>
        </w:rPr>
        <w:t>or</w:t>
      </w:r>
      <w:r w:rsidR="002074F8" w:rsidRPr="000F1B3B">
        <w:rPr>
          <w:rFonts w:ascii="Times New Roman" w:hAnsi="Times New Roman" w:cs="Times New Roman"/>
          <w:sz w:val="24"/>
          <w:szCs w:val="24"/>
          <w:lang w:val="en-US"/>
        </w:rPr>
        <w:t xml:space="preserve"> dementia</w:t>
      </w:r>
      <w:r w:rsidR="00521683" w:rsidRPr="000F1B3B">
        <w:rPr>
          <w:rFonts w:ascii="Times New Roman" w:hAnsi="Times New Roman" w:cs="Times New Roman"/>
          <w:sz w:val="24"/>
          <w:szCs w:val="24"/>
          <w:lang w:val="en-US"/>
        </w:rPr>
        <w:t xml:space="preserve"> </w:t>
      </w:r>
      <w:r w:rsidR="000A68ED" w:rsidRPr="000F1B3B">
        <w:rPr>
          <w:rFonts w:ascii="Times New Roman" w:hAnsi="Times New Roman" w:cs="Times New Roman"/>
          <w:noProof/>
          <w:sz w:val="24"/>
          <w:szCs w:val="24"/>
          <w:lang w:val="en-US"/>
        </w:rPr>
        <w:t>(23)</w:t>
      </w:r>
      <w:r w:rsidR="00374997" w:rsidRPr="000F1B3B">
        <w:rPr>
          <w:rFonts w:ascii="Times New Roman" w:hAnsi="Times New Roman" w:cs="Times New Roman"/>
          <w:noProof/>
          <w:sz w:val="24"/>
          <w:szCs w:val="24"/>
          <w:lang w:val="en-US"/>
        </w:rPr>
        <w:t>. Hence,</w:t>
      </w:r>
      <w:r w:rsidR="006E7A00" w:rsidRPr="000F1B3B">
        <w:rPr>
          <w:rFonts w:ascii="Times New Roman" w:hAnsi="Times New Roman" w:cs="Times New Roman"/>
          <w:sz w:val="24"/>
          <w:szCs w:val="24"/>
          <w:lang w:val="en-US"/>
        </w:rPr>
        <w:t xml:space="preserve"> </w:t>
      </w:r>
      <w:r w:rsidR="00B50D60" w:rsidRPr="000F1B3B">
        <w:rPr>
          <w:rFonts w:ascii="Times New Roman" w:hAnsi="Times New Roman" w:cs="Times New Roman"/>
          <w:sz w:val="24"/>
          <w:szCs w:val="24"/>
          <w:lang w:val="en-US"/>
        </w:rPr>
        <w:t>proxies</w:t>
      </w:r>
      <w:r w:rsidR="00521683" w:rsidRPr="000F1B3B">
        <w:rPr>
          <w:rFonts w:ascii="Times New Roman" w:hAnsi="Times New Roman" w:cs="Times New Roman"/>
          <w:sz w:val="24"/>
          <w:szCs w:val="24"/>
          <w:lang w:val="en-US"/>
        </w:rPr>
        <w:t xml:space="preserve"> should be considered for use in future studies</w:t>
      </w:r>
      <w:r w:rsidR="00374997" w:rsidRPr="000F1B3B">
        <w:rPr>
          <w:rFonts w:ascii="Times New Roman" w:hAnsi="Times New Roman" w:cs="Times New Roman"/>
          <w:sz w:val="24"/>
          <w:szCs w:val="24"/>
          <w:lang w:val="en-US"/>
        </w:rPr>
        <w:t xml:space="preserve"> within this field</w:t>
      </w:r>
      <w:r w:rsidR="00521683" w:rsidRPr="000F1B3B">
        <w:rPr>
          <w:rFonts w:ascii="Times New Roman" w:hAnsi="Times New Roman" w:cs="Times New Roman"/>
          <w:sz w:val="24"/>
          <w:szCs w:val="24"/>
          <w:lang w:val="en-US"/>
        </w:rPr>
        <w:t xml:space="preserve">. </w:t>
      </w:r>
    </w:p>
    <w:p w:rsidR="005E560C" w:rsidRPr="000F1B3B" w:rsidRDefault="00752CAB" w:rsidP="00051679">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The </w:t>
      </w:r>
      <w:r w:rsidR="008A4A75" w:rsidRPr="000F1B3B">
        <w:rPr>
          <w:rFonts w:ascii="Times New Roman" w:hAnsi="Times New Roman" w:cs="Times New Roman"/>
          <w:sz w:val="24"/>
          <w:szCs w:val="24"/>
          <w:lang w:val="en-US"/>
        </w:rPr>
        <w:t xml:space="preserve">major </w:t>
      </w:r>
      <w:r w:rsidR="00A20FFB" w:rsidRPr="000F1B3B">
        <w:rPr>
          <w:rFonts w:ascii="Times New Roman" w:hAnsi="Times New Roman" w:cs="Times New Roman"/>
          <w:sz w:val="24"/>
          <w:szCs w:val="24"/>
          <w:lang w:val="en-US"/>
        </w:rPr>
        <w:t xml:space="preserve">strength of </w:t>
      </w:r>
      <w:r w:rsidR="00727E64" w:rsidRPr="000F1B3B">
        <w:rPr>
          <w:rFonts w:ascii="Times New Roman" w:hAnsi="Times New Roman" w:cs="Times New Roman"/>
          <w:sz w:val="24"/>
          <w:szCs w:val="24"/>
          <w:lang w:val="en-US"/>
        </w:rPr>
        <w:t xml:space="preserve">the present </w:t>
      </w:r>
      <w:r w:rsidR="00A20FFB" w:rsidRPr="000F1B3B">
        <w:rPr>
          <w:rFonts w:ascii="Times New Roman" w:hAnsi="Times New Roman" w:cs="Times New Roman"/>
          <w:sz w:val="24"/>
          <w:szCs w:val="24"/>
          <w:lang w:val="en-US"/>
        </w:rPr>
        <w:t xml:space="preserve">study </w:t>
      </w:r>
      <w:r w:rsidR="009D368A" w:rsidRPr="000F1B3B">
        <w:rPr>
          <w:rFonts w:ascii="Times New Roman" w:hAnsi="Times New Roman" w:cs="Times New Roman"/>
          <w:sz w:val="24"/>
          <w:szCs w:val="24"/>
          <w:lang w:val="en-US"/>
        </w:rPr>
        <w:t xml:space="preserve">was </w:t>
      </w:r>
      <w:r w:rsidR="00A20FFB" w:rsidRPr="000F1B3B">
        <w:rPr>
          <w:rFonts w:ascii="Times New Roman" w:hAnsi="Times New Roman" w:cs="Times New Roman"/>
          <w:sz w:val="24"/>
          <w:szCs w:val="24"/>
          <w:lang w:val="en-US"/>
        </w:rPr>
        <w:t xml:space="preserve">the </w:t>
      </w:r>
      <w:r w:rsidRPr="000F1B3B">
        <w:rPr>
          <w:rFonts w:ascii="Times New Roman" w:hAnsi="Times New Roman" w:cs="Times New Roman"/>
          <w:sz w:val="24"/>
          <w:szCs w:val="24"/>
          <w:lang w:val="en-US"/>
        </w:rPr>
        <w:t>large</w:t>
      </w:r>
      <w:r w:rsidR="00A20FFB" w:rsidRPr="000F1B3B">
        <w:rPr>
          <w:rFonts w:ascii="Times New Roman" w:hAnsi="Times New Roman" w:cs="Times New Roman"/>
          <w:sz w:val="24"/>
          <w:szCs w:val="24"/>
          <w:lang w:val="en-US"/>
        </w:rPr>
        <w:t xml:space="preserve"> sample size </w:t>
      </w:r>
      <w:r w:rsidRPr="000F1B3B">
        <w:rPr>
          <w:rFonts w:ascii="Times New Roman" w:hAnsi="Times New Roman" w:cs="Times New Roman"/>
          <w:sz w:val="24"/>
          <w:szCs w:val="24"/>
          <w:lang w:val="en-US"/>
        </w:rPr>
        <w:t xml:space="preserve">including </w:t>
      </w:r>
      <w:r w:rsidR="00A20FFB" w:rsidRPr="000F1B3B">
        <w:rPr>
          <w:rFonts w:ascii="Times New Roman" w:hAnsi="Times New Roman" w:cs="Times New Roman"/>
          <w:sz w:val="24"/>
          <w:szCs w:val="24"/>
          <w:lang w:val="en-US"/>
        </w:rPr>
        <w:t>almost 400 patients</w:t>
      </w:r>
      <w:r w:rsidRPr="000F1B3B">
        <w:rPr>
          <w:rFonts w:ascii="Times New Roman" w:hAnsi="Times New Roman" w:cs="Times New Roman"/>
          <w:sz w:val="24"/>
          <w:szCs w:val="24"/>
          <w:lang w:val="en-US"/>
        </w:rPr>
        <w:t xml:space="preserve"> from 11 Norwegian stroke units</w:t>
      </w:r>
      <w:r w:rsidR="00C53575" w:rsidRPr="000F1B3B">
        <w:rPr>
          <w:rFonts w:ascii="Times New Roman" w:hAnsi="Times New Roman" w:cs="Times New Roman"/>
          <w:sz w:val="24"/>
          <w:szCs w:val="24"/>
          <w:lang w:val="en-US"/>
        </w:rPr>
        <w:t xml:space="preserve"> </w:t>
      </w:r>
      <w:r w:rsidR="005E560C" w:rsidRPr="000F1B3B">
        <w:rPr>
          <w:rFonts w:ascii="Times New Roman" w:hAnsi="Times New Roman" w:cs="Times New Roman"/>
          <w:sz w:val="24"/>
          <w:szCs w:val="24"/>
          <w:lang w:val="en-US"/>
        </w:rPr>
        <w:t>and the naturalistic study design investigating</w:t>
      </w:r>
      <w:r w:rsidR="00C53575" w:rsidRPr="000F1B3B">
        <w:rPr>
          <w:rFonts w:ascii="Times New Roman" w:hAnsi="Times New Roman" w:cs="Times New Roman"/>
          <w:sz w:val="24"/>
          <w:szCs w:val="24"/>
          <w:lang w:val="en-US"/>
        </w:rPr>
        <w:t xml:space="preserve"> clinical practice as usual. </w:t>
      </w:r>
      <w:r w:rsidRPr="000F1B3B">
        <w:rPr>
          <w:rFonts w:ascii="Times New Roman" w:hAnsi="Times New Roman" w:cs="Times New Roman"/>
          <w:sz w:val="24"/>
          <w:szCs w:val="24"/>
          <w:lang w:val="en-US"/>
        </w:rPr>
        <w:t>The study sample seems to be slightly older</w:t>
      </w:r>
      <w:r w:rsidR="00CE3AB5"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w:t>
      </w:r>
      <w:r w:rsidR="00113192" w:rsidRPr="000F1B3B">
        <w:rPr>
          <w:rFonts w:ascii="Times New Roman" w:hAnsi="Times New Roman" w:cs="Times New Roman"/>
          <w:sz w:val="24"/>
          <w:szCs w:val="24"/>
          <w:lang w:val="en-US"/>
        </w:rPr>
        <w:t>with</w:t>
      </w:r>
      <w:r w:rsidRPr="000F1B3B">
        <w:rPr>
          <w:rFonts w:ascii="Times New Roman" w:hAnsi="Times New Roman" w:cs="Times New Roman"/>
          <w:sz w:val="24"/>
          <w:szCs w:val="24"/>
          <w:lang w:val="en-US"/>
        </w:rPr>
        <w:t xml:space="preserve"> more severe strokes compared to the </w:t>
      </w:r>
      <w:r w:rsidR="001A4F9D" w:rsidRPr="000F1B3B">
        <w:rPr>
          <w:rFonts w:ascii="Times New Roman" w:hAnsi="Times New Roman" w:cs="Times New Roman"/>
          <w:sz w:val="24"/>
          <w:szCs w:val="24"/>
          <w:lang w:val="en-US"/>
        </w:rPr>
        <w:t xml:space="preserve">average </w:t>
      </w:r>
      <w:r w:rsidRPr="000F1B3B">
        <w:rPr>
          <w:rFonts w:ascii="Times New Roman" w:hAnsi="Times New Roman" w:cs="Times New Roman"/>
          <w:sz w:val="24"/>
          <w:szCs w:val="24"/>
          <w:lang w:val="en-US"/>
        </w:rPr>
        <w:t>Norwegian stroke population</w:t>
      </w:r>
      <w:r w:rsidR="000A68ED" w:rsidRPr="000F1B3B">
        <w:rPr>
          <w:rFonts w:ascii="Times New Roman" w:hAnsi="Times New Roman" w:cs="Times New Roman"/>
          <w:sz w:val="24"/>
          <w:szCs w:val="24"/>
          <w:lang w:val="en-US"/>
        </w:rPr>
        <w:t xml:space="preserve"> </w:t>
      </w:r>
      <w:r w:rsidR="000A68ED" w:rsidRPr="000F1B3B">
        <w:rPr>
          <w:rFonts w:ascii="Times New Roman" w:hAnsi="Times New Roman" w:cs="Times New Roman"/>
          <w:noProof/>
          <w:sz w:val="24"/>
          <w:szCs w:val="24"/>
          <w:lang w:val="en-US"/>
        </w:rPr>
        <w:t>(36)</w:t>
      </w:r>
      <w:r w:rsidR="002718C0" w:rsidRPr="000F1B3B">
        <w:rPr>
          <w:rFonts w:ascii="Times New Roman" w:hAnsi="Times New Roman" w:cs="Times New Roman"/>
          <w:sz w:val="24"/>
          <w:szCs w:val="24"/>
          <w:lang w:val="en-US"/>
        </w:rPr>
        <w:t>.</w:t>
      </w:r>
      <w:r w:rsidR="00CC69EC" w:rsidRPr="000F1B3B">
        <w:rPr>
          <w:rFonts w:ascii="Times New Roman" w:hAnsi="Times New Roman" w:cs="Times New Roman"/>
          <w:sz w:val="24"/>
          <w:szCs w:val="24"/>
          <w:lang w:val="en-US"/>
        </w:rPr>
        <w:t xml:space="preserve"> </w:t>
      </w:r>
      <w:r w:rsidR="00232EE4" w:rsidRPr="000F1B3B">
        <w:rPr>
          <w:rFonts w:ascii="Times New Roman" w:hAnsi="Times New Roman" w:cs="Times New Roman"/>
          <w:sz w:val="24"/>
          <w:szCs w:val="24"/>
          <w:lang w:val="en-US"/>
        </w:rPr>
        <w:t xml:space="preserve">The follow up procedure </w:t>
      </w:r>
      <w:r w:rsidR="00232EE4" w:rsidRPr="000F1B3B">
        <w:rPr>
          <w:rFonts w:ascii="Times New Roman" w:hAnsi="Times New Roman" w:cs="Times New Roman"/>
          <w:sz w:val="24"/>
          <w:szCs w:val="24"/>
          <w:lang w:val="en-US"/>
        </w:rPr>
        <w:lastRenderedPageBreak/>
        <w:t>w</w:t>
      </w:r>
      <w:r w:rsidR="00F65963" w:rsidRPr="000F1B3B">
        <w:rPr>
          <w:rFonts w:ascii="Times New Roman" w:hAnsi="Times New Roman" w:cs="Times New Roman"/>
          <w:sz w:val="24"/>
          <w:szCs w:val="24"/>
          <w:lang w:val="en-US"/>
        </w:rPr>
        <w:t>h</w:t>
      </w:r>
      <w:r w:rsidR="00232EE4" w:rsidRPr="000F1B3B">
        <w:rPr>
          <w:rFonts w:ascii="Times New Roman" w:hAnsi="Times New Roman" w:cs="Times New Roman"/>
          <w:sz w:val="24"/>
          <w:szCs w:val="24"/>
          <w:lang w:val="en-US"/>
        </w:rPr>
        <w:t>ere all patients were contacted in person or by phone if possible</w:t>
      </w:r>
      <w:r w:rsidR="005E560C" w:rsidRPr="000F1B3B">
        <w:rPr>
          <w:rFonts w:ascii="Times New Roman" w:hAnsi="Times New Roman" w:cs="Times New Roman"/>
          <w:sz w:val="24"/>
          <w:szCs w:val="24"/>
          <w:lang w:val="en-US"/>
        </w:rPr>
        <w:t xml:space="preserve"> and the use of proxies</w:t>
      </w:r>
      <w:r w:rsidR="00232EE4" w:rsidRPr="000F1B3B">
        <w:rPr>
          <w:rFonts w:ascii="Times New Roman" w:hAnsi="Times New Roman" w:cs="Times New Roman"/>
          <w:sz w:val="24"/>
          <w:szCs w:val="24"/>
          <w:lang w:val="en-US"/>
        </w:rPr>
        <w:t xml:space="preserve">, </w:t>
      </w:r>
      <w:r w:rsidR="00113192" w:rsidRPr="000F1B3B">
        <w:rPr>
          <w:rFonts w:ascii="Times New Roman" w:hAnsi="Times New Roman" w:cs="Times New Roman"/>
          <w:sz w:val="24"/>
          <w:szCs w:val="24"/>
          <w:lang w:val="en-US"/>
        </w:rPr>
        <w:t>ensured a</w:t>
      </w:r>
      <w:r w:rsidR="00232EE4" w:rsidRPr="000F1B3B">
        <w:rPr>
          <w:rFonts w:ascii="Times New Roman" w:hAnsi="Times New Roman" w:cs="Times New Roman"/>
          <w:sz w:val="24"/>
          <w:szCs w:val="24"/>
          <w:lang w:val="en-US"/>
        </w:rPr>
        <w:t xml:space="preserve"> high response rate</w:t>
      </w:r>
      <w:r w:rsidR="005E560C" w:rsidRPr="000F1B3B">
        <w:rPr>
          <w:rFonts w:ascii="Times New Roman" w:hAnsi="Times New Roman" w:cs="Times New Roman"/>
          <w:sz w:val="24"/>
          <w:szCs w:val="24"/>
          <w:lang w:val="en-US"/>
        </w:rPr>
        <w:t xml:space="preserve"> </w:t>
      </w:r>
      <w:r w:rsidR="00E86B3A" w:rsidRPr="000F1B3B">
        <w:rPr>
          <w:rFonts w:ascii="Times New Roman" w:hAnsi="Times New Roman" w:cs="Times New Roman"/>
          <w:sz w:val="24"/>
          <w:szCs w:val="24"/>
          <w:lang w:val="en-US"/>
        </w:rPr>
        <w:t xml:space="preserve">particularly </w:t>
      </w:r>
      <w:r w:rsidR="005E560C" w:rsidRPr="000F1B3B">
        <w:rPr>
          <w:rFonts w:ascii="Times New Roman" w:hAnsi="Times New Roman" w:cs="Times New Roman"/>
          <w:sz w:val="24"/>
          <w:szCs w:val="24"/>
          <w:lang w:val="en-US"/>
        </w:rPr>
        <w:t>for mRS</w:t>
      </w:r>
      <w:r w:rsidR="00F65963" w:rsidRPr="000F1B3B">
        <w:rPr>
          <w:rFonts w:ascii="Times New Roman" w:hAnsi="Times New Roman" w:cs="Times New Roman"/>
          <w:sz w:val="24"/>
          <w:szCs w:val="24"/>
          <w:lang w:val="en-US"/>
        </w:rPr>
        <w:t>.</w:t>
      </w:r>
      <w:r w:rsidR="004F1D06" w:rsidRPr="000F1B3B">
        <w:rPr>
          <w:rFonts w:ascii="Times New Roman" w:hAnsi="Times New Roman" w:cs="Times New Roman"/>
          <w:sz w:val="24"/>
          <w:szCs w:val="24"/>
          <w:lang w:val="en-US"/>
        </w:rPr>
        <w:t xml:space="preserve"> </w:t>
      </w:r>
      <w:r w:rsidR="002F0F3A" w:rsidRPr="000F1B3B">
        <w:rPr>
          <w:rFonts w:ascii="Times New Roman" w:hAnsi="Times New Roman" w:cs="Times New Roman"/>
          <w:sz w:val="24"/>
          <w:szCs w:val="24"/>
          <w:lang w:val="en-US"/>
        </w:rPr>
        <w:t>Another strength</w:t>
      </w:r>
      <w:r w:rsidR="00EC3FD4"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w:t>
      </w:r>
      <w:r w:rsidR="00727E64" w:rsidRPr="000F1B3B">
        <w:rPr>
          <w:rFonts w:ascii="Times New Roman" w:hAnsi="Times New Roman" w:cs="Times New Roman"/>
          <w:sz w:val="24"/>
          <w:szCs w:val="24"/>
          <w:lang w:val="en-US"/>
        </w:rPr>
        <w:t>was</w:t>
      </w:r>
      <w:r w:rsidRPr="000F1B3B">
        <w:rPr>
          <w:rFonts w:ascii="Times New Roman" w:hAnsi="Times New Roman" w:cs="Times New Roman"/>
          <w:sz w:val="24"/>
          <w:szCs w:val="24"/>
          <w:lang w:val="en-US"/>
        </w:rPr>
        <w:t xml:space="preserve"> the use of Behavioural Mapping to measure</w:t>
      </w:r>
      <w:r w:rsidR="00A20FFB" w:rsidRPr="000F1B3B">
        <w:rPr>
          <w:rFonts w:ascii="Times New Roman" w:hAnsi="Times New Roman" w:cs="Times New Roman"/>
          <w:sz w:val="24"/>
          <w:szCs w:val="24"/>
          <w:lang w:val="en-US"/>
        </w:rPr>
        <w:t xml:space="preserve"> the amount of </w:t>
      </w:r>
      <w:r w:rsidR="00252881" w:rsidRPr="000F1B3B">
        <w:rPr>
          <w:rFonts w:ascii="Times New Roman" w:hAnsi="Times New Roman" w:cs="Times New Roman"/>
          <w:sz w:val="24"/>
          <w:szCs w:val="24"/>
          <w:lang w:val="en-US"/>
        </w:rPr>
        <w:t xml:space="preserve">motor </w:t>
      </w:r>
      <w:r w:rsidR="00A20FFB" w:rsidRPr="000F1B3B">
        <w:rPr>
          <w:rFonts w:ascii="Times New Roman" w:hAnsi="Times New Roman" w:cs="Times New Roman"/>
          <w:sz w:val="24"/>
          <w:szCs w:val="24"/>
          <w:lang w:val="en-US"/>
        </w:rPr>
        <w:t>activity</w:t>
      </w:r>
      <w:r w:rsidRPr="000F1B3B">
        <w:rPr>
          <w:rFonts w:ascii="Times New Roman" w:hAnsi="Times New Roman" w:cs="Times New Roman"/>
          <w:sz w:val="24"/>
          <w:szCs w:val="24"/>
          <w:lang w:val="en-US"/>
        </w:rPr>
        <w:t>. This is a</w:t>
      </w:r>
      <w:r w:rsidR="00A20FFB" w:rsidRPr="000F1B3B">
        <w:rPr>
          <w:rFonts w:ascii="Times New Roman" w:hAnsi="Times New Roman" w:cs="Times New Roman"/>
          <w:sz w:val="24"/>
          <w:szCs w:val="24"/>
          <w:lang w:val="en-US"/>
        </w:rPr>
        <w:t xml:space="preserve"> </w:t>
      </w:r>
      <w:r w:rsidR="009000F3" w:rsidRPr="000F1B3B">
        <w:rPr>
          <w:rFonts w:ascii="Times New Roman" w:hAnsi="Times New Roman" w:cs="Times New Roman"/>
          <w:sz w:val="24"/>
          <w:szCs w:val="24"/>
          <w:lang w:val="en-US"/>
        </w:rPr>
        <w:t>well-documented</w:t>
      </w:r>
      <w:r w:rsidR="00A20FFB" w:rsidRPr="000F1B3B">
        <w:rPr>
          <w:rFonts w:ascii="Times New Roman" w:hAnsi="Times New Roman" w:cs="Times New Roman"/>
          <w:sz w:val="24"/>
          <w:szCs w:val="24"/>
          <w:lang w:val="en-US"/>
        </w:rPr>
        <w:t xml:space="preserve"> method</w:t>
      </w:r>
      <w:r w:rsidR="002B3D5A" w:rsidRPr="000F1B3B">
        <w:rPr>
          <w:rFonts w:ascii="Times New Roman" w:hAnsi="Times New Roman" w:cs="Times New Roman"/>
          <w:sz w:val="24"/>
          <w:szCs w:val="24"/>
          <w:lang w:val="en-US"/>
        </w:rPr>
        <w:t>, which has shown good correlation with accelerometer device</w:t>
      </w:r>
      <w:r w:rsidR="00A33395" w:rsidRPr="000F1B3B">
        <w:rPr>
          <w:rFonts w:ascii="Times New Roman" w:hAnsi="Times New Roman" w:cs="Times New Roman"/>
          <w:sz w:val="24"/>
          <w:szCs w:val="24"/>
          <w:lang w:val="en-US"/>
        </w:rPr>
        <w:t xml:space="preserve"> </w:t>
      </w:r>
      <w:r w:rsidR="000A68ED" w:rsidRPr="000F1B3B">
        <w:rPr>
          <w:rFonts w:ascii="Times New Roman" w:hAnsi="Times New Roman" w:cs="Times New Roman"/>
          <w:noProof/>
          <w:sz w:val="24"/>
          <w:szCs w:val="24"/>
          <w:lang w:val="en-US"/>
        </w:rPr>
        <w:t>(37)</w:t>
      </w:r>
      <w:r w:rsidR="00F42E5F" w:rsidRPr="000F1B3B">
        <w:rPr>
          <w:rFonts w:ascii="Times New Roman" w:hAnsi="Times New Roman" w:cs="Times New Roman"/>
          <w:sz w:val="24"/>
          <w:szCs w:val="24"/>
          <w:lang w:val="en-US"/>
        </w:rPr>
        <w:t>.</w:t>
      </w:r>
      <w:r w:rsidR="00727E64" w:rsidRPr="000F1B3B">
        <w:rPr>
          <w:rFonts w:ascii="Times New Roman" w:hAnsi="Times New Roman" w:cs="Times New Roman"/>
          <w:sz w:val="24"/>
          <w:szCs w:val="24"/>
          <w:lang w:val="en-US"/>
        </w:rPr>
        <w:t xml:space="preserve"> </w:t>
      </w:r>
      <w:r w:rsidR="005E560C" w:rsidRPr="000F1B3B">
        <w:rPr>
          <w:rFonts w:ascii="Times New Roman" w:hAnsi="Times New Roman" w:cs="Times New Roman"/>
          <w:sz w:val="24"/>
          <w:szCs w:val="24"/>
          <w:lang w:val="en-US"/>
        </w:rPr>
        <w:t xml:space="preserve">However, a body worn sensor system might be an alternative method to investigate how </w:t>
      </w:r>
      <w:r w:rsidR="00E04FA1" w:rsidRPr="000F1B3B">
        <w:rPr>
          <w:rFonts w:ascii="Times New Roman" w:hAnsi="Times New Roman" w:cs="Times New Roman"/>
          <w:sz w:val="24"/>
          <w:szCs w:val="24"/>
          <w:lang w:val="en-US"/>
        </w:rPr>
        <w:t>the</w:t>
      </w:r>
      <w:r w:rsidR="005E560C" w:rsidRPr="000F1B3B">
        <w:rPr>
          <w:rFonts w:ascii="Times New Roman" w:hAnsi="Times New Roman" w:cs="Times New Roman"/>
          <w:sz w:val="24"/>
          <w:szCs w:val="24"/>
          <w:lang w:val="en-US"/>
        </w:rPr>
        <w:t xml:space="preserve"> activity </w:t>
      </w:r>
      <w:r w:rsidR="00E04FA1" w:rsidRPr="000F1B3B">
        <w:rPr>
          <w:rFonts w:ascii="Times New Roman" w:hAnsi="Times New Roman" w:cs="Times New Roman"/>
          <w:sz w:val="24"/>
          <w:szCs w:val="24"/>
          <w:lang w:val="en-US"/>
        </w:rPr>
        <w:t xml:space="preserve">pattern </w:t>
      </w:r>
      <w:r w:rsidR="005E560C" w:rsidRPr="000F1B3B">
        <w:rPr>
          <w:rFonts w:ascii="Times New Roman" w:hAnsi="Times New Roman" w:cs="Times New Roman"/>
          <w:sz w:val="24"/>
          <w:szCs w:val="24"/>
          <w:lang w:val="en-US"/>
        </w:rPr>
        <w:t>change</w:t>
      </w:r>
      <w:r w:rsidR="00E75DF7" w:rsidRPr="000F1B3B">
        <w:rPr>
          <w:rFonts w:ascii="Times New Roman" w:hAnsi="Times New Roman" w:cs="Times New Roman"/>
          <w:sz w:val="24"/>
          <w:szCs w:val="24"/>
          <w:lang w:val="en-US"/>
        </w:rPr>
        <w:t>s</w:t>
      </w:r>
      <w:r w:rsidR="005E560C" w:rsidRPr="000F1B3B">
        <w:rPr>
          <w:rFonts w:ascii="Times New Roman" w:hAnsi="Times New Roman" w:cs="Times New Roman"/>
          <w:sz w:val="24"/>
          <w:szCs w:val="24"/>
          <w:lang w:val="en-US"/>
        </w:rPr>
        <w:t xml:space="preserve"> across multiple days during hospital stay in future </w:t>
      </w:r>
      <w:r w:rsidR="00D02A1D" w:rsidRPr="000F1B3B">
        <w:rPr>
          <w:rFonts w:ascii="Times New Roman" w:hAnsi="Times New Roman" w:cs="Times New Roman"/>
          <w:sz w:val="24"/>
          <w:szCs w:val="24"/>
          <w:lang w:val="en-US"/>
        </w:rPr>
        <w:t>research</w:t>
      </w:r>
      <w:r w:rsidR="005E560C" w:rsidRPr="000F1B3B">
        <w:rPr>
          <w:rFonts w:ascii="Times New Roman" w:hAnsi="Times New Roman" w:cs="Times New Roman"/>
          <w:sz w:val="24"/>
          <w:szCs w:val="24"/>
          <w:lang w:val="en-US"/>
        </w:rPr>
        <w:t xml:space="preserve">. </w:t>
      </w:r>
    </w:p>
    <w:p w:rsidR="001B5311" w:rsidRPr="000F1B3B" w:rsidRDefault="001B5311" w:rsidP="00051679">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Despite the current unknowns, this study supports previous work, including the results from the AVERT trial</w:t>
      </w:r>
      <w:r w:rsidR="0064565E" w:rsidRPr="000F1B3B">
        <w:rPr>
          <w:rFonts w:ascii="Times New Roman" w:hAnsi="Times New Roman" w:cs="Times New Roman"/>
          <w:sz w:val="24"/>
          <w:szCs w:val="24"/>
          <w:lang w:val="en-US"/>
        </w:rPr>
        <w:t>,</w:t>
      </w:r>
      <w:r w:rsidRPr="000F1B3B">
        <w:rPr>
          <w:rFonts w:ascii="Times New Roman" w:hAnsi="Times New Roman" w:cs="Times New Roman"/>
          <w:sz w:val="24"/>
          <w:szCs w:val="24"/>
          <w:lang w:val="en-US"/>
        </w:rPr>
        <w:t xml:space="preserve"> showing good outcome associated with early out of bed activity in usual care</w:t>
      </w:r>
      <w:r w:rsidR="000A68ED" w:rsidRPr="000F1B3B">
        <w:rPr>
          <w:rFonts w:ascii="Times New Roman" w:hAnsi="Times New Roman" w:cs="Times New Roman"/>
          <w:sz w:val="24"/>
          <w:szCs w:val="24"/>
          <w:lang w:val="en-US"/>
        </w:rPr>
        <w:t xml:space="preserve"> </w:t>
      </w:r>
      <w:r w:rsidR="000A68ED" w:rsidRPr="000F1B3B">
        <w:rPr>
          <w:rFonts w:ascii="Times New Roman" w:hAnsi="Times New Roman" w:cs="Times New Roman"/>
          <w:noProof/>
          <w:sz w:val="24"/>
          <w:szCs w:val="24"/>
          <w:lang w:val="en-US"/>
        </w:rPr>
        <w:t>(8)</w:t>
      </w:r>
      <w:r w:rsidR="008C55F9"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 xml:space="preserve">and shows that </w:t>
      </w:r>
      <w:r w:rsidR="00E86B3A" w:rsidRPr="000F1B3B">
        <w:rPr>
          <w:rFonts w:ascii="Times New Roman" w:hAnsi="Times New Roman" w:cs="Times New Roman"/>
          <w:sz w:val="24"/>
          <w:szCs w:val="24"/>
          <w:lang w:val="en-US"/>
        </w:rPr>
        <w:t xml:space="preserve">activity applied within the first week after stroke </w:t>
      </w:r>
      <w:r w:rsidRPr="000F1B3B">
        <w:rPr>
          <w:rFonts w:ascii="Times New Roman" w:hAnsi="Times New Roman" w:cs="Times New Roman"/>
          <w:sz w:val="24"/>
          <w:szCs w:val="24"/>
          <w:lang w:val="en-US"/>
        </w:rPr>
        <w:t xml:space="preserve">is associated with functional independence </w:t>
      </w:r>
      <w:r w:rsidR="00E86B3A" w:rsidRPr="000F1B3B">
        <w:rPr>
          <w:rFonts w:ascii="Times New Roman" w:hAnsi="Times New Roman" w:cs="Times New Roman"/>
          <w:sz w:val="24"/>
          <w:szCs w:val="24"/>
          <w:lang w:val="en-US"/>
        </w:rPr>
        <w:t>three months later</w:t>
      </w:r>
      <w:r w:rsidRPr="000F1B3B">
        <w:rPr>
          <w:rFonts w:ascii="Times New Roman" w:hAnsi="Times New Roman" w:cs="Times New Roman"/>
          <w:sz w:val="24"/>
          <w:szCs w:val="24"/>
          <w:lang w:val="en-US"/>
        </w:rPr>
        <w:t>. However, future research should focus on exploring the pathophysiological mechanisms associated with early upright activity and to determine the optimal dosages of activity and rest during the early phase after stroke.</w:t>
      </w:r>
    </w:p>
    <w:p w:rsidR="00577E61" w:rsidRPr="000F1B3B" w:rsidRDefault="005D5A3D" w:rsidP="00A20FFB">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In conclusion </w:t>
      </w:r>
      <w:r w:rsidR="006D3DBA" w:rsidRPr="000F1B3B">
        <w:rPr>
          <w:rFonts w:ascii="Times New Roman" w:hAnsi="Times New Roman" w:cs="Times New Roman"/>
          <w:sz w:val="24"/>
          <w:szCs w:val="24"/>
          <w:lang w:val="en-US"/>
        </w:rPr>
        <w:t>this</w:t>
      </w:r>
      <w:r w:rsidR="00F52171" w:rsidRPr="000F1B3B">
        <w:rPr>
          <w:rFonts w:ascii="Times New Roman" w:hAnsi="Times New Roman" w:cs="Times New Roman"/>
          <w:sz w:val="24"/>
          <w:szCs w:val="24"/>
          <w:lang w:val="en-US"/>
        </w:rPr>
        <w:t xml:space="preserve"> study </w:t>
      </w:r>
      <w:r w:rsidR="007D15CF" w:rsidRPr="000F1B3B">
        <w:rPr>
          <w:rFonts w:ascii="Times New Roman" w:hAnsi="Times New Roman" w:cs="Times New Roman"/>
          <w:bCs/>
          <w:sz w:val="24"/>
          <w:szCs w:val="24"/>
          <w:lang w:val="en-GB"/>
        </w:rPr>
        <w:t>confirms</w:t>
      </w:r>
      <w:r w:rsidR="007D15CF" w:rsidRPr="000F1B3B">
        <w:rPr>
          <w:rFonts w:ascii="Times New Roman" w:hAnsi="Times New Roman" w:cs="Times New Roman"/>
          <w:sz w:val="24"/>
          <w:szCs w:val="24"/>
          <w:lang w:val="en-US"/>
        </w:rPr>
        <w:t xml:space="preserve"> the beneficial effect of upright activity applied during hospital stay in Norwegian stroke units on</w:t>
      </w:r>
      <w:r w:rsidR="004E4E8E" w:rsidRPr="000F1B3B">
        <w:rPr>
          <w:rFonts w:ascii="Times New Roman" w:hAnsi="Times New Roman" w:cs="Times New Roman"/>
          <w:sz w:val="24"/>
          <w:szCs w:val="24"/>
          <w:lang w:val="en-US"/>
        </w:rPr>
        <w:t xml:space="preserve"> </w:t>
      </w:r>
      <w:r w:rsidR="00B336B5" w:rsidRPr="000F1B3B">
        <w:rPr>
          <w:rFonts w:ascii="Times New Roman" w:hAnsi="Times New Roman" w:cs="Times New Roman"/>
          <w:sz w:val="24"/>
          <w:szCs w:val="24"/>
          <w:lang w:val="en-US"/>
        </w:rPr>
        <w:t xml:space="preserve">global </w:t>
      </w:r>
      <w:r w:rsidRPr="000F1B3B">
        <w:rPr>
          <w:rFonts w:ascii="Times New Roman" w:hAnsi="Times New Roman" w:cs="Times New Roman"/>
          <w:sz w:val="24"/>
          <w:szCs w:val="24"/>
          <w:lang w:val="en-US"/>
        </w:rPr>
        <w:t>function</w:t>
      </w:r>
      <w:r w:rsidR="00F52171"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 xml:space="preserve">and HRQoL </w:t>
      </w:r>
      <w:r w:rsidR="00F52171" w:rsidRPr="000F1B3B">
        <w:rPr>
          <w:rFonts w:ascii="Times New Roman" w:hAnsi="Times New Roman" w:cs="Times New Roman"/>
          <w:sz w:val="24"/>
          <w:szCs w:val="24"/>
          <w:lang w:val="en-US"/>
        </w:rPr>
        <w:t>3 months later</w:t>
      </w:r>
      <w:r w:rsidR="00252881" w:rsidRPr="000F1B3B">
        <w:rPr>
          <w:rFonts w:ascii="Times New Roman" w:hAnsi="Times New Roman" w:cs="Times New Roman"/>
          <w:sz w:val="24"/>
          <w:szCs w:val="24"/>
          <w:lang w:val="en-US"/>
        </w:rPr>
        <w:t>. There were</w:t>
      </w:r>
      <w:r w:rsidR="00F52171" w:rsidRPr="000F1B3B">
        <w:rPr>
          <w:rFonts w:ascii="Times New Roman" w:hAnsi="Times New Roman" w:cs="Times New Roman"/>
          <w:sz w:val="24"/>
          <w:szCs w:val="24"/>
          <w:lang w:val="en-US"/>
        </w:rPr>
        <w:t xml:space="preserve"> </w:t>
      </w:r>
      <w:r w:rsidR="00AC5D75" w:rsidRPr="000F1B3B">
        <w:rPr>
          <w:rFonts w:ascii="Times New Roman" w:hAnsi="Times New Roman" w:cs="Times New Roman"/>
          <w:sz w:val="24"/>
          <w:szCs w:val="24"/>
          <w:lang w:val="en-US"/>
        </w:rPr>
        <w:t xml:space="preserve">no association between timing of mobilization and outcome. </w:t>
      </w:r>
      <w:r w:rsidR="00210805" w:rsidRPr="000F1B3B">
        <w:rPr>
          <w:rFonts w:ascii="Times New Roman" w:hAnsi="Times New Roman" w:cs="Times New Roman"/>
          <w:sz w:val="24"/>
          <w:szCs w:val="24"/>
          <w:lang w:val="en-US"/>
        </w:rPr>
        <w:t>S</w:t>
      </w:r>
      <w:r w:rsidR="00902DBA" w:rsidRPr="000F1B3B">
        <w:rPr>
          <w:rFonts w:ascii="Times New Roman" w:hAnsi="Times New Roman" w:cs="Times New Roman"/>
          <w:sz w:val="24"/>
          <w:szCs w:val="24"/>
          <w:lang w:val="en-US"/>
        </w:rPr>
        <w:t>till</w:t>
      </w:r>
      <w:r w:rsidR="00356FA0" w:rsidRPr="000F1B3B">
        <w:rPr>
          <w:rFonts w:ascii="Times New Roman" w:hAnsi="Times New Roman" w:cs="Times New Roman"/>
          <w:sz w:val="24"/>
          <w:szCs w:val="24"/>
          <w:lang w:val="en-US"/>
        </w:rPr>
        <w:t>,</w:t>
      </w:r>
      <w:r w:rsidR="00902DBA" w:rsidRPr="000F1B3B">
        <w:rPr>
          <w:rFonts w:ascii="Times New Roman" w:hAnsi="Times New Roman" w:cs="Times New Roman"/>
          <w:sz w:val="24"/>
          <w:szCs w:val="24"/>
          <w:lang w:val="en-US"/>
        </w:rPr>
        <w:t xml:space="preserve"> </w:t>
      </w:r>
      <w:r w:rsidR="009B4750" w:rsidRPr="000F1B3B">
        <w:rPr>
          <w:rFonts w:ascii="Times New Roman" w:hAnsi="Times New Roman" w:cs="Times New Roman"/>
          <w:sz w:val="24"/>
          <w:szCs w:val="24"/>
          <w:lang w:val="en-US"/>
        </w:rPr>
        <w:t>the</w:t>
      </w:r>
      <w:r w:rsidR="00210805" w:rsidRPr="000F1B3B">
        <w:rPr>
          <w:rFonts w:ascii="Times New Roman" w:hAnsi="Times New Roman" w:cs="Times New Roman"/>
          <w:sz w:val="24"/>
          <w:szCs w:val="24"/>
          <w:lang w:val="en-US"/>
        </w:rPr>
        <w:t xml:space="preserve"> optimal </w:t>
      </w:r>
      <w:r w:rsidR="00B117D2" w:rsidRPr="000F1B3B">
        <w:rPr>
          <w:rFonts w:ascii="Times New Roman" w:hAnsi="Times New Roman" w:cs="Times New Roman"/>
          <w:sz w:val="24"/>
          <w:szCs w:val="24"/>
          <w:lang w:val="en-US"/>
        </w:rPr>
        <w:t xml:space="preserve">timing, frequency and </w:t>
      </w:r>
      <w:r w:rsidR="00210805" w:rsidRPr="000F1B3B">
        <w:rPr>
          <w:rFonts w:ascii="Times New Roman" w:hAnsi="Times New Roman" w:cs="Times New Roman"/>
          <w:sz w:val="24"/>
          <w:szCs w:val="24"/>
          <w:lang w:val="en-US"/>
        </w:rPr>
        <w:t>dosage of</w:t>
      </w:r>
      <w:r w:rsidR="00902DBA" w:rsidRPr="000F1B3B">
        <w:rPr>
          <w:rFonts w:ascii="Times New Roman" w:hAnsi="Times New Roman" w:cs="Times New Roman"/>
          <w:sz w:val="24"/>
          <w:szCs w:val="24"/>
          <w:lang w:val="en-US"/>
        </w:rPr>
        <w:t xml:space="preserve"> </w:t>
      </w:r>
      <w:r w:rsidR="002661F1" w:rsidRPr="000F1B3B">
        <w:rPr>
          <w:rFonts w:ascii="Times New Roman" w:hAnsi="Times New Roman" w:cs="Times New Roman"/>
          <w:sz w:val="24"/>
          <w:szCs w:val="24"/>
          <w:lang w:val="en-US"/>
        </w:rPr>
        <w:t xml:space="preserve">early </w:t>
      </w:r>
      <w:r w:rsidR="00244014" w:rsidRPr="000F1B3B">
        <w:rPr>
          <w:rFonts w:ascii="Times New Roman" w:hAnsi="Times New Roman" w:cs="Times New Roman"/>
          <w:sz w:val="24"/>
          <w:szCs w:val="24"/>
          <w:lang w:val="en-US"/>
        </w:rPr>
        <w:t>activity</w:t>
      </w:r>
      <w:r w:rsidR="009B4750" w:rsidRPr="000F1B3B">
        <w:rPr>
          <w:rFonts w:ascii="Times New Roman" w:hAnsi="Times New Roman" w:cs="Times New Roman"/>
          <w:sz w:val="24"/>
          <w:szCs w:val="24"/>
          <w:lang w:val="en-US"/>
        </w:rPr>
        <w:t xml:space="preserve"> </w:t>
      </w:r>
      <w:r w:rsidR="00356FA0" w:rsidRPr="000F1B3B">
        <w:rPr>
          <w:rFonts w:ascii="Times New Roman" w:hAnsi="Times New Roman" w:cs="Times New Roman"/>
          <w:sz w:val="24"/>
          <w:szCs w:val="24"/>
          <w:lang w:val="en-US"/>
        </w:rPr>
        <w:t>need to be determined</w:t>
      </w:r>
      <w:r w:rsidR="00782721" w:rsidRPr="000F1B3B">
        <w:rPr>
          <w:rFonts w:ascii="Times New Roman" w:hAnsi="Times New Roman" w:cs="Times New Roman"/>
          <w:sz w:val="24"/>
          <w:szCs w:val="24"/>
          <w:lang w:val="en-US"/>
        </w:rPr>
        <w:t xml:space="preserve">. </w:t>
      </w:r>
      <w:r w:rsidR="007D15CF" w:rsidRPr="000F1B3B">
        <w:rPr>
          <w:rFonts w:ascii="Times New Roman" w:hAnsi="Times New Roman" w:cs="Times New Roman"/>
          <w:sz w:val="24"/>
          <w:szCs w:val="24"/>
          <w:lang w:val="en-US"/>
        </w:rPr>
        <w:t xml:space="preserve">There is also a need for a more thorough understanding of the pathophysiological mechanisms associated with early upright activity after stroke.  </w:t>
      </w:r>
    </w:p>
    <w:p w:rsidR="00A20FFB" w:rsidRPr="000F1B3B" w:rsidRDefault="00A20FFB" w:rsidP="00A20FFB">
      <w:pPr>
        <w:rPr>
          <w:rFonts w:ascii="Times New Roman" w:eastAsia="Times New Roman" w:hAnsi="Times New Roman" w:cs="Times New Roman"/>
          <w:sz w:val="24"/>
          <w:szCs w:val="24"/>
          <w:lang w:val="en-US" w:eastAsia="nb-NO"/>
        </w:rPr>
      </w:pPr>
    </w:p>
    <w:p w:rsidR="004A1785" w:rsidRPr="000F1B3B" w:rsidRDefault="004A1785" w:rsidP="00A20FFB">
      <w:pPr>
        <w:rPr>
          <w:rFonts w:ascii="Times New Roman" w:eastAsia="Times New Roman" w:hAnsi="Times New Roman" w:cs="Times New Roman"/>
          <w:sz w:val="24"/>
          <w:szCs w:val="24"/>
          <w:lang w:val="en-US" w:eastAsia="nb-NO"/>
        </w:rPr>
      </w:pPr>
      <w:r w:rsidRPr="000F1B3B">
        <w:rPr>
          <w:rFonts w:ascii="Times New Roman" w:eastAsia="Times New Roman" w:hAnsi="Times New Roman" w:cs="Times New Roman"/>
          <w:sz w:val="24"/>
          <w:szCs w:val="24"/>
          <w:lang w:val="en-US" w:eastAsia="nb-NO"/>
        </w:rPr>
        <w:t>Acknowledgements</w:t>
      </w:r>
    </w:p>
    <w:p w:rsidR="00A20FFB" w:rsidRPr="000F1B3B" w:rsidRDefault="00853A63" w:rsidP="004A4EAC">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The Authors want to thank Jan Chamberlain and Li Chun Quang for preparing the data.</w:t>
      </w:r>
    </w:p>
    <w:p w:rsidR="00853A63" w:rsidRPr="000F1B3B" w:rsidRDefault="00853A63" w:rsidP="004A4EAC">
      <w:pPr>
        <w:spacing w:line="480" w:lineRule="auto"/>
        <w:rPr>
          <w:rFonts w:ascii="Times New Roman" w:hAnsi="Times New Roman" w:cs="Times New Roman"/>
          <w:sz w:val="24"/>
          <w:szCs w:val="24"/>
          <w:lang w:val="en-US"/>
        </w:rPr>
      </w:pPr>
    </w:p>
    <w:p w:rsidR="00853A63" w:rsidRPr="000F1B3B" w:rsidRDefault="00853A63" w:rsidP="00853A63">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Sources of Funding </w:t>
      </w:r>
    </w:p>
    <w:p w:rsidR="00853A63" w:rsidRPr="000F1B3B" w:rsidRDefault="00853A63" w:rsidP="00853A63">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lastRenderedPageBreak/>
        <w:t>Liaison Committee between the Central Norway Regional Health Authority and the Norwegian University of Science and Technology</w:t>
      </w:r>
      <w:r w:rsidR="007225D0" w:rsidRPr="000F1B3B">
        <w:rPr>
          <w:rFonts w:ascii="Times New Roman" w:hAnsi="Times New Roman" w:cs="Times New Roman"/>
          <w:sz w:val="24"/>
          <w:szCs w:val="24"/>
          <w:lang w:val="en-US"/>
        </w:rPr>
        <w:t xml:space="preserve"> </w:t>
      </w:r>
      <w:r w:rsidRPr="000F1B3B">
        <w:rPr>
          <w:rFonts w:ascii="Times New Roman" w:hAnsi="Times New Roman" w:cs="Times New Roman"/>
          <w:sz w:val="24"/>
          <w:szCs w:val="24"/>
          <w:lang w:val="en-US"/>
        </w:rPr>
        <w:t>and The Research Council of Norway</w:t>
      </w:r>
      <w:r w:rsidR="007225D0" w:rsidRPr="000F1B3B">
        <w:rPr>
          <w:rFonts w:ascii="Times New Roman" w:hAnsi="Times New Roman" w:cs="Times New Roman"/>
          <w:sz w:val="24"/>
          <w:szCs w:val="24"/>
          <w:lang w:val="en-US"/>
        </w:rPr>
        <w:t xml:space="preserve"> (grant number NRC no 205309)</w:t>
      </w:r>
      <w:r w:rsidRPr="000F1B3B">
        <w:rPr>
          <w:rFonts w:ascii="Times New Roman" w:hAnsi="Times New Roman" w:cs="Times New Roman"/>
          <w:sz w:val="24"/>
          <w:szCs w:val="24"/>
          <w:lang w:val="en-US"/>
        </w:rPr>
        <w:t>.</w:t>
      </w:r>
    </w:p>
    <w:p w:rsidR="00853A63" w:rsidRPr="000F1B3B" w:rsidRDefault="00853A63" w:rsidP="00853A63">
      <w:pPr>
        <w:spacing w:line="480" w:lineRule="auto"/>
        <w:rPr>
          <w:rFonts w:ascii="Times New Roman" w:hAnsi="Times New Roman" w:cs="Times New Roman"/>
          <w:sz w:val="24"/>
          <w:szCs w:val="24"/>
          <w:lang w:val="en-US"/>
        </w:rPr>
      </w:pPr>
    </w:p>
    <w:p w:rsidR="00853A63" w:rsidRPr="000F1B3B" w:rsidRDefault="00853A63" w:rsidP="00853A63">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Conflicts of Interest</w:t>
      </w:r>
      <w:r w:rsidR="007225D0" w:rsidRPr="000F1B3B">
        <w:rPr>
          <w:rFonts w:ascii="Times New Roman" w:hAnsi="Times New Roman" w:cs="Times New Roman"/>
          <w:sz w:val="24"/>
          <w:szCs w:val="24"/>
          <w:lang w:val="en-US"/>
        </w:rPr>
        <w:t xml:space="preserve"> Statement</w:t>
      </w:r>
    </w:p>
    <w:p w:rsidR="00E04FA1" w:rsidRPr="000F1B3B" w:rsidRDefault="007225D0" w:rsidP="00754DD9">
      <w:pPr>
        <w:spacing w:line="480" w:lineRule="auto"/>
        <w:rPr>
          <w:rFonts w:ascii="Calibri" w:hAnsi="Calibri"/>
          <w:noProof/>
          <w:lang w:val="en-US"/>
        </w:rPr>
      </w:pPr>
      <w:r w:rsidRPr="000F1B3B">
        <w:rPr>
          <w:rFonts w:ascii="Times New Roman" w:hAnsi="Times New Roman" w:cs="Times New Roman"/>
          <w:sz w:val="24"/>
          <w:szCs w:val="24"/>
          <w:lang w:val="en-US"/>
        </w:rPr>
        <w:t>The Authors declare that there is no conflict of interest</w:t>
      </w:r>
      <w:r w:rsidR="00E04FA1" w:rsidRPr="000F1B3B">
        <w:rPr>
          <w:lang w:val="en-US"/>
        </w:rPr>
        <w:br w:type="page"/>
      </w:r>
    </w:p>
    <w:p w:rsidR="000058D0" w:rsidRPr="000F1B3B" w:rsidRDefault="000058D0" w:rsidP="00D1509E">
      <w:pPr>
        <w:pStyle w:val="EndNoteBibliography"/>
        <w:spacing w:after="0" w:line="480" w:lineRule="auto"/>
        <w:rPr>
          <w:rFonts w:ascii="Times New Roman" w:hAnsi="Times New Roman" w:cs="Times New Roman"/>
          <w:b/>
          <w:sz w:val="24"/>
          <w:szCs w:val="24"/>
        </w:rPr>
      </w:pPr>
      <w:r w:rsidRPr="000F1B3B">
        <w:rPr>
          <w:rFonts w:ascii="Times New Roman" w:hAnsi="Times New Roman" w:cs="Times New Roman"/>
          <w:b/>
          <w:sz w:val="24"/>
          <w:szCs w:val="24"/>
        </w:rPr>
        <w:lastRenderedPageBreak/>
        <w:t>References</w:t>
      </w:r>
    </w:p>
    <w:p w:rsidR="00E737BE" w:rsidRPr="000F1B3B" w:rsidRDefault="00E737BE" w:rsidP="00DC5F70">
      <w:pPr>
        <w:rPr>
          <w:rFonts w:ascii="Times New Roman" w:hAnsi="Times New Roman" w:cs="Times New Roman"/>
          <w:sz w:val="24"/>
          <w:szCs w:val="24"/>
          <w:lang w:val="en-US"/>
        </w:rPr>
      </w:pPr>
    </w:p>
    <w:p w:rsidR="00E737BE" w:rsidRPr="000F1B3B" w:rsidRDefault="00E737BE"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lang w:val="nb-NO"/>
        </w:rPr>
        <w:t xml:space="preserve">Glader EL, Stegmayr B, Norrving B, Terent A, Hulter-Asberg K, Wester PO, et al. </w:t>
      </w:r>
      <w:r w:rsidRPr="000F1B3B">
        <w:rPr>
          <w:rFonts w:ascii="Times New Roman" w:hAnsi="Times New Roman" w:cs="Times New Roman"/>
          <w:sz w:val="24"/>
          <w:szCs w:val="24"/>
        </w:rPr>
        <w:t>Sex differences in management and outcome after stroke: a Swedi</w:t>
      </w:r>
      <w:r w:rsidR="00E75DF7" w:rsidRPr="000F1B3B">
        <w:rPr>
          <w:rFonts w:ascii="Times New Roman" w:hAnsi="Times New Roman" w:cs="Times New Roman"/>
          <w:sz w:val="24"/>
          <w:szCs w:val="24"/>
        </w:rPr>
        <w:t>sh national perspective. Stroke</w:t>
      </w:r>
      <w:r w:rsidRPr="000F1B3B">
        <w:rPr>
          <w:rFonts w:ascii="Times New Roman" w:hAnsi="Times New Roman" w:cs="Times New Roman"/>
          <w:sz w:val="24"/>
          <w:szCs w:val="24"/>
        </w:rPr>
        <w:t xml:space="preserve"> 2003;34:1970-</w:t>
      </w:r>
      <w:r w:rsidR="00BD6B1D" w:rsidRPr="000F1B3B">
        <w:rPr>
          <w:rFonts w:ascii="Times New Roman" w:hAnsi="Times New Roman" w:cs="Times New Roman"/>
          <w:sz w:val="24"/>
          <w:szCs w:val="24"/>
        </w:rPr>
        <w:t>197</w:t>
      </w:r>
      <w:r w:rsidRPr="000F1B3B">
        <w:rPr>
          <w:rFonts w:ascii="Times New Roman" w:hAnsi="Times New Roman" w:cs="Times New Roman"/>
          <w:sz w:val="24"/>
          <w:szCs w:val="24"/>
        </w:rPr>
        <w:t>5.</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Eriksson M, Norrving B, Terent A, Stegmayr B. Functional outcome 3 months after stroke predicts long-term survival. Cerebrovasc Dis. 2008;25:423-429.</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Wikman A, Wardle J, Steptoe A. Quality of life and affective well-being in middle-aged and older people with chronic medical illnesses: a cross-sectional p</w:t>
      </w:r>
      <w:r w:rsidR="00E75DF7" w:rsidRPr="000F1B3B">
        <w:rPr>
          <w:rFonts w:ascii="Times New Roman" w:hAnsi="Times New Roman" w:cs="Times New Roman"/>
          <w:sz w:val="24"/>
          <w:szCs w:val="24"/>
        </w:rPr>
        <w:t>opulation based study. PloS one</w:t>
      </w:r>
      <w:r w:rsidRPr="000F1B3B">
        <w:rPr>
          <w:rFonts w:ascii="Times New Roman" w:hAnsi="Times New Roman" w:cs="Times New Roman"/>
          <w:sz w:val="24"/>
          <w:szCs w:val="24"/>
        </w:rPr>
        <w:t xml:space="preserve"> 2011;6:e18952.</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Stroke Unit Trialists C. Organised inpatient (stroke unit) care for stroke. Cochrane database of systematic reviews (Online). 2013;9:CD000197.</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lang w:val="nb-NO"/>
        </w:rPr>
        <w:t xml:space="preserve">Indredavik B, Bakke F, Slordahl SA, Rokseth R, Haheim LL. </w:t>
      </w:r>
      <w:r w:rsidRPr="000F1B3B">
        <w:rPr>
          <w:rFonts w:ascii="Times New Roman" w:hAnsi="Times New Roman" w:cs="Times New Roman"/>
          <w:sz w:val="24"/>
          <w:szCs w:val="24"/>
        </w:rPr>
        <w:t>Treatment in a combined acute and rehabilitation stroke unit: which aspects are most i</w:t>
      </w:r>
      <w:r w:rsidR="00E75DF7" w:rsidRPr="000F1B3B">
        <w:rPr>
          <w:rFonts w:ascii="Times New Roman" w:hAnsi="Times New Roman" w:cs="Times New Roman"/>
          <w:sz w:val="24"/>
          <w:szCs w:val="24"/>
        </w:rPr>
        <w:t>mportant? Stroke</w:t>
      </w:r>
      <w:r w:rsidRPr="000F1B3B">
        <w:rPr>
          <w:rFonts w:ascii="Times New Roman" w:hAnsi="Times New Roman" w:cs="Times New Roman"/>
          <w:sz w:val="24"/>
          <w:szCs w:val="24"/>
        </w:rPr>
        <w:t xml:space="preserve"> 1999;30:917-923.</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Govan L, Langhorne P, Weir CJ. Does the prevention of complications explain the survival benefit of organized inpatient (stroke unit) care?: further analysis</w:t>
      </w:r>
      <w:r w:rsidR="00E75DF7" w:rsidRPr="000F1B3B">
        <w:rPr>
          <w:rFonts w:ascii="Times New Roman" w:hAnsi="Times New Roman" w:cs="Times New Roman"/>
          <w:sz w:val="24"/>
          <w:szCs w:val="24"/>
        </w:rPr>
        <w:t xml:space="preserve"> of a systematic review. Stroke</w:t>
      </w:r>
      <w:r w:rsidRPr="000F1B3B">
        <w:rPr>
          <w:rFonts w:ascii="Times New Roman" w:hAnsi="Times New Roman" w:cs="Times New Roman"/>
          <w:sz w:val="24"/>
          <w:szCs w:val="24"/>
        </w:rPr>
        <w:t xml:space="preserve"> 2007;38:2536-</w:t>
      </w:r>
      <w:r w:rsidR="00DD6569" w:rsidRPr="000F1B3B">
        <w:rPr>
          <w:rFonts w:ascii="Times New Roman" w:hAnsi="Times New Roman" w:cs="Times New Roman"/>
          <w:sz w:val="24"/>
          <w:szCs w:val="24"/>
        </w:rPr>
        <w:t>25</w:t>
      </w:r>
      <w:r w:rsidRPr="000F1B3B">
        <w:rPr>
          <w:rFonts w:ascii="Times New Roman" w:hAnsi="Times New Roman" w:cs="Times New Roman"/>
          <w:sz w:val="24"/>
          <w:szCs w:val="24"/>
        </w:rPr>
        <w:t>40.</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Bernhardt J, English C, Johnson L, Cumming TB. Early Mobilization After Stroke: Early Adopti</w:t>
      </w:r>
      <w:r w:rsidR="00E75DF7" w:rsidRPr="000F1B3B">
        <w:rPr>
          <w:rFonts w:ascii="Times New Roman" w:hAnsi="Times New Roman" w:cs="Times New Roman"/>
          <w:sz w:val="24"/>
          <w:szCs w:val="24"/>
        </w:rPr>
        <w:t>on but Limited Evidence. Stroke</w:t>
      </w:r>
      <w:r w:rsidRPr="000F1B3B">
        <w:rPr>
          <w:rFonts w:ascii="Times New Roman" w:hAnsi="Times New Roman" w:cs="Times New Roman"/>
          <w:sz w:val="24"/>
          <w:szCs w:val="24"/>
        </w:rPr>
        <w:t xml:space="preserve"> 2015;46:1141-1146.</w:t>
      </w:r>
    </w:p>
    <w:p w:rsidR="00BD6B1D" w:rsidRPr="000F1B3B" w:rsidRDefault="00091730"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lang w:val="nb-NO"/>
        </w:rPr>
        <w:t>Bernhardt J, Langhorne P, Lindley RI, Thrift AG, Ellery F, Collier J, et al</w:t>
      </w:r>
      <w:r w:rsidR="00BD6B1D" w:rsidRPr="000F1B3B">
        <w:rPr>
          <w:rFonts w:ascii="Times New Roman" w:hAnsi="Times New Roman" w:cs="Times New Roman"/>
          <w:sz w:val="24"/>
          <w:szCs w:val="24"/>
          <w:lang w:val="nb-NO"/>
        </w:rPr>
        <w:t xml:space="preserve">. </w:t>
      </w:r>
      <w:r w:rsidR="00BD6B1D" w:rsidRPr="000F1B3B">
        <w:rPr>
          <w:rFonts w:ascii="Times New Roman" w:hAnsi="Times New Roman" w:cs="Times New Roman"/>
          <w:sz w:val="24"/>
          <w:szCs w:val="24"/>
        </w:rPr>
        <w:t xml:space="preserve">Efficacy and safety of very early mobilisation within 24 h of stroke onset (AVERT): a randomised controlled trial. </w:t>
      </w:r>
      <w:r w:rsidR="00E75DF7" w:rsidRPr="000F1B3B">
        <w:rPr>
          <w:rFonts w:ascii="Times New Roman" w:hAnsi="Times New Roman" w:cs="Times New Roman"/>
          <w:sz w:val="24"/>
          <w:szCs w:val="24"/>
        </w:rPr>
        <w:t>Lancet</w:t>
      </w:r>
      <w:r w:rsidR="00BD6B1D" w:rsidRPr="000F1B3B">
        <w:rPr>
          <w:rFonts w:ascii="Times New Roman" w:hAnsi="Times New Roman" w:cs="Times New Roman"/>
          <w:sz w:val="24"/>
          <w:szCs w:val="24"/>
        </w:rPr>
        <w:t xml:space="preserve"> 2015</w:t>
      </w:r>
      <w:r w:rsidRPr="000F1B3B">
        <w:rPr>
          <w:rFonts w:ascii="Times New Roman" w:hAnsi="Times New Roman" w:cs="Times New Roman"/>
          <w:sz w:val="24"/>
          <w:szCs w:val="24"/>
        </w:rPr>
        <w:t>;386:46-55</w:t>
      </w:r>
      <w:r w:rsidR="00BD6B1D" w:rsidRPr="000F1B3B">
        <w:rPr>
          <w:rFonts w:ascii="Times New Roman" w:hAnsi="Times New Roman" w:cs="Times New Roman"/>
          <w:sz w:val="24"/>
          <w:szCs w:val="24"/>
        </w:rPr>
        <w:t>.</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lang w:val="nb-NO"/>
        </w:rPr>
      </w:pPr>
      <w:r w:rsidRPr="000F1B3B">
        <w:rPr>
          <w:rFonts w:ascii="Times New Roman" w:hAnsi="Times New Roman" w:cs="Times New Roman"/>
          <w:sz w:val="24"/>
          <w:szCs w:val="24"/>
        </w:rPr>
        <w:lastRenderedPageBreak/>
        <w:t xml:space="preserve">The Norwegian Directorate of Health. Norwegian guidelines on management and rehabilitation of stroke. </w:t>
      </w:r>
      <w:r w:rsidRPr="000F1B3B">
        <w:rPr>
          <w:rFonts w:ascii="Times New Roman" w:hAnsi="Times New Roman" w:cs="Times New Roman"/>
          <w:sz w:val="24"/>
          <w:szCs w:val="24"/>
          <w:lang w:val="nb-NO"/>
        </w:rPr>
        <w:t>Available at: http://www helsebiblioteket no/Retningslinjer/Hjerneslag/Forord-og-innledning</w:t>
      </w:r>
      <w:r w:rsidR="00CD3000" w:rsidRPr="000F1B3B">
        <w:rPr>
          <w:rFonts w:ascii="Times New Roman" w:hAnsi="Times New Roman" w:cs="Times New Roman"/>
          <w:sz w:val="24"/>
          <w:szCs w:val="24"/>
          <w:lang w:val="nb-NO"/>
        </w:rPr>
        <w:t xml:space="preserve"> 2010;</w:t>
      </w:r>
      <w:r w:rsidRPr="000F1B3B">
        <w:rPr>
          <w:rFonts w:ascii="Times New Roman" w:hAnsi="Times New Roman" w:cs="Times New Roman"/>
          <w:sz w:val="24"/>
          <w:szCs w:val="24"/>
          <w:lang w:val="nb-NO"/>
        </w:rPr>
        <w:t>Accessed May 2015.</w:t>
      </w:r>
    </w:p>
    <w:p w:rsidR="00E75DF7" w:rsidRPr="000F1B3B" w:rsidRDefault="00BD6B1D" w:rsidP="00E75DF7">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Askim T, Bernhardt J, Loge AD, Indredavik B. Stroke patients do not need to be inactive in the first two-weeks after stroke: results from a stroke unit focused on early rehabilitation. Int J Stroke.2012;7:25-31.</w:t>
      </w:r>
    </w:p>
    <w:p w:rsidR="00F03266" w:rsidRPr="000F1B3B" w:rsidRDefault="00BD6B1D" w:rsidP="00E75DF7">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 xml:space="preserve">West T, Churilov L, Bernhardt J. Early physical activity and discharge </w:t>
      </w:r>
      <w:r w:rsidR="00F03266" w:rsidRPr="000F1B3B">
        <w:rPr>
          <w:rFonts w:ascii="Times New Roman" w:hAnsi="Times New Roman" w:cs="Times New Roman"/>
          <w:sz w:val="24"/>
          <w:szCs w:val="24"/>
        </w:rPr>
        <w:t xml:space="preserve">   </w:t>
      </w:r>
    </w:p>
    <w:p w:rsidR="00F03266" w:rsidRPr="000F1B3B" w:rsidRDefault="00F03266" w:rsidP="00F03266">
      <w:pPr>
        <w:pStyle w:val="EndNoteBibliography"/>
        <w:spacing w:after="0" w:line="480" w:lineRule="auto"/>
        <w:ind w:left="1065"/>
        <w:rPr>
          <w:rFonts w:ascii="Times New Roman" w:hAnsi="Times New Roman" w:cs="Times New Roman"/>
          <w:sz w:val="24"/>
          <w:szCs w:val="24"/>
        </w:rPr>
      </w:pPr>
      <w:r w:rsidRPr="000F1B3B">
        <w:rPr>
          <w:rFonts w:ascii="Times New Roman" w:hAnsi="Times New Roman" w:cs="Times New Roman"/>
          <w:sz w:val="24"/>
          <w:szCs w:val="24"/>
        </w:rPr>
        <w:t xml:space="preserve">    </w:t>
      </w:r>
      <w:r w:rsidR="00BD6B1D" w:rsidRPr="000F1B3B">
        <w:rPr>
          <w:rFonts w:ascii="Times New Roman" w:hAnsi="Times New Roman" w:cs="Times New Roman"/>
          <w:sz w:val="24"/>
          <w:szCs w:val="24"/>
        </w:rPr>
        <w:t xml:space="preserve">destination after stroke: a comparison of acute and comprehensive stroke unit </w:t>
      </w:r>
      <w:r w:rsidRPr="000F1B3B">
        <w:rPr>
          <w:rFonts w:ascii="Times New Roman" w:hAnsi="Times New Roman" w:cs="Times New Roman"/>
          <w:sz w:val="24"/>
          <w:szCs w:val="24"/>
        </w:rPr>
        <w:t xml:space="preserve">   </w:t>
      </w:r>
    </w:p>
    <w:p w:rsidR="00BD6B1D" w:rsidRPr="000F1B3B" w:rsidRDefault="00F03266" w:rsidP="00F03266">
      <w:pPr>
        <w:pStyle w:val="EndNoteBibliography"/>
        <w:spacing w:after="0" w:line="480" w:lineRule="auto"/>
        <w:ind w:left="1065"/>
      </w:pPr>
      <w:r w:rsidRPr="000F1B3B">
        <w:rPr>
          <w:rFonts w:ascii="Times New Roman" w:hAnsi="Times New Roman" w:cs="Times New Roman"/>
          <w:sz w:val="24"/>
          <w:szCs w:val="24"/>
        </w:rPr>
        <w:t xml:space="preserve">    care. </w:t>
      </w:r>
      <w:r w:rsidR="00E75DF7" w:rsidRPr="000F1B3B">
        <w:rPr>
          <w:rFonts w:ascii="Times New Roman" w:hAnsi="Times New Roman" w:cs="Times New Roman"/>
          <w:sz w:val="24"/>
          <w:szCs w:val="24"/>
        </w:rPr>
        <w:t>Rehabili Res Prac 2013;2013:</w:t>
      </w:r>
      <w:r w:rsidR="00BD6B1D" w:rsidRPr="000F1B3B">
        <w:rPr>
          <w:rFonts w:ascii="Times New Roman" w:hAnsi="Times New Roman" w:cs="Times New Roman"/>
          <w:sz w:val="24"/>
          <w:szCs w:val="24"/>
        </w:rPr>
        <w:t>498014.</w:t>
      </w:r>
    </w:p>
    <w:p w:rsidR="00BD6B1D" w:rsidRPr="000F1B3B" w:rsidRDefault="00E737BE" w:rsidP="00BD6B1D">
      <w:pPr>
        <w:pStyle w:val="EndNoteBibliography"/>
        <w:numPr>
          <w:ilvl w:val="0"/>
          <w:numId w:val="8"/>
        </w:numPr>
        <w:spacing w:after="0" w:line="480" w:lineRule="auto"/>
      </w:pPr>
      <w:r w:rsidRPr="000F1B3B">
        <w:rPr>
          <w:rFonts w:ascii="Times New Roman" w:hAnsi="Times New Roman" w:cs="Times New Roman"/>
          <w:sz w:val="24"/>
          <w:szCs w:val="24"/>
        </w:rPr>
        <w:t>Askim T, Bernhardt J, Salvesen O, Indredavik B. Physical activity early after stroke and its association to functional outcome 3 months later. J</w:t>
      </w:r>
      <w:r w:rsidR="00BD6B1D" w:rsidRPr="000F1B3B">
        <w:rPr>
          <w:rFonts w:ascii="Times New Roman" w:hAnsi="Times New Roman" w:cs="Times New Roman"/>
          <w:sz w:val="24"/>
          <w:szCs w:val="24"/>
        </w:rPr>
        <w:t xml:space="preserve"> S</w:t>
      </w:r>
      <w:r w:rsidRPr="000F1B3B">
        <w:rPr>
          <w:rFonts w:ascii="Times New Roman" w:hAnsi="Times New Roman" w:cs="Times New Roman"/>
          <w:sz w:val="24"/>
          <w:szCs w:val="24"/>
        </w:rPr>
        <w:t xml:space="preserve">troke </w:t>
      </w:r>
      <w:r w:rsidR="00BD6B1D" w:rsidRPr="000F1B3B">
        <w:rPr>
          <w:rFonts w:ascii="Times New Roman" w:hAnsi="Times New Roman" w:cs="Times New Roman"/>
          <w:sz w:val="24"/>
          <w:szCs w:val="24"/>
        </w:rPr>
        <w:t>Cerebrovas</w:t>
      </w:r>
      <w:r w:rsidRPr="000F1B3B">
        <w:rPr>
          <w:rFonts w:ascii="Times New Roman" w:hAnsi="Times New Roman" w:cs="Times New Roman"/>
          <w:sz w:val="24"/>
          <w:szCs w:val="24"/>
        </w:rPr>
        <w:t xml:space="preserve"> </w:t>
      </w:r>
      <w:r w:rsidR="00BD6B1D" w:rsidRPr="000F1B3B">
        <w:rPr>
          <w:rFonts w:ascii="Times New Roman" w:hAnsi="Times New Roman" w:cs="Times New Roman"/>
          <w:sz w:val="24"/>
          <w:szCs w:val="24"/>
        </w:rPr>
        <w:t>Dis</w:t>
      </w:r>
      <w:r w:rsidRPr="000F1B3B">
        <w:rPr>
          <w:rFonts w:ascii="Times New Roman" w:hAnsi="Times New Roman" w:cs="Times New Roman"/>
          <w:sz w:val="24"/>
          <w:szCs w:val="24"/>
        </w:rPr>
        <w:t xml:space="preserve"> 2014;23:e305-12.</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Krakauer JW, Carmichael ST, Corbett D, Wittenberg GF. Getting neurorehabilitation right: what can be learned from animal mod</w:t>
      </w:r>
      <w:r w:rsidR="00E75DF7" w:rsidRPr="000F1B3B">
        <w:rPr>
          <w:rFonts w:ascii="Times New Roman" w:hAnsi="Times New Roman" w:cs="Times New Roman"/>
          <w:sz w:val="24"/>
          <w:szCs w:val="24"/>
        </w:rPr>
        <w:t>els? Neurorehabil Neural Repair</w:t>
      </w:r>
      <w:r w:rsidRPr="000F1B3B">
        <w:rPr>
          <w:rFonts w:ascii="Times New Roman" w:hAnsi="Times New Roman" w:cs="Times New Roman"/>
          <w:sz w:val="24"/>
          <w:szCs w:val="24"/>
        </w:rPr>
        <w:t xml:space="preserve"> 2012;26:923-931.</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West T, Bernhardt J. Physical activity in hospitalised stroke patients. Stroke Res Treat 2012;2012:813765.</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lang w:val="nb-NO"/>
        </w:rPr>
        <w:t xml:space="preserve">Hokstad A, Indredavik B, Bernhardt J, Ihle-Hansen H, Salvesen O, Seljeseth YM, et al. </w:t>
      </w:r>
      <w:r w:rsidRPr="000F1B3B">
        <w:rPr>
          <w:rFonts w:ascii="Times New Roman" w:hAnsi="Times New Roman" w:cs="Times New Roman"/>
          <w:sz w:val="24"/>
          <w:szCs w:val="24"/>
        </w:rPr>
        <w:t>Hospital Differences in Motor Activity Early after Stroke. A Comparison of 11 Norwegian Stroke Unit</w:t>
      </w:r>
      <w:r w:rsidR="00CD3000" w:rsidRPr="000F1B3B">
        <w:rPr>
          <w:rFonts w:ascii="Times New Roman" w:hAnsi="Times New Roman" w:cs="Times New Roman"/>
          <w:sz w:val="24"/>
          <w:szCs w:val="24"/>
        </w:rPr>
        <w:t>s. J Stroke Cerebrovas Dis 2015</w:t>
      </w:r>
      <w:r w:rsidR="00DD6569" w:rsidRPr="000F1B3B">
        <w:rPr>
          <w:rFonts w:ascii="Times New Roman" w:hAnsi="Times New Roman" w:cs="Times New Roman"/>
          <w:sz w:val="24"/>
          <w:szCs w:val="24"/>
        </w:rPr>
        <w:t>;24:1333-1340</w:t>
      </w:r>
      <w:r w:rsidRPr="000F1B3B">
        <w:rPr>
          <w:rFonts w:ascii="Times New Roman" w:hAnsi="Times New Roman" w:cs="Times New Roman"/>
          <w:sz w:val="24"/>
          <w:szCs w:val="24"/>
        </w:rPr>
        <w:t>.</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Bernhardt J, Dewey H, Thrift A, Donnan G. Inactive and alone: physical activity within the first 14 days of</w:t>
      </w:r>
      <w:r w:rsidR="00E75DF7" w:rsidRPr="000F1B3B">
        <w:rPr>
          <w:rFonts w:ascii="Times New Roman" w:hAnsi="Times New Roman" w:cs="Times New Roman"/>
          <w:sz w:val="24"/>
          <w:szCs w:val="24"/>
        </w:rPr>
        <w:t xml:space="preserve"> acute stroke unit care. Stroke</w:t>
      </w:r>
      <w:r w:rsidRPr="000F1B3B">
        <w:rPr>
          <w:rFonts w:ascii="Times New Roman" w:hAnsi="Times New Roman" w:cs="Times New Roman"/>
          <w:sz w:val="24"/>
          <w:szCs w:val="24"/>
        </w:rPr>
        <w:t xml:space="preserve"> 2004;35:1005-1009.</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lastRenderedPageBreak/>
        <w:t>Banks JL, Marotta CA. Outcomes validity and reliability of the modified Rankin scale: implications for stroke clinical trials: a literatu</w:t>
      </w:r>
      <w:r w:rsidR="00E75DF7" w:rsidRPr="000F1B3B">
        <w:rPr>
          <w:rFonts w:ascii="Times New Roman" w:hAnsi="Times New Roman" w:cs="Times New Roman"/>
          <w:sz w:val="24"/>
          <w:szCs w:val="24"/>
        </w:rPr>
        <w:t>re review and synthesis. Stroke</w:t>
      </w:r>
      <w:r w:rsidRPr="000F1B3B">
        <w:rPr>
          <w:rFonts w:ascii="Times New Roman" w:hAnsi="Times New Roman" w:cs="Times New Roman"/>
          <w:sz w:val="24"/>
          <w:szCs w:val="24"/>
        </w:rPr>
        <w:t xml:space="preserve"> 2007;38:1091-1096.</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lang w:val="nb-NO"/>
        </w:rPr>
        <w:t xml:space="preserve">Brott T, Adams HP, Jr., Olinger CP, Marler JR, Barsan WG, Biller J, et al. </w:t>
      </w:r>
      <w:r w:rsidRPr="000F1B3B">
        <w:rPr>
          <w:rFonts w:ascii="Times New Roman" w:hAnsi="Times New Roman" w:cs="Times New Roman"/>
          <w:sz w:val="24"/>
          <w:szCs w:val="24"/>
        </w:rPr>
        <w:t>Measurements of acute cerebral infarction: a cli</w:t>
      </w:r>
      <w:r w:rsidR="00E75DF7" w:rsidRPr="000F1B3B">
        <w:rPr>
          <w:rFonts w:ascii="Times New Roman" w:hAnsi="Times New Roman" w:cs="Times New Roman"/>
          <w:sz w:val="24"/>
          <w:szCs w:val="24"/>
        </w:rPr>
        <w:t>nical examination scale. Stroke</w:t>
      </w:r>
      <w:r w:rsidRPr="000F1B3B">
        <w:rPr>
          <w:rFonts w:ascii="Times New Roman" w:hAnsi="Times New Roman" w:cs="Times New Roman"/>
          <w:sz w:val="24"/>
          <w:szCs w:val="24"/>
        </w:rPr>
        <w:t xml:space="preserve"> 1989;20:864-870.</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Savio K, Pietra GL, Oddone E, Reggiani M, Leone MA. Reliability of the modified Rankin Scale ap</w:t>
      </w:r>
      <w:r w:rsidR="00E75DF7" w:rsidRPr="000F1B3B">
        <w:rPr>
          <w:rFonts w:ascii="Times New Roman" w:hAnsi="Times New Roman" w:cs="Times New Roman"/>
          <w:sz w:val="24"/>
          <w:szCs w:val="24"/>
        </w:rPr>
        <w:t>plied by telephone. Neurol Int</w:t>
      </w:r>
      <w:r w:rsidRPr="000F1B3B">
        <w:rPr>
          <w:rFonts w:ascii="Times New Roman" w:hAnsi="Times New Roman" w:cs="Times New Roman"/>
          <w:sz w:val="24"/>
          <w:szCs w:val="24"/>
        </w:rPr>
        <w:t xml:space="preserve"> 2013;5:e2.</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Wilson JT, Hareendran A, Hendry A, Potter J, Bone I, Muir KW. Reliability of the modified Rankin Scale across multiple raters: benefits of</w:t>
      </w:r>
      <w:r w:rsidR="00E75DF7" w:rsidRPr="000F1B3B">
        <w:rPr>
          <w:rFonts w:ascii="Times New Roman" w:hAnsi="Times New Roman" w:cs="Times New Roman"/>
          <w:sz w:val="24"/>
          <w:szCs w:val="24"/>
        </w:rPr>
        <w:t xml:space="preserve"> a structured interview. Stroke</w:t>
      </w:r>
      <w:r w:rsidRPr="000F1B3B">
        <w:rPr>
          <w:rFonts w:ascii="Times New Roman" w:hAnsi="Times New Roman" w:cs="Times New Roman"/>
          <w:sz w:val="24"/>
          <w:szCs w:val="24"/>
        </w:rPr>
        <w:t xml:space="preserve"> 2005;36:777-781.</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EuroQol--a new facility for the measurement of health-related quality of life. T</w:t>
      </w:r>
      <w:r w:rsidR="00E75DF7" w:rsidRPr="000F1B3B">
        <w:rPr>
          <w:rFonts w:ascii="Times New Roman" w:hAnsi="Times New Roman" w:cs="Times New Roman"/>
          <w:sz w:val="24"/>
          <w:szCs w:val="24"/>
        </w:rPr>
        <w:t>he EuroQol Group. Health Policy</w:t>
      </w:r>
      <w:r w:rsidRPr="000F1B3B">
        <w:rPr>
          <w:rFonts w:ascii="Times New Roman" w:hAnsi="Times New Roman" w:cs="Times New Roman"/>
          <w:sz w:val="24"/>
          <w:szCs w:val="24"/>
        </w:rPr>
        <w:t xml:space="preserve"> 1990;16:199-208.</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Agborsangaya CB, Lahtinen M, Cooke T, Johnson JA. Comparing the EQ-5D 3L and 5L: measurement properties and association with chronic conditions and multimorbidity in the general popula</w:t>
      </w:r>
      <w:r w:rsidR="00E75DF7" w:rsidRPr="000F1B3B">
        <w:rPr>
          <w:rFonts w:ascii="Times New Roman" w:hAnsi="Times New Roman" w:cs="Times New Roman"/>
          <w:sz w:val="24"/>
          <w:szCs w:val="24"/>
        </w:rPr>
        <w:t>tion. Health Qual Life Outcomes</w:t>
      </w:r>
      <w:r w:rsidRPr="000F1B3B">
        <w:rPr>
          <w:rFonts w:ascii="Times New Roman" w:hAnsi="Times New Roman" w:cs="Times New Roman"/>
          <w:sz w:val="24"/>
          <w:szCs w:val="24"/>
        </w:rPr>
        <w:t xml:space="preserve"> 2014;12:74.</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Golicki D, Niewada M, Buczek J, Karlinska A, Kobayashi A, Janssen MF, et al. Validity of EQ</w:t>
      </w:r>
      <w:r w:rsidR="00E75DF7" w:rsidRPr="000F1B3B">
        <w:rPr>
          <w:rFonts w:ascii="Times New Roman" w:hAnsi="Times New Roman" w:cs="Times New Roman"/>
          <w:sz w:val="24"/>
          <w:szCs w:val="24"/>
        </w:rPr>
        <w:t>-5D-5L in stroke. Qual Life Res</w:t>
      </w:r>
      <w:r w:rsidRPr="000F1B3B">
        <w:rPr>
          <w:rFonts w:ascii="Times New Roman" w:hAnsi="Times New Roman" w:cs="Times New Roman"/>
          <w:sz w:val="24"/>
          <w:szCs w:val="24"/>
        </w:rPr>
        <w:t xml:space="preserve"> 2015;24:845-850.</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Williams R. Generalized ordered logit/partial proportional odds models for ordinal dep</w:t>
      </w:r>
      <w:r w:rsidR="00E75DF7" w:rsidRPr="000F1B3B">
        <w:rPr>
          <w:rFonts w:ascii="Times New Roman" w:hAnsi="Times New Roman" w:cs="Times New Roman"/>
          <w:sz w:val="24"/>
          <w:szCs w:val="24"/>
        </w:rPr>
        <w:t>endent variables. Stata Journal</w:t>
      </w:r>
      <w:r w:rsidRPr="000F1B3B">
        <w:rPr>
          <w:rFonts w:ascii="Times New Roman" w:hAnsi="Times New Roman" w:cs="Times New Roman"/>
          <w:sz w:val="24"/>
          <w:szCs w:val="24"/>
        </w:rPr>
        <w:t xml:space="preserve"> 2006;6:58-82.</w:t>
      </w:r>
    </w:p>
    <w:p w:rsidR="00BB16B1" w:rsidRPr="000F1B3B" w:rsidRDefault="00BB16B1" w:rsidP="00DD6569">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 xml:space="preserve">van de Port IG, Kwakkel G, Schepers VP, Lindeman E. Predicting mobility outcome one year after stroke: a prospective cohort study. J </w:t>
      </w:r>
      <w:r w:rsidR="00DD6569" w:rsidRPr="000F1B3B">
        <w:rPr>
          <w:rFonts w:ascii="Times New Roman" w:hAnsi="Times New Roman" w:cs="Times New Roman"/>
          <w:sz w:val="24"/>
          <w:szCs w:val="24"/>
        </w:rPr>
        <w:t>Rehabil Med</w:t>
      </w:r>
      <w:r w:rsidRPr="000F1B3B">
        <w:rPr>
          <w:rFonts w:ascii="Times New Roman" w:hAnsi="Times New Roman" w:cs="Times New Roman"/>
          <w:sz w:val="24"/>
          <w:szCs w:val="24"/>
        </w:rPr>
        <w:t xml:space="preserve"> 2006;38:218-</w:t>
      </w:r>
      <w:r w:rsidR="006D55A9" w:rsidRPr="000F1B3B">
        <w:rPr>
          <w:rFonts w:ascii="Times New Roman" w:hAnsi="Times New Roman" w:cs="Times New Roman"/>
          <w:sz w:val="24"/>
          <w:szCs w:val="24"/>
        </w:rPr>
        <w:t>2</w:t>
      </w:r>
      <w:r w:rsidRPr="000F1B3B">
        <w:rPr>
          <w:rFonts w:ascii="Times New Roman" w:hAnsi="Times New Roman" w:cs="Times New Roman"/>
          <w:sz w:val="24"/>
          <w:szCs w:val="24"/>
        </w:rPr>
        <w:t>23.</w:t>
      </w:r>
    </w:p>
    <w:p w:rsidR="00BB16B1" w:rsidRPr="000F1B3B" w:rsidRDefault="00BB16B1" w:rsidP="00BB16B1">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lastRenderedPageBreak/>
        <w:t>Adams HP, Jr., Davis PH, Leira EC, Chang KC, Bendixen BH, Clarke WR, et al. Baseline NIH Stroke Scale score strongly predicts outcome after stroke: A report of the Trial of Org 10172 in Acute Stroke Treatment (TOAST). Neurology. 1999;53:126-</w:t>
      </w:r>
      <w:r w:rsidR="006D55A9" w:rsidRPr="000F1B3B">
        <w:rPr>
          <w:rFonts w:ascii="Times New Roman" w:hAnsi="Times New Roman" w:cs="Times New Roman"/>
          <w:sz w:val="24"/>
          <w:szCs w:val="24"/>
        </w:rPr>
        <w:t>1</w:t>
      </w:r>
      <w:r w:rsidRPr="000F1B3B">
        <w:rPr>
          <w:rFonts w:ascii="Times New Roman" w:hAnsi="Times New Roman" w:cs="Times New Roman"/>
          <w:sz w:val="24"/>
          <w:szCs w:val="24"/>
        </w:rPr>
        <w:t>31.</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Kwakkel G, van Peppen R, Wagenaar RC, Wood Dauphinee S, Richards C, Ashburn A, et al. Effects of augmented exercise therapy time after stroke: a meta-</w:t>
      </w:r>
      <w:r w:rsidR="00E75DF7" w:rsidRPr="000F1B3B">
        <w:rPr>
          <w:rFonts w:ascii="Times New Roman" w:hAnsi="Times New Roman" w:cs="Times New Roman"/>
          <w:sz w:val="24"/>
          <w:szCs w:val="24"/>
        </w:rPr>
        <w:t>analysis. Stroke</w:t>
      </w:r>
      <w:r w:rsidRPr="000F1B3B">
        <w:rPr>
          <w:rFonts w:ascii="Times New Roman" w:hAnsi="Times New Roman" w:cs="Times New Roman"/>
          <w:sz w:val="24"/>
          <w:szCs w:val="24"/>
        </w:rPr>
        <w:t xml:space="preserve"> 2004;35:2529-2539.</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lang w:val="nb-NO"/>
        </w:rPr>
        <w:t xml:space="preserve">Rand D, Eng JJ, Tang PF, Hung C, Jeng JS. </w:t>
      </w:r>
      <w:r w:rsidRPr="000F1B3B">
        <w:rPr>
          <w:rFonts w:ascii="Times New Roman" w:hAnsi="Times New Roman" w:cs="Times New Roman"/>
          <w:sz w:val="24"/>
          <w:szCs w:val="24"/>
        </w:rPr>
        <w:t>Daily physical activity and its contribution to the health-related quality of life of ambulatory individuals with chronic str</w:t>
      </w:r>
      <w:r w:rsidR="00E75DF7" w:rsidRPr="000F1B3B">
        <w:rPr>
          <w:rFonts w:ascii="Times New Roman" w:hAnsi="Times New Roman" w:cs="Times New Roman"/>
          <w:sz w:val="24"/>
          <w:szCs w:val="24"/>
        </w:rPr>
        <w:t>oke. Health Quali Life Outcomes</w:t>
      </w:r>
      <w:r w:rsidRPr="000F1B3B">
        <w:rPr>
          <w:rFonts w:ascii="Times New Roman" w:hAnsi="Times New Roman" w:cs="Times New Roman"/>
          <w:sz w:val="24"/>
          <w:szCs w:val="24"/>
        </w:rPr>
        <w:t xml:space="preserve"> 2010;8:80.</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lang w:val="nb-NO"/>
        </w:rPr>
        <w:t xml:space="preserve">Rasmussen RS, Ostergaard A, Kjaer P, Skerris A, Skou C, Christoffersen J, et al. </w:t>
      </w:r>
      <w:r w:rsidRPr="000F1B3B">
        <w:rPr>
          <w:rFonts w:ascii="Times New Roman" w:hAnsi="Times New Roman" w:cs="Times New Roman"/>
          <w:sz w:val="24"/>
          <w:szCs w:val="24"/>
        </w:rPr>
        <w:t xml:space="preserve">Stroke </w:t>
      </w:r>
      <w:r w:rsidR="00120639" w:rsidRPr="000F1B3B">
        <w:rPr>
          <w:rFonts w:ascii="Times New Roman" w:hAnsi="Times New Roman" w:cs="Times New Roman"/>
          <w:sz w:val="24"/>
          <w:szCs w:val="24"/>
        </w:rPr>
        <w:t>r</w:t>
      </w:r>
      <w:r w:rsidRPr="000F1B3B">
        <w:rPr>
          <w:rFonts w:ascii="Times New Roman" w:hAnsi="Times New Roman" w:cs="Times New Roman"/>
          <w:sz w:val="24"/>
          <w:szCs w:val="24"/>
        </w:rPr>
        <w:t>ehabilitation at home before and after discharge reduced disability and improved quality of life: A randomised</w:t>
      </w:r>
      <w:r w:rsidR="00E75DF7" w:rsidRPr="000F1B3B">
        <w:rPr>
          <w:rFonts w:ascii="Times New Roman" w:hAnsi="Times New Roman" w:cs="Times New Roman"/>
          <w:sz w:val="24"/>
          <w:szCs w:val="24"/>
        </w:rPr>
        <w:t xml:space="preserve"> controlled trial. Clin Rehabil</w:t>
      </w:r>
      <w:r w:rsidRPr="000F1B3B">
        <w:rPr>
          <w:rFonts w:ascii="Times New Roman" w:hAnsi="Times New Roman" w:cs="Times New Roman"/>
          <w:sz w:val="24"/>
          <w:szCs w:val="24"/>
        </w:rPr>
        <w:t xml:space="preserve"> 2015 Mar 10 [Epub ahead of print].</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Ali M, Fulton R, Quinn T, Brady M. How well do standard stroke outcome measures reflect quality of life? A retrospective analysis</w:t>
      </w:r>
      <w:r w:rsidR="00E75DF7" w:rsidRPr="000F1B3B">
        <w:rPr>
          <w:rFonts w:ascii="Times New Roman" w:hAnsi="Times New Roman" w:cs="Times New Roman"/>
          <w:sz w:val="24"/>
          <w:szCs w:val="24"/>
        </w:rPr>
        <w:t xml:space="preserve"> of clinical trial data. Stroke</w:t>
      </w:r>
      <w:r w:rsidRPr="000F1B3B">
        <w:rPr>
          <w:rFonts w:ascii="Times New Roman" w:hAnsi="Times New Roman" w:cs="Times New Roman"/>
          <w:sz w:val="24"/>
          <w:szCs w:val="24"/>
        </w:rPr>
        <w:t xml:space="preserve"> 2013;44:3161-3165.</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Golicki D, Niewada M, Karlinska A, Buczek J, Kobayashi A, Janssen MF, et al. Comparing responsiveness of the EQ-5D-5L, EQ-5D-3L and EQ VAS in stroke patients. Qual Life Res. 2014</w:t>
      </w:r>
      <w:r w:rsidR="00CD3000" w:rsidRPr="000F1B3B">
        <w:rPr>
          <w:rFonts w:ascii="Times New Roman" w:hAnsi="Times New Roman" w:cs="Times New Roman"/>
          <w:sz w:val="24"/>
          <w:szCs w:val="24"/>
        </w:rPr>
        <w:t>;24:1555-63</w:t>
      </w:r>
      <w:r w:rsidRPr="000F1B3B">
        <w:rPr>
          <w:rFonts w:ascii="Times New Roman" w:hAnsi="Times New Roman" w:cs="Times New Roman"/>
          <w:sz w:val="24"/>
          <w:szCs w:val="24"/>
        </w:rPr>
        <w:t>.</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Alguren B, Fridlund B, Cieza A, Sunnerhagen KS, Christensson L. Factors associated with health-related quality of life after stroke: a 1-year prospective cohort st</w:t>
      </w:r>
      <w:r w:rsidR="00E75DF7" w:rsidRPr="000F1B3B">
        <w:rPr>
          <w:rFonts w:ascii="Times New Roman" w:hAnsi="Times New Roman" w:cs="Times New Roman"/>
          <w:sz w:val="24"/>
          <w:szCs w:val="24"/>
        </w:rPr>
        <w:t>udy. Neurorehabil Neural Repair</w:t>
      </w:r>
      <w:r w:rsidRPr="000F1B3B">
        <w:rPr>
          <w:rFonts w:ascii="Times New Roman" w:hAnsi="Times New Roman" w:cs="Times New Roman"/>
          <w:sz w:val="24"/>
          <w:szCs w:val="24"/>
        </w:rPr>
        <w:t xml:space="preserve"> 2012;26:266-274.</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Burstrom K, Johannesson M, Diderichsen F. Swedish population health-related quality of life results</w:t>
      </w:r>
      <w:r w:rsidR="00E75DF7" w:rsidRPr="000F1B3B">
        <w:rPr>
          <w:rFonts w:ascii="Times New Roman" w:hAnsi="Times New Roman" w:cs="Times New Roman"/>
          <w:sz w:val="24"/>
          <w:szCs w:val="24"/>
        </w:rPr>
        <w:t xml:space="preserve"> using the EQ-5D. Qual Life Res</w:t>
      </w:r>
      <w:r w:rsidRPr="000F1B3B">
        <w:rPr>
          <w:rFonts w:ascii="Times New Roman" w:hAnsi="Times New Roman" w:cs="Times New Roman"/>
          <w:sz w:val="24"/>
          <w:szCs w:val="24"/>
        </w:rPr>
        <w:t xml:space="preserve"> 2001;10:621-635.</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lastRenderedPageBreak/>
        <w:t>Askim T, Rohweder G, Lydersen S, Indredavik B. Evaluation of an extended stroke unit service with early supported discharge for patients living in a rural community. A randomized</w:t>
      </w:r>
      <w:r w:rsidR="00E75DF7" w:rsidRPr="000F1B3B">
        <w:rPr>
          <w:rFonts w:ascii="Times New Roman" w:hAnsi="Times New Roman" w:cs="Times New Roman"/>
          <w:sz w:val="24"/>
          <w:szCs w:val="24"/>
        </w:rPr>
        <w:t xml:space="preserve"> controlled trial. Clin Rehabil</w:t>
      </w:r>
      <w:r w:rsidRPr="000F1B3B">
        <w:rPr>
          <w:rFonts w:ascii="Times New Roman" w:hAnsi="Times New Roman" w:cs="Times New Roman"/>
          <w:sz w:val="24"/>
          <w:szCs w:val="24"/>
        </w:rPr>
        <w:t xml:space="preserve"> 2004;18:238-248.</w:t>
      </w:r>
    </w:p>
    <w:p w:rsidR="00BD6B1D" w:rsidRPr="000F1B3B" w:rsidRDefault="00BD6B1D" w:rsidP="00BD6B1D">
      <w:pPr>
        <w:pStyle w:val="EndNoteBibliography"/>
        <w:numPr>
          <w:ilvl w:val="0"/>
          <w:numId w:val="8"/>
        </w:numPr>
        <w:spacing w:after="0" w:line="480" w:lineRule="auto"/>
        <w:rPr>
          <w:rFonts w:ascii="Times New Roman" w:hAnsi="Times New Roman" w:cs="Times New Roman"/>
          <w:sz w:val="24"/>
          <w:szCs w:val="24"/>
          <w:lang w:val="nb-NO"/>
        </w:rPr>
      </w:pPr>
      <w:r w:rsidRPr="000F1B3B">
        <w:rPr>
          <w:rFonts w:ascii="Times New Roman" w:hAnsi="Times New Roman" w:cs="Times New Roman"/>
          <w:sz w:val="24"/>
          <w:szCs w:val="24"/>
        </w:rPr>
        <w:t xml:space="preserve">Fjaertoft H, Indredavik B, Johnsen R, Lydersen S. Acute stroke unit care combined with early supported discharge. Long-term effects on quality of life. A randomized controlled trial. </w:t>
      </w:r>
      <w:r w:rsidR="00E75DF7" w:rsidRPr="000F1B3B">
        <w:rPr>
          <w:rFonts w:ascii="Times New Roman" w:hAnsi="Times New Roman" w:cs="Times New Roman"/>
          <w:sz w:val="24"/>
          <w:szCs w:val="24"/>
          <w:lang w:val="nb-NO"/>
        </w:rPr>
        <w:t>Clin Rehabil</w:t>
      </w:r>
      <w:r w:rsidRPr="000F1B3B">
        <w:rPr>
          <w:rFonts w:ascii="Times New Roman" w:hAnsi="Times New Roman" w:cs="Times New Roman"/>
          <w:sz w:val="24"/>
          <w:szCs w:val="24"/>
          <w:lang w:val="nb-NO"/>
        </w:rPr>
        <w:t xml:space="preserve"> 2004;18:580-586.</w:t>
      </w:r>
    </w:p>
    <w:p w:rsidR="006B6657" w:rsidRPr="000F1B3B" w:rsidRDefault="00BD6B1D" w:rsidP="00E75DF7">
      <w:pPr>
        <w:pStyle w:val="EndNoteBibliography"/>
        <w:numPr>
          <w:ilvl w:val="0"/>
          <w:numId w:val="8"/>
        </w:numPr>
        <w:spacing w:after="0" w:line="480" w:lineRule="auto"/>
        <w:rPr>
          <w:rFonts w:ascii="Times New Roman" w:hAnsi="Times New Roman" w:cs="Times New Roman"/>
          <w:sz w:val="24"/>
          <w:szCs w:val="24"/>
        </w:rPr>
      </w:pPr>
      <w:r w:rsidRPr="000F1B3B">
        <w:rPr>
          <w:rFonts w:ascii="Times New Roman" w:hAnsi="Times New Roman" w:cs="Times New Roman"/>
          <w:sz w:val="24"/>
          <w:szCs w:val="24"/>
        </w:rPr>
        <w:t>Annual Report Norwegian Stroke Registry 2013.</w:t>
      </w:r>
      <w:r w:rsidR="006B6657" w:rsidRPr="000F1B3B">
        <w:rPr>
          <w:rFonts w:ascii="Times New Roman" w:hAnsi="Times New Roman" w:cs="Times New Roman"/>
          <w:sz w:val="24"/>
          <w:szCs w:val="24"/>
        </w:rPr>
        <w:t xml:space="preserve"> Available at: </w:t>
      </w:r>
      <w:hyperlink r:id="rId8" w:history="1">
        <w:r w:rsidR="00CD3000" w:rsidRPr="000F1B3B">
          <w:rPr>
            <w:rStyle w:val="Hyperkobling"/>
            <w:rFonts w:ascii="Times New Roman" w:hAnsi="Times New Roman" w:cs="Times New Roman"/>
            <w:sz w:val="24"/>
            <w:szCs w:val="24"/>
          </w:rPr>
          <w:t>http://www.stolav.no/MRS/Hjerneslagregisteret/%c3%85rsrapport%2012.11.pdf</w:t>
        </w:r>
      </w:hyperlink>
    </w:p>
    <w:p w:rsidR="00CD3000" w:rsidRPr="000F1B3B" w:rsidRDefault="00CD3000" w:rsidP="00CD3000">
      <w:pPr>
        <w:pStyle w:val="EndNoteBibliography"/>
        <w:spacing w:after="0" w:line="480" w:lineRule="auto"/>
        <w:ind w:left="1272"/>
        <w:rPr>
          <w:rFonts w:ascii="Times New Roman" w:hAnsi="Times New Roman" w:cs="Times New Roman"/>
          <w:sz w:val="24"/>
          <w:szCs w:val="24"/>
        </w:rPr>
      </w:pPr>
      <w:r w:rsidRPr="000F1B3B">
        <w:rPr>
          <w:rFonts w:ascii="Times New Roman" w:hAnsi="Times New Roman" w:cs="Times New Roman"/>
          <w:sz w:val="24"/>
          <w:szCs w:val="24"/>
        </w:rPr>
        <w:t xml:space="preserve">Accessed June 2015 </w:t>
      </w:r>
    </w:p>
    <w:p w:rsidR="00BD6B1D" w:rsidRPr="000F1B3B" w:rsidRDefault="00BD6B1D" w:rsidP="00BD6B1D">
      <w:pPr>
        <w:pStyle w:val="EndNoteBibliography"/>
        <w:numPr>
          <w:ilvl w:val="0"/>
          <w:numId w:val="8"/>
        </w:numPr>
        <w:spacing w:line="480" w:lineRule="auto"/>
        <w:rPr>
          <w:rFonts w:ascii="Times New Roman" w:hAnsi="Times New Roman" w:cs="Times New Roman"/>
          <w:sz w:val="24"/>
          <w:szCs w:val="24"/>
        </w:rPr>
      </w:pPr>
      <w:r w:rsidRPr="000F1B3B">
        <w:rPr>
          <w:rFonts w:ascii="Times New Roman" w:hAnsi="Times New Roman" w:cs="Times New Roman"/>
          <w:sz w:val="24"/>
          <w:szCs w:val="24"/>
        </w:rPr>
        <w:t>Kramer SF, Cumming T, Churilov L, Bernhardt J. Measuring activity levels at an acute stroke ward: comparing observations to a devic</w:t>
      </w:r>
      <w:r w:rsidR="00E75DF7" w:rsidRPr="000F1B3B">
        <w:rPr>
          <w:rFonts w:ascii="Times New Roman" w:hAnsi="Times New Roman" w:cs="Times New Roman"/>
          <w:sz w:val="24"/>
          <w:szCs w:val="24"/>
        </w:rPr>
        <w:t>e. BioMed Res Int international</w:t>
      </w:r>
      <w:r w:rsidRPr="000F1B3B">
        <w:rPr>
          <w:rFonts w:ascii="Times New Roman" w:hAnsi="Times New Roman" w:cs="Times New Roman"/>
          <w:sz w:val="24"/>
          <w:szCs w:val="24"/>
        </w:rPr>
        <w:t xml:space="preserve"> 2013;2013:460482.</w:t>
      </w:r>
    </w:p>
    <w:p w:rsidR="00CF497E" w:rsidRPr="000F1B3B" w:rsidRDefault="00CF497E">
      <w:pPr>
        <w:rPr>
          <w:rFonts w:ascii="Times New Roman" w:hAnsi="Times New Roman" w:cs="Times New Roman"/>
          <w:noProof/>
          <w:sz w:val="24"/>
          <w:szCs w:val="24"/>
          <w:lang w:val="en-US"/>
        </w:rPr>
      </w:pPr>
    </w:p>
    <w:p w:rsidR="00E13CA6" w:rsidRPr="000F1B3B" w:rsidRDefault="00E13CA6">
      <w:pPr>
        <w:rPr>
          <w:rFonts w:ascii="Times New Roman" w:hAnsi="Times New Roman" w:cs="Times New Roman"/>
          <w:noProof/>
          <w:sz w:val="24"/>
          <w:szCs w:val="24"/>
          <w:lang w:val="en-US"/>
        </w:rPr>
      </w:pPr>
      <w:r w:rsidRPr="000F1B3B">
        <w:rPr>
          <w:rFonts w:ascii="Times New Roman" w:hAnsi="Times New Roman" w:cs="Times New Roman"/>
          <w:noProof/>
          <w:sz w:val="24"/>
          <w:szCs w:val="24"/>
          <w:lang w:val="en-US"/>
        </w:rPr>
        <w:br w:type="page"/>
      </w: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lastRenderedPageBreak/>
        <w:t xml:space="preserve">Table I. Baseline characteristics </w:t>
      </w:r>
    </w:p>
    <w:tbl>
      <w:tblPr>
        <w:tblW w:w="5000" w:type="pct"/>
        <w:tblBorders>
          <w:top w:val="single" w:sz="4" w:space="0" w:color="auto"/>
        </w:tblBorders>
        <w:tblLook w:val="01E0" w:firstRow="1" w:lastRow="1" w:firstColumn="1" w:lastColumn="1" w:noHBand="0" w:noVBand="0"/>
      </w:tblPr>
      <w:tblGrid>
        <w:gridCol w:w="1506"/>
        <w:gridCol w:w="5679"/>
        <w:gridCol w:w="2103"/>
      </w:tblGrid>
      <w:tr w:rsidR="00E13CA6" w:rsidRPr="000F1B3B" w:rsidTr="00E13CA6">
        <w:tc>
          <w:tcPr>
            <w:tcW w:w="3868" w:type="pct"/>
            <w:gridSpan w:val="2"/>
            <w:tcBorders>
              <w:top w:val="single" w:sz="4" w:space="0" w:color="auto"/>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GB"/>
              </w:rPr>
            </w:pPr>
          </w:p>
        </w:tc>
        <w:tc>
          <w:tcPr>
            <w:tcW w:w="1132" w:type="pct"/>
            <w:tcBorders>
              <w:top w:val="single" w:sz="4" w:space="0" w:color="auto"/>
              <w:bottom w:val="single" w:sz="4" w:space="0" w:color="auto"/>
            </w:tcBorders>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N=390</w:t>
            </w:r>
          </w:p>
        </w:tc>
      </w:tr>
      <w:tr w:rsidR="00E13CA6" w:rsidRPr="000F1B3B" w:rsidTr="00E13CA6">
        <w:tc>
          <w:tcPr>
            <w:tcW w:w="3868" w:type="pct"/>
            <w:gridSpan w:val="2"/>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Age</w:t>
            </w:r>
          </w:p>
        </w:tc>
        <w:tc>
          <w:tcPr>
            <w:tcW w:w="1132" w:type="pct"/>
            <w:tcBorders>
              <w:top w:val="single" w:sz="4" w:space="0" w:color="auto"/>
            </w:tcBorders>
          </w:tcPr>
          <w:p w:rsidR="00E13CA6" w:rsidRPr="000F1B3B" w:rsidRDefault="00E13CA6" w:rsidP="00E13CA6">
            <w:pPr>
              <w:spacing w:line="480" w:lineRule="auto"/>
              <w:jc w:val="right"/>
              <w:rPr>
                <w:rFonts w:ascii="Times New Roman" w:hAnsi="Times New Roman" w:cs="Times New Roman"/>
                <w:sz w:val="24"/>
                <w:szCs w:val="24"/>
                <w:lang w:val="en-GB"/>
              </w:rPr>
            </w:pP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Mean (SD)</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76.8 (11.3)</w:t>
            </w: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Median (Range)</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79.0 (30-100)</w:t>
            </w:r>
          </w:p>
        </w:tc>
      </w:tr>
      <w:tr w:rsidR="00E13CA6" w:rsidRPr="000F1B3B" w:rsidTr="00E13CA6">
        <w:tc>
          <w:tcPr>
            <w:tcW w:w="3868" w:type="pct"/>
            <w:gridSpan w:val="2"/>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Male, n (%)</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189 (48.1)</w:t>
            </w:r>
          </w:p>
        </w:tc>
      </w:tr>
      <w:tr w:rsidR="00E13CA6" w:rsidRPr="000F1B3B" w:rsidTr="00E13CA6">
        <w:tc>
          <w:tcPr>
            <w:tcW w:w="3868" w:type="pct"/>
            <w:gridSpan w:val="2"/>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First ever stroke, n (%)</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284 (72.3)</w:t>
            </w:r>
          </w:p>
        </w:tc>
      </w:tr>
      <w:tr w:rsidR="00E13CA6" w:rsidRPr="000F1B3B" w:rsidTr="00E13CA6">
        <w:tc>
          <w:tcPr>
            <w:tcW w:w="3868" w:type="pct"/>
            <w:gridSpan w:val="2"/>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Time since stroke</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Mean (SD) days</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5.1 (2.8)</w:t>
            </w: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Median (Range)</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5 (1-14)</w:t>
            </w:r>
          </w:p>
        </w:tc>
      </w:tr>
      <w:tr w:rsidR="00E13CA6" w:rsidRPr="000F1B3B" w:rsidTr="00E13CA6">
        <w:tc>
          <w:tcPr>
            <w:tcW w:w="3868" w:type="pct"/>
            <w:gridSpan w:val="2"/>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NIHSS score</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Mean (SD)</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7.9 (7.7)</w:t>
            </w: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Median (Range)</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5 (0-34)</w:t>
            </w:r>
          </w:p>
        </w:tc>
      </w:tr>
      <w:tr w:rsidR="00E13CA6" w:rsidRPr="000F1B3B" w:rsidTr="00E13CA6">
        <w:tc>
          <w:tcPr>
            <w:tcW w:w="3868" w:type="pct"/>
            <w:gridSpan w:val="2"/>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Severity groups, n (%)</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Mild stroke (NIHSS &lt; 8)</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249 (63.8)</w:t>
            </w: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Moderate stroke (NIHSS 8-16)</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76 (19.5)</w:t>
            </w:r>
          </w:p>
        </w:tc>
      </w:tr>
      <w:tr w:rsidR="00E13CA6" w:rsidRPr="000F1B3B" w:rsidTr="00E13CA6">
        <w:tc>
          <w:tcPr>
            <w:tcW w:w="811" w:type="pct"/>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Severe stroke (NIHSS &gt; 16)</w:t>
            </w:r>
          </w:p>
        </w:tc>
        <w:tc>
          <w:tcPr>
            <w:tcW w:w="1132" w:type="pct"/>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65 (16.7)</w:t>
            </w:r>
          </w:p>
        </w:tc>
      </w:tr>
      <w:tr w:rsidR="00E13CA6" w:rsidRPr="000F1B3B" w:rsidTr="00E13CA6">
        <w:tc>
          <w:tcPr>
            <w:tcW w:w="3868" w:type="pct"/>
            <w:gridSpan w:val="2"/>
            <w:tcBorders>
              <w:bottom w:val="nil"/>
            </w:tcBorders>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Stroke classification</w:t>
            </w:r>
          </w:p>
        </w:tc>
        <w:tc>
          <w:tcPr>
            <w:tcW w:w="1132" w:type="pct"/>
            <w:tcBorders>
              <w:bottom w:val="nil"/>
            </w:tcBorders>
          </w:tcPr>
          <w:p w:rsidR="00E13CA6" w:rsidRPr="000F1B3B" w:rsidRDefault="00E13CA6" w:rsidP="00E13CA6">
            <w:pPr>
              <w:spacing w:line="480" w:lineRule="auto"/>
              <w:jc w:val="right"/>
              <w:rPr>
                <w:rFonts w:ascii="Times New Roman" w:hAnsi="Times New Roman" w:cs="Times New Roman"/>
                <w:sz w:val="24"/>
                <w:szCs w:val="24"/>
                <w:lang w:val="en-GB"/>
              </w:rPr>
            </w:pPr>
          </w:p>
        </w:tc>
      </w:tr>
      <w:tr w:rsidR="00E13CA6" w:rsidRPr="000F1B3B" w:rsidTr="00E13CA6">
        <w:tc>
          <w:tcPr>
            <w:tcW w:w="811" w:type="pct"/>
            <w:tcBorders>
              <w:top w:val="nil"/>
              <w:bottom w:val="nil"/>
            </w:tcBorders>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Borders>
              <w:top w:val="nil"/>
              <w:bottom w:val="nil"/>
            </w:tcBorders>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 xml:space="preserve">Infarction </w:t>
            </w:r>
          </w:p>
        </w:tc>
        <w:tc>
          <w:tcPr>
            <w:tcW w:w="1132" w:type="pct"/>
            <w:tcBorders>
              <w:top w:val="nil"/>
              <w:bottom w:val="nil"/>
            </w:tcBorders>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334 (85.6)</w:t>
            </w:r>
          </w:p>
        </w:tc>
      </w:tr>
      <w:tr w:rsidR="00E13CA6" w:rsidRPr="000F1B3B" w:rsidTr="00E13CA6">
        <w:trPr>
          <w:trHeight w:val="516"/>
        </w:trPr>
        <w:tc>
          <w:tcPr>
            <w:tcW w:w="811" w:type="pct"/>
            <w:tcBorders>
              <w:top w:val="nil"/>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GB"/>
              </w:rPr>
            </w:pPr>
          </w:p>
        </w:tc>
        <w:tc>
          <w:tcPr>
            <w:tcW w:w="3057" w:type="pct"/>
            <w:tcBorders>
              <w:top w:val="nil"/>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GB"/>
              </w:rPr>
            </w:pPr>
            <w:r w:rsidRPr="000F1B3B">
              <w:rPr>
                <w:rFonts w:ascii="Times New Roman" w:hAnsi="Times New Roman" w:cs="Times New Roman"/>
                <w:sz w:val="24"/>
                <w:szCs w:val="24"/>
                <w:lang w:val="en-GB"/>
              </w:rPr>
              <w:t>Haemorrhage</w:t>
            </w:r>
          </w:p>
        </w:tc>
        <w:tc>
          <w:tcPr>
            <w:tcW w:w="1132" w:type="pct"/>
            <w:tcBorders>
              <w:top w:val="nil"/>
              <w:bottom w:val="single" w:sz="4" w:space="0" w:color="auto"/>
            </w:tcBorders>
          </w:tcPr>
          <w:p w:rsidR="00E13CA6" w:rsidRPr="000F1B3B" w:rsidRDefault="00E13CA6" w:rsidP="00E13CA6">
            <w:pPr>
              <w:spacing w:line="480" w:lineRule="auto"/>
              <w:jc w:val="right"/>
              <w:rPr>
                <w:rFonts w:ascii="Times New Roman" w:hAnsi="Times New Roman" w:cs="Times New Roman"/>
                <w:sz w:val="24"/>
                <w:szCs w:val="24"/>
                <w:lang w:val="en-GB"/>
              </w:rPr>
            </w:pPr>
            <w:r w:rsidRPr="000F1B3B">
              <w:rPr>
                <w:rFonts w:ascii="Times New Roman" w:hAnsi="Times New Roman" w:cs="Times New Roman"/>
                <w:sz w:val="24"/>
                <w:szCs w:val="24"/>
                <w:lang w:val="en-GB"/>
              </w:rPr>
              <w:t>56 (14.4)</w:t>
            </w:r>
          </w:p>
        </w:tc>
      </w:tr>
    </w:tbl>
    <w:p w:rsidR="00E13CA6" w:rsidRPr="000F1B3B" w:rsidRDefault="00E13CA6" w:rsidP="00E13CA6">
      <w:pPr>
        <w:rPr>
          <w:rFonts w:ascii="Times New Roman" w:hAnsi="Times New Roman" w:cs="Times New Roman"/>
          <w:sz w:val="24"/>
          <w:szCs w:val="24"/>
          <w:lang w:val="en-US"/>
        </w:rPr>
      </w:pPr>
      <w:r w:rsidRPr="000F1B3B">
        <w:rPr>
          <w:rFonts w:ascii="Times New Roman" w:hAnsi="Times New Roman" w:cs="Times New Roman"/>
          <w:sz w:val="24"/>
          <w:szCs w:val="24"/>
          <w:lang w:val="en-US"/>
        </w:rPr>
        <w:t>SD: Standard deviation; IQR: Inter quartile range</w:t>
      </w:r>
    </w:p>
    <w:p w:rsidR="00E13CA6" w:rsidRPr="000F1B3B" w:rsidRDefault="00E13CA6" w:rsidP="00E13CA6">
      <w:pPr>
        <w:rPr>
          <w:rFonts w:ascii="Times New Roman" w:hAnsi="Times New Roman" w:cs="Times New Roman"/>
          <w:sz w:val="24"/>
          <w:szCs w:val="24"/>
          <w:lang w:val="en-US"/>
        </w:rPr>
      </w:pPr>
    </w:p>
    <w:p w:rsidR="00E13CA6" w:rsidRPr="000F1B3B" w:rsidRDefault="00E13CA6" w:rsidP="00E13CA6">
      <w:pPr>
        <w:rPr>
          <w:rFonts w:ascii="Times New Roman" w:hAnsi="Times New Roman" w:cs="Times New Roman"/>
          <w:noProof/>
          <w:sz w:val="24"/>
          <w:szCs w:val="24"/>
          <w:lang w:val="en-US"/>
        </w:rPr>
      </w:pPr>
      <w:r w:rsidRPr="000F1B3B">
        <w:rPr>
          <w:rFonts w:ascii="Times New Roman" w:hAnsi="Times New Roman" w:cs="Times New Roman"/>
          <w:sz w:val="24"/>
          <w:szCs w:val="24"/>
          <w:lang w:val="en-US"/>
        </w:rPr>
        <w:br w:type="page"/>
      </w: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lastRenderedPageBreak/>
        <w:t>Table II. Time spent in different motor activities percentage of day and time from admission to first mobilization (n=390)</w:t>
      </w:r>
    </w:p>
    <w:tbl>
      <w:tblPr>
        <w:tblStyle w:val="Tabellrutenett"/>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2126"/>
        <w:gridCol w:w="2126"/>
      </w:tblGrid>
      <w:tr w:rsidR="00E13CA6" w:rsidRPr="000F1B3B" w:rsidTr="00E13CA6">
        <w:tc>
          <w:tcPr>
            <w:tcW w:w="2684" w:type="pct"/>
            <w:tcBorders>
              <w:top w:val="single" w:sz="4" w:space="0" w:color="auto"/>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Motor activity category</w:t>
            </w:r>
          </w:p>
        </w:tc>
        <w:tc>
          <w:tcPr>
            <w:tcW w:w="2316" w:type="pct"/>
            <w:gridSpan w:val="2"/>
            <w:tcBorders>
              <w:top w:val="single" w:sz="4" w:space="0" w:color="auto"/>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mean (SD)                  median (IQR)</w:t>
            </w:r>
          </w:p>
        </w:tc>
      </w:tr>
      <w:tr w:rsidR="00E13CA6" w:rsidRPr="000F1B3B" w:rsidTr="00E13CA6">
        <w:tc>
          <w:tcPr>
            <w:tcW w:w="2684"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Time spent in upright, % of day</w:t>
            </w:r>
          </w:p>
        </w:tc>
        <w:tc>
          <w:tcPr>
            <w:tcW w:w="1158" w:type="pct"/>
            <w:tcBorders>
              <w:top w:val="single" w:sz="4" w:space="0" w:color="auto"/>
            </w:tcBorders>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8.3 (8.8)</w:t>
            </w:r>
          </w:p>
        </w:tc>
        <w:tc>
          <w:tcPr>
            <w:tcW w:w="1158" w:type="pct"/>
            <w:tcBorders>
              <w:top w:val="single" w:sz="4" w:space="0" w:color="auto"/>
            </w:tcBorders>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5.5 (1.8-12.7)</w:t>
            </w:r>
          </w:p>
        </w:tc>
      </w:tr>
      <w:tr w:rsidR="00E13CA6" w:rsidRPr="000F1B3B" w:rsidTr="00E13CA6">
        <w:tc>
          <w:tcPr>
            <w:tcW w:w="2684" w:type="pct"/>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Time spent sitting out of bed, % of day</w:t>
            </w:r>
          </w:p>
        </w:tc>
        <w:tc>
          <w:tcPr>
            <w:tcW w:w="1158" w:type="pct"/>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43.3 (22.0)</w:t>
            </w:r>
          </w:p>
        </w:tc>
        <w:tc>
          <w:tcPr>
            <w:tcW w:w="1158" w:type="pct"/>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44.5 (27.3-58.6)</w:t>
            </w:r>
          </w:p>
        </w:tc>
      </w:tr>
      <w:tr w:rsidR="00E13CA6" w:rsidRPr="000F1B3B" w:rsidTr="00E13CA6">
        <w:tc>
          <w:tcPr>
            <w:tcW w:w="2684" w:type="pct"/>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Time spent in bed, % of day</w:t>
            </w:r>
          </w:p>
        </w:tc>
        <w:tc>
          <w:tcPr>
            <w:tcW w:w="1158" w:type="pct"/>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44.1 (26.7)</w:t>
            </w:r>
          </w:p>
        </w:tc>
        <w:tc>
          <w:tcPr>
            <w:tcW w:w="1158" w:type="pct"/>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41.8 (23.6-61.8)</w:t>
            </w:r>
          </w:p>
        </w:tc>
      </w:tr>
      <w:tr w:rsidR="00E13CA6" w:rsidRPr="000F1B3B" w:rsidTr="00E13CA6">
        <w:tc>
          <w:tcPr>
            <w:tcW w:w="2684" w:type="pct"/>
            <w:tcBorders>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Not observed, % of day</w:t>
            </w:r>
          </w:p>
        </w:tc>
        <w:tc>
          <w:tcPr>
            <w:tcW w:w="1158" w:type="pct"/>
            <w:tcBorders>
              <w:bottom w:val="single" w:sz="4" w:space="0" w:color="auto"/>
            </w:tcBorders>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4.3 (7.4)</w:t>
            </w:r>
          </w:p>
        </w:tc>
        <w:tc>
          <w:tcPr>
            <w:tcW w:w="1158" w:type="pct"/>
            <w:tcBorders>
              <w:bottom w:val="single" w:sz="4" w:space="0" w:color="auto"/>
            </w:tcBorders>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0.0 (0.0-5.5)</w:t>
            </w:r>
          </w:p>
        </w:tc>
      </w:tr>
      <w:tr w:rsidR="00E13CA6" w:rsidRPr="000F1B3B" w:rsidTr="00E13CA6">
        <w:tc>
          <w:tcPr>
            <w:tcW w:w="2684" w:type="pct"/>
            <w:tcBorders>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Time from admission to first  mobilization, hours</w:t>
            </w:r>
          </w:p>
        </w:tc>
        <w:tc>
          <w:tcPr>
            <w:tcW w:w="1158" w:type="pct"/>
            <w:tcBorders>
              <w:bottom w:val="single" w:sz="4" w:space="0" w:color="auto"/>
            </w:tcBorders>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21.0 (31.9)</w:t>
            </w:r>
          </w:p>
        </w:tc>
        <w:tc>
          <w:tcPr>
            <w:tcW w:w="1158" w:type="pct"/>
            <w:tcBorders>
              <w:bottom w:val="single" w:sz="4" w:space="0" w:color="auto"/>
            </w:tcBorders>
            <w:vAlign w:val="bottom"/>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9.0 (2.5-22.3)</w:t>
            </w:r>
          </w:p>
        </w:tc>
      </w:tr>
    </w:tbl>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SD: Standard deviation; IQR: Inter quartile range</w:t>
      </w:r>
    </w:p>
    <w:p w:rsidR="00E13CA6" w:rsidRPr="000F1B3B" w:rsidRDefault="00E13CA6" w:rsidP="00E13CA6">
      <w:pPr>
        <w:rPr>
          <w:rFonts w:ascii="Times New Roman" w:hAnsi="Times New Roman" w:cs="Times New Roman"/>
          <w:sz w:val="24"/>
          <w:szCs w:val="24"/>
          <w:lang w:val="en-US"/>
        </w:rPr>
      </w:pPr>
    </w:p>
    <w:p w:rsidR="00E13CA6" w:rsidRPr="000F1B3B" w:rsidRDefault="00E13CA6" w:rsidP="00E13CA6">
      <w:pPr>
        <w:rPr>
          <w:rFonts w:ascii="Times New Roman" w:hAnsi="Times New Roman" w:cs="Times New Roman"/>
          <w:noProof/>
          <w:sz w:val="24"/>
          <w:szCs w:val="24"/>
          <w:lang w:val="en-US"/>
        </w:rPr>
      </w:pPr>
      <w:r w:rsidRPr="000F1B3B">
        <w:rPr>
          <w:rFonts w:ascii="Times New Roman" w:hAnsi="Times New Roman" w:cs="Times New Roman"/>
          <w:sz w:val="24"/>
          <w:szCs w:val="24"/>
          <w:lang w:val="en-US"/>
        </w:rPr>
        <w:br w:type="page"/>
      </w: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lastRenderedPageBreak/>
        <w:t>Table III. Distribution of EQ-5D-5L dimension responses at 3 months follow-up (n=261)</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1439"/>
        <w:gridCol w:w="1687"/>
        <w:gridCol w:w="1566"/>
        <w:gridCol w:w="1750"/>
        <w:gridCol w:w="2083"/>
      </w:tblGrid>
      <w:tr w:rsidR="00E13CA6" w:rsidRPr="000F1B3B" w:rsidTr="00E13CA6">
        <w:tc>
          <w:tcPr>
            <w:tcW w:w="399"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Level</w:t>
            </w:r>
          </w:p>
        </w:tc>
        <w:tc>
          <w:tcPr>
            <w:tcW w:w="804" w:type="pct"/>
            <w:tcBorders>
              <w:top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Mobility</w:t>
            </w:r>
          </w:p>
        </w:tc>
        <w:tc>
          <w:tcPr>
            <w:tcW w:w="937" w:type="pct"/>
            <w:tcBorders>
              <w:top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Self-care</w:t>
            </w:r>
          </w:p>
        </w:tc>
        <w:tc>
          <w:tcPr>
            <w:tcW w:w="872" w:type="pct"/>
            <w:tcBorders>
              <w:top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Usual activities</w:t>
            </w:r>
          </w:p>
        </w:tc>
        <w:tc>
          <w:tcPr>
            <w:tcW w:w="941" w:type="pct"/>
            <w:tcBorders>
              <w:top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Pain/discomfort</w:t>
            </w:r>
          </w:p>
        </w:tc>
        <w:tc>
          <w:tcPr>
            <w:tcW w:w="1047" w:type="pct"/>
            <w:tcBorders>
              <w:top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Anxiety/depression</w:t>
            </w:r>
          </w:p>
        </w:tc>
      </w:tr>
      <w:tr w:rsidR="00E13CA6" w:rsidRPr="000F1B3B" w:rsidTr="00E13CA6">
        <w:tc>
          <w:tcPr>
            <w:tcW w:w="399" w:type="pct"/>
            <w:tcBorders>
              <w:bottom w:val="single" w:sz="4" w:space="0" w:color="auto"/>
            </w:tcBorders>
          </w:tcPr>
          <w:p w:rsidR="00E13CA6" w:rsidRPr="000F1B3B" w:rsidRDefault="00E13CA6" w:rsidP="00E13CA6">
            <w:pPr>
              <w:spacing w:line="480" w:lineRule="auto"/>
              <w:rPr>
                <w:rFonts w:ascii="Times New Roman" w:hAnsi="Times New Roman" w:cs="Times New Roman"/>
                <w:sz w:val="24"/>
                <w:szCs w:val="24"/>
              </w:rPr>
            </w:pPr>
          </w:p>
        </w:tc>
        <w:tc>
          <w:tcPr>
            <w:tcW w:w="804" w:type="pct"/>
            <w:tcBorders>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rPr>
            </w:pPr>
            <w:r w:rsidRPr="000F1B3B">
              <w:rPr>
                <w:rFonts w:ascii="Times New Roman" w:hAnsi="Times New Roman" w:cs="Times New Roman"/>
                <w:sz w:val="24"/>
                <w:szCs w:val="24"/>
              </w:rPr>
              <w:t>n (%)</w:t>
            </w:r>
          </w:p>
        </w:tc>
        <w:tc>
          <w:tcPr>
            <w:tcW w:w="937" w:type="pct"/>
            <w:tcBorders>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rPr>
            </w:pPr>
            <w:r w:rsidRPr="000F1B3B">
              <w:rPr>
                <w:rFonts w:ascii="Times New Roman" w:hAnsi="Times New Roman" w:cs="Times New Roman"/>
                <w:sz w:val="24"/>
                <w:szCs w:val="24"/>
              </w:rPr>
              <w:t>n (%)</w:t>
            </w:r>
          </w:p>
        </w:tc>
        <w:tc>
          <w:tcPr>
            <w:tcW w:w="872" w:type="pct"/>
            <w:tcBorders>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rPr>
            </w:pPr>
            <w:r w:rsidRPr="000F1B3B">
              <w:rPr>
                <w:rFonts w:ascii="Times New Roman" w:hAnsi="Times New Roman" w:cs="Times New Roman"/>
                <w:sz w:val="24"/>
                <w:szCs w:val="24"/>
              </w:rPr>
              <w:t>n (%)</w:t>
            </w:r>
          </w:p>
        </w:tc>
        <w:tc>
          <w:tcPr>
            <w:tcW w:w="941" w:type="pct"/>
            <w:tcBorders>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rPr>
            </w:pPr>
            <w:r w:rsidRPr="000F1B3B">
              <w:rPr>
                <w:rFonts w:ascii="Times New Roman" w:hAnsi="Times New Roman" w:cs="Times New Roman"/>
                <w:sz w:val="24"/>
                <w:szCs w:val="24"/>
              </w:rPr>
              <w:t>n (%)</w:t>
            </w:r>
          </w:p>
        </w:tc>
        <w:tc>
          <w:tcPr>
            <w:tcW w:w="1047" w:type="pct"/>
            <w:tcBorders>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rPr>
            </w:pPr>
            <w:r w:rsidRPr="000F1B3B">
              <w:rPr>
                <w:rFonts w:ascii="Times New Roman" w:hAnsi="Times New Roman" w:cs="Times New Roman"/>
                <w:sz w:val="24"/>
                <w:szCs w:val="24"/>
              </w:rPr>
              <w:t>n (%)</w:t>
            </w:r>
          </w:p>
        </w:tc>
      </w:tr>
      <w:tr w:rsidR="00E13CA6" w:rsidRPr="000F1B3B" w:rsidTr="00E13CA6">
        <w:tc>
          <w:tcPr>
            <w:tcW w:w="399"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rPr>
            </w:pPr>
            <w:r w:rsidRPr="000F1B3B">
              <w:rPr>
                <w:rFonts w:ascii="Times New Roman" w:hAnsi="Times New Roman" w:cs="Times New Roman"/>
                <w:sz w:val="24"/>
                <w:szCs w:val="24"/>
              </w:rPr>
              <w:t>1</w:t>
            </w:r>
          </w:p>
        </w:tc>
        <w:tc>
          <w:tcPr>
            <w:tcW w:w="804" w:type="pct"/>
            <w:tcBorders>
              <w:top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107 (41.0)</w:t>
            </w:r>
          </w:p>
        </w:tc>
        <w:tc>
          <w:tcPr>
            <w:tcW w:w="937" w:type="pct"/>
            <w:tcBorders>
              <w:top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164 (62.8)</w:t>
            </w:r>
          </w:p>
        </w:tc>
        <w:tc>
          <w:tcPr>
            <w:tcW w:w="872" w:type="pct"/>
            <w:tcBorders>
              <w:top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106 (40.6)</w:t>
            </w:r>
          </w:p>
        </w:tc>
        <w:tc>
          <w:tcPr>
            <w:tcW w:w="941" w:type="pct"/>
            <w:tcBorders>
              <w:top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140 (53.6)</w:t>
            </w:r>
          </w:p>
        </w:tc>
        <w:tc>
          <w:tcPr>
            <w:tcW w:w="1047" w:type="pct"/>
            <w:tcBorders>
              <w:top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161 (61.7)</w:t>
            </w:r>
          </w:p>
        </w:tc>
      </w:tr>
      <w:tr w:rsidR="00E13CA6" w:rsidRPr="000F1B3B" w:rsidTr="00E13CA6">
        <w:tc>
          <w:tcPr>
            <w:tcW w:w="399" w:type="pct"/>
          </w:tcPr>
          <w:p w:rsidR="00E13CA6" w:rsidRPr="000F1B3B" w:rsidRDefault="00E13CA6" w:rsidP="00E13CA6">
            <w:pPr>
              <w:spacing w:line="480" w:lineRule="auto"/>
              <w:rPr>
                <w:rFonts w:ascii="Times New Roman" w:hAnsi="Times New Roman" w:cs="Times New Roman"/>
                <w:sz w:val="24"/>
                <w:szCs w:val="24"/>
              </w:rPr>
            </w:pPr>
            <w:r w:rsidRPr="000F1B3B">
              <w:rPr>
                <w:rFonts w:ascii="Times New Roman" w:hAnsi="Times New Roman" w:cs="Times New Roman"/>
                <w:sz w:val="24"/>
                <w:szCs w:val="24"/>
              </w:rPr>
              <w:t>2</w:t>
            </w:r>
          </w:p>
        </w:tc>
        <w:tc>
          <w:tcPr>
            <w:tcW w:w="804"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77 (29.5)</w:t>
            </w:r>
          </w:p>
        </w:tc>
        <w:tc>
          <w:tcPr>
            <w:tcW w:w="937"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47 (18.0)</w:t>
            </w:r>
          </w:p>
        </w:tc>
        <w:tc>
          <w:tcPr>
            <w:tcW w:w="872"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64 (24.5)</w:t>
            </w:r>
          </w:p>
        </w:tc>
        <w:tc>
          <w:tcPr>
            <w:tcW w:w="941"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61 (23.4)</w:t>
            </w:r>
          </w:p>
        </w:tc>
        <w:tc>
          <w:tcPr>
            <w:tcW w:w="1047"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55 (21.1)</w:t>
            </w:r>
          </w:p>
        </w:tc>
      </w:tr>
      <w:tr w:rsidR="00E13CA6" w:rsidRPr="000F1B3B" w:rsidTr="00E13CA6">
        <w:tc>
          <w:tcPr>
            <w:tcW w:w="399" w:type="pct"/>
          </w:tcPr>
          <w:p w:rsidR="00E13CA6" w:rsidRPr="000F1B3B" w:rsidRDefault="00E13CA6" w:rsidP="00E13CA6">
            <w:pPr>
              <w:spacing w:line="480" w:lineRule="auto"/>
              <w:rPr>
                <w:rFonts w:ascii="Times New Roman" w:hAnsi="Times New Roman" w:cs="Times New Roman"/>
                <w:sz w:val="24"/>
                <w:szCs w:val="24"/>
              </w:rPr>
            </w:pPr>
            <w:r w:rsidRPr="000F1B3B">
              <w:rPr>
                <w:rFonts w:ascii="Times New Roman" w:hAnsi="Times New Roman" w:cs="Times New Roman"/>
                <w:sz w:val="24"/>
                <w:szCs w:val="24"/>
              </w:rPr>
              <w:t>3</w:t>
            </w:r>
          </w:p>
        </w:tc>
        <w:tc>
          <w:tcPr>
            <w:tcW w:w="804"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33 (12.6)</w:t>
            </w:r>
          </w:p>
        </w:tc>
        <w:tc>
          <w:tcPr>
            <w:tcW w:w="937"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18 (6.9)</w:t>
            </w:r>
          </w:p>
        </w:tc>
        <w:tc>
          <w:tcPr>
            <w:tcW w:w="872"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39 (14.9)</w:t>
            </w:r>
          </w:p>
        </w:tc>
        <w:tc>
          <w:tcPr>
            <w:tcW w:w="941"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31 (11.9)</w:t>
            </w:r>
          </w:p>
        </w:tc>
        <w:tc>
          <w:tcPr>
            <w:tcW w:w="1047"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32 (12.3)</w:t>
            </w:r>
          </w:p>
        </w:tc>
      </w:tr>
      <w:tr w:rsidR="00E13CA6" w:rsidRPr="000F1B3B" w:rsidTr="00E13CA6">
        <w:tc>
          <w:tcPr>
            <w:tcW w:w="399" w:type="pct"/>
          </w:tcPr>
          <w:p w:rsidR="00E13CA6" w:rsidRPr="000F1B3B" w:rsidRDefault="00E13CA6" w:rsidP="00E13CA6">
            <w:pPr>
              <w:spacing w:line="480" w:lineRule="auto"/>
              <w:rPr>
                <w:rFonts w:ascii="Times New Roman" w:hAnsi="Times New Roman" w:cs="Times New Roman"/>
                <w:sz w:val="24"/>
                <w:szCs w:val="24"/>
              </w:rPr>
            </w:pPr>
            <w:r w:rsidRPr="000F1B3B">
              <w:rPr>
                <w:rFonts w:ascii="Times New Roman" w:hAnsi="Times New Roman" w:cs="Times New Roman"/>
                <w:sz w:val="24"/>
                <w:szCs w:val="24"/>
              </w:rPr>
              <w:t>4</w:t>
            </w:r>
          </w:p>
        </w:tc>
        <w:tc>
          <w:tcPr>
            <w:tcW w:w="804"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30 (11.5)</w:t>
            </w:r>
          </w:p>
        </w:tc>
        <w:tc>
          <w:tcPr>
            <w:tcW w:w="937"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24 (9.2)</w:t>
            </w:r>
          </w:p>
        </w:tc>
        <w:tc>
          <w:tcPr>
            <w:tcW w:w="872"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27 (10.3)</w:t>
            </w:r>
          </w:p>
        </w:tc>
        <w:tc>
          <w:tcPr>
            <w:tcW w:w="941"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26 (10.0)</w:t>
            </w:r>
          </w:p>
        </w:tc>
        <w:tc>
          <w:tcPr>
            <w:tcW w:w="1047" w:type="pct"/>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9 (3.4)</w:t>
            </w:r>
          </w:p>
        </w:tc>
      </w:tr>
      <w:tr w:rsidR="00E13CA6" w:rsidRPr="000F1B3B" w:rsidTr="00E13CA6">
        <w:tc>
          <w:tcPr>
            <w:tcW w:w="399" w:type="pct"/>
            <w:tcBorders>
              <w:bottom w:val="single" w:sz="4" w:space="0" w:color="auto"/>
            </w:tcBorders>
          </w:tcPr>
          <w:p w:rsidR="00E13CA6" w:rsidRPr="000F1B3B" w:rsidRDefault="00E13CA6" w:rsidP="00E13CA6">
            <w:pPr>
              <w:spacing w:line="480" w:lineRule="auto"/>
              <w:rPr>
                <w:rFonts w:ascii="Times New Roman" w:hAnsi="Times New Roman" w:cs="Times New Roman"/>
                <w:sz w:val="24"/>
                <w:szCs w:val="24"/>
              </w:rPr>
            </w:pPr>
            <w:r w:rsidRPr="000F1B3B">
              <w:rPr>
                <w:rFonts w:ascii="Times New Roman" w:hAnsi="Times New Roman" w:cs="Times New Roman"/>
                <w:sz w:val="24"/>
                <w:szCs w:val="24"/>
              </w:rPr>
              <w:t>5</w:t>
            </w:r>
          </w:p>
        </w:tc>
        <w:tc>
          <w:tcPr>
            <w:tcW w:w="804" w:type="pct"/>
            <w:tcBorders>
              <w:bottom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14 (5.4)</w:t>
            </w:r>
          </w:p>
        </w:tc>
        <w:tc>
          <w:tcPr>
            <w:tcW w:w="937" w:type="pct"/>
            <w:tcBorders>
              <w:bottom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8 (3.1)</w:t>
            </w:r>
          </w:p>
        </w:tc>
        <w:tc>
          <w:tcPr>
            <w:tcW w:w="872" w:type="pct"/>
            <w:tcBorders>
              <w:bottom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25 (9.6)</w:t>
            </w:r>
          </w:p>
        </w:tc>
        <w:tc>
          <w:tcPr>
            <w:tcW w:w="941" w:type="pct"/>
            <w:tcBorders>
              <w:bottom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2 (0.8)</w:t>
            </w:r>
          </w:p>
        </w:tc>
        <w:tc>
          <w:tcPr>
            <w:tcW w:w="1047" w:type="pct"/>
            <w:tcBorders>
              <w:bottom w:val="single" w:sz="4" w:space="0" w:color="auto"/>
            </w:tcBorders>
          </w:tcPr>
          <w:p w:rsidR="00E13CA6" w:rsidRPr="000F1B3B" w:rsidRDefault="00E13CA6" w:rsidP="00E13CA6">
            <w:pPr>
              <w:autoSpaceDE w:val="0"/>
              <w:autoSpaceDN w:val="0"/>
              <w:adjustRightInd w:val="0"/>
              <w:spacing w:line="480" w:lineRule="auto"/>
              <w:ind w:left="60" w:right="60"/>
              <w:jc w:val="center"/>
              <w:rPr>
                <w:rFonts w:ascii="Times New Roman" w:hAnsi="Times New Roman" w:cs="Times New Roman"/>
                <w:color w:val="000000"/>
                <w:sz w:val="24"/>
                <w:szCs w:val="24"/>
              </w:rPr>
            </w:pPr>
            <w:r w:rsidRPr="000F1B3B">
              <w:rPr>
                <w:rFonts w:ascii="Times New Roman" w:hAnsi="Times New Roman" w:cs="Times New Roman"/>
                <w:color w:val="000000"/>
                <w:sz w:val="24"/>
                <w:szCs w:val="24"/>
              </w:rPr>
              <w:t>4 (1.5)</w:t>
            </w:r>
          </w:p>
        </w:tc>
      </w:tr>
    </w:tbl>
    <w:p w:rsidR="00E13CA6" w:rsidRPr="000F1B3B" w:rsidRDefault="00E13CA6" w:rsidP="00E13CA6">
      <w:pPr>
        <w:spacing w:line="480" w:lineRule="auto"/>
        <w:rPr>
          <w:rFonts w:ascii="Times New Roman" w:eastAsia="Times New Roman" w:hAnsi="Times New Roman" w:cs="Times New Roman"/>
          <w:sz w:val="24"/>
          <w:szCs w:val="24"/>
          <w:lang w:val="en-US" w:eastAsia="nb-NO"/>
        </w:rPr>
      </w:pPr>
      <w:r w:rsidRPr="000F1B3B">
        <w:rPr>
          <w:rFonts w:ascii="Times New Roman" w:hAnsi="Times New Roman" w:cs="Times New Roman"/>
          <w:sz w:val="24"/>
          <w:szCs w:val="24"/>
          <w:lang w:val="en-US"/>
        </w:rPr>
        <w:t>EQ-5D-5L; European Quality of Life-5 Dimentions-5 Levels; L</w:t>
      </w:r>
      <w:r w:rsidRPr="000F1B3B">
        <w:rPr>
          <w:rFonts w:ascii="Times New Roman" w:eastAsia="Times New Roman" w:hAnsi="Times New Roman" w:cs="Times New Roman"/>
          <w:sz w:val="24"/>
          <w:szCs w:val="24"/>
          <w:lang w:val="en-US" w:eastAsia="nb-NO"/>
        </w:rPr>
        <w:t>evel 1: indicating no problem; Level 2: indicating slight problems; Level 3: indicating moderate problems; Level 4: indicating severe problems; Level 5: indicating extreme problems</w:t>
      </w:r>
    </w:p>
    <w:p w:rsidR="00E13CA6" w:rsidRPr="000F1B3B" w:rsidRDefault="00E13CA6" w:rsidP="00E13CA6">
      <w:pPr>
        <w:rPr>
          <w:rFonts w:ascii="Times New Roman" w:hAnsi="Times New Roman" w:cs="Times New Roman"/>
          <w:sz w:val="24"/>
          <w:szCs w:val="24"/>
          <w:lang w:val="en-US"/>
        </w:rPr>
      </w:pPr>
      <w:r w:rsidRPr="000F1B3B">
        <w:rPr>
          <w:rFonts w:ascii="Times New Roman" w:hAnsi="Times New Roman" w:cs="Times New Roman"/>
          <w:sz w:val="24"/>
          <w:szCs w:val="24"/>
          <w:lang w:val="en-US"/>
        </w:rPr>
        <w:br w:type="page"/>
      </w:r>
    </w:p>
    <w:p w:rsidR="00E13CA6" w:rsidRPr="000F1B3B" w:rsidRDefault="00E13CA6" w:rsidP="00E13CA6">
      <w:pPr>
        <w:spacing w:line="480" w:lineRule="auto"/>
        <w:rPr>
          <w:rFonts w:ascii="Times New Roman" w:hAnsi="Times New Roman" w:cs="Times New Roman"/>
          <w:sz w:val="24"/>
          <w:szCs w:val="24"/>
          <w:lang w:val="en-US"/>
        </w:rPr>
        <w:sectPr w:rsidR="00E13CA6" w:rsidRPr="000F1B3B">
          <w:footerReference w:type="default" r:id="rId9"/>
          <w:pgSz w:w="11906" w:h="16838"/>
          <w:pgMar w:top="1417" w:right="1417" w:bottom="1417" w:left="1417" w:header="708" w:footer="708" w:gutter="0"/>
          <w:cols w:space="708"/>
          <w:docGrid w:linePitch="360"/>
        </w:sectPr>
      </w:pP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lastRenderedPageBreak/>
        <w:t>Table IV. The partial proportional odds model and linear regression analysis for the association between motor activity and outcome at 3 months follow up.</w:t>
      </w:r>
    </w:p>
    <w:tbl>
      <w:tblPr>
        <w:tblStyle w:val="Tabellrutenett"/>
        <w:tblW w:w="137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2727"/>
        <w:gridCol w:w="2126"/>
        <w:gridCol w:w="993"/>
        <w:gridCol w:w="2551"/>
        <w:gridCol w:w="850"/>
        <w:gridCol w:w="140"/>
        <w:gridCol w:w="2694"/>
        <w:gridCol w:w="990"/>
      </w:tblGrid>
      <w:tr w:rsidR="00E13CA6" w:rsidRPr="000F1B3B" w:rsidTr="00E13CA6">
        <w:tc>
          <w:tcPr>
            <w:tcW w:w="1229" w:type="pct"/>
            <w:gridSpan w:val="2"/>
            <w:tcBorders>
              <w:bottom w:val="nil"/>
            </w:tcBorders>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1137" w:type="pct"/>
            <w:gridSpan w:val="2"/>
            <w:tcBorders>
              <w:bottom w:val="nil"/>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mRS</w:t>
            </w:r>
            <w:r w:rsidRPr="000F1B3B">
              <w:rPr>
                <w:rFonts w:ascii="Times New Roman" w:hAnsi="Times New Roman" w:cs="Times New Roman"/>
                <w:sz w:val="24"/>
                <w:szCs w:val="24"/>
                <w:vertAlign w:val="superscript"/>
                <w:lang w:val="en-US"/>
              </w:rPr>
              <w:t>c</w:t>
            </w:r>
          </w:p>
        </w:tc>
        <w:tc>
          <w:tcPr>
            <w:tcW w:w="1240" w:type="pct"/>
            <w:gridSpan w:val="2"/>
            <w:tcBorders>
              <w:bottom w:val="nil"/>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EQ-Index</w:t>
            </w:r>
            <w:r w:rsidRPr="000F1B3B">
              <w:rPr>
                <w:rFonts w:ascii="Times New Roman" w:hAnsi="Times New Roman" w:cs="Times New Roman"/>
                <w:sz w:val="24"/>
                <w:szCs w:val="24"/>
                <w:vertAlign w:val="superscript"/>
                <w:lang w:val="en-US"/>
              </w:rPr>
              <w:t>d</w:t>
            </w:r>
          </w:p>
        </w:tc>
        <w:tc>
          <w:tcPr>
            <w:tcW w:w="1395" w:type="pct"/>
            <w:gridSpan w:val="3"/>
            <w:tcBorders>
              <w:bottom w:val="nil"/>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EQ-VAS</w:t>
            </w:r>
            <w:r w:rsidRPr="000F1B3B">
              <w:rPr>
                <w:rFonts w:ascii="Times New Roman" w:hAnsi="Times New Roman" w:cs="Times New Roman"/>
                <w:sz w:val="24"/>
                <w:szCs w:val="24"/>
                <w:vertAlign w:val="superscript"/>
                <w:lang w:val="en-US"/>
              </w:rPr>
              <w:t>d</w:t>
            </w:r>
          </w:p>
        </w:tc>
      </w:tr>
      <w:tr w:rsidR="00E13CA6" w:rsidRPr="000F1B3B" w:rsidTr="00E13CA6">
        <w:tc>
          <w:tcPr>
            <w:tcW w:w="1229" w:type="pct"/>
            <w:gridSpan w:val="2"/>
            <w:tcBorders>
              <w:top w:val="nil"/>
              <w:bottom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I</w:t>
            </w:r>
            <w:bookmarkStart w:id="0" w:name="_GoBack"/>
            <w:bookmarkEnd w:id="0"/>
            <w:r w:rsidRPr="000F1B3B">
              <w:rPr>
                <w:rFonts w:ascii="Times New Roman" w:hAnsi="Times New Roman" w:cs="Times New Roman"/>
                <w:sz w:val="24"/>
                <w:szCs w:val="24"/>
                <w:lang w:val="en-US"/>
              </w:rPr>
              <w:t>ndependent variables</w:t>
            </w:r>
          </w:p>
        </w:tc>
        <w:tc>
          <w:tcPr>
            <w:tcW w:w="775" w:type="pct"/>
            <w:tcBorders>
              <w:top w:val="nil"/>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OR (95% CI)</w:t>
            </w:r>
          </w:p>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(n=390)</w:t>
            </w:r>
          </w:p>
        </w:tc>
        <w:tc>
          <w:tcPr>
            <w:tcW w:w="362" w:type="pct"/>
            <w:tcBorders>
              <w:top w:val="nil"/>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p-value</w:t>
            </w:r>
          </w:p>
        </w:tc>
        <w:tc>
          <w:tcPr>
            <w:tcW w:w="930" w:type="pct"/>
            <w:tcBorders>
              <w:top w:val="nil"/>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Beta (95% CI)</w:t>
            </w:r>
          </w:p>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(n=261)</w:t>
            </w:r>
          </w:p>
        </w:tc>
        <w:tc>
          <w:tcPr>
            <w:tcW w:w="361" w:type="pct"/>
            <w:gridSpan w:val="2"/>
            <w:tcBorders>
              <w:top w:val="nil"/>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p-value</w:t>
            </w:r>
          </w:p>
        </w:tc>
        <w:tc>
          <w:tcPr>
            <w:tcW w:w="982" w:type="pct"/>
            <w:tcBorders>
              <w:top w:val="nil"/>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Beta (95% CI)</w:t>
            </w:r>
          </w:p>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(n=247)</w:t>
            </w:r>
          </w:p>
        </w:tc>
        <w:tc>
          <w:tcPr>
            <w:tcW w:w="362" w:type="pct"/>
            <w:tcBorders>
              <w:top w:val="nil"/>
              <w:bottom w:val="single" w:sz="4" w:space="0" w:color="auto"/>
            </w:tcBorders>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p-value</w:t>
            </w:r>
          </w:p>
        </w:tc>
      </w:tr>
      <w:tr w:rsidR="00E13CA6" w:rsidRPr="000F1B3B" w:rsidTr="00E13CA6">
        <w:tc>
          <w:tcPr>
            <w:tcW w:w="1229" w:type="pct"/>
            <w:gridSpan w:val="2"/>
            <w:tcBorders>
              <w:top w:val="single" w:sz="4" w:space="0" w:color="auto"/>
            </w:tcBorders>
          </w:tcPr>
          <w:p w:rsidR="00E13CA6" w:rsidRPr="000F1B3B" w:rsidRDefault="00E13CA6" w:rsidP="00E13CA6">
            <w:pPr>
              <w:spacing w:line="480" w:lineRule="auto"/>
              <w:rPr>
                <w:rFonts w:ascii="Times New Roman" w:hAnsi="Times New Roman" w:cs="Times New Roman"/>
                <w:sz w:val="24"/>
                <w:szCs w:val="24"/>
                <w:vertAlign w:val="superscript"/>
                <w:lang w:val="en-US"/>
              </w:rPr>
            </w:pPr>
            <w:r w:rsidRPr="000F1B3B">
              <w:rPr>
                <w:rFonts w:ascii="Times New Roman" w:hAnsi="Times New Roman" w:cs="Times New Roman"/>
                <w:sz w:val="24"/>
                <w:szCs w:val="24"/>
                <w:lang w:val="en-US"/>
              </w:rPr>
              <w:t>Simple multivariate model</w:t>
            </w:r>
            <w:r w:rsidRPr="000F1B3B">
              <w:rPr>
                <w:rFonts w:ascii="Times New Roman" w:hAnsi="Times New Roman" w:cs="Times New Roman"/>
                <w:sz w:val="24"/>
                <w:szCs w:val="24"/>
                <w:vertAlign w:val="superscript"/>
                <w:lang w:val="en-US"/>
              </w:rPr>
              <w:t>a</w:t>
            </w:r>
          </w:p>
        </w:tc>
        <w:tc>
          <w:tcPr>
            <w:tcW w:w="775"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p>
        </w:tc>
        <w:tc>
          <w:tcPr>
            <w:tcW w:w="362"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p>
        </w:tc>
        <w:tc>
          <w:tcPr>
            <w:tcW w:w="930"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p>
        </w:tc>
        <w:tc>
          <w:tcPr>
            <w:tcW w:w="309"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p>
        </w:tc>
        <w:tc>
          <w:tcPr>
            <w:tcW w:w="1033" w:type="pct"/>
            <w:gridSpan w:val="2"/>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p>
        </w:tc>
        <w:tc>
          <w:tcPr>
            <w:tcW w:w="362" w:type="pct"/>
            <w:tcBorders>
              <w:top w:val="single" w:sz="4" w:space="0" w:color="auto"/>
            </w:tcBorders>
          </w:tcPr>
          <w:p w:rsidR="00E13CA6" w:rsidRPr="000F1B3B" w:rsidRDefault="00E13CA6" w:rsidP="00E13CA6">
            <w:pPr>
              <w:spacing w:line="480" w:lineRule="auto"/>
              <w:rPr>
                <w:rFonts w:ascii="Times New Roman" w:hAnsi="Times New Roman" w:cs="Times New Roman"/>
                <w:sz w:val="24"/>
                <w:szCs w:val="24"/>
                <w:lang w:val="en-US"/>
              </w:rPr>
            </w:pPr>
          </w:p>
        </w:tc>
      </w:tr>
      <w:tr w:rsidR="00E13CA6" w:rsidRPr="000F1B3B" w:rsidTr="00E13CA6">
        <w:tc>
          <w:tcPr>
            <w:tcW w:w="235" w:type="pct"/>
          </w:tcPr>
          <w:p w:rsidR="00E13CA6" w:rsidRPr="000F1B3B" w:rsidRDefault="00E13CA6" w:rsidP="00E13CA6">
            <w:pPr>
              <w:spacing w:line="480" w:lineRule="auto"/>
              <w:rPr>
                <w:rFonts w:ascii="Times New Roman" w:hAnsi="Times New Roman" w:cs="Times New Roman"/>
                <w:sz w:val="24"/>
                <w:szCs w:val="24"/>
                <w:lang w:val="en-US"/>
              </w:rPr>
            </w:pPr>
          </w:p>
        </w:tc>
        <w:tc>
          <w:tcPr>
            <w:tcW w:w="994" w:type="pct"/>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Time upright</w:t>
            </w:r>
          </w:p>
        </w:tc>
        <w:tc>
          <w:tcPr>
            <w:tcW w:w="775"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rPr>
              <w:t>0.96 (</w:t>
            </w:r>
            <w:r w:rsidRPr="000F1B3B">
              <w:rPr>
                <w:rFonts w:ascii="Times New Roman" w:hAnsi="Times New Roman" w:cs="Times New Roman"/>
                <w:sz w:val="24"/>
                <w:szCs w:val="24"/>
                <w:lang w:val="en-US"/>
              </w:rPr>
              <w:t>0.94 to 0.99)</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0.010</w:t>
            </w: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0.178  (0.067 to 0.289) </w:t>
            </w: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0.002</w:t>
            </w:r>
          </w:p>
        </w:tc>
        <w:tc>
          <w:tcPr>
            <w:tcW w:w="1033" w:type="pct"/>
            <w:gridSpan w:val="2"/>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   0.185 (0.060 to 0.307) </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0.004</w:t>
            </w:r>
          </w:p>
        </w:tc>
      </w:tr>
      <w:tr w:rsidR="00E13CA6" w:rsidRPr="000F1B3B" w:rsidTr="00E13CA6">
        <w:tc>
          <w:tcPr>
            <w:tcW w:w="235" w:type="pct"/>
          </w:tcPr>
          <w:p w:rsidR="00E13CA6" w:rsidRPr="000F1B3B" w:rsidRDefault="00E13CA6" w:rsidP="00E13CA6">
            <w:pPr>
              <w:spacing w:line="480" w:lineRule="auto"/>
              <w:rPr>
                <w:rFonts w:ascii="Times New Roman" w:hAnsi="Times New Roman" w:cs="Times New Roman"/>
                <w:sz w:val="24"/>
                <w:szCs w:val="24"/>
                <w:lang w:val="en-US"/>
              </w:rPr>
            </w:pPr>
          </w:p>
        </w:tc>
        <w:tc>
          <w:tcPr>
            <w:tcW w:w="994" w:type="pct"/>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Time sitting out of bed</w:t>
            </w:r>
          </w:p>
        </w:tc>
        <w:tc>
          <w:tcPr>
            <w:tcW w:w="775"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0.99 (0.98 to 1.00)</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0.221</w:t>
            </w: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-0.010 (-0.118 to 0.097)</w:t>
            </w: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0.848</w:t>
            </w:r>
          </w:p>
        </w:tc>
        <w:tc>
          <w:tcPr>
            <w:tcW w:w="1033" w:type="pct"/>
            <w:gridSpan w:val="2"/>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0.074 (-0.047 to 0.195)</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0.232</w:t>
            </w:r>
          </w:p>
        </w:tc>
      </w:tr>
      <w:tr w:rsidR="00E13CA6" w:rsidRPr="000F1B3B" w:rsidTr="00E13CA6">
        <w:tc>
          <w:tcPr>
            <w:tcW w:w="235" w:type="pct"/>
          </w:tcPr>
          <w:p w:rsidR="00E13CA6" w:rsidRPr="000F1B3B" w:rsidRDefault="00E13CA6" w:rsidP="00E13CA6">
            <w:pPr>
              <w:spacing w:line="480" w:lineRule="auto"/>
              <w:rPr>
                <w:rFonts w:ascii="Times New Roman" w:hAnsi="Times New Roman" w:cs="Times New Roman"/>
                <w:sz w:val="24"/>
                <w:szCs w:val="24"/>
                <w:lang w:val="en-US"/>
              </w:rPr>
            </w:pPr>
          </w:p>
        </w:tc>
        <w:tc>
          <w:tcPr>
            <w:tcW w:w="994" w:type="pct"/>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Time in bed </w:t>
            </w:r>
          </w:p>
        </w:tc>
        <w:tc>
          <w:tcPr>
            <w:tcW w:w="775"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1.01 (1.00 to 1.02)</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0.064 </w:t>
            </w: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-0.075 (-0.183 to 0.034)</w:t>
            </w: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0.176</w:t>
            </w:r>
          </w:p>
        </w:tc>
        <w:tc>
          <w:tcPr>
            <w:tcW w:w="1033" w:type="pct"/>
            <w:gridSpan w:val="2"/>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  -0.140 (-0.261 to -0.018)</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0.024</w:t>
            </w:r>
          </w:p>
        </w:tc>
      </w:tr>
      <w:tr w:rsidR="00E13CA6" w:rsidRPr="000F1B3B" w:rsidTr="00E13CA6">
        <w:tc>
          <w:tcPr>
            <w:tcW w:w="235" w:type="pct"/>
          </w:tcPr>
          <w:p w:rsidR="00E13CA6" w:rsidRPr="000F1B3B" w:rsidRDefault="00E13CA6" w:rsidP="00E13CA6">
            <w:pPr>
              <w:spacing w:line="480" w:lineRule="auto"/>
              <w:rPr>
                <w:rFonts w:ascii="Times New Roman" w:hAnsi="Times New Roman" w:cs="Times New Roman"/>
                <w:sz w:val="24"/>
                <w:szCs w:val="24"/>
                <w:lang w:val="en-US"/>
              </w:rPr>
            </w:pPr>
          </w:p>
        </w:tc>
        <w:tc>
          <w:tcPr>
            <w:tcW w:w="994" w:type="pct"/>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Time to first mobilization</w:t>
            </w:r>
          </w:p>
        </w:tc>
        <w:tc>
          <w:tcPr>
            <w:tcW w:w="775"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rPr>
              <w:t>1.00 (</w:t>
            </w:r>
            <w:r w:rsidRPr="000F1B3B">
              <w:rPr>
                <w:rFonts w:ascii="Times New Roman" w:hAnsi="Times New Roman" w:cs="Times New Roman"/>
                <w:sz w:val="24"/>
                <w:szCs w:val="24"/>
                <w:lang w:val="en-US"/>
              </w:rPr>
              <w:t>0.99 to 1.01)</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0.985</w:t>
            </w: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-0.045 (-0.151 to 0.062)</w:t>
            </w: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0.411</w:t>
            </w:r>
          </w:p>
        </w:tc>
        <w:tc>
          <w:tcPr>
            <w:tcW w:w="1033" w:type="pct"/>
            <w:gridSpan w:val="2"/>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0.006 (-0.116 to 0.128)</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0.921</w:t>
            </w:r>
          </w:p>
        </w:tc>
      </w:tr>
      <w:tr w:rsidR="00E13CA6" w:rsidRPr="000F1B3B" w:rsidTr="00E13CA6">
        <w:trPr>
          <w:trHeight w:val="733"/>
        </w:trPr>
        <w:tc>
          <w:tcPr>
            <w:tcW w:w="1229" w:type="pct"/>
            <w:gridSpan w:val="2"/>
            <w:vAlign w:val="bottom"/>
          </w:tcPr>
          <w:p w:rsidR="00E13CA6" w:rsidRPr="000F1B3B" w:rsidRDefault="00E13CA6" w:rsidP="00E13CA6">
            <w:pPr>
              <w:spacing w:line="480" w:lineRule="auto"/>
              <w:rPr>
                <w:rFonts w:ascii="Times New Roman" w:hAnsi="Times New Roman" w:cs="Times New Roman"/>
                <w:sz w:val="24"/>
                <w:szCs w:val="24"/>
                <w:vertAlign w:val="superscript"/>
                <w:lang w:val="en-US"/>
              </w:rPr>
            </w:pPr>
            <w:r w:rsidRPr="000F1B3B">
              <w:rPr>
                <w:rFonts w:ascii="Times New Roman" w:hAnsi="Times New Roman" w:cs="Times New Roman"/>
                <w:sz w:val="24"/>
                <w:szCs w:val="24"/>
                <w:lang w:val="en-US"/>
              </w:rPr>
              <w:t>Complex multivariate model</w:t>
            </w:r>
            <w:r w:rsidRPr="000F1B3B">
              <w:rPr>
                <w:rFonts w:ascii="Times New Roman" w:hAnsi="Times New Roman" w:cs="Times New Roman"/>
                <w:sz w:val="24"/>
                <w:szCs w:val="24"/>
                <w:vertAlign w:val="superscript"/>
                <w:lang w:val="en-US"/>
              </w:rPr>
              <w:t xml:space="preserve">b          </w:t>
            </w:r>
          </w:p>
        </w:tc>
        <w:tc>
          <w:tcPr>
            <w:tcW w:w="775" w:type="pct"/>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1033" w:type="pct"/>
            <w:gridSpan w:val="2"/>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p>
        </w:tc>
      </w:tr>
      <w:tr w:rsidR="00E13CA6" w:rsidRPr="000F1B3B" w:rsidTr="00E13CA6">
        <w:tc>
          <w:tcPr>
            <w:tcW w:w="235" w:type="pct"/>
          </w:tcPr>
          <w:p w:rsidR="00E13CA6" w:rsidRPr="000F1B3B" w:rsidRDefault="00E13CA6" w:rsidP="00E13CA6">
            <w:pPr>
              <w:spacing w:line="480" w:lineRule="auto"/>
              <w:jc w:val="center"/>
              <w:rPr>
                <w:rFonts w:ascii="Times New Roman" w:hAnsi="Times New Roman" w:cs="Times New Roman"/>
                <w:color w:val="000000"/>
                <w:sz w:val="24"/>
                <w:szCs w:val="24"/>
                <w:lang w:val="en-US"/>
              </w:rPr>
            </w:pPr>
          </w:p>
        </w:tc>
        <w:tc>
          <w:tcPr>
            <w:tcW w:w="994" w:type="pct"/>
          </w:tcPr>
          <w:p w:rsidR="00E13CA6" w:rsidRPr="000F1B3B" w:rsidRDefault="00E13CA6" w:rsidP="00E13CA6">
            <w:pPr>
              <w:spacing w:line="480" w:lineRule="auto"/>
              <w:rPr>
                <w:rFonts w:ascii="Times New Roman" w:hAnsi="Times New Roman" w:cs="Times New Roman"/>
                <w:color w:val="000000"/>
                <w:sz w:val="24"/>
                <w:szCs w:val="24"/>
                <w:lang w:val="en-US"/>
              </w:rPr>
            </w:pPr>
            <w:r w:rsidRPr="000F1B3B">
              <w:rPr>
                <w:rFonts w:ascii="Times New Roman" w:hAnsi="Times New Roman" w:cs="Times New Roman"/>
                <w:color w:val="000000"/>
                <w:sz w:val="24"/>
                <w:szCs w:val="24"/>
                <w:lang w:val="en-US"/>
              </w:rPr>
              <w:t>Time upright</w:t>
            </w:r>
          </w:p>
        </w:tc>
        <w:tc>
          <w:tcPr>
            <w:tcW w:w="775" w:type="pct"/>
          </w:tcPr>
          <w:p w:rsidR="00E13CA6" w:rsidRPr="000F1B3B" w:rsidRDefault="00E13CA6" w:rsidP="00E13CA6">
            <w:pPr>
              <w:spacing w:line="480" w:lineRule="auto"/>
              <w:jc w:val="center"/>
              <w:rPr>
                <w:rFonts w:ascii="Times New Roman" w:hAnsi="Times New Roman" w:cs="Times New Roman"/>
                <w:sz w:val="24"/>
                <w:szCs w:val="24"/>
              </w:rPr>
            </w:pPr>
            <w:r w:rsidRPr="000F1B3B">
              <w:rPr>
                <w:rFonts w:ascii="Times New Roman" w:hAnsi="Times New Roman" w:cs="Times New Roman"/>
                <w:sz w:val="24"/>
                <w:szCs w:val="24"/>
              </w:rPr>
              <w:t>0.97 (</w:t>
            </w:r>
            <w:r w:rsidRPr="000F1B3B">
              <w:rPr>
                <w:rFonts w:ascii="Times New Roman" w:hAnsi="Times New Roman" w:cs="Times New Roman"/>
                <w:sz w:val="24"/>
                <w:szCs w:val="24"/>
                <w:lang w:val="en-US"/>
              </w:rPr>
              <w:t>0.94 to 1.00)</w:t>
            </w:r>
          </w:p>
        </w:tc>
        <w:tc>
          <w:tcPr>
            <w:tcW w:w="362" w:type="pct"/>
          </w:tcPr>
          <w:p w:rsidR="00E13CA6" w:rsidRPr="000F1B3B" w:rsidRDefault="00E13CA6" w:rsidP="00E13CA6">
            <w:pPr>
              <w:spacing w:line="480" w:lineRule="auto"/>
              <w:jc w:val="center"/>
              <w:rPr>
                <w:rFonts w:ascii="Times New Roman" w:hAnsi="Times New Roman" w:cs="Times New Roman"/>
                <w:sz w:val="24"/>
                <w:szCs w:val="24"/>
              </w:rPr>
            </w:pPr>
            <w:r w:rsidRPr="000F1B3B">
              <w:rPr>
                <w:rFonts w:ascii="Times New Roman" w:hAnsi="Times New Roman" w:cs="Times New Roman"/>
                <w:sz w:val="24"/>
                <w:szCs w:val="24"/>
                <w:lang w:val="en-US"/>
              </w:rPr>
              <w:t>0.048</w:t>
            </w: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0.184 (0.055 to 0.312)</w:t>
            </w: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0.005</w:t>
            </w:r>
          </w:p>
        </w:tc>
        <w:tc>
          <w:tcPr>
            <w:tcW w:w="1033" w:type="pct"/>
            <w:gridSpan w:val="2"/>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0.153 (0.008 to 0.294)</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0.038</w:t>
            </w:r>
          </w:p>
        </w:tc>
      </w:tr>
      <w:tr w:rsidR="00E13CA6" w:rsidRPr="000F1B3B" w:rsidTr="00E13CA6">
        <w:tc>
          <w:tcPr>
            <w:tcW w:w="235" w:type="pct"/>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994" w:type="pct"/>
          </w:tcPr>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color w:val="000000"/>
                <w:sz w:val="24"/>
                <w:szCs w:val="24"/>
                <w:lang w:val="en-US"/>
              </w:rPr>
              <w:t xml:space="preserve">Time in bed </w:t>
            </w:r>
          </w:p>
        </w:tc>
        <w:tc>
          <w:tcPr>
            <w:tcW w:w="775"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rPr>
              <w:t>1.00 (</w:t>
            </w:r>
            <w:r w:rsidRPr="000F1B3B">
              <w:rPr>
                <w:rFonts w:ascii="Times New Roman" w:hAnsi="Times New Roman" w:cs="Times New Roman"/>
                <w:sz w:val="24"/>
                <w:szCs w:val="24"/>
                <w:lang w:val="en-US"/>
              </w:rPr>
              <w:t>0.99 to 1.01)</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0.480</w:t>
            </w: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0.018 (-0.107 to 0.142)</w:t>
            </w: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0.778</w:t>
            </w:r>
          </w:p>
        </w:tc>
        <w:tc>
          <w:tcPr>
            <w:tcW w:w="1033" w:type="pct"/>
            <w:gridSpan w:val="2"/>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-0.074 (-0.215 to 0.066)</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0.299</w:t>
            </w:r>
          </w:p>
        </w:tc>
      </w:tr>
      <w:tr w:rsidR="00E13CA6" w:rsidRPr="000F1B3B" w:rsidTr="00E13CA6">
        <w:tc>
          <w:tcPr>
            <w:tcW w:w="235" w:type="pct"/>
          </w:tcPr>
          <w:p w:rsidR="00E13CA6" w:rsidRPr="000F1B3B" w:rsidRDefault="00E13CA6" w:rsidP="00E13CA6">
            <w:pPr>
              <w:spacing w:line="480" w:lineRule="auto"/>
              <w:jc w:val="center"/>
              <w:rPr>
                <w:rFonts w:ascii="Times New Roman" w:hAnsi="Times New Roman" w:cs="Times New Roman"/>
                <w:sz w:val="24"/>
                <w:szCs w:val="24"/>
                <w:lang w:val="en-US"/>
              </w:rPr>
            </w:pPr>
          </w:p>
        </w:tc>
        <w:tc>
          <w:tcPr>
            <w:tcW w:w="994" w:type="pct"/>
          </w:tcPr>
          <w:p w:rsidR="00E13CA6" w:rsidRPr="000F1B3B" w:rsidRDefault="00E13CA6" w:rsidP="00E13CA6">
            <w:pPr>
              <w:spacing w:line="480" w:lineRule="auto"/>
              <w:rPr>
                <w:rFonts w:ascii="Times New Roman" w:hAnsi="Times New Roman" w:cs="Times New Roman"/>
                <w:color w:val="000000"/>
                <w:sz w:val="24"/>
                <w:szCs w:val="24"/>
                <w:lang w:val="en-US"/>
              </w:rPr>
            </w:pPr>
            <w:r w:rsidRPr="000F1B3B">
              <w:rPr>
                <w:rFonts w:ascii="Times New Roman" w:hAnsi="Times New Roman" w:cs="Times New Roman"/>
                <w:sz w:val="24"/>
                <w:szCs w:val="24"/>
                <w:lang w:val="en-US"/>
              </w:rPr>
              <w:t>Time to first mobilization</w:t>
            </w:r>
          </w:p>
        </w:tc>
        <w:tc>
          <w:tcPr>
            <w:tcW w:w="775"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rPr>
              <w:t>1.00 (</w:t>
            </w:r>
            <w:r w:rsidRPr="000F1B3B">
              <w:rPr>
                <w:rFonts w:ascii="Times New Roman" w:hAnsi="Times New Roman" w:cs="Times New Roman"/>
                <w:sz w:val="24"/>
                <w:szCs w:val="24"/>
                <w:lang w:val="en-US"/>
              </w:rPr>
              <w:t>0.99 to 1.01)</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0.898</w:t>
            </w:r>
          </w:p>
        </w:tc>
        <w:tc>
          <w:tcPr>
            <w:tcW w:w="930"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-0.023 (-0.130 to 0.085)</w:t>
            </w:r>
          </w:p>
        </w:tc>
        <w:tc>
          <w:tcPr>
            <w:tcW w:w="309"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0.678</w:t>
            </w:r>
          </w:p>
        </w:tc>
        <w:tc>
          <w:tcPr>
            <w:tcW w:w="1033" w:type="pct"/>
            <w:gridSpan w:val="2"/>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 xml:space="preserve"> 0.040 (-0.082 to 0.163)</w:t>
            </w:r>
          </w:p>
        </w:tc>
        <w:tc>
          <w:tcPr>
            <w:tcW w:w="362" w:type="pct"/>
          </w:tcPr>
          <w:p w:rsidR="00E13CA6" w:rsidRPr="000F1B3B" w:rsidRDefault="00E13CA6" w:rsidP="00E13CA6">
            <w:pPr>
              <w:spacing w:line="480" w:lineRule="auto"/>
              <w:jc w:val="center"/>
              <w:rPr>
                <w:rFonts w:ascii="Times New Roman" w:hAnsi="Times New Roman" w:cs="Times New Roman"/>
                <w:sz w:val="24"/>
                <w:szCs w:val="24"/>
                <w:lang w:val="en-US"/>
              </w:rPr>
            </w:pPr>
            <w:r w:rsidRPr="000F1B3B">
              <w:rPr>
                <w:rFonts w:ascii="Times New Roman" w:hAnsi="Times New Roman" w:cs="Times New Roman"/>
                <w:sz w:val="24"/>
                <w:szCs w:val="24"/>
                <w:lang w:val="en-US"/>
              </w:rPr>
              <w:t>0.516</w:t>
            </w:r>
          </w:p>
        </w:tc>
      </w:tr>
    </w:tbl>
    <w:p w:rsidR="00E13CA6" w:rsidRPr="000F1B3B" w:rsidRDefault="00E13CA6" w:rsidP="00E13CA6">
      <w:pPr>
        <w:spacing w:line="480" w:lineRule="auto"/>
        <w:rPr>
          <w:rFonts w:ascii="Times New Roman" w:hAnsi="Times New Roman" w:cs="Times New Roman"/>
          <w:color w:val="000000"/>
          <w:sz w:val="24"/>
          <w:szCs w:val="24"/>
          <w:lang w:val="en-US"/>
        </w:rPr>
      </w:pPr>
      <w:r w:rsidRPr="000F1B3B">
        <w:rPr>
          <w:rFonts w:ascii="Times New Roman" w:hAnsi="Times New Roman" w:cs="Times New Roman"/>
          <w:color w:val="000000"/>
          <w:sz w:val="24"/>
          <w:szCs w:val="24"/>
          <w:vertAlign w:val="superscript"/>
          <w:lang w:val="en-US"/>
        </w:rPr>
        <w:t xml:space="preserve">a </w:t>
      </w:r>
      <w:r w:rsidRPr="000F1B3B">
        <w:rPr>
          <w:rFonts w:ascii="Times New Roman" w:hAnsi="Times New Roman" w:cs="Times New Roman"/>
          <w:color w:val="000000"/>
          <w:sz w:val="24"/>
          <w:szCs w:val="24"/>
          <w:lang w:val="en-US"/>
        </w:rPr>
        <w:t xml:space="preserve">In the simple multivariable model </w:t>
      </w:r>
      <w:r w:rsidRPr="000F1B3B">
        <w:rPr>
          <w:rFonts w:ascii="Times New Roman" w:hAnsi="Times New Roman" w:cs="Times New Roman"/>
          <w:bCs/>
          <w:sz w:val="24"/>
          <w:szCs w:val="24"/>
          <w:lang w:val="en-GB"/>
        </w:rPr>
        <w:t>each independent variable was evaluated one at a time</w:t>
      </w:r>
      <w:r w:rsidRPr="000F1B3B">
        <w:rPr>
          <w:rFonts w:ascii="Times New Roman" w:hAnsi="Times New Roman" w:cs="Times New Roman"/>
          <w:color w:val="000000"/>
          <w:sz w:val="24"/>
          <w:szCs w:val="24"/>
          <w:lang w:val="en-US"/>
        </w:rPr>
        <w:t>. The analyses were adjusted for age, sex, pre-stroke function obtained by mRS, stroke severity obtained by National Institutes of Stroke Scale and hospital site.</w:t>
      </w:r>
    </w:p>
    <w:p w:rsidR="00E13CA6" w:rsidRPr="000F1B3B" w:rsidRDefault="00E13CA6" w:rsidP="00E13CA6">
      <w:pPr>
        <w:spacing w:line="480" w:lineRule="auto"/>
        <w:rPr>
          <w:rFonts w:ascii="Times New Roman" w:hAnsi="Times New Roman" w:cs="Times New Roman"/>
          <w:color w:val="000000"/>
          <w:sz w:val="24"/>
          <w:szCs w:val="24"/>
          <w:lang w:val="en-US"/>
        </w:rPr>
      </w:pPr>
      <w:r w:rsidRPr="000F1B3B">
        <w:rPr>
          <w:rFonts w:ascii="Times New Roman" w:hAnsi="Times New Roman" w:cs="Times New Roman"/>
          <w:color w:val="000000"/>
          <w:sz w:val="24"/>
          <w:szCs w:val="24"/>
          <w:vertAlign w:val="superscript"/>
          <w:lang w:val="en-US"/>
        </w:rPr>
        <w:lastRenderedPageBreak/>
        <w:t xml:space="preserve">b </w:t>
      </w:r>
      <w:r w:rsidRPr="000F1B3B">
        <w:rPr>
          <w:rFonts w:ascii="Times New Roman" w:hAnsi="Times New Roman" w:cs="Times New Roman"/>
          <w:color w:val="000000"/>
          <w:sz w:val="24"/>
          <w:szCs w:val="24"/>
          <w:lang w:val="en-US"/>
        </w:rPr>
        <w:t xml:space="preserve">In the comprehensive multivariable model </w:t>
      </w:r>
      <w:r w:rsidRPr="000F1B3B">
        <w:rPr>
          <w:rFonts w:ascii="Times New Roman" w:hAnsi="Times New Roman" w:cs="Times New Roman"/>
          <w:bCs/>
          <w:sz w:val="24"/>
          <w:szCs w:val="24"/>
          <w:lang w:val="en-GB"/>
        </w:rPr>
        <w:t>two independent variables were entered simultaneously</w:t>
      </w:r>
      <w:r w:rsidRPr="000F1B3B">
        <w:rPr>
          <w:rFonts w:ascii="Times New Roman" w:hAnsi="Times New Roman" w:cs="Times New Roman"/>
          <w:color w:val="000000"/>
          <w:sz w:val="24"/>
          <w:szCs w:val="24"/>
          <w:lang w:val="en-US"/>
        </w:rPr>
        <w:t>. The analyses were adjusted for age, sex, pre-stroke function obtained by mRS, stroke severity obtained by National Institutes of Stroke Scale and hospital site.</w:t>
      </w:r>
    </w:p>
    <w:p w:rsidR="00E13CA6" w:rsidRPr="000F1B3B" w:rsidRDefault="00E13CA6" w:rsidP="00E13CA6">
      <w:pPr>
        <w:spacing w:line="480" w:lineRule="auto"/>
        <w:rPr>
          <w:rFonts w:ascii="Times New Roman" w:hAnsi="Times New Roman" w:cs="Times New Roman"/>
          <w:color w:val="000000"/>
          <w:sz w:val="24"/>
          <w:szCs w:val="24"/>
          <w:lang w:val="en-US"/>
        </w:rPr>
      </w:pPr>
      <w:r w:rsidRPr="000F1B3B">
        <w:rPr>
          <w:rFonts w:ascii="Times New Roman" w:hAnsi="Times New Roman" w:cs="Times New Roman"/>
          <w:color w:val="000000"/>
          <w:sz w:val="24"/>
          <w:szCs w:val="24"/>
          <w:vertAlign w:val="superscript"/>
          <w:lang w:val="en-US"/>
        </w:rPr>
        <w:t xml:space="preserve">c </w:t>
      </w:r>
      <w:r w:rsidRPr="000F1B3B">
        <w:rPr>
          <w:rFonts w:ascii="Times New Roman" w:hAnsi="Times New Roman" w:cs="Times New Roman"/>
          <w:color w:val="000000"/>
          <w:sz w:val="24"/>
          <w:szCs w:val="24"/>
          <w:lang w:val="en-US"/>
        </w:rPr>
        <w:t>Partial proportional odds model</w:t>
      </w:r>
    </w:p>
    <w:p w:rsidR="00E13CA6" w:rsidRPr="000F1B3B" w:rsidRDefault="00E13CA6" w:rsidP="00E13CA6">
      <w:pPr>
        <w:spacing w:line="480" w:lineRule="auto"/>
        <w:rPr>
          <w:rFonts w:ascii="Times New Roman" w:hAnsi="Times New Roman" w:cs="Times New Roman"/>
          <w:color w:val="000000"/>
          <w:sz w:val="24"/>
          <w:szCs w:val="24"/>
          <w:lang w:val="en-US"/>
        </w:rPr>
      </w:pPr>
      <w:r w:rsidRPr="000F1B3B">
        <w:rPr>
          <w:rFonts w:ascii="Times New Roman" w:hAnsi="Times New Roman" w:cs="Times New Roman"/>
          <w:color w:val="000000"/>
          <w:sz w:val="24"/>
          <w:szCs w:val="24"/>
          <w:vertAlign w:val="superscript"/>
          <w:lang w:val="en-US"/>
        </w:rPr>
        <w:t>d</w:t>
      </w:r>
      <w:r w:rsidRPr="000F1B3B">
        <w:rPr>
          <w:rFonts w:ascii="Times New Roman" w:hAnsi="Times New Roman" w:cs="Times New Roman"/>
          <w:color w:val="000000"/>
          <w:sz w:val="24"/>
          <w:szCs w:val="24"/>
          <w:lang w:val="en-US"/>
        </w:rPr>
        <w:t xml:space="preserve"> Linear regression analyses</w:t>
      </w: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color w:val="000000"/>
          <w:sz w:val="24"/>
          <w:szCs w:val="24"/>
          <w:lang w:val="en-US"/>
        </w:rPr>
        <w:t>OR: Odds Ratio; mRS: modified Rankin Scale; EQ-Index: European Quality of Life – 5 Dimensions – 5 Levels index score; EQ-VAS: European Quality of Life – 5 Dimensions – 5 Levels VAS scale score</w:t>
      </w:r>
    </w:p>
    <w:p w:rsidR="00E13CA6" w:rsidRPr="000F1B3B" w:rsidRDefault="00E13CA6" w:rsidP="00E13CA6">
      <w:pPr>
        <w:rPr>
          <w:rFonts w:ascii="Times New Roman" w:hAnsi="Times New Roman" w:cs="Times New Roman"/>
          <w:sz w:val="24"/>
          <w:szCs w:val="24"/>
          <w:lang w:val="en-US"/>
        </w:rPr>
      </w:pPr>
    </w:p>
    <w:p w:rsidR="00E13CA6" w:rsidRPr="000F1B3B" w:rsidRDefault="00E13CA6" w:rsidP="00E13CA6">
      <w:pPr>
        <w:pStyle w:val="EndNoteBibliography"/>
        <w:spacing w:line="480" w:lineRule="auto"/>
        <w:rPr>
          <w:rFonts w:ascii="Times New Roman" w:hAnsi="Times New Roman" w:cs="Times New Roman"/>
          <w:sz w:val="24"/>
          <w:szCs w:val="24"/>
        </w:rPr>
      </w:pPr>
    </w:p>
    <w:p w:rsidR="00E13CA6" w:rsidRPr="000F1B3B" w:rsidRDefault="00E13CA6" w:rsidP="00E13CA6">
      <w:pPr>
        <w:pStyle w:val="EndNoteBibliography"/>
        <w:spacing w:after="0"/>
        <w:ind w:left="1272"/>
        <w:rPr>
          <w:rFonts w:ascii="Times New Roman" w:hAnsi="Times New Roman" w:cs="Times New Roman"/>
          <w:sz w:val="24"/>
          <w:szCs w:val="24"/>
        </w:rPr>
      </w:pPr>
    </w:p>
    <w:p w:rsidR="00E13CA6" w:rsidRPr="000F1B3B" w:rsidRDefault="00E13CA6" w:rsidP="00E13CA6">
      <w:pPr>
        <w:rPr>
          <w:rFonts w:ascii="Times New Roman" w:hAnsi="Times New Roman" w:cs="Times New Roman"/>
          <w:sz w:val="24"/>
          <w:szCs w:val="24"/>
          <w:lang w:val="en-US"/>
        </w:rPr>
        <w:sectPr w:rsidR="00E13CA6" w:rsidRPr="000F1B3B" w:rsidSect="00720810">
          <w:pgSz w:w="16838" w:h="11906" w:orient="landscape"/>
          <w:pgMar w:top="1418" w:right="1418" w:bottom="1418" w:left="1418" w:header="709" w:footer="709" w:gutter="0"/>
          <w:cols w:space="708"/>
          <w:docGrid w:linePitch="360"/>
        </w:sectPr>
      </w:pP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lastRenderedPageBreak/>
        <w:t>Figure legends</w:t>
      </w:r>
    </w:p>
    <w:p w:rsidR="00E13CA6" w:rsidRPr="000F1B3B" w:rsidRDefault="00E13CA6" w:rsidP="00E13CA6">
      <w:pPr>
        <w:spacing w:line="480" w:lineRule="auto"/>
        <w:rPr>
          <w:rFonts w:ascii="Times New Roman" w:hAnsi="Times New Roman" w:cs="Times New Roman"/>
          <w:sz w:val="24"/>
          <w:szCs w:val="24"/>
          <w:lang w:val="en-US"/>
        </w:rPr>
      </w:pP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Figure I. Flow chart of number of patients screened for inclusion and reason for drop out</w:t>
      </w:r>
    </w:p>
    <w:p w:rsidR="00E13CA6" w:rsidRPr="000F1B3B" w:rsidRDefault="00E13CA6" w:rsidP="00E13CA6">
      <w:pPr>
        <w:spacing w:line="480" w:lineRule="auto"/>
        <w:rPr>
          <w:rFonts w:ascii="Times New Roman" w:hAnsi="Times New Roman" w:cs="Times New Roman"/>
          <w:sz w:val="24"/>
          <w:szCs w:val="24"/>
          <w:lang w:val="en-US"/>
        </w:rPr>
      </w:pPr>
    </w:p>
    <w:p w:rsidR="00E13CA6" w:rsidRPr="000F1B3B" w:rsidRDefault="00E13CA6" w:rsidP="00E13CA6">
      <w:pPr>
        <w:spacing w:line="480" w:lineRule="auto"/>
        <w:rPr>
          <w:rFonts w:ascii="Times New Roman" w:hAnsi="Times New Roman" w:cs="Times New Roman"/>
          <w:sz w:val="24"/>
          <w:szCs w:val="24"/>
          <w:lang w:val="en-US"/>
        </w:rPr>
      </w:pPr>
      <w:r w:rsidRPr="000F1B3B">
        <w:rPr>
          <w:rFonts w:ascii="Times New Roman" w:hAnsi="Times New Roman" w:cs="Times New Roman"/>
          <w:sz w:val="24"/>
          <w:szCs w:val="24"/>
          <w:lang w:val="en-US"/>
        </w:rPr>
        <w:t>Figure II. Distribution of modified Rankin Scale (mRS) at different points in time</w:t>
      </w:r>
    </w:p>
    <w:p w:rsidR="00E13CA6" w:rsidRPr="000F1B3B" w:rsidRDefault="00E13CA6" w:rsidP="00E13CA6">
      <w:pPr>
        <w:spacing w:line="480" w:lineRule="auto"/>
        <w:rPr>
          <w:rFonts w:ascii="Times New Roman" w:hAnsi="Times New Roman" w:cs="Times New Roman"/>
          <w:sz w:val="24"/>
          <w:szCs w:val="24"/>
          <w:lang w:val="en-US"/>
        </w:rPr>
      </w:pPr>
    </w:p>
    <w:p w:rsidR="00E13CA6" w:rsidRPr="000F1B3B" w:rsidRDefault="00E13CA6" w:rsidP="00E13CA6">
      <w:pPr>
        <w:rPr>
          <w:rFonts w:ascii="Times New Roman" w:hAnsi="Times New Roman" w:cs="Times New Roman"/>
          <w:sz w:val="24"/>
          <w:szCs w:val="24"/>
          <w:lang w:val="en-US"/>
        </w:rPr>
      </w:pPr>
      <w:r w:rsidRPr="000F1B3B">
        <w:rPr>
          <w:rFonts w:ascii="Times New Roman" w:hAnsi="Times New Roman" w:cs="Times New Roman"/>
          <w:sz w:val="24"/>
          <w:szCs w:val="24"/>
          <w:lang w:val="en-US"/>
        </w:rPr>
        <w:br w:type="page"/>
      </w:r>
    </w:p>
    <w:p w:rsidR="00E13CA6" w:rsidRPr="000F1B3B" w:rsidRDefault="00E13CA6" w:rsidP="00E13CA6">
      <w:pPr>
        <w:rPr>
          <w:rFonts w:ascii="Times New Roman" w:hAnsi="Times New Roman" w:cs="Times New Roman"/>
          <w:sz w:val="24"/>
          <w:szCs w:val="24"/>
          <w:lang w:val="en-US"/>
        </w:rPr>
      </w:pPr>
      <w:r w:rsidRPr="000F1B3B">
        <w:rPr>
          <w:rFonts w:ascii="Times New Roman" w:hAnsi="Times New Roman" w:cs="Times New Roman"/>
          <w:noProof/>
          <w:sz w:val="24"/>
          <w:szCs w:val="24"/>
          <w:lang w:eastAsia="nb-NO"/>
        </w:rPr>
        <w:lastRenderedPageBreak/>
        <mc:AlternateContent>
          <mc:Choice Requires="wpg">
            <w:drawing>
              <wp:anchor distT="0" distB="0" distL="114300" distR="114300" simplePos="0" relativeHeight="251659264" behindDoc="0" locked="0" layoutInCell="1" allowOverlap="1" wp14:anchorId="21B1CECB" wp14:editId="3D57051B">
                <wp:simplePos x="0" y="0"/>
                <wp:positionH relativeFrom="column">
                  <wp:posOffset>356870</wp:posOffset>
                </wp:positionH>
                <wp:positionV relativeFrom="paragraph">
                  <wp:posOffset>48260</wp:posOffset>
                </wp:positionV>
                <wp:extent cx="5779515" cy="8578437"/>
                <wp:effectExtent l="0" t="0" r="12065" b="13335"/>
                <wp:wrapNone/>
                <wp:docPr id="30" name="Group 30"/>
                <wp:cNvGraphicFramePr/>
                <a:graphic xmlns:a="http://schemas.openxmlformats.org/drawingml/2006/main">
                  <a:graphicData uri="http://schemas.microsoft.com/office/word/2010/wordprocessingGroup">
                    <wpg:wgp>
                      <wpg:cNvGrpSpPr/>
                      <wpg:grpSpPr>
                        <a:xfrm>
                          <a:off x="0" y="0"/>
                          <a:ext cx="5779515" cy="8578437"/>
                          <a:chOff x="0" y="0"/>
                          <a:chExt cx="5779515" cy="8578437"/>
                        </a:xfrm>
                      </wpg:grpSpPr>
                      <wps:wsp>
                        <wps:cNvPr id="22" name="Straight Arrow Connector 22"/>
                        <wps:cNvCnPr/>
                        <wps:spPr>
                          <a:xfrm flipH="1">
                            <a:off x="1377538" y="4381995"/>
                            <a:ext cx="1"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8" name="Group 28"/>
                        <wpg:cNvGrpSpPr/>
                        <wpg:grpSpPr>
                          <a:xfrm>
                            <a:off x="0" y="0"/>
                            <a:ext cx="5779515" cy="8578437"/>
                            <a:chOff x="0" y="0"/>
                            <a:chExt cx="5779515" cy="8578437"/>
                          </a:xfrm>
                        </wpg:grpSpPr>
                        <wps:wsp>
                          <wps:cNvPr id="5" name="Straight Arrow Connector 5"/>
                          <wps:cNvCnPr/>
                          <wps:spPr>
                            <a:xfrm flipH="1">
                              <a:off x="1389413" y="795647"/>
                              <a:ext cx="6350" cy="11049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1377538" y="1341911"/>
                              <a:ext cx="22231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1377538" y="2826327"/>
                              <a:ext cx="0" cy="5996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389413" y="3087584"/>
                              <a:ext cx="221841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a:off x="1377538" y="4476997"/>
                              <a:ext cx="22459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603169" y="6638306"/>
                              <a:ext cx="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2078182" y="7113319"/>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a:off x="2066307" y="6638306"/>
                              <a:ext cx="10160" cy="1133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cNvPr id="18" name="Group 18"/>
                          <wpg:cNvGrpSpPr/>
                          <wpg:grpSpPr>
                            <a:xfrm>
                              <a:off x="0" y="0"/>
                              <a:ext cx="5779515" cy="8578437"/>
                              <a:chOff x="0" y="0"/>
                              <a:chExt cx="5779515" cy="8578437"/>
                            </a:xfrm>
                          </wpg:grpSpPr>
                          <wps:wsp>
                            <wps:cNvPr id="3" name="Rectangle 3"/>
                            <wps:cNvSpPr/>
                            <wps:spPr>
                              <a:xfrm>
                                <a:off x="11876" y="0"/>
                                <a:ext cx="2611120" cy="800100"/>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Pr="00EA61C7" w:rsidRDefault="00E13CA6" w:rsidP="00E13CA6">
                                  <w:pPr>
                                    <w:jc w:val="center"/>
                                    <w:rPr>
                                      <w:lang w:val="en-US"/>
                                    </w:rPr>
                                  </w:pPr>
                                  <w:r w:rsidRPr="00EA61C7">
                                    <w:rPr>
                                      <w:lang w:val="en-US"/>
                                    </w:rPr>
                                    <w:t>Patients screened for inclusion</w:t>
                                  </w:r>
                                </w:p>
                                <w:p w:rsidR="00E13CA6" w:rsidRPr="00EA61C7" w:rsidRDefault="00E13CA6" w:rsidP="00E13CA6">
                                  <w:pPr>
                                    <w:jc w:val="center"/>
                                    <w:rPr>
                                      <w:lang w:val="en-US"/>
                                    </w:rPr>
                                  </w:pPr>
                                  <w:r w:rsidRPr="00EA61C7">
                                    <w:rPr>
                                      <w:lang w:val="en-US"/>
                                    </w:rPr>
                                    <w:t>N=5</w:t>
                                  </w:r>
                                  <w:r>
                                    <w:rPr>
                                      <w:lang w:val="en-US"/>
                                    </w:rP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911927"/>
                                <a:ext cx="2611120" cy="914400"/>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Pr="00D24BF9" w:rsidRDefault="00E13CA6" w:rsidP="00E13CA6">
                                  <w:pPr>
                                    <w:jc w:val="center"/>
                                    <w:rPr>
                                      <w:lang w:val="en-US"/>
                                    </w:rPr>
                                  </w:pPr>
                                  <w:r>
                                    <w:rPr>
                                      <w:lang w:val="en-US"/>
                                    </w:rPr>
                                    <w:t>Patients included and eligible for behavioral mapping</w:t>
                                  </w:r>
                                </w:p>
                                <w:p w:rsidR="00E13CA6" w:rsidRPr="00D24BF9" w:rsidRDefault="00E13CA6" w:rsidP="00E13CA6">
                                  <w:pPr>
                                    <w:jc w:val="center"/>
                                    <w:rPr>
                                      <w:lang w:val="en-US"/>
                                    </w:rPr>
                                  </w:pPr>
                                  <w:r w:rsidRPr="00D24BF9">
                                    <w:rPr>
                                      <w:lang w:val="en-US"/>
                                    </w:rPr>
                                    <w:t>N=411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3751" y="3408218"/>
                                <a:ext cx="2611120" cy="979170"/>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Pr="00BE4F5A" w:rsidRDefault="00E13CA6" w:rsidP="00E13CA6">
                                  <w:pPr>
                                    <w:jc w:val="center"/>
                                    <w:rPr>
                                      <w:lang w:val="en-US"/>
                                    </w:rPr>
                                  </w:pPr>
                                  <w:r>
                                    <w:rPr>
                                      <w:lang w:val="en-US"/>
                                    </w:rPr>
                                    <w:t>Patients with available</w:t>
                                  </w:r>
                                  <w:r w:rsidRPr="00B206E5">
                                    <w:rPr>
                                      <w:lang w:val="en-US"/>
                                    </w:rPr>
                                    <w:t xml:space="preserve"> </w:t>
                                  </w:r>
                                  <w:r>
                                    <w:rPr>
                                      <w:lang w:val="en-US"/>
                                    </w:rPr>
                                    <w:t>activity data</w:t>
                                  </w:r>
                                </w:p>
                                <w:p w:rsidR="00E13CA6" w:rsidRPr="00BE4F5A" w:rsidRDefault="00E13CA6" w:rsidP="00E13CA6">
                                  <w:pPr>
                                    <w:jc w:val="center"/>
                                    <w:rPr>
                                      <w:lang w:val="en-US"/>
                                    </w:rPr>
                                  </w:pPr>
                                  <w:r w:rsidRPr="00BE4F5A">
                                    <w:rPr>
                                      <w:lang w:val="en-US"/>
                                    </w:rPr>
                                    <w:t>N=39</w:t>
                                  </w: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598224" y="0"/>
                                <a:ext cx="215519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Pr="0037111D" w:rsidRDefault="00E13CA6" w:rsidP="00E13CA6">
                                  <w:pPr>
                                    <w:spacing w:line="240" w:lineRule="auto"/>
                                    <w:jc w:val="center"/>
                                    <w:rPr>
                                      <w:sz w:val="20"/>
                                      <w:szCs w:val="20"/>
                                      <w:lang w:val="en-US"/>
                                    </w:rPr>
                                  </w:pPr>
                                  <w:r w:rsidRPr="0037111D">
                                    <w:rPr>
                                      <w:sz w:val="20"/>
                                      <w:szCs w:val="20"/>
                                      <w:lang w:val="en-US"/>
                                    </w:rPr>
                                    <w:t>Did not meet inclusion criteria</w:t>
                                  </w:r>
                                </w:p>
                                <w:p w:rsidR="00E13CA6" w:rsidRPr="0037111D" w:rsidRDefault="00E13CA6" w:rsidP="00E13CA6">
                                  <w:pPr>
                                    <w:spacing w:line="240" w:lineRule="auto"/>
                                    <w:jc w:val="center"/>
                                    <w:rPr>
                                      <w:sz w:val="20"/>
                                      <w:szCs w:val="20"/>
                                      <w:lang w:val="en-US"/>
                                    </w:rPr>
                                  </w:pPr>
                                  <w:r w:rsidRPr="0037111D">
                                    <w:rPr>
                                      <w:sz w:val="20"/>
                                      <w:szCs w:val="20"/>
                                      <w:lang w:val="en-US"/>
                                    </w:rPr>
                                    <w:t>N=13</w:t>
                                  </w:r>
                                  <w:r>
                                    <w:rPr>
                                      <w:sz w:val="20"/>
                                      <w:szCs w:val="20"/>
                                      <w:lang w:val="en-US"/>
                                    </w:rPr>
                                    <w:t>6</w:t>
                                  </w:r>
                                </w:p>
                                <w:p w:rsidR="00E13CA6" w:rsidRPr="00544FA3" w:rsidRDefault="00E13CA6" w:rsidP="00E13CA6">
                                  <w:pPr>
                                    <w:spacing w:line="240" w:lineRule="auto"/>
                                    <w:contextualSpacing/>
                                    <w:rPr>
                                      <w:sz w:val="20"/>
                                      <w:szCs w:val="20"/>
                                      <w:lang w:val="en-US"/>
                                    </w:rPr>
                                  </w:pPr>
                                  <w:r w:rsidRPr="0037111D">
                                    <w:rPr>
                                      <w:sz w:val="20"/>
                                      <w:szCs w:val="20"/>
                                      <w:lang w:val="en-US"/>
                                    </w:rPr>
                                    <w:t>Palliative care (n=9</w:t>
                                  </w:r>
                                  <w:r w:rsidRPr="00544FA3">
                                    <w:rPr>
                                      <w:sz w:val="20"/>
                                      <w:szCs w:val="20"/>
                                      <w:lang w:val="en-US"/>
                                    </w:rPr>
                                    <w:t>)</w:t>
                                  </w:r>
                                </w:p>
                                <w:p w:rsidR="00E13CA6" w:rsidRPr="00544FA3" w:rsidRDefault="00E13CA6" w:rsidP="00E13CA6">
                                  <w:pPr>
                                    <w:spacing w:line="240" w:lineRule="auto"/>
                                    <w:contextualSpacing/>
                                    <w:rPr>
                                      <w:sz w:val="20"/>
                                      <w:szCs w:val="20"/>
                                      <w:lang w:val="en-US"/>
                                    </w:rPr>
                                  </w:pPr>
                                  <w:r w:rsidRPr="00544FA3">
                                    <w:rPr>
                                      <w:sz w:val="20"/>
                                      <w:szCs w:val="20"/>
                                      <w:lang w:val="en-US"/>
                                    </w:rPr>
                                    <w:t>P</w:t>
                                  </w:r>
                                  <w:r w:rsidRPr="0037111D">
                                    <w:rPr>
                                      <w:sz w:val="20"/>
                                      <w:szCs w:val="20"/>
                                      <w:lang w:val="en-US"/>
                                    </w:rPr>
                                    <w:t>lanned early discharge</w:t>
                                  </w:r>
                                  <w:r w:rsidRPr="00544FA3">
                                    <w:rPr>
                                      <w:sz w:val="20"/>
                                      <w:szCs w:val="20"/>
                                      <w:lang w:val="en-US"/>
                                    </w:rPr>
                                    <w:t xml:space="preserve"> (</w:t>
                                  </w:r>
                                  <w:r w:rsidRPr="0037111D">
                                    <w:rPr>
                                      <w:sz w:val="20"/>
                                      <w:szCs w:val="20"/>
                                      <w:lang w:val="en-US"/>
                                    </w:rPr>
                                    <w:t>n=59</w:t>
                                  </w:r>
                                  <w:r w:rsidRPr="00544FA3">
                                    <w:rPr>
                                      <w:sz w:val="20"/>
                                      <w:szCs w:val="20"/>
                                      <w:lang w:val="en-US"/>
                                    </w:rPr>
                                    <w:t>)</w:t>
                                  </w:r>
                                </w:p>
                                <w:p w:rsidR="00E13CA6" w:rsidRPr="00544FA3" w:rsidRDefault="00E13CA6" w:rsidP="00E13CA6">
                                  <w:pPr>
                                    <w:spacing w:line="240" w:lineRule="auto"/>
                                    <w:contextualSpacing/>
                                    <w:rPr>
                                      <w:sz w:val="20"/>
                                      <w:szCs w:val="20"/>
                                      <w:lang w:val="en-US"/>
                                    </w:rPr>
                                  </w:pPr>
                                  <w:r w:rsidRPr="00544FA3">
                                    <w:rPr>
                                      <w:sz w:val="20"/>
                                      <w:szCs w:val="20"/>
                                      <w:lang w:val="en-US"/>
                                    </w:rPr>
                                    <w:t>N</w:t>
                                  </w:r>
                                  <w:r w:rsidRPr="0037111D">
                                    <w:rPr>
                                      <w:sz w:val="20"/>
                                      <w:szCs w:val="20"/>
                                      <w:lang w:val="en-US"/>
                                    </w:rPr>
                                    <w:t xml:space="preserve">ot Norwegian speaking </w:t>
                                  </w:r>
                                  <w:r w:rsidRPr="00544FA3">
                                    <w:rPr>
                                      <w:sz w:val="20"/>
                                      <w:szCs w:val="20"/>
                                      <w:lang w:val="en-US"/>
                                    </w:rPr>
                                    <w:t>(</w:t>
                                  </w:r>
                                  <w:r w:rsidRPr="0037111D">
                                    <w:rPr>
                                      <w:sz w:val="20"/>
                                      <w:szCs w:val="20"/>
                                      <w:lang w:val="en-US"/>
                                    </w:rPr>
                                    <w:t>n=3</w:t>
                                  </w:r>
                                  <w:r w:rsidRPr="00544FA3">
                                    <w:rPr>
                                      <w:sz w:val="20"/>
                                      <w:szCs w:val="20"/>
                                      <w:lang w:val="en-US"/>
                                    </w:rPr>
                                    <w:t>)</w:t>
                                  </w:r>
                                </w:p>
                                <w:p w:rsidR="00E13CA6" w:rsidRPr="00544FA3" w:rsidRDefault="00E13CA6" w:rsidP="00E13CA6">
                                  <w:pPr>
                                    <w:spacing w:line="240" w:lineRule="auto"/>
                                    <w:contextualSpacing/>
                                    <w:rPr>
                                      <w:sz w:val="20"/>
                                      <w:szCs w:val="20"/>
                                      <w:lang w:val="en-US"/>
                                    </w:rPr>
                                  </w:pPr>
                                  <w:r w:rsidRPr="00544FA3">
                                    <w:rPr>
                                      <w:sz w:val="20"/>
                                      <w:szCs w:val="20"/>
                                      <w:lang w:val="en-US"/>
                                    </w:rPr>
                                    <w:t>More than</w:t>
                                  </w:r>
                                  <w:r w:rsidRPr="0037111D">
                                    <w:rPr>
                                      <w:sz w:val="20"/>
                                      <w:szCs w:val="20"/>
                                      <w:lang w:val="en-US"/>
                                    </w:rPr>
                                    <w:t>14 days post-stroke</w:t>
                                  </w:r>
                                  <w:r>
                                    <w:rPr>
                                      <w:sz w:val="20"/>
                                      <w:szCs w:val="20"/>
                                      <w:lang w:val="en-US"/>
                                    </w:rPr>
                                    <w:t xml:space="preserve"> </w:t>
                                  </w:r>
                                  <w:r w:rsidRPr="00544FA3">
                                    <w:rPr>
                                      <w:sz w:val="20"/>
                                      <w:szCs w:val="20"/>
                                      <w:lang w:val="en-US"/>
                                    </w:rPr>
                                    <w:t>(</w:t>
                                  </w:r>
                                  <w:r w:rsidRPr="0037111D">
                                    <w:rPr>
                                      <w:sz w:val="20"/>
                                      <w:szCs w:val="20"/>
                                      <w:lang w:val="en-US"/>
                                    </w:rPr>
                                    <w:t>n=39</w:t>
                                  </w:r>
                                  <w:r w:rsidRPr="00544FA3">
                                    <w:rPr>
                                      <w:sz w:val="20"/>
                                      <w:szCs w:val="20"/>
                                      <w:lang w:val="en-US"/>
                                    </w:rPr>
                                    <w:t>)</w:t>
                                  </w:r>
                                </w:p>
                                <w:p w:rsidR="00E13CA6" w:rsidRPr="0037111D" w:rsidRDefault="00E13CA6" w:rsidP="00E13CA6">
                                  <w:pPr>
                                    <w:spacing w:line="240" w:lineRule="auto"/>
                                    <w:contextualSpacing/>
                                    <w:rPr>
                                      <w:sz w:val="20"/>
                                      <w:szCs w:val="20"/>
                                      <w:lang w:val="en-US"/>
                                    </w:rPr>
                                  </w:pPr>
                                  <w:r w:rsidRPr="00544FA3">
                                    <w:rPr>
                                      <w:sz w:val="20"/>
                                      <w:szCs w:val="20"/>
                                      <w:lang w:val="en-US"/>
                                    </w:rPr>
                                    <w:t>D</w:t>
                                  </w:r>
                                  <w:r w:rsidRPr="0037111D">
                                    <w:rPr>
                                      <w:sz w:val="20"/>
                                      <w:szCs w:val="20"/>
                                      <w:lang w:val="en-US"/>
                                    </w:rPr>
                                    <w:t xml:space="preserve">id not want to participate </w:t>
                                  </w:r>
                                  <w:r w:rsidRPr="00544FA3">
                                    <w:rPr>
                                      <w:sz w:val="20"/>
                                      <w:szCs w:val="20"/>
                                      <w:lang w:val="en-US"/>
                                    </w:rPr>
                                    <w:t>(</w:t>
                                  </w:r>
                                  <w:r w:rsidRPr="0037111D">
                                    <w:rPr>
                                      <w:sz w:val="20"/>
                                      <w:szCs w:val="20"/>
                                      <w:lang w:val="en-US"/>
                                    </w:rPr>
                                    <w:t>n=26</w:t>
                                  </w:r>
                                  <w:r w:rsidRPr="00544FA3">
                                    <w:rPr>
                                      <w:sz w:val="20"/>
                                      <w:szCs w:val="20"/>
                                      <w:lang w:val="en-US"/>
                                    </w:rPr>
                                    <w:t>)</w:t>
                                  </w:r>
                                </w:p>
                                <w:p w:rsidR="00E13CA6" w:rsidRPr="0037111D" w:rsidRDefault="00E13CA6" w:rsidP="00E13CA6">
                                  <w:pPr>
                                    <w:spacing w:line="240" w:lineRule="auto"/>
                                    <w:jc w:val="center"/>
                                    <w:rPr>
                                      <w:sz w:val="20"/>
                                      <w:szCs w:val="20"/>
                                      <w:lang w:val="en-US"/>
                                    </w:rPr>
                                  </w:pPr>
                                </w:p>
                                <w:p w:rsidR="00E13CA6" w:rsidRPr="0037111D" w:rsidRDefault="00E13CA6" w:rsidP="00E13CA6">
                                  <w:pPr>
                                    <w:spacing w:line="240" w:lineRule="auto"/>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1876" y="5712031"/>
                                <a:ext cx="2599690" cy="927100"/>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Default="00E13CA6" w:rsidP="00E13CA6">
                                  <w:pPr>
                                    <w:jc w:val="center"/>
                                    <w:rPr>
                                      <w:lang w:val="en-US"/>
                                    </w:rPr>
                                  </w:pPr>
                                  <w:r>
                                    <w:rPr>
                                      <w:lang w:val="en-US"/>
                                    </w:rPr>
                                    <w:t xml:space="preserve">Three months follow up: </w:t>
                                  </w:r>
                                </w:p>
                                <w:p w:rsidR="00E13CA6" w:rsidRDefault="00E13CA6" w:rsidP="00E13CA6">
                                  <w:pPr>
                                    <w:jc w:val="center"/>
                                    <w:rPr>
                                      <w:lang w:val="en-US"/>
                                    </w:rPr>
                                  </w:pPr>
                                  <w:r>
                                    <w:rPr>
                                      <w:lang w:val="en-US"/>
                                    </w:rPr>
                                    <w:t xml:space="preserve">EQ-5D-5L scales </w:t>
                                  </w:r>
                                </w:p>
                                <w:p w:rsidR="00E13CA6" w:rsidRPr="006F0C09" w:rsidRDefault="00E13CA6" w:rsidP="00E13CA6">
                                  <w:pPr>
                                    <w:jc w:val="center"/>
                                    <w:rPr>
                                      <w:lang w:val="en-US"/>
                                    </w:rPr>
                                  </w:pPr>
                                  <w:r w:rsidRPr="006F0C09">
                                    <w:rPr>
                                      <w:lang w:val="en-US"/>
                                    </w:rPr>
                                    <w:t>N=</w:t>
                                  </w:r>
                                  <w:r>
                                    <w:rPr>
                                      <w:lang w:val="en-US"/>
                                    </w:rPr>
                                    <w:t xml:space="preserve"> 262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10099" y="1995054"/>
                                <a:ext cx="2145665" cy="1458595"/>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Default="00E13CA6" w:rsidP="00E13CA6">
                                  <w:pPr>
                                    <w:spacing w:line="240" w:lineRule="auto"/>
                                    <w:contextualSpacing/>
                                    <w:jc w:val="center"/>
                                    <w:rPr>
                                      <w:sz w:val="20"/>
                                      <w:szCs w:val="20"/>
                                      <w:lang w:val="en-US"/>
                                    </w:rPr>
                                  </w:pPr>
                                  <w:r>
                                    <w:rPr>
                                      <w:sz w:val="20"/>
                                      <w:szCs w:val="20"/>
                                      <w:lang w:val="en-US"/>
                                    </w:rPr>
                                    <w:t>Patients excluded</w:t>
                                  </w:r>
                                </w:p>
                                <w:p w:rsidR="00E13CA6" w:rsidRDefault="00E13CA6" w:rsidP="00E13CA6">
                                  <w:pPr>
                                    <w:spacing w:line="240" w:lineRule="auto"/>
                                    <w:contextualSpacing/>
                                    <w:jc w:val="center"/>
                                    <w:rPr>
                                      <w:sz w:val="20"/>
                                      <w:szCs w:val="20"/>
                                      <w:lang w:val="en-US"/>
                                    </w:rPr>
                                  </w:pPr>
                                </w:p>
                                <w:p w:rsidR="00E13CA6" w:rsidRDefault="00E13CA6" w:rsidP="00E13CA6">
                                  <w:pPr>
                                    <w:spacing w:line="240" w:lineRule="auto"/>
                                    <w:contextualSpacing/>
                                    <w:jc w:val="center"/>
                                    <w:rPr>
                                      <w:sz w:val="20"/>
                                      <w:szCs w:val="20"/>
                                      <w:lang w:val="en-US"/>
                                    </w:rPr>
                                  </w:pPr>
                                  <w:r>
                                    <w:rPr>
                                      <w:sz w:val="20"/>
                                      <w:szCs w:val="20"/>
                                      <w:lang w:val="en-US"/>
                                    </w:rPr>
                                    <w:t>N= 18</w:t>
                                  </w:r>
                                </w:p>
                                <w:p w:rsidR="00E13CA6" w:rsidRDefault="00E13CA6" w:rsidP="00E13CA6">
                                  <w:pPr>
                                    <w:spacing w:line="240" w:lineRule="auto"/>
                                    <w:contextualSpacing/>
                                    <w:rPr>
                                      <w:sz w:val="20"/>
                                      <w:szCs w:val="20"/>
                                      <w:lang w:val="en-US"/>
                                    </w:rPr>
                                  </w:pPr>
                                </w:p>
                                <w:p w:rsidR="00E13CA6" w:rsidRPr="0037111D" w:rsidRDefault="00E13CA6" w:rsidP="00E13CA6">
                                  <w:pPr>
                                    <w:spacing w:line="240" w:lineRule="auto"/>
                                    <w:contextualSpacing/>
                                    <w:rPr>
                                      <w:sz w:val="20"/>
                                      <w:szCs w:val="20"/>
                                      <w:lang w:val="en-US"/>
                                    </w:rPr>
                                  </w:pPr>
                                  <w:r>
                                    <w:rPr>
                                      <w:sz w:val="20"/>
                                      <w:szCs w:val="20"/>
                                      <w:lang w:val="en-US"/>
                                    </w:rPr>
                                    <w:t>No</w:t>
                                  </w:r>
                                  <w:r w:rsidRPr="0037111D">
                                    <w:rPr>
                                      <w:sz w:val="20"/>
                                      <w:szCs w:val="20"/>
                                      <w:lang w:val="en-US"/>
                                    </w:rPr>
                                    <w:t xml:space="preserve"> stroke diagnosis </w:t>
                                  </w:r>
                                  <w:r>
                                    <w:rPr>
                                      <w:sz w:val="20"/>
                                      <w:szCs w:val="20"/>
                                      <w:lang w:val="en-US"/>
                                    </w:rPr>
                                    <w:t>(</w:t>
                                  </w:r>
                                  <w:r w:rsidRPr="0037111D">
                                    <w:rPr>
                                      <w:sz w:val="20"/>
                                      <w:szCs w:val="20"/>
                                      <w:lang w:val="en-US"/>
                                    </w:rPr>
                                    <w:t>n=16</w:t>
                                  </w:r>
                                  <w:r>
                                    <w:rPr>
                                      <w:sz w:val="20"/>
                                      <w:szCs w:val="20"/>
                                      <w:lang w:val="en-US"/>
                                    </w:rPr>
                                    <w:t>)</w:t>
                                  </w:r>
                                </w:p>
                                <w:p w:rsidR="00E13CA6" w:rsidRPr="0037111D" w:rsidRDefault="00E13CA6" w:rsidP="00E13CA6">
                                  <w:pPr>
                                    <w:spacing w:line="240" w:lineRule="auto"/>
                                    <w:contextualSpacing/>
                                    <w:rPr>
                                      <w:sz w:val="20"/>
                                      <w:szCs w:val="20"/>
                                      <w:lang w:val="en-US"/>
                                    </w:rPr>
                                  </w:pPr>
                                  <w:r w:rsidRPr="0037111D">
                                    <w:rPr>
                                      <w:sz w:val="20"/>
                                      <w:szCs w:val="20"/>
                                      <w:lang w:val="en-US"/>
                                    </w:rPr>
                                    <w:t xml:space="preserve">Withdrew </w:t>
                                  </w:r>
                                  <w:r>
                                    <w:rPr>
                                      <w:sz w:val="20"/>
                                      <w:szCs w:val="20"/>
                                      <w:lang w:val="en-US"/>
                                    </w:rPr>
                                    <w:t>(</w:t>
                                  </w:r>
                                  <w:r w:rsidRPr="0037111D">
                                    <w:rPr>
                                      <w:sz w:val="20"/>
                                      <w:szCs w:val="20"/>
                                      <w:lang w:val="en-US"/>
                                    </w:rPr>
                                    <w:t>n=1</w:t>
                                  </w:r>
                                  <w:r>
                                    <w:rPr>
                                      <w:sz w:val="20"/>
                                      <w:szCs w:val="20"/>
                                      <w:lang w:val="en-US"/>
                                    </w:rPr>
                                    <w:t>)</w:t>
                                  </w:r>
                                </w:p>
                                <w:p w:rsidR="00E13CA6" w:rsidRPr="0037111D" w:rsidRDefault="00E13CA6" w:rsidP="00E13CA6">
                                  <w:pPr>
                                    <w:spacing w:line="240" w:lineRule="auto"/>
                                    <w:contextualSpacing/>
                                    <w:rPr>
                                      <w:sz w:val="20"/>
                                      <w:szCs w:val="20"/>
                                      <w:lang w:val="en-US"/>
                                    </w:rPr>
                                  </w:pPr>
                                  <w:r w:rsidRPr="0037111D">
                                    <w:rPr>
                                      <w:sz w:val="20"/>
                                      <w:szCs w:val="20"/>
                                      <w:lang w:val="en-US"/>
                                    </w:rPr>
                                    <w:t xml:space="preserve">Early discharge from hospital </w:t>
                                  </w:r>
                                  <w:r>
                                    <w:rPr>
                                      <w:sz w:val="20"/>
                                      <w:szCs w:val="20"/>
                                      <w:lang w:val="en-US"/>
                                    </w:rPr>
                                    <w:t>(</w:t>
                                  </w:r>
                                  <w:r w:rsidRPr="0037111D">
                                    <w:rPr>
                                      <w:sz w:val="20"/>
                                      <w:szCs w:val="20"/>
                                      <w:lang w:val="en-US"/>
                                    </w:rPr>
                                    <w:t>n=1</w:t>
                                  </w:r>
                                  <w:r>
                                    <w:rPr>
                                      <w:sz w:val="20"/>
                                      <w:szCs w:val="20"/>
                                      <w:lang w:val="en-US"/>
                                    </w:rPr>
                                    <w:t>)</w:t>
                                  </w:r>
                                </w:p>
                                <w:p w:rsidR="00E13CA6" w:rsidRPr="0037111D" w:rsidRDefault="00E13CA6" w:rsidP="00E13CA6">
                                  <w:pPr>
                                    <w:spacing w:line="240" w:lineRule="auto"/>
                                    <w:contextualSpacing/>
                                    <w:rPr>
                                      <w:sz w:val="20"/>
                                      <w:szCs w:val="20"/>
                                      <w:lang w:val="en-US"/>
                                    </w:rPr>
                                  </w:pPr>
                                </w:p>
                                <w:p w:rsidR="00E13CA6" w:rsidRPr="0037111D" w:rsidRDefault="00E13CA6" w:rsidP="00E13CA6">
                                  <w:pPr>
                                    <w:spacing w:line="240" w:lineRule="auto"/>
                                    <w:contextualSpacing/>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633850" y="5118265"/>
                                <a:ext cx="2145665" cy="15234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CA6" w:rsidRPr="00DC5F70" w:rsidRDefault="00E13CA6" w:rsidP="00E13CA6">
                                  <w:pPr>
                                    <w:spacing w:line="240" w:lineRule="auto"/>
                                    <w:contextualSpacing/>
                                    <w:jc w:val="center"/>
                                    <w:rPr>
                                      <w:lang w:val="en-US"/>
                                    </w:rPr>
                                  </w:pPr>
                                  <w:r w:rsidRPr="00DC5F70">
                                    <w:rPr>
                                      <w:lang w:val="en-US"/>
                                    </w:rPr>
                                    <w:t>Not available for EQ-5D-5L</w:t>
                                  </w:r>
                                </w:p>
                                <w:p w:rsidR="00E13CA6" w:rsidRPr="00DC5F70" w:rsidRDefault="00E13CA6" w:rsidP="00E13CA6">
                                  <w:pPr>
                                    <w:spacing w:line="240" w:lineRule="auto"/>
                                    <w:contextualSpacing/>
                                    <w:jc w:val="center"/>
                                    <w:rPr>
                                      <w:lang w:val="en-US"/>
                                    </w:rPr>
                                  </w:pPr>
                                </w:p>
                                <w:p w:rsidR="00E13CA6" w:rsidRPr="00DC5F70" w:rsidRDefault="00E13CA6" w:rsidP="00E13CA6">
                                  <w:pPr>
                                    <w:spacing w:line="240" w:lineRule="auto"/>
                                    <w:contextualSpacing/>
                                    <w:jc w:val="center"/>
                                    <w:rPr>
                                      <w:lang w:val="en-US"/>
                                    </w:rPr>
                                  </w:pPr>
                                  <w:r w:rsidRPr="00DC5F70">
                                    <w:rPr>
                                      <w:lang w:val="en-US"/>
                                    </w:rPr>
                                    <w:t>N=128</w:t>
                                  </w:r>
                                </w:p>
                                <w:p w:rsidR="00E13CA6" w:rsidRPr="00DC5F70" w:rsidRDefault="00E13CA6" w:rsidP="00E13CA6">
                                  <w:pPr>
                                    <w:spacing w:line="240" w:lineRule="auto"/>
                                    <w:contextualSpacing/>
                                    <w:jc w:val="center"/>
                                    <w:rPr>
                                      <w:lang w:val="en-US"/>
                                    </w:rPr>
                                  </w:pPr>
                                </w:p>
                                <w:p w:rsidR="00E13CA6" w:rsidRPr="00DC5F70" w:rsidRDefault="00E13CA6" w:rsidP="00E13CA6">
                                  <w:pPr>
                                    <w:spacing w:line="240" w:lineRule="auto"/>
                                    <w:contextualSpacing/>
                                    <w:rPr>
                                      <w:lang w:val="en-US"/>
                                    </w:rPr>
                                  </w:pPr>
                                  <w:r w:rsidRPr="00DC5F70">
                                    <w:rPr>
                                      <w:lang w:val="en-US"/>
                                    </w:rPr>
                                    <w:t xml:space="preserve">Lost to follow up (n=16) </w:t>
                                  </w:r>
                                </w:p>
                                <w:p w:rsidR="00E13CA6" w:rsidRPr="00DC5F70" w:rsidRDefault="00E13CA6" w:rsidP="00E13CA6">
                                  <w:pPr>
                                    <w:spacing w:line="240" w:lineRule="auto"/>
                                    <w:contextualSpacing/>
                                    <w:rPr>
                                      <w:lang w:val="en-US"/>
                                    </w:rPr>
                                  </w:pPr>
                                  <w:r w:rsidRPr="00DC5F70">
                                    <w:rPr>
                                      <w:lang w:val="en-US"/>
                                    </w:rPr>
                                    <w:t>Dead (n=39)</w:t>
                                  </w:r>
                                </w:p>
                                <w:p w:rsidR="00E13CA6" w:rsidRPr="00DC5F70" w:rsidRDefault="00E13CA6" w:rsidP="00E13CA6">
                                  <w:pPr>
                                    <w:spacing w:line="240" w:lineRule="auto"/>
                                    <w:contextualSpacing/>
                                    <w:rPr>
                                      <w:lang w:val="en-US"/>
                                    </w:rPr>
                                  </w:pPr>
                                  <w:r w:rsidRPr="008C55F9">
                                    <w:rPr>
                                      <w:lang w:val="en-US"/>
                                    </w:rPr>
                                    <w:t xml:space="preserve">Severe cognitive problems </w:t>
                                  </w:r>
                                  <w:r w:rsidRPr="00DC5F70">
                                    <w:rPr>
                                      <w:lang w:val="en-US"/>
                                    </w:rPr>
                                    <w:t>or severe illness (n=73)</w:t>
                                  </w:r>
                                </w:p>
                                <w:p w:rsidR="00E13CA6" w:rsidRPr="00DC5F70" w:rsidRDefault="00E13CA6" w:rsidP="00E13CA6">
                                  <w:pPr>
                                    <w:spacing w:line="240" w:lineRule="auto"/>
                                    <w:contextualSpacing/>
                                    <w:jc w:val="center"/>
                                    <w:rPr>
                                      <w:lang w:val="en-US"/>
                                    </w:rPr>
                                  </w:pPr>
                                </w:p>
                                <w:p w:rsidR="00E13CA6" w:rsidRPr="0037111D" w:rsidRDefault="00E13CA6" w:rsidP="00E13CA6">
                                  <w:pPr>
                                    <w:spacing w:line="240" w:lineRule="auto"/>
                                    <w:contextualSpacing/>
                                    <w:jc w:val="center"/>
                                    <w:rPr>
                                      <w:sz w:val="20"/>
                                      <w:szCs w:val="20"/>
                                      <w:lang w:val="en-US"/>
                                    </w:rPr>
                                  </w:pPr>
                                </w:p>
                                <w:p w:rsidR="00E13CA6" w:rsidRPr="0037111D" w:rsidRDefault="00E13CA6" w:rsidP="00E13CA6">
                                  <w:pPr>
                                    <w:spacing w:line="240" w:lineRule="auto"/>
                                    <w:contextualSpacing/>
                                    <w:jc w:val="center"/>
                                    <w:rPr>
                                      <w:sz w:val="20"/>
                                      <w:szCs w:val="20"/>
                                      <w:lang w:val="en-US"/>
                                    </w:rPr>
                                  </w:pPr>
                                </w:p>
                                <w:p w:rsidR="00E13CA6" w:rsidRPr="0037111D" w:rsidRDefault="00E13CA6" w:rsidP="00E13CA6">
                                  <w:pPr>
                                    <w:spacing w:line="240" w:lineRule="auto"/>
                                    <w:contextualSpacing/>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006930" y="7778337"/>
                                <a:ext cx="1856740" cy="6743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3CA6" w:rsidRPr="001E28FD" w:rsidRDefault="00E13CA6" w:rsidP="00E13CA6">
                                  <w:pPr>
                                    <w:jc w:val="center"/>
                                    <w:rPr>
                                      <w:lang w:val="en-US"/>
                                    </w:rPr>
                                  </w:pPr>
                                  <w:r w:rsidRPr="001E28FD">
                                    <w:rPr>
                                      <w:lang w:val="en-US"/>
                                    </w:rPr>
                                    <w:t xml:space="preserve">Completed EQ-VAS </w:t>
                                  </w:r>
                                </w:p>
                                <w:p w:rsidR="00E13CA6" w:rsidRPr="001E28FD" w:rsidRDefault="00E13CA6" w:rsidP="00E13CA6">
                                  <w:pPr>
                                    <w:jc w:val="center"/>
                                    <w:rPr>
                                      <w:lang w:val="en-US"/>
                                    </w:rPr>
                                  </w:pPr>
                                  <w:r w:rsidRPr="001E28FD">
                                    <w:rPr>
                                      <w:lang w:val="en-US"/>
                                    </w:rPr>
                                    <w:t>N=247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280063" y="6733309"/>
                                <a:ext cx="1570990" cy="808052"/>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Default="00E13CA6" w:rsidP="00E13CA6">
                                  <w:pPr>
                                    <w:jc w:val="center"/>
                                    <w:rPr>
                                      <w:lang w:val="en-US"/>
                                    </w:rPr>
                                  </w:pPr>
                                  <w:r>
                                    <w:rPr>
                                      <w:lang w:val="en-US"/>
                                    </w:rPr>
                                    <w:t>Did not understand</w:t>
                                  </w:r>
                                  <w:r w:rsidRPr="006F0C09">
                                    <w:rPr>
                                      <w:lang w:val="en-US"/>
                                    </w:rPr>
                                    <w:t xml:space="preserve"> </w:t>
                                  </w:r>
                                  <w:r>
                                    <w:rPr>
                                      <w:lang w:val="en-US"/>
                                    </w:rPr>
                                    <w:t>EQ-</w:t>
                                  </w:r>
                                  <w:r w:rsidRPr="006F0C09">
                                    <w:rPr>
                                      <w:lang w:val="en-US"/>
                                    </w:rPr>
                                    <w:t>VAS scale</w:t>
                                  </w:r>
                                  <w:r>
                                    <w:rPr>
                                      <w:lang w:val="en-US"/>
                                    </w:rPr>
                                    <w:t xml:space="preserve"> or </w:t>
                                  </w:r>
                                  <w:r w:rsidRPr="008C55F9">
                                    <w:rPr>
                                      <w:lang w:val="en-US"/>
                                    </w:rPr>
                                    <w:t>wor</w:t>
                                  </w:r>
                                  <w:r>
                                    <w:rPr>
                                      <w:lang w:val="en-US"/>
                                    </w:rPr>
                                    <w:t>n</w:t>
                                  </w:r>
                                  <w:r w:rsidRPr="008C55F9">
                                    <w:rPr>
                                      <w:lang w:val="en-US"/>
                                    </w:rPr>
                                    <w:t xml:space="preserve"> out</w:t>
                                  </w:r>
                                  <w:r>
                                    <w:rPr>
                                      <w:lang w:val="en-US"/>
                                    </w:rPr>
                                    <w:t xml:space="preserve">  </w:t>
                                  </w:r>
                                </w:p>
                                <w:p w:rsidR="00E13CA6" w:rsidRPr="006F0C09" w:rsidRDefault="00E13CA6" w:rsidP="00E13CA6">
                                  <w:pPr>
                                    <w:jc w:val="center"/>
                                    <w:rPr>
                                      <w:lang w:val="en-US"/>
                                    </w:rPr>
                                  </w:pPr>
                                  <w:r>
                                    <w:rPr>
                                      <w:lang w:val="en-US"/>
                                    </w:rPr>
                                    <w:t>N=15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633850" y="4037610"/>
                                <a:ext cx="2145665" cy="979170"/>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Default="00E13CA6" w:rsidP="00E13CA6">
                                  <w:pPr>
                                    <w:jc w:val="center"/>
                                    <w:rPr>
                                      <w:lang w:val="en-US"/>
                                    </w:rPr>
                                  </w:pPr>
                                  <w:r>
                                    <w:rPr>
                                      <w:lang w:val="en-US"/>
                                    </w:rPr>
                                    <w:t>Lost to follow up</w:t>
                                  </w:r>
                                </w:p>
                                <w:p w:rsidR="00E13CA6" w:rsidRPr="007F0363" w:rsidRDefault="00E13CA6" w:rsidP="00E13CA6">
                                  <w:pPr>
                                    <w:jc w:val="center"/>
                                    <w:rPr>
                                      <w:lang w:val="en-US"/>
                                    </w:rPr>
                                  </w:pPr>
                                  <w:r>
                                    <w:rPr>
                                      <w:lang w:val="en-US"/>
                                    </w:rPr>
                                    <w:t>N=3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1876" y="7778337"/>
                                <a:ext cx="1790700" cy="800100"/>
                              </a:xfrm>
                              <a:prstGeom prst="rect">
                                <a:avLst/>
                              </a:prstGeom>
                              <a:solidFill>
                                <a:sysClr val="window" lastClr="FFFFFF"/>
                              </a:solidFill>
                              <a:ln w="25400" cap="flat" cmpd="sng" algn="ctr">
                                <a:solidFill>
                                  <a:sysClr val="windowText" lastClr="000000"/>
                                </a:solidFill>
                                <a:prstDash val="solid"/>
                              </a:ln>
                              <a:effectLst/>
                            </wps:spPr>
                            <wps:txbx>
                              <w:txbxContent>
                                <w:p w:rsidR="00E13CA6" w:rsidRDefault="00E13CA6" w:rsidP="00E13CA6">
                                  <w:pPr>
                                    <w:jc w:val="center"/>
                                    <w:rPr>
                                      <w:lang w:val="en-US"/>
                                    </w:rPr>
                                  </w:pPr>
                                  <w:r w:rsidRPr="006F0C09">
                                    <w:rPr>
                                      <w:lang w:val="en-US"/>
                                    </w:rPr>
                                    <w:t>Completed EQ-</w:t>
                                  </w:r>
                                  <w:r>
                                    <w:rPr>
                                      <w:lang w:val="en-US"/>
                                    </w:rPr>
                                    <w:t>5D-5L-dimension</w:t>
                                  </w:r>
                                </w:p>
                                <w:p w:rsidR="00E13CA6" w:rsidRDefault="00E13CA6" w:rsidP="00E13CA6">
                                  <w:pPr>
                                    <w:jc w:val="center"/>
                                    <w:rPr>
                                      <w:lang w:val="en-US"/>
                                    </w:rPr>
                                  </w:pPr>
                                  <w:r>
                                    <w:rPr>
                                      <w:lang w:val="en-US"/>
                                    </w:rPr>
                                    <w:t>N=261</w:t>
                                  </w:r>
                                </w:p>
                                <w:p w:rsidR="00E13CA6" w:rsidRPr="006F0C09" w:rsidRDefault="00E13CA6" w:rsidP="00E13CA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3751" y="6745184"/>
                                <a:ext cx="1323975" cy="800100"/>
                              </a:xfrm>
                              <a:prstGeom prst="rect">
                                <a:avLst/>
                              </a:prstGeom>
                              <a:solidFill>
                                <a:sysClr val="window" lastClr="FFFFFF"/>
                              </a:solidFill>
                              <a:ln w="25400" cap="flat" cmpd="sng" algn="ctr">
                                <a:solidFill>
                                  <a:sysClr val="windowText" lastClr="000000"/>
                                </a:solidFill>
                                <a:prstDash val="solid"/>
                              </a:ln>
                              <a:effectLst/>
                            </wps:spPr>
                            <wps:txbx>
                              <w:txbxContent>
                                <w:p w:rsidR="00E13CA6" w:rsidRDefault="00E13CA6" w:rsidP="00E13CA6">
                                  <w:pPr>
                                    <w:jc w:val="center"/>
                                    <w:rPr>
                                      <w:lang w:val="en-US"/>
                                    </w:rPr>
                                  </w:pPr>
                                  <w:r>
                                    <w:rPr>
                                      <w:lang w:val="en-US"/>
                                    </w:rPr>
                                    <w:t>Did not understand</w:t>
                                  </w:r>
                                  <w:r w:rsidRPr="006F0C09">
                                    <w:rPr>
                                      <w:lang w:val="en-US"/>
                                    </w:rPr>
                                    <w:t xml:space="preserve"> </w:t>
                                  </w:r>
                                  <w:r>
                                    <w:rPr>
                                      <w:lang w:val="en-US"/>
                                    </w:rPr>
                                    <w:t>EQ-5D-5L-dimension N=1</w:t>
                                  </w:r>
                                </w:p>
                                <w:p w:rsidR="00E13CA6" w:rsidRDefault="00E13CA6" w:rsidP="00E13CA6">
                                  <w:pPr>
                                    <w:jc w:val="center"/>
                                    <w:rPr>
                                      <w:lang w:val="en-US"/>
                                    </w:rPr>
                                  </w:pPr>
                                </w:p>
                                <w:p w:rsidR="00E13CA6" w:rsidRPr="006F0C09" w:rsidRDefault="00E13CA6" w:rsidP="00E13CA6">
                                  <w:pPr>
                                    <w:jc w:val="center"/>
                                    <w:rPr>
                                      <w:lang w:val="en-US"/>
                                    </w:rPr>
                                  </w:pPr>
                                  <w:r>
                                    <w:rPr>
                                      <w:lang w:val="en-US"/>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3751" y="4572000"/>
                                <a:ext cx="2611120" cy="979170"/>
                              </a:xfrm>
                              <a:prstGeom prst="rect">
                                <a:avLst/>
                              </a:prstGeom>
                            </wps:spPr>
                            <wps:style>
                              <a:lnRef idx="2">
                                <a:schemeClr val="dk1"/>
                              </a:lnRef>
                              <a:fillRef idx="1">
                                <a:schemeClr val="lt1"/>
                              </a:fillRef>
                              <a:effectRef idx="0">
                                <a:schemeClr val="dk1"/>
                              </a:effectRef>
                              <a:fontRef idx="minor">
                                <a:schemeClr val="dk1"/>
                              </a:fontRef>
                            </wps:style>
                            <wps:txbx>
                              <w:txbxContent>
                                <w:p w:rsidR="00E13CA6" w:rsidRDefault="00E13CA6" w:rsidP="00E13CA6">
                                  <w:pPr>
                                    <w:jc w:val="center"/>
                                    <w:rPr>
                                      <w:lang w:val="en-US"/>
                                    </w:rPr>
                                  </w:pPr>
                                  <w:r>
                                    <w:rPr>
                                      <w:lang w:val="en-US"/>
                                    </w:rPr>
                                    <w:t>Three months follow up:</w:t>
                                  </w:r>
                                  <w:r w:rsidRPr="00B206E5">
                                    <w:rPr>
                                      <w:lang w:val="en-US"/>
                                    </w:rPr>
                                    <w:t xml:space="preserve"> </w:t>
                                  </w:r>
                                </w:p>
                                <w:p w:rsidR="00E13CA6" w:rsidRPr="00BE4F5A" w:rsidRDefault="00E13CA6" w:rsidP="00E13CA6">
                                  <w:pPr>
                                    <w:jc w:val="center"/>
                                    <w:rPr>
                                      <w:lang w:val="en-US"/>
                                    </w:rPr>
                                  </w:pPr>
                                  <w:r w:rsidRPr="00B206E5">
                                    <w:rPr>
                                      <w:lang w:val="en-US"/>
                                    </w:rPr>
                                    <w:t xml:space="preserve">modified Rankin </w:t>
                                  </w:r>
                                  <w:r>
                                    <w:rPr>
                                      <w:lang w:val="en-US"/>
                                    </w:rPr>
                                    <w:t xml:space="preserve">Scale (mRS) </w:t>
                                  </w:r>
                                </w:p>
                                <w:p w:rsidR="00E13CA6" w:rsidRPr="00BE4F5A" w:rsidRDefault="00E13CA6" w:rsidP="00E13CA6">
                                  <w:pPr>
                                    <w:jc w:val="center"/>
                                    <w:rPr>
                                      <w:lang w:val="en-US"/>
                                    </w:rPr>
                                  </w:pPr>
                                  <w:r w:rsidRPr="00BE4F5A">
                                    <w:rPr>
                                      <w:lang w:val="en-US"/>
                                    </w:rPr>
                                    <w:t>N=390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Straight Arrow Connector 27"/>
                          <wps:cNvCnPr/>
                          <wps:spPr>
                            <a:xfrm>
                              <a:off x="1353787" y="5617028"/>
                              <a:ext cx="22745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 name="Straight Arrow Connector 1"/>
                          <wps:cNvCnPr/>
                          <wps:spPr>
                            <a:xfrm flipH="1">
                              <a:off x="1341912" y="7113319"/>
                              <a:ext cx="2571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0" name="Straight Arrow Connector 20"/>
                        <wps:cNvCnPr/>
                        <wps:spPr>
                          <a:xfrm>
                            <a:off x="1341912" y="5545776"/>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1B1CECB" id="Group 30" o:spid="_x0000_s1026" style="position:absolute;margin-left:28.1pt;margin-top:3.8pt;width:455.1pt;height:675.45pt;z-index:251659264" coordsize="57795,8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">
                <v:shapetype id="_x0000_t32" coordsize="21600,21600" o:spt="32" o:oned="t" path="m,l21600,21600e" filled="f">
                  <v:path arrowok="t" fillok="f" o:connecttype="none"/>
                  <o:lock v:ext="edit" shapetype="t"/>
                </v:shapetype>
                <v:shape id="Straight Arrow Connector 22" o:spid="_x0000_s1027" type="#_x0000_t32" style="position:absolute;left:13775;top:43819;width:0;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group id="Group 28" o:spid="_x0000_s1028" style="position:absolute;width:57795;height:85784" coordsize="57795,85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Straight Arrow Connector 5" o:spid="_x0000_s1029" type="#_x0000_t32" style="position:absolute;left:13894;top:7956;width:63;height:110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FH8UAAADaAAAADwAAAGRycy9kb3ducmV2LnhtbESP3WoCMRSE74W+QzgF7zRbtVW2RpEW&#10;UWlB/EHw7rA53SzdnKybqOvbG6HQy2FmvmHG08aW4kK1LxwreOkmIIgzpwvOFex3884IhA/IGkvH&#10;pOBGHqaTp9YYU+2uvKHLNuQiQtinqMCEUKVS+syQRd91FXH0flxtMURZ51LXeI1wW8pekrxJiwXH&#10;BYMVfRjKfrdnq+BzdRgMT81p3V8czXdG/eGxN/tSqv3czN5BBGrCf/ivvdQKXuFxJd4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sFH8UAAADaAAAADwAAAAAAAAAA&#10;AAAAAAChAgAAZHJzL2Rvd25yZXYueG1sUEsFBgAAAAAEAAQA+QAAAJMDAAAAAA==&#10;" strokecolor="black [3040]">
                    <v:stroke endarrow="open"/>
                  </v:shape>
                  <v:shape id="Straight Arrow Connector 8" o:spid="_x0000_s1030" type="#_x0000_t32" style="position:absolute;left:13775;top:13419;width:22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Straight Arrow Connector 9" o:spid="_x0000_s1031" type="#_x0000_t32" style="position:absolute;left:13775;top:28263;width:0;height:5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Straight Arrow Connector 12" o:spid="_x0000_s1032" type="#_x0000_t32" style="position:absolute;left:13894;top:30875;width:22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Straight Arrow Connector 2" o:spid="_x0000_s1033" type="#_x0000_t32" style="position:absolute;left:13775;top:44769;width:2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shape id="Straight Arrow Connector 15" o:spid="_x0000_s1034" type="#_x0000_t32" style="position:absolute;left:16031;top:66383;width:0;height:1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Straight Arrow Connector 16" o:spid="_x0000_s1035" type="#_x0000_t32" style="position:absolute;left:20781;top:71133;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shape id="Straight Arrow Connector 23" o:spid="_x0000_s1036" type="#_x0000_t32" style="position:absolute;left:20663;top:66383;width:101;height:11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ipMYAAADbAAAADwAAAGRycy9kb3ducmV2LnhtbESPQWvCQBSE70L/w/IKXqTZNEIJqatI&#10;oVCKIGovvT2yL9lg9m2aXZPor3cLhR6HmfmGWW0m24qBet84VvCcpCCIS6cbrhV8nd6fchA+IGts&#10;HZOCK3nYrB9mKyy0G/lAwzHUIkLYF6jAhNAVUvrSkEWfuI44epXrLYYo+1rqHscIt63M0vRFWmw4&#10;Lhjs6M1QeT5erILF4bupq+qyu/rlbZ+nn/sfUw5KzR+n7SuIQFP4D/+1P7SCbAm/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44qTGAAAA2wAAAA8AAAAAAAAA&#10;AAAAAAAAoQIAAGRycy9kb3ducmV2LnhtbFBLBQYAAAAABAAEAPkAAACUAwAAAAA=&#10;">
                    <v:stroke endarrow="open"/>
                  </v:shape>
                  <v:group id="Group 18" o:spid="_x0000_s1037" style="position:absolute;width:57795;height:85784" coordsize="57795,85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3" o:spid="_x0000_s1038" style="position:absolute;left:118;width:2611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E13CA6" w:rsidRPr="00EA61C7" w:rsidRDefault="00E13CA6" w:rsidP="00E13CA6">
                            <w:pPr>
                              <w:jc w:val="center"/>
                              <w:rPr>
                                <w:lang w:val="en-US"/>
                              </w:rPr>
                            </w:pPr>
                            <w:r w:rsidRPr="00EA61C7">
                              <w:rPr>
                                <w:lang w:val="en-US"/>
                              </w:rPr>
                              <w:t>Patients screened for inclusion</w:t>
                            </w:r>
                          </w:p>
                          <w:p w:rsidR="00E13CA6" w:rsidRPr="00EA61C7" w:rsidRDefault="00E13CA6" w:rsidP="00E13CA6">
                            <w:pPr>
                              <w:jc w:val="center"/>
                              <w:rPr>
                                <w:lang w:val="en-US"/>
                              </w:rPr>
                            </w:pPr>
                            <w:r w:rsidRPr="00EA61C7">
                              <w:rPr>
                                <w:lang w:val="en-US"/>
                              </w:rPr>
                              <w:t>N=5</w:t>
                            </w:r>
                            <w:r>
                              <w:rPr>
                                <w:lang w:val="en-US"/>
                              </w:rPr>
                              <w:t>47</w:t>
                            </w:r>
                          </w:p>
                        </w:txbxContent>
                      </v:textbox>
                    </v:rect>
                    <v:rect id="Rectangle 4" o:spid="_x0000_s1039" style="position:absolute;top:19119;width:2611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E13CA6" w:rsidRPr="00D24BF9" w:rsidRDefault="00E13CA6" w:rsidP="00E13CA6">
                            <w:pPr>
                              <w:jc w:val="center"/>
                              <w:rPr>
                                <w:lang w:val="en-US"/>
                              </w:rPr>
                            </w:pPr>
                            <w:r>
                              <w:rPr>
                                <w:lang w:val="en-US"/>
                              </w:rPr>
                              <w:t>Patients included and eligible for behavioral mapping</w:t>
                            </w:r>
                          </w:p>
                          <w:p w:rsidR="00E13CA6" w:rsidRPr="00D24BF9" w:rsidRDefault="00E13CA6" w:rsidP="00E13CA6">
                            <w:pPr>
                              <w:jc w:val="center"/>
                              <w:rPr>
                                <w:lang w:val="en-US"/>
                              </w:rPr>
                            </w:pPr>
                            <w:r w:rsidRPr="00D24BF9">
                              <w:rPr>
                                <w:lang w:val="en-US"/>
                              </w:rPr>
                              <w:t>N=411</w:t>
                            </w:r>
                          </w:p>
                        </w:txbxContent>
                      </v:textbox>
                    </v:rect>
                    <v:rect id="Rectangle 6" o:spid="_x0000_s1040" style="position:absolute;left:237;top:34082;width:26111;height:9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E13CA6" w:rsidRPr="00BE4F5A" w:rsidRDefault="00E13CA6" w:rsidP="00E13CA6">
                            <w:pPr>
                              <w:jc w:val="center"/>
                              <w:rPr>
                                <w:lang w:val="en-US"/>
                              </w:rPr>
                            </w:pPr>
                            <w:r>
                              <w:rPr>
                                <w:lang w:val="en-US"/>
                              </w:rPr>
                              <w:t>Patients with available</w:t>
                            </w:r>
                            <w:r w:rsidRPr="00B206E5">
                              <w:rPr>
                                <w:lang w:val="en-US"/>
                              </w:rPr>
                              <w:t xml:space="preserve"> </w:t>
                            </w:r>
                            <w:r>
                              <w:rPr>
                                <w:lang w:val="en-US"/>
                              </w:rPr>
                              <w:t>activity data</w:t>
                            </w:r>
                          </w:p>
                          <w:p w:rsidR="00E13CA6" w:rsidRPr="00BE4F5A" w:rsidRDefault="00E13CA6" w:rsidP="00E13CA6">
                            <w:pPr>
                              <w:jc w:val="center"/>
                              <w:rPr>
                                <w:lang w:val="en-US"/>
                              </w:rPr>
                            </w:pPr>
                            <w:r w:rsidRPr="00BE4F5A">
                              <w:rPr>
                                <w:lang w:val="en-US"/>
                              </w:rPr>
                              <w:t>N=39</w:t>
                            </w:r>
                            <w:r>
                              <w:rPr>
                                <w:lang w:val="en-US"/>
                              </w:rPr>
                              <w:t>3</w:t>
                            </w:r>
                          </w:p>
                        </w:txbxContent>
                      </v:textbox>
                    </v:rect>
                    <v:rect id="Rectangle 7" o:spid="_x0000_s1041" style="position:absolute;left:35982;width:21552;height:1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E13CA6" w:rsidRPr="0037111D" w:rsidRDefault="00E13CA6" w:rsidP="00E13CA6">
                            <w:pPr>
                              <w:spacing w:line="240" w:lineRule="auto"/>
                              <w:jc w:val="center"/>
                              <w:rPr>
                                <w:sz w:val="20"/>
                                <w:szCs w:val="20"/>
                                <w:lang w:val="en-US"/>
                              </w:rPr>
                            </w:pPr>
                            <w:r w:rsidRPr="0037111D">
                              <w:rPr>
                                <w:sz w:val="20"/>
                                <w:szCs w:val="20"/>
                                <w:lang w:val="en-US"/>
                              </w:rPr>
                              <w:t>Did not meet inclusion criteria</w:t>
                            </w:r>
                          </w:p>
                          <w:p w:rsidR="00E13CA6" w:rsidRPr="0037111D" w:rsidRDefault="00E13CA6" w:rsidP="00E13CA6">
                            <w:pPr>
                              <w:spacing w:line="240" w:lineRule="auto"/>
                              <w:jc w:val="center"/>
                              <w:rPr>
                                <w:sz w:val="20"/>
                                <w:szCs w:val="20"/>
                                <w:lang w:val="en-US"/>
                              </w:rPr>
                            </w:pPr>
                            <w:r w:rsidRPr="0037111D">
                              <w:rPr>
                                <w:sz w:val="20"/>
                                <w:szCs w:val="20"/>
                                <w:lang w:val="en-US"/>
                              </w:rPr>
                              <w:t>N=13</w:t>
                            </w:r>
                            <w:r>
                              <w:rPr>
                                <w:sz w:val="20"/>
                                <w:szCs w:val="20"/>
                                <w:lang w:val="en-US"/>
                              </w:rPr>
                              <w:t>6</w:t>
                            </w:r>
                          </w:p>
                          <w:p w:rsidR="00E13CA6" w:rsidRPr="00544FA3" w:rsidRDefault="00E13CA6" w:rsidP="00E13CA6">
                            <w:pPr>
                              <w:spacing w:line="240" w:lineRule="auto"/>
                              <w:contextualSpacing/>
                              <w:rPr>
                                <w:sz w:val="20"/>
                                <w:szCs w:val="20"/>
                                <w:lang w:val="en-US"/>
                              </w:rPr>
                            </w:pPr>
                            <w:r w:rsidRPr="0037111D">
                              <w:rPr>
                                <w:sz w:val="20"/>
                                <w:szCs w:val="20"/>
                                <w:lang w:val="en-US"/>
                              </w:rPr>
                              <w:t>Palliative care (n=9</w:t>
                            </w:r>
                            <w:r w:rsidRPr="00544FA3">
                              <w:rPr>
                                <w:sz w:val="20"/>
                                <w:szCs w:val="20"/>
                                <w:lang w:val="en-US"/>
                              </w:rPr>
                              <w:t>)</w:t>
                            </w:r>
                          </w:p>
                          <w:p w:rsidR="00E13CA6" w:rsidRPr="00544FA3" w:rsidRDefault="00E13CA6" w:rsidP="00E13CA6">
                            <w:pPr>
                              <w:spacing w:line="240" w:lineRule="auto"/>
                              <w:contextualSpacing/>
                              <w:rPr>
                                <w:sz w:val="20"/>
                                <w:szCs w:val="20"/>
                                <w:lang w:val="en-US"/>
                              </w:rPr>
                            </w:pPr>
                            <w:r w:rsidRPr="00544FA3">
                              <w:rPr>
                                <w:sz w:val="20"/>
                                <w:szCs w:val="20"/>
                                <w:lang w:val="en-US"/>
                              </w:rPr>
                              <w:t>P</w:t>
                            </w:r>
                            <w:r w:rsidRPr="0037111D">
                              <w:rPr>
                                <w:sz w:val="20"/>
                                <w:szCs w:val="20"/>
                                <w:lang w:val="en-US"/>
                              </w:rPr>
                              <w:t>lanned early discharge</w:t>
                            </w:r>
                            <w:r w:rsidRPr="00544FA3">
                              <w:rPr>
                                <w:sz w:val="20"/>
                                <w:szCs w:val="20"/>
                                <w:lang w:val="en-US"/>
                              </w:rPr>
                              <w:t xml:space="preserve"> (</w:t>
                            </w:r>
                            <w:r w:rsidRPr="0037111D">
                              <w:rPr>
                                <w:sz w:val="20"/>
                                <w:szCs w:val="20"/>
                                <w:lang w:val="en-US"/>
                              </w:rPr>
                              <w:t>n=59</w:t>
                            </w:r>
                            <w:r w:rsidRPr="00544FA3">
                              <w:rPr>
                                <w:sz w:val="20"/>
                                <w:szCs w:val="20"/>
                                <w:lang w:val="en-US"/>
                              </w:rPr>
                              <w:t>)</w:t>
                            </w:r>
                          </w:p>
                          <w:p w:rsidR="00E13CA6" w:rsidRPr="00544FA3" w:rsidRDefault="00E13CA6" w:rsidP="00E13CA6">
                            <w:pPr>
                              <w:spacing w:line="240" w:lineRule="auto"/>
                              <w:contextualSpacing/>
                              <w:rPr>
                                <w:sz w:val="20"/>
                                <w:szCs w:val="20"/>
                                <w:lang w:val="en-US"/>
                              </w:rPr>
                            </w:pPr>
                            <w:r w:rsidRPr="00544FA3">
                              <w:rPr>
                                <w:sz w:val="20"/>
                                <w:szCs w:val="20"/>
                                <w:lang w:val="en-US"/>
                              </w:rPr>
                              <w:t>N</w:t>
                            </w:r>
                            <w:r w:rsidRPr="0037111D">
                              <w:rPr>
                                <w:sz w:val="20"/>
                                <w:szCs w:val="20"/>
                                <w:lang w:val="en-US"/>
                              </w:rPr>
                              <w:t xml:space="preserve">ot Norwegian speaking </w:t>
                            </w:r>
                            <w:r w:rsidRPr="00544FA3">
                              <w:rPr>
                                <w:sz w:val="20"/>
                                <w:szCs w:val="20"/>
                                <w:lang w:val="en-US"/>
                              </w:rPr>
                              <w:t>(</w:t>
                            </w:r>
                            <w:r w:rsidRPr="0037111D">
                              <w:rPr>
                                <w:sz w:val="20"/>
                                <w:szCs w:val="20"/>
                                <w:lang w:val="en-US"/>
                              </w:rPr>
                              <w:t>n=3</w:t>
                            </w:r>
                            <w:r w:rsidRPr="00544FA3">
                              <w:rPr>
                                <w:sz w:val="20"/>
                                <w:szCs w:val="20"/>
                                <w:lang w:val="en-US"/>
                              </w:rPr>
                              <w:t>)</w:t>
                            </w:r>
                          </w:p>
                          <w:p w:rsidR="00E13CA6" w:rsidRPr="00544FA3" w:rsidRDefault="00E13CA6" w:rsidP="00E13CA6">
                            <w:pPr>
                              <w:spacing w:line="240" w:lineRule="auto"/>
                              <w:contextualSpacing/>
                              <w:rPr>
                                <w:sz w:val="20"/>
                                <w:szCs w:val="20"/>
                                <w:lang w:val="en-US"/>
                              </w:rPr>
                            </w:pPr>
                            <w:r w:rsidRPr="00544FA3">
                              <w:rPr>
                                <w:sz w:val="20"/>
                                <w:szCs w:val="20"/>
                                <w:lang w:val="en-US"/>
                              </w:rPr>
                              <w:t>More than</w:t>
                            </w:r>
                            <w:r w:rsidRPr="0037111D">
                              <w:rPr>
                                <w:sz w:val="20"/>
                                <w:szCs w:val="20"/>
                                <w:lang w:val="en-US"/>
                              </w:rPr>
                              <w:t>14 days post-stroke</w:t>
                            </w:r>
                            <w:r>
                              <w:rPr>
                                <w:sz w:val="20"/>
                                <w:szCs w:val="20"/>
                                <w:lang w:val="en-US"/>
                              </w:rPr>
                              <w:t xml:space="preserve"> </w:t>
                            </w:r>
                            <w:r w:rsidRPr="00544FA3">
                              <w:rPr>
                                <w:sz w:val="20"/>
                                <w:szCs w:val="20"/>
                                <w:lang w:val="en-US"/>
                              </w:rPr>
                              <w:t>(</w:t>
                            </w:r>
                            <w:r w:rsidRPr="0037111D">
                              <w:rPr>
                                <w:sz w:val="20"/>
                                <w:szCs w:val="20"/>
                                <w:lang w:val="en-US"/>
                              </w:rPr>
                              <w:t>n=39</w:t>
                            </w:r>
                            <w:r w:rsidRPr="00544FA3">
                              <w:rPr>
                                <w:sz w:val="20"/>
                                <w:szCs w:val="20"/>
                                <w:lang w:val="en-US"/>
                              </w:rPr>
                              <w:t>)</w:t>
                            </w:r>
                          </w:p>
                          <w:p w:rsidR="00E13CA6" w:rsidRPr="0037111D" w:rsidRDefault="00E13CA6" w:rsidP="00E13CA6">
                            <w:pPr>
                              <w:spacing w:line="240" w:lineRule="auto"/>
                              <w:contextualSpacing/>
                              <w:rPr>
                                <w:sz w:val="20"/>
                                <w:szCs w:val="20"/>
                                <w:lang w:val="en-US"/>
                              </w:rPr>
                            </w:pPr>
                            <w:r w:rsidRPr="00544FA3">
                              <w:rPr>
                                <w:sz w:val="20"/>
                                <w:szCs w:val="20"/>
                                <w:lang w:val="en-US"/>
                              </w:rPr>
                              <w:t>D</w:t>
                            </w:r>
                            <w:r w:rsidRPr="0037111D">
                              <w:rPr>
                                <w:sz w:val="20"/>
                                <w:szCs w:val="20"/>
                                <w:lang w:val="en-US"/>
                              </w:rPr>
                              <w:t xml:space="preserve">id not want to participate </w:t>
                            </w:r>
                            <w:r w:rsidRPr="00544FA3">
                              <w:rPr>
                                <w:sz w:val="20"/>
                                <w:szCs w:val="20"/>
                                <w:lang w:val="en-US"/>
                              </w:rPr>
                              <w:t>(</w:t>
                            </w:r>
                            <w:r w:rsidRPr="0037111D">
                              <w:rPr>
                                <w:sz w:val="20"/>
                                <w:szCs w:val="20"/>
                                <w:lang w:val="en-US"/>
                              </w:rPr>
                              <w:t>n=26</w:t>
                            </w:r>
                            <w:r w:rsidRPr="00544FA3">
                              <w:rPr>
                                <w:sz w:val="20"/>
                                <w:szCs w:val="20"/>
                                <w:lang w:val="en-US"/>
                              </w:rPr>
                              <w:t>)</w:t>
                            </w:r>
                          </w:p>
                          <w:p w:rsidR="00E13CA6" w:rsidRPr="0037111D" w:rsidRDefault="00E13CA6" w:rsidP="00E13CA6">
                            <w:pPr>
                              <w:spacing w:line="240" w:lineRule="auto"/>
                              <w:jc w:val="center"/>
                              <w:rPr>
                                <w:sz w:val="20"/>
                                <w:szCs w:val="20"/>
                                <w:lang w:val="en-US"/>
                              </w:rPr>
                            </w:pPr>
                          </w:p>
                          <w:p w:rsidR="00E13CA6" w:rsidRPr="0037111D" w:rsidRDefault="00E13CA6" w:rsidP="00E13CA6">
                            <w:pPr>
                              <w:spacing w:line="240" w:lineRule="auto"/>
                              <w:jc w:val="center"/>
                              <w:rPr>
                                <w:sz w:val="20"/>
                                <w:szCs w:val="20"/>
                                <w:lang w:val="en-US"/>
                              </w:rPr>
                            </w:pPr>
                          </w:p>
                        </w:txbxContent>
                      </v:textbox>
                    </v:rect>
                    <v:rect id="Rectangle 10" o:spid="_x0000_s1042" style="position:absolute;left:118;top:57120;width:25997;height:9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E13CA6" w:rsidRDefault="00E13CA6" w:rsidP="00E13CA6">
                            <w:pPr>
                              <w:jc w:val="center"/>
                              <w:rPr>
                                <w:lang w:val="en-US"/>
                              </w:rPr>
                            </w:pPr>
                            <w:r>
                              <w:rPr>
                                <w:lang w:val="en-US"/>
                              </w:rPr>
                              <w:t xml:space="preserve">Three months follow up: </w:t>
                            </w:r>
                          </w:p>
                          <w:p w:rsidR="00E13CA6" w:rsidRDefault="00E13CA6" w:rsidP="00E13CA6">
                            <w:pPr>
                              <w:jc w:val="center"/>
                              <w:rPr>
                                <w:lang w:val="en-US"/>
                              </w:rPr>
                            </w:pPr>
                            <w:r>
                              <w:rPr>
                                <w:lang w:val="en-US"/>
                              </w:rPr>
                              <w:t xml:space="preserve">EQ-5D-5L scales </w:t>
                            </w:r>
                          </w:p>
                          <w:p w:rsidR="00E13CA6" w:rsidRPr="006F0C09" w:rsidRDefault="00E13CA6" w:rsidP="00E13CA6">
                            <w:pPr>
                              <w:jc w:val="center"/>
                              <w:rPr>
                                <w:lang w:val="en-US"/>
                              </w:rPr>
                            </w:pPr>
                            <w:r w:rsidRPr="006F0C09">
                              <w:rPr>
                                <w:lang w:val="en-US"/>
                              </w:rPr>
                              <w:t>N=</w:t>
                            </w:r>
                            <w:r>
                              <w:rPr>
                                <w:lang w:val="en-US"/>
                              </w:rPr>
                              <w:t xml:space="preserve"> 262</w:t>
                            </w:r>
                          </w:p>
                        </w:txbxContent>
                      </v:textbox>
                    </v:rect>
                    <v:rect id="Rectangle 11" o:spid="_x0000_s1043" style="position:absolute;left:36100;top:19950;width:21457;height:14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E13CA6" w:rsidRDefault="00E13CA6" w:rsidP="00E13CA6">
                            <w:pPr>
                              <w:spacing w:line="240" w:lineRule="auto"/>
                              <w:contextualSpacing/>
                              <w:jc w:val="center"/>
                              <w:rPr>
                                <w:sz w:val="20"/>
                                <w:szCs w:val="20"/>
                                <w:lang w:val="en-US"/>
                              </w:rPr>
                            </w:pPr>
                            <w:r>
                              <w:rPr>
                                <w:sz w:val="20"/>
                                <w:szCs w:val="20"/>
                                <w:lang w:val="en-US"/>
                              </w:rPr>
                              <w:t>Patients excluded</w:t>
                            </w:r>
                          </w:p>
                          <w:p w:rsidR="00E13CA6" w:rsidRDefault="00E13CA6" w:rsidP="00E13CA6">
                            <w:pPr>
                              <w:spacing w:line="240" w:lineRule="auto"/>
                              <w:contextualSpacing/>
                              <w:jc w:val="center"/>
                              <w:rPr>
                                <w:sz w:val="20"/>
                                <w:szCs w:val="20"/>
                                <w:lang w:val="en-US"/>
                              </w:rPr>
                            </w:pPr>
                          </w:p>
                          <w:p w:rsidR="00E13CA6" w:rsidRDefault="00E13CA6" w:rsidP="00E13CA6">
                            <w:pPr>
                              <w:spacing w:line="240" w:lineRule="auto"/>
                              <w:contextualSpacing/>
                              <w:jc w:val="center"/>
                              <w:rPr>
                                <w:sz w:val="20"/>
                                <w:szCs w:val="20"/>
                                <w:lang w:val="en-US"/>
                              </w:rPr>
                            </w:pPr>
                            <w:r>
                              <w:rPr>
                                <w:sz w:val="20"/>
                                <w:szCs w:val="20"/>
                                <w:lang w:val="en-US"/>
                              </w:rPr>
                              <w:t>N= 18</w:t>
                            </w:r>
                          </w:p>
                          <w:p w:rsidR="00E13CA6" w:rsidRDefault="00E13CA6" w:rsidP="00E13CA6">
                            <w:pPr>
                              <w:spacing w:line="240" w:lineRule="auto"/>
                              <w:contextualSpacing/>
                              <w:rPr>
                                <w:sz w:val="20"/>
                                <w:szCs w:val="20"/>
                                <w:lang w:val="en-US"/>
                              </w:rPr>
                            </w:pPr>
                          </w:p>
                          <w:p w:rsidR="00E13CA6" w:rsidRPr="0037111D" w:rsidRDefault="00E13CA6" w:rsidP="00E13CA6">
                            <w:pPr>
                              <w:spacing w:line="240" w:lineRule="auto"/>
                              <w:contextualSpacing/>
                              <w:rPr>
                                <w:sz w:val="20"/>
                                <w:szCs w:val="20"/>
                                <w:lang w:val="en-US"/>
                              </w:rPr>
                            </w:pPr>
                            <w:r>
                              <w:rPr>
                                <w:sz w:val="20"/>
                                <w:szCs w:val="20"/>
                                <w:lang w:val="en-US"/>
                              </w:rPr>
                              <w:t>No</w:t>
                            </w:r>
                            <w:r w:rsidRPr="0037111D">
                              <w:rPr>
                                <w:sz w:val="20"/>
                                <w:szCs w:val="20"/>
                                <w:lang w:val="en-US"/>
                              </w:rPr>
                              <w:t xml:space="preserve"> stroke diagnosis </w:t>
                            </w:r>
                            <w:r>
                              <w:rPr>
                                <w:sz w:val="20"/>
                                <w:szCs w:val="20"/>
                                <w:lang w:val="en-US"/>
                              </w:rPr>
                              <w:t>(</w:t>
                            </w:r>
                            <w:r w:rsidRPr="0037111D">
                              <w:rPr>
                                <w:sz w:val="20"/>
                                <w:szCs w:val="20"/>
                                <w:lang w:val="en-US"/>
                              </w:rPr>
                              <w:t>n=16</w:t>
                            </w:r>
                            <w:r>
                              <w:rPr>
                                <w:sz w:val="20"/>
                                <w:szCs w:val="20"/>
                                <w:lang w:val="en-US"/>
                              </w:rPr>
                              <w:t>)</w:t>
                            </w:r>
                          </w:p>
                          <w:p w:rsidR="00E13CA6" w:rsidRPr="0037111D" w:rsidRDefault="00E13CA6" w:rsidP="00E13CA6">
                            <w:pPr>
                              <w:spacing w:line="240" w:lineRule="auto"/>
                              <w:contextualSpacing/>
                              <w:rPr>
                                <w:sz w:val="20"/>
                                <w:szCs w:val="20"/>
                                <w:lang w:val="en-US"/>
                              </w:rPr>
                            </w:pPr>
                            <w:r w:rsidRPr="0037111D">
                              <w:rPr>
                                <w:sz w:val="20"/>
                                <w:szCs w:val="20"/>
                                <w:lang w:val="en-US"/>
                              </w:rPr>
                              <w:t xml:space="preserve">Withdrew </w:t>
                            </w:r>
                            <w:r>
                              <w:rPr>
                                <w:sz w:val="20"/>
                                <w:szCs w:val="20"/>
                                <w:lang w:val="en-US"/>
                              </w:rPr>
                              <w:t>(</w:t>
                            </w:r>
                            <w:r w:rsidRPr="0037111D">
                              <w:rPr>
                                <w:sz w:val="20"/>
                                <w:szCs w:val="20"/>
                                <w:lang w:val="en-US"/>
                              </w:rPr>
                              <w:t>n=1</w:t>
                            </w:r>
                            <w:r>
                              <w:rPr>
                                <w:sz w:val="20"/>
                                <w:szCs w:val="20"/>
                                <w:lang w:val="en-US"/>
                              </w:rPr>
                              <w:t>)</w:t>
                            </w:r>
                          </w:p>
                          <w:p w:rsidR="00E13CA6" w:rsidRPr="0037111D" w:rsidRDefault="00E13CA6" w:rsidP="00E13CA6">
                            <w:pPr>
                              <w:spacing w:line="240" w:lineRule="auto"/>
                              <w:contextualSpacing/>
                              <w:rPr>
                                <w:sz w:val="20"/>
                                <w:szCs w:val="20"/>
                                <w:lang w:val="en-US"/>
                              </w:rPr>
                            </w:pPr>
                            <w:r w:rsidRPr="0037111D">
                              <w:rPr>
                                <w:sz w:val="20"/>
                                <w:szCs w:val="20"/>
                                <w:lang w:val="en-US"/>
                              </w:rPr>
                              <w:t xml:space="preserve">Early discharge from hospital </w:t>
                            </w:r>
                            <w:r>
                              <w:rPr>
                                <w:sz w:val="20"/>
                                <w:szCs w:val="20"/>
                                <w:lang w:val="en-US"/>
                              </w:rPr>
                              <w:t>(</w:t>
                            </w:r>
                            <w:r w:rsidRPr="0037111D">
                              <w:rPr>
                                <w:sz w:val="20"/>
                                <w:szCs w:val="20"/>
                                <w:lang w:val="en-US"/>
                              </w:rPr>
                              <w:t>n=1</w:t>
                            </w:r>
                            <w:r>
                              <w:rPr>
                                <w:sz w:val="20"/>
                                <w:szCs w:val="20"/>
                                <w:lang w:val="en-US"/>
                              </w:rPr>
                              <w:t>)</w:t>
                            </w:r>
                          </w:p>
                          <w:p w:rsidR="00E13CA6" w:rsidRPr="0037111D" w:rsidRDefault="00E13CA6" w:rsidP="00E13CA6">
                            <w:pPr>
                              <w:spacing w:line="240" w:lineRule="auto"/>
                              <w:contextualSpacing/>
                              <w:rPr>
                                <w:sz w:val="20"/>
                                <w:szCs w:val="20"/>
                                <w:lang w:val="en-US"/>
                              </w:rPr>
                            </w:pPr>
                          </w:p>
                          <w:p w:rsidR="00E13CA6" w:rsidRPr="0037111D" w:rsidRDefault="00E13CA6" w:rsidP="00E13CA6">
                            <w:pPr>
                              <w:spacing w:line="240" w:lineRule="auto"/>
                              <w:contextualSpacing/>
                              <w:rPr>
                                <w:sz w:val="20"/>
                                <w:szCs w:val="20"/>
                                <w:lang w:val="en-US"/>
                              </w:rPr>
                            </w:pPr>
                          </w:p>
                        </w:txbxContent>
                      </v:textbox>
                    </v:rect>
                    <v:rect id="Rectangle 13" o:spid="_x0000_s1044" style="position:absolute;left:36338;top:51182;width:21457;height:15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textbox>
                        <w:txbxContent>
                          <w:p w:rsidR="00E13CA6" w:rsidRPr="00DC5F70" w:rsidRDefault="00E13CA6" w:rsidP="00E13CA6">
                            <w:pPr>
                              <w:spacing w:line="240" w:lineRule="auto"/>
                              <w:contextualSpacing/>
                              <w:jc w:val="center"/>
                              <w:rPr>
                                <w:lang w:val="en-US"/>
                              </w:rPr>
                            </w:pPr>
                            <w:r w:rsidRPr="00DC5F70">
                              <w:rPr>
                                <w:lang w:val="en-US"/>
                              </w:rPr>
                              <w:t>Not available for EQ-5D-5L</w:t>
                            </w:r>
                          </w:p>
                          <w:p w:rsidR="00E13CA6" w:rsidRPr="00DC5F70" w:rsidRDefault="00E13CA6" w:rsidP="00E13CA6">
                            <w:pPr>
                              <w:spacing w:line="240" w:lineRule="auto"/>
                              <w:contextualSpacing/>
                              <w:jc w:val="center"/>
                              <w:rPr>
                                <w:lang w:val="en-US"/>
                              </w:rPr>
                            </w:pPr>
                          </w:p>
                          <w:p w:rsidR="00E13CA6" w:rsidRPr="00DC5F70" w:rsidRDefault="00E13CA6" w:rsidP="00E13CA6">
                            <w:pPr>
                              <w:spacing w:line="240" w:lineRule="auto"/>
                              <w:contextualSpacing/>
                              <w:jc w:val="center"/>
                              <w:rPr>
                                <w:lang w:val="en-US"/>
                              </w:rPr>
                            </w:pPr>
                            <w:r w:rsidRPr="00DC5F70">
                              <w:rPr>
                                <w:lang w:val="en-US"/>
                              </w:rPr>
                              <w:t>N=128</w:t>
                            </w:r>
                          </w:p>
                          <w:p w:rsidR="00E13CA6" w:rsidRPr="00DC5F70" w:rsidRDefault="00E13CA6" w:rsidP="00E13CA6">
                            <w:pPr>
                              <w:spacing w:line="240" w:lineRule="auto"/>
                              <w:contextualSpacing/>
                              <w:jc w:val="center"/>
                              <w:rPr>
                                <w:lang w:val="en-US"/>
                              </w:rPr>
                            </w:pPr>
                          </w:p>
                          <w:p w:rsidR="00E13CA6" w:rsidRPr="00DC5F70" w:rsidRDefault="00E13CA6" w:rsidP="00E13CA6">
                            <w:pPr>
                              <w:spacing w:line="240" w:lineRule="auto"/>
                              <w:contextualSpacing/>
                              <w:rPr>
                                <w:lang w:val="en-US"/>
                              </w:rPr>
                            </w:pPr>
                            <w:r w:rsidRPr="00DC5F70">
                              <w:rPr>
                                <w:lang w:val="en-US"/>
                              </w:rPr>
                              <w:t xml:space="preserve">Lost to follow up (n=16) </w:t>
                            </w:r>
                          </w:p>
                          <w:p w:rsidR="00E13CA6" w:rsidRPr="00DC5F70" w:rsidRDefault="00E13CA6" w:rsidP="00E13CA6">
                            <w:pPr>
                              <w:spacing w:line="240" w:lineRule="auto"/>
                              <w:contextualSpacing/>
                              <w:rPr>
                                <w:lang w:val="en-US"/>
                              </w:rPr>
                            </w:pPr>
                            <w:r w:rsidRPr="00DC5F70">
                              <w:rPr>
                                <w:lang w:val="en-US"/>
                              </w:rPr>
                              <w:t>Dead (n=39)</w:t>
                            </w:r>
                          </w:p>
                          <w:p w:rsidR="00E13CA6" w:rsidRPr="00DC5F70" w:rsidRDefault="00E13CA6" w:rsidP="00E13CA6">
                            <w:pPr>
                              <w:spacing w:line="240" w:lineRule="auto"/>
                              <w:contextualSpacing/>
                              <w:rPr>
                                <w:lang w:val="en-US"/>
                              </w:rPr>
                            </w:pPr>
                            <w:r w:rsidRPr="008C55F9">
                              <w:rPr>
                                <w:lang w:val="en-US"/>
                              </w:rPr>
                              <w:t xml:space="preserve">Severe cognitive problems </w:t>
                            </w:r>
                            <w:r w:rsidRPr="00DC5F70">
                              <w:rPr>
                                <w:lang w:val="en-US"/>
                              </w:rPr>
                              <w:t>or severe illness (n=73)</w:t>
                            </w:r>
                          </w:p>
                          <w:p w:rsidR="00E13CA6" w:rsidRPr="00DC5F70" w:rsidRDefault="00E13CA6" w:rsidP="00E13CA6">
                            <w:pPr>
                              <w:spacing w:line="240" w:lineRule="auto"/>
                              <w:contextualSpacing/>
                              <w:jc w:val="center"/>
                              <w:rPr>
                                <w:lang w:val="en-US"/>
                              </w:rPr>
                            </w:pPr>
                          </w:p>
                          <w:p w:rsidR="00E13CA6" w:rsidRPr="0037111D" w:rsidRDefault="00E13CA6" w:rsidP="00E13CA6">
                            <w:pPr>
                              <w:spacing w:line="240" w:lineRule="auto"/>
                              <w:contextualSpacing/>
                              <w:jc w:val="center"/>
                              <w:rPr>
                                <w:sz w:val="20"/>
                                <w:szCs w:val="20"/>
                                <w:lang w:val="en-US"/>
                              </w:rPr>
                            </w:pPr>
                          </w:p>
                          <w:p w:rsidR="00E13CA6" w:rsidRPr="0037111D" w:rsidRDefault="00E13CA6" w:rsidP="00E13CA6">
                            <w:pPr>
                              <w:spacing w:line="240" w:lineRule="auto"/>
                              <w:contextualSpacing/>
                              <w:jc w:val="center"/>
                              <w:rPr>
                                <w:sz w:val="20"/>
                                <w:szCs w:val="20"/>
                                <w:lang w:val="en-US"/>
                              </w:rPr>
                            </w:pPr>
                          </w:p>
                          <w:p w:rsidR="00E13CA6" w:rsidRPr="0037111D" w:rsidRDefault="00E13CA6" w:rsidP="00E13CA6">
                            <w:pPr>
                              <w:spacing w:line="240" w:lineRule="auto"/>
                              <w:contextualSpacing/>
                              <w:jc w:val="center"/>
                              <w:rPr>
                                <w:sz w:val="20"/>
                                <w:szCs w:val="20"/>
                                <w:lang w:val="en-US"/>
                              </w:rPr>
                            </w:pPr>
                          </w:p>
                        </w:txbxContent>
                      </v:textbox>
                    </v:rect>
                    <v:rect id="Rectangle 14" o:spid="_x0000_s1045" style="position:absolute;left:20069;top:77783;width:18567;height:6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textbox>
                        <w:txbxContent>
                          <w:p w:rsidR="00E13CA6" w:rsidRPr="001E28FD" w:rsidRDefault="00E13CA6" w:rsidP="00E13CA6">
                            <w:pPr>
                              <w:jc w:val="center"/>
                              <w:rPr>
                                <w:lang w:val="en-US"/>
                              </w:rPr>
                            </w:pPr>
                            <w:r w:rsidRPr="001E28FD">
                              <w:rPr>
                                <w:lang w:val="en-US"/>
                              </w:rPr>
                              <w:t xml:space="preserve">Completed EQ-VAS </w:t>
                            </w:r>
                          </w:p>
                          <w:p w:rsidR="00E13CA6" w:rsidRPr="001E28FD" w:rsidRDefault="00E13CA6" w:rsidP="00E13CA6">
                            <w:pPr>
                              <w:jc w:val="center"/>
                              <w:rPr>
                                <w:lang w:val="en-US"/>
                              </w:rPr>
                            </w:pPr>
                            <w:r w:rsidRPr="001E28FD">
                              <w:rPr>
                                <w:lang w:val="en-US"/>
                              </w:rPr>
                              <w:t>N=247</w:t>
                            </w:r>
                          </w:p>
                        </w:txbxContent>
                      </v:textbox>
                    </v:rect>
                    <v:rect id="Rectangle 17" o:spid="_x0000_s1046" style="position:absolute;left:22800;top:67333;width:15710;height:8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E13CA6" w:rsidRDefault="00E13CA6" w:rsidP="00E13CA6">
                            <w:pPr>
                              <w:jc w:val="center"/>
                              <w:rPr>
                                <w:lang w:val="en-US"/>
                              </w:rPr>
                            </w:pPr>
                            <w:r>
                              <w:rPr>
                                <w:lang w:val="en-US"/>
                              </w:rPr>
                              <w:t>Did not understand</w:t>
                            </w:r>
                            <w:r w:rsidRPr="006F0C09">
                              <w:rPr>
                                <w:lang w:val="en-US"/>
                              </w:rPr>
                              <w:t xml:space="preserve"> </w:t>
                            </w:r>
                            <w:r>
                              <w:rPr>
                                <w:lang w:val="en-US"/>
                              </w:rPr>
                              <w:t>EQ-</w:t>
                            </w:r>
                            <w:r w:rsidRPr="006F0C09">
                              <w:rPr>
                                <w:lang w:val="en-US"/>
                              </w:rPr>
                              <w:t>VAS scale</w:t>
                            </w:r>
                            <w:r>
                              <w:rPr>
                                <w:lang w:val="en-US"/>
                              </w:rPr>
                              <w:t xml:space="preserve"> or </w:t>
                            </w:r>
                            <w:r w:rsidRPr="008C55F9">
                              <w:rPr>
                                <w:lang w:val="en-US"/>
                              </w:rPr>
                              <w:t>wor</w:t>
                            </w:r>
                            <w:r>
                              <w:rPr>
                                <w:lang w:val="en-US"/>
                              </w:rPr>
                              <w:t>n</w:t>
                            </w:r>
                            <w:r w:rsidRPr="008C55F9">
                              <w:rPr>
                                <w:lang w:val="en-US"/>
                              </w:rPr>
                              <w:t xml:space="preserve"> out</w:t>
                            </w:r>
                            <w:r>
                              <w:rPr>
                                <w:lang w:val="en-US"/>
                              </w:rPr>
                              <w:t xml:space="preserve">  </w:t>
                            </w:r>
                          </w:p>
                          <w:p w:rsidR="00E13CA6" w:rsidRPr="006F0C09" w:rsidRDefault="00E13CA6" w:rsidP="00E13CA6">
                            <w:pPr>
                              <w:jc w:val="center"/>
                              <w:rPr>
                                <w:lang w:val="en-US"/>
                              </w:rPr>
                            </w:pPr>
                            <w:r>
                              <w:rPr>
                                <w:lang w:val="en-US"/>
                              </w:rPr>
                              <w:t>N=15</w:t>
                            </w:r>
                          </w:p>
                        </w:txbxContent>
                      </v:textbox>
                    </v:rect>
                    <v:rect id="Rectangle 21" o:spid="_x0000_s1047" style="position:absolute;left:36338;top:40376;width:21457;height:9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E13CA6" w:rsidRDefault="00E13CA6" w:rsidP="00E13CA6">
                            <w:pPr>
                              <w:jc w:val="center"/>
                              <w:rPr>
                                <w:lang w:val="en-US"/>
                              </w:rPr>
                            </w:pPr>
                            <w:r>
                              <w:rPr>
                                <w:lang w:val="en-US"/>
                              </w:rPr>
                              <w:t>Lost to follow up</w:t>
                            </w:r>
                          </w:p>
                          <w:p w:rsidR="00E13CA6" w:rsidRPr="007F0363" w:rsidRDefault="00E13CA6" w:rsidP="00E13CA6">
                            <w:pPr>
                              <w:jc w:val="center"/>
                              <w:rPr>
                                <w:lang w:val="en-US"/>
                              </w:rPr>
                            </w:pPr>
                            <w:r>
                              <w:rPr>
                                <w:lang w:val="en-US"/>
                              </w:rPr>
                              <w:t>N=3</w:t>
                            </w:r>
                          </w:p>
                        </w:txbxContent>
                      </v:textbox>
                    </v:rect>
                    <v:rect id="Rectangle 19" o:spid="_x0000_s1048" style="position:absolute;left:118;top:77783;width:17907;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D6cMA&#10;AADbAAAADwAAAGRycy9kb3ducmV2LnhtbESPQYvCMBCF74L/IYzgRTRdD4tWUxFhQcTLdr14G5ox&#10;LW0mpYlt/fdmYWFvM7z3vXmzP4y2ET11vnKs4GOVgCAunK7YKLj9fC03IHxA1tg4JgUv8nDIppM9&#10;ptoN/E19HoyIIexTVFCG0KZS+qIki37lWuKoPVxnMcS1M1J3OMRw28h1knxKixXHCyW2dCqpqPOn&#10;jTUW8nZ+9bm8mBq37bUfLou7UWo+G487EIHG8G/+o886clv4/SUO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D6cMAAADbAAAADwAAAAAAAAAAAAAAAACYAgAAZHJzL2Rv&#10;d25yZXYueG1sUEsFBgAAAAAEAAQA9QAAAIgDAAAAAA==&#10;" fillcolor="window" strokecolor="windowText" strokeweight="2pt">
                      <v:textbox>
                        <w:txbxContent>
                          <w:p w:rsidR="00E13CA6" w:rsidRDefault="00E13CA6" w:rsidP="00E13CA6">
                            <w:pPr>
                              <w:jc w:val="center"/>
                              <w:rPr>
                                <w:lang w:val="en-US"/>
                              </w:rPr>
                            </w:pPr>
                            <w:r w:rsidRPr="006F0C09">
                              <w:rPr>
                                <w:lang w:val="en-US"/>
                              </w:rPr>
                              <w:t>Completed EQ-</w:t>
                            </w:r>
                            <w:r>
                              <w:rPr>
                                <w:lang w:val="en-US"/>
                              </w:rPr>
                              <w:t>5D-5L-dimension</w:t>
                            </w:r>
                          </w:p>
                          <w:p w:rsidR="00E13CA6" w:rsidRDefault="00E13CA6" w:rsidP="00E13CA6">
                            <w:pPr>
                              <w:jc w:val="center"/>
                              <w:rPr>
                                <w:lang w:val="en-US"/>
                              </w:rPr>
                            </w:pPr>
                            <w:r>
                              <w:rPr>
                                <w:lang w:val="en-US"/>
                              </w:rPr>
                              <w:t>N=261</w:t>
                            </w:r>
                          </w:p>
                          <w:p w:rsidR="00E13CA6" w:rsidRPr="006F0C09" w:rsidRDefault="00E13CA6" w:rsidP="00E13CA6">
                            <w:pPr>
                              <w:jc w:val="center"/>
                              <w:rPr>
                                <w:lang w:val="en-US"/>
                              </w:rPr>
                            </w:pPr>
                          </w:p>
                        </w:txbxContent>
                      </v:textbox>
                    </v:rect>
                    <v:rect id="Rectangle 25" o:spid="_x0000_s1049" style="position:absolute;left:237;top:67451;width:1324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DUcMA&#10;AADbAAAADwAAAGRycy9kb3ducmV2LnhtbESPQYvCMBCF78L+hzALXkRThRW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dDUcMAAADbAAAADwAAAAAAAAAAAAAAAACYAgAAZHJzL2Rv&#10;d25yZXYueG1sUEsFBgAAAAAEAAQA9QAAAIgDAAAAAA==&#10;" fillcolor="window" strokecolor="windowText" strokeweight="2pt">
                      <v:textbox>
                        <w:txbxContent>
                          <w:p w:rsidR="00E13CA6" w:rsidRDefault="00E13CA6" w:rsidP="00E13CA6">
                            <w:pPr>
                              <w:jc w:val="center"/>
                              <w:rPr>
                                <w:lang w:val="en-US"/>
                              </w:rPr>
                            </w:pPr>
                            <w:r>
                              <w:rPr>
                                <w:lang w:val="en-US"/>
                              </w:rPr>
                              <w:t>Did not understand</w:t>
                            </w:r>
                            <w:r w:rsidRPr="006F0C09">
                              <w:rPr>
                                <w:lang w:val="en-US"/>
                              </w:rPr>
                              <w:t xml:space="preserve"> </w:t>
                            </w:r>
                            <w:r>
                              <w:rPr>
                                <w:lang w:val="en-US"/>
                              </w:rPr>
                              <w:t>EQ-5D-5L-dimension N=1</w:t>
                            </w:r>
                          </w:p>
                          <w:p w:rsidR="00E13CA6" w:rsidRDefault="00E13CA6" w:rsidP="00E13CA6">
                            <w:pPr>
                              <w:jc w:val="center"/>
                              <w:rPr>
                                <w:lang w:val="en-US"/>
                              </w:rPr>
                            </w:pPr>
                          </w:p>
                          <w:p w:rsidR="00E13CA6" w:rsidRPr="006F0C09" w:rsidRDefault="00E13CA6" w:rsidP="00E13CA6">
                            <w:pPr>
                              <w:jc w:val="center"/>
                              <w:rPr>
                                <w:lang w:val="en-US"/>
                              </w:rPr>
                            </w:pPr>
                            <w:r>
                              <w:rPr>
                                <w:lang w:val="en-US"/>
                              </w:rPr>
                              <w:t>N=1</w:t>
                            </w:r>
                          </w:p>
                        </w:txbxContent>
                      </v:textbox>
                    </v:rect>
                    <v:rect id="Rectangle 26" o:spid="_x0000_s1050" style="position:absolute;left:237;top:45720;width:26111;height:9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E13CA6" w:rsidRDefault="00E13CA6" w:rsidP="00E13CA6">
                            <w:pPr>
                              <w:jc w:val="center"/>
                              <w:rPr>
                                <w:lang w:val="en-US"/>
                              </w:rPr>
                            </w:pPr>
                            <w:r>
                              <w:rPr>
                                <w:lang w:val="en-US"/>
                              </w:rPr>
                              <w:t>Three months follow up:</w:t>
                            </w:r>
                            <w:r w:rsidRPr="00B206E5">
                              <w:rPr>
                                <w:lang w:val="en-US"/>
                              </w:rPr>
                              <w:t xml:space="preserve"> </w:t>
                            </w:r>
                          </w:p>
                          <w:p w:rsidR="00E13CA6" w:rsidRPr="00BE4F5A" w:rsidRDefault="00E13CA6" w:rsidP="00E13CA6">
                            <w:pPr>
                              <w:jc w:val="center"/>
                              <w:rPr>
                                <w:lang w:val="en-US"/>
                              </w:rPr>
                            </w:pPr>
                            <w:r w:rsidRPr="00B206E5">
                              <w:rPr>
                                <w:lang w:val="en-US"/>
                              </w:rPr>
                              <w:t xml:space="preserve">modified Rankin </w:t>
                            </w:r>
                            <w:r>
                              <w:rPr>
                                <w:lang w:val="en-US"/>
                              </w:rPr>
                              <w:t xml:space="preserve">Scale (mRS) </w:t>
                            </w:r>
                          </w:p>
                          <w:p w:rsidR="00E13CA6" w:rsidRPr="00BE4F5A" w:rsidRDefault="00E13CA6" w:rsidP="00E13CA6">
                            <w:pPr>
                              <w:jc w:val="center"/>
                              <w:rPr>
                                <w:lang w:val="en-US"/>
                              </w:rPr>
                            </w:pPr>
                            <w:r w:rsidRPr="00BE4F5A">
                              <w:rPr>
                                <w:lang w:val="en-US"/>
                              </w:rPr>
                              <w:t>N=390</w:t>
                            </w:r>
                          </w:p>
                        </w:txbxContent>
                      </v:textbox>
                    </v:rect>
                  </v:group>
                  <v:shape id="Straight Arrow Connector 27" o:spid="_x0000_s1051" type="#_x0000_t32" style="position:absolute;left:13537;top:56170;width:22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Straight Arrow Connector 1" o:spid="_x0000_s1052" type="#_x0000_t32" style="position:absolute;left:13419;top:71133;width:25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DHMIAAADaAAAADwAAAGRycy9kb3ducmV2LnhtbERPTWsCMRC9C/0PYQreNFstKlujiCJW&#10;LJSqCN6GzXSzdDNZN1HXf28Eoafh8T5nPG1sKS5U+8KxgrduAoI4c7rgXMF+t+yMQPiArLF0TApu&#10;5GE6eWmNMdXuyj902YZcxBD2KSowIVSplD4zZNF3XUUcuV9XWwwR1rnUNV5juC1lL0kG0mLBscFg&#10;RXND2d/2bBUs1of34ak5ffdXR/OVUX947M02SrVfm9kHiEBN+Bc/3Z86zofHK48r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ADHMIAAADaAAAADwAAAAAAAAAAAAAA&#10;AAChAgAAZHJzL2Rvd25yZXYueG1sUEsFBgAAAAAEAAQA+QAAAJADAAAAAA==&#10;" strokecolor="black [3040]">
                    <v:stroke endarrow="open"/>
                  </v:shape>
                </v:group>
                <v:shape id="Straight Arrow Connector 20" o:spid="_x0000_s1053" type="#_x0000_t32" style="position:absolute;left:13419;top:55457;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group>
            </w:pict>
          </mc:Fallback>
        </mc:AlternateContent>
      </w:r>
    </w:p>
    <w:p w:rsidR="00E13CA6" w:rsidRPr="000F1B3B" w:rsidRDefault="00E13CA6" w:rsidP="00E13CA6">
      <w:pPr>
        <w:rPr>
          <w:rFonts w:ascii="Times New Roman" w:hAnsi="Times New Roman" w:cs="Times New Roman"/>
          <w:sz w:val="24"/>
          <w:szCs w:val="24"/>
          <w:lang w:val="en-US"/>
        </w:rPr>
      </w:pPr>
      <w:r w:rsidRPr="000F1B3B">
        <w:rPr>
          <w:rFonts w:ascii="Times New Roman" w:hAnsi="Times New Roman" w:cs="Times New Roman"/>
          <w:noProof/>
          <w:sz w:val="24"/>
          <w:szCs w:val="24"/>
          <w:lang w:eastAsia="nb-NO"/>
        </w:rPr>
        <mc:AlternateContent>
          <mc:Choice Requires="wps">
            <w:drawing>
              <wp:anchor distT="0" distB="0" distL="114300" distR="114300" simplePos="0" relativeHeight="251660288" behindDoc="0" locked="0" layoutInCell="1" allowOverlap="1" wp14:anchorId="4E6BC1F6" wp14:editId="16FCDC73">
                <wp:simplePos x="0" y="0"/>
                <wp:positionH relativeFrom="column">
                  <wp:posOffset>309880</wp:posOffset>
                </wp:positionH>
                <wp:positionV relativeFrom="paragraph">
                  <wp:posOffset>8502015</wp:posOffset>
                </wp:positionV>
                <wp:extent cx="1425073" cy="266700"/>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1425073"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CA6" w:rsidRPr="00720810" w:rsidRDefault="00E13CA6" w:rsidP="00E13CA6">
                            <w:pPr>
                              <w:rPr>
                                <w:rFonts w:ascii="Times New Roman" w:hAnsi="Times New Roman" w:cs="Times New Roman"/>
                                <w:sz w:val="24"/>
                                <w:szCs w:val="24"/>
                              </w:rPr>
                            </w:pPr>
                            <w:r w:rsidRPr="00720810">
                              <w:rPr>
                                <w:rFonts w:ascii="Times New Roman" w:hAnsi="Times New Roman" w:cs="Times New Roman"/>
                                <w:sz w:val="24"/>
                                <w:szCs w:val="24"/>
                              </w:rPr>
                              <w:t>Figure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6BC1F6" id="_x0000_t202" coordsize="21600,21600" o:spt="202" path="m,l,21600r21600,l21600,xe">
                <v:stroke joinstyle="miter"/>
                <v:path gradientshapeok="t" o:connecttype="rect"/>
              </v:shapetype>
              <v:shape id="Text Box 24" o:spid="_x0000_s1054" type="#_x0000_t202" style="position:absolute;margin-left:24.4pt;margin-top:669.45pt;width:112.2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" fillcolor="white [3201]" stroked="f" strokeweight=".5pt">
                <v:textbox>
                  <w:txbxContent>
                    <w:p w:rsidR="00E13CA6" w:rsidRPr="00720810" w:rsidRDefault="00E13CA6" w:rsidP="00E13CA6">
                      <w:pPr>
                        <w:rPr>
                          <w:rFonts w:ascii="Times New Roman" w:hAnsi="Times New Roman" w:cs="Times New Roman"/>
                          <w:sz w:val="24"/>
                          <w:szCs w:val="24"/>
                        </w:rPr>
                      </w:pPr>
                      <w:r w:rsidRPr="00720810">
                        <w:rPr>
                          <w:rFonts w:ascii="Times New Roman" w:hAnsi="Times New Roman" w:cs="Times New Roman"/>
                          <w:sz w:val="24"/>
                          <w:szCs w:val="24"/>
                        </w:rPr>
                        <w:t>Figure I</w:t>
                      </w:r>
                    </w:p>
                  </w:txbxContent>
                </v:textbox>
              </v:shape>
            </w:pict>
          </mc:Fallback>
        </mc:AlternateContent>
      </w:r>
      <w:r w:rsidRPr="000F1B3B">
        <w:rPr>
          <w:rFonts w:ascii="Times New Roman" w:hAnsi="Times New Roman" w:cs="Times New Roman"/>
          <w:sz w:val="24"/>
          <w:szCs w:val="24"/>
          <w:lang w:val="en-US"/>
        </w:rPr>
        <w:br w:type="page"/>
      </w:r>
    </w:p>
    <w:p w:rsidR="00E13CA6" w:rsidRPr="000F1B3B" w:rsidRDefault="00E13CA6" w:rsidP="00E13CA6">
      <w:pPr>
        <w:rPr>
          <w:rFonts w:ascii="Times New Roman" w:hAnsi="Times New Roman" w:cs="Times New Roman"/>
          <w:sz w:val="24"/>
          <w:szCs w:val="24"/>
        </w:rPr>
      </w:pPr>
      <w:r w:rsidRPr="000F1B3B">
        <w:rPr>
          <w:rFonts w:ascii="Times New Roman" w:hAnsi="Times New Roman" w:cs="Times New Roman"/>
          <w:noProof/>
          <w:sz w:val="24"/>
          <w:szCs w:val="24"/>
          <w:lang w:eastAsia="nb-NO"/>
        </w:rPr>
        <w:lastRenderedPageBreak/>
        <w:drawing>
          <wp:inline distT="0" distB="0" distL="0" distR="0" wp14:anchorId="7DA1F8B2" wp14:editId="49CECB76">
            <wp:extent cx="5760720" cy="3519066"/>
            <wp:effectExtent l="0" t="0" r="11430" b="2476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3CA6" w:rsidRPr="00BC2E49" w:rsidRDefault="00E13CA6" w:rsidP="00E13CA6">
      <w:pPr>
        <w:rPr>
          <w:rFonts w:ascii="Times New Roman" w:hAnsi="Times New Roman" w:cs="Times New Roman"/>
          <w:sz w:val="24"/>
          <w:szCs w:val="24"/>
          <w:lang w:val="en-US"/>
        </w:rPr>
      </w:pPr>
      <w:r w:rsidRPr="000F1B3B">
        <w:rPr>
          <w:rFonts w:ascii="Times New Roman" w:hAnsi="Times New Roman" w:cs="Times New Roman"/>
          <w:sz w:val="24"/>
          <w:szCs w:val="24"/>
          <w:lang w:val="en-US"/>
        </w:rPr>
        <w:t>Figure II</w:t>
      </w:r>
    </w:p>
    <w:p w:rsidR="00CF497E" w:rsidRDefault="00CF497E">
      <w:pPr>
        <w:rPr>
          <w:rFonts w:ascii="Times New Roman" w:hAnsi="Times New Roman" w:cs="Times New Roman"/>
          <w:noProof/>
          <w:sz w:val="24"/>
          <w:szCs w:val="24"/>
          <w:lang w:val="en-US"/>
        </w:rPr>
      </w:pPr>
    </w:p>
    <w:sectPr w:rsidR="00CF49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A6" w:rsidRDefault="00E13CA6">
      <w:pPr>
        <w:spacing w:after="0" w:line="240" w:lineRule="auto"/>
      </w:pPr>
      <w:r>
        <w:separator/>
      </w:r>
    </w:p>
  </w:endnote>
  <w:endnote w:type="continuationSeparator" w:id="0">
    <w:p w:rsidR="00E13CA6" w:rsidRDefault="00E1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155846"/>
      <w:docPartObj>
        <w:docPartGallery w:val="Page Numbers (Bottom of Page)"/>
        <w:docPartUnique/>
      </w:docPartObj>
    </w:sdtPr>
    <w:sdtEndPr/>
    <w:sdtContent>
      <w:p w:rsidR="00E13CA6" w:rsidRDefault="00E13CA6">
        <w:pPr>
          <w:pStyle w:val="Bunntekst"/>
          <w:jc w:val="right"/>
        </w:pPr>
        <w:r>
          <w:fldChar w:fldCharType="begin"/>
        </w:r>
        <w:r>
          <w:instrText>PAGE   \* MERGEFORMAT</w:instrText>
        </w:r>
        <w:r>
          <w:fldChar w:fldCharType="separate"/>
        </w:r>
        <w:r w:rsidR="00432A3C">
          <w:rPr>
            <w:noProof/>
          </w:rPr>
          <w:t>26</w:t>
        </w:r>
        <w:r>
          <w:fldChar w:fldCharType="end"/>
        </w:r>
      </w:p>
    </w:sdtContent>
  </w:sdt>
  <w:p w:rsidR="00E13CA6" w:rsidRDefault="00E13CA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A6" w:rsidRDefault="00E13CA6">
      <w:pPr>
        <w:spacing w:after="0" w:line="240" w:lineRule="auto"/>
      </w:pPr>
      <w:r>
        <w:separator/>
      </w:r>
    </w:p>
  </w:footnote>
  <w:footnote w:type="continuationSeparator" w:id="0">
    <w:p w:rsidR="00E13CA6" w:rsidRDefault="00E1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73B0"/>
    <w:multiLevelType w:val="hybridMultilevel"/>
    <w:tmpl w:val="23C83B98"/>
    <w:lvl w:ilvl="0" w:tplc="799A83A0">
      <w:start w:val="1"/>
      <w:numFmt w:val="decimal"/>
      <w:lvlText w:val="%1."/>
      <w:lvlJc w:val="left"/>
      <w:pPr>
        <w:ind w:left="1272"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40FD"/>
    <w:multiLevelType w:val="hybridMultilevel"/>
    <w:tmpl w:val="CD003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14E79"/>
    <w:multiLevelType w:val="hybridMultilevel"/>
    <w:tmpl w:val="CAA012FE"/>
    <w:lvl w:ilvl="0" w:tplc="0D90B10C">
      <w:start w:val="5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D0709C"/>
    <w:multiLevelType w:val="hybridMultilevel"/>
    <w:tmpl w:val="193A0A0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5B105C5"/>
    <w:multiLevelType w:val="multilevel"/>
    <w:tmpl w:val="082E23F8"/>
    <w:lvl w:ilvl="0">
      <w:start w:val="1"/>
      <w:numFmt w:val="decimal"/>
      <w:lvlText w:val="%1.0"/>
      <w:lvlJc w:val="left"/>
      <w:pPr>
        <w:ind w:left="870" w:hanging="375"/>
      </w:pPr>
      <w:rPr>
        <w:rFonts w:hint="default"/>
      </w:rPr>
    </w:lvl>
    <w:lvl w:ilvl="1">
      <w:start w:val="1"/>
      <w:numFmt w:val="decimalZero"/>
      <w:lvlText w:val="%1.%2"/>
      <w:lvlJc w:val="left"/>
      <w:pPr>
        <w:ind w:left="1578" w:hanging="375"/>
      </w:pPr>
      <w:rPr>
        <w:rFonts w:hint="default"/>
      </w:rPr>
    </w:lvl>
    <w:lvl w:ilvl="2">
      <w:start w:val="1"/>
      <w:numFmt w:val="decimal"/>
      <w:lvlText w:val="%1.%2.%3"/>
      <w:lvlJc w:val="left"/>
      <w:pPr>
        <w:ind w:left="2631"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407"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183" w:hanging="1440"/>
      </w:pPr>
      <w:rPr>
        <w:rFonts w:hint="default"/>
      </w:rPr>
    </w:lvl>
    <w:lvl w:ilvl="7">
      <w:start w:val="1"/>
      <w:numFmt w:val="decimal"/>
      <w:lvlText w:val="%1.%2.%3.%4.%5.%6.%7.%8"/>
      <w:lvlJc w:val="left"/>
      <w:pPr>
        <w:ind w:left="6891" w:hanging="1440"/>
      </w:pPr>
      <w:rPr>
        <w:rFonts w:hint="default"/>
      </w:rPr>
    </w:lvl>
    <w:lvl w:ilvl="8">
      <w:start w:val="1"/>
      <w:numFmt w:val="decimal"/>
      <w:lvlText w:val="%1.%2.%3.%4.%5.%6.%7.%8.%9"/>
      <w:lvlJc w:val="left"/>
      <w:pPr>
        <w:ind w:left="7599" w:hanging="1440"/>
      </w:pPr>
      <w:rPr>
        <w:rFonts w:hint="default"/>
      </w:rPr>
    </w:lvl>
  </w:abstractNum>
  <w:abstractNum w:abstractNumId="5" w15:restartNumberingAfterBreak="0">
    <w:nsid w:val="3B2530B1"/>
    <w:multiLevelType w:val="hybridMultilevel"/>
    <w:tmpl w:val="FF1ED1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1483596"/>
    <w:multiLevelType w:val="hybridMultilevel"/>
    <w:tmpl w:val="6A3AC118"/>
    <w:lvl w:ilvl="0" w:tplc="8BFCAE2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CA92274"/>
    <w:multiLevelType w:val="multilevel"/>
    <w:tmpl w:val="C5E20A18"/>
    <w:lvl w:ilvl="0">
      <w:numFmt w:val="decimal"/>
      <w:lvlText w:val="%1.0"/>
      <w:lvlJc w:val="left"/>
      <w:pPr>
        <w:ind w:left="495" w:hanging="450"/>
      </w:pPr>
      <w:rPr>
        <w:rFonts w:hint="default"/>
      </w:rPr>
    </w:lvl>
    <w:lvl w:ilvl="1">
      <w:start w:val="1"/>
      <w:numFmt w:val="decimalZero"/>
      <w:lvlText w:val="%1.%2"/>
      <w:lvlJc w:val="left"/>
      <w:pPr>
        <w:ind w:left="1203" w:hanging="450"/>
      </w:pPr>
      <w:rPr>
        <w:rFonts w:hint="default"/>
      </w:rPr>
    </w:lvl>
    <w:lvl w:ilvl="2">
      <w:start w:val="1"/>
      <w:numFmt w:val="decimal"/>
      <w:lvlText w:val="%1.%2.%3"/>
      <w:lvlJc w:val="left"/>
      <w:pPr>
        <w:ind w:left="2181"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57"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33" w:hanging="1440"/>
      </w:pPr>
      <w:rPr>
        <w:rFonts w:hint="default"/>
      </w:rPr>
    </w:lvl>
    <w:lvl w:ilvl="7">
      <w:start w:val="1"/>
      <w:numFmt w:val="decimal"/>
      <w:lvlText w:val="%1.%2.%3.%4.%5.%6.%7.%8"/>
      <w:lvlJc w:val="left"/>
      <w:pPr>
        <w:ind w:left="6441" w:hanging="1440"/>
      </w:pPr>
      <w:rPr>
        <w:rFonts w:hint="default"/>
      </w:rPr>
    </w:lvl>
    <w:lvl w:ilvl="8">
      <w:start w:val="1"/>
      <w:numFmt w:val="decimal"/>
      <w:lvlText w:val="%1.%2.%3.%4.%5.%6.%7.%8.%9"/>
      <w:lvlJc w:val="left"/>
      <w:pPr>
        <w:ind w:left="7149" w:hanging="1440"/>
      </w:pPr>
      <w:rPr>
        <w:rFonts w:hint="default"/>
      </w:rPr>
    </w:lvl>
  </w:abstractNum>
  <w:num w:numId="1">
    <w:abstractNumId w:val="6"/>
  </w:num>
  <w:num w:numId="2">
    <w:abstractNumId w:val="7"/>
  </w:num>
  <w:num w:numId="3">
    <w:abstractNumId w:val="4"/>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trez906vz0fyefswsv5rwaa0zvrdad2vfe&quot;&gt;AnnesEndNote Library&lt;record-ids&gt;&lt;item&gt;8&lt;/item&gt;&lt;item&gt;10&lt;/item&gt;&lt;item&gt;27&lt;/item&gt;&lt;item&gt;40&lt;/item&gt;&lt;item&gt;235&lt;/item&gt;&lt;item&gt;237&lt;/item&gt;&lt;item&gt;252&lt;/item&gt;&lt;item&gt;253&lt;/item&gt;&lt;item&gt;255&lt;/item&gt;&lt;item&gt;264&lt;/item&gt;&lt;item&gt;371&lt;/item&gt;&lt;item&gt;376&lt;/item&gt;&lt;item&gt;419&lt;/item&gt;&lt;item&gt;454&lt;/item&gt;&lt;item&gt;478&lt;/item&gt;&lt;item&gt;515&lt;/item&gt;&lt;item&gt;519&lt;/item&gt;&lt;item&gt;531&lt;/item&gt;&lt;item&gt;533&lt;/item&gt;&lt;item&gt;535&lt;/item&gt;&lt;item&gt;576&lt;/item&gt;&lt;item&gt;581&lt;/item&gt;&lt;item&gt;648&lt;/item&gt;&lt;item&gt;662&lt;/item&gt;&lt;item&gt;666&lt;/item&gt;&lt;item&gt;672&lt;/item&gt;&lt;item&gt;673&lt;/item&gt;&lt;item&gt;808&lt;/item&gt;&lt;item&gt;827&lt;/item&gt;&lt;item&gt;831&lt;/item&gt;&lt;item&gt;841&lt;/item&gt;&lt;item&gt;847&lt;/item&gt;&lt;item&gt;876&lt;/item&gt;&lt;item&gt;884&lt;/item&gt;&lt;item&gt;888&lt;/item&gt;&lt;item&gt;915&lt;/item&gt;&lt;item&gt;934&lt;/item&gt;&lt;/record-ids&gt;&lt;/item&gt;&lt;/Libraries&gt;"/>
  </w:docVars>
  <w:rsids>
    <w:rsidRoot w:val="00E925D0"/>
    <w:rsid w:val="00004958"/>
    <w:rsid w:val="00005496"/>
    <w:rsid w:val="00005710"/>
    <w:rsid w:val="000058D0"/>
    <w:rsid w:val="00006C53"/>
    <w:rsid w:val="000079AD"/>
    <w:rsid w:val="0001124C"/>
    <w:rsid w:val="00012043"/>
    <w:rsid w:val="00012434"/>
    <w:rsid w:val="00013F78"/>
    <w:rsid w:val="00014C28"/>
    <w:rsid w:val="00017552"/>
    <w:rsid w:val="00017FE5"/>
    <w:rsid w:val="0002204D"/>
    <w:rsid w:val="000224E7"/>
    <w:rsid w:val="0002415E"/>
    <w:rsid w:val="00025E54"/>
    <w:rsid w:val="00026173"/>
    <w:rsid w:val="00027787"/>
    <w:rsid w:val="000303A0"/>
    <w:rsid w:val="00033647"/>
    <w:rsid w:val="00033C84"/>
    <w:rsid w:val="00033F96"/>
    <w:rsid w:val="000340E9"/>
    <w:rsid w:val="00034A55"/>
    <w:rsid w:val="000351DA"/>
    <w:rsid w:val="0003571E"/>
    <w:rsid w:val="00036D7B"/>
    <w:rsid w:val="000371DC"/>
    <w:rsid w:val="000377F7"/>
    <w:rsid w:val="000403B1"/>
    <w:rsid w:val="00040FC2"/>
    <w:rsid w:val="00043449"/>
    <w:rsid w:val="00043C84"/>
    <w:rsid w:val="00044981"/>
    <w:rsid w:val="00045210"/>
    <w:rsid w:val="00045B26"/>
    <w:rsid w:val="0004613E"/>
    <w:rsid w:val="00046E02"/>
    <w:rsid w:val="000500B1"/>
    <w:rsid w:val="00050CB6"/>
    <w:rsid w:val="00051679"/>
    <w:rsid w:val="000526CE"/>
    <w:rsid w:val="00053AE5"/>
    <w:rsid w:val="00054644"/>
    <w:rsid w:val="00055610"/>
    <w:rsid w:val="00060693"/>
    <w:rsid w:val="00061D13"/>
    <w:rsid w:val="00062F76"/>
    <w:rsid w:val="00070D16"/>
    <w:rsid w:val="00070DE6"/>
    <w:rsid w:val="00073959"/>
    <w:rsid w:val="000745F5"/>
    <w:rsid w:val="00074A4C"/>
    <w:rsid w:val="0007536F"/>
    <w:rsid w:val="0007625D"/>
    <w:rsid w:val="00077DD1"/>
    <w:rsid w:val="00082EE9"/>
    <w:rsid w:val="00083A83"/>
    <w:rsid w:val="00086B9E"/>
    <w:rsid w:val="00087811"/>
    <w:rsid w:val="00090300"/>
    <w:rsid w:val="00091730"/>
    <w:rsid w:val="000919DF"/>
    <w:rsid w:val="00092602"/>
    <w:rsid w:val="000933F1"/>
    <w:rsid w:val="00093E29"/>
    <w:rsid w:val="00094FD1"/>
    <w:rsid w:val="00095557"/>
    <w:rsid w:val="000A0461"/>
    <w:rsid w:val="000A1A19"/>
    <w:rsid w:val="000A1CE7"/>
    <w:rsid w:val="000A3DE4"/>
    <w:rsid w:val="000A4CAA"/>
    <w:rsid w:val="000A5A64"/>
    <w:rsid w:val="000A5FE9"/>
    <w:rsid w:val="000A6779"/>
    <w:rsid w:val="000A68ED"/>
    <w:rsid w:val="000A6C0B"/>
    <w:rsid w:val="000B0844"/>
    <w:rsid w:val="000B22FB"/>
    <w:rsid w:val="000B23DB"/>
    <w:rsid w:val="000B23DC"/>
    <w:rsid w:val="000B2CCE"/>
    <w:rsid w:val="000B3EDA"/>
    <w:rsid w:val="000B3F6B"/>
    <w:rsid w:val="000B43BE"/>
    <w:rsid w:val="000B4EBA"/>
    <w:rsid w:val="000B5557"/>
    <w:rsid w:val="000C0FAF"/>
    <w:rsid w:val="000C1791"/>
    <w:rsid w:val="000C26A8"/>
    <w:rsid w:val="000C35EE"/>
    <w:rsid w:val="000C42DA"/>
    <w:rsid w:val="000D125D"/>
    <w:rsid w:val="000D280C"/>
    <w:rsid w:val="000D33C2"/>
    <w:rsid w:val="000D399A"/>
    <w:rsid w:val="000D3D55"/>
    <w:rsid w:val="000D42F6"/>
    <w:rsid w:val="000D4604"/>
    <w:rsid w:val="000D4657"/>
    <w:rsid w:val="000D6588"/>
    <w:rsid w:val="000D79C3"/>
    <w:rsid w:val="000E1A70"/>
    <w:rsid w:val="000E201F"/>
    <w:rsid w:val="000E7AD7"/>
    <w:rsid w:val="000F0C46"/>
    <w:rsid w:val="000F1B3B"/>
    <w:rsid w:val="000F276F"/>
    <w:rsid w:val="000F5885"/>
    <w:rsid w:val="000F5AF6"/>
    <w:rsid w:val="000F5F3D"/>
    <w:rsid w:val="000F5FA7"/>
    <w:rsid w:val="000F771C"/>
    <w:rsid w:val="001052C0"/>
    <w:rsid w:val="0010607F"/>
    <w:rsid w:val="0010645A"/>
    <w:rsid w:val="00106D9F"/>
    <w:rsid w:val="001105B7"/>
    <w:rsid w:val="00111063"/>
    <w:rsid w:val="00111D0D"/>
    <w:rsid w:val="00113116"/>
    <w:rsid w:val="00113192"/>
    <w:rsid w:val="00114349"/>
    <w:rsid w:val="0011483B"/>
    <w:rsid w:val="00115F75"/>
    <w:rsid w:val="001163B6"/>
    <w:rsid w:val="001171E6"/>
    <w:rsid w:val="001175FE"/>
    <w:rsid w:val="00120639"/>
    <w:rsid w:val="00121CC1"/>
    <w:rsid w:val="00121F2C"/>
    <w:rsid w:val="00122629"/>
    <w:rsid w:val="00122AA3"/>
    <w:rsid w:val="001230DC"/>
    <w:rsid w:val="001236DC"/>
    <w:rsid w:val="001238F4"/>
    <w:rsid w:val="00124167"/>
    <w:rsid w:val="00124CBC"/>
    <w:rsid w:val="00127A92"/>
    <w:rsid w:val="00130501"/>
    <w:rsid w:val="00132623"/>
    <w:rsid w:val="00134BF2"/>
    <w:rsid w:val="00135C3C"/>
    <w:rsid w:val="001373D2"/>
    <w:rsid w:val="001373EE"/>
    <w:rsid w:val="001374A2"/>
    <w:rsid w:val="00140472"/>
    <w:rsid w:val="00143FC5"/>
    <w:rsid w:val="001472D9"/>
    <w:rsid w:val="0014733C"/>
    <w:rsid w:val="0015134E"/>
    <w:rsid w:val="001547D9"/>
    <w:rsid w:val="00157D53"/>
    <w:rsid w:val="001645FE"/>
    <w:rsid w:val="001649B0"/>
    <w:rsid w:val="00165DC4"/>
    <w:rsid w:val="001663C9"/>
    <w:rsid w:val="00167AF4"/>
    <w:rsid w:val="001706D2"/>
    <w:rsid w:val="00172B53"/>
    <w:rsid w:val="00174506"/>
    <w:rsid w:val="00175727"/>
    <w:rsid w:val="0017644C"/>
    <w:rsid w:val="001768CA"/>
    <w:rsid w:val="00176F17"/>
    <w:rsid w:val="00180448"/>
    <w:rsid w:val="00180503"/>
    <w:rsid w:val="00182ABE"/>
    <w:rsid w:val="001836FE"/>
    <w:rsid w:val="00183D1A"/>
    <w:rsid w:val="00183ED8"/>
    <w:rsid w:val="00184BEC"/>
    <w:rsid w:val="00186183"/>
    <w:rsid w:val="0018674D"/>
    <w:rsid w:val="001929C3"/>
    <w:rsid w:val="00192ECD"/>
    <w:rsid w:val="0019567A"/>
    <w:rsid w:val="00195C62"/>
    <w:rsid w:val="001A03BE"/>
    <w:rsid w:val="001A098B"/>
    <w:rsid w:val="001A182F"/>
    <w:rsid w:val="001A2FED"/>
    <w:rsid w:val="001A30B7"/>
    <w:rsid w:val="001A35D4"/>
    <w:rsid w:val="001A4F9D"/>
    <w:rsid w:val="001A5724"/>
    <w:rsid w:val="001A5F0C"/>
    <w:rsid w:val="001A6BEB"/>
    <w:rsid w:val="001B0851"/>
    <w:rsid w:val="001B08F1"/>
    <w:rsid w:val="001B2288"/>
    <w:rsid w:val="001B3A8F"/>
    <w:rsid w:val="001B5311"/>
    <w:rsid w:val="001B6F4C"/>
    <w:rsid w:val="001C070A"/>
    <w:rsid w:val="001C11CF"/>
    <w:rsid w:val="001C2647"/>
    <w:rsid w:val="001C311F"/>
    <w:rsid w:val="001C4FCE"/>
    <w:rsid w:val="001C626B"/>
    <w:rsid w:val="001C66FF"/>
    <w:rsid w:val="001C7B3D"/>
    <w:rsid w:val="001D1931"/>
    <w:rsid w:val="001D315B"/>
    <w:rsid w:val="001D34DA"/>
    <w:rsid w:val="001D4795"/>
    <w:rsid w:val="001D5CC6"/>
    <w:rsid w:val="001D7671"/>
    <w:rsid w:val="001D7D9F"/>
    <w:rsid w:val="001E0BB9"/>
    <w:rsid w:val="001E278E"/>
    <w:rsid w:val="001E37DF"/>
    <w:rsid w:val="001E4C6F"/>
    <w:rsid w:val="001E6A0E"/>
    <w:rsid w:val="001E7A47"/>
    <w:rsid w:val="001F01BF"/>
    <w:rsid w:val="001F0ACE"/>
    <w:rsid w:val="001F0B6F"/>
    <w:rsid w:val="001F1C42"/>
    <w:rsid w:val="001F20E7"/>
    <w:rsid w:val="001F3749"/>
    <w:rsid w:val="001F4834"/>
    <w:rsid w:val="001F5244"/>
    <w:rsid w:val="001F667F"/>
    <w:rsid w:val="002003AE"/>
    <w:rsid w:val="00201F6F"/>
    <w:rsid w:val="0020263E"/>
    <w:rsid w:val="002034A2"/>
    <w:rsid w:val="00203FFD"/>
    <w:rsid w:val="0020412C"/>
    <w:rsid w:val="002048B9"/>
    <w:rsid w:val="002056AB"/>
    <w:rsid w:val="00205D55"/>
    <w:rsid w:val="002063F2"/>
    <w:rsid w:val="00206AA2"/>
    <w:rsid w:val="002074F8"/>
    <w:rsid w:val="00210805"/>
    <w:rsid w:val="002109C8"/>
    <w:rsid w:val="00210E6D"/>
    <w:rsid w:val="00212A8F"/>
    <w:rsid w:val="00212FD3"/>
    <w:rsid w:val="00213544"/>
    <w:rsid w:val="00213F14"/>
    <w:rsid w:val="002159B1"/>
    <w:rsid w:val="0021755B"/>
    <w:rsid w:val="002175A2"/>
    <w:rsid w:val="0022082B"/>
    <w:rsid w:val="00221636"/>
    <w:rsid w:val="002219DB"/>
    <w:rsid w:val="00224458"/>
    <w:rsid w:val="00225096"/>
    <w:rsid w:val="00230049"/>
    <w:rsid w:val="0023009A"/>
    <w:rsid w:val="00230A0F"/>
    <w:rsid w:val="00232256"/>
    <w:rsid w:val="00232A6D"/>
    <w:rsid w:val="00232C74"/>
    <w:rsid w:val="00232EE4"/>
    <w:rsid w:val="002333D6"/>
    <w:rsid w:val="00233E67"/>
    <w:rsid w:val="002341F6"/>
    <w:rsid w:val="002357E3"/>
    <w:rsid w:val="00237BA9"/>
    <w:rsid w:val="002401B5"/>
    <w:rsid w:val="00240DAA"/>
    <w:rsid w:val="00242047"/>
    <w:rsid w:val="00244014"/>
    <w:rsid w:val="00244D74"/>
    <w:rsid w:val="00244EC9"/>
    <w:rsid w:val="002465A6"/>
    <w:rsid w:val="00250CD1"/>
    <w:rsid w:val="00250CE6"/>
    <w:rsid w:val="00251619"/>
    <w:rsid w:val="00252881"/>
    <w:rsid w:val="00252979"/>
    <w:rsid w:val="002530A0"/>
    <w:rsid w:val="0025322C"/>
    <w:rsid w:val="00253E38"/>
    <w:rsid w:val="0025489F"/>
    <w:rsid w:val="00254CEC"/>
    <w:rsid w:val="002553CB"/>
    <w:rsid w:val="00255A4E"/>
    <w:rsid w:val="00256217"/>
    <w:rsid w:val="00256C92"/>
    <w:rsid w:val="00257FB1"/>
    <w:rsid w:val="00262371"/>
    <w:rsid w:val="0026250D"/>
    <w:rsid w:val="00264519"/>
    <w:rsid w:val="002646AA"/>
    <w:rsid w:val="002655B4"/>
    <w:rsid w:val="002661F1"/>
    <w:rsid w:val="002668A3"/>
    <w:rsid w:val="00267850"/>
    <w:rsid w:val="002718C0"/>
    <w:rsid w:val="00271D2A"/>
    <w:rsid w:val="002724F6"/>
    <w:rsid w:val="00275750"/>
    <w:rsid w:val="00275C90"/>
    <w:rsid w:val="00276BDA"/>
    <w:rsid w:val="00280EF3"/>
    <w:rsid w:val="002817E1"/>
    <w:rsid w:val="00284A23"/>
    <w:rsid w:val="002867F4"/>
    <w:rsid w:val="002875ED"/>
    <w:rsid w:val="00291081"/>
    <w:rsid w:val="00292E01"/>
    <w:rsid w:val="00293351"/>
    <w:rsid w:val="002952FE"/>
    <w:rsid w:val="00295DFD"/>
    <w:rsid w:val="00296494"/>
    <w:rsid w:val="002975BF"/>
    <w:rsid w:val="00297B17"/>
    <w:rsid w:val="002A0553"/>
    <w:rsid w:val="002A111F"/>
    <w:rsid w:val="002A3B1F"/>
    <w:rsid w:val="002A4A7F"/>
    <w:rsid w:val="002A4F31"/>
    <w:rsid w:val="002A5868"/>
    <w:rsid w:val="002A67F9"/>
    <w:rsid w:val="002A6C4E"/>
    <w:rsid w:val="002A72A9"/>
    <w:rsid w:val="002A7830"/>
    <w:rsid w:val="002B1774"/>
    <w:rsid w:val="002B2281"/>
    <w:rsid w:val="002B3D5A"/>
    <w:rsid w:val="002B495F"/>
    <w:rsid w:val="002B5BDF"/>
    <w:rsid w:val="002B63B8"/>
    <w:rsid w:val="002C1E5B"/>
    <w:rsid w:val="002C3CF8"/>
    <w:rsid w:val="002C431F"/>
    <w:rsid w:val="002C4871"/>
    <w:rsid w:val="002C52D5"/>
    <w:rsid w:val="002C5684"/>
    <w:rsid w:val="002D0420"/>
    <w:rsid w:val="002D0F3D"/>
    <w:rsid w:val="002D101F"/>
    <w:rsid w:val="002D1564"/>
    <w:rsid w:val="002D1BAA"/>
    <w:rsid w:val="002D2603"/>
    <w:rsid w:val="002D3927"/>
    <w:rsid w:val="002D4E5C"/>
    <w:rsid w:val="002D5159"/>
    <w:rsid w:val="002D7F15"/>
    <w:rsid w:val="002E3677"/>
    <w:rsid w:val="002F0F3A"/>
    <w:rsid w:val="002F2B34"/>
    <w:rsid w:val="002F2F9A"/>
    <w:rsid w:val="002F45EC"/>
    <w:rsid w:val="002F5ECD"/>
    <w:rsid w:val="002F6687"/>
    <w:rsid w:val="002F68A8"/>
    <w:rsid w:val="002F6A78"/>
    <w:rsid w:val="002F7D69"/>
    <w:rsid w:val="002F7FDA"/>
    <w:rsid w:val="00300E2F"/>
    <w:rsid w:val="00300E78"/>
    <w:rsid w:val="00302EB8"/>
    <w:rsid w:val="00304533"/>
    <w:rsid w:val="00304D27"/>
    <w:rsid w:val="00305050"/>
    <w:rsid w:val="00306553"/>
    <w:rsid w:val="00306E91"/>
    <w:rsid w:val="00310CAA"/>
    <w:rsid w:val="00311749"/>
    <w:rsid w:val="0031440B"/>
    <w:rsid w:val="00317785"/>
    <w:rsid w:val="00317842"/>
    <w:rsid w:val="00317C1F"/>
    <w:rsid w:val="00320BF6"/>
    <w:rsid w:val="003230D3"/>
    <w:rsid w:val="003255DD"/>
    <w:rsid w:val="003258A6"/>
    <w:rsid w:val="00327828"/>
    <w:rsid w:val="00331A9F"/>
    <w:rsid w:val="00336009"/>
    <w:rsid w:val="0033709A"/>
    <w:rsid w:val="00337BC2"/>
    <w:rsid w:val="00340820"/>
    <w:rsid w:val="003428A7"/>
    <w:rsid w:val="00344E5A"/>
    <w:rsid w:val="00346321"/>
    <w:rsid w:val="003466DE"/>
    <w:rsid w:val="00347699"/>
    <w:rsid w:val="00347A18"/>
    <w:rsid w:val="00350A44"/>
    <w:rsid w:val="00352373"/>
    <w:rsid w:val="003549B3"/>
    <w:rsid w:val="00356FA0"/>
    <w:rsid w:val="00357882"/>
    <w:rsid w:val="00357A19"/>
    <w:rsid w:val="00363F93"/>
    <w:rsid w:val="0036491A"/>
    <w:rsid w:val="003657FA"/>
    <w:rsid w:val="00366C94"/>
    <w:rsid w:val="00367007"/>
    <w:rsid w:val="00367717"/>
    <w:rsid w:val="00367739"/>
    <w:rsid w:val="00367BD3"/>
    <w:rsid w:val="0037025F"/>
    <w:rsid w:val="0037111D"/>
    <w:rsid w:val="00371421"/>
    <w:rsid w:val="00372067"/>
    <w:rsid w:val="003743B0"/>
    <w:rsid w:val="0037486D"/>
    <w:rsid w:val="00374997"/>
    <w:rsid w:val="00375568"/>
    <w:rsid w:val="00376357"/>
    <w:rsid w:val="00377A57"/>
    <w:rsid w:val="00383282"/>
    <w:rsid w:val="0038417F"/>
    <w:rsid w:val="00385123"/>
    <w:rsid w:val="00385DB2"/>
    <w:rsid w:val="003867C4"/>
    <w:rsid w:val="003904C4"/>
    <w:rsid w:val="003904D5"/>
    <w:rsid w:val="00390B87"/>
    <w:rsid w:val="00391324"/>
    <w:rsid w:val="00391E56"/>
    <w:rsid w:val="0039271C"/>
    <w:rsid w:val="0039334D"/>
    <w:rsid w:val="00393535"/>
    <w:rsid w:val="00396284"/>
    <w:rsid w:val="00397888"/>
    <w:rsid w:val="003A1163"/>
    <w:rsid w:val="003A172E"/>
    <w:rsid w:val="003A2679"/>
    <w:rsid w:val="003A2908"/>
    <w:rsid w:val="003A3914"/>
    <w:rsid w:val="003A3D49"/>
    <w:rsid w:val="003A4D0B"/>
    <w:rsid w:val="003A71DF"/>
    <w:rsid w:val="003B3506"/>
    <w:rsid w:val="003B6681"/>
    <w:rsid w:val="003B6D7C"/>
    <w:rsid w:val="003C10E5"/>
    <w:rsid w:val="003C39A1"/>
    <w:rsid w:val="003C5927"/>
    <w:rsid w:val="003C642E"/>
    <w:rsid w:val="003C7C34"/>
    <w:rsid w:val="003D16DD"/>
    <w:rsid w:val="003D1744"/>
    <w:rsid w:val="003D2F4E"/>
    <w:rsid w:val="003D304E"/>
    <w:rsid w:val="003D3425"/>
    <w:rsid w:val="003D6860"/>
    <w:rsid w:val="003E103E"/>
    <w:rsid w:val="003E1ED1"/>
    <w:rsid w:val="003E2B5B"/>
    <w:rsid w:val="003E40AC"/>
    <w:rsid w:val="003E501B"/>
    <w:rsid w:val="003E589C"/>
    <w:rsid w:val="003E5B0D"/>
    <w:rsid w:val="003E60CC"/>
    <w:rsid w:val="003E64AA"/>
    <w:rsid w:val="003E67E7"/>
    <w:rsid w:val="003E7E42"/>
    <w:rsid w:val="003E7EDB"/>
    <w:rsid w:val="003F219A"/>
    <w:rsid w:val="003F6B34"/>
    <w:rsid w:val="003F7672"/>
    <w:rsid w:val="004001B4"/>
    <w:rsid w:val="00400EC6"/>
    <w:rsid w:val="004022C1"/>
    <w:rsid w:val="0040487D"/>
    <w:rsid w:val="004053C9"/>
    <w:rsid w:val="004077A9"/>
    <w:rsid w:val="00410296"/>
    <w:rsid w:val="00411B6F"/>
    <w:rsid w:val="00414076"/>
    <w:rsid w:val="004141DE"/>
    <w:rsid w:val="0041437B"/>
    <w:rsid w:val="004162F9"/>
    <w:rsid w:val="00421C76"/>
    <w:rsid w:val="00423AF6"/>
    <w:rsid w:val="00424030"/>
    <w:rsid w:val="00424D1C"/>
    <w:rsid w:val="004252B2"/>
    <w:rsid w:val="004257DA"/>
    <w:rsid w:val="00426BD5"/>
    <w:rsid w:val="0042716B"/>
    <w:rsid w:val="00427BF1"/>
    <w:rsid w:val="0043049B"/>
    <w:rsid w:val="0043060C"/>
    <w:rsid w:val="004306F1"/>
    <w:rsid w:val="00430986"/>
    <w:rsid w:val="00430E32"/>
    <w:rsid w:val="00431F6D"/>
    <w:rsid w:val="00432A3C"/>
    <w:rsid w:val="00432E0F"/>
    <w:rsid w:val="004335D4"/>
    <w:rsid w:val="00433D34"/>
    <w:rsid w:val="00434144"/>
    <w:rsid w:val="00436D42"/>
    <w:rsid w:val="00437A95"/>
    <w:rsid w:val="004405B4"/>
    <w:rsid w:val="004423C5"/>
    <w:rsid w:val="0044390D"/>
    <w:rsid w:val="00445B0D"/>
    <w:rsid w:val="004469A2"/>
    <w:rsid w:val="004532BA"/>
    <w:rsid w:val="00453423"/>
    <w:rsid w:val="00453443"/>
    <w:rsid w:val="0045438D"/>
    <w:rsid w:val="00457ED4"/>
    <w:rsid w:val="004655BD"/>
    <w:rsid w:val="0046688B"/>
    <w:rsid w:val="0046697C"/>
    <w:rsid w:val="004675FA"/>
    <w:rsid w:val="00467ABB"/>
    <w:rsid w:val="00467F2B"/>
    <w:rsid w:val="00470ED4"/>
    <w:rsid w:val="004715DB"/>
    <w:rsid w:val="0047165E"/>
    <w:rsid w:val="00471C14"/>
    <w:rsid w:val="00471C99"/>
    <w:rsid w:val="00472C0C"/>
    <w:rsid w:val="00474D99"/>
    <w:rsid w:val="004750D2"/>
    <w:rsid w:val="00475B9A"/>
    <w:rsid w:val="00476981"/>
    <w:rsid w:val="0047705B"/>
    <w:rsid w:val="0047738D"/>
    <w:rsid w:val="00477C97"/>
    <w:rsid w:val="004809E0"/>
    <w:rsid w:val="00480A6F"/>
    <w:rsid w:val="00483113"/>
    <w:rsid w:val="00483248"/>
    <w:rsid w:val="004841CD"/>
    <w:rsid w:val="00486234"/>
    <w:rsid w:val="00490139"/>
    <w:rsid w:val="0049181B"/>
    <w:rsid w:val="00491939"/>
    <w:rsid w:val="00492001"/>
    <w:rsid w:val="00492176"/>
    <w:rsid w:val="004927A9"/>
    <w:rsid w:val="00492F0A"/>
    <w:rsid w:val="00493A81"/>
    <w:rsid w:val="00496A49"/>
    <w:rsid w:val="00497917"/>
    <w:rsid w:val="004A0215"/>
    <w:rsid w:val="004A1785"/>
    <w:rsid w:val="004A22AB"/>
    <w:rsid w:val="004A281B"/>
    <w:rsid w:val="004A4EAC"/>
    <w:rsid w:val="004A54EF"/>
    <w:rsid w:val="004A5730"/>
    <w:rsid w:val="004A67F2"/>
    <w:rsid w:val="004A68F2"/>
    <w:rsid w:val="004A7E36"/>
    <w:rsid w:val="004B200C"/>
    <w:rsid w:val="004B20CD"/>
    <w:rsid w:val="004B2150"/>
    <w:rsid w:val="004B23CC"/>
    <w:rsid w:val="004B2614"/>
    <w:rsid w:val="004B3680"/>
    <w:rsid w:val="004B6256"/>
    <w:rsid w:val="004B761F"/>
    <w:rsid w:val="004C17A4"/>
    <w:rsid w:val="004C52C1"/>
    <w:rsid w:val="004C6D23"/>
    <w:rsid w:val="004D3452"/>
    <w:rsid w:val="004D620F"/>
    <w:rsid w:val="004D627E"/>
    <w:rsid w:val="004D63CF"/>
    <w:rsid w:val="004D67D9"/>
    <w:rsid w:val="004D6D30"/>
    <w:rsid w:val="004E020F"/>
    <w:rsid w:val="004E1141"/>
    <w:rsid w:val="004E12CA"/>
    <w:rsid w:val="004E1B03"/>
    <w:rsid w:val="004E2BE9"/>
    <w:rsid w:val="004E2DE4"/>
    <w:rsid w:val="004E3535"/>
    <w:rsid w:val="004E357A"/>
    <w:rsid w:val="004E405F"/>
    <w:rsid w:val="004E4514"/>
    <w:rsid w:val="004E4E8E"/>
    <w:rsid w:val="004E7857"/>
    <w:rsid w:val="004F0692"/>
    <w:rsid w:val="004F0C74"/>
    <w:rsid w:val="004F1549"/>
    <w:rsid w:val="004F1D06"/>
    <w:rsid w:val="004F1E17"/>
    <w:rsid w:val="004F20E9"/>
    <w:rsid w:val="004F51B3"/>
    <w:rsid w:val="004F5922"/>
    <w:rsid w:val="004F5A3D"/>
    <w:rsid w:val="004F5D4E"/>
    <w:rsid w:val="004F6823"/>
    <w:rsid w:val="004F6B54"/>
    <w:rsid w:val="004F7098"/>
    <w:rsid w:val="004F75D9"/>
    <w:rsid w:val="004F775E"/>
    <w:rsid w:val="004F7CB1"/>
    <w:rsid w:val="0050063B"/>
    <w:rsid w:val="00503189"/>
    <w:rsid w:val="00505781"/>
    <w:rsid w:val="005060DC"/>
    <w:rsid w:val="00506648"/>
    <w:rsid w:val="00507BF9"/>
    <w:rsid w:val="00512363"/>
    <w:rsid w:val="005126A4"/>
    <w:rsid w:val="00513E21"/>
    <w:rsid w:val="00513FC9"/>
    <w:rsid w:val="00514817"/>
    <w:rsid w:val="00514DB1"/>
    <w:rsid w:val="00516BFD"/>
    <w:rsid w:val="00521683"/>
    <w:rsid w:val="005219FB"/>
    <w:rsid w:val="00521B53"/>
    <w:rsid w:val="005223C5"/>
    <w:rsid w:val="00522505"/>
    <w:rsid w:val="00523123"/>
    <w:rsid w:val="00523195"/>
    <w:rsid w:val="0052462A"/>
    <w:rsid w:val="00526477"/>
    <w:rsid w:val="005272D2"/>
    <w:rsid w:val="005320D4"/>
    <w:rsid w:val="00533323"/>
    <w:rsid w:val="005360B1"/>
    <w:rsid w:val="005373F1"/>
    <w:rsid w:val="0053742D"/>
    <w:rsid w:val="005404FE"/>
    <w:rsid w:val="00540991"/>
    <w:rsid w:val="0054103F"/>
    <w:rsid w:val="00541209"/>
    <w:rsid w:val="00541330"/>
    <w:rsid w:val="005418E0"/>
    <w:rsid w:val="00544FA3"/>
    <w:rsid w:val="00544FAC"/>
    <w:rsid w:val="00546004"/>
    <w:rsid w:val="00546209"/>
    <w:rsid w:val="00546653"/>
    <w:rsid w:val="005466C0"/>
    <w:rsid w:val="005474F2"/>
    <w:rsid w:val="00550BC4"/>
    <w:rsid w:val="00551946"/>
    <w:rsid w:val="00553265"/>
    <w:rsid w:val="00554A20"/>
    <w:rsid w:val="005572AE"/>
    <w:rsid w:val="005574F1"/>
    <w:rsid w:val="00560C6D"/>
    <w:rsid w:val="00562E51"/>
    <w:rsid w:val="00563DEF"/>
    <w:rsid w:val="00564EC3"/>
    <w:rsid w:val="00565147"/>
    <w:rsid w:val="00566D70"/>
    <w:rsid w:val="00567A65"/>
    <w:rsid w:val="00572679"/>
    <w:rsid w:val="00574838"/>
    <w:rsid w:val="00575EC0"/>
    <w:rsid w:val="00576843"/>
    <w:rsid w:val="00577E61"/>
    <w:rsid w:val="00580B92"/>
    <w:rsid w:val="00580FD1"/>
    <w:rsid w:val="005816FC"/>
    <w:rsid w:val="00581EFA"/>
    <w:rsid w:val="005826F9"/>
    <w:rsid w:val="00582F31"/>
    <w:rsid w:val="005836F2"/>
    <w:rsid w:val="00586C21"/>
    <w:rsid w:val="00592629"/>
    <w:rsid w:val="00593FF0"/>
    <w:rsid w:val="00596E44"/>
    <w:rsid w:val="00596F47"/>
    <w:rsid w:val="0059731A"/>
    <w:rsid w:val="00597A37"/>
    <w:rsid w:val="005A0D01"/>
    <w:rsid w:val="005A11E7"/>
    <w:rsid w:val="005A1AE4"/>
    <w:rsid w:val="005A401D"/>
    <w:rsid w:val="005A5107"/>
    <w:rsid w:val="005A6640"/>
    <w:rsid w:val="005A7855"/>
    <w:rsid w:val="005A78D7"/>
    <w:rsid w:val="005B1489"/>
    <w:rsid w:val="005B183A"/>
    <w:rsid w:val="005B32B6"/>
    <w:rsid w:val="005B3CF1"/>
    <w:rsid w:val="005B491D"/>
    <w:rsid w:val="005B51BF"/>
    <w:rsid w:val="005B59C2"/>
    <w:rsid w:val="005B65A7"/>
    <w:rsid w:val="005B7671"/>
    <w:rsid w:val="005C0D02"/>
    <w:rsid w:val="005C33A6"/>
    <w:rsid w:val="005C423F"/>
    <w:rsid w:val="005C4ABD"/>
    <w:rsid w:val="005C56C3"/>
    <w:rsid w:val="005C5D89"/>
    <w:rsid w:val="005C6060"/>
    <w:rsid w:val="005C61F5"/>
    <w:rsid w:val="005C6D21"/>
    <w:rsid w:val="005C7297"/>
    <w:rsid w:val="005C7727"/>
    <w:rsid w:val="005D0C0B"/>
    <w:rsid w:val="005D0F9D"/>
    <w:rsid w:val="005D3AA0"/>
    <w:rsid w:val="005D3E92"/>
    <w:rsid w:val="005D4A65"/>
    <w:rsid w:val="005D52C7"/>
    <w:rsid w:val="005D577A"/>
    <w:rsid w:val="005D5A3D"/>
    <w:rsid w:val="005D5CE9"/>
    <w:rsid w:val="005D6979"/>
    <w:rsid w:val="005D71AC"/>
    <w:rsid w:val="005D79EF"/>
    <w:rsid w:val="005E0BC8"/>
    <w:rsid w:val="005E2086"/>
    <w:rsid w:val="005E2308"/>
    <w:rsid w:val="005E560C"/>
    <w:rsid w:val="005E5648"/>
    <w:rsid w:val="005E6813"/>
    <w:rsid w:val="005E6C17"/>
    <w:rsid w:val="005F081A"/>
    <w:rsid w:val="005F1340"/>
    <w:rsid w:val="005F22E7"/>
    <w:rsid w:val="005F6626"/>
    <w:rsid w:val="005F77EE"/>
    <w:rsid w:val="0060267F"/>
    <w:rsid w:val="00603629"/>
    <w:rsid w:val="00603E2A"/>
    <w:rsid w:val="006045CC"/>
    <w:rsid w:val="006068C9"/>
    <w:rsid w:val="00613453"/>
    <w:rsid w:val="0061485D"/>
    <w:rsid w:val="00614941"/>
    <w:rsid w:val="00614B3D"/>
    <w:rsid w:val="006156EC"/>
    <w:rsid w:val="00617C6A"/>
    <w:rsid w:val="00620A70"/>
    <w:rsid w:val="0062368B"/>
    <w:rsid w:val="0062401A"/>
    <w:rsid w:val="00624A80"/>
    <w:rsid w:val="006263E8"/>
    <w:rsid w:val="00626B41"/>
    <w:rsid w:val="00627138"/>
    <w:rsid w:val="006329BA"/>
    <w:rsid w:val="00633019"/>
    <w:rsid w:val="00633761"/>
    <w:rsid w:val="006337BD"/>
    <w:rsid w:val="00634720"/>
    <w:rsid w:val="006356A0"/>
    <w:rsid w:val="00635F72"/>
    <w:rsid w:val="006374DB"/>
    <w:rsid w:val="00640E09"/>
    <w:rsid w:val="006427CD"/>
    <w:rsid w:val="00643498"/>
    <w:rsid w:val="0064426E"/>
    <w:rsid w:val="00644EFB"/>
    <w:rsid w:val="0064565E"/>
    <w:rsid w:val="00646770"/>
    <w:rsid w:val="006477C5"/>
    <w:rsid w:val="006510E6"/>
    <w:rsid w:val="00651576"/>
    <w:rsid w:val="0065202E"/>
    <w:rsid w:val="0065275E"/>
    <w:rsid w:val="0065499D"/>
    <w:rsid w:val="0065619C"/>
    <w:rsid w:val="0065663D"/>
    <w:rsid w:val="00656AF9"/>
    <w:rsid w:val="006600E0"/>
    <w:rsid w:val="006601F8"/>
    <w:rsid w:val="006614AE"/>
    <w:rsid w:val="00666A10"/>
    <w:rsid w:val="00666E1A"/>
    <w:rsid w:val="0066789B"/>
    <w:rsid w:val="00667AF0"/>
    <w:rsid w:val="0067025F"/>
    <w:rsid w:val="0067199D"/>
    <w:rsid w:val="00672673"/>
    <w:rsid w:val="0067272F"/>
    <w:rsid w:val="00673CAF"/>
    <w:rsid w:val="0067494E"/>
    <w:rsid w:val="00674C2C"/>
    <w:rsid w:val="006750C4"/>
    <w:rsid w:val="006752AC"/>
    <w:rsid w:val="00676879"/>
    <w:rsid w:val="006810EC"/>
    <w:rsid w:val="00681D7E"/>
    <w:rsid w:val="00681EB2"/>
    <w:rsid w:val="00682F86"/>
    <w:rsid w:val="00683135"/>
    <w:rsid w:val="0068463C"/>
    <w:rsid w:val="00684E93"/>
    <w:rsid w:val="00685B37"/>
    <w:rsid w:val="0068690C"/>
    <w:rsid w:val="00690A0B"/>
    <w:rsid w:val="006917C5"/>
    <w:rsid w:val="006920D1"/>
    <w:rsid w:val="00692778"/>
    <w:rsid w:val="006932A1"/>
    <w:rsid w:val="00693C1B"/>
    <w:rsid w:val="006947CB"/>
    <w:rsid w:val="006957E4"/>
    <w:rsid w:val="00695F73"/>
    <w:rsid w:val="00696BFF"/>
    <w:rsid w:val="006A37AD"/>
    <w:rsid w:val="006A4698"/>
    <w:rsid w:val="006A4791"/>
    <w:rsid w:val="006A4990"/>
    <w:rsid w:val="006A4A38"/>
    <w:rsid w:val="006A6288"/>
    <w:rsid w:val="006A690C"/>
    <w:rsid w:val="006B1AC7"/>
    <w:rsid w:val="006B258A"/>
    <w:rsid w:val="006B6657"/>
    <w:rsid w:val="006B6C86"/>
    <w:rsid w:val="006C0B5D"/>
    <w:rsid w:val="006C0FD2"/>
    <w:rsid w:val="006C1849"/>
    <w:rsid w:val="006C30B2"/>
    <w:rsid w:val="006C50BA"/>
    <w:rsid w:val="006C7325"/>
    <w:rsid w:val="006C7764"/>
    <w:rsid w:val="006C7D1D"/>
    <w:rsid w:val="006D09B9"/>
    <w:rsid w:val="006D15F5"/>
    <w:rsid w:val="006D26C2"/>
    <w:rsid w:val="006D3264"/>
    <w:rsid w:val="006D3DBA"/>
    <w:rsid w:val="006D55A9"/>
    <w:rsid w:val="006D59E8"/>
    <w:rsid w:val="006D626B"/>
    <w:rsid w:val="006D79F9"/>
    <w:rsid w:val="006E1C54"/>
    <w:rsid w:val="006E1F14"/>
    <w:rsid w:val="006E2AA1"/>
    <w:rsid w:val="006E3D2B"/>
    <w:rsid w:val="006E5193"/>
    <w:rsid w:val="006E6422"/>
    <w:rsid w:val="006E714A"/>
    <w:rsid w:val="006E7A00"/>
    <w:rsid w:val="006F29B1"/>
    <w:rsid w:val="006F31F6"/>
    <w:rsid w:val="006F3420"/>
    <w:rsid w:val="006F668D"/>
    <w:rsid w:val="006F7456"/>
    <w:rsid w:val="007036B7"/>
    <w:rsid w:val="00704090"/>
    <w:rsid w:val="00704109"/>
    <w:rsid w:val="00704EF6"/>
    <w:rsid w:val="00705936"/>
    <w:rsid w:val="007066BB"/>
    <w:rsid w:val="00710107"/>
    <w:rsid w:val="0071096A"/>
    <w:rsid w:val="00710B69"/>
    <w:rsid w:val="007127CF"/>
    <w:rsid w:val="00716B8F"/>
    <w:rsid w:val="00720810"/>
    <w:rsid w:val="00721B93"/>
    <w:rsid w:val="007223C0"/>
    <w:rsid w:val="007225D0"/>
    <w:rsid w:val="00722C55"/>
    <w:rsid w:val="00723E34"/>
    <w:rsid w:val="00725E1D"/>
    <w:rsid w:val="00726676"/>
    <w:rsid w:val="00727568"/>
    <w:rsid w:val="00727E64"/>
    <w:rsid w:val="0073024D"/>
    <w:rsid w:val="007309B0"/>
    <w:rsid w:val="00733D19"/>
    <w:rsid w:val="00733D78"/>
    <w:rsid w:val="0073440B"/>
    <w:rsid w:val="0073543F"/>
    <w:rsid w:val="007356E9"/>
    <w:rsid w:val="00735812"/>
    <w:rsid w:val="00735F1D"/>
    <w:rsid w:val="00736B69"/>
    <w:rsid w:val="00737B23"/>
    <w:rsid w:val="00740FA2"/>
    <w:rsid w:val="00741033"/>
    <w:rsid w:val="007410E9"/>
    <w:rsid w:val="00741119"/>
    <w:rsid w:val="0074166E"/>
    <w:rsid w:val="00742C00"/>
    <w:rsid w:val="00742E15"/>
    <w:rsid w:val="00746125"/>
    <w:rsid w:val="0074614D"/>
    <w:rsid w:val="00747DD1"/>
    <w:rsid w:val="00750B20"/>
    <w:rsid w:val="00752CAB"/>
    <w:rsid w:val="00754DD9"/>
    <w:rsid w:val="00755885"/>
    <w:rsid w:val="00755B6D"/>
    <w:rsid w:val="00762973"/>
    <w:rsid w:val="007630F8"/>
    <w:rsid w:val="00766594"/>
    <w:rsid w:val="007668C7"/>
    <w:rsid w:val="00767E71"/>
    <w:rsid w:val="00770EE9"/>
    <w:rsid w:val="007755AB"/>
    <w:rsid w:val="007762A1"/>
    <w:rsid w:val="007765DE"/>
    <w:rsid w:val="0077667F"/>
    <w:rsid w:val="00777BA9"/>
    <w:rsid w:val="00780E33"/>
    <w:rsid w:val="00781318"/>
    <w:rsid w:val="0078139C"/>
    <w:rsid w:val="00781449"/>
    <w:rsid w:val="00781C3F"/>
    <w:rsid w:val="0078240E"/>
    <w:rsid w:val="00782721"/>
    <w:rsid w:val="00782A54"/>
    <w:rsid w:val="00782B0A"/>
    <w:rsid w:val="00784345"/>
    <w:rsid w:val="007853B0"/>
    <w:rsid w:val="0078679F"/>
    <w:rsid w:val="00786CF5"/>
    <w:rsid w:val="007873E8"/>
    <w:rsid w:val="00787FE7"/>
    <w:rsid w:val="007908DA"/>
    <w:rsid w:val="00790E47"/>
    <w:rsid w:val="00791EEF"/>
    <w:rsid w:val="00791F56"/>
    <w:rsid w:val="0079253B"/>
    <w:rsid w:val="007946B1"/>
    <w:rsid w:val="00795484"/>
    <w:rsid w:val="00797B0A"/>
    <w:rsid w:val="007A09EE"/>
    <w:rsid w:val="007A25E0"/>
    <w:rsid w:val="007A2D2B"/>
    <w:rsid w:val="007A34A3"/>
    <w:rsid w:val="007A3D3D"/>
    <w:rsid w:val="007A40C4"/>
    <w:rsid w:val="007A5D56"/>
    <w:rsid w:val="007B145F"/>
    <w:rsid w:val="007B1E5A"/>
    <w:rsid w:val="007B506E"/>
    <w:rsid w:val="007B5ED5"/>
    <w:rsid w:val="007B64FE"/>
    <w:rsid w:val="007B69FD"/>
    <w:rsid w:val="007B7ADB"/>
    <w:rsid w:val="007C142C"/>
    <w:rsid w:val="007C1DFC"/>
    <w:rsid w:val="007C2A10"/>
    <w:rsid w:val="007C44CC"/>
    <w:rsid w:val="007C477E"/>
    <w:rsid w:val="007C495F"/>
    <w:rsid w:val="007C5ACC"/>
    <w:rsid w:val="007C6624"/>
    <w:rsid w:val="007C7377"/>
    <w:rsid w:val="007D00D2"/>
    <w:rsid w:val="007D0C7D"/>
    <w:rsid w:val="007D15CF"/>
    <w:rsid w:val="007D20F7"/>
    <w:rsid w:val="007D3B10"/>
    <w:rsid w:val="007D3FD7"/>
    <w:rsid w:val="007D4ECF"/>
    <w:rsid w:val="007D628A"/>
    <w:rsid w:val="007D7675"/>
    <w:rsid w:val="007E095C"/>
    <w:rsid w:val="007E5524"/>
    <w:rsid w:val="007E5FD2"/>
    <w:rsid w:val="007F1889"/>
    <w:rsid w:val="007F188B"/>
    <w:rsid w:val="007F1CED"/>
    <w:rsid w:val="007F1EEA"/>
    <w:rsid w:val="007F2D16"/>
    <w:rsid w:val="007F5F54"/>
    <w:rsid w:val="007F606B"/>
    <w:rsid w:val="007F725A"/>
    <w:rsid w:val="007F7DF5"/>
    <w:rsid w:val="00800F06"/>
    <w:rsid w:val="0080336E"/>
    <w:rsid w:val="00803CB1"/>
    <w:rsid w:val="00803E92"/>
    <w:rsid w:val="00804436"/>
    <w:rsid w:val="00804D1E"/>
    <w:rsid w:val="008071DE"/>
    <w:rsid w:val="00807EC7"/>
    <w:rsid w:val="00810C93"/>
    <w:rsid w:val="008120EB"/>
    <w:rsid w:val="008132CD"/>
    <w:rsid w:val="008143BE"/>
    <w:rsid w:val="00814EEC"/>
    <w:rsid w:val="00815883"/>
    <w:rsid w:val="00816F72"/>
    <w:rsid w:val="008177DD"/>
    <w:rsid w:val="00820BC6"/>
    <w:rsid w:val="0082328C"/>
    <w:rsid w:val="00823EC4"/>
    <w:rsid w:val="00824592"/>
    <w:rsid w:val="0082777F"/>
    <w:rsid w:val="00830AD5"/>
    <w:rsid w:val="008318E9"/>
    <w:rsid w:val="00833E15"/>
    <w:rsid w:val="0083539A"/>
    <w:rsid w:val="008371A7"/>
    <w:rsid w:val="008407C8"/>
    <w:rsid w:val="00841212"/>
    <w:rsid w:val="008463A6"/>
    <w:rsid w:val="00851404"/>
    <w:rsid w:val="00853350"/>
    <w:rsid w:val="008533CC"/>
    <w:rsid w:val="00853A63"/>
    <w:rsid w:val="00853C0E"/>
    <w:rsid w:val="00855C97"/>
    <w:rsid w:val="0085637F"/>
    <w:rsid w:val="0085683E"/>
    <w:rsid w:val="00860DA3"/>
    <w:rsid w:val="00861B08"/>
    <w:rsid w:val="0086377E"/>
    <w:rsid w:val="00866543"/>
    <w:rsid w:val="00867FE4"/>
    <w:rsid w:val="008721A5"/>
    <w:rsid w:val="00874857"/>
    <w:rsid w:val="0088118F"/>
    <w:rsid w:val="0088129A"/>
    <w:rsid w:val="00881544"/>
    <w:rsid w:val="00881C64"/>
    <w:rsid w:val="00882934"/>
    <w:rsid w:val="00882A80"/>
    <w:rsid w:val="00883C50"/>
    <w:rsid w:val="00886304"/>
    <w:rsid w:val="00887144"/>
    <w:rsid w:val="00891839"/>
    <w:rsid w:val="00893E6B"/>
    <w:rsid w:val="00894522"/>
    <w:rsid w:val="0089487C"/>
    <w:rsid w:val="008A15E4"/>
    <w:rsid w:val="008A185B"/>
    <w:rsid w:val="008A1F91"/>
    <w:rsid w:val="008A3CE3"/>
    <w:rsid w:val="008A4A75"/>
    <w:rsid w:val="008A5971"/>
    <w:rsid w:val="008B07AE"/>
    <w:rsid w:val="008B2D1E"/>
    <w:rsid w:val="008B303B"/>
    <w:rsid w:val="008B3440"/>
    <w:rsid w:val="008B459F"/>
    <w:rsid w:val="008B61D3"/>
    <w:rsid w:val="008C005E"/>
    <w:rsid w:val="008C231C"/>
    <w:rsid w:val="008C30C2"/>
    <w:rsid w:val="008C49C7"/>
    <w:rsid w:val="008C4F2F"/>
    <w:rsid w:val="008C546A"/>
    <w:rsid w:val="008C55F9"/>
    <w:rsid w:val="008C5ABF"/>
    <w:rsid w:val="008C6391"/>
    <w:rsid w:val="008C695E"/>
    <w:rsid w:val="008C6B29"/>
    <w:rsid w:val="008D1317"/>
    <w:rsid w:val="008D275F"/>
    <w:rsid w:val="008D2B8A"/>
    <w:rsid w:val="008D3559"/>
    <w:rsid w:val="008D3761"/>
    <w:rsid w:val="008D4167"/>
    <w:rsid w:val="008D4DEF"/>
    <w:rsid w:val="008D5943"/>
    <w:rsid w:val="008D63E4"/>
    <w:rsid w:val="008E2E66"/>
    <w:rsid w:val="008E2FE6"/>
    <w:rsid w:val="008E5CCF"/>
    <w:rsid w:val="008E7027"/>
    <w:rsid w:val="008F0D06"/>
    <w:rsid w:val="008F1C92"/>
    <w:rsid w:val="008F2AB0"/>
    <w:rsid w:val="008F3D1D"/>
    <w:rsid w:val="008F4249"/>
    <w:rsid w:val="008F5E69"/>
    <w:rsid w:val="009000F3"/>
    <w:rsid w:val="00900D8D"/>
    <w:rsid w:val="00900F3E"/>
    <w:rsid w:val="009018AA"/>
    <w:rsid w:val="00901A5D"/>
    <w:rsid w:val="00901C3E"/>
    <w:rsid w:val="00901D33"/>
    <w:rsid w:val="00901E7E"/>
    <w:rsid w:val="00902DBA"/>
    <w:rsid w:val="00904012"/>
    <w:rsid w:val="00904504"/>
    <w:rsid w:val="00910BD1"/>
    <w:rsid w:val="00914895"/>
    <w:rsid w:val="00915083"/>
    <w:rsid w:val="00916826"/>
    <w:rsid w:val="0092023F"/>
    <w:rsid w:val="00920A8F"/>
    <w:rsid w:val="00920C84"/>
    <w:rsid w:val="00922E3C"/>
    <w:rsid w:val="0092369F"/>
    <w:rsid w:val="009246C5"/>
    <w:rsid w:val="0092596E"/>
    <w:rsid w:val="00930301"/>
    <w:rsid w:val="0093451C"/>
    <w:rsid w:val="00934AFC"/>
    <w:rsid w:val="0093713A"/>
    <w:rsid w:val="0094008F"/>
    <w:rsid w:val="00941365"/>
    <w:rsid w:val="00941A2C"/>
    <w:rsid w:val="00942543"/>
    <w:rsid w:val="0094262C"/>
    <w:rsid w:val="00943763"/>
    <w:rsid w:val="00943E2B"/>
    <w:rsid w:val="00945D6B"/>
    <w:rsid w:val="0094644C"/>
    <w:rsid w:val="00946456"/>
    <w:rsid w:val="00947D9B"/>
    <w:rsid w:val="0095272A"/>
    <w:rsid w:val="00953181"/>
    <w:rsid w:val="00953AE5"/>
    <w:rsid w:val="009566CB"/>
    <w:rsid w:val="00957115"/>
    <w:rsid w:val="00960BC3"/>
    <w:rsid w:val="0096119C"/>
    <w:rsid w:val="009639F7"/>
    <w:rsid w:val="009651C4"/>
    <w:rsid w:val="00965219"/>
    <w:rsid w:val="00965657"/>
    <w:rsid w:val="00965ABA"/>
    <w:rsid w:val="0096685A"/>
    <w:rsid w:val="00970405"/>
    <w:rsid w:val="00971301"/>
    <w:rsid w:val="00971721"/>
    <w:rsid w:val="00971F8E"/>
    <w:rsid w:val="00972C16"/>
    <w:rsid w:val="009747B4"/>
    <w:rsid w:val="0098047E"/>
    <w:rsid w:val="00980830"/>
    <w:rsid w:val="009815C7"/>
    <w:rsid w:val="00981C30"/>
    <w:rsid w:val="00983966"/>
    <w:rsid w:val="00986077"/>
    <w:rsid w:val="00990870"/>
    <w:rsid w:val="00991E1D"/>
    <w:rsid w:val="00992111"/>
    <w:rsid w:val="009954EB"/>
    <w:rsid w:val="00995B56"/>
    <w:rsid w:val="00997D53"/>
    <w:rsid w:val="00997ED7"/>
    <w:rsid w:val="009A079F"/>
    <w:rsid w:val="009A0962"/>
    <w:rsid w:val="009A0FA1"/>
    <w:rsid w:val="009A190D"/>
    <w:rsid w:val="009A2B81"/>
    <w:rsid w:val="009A33C0"/>
    <w:rsid w:val="009A5F68"/>
    <w:rsid w:val="009A6CD4"/>
    <w:rsid w:val="009A6D2B"/>
    <w:rsid w:val="009A7C34"/>
    <w:rsid w:val="009B10B0"/>
    <w:rsid w:val="009B449B"/>
    <w:rsid w:val="009B4750"/>
    <w:rsid w:val="009B5B49"/>
    <w:rsid w:val="009B6352"/>
    <w:rsid w:val="009B66B9"/>
    <w:rsid w:val="009C2CBB"/>
    <w:rsid w:val="009C2F64"/>
    <w:rsid w:val="009C3A34"/>
    <w:rsid w:val="009C458B"/>
    <w:rsid w:val="009C5844"/>
    <w:rsid w:val="009C5EC4"/>
    <w:rsid w:val="009C7C2D"/>
    <w:rsid w:val="009D1277"/>
    <w:rsid w:val="009D1A28"/>
    <w:rsid w:val="009D368A"/>
    <w:rsid w:val="009D455A"/>
    <w:rsid w:val="009D467C"/>
    <w:rsid w:val="009D628B"/>
    <w:rsid w:val="009D6950"/>
    <w:rsid w:val="009E07EA"/>
    <w:rsid w:val="009E1C93"/>
    <w:rsid w:val="009E20D8"/>
    <w:rsid w:val="009E23DF"/>
    <w:rsid w:val="009E27E0"/>
    <w:rsid w:val="009E37DD"/>
    <w:rsid w:val="009E507A"/>
    <w:rsid w:val="009E755C"/>
    <w:rsid w:val="009F0B00"/>
    <w:rsid w:val="009F0EB5"/>
    <w:rsid w:val="009F11D0"/>
    <w:rsid w:val="009F1557"/>
    <w:rsid w:val="009F1824"/>
    <w:rsid w:val="009F1AAD"/>
    <w:rsid w:val="009F1E3D"/>
    <w:rsid w:val="009F1F47"/>
    <w:rsid w:val="009F2538"/>
    <w:rsid w:val="009F412D"/>
    <w:rsid w:val="009F523F"/>
    <w:rsid w:val="009F53EB"/>
    <w:rsid w:val="009F6A92"/>
    <w:rsid w:val="009F7495"/>
    <w:rsid w:val="009F7DEE"/>
    <w:rsid w:val="00A00431"/>
    <w:rsid w:val="00A02839"/>
    <w:rsid w:val="00A02B5E"/>
    <w:rsid w:val="00A03665"/>
    <w:rsid w:val="00A04A37"/>
    <w:rsid w:val="00A05CA8"/>
    <w:rsid w:val="00A0786D"/>
    <w:rsid w:val="00A07A5E"/>
    <w:rsid w:val="00A112CE"/>
    <w:rsid w:val="00A11D7F"/>
    <w:rsid w:val="00A13FA2"/>
    <w:rsid w:val="00A14345"/>
    <w:rsid w:val="00A16DB7"/>
    <w:rsid w:val="00A172B5"/>
    <w:rsid w:val="00A17F2D"/>
    <w:rsid w:val="00A20FFB"/>
    <w:rsid w:val="00A21162"/>
    <w:rsid w:val="00A24CC6"/>
    <w:rsid w:val="00A24D96"/>
    <w:rsid w:val="00A2579C"/>
    <w:rsid w:val="00A261AF"/>
    <w:rsid w:val="00A26409"/>
    <w:rsid w:val="00A30AC9"/>
    <w:rsid w:val="00A3105F"/>
    <w:rsid w:val="00A328FC"/>
    <w:rsid w:val="00A32A88"/>
    <w:rsid w:val="00A33395"/>
    <w:rsid w:val="00A33918"/>
    <w:rsid w:val="00A3548E"/>
    <w:rsid w:val="00A36AA1"/>
    <w:rsid w:val="00A4188B"/>
    <w:rsid w:val="00A4382C"/>
    <w:rsid w:val="00A43948"/>
    <w:rsid w:val="00A451D7"/>
    <w:rsid w:val="00A45630"/>
    <w:rsid w:val="00A45EC7"/>
    <w:rsid w:val="00A4613C"/>
    <w:rsid w:val="00A50A50"/>
    <w:rsid w:val="00A51516"/>
    <w:rsid w:val="00A5277C"/>
    <w:rsid w:val="00A52950"/>
    <w:rsid w:val="00A5441A"/>
    <w:rsid w:val="00A54A4C"/>
    <w:rsid w:val="00A55638"/>
    <w:rsid w:val="00A55D69"/>
    <w:rsid w:val="00A55D90"/>
    <w:rsid w:val="00A55E81"/>
    <w:rsid w:val="00A56EDC"/>
    <w:rsid w:val="00A56F3D"/>
    <w:rsid w:val="00A5768B"/>
    <w:rsid w:val="00A6050C"/>
    <w:rsid w:val="00A60DD7"/>
    <w:rsid w:val="00A611F4"/>
    <w:rsid w:val="00A622F4"/>
    <w:rsid w:val="00A63BB2"/>
    <w:rsid w:val="00A645AF"/>
    <w:rsid w:val="00A64E13"/>
    <w:rsid w:val="00A67837"/>
    <w:rsid w:val="00A67A86"/>
    <w:rsid w:val="00A67C94"/>
    <w:rsid w:val="00A76E63"/>
    <w:rsid w:val="00A77A70"/>
    <w:rsid w:val="00A80B78"/>
    <w:rsid w:val="00A810EB"/>
    <w:rsid w:val="00A813CB"/>
    <w:rsid w:val="00A81A6F"/>
    <w:rsid w:val="00A82135"/>
    <w:rsid w:val="00A827F5"/>
    <w:rsid w:val="00A82927"/>
    <w:rsid w:val="00A82F1C"/>
    <w:rsid w:val="00A83BD6"/>
    <w:rsid w:val="00A84416"/>
    <w:rsid w:val="00A910D3"/>
    <w:rsid w:val="00A92A0A"/>
    <w:rsid w:val="00A92D91"/>
    <w:rsid w:val="00A942EA"/>
    <w:rsid w:val="00A94682"/>
    <w:rsid w:val="00A95A92"/>
    <w:rsid w:val="00A968E1"/>
    <w:rsid w:val="00AA04FE"/>
    <w:rsid w:val="00AA2035"/>
    <w:rsid w:val="00AA23AF"/>
    <w:rsid w:val="00AA5116"/>
    <w:rsid w:val="00AA76A9"/>
    <w:rsid w:val="00AA79AB"/>
    <w:rsid w:val="00AB00C1"/>
    <w:rsid w:val="00AB0995"/>
    <w:rsid w:val="00AB12D3"/>
    <w:rsid w:val="00AB14FD"/>
    <w:rsid w:val="00AB3FCA"/>
    <w:rsid w:val="00AB42C5"/>
    <w:rsid w:val="00AB48A9"/>
    <w:rsid w:val="00AC0637"/>
    <w:rsid w:val="00AC1841"/>
    <w:rsid w:val="00AC5D75"/>
    <w:rsid w:val="00AC6089"/>
    <w:rsid w:val="00AC692E"/>
    <w:rsid w:val="00AC7212"/>
    <w:rsid w:val="00AC7855"/>
    <w:rsid w:val="00AC7AEF"/>
    <w:rsid w:val="00AD0C8B"/>
    <w:rsid w:val="00AD1DFC"/>
    <w:rsid w:val="00AD1F63"/>
    <w:rsid w:val="00AD268B"/>
    <w:rsid w:val="00AD30C0"/>
    <w:rsid w:val="00AD38E2"/>
    <w:rsid w:val="00AD3E6F"/>
    <w:rsid w:val="00AD45B0"/>
    <w:rsid w:val="00AD4E69"/>
    <w:rsid w:val="00AD5C7E"/>
    <w:rsid w:val="00AD5D98"/>
    <w:rsid w:val="00AD6402"/>
    <w:rsid w:val="00AE06CB"/>
    <w:rsid w:val="00AE06D7"/>
    <w:rsid w:val="00AE1F25"/>
    <w:rsid w:val="00AE2999"/>
    <w:rsid w:val="00AE5B16"/>
    <w:rsid w:val="00AE78D2"/>
    <w:rsid w:val="00AE7C6A"/>
    <w:rsid w:val="00AF0C63"/>
    <w:rsid w:val="00AF104D"/>
    <w:rsid w:val="00AF265A"/>
    <w:rsid w:val="00AF503E"/>
    <w:rsid w:val="00AF5204"/>
    <w:rsid w:val="00AF624C"/>
    <w:rsid w:val="00B00011"/>
    <w:rsid w:val="00B00579"/>
    <w:rsid w:val="00B0194C"/>
    <w:rsid w:val="00B0285E"/>
    <w:rsid w:val="00B02E77"/>
    <w:rsid w:val="00B051D7"/>
    <w:rsid w:val="00B067BD"/>
    <w:rsid w:val="00B06FAE"/>
    <w:rsid w:val="00B06FE7"/>
    <w:rsid w:val="00B07062"/>
    <w:rsid w:val="00B07CC9"/>
    <w:rsid w:val="00B07F47"/>
    <w:rsid w:val="00B10523"/>
    <w:rsid w:val="00B117D2"/>
    <w:rsid w:val="00B11C9A"/>
    <w:rsid w:val="00B15196"/>
    <w:rsid w:val="00B1793C"/>
    <w:rsid w:val="00B17E72"/>
    <w:rsid w:val="00B216EA"/>
    <w:rsid w:val="00B2201F"/>
    <w:rsid w:val="00B22CE9"/>
    <w:rsid w:val="00B246FA"/>
    <w:rsid w:val="00B26C70"/>
    <w:rsid w:val="00B3099C"/>
    <w:rsid w:val="00B30A80"/>
    <w:rsid w:val="00B336B5"/>
    <w:rsid w:val="00B36366"/>
    <w:rsid w:val="00B36870"/>
    <w:rsid w:val="00B4066B"/>
    <w:rsid w:val="00B40AE1"/>
    <w:rsid w:val="00B43141"/>
    <w:rsid w:val="00B452D6"/>
    <w:rsid w:val="00B478AC"/>
    <w:rsid w:val="00B47C4E"/>
    <w:rsid w:val="00B50D60"/>
    <w:rsid w:val="00B51CB8"/>
    <w:rsid w:val="00B535B2"/>
    <w:rsid w:val="00B542C8"/>
    <w:rsid w:val="00B5458B"/>
    <w:rsid w:val="00B55F5D"/>
    <w:rsid w:val="00B57677"/>
    <w:rsid w:val="00B60469"/>
    <w:rsid w:val="00B62A7A"/>
    <w:rsid w:val="00B65C7C"/>
    <w:rsid w:val="00B7004F"/>
    <w:rsid w:val="00B70ED0"/>
    <w:rsid w:val="00B71EC9"/>
    <w:rsid w:val="00B72528"/>
    <w:rsid w:val="00B72F59"/>
    <w:rsid w:val="00B771AE"/>
    <w:rsid w:val="00B80B23"/>
    <w:rsid w:val="00B80BEA"/>
    <w:rsid w:val="00B83279"/>
    <w:rsid w:val="00B83AB4"/>
    <w:rsid w:val="00B84CFE"/>
    <w:rsid w:val="00B84D34"/>
    <w:rsid w:val="00B85252"/>
    <w:rsid w:val="00B8788B"/>
    <w:rsid w:val="00B902BB"/>
    <w:rsid w:val="00B9457F"/>
    <w:rsid w:val="00B94EDE"/>
    <w:rsid w:val="00B96F76"/>
    <w:rsid w:val="00BA09AB"/>
    <w:rsid w:val="00BA0B3E"/>
    <w:rsid w:val="00BA12F6"/>
    <w:rsid w:val="00BA2442"/>
    <w:rsid w:val="00BA2815"/>
    <w:rsid w:val="00BA2F8D"/>
    <w:rsid w:val="00BA5DF9"/>
    <w:rsid w:val="00BA5F12"/>
    <w:rsid w:val="00BA6E08"/>
    <w:rsid w:val="00BA7C3C"/>
    <w:rsid w:val="00BB0856"/>
    <w:rsid w:val="00BB16B1"/>
    <w:rsid w:val="00BB2231"/>
    <w:rsid w:val="00BB2274"/>
    <w:rsid w:val="00BB54D5"/>
    <w:rsid w:val="00BB5876"/>
    <w:rsid w:val="00BB71E2"/>
    <w:rsid w:val="00BC09A1"/>
    <w:rsid w:val="00BC0D10"/>
    <w:rsid w:val="00BC19B4"/>
    <w:rsid w:val="00BC1F4D"/>
    <w:rsid w:val="00BC231F"/>
    <w:rsid w:val="00BC308F"/>
    <w:rsid w:val="00BC369F"/>
    <w:rsid w:val="00BC59DC"/>
    <w:rsid w:val="00BC5C0A"/>
    <w:rsid w:val="00BC681D"/>
    <w:rsid w:val="00BC6F2D"/>
    <w:rsid w:val="00BC75A0"/>
    <w:rsid w:val="00BD1837"/>
    <w:rsid w:val="00BD1FC3"/>
    <w:rsid w:val="00BD2CC3"/>
    <w:rsid w:val="00BD380B"/>
    <w:rsid w:val="00BD4049"/>
    <w:rsid w:val="00BD5A99"/>
    <w:rsid w:val="00BD6B1D"/>
    <w:rsid w:val="00BD74BE"/>
    <w:rsid w:val="00BE05A6"/>
    <w:rsid w:val="00BE15E1"/>
    <w:rsid w:val="00BE1AC8"/>
    <w:rsid w:val="00BE2141"/>
    <w:rsid w:val="00BE29E4"/>
    <w:rsid w:val="00BE3124"/>
    <w:rsid w:val="00BE3644"/>
    <w:rsid w:val="00BE44FF"/>
    <w:rsid w:val="00BE5380"/>
    <w:rsid w:val="00BE5C8F"/>
    <w:rsid w:val="00BE657E"/>
    <w:rsid w:val="00BE67E2"/>
    <w:rsid w:val="00BE6990"/>
    <w:rsid w:val="00BE69F4"/>
    <w:rsid w:val="00BE7A69"/>
    <w:rsid w:val="00BF0410"/>
    <w:rsid w:val="00BF0E4B"/>
    <w:rsid w:val="00BF2F76"/>
    <w:rsid w:val="00BF38C9"/>
    <w:rsid w:val="00C005B5"/>
    <w:rsid w:val="00C025B1"/>
    <w:rsid w:val="00C02FA9"/>
    <w:rsid w:val="00C036CA"/>
    <w:rsid w:val="00C04A7C"/>
    <w:rsid w:val="00C059BD"/>
    <w:rsid w:val="00C05DFE"/>
    <w:rsid w:val="00C06249"/>
    <w:rsid w:val="00C06800"/>
    <w:rsid w:val="00C074F6"/>
    <w:rsid w:val="00C1123E"/>
    <w:rsid w:val="00C112BF"/>
    <w:rsid w:val="00C13A1B"/>
    <w:rsid w:val="00C13F16"/>
    <w:rsid w:val="00C1463B"/>
    <w:rsid w:val="00C17775"/>
    <w:rsid w:val="00C1793A"/>
    <w:rsid w:val="00C210D1"/>
    <w:rsid w:val="00C22445"/>
    <w:rsid w:val="00C23A07"/>
    <w:rsid w:val="00C23F13"/>
    <w:rsid w:val="00C27189"/>
    <w:rsid w:val="00C27FA0"/>
    <w:rsid w:val="00C304C3"/>
    <w:rsid w:val="00C33627"/>
    <w:rsid w:val="00C3525D"/>
    <w:rsid w:val="00C35332"/>
    <w:rsid w:val="00C41C17"/>
    <w:rsid w:val="00C427D1"/>
    <w:rsid w:val="00C42B8C"/>
    <w:rsid w:val="00C42F42"/>
    <w:rsid w:val="00C43E7D"/>
    <w:rsid w:val="00C522B1"/>
    <w:rsid w:val="00C53575"/>
    <w:rsid w:val="00C53EDC"/>
    <w:rsid w:val="00C546CA"/>
    <w:rsid w:val="00C54A53"/>
    <w:rsid w:val="00C55E6A"/>
    <w:rsid w:val="00C56FAC"/>
    <w:rsid w:val="00C576E1"/>
    <w:rsid w:val="00C602C2"/>
    <w:rsid w:val="00C60854"/>
    <w:rsid w:val="00C63C30"/>
    <w:rsid w:val="00C640D6"/>
    <w:rsid w:val="00C64415"/>
    <w:rsid w:val="00C6465F"/>
    <w:rsid w:val="00C66DCE"/>
    <w:rsid w:val="00C72427"/>
    <w:rsid w:val="00C73314"/>
    <w:rsid w:val="00C74FD0"/>
    <w:rsid w:val="00C76DEF"/>
    <w:rsid w:val="00C772F1"/>
    <w:rsid w:val="00C77784"/>
    <w:rsid w:val="00C81C1D"/>
    <w:rsid w:val="00C82C29"/>
    <w:rsid w:val="00C83DCC"/>
    <w:rsid w:val="00C84213"/>
    <w:rsid w:val="00C868A0"/>
    <w:rsid w:val="00C87C9B"/>
    <w:rsid w:val="00C87CB9"/>
    <w:rsid w:val="00C91D67"/>
    <w:rsid w:val="00C92C9A"/>
    <w:rsid w:val="00C9453F"/>
    <w:rsid w:val="00C951A1"/>
    <w:rsid w:val="00C9640A"/>
    <w:rsid w:val="00C96BA8"/>
    <w:rsid w:val="00C9770D"/>
    <w:rsid w:val="00C97821"/>
    <w:rsid w:val="00CA02BB"/>
    <w:rsid w:val="00CA03CF"/>
    <w:rsid w:val="00CA0B43"/>
    <w:rsid w:val="00CA3057"/>
    <w:rsid w:val="00CA5481"/>
    <w:rsid w:val="00CB151D"/>
    <w:rsid w:val="00CB200E"/>
    <w:rsid w:val="00CB2363"/>
    <w:rsid w:val="00CB2AAF"/>
    <w:rsid w:val="00CB65A5"/>
    <w:rsid w:val="00CC0A00"/>
    <w:rsid w:val="00CC39CA"/>
    <w:rsid w:val="00CC40C0"/>
    <w:rsid w:val="00CC4DE5"/>
    <w:rsid w:val="00CC5172"/>
    <w:rsid w:val="00CC69EC"/>
    <w:rsid w:val="00CC77A0"/>
    <w:rsid w:val="00CD202E"/>
    <w:rsid w:val="00CD225F"/>
    <w:rsid w:val="00CD3000"/>
    <w:rsid w:val="00CD3469"/>
    <w:rsid w:val="00CD3910"/>
    <w:rsid w:val="00CD599C"/>
    <w:rsid w:val="00CD7B61"/>
    <w:rsid w:val="00CD7D9D"/>
    <w:rsid w:val="00CE1356"/>
    <w:rsid w:val="00CE15F9"/>
    <w:rsid w:val="00CE36F4"/>
    <w:rsid w:val="00CE3AB5"/>
    <w:rsid w:val="00CE3DA4"/>
    <w:rsid w:val="00CE43FF"/>
    <w:rsid w:val="00CE4A63"/>
    <w:rsid w:val="00CE4E93"/>
    <w:rsid w:val="00CE4EF7"/>
    <w:rsid w:val="00CE50BF"/>
    <w:rsid w:val="00CE59A1"/>
    <w:rsid w:val="00CE5FEB"/>
    <w:rsid w:val="00CF02E0"/>
    <w:rsid w:val="00CF13B7"/>
    <w:rsid w:val="00CF2814"/>
    <w:rsid w:val="00CF2FAD"/>
    <w:rsid w:val="00CF31DB"/>
    <w:rsid w:val="00CF497E"/>
    <w:rsid w:val="00D00500"/>
    <w:rsid w:val="00D018D7"/>
    <w:rsid w:val="00D02A1D"/>
    <w:rsid w:val="00D02F4E"/>
    <w:rsid w:val="00D0769A"/>
    <w:rsid w:val="00D1009B"/>
    <w:rsid w:val="00D10C2C"/>
    <w:rsid w:val="00D1150B"/>
    <w:rsid w:val="00D11818"/>
    <w:rsid w:val="00D12077"/>
    <w:rsid w:val="00D129EA"/>
    <w:rsid w:val="00D14B2E"/>
    <w:rsid w:val="00D1509E"/>
    <w:rsid w:val="00D155F5"/>
    <w:rsid w:val="00D174B8"/>
    <w:rsid w:val="00D22585"/>
    <w:rsid w:val="00D22853"/>
    <w:rsid w:val="00D26499"/>
    <w:rsid w:val="00D26AC7"/>
    <w:rsid w:val="00D27FE0"/>
    <w:rsid w:val="00D31D16"/>
    <w:rsid w:val="00D33AF1"/>
    <w:rsid w:val="00D35B89"/>
    <w:rsid w:val="00D35BD2"/>
    <w:rsid w:val="00D3660A"/>
    <w:rsid w:val="00D40DF5"/>
    <w:rsid w:val="00D4332F"/>
    <w:rsid w:val="00D4508A"/>
    <w:rsid w:val="00D47400"/>
    <w:rsid w:val="00D479FB"/>
    <w:rsid w:val="00D5091D"/>
    <w:rsid w:val="00D50AA7"/>
    <w:rsid w:val="00D512F3"/>
    <w:rsid w:val="00D526BD"/>
    <w:rsid w:val="00D53391"/>
    <w:rsid w:val="00D53700"/>
    <w:rsid w:val="00D539B7"/>
    <w:rsid w:val="00D56744"/>
    <w:rsid w:val="00D578B7"/>
    <w:rsid w:val="00D57E86"/>
    <w:rsid w:val="00D602D6"/>
    <w:rsid w:val="00D605C7"/>
    <w:rsid w:val="00D60615"/>
    <w:rsid w:val="00D612D0"/>
    <w:rsid w:val="00D6254A"/>
    <w:rsid w:val="00D65733"/>
    <w:rsid w:val="00D6614E"/>
    <w:rsid w:val="00D666CD"/>
    <w:rsid w:val="00D71B66"/>
    <w:rsid w:val="00D72BC8"/>
    <w:rsid w:val="00D73468"/>
    <w:rsid w:val="00D76A42"/>
    <w:rsid w:val="00D76C01"/>
    <w:rsid w:val="00D77FFB"/>
    <w:rsid w:val="00D82289"/>
    <w:rsid w:val="00D82512"/>
    <w:rsid w:val="00D830C8"/>
    <w:rsid w:val="00D83F20"/>
    <w:rsid w:val="00D86A4F"/>
    <w:rsid w:val="00D91358"/>
    <w:rsid w:val="00D94C41"/>
    <w:rsid w:val="00D96696"/>
    <w:rsid w:val="00D96DAA"/>
    <w:rsid w:val="00D97F10"/>
    <w:rsid w:val="00DA1C87"/>
    <w:rsid w:val="00DA1CC9"/>
    <w:rsid w:val="00DA449E"/>
    <w:rsid w:val="00DA526E"/>
    <w:rsid w:val="00DA531C"/>
    <w:rsid w:val="00DA64CA"/>
    <w:rsid w:val="00DA656E"/>
    <w:rsid w:val="00DA6679"/>
    <w:rsid w:val="00DA6751"/>
    <w:rsid w:val="00DA7436"/>
    <w:rsid w:val="00DA7A39"/>
    <w:rsid w:val="00DA7D4F"/>
    <w:rsid w:val="00DB102D"/>
    <w:rsid w:val="00DB1503"/>
    <w:rsid w:val="00DB16EB"/>
    <w:rsid w:val="00DB49D2"/>
    <w:rsid w:val="00DB5387"/>
    <w:rsid w:val="00DB6364"/>
    <w:rsid w:val="00DC0D77"/>
    <w:rsid w:val="00DC290B"/>
    <w:rsid w:val="00DC2FD5"/>
    <w:rsid w:val="00DC3B4C"/>
    <w:rsid w:val="00DC3F6B"/>
    <w:rsid w:val="00DC450F"/>
    <w:rsid w:val="00DC58F0"/>
    <w:rsid w:val="00DC5F70"/>
    <w:rsid w:val="00DD2749"/>
    <w:rsid w:val="00DD5223"/>
    <w:rsid w:val="00DD54C5"/>
    <w:rsid w:val="00DD6569"/>
    <w:rsid w:val="00DD7896"/>
    <w:rsid w:val="00DE0E33"/>
    <w:rsid w:val="00DE260C"/>
    <w:rsid w:val="00DE5B64"/>
    <w:rsid w:val="00DE64B5"/>
    <w:rsid w:val="00DE66E3"/>
    <w:rsid w:val="00DE69A2"/>
    <w:rsid w:val="00DE7912"/>
    <w:rsid w:val="00DF2771"/>
    <w:rsid w:val="00DF2C19"/>
    <w:rsid w:val="00DF3022"/>
    <w:rsid w:val="00DF364F"/>
    <w:rsid w:val="00DF5FAA"/>
    <w:rsid w:val="00DF6813"/>
    <w:rsid w:val="00DF764D"/>
    <w:rsid w:val="00DF7AC1"/>
    <w:rsid w:val="00E0318E"/>
    <w:rsid w:val="00E04004"/>
    <w:rsid w:val="00E04FA1"/>
    <w:rsid w:val="00E07A4D"/>
    <w:rsid w:val="00E10066"/>
    <w:rsid w:val="00E10232"/>
    <w:rsid w:val="00E10347"/>
    <w:rsid w:val="00E11C23"/>
    <w:rsid w:val="00E121BB"/>
    <w:rsid w:val="00E13CA6"/>
    <w:rsid w:val="00E13E12"/>
    <w:rsid w:val="00E16164"/>
    <w:rsid w:val="00E16B1B"/>
    <w:rsid w:val="00E16DC8"/>
    <w:rsid w:val="00E170AD"/>
    <w:rsid w:val="00E179AD"/>
    <w:rsid w:val="00E207D6"/>
    <w:rsid w:val="00E20C68"/>
    <w:rsid w:val="00E2131C"/>
    <w:rsid w:val="00E22D3E"/>
    <w:rsid w:val="00E23B1F"/>
    <w:rsid w:val="00E244E0"/>
    <w:rsid w:val="00E26B5E"/>
    <w:rsid w:val="00E27144"/>
    <w:rsid w:val="00E3207C"/>
    <w:rsid w:val="00E3224A"/>
    <w:rsid w:val="00E343C7"/>
    <w:rsid w:val="00E3584F"/>
    <w:rsid w:val="00E3649F"/>
    <w:rsid w:val="00E377B5"/>
    <w:rsid w:val="00E40600"/>
    <w:rsid w:val="00E40B26"/>
    <w:rsid w:val="00E40CBD"/>
    <w:rsid w:val="00E40D81"/>
    <w:rsid w:val="00E47E8D"/>
    <w:rsid w:val="00E51140"/>
    <w:rsid w:val="00E52490"/>
    <w:rsid w:val="00E53410"/>
    <w:rsid w:val="00E547ED"/>
    <w:rsid w:val="00E54875"/>
    <w:rsid w:val="00E561B9"/>
    <w:rsid w:val="00E57B42"/>
    <w:rsid w:val="00E60339"/>
    <w:rsid w:val="00E6169C"/>
    <w:rsid w:val="00E61B14"/>
    <w:rsid w:val="00E665A8"/>
    <w:rsid w:val="00E665BB"/>
    <w:rsid w:val="00E676E3"/>
    <w:rsid w:val="00E67F42"/>
    <w:rsid w:val="00E72512"/>
    <w:rsid w:val="00E7294F"/>
    <w:rsid w:val="00E72B8F"/>
    <w:rsid w:val="00E737BE"/>
    <w:rsid w:val="00E7494E"/>
    <w:rsid w:val="00E749C1"/>
    <w:rsid w:val="00E74CF7"/>
    <w:rsid w:val="00E75085"/>
    <w:rsid w:val="00E75DF7"/>
    <w:rsid w:val="00E76B81"/>
    <w:rsid w:val="00E80701"/>
    <w:rsid w:val="00E81191"/>
    <w:rsid w:val="00E81D42"/>
    <w:rsid w:val="00E822FA"/>
    <w:rsid w:val="00E83B22"/>
    <w:rsid w:val="00E83E87"/>
    <w:rsid w:val="00E84588"/>
    <w:rsid w:val="00E84C44"/>
    <w:rsid w:val="00E86B3A"/>
    <w:rsid w:val="00E86FED"/>
    <w:rsid w:val="00E877AF"/>
    <w:rsid w:val="00E87FDC"/>
    <w:rsid w:val="00E925D0"/>
    <w:rsid w:val="00E93458"/>
    <w:rsid w:val="00E9397D"/>
    <w:rsid w:val="00E962FF"/>
    <w:rsid w:val="00E973CA"/>
    <w:rsid w:val="00E97C3A"/>
    <w:rsid w:val="00EA0432"/>
    <w:rsid w:val="00EA2878"/>
    <w:rsid w:val="00EA5EAB"/>
    <w:rsid w:val="00EB2AE6"/>
    <w:rsid w:val="00EB4ECB"/>
    <w:rsid w:val="00EB5413"/>
    <w:rsid w:val="00EC0C75"/>
    <w:rsid w:val="00EC0D99"/>
    <w:rsid w:val="00EC349A"/>
    <w:rsid w:val="00EC3FD4"/>
    <w:rsid w:val="00EC6E05"/>
    <w:rsid w:val="00EC70E8"/>
    <w:rsid w:val="00EC737C"/>
    <w:rsid w:val="00EC7757"/>
    <w:rsid w:val="00ED3B15"/>
    <w:rsid w:val="00ED45A0"/>
    <w:rsid w:val="00ED5391"/>
    <w:rsid w:val="00ED5EB0"/>
    <w:rsid w:val="00ED606D"/>
    <w:rsid w:val="00ED7171"/>
    <w:rsid w:val="00ED72C0"/>
    <w:rsid w:val="00ED7EA4"/>
    <w:rsid w:val="00EE1112"/>
    <w:rsid w:val="00EE1D92"/>
    <w:rsid w:val="00EE261E"/>
    <w:rsid w:val="00EE3475"/>
    <w:rsid w:val="00EE5022"/>
    <w:rsid w:val="00EF4439"/>
    <w:rsid w:val="00F01D54"/>
    <w:rsid w:val="00F02B38"/>
    <w:rsid w:val="00F02B8A"/>
    <w:rsid w:val="00F03266"/>
    <w:rsid w:val="00F037BF"/>
    <w:rsid w:val="00F04E8F"/>
    <w:rsid w:val="00F052C6"/>
    <w:rsid w:val="00F0570F"/>
    <w:rsid w:val="00F0665E"/>
    <w:rsid w:val="00F07D99"/>
    <w:rsid w:val="00F10955"/>
    <w:rsid w:val="00F11CF7"/>
    <w:rsid w:val="00F16102"/>
    <w:rsid w:val="00F176F5"/>
    <w:rsid w:val="00F2106A"/>
    <w:rsid w:val="00F21A7C"/>
    <w:rsid w:val="00F226B7"/>
    <w:rsid w:val="00F262C7"/>
    <w:rsid w:val="00F270B6"/>
    <w:rsid w:val="00F27BD3"/>
    <w:rsid w:val="00F27C54"/>
    <w:rsid w:val="00F30204"/>
    <w:rsid w:val="00F30ADA"/>
    <w:rsid w:val="00F30C5B"/>
    <w:rsid w:val="00F31BC4"/>
    <w:rsid w:val="00F3330D"/>
    <w:rsid w:val="00F33CBA"/>
    <w:rsid w:val="00F35019"/>
    <w:rsid w:val="00F36234"/>
    <w:rsid w:val="00F365AC"/>
    <w:rsid w:val="00F40742"/>
    <w:rsid w:val="00F40B82"/>
    <w:rsid w:val="00F41F48"/>
    <w:rsid w:val="00F4225D"/>
    <w:rsid w:val="00F4294D"/>
    <w:rsid w:val="00F42CD1"/>
    <w:rsid w:val="00F42E5F"/>
    <w:rsid w:val="00F42FF6"/>
    <w:rsid w:val="00F432E7"/>
    <w:rsid w:val="00F45CE9"/>
    <w:rsid w:val="00F46782"/>
    <w:rsid w:val="00F50574"/>
    <w:rsid w:val="00F50858"/>
    <w:rsid w:val="00F50F0A"/>
    <w:rsid w:val="00F52171"/>
    <w:rsid w:val="00F524EA"/>
    <w:rsid w:val="00F53E38"/>
    <w:rsid w:val="00F5475C"/>
    <w:rsid w:val="00F571F2"/>
    <w:rsid w:val="00F60433"/>
    <w:rsid w:val="00F63ED3"/>
    <w:rsid w:val="00F64FDD"/>
    <w:rsid w:val="00F65963"/>
    <w:rsid w:val="00F677D2"/>
    <w:rsid w:val="00F7124B"/>
    <w:rsid w:val="00F722DD"/>
    <w:rsid w:val="00F7373F"/>
    <w:rsid w:val="00F73BC6"/>
    <w:rsid w:val="00F7512A"/>
    <w:rsid w:val="00F75450"/>
    <w:rsid w:val="00F806DC"/>
    <w:rsid w:val="00F807D5"/>
    <w:rsid w:val="00F8087F"/>
    <w:rsid w:val="00F82AE7"/>
    <w:rsid w:val="00F82B02"/>
    <w:rsid w:val="00F83515"/>
    <w:rsid w:val="00F83EA4"/>
    <w:rsid w:val="00F8532D"/>
    <w:rsid w:val="00F85D5D"/>
    <w:rsid w:val="00F86224"/>
    <w:rsid w:val="00F86F8F"/>
    <w:rsid w:val="00F870B2"/>
    <w:rsid w:val="00F8772E"/>
    <w:rsid w:val="00F92374"/>
    <w:rsid w:val="00F94597"/>
    <w:rsid w:val="00F9497E"/>
    <w:rsid w:val="00F9624B"/>
    <w:rsid w:val="00F96579"/>
    <w:rsid w:val="00F96931"/>
    <w:rsid w:val="00F97C49"/>
    <w:rsid w:val="00FA170C"/>
    <w:rsid w:val="00FA307B"/>
    <w:rsid w:val="00FA35CE"/>
    <w:rsid w:val="00FA4410"/>
    <w:rsid w:val="00FA4480"/>
    <w:rsid w:val="00FA53CC"/>
    <w:rsid w:val="00FA5CC2"/>
    <w:rsid w:val="00FA615E"/>
    <w:rsid w:val="00FA6573"/>
    <w:rsid w:val="00FA667C"/>
    <w:rsid w:val="00FB503A"/>
    <w:rsid w:val="00FB5A4C"/>
    <w:rsid w:val="00FB5C4C"/>
    <w:rsid w:val="00FB6B66"/>
    <w:rsid w:val="00FB7FB5"/>
    <w:rsid w:val="00FC08E5"/>
    <w:rsid w:val="00FC1DC6"/>
    <w:rsid w:val="00FC4D2A"/>
    <w:rsid w:val="00FC5986"/>
    <w:rsid w:val="00FC7210"/>
    <w:rsid w:val="00FD0485"/>
    <w:rsid w:val="00FD2812"/>
    <w:rsid w:val="00FD39AB"/>
    <w:rsid w:val="00FD3DD0"/>
    <w:rsid w:val="00FD6885"/>
    <w:rsid w:val="00FD768E"/>
    <w:rsid w:val="00FD7A3C"/>
    <w:rsid w:val="00FE3132"/>
    <w:rsid w:val="00FE4D83"/>
    <w:rsid w:val="00FE5256"/>
    <w:rsid w:val="00FE5530"/>
    <w:rsid w:val="00FE5550"/>
    <w:rsid w:val="00FE5E47"/>
    <w:rsid w:val="00FE5E7C"/>
    <w:rsid w:val="00FE620C"/>
    <w:rsid w:val="00FE7239"/>
    <w:rsid w:val="00FE7350"/>
    <w:rsid w:val="00FE7B65"/>
    <w:rsid w:val="00FF100D"/>
    <w:rsid w:val="00FF183B"/>
    <w:rsid w:val="00FF2F46"/>
    <w:rsid w:val="00FF3190"/>
    <w:rsid w:val="00FF5FD0"/>
    <w:rsid w:val="00FF609D"/>
    <w:rsid w:val="00FF6BCB"/>
    <w:rsid w:val="00FF6E7C"/>
    <w:rsid w:val="00FF7B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2E358-0EEC-48BA-971E-92CC737F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A92A0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91EEF"/>
    <w:rPr>
      <w:color w:val="0000FF" w:themeColor="hyperlink"/>
      <w:u w:val="single"/>
    </w:rPr>
  </w:style>
  <w:style w:type="paragraph" w:styleId="Bobletekst">
    <w:name w:val="Balloon Text"/>
    <w:basedOn w:val="Normal"/>
    <w:link w:val="BobletekstTegn"/>
    <w:uiPriority w:val="99"/>
    <w:semiHidden/>
    <w:unhideWhenUsed/>
    <w:rsid w:val="00F64F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4FDD"/>
    <w:rPr>
      <w:rFonts w:ascii="Tahoma" w:hAnsi="Tahoma" w:cs="Tahoma"/>
      <w:sz w:val="16"/>
      <w:szCs w:val="16"/>
    </w:rPr>
  </w:style>
  <w:style w:type="table" w:styleId="Tabellrutenett">
    <w:name w:val="Table Grid"/>
    <w:basedOn w:val="Vanligtabell"/>
    <w:uiPriority w:val="59"/>
    <w:rsid w:val="00DB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5">
    <w:name w:val="Light Shading Accent 5"/>
    <w:basedOn w:val="Vanligtabell"/>
    <w:uiPriority w:val="60"/>
    <w:rsid w:val="00DB150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unntekst">
    <w:name w:val="footer"/>
    <w:basedOn w:val="Normal"/>
    <w:link w:val="BunntekstTegn"/>
    <w:uiPriority w:val="99"/>
    <w:rsid w:val="00990870"/>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990870"/>
    <w:rPr>
      <w:rFonts w:ascii="Times New Roman" w:eastAsia="Times New Roman" w:hAnsi="Times New Roman" w:cs="Times New Roman"/>
      <w:sz w:val="24"/>
      <w:szCs w:val="24"/>
      <w:lang w:eastAsia="nb-NO"/>
    </w:rPr>
  </w:style>
  <w:style w:type="paragraph" w:customStyle="1" w:styleId="Default">
    <w:name w:val="Default"/>
    <w:rsid w:val="00FA35CE"/>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090300"/>
    <w:rPr>
      <w:sz w:val="16"/>
      <w:szCs w:val="16"/>
    </w:rPr>
  </w:style>
  <w:style w:type="paragraph" w:styleId="Merknadstekst">
    <w:name w:val="annotation text"/>
    <w:basedOn w:val="Normal"/>
    <w:link w:val="MerknadstekstTegn"/>
    <w:uiPriority w:val="99"/>
    <w:semiHidden/>
    <w:unhideWhenUsed/>
    <w:rsid w:val="000903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0300"/>
    <w:rPr>
      <w:sz w:val="20"/>
      <w:szCs w:val="20"/>
    </w:rPr>
  </w:style>
  <w:style w:type="paragraph" w:styleId="Kommentaremne">
    <w:name w:val="annotation subject"/>
    <w:basedOn w:val="Merknadstekst"/>
    <w:next w:val="Merknadstekst"/>
    <w:link w:val="KommentaremneTegn"/>
    <w:uiPriority w:val="99"/>
    <w:semiHidden/>
    <w:unhideWhenUsed/>
    <w:rsid w:val="00090300"/>
    <w:rPr>
      <w:b/>
      <w:bCs/>
    </w:rPr>
  </w:style>
  <w:style w:type="character" w:customStyle="1" w:styleId="KommentaremneTegn">
    <w:name w:val="Kommentaremne Tegn"/>
    <w:basedOn w:val="MerknadstekstTegn"/>
    <w:link w:val="Kommentaremne"/>
    <w:uiPriority w:val="99"/>
    <w:semiHidden/>
    <w:rsid w:val="00090300"/>
    <w:rPr>
      <w:b/>
      <w:bCs/>
      <w:sz w:val="20"/>
      <w:szCs w:val="20"/>
    </w:rPr>
  </w:style>
  <w:style w:type="paragraph" w:styleId="Listeavsnitt">
    <w:name w:val="List Paragraph"/>
    <w:basedOn w:val="Normal"/>
    <w:uiPriority w:val="34"/>
    <w:qFormat/>
    <w:rsid w:val="00D1150B"/>
    <w:pPr>
      <w:ind w:left="720"/>
      <w:contextualSpacing/>
    </w:pPr>
  </w:style>
  <w:style w:type="paragraph" w:styleId="Revisjon">
    <w:name w:val="Revision"/>
    <w:hidden/>
    <w:uiPriority w:val="99"/>
    <w:semiHidden/>
    <w:rsid w:val="00A20FFB"/>
    <w:pPr>
      <w:spacing w:after="0" w:line="240" w:lineRule="auto"/>
    </w:pPr>
  </w:style>
  <w:style w:type="table" w:styleId="Lysskyggelegging-uthevingsfarge1">
    <w:name w:val="Light Shading Accent 1"/>
    <w:basedOn w:val="Vanligtabell"/>
    <w:uiPriority w:val="60"/>
    <w:rsid w:val="00997D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pptekst">
    <w:name w:val="header"/>
    <w:basedOn w:val="Normal"/>
    <w:link w:val="TopptekstTegn"/>
    <w:uiPriority w:val="99"/>
    <w:unhideWhenUsed/>
    <w:rsid w:val="00D174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74B8"/>
  </w:style>
  <w:style w:type="character" w:customStyle="1" w:styleId="highlight">
    <w:name w:val="highlight"/>
    <w:basedOn w:val="Standardskriftforavsnitt"/>
    <w:rsid w:val="00AF104D"/>
  </w:style>
  <w:style w:type="paragraph" w:customStyle="1" w:styleId="EndNoteBibliographyTitle">
    <w:name w:val="EndNote Bibliography Title"/>
    <w:basedOn w:val="Normal"/>
    <w:link w:val="EndNoteBibliographyTitleChar"/>
    <w:rsid w:val="00D97F10"/>
    <w:pPr>
      <w:spacing w:after="0"/>
      <w:jc w:val="center"/>
    </w:pPr>
    <w:rPr>
      <w:rFonts w:ascii="Calibri" w:hAnsi="Calibri"/>
      <w:noProof/>
      <w:lang w:val="en-US"/>
    </w:rPr>
  </w:style>
  <w:style w:type="character" w:customStyle="1" w:styleId="EndNoteBibliographyTitleChar">
    <w:name w:val="EndNote Bibliography Title Char"/>
    <w:basedOn w:val="Standardskriftforavsnitt"/>
    <w:link w:val="EndNoteBibliographyTitle"/>
    <w:rsid w:val="00D97F10"/>
    <w:rPr>
      <w:rFonts w:ascii="Calibri" w:hAnsi="Calibri"/>
      <w:noProof/>
      <w:lang w:val="en-US"/>
    </w:rPr>
  </w:style>
  <w:style w:type="paragraph" w:customStyle="1" w:styleId="EndNoteBibliography">
    <w:name w:val="EndNote Bibliography"/>
    <w:basedOn w:val="Normal"/>
    <w:link w:val="EndNoteBibliographyChar"/>
    <w:rsid w:val="00D97F10"/>
    <w:pPr>
      <w:spacing w:line="240" w:lineRule="auto"/>
    </w:pPr>
    <w:rPr>
      <w:rFonts w:ascii="Calibri" w:hAnsi="Calibri"/>
      <w:noProof/>
      <w:lang w:val="en-US"/>
    </w:rPr>
  </w:style>
  <w:style w:type="character" w:customStyle="1" w:styleId="EndNoteBibliographyChar">
    <w:name w:val="EndNote Bibliography Char"/>
    <w:basedOn w:val="Standardskriftforavsnitt"/>
    <w:link w:val="EndNoteBibliography"/>
    <w:rsid w:val="00D97F10"/>
    <w:rPr>
      <w:rFonts w:ascii="Calibri" w:hAnsi="Calibri"/>
      <w:noProof/>
      <w:lang w:val="en-US"/>
    </w:rPr>
  </w:style>
  <w:style w:type="character" w:customStyle="1" w:styleId="Overskrift3Tegn">
    <w:name w:val="Overskrift 3 Tegn"/>
    <w:basedOn w:val="Standardskriftforavsnitt"/>
    <w:link w:val="Overskrift3"/>
    <w:uiPriority w:val="9"/>
    <w:rsid w:val="00A92A0A"/>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A92A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62137">
      <w:bodyDiv w:val="1"/>
      <w:marLeft w:val="0"/>
      <w:marRight w:val="0"/>
      <w:marTop w:val="0"/>
      <w:marBottom w:val="0"/>
      <w:divBdr>
        <w:top w:val="none" w:sz="0" w:space="0" w:color="auto"/>
        <w:left w:val="none" w:sz="0" w:space="0" w:color="auto"/>
        <w:bottom w:val="none" w:sz="0" w:space="0" w:color="auto"/>
        <w:right w:val="none" w:sz="0" w:space="0" w:color="auto"/>
      </w:divBdr>
      <w:divsChild>
        <w:div w:id="1689714693">
          <w:marLeft w:val="0"/>
          <w:marRight w:val="0"/>
          <w:marTop w:val="0"/>
          <w:marBottom w:val="0"/>
          <w:divBdr>
            <w:top w:val="none" w:sz="0" w:space="0" w:color="auto"/>
            <w:left w:val="none" w:sz="0" w:space="0" w:color="auto"/>
            <w:bottom w:val="none" w:sz="0" w:space="0" w:color="auto"/>
            <w:right w:val="none" w:sz="0" w:space="0" w:color="auto"/>
          </w:divBdr>
        </w:div>
      </w:divsChild>
    </w:div>
    <w:div w:id="2129621555">
      <w:bodyDiv w:val="1"/>
      <w:marLeft w:val="0"/>
      <w:marRight w:val="0"/>
      <w:marTop w:val="0"/>
      <w:marBottom w:val="0"/>
      <w:divBdr>
        <w:top w:val="none" w:sz="0" w:space="0" w:color="auto"/>
        <w:left w:val="none" w:sz="0" w:space="0" w:color="auto"/>
        <w:bottom w:val="none" w:sz="0" w:space="0" w:color="auto"/>
        <w:right w:val="none" w:sz="0" w:space="0" w:color="auto"/>
      </w:divBdr>
      <w:divsChild>
        <w:div w:id="591091586">
          <w:marLeft w:val="0"/>
          <w:marRight w:val="0"/>
          <w:marTop w:val="0"/>
          <w:marBottom w:val="0"/>
          <w:divBdr>
            <w:top w:val="none" w:sz="0" w:space="0" w:color="auto"/>
            <w:left w:val="none" w:sz="0" w:space="0" w:color="auto"/>
            <w:bottom w:val="none" w:sz="0" w:space="0" w:color="auto"/>
            <w:right w:val="none" w:sz="0" w:space="0" w:color="auto"/>
          </w:divBdr>
        </w:div>
        <w:div w:id="1113670003">
          <w:marLeft w:val="0"/>
          <w:marRight w:val="0"/>
          <w:marTop w:val="0"/>
          <w:marBottom w:val="0"/>
          <w:divBdr>
            <w:top w:val="none" w:sz="0" w:space="0" w:color="auto"/>
            <w:left w:val="none" w:sz="0" w:space="0" w:color="auto"/>
            <w:bottom w:val="none" w:sz="0" w:space="0" w:color="auto"/>
            <w:right w:val="none" w:sz="0" w:space="0" w:color="auto"/>
          </w:divBdr>
        </w:div>
        <w:div w:id="1942255660">
          <w:marLeft w:val="0"/>
          <w:marRight w:val="0"/>
          <w:marTop w:val="0"/>
          <w:marBottom w:val="0"/>
          <w:divBdr>
            <w:top w:val="none" w:sz="0" w:space="0" w:color="auto"/>
            <w:left w:val="none" w:sz="0" w:space="0" w:color="auto"/>
            <w:bottom w:val="none" w:sz="0" w:space="0" w:color="auto"/>
            <w:right w:val="none" w:sz="0" w:space="0" w:color="auto"/>
          </w:divBdr>
        </w:div>
        <w:div w:id="1827015394">
          <w:marLeft w:val="0"/>
          <w:marRight w:val="0"/>
          <w:marTop w:val="0"/>
          <w:marBottom w:val="0"/>
          <w:divBdr>
            <w:top w:val="none" w:sz="0" w:space="0" w:color="auto"/>
            <w:left w:val="none" w:sz="0" w:space="0" w:color="auto"/>
            <w:bottom w:val="none" w:sz="0" w:space="0" w:color="auto"/>
            <w:right w:val="none" w:sz="0" w:space="0" w:color="auto"/>
          </w:divBdr>
        </w:div>
        <w:div w:id="454106589">
          <w:marLeft w:val="0"/>
          <w:marRight w:val="0"/>
          <w:marTop w:val="0"/>
          <w:marBottom w:val="0"/>
          <w:divBdr>
            <w:top w:val="none" w:sz="0" w:space="0" w:color="auto"/>
            <w:left w:val="none" w:sz="0" w:space="0" w:color="auto"/>
            <w:bottom w:val="none" w:sz="0" w:space="0" w:color="auto"/>
            <w:right w:val="none" w:sz="0" w:space="0" w:color="auto"/>
          </w:divBdr>
        </w:div>
        <w:div w:id="824247234">
          <w:marLeft w:val="0"/>
          <w:marRight w:val="0"/>
          <w:marTop w:val="0"/>
          <w:marBottom w:val="0"/>
          <w:divBdr>
            <w:top w:val="none" w:sz="0" w:space="0" w:color="auto"/>
            <w:left w:val="none" w:sz="0" w:space="0" w:color="auto"/>
            <w:bottom w:val="none" w:sz="0" w:space="0" w:color="auto"/>
            <w:right w:val="none" w:sz="0" w:space="0" w:color="auto"/>
          </w:divBdr>
        </w:div>
        <w:div w:id="664011663">
          <w:marLeft w:val="0"/>
          <w:marRight w:val="0"/>
          <w:marTop w:val="0"/>
          <w:marBottom w:val="0"/>
          <w:divBdr>
            <w:top w:val="none" w:sz="0" w:space="0" w:color="auto"/>
            <w:left w:val="none" w:sz="0" w:space="0" w:color="auto"/>
            <w:bottom w:val="none" w:sz="0" w:space="0" w:color="auto"/>
            <w:right w:val="none" w:sz="0" w:space="0" w:color="auto"/>
          </w:divBdr>
        </w:div>
        <w:div w:id="218904227">
          <w:marLeft w:val="0"/>
          <w:marRight w:val="0"/>
          <w:marTop w:val="0"/>
          <w:marBottom w:val="0"/>
          <w:divBdr>
            <w:top w:val="none" w:sz="0" w:space="0" w:color="auto"/>
            <w:left w:val="none" w:sz="0" w:space="0" w:color="auto"/>
            <w:bottom w:val="none" w:sz="0" w:space="0" w:color="auto"/>
            <w:right w:val="none" w:sz="0" w:space="0" w:color="auto"/>
          </w:divBdr>
        </w:div>
        <w:div w:id="733433839">
          <w:marLeft w:val="0"/>
          <w:marRight w:val="0"/>
          <w:marTop w:val="0"/>
          <w:marBottom w:val="0"/>
          <w:divBdr>
            <w:top w:val="none" w:sz="0" w:space="0" w:color="auto"/>
            <w:left w:val="none" w:sz="0" w:space="0" w:color="auto"/>
            <w:bottom w:val="none" w:sz="0" w:space="0" w:color="auto"/>
            <w:right w:val="none" w:sz="0" w:space="0" w:color="auto"/>
          </w:divBdr>
        </w:div>
        <w:div w:id="348529328">
          <w:marLeft w:val="0"/>
          <w:marRight w:val="0"/>
          <w:marTop w:val="0"/>
          <w:marBottom w:val="0"/>
          <w:divBdr>
            <w:top w:val="none" w:sz="0" w:space="0" w:color="auto"/>
            <w:left w:val="none" w:sz="0" w:space="0" w:color="auto"/>
            <w:bottom w:val="none" w:sz="0" w:space="0" w:color="auto"/>
            <w:right w:val="none" w:sz="0" w:space="0" w:color="auto"/>
          </w:divBdr>
        </w:div>
        <w:div w:id="108491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lav.no/MRS/Hjerneslagregisteret/%c3%85rsrapport%2012.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310592834396363"/>
          <c:y val="4.066803125019209E-2"/>
          <c:w val="0.76994987214581012"/>
          <c:h val="0.79306693220724456"/>
        </c:manualLayout>
      </c:layout>
      <c:barChart>
        <c:barDir val="bar"/>
        <c:grouping val="stacked"/>
        <c:varyColors val="0"/>
        <c:ser>
          <c:idx val="0"/>
          <c:order val="0"/>
          <c:tx>
            <c:strRef>
              <c:f>Sheet1!$B$1</c:f>
              <c:strCache>
                <c:ptCount val="1"/>
                <c:pt idx="0">
                  <c:v>0</c:v>
                </c:pt>
              </c:strCache>
            </c:strRef>
          </c:tx>
          <c:spPr>
            <a:solidFill>
              <a:schemeClr val="bg1">
                <a:lumMod val="95000"/>
              </a:schemeClr>
            </a:solidFill>
          </c:spPr>
          <c:invertIfNegative val="0"/>
          <c:dLbls>
            <c:delete val="1"/>
          </c:dLbls>
          <c:cat>
            <c:strRef>
              <c:f>Sheet1!$A$2:$A$4</c:f>
              <c:strCache>
                <c:ptCount val="3"/>
                <c:pt idx="0">
                  <c:v>mRS at 3 months</c:v>
                </c:pt>
                <c:pt idx="1">
                  <c:v>mRS at inclusion</c:v>
                </c:pt>
                <c:pt idx="2">
                  <c:v>mRS premorbid</c:v>
                </c:pt>
              </c:strCache>
            </c:strRef>
          </c:cat>
          <c:val>
            <c:numRef>
              <c:f>Sheet1!$B$2:$B$4</c:f>
              <c:numCache>
                <c:formatCode>General</c:formatCode>
                <c:ptCount val="3"/>
                <c:pt idx="0">
                  <c:v>7</c:v>
                </c:pt>
                <c:pt idx="1">
                  <c:v>2</c:v>
                </c:pt>
                <c:pt idx="2">
                  <c:v>47</c:v>
                </c:pt>
              </c:numCache>
            </c:numRef>
          </c:val>
        </c:ser>
        <c:ser>
          <c:idx val="1"/>
          <c:order val="1"/>
          <c:tx>
            <c:strRef>
              <c:f>Sheet1!$C$1</c:f>
              <c:strCache>
                <c:ptCount val="1"/>
                <c:pt idx="0">
                  <c:v>1</c:v>
                </c:pt>
              </c:strCache>
            </c:strRef>
          </c:tx>
          <c:spPr>
            <a:solidFill>
              <a:schemeClr val="bg1">
                <a:lumMod val="85000"/>
              </a:schemeClr>
            </a:solidFill>
          </c:spPr>
          <c:invertIfNegative val="0"/>
          <c:dPt>
            <c:idx val="0"/>
            <c:invertIfNegative val="0"/>
            <c:bubble3D val="0"/>
          </c:dPt>
          <c:dPt>
            <c:idx val="2"/>
            <c:invertIfNegative val="0"/>
            <c:bubble3D val="0"/>
          </c:dPt>
          <c:dLbls>
            <c:delete val="1"/>
          </c:dLbls>
          <c:cat>
            <c:strRef>
              <c:f>Sheet1!$A$2:$A$4</c:f>
              <c:strCache>
                <c:ptCount val="3"/>
                <c:pt idx="0">
                  <c:v>mRS at 3 months</c:v>
                </c:pt>
                <c:pt idx="1">
                  <c:v>mRS at inclusion</c:v>
                </c:pt>
                <c:pt idx="2">
                  <c:v>mRS premorbid</c:v>
                </c:pt>
              </c:strCache>
            </c:strRef>
          </c:cat>
          <c:val>
            <c:numRef>
              <c:f>Sheet1!$C$2:$C$4</c:f>
              <c:numCache>
                <c:formatCode>General</c:formatCode>
                <c:ptCount val="3"/>
                <c:pt idx="0">
                  <c:v>57</c:v>
                </c:pt>
                <c:pt idx="1">
                  <c:v>20</c:v>
                </c:pt>
                <c:pt idx="2">
                  <c:v>155</c:v>
                </c:pt>
              </c:numCache>
            </c:numRef>
          </c:val>
        </c:ser>
        <c:ser>
          <c:idx val="2"/>
          <c:order val="2"/>
          <c:tx>
            <c:strRef>
              <c:f>Sheet1!$D$1</c:f>
              <c:strCache>
                <c:ptCount val="1"/>
                <c:pt idx="0">
                  <c:v>2</c:v>
                </c:pt>
              </c:strCache>
            </c:strRef>
          </c:tx>
          <c:spPr>
            <a:solidFill>
              <a:schemeClr val="bg1">
                <a:lumMod val="75000"/>
              </a:schemeClr>
            </a:solidFill>
          </c:spPr>
          <c:invertIfNegative val="0"/>
          <c:dLbls>
            <c:delete val="1"/>
          </c:dLbls>
          <c:cat>
            <c:strRef>
              <c:f>Sheet1!$A$2:$A$4</c:f>
              <c:strCache>
                <c:ptCount val="3"/>
                <c:pt idx="0">
                  <c:v>mRS at 3 months</c:v>
                </c:pt>
                <c:pt idx="1">
                  <c:v>mRS at inclusion</c:v>
                </c:pt>
                <c:pt idx="2">
                  <c:v>mRS premorbid</c:v>
                </c:pt>
              </c:strCache>
            </c:strRef>
          </c:cat>
          <c:val>
            <c:numRef>
              <c:f>Sheet1!$D$2:$D$4</c:f>
              <c:numCache>
                <c:formatCode>General</c:formatCode>
                <c:ptCount val="3"/>
                <c:pt idx="0">
                  <c:v>74</c:v>
                </c:pt>
                <c:pt idx="1">
                  <c:v>54</c:v>
                </c:pt>
                <c:pt idx="2">
                  <c:v>81</c:v>
                </c:pt>
              </c:numCache>
            </c:numRef>
          </c:val>
        </c:ser>
        <c:ser>
          <c:idx val="3"/>
          <c:order val="3"/>
          <c:tx>
            <c:strRef>
              <c:f>Sheet1!$E$1</c:f>
              <c:strCache>
                <c:ptCount val="1"/>
                <c:pt idx="0">
                  <c:v>3</c:v>
                </c:pt>
              </c:strCache>
            </c:strRef>
          </c:tx>
          <c:spPr>
            <a:solidFill>
              <a:schemeClr val="bg1">
                <a:lumMod val="50000"/>
              </a:schemeClr>
            </a:solidFill>
          </c:spPr>
          <c:invertIfNegative val="0"/>
          <c:dLbls>
            <c:delete val="1"/>
          </c:dLbls>
          <c:cat>
            <c:strRef>
              <c:f>Sheet1!$A$2:$A$4</c:f>
              <c:strCache>
                <c:ptCount val="3"/>
                <c:pt idx="0">
                  <c:v>mRS at 3 months</c:v>
                </c:pt>
                <c:pt idx="1">
                  <c:v>mRS at inclusion</c:v>
                </c:pt>
                <c:pt idx="2">
                  <c:v>mRS premorbid</c:v>
                </c:pt>
              </c:strCache>
            </c:strRef>
          </c:cat>
          <c:val>
            <c:numRef>
              <c:f>Sheet1!$E$2:$E$4</c:f>
              <c:numCache>
                <c:formatCode>General</c:formatCode>
                <c:ptCount val="3"/>
                <c:pt idx="0">
                  <c:v>82</c:v>
                </c:pt>
                <c:pt idx="1">
                  <c:v>100</c:v>
                </c:pt>
                <c:pt idx="2">
                  <c:v>69</c:v>
                </c:pt>
              </c:numCache>
            </c:numRef>
          </c:val>
        </c:ser>
        <c:ser>
          <c:idx val="4"/>
          <c:order val="4"/>
          <c:tx>
            <c:strRef>
              <c:f>Sheet1!$F$1</c:f>
              <c:strCache>
                <c:ptCount val="1"/>
                <c:pt idx="0">
                  <c:v>4</c:v>
                </c:pt>
              </c:strCache>
            </c:strRef>
          </c:tx>
          <c:spPr>
            <a:solidFill>
              <a:schemeClr val="tx1">
                <a:lumMod val="65000"/>
                <a:lumOff val="35000"/>
              </a:schemeClr>
            </a:solidFill>
          </c:spPr>
          <c:invertIfNegative val="0"/>
          <c:dLbls>
            <c:delete val="1"/>
          </c:dLbls>
          <c:cat>
            <c:strRef>
              <c:f>Sheet1!$A$2:$A$4</c:f>
              <c:strCache>
                <c:ptCount val="3"/>
                <c:pt idx="0">
                  <c:v>mRS at 3 months</c:v>
                </c:pt>
                <c:pt idx="1">
                  <c:v>mRS at inclusion</c:v>
                </c:pt>
                <c:pt idx="2">
                  <c:v>mRS premorbid</c:v>
                </c:pt>
              </c:strCache>
            </c:strRef>
          </c:cat>
          <c:val>
            <c:numRef>
              <c:f>Sheet1!$F$2:$F$4</c:f>
              <c:numCache>
                <c:formatCode>General</c:formatCode>
                <c:ptCount val="3"/>
                <c:pt idx="0">
                  <c:v>62</c:v>
                </c:pt>
                <c:pt idx="1">
                  <c:v>104</c:v>
                </c:pt>
                <c:pt idx="2">
                  <c:v>31</c:v>
                </c:pt>
              </c:numCache>
            </c:numRef>
          </c:val>
        </c:ser>
        <c:ser>
          <c:idx val="5"/>
          <c:order val="5"/>
          <c:tx>
            <c:strRef>
              <c:f>Sheet1!$G$1</c:f>
              <c:strCache>
                <c:ptCount val="1"/>
                <c:pt idx="0">
                  <c:v>5</c:v>
                </c:pt>
              </c:strCache>
            </c:strRef>
          </c:tx>
          <c:spPr>
            <a:solidFill>
              <a:schemeClr val="tx1">
                <a:lumMod val="75000"/>
                <a:lumOff val="25000"/>
              </a:schemeClr>
            </a:solidFill>
          </c:spPr>
          <c:invertIfNegative val="0"/>
          <c:dLbls>
            <c:delete val="1"/>
          </c:dLbls>
          <c:cat>
            <c:strRef>
              <c:f>Sheet1!$A$2:$A$4</c:f>
              <c:strCache>
                <c:ptCount val="3"/>
                <c:pt idx="0">
                  <c:v>mRS at 3 months</c:v>
                </c:pt>
                <c:pt idx="1">
                  <c:v>mRS at inclusion</c:v>
                </c:pt>
                <c:pt idx="2">
                  <c:v>mRS premorbid</c:v>
                </c:pt>
              </c:strCache>
            </c:strRef>
          </c:cat>
          <c:val>
            <c:numRef>
              <c:f>Sheet1!$G$2:$G$4</c:f>
              <c:numCache>
                <c:formatCode>General</c:formatCode>
                <c:ptCount val="3"/>
                <c:pt idx="0">
                  <c:v>69</c:v>
                </c:pt>
                <c:pt idx="1">
                  <c:v>110</c:v>
                </c:pt>
                <c:pt idx="2">
                  <c:v>7</c:v>
                </c:pt>
              </c:numCache>
            </c:numRef>
          </c:val>
        </c:ser>
        <c:ser>
          <c:idx val="6"/>
          <c:order val="6"/>
          <c:tx>
            <c:strRef>
              <c:f>Sheet1!$H$1</c:f>
              <c:strCache>
                <c:ptCount val="1"/>
                <c:pt idx="0">
                  <c:v>6</c:v>
                </c:pt>
              </c:strCache>
            </c:strRef>
          </c:tx>
          <c:spPr>
            <a:solidFill>
              <a:schemeClr val="tx1">
                <a:lumMod val="95000"/>
                <a:lumOff val="5000"/>
              </a:schemeClr>
            </a:solidFill>
          </c:spPr>
          <c:invertIfNegative val="0"/>
          <c:dLbls>
            <c:delete val="1"/>
          </c:dLbls>
          <c:cat>
            <c:strRef>
              <c:f>Sheet1!$A$2:$A$4</c:f>
              <c:strCache>
                <c:ptCount val="3"/>
                <c:pt idx="0">
                  <c:v>mRS at 3 months</c:v>
                </c:pt>
                <c:pt idx="1">
                  <c:v>mRS at inclusion</c:v>
                </c:pt>
                <c:pt idx="2">
                  <c:v>mRS premorbid</c:v>
                </c:pt>
              </c:strCache>
            </c:strRef>
          </c:cat>
          <c:val>
            <c:numRef>
              <c:f>Sheet1!$H$2:$H$4</c:f>
              <c:numCache>
                <c:formatCode>General</c:formatCode>
                <c:ptCount val="3"/>
                <c:pt idx="0">
                  <c:v>39</c:v>
                </c:pt>
                <c:pt idx="1">
                  <c:v>0</c:v>
                </c:pt>
                <c:pt idx="2">
                  <c:v>0</c:v>
                </c:pt>
              </c:numCache>
            </c:numRef>
          </c:val>
        </c:ser>
        <c:dLbls>
          <c:showLegendKey val="0"/>
          <c:showVal val="1"/>
          <c:showCatName val="0"/>
          <c:showSerName val="0"/>
          <c:showPercent val="0"/>
          <c:showBubbleSize val="0"/>
        </c:dLbls>
        <c:gapWidth val="75"/>
        <c:overlap val="100"/>
        <c:axId val="495276320"/>
        <c:axId val="495276712"/>
      </c:barChart>
      <c:catAx>
        <c:axId val="495276320"/>
        <c:scaling>
          <c:orientation val="minMax"/>
        </c:scaling>
        <c:delete val="0"/>
        <c:axPos val="l"/>
        <c:title>
          <c:tx>
            <c:rich>
              <a:bodyPr rot="0" vert="horz"/>
              <a:lstStyle/>
              <a:p>
                <a:pPr>
                  <a:defRPr/>
                </a:pPr>
                <a:r>
                  <a:rPr lang="nb-NO"/>
                  <a:t>Number of patients</a:t>
                </a:r>
              </a:p>
            </c:rich>
          </c:tx>
          <c:layout>
            <c:manualLayout>
              <c:xMode val="edge"/>
              <c:yMode val="edge"/>
              <c:x val="0.49807162534435262"/>
              <c:y val="0.92443730132000956"/>
            </c:manualLayout>
          </c:layout>
          <c:overlay val="0"/>
        </c:title>
        <c:numFmt formatCode="General" sourceLinked="1"/>
        <c:majorTickMark val="none"/>
        <c:minorTickMark val="none"/>
        <c:tickLblPos val="nextTo"/>
        <c:crossAx val="495276712"/>
        <c:crosses val="autoZero"/>
        <c:auto val="1"/>
        <c:lblAlgn val="ctr"/>
        <c:lblOffset val="100"/>
        <c:noMultiLvlLbl val="0"/>
      </c:catAx>
      <c:valAx>
        <c:axId val="495276712"/>
        <c:scaling>
          <c:orientation val="minMax"/>
          <c:max val="390"/>
          <c:min val="0"/>
        </c:scaling>
        <c:delete val="0"/>
        <c:axPos val="b"/>
        <c:numFmt formatCode="General" sourceLinked="1"/>
        <c:majorTickMark val="none"/>
        <c:minorTickMark val="none"/>
        <c:tickLblPos val="nextTo"/>
        <c:crossAx val="495276320"/>
        <c:crosses val="autoZero"/>
        <c:crossBetween val="between"/>
        <c:majorUnit val="30"/>
      </c:valAx>
    </c:plotArea>
    <c:legend>
      <c:legendPos val="b"/>
      <c:layout>
        <c:manualLayout>
          <c:xMode val="edge"/>
          <c:yMode val="edge"/>
          <c:x val="0.58040597817834749"/>
          <c:y val="2.3993792871180763E-2"/>
          <c:w val="0.28378253147541105"/>
          <c:h val="4.3531579829117033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0.37572</cdr:x>
      <cdr:y>0</cdr:y>
    </cdr:from>
    <cdr:to>
      <cdr:x>0.602</cdr:x>
      <cdr:y>0.08042</cdr:y>
    </cdr:to>
    <cdr:sp macro="" textlink="">
      <cdr:nvSpPr>
        <cdr:cNvPr id="2" name="TextBox 1"/>
        <cdr:cNvSpPr txBox="1"/>
      </cdr:nvSpPr>
      <cdr:spPr>
        <a:xfrm xmlns:a="http://schemas.openxmlformats.org/drawingml/2006/main">
          <a:off x="2164412" y="0"/>
          <a:ext cx="1303535" cy="2829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dirty="0" smtClean="0"/>
            <a:t>mRS distribution </a:t>
          </a:r>
          <a:endParaRPr lang="en-GB"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0F26-9A62-4BFB-9DB0-4D0292E6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5663</Words>
  <Characters>30014</Characters>
  <Application>Microsoft Office Word</Application>
  <DocSecurity>0</DocSecurity>
  <Lines>250</Lines>
  <Paragraphs>71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DMF</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Hokstad</dc:creator>
  <cp:lastModifiedBy>Torunn Askim</cp:lastModifiedBy>
  <cp:revision>2</cp:revision>
  <cp:lastPrinted>2015-09-04T10:55:00Z</cp:lastPrinted>
  <dcterms:created xsi:type="dcterms:W3CDTF">2016-06-07T06:36:00Z</dcterms:created>
  <dcterms:modified xsi:type="dcterms:W3CDTF">2016-06-07T06:36:00Z</dcterms:modified>
</cp:coreProperties>
</file>