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0D93CE" w14:textId="039947BF" w:rsidR="0066566E" w:rsidRPr="006144B7" w:rsidRDefault="0066566E" w:rsidP="00E06900">
      <w:pPr>
        <w:pStyle w:val="ListParagraph"/>
        <w:adjustRightInd w:val="0"/>
        <w:snapToGrid w:val="0"/>
        <w:spacing w:beforeLines="100" w:before="240" w:afterLines="100" w:after="240"/>
        <w:ind w:firstLineChars="0" w:firstLine="0"/>
        <w:rPr>
          <w:rFonts w:ascii="Times New Roman" w:hAnsi="Times New Roman" w:cs="Times New Roman"/>
          <w:b/>
          <w:szCs w:val="21"/>
        </w:rPr>
      </w:pPr>
      <w:r w:rsidRPr="006144B7">
        <w:rPr>
          <w:rFonts w:ascii="Times New Roman" w:hAnsi="Times New Roman" w:cs="Times New Roman"/>
          <w:b/>
          <w:szCs w:val="21"/>
        </w:rPr>
        <w:t>Supplement</w:t>
      </w:r>
      <w:r w:rsidR="00D358B8">
        <w:rPr>
          <w:rFonts w:ascii="Times New Roman" w:hAnsi="Times New Roman" w:cs="Times New Roman"/>
          <w:b/>
          <w:szCs w:val="21"/>
        </w:rPr>
        <w:t>ary</w:t>
      </w:r>
      <w:r w:rsidRPr="006144B7">
        <w:rPr>
          <w:rFonts w:ascii="Times New Roman" w:hAnsi="Times New Roman" w:cs="Times New Roman"/>
          <w:b/>
          <w:szCs w:val="21"/>
        </w:rPr>
        <w:t xml:space="preserve"> Information for</w:t>
      </w:r>
    </w:p>
    <w:p w14:paraId="44AF95AA" w14:textId="2E60CA0F" w:rsidR="00ED0167" w:rsidRPr="00F844AC" w:rsidRDefault="00F7430D" w:rsidP="00ED0167">
      <w:pPr>
        <w:spacing w:after="600"/>
        <w:rPr>
          <w:rFonts w:ascii="Times New Roman" w:hAnsi="Times New Roman"/>
          <w:b/>
          <w:szCs w:val="21"/>
        </w:rPr>
      </w:pPr>
      <w:r w:rsidRPr="00F844AC">
        <w:rPr>
          <w:rFonts w:ascii="Times New Roman" w:eastAsiaTheme="majorEastAsia" w:hAnsi="Times New Roman" w:cs="Times New Roman" w:hint="eastAsia"/>
          <w:b/>
          <w:szCs w:val="21"/>
        </w:rPr>
        <w:t>High sensitivity of metal footprint to national GDP in part explained by capital formation</w:t>
      </w:r>
    </w:p>
    <w:p w14:paraId="1D67A147" w14:textId="77777777" w:rsidR="00F844AC" w:rsidRPr="00F844AC" w:rsidRDefault="00F844AC" w:rsidP="00F844AC">
      <w:pPr>
        <w:adjustRightInd w:val="0"/>
        <w:snapToGrid w:val="0"/>
        <w:spacing w:line="480" w:lineRule="auto"/>
        <w:jc w:val="left"/>
        <w:rPr>
          <w:rFonts w:ascii="Times New Roman" w:eastAsia="SimSun" w:hAnsi="Times New Roman" w:cs="Times New Roman"/>
          <w:kern w:val="0"/>
          <w:szCs w:val="21"/>
          <w:lang w:eastAsia="en-US"/>
        </w:rPr>
      </w:pPr>
      <w:r w:rsidRPr="00F844AC">
        <w:rPr>
          <w:rFonts w:ascii="Times New Roman" w:eastAsia="SimSun" w:hAnsi="Times New Roman" w:cs="Times New Roman"/>
          <w:kern w:val="0"/>
          <w:szCs w:val="21"/>
          <w:lang w:eastAsia="en-US"/>
        </w:rPr>
        <w:t>Xinzhu Zheng</w:t>
      </w:r>
      <w:r w:rsidRPr="00F844AC">
        <w:rPr>
          <w:rFonts w:ascii="Times New Roman" w:eastAsia="SimSun" w:hAnsi="Times New Roman" w:cs="Times New Roman"/>
          <w:kern w:val="0"/>
          <w:szCs w:val="21"/>
          <w:vertAlign w:val="superscript"/>
          <w:lang w:eastAsia="en-US"/>
        </w:rPr>
        <w:t>1</w:t>
      </w:r>
      <w:proofErr w:type="gramStart"/>
      <w:r w:rsidRPr="00F844AC">
        <w:rPr>
          <w:rFonts w:ascii="Times New Roman" w:eastAsia="SimSun" w:hAnsi="Times New Roman" w:cs="Times New Roman"/>
          <w:kern w:val="0"/>
          <w:szCs w:val="21"/>
          <w:vertAlign w:val="superscript"/>
          <w:lang w:eastAsia="en-US"/>
        </w:rPr>
        <w:t>,2</w:t>
      </w:r>
      <w:proofErr w:type="gramEnd"/>
      <w:r w:rsidRPr="00F844AC">
        <w:rPr>
          <w:rFonts w:ascii="Times New Roman" w:eastAsia="SimSun" w:hAnsi="Times New Roman" w:cs="Times New Roman"/>
          <w:kern w:val="0"/>
          <w:szCs w:val="21"/>
          <w:lang w:eastAsia="en-US"/>
        </w:rPr>
        <w:t>, Ranran Wang</w:t>
      </w:r>
      <w:r w:rsidRPr="00F844AC">
        <w:rPr>
          <w:rFonts w:ascii="Times New Roman" w:eastAsia="SimSun" w:hAnsi="Times New Roman" w:cs="Times New Roman"/>
          <w:kern w:val="0"/>
          <w:szCs w:val="21"/>
          <w:vertAlign w:val="superscript"/>
          <w:lang w:eastAsia="en-US"/>
        </w:rPr>
        <w:t>1,3</w:t>
      </w:r>
      <w:r w:rsidRPr="00F844AC">
        <w:rPr>
          <w:rFonts w:ascii="Times New Roman" w:eastAsia="SimSun" w:hAnsi="Times New Roman" w:cs="Times New Roman"/>
          <w:kern w:val="0"/>
          <w:szCs w:val="21"/>
          <w:lang w:eastAsia="en-US"/>
        </w:rPr>
        <w:t>, Richard Wood</w:t>
      </w:r>
      <w:r w:rsidRPr="00F844AC">
        <w:rPr>
          <w:rFonts w:ascii="Times New Roman" w:eastAsia="SimSun" w:hAnsi="Times New Roman" w:cs="Times New Roman"/>
          <w:kern w:val="0"/>
          <w:szCs w:val="21"/>
          <w:vertAlign w:val="superscript"/>
          <w:lang w:eastAsia="en-US"/>
        </w:rPr>
        <w:t>4</w:t>
      </w:r>
      <w:r w:rsidRPr="00F844AC">
        <w:rPr>
          <w:rFonts w:ascii="Times New Roman" w:eastAsia="SimSun" w:hAnsi="Times New Roman" w:cs="Times New Roman"/>
          <w:kern w:val="0"/>
          <w:szCs w:val="21"/>
          <w:lang w:eastAsia="en-US"/>
        </w:rPr>
        <w:t>, Can Wang</w:t>
      </w:r>
      <w:r w:rsidRPr="00F844AC">
        <w:rPr>
          <w:rFonts w:ascii="Times New Roman" w:eastAsia="SimSun" w:hAnsi="Times New Roman" w:cs="Times New Roman"/>
          <w:kern w:val="0"/>
          <w:szCs w:val="21"/>
          <w:vertAlign w:val="superscript"/>
          <w:lang w:eastAsia="en-US"/>
        </w:rPr>
        <w:t>2</w:t>
      </w:r>
      <w:r w:rsidRPr="00F844AC">
        <w:rPr>
          <w:rFonts w:ascii="Times New Roman" w:eastAsia="SimSun" w:hAnsi="Times New Roman" w:cs="Times New Roman"/>
          <w:kern w:val="0"/>
          <w:szCs w:val="21"/>
          <w:lang w:eastAsia="en-US"/>
        </w:rPr>
        <w:t>, Edgar G. Hertwich</w:t>
      </w:r>
      <w:r w:rsidRPr="00F844AC">
        <w:rPr>
          <w:rFonts w:ascii="Times New Roman" w:eastAsia="SimSun" w:hAnsi="Times New Roman" w:cs="Times New Roman"/>
          <w:kern w:val="0"/>
          <w:szCs w:val="21"/>
          <w:vertAlign w:val="superscript"/>
          <w:lang w:eastAsia="en-US"/>
        </w:rPr>
        <w:t>1,</w:t>
      </w:r>
      <w:r w:rsidRPr="00F844AC">
        <w:rPr>
          <w:rFonts w:ascii="Times New Roman" w:eastAsia="SimSun" w:hAnsi="Times New Roman" w:cs="Times New Roman"/>
          <w:kern w:val="0"/>
          <w:szCs w:val="21"/>
          <w:lang w:eastAsia="en-US"/>
        </w:rPr>
        <w:t>*</w:t>
      </w:r>
    </w:p>
    <w:p w14:paraId="2BA2D6D1" w14:textId="77777777" w:rsidR="00F844AC" w:rsidRPr="00F844AC" w:rsidRDefault="00F844AC" w:rsidP="00F844AC">
      <w:pPr>
        <w:adjustRightInd w:val="0"/>
        <w:snapToGrid w:val="0"/>
        <w:spacing w:line="480" w:lineRule="auto"/>
        <w:rPr>
          <w:rFonts w:ascii="Times New Roman" w:eastAsia="SimSun" w:hAnsi="Times New Roman" w:cs="Times New Roman"/>
          <w:color w:val="000000"/>
          <w:kern w:val="0"/>
          <w:szCs w:val="21"/>
          <w:lang w:eastAsia="en-US"/>
        </w:rPr>
      </w:pPr>
      <w:r w:rsidRPr="00F844AC">
        <w:rPr>
          <w:rFonts w:ascii="Times New Roman" w:eastAsia="SimSun" w:hAnsi="Times New Roman" w:cs="Times New Roman"/>
          <w:color w:val="000000"/>
          <w:kern w:val="0"/>
          <w:szCs w:val="21"/>
          <w:vertAlign w:val="superscript"/>
          <w:lang w:eastAsia="en-US"/>
        </w:rPr>
        <w:t>1</w:t>
      </w:r>
      <w:r w:rsidRPr="00F844AC">
        <w:rPr>
          <w:rFonts w:ascii="Times New Roman" w:eastAsia="SimSun" w:hAnsi="Times New Roman" w:cs="Times New Roman"/>
          <w:color w:val="000000"/>
          <w:kern w:val="0"/>
          <w:szCs w:val="21"/>
          <w:lang w:eastAsia="en-US"/>
        </w:rPr>
        <w:t xml:space="preserve">Center for Industrial Ecology, School of Forestry and Environmental Studies, Yale University, New Haven, Connecticut 06520, United States. </w:t>
      </w:r>
      <w:r w:rsidRPr="00F844AC">
        <w:rPr>
          <w:rFonts w:ascii="Times New Roman" w:eastAsia="SimSun" w:hAnsi="Times New Roman" w:cs="Times New Roman"/>
          <w:color w:val="000000"/>
          <w:kern w:val="0"/>
          <w:szCs w:val="21"/>
          <w:vertAlign w:val="superscript"/>
          <w:lang w:eastAsia="en-US"/>
        </w:rPr>
        <w:t>2</w:t>
      </w:r>
      <w:r w:rsidRPr="00F844AC">
        <w:rPr>
          <w:rFonts w:ascii="Times New Roman" w:eastAsia="SimSun" w:hAnsi="Times New Roman" w:cs="Times New Roman"/>
          <w:color w:val="000000"/>
          <w:kern w:val="0"/>
          <w:szCs w:val="21"/>
          <w:lang w:eastAsia="en-US"/>
        </w:rPr>
        <w:t xml:space="preserve">State Key Joint Laboratory of Environment Simulation and Pollution Control (SKLESPC), School of Environment, Tsinghua University, Beijing 100084, China. </w:t>
      </w:r>
      <w:r w:rsidRPr="00F844AC">
        <w:rPr>
          <w:rFonts w:ascii="Times New Roman" w:eastAsia="SimSun" w:hAnsi="Times New Roman" w:cs="Times New Roman"/>
          <w:color w:val="000000"/>
          <w:kern w:val="0"/>
          <w:szCs w:val="21"/>
          <w:vertAlign w:val="superscript"/>
          <w:lang w:eastAsia="en-US"/>
        </w:rPr>
        <w:t>3</w:t>
      </w:r>
      <w:r w:rsidRPr="00F844AC">
        <w:rPr>
          <w:rFonts w:ascii="Times New Roman" w:eastAsia="SimSun" w:hAnsi="Times New Roman" w:cs="Times New Roman"/>
          <w:color w:val="000000"/>
          <w:kern w:val="0"/>
          <w:szCs w:val="21"/>
          <w:lang w:eastAsia="en-US"/>
        </w:rPr>
        <w:t xml:space="preserve">Faculty of Engineering Technology, University of </w:t>
      </w:r>
      <w:proofErr w:type="spellStart"/>
      <w:r w:rsidRPr="00F844AC">
        <w:rPr>
          <w:rFonts w:ascii="Times New Roman" w:eastAsia="SimSun" w:hAnsi="Times New Roman" w:cs="Times New Roman"/>
          <w:color w:val="000000"/>
          <w:kern w:val="0"/>
          <w:szCs w:val="21"/>
          <w:lang w:eastAsia="en-US"/>
        </w:rPr>
        <w:t>Twente</w:t>
      </w:r>
      <w:proofErr w:type="spellEnd"/>
      <w:r w:rsidRPr="00F844AC">
        <w:rPr>
          <w:rFonts w:ascii="Times New Roman" w:eastAsia="SimSun" w:hAnsi="Times New Roman" w:cs="Times New Roman"/>
          <w:color w:val="000000"/>
          <w:kern w:val="0"/>
          <w:szCs w:val="21"/>
          <w:lang w:eastAsia="en-US"/>
        </w:rPr>
        <w:t xml:space="preserve">, 7522LW </w:t>
      </w:r>
      <w:proofErr w:type="spellStart"/>
      <w:r w:rsidRPr="00F844AC">
        <w:rPr>
          <w:rFonts w:ascii="Times New Roman" w:eastAsia="SimSun" w:hAnsi="Times New Roman" w:cs="Times New Roman"/>
          <w:color w:val="000000"/>
          <w:kern w:val="0"/>
          <w:szCs w:val="21"/>
          <w:lang w:eastAsia="en-US"/>
        </w:rPr>
        <w:t>Enschede</w:t>
      </w:r>
      <w:proofErr w:type="spellEnd"/>
      <w:r w:rsidRPr="00F844AC">
        <w:rPr>
          <w:rFonts w:ascii="Times New Roman" w:eastAsia="SimSun" w:hAnsi="Times New Roman" w:cs="Times New Roman"/>
          <w:color w:val="000000"/>
          <w:kern w:val="0"/>
          <w:szCs w:val="21"/>
          <w:lang w:eastAsia="en-US"/>
        </w:rPr>
        <w:t xml:space="preserve">, Netherlands. </w:t>
      </w:r>
      <w:r w:rsidRPr="00F844AC">
        <w:rPr>
          <w:rFonts w:ascii="Times New Roman" w:eastAsia="SimSun" w:hAnsi="Times New Roman" w:cs="Times New Roman"/>
          <w:color w:val="000000"/>
          <w:kern w:val="0"/>
          <w:szCs w:val="21"/>
          <w:vertAlign w:val="superscript"/>
          <w:lang w:eastAsia="en-US"/>
        </w:rPr>
        <w:t>4</w:t>
      </w:r>
      <w:r w:rsidRPr="00F844AC">
        <w:rPr>
          <w:rFonts w:ascii="Times New Roman" w:eastAsia="SimSun" w:hAnsi="Times New Roman" w:cs="Times New Roman"/>
          <w:color w:val="000000"/>
          <w:kern w:val="0"/>
          <w:szCs w:val="21"/>
          <w:lang w:eastAsia="en-US"/>
        </w:rPr>
        <w:t xml:space="preserve">Industrial Ecology Program, Department of Energy and Process Engineering, Norwegian University of Science and Technology (NTNU), Trondheim, Norway. </w:t>
      </w:r>
    </w:p>
    <w:p w14:paraId="2117E858" w14:textId="77777777" w:rsidR="00F844AC" w:rsidRPr="00F844AC" w:rsidRDefault="00F844AC" w:rsidP="00F844AC">
      <w:pPr>
        <w:adjustRightInd w:val="0"/>
        <w:snapToGrid w:val="0"/>
        <w:spacing w:line="480" w:lineRule="auto"/>
        <w:jc w:val="left"/>
        <w:rPr>
          <w:rFonts w:ascii="Times New Roman" w:eastAsia="SimSun" w:hAnsi="Times New Roman" w:cs="Times New Roman"/>
          <w:color w:val="000000"/>
          <w:kern w:val="0"/>
          <w:szCs w:val="21"/>
          <w:lang w:val="de-AT" w:eastAsia="en-US"/>
        </w:rPr>
      </w:pPr>
      <w:r w:rsidRPr="00F844AC">
        <w:rPr>
          <w:rFonts w:ascii="Times New Roman" w:eastAsia="SimSun" w:hAnsi="Times New Roman" w:cs="Times New Roman"/>
          <w:color w:val="000000"/>
          <w:kern w:val="0"/>
          <w:szCs w:val="21"/>
          <w:lang w:val="de-AT" w:eastAsia="en-US"/>
        </w:rPr>
        <w:t>*</w:t>
      </w:r>
      <w:proofErr w:type="spellStart"/>
      <w:r w:rsidRPr="00F844AC">
        <w:rPr>
          <w:rFonts w:ascii="Times New Roman" w:eastAsia="SimSun" w:hAnsi="Times New Roman" w:cs="Times New Roman"/>
          <w:color w:val="000000"/>
          <w:kern w:val="0"/>
          <w:szCs w:val="21"/>
          <w:lang w:val="de-AT" w:eastAsia="en-US"/>
        </w:rPr>
        <w:t>e-mail</w:t>
      </w:r>
      <w:proofErr w:type="spellEnd"/>
      <w:r w:rsidRPr="00F844AC">
        <w:rPr>
          <w:rFonts w:ascii="Times New Roman" w:eastAsia="SimSun" w:hAnsi="Times New Roman" w:cs="Times New Roman"/>
          <w:color w:val="000000"/>
          <w:kern w:val="0"/>
          <w:szCs w:val="21"/>
          <w:lang w:val="de-AT" w:eastAsia="en-US"/>
        </w:rPr>
        <w:t xml:space="preserve">: </w:t>
      </w:r>
      <w:hyperlink r:id="rId8" w:history="1">
        <w:r w:rsidRPr="00F844AC">
          <w:rPr>
            <w:rFonts w:ascii="Times New Roman" w:eastAsia="SimSun" w:hAnsi="Times New Roman" w:cs="Times New Roman"/>
            <w:color w:val="0000FF"/>
            <w:kern w:val="0"/>
            <w:szCs w:val="21"/>
            <w:u w:val="single"/>
            <w:lang w:val="de-AT" w:eastAsia="en-US"/>
          </w:rPr>
          <w:t>edgar.hertwich@yale.edu</w:t>
        </w:r>
      </w:hyperlink>
    </w:p>
    <w:p w14:paraId="5E491B62" w14:textId="77777777" w:rsidR="0066566E" w:rsidRPr="00F844AC" w:rsidRDefault="0066566E" w:rsidP="00E06900">
      <w:pPr>
        <w:pStyle w:val="ListParagraph"/>
        <w:adjustRightInd w:val="0"/>
        <w:snapToGrid w:val="0"/>
        <w:spacing w:beforeLines="100" w:before="240" w:afterLines="100" w:after="240"/>
        <w:ind w:firstLineChars="0" w:firstLine="0"/>
        <w:rPr>
          <w:rFonts w:ascii="Times New Roman" w:hAnsi="Times New Roman" w:cs="Times New Roman"/>
          <w:szCs w:val="21"/>
          <w:lang w:val="de-AT"/>
        </w:rPr>
      </w:pPr>
    </w:p>
    <w:p w14:paraId="35AC6A93" w14:textId="77777777" w:rsidR="0066566E" w:rsidRPr="00B52217" w:rsidRDefault="0066566E" w:rsidP="00E06900">
      <w:pPr>
        <w:pStyle w:val="ListParagraph"/>
        <w:adjustRightInd w:val="0"/>
        <w:snapToGrid w:val="0"/>
        <w:spacing w:beforeLines="100" w:before="240" w:afterLines="100" w:after="240"/>
        <w:ind w:firstLineChars="0" w:firstLine="0"/>
        <w:rPr>
          <w:rFonts w:ascii="Times New Roman" w:hAnsi="Times New Roman" w:cs="Times New Roman"/>
          <w:szCs w:val="21"/>
          <w:lang w:val="de-AT"/>
        </w:rPr>
      </w:pPr>
    </w:p>
    <w:p w14:paraId="3281596D" w14:textId="77777777" w:rsidR="0066566E" w:rsidRPr="006144B7" w:rsidRDefault="0066566E" w:rsidP="00E06900">
      <w:pPr>
        <w:pStyle w:val="ListParagraph"/>
        <w:adjustRightInd w:val="0"/>
        <w:snapToGrid w:val="0"/>
        <w:spacing w:beforeLines="100" w:before="240" w:afterLines="100" w:after="240"/>
        <w:ind w:firstLineChars="0" w:firstLine="0"/>
        <w:rPr>
          <w:rFonts w:ascii="Times New Roman" w:hAnsi="Times New Roman" w:cs="Times New Roman"/>
          <w:szCs w:val="21"/>
        </w:rPr>
      </w:pPr>
      <w:r w:rsidRPr="006144B7">
        <w:rPr>
          <w:rFonts w:ascii="Times New Roman" w:hAnsi="Times New Roman" w:cs="Times New Roman"/>
          <w:szCs w:val="21"/>
        </w:rPr>
        <w:t>Content:</w:t>
      </w:r>
    </w:p>
    <w:p w14:paraId="27508424" w14:textId="77777777" w:rsidR="0066566E" w:rsidRPr="006144B7" w:rsidRDefault="0066566E" w:rsidP="00E06900">
      <w:pPr>
        <w:pStyle w:val="ListParagraph"/>
        <w:adjustRightInd w:val="0"/>
        <w:snapToGrid w:val="0"/>
        <w:spacing w:beforeLines="100" w:before="240" w:afterLines="100" w:after="240"/>
        <w:ind w:firstLineChars="0" w:firstLine="0"/>
        <w:rPr>
          <w:rFonts w:ascii="Times New Roman" w:hAnsi="Times New Roman" w:cs="Times New Roman"/>
          <w:szCs w:val="21"/>
        </w:rPr>
      </w:pPr>
      <w:r w:rsidRPr="006144B7">
        <w:rPr>
          <w:rFonts w:ascii="Times New Roman" w:hAnsi="Times New Roman" w:cs="Times New Roman"/>
          <w:szCs w:val="21"/>
        </w:rPr>
        <w:t>8 Figures</w:t>
      </w:r>
    </w:p>
    <w:p w14:paraId="56EA0EE0" w14:textId="3ECFE112" w:rsidR="0066566E" w:rsidRPr="006144B7" w:rsidRDefault="008A235F" w:rsidP="00E06900">
      <w:pPr>
        <w:pStyle w:val="ListParagraph"/>
        <w:adjustRightInd w:val="0"/>
        <w:snapToGrid w:val="0"/>
        <w:spacing w:beforeLines="100" w:before="240" w:afterLines="100" w:after="240"/>
        <w:ind w:firstLineChars="0" w:firstLine="0"/>
        <w:rPr>
          <w:rFonts w:ascii="Times New Roman" w:hAnsi="Times New Roman" w:cs="Times New Roman"/>
          <w:szCs w:val="21"/>
        </w:rPr>
      </w:pPr>
      <w:r>
        <w:rPr>
          <w:rFonts w:ascii="Times New Roman" w:hAnsi="Times New Roman" w:cs="Times New Roman" w:hint="eastAsia"/>
          <w:szCs w:val="21"/>
        </w:rPr>
        <w:t>6</w:t>
      </w:r>
      <w:r w:rsidRPr="006144B7">
        <w:rPr>
          <w:rFonts w:ascii="Times New Roman" w:hAnsi="Times New Roman" w:cs="Times New Roman"/>
          <w:szCs w:val="21"/>
        </w:rPr>
        <w:t xml:space="preserve"> </w:t>
      </w:r>
      <w:r w:rsidR="0066566E" w:rsidRPr="006144B7">
        <w:rPr>
          <w:rFonts w:ascii="Times New Roman" w:hAnsi="Times New Roman" w:cs="Times New Roman"/>
          <w:szCs w:val="21"/>
        </w:rPr>
        <w:t>Tables</w:t>
      </w:r>
    </w:p>
    <w:p w14:paraId="5D5610FA" w14:textId="175F7119" w:rsidR="00EF3AA1" w:rsidRDefault="0066566E" w:rsidP="00F448D4">
      <w:pPr>
        <w:pStyle w:val="ListParagraph"/>
        <w:tabs>
          <w:tab w:val="left" w:pos="1457"/>
        </w:tabs>
        <w:adjustRightInd w:val="0"/>
        <w:snapToGrid w:val="0"/>
        <w:spacing w:beforeLines="100" w:before="240" w:afterLines="100" w:after="240"/>
        <w:ind w:firstLineChars="0" w:firstLine="0"/>
        <w:rPr>
          <w:rFonts w:ascii="Times New Roman" w:hAnsi="Times New Roman" w:cs="Times New Roman"/>
          <w:szCs w:val="21"/>
        </w:rPr>
      </w:pPr>
      <w:r w:rsidRPr="006144B7">
        <w:rPr>
          <w:rFonts w:ascii="Times New Roman" w:hAnsi="Times New Roman" w:cs="Times New Roman"/>
          <w:szCs w:val="21"/>
        </w:rPr>
        <w:t>1 Discussion</w:t>
      </w:r>
      <w:r w:rsidR="00F448D4">
        <w:rPr>
          <w:rFonts w:ascii="Times New Roman" w:hAnsi="Times New Roman" w:cs="Times New Roman"/>
          <w:szCs w:val="21"/>
        </w:rPr>
        <w:tab/>
      </w:r>
    </w:p>
    <w:p w14:paraId="49D620A9" w14:textId="015E7760" w:rsidR="00183308" w:rsidRPr="006144B7" w:rsidRDefault="00F448D4" w:rsidP="00E06900">
      <w:pPr>
        <w:pStyle w:val="ListParagraph"/>
        <w:adjustRightInd w:val="0"/>
        <w:snapToGrid w:val="0"/>
        <w:spacing w:beforeLines="100" w:before="240" w:afterLines="100" w:after="240"/>
        <w:ind w:firstLineChars="0" w:firstLine="0"/>
        <w:rPr>
          <w:rFonts w:ascii="Times New Roman" w:hAnsi="Times New Roman" w:cs="Times New Roman"/>
          <w:szCs w:val="21"/>
        </w:rPr>
      </w:pPr>
      <w:r>
        <w:rPr>
          <w:rFonts w:ascii="Times New Roman" w:hAnsi="Times New Roman" w:cs="Times New Roman"/>
          <w:szCs w:val="21"/>
        </w:rPr>
        <w:t>2</w:t>
      </w:r>
      <w:r w:rsidR="00FE5A34" w:rsidRPr="006144B7">
        <w:rPr>
          <w:rFonts w:ascii="Times New Roman" w:hAnsi="Times New Roman" w:cs="Times New Roman"/>
          <w:szCs w:val="21"/>
        </w:rPr>
        <w:t xml:space="preserve">9 </w:t>
      </w:r>
      <w:r w:rsidR="00183308" w:rsidRPr="006144B7">
        <w:rPr>
          <w:rFonts w:ascii="Times New Roman" w:hAnsi="Times New Roman" w:cs="Times New Roman"/>
          <w:szCs w:val="21"/>
        </w:rPr>
        <w:t>references</w:t>
      </w:r>
    </w:p>
    <w:p w14:paraId="36AFC511" w14:textId="77777777" w:rsidR="0066566E" w:rsidRPr="006144B7" w:rsidRDefault="0066566E">
      <w:pPr>
        <w:widowControl/>
        <w:jc w:val="left"/>
        <w:rPr>
          <w:rFonts w:ascii="Times New Roman" w:hAnsi="Times New Roman" w:cs="Times New Roman"/>
          <w:b/>
          <w:szCs w:val="21"/>
        </w:rPr>
      </w:pPr>
      <w:r w:rsidRPr="006144B7">
        <w:rPr>
          <w:rFonts w:ascii="Times New Roman" w:hAnsi="Times New Roman" w:cs="Times New Roman"/>
          <w:b/>
          <w:szCs w:val="21"/>
        </w:rPr>
        <w:br w:type="page"/>
      </w:r>
    </w:p>
    <w:p w14:paraId="1027F692" w14:textId="77777777" w:rsidR="009B092E" w:rsidRPr="006144B7" w:rsidRDefault="004D3AA6" w:rsidP="00E06900">
      <w:pPr>
        <w:pStyle w:val="ListParagraph"/>
        <w:adjustRightInd w:val="0"/>
        <w:snapToGrid w:val="0"/>
        <w:spacing w:beforeLines="100" w:before="240" w:afterLines="100" w:after="240"/>
        <w:ind w:firstLineChars="0" w:firstLine="0"/>
        <w:rPr>
          <w:rFonts w:ascii="Times New Roman" w:hAnsi="Times New Roman" w:cs="Times New Roman"/>
          <w:szCs w:val="21"/>
        </w:rPr>
      </w:pPr>
      <w:r w:rsidRPr="006144B7">
        <w:rPr>
          <w:rFonts w:ascii="Times New Roman" w:hAnsi="Times New Roman" w:cs="Times New Roman"/>
          <w:b/>
          <w:szCs w:val="21"/>
        </w:rPr>
        <w:lastRenderedPageBreak/>
        <w:t>Figures</w:t>
      </w:r>
    </w:p>
    <w:p w14:paraId="682AE6E6" w14:textId="63C74C37" w:rsidR="009B092E" w:rsidRPr="006144B7" w:rsidRDefault="00E01708" w:rsidP="009B092E">
      <w:pPr>
        <w:pStyle w:val="ListParagraph"/>
        <w:adjustRightInd w:val="0"/>
        <w:snapToGrid w:val="0"/>
        <w:spacing w:beforeLines="100" w:before="240" w:afterLines="100" w:after="240"/>
        <w:ind w:firstLineChars="0" w:firstLine="0"/>
        <w:jc w:val="center"/>
        <w:rPr>
          <w:rFonts w:ascii="Times New Roman" w:hAnsi="Times New Roman" w:cs="Times New Roman"/>
          <w:szCs w:val="21"/>
        </w:rPr>
      </w:pPr>
      <w:r>
        <w:rPr>
          <w:noProof/>
          <w:lang w:eastAsia="en-US"/>
        </w:rPr>
        <w:drawing>
          <wp:inline distT="0" distB="0" distL="0" distR="0" wp14:anchorId="5C5D7154" wp14:editId="4F622A25">
            <wp:extent cx="5943600" cy="3722023"/>
            <wp:effectExtent l="0" t="0" r="0" b="0"/>
            <wp:docPr id="1" name="图片 1" descr="C:\Users\zxz\AppData\Local\Microsoft\Windows\INetCache\Content.Word\Figure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xz\AppData\Local\Microsoft\Windows\INetCache\Content.Word\Figure 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22023"/>
                    </a:xfrm>
                    <a:prstGeom prst="rect">
                      <a:avLst/>
                    </a:prstGeom>
                    <a:noFill/>
                    <a:ln>
                      <a:noFill/>
                    </a:ln>
                  </pic:spPr>
                </pic:pic>
              </a:graphicData>
            </a:graphic>
          </wp:inline>
        </w:drawing>
      </w:r>
    </w:p>
    <w:p w14:paraId="50E8F7AB" w14:textId="15018024" w:rsidR="00B52217" w:rsidRDefault="009B092E" w:rsidP="00072402">
      <w:pPr>
        <w:pStyle w:val="Caption"/>
        <w:jc w:val="both"/>
        <w:rPr>
          <w:rFonts w:ascii="Times New Roman" w:hAnsi="Times New Roman" w:cs="Times New Roman"/>
          <w:sz w:val="21"/>
          <w:szCs w:val="21"/>
          <w:lang w:eastAsia="zh-CN"/>
        </w:rPr>
      </w:pPr>
      <w:r w:rsidRPr="006144B7">
        <w:rPr>
          <w:rFonts w:ascii="Times New Roman" w:eastAsiaTheme="majorEastAsia" w:hAnsi="Times New Roman" w:cs="Times New Roman"/>
          <w:b/>
          <w:sz w:val="21"/>
          <w:szCs w:val="21"/>
          <w:lang w:eastAsia="zh-CN"/>
        </w:rPr>
        <w:t>Figure S</w:t>
      </w:r>
      <w:r w:rsidRPr="00FC1EB9">
        <w:rPr>
          <w:rFonts w:ascii="Times New Roman" w:eastAsiaTheme="majorEastAsia" w:hAnsi="Times New Roman" w:cs="Times New Roman"/>
          <w:b/>
          <w:sz w:val="21"/>
          <w:szCs w:val="21"/>
          <w:lang w:eastAsia="zh-CN"/>
        </w:rPr>
        <w:fldChar w:fldCharType="begin"/>
      </w:r>
      <w:r w:rsidRPr="006144B7">
        <w:rPr>
          <w:rFonts w:ascii="Times New Roman" w:eastAsiaTheme="majorEastAsia" w:hAnsi="Times New Roman" w:cs="Times New Roman"/>
          <w:b/>
          <w:sz w:val="21"/>
          <w:szCs w:val="21"/>
          <w:lang w:eastAsia="zh-CN"/>
        </w:rPr>
        <w:instrText xml:space="preserve"> SEQ Figure_S \* ARABIC </w:instrText>
      </w:r>
      <w:r w:rsidRPr="00FC1EB9">
        <w:rPr>
          <w:rFonts w:ascii="Times New Roman" w:eastAsiaTheme="majorEastAsia" w:hAnsi="Times New Roman" w:cs="Times New Roman"/>
          <w:b/>
          <w:sz w:val="21"/>
          <w:szCs w:val="21"/>
          <w:lang w:eastAsia="zh-CN"/>
        </w:rPr>
        <w:fldChar w:fldCharType="separate"/>
      </w:r>
      <w:r w:rsidR="00D2547A">
        <w:rPr>
          <w:rFonts w:ascii="Times New Roman" w:eastAsiaTheme="majorEastAsia" w:hAnsi="Times New Roman" w:cs="Times New Roman"/>
          <w:b/>
          <w:noProof/>
          <w:sz w:val="21"/>
          <w:szCs w:val="21"/>
          <w:lang w:eastAsia="zh-CN"/>
        </w:rPr>
        <w:t>1</w:t>
      </w:r>
      <w:r w:rsidRPr="00FC1EB9">
        <w:rPr>
          <w:rFonts w:ascii="Times New Roman" w:eastAsiaTheme="majorEastAsia" w:hAnsi="Times New Roman" w:cs="Times New Roman"/>
          <w:b/>
          <w:sz w:val="21"/>
          <w:szCs w:val="21"/>
          <w:lang w:eastAsia="zh-CN"/>
        </w:rPr>
        <w:fldChar w:fldCharType="end"/>
      </w:r>
      <w:r w:rsidRPr="006144B7">
        <w:rPr>
          <w:rFonts w:ascii="Times New Roman" w:eastAsiaTheme="majorEastAsia" w:hAnsi="Times New Roman" w:cs="Times New Roman"/>
          <w:b/>
          <w:sz w:val="21"/>
          <w:szCs w:val="21"/>
          <w:lang w:eastAsia="zh-CN"/>
        </w:rPr>
        <w:t xml:space="preserve">. Per capita metal footprint (MF, t/cap) by </w:t>
      </w:r>
      <w:r w:rsidR="006E1BEC">
        <w:rPr>
          <w:rFonts w:ascii="Times New Roman" w:eastAsiaTheme="majorEastAsia" w:hAnsi="Times New Roman" w:cs="Times New Roman"/>
          <w:b/>
          <w:sz w:val="21"/>
          <w:szCs w:val="21"/>
          <w:lang w:eastAsia="zh-CN"/>
        </w:rPr>
        <w:t>gross capital formation</w:t>
      </w:r>
      <w:r w:rsidR="00FC63DB">
        <w:rPr>
          <w:rFonts w:ascii="Times New Roman" w:eastAsiaTheme="majorEastAsia" w:hAnsi="Times New Roman" w:cs="Times New Roman"/>
          <w:b/>
          <w:sz w:val="21"/>
          <w:szCs w:val="21"/>
          <w:lang w:eastAsia="zh-CN"/>
        </w:rPr>
        <w:t>,</w:t>
      </w:r>
      <w:r w:rsidR="006E1BEC">
        <w:rPr>
          <w:rFonts w:ascii="Times New Roman" w:eastAsiaTheme="majorEastAsia" w:hAnsi="Times New Roman" w:cs="Times New Roman"/>
          <w:b/>
          <w:sz w:val="21"/>
          <w:szCs w:val="21"/>
          <w:lang w:eastAsia="zh-CN"/>
        </w:rPr>
        <w:t xml:space="preserve"> and household and government consumption</w:t>
      </w:r>
      <w:r w:rsidRPr="006144B7">
        <w:rPr>
          <w:rFonts w:ascii="Times New Roman" w:eastAsiaTheme="majorEastAsia" w:hAnsi="Times New Roman" w:cs="Times New Roman"/>
          <w:b/>
          <w:sz w:val="21"/>
          <w:szCs w:val="21"/>
          <w:lang w:eastAsia="zh-CN"/>
        </w:rPr>
        <w:t>, across 43 countries in 2013.</w:t>
      </w:r>
      <w:r w:rsidRPr="006144B7">
        <w:rPr>
          <w:rFonts w:ascii="Times New Roman" w:hAnsi="Times New Roman" w:cs="Times New Roman"/>
          <w:sz w:val="21"/>
          <w:szCs w:val="21"/>
          <w:lang w:eastAsia="zh-CN"/>
        </w:rPr>
        <w:t xml:space="preserve"> The countries are listed in descending order by per capita GDP.</w:t>
      </w:r>
    </w:p>
    <w:p w14:paraId="143E5DB5" w14:textId="77777777" w:rsidR="00B52217" w:rsidRPr="00B52217" w:rsidRDefault="00B52217" w:rsidP="00B52217"/>
    <w:p w14:paraId="3750D4A5" w14:textId="77777777" w:rsidR="00B52217" w:rsidRPr="00B52217" w:rsidRDefault="00B52217" w:rsidP="00B52217"/>
    <w:p w14:paraId="52C303A5" w14:textId="77777777" w:rsidR="00B52217" w:rsidRPr="00B52217" w:rsidRDefault="00B52217" w:rsidP="00B52217"/>
    <w:p w14:paraId="405E8525" w14:textId="77777777" w:rsidR="00B52217" w:rsidRPr="00B52217" w:rsidRDefault="00B52217" w:rsidP="00B52217"/>
    <w:p w14:paraId="35F2BEF2" w14:textId="77777777" w:rsidR="00B52217" w:rsidRPr="00B52217" w:rsidRDefault="00B52217" w:rsidP="00B52217"/>
    <w:p w14:paraId="192120D1" w14:textId="77777777" w:rsidR="00B52217" w:rsidRPr="00B52217" w:rsidRDefault="00B52217" w:rsidP="00B52217"/>
    <w:p w14:paraId="125A9384" w14:textId="77777777" w:rsidR="00B52217" w:rsidRPr="00B52217" w:rsidRDefault="00B52217" w:rsidP="00B52217"/>
    <w:p w14:paraId="3DCA7C62" w14:textId="77777777" w:rsidR="00B52217" w:rsidRPr="00B52217" w:rsidRDefault="00B52217" w:rsidP="00B52217"/>
    <w:p w14:paraId="0DEDD965" w14:textId="77777777" w:rsidR="00B52217" w:rsidRPr="00B52217" w:rsidRDefault="00B52217" w:rsidP="00B52217"/>
    <w:p w14:paraId="03E019B4" w14:textId="77777777" w:rsidR="00B52217" w:rsidRPr="00B52217" w:rsidRDefault="00B52217" w:rsidP="00B52217"/>
    <w:p w14:paraId="759D9BD9" w14:textId="4746D280" w:rsidR="00B52217" w:rsidRDefault="00B52217" w:rsidP="00B52217"/>
    <w:p w14:paraId="0306569D" w14:textId="25357DE8" w:rsidR="00E06900" w:rsidRPr="00B52217" w:rsidRDefault="00B52217" w:rsidP="00B52217">
      <w:pPr>
        <w:tabs>
          <w:tab w:val="left" w:pos="3329"/>
        </w:tabs>
      </w:pPr>
      <w:r>
        <w:tab/>
      </w:r>
    </w:p>
    <w:p w14:paraId="14724D77" w14:textId="7D6EEA2C" w:rsidR="009B092E" w:rsidRPr="006144B7" w:rsidRDefault="00D1050A" w:rsidP="001954AF">
      <w:pPr>
        <w:pStyle w:val="Caption"/>
        <w:jc w:val="center"/>
        <w:rPr>
          <w:rFonts w:ascii="Times New Roman" w:hAnsi="Times New Roman" w:cs="Times New Roman"/>
          <w:sz w:val="21"/>
          <w:szCs w:val="21"/>
          <w:lang w:eastAsia="zh-CN"/>
        </w:rPr>
      </w:pPr>
      <w:r>
        <w:object w:dxaOrig="14309" w:dyaOrig="9882" w14:anchorId="01F73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44.5pt" o:ole="">
            <v:imagedata r:id="rId10" o:title="" croptop="3318f" cropbottom="1778f" cropleft="4009f" cropright="4582f"/>
          </v:shape>
          <o:OLEObject Type="Embed" ProgID="Visio.Drawing.11" ShapeID="_x0000_i1025" DrawAspect="Content" ObjectID="_1582309273" r:id="rId11"/>
        </w:object>
      </w:r>
    </w:p>
    <w:p w14:paraId="001288C1" w14:textId="77777777" w:rsidR="009B092E" w:rsidRPr="006144B7" w:rsidRDefault="009B092E" w:rsidP="009B092E">
      <w:pPr>
        <w:pStyle w:val="Caption"/>
        <w:rPr>
          <w:rFonts w:ascii="Times New Roman" w:eastAsiaTheme="minorEastAsia" w:hAnsi="Times New Roman" w:cs="Times New Roman"/>
          <w:sz w:val="21"/>
          <w:szCs w:val="21"/>
          <w:lang w:eastAsia="zh-CN"/>
        </w:rPr>
      </w:pPr>
      <w:r w:rsidRPr="006144B7">
        <w:rPr>
          <w:rFonts w:ascii="Times New Roman" w:eastAsiaTheme="majorEastAsia" w:hAnsi="Times New Roman" w:cs="Times New Roman"/>
          <w:b/>
          <w:sz w:val="21"/>
          <w:szCs w:val="21"/>
          <w:lang w:eastAsia="zh-CN"/>
        </w:rPr>
        <w:t>Figure S</w:t>
      </w:r>
      <w:r w:rsidRPr="00FC1EB9">
        <w:rPr>
          <w:rFonts w:ascii="Times New Roman" w:eastAsiaTheme="majorEastAsia" w:hAnsi="Times New Roman" w:cs="Times New Roman"/>
          <w:b/>
          <w:sz w:val="21"/>
          <w:szCs w:val="21"/>
          <w:lang w:eastAsia="zh-CN"/>
        </w:rPr>
        <w:fldChar w:fldCharType="begin"/>
      </w:r>
      <w:r w:rsidRPr="006144B7">
        <w:rPr>
          <w:rFonts w:ascii="Times New Roman" w:eastAsiaTheme="majorEastAsia" w:hAnsi="Times New Roman" w:cs="Times New Roman"/>
          <w:b/>
          <w:sz w:val="21"/>
          <w:szCs w:val="21"/>
          <w:lang w:eastAsia="zh-CN"/>
        </w:rPr>
        <w:instrText xml:space="preserve"> SEQ Figure_S \* ARABIC </w:instrText>
      </w:r>
      <w:r w:rsidRPr="00FC1EB9">
        <w:rPr>
          <w:rFonts w:ascii="Times New Roman" w:eastAsiaTheme="majorEastAsia" w:hAnsi="Times New Roman" w:cs="Times New Roman"/>
          <w:b/>
          <w:sz w:val="21"/>
          <w:szCs w:val="21"/>
          <w:lang w:eastAsia="zh-CN"/>
        </w:rPr>
        <w:fldChar w:fldCharType="separate"/>
      </w:r>
      <w:r w:rsidR="00D2547A">
        <w:rPr>
          <w:rFonts w:ascii="Times New Roman" w:eastAsiaTheme="majorEastAsia" w:hAnsi="Times New Roman" w:cs="Times New Roman"/>
          <w:b/>
          <w:noProof/>
          <w:sz w:val="21"/>
          <w:szCs w:val="21"/>
          <w:lang w:eastAsia="zh-CN"/>
        </w:rPr>
        <w:t>2</w:t>
      </w:r>
      <w:r w:rsidRPr="00FC1EB9">
        <w:rPr>
          <w:rFonts w:ascii="Times New Roman" w:eastAsiaTheme="majorEastAsia" w:hAnsi="Times New Roman" w:cs="Times New Roman"/>
          <w:b/>
          <w:sz w:val="21"/>
          <w:szCs w:val="21"/>
          <w:lang w:eastAsia="zh-CN"/>
        </w:rPr>
        <w:fldChar w:fldCharType="end"/>
      </w:r>
      <w:r w:rsidRPr="006144B7">
        <w:rPr>
          <w:rFonts w:ascii="Times New Roman" w:eastAsiaTheme="majorEastAsia" w:hAnsi="Times New Roman" w:cs="Times New Roman"/>
          <w:b/>
          <w:sz w:val="21"/>
          <w:szCs w:val="21"/>
          <w:lang w:eastAsia="zh-CN"/>
        </w:rPr>
        <w:t xml:space="preserve">. Country patterns of per-capita metal footprint in the course of economic growth (GDP-PPP in 2011 </w:t>
      </w:r>
      <w:proofErr w:type="spellStart"/>
      <w:r w:rsidRPr="006144B7">
        <w:rPr>
          <w:rFonts w:ascii="Times New Roman" w:eastAsiaTheme="majorEastAsia" w:hAnsi="Times New Roman" w:cs="Times New Roman"/>
          <w:b/>
          <w:sz w:val="21"/>
          <w:szCs w:val="21"/>
          <w:lang w:eastAsia="zh-CN"/>
        </w:rPr>
        <w:t>int</w:t>
      </w:r>
      <w:proofErr w:type="spellEnd"/>
      <w:r w:rsidRPr="006144B7">
        <w:rPr>
          <w:rFonts w:ascii="Times New Roman" w:eastAsiaTheme="majorEastAsia" w:hAnsi="Times New Roman" w:cs="Times New Roman"/>
          <w:b/>
          <w:sz w:val="21"/>
          <w:szCs w:val="21"/>
          <w:lang w:eastAsia="zh-CN"/>
        </w:rPr>
        <w:t>$/cap).</w:t>
      </w:r>
      <w:r w:rsidRPr="006144B7">
        <w:rPr>
          <w:rFonts w:ascii="Times New Roman" w:eastAsiaTheme="minorEastAsia" w:hAnsi="Times New Roman" w:cs="Times New Roman"/>
          <w:sz w:val="21"/>
          <w:szCs w:val="21"/>
          <w:lang w:eastAsia="zh-CN"/>
        </w:rPr>
        <w:t xml:space="preserve"> </w:t>
      </w:r>
      <w:r w:rsidR="000D5E29" w:rsidRPr="006144B7">
        <w:rPr>
          <w:rFonts w:ascii="Times New Roman" w:eastAsiaTheme="minorEastAsia" w:hAnsi="Times New Roman" w:cs="Times New Roman"/>
          <w:sz w:val="21"/>
          <w:szCs w:val="21"/>
          <w:lang w:eastAsia="zh-CN"/>
        </w:rPr>
        <w:t>The variables</w:t>
      </w:r>
      <w:r w:rsidR="00775C80" w:rsidRPr="006144B7">
        <w:rPr>
          <w:rFonts w:ascii="Times New Roman" w:eastAsiaTheme="minorEastAsia" w:hAnsi="Times New Roman" w:cs="Times New Roman"/>
          <w:sz w:val="21"/>
          <w:szCs w:val="21"/>
          <w:lang w:eastAsia="zh-CN"/>
        </w:rPr>
        <w:t xml:space="preserve"> of per capita metal footprint and per capita GDP-PPP were in natural log form. </w:t>
      </w:r>
      <w:r w:rsidRPr="006144B7">
        <w:rPr>
          <w:rFonts w:ascii="Times New Roman" w:eastAsiaTheme="minorEastAsia" w:hAnsi="Times New Roman" w:cs="Times New Roman"/>
          <w:sz w:val="21"/>
          <w:szCs w:val="21"/>
          <w:lang w:eastAsia="zh-CN"/>
        </w:rPr>
        <w:t>The dataset covers 43 countries in the period of 1995 to 2013. The various country trajectories were highlighted by different colors, except for EU countries, which are displayed as plots. The dots in each country were connected by the chronological order, with four years being highlighted.</w:t>
      </w:r>
    </w:p>
    <w:p w14:paraId="62150244" w14:textId="231AA4D4" w:rsidR="009B092E" w:rsidRPr="006144B7" w:rsidRDefault="003A1B5E" w:rsidP="009B092E">
      <w:pPr>
        <w:pStyle w:val="Caption"/>
        <w:jc w:val="center"/>
        <w:rPr>
          <w:rFonts w:ascii="Times New Roman" w:hAnsi="Times New Roman" w:cs="Times New Roman"/>
          <w:noProof/>
          <w:sz w:val="21"/>
          <w:szCs w:val="21"/>
          <w:lang w:eastAsia="zh-CN"/>
        </w:rPr>
      </w:pPr>
      <w:r>
        <w:object w:dxaOrig="13170" w:dyaOrig="9315" w14:anchorId="2DFCE315">
          <v:shape id="_x0000_i1026" type="#_x0000_t75" style="width:468pt;height:330pt" o:ole="">
            <v:imagedata r:id="rId12" o:title=""/>
          </v:shape>
          <o:OLEObject Type="Embed" ProgID="Visio.Drawing.11" ShapeID="_x0000_i1026" DrawAspect="Content" ObjectID="_1582309274" r:id="rId13"/>
        </w:object>
      </w:r>
    </w:p>
    <w:p w14:paraId="5B04E6B6" w14:textId="7ADF7525" w:rsidR="00E06900" w:rsidRDefault="009B092E" w:rsidP="00E06900">
      <w:pPr>
        <w:pStyle w:val="Caption"/>
        <w:jc w:val="both"/>
        <w:rPr>
          <w:rFonts w:ascii="Times New Roman" w:eastAsiaTheme="minorEastAsia" w:hAnsi="Times New Roman" w:cs="Times New Roman"/>
          <w:sz w:val="21"/>
          <w:szCs w:val="21"/>
          <w:lang w:eastAsia="zh-CN"/>
        </w:rPr>
      </w:pPr>
      <w:r w:rsidRPr="006144B7">
        <w:rPr>
          <w:rFonts w:ascii="Times New Roman" w:eastAsiaTheme="minorEastAsia" w:hAnsi="Times New Roman" w:cs="Times New Roman"/>
          <w:b/>
          <w:sz w:val="21"/>
          <w:szCs w:val="21"/>
          <w:lang w:eastAsia="zh-CN"/>
        </w:rPr>
        <w:t>Figure S</w:t>
      </w:r>
      <w:r w:rsidRPr="00FC1EB9">
        <w:rPr>
          <w:rFonts w:ascii="Times New Roman" w:eastAsiaTheme="minorEastAsia" w:hAnsi="Times New Roman" w:cs="Times New Roman"/>
          <w:b/>
          <w:sz w:val="21"/>
          <w:szCs w:val="21"/>
          <w:lang w:eastAsia="zh-CN"/>
        </w:rPr>
        <w:fldChar w:fldCharType="begin"/>
      </w:r>
      <w:r w:rsidRPr="006144B7">
        <w:rPr>
          <w:rFonts w:ascii="Times New Roman" w:eastAsiaTheme="minorEastAsia" w:hAnsi="Times New Roman" w:cs="Times New Roman"/>
          <w:b/>
          <w:sz w:val="21"/>
          <w:szCs w:val="21"/>
          <w:lang w:eastAsia="zh-CN"/>
        </w:rPr>
        <w:instrText xml:space="preserve"> SEQ Figure_S \* ARABIC </w:instrText>
      </w:r>
      <w:r w:rsidRPr="00FC1EB9">
        <w:rPr>
          <w:rFonts w:ascii="Times New Roman" w:eastAsiaTheme="minorEastAsia" w:hAnsi="Times New Roman" w:cs="Times New Roman"/>
          <w:b/>
          <w:sz w:val="21"/>
          <w:szCs w:val="21"/>
          <w:lang w:eastAsia="zh-CN"/>
        </w:rPr>
        <w:fldChar w:fldCharType="separate"/>
      </w:r>
      <w:r w:rsidR="00D2547A">
        <w:rPr>
          <w:rFonts w:ascii="Times New Roman" w:eastAsiaTheme="minorEastAsia" w:hAnsi="Times New Roman" w:cs="Times New Roman"/>
          <w:b/>
          <w:noProof/>
          <w:sz w:val="21"/>
          <w:szCs w:val="21"/>
          <w:lang w:eastAsia="zh-CN"/>
        </w:rPr>
        <w:t>3</w:t>
      </w:r>
      <w:r w:rsidRPr="00FC1EB9">
        <w:rPr>
          <w:rFonts w:ascii="Times New Roman" w:eastAsiaTheme="minorEastAsia" w:hAnsi="Times New Roman" w:cs="Times New Roman"/>
          <w:b/>
          <w:sz w:val="21"/>
          <w:szCs w:val="21"/>
          <w:lang w:eastAsia="zh-CN"/>
        </w:rPr>
        <w:fldChar w:fldCharType="end"/>
      </w:r>
      <w:r w:rsidRPr="006144B7">
        <w:rPr>
          <w:rFonts w:ascii="Times New Roman" w:eastAsiaTheme="minorEastAsia" w:hAnsi="Times New Roman" w:cs="Times New Roman"/>
          <w:b/>
          <w:sz w:val="21"/>
          <w:szCs w:val="21"/>
          <w:lang w:eastAsia="zh-CN"/>
        </w:rPr>
        <w:t>. Country patterns of per-capita metal footprint in the course of capital formation share change (%).</w:t>
      </w:r>
      <w:r w:rsidRPr="006144B7">
        <w:rPr>
          <w:rFonts w:ascii="Times New Roman" w:eastAsiaTheme="minorEastAsia" w:hAnsi="Times New Roman" w:cs="Times New Roman"/>
          <w:sz w:val="21"/>
          <w:szCs w:val="21"/>
          <w:lang w:eastAsia="zh-CN"/>
        </w:rPr>
        <w:t xml:space="preserve"> </w:t>
      </w:r>
      <w:r w:rsidR="00B54AE9" w:rsidRPr="006144B7">
        <w:rPr>
          <w:rFonts w:ascii="Times New Roman" w:eastAsiaTheme="minorEastAsia" w:hAnsi="Times New Roman" w:cs="Times New Roman"/>
          <w:sz w:val="21"/>
          <w:szCs w:val="21"/>
          <w:lang w:eastAsia="zh-CN"/>
        </w:rPr>
        <w:t>The variable</w:t>
      </w:r>
      <w:r w:rsidR="009C3E7F" w:rsidRPr="006144B7">
        <w:rPr>
          <w:rFonts w:ascii="Times New Roman" w:eastAsiaTheme="minorEastAsia" w:hAnsi="Times New Roman" w:cs="Times New Roman"/>
          <w:sz w:val="21"/>
          <w:szCs w:val="21"/>
          <w:lang w:eastAsia="zh-CN"/>
        </w:rPr>
        <w:t>s</w:t>
      </w:r>
      <w:r w:rsidR="00B54AE9" w:rsidRPr="006144B7">
        <w:rPr>
          <w:rFonts w:ascii="Times New Roman" w:eastAsiaTheme="minorEastAsia" w:hAnsi="Times New Roman" w:cs="Times New Roman"/>
          <w:sz w:val="21"/>
          <w:szCs w:val="21"/>
          <w:lang w:eastAsia="zh-CN"/>
        </w:rPr>
        <w:t xml:space="preserve"> of per capita metal footprint </w:t>
      </w:r>
      <w:r w:rsidR="009C3E7F" w:rsidRPr="006144B7">
        <w:rPr>
          <w:rFonts w:ascii="Times New Roman" w:eastAsiaTheme="minorEastAsia" w:hAnsi="Times New Roman" w:cs="Times New Roman"/>
          <w:sz w:val="21"/>
          <w:szCs w:val="21"/>
          <w:lang w:eastAsia="zh-CN"/>
        </w:rPr>
        <w:t>were</w:t>
      </w:r>
      <w:r w:rsidR="00B54AE9" w:rsidRPr="006144B7">
        <w:rPr>
          <w:rFonts w:ascii="Times New Roman" w:eastAsiaTheme="minorEastAsia" w:hAnsi="Times New Roman" w:cs="Times New Roman"/>
          <w:sz w:val="21"/>
          <w:szCs w:val="21"/>
          <w:lang w:eastAsia="zh-CN"/>
        </w:rPr>
        <w:t xml:space="preserve"> in natural log form. </w:t>
      </w:r>
      <w:r w:rsidRPr="006144B7">
        <w:rPr>
          <w:rFonts w:ascii="Times New Roman" w:eastAsiaTheme="minorEastAsia" w:hAnsi="Times New Roman" w:cs="Times New Roman"/>
          <w:sz w:val="21"/>
          <w:szCs w:val="21"/>
          <w:lang w:eastAsia="zh-CN"/>
        </w:rPr>
        <w:t>The dataset covers 43 countries in the period of 1995 to 2013. The various country trajectories were highlighted by different colors, except for EU countries, which are displayed as plots. The dots in each country were connected by the chronological</w:t>
      </w:r>
      <w:r w:rsidR="00566F64">
        <w:rPr>
          <w:rFonts w:ascii="Times New Roman" w:eastAsiaTheme="minorEastAsia" w:hAnsi="Times New Roman" w:cs="Times New Roman"/>
          <w:sz w:val="21"/>
          <w:szCs w:val="21"/>
          <w:lang w:eastAsia="zh-CN"/>
        </w:rPr>
        <w:t xml:space="preserve"> </w:t>
      </w:r>
      <w:r w:rsidRPr="006144B7">
        <w:rPr>
          <w:rFonts w:ascii="Times New Roman" w:eastAsiaTheme="minorEastAsia" w:hAnsi="Times New Roman" w:cs="Times New Roman"/>
          <w:sz w:val="21"/>
          <w:szCs w:val="21"/>
          <w:lang w:eastAsia="zh-CN"/>
        </w:rPr>
        <w:t>order, with four years being highlighted.</w:t>
      </w:r>
    </w:p>
    <w:p w14:paraId="58961DDD" w14:textId="77777777" w:rsidR="00385337" w:rsidRDefault="00385337" w:rsidP="00385337"/>
    <w:p w14:paraId="12048998" w14:textId="77777777" w:rsidR="00385337" w:rsidRPr="00385337" w:rsidRDefault="00385337" w:rsidP="00385337"/>
    <w:p w14:paraId="6613ACD5" w14:textId="7451F297" w:rsidR="009B092E" w:rsidRPr="006144B7" w:rsidRDefault="004E4148" w:rsidP="00E06900">
      <w:pPr>
        <w:pStyle w:val="Caption"/>
        <w:jc w:val="both"/>
        <w:rPr>
          <w:rFonts w:ascii="Times New Roman" w:hAnsi="Times New Roman" w:cs="Times New Roman"/>
          <w:noProof/>
          <w:sz w:val="21"/>
          <w:szCs w:val="21"/>
          <w:lang w:eastAsia="zh-CN"/>
        </w:rPr>
      </w:pPr>
      <w:r>
        <w:object w:dxaOrig="12966" w:dyaOrig="5459" w14:anchorId="5FC8D469">
          <v:shape id="_x0000_i1031" type="#_x0000_t75" style="width:468pt;height:196pt" o:ole="">
            <v:imagedata r:id="rId14" o:title=""/>
          </v:shape>
          <o:OLEObject Type="Embed" ProgID="Visio.Drawing.11" ShapeID="_x0000_i1031" DrawAspect="Content" ObjectID="_1582309275" r:id="rId15"/>
        </w:object>
      </w:r>
    </w:p>
    <w:p w14:paraId="1F60CEE1" w14:textId="28D8397F" w:rsidR="004B1AD8" w:rsidRPr="006144B7" w:rsidRDefault="009B092E" w:rsidP="004B1AD8">
      <w:pPr>
        <w:pStyle w:val="Caption"/>
        <w:jc w:val="both"/>
        <w:rPr>
          <w:rFonts w:ascii="Times New Roman" w:hAnsi="Times New Roman" w:cs="Times New Roman"/>
          <w:color w:val="000000"/>
          <w:sz w:val="21"/>
          <w:szCs w:val="21"/>
          <w:lang w:eastAsia="zh-CN"/>
        </w:rPr>
      </w:pPr>
      <w:r w:rsidRPr="006144B7">
        <w:rPr>
          <w:rFonts w:ascii="Times New Roman" w:eastAsiaTheme="minorEastAsia" w:hAnsi="Times New Roman" w:cs="Times New Roman"/>
          <w:b/>
          <w:sz w:val="21"/>
          <w:szCs w:val="21"/>
        </w:rPr>
        <w:t>Figure S</w:t>
      </w:r>
      <w:r w:rsidRPr="00FC1EB9">
        <w:rPr>
          <w:rFonts w:ascii="Times New Roman" w:eastAsiaTheme="minorEastAsia" w:hAnsi="Times New Roman" w:cs="Times New Roman"/>
          <w:b/>
          <w:sz w:val="21"/>
          <w:szCs w:val="21"/>
        </w:rPr>
        <w:fldChar w:fldCharType="begin"/>
      </w:r>
      <w:r w:rsidRPr="006144B7">
        <w:rPr>
          <w:rFonts w:ascii="Times New Roman" w:eastAsiaTheme="minorEastAsia" w:hAnsi="Times New Roman" w:cs="Times New Roman"/>
          <w:b/>
          <w:sz w:val="21"/>
          <w:szCs w:val="21"/>
        </w:rPr>
        <w:instrText xml:space="preserve"> SEQ Figure_S \* ARABIC </w:instrText>
      </w:r>
      <w:r w:rsidRPr="00FC1EB9">
        <w:rPr>
          <w:rFonts w:ascii="Times New Roman" w:eastAsiaTheme="minorEastAsia" w:hAnsi="Times New Roman" w:cs="Times New Roman"/>
          <w:b/>
          <w:sz w:val="21"/>
          <w:szCs w:val="21"/>
        </w:rPr>
        <w:fldChar w:fldCharType="separate"/>
      </w:r>
      <w:r w:rsidR="00D2547A">
        <w:rPr>
          <w:rFonts w:ascii="Times New Roman" w:eastAsiaTheme="minorEastAsia" w:hAnsi="Times New Roman" w:cs="Times New Roman"/>
          <w:b/>
          <w:noProof/>
          <w:sz w:val="21"/>
          <w:szCs w:val="21"/>
        </w:rPr>
        <w:t>4</w:t>
      </w:r>
      <w:r w:rsidRPr="00FC1EB9">
        <w:rPr>
          <w:rFonts w:ascii="Times New Roman" w:eastAsiaTheme="minorEastAsia" w:hAnsi="Times New Roman" w:cs="Times New Roman"/>
          <w:b/>
          <w:sz w:val="21"/>
          <w:szCs w:val="21"/>
        </w:rPr>
        <w:fldChar w:fldCharType="end"/>
      </w:r>
      <w:r w:rsidRPr="006144B7">
        <w:rPr>
          <w:rFonts w:ascii="Times New Roman" w:eastAsiaTheme="minorEastAsia" w:hAnsi="Times New Roman" w:cs="Times New Roman"/>
          <w:b/>
          <w:sz w:val="21"/>
          <w:szCs w:val="21"/>
        </w:rPr>
        <w:t>. Per-capita metal footprint associated with different GDP sources as a function of per</w:t>
      </w:r>
      <w:r w:rsidRPr="006144B7">
        <w:rPr>
          <w:rFonts w:ascii="Times New Roman" w:hAnsi="Times New Roman" w:cs="Times New Roman"/>
          <w:b/>
          <w:sz w:val="21"/>
          <w:szCs w:val="21"/>
          <w:lang w:eastAsia="zh-CN"/>
        </w:rPr>
        <w:t xml:space="preserve"> capita GDP</w:t>
      </w:r>
      <w:r w:rsidRPr="006144B7">
        <w:rPr>
          <w:rFonts w:ascii="Times New Roman" w:hAnsi="Times New Roman" w:cs="Times New Roman"/>
          <w:b/>
          <w:sz w:val="21"/>
          <w:szCs w:val="21"/>
        </w:rPr>
        <w:t>.</w:t>
      </w:r>
      <w:r w:rsidRPr="006144B7">
        <w:rPr>
          <w:rFonts w:ascii="Times New Roman" w:hAnsi="Times New Roman" w:cs="Times New Roman"/>
          <w:sz w:val="21"/>
          <w:szCs w:val="21"/>
          <w:lang w:eastAsia="zh-CN"/>
        </w:rPr>
        <w:t xml:space="preserve"> </w:t>
      </w:r>
      <w:r w:rsidRPr="006144B7">
        <w:rPr>
          <w:rFonts w:ascii="Times New Roman" w:hAnsi="Times New Roman" w:cs="Times New Roman"/>
          <w:color w:val="000000"/>
          <w:sz w:val="21"/>
          <w:szCs w:val="21"/>
          <w:lang w:eastAsia="zh-CN"/>
        </w:rPr>
        <w:t>B</w:t>
      </w:r>
      <w:r w:rsidRPr="006144B7">
        <w:rPr>
          <w:rFonts w:ascii="Times New Roman" w:hAnsi="Times New Roman" w:cs="Times New Roman"/>
          <w:color w:val="000000"/>
          <w:sz w:val="21"/>
          <w:szCs w:val="21"/>
        </w:rPr>
        <w:t>oth</w:t>
      </w:r>
      <w:r w:rsidRPr="006144B7">
        <w:rPr>
          <w:rFonts w:ascii="Times New Roman" w:hAnsi="Times New Roman" w:cs="Times New Roman"/>
          <w:color w:val="000000"/>
          <w:sz w:val="21"/>
          <w:szCs w:val="21"/>
          <w:lang w:eastAsia="zh-CN"/>
        </w:rPr>
        <w:t xml:space="preserve"> </w:t>
      </w:r>
      <w:r w:rsidRPr="006144B7">
        <w:rPr>
          <w:rFonts w:ascii="Times New Roman" w:hAnsi="Times New Roman" w:cs="Times New Roman"/>
          <w:color w:val="000000"/>
          <w:sz w:val="21"/>
          <w:szCs w:val="21"/>
        </w:rPr>
        <w:t>the observed and predicted values</w:t>
      </w:r>
      <w:r w:rsidRPr="006144B7">
        <w:rPr>
          <w:rFonts w:ascii="Times New Roman" w:hAnsi="Times New Roman" w:cs="Times New Roman"/>
          <w:color w:val="000000"/>
          <w:sz w:val="21"/>
          <w:szCs w:val="21"/>
          <w:lang w:eastAsia="zh-CN"/>
        </w:rPr>
        <w:t xml:space="preserve"> w</w:t>
      </w:r>
      <w:r w:rsidRPr="006144B7">
        <w:rPr>
          <w:rFonts w:ascii="Times New Roman" w:hAnsi="Times New Roman" w:cs="Times New Roman"/>
          <w:color w:val="000000"/>
          <w:sz w:val="21"/>
          <w:szCs w:val="21"/>
        </w:rPr>
        <w:t>ere analyzed and presented in the natural logarithmic form</w:t>
      </w:r>
      <w:r w:rsidRPr="006144B7">
        <w:rPr>
          <w:rFonts w:ascii="Times New Roman" w:hAnsi="Times New Roman" w:cs="Times New Roman"/>
          <w:color w:val="000000"/>
          <w:sz w:val="21"/>
          <w:szCs w:val="21"/>
          <w:lang w:eastAsia="zh-CN"/>
        </w:rPr>
        <w:t>. The first-difference estimator was used</w:t>
      </w:r>
      <w:r w:rsidR="00C002C6" w:rsidRPr="006144B7">
        <w:rPr>
          <w:rFonts w:ascii="Times New Roman" w:hAnsi="Times New Roman" w:cs="Times New Roman"/>
          <w:color w:val="000000"/>
          <w:sz w:val="21"/>
          <w:szCs w:val="21"/>
          <w:lang w:eastAsia="zh-CN"/>
        </w:rPr>
        <w:t xml:space="preserve"> </w:t>
      </w:r>
      <w:r w:rsidR="00CE51CD" w:rsidRPr="006144B7">
        <w:rPr>
          <w:rFonts w:ascii="Times New Roman" w:hAnsi="Times New Roman" w:cs="Times New Roman"/>
          <w:color w:val="000000"/>
          <w:sz w:val="21"/>
          <w:szCs w:val="21"/>
          <w:lang w:eastAsia="zh-CN"/>
        </w:rPr>
        <w:t>to calculate the regression coefficient</w:t>
      </w:r>
      <w:r w:rsidR="00DB5499" w:rsidRPr="006144B7">
        <w:rPr>
          <w:rFonts w:ascii="Times New Roman" w:hAnsi="Times New Roman" w:cs="Times New Roman"/>
          <w:color w:val="000000"/>
          <w:sz w:val="21"/>
          <w:szCs w:val="21"/>
          <w:lang w:eastAsia="zh-CN"/>
        </w:rPr>
        <w:t xml:space="preserve"> and</w:t>
      </w:r>
      <w:r w:rsidRPr="006144B7">
        <w:rPr>
          <w:rFonts w:ascii="Times New Roman" w:hAnsi="Times New Roman" w:cs="Times New Roman"/>
          <w:color w:val="000000"/>
          <w:sz w:val="21"/>
          <w:szCs w:val="21"/>
          <w:lang w:eastAsia="zh-CN"/>
        </w:rPr>
        <w:t xml:space="preserve"> R</w:t>
      </w:r>
      <w:r w:rsidR="00CE51CD" w:rsidRPr="00072402">
        <w:rPr>
          <w:rFonts w:ascii="Times New Roman" w:hAnsi="Times New Roman" w:cs="Times New Roman"/>
          <w:color w:val="000000"/>
          <w:sz w:val="21"/>
          <w:szCs w:val="21"/>
          <w:vertAlign w:val="superscript"/>
          <w:lang w:eastAsia="zh-CN"/>
        </w:rPr>
        <w:t>2</w:t>
      </w:r>
      <w:r w:rsidRPr="006144B7">
        <w:rPr>
          <w:rFonts w:ascii="Times New Roman" w:hAnsi="Times New Roman" w:cs="Times New Roman"/>
          <w:color w:val="000000"/>
          <w:sz w:val="21"/>
          <w:szCs w:val="21"/>
          <w:lang w:eastAsia="zh-CN"/>
        </w:rPr>
        <w:t xml:space="preserve">. * p &lt; 0.05, ** p &lt; 0.01, *** p &lt; 0.001. To highlight the patterns of some selected countries clearly, the plot graph </w:t>
      </w:r>
      <w:r w:rsidR="002F23AB" w:rsidRPr="006144B7">
        <w:rPr>
          <w:rFonts w:ascii="Times New Roman" w:hAnsi="Times New Roman" w:cs="Times New Roman"/>
          <w:color w:val="000000"/>
          <w:sz w:val="21"/>
          <w:szCs w:val="21"/>
          <w:lang w:eastAsia="zh-CN"/>
        </w:rPr>
        <w:t>aggregates</w:t>
      </w:r>
      <w:r w:rsidRPr="006144B7">
        <w:rPr>
          <w:rFonts w:ascii="Times New Roman" w:hAnsi="Times New Roman" w:cs="Times New Roman"/>
          <w:color w:val="000000"/>
          <w:sz w:val="21"/>
          <w:szCs w:val="21"/>
          <w:lang w:eastAsia="zh-CN"/>
        </w:rPr>
        <w:t xml:space="preserve"> the European countries and the rest of the world.</w:t>
      </w:r>
      <w:bookmarkStart w:id="0" w:name="_Ref473633198"/>
      <w:r w:rsidR="00C002C6" w:rsidRPr="006144B7">
        <w:rPr>
          <w:rFonts w:ascii="Times New Roman" w:hAnsi="Times New Roman" w:cs="Times New Roman"/>
          <w:color w:val="000000"/>
          <w:sz w:val="21"/>
          <w:szCs w:val="21"/>
          <w:lang w:eastAsia="zh-CN"/>
        </w:rPr>
        <w:t xml:space="preserve"> </w:t>
      </w:r>
    </w:p>
    <w:bookmarkStart w:id="1" w:name="_GoBack"/>
    <w:bookmarkEnd w:id="1"/>
    <w:p w14:paraId="5FED5658" w14:textId="1F8BEFC6" w:rsidR="00866581" w:rsidRPr="006144B7" w:rsidRDefault="003A1B5E" w:rsidP="004B1AD8">
      <w:pPr>
        <w:pStyle w:val="Caption"/>
        <w:jc w:val="both"/>
        <w:rPr>
          <w:rFonts w:ascii="Times New Roman" w:hAnsi="Times New Roman" w:cs="Times New Roman"/>
          <w:color w:val="000000"/>
          <w:sz w:val="21"/>
          <w:szCs w:val="21"/>
          <w:lang w:eastAsia="zh-CN"/>
        </w:rPr>
      </w:pPr>
      <w:r>
        <w:object w:dxaOrig="14162" w:dyaOrig="7833" w14:anchorId="64D5F972">
          <v:shape id="_x0000_i1027" type="#_x0000_t75" style="width:437pt;height:241.5pt" o:ole="">
            <v:imagedata r:id="rId16" o:title=""/>
          </v:shape>
          <o:OLEObject Type="Embed" ProgID="Visio.Drawing.11" ShapeID="_x0000_i1027" DrawAspect="Content" ObjectID="_1582309276" r:id="rId17"/>
        </w:object>
      </w:r>
    </w:p>
    <w:p w14:paraId="2F16482F" w14:textId="555B3268" w:rsidR="00866581" w:rsidRPr="006144B7" w:rsidRDefault="00866581" w:rsidP="00866581">
      <w:pPr>
        <w:pStyle w:val="Caption"/>
        <w:jc w:val="both"/>
        <w:rPr>
          <w:rFonts w:ascii="Times New Roman" w:hAnsi="Times New Roman" w:cs="Times New Roman"/>
          <w:color w:val="000000"/>
          <w:sz w:val="21"/>
          <w:szCs w:val="21"/>
          <w:lang w:eastAsia="zh-CN"/>
        </w:rPr>
      </w:pPr>
      <w:r w:rsidRPr="006144B7">
        <w:rPr>
          <w:rFonts w:ascii="Times New Roman" w:hAnsi="Times New Roman" w:cs="Times New Roman"/>
          <w:b/>
          <w:sz w:val="21"/>
          <w:szCs w:val="21"/>
          <w:lang w:eastAsia="zh-CN"/>
        </w:rPr>
        <w:t>Figure S</w:t>
      </w:r>
      <w:r w:rsidRPr="00FC1EB9">
        <w:rPr>
          <w:rFonts w:ascii="Times New Roman" w:hAnsi="Times New Roman" w:cs="Times New Roman"/>
          <w:b/>
          <w:sz w:val="21"/>
          <w:szCs w:val="21"/>
          <w:lang w:eastAsia="zh-CN"/>
        </w:rPr>
        <w:fldChar w:fldCharType="begin"/>
      </w:r>
      <w:r w:rsidRPr="006144B7">
        <w:rPr>
          <w:rFonts w:ascii="Times New Roman" w:hAnsi="Times New Roman" w:cs="Times New Roman"/>
          <w:b/>
          <w:sz w:val="21"/>
          <w:szCs w:val="21"/>
          <w:lang w:eastAsia="zh-CN"/>
        </w:rPr>
        <w:instrText xml:space="preserve"> SEQ Figure_S \* ARABIC </w:instrText>
      </w:r>
      <w:r w:rsidRPr="00FC1EB9">
        <w:rPr>
          <w:rFonts w:ascii="Times New Roman" w:hAnsi="Times New Roman" w:cs="Times New Roman"/>
          <w:b/>
          <w:sz w:val="21"/>
          <w:szCs w:val="21"/>
          <w:lang w:eastAsia="zh-CN"/>
        </w:rPr>
        <w:fldChar w:fldCharType="separate"/>
      </w:r>
      <w:r w:rsidR="00D2547A">
        <w:rPr>
          <w:rFonts w:ascii="Times New Roman" w:hAnsi="Times New Roman" w:cs="Times New Roman"/>
          <w:b/>
          <w:noProof/>
          <w:sz w:val="21"/>
          <w:szCs w:val="21"/>
          <w:lang w:eastAsia="zh-CN"/>
        </w:rPr>
        <w:t>5</w:t>
      </w:r>
      <w:r w:rsidRPr="00FC1EB9">
        <w:rPr>
          <w:rFonts w:ascii="Times New Roman" w:hAnsi="Times New Roman" w:cs="Times New Roman"/>
          <w:b/>
          <w:sz w:val="21"/>
          <w:szCs w:val="21"/>
          <w:lang w:eastAsia="zh-CN"/>
        </w:rPr>
        <w:fldChar w:fldCharType="end"/>
      </w:r>
      <w:r w:rsidRPr="006144B7">
        <w:rPr>
          <w:rFonts w:ascii="Times New Roman" w:hAnsi="Times New Roman" w:cs="Times New Roman"/>
          <w:b/>
          <w:sz w:val="21"/>
          <w:szCs w:val="21"/>
          <w:lang w:eastAsia="zh-CN"/>
        </w:rPr>
        <w:t>.</w:t>
      </w:r>
      <w:r w:rsidRPr="00572D1A">
        <w:rPr>
          <w:rFonts w:ascii="Times New Roman" w:hAnsi="Times New Roman" w:cs="Times New Roman"/>
          <w:lang w:eastAsia="zh-CN"/>
        </w:rPr>
        <w:t xml:space="preserve"> </w:t>
      </w:r>
      <w:r w:rsidRPr="006144B7">
        <w:rPr>
          <w:rFonts w:ascii="Times New Roman" w:hAnsi="Times New Roman" w:cs="Times New Roman"/>
          <w:b/>
          <w:sz w:val="21"/>
          <w:szCs w:val="21"/>
          <w:lang w:eastAsia="zh-CN"/>
        </w:rPr>
        <w:t xml:space="preserve">The </w:t>
      </w:r>
      <w:r w:rsidR="00467AF6">
        <w:rPr>
          <w:rFonts w:ascii="Times New Roman" w:hAnsi="Times New Roman" w:cs="Times New Roman" w:hint="eastAsia"/>
          <w:b/>
          <w:sz w:val="21"/>
          <w:szCs w:val="21"/>
          <w:lang w:eastAsia="zh-CN"/>
        </w:rPr>
        <w:t>MF</w:t>
      </w:r>
      <w:r w:rsidRPr="006144B7">
        <w:rPr>
          <w:rFonts w:ascii="Times New Roman" w:hAnsi="Times New Roman" w:cs="Times New Roman"/>
          <w:b/>
          <w:sz w:val="21"/>
          <w:szCs w:val="21"/>
          <w:lang w:eastAsia="zh-CN"/>
        </w:rPr>
        <w:t xml:space="preserve"> intensity </w:t>
      </w:r>
      <w:proofErr w:type="gramStart"/>
      <w:r w:rsidRPr="006144B7">
        <w:rPr>
          <w:rFonts w:ascii="Times New Roman" w:hAnsi="Times New Roman" w:cs="Times New Roman"/>
          <w:b/>
          <w:sz w:val="21"/>
          <w:szCs w:val="21"/>
          <w:lang w:eastAsia="zh-CN"/>
        </w:rPr>
        <w:t xml:space="preserve">( </w:t>
      </w:r>
      <w:r w:rsidR="00072402">
        <w:rPr>
          <w:rFonts w:ascii="Times New Roman" w:hAnsi="Times New Roman" w:cs="Times New Roman"/>
          <w:b/>
          <w:sz w:val="21"/>
          <w:szCs w:val="21"/>
          <w:lang w:eastAsia="zh-CN"/>
        </w:rPr>
        <w:t>LN</w:t>
      </w:r>
      <w:proofErr w:type="gramEnd"/>
      <w:r w:rsidR="00072402">
        <w:rPr>
          <w:rFonts w:ascii="Times New Roman" w:hAnsi="Times New Roman" w:cs="Times New Roman"/>
          <w:b/>
          <w:sz w:val="21"/>
          <w:szCs w:val="21"/>
          <w:lang w:eastAsia="zh-CN"/>
        </w:rPr>
        <w:t xml:space="preserve"> of </w:t>
      </w:r>
      <w:r w:rsidR="00797AAC" w:rsidRPr="006144B7">
        <w:rPr>
          <w:rFonts w:ascii="Times New Roman" w:hAnsi="Times New Roman" w:cs="Times New Roman"/>
          <w:b/>
          <w:sz w:val="21"/>
          <w:szCs w:val="21"/>
          <w:lang w:eastAsia="zh-CN"/>
        </w:rPr>
        <w:t>kg</w:t>
      </w:r>
      <w:r w:rsidRPr="006144B7">
        <w:rPr>
          <w:rFonts w:ascii="Times New Roman" w:hAnsi="Times New Roman" w:cs="Times New Roman"/>
          <w:b/>
          <w:sz w:val="21"/>
          <w:szCs w:val="21"/>
          <w:lang w:eastAsia="zh-CN"/>
        </w:rPr>
        <w:t xml:space="preserve"> of metal ores per 2011 </w:t>
      </w:r>
      <w:proofErr w:type="spellStart"/>
      <w:r w:rsidRPr="006144B7">
        <w:rPr>
          <w:rFonts w:ascii="Times New Roman" w:hAnsi="Times New Roman" w:cs="Times New Roman"/>
          <w:b/>
          <w:sz w:val="21"/>
          <w:szCs w:val="21"/>
          <w:lang w:eastAsia="zh-CN"/>
        </w:rPr>
        <w:t>int</w:t>
      </w:r>
      <w:proofErr w:type="spellEnd"/>
      <w:r w:rsidRPr="006144B7">
        <w:rPr>
          <w:rFonts w:ascii="Times New Roman" w:hAnsi="Times New Roman" w:cs="Times New Roman"/>
          <w:b/>
          <w:sz w:val="21"/>
          <w:szCs w:val="21"/>
          <w:lang w:eastAsia="zh-CN"/>
        </w:rPr>
        <w:t xml:space="preserve">$ of final demand) of </w:t>
      </w:r>
      <w:r w:rsidR="004B1AD8" w:rsidRPr="006144B7">
        <w:rPr>
          <w:rFonts w:ascii="Times New Roman" w:hAnsi="Times New Roman" w:cs="Times New Roman"/>
          <w:b/>
          <w:sz w:val="21"/>
          <w:szCs w:val="21"/>
          <w:lang w:eastAsia="zh-CN"/>
        </w:rPr>
        <w:t>five</w:t>
      </w:r>
      <w:r w:rsidR="001263F8" w:rsidRPr="006144B7">
        <w:rPr>
          <w:rFonts w:ascii="Times New Roman" w:hAnsi="Times New Roman" w:cs="Times New Roman"/>
          <w:b/>
          <w:sz w:val="21"/>
          <w:szCs w:val="21"/>
          <w:lang w:eastAsia="zh-CN"/>
        </w:rPr>
        <w:t xml:space="preserve"> GDP components</w:t>
      </w:r>
      <w:r w:rsidRPr="006144B7">
        <w:rPr>
          <w:rFonts w:ascii="Times New Roman" w:hAnsi="Times New Roman" w:cs="Times New Roman"/>
          <w:b/>
          <w:sz w:val="21"/>
          <w:szCs w:val="21"/>
          <w:lang w:eastAsia="zh-CN"/>
        </w:rPr>
        <w:t xml:space="preserve"> across 43 countries in 2013.</w:t>
      </w:r>
      <w:r w:rsidRPr="006144B7">
        <w:rPr>
          <w:rFonts w:ascii="Times New Roman" w:hAnsi="Times New Roman" w:cs="Times New Roman"/>
          <w:sz w:val="21"/>
          <w:szCs w:val="21"/>
          <w:lang w:eastAsia="zh-CN"/>
        </w:rPr>
        <w:t xml:space="preserve"> The </w:t>
      </w:r>
      <w:r w:rsidRPr="006144B7">
        <w:rPr>
          <w:rFonts w:ascii="Times New Roman" w:hAnsi="Times New Roman" w:cs="Times New Roman"/>
          <w:color w:val="000000"/>
          <w:sz w:val="21"/>
          <w:szCs w:val="21"/>
          <w:lang w:eastAsia="zh-CN"/>
        </w:rPr>
        <w:t>metal intensity values w</w:t>
      </w:r>
      <w:r w:rsidRPr="006144B7">
        <w:rPr>
          <w:rFonts w:ascii="Times New Roman" w:hAnsi="Times New Roman" w:cs="Times New Roman"/>
          <w:color w:val="000000"/>
          <w:sz w:val="21"/>
          <w:szCs w:val="21"/>
        </w:rPr>
        <w:t>ere analyzed and presented in the natural logarithmic form</w:t>
      </w:r>
      <w:r w:rsidRPr="006144B7">
        <w:rPr>
          <w:rFonts w:ascii="Times New Roman" w:hAnsi="Times New Roman" w:cs="Times New Roman"/>
          <w:color w:val="000000"/>
          <w:sz w:val="21"/>
          <w:szCs w:val="21"/>
          <w:lang w:eastAsia="zh-CN"/>
        </w:rPr>
        <w:t xml:space="preserve">. The diagram is of a rainbow types with cell colors (from blue to yellow). The countries are ordered by the per capita GDP in 2013 (measured in PPP 2011 </w:t>
      </w:r>
      <w:proofErr w:type="spellStart"/>
      <w:r w:rsidRPr="006144B7">
        <w:rPr>
          <w:rFonts w:ascii="Times New Roman" w:hAnsi="Times New Roman" w:cs="Times New Roman"/>
          <w:color w:val="000000"/>
          <w:sz w:val="21"/>
          <w:szCs w:val="21"/>
          <w:lang w:eastAsia="zh-CN"/>
        </w:rPr>
        <w:t>int</w:t>
      </w:r>
      <w:proofErr w:type="spellEnd"/>
      <w:r w:rsidRPr="006144B7">
        <w:rPr>
          <w:rFonts w:ascii="Times New Roman" w:hAnsi="Times New Roman" w:cs="Times New Roman"/>
          <w:color w:val="000000"/>
          <w:sz w:val="21"/>
          <w:szCs w:val="21"/>
          <w:lang w:eastAsia="zh-CN"/>
        </w:rPr>
        <w:t xml:space="preserve">$). The abbreviation of country names follows the ISO codes, shown in Table </w:t>
      </w:r>
      <w:r w:rsidR="00C77AF6">
        <w:rPr>
          <w:rFonts w:ascii="Times New Roman" w:hAnsi="Times New Roman" w:cs="Times New Roman"/>
          <w:color w:val="000000"/>
          <w:sz w:val="21"/>
          <w:szCs w:val="21"/>
          <w:lang w:eastAsia="zh-CN"/>
        </w:rPr>
        <w:t>S</w:t>
      </w:r>
      <w:r w:rsidR="00C77AF6" w:rsidRPr="006144B7">
        <w:rPr>
          <w:rFonts w:ascii="Times New Roman" w:hAnsi="Times New Roman" w:cs="Times New Roman"/>
          <w:color w:val="000000"/>
          <w:sz w:val="21"/>
          <w:szCs w:val="21"/>
          <w:lang w:eastAsia="zh-CN"/>
        </w:rPr>
        <w:t>1</w:t>
      </w:r>
      <w:r w:rsidRPr="006144B7">
        <w:rPr>
          <w:rFonts w:ascii="Times New Roman" w:hAnsi="Times New Roman" w:cs="Times New Roman"/>
          <w:color w:val="000000"/>
          <w:sz w:val="21"/>
          <w:szCs w:val="21"/>
          <w:lang w:eastAsia="zh-CN"/>
        </w:rPr>
        <w:t>.</w:t>
      </w:r>
    </w:p>
    <w:p w14:paraId="1DD0EBA9" w14:textId="77777777" w:rsidR="00866581" w:rsidRPr="00572D1A" w:rsidRDefault="00866581" w:rsidP="00866581">
      <w:pPr>
        <w:rPr>
          <w:rFonts w:ascii="Times New Roman" w:hAnsi="Times New Roman" w:cs="Times New Roman"/>
        </w:rPr>
      </w:pPr>
    </w:p>
    <w:p w14:paraId="72ED6C89" w14:textId="77777777" w:rsidR="009B092E" w:rsidRPr="006144B7" w:rsidRDefault="009B092E" w:rsidP="009B092E">
      <w:pPr>
        <w:pStyle w:val="Caption"/>
        <w:jc w:val="both"/>
        <w:rPr>
          <w:rFonts w:ascii="Times New Roman" w:hAnsi="Times New Roman" w:cs="Times New Roman"/>
          <w:noProof/>
          <w:sz w:val="21"/>
          <w:szCs w:val="21"/>
          <w:lang w:eastAsia="zh-CN"/>
        </w:rPr>
        <w:sectPr w:rsidR="009B092E" w:rsidRPr="006144B7">
          <w:footerReference w:type="default" r:id="rId18"/>
          <w:pgSz w:w="12240" w:h="15840"/>
          <w:pgMar w:top="1440" w:right="1440" w:bottom="1440" w:left="1440" w:header="720" w:footer="720" w:gutter="0"/>
          <w:cols w:space="720"/>
        </w:sectPr>
      </w:pPr>
    </w:p>
    <w:p w14:paraId="1969C22D" w14:textId="2A63441C" w:rsidR="009B092E" w:rsidRPr="006144B7" w:rsidRDefault="00653BE1" w:rsidP="009B092E">
      <w:pPr>
        <w:pStyle w:val="Caption"/>
        <w:jc w:val="center"/>
        <w:rPr>
          <w:rFonts w:ascii="Times New Roman" w:hAnsi="Times New Roman" w:cs="Times New Roman"/>
          <w:sz w:val="21"/>
          <w:szCs w:val="21"/>
        </w:rPr>
      </w:pPr>
      <w:r>
        <w:object w:dxaOrig="16553" w:dyaOrig="9692" w14:anchorId="0F103044">
          <v:shape id="_x0000_i1028" type="#_x0000_t75" style="width:643pt;height:375.5pt" o:ole="">
            <v:imagedata r:id="rId19" o:title=""/>
          </v:shape>
          <o:OLEObject Type="Embed" ProgID="Visio.Drawing.11" ShapeID="_x0000_i1028" DrawAspect="Content" ObjectID="_1582309277" r:id="rId20"/>
        </w:object>
      </w:r>
    </w:p>
    <w:p w14:paraId="094AFC50" w14:textId="6375B421" w:rsidR="009B092E" w:rsidRPr="006144B7" w:rsidRDefault="009B092E" w:rsidP="009B092E">
      <w:pPr>
        <w:pStyle w:val="Caption"/>
        <w:jc w:val="both"/>
        <w:rPr>
          <w:rFonts w:ascii="Times New Roman" w:hAnsi="Times New Roman" w:cs="Times New Roman"/>
          <w:sz w:val="21"/>
          <w:szCs w:val="21"/>
          <w:lang w:eastAsia="zh-CN"/>
        </w:rPr>
        <w:sectPr w:rsidR="009B092E" w:rsidRPr="006144B7" w:rsidSect="009B092E">
          <w:pgSz w:w="15840" w:h="12240" w:orient="landscape"/>
          <w:pgMar w:top="1440" w:right="1440" w:bottom="1440" w:left="1440" w:header="720" w:footer="720" w:gutter="0"/>
          <w:cols w:space="720"/>
          <w:docGrid w:linePitch="286"/>
        </w:sectPr>
      </w:pPr>
      <w:r w:rsidRPr="006144B7">
        <w:rPr>
          <w:rFonts w:ascii="Times New Roman" w:hAnsi="Times New Roman" w:cs="Times New Roman"/>
          <w:b/>
          <w:sz w:val="21"/>
          <w:szCs w:val="21"/>
        </w:rPr>
        <w:t>Figure S</w:t>
      </w:r>
      <w:r w:rsidRPr="00FC1EB9">
        <w:rPr>
          <w:rFonts w:ascii="Times New Roman" w:hAnsi="Times New Roman" w:cs="Times New Roman"/>
          <w:b/>
          <w:sz w:val="21"/>
          <w:szCs w:val="21"/>
        </w:rPr>
        <w:fldChar w:fldCharType="begin"/>
      </w:r>
      <w:r w:rsidRPr="006144B7">
        <w:rPr>
          <w:rFonts w:ascii="Times New Roman" w:hAnsi="Times New Roman" w:cs="Times New Roman"/>
          <w:b/>
          <w:sz w:val="21"/>
          <w:szCs w:val="21"/>
        </w:rPr>
        <w:instrText xml:space="preserve"> SEQ Figure_S \* ARABIC </w:instrText>
      </w:r>
      <w:r w:rsidRPr="00FC1EB9">
        <w:rPr>
          <w:rFonts w:ascii="Times New Roman" w:hAnsi="Times New Roman" w:cs="Times New Roman"/>
          <w:b/>
          <w:sz w:val="21"/>
          <w:szCs w:val="21"/>
        </w:rPr>
        <w:fldChar w:fldCharType="separate"/>
      </w:r>
      <w:r w:rsidR="00D2547A">
        <w:rPr>
          <w:rFonts w:ascii="Times New Roman" w:hAnsi="Times New Roman" w:cs="Times New Roman"/>
          <w:b/>
          <w:noProof/>
          <w:sz w:val="21"/>
          <w:szCs w:val="21"/>
        </w:rPr>
        <w:t>6</w:t>
      </w:r>
      <w:r w:rsidRPr="00FC1EB9">
        <w:rPr>
          <w:rFonts w:ascii="Times New Roman" w:hAnsi="Times New Roman" w:cs="Times New Roman"/>
          <w:b/>
          <w:sz w:val="21"/>
          <w:szCs w:val="21"/>
        </w:rPr>
        <w:fldChar w:fldCharType="end"/>
      </w:r>
      <w:r w:rsidRPr="006144B7">
        <w:rPr>
          <w:rFonts w:ascii="Times New Roman" w:hAnsi="Times New Roman" w:cs="Times New Roman"/>
          <w:b/>
          <w:sz w:val="21"/>
          <w:szCs w:val="21"/>
        </w:rPr>
        <w:t>. Per-capita metal footprint associated with different sectoral categories as a function of per capita GDP.</w:t>
      </w:r>
      <w:r w:rsidRPr="006144B7">
        <w:rPr>
          <w:rFonts w:ascii="Times New Roman" w:hAnsi="Times New Roman" w:cs="Times New Roman"/>
          <w:sz w:val="21"/>
          <w:szCs w:val="21"/>
        </w:rPr>
        <w:t xml:space="preserve"> Both the observed and predicted values were analyzed and presented in the natural logarithmic form. </w:t>
      </w:r>
      <w:r w:rsidR="002F23AB" w:rsidRPr="006144B7">
        <w:rPr>
          <w:rFonts w:ascii="Times New Roman" w:hAnsi="Times New Roman" w:cs="Times New Roman"/>
          <w:sz w:val="21"/>
          <w:szCs w:val="21"/>
        </w:rPr>
        <w:t>The fir</w:t>
      </w:r>
      <w:r w:rsidR="00C002C6" w:rsidRPr="006144B7">
        <w:rPr>
          <w:rFonts w:ascii="Times New Roman" w:hAnsi="Times New Roman" w:cs="Times New Roman"/>
          <w:sz w:val="21"/>
          <w:szCs w:val="21"/>
        </w:rPr>
        <w:t>st-difference estimator was used</w:t>
      </w:r>
      <w:r w:rsidR="00DB5499" w:rsidRPr="006144B7">
        <w:rPr>
          <w:rFonts w:ascii="Times New Roman" w:hAnsi="Times New Roman" w:cs="Times New Roman"/>
          <w:sz w:val="21"/>
          <w:szCs w:val="21"/>
        </w:rPr>
        <w:t xml:space="preserve"> to</w:t>
      </w:r>
      <w:r w:rsidR="00DB5499" w:rsidRPr="00572D1A">
        <w:rPr>
          <w:rFonts w:ascii="Times New Roman" w:hAnsi="Times New Roman" w:cs="Times New Roman"/>
          <w:noProof/>
          <w:sz w:val="22"/>
        </w:rPr>
        <w:t xml:space="preserve"> calculate the regression coefficient and R</w:t>
      </w:r>
      <w:r w:rsidR="00DB5499" w:rsidRPr="00572D1A">
        <w:rPr>
          <w:rFonts w:ascii="Times New Roman" w:hAnsi="Times New Roman" w:cs="Times New Roman"/>
          <w:noProof/>
          <w:sz w:val="22"/>
          <w:vertAlign w:val="superscript"/>
        </w:rPr>
        <w:t>2</w:t>
      </w:r>
      <w:r w:rsidR="00C002C6" w:rsidRPr="006144B7">
        <w:rPr>
          <w:rFonts w:ascii="Times New Roman" w:hAnsi="Times New Roman" w:cs="Times New Roman"/>
          <w:sz w:val="21"/>
          <w:szCs w:val="21"/>
        </w:rPr>
        <w:t xml:space="preserve"> in the regression</w:t>
      </w:r>
      <w:r w:rsidR="002F23AB" w:rsidRPr="006144B7">
        <w:rPr>
          <w:rFonts w:ascii="Times New Roman" w:hAnsi="Times New Roman" w:cs="Times New Roman"/>
          <w:sz w:val="21"/>
          <w:szCs w:val="21"/>
        </w:rPr>
        <w:t>.</w:t>
      </w:r>
      <w:bookmarkStart w:id="2" w:name="_Ref478650244"/>
      <w:bookmarkEnd w:id="0"/>
      <w:bookmarkEnd w:id="2"/>
      <w:r w:rsidR="008E6A81">
        <w:rPr>
          <w:rFonts w:ascii="Times New Roman" w:hAnsi="Times New Roman" w:cs="Times New Roman" w:hint="eastAsia"/>
          <w:sz w:val="21"/>
          <w:szCs w:val="21"/>
          <w:lang w:eastAsia="zh-CN"/>
        </w:rPr>
        <w:t xml:space="preserve"> </w:t>
      </w:r>
      <w:r w:rsidR="008E6A81" w:rsidRPr="006144B7">
        <w:rPr>
          <w:rFonts w:ascii="Times New Roman" w:hAnsi="Times New Roman" w:cs="Times New Roman"/>
          <w:color w:val="000000"/>
          <w:sz w:val="21"/>
          <w:szCs w:val="21"/>
          <w:lang w:eastAsia="zh-CN"/>
        </w:rPr>
        <w:t>* p &lt; 0.05, ** p &lt; 0.01, *** p &lt; 0.001.</w:t>
      </w:r>
      <w:r w:rsidR="000B25FE">
        <w:rPr>
          <w:rFonts w:ascii="Times New Roman" w:hAnsi="Times New Roman" w:cs="Times New Roman" w:hint="eastAsia"/>
          <w:color w:val="000000"/>
          <w:sz w:val="21"/>
          <w:szCs w:val="21"/>
          <w:lang w:eastAsia="zh-CN"/>
        </w:rPr>
        <w:t xml:space="preserve"> </w:t>
      </w:r>
      <w:r w:rsidR="000B25FE" w:rsidRPr="006144B7">
        <w:rPr>
          <w:rFonts w:ascii="Times New Roman" w:hAnsi="Times New Roman" w:cs="Times New Roman"/>
          <w:color w:val="000000"/>
          <w:sz w:val="21"/>
          <w:szCs w:val="21"/>
          <w:lang w:eastAsia="zh-CN"/>
        </w:rPr>
        <w:t>To highlight the patterns of some selected countries clearly, the plot graph aggregates the European countries and the rest of the world.</w:t>
      </w:r>
    </w:p>
    <w:p w14:paraId="1CBE32E0" w14:textId="3D38AE7A" w:rsidR="009B092E" w:rsidRPr="006144B7" w:rsidRDefault="00980EEE" w:rsidP="009B092E">
      <w:pPr>
        <w:pStyle w:val="Caption"/>
        <w:jc w:val="center"/>
        <w:rPr>
          <w:rFonts w:ascii="Times New Roman" w:hAnsi="Times New Roman" w:cs="Times New Roman"/>
          <w:sz w:val="21"/>
          <w:szCs w:val="21"/>
        </w:rPr>
      </w:pPr>
      <w:r>
        <w:rPr>
          <w:rFonts w:asciiTheme="minorHAnsi" w:eastAsiaTheme="minorEastAsia" w:hAnsiTheme="minorHAnsi" w:cstheme="minorBidi"/>
          <w:sz w:val="21"/>
          <w:szCs w:val="22"/>
          <w:lang w:eastAsia="zh-CN"/>
        </w:rPr>
        <w:object w:dxaOrig="8300" w:dyaOrig="3990" w14:anchorId="62F89521">
          <v:shape id="_x0000_i1029" type="#_x0000_t75" style="width:415pt;height:200pt" o:ole="">
            <v:imagedata r:id="rId21" o:title=""/>
          </v:shape>
          <o:OLEObject Type="Embed" ProgID="Visio.Drawing.11" ShapeID="_x0000_i1029" DrawAspect="Content" ObjectID="_1582309278" r:id="rId22"/>
        </w:object>
      </w:r>
    </w:p>
    <w:p w14:paraId="47B27C7D" w14:textId="6C389595" w:rsidR="009B092E" w:rsidRDefault="009B092E" w:rsidP="009B092E">
      <w:pPr>
        <w:pStyle w:val="Caption"/>
        <w:jc w:val="both"/>
        <w:rPr>
          <w:rFonts w:ascii="Times New Roman" w:hAnsi="Times New Roman" w:cs="Times New Roman"/>
          <w:color w:val="000000"/>
          <w:sz w:val="21"/>
          <w:szCs w:val="21"/>
          <w:lang w:eastAsia="zh-CN"/>
        </w:rPr>
      </w:pPr>
      <w:r w:rsidRPr="006144B7">
        <w:rPr>
          <w:rFonts w:ascii="Times New Roman" w:hAnsi="Times New Roman" w:cs="Times New Roman"/>
          <w:b/>
          <w:sz w:val="21"/>
          <w:szCs w:val="21"/>
          <w:lang w:eastAsia="zh-CN"/>
        </w:rPr>
        <w:t>Figure S</w:t>
      </w:r>
      <w:r w:rsidRPr="00FC1EB9">
        <w:rPr>
          <w:rFonts w:ascii="Times New Roman" w:hAnsi="Times New Roman" w:cs="Times New Roman"/>
          <w:b/>
          <w:sz w:val="21"/>
          <w:szCs w:val="21"/>
          <w:lang w:eastAsia="zh-CN"/>
        </w:rPr>
        <w:fldChar w:fldCharType="begin"/>
      </w:r>
      <w:r w:rsidRPr="006144B7">
        <w:rPr>
          <w:rFonts w:ascii="Times New Roman" w:hAnsi="Times New Roman" w:cs="Times New Roman"/>
          <w:b/>
          <w:sz w:val="21"/>
          <w:szCs w:val="21"/>
          <w:lang w:eastAsia="zh-CN"/>
        </w:rPr>
        <w:instrText xml:space="preserve"> SEQ Figure_S \* ARABIC </w:instrText>
      </w:r>
      <w:r w:rsidRPr="00FC1EB9">
        <w:rPr>
          <w:rFonts w:ascii="Times New Roman" w:hAnsi="Times New Roman" w:cs="Times New Roman"/>
          <w:b/>
          <w:sz w:val="21"/>
          <w:szCs w:val="21"/>
          <w:lang w:eastAsia="zh-CN"/>
        </w:rPr>
        <w:fldChar w:fldCharType="separate"/>
      </w:r>
      <w:r w:rsidR="00D2547A">
        <w:rPr>
          <w:rFonts w:ascii="Times New Roman" w:hAnsi="Times New Roman" w:cs="Times New Roman"/>
          <w:b/>
          <w:noProof/>
          <w:sz w:val="21"/>
          <w:szCs w:val="21"/>
          <w:lang w:eastAsia="zh-CN"/>
        </w:rPr>
        <w:t>7</w:t>
      </w:r>
      <w:r w:rsidRPr="00FC1EB9">
        <w:rPr>
          <w:rFonts w:ascii="Times New Roman" w:hAnsi="Times New Roman" w:cs="Times New Roman"/>
          <w:b/>
          <w:sz w:val="21"/>
          <w:szCs w:val="21"/>
          <w:lang w:eastAsia="zh-CN"/>
        </w:rPr>
        <w:fldChar w:fldCharType="end"/>
      </w:r>
      <w:r w:rsidRPr="006144B7">
        <w:rPr>
          <w:rFonts w:ascii="Times New Roman" w:hAnsi="Times New Roman" w:cs="Times New Roman"/>
          <w:b/>
          <w:sz w:val="21"/>
          <w:szCs w:val="21"/>
          <w:lang w:eastAsia="zh-CN"/>
        </w:rPr>
        <w:t xml:space="preserve">. The </w:t>
      </w:r>
      <w:r w:rsidR="00467AF6">
        <w:rPr>
          <w:rFonts w:ascii="Times New Roman" w:hAnsi="Times New Roman" w:cs="Times New Roman" w:hint="eastAsia"/>
          <w:b/>
          <w:sz w:val="21"/>
          <w:szCs w:val="21"/>
          <w:lang w:eastAsia="zh-CN"/>
        </w:rPr>
        <w:t>MF</w:t>
      </w:r>
      <w:r w:rsidRPr="006144B7">
        <w:rPr>
          <w:rFonts w:ascii="Times New Roman" w:hAnsi="Times New Roman" w:cs="Times New Roman"/>
          <w:b/>
          <w:sz w:val="21"/>
          <w:szCs w:val="21"/>
          <w:lang w:eastAsia="zh-CN"/>
        </w:rPr>
        <w:t xml:space="preserve"> intensity (</w:t>
      </w:r>
      <w:r w:rsidR="00072402">
        <w:rPr>
          <w:rFonts w:ascii="Times New Roman" w:hAnsi="Times New Roman" w:cs="Times New Roman"/>
          <w:b/>
          <w:sz w:val="21"/>
          <w:szCs w:val="21"/>
          <w:lang w:eastAsia="zh-CN"/>
        </w:rPr>
        <w:t>LN of</w:t>
      </w:r>
      <w:r w:rsidRPr="006144B7">
        <w:rPr>
          <w:rFonts w:ascii="Times New Roman" w:hAnsi="Times New Roman" w:cs="Times New Roman"/>
          <w:b/>
          <w:sz w:val="21"/>
          <w:szCs w:val="21"/>
          <w:lang w:eastAsia="zh-CN"/>
        </w:rPr>
        <w:t xml:space="preserve"> </w:t>
      </w:r>
      <w:r w:rsidR="00797AAC" w:rsidRPr="006144B7">
        <w:rPr>
          <w:rFonts w:ascii="Times New Roman" w:hAnsi="Times New Roman" w:cs="Times New Roman"/>
          <w:b/>
          <w:sz w:val="21"/>
          <w:szCs w:val="21"/>
          <w:lang w:eastAsia="zh-CN"/>
        </w:rPr>
        <w:t xml:space="preserve">kg </w:t>
      </w:r>
      <w:r w:rsidRPr="006144B7">
        <w:rPr>
          <w:rFonts w:ascii="Times New Roman" w:hAnsi="Times New Roman" w:cs="Times New Roman"/>
          <w:b/>
          <w:sz w:val="21"/>
          <w:szCs w:val="21"/>
          <w:lang w:eastAsia="zh-CN"/>
        </w:rPr>
        <w:t xml:space="preserve">of metal ores per 2011 </w:t>
      </w:r>
      <w:proofErr w:type="spellStart"/>
      <w:r w:rsidRPr="006144B7">
        <w:rPr>
          <w:rFonts w:ascii="Times New Roman" w:hAnsi="Times New Roman" w:cs="Times New Roman"/>
          <w:b/>
          <w:sz w:val="21"/>
          <w:szCs w:val="21"/>
          <w:lang w:eastAsia="zh-CN"/>
        </w:rPr>
        <w:t>int</w:t>
      </w:r>
      <w:proofErr w:type="spellEnd"/>
      <w:r w:rsidRPr="006144B7">
        <w:rPr>
          <w:rFonts w:ascii="Times New Roman" w:hAnsi="Times New Roman" w:cs="Times New Roman"/>
          <w:b/>
          <w:sz w:val="21"/>
          <w:szCs w:val="21"/>
          <w:lang w:eastAsia="zh-CN"/>
        </w:rPr>
        <w:t>$ of final demand) of eight main product categories across 43 countries in 2013.</w:t>
      </w:r>
      <w:r w:rsidRPr="006144B7">
        <w:rPr>
          <w:rFonts w:ascii="Times New Roman" w:hAnsi="Times New Roman" w:cs="Times New Roman"/>
          <w:sz w:val="21"/>
          <w:szCs w:val="21"/>
          <w:lang w:eastAsia="zh-CN"/>
        </w:rPr>
        <w:t xml:space="preserve"> The </w:t>
      </w:r>
      <w:r w:rsidRPr="006144B7">
        <w:rPr>
          <w:rFonts w:ascii="Times New Roman" w:hAnsi="Times New Roman" w:cs="Times New Roman"/>
          <w:color w:val="000000"/>
          <w:sz w:val="21"/>
          <w:szCs w:val="21"/>
          <w:lang w:eastAsia="zh-CN"/>
        </w:rPr>
        <w:t>metal intensity values w</w:t>
      </w:r>
      <w:r w:rsidRPr="006144B7">
        <w:rPr>
          <w:rFonts w:ascii="Times New Roman" w:hAnsi="Times New Roman" w:cs="Times New Roman"/>
          <w:color w:val="000000"/>
          <w:sz w:val="21"/>
          <w:szCs w:val="21"/>
        </w:rPr>
        <w:t>ere analyzed and presented in the natural logarithmic form</w:t>
      </w:r>
      <w:r w:rsidRPr="006144B7">
        <w:rPr>
          <w:rFonts w:ascii="Times New Roman" w:hAnsi="Times New Roman" w:cs="Times New Roman"/>
          <w:color w:val="000000"/>
          <w:sz w:val="21"/>
          <w:szCs w:val="21"/>
          <w:lang w:eastAsia="zh-CN"/>
        </w:rPr>
        <w:t xml:space="preserve">. The diagram is of a rainbow types with cell colors (from blue to yellow). The countries are ordered by the per capita GDP in 2013 (measured in PPP 2011 </w:t>
      </w:r>
      <w:proofErr w:type="spellStart"/>
      <w:r w:rsidRPr="006144B7">
        <w:rPr>
          <w:rFonts w:ascii="Times New Roman" w:hAnsi="Times New Roman" w:cs="Times New Roman"/>
          <w:color w:val="000000"/>
          <w:sz w:val="21"/>
          <w:szCs w:val="21"/>
          <w:lang w:eastAsia="zh-CN"/>
        </w:rPr>
        <w:t>int</w:t>
      </w:r>
      <w:proofErr w:type="spellEnd"/>
      <w:r w:rsidRPr="006144B7">
        <w:rPr>
          <w:rFonts w:ascii="Times New Roman" w:hAnsi="Times New Roman" w:cs="Times New Roman"/>
          <w:color w:val="000000"/>
          <w:sz w:val="21"/>
          <w:szCs w:val="21"/>
          <w:lang w:eastAsia="zh-CN"/>
        </w:rPr>
        <w:t xml:space="preserve">$). The abbreviation of country names follows the ISO codes, shown in Table </w:t>
      </w:r>
      <w:r w:rsidR="00C77AF6">
        <w:rPr>
          <w:rFonts w:ascii="Times New Roman" w:hAnsi="Times New Roman" w:cs="Times New Roman"/>
          <w:color w:val="000000"/>
          <w:sz w:val="21"/>
          <w:szCs w:val="21"/>
          <w:lang w:eastAsia="zh-CN"/>
        </w:rPr>
        <w:t>S</w:t>
      </w:r>
      <w:r w:rsidR="00C77AF6" w:rsidRPr="006144B7">
        <w:rPr>
          <w:rFonts w:ascii="Times New Roman" w:hAnsi="Times New Roman" w:cs="Times New Roman"/>
          <w:color w:val="000000"/>
          <w:sz w:val="21"/>
          <w:szCs w:val="21"/>
          <w:lang w:eastAsia="zh-CN"/>
        </w:rPr>
        <w:t>1</w:t>
      </w:r>
      <w:r w:rsidRPr="006144B7">
        <w:rPr>
          <w:rFonts w:ascii="Times New Roman" w:hAnsi="Times New Roman" w:cs="Times New Roman"/>
          <w:color w:val="000000"/>
          <w:sz w:val="21"/>
          <w:szCs w:val="21"/>
          <w:lang w:eastAsia="zh-CN"/>
        </w:rPr>
        <w:t>.</w:t>
      </w:r>
    </w:p>
    <w:p w14:paraId="0B236299" w14:textId="77777777" w:rsidR="00B51D0E" w:rsidRDefault="00B51D0E" w:rsidP="00B51D0E"/>
    <w:p w14:paraId="678A488B" w14:textId="77777777" w:rsidR="00B51D0E" w:rsidRDefault="00B51D0E" w:rsidP="00B51D0E"/>
    <w:p w14:paraId="3F0DE8D8" w14:textId="77777777" w:rsidR="00B51D0E" w:rsidRDefault="00B51D0E" w:rsidP="00B51D0E"/>
    <w:p w14:paraId="13AA72F9" w14:textId="77777777" w:rsidR="00B51D0E" w:rsidRPr="00B51D0E" w:rsidRDefault="00B51D0E" w:rsidP="00B51D0E"/>
    <w:p w14:paraId="255E9B55" w14:textId="77777777" w:rsidR="009B092E" w:rsidRPr="006144B7" w:rsidRDefault="00F1481C" w:rsidP="00E06900">
      <w:pPr>
        <w:pStyle w:val="Caption"/>
        <w:jc w:val="both"/>
        <w:rPr>
          <w:rFonts w:ascii="Times New Roman" w:hAnsi="Times New Roman" w:cs="Times New Roman"/>
          <w:sz w:val="21"/>
          <w:szCs w:val="21"/>
          <w:lang w:eastAsia="zh-CN"/>
        </w:rPr>
      </w:pPr>
      <w:r w:rsidRPr="00FC1EB9">
        <w:rPr>
          <w:rFonts w:ascii="Times New Roman" w:hAnsi="Times New Roman" w:cs="Times New Roman"/>
          <w:sz w:val="21"/>
          <w:szCs w:val="21"/>
        </w:rPr>
        <w:object w:dxaOrig="9360" w:dyaOrig="4470" w14:anchorId="15E659D3">
          <v:shape id="_x0000_i1030" type="#_x0000_t75" style="width:469pt;height:223.5pt" o:ole="">
            <v:imagedata r:id="rId23" o:title=""/>
          </v:shape>
          <o:OLEObject Type="Embed" ProgID="Visio.Drawing.11" ShapeID="_x0000_i1030" DrawAspect="Content" ObjectID="_1582309279" r:id="rId24"/>
        </w:object>
      </w:r>
      <w:bookmarkStart w:id="3" w:name="_Ref476663035"/>
      <w:r w:rsidR="009B092E" w:rsidRPr="006144B7">
        <w:rPr>
          <w:rFonts w:ascii="Times New Roman" w:hAnsi="Times New Roman" w:cs="Times New Roman"/>
          <w:b/>
          <w:sz w:val="21"/>
          <w:szCs w:val="21"/>
          <w:lang w:eastAsia="zh-CN"/>
        </w:rPr>
        <w:t>Figure S</w:t>
      </w:r>
      <w:r w:rsidR="009B092E" w:rsidRPr="00FC1EB9">
        <w:rPr>
          <w:rFonts w:ascii="Times New Roman" w:hAnsi="Times New Roman" w:cs="Times New Roman"/>
          <w:b/>
          <w:sz w:val="21"/>
          <w:szCs w:val="21"/>
          <w:lang w:eastAsia="zh-CN"/>
        </w:rPr>
        <w:fldChar w:fldCharType="begin"/>
      </w:r>
      <w:r w:rsidR="009B092E" w:rsidRPr="006144B7">
        <w:rPr>
          <w:rFonts w:ascii="Times New Roman" w:hAnsi="Times New Roman" w:cs="Times New Roman"/>
          <w:b/>
          <w:sz w:val="21"/>
          <w:szCs w:val="21"/>
          <w:lang w:eastAsia="zh-CN"/>
        </w:rPr>
        <w:instrText xml:space="preserve"> SEQ Figure_S \* ARABIC </w:instrText>
      </w:r>
      <w:r w:rsidR="009B092E" w:rsidRPr="00FC1EB9">
        <w:rPr>
          <w:rFonts w:ascii="Times New Roman" w:hAnsi="Times New Roman" w:cs="Times New Roman"/>
          <w:b/>
          <w:sz w:val="21"/>
          <w:szCs w:val="21"/>
          <w:lang w:eastAsia="zh-CN"/>
        </w:rPr>
        <w:fldChar w:fldCharType="separate"/>
      </w:r>
      <w:r w:rsidR="00D2547A">
        <w:rPr>
          <w:rFonts w:ascii="Times New Roman" w:hAnsi="Times New Roman" w:cs="Times New Roman"/>
          <w:b/>
          <w:noProof/>
          <w:sz w:val="21"/>
          <w:szCs w:val="21"/>
          <w:lang w:eastAsia="zh-CN"/>
        </w:rPr>
        <w:t>8</w:t>
      </w:r>
      <w:r w:rsidR="009B092E" w:rsidRPr="00FC1EB9">
        <w:rPr>
          <w:rFonts w:ascii="Times New Roman" w:hAnsi="Times New Roman" w:cs="Times New Roman"/>
          <w:b/>
          <w:sz w:val="21"/>
          <w:szCs w:val="21"/>
          <w:lang w:eastAsia="zh-CN"/>
        </w:rPr>
        <w:fldChar w:fldCharType="end"/>
      </w:r>
      <w:r w:rsidR="009B092E" w:rsidRPr="006144B7">
        <w:rPr>
          <w:rFonts w:ascii="Times New Roman" w:hAnsi="Times New Roman" w:cs="Times New Roman"/>
          <w:b/>
          <w:sz w:val="21"/>
          <w:szCs w:val="21"/>
          <w:lang w:eastAsia="zh-CN"/>
        </w:rPr>
        <w:t>. GDP share of capital formation (left axis) and per capita GDP-PPP (right axis) for selected countries.</w:t>
      </w:r>
    </w:p>
    <w:bookmarkEnd w:id="3"/>
    <w:p w14:paraId="3979D024" w14:textId="77777777" w:rsidR="00CB3C30" w:rsidRPr="006144B7" w:rsidRDefault="00CB3C30" w:rsidP="00F1481C">
      <w:pPr>
        <w:pStyle w:val="ListParagraph"/>
        <w:adjustRightInd w:val="0"/>
        <w:snapToGrid w:val="0"/>
        <w:ind w:firstLineChars="0" w:firstLine="0"/>
        <w:rPr>
          <w:rFonts w:ascii="Times New Roman" w:hAnsi="Times New Roman" w:cs="Times New Roman"/>
          <w:szCs w:val="21"/>
        </w:rPr>
      </w:pPr>
    </w:p>
    <w:p w14:paraId="1132BAC4" w14:textId="77777777" w:rsidR="00CB3C30" w:rsidRPr="006144B7" w:rsidRDefault="00CB3C30" w:rsidP="00F1481C">
      <w:pPr>
        <w:pStyle w:val="ListParagraph"/>
        <w:numPr>
          <w:ilvl w:val="0"/>
          <w:numId w:val="1"/>
        </w:numPr>
        <w:adjustRightInd w:val="0"/>
        <w:snapToGrid w:val="0"/>
        <w:ind w:left="0" w:firstLineChars="0" w:firstLine="0"/>
        <w:rPr>
          <w:rFonts w:ascii="Times New Roman" w:hAnsi="Times New Roman" w:cs="Times New Roman"/>
          <w:szCs w:val="21"/>
        </w:rPr>
      </w:pPr>
      <w:r w:rsidRPr="006144B7">
        <w:rPr>
          <w:rFonts w:ascii="Times New Roman" w:hAnsi="Times New Roman" w:cs="Times New Roman"/>
          <w:szCs w:val="21"/>
        </w:rPr>
        <w:br w:type="page"/>
      </w:r>
    </w:p>
    <w:p w14:paraId="6233A1D4" w14:textId="77777777" w:rsidR="00F1481C" w:rsidRPr="006144B7" w:rsidRDefault="00F1481C" w:rsidP="00F1481C">
      <w:pPr>
        <w:pStyle w:val="ListParagraph"/>
        <w:numPr>
          <w:ilvl w:val="0"/>
          <w:numId w:val="2"/>
        </w:numPr>
        <w:adjustRightInd w:val="0"/>
        <w:snapToGrid w:val="0"/>
        <w:spacing w:beforeLines="100" w:before="240" w:afterLines="100" w:after="240" w:line="276" w:lineRule="auto"/>
        <w:ind w:firstLineChars="0"/>
        <w:rPr>
          <w:rFonts w:ascii="Times New Roman" w:hAnsi="Times New Roman" w:cs="Times New Roman"/>
          <w:b/>
          <w:szCs w:val="21"/>
        </w:rPr>
        <w:sectPr w:rsidR="00F1481C" w:rsidRPr="006144B7">
          <w:pgSz w:w="12240" w:h="15840"/>
          <w:pgMar w:top="1440" w:right="1440" w:bottom="1440" w:left="1440" w:header="720" w:footer="720" w:gutter="0"/>
          <w:cols w:space="720"/>
        </w:sectPr>
      </w:pPr>
    </w:p>
    <w:p w14:paraId="71D43DCB" w14:textId="77777777" w:rsidR="00923AE6" w:rsidRPr="006144B7" w:rsidRDefault="00923AE6" w:rsidP="00923AE6">
      <w:pPr>
        <w:pStyle w:val="ListParagraph"/>
        <w:numPr>
          <w:ilvl w:val="0"/>
          <w:numId w:val="2"/>
        </w:numPr>
        <w:adjustRightInd w:val="0"/>
        <w:snapToGrid w:val="0"/>
        <w:spacing w:beforeLines="100" w:before="312" w:afterLines="100" w:after="312"/>
        <w:ind w:left="0" w:firstLineChars="0" w:firstLine="0"/>
        <w:rPr>
          <w:rFonts w:ascii="Times New Roman" w:hAnsi="Times New Roman" w:cs="Times New Roman"/>
          <w:szCs w:val="21"/>
        </w:rPr>
      </w:pPr>
      <w:r w:rsidRPr="006144B7">
        <w:rPr>
          <w:rFonts w:ascii="Times New Roman" w:hAnsi="Times New Roman" w:cs="Times New Roman"/>
          <w:b/>
          <w:szCs w:val="21"/>
        </w:rPr>
        <w:lastRenderedPageBreak/>
        <w:t>Tables</w:t>
      </w:r>
    </w:p>
    <w:p w14:paraId="765397A5" w14:textId="2AA24C29" w:rsidR="0058599F" w:rsidRPr="006144B7" w:rsidRDefault="0058599F" w:rsidP="0058599F">
      <w:pPr>
        <w:pStyle w:val="Caption"/>
        <w:keepNext/>
        <w:rPr>
          <w:rFonts w:ascii="Times New Roman" w:eastAsiaTheme="minorEastAsia" w:hAnsi="Times New Roman" w:cs="Times New Roman"/>
          <w:kern w:val="2"/>
          <w:sz w:val="21"/>
          <w:szCs w:val="21"/>
          <w:lang w:eastAsia="zh-CN"/>
        </w:rPr>
      </w:pPr>
      <w:r w:rsidRPr="00572D1A">
        <w:rPr>
          <w:rFonts w:ascii="Times New Roman" w:hAnsi="Times New Roman" w:cs="Times New Roman"/>
          <w:kern w:val="2"/>
          <w:sz w:val="21"/>
        </w:rPr>
        <w:t>Table S</w:t>
      </w:r>
      <w:r w:rsidR="009A3705">
        <w:rPr>
          <w:rFonts w:ascii="Times New Roman" w:hAnsi="Times New Roman" w:cs="Times New Roman"/>
          <w:kern w:val="2"/>
          <w:sz w:val="21"/>
        </w:rPr>
        <w:fldChar w:fldCharType="begin"/>
      </w:r>
      <w:r w:rsidR="009A3705">
        <w:rPr>
          <w:rFonts w:ascii="Times New Roman" w:hAnsi="Times New Roman" w:cs="Times New Roman"/>
          <w:kern w:val="2"/>
          <w:sz w:val="21"/>
        </w:rPr>
        <w:instrText xml:space="preserve"> SEQ Table_S \* ARABIC </w:instrText>
      </w:r>
      <w:r w:rsidR="009A3705">
        <w:rPr>
          <w:rFonts w:ascii="Times New Roman" w:hAnsi="Times New Roman" w:cs="Times New Roman"/>
          <w:kern w:val="2"/>
          <w:sz w:val="21"/>
        </w:rPr>
        <w:fldChar w:fldCharType="separate"/>
      </w:r>
      <w:r w:rsidR="00D2547A">
        <w:rPr>
          <w:rFonts w:ascii="Times New Roman" w:hAnsi="Times New Roman" w:cs="Times New Roman"/>
          <w:noProof/>
          <w:kern w:val="2"/>
          <w:sz w:val="21"/>
        </w:rPr>
        <w:t>1</w:t>
      </w:r>
      <w:r w:rsidR="009A3705">
        <w:rPr>
          <w:rFonts w:ascii="Times New Roman" w:hAnsi="Times New Roman" w:cs="Times New Roman"/>
          <w:kern w:val="2"/>
          <w:sz w:val="21"/>
        </w:rPr>
        <w:fldChar w:fldCharType="end"/>
      </w:r>
      <w:r w:rsidRPr="006144B7">
        <w:rPr>
          <w:rFonts w:ascii="Times New Roman" w:eastAsiaTheme="minorEastAsia" w:hAnsi="Times New Roman" w:cs="Times New Roman"/>
          <w:kern w:val="2"/>
          <w:sz w:val="21"/>
          <w:szCs w:val="21"/>
          <w:lang w:eastAsia="zh-CN"/>
        </w:rPr>
        <w:t xml:space="preserve"> Country names and abbreviations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994"/>
        <w:gridCol w:w="2363"/>
        <w:gridCol w:w="2491"/>
        <w:gridCol w:w="2219"/>
        <w:gridCol w:w="2376"/>
        <w:gridCol w:w="2515"/>
      </w:tblGrid>
      <w:tr w:rsidR="00B52F86" w:rsidRPr="006144B7" w14:paraId="731F61C8" w14:textId="77777777" w:rsidTr="00422208">
        <w:trPr>
          <w:trHeight w:val="300"/>
        </w:trPr>
        <w:tc>
          <w:tcPr>
            <w:tcW w:w="714" w:type="pct"/>
            <w:tcBorders>
              <w:top w:val="single" w:sz="4" w:space="0" w:color="auto"/>
              <w:bottom w:val="single" w:sz="4" w:space="0" w:color="auto"/>
            </w:tcBorders>
            <w:shd w:val="clear" w:color="auto" w:fill="auto"/>
            <w:noWrap/>
            <w:vAlign w:val="bottom"/>
            <w:hideMark/>
          </w:tcPr>
          <w:p w14:paraId="7FED7B5D" w14:textId="77777777" w:rsidR="0058599F" w:rsidRPr="006144B7" w:rsidRDefault="0058599F" w:rsidP="00422208">
            <w:pPr>
              <w:adjustRightInd w:val="0"/>
              <w:snapToGrid w:val="0"/>
              <w:rPr>
                <w:rFonts w:ascii="Times New Roman" w:eastAsia="SimSun" w:hAnsi="Times New Roman" w:cs="Times New Roman"/>
                <w:b/>
                <w:color w:val="000000"/>
              </w:rPr>
            </w:pPr>
            <w:r w:rsidRPr="006144B7">
              <w:rPr>
                <w:rFonts w:ascii="Times New Roman" w:eastAsia="SimSun" w:hAnsi="Times New Roman" w:cs="Times New Roman"/>
                <w:b/>
                <w:color w:val="000000"/>
              </w:rPr>
              <w:t>Country</w:t>
            </w:r>
          </w:p>
        </w:tc>
        <w:tc>
          <w:tcPr>
            <w:tcW w:w="846" w:type="pct"/>
            <w:tcBorders>
              <w:top w:val="single" w:sz="4" w:space="0" w:color="auto"/>
              <w:bottom w:val="single" w:sz="4" w:space="0" w:color="auto"/>
            </w:tcBorders>
            <w:shd w:val="clear" w:color="auto" w:fill="auto"/>
            <w:noWrap/>
            <w:vAlign w:val="bottom"/>
            <w:hideMark/>
          </w:tcPr>
          <w:p w14:paraId="54A2AAAD" w14:textId="77777777" w:rsidR="0058599F" w:rsidRPr="006144B7" w:rsidRDefault="0058599F" w:rsidP="00422208">
            <w:pPr>
              <w:adjustRightInd w:val="0"/>
              <w:snapToGrid w:val="0"/>
              <w:rPr>
                <w:rFonts w:ascii="Times New Roman" w:eastAsia="SimSun" w:hAnsi="Times New Roman" w:cs="Times New Roman"/>
                <w:b/>
                <w:color w:val="000000"/>
              </w:rPr>
            </w:pPr>
            <w:r w:rsidRPr="006144B7">
              <w:rPr>
                <w:rFonts w:ascii="Times New Roman" w:eastAsia="SimSun" w:hAnsi="Times New Roman" w:cs="Times New Roman"/>
                <w:b/>
                <w:color w:val="000000"/>
              </w:rPr>
              <w:t>Abbreviation</w:t>
            </w:r>
          </w:p>
        </w:tc>
        <w:tc>
          <w:tcPr>
            <w:tcW w:w="892" w:type="pct"/>
            <w:tcBorders>
              <w:top w:val="single" w:sz="4" w:space="0" w:color="auto"/>
              <w:bottom w:val="single" w:sz="4" w:space="0" w:color="auto"/>
            </w:tcBorders>
            <w:shd w:val="clear" w:color="auto" w:fill="auto"/>
            <w:noWrap/>
            <w:vAlign w:val="bottom"/>
            <w:hideMark/>
          </w:tcPr>
          <w:p w14:paraId="7F7A8D7B" w14:textId="77777777" w:rsidR="0058599F" w:rsidRPr="006144B7" w:rsidRDefault="0058599F" w:rsidP="00422208">
            <w:pPr>
              <w:adjustRightInd w:val="0"/>
              <w:snapToGrid w:val="0"/>
              <w:rPr>
                <w:rFonts w:ascii="Times New Roman" w:eastAsia="SimSun" w:hAnsi="Times New Roman" w:cs="Times New Roman"/>
                <w:b/>
                <w:color w:val="000000"/>
              </w:rPr>
            </w:pPr>
            <w:r w:rsidRPr="006144B7">
              <w:rPr>
                <w:rFonts w:ascii="Times New Roman" w:eastAsia="SimSun" w:hAnsi="Times New Roman" w:cs="Times New Roman"/>
                <w:b/>
                <w:color w:val="000000"/>
              </w:rPr>
              <w:t>Country</w:t>
            </w:r>
          </w:p>
        </w:tc>
        <w:tc>
          <w:tcPr>
            <w:tcW w:w="795" w:type="pct"/>
            <w:tcBorders>
              <w:top w:val="single" w:sz="4" w:space="0" w:color="auto"/>
              <w:bottom w:val="single" w:sz="4" w:space="0" w:color="auto"/>
            </w:tcBorders>
            <w:shd w:val="clear" w:color="auto" w:fill="auto"/>
            <w:noWrap/>
            <w:vAlign w:val="bottom"/>
            <w:hideMark/>
          </w:tcPr>
          <w:p w14:paraId="1B929156" w14:textId="77777777" w:rsidR="0058599F" w:rsidRPr="006144B7" w:rsidRDefault="0058599F" w:rsidP="00422208">
            <w:pPr>
              <w:adjustRightInd w:val="0"/>
              <w:snapToGrid w:val="0"/>
              <w:rPr>
                <w:rFonts w:ascii="Times New Roman" w:eastAsia="SimSun" w:hAnsi="Times New Roman" w:cs="Times New Roman"/>
                <w:b/>
                <w:color w:val="000000"/>
              </w:rPr>
            </w:pPr>
            <w:r w:rsidRPr="006144B7">
              <w:rPr>
                <w:rFonts w:ascii="Times New Roman" w:eastAsia="SimSun" w:hAnsi="Times New Roman" w:cs="Times New Roman"/>
                <w:b/>
                <w:color w:val="000000"/>
              </w:rPr>
              <w:t>Abbreviation</w:t>
            </w:r>
          </w:p>
        </w:tc>
        <w:tc>
          <w:tcPr>
            <w:tcW w:w="851" w:type="pct"/>
            <w:tcBorders>
              <w:top w:val="single" w:sz="4" w:space="0" w:color="auto"/>
              <w:bottom w:val="single" w:sz="4" w:space="0" w:color="auto"/>
            </w:tcBorders>
            <w:shd w:val="clear" w:color="auto" w:fill="auto"/>
            <w:noWrap/>
            <w:vAlign w:val="bottom"/>
            <w:hideMark/>
          </w:tcPr>
          <w:p w14:paraId="60DE4836" w14:textId="77777777" w:rsidR="0058599F" w:rsidRPr="006144B7" w:rsidRDefault="0058599F" w:rsidP="00422208">
            <w:pPr>
              <w:adjustRightInd w:val="0"/>
              <w:snapToGrid w:val="0"/>
              <w:rPr>
                <w:rFonts w:ascii="Times New Roman" w:eastAsia="SimSun" w:hAnsi="Times New Roman" w:cs="Times New Roman"/>
                <w:b/>
                <w:color w:val="000000"/>
              </w:rPr>
            </w:pPr>
            <w:r w:rsidRPr="006144B7">
              <w:rPr>
                <w:rFonts w:ascii="Times New Roman" w:eastAsia="SimSun" w:hAnsi="Times New Roman" w:cs="Times New Roman"/>
                <w:b/>
                <w:color w:val="000000"/>
              </w:rPr>
              <w:t>Country</w:t>
            </w:r>
          </w:p>
        </w:tc>
        <w:tc>
          <w:tcPr>
            <w:tcW w:w="901" w:type="pct"/>
            <w:tcBorders>
              <w:top w:val="single" w:sz="4" w:space="0" w:color="auto"/>
              <w:bottom w:val="single" w:sz="4" w:space="0" w:color="auto"/>
            </w:tcBorders>
            <w:shd w:val="clear" w:color="auto" w:fill="auto"/>
            <w:noWrap/>
            <w:vAlign w:val="bottom"/>
            <w:hideMark/>
          </w:tcPr>
          <w:p w14:paraId="4A8533C1" w14:textId="77777777" w:rsidR="0058599F" w:rsidRPr="006144B7" w:rsidRDefault="0058599F" w:rsidP="00422208">
            <w:pPr>
              <w:adjustRightInd w:val="0"/>
              <w:snapToGrid w:val="0"/>
              <w:rPr>
                <w:rFonts w:ascii="Times New Roman" w:eastAsia="SimSun" w:hAnsi="Times New Roman" w:cs="Times New Roman"/>
                <w:b/>
                <w:color w:val="000000"/>
              </w:rPr>
            </w:pPr>
            <w:r w:rsidRPr="006144B7">
              <w:rPr>
                <w:rFonts w:ascii="Times New Roman" w:eastAsia="SimSun" w:hAnsi="Times New Roman" w:cs="Times New Roman"/>
                <w:b/>
                <w:color w:val="000000"/>
              </w:rPr>
              <w:t>Abbreviation</w:t>
            </w:r>
          </w:p>
        </w:tc>
      </w:tr>
      <w:tr w:rsidR="00B52F86" w:rsidRPr="006144B7" w14:paraId="738CFBEF" w14:textId="77777777" w:rsidTr="00422208">
        <w:trPr>
          <w:trHeight w:val="300"/>
        </w:trPr>
        <w:tc>
          <w:tcPr>
            <w:tcW w:w="714" w:type="pct"/>
            <w:tcBorders>
              <w:top w:val="single" w:sz="4" w:space="0" w:color="auto"/>
            </w:tcBorders>
            <w:shd w:val="clear" w:color="auto" w:fill="auto"/>
            <w:noWrap/>
            <w:vAlign w:val="bottom"/>
            <w:hideMark/>
          </w:tcPr>
          <w:p w14:paraId="15F71A5D"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Austria</w:t>
            </w:r>
          </w:p>
        </w:tc>
        <w:tc>
          <w:tcPr>
            <w:tcW w:w="846" w:type="pct"/>
            <w:tcBorders>
              <w:top w:val="single" w:sz="4" w:space="0" w:color="auto"/>
            </w:tcBorders>
            <w:shd w:val="clear" w:color="auto" w:fill="auto"/>
            <w:noWrap/>
            <w:vAlign w:val="bottom"/>
            <w:hideMark/>
          </w:tcPr>
          <w:p w14:paraId="43BB1A0E"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AUT</w:t>
            </w:r>
          </w:p>
        </w:tc>
        <w:tc>
          <w:tcPr>
            <w:tcW w:w="892" w:type="pct"/>
            <w:tcBorders>
              <w:top w:val="single" w:sz="4" w:space="0" w:color="auto"/>
            </w:tcBorders>
            <w:shd w:val="clear" w:color="auto" w:fill="auto"/>
            <w:noWrap/>
            <w:vAlign w:val="bottom"/>
            <w:hideMark/>
          </w:tcPr>
          <w:p w14:paraId="7BE374B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Italy</w:t>
            </w:r>
          </w:p>
        </w:tc>
        <w:tc>
          <w:tcPr>
            <w:tcW w:w="795" w:type="pct"/>
            <w:tcBorders>
              <w:top w:val="single" w:sz="4" w:space="0" w:color="auto"/>
            </w:tcBorders>
            <w:shd w:val="clear" w:color="auto" w:fill="auto"/>
            <w:noWrap/>
            <w:vAlign w:val="bottom"/>
            <w:hideMark/>
          </w:tcPr>
          <w:p w14:paraId="60022E7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ITA</w:t>
            </w:r>
          </w:p>
        </w:tc>
        <w:tc>
          <w:tcPr>
            <w:tcW w:w="851" w:type="pct"/>
            <w:tcBorders>
              <w:top w:val="single" w:sz="4" w:space="0" w:color="auto"/>
            </w:tcBorders>
            <w:shd w:val="clear" w:color="auto" w:fill="auto"/>
            <w:noWrap/>
            <w:vAlign w:val="bottom"/>
            <w:hideMark/>
          </w:tcPr>
          <w:p w14:paraId="4EBE0AF6"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China</w:t>
            </w:r>
          </w:p>
        </w:tc>
        <w:tc>
          <w:tcPr>
            <w:tcW w:w="901" w:type="pct"/>
            <w:tcBorders>
              <w:top w:val="single" w:sz="4" w:space="0" w:color="auto"/>
            </w:tcBorders>
            <w:shd w:val="clear" w:color="auto" w:fill="auto"/>
            <w:noWrap/>
            <w:vAlign w:val="bottom"/>
            <w:hideMark/>
          </w:tcPr>
          <w:p w14:paraId="6BB756E2"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CHN</w:t>
            </w:r>
          </w:p>
        </w:tc>
      </w:tr>
      <w:tr w:rsidR="00B52F86" w:rsidRPr="006144B7" w14:paraId="12CDD435" w14:textId="77777777" w:rsidTr="00422208">
        <w:trPr>
          <w:trHeight w:val="300"/>
        </w:trPr>
        <w:tc>
          <w:tcPr>
            <w:tcW w:w="714" w:type="pct"/>
            <w:shd w:val="clear" w:color="auto" w:fill="auto"/>
            <w:noWrap/>
            <w:vAlign w:val="bottom"/>
            <w:hideMark/>
          </w:tcPr>
          <w:p w14:paraId="02A9E5F5"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Belgium</w:t>
            </w:r>
          </w:p>
        </w:tc>
        <w:tc>
          <w:tcPr>
            <w:tcW w:w="846" w:type="pct"/>
            <w:shd w:val="clear" w:color="auto" w:fill="auto"/>
            <w:noWrap/>
            <w:vAlign w:val="bottom"/>
            <w:hideMark/>
          </w:tcPr>
          <w:p w14:paraId="4AE78B4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BEL</w:t>
            </w:r>
          </w:p>
        </w:tc>
        <w:tc>
          <w:tcPr>
            <w:tcW w:w="892" w:type="pct"/>
            <w:shd w:val="clear" w:color="auto" w:fill="auto"/>
            <w:noWrap/>
            <w:vAlign w:val="bottom"/>
            <w:hideMark/>
          </w:tcPr>
          <w:p w14:paraId="2FD7AB4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Lithuania</w:t>
            </w:r>
          </w:p>
        </w:tc>
        <w:tc>
          <w:tcPr>
            <w:tcW w:w="795" w:type="pct"/>
            <w:shd w:val="clear" w:color="auto" w:fill="auto"/>
            <w:noWrap/>
            <w:vAlign w:val="bottom"/>
            <w:hideMark/>
          </w:tcPr>
          <w:p w14:paraId="7FD32E10"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LTU</w:t>
            </w:r>
          </w:p>
        </w:tc>
        <w:tc>
          <w:tcPr>
            <w:tcW w:w="851" w:type="pct"/>
            <w:shd w:val="clear" w:color="auto" w:fill="auto"/>
            <w:noWrap/>
            <w:vAlign w:val="bottom"/>
            <w:hideMark/>
          </w:tcPr>
          <w:p w14:paraId="639B2980"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Canada</w:t>
            </w:r>
          </w:p>
        </w:tc>
        <w:tc>
          <w:tcPr>
            <w:tcW w:w="901" w:type="pct"/>
            <w:shd w:val="clear" w:color="auto" w:fill="auto"/>
            <w:noWrap/>
            <w:vAlign w:val="bottom"/>
            <w:hideMark/>
          </w:tcPr>
          <w:p w14:paraId="5293FFEC"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CAN</w:t>
            </w:r>
          </w:p>
        </w:tc>
      </w:tr>
      <w:tr w:rsidR="00B52F86" w:rsidRPr="006144B7" w14:paraId="3021C1A7" w14:textId="77777777" w:rsidTr="00422208">
        <w:trPr>
          <w:trHeight w:val="300"/>
        </w:trPr>
        <w:tc>
          <w:tcPr>
            <w:tcW w:w="714" w:type="pct"/>
            <w:shd w:val="clear" w:color="auto" w:fill="auto"/>
            <w:noWrap/>
            <w:vAlign w:val="bottom"/>
            <w:hideMark/>
          </w:tcPr>
          <w:p w14:paraId="7D52B610"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Bulgaria</w:t>
            </w:r>
          </w:p>
        </w:tc>
        <w:tc>
          <w:tcPr>
            <w:tcW w:w="846" w:type="pct"/>
            <w:shd w:val="clear" w:color="auto" w:fill="auto"/>
            <w:noWrap/>
            <w:vAlign w:val="bottom"/>
            <w:hideMark/>
          </w:tcPr>
          <w:p w14:paraId="691F8895"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BGR</w:t>
            </w:r>
          </w:p>
        </w:tc>
        <w:tc>
          <w:tcPr>
            <w:tcW w:w="892" w:type="pct"/>
            <w:shd w:val="clear" w:color="auto" w:fill="auto"/>
            <w:noWrap/>
            <w:vAlign w:val="bottom"/>
            <w:hideMark/>
          </w:tcPr>
          <w:p w14:paraId="79C7B73C"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Luxembourg</w:t>
            </w:r>
          </w:p>
        </w:tc>
        <w:tc>
          <w:tcPr>
            <w:tcW w:w="795" w:type="pct"/>
            <w:shd w:val="clear" w:color="auto" w:fill="auto"/>
            <w:noWrap/>
            <w:vAlign w:val="bottom"/>
            <w:hideMark/>
          </w:tcPr>
          <w:p w14:paraId="7DCD6357"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LUX</w:t>
            </w:r>
          </w:p>
        </w:tc>
        <w:tc>
          <w:tcPr>
            <w:tcW w:w="851" w:type="pct"/>
            <w:shd w:val="clear" w:color="auto" w:fill="auto"/>
            <w:noWrap/>
            <w:vAlign w:val="bottom"/>
            <w:hideMark/>
          </w:tcPr>
          <w:p w14:paraId="4B690C32"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Korea, Rep.</w:t>
            </w:r>
          </w:p>
        </w:tc>
        <w:tc>
          <w:tcPr>
            <w:tcW w:w="901" w:type="pct"/>
            <w:shd w:val="clear" w:color="auto" w:fill="auto"/>
            <w:noWrap/>
            <w:vAlign w:val="bottom"/>
            <w:hideMark/>
          </w:tcPr>
          <w:p w14:paraId="1805C34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KOR</w:t>
            </w:r>
          </w:p>
        </w:tc>
      </w:tr>
      <w:tr w:rsidR="00B52F86" w:rsidRPr="006144B7" w14:paraId="76E1EFCF" w14:textId="77777777" w:rsidTr="00422208">
        <w:trPr>
          <w:trHeight w:val="300"/>
        </w:trPr>
        <w:tc>
          <w:tcPr>
            <w:tcW w:w="714" w:type="pct"/>
            <w:shd w:val="clear" w:color="auto" w:fill="auto"/>
            <w:noWrap/>
            <w:vAlign w:val="bottom"/>
            <w:hideMark/>
          </w:tcPr>
          <w:p w14:paraId="1A0F005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Cyprus</w:t>
            </w:r>
          </w:p>
        </w:tc>
        <w:tc>
          <w:tcPr>
            <w:tcW w:w="846" w:type="pct"/>
            <w:shd w:val="clear" w:color="auto" w:fill="auto"/>
            <w:noWrap/>
            <w:vAlign w:val="bottom"/>
            <w:hideMark/>
          </w:tcPr>
          <w:p w14:paraId="4C8D70FC"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CYP</w:t>
            </w:r>
          </w:p>
        </w:tc>
        <w:tc>
          <w:tcPr>
            <w:tcW w:w="892" w:type="pct"/>
            <w:shd w:val="clear" w:color="auto" w:fill="auto"/>
            <w:noWrap/>
            <w:vAlign w:val="bottom"/>
            <w:hideMark/>
          </w:tcPr>
          <w:p w14:paraId="693449CA"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Latvia</w:t>
            </w:r>
          </w:p>
        </w:tc>
        <w:tc>
          <w:tcPr>
            <w:tcW w:w="795" w:type="pct"/>
            <w:shd w:val="clear" w:color="auto" w:fill="auto"/>
            <w:noWrap/>
            <w:vAlign w:val="bottom"/>
            <w:hideMark/>
          </w:tcPr>
          <w:p w14:paraId="15FFA6D9"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LVA</w:t>
            </w:r>
          </w:p>
        </w:tc>
        <w:tc>
          <w:tcPr>
            <w:tcW w:w="851" w:type="pct"/>
            <w:shd w:val="clear" w:color="auto" w:fill="auto"/>
            <w:noWrap/>
            <w:vAlign w:val="bottom"/>
            <w:hideMark/>
          </w:tcPr>
          <w:p w14:paraId="0BB08BD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Brazil</w:t>
            </w:r>
          </w:p>
        </w:tc>
        <w:tc>
          <w:tcPr>
            <w:tcW w:w="901" w:type="pct"/>
            <w:shd w:val="clear" w:color="auto" w:fill="auto"/>
            <w:noWrap/>
            <w:vAlign w:val="bottom"/>
            <w:hideMark/>
          </w:tcPr>
          <w:p w14:paraId="0EF20CCE"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BRA</w:t>
            </w:r>
          </w:p>
        </w:tc>
      </w:tr>
      <w:tr w:rsidR="00B52F86" w:rsidRPr="006144B7" w14:paraId="3FA212A6" w14:textId="77777777" w:rsidTr="00422208">
        <w:trPr>
          <w:trHeight w:val="300"/>
        </w:trPr>
        <w:tc>
          <w:tcPr>
            <w:tcW w:w="714" w:type="pct"/>
            <w:shd w:val="clear" w:color="auto" w:fill="auto"/>
            <w:noWrap/>
            <w:vAlign w:val="bottom"/>
            <w:hideMark/>
          </w:tcPr>
          <w:p w14:paraId="54B9C226"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Czech Republic</w:t>
            </w:r>
          </w:p>
        </w:tc>
        <w:tc>
          <w:tcPr>
            <w:tcW w:w="846" w:type="pct"/>
            <w:shd w:val="clear" w:color="auto" w:fill="auto"/>
            <w:noWrap/>
            <w:vAlign w:val="bottom"/>
            <w:hideMark/>
          </w:tcPr>
          <w:p w14:paraId="7559FFA6"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CZE</w:t>
            </w:r>
          </w:p>
        </w:tc>
        <w:tc>
          <w:tcPr>
            <w:tcW w:w="892" w:type="pct"/>
            <w:shd w:val="clear" w:color="auto" w:fill="auto"/>
            <w:noWrap/>
            <w:vAlign w:val="bottom"/>
            <w:hideMark/>
          </w:tcPr>
          <w:p w14:paraId="18B166F6"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Malta</w:t>
            </w:r>
          </w:p>
        </w:tc>
        <w:tc>
          <w:tcPr>
            <w:tcW w:w="795" w:type="pct"/>
            <w:shd w:val="clear" w:color="auto" w:fill="auto"/>
            <w:noWrap/>
            <w:vAlign w:val="bottom"/>
            <w:hideMark/>
          </w:tcPr>
          <w:p w14:paraId="68C7B552"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MLT</w:t>
            </w:r>
          </w:p>
        </w:tc>
        <w:tc>
          <w:tcPr>
            <w:tcW w:w="851" w:type="pct"/>
            <w:shd w:val="clear" w:color="auto" w:fill="auto"/>
            <w:noWrap/>
            <w:vAlign w:val="bottom"/>
            <w:hideMark/>
          </w:tcPr>
          <w:p w14:paraId="5083EF58"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India</w:t>
            </w:r>
          </w:p>
        </w:tc>
        <w:tc>
          <w:tcPr>
            <w:tcW w:w="901" w:type="pct"/>
            <w:shd w:val="clear" w:color="auto" w:fill="auto"/>
            <w:noWrap/>
            <w:vAlign w:val="bottom"/>
            <w:hideMark/>
          </w:tcPr>
          <w:p w14:paraId="7081D3AA"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IND</w:t>
            </w:r>
          </w:p>
        </w:tc>
      </w:tr>
      <w:tr w:rsidR="00B52F86" w:rsidRPr="006144B7" w14:paraId="7AB6C745" w14:textId="77777777" w:rsidTr="00422208">
        <w:trPr>
          <w:trHeight w:val="300"/>
        </w:trPr>
        <w:tc>
          <w:tcPr>
            <w:tcW w:w="714" w:type="pct"/>
            <w:shd w:val="clear" w:color="auto" w:fill="auto"/>
            <w:noWrap/>
            <w:vAlign w:val="bottom"/>
            <w:hideMark/>
          </w:tcPr>
          <w:p w14:paraId="47B247BD"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Germany</w:t>
            </w:r>
          </w:p>
        </w:tc>
        <w:tc>
          <w:tcPr>
            <w:tcW w:w="846" w:type="pct"/>
            <w:shd w:val="clear" w:color="auto" w:fill="auto"/>
            <w:noWrap/>
            <w:vAlign w:val="bottom"/>
            <w:hideMark/>
          </w:tcPr>
          <w:p w14:paraId="1D770AE8"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DEU</w:t>
            </w:r>
          </w:p>
        </w:tc>
        <w:tc>
          <w:tcPr>
            <w:tcW w:w="892" w:type="pct"/>
            <w:shd w:val="clear" w:color="auto" w:fill="auto"/>
            <w:noWrap/>
            <w:vAlign w:val="bottom"/>
            <w:hideMark/>
          </w:tcPr>
          <w:p w14:paraId="7AEA39AC"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Netherlands</w:t>
            </w:r>
          </w:p>
        </w:tc>
        <w:tc>
          <w:tcPr>
            <w:tcW w:w="795" w:type="pct"/>
            <w:shd w:val="clear" w:color="auto" w:fill="auto"/>
            <w:noWrap/>
            <w:vAlign w:val="bottom"/>
            <w:hideMark/>
          </w:tcPr>
          <w:p w14:paraId="06B3820F"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NLD</w:t>
            </w:r>
          </w:p>
        </w:tc>
        <w:tc>
          <w:tcPr>
            <w:tcW w:w="851" w:type="pct"/>
            <w:shd w:val="clear" w:color="auto" w:fill="auto"/>
            <w:noWrap/>
            <w:vAlign w:val="bottom"/>
            <w:hideMark/>
          </w:tcPr>
          <w:p w14:paraId="2F91359E"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Mexico</w:t>
            </w:r>
          </w:p>
        </w:tc>
        <w:tc>
          <w:tcPr>
            <w:tcW w:w="901" w:type="pct"/>
            <w:shd w:val="clear" w:color="auto" w:fill="auto"/>
            <w:noWrap/>
            <w:vAlign w:val="bottom"/>
            <w:hideMark/>
          </w:tcPr>
          <w:p w14:paraId="70C2C2C4"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MEX</w:t>
            </w:r>
          </w:p>
        </w:tc>
      </w:tr>
      <w:tr w:rsidR="00B52F86" w:rsidRPr="006144B7" w14:paraId="70F7107F" w14:textId="77777777" w:rsidTr="00422208">
        <w:trPr>
          <w:trHeight w:val="300"/>
        </w:trPr>
        <w:tc>
          <w:tcPr>
            <w:tcW w:w="714" w:type="pct"/>
            <w:shd w:val="clear" w:color="auto" w:fill="auto"/>
            <w:noWrap/>
            <w:vAlign w:val="bottom"/>
            <w:hideMark/>
          </w:tcPr>
          <w:p w14:paraId="51079BD3"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Denmark</w:t>
            </w:r>
          </w:p>
        </w:tc>
        <w:tc>
          <w:tcPr>
            <w:tcW w:w="846" w:type="pct"/>
            <w:shd w:val="clear" w:color="auto" w:fill="auto"/>
            <w:noWrap/>
            <w:vAlign w:val="bottom"/>
            <w:hideMark/>
          </w:tcPr>
          <w:p w14:paraId="2BF1CDF0"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DNK</w:t>
            </w:r>
          </w:p>
        </w:tc>
        <w:tc>
          <w:tcPr>
            <w:tcW w:w="892" w:type="pct"/>
            <w:shd w:val="clear" w:color="auto" w:fill="auto"/>
            <w:noWrap/>
            <w:vAlign w:val="bottom"/>
            <w:hideMark/>
          </w:tcPr>
          <w:p w14:paraId="76763352"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Poland</w:t>
            </w:r>
          </w:p>
        </w:tc>
        <w:tc>
          <w:tcPr>
            <w:tcW w:w="795" w:type="pct"/>
            <w:shd w:val="clear" w:color="auto" w:fill="auto"/>
            <w:noWrap/>
            <w:vAlign w:val="bottom"/>
            <w:hideMark/>
          </w:tcPr>
          <w:p w14:paraId="2F9BC767"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POL</w:t>
            </w:r>
          </w:p>
        </w:tc>
        <w:tc>
          <w:tcPr>
            <w:tcW w:w="851" w:type="pct"/>
            <w:shd w:val="clear" w:color="auto" w:fill="auto"/>
            <w:noWrap/>
            <w:vAlign w:val="bottom"/>
            <w:hideMark/>
          </w:tcPr>
          <w:p w14:paraId="063D8294"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Russian Federation</w:t>
            </w:r>
          </w:p>
        </w:tc>
        <w:tc>
          <w:tcPr>
            <w:tcW w:w="901" w:type="pct"/>
            <w:shd w:val="clear" w:color="auto" w:fill="auto"/>
            <w:noWrap/>
            <w:vAlign w:val="bottom"/>
            <w:hideMark/>
          </w:tcPr>
          <w:p w14:paraId="00C7182C"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RUS</w:t>
            </w:r>
          </w:p>
        </w:tc>
      </w:tr>
      <w:tr w:rsidR="00B52F86" w:rsidRPr="006144B7" w14:paraId="0B70A84D" w14:textId="77777777" w:rsidTr="00422208">
        <w:trPr>
          <w:trHeight w:val="300"/>
        </w:trPr>
        <w:tc>
          <w:tcPr>
            <w:tcW w:w="714" w:type="pct"/>
            <w:shd w:val="clear" w:color="auto" w:fill="auto"/>
            <w:noWrap/>
            <w:vAlign w:val="bottom"/>
            <w:hideMark/>
          </w:tcPr>
          <w:p w14:paraId="5140C109"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Estonia</w:t>
            </w:r>
          </w:p>
        </w:tc>
        <w:tc>
          <w:tcPr>
            <w:tcW w:w="846" w:type="pct"/>
            <w:shd w:val="clear" w:color="auto" w:fill="auto"/>
            <w:noWrap/>
            <w:vAlign w:val="bottom"/>
            <w:hideMark/>
          </w:tcPr>
          <w:p w14:paraId="3C3A670A"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EST</w:t>
            </w:r>
          </w:p>
        </w:tc>
        <w:tc>
          <w:tcPr>
            <w:tcW w:w="892" w:type="pct"/>
            <w:shd w:val="clear" w:color="auto" w:fill="auto"/>
            <w:noWrap/>
            <w:vAlign w:val="bottom"/>
            <w:hideMark/>
          </w:tcPr>
          <w:p w14:paraId="278FAC46"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Portugal</w:t>
            </w:r>
          </w:p>
        </w:tc>
        <w:tc>
          <w:tcPr>
            <w:tcW w:w="795" w:type="pct"/>
            <w:shd w:val="clear" w:color="auto" w:fill="auto"/>
            <w:noWrap/>
            <w:vAlign w:val="bottom"/>
            <w:hideMark/>
          </w:tcPr>
          <w:p w14:paraId="4DD0B167"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PRT</w:t>
            </w:r>
          </w:p>
        </w:tc>
        <w:tc>
          <w:tcPr>
            <w:tcW w:w="851" w:type="pct"/>
            <w:shd w:val="clear" w:color="auto" w:fill="auto"/>
            <w:noWrap/>
            <w:vAlign w:val="bottom"/>
            <w:hideMark/>
          </w:tcPr>
          <w:p w14:paraId="5A328A31"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Australia</w:t>
            </w:r>
          </w:p>
        </w:tc>
        <w:tc>
          <w:tcPr>
            <w:tcW w:w="901" w:type="pct"/>
            <w:shd w:val="clear" w:color="auto" w:fill="auto"/>
            <w:noWrap/>
            <w:vAlign w:val="bottom"/>
            <w:hideMark/>
          </w:tcPr>
          <w:p w14:paraId="5FEC6878"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AUS</w:t>
            </w:r>
          </w:p>
        </w:tc>
      </w:tr>
      <w:tr w:rsidR="00B52F86" w:rsidRPr="006144B7" w14:paraId="1A64F91A" w14:textId="77777777" w:rsidTr="00422208">
        <w:trPr>
          <w:trHeight w:val="300"/>
        </w:trPr>
        <w:tc>
          <w:tcPr>
            <w:tcW w:w="714" w:type="pct"/>
            <w:shd w:val="clear" w:color="auto" w:fill="auto"/>
            <w:noWrap/>
            <w:vAlign w:val="bottom"/>
            <w:hideMark/>
          </w:tcPr>
          <w:p w14:paraId="7BF54A3E"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Spain</w:t>
            </w:r>
          </w:p>
        </w:tc>
        <w:tc>
          <w:tcPr>
            <w:tcW w:w="846" w:type="pct"/>
            <w:shd w:val="clear" w:color="auto" w:fill="auto"/>
            <w:noWrap/>
            <w:vAlign w:val="bottom"/>
            <w:hideMark/>
          </w:tcPr>
          <w:p w14:paraId="0C2E162D"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ESP</w:t>
            </w:r>
          </w:p>
        </w:tc>
        <w:tc>
          <w:tcPr>
            <w:tcW w:w="892" w:type="pct"/>
            <w:shd w:val="clear" w:color="auto" w:fill="auto"/>
            <w:noWrap/>
            <w:vAlign w:val="bottom"/>
            <w:hideMark/>
          </w:tcPr>
          <w:p w14:paraId="5F157451"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Romania</w:t>
            </w:r>
          </w:p>
        </w:tc>
        <w:tc>
          <w:tcPr>
            <w:tcW w:w="795" w:type="pct"/>
            <w:shd w:val="clear" w:color="auto" w:fill="auto"/>
            <w:noWrap/>
            <w:vAlign w:val="bottom"/>
            <w:hideMark/>
          </w:tcPr>
          <w:p w14:paraId="551C3B90"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ROU</w:t>
            </w:r>
          </w:p>
        </w:tc>
        <w:tc>
          <w:tcPr>
            <w:tcW w:w="851" w:type="pct"/>
            <w:shd w:val="clear" w:color="auto" w:fill="auto"/>
            <w:noWrap/>
            <w:vAlign w:val="bottom"/>
            <w:hideMark/>
          </w:tcPr>
          <w:p w14:paraId="3725F1FC"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Switzerland</w:t>
            </w:r>
          </w:p>
        </w:tc>
        <w:tc>
          <w:tcPr>
            <w:tcW w:w="901" w:type="pct"/>
            <w:shd w:val="clear" w:color="auto" w:fill="auto"/>
            <w:noWrap/>
            <w:vAlign w:val="bottom"/>
            <w:hideMark/>
          </w:tcPr>
          <w:p w14:paraId="45C10EE3"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CHE</w:t>
            </w:r>
          </w:p>
        </w:tc>
      </w:tr>
      <w:tr w:rsidR="00B52F86" w:rsidRPr="006144B7" w14:paraId="148D44A1" w14:textId="77777777" w:rsidTr="00422208">
        <w:trPr>
          <w:trHeight w:val="300"/>
        </w:trPr>
        <w:tc>
          <w:tcPr>
            <w:tcW w:w="714" w:type="pct"/>
            <w:shd w:val="clear" w:color="auto" w:fill="auto"/>
            <w:noWrap/>
            <w:vAlign w:val="bottom"/>
            <w:hideMark/>
          </w:tcPr>
          <w:p w14:paraId="2EB51DB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Finland</w:t>
            </w:r>
          </w:p>
        </w:tc>
        <w:tc>
          <w:tcPr>
            <w:tcW w:w="846" w:type="pct"/>
            <w:shd w:val="clear" w:color="auto" w:fill="auto"/>
            <w:noWrap/>
            <w:vAlign w:val="bottom"/>
            <w:hideMark/>
          </w:tcPr>
          <w:p w14:paraId="75426D1E"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FIN</w:t>
            </w:r>
          </w:p>
        </w:tc>
        <w:tc>
          <w:tcPr>
            <w:tcW w:w="892" w:type="pct"/>
            <w:shd w:val="clear" w:color="auto" w:fill="auto"/>
            <w:noWrap/>
            <w:vAlign w:val="bottom"/>
            <w:hideMark/>
          </w:tcPr>
          <w:p w14:paraId="1060FE1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Sweden</w:t>
            </w:r>
          </w:p>
        </w:tc>
        <w:tc>
          <w:tcPr>
            <w:tcW w:w="795" w:type="pct"/>
            <w:shd w:val="clear" w:color="auto" w:fill="auto"/>
            <w:noWrap/>
            <w:vAlign w:val="bottom"/>
            <w:hideMark/>
          </w:tcPr>
          <w:p w14:paraId="7400FBFE"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SWE</w:t>
            </w:r>
          </w:p>
        </w:tc>
        <w:tc>
          <w:tcPr>
            <w:tcW w:w="851" w:type="pct"/>
            <w:shd w:val="clear" w:color="auto" w:fill="auto"/>
            <w:noWrap/>
            <w:vAlign w:val="bottom"/>
            <w:hideMark/>
          </w:tcPr>
          <w:p w14:paraId="64D0233A"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Turkey</w:t>
            </w:r>
          </w:p>
        </w:tc>
        <w:tc>
          <w:tcPr>
            <w:tcW w:w="901" w:type="pct"/>
            <w:shd w:val="clear" w:color="auto" w:fill="auto"/>
            <w:noWrap/>
            <w:vAlign w:val="bottom"/>
            <w:hideMark/>
          </w:tcPr>
          <w:p w14:paraId="1FE44DE6"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TUR</w:t>
            </w:r>
          </w:p>
        </w:tc>
      </w:tr>
      <w:tr w:rsidR="00B52F86" w:rsidRPr="006144B7" w14:paraId="6F456F9C" w14:textId="77777777" w:rsidTr="00422208">
        <w:trPr>
          <w:trHeight w:val="300"/>
        </w:trPr>
        <w:tc>
          <w:tcPr>
            <w:tcW w:w="714" w:type="pct"/>
            <w:shd w:val="clear" w:color="auto" w:fill="auto"/>
            <w:noWrap/>
            <w:vAlign w:val="bottom"/>
            <w:hideMark/>
          </w:tcPr>
          <w:p w14:paraId="0A8E8053"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France</w:t>
            </w:r>
          </w:p>
        </w:tc>
        <w:tc>
          <w:tcPr>
            <w:tcW w:w="846" w:type="pct"/>
            <w:shd w:val="clear" w:color="auto" w:fill="auto"/>
            <w:noWrap/>
            <w:vAlign w:val="bottom"/>
            <w:hideMark/>
          </w:tcPr>
          <w:p w14:paraId="17DDAD99"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FRA</w:t>
            </w:r>
          </w:p>
        </w:tc>
        <w:tc>
          <w:tcPr>
            <w:tcW w:w="892" w:type="pct"/>
            <w:shd w:val="clear" w:color="auto" w:fill="auto"/>
            <w:noWrap/>
            <w:vAlign w:val="bottom"/>
            <w:hideMark/>
          </w:tcPr>
          <w:p w14:paraId="2E5977F6"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Slovenia</w:t>
            </w:r>
          </w:p>
        </w:tc>
        <w:tc>
          <w:tcPr>
            <w:tcW w:w="795" w:type="pct"/>
            <w:shd w:val="clear" w:color="auto" w:fill="auto"/>
            <w:noWrap/>
            <w:vAlign w:val="bottom"/>
            <w:hideMark/>
          </w:tcPr>
          <w:p w14:paraId="395BE6BE"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SVN</w:t>
            </w:r>
          </w:p>
        </w:tc>
        <w:tc>
          <w:tcPr>
            <w:tcW w:w="851" w:type="pct"/>
            <w:shd w:val="clear" w:color="auto" w:fill="auto"/>
            <w:noWrap/>
            <w:vAlign w:val="bottom"/>
            <w:hideMark/>
          </w:tcPr>
          <w:p w14:paraId="15AFE0B7"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Norway</w:t>
            </w:r>
          </w:p>
        </w:tc>
        <w:tc>
          <w:tcPr>
            <w:tcW w:w="901" w:type="pct"/>
            <w:shd w:val="clear" w:color="auto" w:fill="auto"/>
            <w:noWrap/>
            <w:vAlign w:val="bottom"/>
            <w:hideMark/>
          </w:tcPr>
          <w:p w14:paraId="174C9038"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NOR</w:t>
            </w:r>
          </w:p>
        </w:tc>
      </w:tr>
      <w:tr w:rsidR="00B52F86" w:rsidRPr="006144B7" w14:paraId="6E1CAF56" w14:textId="77777777" w:rsidTr="00422208">
        <w:trPr>
          <w:trHeight w:val="300"/>
        </w:trPr>
        <w:tc>
          <w:tcPr>
            <w:tcW w:w="714" w:type="pct"/>
            <w:shd w:val="clear" w:color="auto" w:fill="auto"/>
            <w:noWrap/>
            <w:vAlign w:val="bottom"/>
            <w:hideMark/>
          </w:tcPr>
          <w:p w14:paraId="55D7A783"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Greece</w:t>
            </w:r>
          </w:p>
        </w:tc>
        <w:tc>
          <w:tcPr>
            <w:tcW w:w="846" w:type="pct"/>
            <w:shd w:val="clear" w:color="auto" w:fill="auto"/>
            <w:noWrap/>
            <w:vAlign w:val="bottom"/>
            <w:hideMark/>
          </w:tcPr>
          <w:p w14:paraId="4D421F89"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GRC</w:t>
            </w:r>
          </w:p>
        </w:tc>
        <w:tc>
          <w:tcPr>
            <w:tcW w:w="892" w:type="pct"/>
            <w:shd w:val="clear" w:color="auto" w:fill="auto"/>
            <w:noWrap/>
            <w:vAlign w:val="bottom"/>
            <w:hideMark/>
          </w:tcPr>
          <w:p w14:paraId="7CC0A787"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Slovak Republic</w:t>
            </w:r>
          </w:p>
        </w:tc>
        <w:tc>
          <w:tcPr>
            <w:tcW w:w="795" w:type="pct"/>
            <w:shd w:val="clear" w:color="auto" w:fill="auto"/>
            <w:noWrap/>
            <w:vAlign w:val="bottom"/>
            <w:hideMark/>
          </w:tcPr>
          <w:p w14:paraId="05E7E14E"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SVK</w:t>
            </w:r>
          </w:p>
        </w:tc>
        <w:tc>
          <w:tcPr>
            <w:tcW w:w="851" w:type="pct"/>
            <w:shd w:val="clear" w:color="auto" w:fill="auto"/>
            <w:noWrap/>
            <w:vAlign w:val="bottom"/>
            <w:hideMark/>
          </w:tcPr>
          <w:p w14:paraId="2BBB192C"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Indonesia</w:t>
            </w:r>
          </w:p>
        </w:tc>
        <w:tc>
          <w:tcPr>
            <w:tcW w:w="901" w:type="pct"/>
            <w:shd w:val="clear" w:color="auto" w:fill="auto"/>
            <w:noWrap/>
            <w:vAlign w:val="bottom"/>
            <w:hideMark/>
          </w:tcPr>
          <w:p w14:paraId="43C16A6D"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IDN</w:t>
            </w:r>
          </w:p>
        </w:tc>
      </w:tr>
      <w:tr w:rsidR="00B52F86" w:rsidRPr="006144B7" w14:paraId="46BA87F7" w14:textId="77777777" w:rsidTr="00422208">
        <w:trPr>
          <w:trHeight w:val="300"/>
        </w:trPr>
        <w:tc>
          <w:tcPr>
            <w:tcW w:w="714" w:type="pct"/>
            <w:shd w:val="clear" w:color="auto" w:fill="auto"/>
            <w:noWrap/>
            <w:vAlign w:val="bottom"/>
            <w:hideMark/>
          </w:tcPr>
          <w:p w14:paraId="5D7F6AF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Croatia</w:t>
            </w:r>
          </w:p>
        </w:tc>
        <w:tc>
          <w:tcPr>
            <w:tcW w:w="846" w:type="pct"/>
            <w:shd w:val="clear" w:color="auto" w:fill="auto"/>
            <w:noWrap/>
            <w:vAlign w:val="bottom"/>
            <w:hideMark/>
          </w:tcPr>
          <w:p w14:paraId="7C37F905"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HRV</w:t>
            </w:r>
          </w:p>
        </w:tc>
        <w:tc>
          <w:tcPr>
            <w:tcW w:w="892" w:type="pct"/>
            <w:shd w:val="clear" w:color="auto" w:fill="auto"/>
            <w:noWrap/>
            <w:vAlign w:val="bottom"/>
            <w:hideMark/>
          </w:tcPr>
          <w:p w14:paraId="0A592CDB"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United Kingdom</w:t>
            </w:r>
          </w:p>
        </w:tc>
        <w:tc>
          <w:tcPr>
            <w:tcW w:w="795" w:type="pct"/>
            <w:shd w:val="clear" w:color="auto" w:fill="auto"/>
            <w:noWrap/>
            <w:vAlign w:val="bottom"/>
            <w:hideMark/>
          </w:tcPr>
          <w:p w14:paraId="1A1A80BD"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GBR</w:t>
            </w:r>
          </w:p>
        </w:tc>
        <w:tc>
          <w:tcPr>
            <w:tcW w:w="851" w:type="pct"/>
            <w:shd w:val="clear" w:color="auto" w:fill="auto"/>
            <w:noWrap/>
            <w:vAlign w:val="bottom"/>
            <w:hideMark/>
          </w:tcPr>
          <w:p w14:paraId="05C98876"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South Africa</w:t>
            </w:r>
          </w:p>
        </w:tc>
        <w:tc>
          <w:tcPr>
            <w:tcW w:w="901" w:type="pct"/>
            <w:shd w:val="clear" w:color="auto" w:fill="auto"/>
            <w:noWrap/>
            <w:vAlign w:val="bottom"/>
            <w:hideMark/>
          </w:tcPr>
          <w:p w14:paraId="1F84DA61"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ZAF</w:t>
            </w:r>
          </w:p>
        </w:tc>
      </w:tr>
      <w:tr w:rsidR="00B52F86" w:rsidRPr="006144B7" w14:paraId="36CCED1D" w14:textId="77777777" w:rsidTr="00422208">
        <w:trPr>
          <w:trHeight w:val="300"/>
        </w:trPr>
        <w:tc>
          <w:tcPr>
            <w:tcW w:w="714" w:type="pct"/>
            <w:shd w:val="clear" w:color="auto" w:fill="auto"/>
            <w:noWrap/>
            <w:vAlign w:val="bottom"/>
            <w:hideMark/>
          </w:tcPr>
          <w:p w14:paraId="7CFEE891"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Hungary</w:t>
            </w:r>
          </w:p>
        </w:tc>
        <w:tc>
          <w:tcPr>
            <w:tcW w:w="846" w:type="pct"/>
            <w:shd w:val="clear" w:color="auto" w:fill="auto"/>
            <w:noWrap/>
            <w:vAlign w:val="bottom"/>
            <w:hideMark/>
          </w:tcPr>
          <w:p w14:paraId="5A2CFAB6"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HUN</w:t>
            </w:r>
          </w:p>
        </w:tc>
        <w:tc>
          <w:tcPr>
            <w:tcW w:w="892" w:type="pct"/>
            <w:shd w:val="clear" w:color="auto" w:fill="auto"/>
            <w:noWrap/>
            <w:vAlign w:val="bottom"/>
            <w:hideMark/>
          </w:tcPr>
          <w:p w14:paraId="0A9AF1A9"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United States</w:t>
            </w:r>
          </w:p>
        </w:tc>
        <w:tc>
          <w:tcPr>
            <w:tcW w:w="795" w:type="pct"/>
            <w:shd w:val="clear" w:color="auto" w:fill="auto"/>
            <w:noWrap/>
            <w:vAlign w:val="bottom"/>
            <w:hideMark/>
          </w:tcPr>
          <w:p w14:paraId="75359631"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USA</w:t>
            </w:r>
          </w:p>
        </w:tc>
        <w:tc>
          <w:tcPr>
            <w:tcW w:w="851" w:type="pct"/>
            <w:shd w:val="clear" w:color="auto" w:fill="auto"/>
            <w:noWrap/>
            <w:vAlign w:val="bottom"/>
            <w:hideMark/>
          </w:tcPr>
          <w:p w14:paraId="23CFBFAD" w14:textId="77777777" w:rsidR="0058599F" w:rsidRPr="00572D1A" w:rsidRDefault="0058599F" w:rsidP="00572D1A">
            <w:pPr>
              <w:adjustRightInd w:val="0"/>
              <w:snapToGrid w:val="0"/>
              <w:jc w:val="center"/>
              <w:rPr>
                <w:rFonts w:ascii="Times New Roman" w:hAnsi="Times New Roman" w:cs="Times New Roman"/>
                <w:color w:val="000000"/>
              </w:rPr>
            </w:pPr>
          </w:p>
        </w:tc>
        <w:tc>
          <w:tcPr>
            <w:tcW w:w="901" w:type="pct"/>
            <w:shd w:val="clear" w:color="auto" w:fill="auto"/>
            <w:noWrap/>
            <w:vAlign w:val="bottom"/>
            <w:hideMark/>
          </w:tcPr>
          <w:p w14:paraId="73F91CA5" w14:textId="77777777" w:rsidR="0058599F" w:rsidRPr="00572D1A" w:rsidRDefault="0058599F" w:rsidP="00572D1A">
            <w:pPr>
              <w:adjustRightInd w:val="0"/>
              <w:snapToGrid w:val="0"/>
              <w:jc w:val="center"/>
              <w:rPr>
                <w:rFonts w:ascii="Times New Roman" w:hAnsi="Times New Roman" w:cs="Times New Roman"/>
                <w:color w:val="000000"/>
              </w:rPr>
            </w:pPr>
          </w:p>
        </w:tc>
      </w:tr>
      <w:tr w:rsidR="00B52F86" w:rsidRPr="006144B7" w14:paraId="6537FA07" w14:textId="77777777" w:rsidTr="00422208">
        <w:trPr>
          <w:trHeight w:val="300"/>
        </w:trPr>
        <w:tc>
          <w:tcPr>
            <w:tcW w:w="714" w:type="pct"/>
            <w:shd w:val="clear" w:color="auto" w:fill="auto"/>
            <w:noWrap/>
            <w:vAlign w:val="bottom"/>
            <w:hideMark/>
          </w:tcPr>
          <w:p w14:paraId="6EB13F15"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Ireland</w:t>
            </w:r>
          </w:p>
        </w:tc>
        <w:tc>
          <w:tcPr>
            <w:tcW w:w="846" w:type="pct"/>
            <w:shd w:val="clear" w:color="auto" w:fill="auto"/>
            <w:noWrap/>
            <w:vAlign w:val="bottom"/>
            <w:hideMark/>
          </w:tcPr>
          <w:p w14:paraId="20CE08C2"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IRL</w:t>
            </w:r>
          </w:p>
        </w:tc>
        <w:tc>
          <w:tcPr>
            <w:tcW w:w="892" w:type="pct"/>
            <w:shd w:val="clear" w:color="auto" w:fill="auto"/>
            <w:noWrap/>
            <w:vAlign w:val="bottom"/>
            <w:hideMark/>
          </w:tcPr>
          <w:p w14:paraId="1B32C555"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Japan</w:t>
            </w:r>
          </w:p>
        </w:tc>
        <w:tc>
          <w:tcPr>
            <w:tcW w:w="795" w:type="pct"/>
            <w:shd w:val="clear" w:color="auto" w:fill="auto"/>
            <w:noWrap/>
            <w:vAlign w:val="bottom"/>
            <w:hideMark/>
          </w:tcPr>
          <w:p w14:paraId="05C912F7" w14:textId="77777777" w:rsidR="0058599F" w:rsidRPr="006144B7" w:rsidRDefault="0058599F" w:rsidP="00422208">
            <w:pPr>
              <w:adjustRightInd w:val="0"/>
              <w:snapToGrid w:val="0"/>
              <w:rPr>
                <w:rFonts w:ascii="Times New Roman" w:eastAsia="SimSun" w:hAnsi="Times New Roman" w:cs="Times New Roman"/>
                <w:color w:val="000000"/>
              </w:rPr>
            </w:pPr>
            <w:r w:rsidRPr="006144B7">
              <w:rPr>
                <w:rFonts w:ascii="Times New Roman" w:eastAsia="SimSun" w:hAnsi="Times New Roman" w:cs="Times New Roman"/>
                <w:color w:val="000000"/>
              </w:rPr>
              <w:t>JPN</w:t>
            </w:r>
          </w:p>
        </w:tc>
        <w:tc>
          <w:tcPr>
            <w:tcW w:w="851" w:type="pct"/>
            <w:shd w:val="clear" w:color="auto" w:fill="auto"/>
            <w:noWrap/>
            <w:vAlign w:val="bottom"/>
            <w:hideMark/>
          </w:tcPr>
          <w:p w14:paraId="0DE95358" w14:textId="77777777" w:rsidR="0058599F" w:rsidRPr="00572D1A" w:rsidRDefault="0058599F" w:rsidP="00572D1A">
            <w:pPr>
              <w:adjustRightInd w:val="0"/>
              <w:snapToGrid w:val="0"/>
              <w:jc w:val="center"/>
              <w:rPr>
                <w:rFonts w:ascii="Times New Roman" w:hAnsi="Times New Roman" w:cs="Times New Roman"/>
                <w:color w:val="000000"/>
              </w:rPr>
            </w:pPr>
          </w:p>
        </w:tc>
        <w:tc>
          <w:tcPr>
            <w:tcW w:w="901" w:type="pct"/>
            <w:shd w:val="clear" w:color="auto" w:fill="auto"/>
            <w:noWrap/>
            <w:vAlign w:val="bottom"/>
            <w:hideMark/>
          </w:tcPr>
          <w:p w14:paraId="4B2F00A1" w14:textId="77777777" w:rsidR="0058599F" w:rsidRPr="00572D1A" w:rsidRDefault="0058599F" w:rsidP="00572D1A">
            <w:pPr>
              <w:adjustRightInd w:val="0"/>
              <w:snapToGrid w:val="0"/>
              <w:jc w:val="center"/>
              <w:rPr>
                <w:rFonts w:ascii="Times New Roman" w:hAnsi="Times New Roman" w:cs="Times New Roman"/>
                <w:color w:val="000000"/>
              </w:rPr>
            </w:pPr>
          </w:p>
        </w:tc>
      </w:tr>
    </w:tbl>
    <w:p w14:paraId="2F7FBAB5" w14:textId="77777777" w:rsidR="00681AE5" w:rsidRPr="006144B7" w:rsidRDefault="00681AE5" w:rsidP="005162D1">
      <w:pPr>
        <w:adjustRightInd w:val="0"/>
        <w:snapToGrid w:val="0"/>
        <w:spacing w:beforeLines="100" w:before="312"/>
        <w:rPr>
          <w:rFonts w:ascii="Times New Roman" w:hAnsi="Times New Roman" w:cs="Times New Roman"/>
          <w:szCs w:val="21"/>
        </w:rPr>
      </w:pPr>
    </w:p>
    <w:p w14:paraId="522A7543" w14:textId="77777777" w:rsidR="00681AE5" w:rsidRPr="006144B7" w:rsidRDefault="00681AE5">
      <w:pPr>
        <w:widowControl/>
        <w:jc w:val="left"/>
        <w:rPr>
          <w:rFonts w:ascii="Times New Roman" w:hAnsi="Times New Roman" w:cs="Times New Roman"/>
          <w:szCs w:val="21"/>
        </w:rPr>
      </w:pPr>
      <w:r w:rsidRPr="006144B7">
        <w:rPr>
          <w:rFonts w:ascii="Times New Roman" w:hAnsi="Times New Roman" w:cs="Times New Roman"/>
          <w:szCs w:val="21"/>
        </w:rPr>
        <w:br w:type="page"/>
      </w:r>
    </w:p>
    <w:p w14:paraId="41E17E6E" w14:textId="2F5098DD" w:rsidR="00CB0649" w:rsidRPr="006144B7" w:rsidRDefault="00CB0649" w:rsidP="00CB0649">
      <w:pPr>
        <w:pStyle w:val="Caption"/>
        <w:keepNext/>
        <w:rPr>
          <w:rFonts w:ascii="Times New Roman" w:eastAsiaTheme="minorEastAsia" w:hAnsi="Times New Roman" w:cs="Times New Roman"/>
          <w:kern w:val="2"/>
          <w:sz w:val="21"/>
          <w:szCs w:val="21"/>
          <w:lang w:eastAsia="zh-CN"/>
        </w:rPr>
      </w:pPr>
      <w:r w:rsidRPr="006144B7">
        <w:rPr>
          <w:rFonts w:ascii="Times New Roman" w:eastAsiaTheme="minorEastAsia" w:hAnsi="Times New Roman" w:cs="Times New Roman"/>
          <w:kern w:val="2"/>
          <w:sz w:val="21"/>
          <w:szCs w:val="21"/>
          <w:lang w:eastAsia="zh-CN"/>
        </w:rPr>
        <w:lastRenderedPageBreak/>
        <w:t xml:space="preserve">Table S </w:t>
      </w:r>
      <w:r w:rsidR="009A3705">
        <w:rPr>
          <w:rFonts w:ascii="Times New Roman" w:eastAsiaTheme="minorEastAsia" w:hAnsi="Times New Roman" w:cs="Times New Roman"/>
          <w:kern w:val="2"/>
          <w:sz w:val="21"/>
          <w:szCs w:val="21"/>
          <w:lang w:eastAsia="zh-CN"/>
        </w:rPr>
        <w:fldChar w:fldCharType="begin"/>
      </w:r>
      <w:r w:rsidR="009A3705">
        <w:rPr>
          <w:rFonts w:ascii="Times New Roman" w:eastAsiaTheme="minorEastAsia" w:hAnsi="Times New Roman" w:cs="Times New Roman"/>
          <w:kern w:val="2"/>
          <w:sz w:val="21"/>
          <w:szCs w:val="21"/>
          <w:lang w:eastAsia="zh-CN"/>
        </w:rPr>
        <w:instrText xml:space="preserve"> SEQ Table_S \* ARABIC </w:instrText>
      </w:r>
      <w:r w:rsidR="009A3705">
        <w:rPr>
          <w:rFonts w:ascii="Times New Roman" w:eastAsiaTheme="minorEastAsia" w:hAnsi="Times New Roman" w:cs="Times New Roman"/>
          <w:kern w:val="2"/>
          <w:sz w:val="21"/>
          <w:szCs w:val="21"/>
          <w:lang w:eastAsia="zh-CN"/>
        </w:rPr>
        <w:fldChar w:fldCharType="separate"/>
      </w:r>
      <w:r w:rsidR="00D2547A">
        <w:rPr>
          <w:rFonts w:ascii="Times New Roman" w:eastAsiaTheme="minorEastAsia" w:hAnsi="Times New Roman" w:cs="Times New Roman"/>
          <w:noProof/>
          <w:kern w:val="2"/>
          <w:sz w:val="21"/>
          <w:szCs w:val="21"/>
          <w:lang w:eastAsia="zh-CN"/>
        </w:rPr>
        <w:t>2</w:t>
      </w:r>
      <w:r w:rsidR="009A3705">
        <w:rPr>
          <w:rFonts w:ascii="Times New Roman" w:eastAsiaTheme="minorEastAsia" w:hAnsi="Times New Roman" w:cs="Times New Roman"/>
          <w:kern w:val="2"/>
          <w:sz w:val="21"/>
          <w:szCs w:val="21"/>
          <w:lang w:eastAsia="zh-CN"/>
        </w:rPr>
        <w:fldChar w:fldCharType="end"/>
      </w:r>
      <w:r w:rsidRPr="006144B7">
        <w:rPr>
          <w:rFonts w:ascii="Times New Roman" w:eastAsiaTheme="minorEastAsia" w:hAnsi="Times New Roman" w:cs="Times New Roman"/>
          <w:kern w:val="2"/>
          <w:sz w:val="21"/>
          <w:szCs w:val="21"/>
          <w:lang w:eastAsia="zh-CN"/>
        </w:rPr>
        <w:t xml:space="preserve">  Literature review on the metal-economy relationships.</w:t>
      </w:r>
    </w:p>
    <w:tbl>
      <w:tblPr>
        <w:tblStyle w:val="TableGrid"/>
        <w:tblW w:w="0" w:type="auto"/>
        <w:tblLook w:val="04A0" w:firstRow="1" w:lastRow="0" w:firstColumn="1" w:lastColumn="0" w:noHBand="0" w:noVBand="1"/>
      </w:tblPr>
      <w:tblGrid>
        <w:gridCol w:w="1401"/>
        <w:gridCol w:w="1360"/>
        <w:gridCol w:w="1345"/>
        <w:gridCol w:w="1005"/>
        <w:gridCol w:w="1458"/>
        <w:gridCol w:w="1289"/>
        <w:gridCol w:w="648"/>
        <w:gridCol w:w="870"/>
        <w:gridCol w:w="1407"/>
        <w:gridCol w:w="3165"/>
      </w:tblGrid>
      <w:tr w:rsidR="00681AE5" w:rsidRPr="006144B7" w14:paraId="14E94C0B" w14:textId="77777777" w:rsidTr="000D5E29">
        <w:trPr>
          <w:cantSplit/>
          <w:tblHeader/>
        </w:trPr>
        <w:tc>
          <w:tcPr>
            <w:tcW w:w="1401" w:type="dxa"/>
          </w:tcPr>
          <w:p w14:paraId="02BC1BCE"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Citation</w:t>
            </w:r>
          </w:p>
        </w:tc>
        <w:tc>
          <w:tcPr>
            <w:tcW w:w="1360" w:type="dxa"/>
          </w:tcPr>
          <w:p w14:paraId="05835926"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Regions</w:t>
            </w:r>
          </w:p>
        </w:tc>
        <w:tc>
          <w:tcPr>
            <w:tcW w:w="1345" w:type="dxa"/>
          </w:tcPr>
          <w:p w14:paraId="1AFFB9D6"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Metal Types</w:t>
            </w:r>
          </w:p>
        </w:tc>
        <w:tc>
          <w:tcPr>
            <w:tcW w:w="1005" w:type="dxa"/>
          </w:tcPr>
          <w:p w14:paraId="5F890599"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Time Series</w:t>
            </w:r>
          </w:p>
        </w:tc>
        <w:tc>
          <w:tcPr>
            <w:tcW w:w="1458" w:type="dxa"/>
          </w:tcPr>
          <w:p w14:paraId="26A89863"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Index</w:t>
            </w:r>
          </w:p>
        </w:tc>
        <w:tc>
          <w:tcPr>
            <w:tcW w:w="1289" w:type="dxa"/>
          </w:tcPr>
          <w:p w14:paraId="2CEAC903"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Decoupling from GDP?</w:t>
            </w:r>
          </w:p>
        </w:tc>
        <w:tc>
          <w:tcPr>
            <w:tcW w:w="648" w:type="dxa"/>
          </w:tcPr>
          <w:p w14:paraId="462E30A9"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MF?</w:t>
            </w:r>
          </w:p>
        </w:tc>
        <w:tc>
          <w:tcPr>
            <w:tcW w:w="870" w:type="dxa"/>
          </w:tcPr>
          <w:p w14:paraId="750DA28D"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Panel model?</w:t>
            </w:r>
          </w:p>
        </w:tc>
        <w:tc>
          <w:tcPr>
            <w:tcW w:w="1407" w:type="dxa"/>
          </w:tcPr>
          <w:p w14:paraId="2721EF4A"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GDP composition?</w:t>
            </w:r>
          </w:p>
        </w:tc>
        <w:tc>
          <w:tcPr>
            <w:tcW w:w="3165" w:type="dxa"/>
          </w:tcPr>
          <w:p w14:paraId="5BE5AB4B" w14:textId="77777777" w:rsidR="00681AE5" w:rsidRPr="006144B7" w:rsidRDefault="00681AE5" w:rsidP="000D5E29">
            <w:pPr>
              <w:widowControl/>
              <w:spacing w:before="100" w:beforeAutospacing="1" w:after="100" w:afterAutospacing="1"/>
              <w:rPr>
                <w:rFonts w:ascii="Times New Roman" w:eastAsia="SimSun" w:hAnsi="Times New Roman" w:cs="Times New Roman"/>
                <w:b/>
                <w:color w:val="000000" w:themeColor="text1"/>
                <w:kern w:val="0"/>
                <w:szCs w:val="21"/>
              </w:rPr>
            </w:pPr>
            <w:r w:rsidRPr="006144B7">
              <w:rPr>
                <w:rFonts w:ascii="Times New Roman" w:eastAsia="SimSun" w:hAnsi="Times New Roman" w:cs="Times New Roman"/>
                <w:b/>
                <w:color w:val="000000" w:themeColor="text1"/>
                <w:kern w:val="0"/>
                <w:szCs w:val="21"/>
              </w:rPr>
              <w:t>Economic drivers other than GDP?</w:t>
            </w:r>
          </w:p>
        </w:tc>
      </w:tr>
      <w:tr w:rsidR="00681AE5" w:rsidRPr="006144B7" w14:paraId="34C4E57D" w14:textId="77777777" w:rsidTr="000D5E29">
        <w:tc>
          <w:tcPr>
            <w:tcW w:w="1401" w:type="dxa"/>
          </w:tcPr>
          <w:p w14:paraId="5516F5C5" w14:textId="784FE39C"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FC1EB9">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&lt;EndNote&gt;&lt;Cite&gt;&lt;Author&gt;Malenbaum&lt;/Author&gt;&lt;Year&gt;1977&lt;/Year&gt;&lt;RecNum&gt;416&lt;/RecNum&gt;&lt;DisplayText&gt;&lt;style face="superscript"&gt;1&lt;/style&gt;&lt;/DisplayText&gt;&lt;record&gt;&lt;rec-number&gt;416&lt;/rec-number&gt;&lt;foreign-keys&gt;&lt;key app="EN" db-id="99fdvdr57taeerep59jx55ajv20sda5x55dz" timestamp="1507698501"&gt;416&lt;/key&gt;&lt;/foreign-keys&gt;&lt;ref-type name="Journal Article"&gt;17&lt;/ref-type&gt;&lt;contributors&gt;&lt;authors&gt;&lt;author&gt;Malenbaum, W.&lt;/author&gt;&lt;/authors&gt;&lt;/contributors&gt;&lt;titles&gt;&lt;title&gt;World demand for raw materials in 1985 and 2000&lt;/title&gt;&lt;secondary-title&gt;Materialsence&lt;/secondary-title&gt;&lt;/titles&gt;&lt;periodical&gt;&lt;full-title&gt;Materialsence&lt;/full-title&gt;&lt;/periodical&gt;&lt;number&gt;10&lt;/number&gt;&lt;dates&gt;&lt;year&gt;1977&lt;/year&gt;&lt;/dates&gt;&lt;urls&gt;&lt;/urls&gt;&lt;/record&gt;&lt;/Cite&gt;&lt;/EndNote&gt;</w:instrText>
            </w:r>
            <w:r w:rsidRPr="00FC1EB9">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w:t>
            </w:r>
            <w:r w:rsidRPr="00FC1EB9">
              <w:rPr>
                <w:rFonts w:ascii="Times New Roman" w:eastAsia="SimSun" w:hAnsi="Times New Roman" w:cs="Times New Roman"/>
                <w:color w:val="000000" w:themeColor="text1"/>
                <w:kern w:val="0"/>
                <w:szCs w:val="21"/>
              </w:rPr>
              <w:fldChar w:fldCharType="end"/>
            </w:r>
          </w:p>
        </w:tc>
        <w:tc>
          <w:tcPr>
            <w:tcW w:w="1360" w:type="dxa"/>
          </w:tcPr>
          <w:p w14:paraId="6CDF741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10 world regions</w:t>
            </w:r>
          </w:p>
        </w:tc>
        <w:tc>
          <w:tcPr>
            <w:tcW w:w="1345" w:type="dxa"/>
          </w:tcPr>
          <w:p w14:paraId="5376457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12 metals and mineral ores</w:t>
            </w:r>
          </w:p>
        </w:tc>
        <w:tc>
          <w:tcPr>
            <w:tcW w:w="1005" w:type="dxa"/>
          </w:tcPr>
          <w:p w14:paraId="7B52CFD9"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1950-1975</w:t>
            </w:r>
          </w:p>
        </w:tc>
        <w:tc>
          <w:tcPr>
            <w:tcW w:w="1458" w:type="dxa"/>
          </w:tcPr>
          <w:p w14:paraId="32FCA2D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Metal intensity</w:t>
            </w:r>
          </w:p>
        </w:tc>
        <w:tc>
          <w:tcPr>
            <w:tcW w:w="1289" w:type="dxa"/>
          </w:tcPr>
          <w:p w14:paraId="20FF878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648" w:type="dxa"/>
          </w:tcPr>
          <w:p w14:paraId="05FFA1E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3AF2326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7884179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7E8AFAC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745A941F" w14:textId="77777777" w:rsidTr="000D5E29">
        <w:tc>
          <w:tcPr>
            <w:tcW w:w="1401" w:type="dxa"/>
          </w:tcPr>
          <w:p w14:paraId="00A4C3DB" w14:textId="22864684"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&lt;EndNote&gt;&lt;Cite&gt;&lt;Author&gt;Jänicke&lt;/Author&gt;&lt;Year&gt;1989&lt;/Year&gt;&lt;RecNum&gt;412&lt;/RecNum&gt;&lt;DisplayText&gt;&lt;style face="superscript"&gt;2&lt;/style&gt;&lt;/DisplayText&gt;&lt;record&gt;&lt;rec-number&gt;412&lt;/rec-number&gt;&lt;foreign-keys&gt;&lt;key app="EN" db-id="99fdvdr57taeerep59jx55ajv20sda5x55dz" timestamp="1507698501"&gt;412&lt;/key&gt;&lt;/foreign-keys&gt;&lt;ref-type name="Journal Article"&gt;17&lt;/ref-type&gt;&lt;contributors&gt;&lt;authors&gt;&lt;author&gt;Jänicke, Martin&lt;/author&gt;&lt;author&gt;Mönch, Harald&lt;/author&gt;&lt;author&gt;Ranneberg, Thomas&lt;/author&gt;&lt;author&gt;Simonis, Udo E.&lt;/author&gt;&lt;/authors&gt;&lt;/contributors&gt;&lt;titles&gt;&lt;title&gt;Structural change and environmental impact&lt;/title&gt;&lt;secondary-title&gt;Intereconomics&lt;/secondary-title&gt;&lt;/titles&gt;&lt;periodical&gt;&lt;full-title&gt;Intereconomics&lt;/full-title&gt;&lt;/periodical&gt;&lt;pages&gt;24-35&lt;/pages&gt;&lt;volume&gt;24&lt;/volume&gt;&lt;number&gt;1&lt;/number&gt;&lt;dates&gt;&lt;year&gt;1989&lt;/year&gt;&lt;/dates&gt;&lt;urls&gt;&lt;/urls&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2</w:t>
            </w:r>
            <w:r w:rsidRPr="00EA6696">
              <w:rPr>
                <w:rFonts w:ascii="Times New Roman" w:eastAsia="SimSun" w:hAnsi="Times New Roman" w:cs="Times New Roman"/>
                <w:color w:val="000000" w:themeColor="text1"/>
                <w:kern w:val="0"/>
                <w:szCs w:val="21"/>
              </w:rPr>
              <w:fldChar w:fldCharType="end"/>
            </w:r>
          </w:p>
        </w:tc>
        <w:tc>
          <w:tcPr>
            <w:tcW w:w="1360" w:type="dxa"/>
          </w:tcPr>
          <w:p w14:paraId="4BFA5B0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31 industrial countries</w:t>
            </w:r>
          </w:p>
        </w:tc>
        <w:tc>
          <w:tcPr>
            <w:tcW w:w="1345" w:type="dxa"/>
          </w:tcPr>
          <w:p w14:paraId="5E84389F" w14:textId="77777777" w:rsidR="00681AE5" w:rsidRPr="006144B7" w:rsidRDefault="00681AE5" w:rsidP="000D5E29">
            <w:pPr>
              <w:widowControl/>
              <w:tabs>
                <w:tab w:val="left" w:pos="602"/>
              </w:tabs>
              <w:spacing w:before="100" w:beforeAutospacing="1" w:after="100" w:afterAutospacing="1"/>
              <w:jc w:val="left"/>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Steel</w:t>
            </w:r>
          </w:p>
        </w:tc>
        <w:tc>
          <w:tcPr>
            <w:tcW w:w="1005" w:type="dxa"/>
          </w:tcPr>
          <w:p w14:paraId="117D1FD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1970, 1985</w:t>
            </w:r>
          </w:p>
        </w:tc>
        <w:tc>
          <w:tcPr>
            <w:tcW w:w="1458" w:type="dxa"/>
          </w:tcPr>
          <w:p w14:paraId="083AC95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Aggregated environmental impact index</w:t>
            </w:r>
          </w:p>
        </w:tc>
        <w:tc>
          <w:tcPr>
            <w:tcW w:w="1289" w:type="dxa"/>
          </w:tcPr>
          <w:p w14:paraId="524B6A8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648" w:type="dxa"/>
          </w:tcPr>
          <w:p w14:paraId="32424E9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34CD4A9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Cross-section</w:t>
            </w:r>
          </w:p>
        </w:tc>
        <w:tc>
          <w:tcPr>
            <w:tcW w:w="1407" w:type="dxa"/>
          </w:tcPr>
          <w:p w14:paraId="42B2B5D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5CF66A58"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781043F5" w14:textId="77777777" w:rsidTr="000D5E29">
        <w:tc>
          <w:tcPr>
            <w:tcW w:w="1401" w:type="dxa"/>
          </w:tcPr>
          <w:p w14:paraId="51F16784" w14:textId="589E9784"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&lt;EndNote&gt;&lt;Cite&gt;&lt;Author&gt;Lohani&lt;/Author&gt;&lt;Year&gt;1993&lt;/Year&gt;&lt;RecNum&gt;415&lt;/RecNum&gt;&lt;DisplayText&gt;&lt;style face="superscript"&gt;3&lt;/style&gt;&lt;/DisplayText&gt;&lt;record&gt;&lt;rec-number&gt;415&lt;/rec-number&gt;&lt;foreign-keys&gt;&lt;key app="EN" db-id="99fdvdr57taeerep59jx55ajv20sda5x55dz" timestamp="1507698501"&gt;415&lt;/key&gt;&lt;/foreign-keys&gt;&lt;ref-type name="Journal Article"&gt;17&lt;/ref-type&gt;&lt;contributors&gt;&lt;authors&gt;&lt;author&gt;Lohani, Prem R.&lt;/author&gt;&lt;author&gt;Tilton, John E.&lt;/author&gt;&lt;/authors&gt;&lt;/contributors&gt;&lt;titles&gt;&lt;title&gt;A cross-section analysis of metal intensity of use in the less developed countries&lt;/title&gt;&lt;secondary-title&gt;Resources Policy&lt;/secondary-title&gt;&lt;/titles&gt;&lt;periodical&gt;&lt;full-title&gt;Resources Policy&lt;/full-title&gt;&lt;/periodical&gt;&lt;pages&gt;145-154&lt;/pages&gt;&lt;volume&gt;19&lt;/volume&gt;&lt;number&gt;2&lt;/number&gt;&lt;dates&gt;&lt;year&gt;1993&lt;/year&gt;&lt;pub-dates&gt;&lt;date&gt;1993/06/01/&lt;/date&gt;&lt;/pub-dates&gt;&lt;/dates&gt;&lt;isbn&gt;0301-4207&lt;/isbn&gt;&lt;urls&gt;&lt;related-urls&gt;&lt;url&gt;http://www.sciencedirect.com/science/article/pii/030142079390034K&lt;/url&gt;&lt;/related-urls&gt;&lt;/urls&gt;&lt;electronic-resource-num&gt;https://doi.org/10.1016/0301-4207(93)90034-K&lt;/electronic-resource-num&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3</w:t>
            </w:r>
            <w:r w:rsidRPr="00EA6696">
              <w:rPr>
                <w:rFonts w:ascii="Times New Roman" w:eastAsia="SimSun" w:hAnsi="Times New Roman" w:cs="Times New Roman"/>
                <w:color w:val="000000" w:themeColor="text1"/>
                <w:kern w:val="0"/>
                <w:szCs w:val="21"/>
              </w:rPr>
              <w:fldChar w:fldCharType="end"/>
            </w:r>
          </w:p>
        </w:tc>
        <w:tc>
          <w:tcPr>
            <w:tcW w:w="1360" w:type="dxa"/>
          </w:tcPr>
          <w:p w14:paraId="351D0F5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30 less developed countries</w:t>
            </w:r>
          </w:p>
        </w:tc>
        <w:tc>
          <w:tcPr>
            <w:tcW w:w="1345" w:type="dxa"/>
          </w:tcPr>
          <w:p w14:paraId="36E2550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Steel</w:t>
            </w:r>
          </w:p>
        </w:tc>
        <w:tc>
          <w:tcPr>
            <w:tcW w:w="1005" w:type="dxa"/>
          </w:tcPr>
          <w:p w14:paraId="23E4878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1977-1987</w:t>
            </w:r>
          </w:p>
        </w:tc>
        <w:tc>
          <w:tcPr>
            <w:tcW w:w="1458" w:type="dxa"/>
          </w:tcPr>
          <w:p w14:paraId="1130BA7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Metal intensity</w:t>
            </w:r>
          </w:p>
        </w:tc>
        <w:tc>
          <w:tcPr>
            <w:tcW w:w="1289" w:type="dxa"/>
          </w:tcPr>
          <w:p w14:paraId="156E07F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648" w:type="dxa"/>
          </w:tcPr>
          <w:p w14:paraId="3934C3C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3846BD5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Cross-section</w:t>
            </w:r>
          </w:p>
        </w:tc>
        <w:tc>
          <w:tcPr>
            <w:tcW w:w="1407" w:type="dxa"/>
          </w:tcPr>
          <w:p w14:paraId="0CD9D67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1C049D39"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 but indicated that about half of the variation among countries in the growth of metal intensity of use is driven by determinants not closely associated with either per capita income or time, variables whose influence on metal intensity of use is still poorly understood.</w:t>
            </w:r>
          </w:p>
        </w:tc>
      </w:tr>
      <w:tr w:rsidR="00681AE5" w:rsidRPr="006144B7" w14:paraId="4DFD1C5D" w14:textId="77777777" w:rsidTr="000D5E29">
        <w:tc>
          <w:tcPr>
            <w:tcW w:w="1401" w:type="dxa"/>
          </w:tcPr>
          <w:p w14:paraId="230C0D4F" w14:textId="3D147C14"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FC1EB9">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&lt;EndNote&gt;&lt;Cite&gt;&lt;Author&gt;Nishiyama&lt;/Author&gt;&lt;Year&gt;1996&lt;/Year&gt;&lt;RecNum&gt;417&lt;/RecNum&gt;&lt;DisplayText&gt;&lt;style face="superscript"&gt;4&lt;/style&gt;&lt;/DisplayText&gt;&lt;record&gt;&lt;rec-number&gt;417&lt;/rec-number&gt;&lt;foreign-keys&gt;&lt;key app="EN" db-id="99fdvdr57taeerep59jx55ajv20sda5x55dz" timestamp="1507698501"&gt;417&lt;/key&gt;&lt;/foreign-keys&gt;&lt;ref-type name="Journal Article"&gt;17&lt;/ref-type&gt;&lt;contributors&gt;&lt;authors&gt;&lt;author&gt;Nishiyama, Takashi&lt;/author&gt;&lt;/authors&gt;&lt;/contributors&gt;&lt;titles&gt;&lt;title&gt;Trends and short-term prospects for copper demand&lt;/title&gt;&lt;secondary-title&gt;Nonrenewable Resources&lt;/secondary-title&gt;&lt;/titles&gt;&lt;periodical&gt;&lt;full-title&gt;Nonrenewable Resources&lt;/full-title&gt;&lt;/periodical&gt;&lt;pages&gt;155-168&lt;/pages&gt;&lt;volume&gt;5&lt;/volume&gt;&lt;number&gt;3&lt;/number&gt;&lt;dates&gt;&lt;year&gt;1996&lt;/year&gt;&lt;/dates&gt;&lt;urls&gt;&lt;/urls&gt;&lt;/record&gt;&lt;/Cite&gt;&lt;/EndNote&gt;</w:instrText>
            </w:r>
            <w:r w:rsidRPr="00FC1EB9">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4</w:t>
            </w:r>
            <w:r w:rsidRPr="00FC1EB9">
              <w:rPr>
                <w:rFonts w:ascii="Times New Roman" w:eastAsia="SimSun" w:hAnsi="Times New Roman" w:cs="Times New Roman"/>
                <w:color w:val="000000" w:themeColor="text1"/>
                <w:kern w:val="0"/>
                <w:szCs w:val="21"/>
              </w:rPr>
              <w:fldChar w:fldCharType="end"/>
            </w:r>
          </w:p>
        </w:tc>
        <w:tc>
          <w:tcPr>
            <w:tcW w:w="1360" w:type="dxa"/>
          </w:tcPr>
          <w:p w14:paraId="20675A8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World</w:t>
            </w:r>
          </w:p>
        </w:tc>
        <w:tc>
          <w:tcPr>
            <w:tcW w:w="1345" w:type="dxa"/>
          </w:tcPr>
          <w:p w14:paraId="3809BEA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Copper</w:t>
            </w:r>
          </w:p>
        </w:tc>
        <w:tc>
          <w:tcPr>
            <w:tcW w:w="1005" w:type="dxa"/>
          </w:tcPr>
          <w:p w14:paraId="68E4921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1950-1993</w:t>
            </w:r>
          </w:p>
        </w:tc>
        <w:tc>
          <w:tcPr>
            <w:tcW w:w="1458" w:type="dxa"/>
          </w:tcPr>
          <w:p w14:paraId="23C572B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Metal intensity</w:t>
            </w:r>
          </w:p>
        </w:tc>
        <w:tc>
          <w:tcPr>
            <w:tcW w:w="1289" w:type="dxa"/>
          </w:tcPr>
          <w:p w14:paraId="68CFBC9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648" w:type="dxa"/>
          </w:tcPr>
          <w:p w14:paraId="0481BC7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002857D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26BE531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6E870CA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1AC6D28D" w14:textId="77777777" w:rsidTr="000D5E29">
        <w:tc>
          <w:tcPr>
            <w:tcW w:w="1401" w:type="dxa"/>
          </w:tcPr>
          <w:p w14:paraId="0235F088" w14:textId="46098BC8"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&lt;EndNote&gt;&lt;Cite&gt;&lt;Author&gt;de Bruyn&lt;/Author&gt;&lt;Year&gt;1997&lt;/Year&gt;&lt;RecNum&gt;404&lt;/RecNum&gt;&lt;DisplayText&gt;&lt;style face="superscript"&gt;5&lt;/style&gt;&lt;/DisplayText&gt;&lt;record&gt;&lt;rec-number&gt;404&lt;/rec-number&gt;&lt;foreign-keys&gt;&lt;key app="EN" db-id="99fdvdr57taeerep59jx55ajv20sda5x55dz" timestamp="1507698501"&gt;404&lt;/key&gt;&lt;/foreign-keys&gt;&lt;ref-type name="Journal Article"&gt;17&lt;/ref-type&gt;&lt;contributors&gt;&lt;authors&gt;&lt;author&gt;de Bruyn, S. M.&lt;/author&gt;&lt;author&gt;Opschoor, J. B.&lt;/author&gt;&lt;/authors&gt;&lt;/contributors&gt;&lt;titles&gt;&lt;title&gt;Developments in the throughput-income relationship: theoretical and empirical observations&lt;/title&gt;&lt;secondary-title&gt;Ecological Economics&lt;/secondary-title&gt;&lt;/titles&gt;&lt;periodical&gt;&lt;full-title&gt;Ecological Economics&lt;/full-title&gt;&lt;/periodical&gt;&lt;pages&gt;255-268&lt;/pages&gt;&lt;volume&gt;20&lt;/volume&gt;&lt;number&gt;3&lt;/number&gt;&lt;keywords&gt;&lt;keyword&gt;Economic growth&lt;/keyword&gt;&lt;keyword&gt;Materials consumption&lt;/keyword&gt;&lt;keyword&gt;Energy consumption&lt;/keyword&gt;&lt;keyword&gt;Sustainable development&lt;/keyword&gt;&lt;keyword&gt;Dematerialisation&lt;/keyword&gt;&lt;/keywords&gt;&lt;dates&gt;&lt;year&gt;1997&lt;/year&gt;&lt;pub-dates&gt;&lt;date&gt;1997/03/01/&lt;/date&gt;&lt;/pub-dates&gt;&lt;/dates&gt;&lt;isbn&gt;0921-8009&lt;/isbn&gt;&lt;urls&gt;&lt;related-urls&gt;&lt;url&gt;http://www.sciencedirect.com/science/article/pii/S0921800996000869&lt;/url&gt;&lt;/related-urls&gt;&lt;/urls&gt;&lt;electronic-resource-num&gt;https://doi.org/10.1016/S0921-8009(96)00086-9&lt;/electronic-resource-num&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5</w:t>
            </w:r>
            <w:r w:rsidRPr="00EA6696">
              <w:rPr>
                <w:rFonts w:ascii="Times New Roman" w:eastAsia="SimSun" w:hAnsi="Times New Roman" w:cs="Times New Roman"/>
                <w:color w:val="000000" w:themeColor="text1"/>
                <w:kern w:val="0"/>
                <w:szCs w:val="21"/>
              </w:rPr>
              <w:fldChar w:fldCharType="end"/>
            </w:r>
          </w:p>
        </w:tc>
        <w:tc>
          <w:tcPr>
            <w:tcW w:w="1360" w:type="dxa"/>
          </w:tcPr>
          <w:p w14:paraId="6A59559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 countries</w:t>
            </w:r>
          </w:p>
        </w:tc>
        <w:tc>
          <w:tcPr>
            <w:tcW w:w="1345" w:type="dxa"/>
          </w:tcPr>
          <w:p w14:paraId="003566F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Steel</w:t>
            </w:r>
          </w:p>
        </w:tc>
        <w:tc>
          <w:tcPr>
            <w:tcW w:w="1005" w:type="dxa"/>
          </w:tcPr>
          <w:p w14:paraId="1BBAD0F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1966-1984</w:t>
            </w:r>
          </w:p>
        </w:tc>
        <w:tc>
          <w:tcPr>
            <w:tcW w:w="1458" w:type="dxa"/>
          </w:tcPr>
          <w:p w14:paraId="68EE798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Metal intensity</w:t>
            </w:r>
          </w:p>
        </w:tc>
        <w:tc>
          <w:tcPr>
            <w:tcW w:w="1289" w:type="dxa"/>
          </w:tcPr>
          <w:p w14:paraId="1FB91F5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An N-shaped instead of an inverted U-shaped relationship</w:t>
            </w:r>
          </w:p>
        </w:tc>
        <w:tc>
          <w:tcPr>
            <w:tcW w:w="648" w:type="dxa"/>
          </w:tcPr>
          <w:p w14:paraId="1BF30FC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56B1760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710A970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3E4FE9B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07E8E738" w14:textId="77777777" w:rsidTr="000D5E29">
        <w:tc>
          <w:tcPr>
            <w:tcW w:w="1401" w:type="dxa"/>
          </w:tcPr>
          <w:p w14:paraId="58882B5C" w14:textId="7A5A61D8"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lastRenderedPageBreak/>
              <w:fldChar w:fldCharType="begin"/>
            </w:r>
            <w:r w:rsidR="006F54D1">
              <w:rPr>
                <w:rFonts w:ascii="Times New Roman" w:eastAsia="SimSun" w:hAnsi="Times New Roman" w:cs="Times New Roman"/>
                <w:color w:val="000000" w:themeColor="text1"/>
                <w:kern w:val="0"/>
                <w:szCs w:val="21"/>
              </w:rPr>
              <w:instrText xml:space="preserve"> ADDIN EN.CITE &lt;EndNote&gt;&lt;Cite&gt;&lt;Author&gt;Canas&lt;/Author&gt;&lt;Year&gt;2003&lt;/Year&gt;&lt;RecNum&gt;22&lt;/RecNum&gt;&lt;DisplayText&gt;&lt;style face="superscript"&gt;6&lt;/style&gt;&lt;/DisplayText&gt;&lt;record&gt;&lt;rec-number&gt;22&lt;/rec-number&gt;&lt;foreign-keys&gt;&lt;key app="EN" db-id="a0eaw9wxsxws5eevfs3pw0ef9tawfrpda0fe" timestamp="1507647927"&gt;22&lt;/key&gt;&lt;/foreign-keys&gt;&lt;ref-type name="Journal Article"&gt;17&lt;/ref-type&gt;&lt;contributors&gt;&lt;authors&gt;&lt;author&gt;Canas, Ângela&lt;/author&gt;&lt;author&gt;Ferrão, Paulo&lt;/author&gt;&lt;author&gt;Conceição, Pedro&lt;/author&gt;&lt;/authors&gt;&lt;/contributors&gt;&lt;titles&gt;&lt;title&gt;A new environmental Kuznets curve? Relationship between direct material input and income per capita: evidence from industrialised countries&lt;/title&gt;&lt;secondary-title&gt;Ecological Economics&lt;/secondary-title&gt;&lt;/titles&gt;&lt;periodical&gt;&lt;full-title&gt;Ecological Economics&lt;/full-title&gt;&lt;/periodical&gt;&lt;pages&gt;217-229&lt;/pages&gt;&lt;volume&gt;46&lt;/volume&gt;&lt;number&gt;2&lt;/number&gt;&lt;keywords&gt;&lt;keyword&gt;Resource use of industrialised economies&lt;/keyword&gt;&lt;keyword&gt;DMI&lt;/keyword&gt;&lt;keyword&gt;Dematerialization&lt;/keyword&gt;&lt;keyword&gt;Environmental Kuznets curve&lt;/keyword&gt;&lt;/keywords&gt;&lt;dates&gt;&lt;year&gt;2003&lt;/year&gt;&lt;pub-dates&gt;&lt;date&gt;2003/09/01/&lt;/date&gt;&lt;/pub-dates&gt;&lt;/dates&gt;&lt;isbn&gt;0921-8009&lt;/isbn&gt;&lt;urls&gt;&lt;related-urls&gt;&lt;url&gt;http://www.sciencedirect.com/science/article/pii/S092180090300123X&lt;/url&gt;&lt;/related-urls&gt;&lt;/urls&gt;&lt;electronic-resource-num&gt;https://doi.org/10.1016/S0921-8009(03)00123-X&lt;/electronic-resource-num&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6</w:t>
            </w:r>
            <w:r w:rsidRPr="00EA6696">
              <w:rPr>
                <w:rFonts w:ascii="Times New Roman" w:eastAsia="SimSun" w:hAnsi="Times New Roman" w:cs="Times New Roman"/>
                <w:color w:val="000000" w:themeColor="text1"/>
                <w:kern w:val="0"/>
                <w:szCs w:val="21"/>
              </w:rPr>
              <w:fldChar w:fldCharType="end"/>
            </w:r>
          </w:p>
        </w:tc>
        <w:tc>
          <w:tcPr>
            <w:tcW w:w="1360" w:type="dxa"/>
          </w:tcPr>
          <w:p w14:paraId="7AF454D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16 industrialized countries</w:t>
            </w:r>
          </w:p>
        </w:tc>
        <w:tc>
          <w:tcPr>
            <w:tcW w:w="1345" w:type="dxa"/>
          </w:tcPr>
          <w:p w14:paraId="0A67B5F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Aggregated material</w:t>
            </w:r>
          </w:p>
        </w:tc>
        <w:tc>
          <w:tcPr>
            <w:tcW w:w="1005" w:type="dxa"/>
          </w:tcPr>
          <w:p w14:paraId="47BB9F8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1960-1998</w:t>
            </w:r>
          </w:p>
        </w:tc>
        <w:tc>
          <w:tcPr>
            <w:tcW w:w="1458" w:type="dxa"/>
          </w:tcPr>
          <w:p w14:paraId="03E350F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DMC</w:t>
            </w:r>
          </w:p>
        </w:tc>
        <w:tc>
          <w:tcPr>
            <w:tcW w:w="1289" w:type="dxa"/>
          </w:tcPr>
          <w:p w14:paraId="42A4D3B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 however a cubic specification is supported as well</w:t>
            </w:r>
          </w:p>
        </w:tc>
        <w:tc>
          <w:tcPr>
            <w:tcW w:w="648" w:type="dxa"/>
          </w:tcPr>
          <w:p w14:paraId="4859F23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3DAEC5D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1407" w:type="dxa"/>
          </w:tcPr>
          <w:p w14:paraId="74E854A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100416B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2B75B8F2" w14:textId="77777777" w:rsidTr="000D5E29">
        <w:tc>
          <w:tcPr>
            <w:tcW w:w="1401" w:type="dxa"/>
          </w:tcPr>
          <w:p w14:paraId="0CFAF64F" w14:textId="5BA42222"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&lt;EndNote&gt;&lt;Cite&gt;&lt;Author&gt;Guzmán&lt;/Author&gt;&lt;Year&gt;2005&lt;/Year&gt;&lt;RecNum&gt;408&lt;/RecNum&gt;&lt;DisplayText&gt;&lt;style face="superscript"&gt;7&lt;/style&gt;&lt;/DisplayText&gt;&lt;record&gt;&lt;rec-number&gt;408&lt;/rec-number&gt;&lt;foreign-keys&gt;&lt;key app="EN" db-id="99fdvdr57taeerep59jx55ajv20sda5x55dz" timestamp="1507698501"&gt;408&lt;/key&gt;&lt;/foreign-keys&gt;&lt;ref-type name="Journal Article"&gt;17&lt;/ref-type&gt;&lt;contributors&gt;&lt;authors&gt;&lt;author&gt;Guzmán, Juan Ignacio&lt;/author&gt;&lt;author&gt;Nishiyama, Takashi&lt;/author&gt;&lt;author&gt;Tilton, John E.&lt;/author&gt;&lt;/authors&gt;&lt;/contributors&gt;&lt;titles&gt;&lt;title&gt;Trends in the Intensity of Copper Use in Japan Since 1960&lt;/title&gt;&lt;secondary-title&gt;Resources Policy&lt;/secondary-title&gt;&lt;/titles&gt;&lt;periodical&gt;&lt;full-title&gt;Resources Policy&lt;/full-title&gt;&lt;/periodical&gt;&lt;pages&gt;21-27&lt;/pages&gt;&lt;volume&gt;30&lt;/volume&gt;&lt;number&gt;1&lt;/number&gt;&lt;dates&gt;&lt;year&gt;2005&lt;/year&gt;&lt;/dates&gt;&lt;urls&gt;&lt;/urls&gt;&lt;/record&gt;&lt;/Cite&gt;&lt;/EndNote&gt;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7</w:t>
            </w:r>
            <w:r w:rsidRPr="00EA6696">
              <w:rPr>
                <w:rFonts w:ascii="Times New Roman" w:eastAsia="SimSun" w:hAnsi="Times New Roman" w:cs="Times New Roman"/>
                <w:color w:val="000000" w:themeColor="text1"/>
                <w:kern w:val="0"/>
                <w:szCs w:val="21"/>
              </w:rPr>
              <w:fldChar w:fldCharType="end"/>
            </w:r>
          </w:p>
        </w:tc>
        <w:tc>
          <w:tcPr>
            <w:tcW w:w="1360" w:type="dxa"/>
          </w:tcPr>
          <w:p w14:paraId="12C7F99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Japan</w:t>
            </w:r>
          </w:p>
        </w:tc>
        <w:tc>
          <w:tcPr>
            <w:tcW w:w="1345" w:type="dxa"/>
          </w:tcPr>
          <w:p w14:paraId="1CBDBA0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Copper</w:t>
            </w:r>
          </w:p>
        </w:tc>
        <w:tc>
          <w:tcPr>
            <w:tcW w:w="1005" w:type="dxa"/>
          </w:tcPr>
          <w:p w14:paraId="359607D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1960-2000</w:t>
            </w:r>
          </w:p>
        </w:tc>
        <w:tc>
          <w:tcPr>
            <w:tcW w:w="1458" w:type="dxa"/>
          </w:tcPr>
          <w:p w14:paraId="57B79B8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MI</w:t>
            </w:r>
          </w:p>
        </w:tc>
        <w:tc>
          <w:tcPr>
            <w:tcW w:w="1289" w:type="dxa"/>
          </w:tcPr>
          <w:p w14:paraId="39D6240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648" w:type="dxa"/>
          </w:tcPr>
          <w:p w14:paraId="673194F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742C6879"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66B0D24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287F01D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Technological change and other time-related variables are important</w:t>
            </w:r>
          </w:p>
        </w:tc>
      </w:tr>
      <w:tr w:rsidR="00681AE5" w:rsidRPr="006144B7" w14:paraId="756AB676" w14:textId="77777777" w:rsidTr="000D5E29">
        <w:tc>
          <w:tcPr>
            <w:tcW w:w="1401" w:type="dxa"/>
          </w:tcPr>
          <w:p w14:paraId="5E44E5B8" w14:textId="12B2E9DF"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FC1EB9">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&lt;EndNote&gt;&lt;Cite&gt;&lt;Author&gt;Focacci&lt;/Author&gt;&lt;Year&gt;2005&lt;/Year&gt;&lt;RecNum&gt;405&lt;/RecNum&gt;&lt;DisplayText&gt;&lt;style face="superscript"&gt;8&lt;/style&gt;&lt;/DisplayText&gt;&lt;record&gt;&lt;rec-number&gt;405&lt;/rec-number&gt;&lt;foreign-keys&gt;&lt;key app="EN" db-id="99fdvdr57taeerep59jx55ajv20sda5x55dz" timestamp="1507698501"&gt;405&lt;/key&gt;&lt;/foreign-keys&gt;&lt;ref-type name="Journal Article"&gt;17&lt;/ref-type&gt;&lt;contributors&gt;&lt;authors&gt;&lt;author&gt;Focacci, Antonio&lt;/author&gt;&lt;/authors&gt;&lt;/contributors&gt;&lt;titles&gt;&lt;title&gt;Empirical Relationship between Total Consumption-GDP Ratio and Per Capita Income for Different Metals of a Series of Industrialised Nations&lt;/title&gt;&lt;secondary-title&gt;Social Science Electronic Publishing&lt;/secondary-title&gt;&lt;/titles&gt;&lt;periodical&gt;&lt;full-title&gt;Social Science Electronic Publishing&lt;/full-title&gt;&lt;/periodical&gt;&lt;pages&gt;347-377&lt;/pages&gt;&lt;volume&gt;5&lt;/volume&gt;&lt;number&gt;4&lt;/number&gt;&lt;dates&gt;&lt;year&gt;2005&lt;/year&gt;&lt;/dates&gt;&lt;urls&gt;&lt;/urls&gt;&lt;/record&gt;&lt;/Cite&gt;&lt;/EndNote&gt;</w:instrText>
            </w:r>
            <w:r w:rsidRPr="00FC1EB9">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8</w:t>
            </w:r>
            <w:r w:rsidRPr="00FC1EB9">
              <w:rPr>
                <w:rFonts w:ascii="Times New Roman" w:eastAsia="SimSun" w:hAnsi="Times New Roman" w:cs="Times New Roman"/>
                <w:color w:val="000000" w:themeColor="text1"/>
                <w:kern w:val="0"/>
                <w:szCs w:val="21"/>
              </w:rPr>
              <w:fldChar w:fldCharType="end"/>
            </w:r>
          </w:p>
        </w:tc>
        <w:tc>
          <w:tcPr>
            <w:tcW w:w="1360" w:type="dxa"/>
          </w:tcPr>
          <w:p w14:paraId="142D9A7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5 industrialized countries</w:t>
            </w:r>
          </w:p>
        </w:tc>
        <w:tc>
          <w:tcPr>
            <w:tcW w:w="1345" w:type="dxa"/>
          </w:tcPr>
          <w:p w14:paraId="348B79C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6 metals</w:t>
            </w:r>
          </w:p>
        </w:tc>
        <w:tc>
          <w:tcPr>
            <w:tcW w:w="1005" w:type="dxa"/>
          </w:tcPr>
          <w:p w14:paraId="65CCC4F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1960-1995</w:t>
            </w:r>
          </w:p>
        </w:tc>
        <w:tc>
          <w:tcPr>
            <w:tcW w:w="1458" w:type="dxa"/>
          </w:tcPr>
          <w:p w14:paraId="7BAD8F4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MI</w:t>
            </w:r>
          </w:p>
        </w:tc>
        <w:tc>
          <w:tcPr>
            <w:tcW w:w="1289" w:type="dxa"/>
          </w:tcPr>
          <w:p w14:paraId="4C5F46B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648" w:type="dxa"/>
          </w:tcPr>
          <w:p w14:paraId="7E283709"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67D457B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5835123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0708BDE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15CE7598" w14:textId="77777777" w:rsidTr="000D5E29">
        <w:tc>
          <w:tcPr>
            <w:tcW w:w="1401" w:type="dxa"/>
          </w:tcPr>
          <w:p w14:paraId="19E6C1C2" w14:textId="316CA112"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FC1EB9">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&lt;EndNote&gt;&lt;Cite&gt;&lt;Author&gt;Focacci&lt;/Author&gt;&lt;Year&gt;2009&lt;/Year&gt;&lt;RecNum&gt;406&lt;/RecNum&gt;&lt;DisplayText&gt;&lt;style face="superscript"&gt;9&lt;/style&gt;&lt;/DisplayText&gt;&lt;record&gt;&lt;rec-number&gt;406&lt;/rec-number&gt;&lt;foreign-keys&gt;&lt;key app="EN" db-id="99fdvdr57taeerep59jx55ajv20sda5x55dz" timestamp="1507698501"&gt;406&lt;/key&gt;&lt;/foreign-keys&gt;&lt;ref-type name="Journal Article"&gt;17&lt;/ref-type&gt;&lt;contributors&gt;&lt;authors&gt;&lt;author&gt;Focacci, Antonio&lt;/author&gt;&lt;/authors&gt;&lt;/contributors&gt;&lt;titles&gt;&lt;title&gt;Empirical analysis of the relationship between total consum</w:instrText>
            </w:r>
            <w:r w:rsidR="006F54D1">
              <w:rPr>
                <w:rFonts w:ascii="Times New Roman" w:eastAsia="SimSun" w:hAnsi="Times New Roman" w:cs="Times New Roman" w:hint="eastAsia"/>
                <w:color w:val="000000" w:themeColor="text1"/>
                <w:kern w:val="0"/>
                <w:szCs w:val="21"/>
              </w:rPr>
              <w:instrText>ption</w:instrText>
            </w:r>
            <w:r w:rsidR="006F54D1">
              <w:rPr>
                <w:rFonts w:ascii="Times New Roman" w:eastAsia="SimSun" w:hAnsi="Times New Roman" w:cs="Times New Roman" w:hint="eastAsia"/>
                <w:color w:val="000000" w:themeColor="text1"/>
                <w:kern w:val="0"/>
                <w:szCs w:val="21"/>
              </w:rPr>
              <w:instrText>‐</w:instrText>
            </w:r>
            <w:r w:rsidR="006F54D1">
              <w:rPr>
                <w:rFonts w:ascii="Times New Roman" w:eastAsia="SimSun" w:hAnsi="Times New Roman" w:cs="Times New Roman" w:hint="eastAsia"/>
                <w:color w:val="000000" w:themeColor="text1"/>
                <w:kern w:val="0"/>
                <w:szCs w:val="21"/>
              </w:rPr>
              <w:instrText>GDP ratio and per capita income for different metals: The cases of Brazil, China and India&lt;/title&gt;&lt;secondary-title&gt;Social Science Electronic Publishing&lt;/secondary-title&gt;&lt;/titles&gt;&lt;periodical&gt;&lt;full-title&gt;Social Science Electronic Publishing&lt;/full-titl</w:instrText>
            </w:r>
            <w:r w:rsidR="006F54D1">
              <w:rPr>
                <w:rFonts w:ascii="Times New Roman" w:eastAsia="SimSun" w:hAnsi="Times New Roman" w:cs="Times New Roman"/>
                <w:color w:val="000000" w:themeColor="text1"/>
                <w:kern w:val="0"/>
                <w:szCs w:val="21"/>
              </w:rPr>
              <w:instrText>e&gt;&lt;/periodical&gt;&lt;pages&gt;612-636&lt;/pages&gt;&lt;volume&gt;34&lt;/volume&gt;&lt;number&gt;September&lt;/number&gt;&lt;dates&gt;&lt;year&gt;2009&lt;/year&gt;&lt;/dates&gt;&lt;urls&gt;&lt;/urls&gt;&lt;/record&gt;&lt;/Cite&gt;&lt;/EndNote&gt;</w:instrText>
            </w:r>
            <w:r w:rsidRPr="00FC1EB9">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9</w:t>
            </w:r>
            <w:r w:rsidRPr="00FC1EB9">
              <w:rPr>
                <w:rFonts w:ascii="Times New Roman" w:eastAsia="SimSun" w:hAnsi="Times New Roman" w:cs="Times New Roman"/>
                <w:color w:val="000000" w:themeColor="text1"/>
                <w:kern w:val="0"/>
                <w:szCs w:val="21"/>
              </w:rPr>
              <w:fldChar w:fldCharType="end"/>
            </w:r>
          </w:p>
        </w:tc>
        <w:tc>
          <w:tcPr>
            <w:tcW w:w="1360" w:type="dxa"/>
          </w:tcPr>
          <w:p w14:paraId="44A3F0B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3 developing countries</w:t>
            </w:r>
          </w:p>
        </w:tc>
        <w:tc>
          <w:tcPr>
            <w:tcW w:w="1345" w:type="dxa"/>
          </w:tcPr>
          <w:p w14:paraId="6057648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6 metals</w:t>
            </w:r>
          </w:p>
        </w:tc>
        <w:tc>
          <w:tcPr>
            <w:tcW w:w="1005" w:type="dxa"/>
          </w:tcPr>
          <w:p w14:paraId="13B7FE5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p>
        </w:tc>
        <w:tc>
          <w:tcPr>
            <w:tcW w:w="1458" w:type="dxa"/>
          </w:tcPr>
          <w:p w14:paraId="14A4EFA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MI</w:t>
            </w:r>
          </w:p>
        </w:tc>
        <w:tc>
          <w:tcPr>
            <w:tcW w:w="1289" w:type="dxa"/>
          </w:tcPr>
          <w:p w14:paraId="168B8FC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648" w:type="dxa"/>
          </w:tcPr>
          <w:p w14:paraId="031857A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p>
        </w:tc>
        <w:tc>
          <w:tcPr>
            <w:tcW w:w="870" w:type="dxa"/>
          </w:tcPr>
          <w:p w14:paraId="57E88E7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p>
        </w:tc>
        <w:tc>
          <w:tcPr>
            <w:tcW w:w="1407" w:type="dxa"/>
          </w:tcPr>
          <w:p w14:paraId="0FAF614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p>
        </w:tc>
        <w:tc>
          <w:tcPr>
            <w:tcW w:w="3165" w:type="dxa"/>
          </w:tcPr>
          <w:p w14:paraId="5633A1A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p>
        </w:tc>
      </w:tr>
      <w:tr w:rsidR="00681AE5" w:rsidRPr="006144B7" w14:paraId="1852B5AD" w14:textId="77777777" w:rsidTr="000D5E29">
        <w:tc>
          <w:tcPr>
            <w:tcW w:w="1401" w:type="dxa"/>
          </w:tcPr>
          <w:p w14:paraId="2C81F27B" w14:textId="6FB0F9A6"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&lt;EndNote&gt;&lt;Cite&gt;&lt;Author&gt;Wårell&lt;/Author&gt;&lt;Year&gt;2009&lt;/Year&gt;&lt;RecNum&gt;425&lt;/RecNum&gt;&lt;DisplayText&gt;&lt;style face="superscript"&gt;10&lt;/style&gt;&lt;/DisplayText&gt;&lt;record&gt;&lt;rec-number&gt;425&lt;/rec-number&gt;&lt;foreign-keys&gt;&lt;key app="EN" db-id="99fdvdr57taeerep59jx55ajv20sda5x55dz" timestamp="1507698503"&gt;425&lt;/key&gt;&lt;/foreign-keys&gt;&lt;ref-type name="Conference Paper"&gt;47&lt;/ref-type&gt;&lt;contributors&gt;&lt;authors&gt;&lt;author&gt;Wårell, Linda&lt;/author&gt;&lt;author&gt;Olsson, Anna&lt;/author&gt;&lt;/authors&gt;&lt;/contributors&gt;&lt;auth-address&gt;Social Sciences, Department of Business Administration, Technology and Social Sciences, Luleå University of Technology&lt;/auth-address&gt;&lt;titles&gt;&lt;title&gt;Trends and developments in the intensity of steel use : an econometric analysis&lt;/title&gt;&lt;secondary-title&gt;Securing the Future &amp;amp; ICARD : 23/06/2009 - 26/06/2009&lt;/secondary-title&gt;&lt;alt-title&gt;8th International Conference on Acid Rock Drainage (ICARD) and Securing the Future: Mining, Metals &amp;amp;amp; the Environment in a Sustainable Society 2009 : Skelleftea, Sweden, 22 - 26 June 2009&lt;/alt-title&gt;&lt;/titles&gt;&lt;keywords&gt;&lt;keyword&gt;Economics&lt;/keyword&gt;&lt;keyword&gt;Nationalekonomi&lt;/keyword&gt;&lt;/keywords&gt;&lt;dates&gt;&lt;year&gt;2009&lt;/year&gt;&lt;pub-dates&gt;&lt;date&gt;2009&lt;/date&gt;&lt;/pub-dates&gt;&lt;/dates&gt;&lt;pub-location&gt;Red Hook, NY&lt;/pub-location&gt;&lt;publisher&gt;Curran Associates, Inc.&lt;/publisher&gt;&lt;isbn&gt;978-1-615-67816-7 (ISBN)&lt;/isbn&gt;&lt;urls&gt;&lt;related-urls&gt;&lt;url&gt;http://urn.kb.se/resolve?urn=urn:nbn:se:ltu:diva-28719&lt;/url&gt;&lt;/related-urls&gt;&lt;pdf-urls&gt;&lt;url&gt;http://ltu.diva-portal.org/smash/get/diva2:1001923/FULLTEXT01.pdf&lt;/url&gt;&lt;/pdf-urls&gt;&lt;/urls&gt;&lt;remote-database-name&gt;DiVA&lt;/remote-database-name&gt;&lt;language&gt;eng&lt;/language&gt;&lt;access-date&gt;2016-09-30t14:26:10.563+02:00&lt;/access-date&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10</w:t>
            </w:r>
            <w:r w:rsidRPr="00EA6696">
              <w:rPr>
                <w:rFonts w:ascii="Times New Roman" w:eastAsia="SimSun" w:hAnsi="Times New Roman" w:cs="Times New Roman"/>
                <w:color w:val="000000" w:themeColor="text1"/>
                <w:kern w:val="0"/>
                <w:szCs w:val="21"/>
              </w:rPr>
              <w:fldChar w:fldCharType="end"/>
            </w:r>
          </w:p>
        </w:tc>
        <w:tc>
          <w:tcPr>
            <w:tcW w:w="1360" w:type="dxa"/>
          </w:tcPr>
          <w:p w14:paraId="10401D3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61 countries</w:t>
            </w:r>
          </w:p>
        </w:tc>
        <w:tc>
          <w:tcPr>
            <w:tcW w:w="1345" w:type="dxa"/>
          </w:tcPr>
          <w:p w14:paraId="06AEB51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Steel</w:t>
            </w:r>
          </w:p>
        </w:tc>
        <w:tc>
          <w:tcPr>
            <w:tcW w:w="1005" w:type="dxa"/>
          </w:tcPr>
          <w:p w14:paraId="7765AD2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1970-2004</w:t>
            </w:r>
          </w:p>
        </w:tc>
        <w:tc>
          <w:tcPr>
            <w:tcW w:w="1458" w:type="dxa"/>
          </w:tcPr>
          <w:p w14:paraId="12AFEEA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MI</w:t>
            </w:r>
          </w:p>
        </w:tc>
        <w:tc>
          <w:tcPr>
            <w:tcW w:w="1289" w:type="dxa"/>
          </w:tcPr>
          <w:p w14:paraId="02628B4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648" w:type="dxa"/>
          </w:tcPr>
          <w:p w14:paraId="1986E9A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67BDAB7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 xml:space="preserve">Yes </w:t>
            </w:r>
          </w:p>
        </w:tc>
        <w:tc>
          <w:tcPr>
            <w:tcW w:w="1407" w:type="dxa"/>
          </w:tcPr>
          <w:p w14:paraId="7267ED3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1805246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19F13008" w14:textId="77777777" w:rsidTr="000D5E29">
        <w:tc>
          <w:tcPr>
            <w:tcW w:w="1401" w:type="dxa"/>
          </w:tcPr>
          <w:p w14:paraId="3810660B" w14:textId="6F0789A2" w:rsidR="00681AE5" w:rsidRPr="006144B7" w:rsidRDefault="00681AE5" w:rsidP="00C50D7D">
            <w:pPr>
              <w:widowControl/>
              <w:spacing w:before="100" w:beforeAutospacing="1" w:after="100" w:afterAutospacing="1"/>
              <w:rPr>
                <w:rFonts w:ascii="Times New Roman" w:eastAsia="SimSun" w:hAnsi="Times New Roman" w:cs="Times New Roman"/>
                <w:color w:val="000000" w:themeColor="text1"/>
                <w:kern w:val="0"/>
                <w:szCs w:val="21"/>
              </w:rPr>
            </w:pPr>
            <w:r w:rsidRPr="00FC1EB9">
              <w:rPr>
                <w:rFonts w:ascii="Times New Roman" w:eastAsia="SimSun" w:hAnsi="Times New Roman" w:cs="Times New Roman"/>
                <w:color w:val="000000" w:themeColor="text1"/>
                <w:kern w:val="0"/>
                <w:szCs w:val="21"/>
              </w:rPr>
              <w:fldChar w:fldCharType="begin"/>
            </w:r>
            <w:r w:rsidR="00C50D7D">
              <w:rPr>
                <w:rFonts w:ascii="Times New Roman" w:eastAsia="SimSun" w:hAnsi="Times New Roman" w:cs="Times New Roman"/>
                <w:color w:val="000000" w:themeColor="text1"/>
                <w:kern w:val="0"/>
                <w:szCs w:val="21"/>
              </w:rPr>
              <w:instrText xml:space="preserve"> ADDIN EN.CITE &lt;EndNote&gt;&lt;Cite&gt;&lt;Author&gt;Jaunky&lt;/Author&gt;&lt;Year&gt;2012&lt;/Year&gt;&lt;RecNum&gt;11739&lt;/RecNum&gt;&lt;DisplayText&gt;&lt;style face="superscript"&gt;11&lt;/style&gt;&lt;/DisplayText&gt;&lt;record&gt;&lt;rec-number&gt;11739&lt;/rec-number&gt;&lt;foreign-keys&gt;&lt;key app="EN" db-id="vs5ppaxwf90stoe5tet5f0zq2vf2zvfz2spe" timestamp="1493419266"&gt;11739&lt;/key&gt;&lt;/foreign-keys&gt;&lt;ref-type name="Journal Article"&gt;17&lt;/ref-type&gt;&lt;contributors&gt;&lt;authors&gt;&lt;author&gt;Jaunky, Vishal Chandr&lt;/author&gt;&lt;/authors&gt;&lt;/contributors&gt;&lt;titles&gt;&lt;title&gt;Is there a material Kuznets curve for aluminium? evidence from rich countries&lt;/title&gt;&lt;secondary-title&gt;Resources Policy&lt;/secondary-title&gt;&lt;/titles&gt;&lt;periodical&gt;&lt;full-title&gt;Resources Policy&lt;/full-title&gt;&lt;/periodical&gt;&lt;pages&gt;296-307&lt;/pages&gt;&lt;volume&gt;37&lt;/volume&gt;&lt;number&gt;3&lt;/number&gt;&lt;dates&gt;&lt;year&gt;2012&lt;/year&gt;&lt;/dates&gt;&lt;isbn&gt;03014207&lt;/isbn&gt;&lt;urls&gt;&lt;/urls&gt;&lt;electronic-resource-num&gt;10.1016/j.resourpol.2012.04.001&lt;/electronic-resource-num&gt;&lt;/record&gt;&lt;/Cite&gt;&lt;/EndNote&gt;</w:instrText>
            </w:r>
            <w:r w:rsidRPr="00FC1EB9">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11</w:t>
            </w:r>
            <w:r w:rsidRPr="00FC1EB9">
              <w:rPr>
                <w:rFonts w:ascii="Times New Roman" w:eastAsia="SimSun" w:hAnsi="Times New Roman" w:cs="Times New Roman"/>
                <w:color w:val="000000" w:themeColor="text1"/>
                <w:kern w:val="0"/>
                <w:szCs w:val="21"/>
              </w:rPr>
              <w:fldChar w:fldCharType="end"/>
            </w:r>
          </w:p>
        </w:tc>
        <w:tc>
          <w:tcPr>
            <w:tcW w:w="1360" w:type="dxa"/>
          </w:tcPr>
          <w:p w14:paraId="682796A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20 rich countries</w:t>
            </w:r>
          </w:p>
        </w:tc>
        <w:tc>
          <w:tcPr>
            <w:tcW w:w="1345" w:type="dxa"/>
          </w:tcPr>
          <w:p w14:paraId="51CC4D2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proofErr w:type="spellStart"/>
            <w:r w:rsidRPr="006144B7">
              <w:rPr>
                <w:rFonts w:ascii="Times New Roman" w:eastAsia="SimSun" w:hAnsi="Times New Roman" w:cs="Times New Roman"/>
                <w:color w:val="000000" w:themeColor="text1"/>
                <w:kern w:val="0"/>
                <w:szCs w:val="21"/>
              </w:rPr>
              <w:t>Aluminium</w:t>
            </w:r>
            <w:proofErr w:type="spellEnd"/>
          </w:p>
        </w:tc>
        <w:tc>
          <w:tcPr>
            <w:tcW w:w="1005" w:type="dxa"/>
          </w:tcPr>
          <w:p w14:paraId="25B8B6F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1970-2009</w:t>
            </w:r>
          </w:p>
        </w:tc>
        <w:tc>
          <w:tcPr>
            <w:tcW w:w="1458" w:type="dxa"/>
          </w:tcPr>
          <w:p w14:paraId="3A5128B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MI</w:t>
            </w:r>
          </w:p>
        </w:tc>
        <w:tc>
          <w:tcPr>
            <w:tcW w:w="1289" w:type="dxa"/>
          </w:tcPr>
          <w:p w14:paraId="569379F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MKC hypothesis holds for 8 developed countries as well as for the whole panel</w:t>
            </w:r>
          </w:p>
        </w:tc>
        <w:tc>
          <w:tcPr>
            <w:tcW w:w="648" w:type="dxa"/>
          </w:tcPr>
          <w:p w14:paraId="72BA431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6EAC545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1407" w:type="dxa"/>
          </w:tcPr>
          <w:p w14:paraId="642D8EF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42D2541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3776855D" w14:textId="77777777" w:rsidTr="000D5E29">
        <w:tc>
          <w:tcPr>
            <w:tcW w:w="1401" w:type="dxa"/>
          </w:tcPr>
          <w:p w14:paraId="54CC5A6D" w14:textId="69E2D24F"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FC1EB9">
              <w:rPr>
                <w:rFonts w:ascii="Times New Roman" w:eastAsia="SimSun" w:hAnsi="Times New Roman" w:cs="Times New Roman"/>
                <w:color w:val="000000" w:themeColor="text1"/>
                <w:kern w:val="0"/>
                <w:szCs w:val="21"/>
              </w:rPr>
              <w:lastRenderedPageBreak/>
              <w:fldChar w:fldCharType="begin"/>
            </w:r>
            <w:r w:rsidR="006F54D1">
              <w:rPr>
                <w:rFonts w:ascii="Times New Roman" w:eastAsia="SimSun" w:hAnsi="Times New Roman" w:cs="Times New Roman"/>
                <w:color w:val="000000" w:themeColor="text1"/>
                <w:kern w:val="0"/>
                <w:szCs w:val="21"/>
              </w:rPr>
              <w:instrText xml:space="preserve"> ADDIN EN.CITE &lt;EndNote&gt;&lt;Cite&gt;&lt;Author&gt;Roberts&lt;/Author&gt;&lt;Year&gt;1996&lt;/Year&gt;&lt;RecNum&gt;420&lt;/RecNum&gt;&lt;DisplayText&gt;&lt;style face="superscript"&gt;12&lt;/style&gt;&lt;/DisplayText&gt;&lt;record&gt;&lt;rec-number&gt;420&lt;/rec-number&gt;&lt;foreign-keys&gt;&lt;key app="EN" db-id="99fdvdr57taeerep59jx55ajv20sda5x55dz" timestamp="1507698502"&gt;420&lt;/key&gt;&lt;/foreign-keys&gt;&lt;ref-type name="Journal Article"&gt;17&lt;/ref-type&gt;&lt;contributors&gt;&lt;authors&gt;&lt;author&gt;Roberts, Mark C.&lt;/author&gt;&lt;/authors&gt;&lt;/contributors&gt;&lt;titles&gt;&lt;title&gt;Metal use and the world economy&lt;/title&gt;&lt;secondary-title&gt;Resources Policy&lt;/secondary-title&gt;&lt;/titles&gt;&lt;periodical&gt;&lt;full-title&gt;Resources Policy&lt;/full-title&gt;&lt;/periodical&gt;&lt;pages&gt;183-196&lt;/pages&gt;&lt;volume&gt;22&lt;/volume&gt;&lt;number&gt;3&lt;/number&gt;&lt;dates&gt;&lt;year&gt;1996&lt;/year&gt;&lt;pub-dates&gt;&lt;date&gt;1996/09/01/&lt;/date&gt;&lt;/pub-dates&gt;&lt;/dates&gt;&lt;isbn&gt;0301-4207&lt;/isbn&gt;&lt;urls&gt;&lt;related-urls&gt;&lt;url&gt;http://www.sciencedirect.com/science/article/pii/S0301420797848982&lt;/url&gt;&lt;/related-urls&gt;&lt;/urls&gt;&lt;electronic-resource-num&gt;https://doi.org/10.1016/S0301-4207(97)84898-2&lt;/electronic-resource-num&gt;&lt;/record&gt;&lt;/Cite&gt;&lt;/EndNote&gt;</w:instrText>
            </w:r>
            <w:r w:rsidRPr="00FC1EB9">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12</w:t>
            </w:r>
            <w:r w:rsidRPr="00FC1EB9">
              <w:rPr>
                <w:rFonts w:ascii="Times New Roman" w:eastAsia="SimSun" w:hAnsi="Times New Roman" w:cs="Times New Roman"/>
                <w:color w:val="000000" w:themeColor="text1"/>
                <w:kern w:val="0"/>
                <w:szCs w:val="21"/>
              </w:rPr>
              <w:fldChar w:fldCharType="end"/>
            </w:r>
          </w:p>
        </w:tc>
        <w:tc>
          <w:tcPr>
            <w:tcW w:w="1360" w:type="dxa"/>
          </w:tcPr>
          <w:p w14:paraId="3EB5F84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World and 32 nations</w:t>
            </w:r>
          </w:p>
        </w:tc>
        <w:tc>
          <w:tcPr>
            <w:tcW w:w="1345" w:type="dxa"/>
          </w:tcPr>
          <w:p w14:paraId="66030FE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proofErr w:type="spellStart"/>
            <w:r w:rsidRPr="006144B7">
              <w:rPr>
                <w:rFonts w:ascii="Times New Roman" w:eastAsia="SimSun" w:hAnsi="Times New Roman" w:cs="Times New Roman"/>
                <w:color w:val="000000" w:themeColor="text1"/>
                <w:kern w:val="0"/>
                <w:szCs w:val="21"/>
              </w:rPr>
              <w:t>Aluminium</w:t>
            </w:r>
            <w:proofErr w:type="spellEnd"/>
            <w:r w:rsidRPr="006144B7">
              <w:rPr>
                <w:rFonts w:ascii="Times New Roman" w:eastAsia="SimSun" w:hAnsi="Times New Roman" w:cs="Times New Roman"/>
                <w:color w:val="000000" w:themeColor="text1"/>
                <w:kern w:val="0"/>
                <w:szCs w:val="21"/>
              </w:rPr>
              <w:t>, copper, lead and zinc</w:t>
            </w:r>
          </w:p>
        </w:tc>
        <w:tc>
          <w:tcPr>
            <w:tcW w:w="1005" w:type="dxa"/>
          </w:tcPr>
          <w:p w14:paraId="1E86667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1950-1994</w:t>
            </w:r>
          </w:p>
        </w:tc>
        <w:tc>
          <w:tcPr>
            <w:tcW w:w="1458" w:type="dxa"/>
          </w:tcPr>
          <w:p w14:paraId="2515B0A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Metal consumption and intensity</w:t>
            </w:r>
          </w:p>
        </w:tc>
        <w:tc>
          <w:tcPr>
            <w:tcW w:w="1289" w:type="dxa"/>
          </w:tcPr>
          <w:p w14:paraId="4C2602A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Depends on the countries and metals</w:t>
            </w:r>
          </w:p>
        </w:tc>
        <w:tc>
          <w:tcPr>
            <w:tcW w:w="648" w:type="dxa"/>
          </w:tcPr>
          <w:p w14:paraId="6941A028"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15A9FB4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351A412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3165" w:type="dxa"/>
          </w:tcPr>
          <w:p w14:paraId="4B41D43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7163E384" w14:textId="77777777" w:rsidTr="000D5E29">
        <w:tc>
          <w:tcPr>
            <w:tcW w:w="1401" w:type="dxa"/>
          </w:tcPr>
          <w:p w14:paraId="58E71CA5" w14:textId="4A0C97E5"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FC1EB9">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&lt;EndNote&gt;&lt;Cite&gt;&lt;Author&gt;Wårell&lt;/Author&gt;&lt;Year&gt;2014&lt;/Year&gt;&lt;RecNum&gt;424&lt;/RecNum&gt;&lt;DisplayText&gt;&lt;style face="superscript"&gt;13&lt;/style&gt;&lt;/DisplayText&gt;&lt;record&gt;&lt;rec-number&gt;424&lt;/rec-number&gt;&lt;foreign-keys&gt;&lt;key app="EN" db-id="99fdvdr57taeerep59jx55ajv20sda5x55dz" timestamp="1507698503"&gt;424&lt;/key&gt;&lt;/foreign-keys&gt;&lt;ref-type name="Journal Article"&gt;17&lt;/ref-type&gt;&lt;contributors&gt;&lt;authors&gt;&lt;author&gt;Wårell, Linda&lt;/author&gt;&lt;/authors&gt;&lt;/contributors&gt;&lt;titles&gt;&lt;title&gt;Trends and developments in long-term steel demand – The intensity-of-use hypothesis revisited&lt;/title&gt;&lt;secondary-title&gt;Resources Policy&lt;/secondary-title&gt;&lt;/titles&gt;&lt;periodical&gt;&lt;full-title&gt;Resources Policy&lt;/full-title&gt;&lt;/periodical&gt;&lt;pages&gt;134-143&lt;/pages&gt;&lt;volume&gt;39&lt;/volume&gt;&lt;number&gt;Supplement C&lt;/number&gt;&lt;keywords&gt;&lt;keyword&gt;Intensity-of-Use&lt;/keyword&gt;&lt;keyword&gt;Steel demand&lt;/keyword&gt;&lt;keyword&gt;Economic growth&lt;/keyword&gt;&lt;keyword&gt;Panel unit root&lt;/keyword&gt;&lt;keyword&gt;Panel cointegration&lt;/keyword&gt;&lt;/keywords&gt;&lt;dates&gt;&lt;year&gt;2014&lt;/year&gt;&lt;pub-dates&gt;&lt;date&gt;2014/03/01/&lt;/date&gt;&lt;/pub-dates&gt;&lt;/dates&gt;&lt;isbn&gt;0301-4207&lt;/isbn&gt;&lt;urls&gt;&lt;related-urls&gt;&lt;url&gt;http://www.sciencedirect.com/science/article/pii/S0301420713001207&lt;/url&gt;&lt;/related-urls&gt;&lt;/urls&gt;&lt;electronic-resource-num&gt;https://doi.org/10.1016/j.resourpol.2013.12.002&lt;/electronic-resource-num&gt;&lt;/record&gt;&lt;/Cite&gt;&lt;/EndNote&gt;</w:instrText>
            </w:r>
            <w:r w:rsidRPr="00FC1EB9">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13</w:t>
            </w:r>
            <w:r w:rsidRPr="00FC1EB9">
              <w:rPr>
                <w:rFonts w:ascii="Times New Roman" w:eastAsia="SimSun" w:hAnsi="Times New Roman" w:cs="Times New Roman"/>
                <w:color w:val="000000" w:themeColor="text1"/>
                <w:kern w:val="0"/>
                <w:szCs w:val="21"/>
              </w:rPr>
              <w:fldChar w:fldCharType="end"/>
            </w:r>
          </w:p>
        </w:tc>
        <w:tc>
          <w:tcPr>
            <w:tcW w:w="1360" w:type="dxa"/>
          </w:tcPr>
          <w:p w14:paraId="3542DA4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61 countries</w:t>
            </w:r>
          </w:p>
        </w:tc>
        <w:tc>
          <w:tcPr>
            <w:tcW w:w="1345" w:type="dxa"/>
          </w:tcPr>
          <w:p w14:paraId="60BDBF8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Steel</w:t>
            </w:r>
          </w:p>
        </w:tc>
        <w:tc>
          <w:tcPr>
            <w:tcW w:w="1005" w:type="dxa"/>
          </w:tcPr>
          <w:p w14:paraId="6A6A363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1970-2011</w:t>
            </w:r>
          </w:p>
        </w:tc>
        <w:tc>
          <w:tcPr>
            <w:tcW w:w="1458" w:type="dxa"/>
          </w:tcPr>
          <w:p w14:paraId="07AE224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DMC and MI</w:t>
            </w:r>
          </w:p>
        </w:tc>
        <w:tc>
          <w:tcPr>
            <w:tcW w:w="1289" w:type="dxa"/>
          </w:tcPr>
          <w:p w14:paraId="3E66299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 but many countries are still far from the turning point of income level</w:t>
            </w:r>
          </w:p>
        </w:tc>
        <w:tc>
          <w:tcPr>
            <w:tcW w:w="648" w:type="dxa"/>
          </w:tcPr>
          <w:p w14:paraId="7056E60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50C3F97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1407" w:type="dxa"/>
          </w:tcPr>
          <w:p w14:paraId="0945BFA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53D6C58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41F0BEE0" w14:textId="77777777" w:rsidTr="000D5E29">
        <w:tc>
          <w:tcPr>
            <w:tcW w:w="1401" w:type="dxa"/>
          </w:tcPr>
          <w:p w14:paraId="201C303F" w14:textId="273C5EFC"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FC1EB9">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&lt;EndNote&gt;&lt;Cite&gt;&lt;Author&gt;Crompton&lt;/Author&gt;&lt;Year&gt;2015&lt;/Year&gt;&lt;RecNum&gt;403&lt;/RecNum&gt;&lt;DisplayText&gt;&lt;style face="superscript"&gt;14&lt;/style&gt;&lt;/DisplayText&gt;&lt;record&gt;&lt;rec-number&gt;403&lt;/rec-number&gt;&lt;foreign-keys&gt;&lt;key app="EN" db-id="99fdvdr57taeerep59jx55ajv20sda5x55dz" timestamp="1507698501"&gt;403&lt;/key&gt;&lt;/foreign-keys&gt;&lt;ref-type name="Journal Article"&gt;17&lt;/ref-type&gt;&lt;contributors&gt;&lt;authors&gt;&lt;author&gt;Crompton, Paul&lt;/author&gt;&lt;/authors&gt;&lt;/contributors&gt;&lt;titles&gt;&lt;title&gt;Explaining variation in steel consumption in the OECD&lt;/title&gt;&lt;secondary-title&gt;Resources Policy&lt;/secondary-title&gt;&lt;/titles&gt;&lt;periodical&gt;&lt;full-title&gt;Resources Policy&lt;/full-title&gt;&lt;/periodical&gt;&lt;pages&gt;239-246&lt;/pages&gt;&lt;volume&gt;45&lt;/volume&gt;&lt;number&gt;Supplement C&lt;/number&gt;&lt;keywords&gt;&lt;keyword&gt;Steel consumption&lt;/keyword&gt;&lt;keyword&gt;Intensity of use&lt;/keyword&gt;&lt;keyword&gt;Leapfrogging&lt;/keyword&gt;&lt;/keywords&gt;&lt;dates&gt;&lt;year&gt;2015&lt;/year&gt;&lt;pub-dates&gt;&lt;date&gt;2015/09/01/&lt;/date&gt;&lt;/pub-dates&gt;&lt;/dates&gt;&lt;isbn&gt;0301-4207&lt;/isbn&gt;&lt;urls&gt;&lt;related-urls&gt;&lt;url&gt;http://www.sciencedirect.com/science/article/pii/S0301420715000616&lt;/url&gt;&lt;/related-urls&gt;&lt;/urls&gt;&lt;electronic-resource-num&gt;https://doi.org/10.1016/j.resourpol.2015.06.005&lt;/electronic-resource-num&gt;&lt;/record&gt;&lt;/Cite&gt;&lt;/EndNote&gt;</w:instrText>
            </w:r>
            <w:r w:rsidRPr="00FC1EB9">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14</w:t>
            </w:r>
            <w:r w:rsidRPr="00FC1EB9">
              <w:rPr>
                <w:rFonts w:ascii="Times New Roman" w:eastAsia="SimSun" w:hAnsi="Times New Roman" w:cs="Times New Roman"/>
                <w:color w:val="000000" w:themeColor="text1"/>
                <w:kern w:val="0"/>
                <w:szCs w:val="21"/>
              </w:rPr>
              <w:fldChar w:fldCharType="end"/>
            </w:r>
          </w:p>
        </w:tc>
        <w:tc>
          <w:tcPr>
            <w:tcW w:w="1360" w:type="dxa"/>
          </w:tcPr>
          <w:p w14:paraId="7473ACF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26 OECD countries</w:t>
            </w:r>
          </w:p>
        </w:tc>
        <w:tc>
          <w:tcPr>
            <w:tcW w:w="1345" w:type="dxa"/>
          </w:tcPr>
          <w:p w14:paraId="14BE5B0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Steel</w:t>
            </w:r>
          </w:p>
        </w:tc>
        <w:tc>
          <w:tcPr>
            <w:tcW w:w="1005" w:type="dxa"/>
          </w:tcPr>
          <w:p w14:paraId="65B75F2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1970-2012</w:t>
            </w:r>
          </w:p>
        </w:tc>
        <w:tc>
          <w:tcPr>
            <w:tcW w:w="1458" w:type="dxa"/>
          </w:tcPr>
          <w:p w14:paraId="46CB4BA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DMC</w:t>
            </w:r>
          </w:p>
        </w:tc>
        <w:tc>
          <w:tcPr>
            <w:tcW w:w="1289" w:type="dxa"/>
          </w:tcPr>
          <w:p w14:paraId="00229E7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648" w:type="dxa"/>
          </w:tcPr>
          <w:p w14:paraId="4B24F4D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63D0F6B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1407" w:type="dxa"/>
          </w:tcPr>
          <w:p w14:paraId="62962F0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3696601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 investment spending, and the rates of industrialization and urbanization are also important determinants.</w:t>
            </w:r>
          </w:p>
        </w:tc>
      </w:tr>
      <w:tr w:rsidR="00681AE5" w:rsidRPr="006144B7" w14:paraId="40EF62C2" w14:textId="77777777" w:rsidTr="000D5E29">
        <w:tc>
          <w:tcPr>
            <w:tcW w:w="1401" w:type="dxa"/>
          </w:tcPr>
          <w:p w14:paraId="4BD76886" w14:textId="3EA96DEF"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&lt;EndNote&gt;&lt;Cite&gt;&lt;Author&gt;Shigetomi&lt;/Author&gt;&lt;Year&gt;2015&lt;/Year&gt;&lt;RecNum&gt;421&lt;/RecNum&gt;&lt;DisplayText&gt;&lt;style face="superscript"&gt;15&lt;/style&gt;&lt;/DisplayText&gt;&lt;record&gt;&lt;rec-number&gt;421&lt;/rec-number&gt;&lt;foreign-keys&gt;&lt;key app="EN" db-id="99fdvdr57taeerep59jx55ajv20sda5x55dz" timestamp="1507698502"&gt;421&lt;/key&gt;&lt;/foreign-keys&gt;&lt;ref-type name="Journal Article"&gt;17&lt;/ref-type&gt;&lt;contributors&gt;&lt;authors&gt;&lt;author&gt;Shigetomi, Yosuke&lt;/author&gt;&lt;author&gt;Nansai, Keisuke&lt;/author&gt;&lt;author&gt;Kagawa, Shigemi&lt;/author&gt;&lt;author&gt;Tohno, Susumu&lt;/author&gt;&lt;/authors&gt;&lt;/contributors&gt;&lt;titles&gt;&lt;title&gt;Trends in Japanese households&amp;apos; critical-metals material footprints&lt;/title&gt;&lt;secondary-title&gt;Ecological Economics&lt;/secondary-title&gt;&lt;/titles&gt;&lt;periodical&gt;&lt;full-title&gt;Ecological Economics&lt;/full-title&gt;&lt;/periodical&gt;&lt;pages&gt;118-126&lt;/pages&gt;&lt;volume&gt;119&lt;/volume&gt;&lt;number&gt;Supplement C&lt;/number&gt;&lt;keywords&gt;&lt;keyword&gt;Household consumption&lt;/keyword&gt;&lt;keyword&gt;Material footprint&lt;/keyword&gt;&lt;keyword&gt;Critical metal&lt;/keyword&gt;&lt;keyword&gt;Low carbon technology&lt;/keyword&gt;&lt;keyword&gt;Multiregional input–output analysis&lt;/keyword&gt;&lt;/keywords&gt;&lt;dates&gt;&lt;year&gt;2015&lt;/year&gt;&lt;pub-dates&gt;&lt;date&gt;2015/11/01/&lt;/date&gt;&lt;/pub-dates&gt;&lt;/dates&gt;&lt;isbn&gt;0921-8009&lt;/isbn&gt;&lt;urls&gt;&lt;related-urls&gt;&lt;url&gt;http://www.sciencedirect.com/science/article/pii/S0921800915003468&lt;/url&gt;&lt;/related-urls&gt;&lt;/urls&gt;&lt;electronic-resource-num&gt;https://doi.org/10.1016/j.ecolecon.2015.08.010&lt;/electronic-resource-num&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15</w:t>
            </w:r>
            <w:r w:rsidRPr="00EA6696">
              <w:rPr>
                <w:rFonts w:ascii="Times New Roman" w:eastAsia="SimSun" w:hAnsi="Times New Roman" w:cs="Times New Roman"/>
                <w:color w:val="000000" w:themeColor="text1"/>
                <w:kern w:val="0"/>
                <w:szCs w:val="21"/>
              </w:rPr>
              <w:fldChar w:fldCharType="end"/>
            </w:r>
          </w:p>
        </w:tc>
        <w:tc>
          <w:tcPr>
            <w:tcW w:w="1360" w:type="dxa"/>
          </w:tcPr>
          <w:p w14:paraId="21D1ABA8"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Japan</w:t>
            </w:r>
          </w:p>
        </w:tc>
        <w:tc>
          <w:tcPr>
            <w:tcW w:w="1345" w:type="dxa"/>
          </w:tcPr>
          <w:p w14:paraId="03B310B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Critical metals</w:t>
            </w:r>
          </w:p>
        </w:tc>
        <w:tc>
          <w:tcPr>
            <w:tcW w:w="1005" w:type="dxa"/>
          </w:tcPr>
          <w:p w14:paraId="07961228"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2005-2035</w:t>
            </w:r>
          </w:p>
        </w:tc>
        <w:tc>
          <w:tcPr>
            <w:tcW w:w="1458" w:type="dxa"/>
          </w:tcPr>
          <w:p w14:paraId="234346C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MF</w:t>
            </w:r>
          </w:p>
        </w:tc>
        <w:tc>
          <w:tcPr>
            <w:tcW w:w="1289" w:type="dxa"/>
          </w:tcPr>
          <w:p w14:paraId="66FFD7C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Not mentioned</w:t>
            </w:r>
          </w:p>
        </w:tc>
        <w:tc>
          <w:tcPr>
            <w:tcW w:w="648" w:type="dxa"/>
          </w:tcPr>
          <w:p w14:paraId="0005B4B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870" w:type="dxa"/>
          </w:tcPr>
          <w:p w14:paraId="75F214D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63163F7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678DAB3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04BB38D3" w14:textId="77777777" w:rsidTr="000D5E29">
        <w:tc>
          <w:tcPr>
            <w:tcW w:w="1401" w:type="dxa"/>
          </w:tcPr>
          <w:p w14:paraId="3AAC8245" w14:textId="5D6FC8AE"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&lt;EndNote&gt;&lt;Cite&gt;&lt;Author&gt;Zheng&lt;/Author&gt;&lt;Year&gt;2017&lt;/Year&gt;&lt;RecNum&gt;428&lt;/RecNum&gt;&lt;DisplayText&gt;&lt;style face="superscript"&gt;16&lt;/style&gt;&lt;/DisplayText&gt;&lt;record&gt;&lt;rec-number&gt;428&lt;/rec-number&gt;&lt;foreign-keys&gt;&lt;key app="EN" db-id="99fdvdr57taeerep59jx55ajv20sda5x55dz" timestamp="1507698503"&gt;428&lt;/key&gt;&lt;/foreign-keys&gt;&lt;ref-type name="Journal Article"&gt;17&lt;/ref-type&gt;&lt;contributors&gt;&lt;authors&gt;&lt;author&gt;Zheng, Yafei&lt;/author&gt;&lt;author&gt;Shao, Yanmin&lt;/author&gt;&lt;author&gt;Wang, Shouyang&lt;/author&gt;&lt;/authors&gt;&lt;/contributors&gt;&lt;titles&gt;&lt;title&gt;The determinants of Chinese nonferrous metals imports and exports&lt;/title&gt;&lt;secondary-title&gt;Resources Policy&lt;/secondary-title&gt;&lt;/titles&gt;&lt;periodical&gt;&lt;full-title&gt;Resources Policy&lt;/full-title&gt;&lt;/periodical&gt;&lt;pages&gt;238-246&lt;/pages&gt;&lt;volume&gt;53&lt;/volume&gt;&lt;number&gt;Supplement C&lt;/number&gt;&lt;keywords&gt;&lt;keyword&gt;Gravity model&lt;/keyword&gt;&lt;keyword&gt;International trade&lt;/keyword&gt;&lt;keyword&gt;Nonferrous metals&lt;/keyword&gt;&lt;keyword&gt;Panel data&lt;/keyword&gt;&lt;/keywords&gt;&lt;dates&gt;&lt;year&gt;2017&lt;/year&gt;&lt;pub-dates&gt;&lt;date&gt;2017/09/01/&lt;/date&gt;&lt;/pub-dates&gt;&lt;/dates&gt;&lt;isbn&gt;0301-4207&lt;/isbn&gt;&lt;urls&gt;&lt;related-urls&gt;&lt;url&gt;http://www.sciencedirect.com/science/article/pii/S0301420716301398&lt;/url&gt;&lt;/related-urls&gt;&lt;/urls&gt;&lt;electronic-resource-num&gt;https://doi.org/10.1016/j.resourpol.2017.06.003&lt;/electronic-resource-num&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16</w:t>
            </w:r>
            <w:r w:rsidRPr="00EA6696">
              <w:rPr>
                <w:rFonts w:ascii="Times New Roman" w:eastAsia="SimSun" w:hAnsi="Times New Roman" w:cs="Times New Roman"/>
                <w:color w:val="000000" w:themeColor="text1"/>
                <w:kern w:val="0"/>
                <w:szCs w:val="21"/>
              </w:rPr>
              <w:fldChar w:fldCharType="end"/>
            </w:r>
          </w:p>
        </w:tc>
        <w:tc>
          <w:tcPr>
            <w:tcW w:w="1360" w:type="dxa"/>
          </w:tcPr>
          <w:p w14:paraId="070E6A1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 xml:space="preserve">China </w:t>
            </w:r>
          </w:p>
        </w:tc>
        <w:tc>
          <w:tcPr>
            <w:tcW w:w="1345" w:type="dxa"/>
          </w:tcPr>
          <w:p w14:paraId="4F08796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Nonferrous metals</w:t>
            </w:r>
          </w:p>
        </w:tc>
        <w:tc>
          <w:tcPr>
            <w:tcW w:w="1005" w:type="dxa"/>
          </w:tcPr>
          <w:p w14:paraId="1325383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1985-2014</w:t>
            </w:r>
          </w:p>
        </w:tc>
        <w:tc>
          <w:tcPr>
            <w:tcW w:w="1458" w:type="dxa"/>
          </w:tcPr>
          <w:p w14:paraId="15EB1FE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International trade</w:t>
            </w:r>
          </w:p>
        </w:tc>
        <w:tc>
          <w:tcPr>
            <w:tcW w:w="1289" w:type="dxa"/>
          </w:tcPr>
          <w:p w14:paraId="7833AD0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Not mentioned</w:t>
            </w:r>
          </w:p>
        </w:tc>
        <w:tc>
          <w:tcPr>
            <w:tcW w:w="648" w:type="dxa"/>
          </w:tcPr>
          <w:p w14:paraId="71826DD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33BBB74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1407" w:type="dxa"/>
          </w:tcPr>
          <w:p w14:paraId="4372FC3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2D432A5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r>
      <w:tr w:rsidR="00681AE5" w:rsidRPr="006144B7" w14:paraId="4188C311" w14:textId="77777777" w:rsidTr="000D5E29">
        <w:tc>
          <w:tcPr>
            <w:tcW w:w="1401" w:type="dxa"/>
          </w:tcPr>
          <w:p w14:paraId="1D7FB080" w14:textId="3468B3EA"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&lt;EndNote&gt;&lt;Cite&gt;&lt;Author&gt;Wiedmann&lt;/Author&gt;&lt;Year&gt;2015&lt;/Year&gt;&lt;RecNum&gt;38&lt;/RecNum&gt;&lt;DisplayText&gt;&lt;style face="superscript"&gt;17&lt;/style&gt;&lt;/DisplayText&gt;&lt;record&gt;&lt;rec-number&gt;38&lt;/rec-number&gt;&lt;foreign-keys&gt;&lt;key app="EN" db-id="zs2se0x5szwvemettvxpr29stdff0adw0559" timestamp="1508252692"&gt;38&lt;/key&gt;&lt;/foreign-keys&gt;&lt;ref-type name="Journal Article"&gt;17&lt;/ref-type&gt;&lt;contributors&gt;&lt;authors&gt;&lt;author&gt;Wiedmann, Thomas O&lt;/author&gt;&lt;author&gt;Schandl, Heinz&lt;/author&gt;&lt;author&gt;Moran, Daniel&lt;/author&gt;&lt;/authors&gt;&lt;/contributors&gt;&lt;titles&gt;&lt;title&gt;The footprint of using metals: new metrics of consumption and productivity&lt;/title&gt;&lt;secondary-title&gt;Environmental Economics and Policy Studies&lt;/secondary-title&gt;&lt;/titles&gt;&lt;periodical&gt;&lt;full-title&gt;Environmental Economics and Policy Studies&lt;/full-title&gt;&lt;/periodical&gt;&lt;pages&gt;369-388&lt;/pages&gt;&lt;volume&gt;17&lt;/volume&gt;&lt;number&gt;3&lt;/number&gt;&lt;dates&gt;&lt;year&gt;2015&lt;/year&gt;&lt;/dates&gt;&lt;isbn&gt;1432-847X&lt;/isbn&gt;&lt;urls&gt;&lt;related-urls&gt;&lt;url&gt;http://download.springer.com/static/pdf/963/art%253A10.1007%252Fs10018-014-0085-y.pdf?originUrl=https%3A%2F%2Flink.springer.com%2Farticle%2F10.1007%2Fs10018-014-0085-y&amp;amp;token2=exp=1507699815~acl=%2Fstatic%2Fpdf%2F963%2Fart%25253A10.1007%25252Fs10018-014-0085-y.pdf%3ForiginUrl%3Dhttps%253A%252F%252Flink.springer.com%252Farticle%252F10.1007%252Fs10018-014-0085-y*~hmac=20244ea6b4d7cd0e4278a83624cb7d66af43ab08282a6312b4a10aa361458a54&lt;/url&gt;&lt;/related-urls&gt;&lt;/urls&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17</w:t>
            </w:r>
            <w:r w:rsidRPr="00EA6696">
              <w:rPr>
                <w:rFonts w:ascii="Times New Roman" w:eastAsia="SimSun" w:hAnsi="Times New Roman" w:cs="Times New Roman"/>
                <w:color w:val="000000" w:themeColor="text1"/>
                <w:kern w:val="0"/>
                <w:szCs w:val="21"/>
              </w:rPr>
              <w:fldChar w:fldCharType="end"/>
            </w:r>
          </w:p>
        </w:tc>
        <w:tc>
          <w:tcPr>
            <w:tcW w:w="1360" w:type="dxa"/>
          </w:tcPr>
          <w:p w14:paraId="46A2DAA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Selected countries and world regions</w:t>
            </w:r>
          </w:p>
        </w:tc>
        <w:tc>
          <w:tcPr>
            <w:tcW w:w="1345" w:type="dxa"/>
          </w:tcPr>
          <w:p w14:paraId="70ABA67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Iron ore and bauxite</w:t>
            </w:r>
          </w:p>
        </w:tc>
        <w:tc>
          <w:tcPr>
            <w:tcW w:w="1005" w:type="dxa"/>
          </w:tcPr>
          <w:p w14:paraId="041EF77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1990-2008</w:t>
            </w:r>
          </w:p>
        </w:tc>
        <w:tc>
          <w:tcPr>
            <w:tcW w:w="1458" w:type="dxa"/>
          </w:tcPr>
          <w:p w14:paraId="3308FD1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MF and resource productivity</w:t>
            </w:r>
          </w:p>
        </w:tc>
        <w:tc>
          <w:tcPr>
            <w:tcW w:w="1289" w:type="dxa"/>
          </w:tcPr>
          <w:p w14:paraId="7AE1C878"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648" w:type="dxa"/>
          </w:tcPr>
          <w:p w14:paraId="42D4AC7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870" w:type="dxa"/>
          </w:tcPr>
          <w:p w14:paraId="73EA0BD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74D59F3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424A902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251AAE51" w14:textId="77777777" w:rsidTr="000D5E29">
        <w:tc>
          <w:tcPr>
            <w:tcW w:w="1401" w:type="dxa"/>
          </w:tcPr>
          <w:p w14:paraId="36B04508" w14:textId="7D10C43E"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&lt;EndNote&gt;&lt;Cite&gt;&lt;Author&gt;Steinberger&lt;/Author&gt;&lt;Year&gt;2013&lt;/Year&gt;&lt;RecNum&gt;90&lt;/RecNum&gt;&lt;DisplayText&gt;&lt;style face="superscript"&gt;18&lt;/style&gt;&lt;/DisplayText&gt;&lt;record&gt;&lt;rec-number&gt;90&lt;/rec-number&gt;&lt;foreign-keys&gt;&lt;key app="EN" db-id="99fdvdr57taeerep59jx55ajv20sda5x55dz" timestamp="1483311521"&gt;90&lt;/key&gt;&lt;key app="ENWeb" db-id=""&gt;0&lt;/key&gt;&lt;/foreign-keys&gt;&lt;ref-type name="Journal Article"&gt;17&lt;/ref-type&gt;&lt;contributors&gt;&lt;authors&gt;&lt;author&gt;Steinberger, J. K.&lt;/author&gt;&lt;author&gt;Krausmann, F.&lt;/author&gt;&lt;author&gt;Getzner, M.&lt;/author&gt;&lt;author&gt;Schandl, H.&lt;/author&gt;&lt;author&gt;West, J.&lt;/author&gt;&lt;/authors&gt;&lt;/contributors&gt;&lt;auth-address&gt;Institute of Social Ecology, Vienna, Alpen Adria Universitaet Klagefurt-Wien-Graz, Vienna, Austria ; Sustainability Research Institute, School of Earth &amp;amp; Environment, University of Leeds, Leeds, United Kingdom.&lt;/auth-address&gt;&lt;titles&gt;&lt;title&gt;Development and dematerialization: an international study&lt;/title&gt;&lt;secondary-title&gt;PLoS One&lt;/secondary-title&gt;&lt;/titles&gt;&lt;periodical&gt;&lt;full-title&gt;PLoS One&lt;/full-title&gt;&lt;/periodical&gt;&lt;pages&gt;e70385&lt;/pages&gt;&lt;volume&gt;8&lt;/volume&gt;&lt;number&gt;10&lt;/number&gt;&lt;keywords&gt;&lt;keyword&gt;*Conservation of Natural Resources&lt;/keyword&gt;&lt;keyword&gt;Developed Countries&lt;/keyword&gt;&lt;keyword&gt;Developing Countries&lt;/keyword&gt;&lt;keyword&gt;*Economic Development&lt;/keyword&gt;&lt;keyword&gt;Humans&lt;/keyword&gt;&lt;keyword&gt;Models, Theoretical&lt;/keyword&gt;&lt;/keywords&gt;&lt;dates&gt;&lt;year&gt;2013&lt;/year&gt;&lt;/dates&gt;&lt;isbn&gt;1932-6203 (Electronic)&amp;#xD;1932-6203 (Linking)&lt;/isbn&gt;&lt;accession-num&gt;24204555&lt;/accession-num&gt;&lt;urls&gt;&lt;related-urls&gt;&lt;url&gt;https://www.ncbi.nlm.nih.gov/pubmed/24204555&lt;/url&gt;&lt;/related-urls&gt;&lt;/urls&gt;&lt;custom2&gt;PMC3804739&lt;/custom2&gt;&lt;electronic-resource-num&gt;10.1371/journal.pone.0070385&lt;/electronic-resource-num&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18</w:t>
            </w:r>
            <w:r w:rsidRPr="00EA6696">
              <w:rPr>
                <w:rFonts w:ascii="Times New Roman" w:eastAsia="SimSun" w:hAnsi="Times New Roman" w:cs="Times New Roman"/>
                <w:color w:val="000000" w:themeColor="text1"/>
                <w:kern w:val="0"/>
                <w:szCs w:val="21"/>
              </w:rPr>
              <w:fldChar w:fldCharType="end"/>
            </w:r>
          </w:p>
        </w:tc>
        <w:tc>
          <w:tcPr>
            <w:tcW w:w="1360" w:type="dxa"/>
          </w:tcPr>
          <w:p w14:paraId="2355264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39 countries</w:t>
            </w:r>
          </w:p>
        </w:tc>
        <w:tc>
          <w:tcPr>
            <w:tcW w:w="1345" w:type="dxa"/>
          </w:tcPr>
          <w:p w14:paraId="14AAAB5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 xml:space="preserve">Biomass, metal ores, </w:t>
            </w:r>
            <w:r w:rsidRPr="006144B7">
              <w:rPr>
                <w:rFonts w:ascii="Times New Roman" w:eastAsia="SimSun" w:hAnsi="Times New Roman" w:cs="Times New Roman"/>
                <w:color w:val="000000" w:themeColor="text1"/>
                <w:kern w:val="0"/>
                <w:szCs w:val="21"/>
              </w:rPr>
              <w:lastRenderedPageBreak/>
              <w:t xml:space="preserve">non-metallic minerals and fossil </w:t>
            </w:r>
            <w:proofErr w:type="spellStart"/>
            <w:r w:rsidRPr="006144B7">
              <w:rPr>
                <w:rFonts w:ascii="Times New Roman" w:eastAsia="SimSun" w:hAnsi="Times New Roman" w:cs="Times New Roman"/>
                <w:color w:val="000000" w:themeColor="text1"/>
                <w:kern w:val="0"/>
                <w:szCs w:val="21"/>
              </w:rPr>
              <w:t>fues</w:t>
            </w:r>
            <w:proofErr w:type="spellEnd"/>
          </w:p>
        </w:tc>
        <w:tc>
          <w:tcPr>
            <w:tcW w:w="1005" w:type="dxa"/>
          </w:tcPr>
          <w:p w14:paraId="727B125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lastRenderedPageBreak/>
              <w:t>1970; 2004</w:t>
            </w:r>
          </w:p>
        </w:tc>
        <w:tc>
          <w:tcPr>
            <w:tcW w:w="1458" w:type="dxa"/>
          </w:tcPr>
          <w:p w14:paraId="767CBF7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DMC</w:t>
            </w:r>
          </w:p>
        </w:tc>
        <w:tc>
          <w:tcPr>
            <w:tcW w:w="1289" w:type="dxa"/>
          </w:tcPr>
          <w:p w14:paraId="2AC958D9"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Depends</w:t>
            </w:r>
          </w:p>
        </w:tc>
        <w:tc>
          <w:tcPr>
            <w:tcW w:w="648" w:type="dxa"/>
          </w:tcPr>
          <w:p w14:paraId="09624DF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1B566529"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1407" w:type="dxa"/>
          </w:tcPr>
          <w:p w14:paraId="5C739A9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59FEF57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 time trend</w:t>
            </w:r>
          </w:p>
        </w:tc>
      </w:tr>
      <w:tr w:rsidR="00681AE5" w:rsidRPr="006144B7" w14:paraId="6D5FA011" w14:textId="77777777" w:rsidTr="000D5E29">
        <w:tc>
          <w:tcPr>
            <w:tcW w:w="1401" w:type="dxa"/>
          </w:tcPr>
          <w:p w14:paraId="0B9E3118" w14:textId="4CC9C36A"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&lt;EndNote&gt;&lt;Cite&gt;&lt;Author&gt;Steinberger&lt;/Author&gt;&lt;Year&gt;2011&lt;/Year&gt;&lt;RecNum&gt;76&lt;/RecNum&gt;&lt;DisplayText&gt;&lt;style face="superscript"&gt;19&lt;/style&gt;&lt;/DisplayText&gt;&lt;record&gt;&lt;rec-number&gt;76&lt;/rec-number&gt;&lt;foreign-keys&gt;&lt;key app="EN" db-id="99fdvdr57taeerep59jx55ajv20sda5x55dz" timestamp="1483311464"&gt;76&lt;/key&gt;&lt;key app="ENWeb" db-id=""&gt;0&lt;/key&gt;&lt;/foreign-keys&gt;&lt;ref-type name="Journal Article"&gt;17&lt;/ref-type&gt;&lt;contributors&gt;&lt;authors&gt;&lt;author&gt;Steinberger, J. K.&lt;/author&gt;&lt;author&gt;Krausmann, F.&lt;/author&gt;&lt;/authors&gt;&lt;/contributors&gt;&lt;auth-address&gt;Institute of Social Ecology Vienna (IFF, University of Klagenfurt), Schottenfelgasse 29, A-1070, Vienna, Austria. julias@alum.mit.edu&lt;/auth-address&gt;&lt;titles&gt;&lt;title&gt;Material and energy productivity&lt;/title&gt;&lt;secondary-title&gt;Environ Sci Technol&lt;/secondary-title&gt;&lt;/titles&gt;&lt;periodical&gt;&lt;full-title&gt;Environ Sci Technol&lt;/full-title&gt;&lt;/periodical&gt;&lt;pages&gt;1169-76&lt;/pages&gt;&lt;volume&gt;45&lt;/volume&gt;&lt;number&gt;4&lt;/number&gt;&lt;keywords&gt;&lt;keyword&gt;Biomass&lt;/keyword&gt;&lt;keyword&gt;*Conservation of Natural Resources&lt;/keyword&gt;&lt;keyword&gt;Environment&lt;/keyword&gt;&lt;keyword&gt;*Fossil Fuels&lt;/keyword&gt;&lt;keyword&gt;*Models, Theoretical&lt;/keyword&gt;&lt;/keywords&gt;&lt;dates&gt;&lt;year&gt;2011&lt;/year&gt;&lt;pub-dates&gt;&lt;date&gt;Feb 15&lt;/date&gt;&lt;/pub-dates&gt;&lt;/dates&gt;&lt;isbn&gt;1520-5851 (Electronic)&amp;#xD;0013-936X (Linking)&lt;/isbn&gt;&lt;accession-num&gt;21210661&lt;/accession-num&gt;&lt;urls&gt;&lt;related-urls&gt;&lt;url&gt;https://www.ncbi.nlm.nih.gov/pubmed/21210661&lt;/url&gt;&lt;/related-urls&gt;&lt;/urls&gt;&lt;custom2&gt;PMC3039410&lt;/custom2&gt;&lt;electronic-resource-num&gt;10.1021/es1028537&lt;/electronic-resource-num&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19</w:t>
            </w:r>
            <w:r w:rsidRPr="00EA6696">
              <w:rPr>
                <w:rFonts w:ascii="Times New Roman" w:eastAsia="SimSun" w:hAnsi="Times New Roman" w:cs="Times New Roman"/>
                <w:color w:val="000000" w:themeColor="text1"/>
                <w:kern w:val="0"/>
                <w:szCs w:val="21"/>
              </w:rPr>
              <w:fldChar w:fldCharType="end"/>
            </w:r>
          </w:p>
        </w:tc>
        <w:tc>
          <w:tcPr>
            <w:tcW w:w="1360" w:type="dxa"/>
          </w:tcPr>
          <w:p w14:paraId="4ECE2D2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More than 115 countries</w:t>
            </w:r>
          </w:p>
        </w:tc>
        <w:tc>
          <w:tcPr>
            <w:tcW w:w="1345" w:type="dxa"/>
          </w:tcPr>
          <w:p w14:paraId="56A6026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Energy and materials</w:t>
            </w:r>
          </w:p>
        </w:tc>
        <w:tc>
          <w:tcPr>
            <w:tcW w:w="1005" w:type="dxa"/>
          </w:tcPr>
          <w:p w14:paraId="39B8460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2000</w:t>
            </w:r>
          </w:p>
        </w:tc>
        <w:tc>
          <w:tcPr>
            <w:tcW w:w="1458" w:type="dxa"/>
          </w:tcPr>
          <w:p w14:paraId="6D641F8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DMC</w:t>
            </w:r>
          </w:p>
        </w:tc>
        <w:tc>
          <w:tcPr>
            <w:tcW w:w="1289" w:type="dxa"/>
          </w:tcPr>
          <w:p w14:paraId="3519C6A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Depends</w:t>
            </w:r>
          </w:p>
        </w:tc>
        <w:tc>
          <w:tcPr>
            <w:tcW w:w="648" w:type="dxa"/>
          </w:tcPr>
          <w:p w14:paraId="38E7857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24F8A71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Cross-section</w:t>
            </w:r>
          </w:p>
        </w:tc>
        <w:tc>
          <w:tcPr>
            <w:tcW w:w="1407" w:type="dxa"/>
          </w:tcPr>
          <w:p w14:paraId="722EC3F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071FE34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53B073A0" w14:textId="77777777" w:rsidTr="000D5E29">
        <w:tc>
          <w:tcPr>
            <w:tcW w:w="1401" w:type="dxa"/>
          </w:tcPr>
          <w:p w14:paraId="088C94A1" w14:textId="0D950C6A" w:rsidR="00681AE5" w:rsidRPr="006144B7" w:rsidRDefault="00681AE5" w:rsidP="00C50D7D">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C50D7D">
              <w:rPr>
                <w:rFonts w:ascii="Times New Roman" w:eastAsia="SimSun" w:hAnsi="Times New Roman" w:cs="Times New Roman"/>
                <w:color w:val="000000" w:themeColor="text1"/>
                <w:kern w:val="0"/>
                <w:szCs w:val="21"/>
              </w:rPr>
              <w:instrText xml:space="preserve"> ADDIN EN.CITE &lt;EndNote&gt;&lt;Cite&gt;&lt;Author&gt;Schandl&lt;/Author&gt;&lt;Year&gt;2010&lt;/Year&gt;&lt;RecNum&gt;11736&lt;/RecNum&gt;&lt;DisplayText&gt;&lt;style face="superscript"&gt;20&lt;/style&gt;&lt;/DisplayText&gt;&lt;record&gt;&lt;rec-number&gt;11736&lt;/rec-number&gt;&lt;foreign-keys&gt;&lt;key app="EN" db-id="vs5ppaxwf90stoe5tet5f0zq2vf2zvfz2spe" timestamp="1493419265"&gt;11736&lt;/key&gt;&lt;/foreign-keys&gt;&lt;ref-type name="Journal Article"&gt;17&lt;/ref-type&gt;&lt;contributors&gt;&lt;authors&gt;&lt;author&gt;Schandl, Heinz&lt;/author&gt;&lt;author&gt;West, Jim&lt;/author&gt;&lt;/authors&gt;&lt;/contributors&gt;&lt;titles&gt;&lt;title&gt;Resource use and resource efficiency in the Asia–Pacific region&lt;/title&gt;&lt;secondary-title&gt;Global Environmental Change&lt;/secondary-title&gt;&lt;/titles&gt;&lt;periodical&gt;&lt;full-title&gt;Global Environmental Change&lt;/full-title&gt;&lt;/periodical&gt;&lt;pages&gt;636-647&lt;/pages&gt;&lt;volume&gt;20&lt;/volume&gt;&lt;number&gt;4&lt;/number&gt;&lt;dates&gt;&lt;year&gt;2010&lt;/year&gt;&lt;/dates&gt;&lt;isbn&gt;09593780&lt;/isbn&gt;&lt;urls&gt;&lt;/urls&gt;&lt;electronic-resource-num&gt;10.1016/j.gloenvcha.2010.06.003&lt;/electronic-resource-num&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20</w:t>
            </w:r>
            <w:r w:rsidRPr="00EA6696">
              <w:rPr>
                <w:rFonts w:ascii="Times New Roman" w:eastAsia="SimSun" w:hAnsi="Times New Roman" w:cs="Times New Roman"/>
                <w:color w:val="000000" w:themeColor="text1"/>
                <w:kern w:val="0"/>
                <w:szCs w:val="21"/>
              </w:rPr>
              <w:fldChar w:fldCharType="end"/>
            </w:r>
          </w:p>
        </w:tc>
        <w:tc>
          <w:tcPr>
            <w:tcW w:w="1360" w:type="dxa"/>
          </w:tcPr>
          <w:p w14:paraId="142EA00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Asia-Pacific region, Rest of the World, and globally</w:t>
            </w:r>
          </w:p>
        </w:tc>
        <w:tc>
          <w:tcPr>
            <w:tcW w:w="1345" w:type="dxa"/>
          </w:tcPr>
          <w:p w14:paraId="5BBF226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 xml:space="preserve">Biomass, metal ores, non-metallic minerals and fossil </w:t>
            </w:r>
            <w:proofErr w:type="spellStart"/>
            <w:r w:rsidRPr="006144B7">
              <w:rPr>
                <w:rFonts w:ascii="Times New Roman" w:eastAsia="SimSun" w:hAnsi="Times New Roman" w:cs="Times New Roman"/>
                <w:color w:val="000000" w:themeColor="text1"/>
                <w:kern w:val="0"/>
                <w:szCs w:val="21"/>
              </w:rPr>
              <w:t>fues</w:t>
            </w:r>
            <w:proofErr w:type="spellEnd"/>
          </w:p>
        </w:tc>
        <w:tc>
          <w:tcPr>
            <w:tcW w:w="1005" w:type="dxa"/>
          </w:tcPr>
          <w:p w14:paraId="4E98E50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1970-2005</w:t>
            </w:r>
          </w:p>
        </w:tc>
        <w:tc>
          <w:tcPr>
            <w:tcW w:w="1458" w:type="dxa"/>
          </w:tcPr>
          <w:p w14:paraId="5A96015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DMC</w:t>
            </w:r>
          </w:p>
        </w:tc>
        <w:tc>
          <w:tcPr>
            <w:tcW w:w="1289" w:type="dxa"/>
          </w:tcPr>
          <w:p w14:paraId="47BD9C3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648" w:type="dxa"/>
          </w:tcPr>
          <w:p w14:paraId="501E429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33ECA00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17C4D15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 xml:space="preserve">No </w:t>
            </w:r>
          </w:p>
        </w:tc>
        <w:tc>
          <w:tcPr>
            <w:tcW w:w="3165" w:type="dxa"/>
          </w:tcPr>
          <w:p w14:paraId="74A0B0E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r>
      <w:tr w:rsidR="00681AE5" w:rsidRPr="006144B7" w14:paraId="3F81FF82" w14:textId="77777777" w:rsidTr="000D5E29">
        <w:tc>
          <w:tcPr>
            <w:tcW w:w="1401" w:type="dxa"/>
          </w:tcPr>
          <w:p w14:paraId="3350A0F6" w14:textId="59B8DCC7"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r>
            <w:r w:rsidR="006F54D1">
              <w:rPr>
                <w:rFonts w:ascii="Times New Roman" w:eastAsia="SimSun" w:hAnsi="Times New Roman" w:cs="Times New Roman"/>
                <w:color w:val="000000" w:themeColor="text1"/>
                <w:kern w:val="0"/>
                <w:szCs w:val="21"/>
              </w:rPr>
              <w:instrText xml:space="preserve"> ADDIN EN.CITE &lt;EndNote&gt;&lt;Cite&gt;&lt;Author&gt;Gan&lt;/Author&gt;&lt;Year&gt;2013&lt;/Year&gt;&lt;RecNum&gt;429&lt;/RecNum&gt;&lt;DisplayText&gt;&lt;style face="superscript"&gt;21&lt;/style&gt;&lt;/DisplayText&gt;&lt;record&gt;&lt;rec-number&gt;429&lt;/rec-number&gt;&lt;foreign-keys&gt;&lt;key app="EN" db-id="99fdvdr57taeerep59jx55ajv20sda5x55dz" timestamp="1507705287"&gt;429&lt;/key&gt;&lt;key app="ENWeb" db-id=""&gt;0&lt;/key&gt;&lt;/foreign-keys&gt;&lt;ref-type name="Journal Article"&gt;17&lt;/ref-type&gt;&lt;contributors&gt;&lt;authors&gt;&lt;author&gt;Gan, Yu&lt;/author&gt;&lt;author&gt;Zhang, Tianzhu&lt;/author&gt;&lt;author&gt;Liang, Sai&lt;/author&gt;&lt;author&gt;Zhao, Zhongnan&lt;/author&gt;&lt;author&gt;Li, Nan&lt;/author&gt;&lt;/authors&gt;&lt;/contributors&gt;&lt;titles&gt;&lt;title&gt;How to Deal with Resource Productivity&lt;/title&gt;&lt;secondary-title&gt;Journal of Industrial Ecology&lt;/secondary-title&gt;&lt;/titles&gt;&lt;periodical&gt;&lt;full-title&gt;Journal of Industrial Ecology&lt;/full-title&gt;&lt;/periodical&gt;&lt;pages&gt;440-451&lt;/pages&gt;&lt;volume&gt;17&lt;/volume&gt;&lt;number&gt;3&lt;/number&gt;&lt;section&gt;440&lt;/section&gt;&lt;dates&gt;&lt;year&gt;2013&lt;/year&gt;&lt;/dates&gt;&lt;isbn&gt;10881980&lt;/isbn&gt;&lt;urls&gt;&lt;/urls&gt;&lt;electronic-resource-num&gt;10.1111/j.1530-9290.2012.00547.x&lt;/electronic-resource-num&gt;&lt;/record&gt;&lt;/Cite&gt;&lt;/EndNote&gt;</w:instrText>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21</w:t>
            </w:r>
            <w:r w:rsidRPr="00EA6696">
              <w:rPr>
                <w:rFonts w:ascii="Times New Roman" w:eastAsia="SimSun" w:hAnsi="Times New Roman" w:cs="Times New Roman"/>
                <w:color w:val="000000" w:themeColor="text1"/>
                <w:kern w:val="0"/>
                <w:szCs w:val="21"/>
              </w:rPr>
              <w:fldChar w:fldCharType="end"/>
            </w:r>
          </w:p>
        </w:tc>
        <w:tc>
          <w:tcPr>
            <w:tcW w:w="1360" w:type="dxa"/>
          </w:tcPr>
          <w:p w14:paraId="373BBD0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Multiple countries</w:t>
            </w:r>
          </w:p>
        </w:tc>
        <w:tc>
          <w:tcPr>
            <w:tcW w:w="1345" w:type="dxa"/>
          </w:tcPr>
          <w:p w14:paraId="09D0AB1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Energy and materials</w:t>
            </w:r>
          </w:p>
        </w:tc>
        <w:tc>
          <w:tcPr>
            <w:tcW w:w="1005" w:type="dxa"/>
          </w:tcPr>
          <w:p w14:paraId="253F4AA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Depends</w:t>
            </w:r>
          </w:p>
        </w:tc>
        <w:tc>
          <w:tcPr>
            <w:tcW w:w="1458" w:type="dxa"/>
          </w:tcPr>
          <w:p w14:paraId="081F80E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Resource productivity</w:t>
            </w:r>
          </w:p>
        </w:tc>
        <w:tc>
          <w:tcPr>
            <w:tcW w:w="1289" w:type="dxa"/>
          </w:tcPr>
          <w:p w14:paraId="3B9FB83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Depends</w:t>
            </w:r>
          </w:p>
        </w:tc>
        <w:tc>
          <w:tcPr>
            <w:tcW w:w="648" w:type="dxa"/>
          </w:tcPr>
          <w:p w14:paraId="7969E6B8"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870" w:type="dxa"/>
          </w:tcPr>
          <w:p w14:paraId="6EC52683"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1407" w:type="dxa"/>
          </w:tcPr>
          <w:p w14:paraId="1C637198"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3165" w:type="dxa"/>
          </w:tcPr>
          <w:p w14:paraId="2E098D64"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 18 socioeconomic factors</w:t>
            </w:r>
          </w:p>
        </w:tc>
      </w:tr>
      <w:tr w:rsidR="00681AE5" w:rsidRPr="006144B7" w14:paraId="63191E88" w14:textId="77777777" w:rsidTr="000D5E29">
        <w:tc>
          <w:tcPr>
            <w:tcW w:w="1401" w:type="dxa"/>
          </w:tcPr>
          <w:p w14:paraId="7933F152" w14:textId="6F0F2FDF" w:rsidR="00681AE5" w:rsidRPr="006144B7" w:rsidRDefault="00681AE5" w:rsidP="006F54D1">
            <w:pPr>
              <w:widowControl/>
              <w:spacing w:before="100" w:beforeAutospacing="1" w:after="100" w:afterAutospacing="1"/>
              <w:rPr>
                <w:rFonts w:ascii="Times New Roman" w:eastAsia="SimSun" w:hAnsi="Times New Roman" w:cs="Times New Roman"/>
                <w:color w:val="000000" w:themeColor="text1"/>
                <w:kern w:val="0"/>
                <w:szCs w:val="21"/>
              </w:rPr>
            </w:pPr>
            <w:r w:rsidRPr="00EA6696">
              <w:rPr>
                <w:rFonts w:ascii="Times New Roman" w:eastAsia="SimSun" w:hAnsi="Times New Roman" w:cs="Times New Roman"/>
                <w:color w:val="000000" w:themeColor="text1"/>
                <w:kern w:val="0"/>
                <w:szCs w:val="21"/>
              </w:rPr>
              <w:fldChar w:fldCharType="begin">
                <w:fldData xml:space="preserve">PEVuZE5vdGU+PENpdGU+PEF1dGhvcj5XaWVkbWFubjwvQXV0aG9yPjxZZWFyPjIwMTM8L1llYXI+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</w:fldData>
              </w:fldChar>
            </w:r>
            <w:r w:rsidR="006F54D1">
              <w:rPr>
                <w:rFonts w:ascii="Times New Roman" w:eastAsia="SimSun" w:hAnsi="Times New Roman" w:cs="Times New Roman"/>
                <w:color w:val="000000" w:themeColor="text1"/>
                <w:kern w:val="0"/>
                <w:szCs w:val="21"/>
              </w:rPr>
              <w:instrText xml:space="preserve"> ADDIN EN.CITE </w:instrText>
            </w:r>
            <w:r w:rsidR="006F54D1">
              <w:rPr>
                <w:rFonts w:ascii="Times New Roman" w:eastAsia="SimSun" w:hAnsi="Times New Roman" w:cs="Times New Roman"/>
                <w:color w:val="000000" w:themeColor="text1"/>
                <w:kern w:val="0"/>
                <w:szCs w:val="21"/>
              </w:rPr>
              <w:fldChar w:fldCharType="begin">
                <w:fldData xml:space="preserve">PEVuZE5vdGU+PENpdGU+PEF1dGhvcj5XaWVkbWFubjwvQXV0aG9yPjxZZWFyPjIwMTM8L1llYXI+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</w:fldData>
              </w:fldChar>
            </w:r>
            <w:r w:rsidR="006F54D1">
              <w:rPr>
                <w:rFonts w:ascii="Times New Roman" w:eastAsia="SimSun" w:hAnsi="Times New Roman" w:cs="Times New Roman"/>
                <w:color w:val="000000" w:themeColor="text1"/>
                <w:kern w:val="0"/>
                <w:szCs w:val="21"/>
              </w:rPr>
              <w:instrText xml:space="preserve"> ADDIN EN.CITE.DATA </w:instrText>
            </w:r>
            <w:r w:rsidR="006F54D1">
              <w:rPr>
                <w:rFonts w:ascii="Times New Roman" w:eastAsia="SimSun" w:hAnsi="Times New Roman" w:cs="Times New Roman"/>
                <w:color w:val="000000" w:themeColor="text1"/>
                <w:kern w:val="0"/>
                <w:szCs w:val="21"/>
              </w:rPr>
            </w:r>
            <w:r w:rsidR="006F54D1">
              <w:rPr>
                <w:rFonts w:ascii="Times New Roman" w:eastAsia="SimSun" w:hAnsi="Times New Roman" w:cs="Times New Roman"/>
                <w:color w:val="000000" w:themeColor="text1"/>
                <w:kern w:val="0"/>
                <w:szCs w:val="21"/>
              </w:rPr>
              <w:fldChar w:fldCharType="end"/>
            </w:r>
            <w:r w:rsidRPr="00EA6696">
              <w:rPr>
                <w:rFonts w:ascii="Times New Roman" w:eastAsia="SimSun" w:hAnsi="Times New Roman" w:cs="Times New Roman"/>
                <w:color w:val="000000" w:themeColor="text1"/>
                <w:kern w:val="0"/>
                <w:szCs w:val="21"/>
              </w:rPr>
            </w:r>
            <w:r w:rsidRPr="00EA6696">
              <w:rPr>
                <w:rFonts w:ascii="Times New Roman" w:eastAsia="SimSun" w:hAnsi="Times New Roman" w:cs="Times New Roman"/>
                <w:color w:val="000000" w:themeColor="text1"/>
                <w:kern w:val="0"/>
                <w:szCs w:val="21"/>
              </w:rPr>
              <w:fldChar w:fldCharType="separate"/>
            </w:r>
            <w:r w:rsidR="006F54D1" w:rsidRPr="006F54D1">
              <w:rPr>
                <w:rFonts w:ascii="Times New Roman" w:eastAsia="SimSun" w:hAnsi="Times New Roman" w:cs="Times New Roman"/>
                <w:noProof/>
                <w:color w:val="000000" w:themeColor="text1"/>
                <w:kern w:val="0"/>
                <w:szCs w:val="21"/>
                <w:vertAlign w:val="superscript"/>
              </w:rPr>
              <w:t>22</w:t>
            </w:r>
            <w:r w:rsidRPr="00EA6696">
              <w:rPr>
                <w:rFonts w:ascii="Times New Roman" w:eastAsia="SimSun" w:hAnsi="Times New Roman" w:cs="Times New Roman"/>
                <w:color w:val="000000" w:themeColor="text1"/>
                <w:kern w:val="0"/>
                <w:szCs w:val="21"/>
              </w:rPr>
              <w:fldChar w:fldCharType="end"/>
            </w:r>
          </w:p>
        </w:tc>
        <w:tc>
          <w:tcPr>
            <w:tcW w:w="1360" w:type="dxa"/>
          </w:tcPr>
          <w:p w14:paraId="58BDC17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186 countries</w:t>
            </w:r>
          </w:p>
        </w:tc>
        <w:tc>
          <w:tcPr>
            <w:tcW w:w="1345" w:type="dxa"/>
          </w:tcPr>
          <w:p w14:paraId="02B4A511"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Metal ores, fossil fuels, construction minerals, biomass</w:t>
            </w:r>
          </w:p>
        </w:tc>
        <w:tc>
          <w:tcPr>
            <w:tcW w:w="1005" w:type="dxa"/>
          </w:tcPr>
          <w:p w14:paraId="672D29A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2008</w:t>
            </w:r>
          </w:p>
        </w:tc>
        <w:tc>
          <w:tcPr>
            <w:tcW w:w="1458" w:type="dxa"/>
          </w:tcPr>
          <w:p w14:paraId="4AA4F45E"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MF</w:t>
            </w:r>
          </w:p>
        </w:tc>
        <w:tc>
          <w:tcPr>
            <w:tcW w:w="1289" w:type="dxa"/>
          </w:tcPr>
          <w:p w14:paraId="353FAA2B"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648" w:type="dxa"/>
          </w:tcPr>
          <w:p w14:paraId="666FFC4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870" w:type="dxa"/>
          </w:tcPr>
          <w:p w14:paraId="712EF727"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Cross-section</w:t>
            </w:r>
          </w:p>
        </w:tc>
        <w:tc>
          <w:tcPr>
            <w:tcW w:w="1407" w:type="dxa"/>
          </w:tcPr>
          <w:p w14:paraId="31CC839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3165" w:type="dxa"/>
          </w:tcPr>
          <w:p w14:paraId="0DDFF07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 DE/cap, population density</w:t>
            </w:r>
          </w:p>
        </w:tc>
      </w:tr>
      <w:tr w:rsidR="00681AE5" w:rsidRPr="006144B7" w14:paraId="00D4E677" w14:textId="77777777" w:rsidTr="000D5E29">
        <w:tc>
          <w:tcPr>
            <w:tcW w:w="1401" w:type="dxa"/>
            <w:shd w:val="clear" w:color="auto" w:fill="B8CCE4" w:themeFill="accent1" w:themeFillTint="66"/>
          </w:tcPr>
          <w:p w14:paraId="55B539AC"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This study</w:t>
            </w:r>
          </w:p>
        </w:tc>
        <w:tc>
          <w:tcPr>
            <w:tcW w:w="1360" w:type="dxa"/>
            <w:shd w:val="clear" w:color="auto" w:fill="B8CCE4" w:themeFill="accent1" w:themeFillTint="66"/>
          </w:tcPr>
          <w:p w14:paraId="24725566"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43 countries</w:t>
            </w:r>
          </w:p>
        </w:tc>
        <w:tc>
          <w:tcPr>
            <w:tcW w:w="1345" w:type="dxa"/>
            <w:shd w:val="clear" w:color="auto" w:fill="B8CCE4" w:themeFill="accent1" w:themeFillTint="66"/>
          </w:tcPr>
          <w:p w14:paraId="514302B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Metal ores</w:t>
            </w:r>
          </w:p>
        </w:tc>
        <w:tc>
          <w:tcPr>
            <w:tcW w:w="1005" w:type="dxa"/>
            <w:shd w:val="clear" w:color="auto" w:fill="B8CCE4" w:themeFill="accent1" w:themeFillTint="66"/>
          </w:tcPr>
          <w:p w14:paraId="12CB3BEF"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1995-2013</w:t>
            </w:r>
          </w:p>
        </w:tc>
        <w:tc>
          <w:tcPr>
            <w:tcW w:w="1458" w:type="dxa"/>
            <w:shd w:val="clear" w:color="auto" w:fill="B8CCE4" w:themeFill="accent1" w:themeFillTint="66"/>
          </w:tcPr>
          <w:p w14:paraId="19C70E6D"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MF</w:t>
            </w:r>
          </w:p>
        </w:tc>
        <w:tc>
          <w:tcPr>
            <w:tcW w:w="1289" w:type="dxa"/>
            <w:shd w:val="clear" w:color="auto" w:fill="B8CCE4" w:themeFill="accent1" w:themeFillTint="66"/>
          </w:tcPr>
          <w:p w14:paraId="048133D5"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No</w:t>
            </w:r>
          </w:p>
        </w:tc>
        <w:tc>
          <w:tcPr>
            <w:tcW w:w="648" w:type="dxa"/>
            <w:shd w:val="clear" w:color="auto" w:fill="B8CCE4" w:themeFill="accent1" w:themeFillTint="66"/>
          </w:tcPr>
          <w:p w14:paraId="6BAE29C0"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870" w:type="dxa"/>
            <w:shd w:val="clear" w:color="auto" w:fill="B8CCE4" w:themeFill="accent1" w:themeFillTint="66"/>
          </w:tcPr>
          <w:p w14:paraId="13848D82"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1407" w:type="dxa"/>
            <w:shd w:val="clear" w:color="auto" w:fill="B8CCE4" w:themeFill="accent1" w:themeFillTint="66"/>
          </w:tcPr>
          <w:p w14:paraId="5F357749"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c>
          <w:tcPr>
            <w:tcW w:w="3165" w:type="dxa"/>
            <w:shd w:val="clear" w:color="auto" w:fill="B8CCE4" w:themeFill="accent1" w:themeFillTint="66"/>
          </w:tcPr>
          <w:p w14:paraId="212E1B2A" w14:textId="77777777" w:rsidR="00681AE5" w:rsidRPr="006144B7" w:rsidRDefault="00681AE5" w:rsidP="000D5E29">
            <w:pPr>
              <w:widowControl/>
              <w:spacing w:before="100" w:beforeAutospacing="1" w:after="100" w:afterAutospacing="1"/>
              <w:rPr>
                <w:rFonts w:ascii="Times New Roman" w:eastAsia="SimSun" w:hAnsi="Times New Roman" w:cs="Times New Roman"/>
                <w:color w:val="000000" w:themeColor="text1"/>
                <w:kern w:val="0"/>
                <w:szCs w:val="21"/>
              </w:rPr>
            </w:pPr>
            <w:r w:rsidRPr="006144B7">
              <w:rPr>
                <w:rFonts w:ascii="Times New Roman" w:eastAsia="SimSun" w:hAnsi="Times New Roman" w:cs="Times New Roman"/>
                <w:color w:val="000000" w:themeColor="text1"/>
                <w:kern w:val="0"/>
                <w:szCs w:val="21"/>
              </w:rPr>
              <w:t>Yes</w:t>
            </w:r>
          </w:p>
        </w:tc>
      </w:tr>
    </w:tbl>
    <w:p w14:paraId="029A0C4C" w14:textId="77777777" w:rsidR="0058599F" w:rsidRPr="00572D1A" w:rsidRDefault="0058599F" w:rsidP="0058599F">
      <w:pPr>
        <w:rPr>
          <w:rFonts w:ascii="Times New Roman" w:hAnsi="Times New Roman" w:cs="Times New Roman"/>
        </w:rPr>
      </w:pPr>
      <w:r w:rsidRPr="00572D1A">
        <w:rPr>
          <w:rFonts w:ascii="Times New Roman" w:hAnsi="Times New Roman" w:cs="Times New Roman"/>
        </w:rPr>
        <w:br w:type="page"/>
      </w:r>
    </w:p>
    <w:p w14:paraId="5F0A663A" w14:textId="5A948CAB" w:rsidR="009A3705" w:rsidRPr="00C77AF6" w:rsidRDefault="009A3705" w:rsidP="00C77AF6">
      <w:pPr>
        <w:pStyle w:val="Caption"/>
        <w:keepNext/>
        <w:rPr>
          <w:rFonts w:ascii="Times New Roman" w:hAnsi="Times New Roman" w:cs="Times New Roman"/>
          <w:szCs w:val="21"/>
        </w:rPr>
      </w:pPr>
      <w:r w:rsidRPr="00C77AF6">
        <w:rPr>
          <w:rFonts w:ascii="Times New Roman" w:hAnsi="Times New Roman" w:cs="Times New Roman"/>
          <w:sz w:val="21"/>
          <w:szCs w:val="21"/>
        </w:rPr>
        <w:lastRenderedPageBreak/>
        <w:t>Table S</w:t>
      </w:r>
      <w:r w:rsidRPr="00C77AF6">
        <w:rPr>
          <w:rFonts w:ascii="Times New Roman" w:hAnsi="Times New Roman" w:cs="Times New Roman"/>
          <w:sz w:val="21"/>
          <w:szCs w:val="21"/>
        </w:rPr>
        <w:fldChar w:fldCharType="begin"/>
      </w:r>
      <w:r w:rsidRPr="00C77AF6">
        <w:rPr>
          <w:rFonts w:ascii="Times New Roman" w:hAnsi="Times New Roman" w:cs="Times New Roman"/>
          <w:sz w:val="21"/>
          <w:szCs w:val="21"/>
        </w:rPr>
        <w:instrText xml:space="preserve"> SEQ Table_S \* ARABIC </w:instrText>
      </w:r>
      <w:r w:rsidRPr="00C77AF6">
        <w:rPr>
          <w:rFonts w:ascii="Times New Roman" w:hAnsi="Times New Roman" w:cs="Times New Roman"/>
          <w:sz w:val="21"/>
          <w:szCs w:val="21"/>
        </w:rPr>
        <w:fldChar w:fldCharType="separate"/>
      </w:r>
      <w:r w:rsidR="00D2547A">
        <w:rPr>
          <w:rFonts w:ascii="Times New Roman" w:hAnsi="Times New Roman" w:cs="Times New Roman"/>
          <w:noProof/>
          <w:sz w:val="21"/>
          <w:szCs w:val="21"/>
        </w:rPr>
        <w:t>3</w:t>
      </w:r>
      <w:r w:rsidRPr="00C77AF6">
        <w:rPr>
          <w:rFonts w:ascii="Times New Roman" w:hAnsi="Times New Roman" w:cs="Times New Roman"/>
          <w:sz w:val="21"/>
          <w:szCs w:val="21"/>
        </w:rPr>
        <w:fldChar w:fldCharType="end"/>
      </w:r>
      <w:r w:rsidRPr="00C77AF6">
        <w:rPr>
          <w:rFonts w:ascii="Times New Roman" w:hAnsi="Times New Roman" w:cs="Times New Roman"/>
          <w:sz w:val="21"/>
          <w:szCs w:val="21"/>
          <w:lang w:eastAsia="zh-CN"/>
        </w:rPr>
        <w:t xml:space="preserve">. Supplementary regression results. Dependent variable: </w:t>
      </w:r>
      <m:oMath>
        <m:sSub>
          <m:sSubPr>
            <m:ctrlPr>
              <w:rPr>
                <w:rFonts w:ascii="Cambria Math" w:eastAsia="SimSun" w:hAnsi="Cambria Math" w:cs="Times New Roman"/>
                <w:i/>
                <w:sz w:val="24"/>
                <w:szCs w:val="24"/>
              </w:rPr>
            </m:ctrlPr>
          </m:sSubPr>
          <m:e>
            <m:r>
              <w:rPr>
                <w:rFonts w:ascii="Cambria Math" w:eastAsia="SimSun" w:hAnsi="Cambria Math" w:cs="Times New Roman"/>
                <w:sz w:val="24"/>
                <w:szCs w:val="24"/>
              </w:rPr>
              <m:t>∆lnM</m:t>
            </m:r>
          </m:e>
          <m:sub>
            <m:r>
              <w:rPr>
                <w:rFonts w:ascii="Cambria Math" w:eastAsia="SimSun" w:hAnsi="Cambria Math" w:cs="Times New Roman"/>
                <w:sz w:val="24"/>
                <w:szCs w:val="24"/>
              </w:rPr>
              <m:t>it</m:t>
            </m:r>
          </m:sub>
        </m:sSub>
      </m:oMath>
    </w:p>
    <w:tbl>
      <w:tblPr>
        <w:tblW w:w="4600" w:type="pct"/>
        <w:jc w:val="center"/>
        <w:tblLook w:val="04A0" w:firstRow="1" w:lastRow="0" w:firstColumn="1" w:lastColumn="0" w:noHBand="0" w:noVBand="1"/>
      </w:tblPr>
      <w:tblGrid>
        <w:gridCol w:w="4970"/>
        <w:gridCol w:w="1128"/>
        <w:gridCol w:w="1128"/>
        <w:gridCol w:w="1127"/>
        <w:gridCol w:w="1127"/>
        <w:gridCol w:w="1127"/>
        <w:gridCol w:w="1117"/>
        <w:gridCol w:w="1117"/>
      </w:tblGrid>
      <w:tr w:rsidR="005016C2" w:rsidRPr="00B2768D" w14:paraId="108B0FF5" w14:textId="1C95E428" w:rsidTr="00C77AF6">
        <w:trPr>
          <w:trHeight w:val="345"/>
          <w:jc w:val="center"/>
        </w:trPr>
        <w:tc>
          <w:tcPr>
            <w:tcW w:w="1935" w:type="pct"/>
            <w:tcBorders>
              <w:top w:val="single" w:sz="4" w:space="0" w:color="auto"/>
              <w:left w:val="nil"/>
              <w:bottom w:val="single" w:sz="4" w:space="0" w:color="auto"/>
              <w:right w:val="nil"/>
            </w:tcBorders>
            <w:shd w:val="clear" w:color="auto" w:fill="auto"/>
            <w:noWrap/>
            <w:vAlign w:val="center"/>
            <w:hideMark/>
          </w:tcPr>
          <w:p w14:paraId="0CA9F58A" w14:textId="77777777" w:rsidR="005016C2" w:rsidRPr="00841C46" w:rsidRDefault="005016C2">
            <w:pPr>
              <w:adjustRightInd w:val="0"/>
              <w:snapToGrid w:val="0"/>
              <w:jc w:val="center"/>
              <w:rPr>
                <w:rFonts w:ascii="Times New Roman" w:eastAsia="SimSun" w:hAnsi="Times New Roman" w:cs="Times New Roman"/>
                <w:color w:val="000000"/>
                <w:szCs w:val="21"/>
              </w:rPr>
            </w:pPr>
            <w:r w:rsidRPr="00841C46">
              <w:rPr>
                <w:rFonts w:ascii="Times New Roman" w:eastAsia="SimSun" w:hAnsi="Times New Roman" w:cs="Times New Roman"/>
                <w:color w:val="000000"/>
                <w:szCs w:val="21"/>
              </w:rPr>
              <w:t>Explanatory variables</w:t>
            </w:r>
          </w:p>
        </w:tc>
        <w:tc>
          <w:tcPr>
            <w:tcW w:w="439" w:type="pct"/>
            <w:tcBorders>
              <w:top w:val="single" w:sz="4" w:space="0" w:color="auto"/>
              <w:left w:val="nil"/>
              <w:bottom w:val="single" w:sz="4" w:space="0" w:color="auto"/>
              <w:right w:val="nil"/>
            </w:tcBorders>
            <w:shd w:val="clear" w:color="auto" w:fill="auto"/>
            <w:noWrap/>
            <w:vAlign w:val="center"/>
            <w:hideMark/>
          </w:tcPr>
          <w:p w14:paraId="1EC3A5F4" w14:textId="124A0C40" w:rsidR="005016C2" w:rsidRPr="00B2768D" w:rsidRDefault="005016C2">
            <w:pPr>
              <w:adjustRightInd w:val="0"/>
              <w:snapToGrid w:val="0"/>
              <w:jc w:val="center"/>
              <w:rPr>
                <w:rFonts w:ascii="Times New Roman" w:eastAsia="SimSun" w:hAnsi="Times New Roman" w:cs="Times New Roman"/>
                <w:color w:val="000000"/>
                <w:szCs w:val="21"/>
              </w:rPr>
            </w:pPr>
            <w:r w:rsidRPr="00B2768D">
              <w:rPr>
                <w:rFonts w:ascii="Times New Roman" w:hAnsi="Times New Roman" w:cs="Times New Roman"/>
                <w:color w:val="333333"/>
                <w:szCs w:val="21"/>
                <w:shd w:val="clear" w:color="auto" w:fill="FFFFFF"/>
              </w:rPr>
              <w:t>(1</w:t>
            </w:r>
            <w:r w:rsidRPr="00841C46">
              <w:rPr>
                <w:rFonts w:ascii="Times New Roman" w:hAnsi="Times New Roman" w:cs="Times New Roman"/>
                <w:color w:val="333333"/>
                <w:szCs w:val="21"/>
                <w:shd w:val="clear" w:color="auto" w:fill="FFFFFF"/>
              </w:rPr>
              <w:t>)</w:t>
            </w:r>
          </w:p>
        </w:tc>
        <w:tc>
          <w:tcPr>
            <w:tcW w:w="439" w:type="pct"/>
            <w:tcBorders>
              <w:top w:val="single" w:sz="4" w:space="0" w:color="auto"/>
              <w:left w:val="nil"/>
              <w:bottom w:val="single" w:sz="4" w:space="0" w:color="auto"/>
              <w:right w:val="nil"/>
            </w:tcBorders>
            <w:vAlign w:val="center"/>
          </w:tcPr>
          <w:p w14:paraId="0C1C0A0F" w14:textId="3F92B8D5" w:rsidR="005016C2" w:rsidRPr="00841C46" w:rsidRDefault="005016C2">
            <w:pPr>
              <w:adjustRightInd w:val="0"/>
              <w:snapToGrid w:val="0"/>
              <w:jc w:val="center"/>
              <w:rPr>
                <w:rFonts w:ascii="Times New Roman" w:hAnsi="Times New Roman" w:cs="Times New Roman"/>
                <w:color w:val="333333"/>
                <w:szCs w:val="21"/>
                <w:shd w:val="clear" w:color="auto" w:fill="FFFFFF"/>
              </w:rPr>
            </w:pPr>
            <w:r w:rsidRPr="00B2768D">
              <w:rPr>
                <w:rFonts w:ascii="Times New Roman" w:hAnsi="Times New Roman" w:cs="Times New Roman"/>
                <w:color w:val="333333"/>
                <w:szCs w:val="21"/>
                <w:shd w:val="clear" w:color="auto" w:fill="FFFFFF"/>
              </w:rPr>
              <w:t>(2</w:t>
            </w:r>
            <w:r w:rsidRPr="00841C46">
              <w:rPr>
                <w:rFonts w:ascii="Times New Roman" w:hAnsi="Times New Roman" w:cs="Times New Roman"/>
                <w:color w:val="333333"/>
                <w:szCs w:val="21"/>
                <w:shd w:val="clear" w:color="auto" w:fill="FFFFFF"/>
              </w:rPr>
              <w:t>)</w:t>
            </w:r>
          </w:p>
        </w:tc>
        <w:tc>
          <w:tcPr>
            <w:tcW w:w="439" w:type="pct"/>
            <w:tcBorders>
              <w:top w:val="single" w:sz="4" w:space="0" w:color="auto"/>
              <w:left w:val="nil"/>
              <w:bottom w:val="single" w:sz="4" w:space="0" w:color="auto"/>
              <w:right w:val="nil"/>
            </w:tcBorders>
            <w:vAlign w:val="center"/>
          </w:tcPr>
          <w:p w14:paraId="286B60D1" w14:textId="6A1E23A4" w:rsidR="005016C2" w:rsidRPr="00841C46" w:rsidRDefault="005016C2">
            <w:pPr>
              <w:adjustRightInd w:val="0"/>
              <w:snapToGrid w:val="0"/>
              <w:jc w:val="center"/>
              <w:rPr>
                <w:rFonts w:ascii="Times New Roman" w:hAnsi="Times New Roman" w:cs="Times New Roman"/>
                <w:color w:val="333333"/>
                <w:szCs w:val="21"/>
                <w:shd w:val="clear" w:color="auto" w:fill="FFFFFF"/>
              </w:rPr>
            </w:pPr>
            <w:r w:rsidRPr="00B2768D">
              <w:rPr>
                <w:rFonts w:ascii="Times New Roman" w:hAnsi="Times New Roman" w:cs="Times New Roman"/>
                <w:color w:val="333333"/>
                <w:szCs w:val="21"/>
                <w:shd w:val="clear" w:color="auto" w:fill="FFFFFF"/>
              </w:rPr>
              <w:t>(3)</w:t>
            </w:r>
          </w:p>
        </w:tc>
        <w:tc>
          <w:tcPr>
            <w:tcW w:w="439" w:type="pct"/>
            <w:tcBorders>
              <w:top w:val="single" w:sz="4" w:space="0" w:color="auto"/>
              <w:left w:val="nil"/>
              <w:bottom w:val="single" w:sz="4" w:space="0" w:color="auto"/>
              <w:right w:val="nil"/>
            </w:tcBorders>
            <w:shd w:val="clear" w:color="auto" w:fill="auto"/>
            <w:noWrap/>
            <w:vAlign w:val="center"/>
            <w:hideMark/>
          </w:tcPr>
          <w:p w14:paraId="52C23F02" w14:textId="4E95E7F1" w:rsidR="005016C2" w:rsidRPr="00B2768D" w:rsidRDefault="005016C2">
            <w:pPr>
              <w:adjustRightInd w:val="0"/>
              <w:snapToGrid w:val="0"/>
              <w:jc w:val="center"/>
              <w:rPr>
                <w:rFonts w:ascii="Times New Roman" w:eastAsia="SimSun" w:hAnsi="Times New Roman" w:cs="Times New Roman"/>
                <w:color w:val="000000"/>
                <w:szCs w:val="21"/>
              </w:rPr>
            </w:pPr>
            <w:r w:rsidRPr="00B2768D">
              <w:rPr>
                <w:rFonts w:ascii="Times New Roman" w:hAnsi="Times New Roman" w:cs="Times New Roman"/>
                <w:color w:val="333333"/>
                <w:szCs w:val="21"/>
                <w:shd w:val="clear" w:color="auto" w:fill="FFFFFF"/>
              </w:rPr>
              <w:t>(4)</w:t>
            </w:r>
          </w:p>
        </w:tc>
        <w:tc>
          <w:tcPr>
            <w:tcW w:w="439" w:type="pct"/>
            <w:tcBorders>
              <w:top w:val="single" w:sz="4" w:space="0" w:color="auto"/>
              <w:left w:val="nil"/>
              <w:bottom w:val="single" w:sz="4" w:space="0" w:color="auto"/>
              <w:right w:val="nil"/>
            </w:tcBorders>
            <w:vAlign w:val="center"/>
          </w:tcPr>
          <w:p w14:paraId="76382373" w14:textId="67EFD979" w:rsidR="005016C2" w:rsidRPr="00B2768D" w:rsidRDefault="005016C2">
            <w:pPr>
              <w:adjustRightInd w:val="0"/>
              <w:snapToGrid w:val="0"/>
              <w:jc w:val="center"/>
              <w:rPr>
                <w:rFonts w:ascii="Times New Roman" w:hAnsi="Times New Roman" w:cs="Times New Roman"/>
                <w:color w:val="333333"/>
                <w:szCs w:val="21"/>
                <w:shd w:val="clear" w:color="auto" w:fill="FFFFFF"/>
              </w:rPr>
            </w:pPr>
            <w:r w:rsidRPr="00B2768D">
              <w:rPr>
                <w:rFonts w:ascii="Times New Roman" w:hAnsi="Times New Roman" w:cs="Times New Roman"/>
                <w:color w:val="333333"/>
                <w:szCs w:val="21"/>
                <w:shd w:val="clear" w:color="auto" w:fill="FFFFFF"/>
              </w:rPr>
              <w:t>(5)</w:t>
            </w:r>
          </w:p>
        </w:tc>
        <w:tc>
          <w:tcPr>
            <w:tcW w:w="435" w:type="pct"/>
            <w:tcBorders>
              <w:top w:val="single" w:sz="4" w:space="0" w:color="auto"/>
              <w:left w:val="nil"/>
              <w:bottom w:val="single" w:sz="4" w:space="0" w:color="auto"/>
              <w:right w:val="nil"/>
            </w:tcBorders>
            <w:shd w:val="clear" w:color="auto" w:fill="auto"/>
            <w:vAlign w:val="center"/>
          </w:tcPr>
          <w:p w14:paraId="453800FF" w14:textId="02668A40" w:rsidR="005016C2" w:rsidRPr="00B2768D" w:rsidRDefault="005016C2">
            <w:pPr>
              <w:adjustRightInd w:val="0"/>
              <w:snapToGrid w:val="0"/>
              <w:jc w:val="center"/>
              <w:rPr>
                <w:rFonts w:ascii="Times New Roman" w:eastAsia="SimSun" w:hAnsi="Times New Roman" w:cs="Times New Roman"/>
                <w:color w:val="000000"/>
                <w:szCs w:val="21"/>
              </w:rPr>
            </w:pPr>
            <w:r w:rsidRPr="00B2768D">
              <w:rPr>
                <w:rFonts w:ascii="Times New Roman" w:hAnsi="Times New Roman" w:cs="Times New Roman"/>
                <w:color w:val="333333"/>
                <w:szCs w:val="21"/>
                <w:shd w:val="clear" w:color="auto" w:fill="FFFFFF"/>
              </w:rPr>
              <w:t>(</w:t>
            </w:r>
            <w:r>
              <w:rPr>
                <w:rFonts w:ascii="Times New Roman" w:hAnsi="Times New Roman" w:cs="Times New Roman" w:hint="eastAsia"/>
                <w:color w:val="333333"/>
                <w:szCs w:val="21"/>
                <w:shd w:val="clear" w:color="auto" w:fill="FFFFFF"/>
              </w:rPr>
              <w:t>6</w:t>
            </w:r>
            <w:r w:rsidRPr="00841C46">
              <w:rPr>
                <w:rFonts w:ascii="Times New Roman" w:hAnsi="Times New Roman" w:cs="Times New Roman"/>
                <w:color w:val="333333"/>
                <w:szCs w:val="21"/>
                <w:shd w:val="clear" w:color="auto" w:fill="FFFFFF"/>
              </w:rPr>
              <w:t>)</w:t>
            </w:r>
          </w:p>
        </w:tc>
        <w:tc>
          <w:tcPr>
            <w:tcW w:w="435" w:type="pct"/>
            <w:tcBorders>
              <w:top w:val="single" w:sz="4" w:space="0" w:color="auto"/>
              <w:left w:val="nil"/>
              <w:bottom w:val="single" w:sz="4" w:space="0" w:color="auto"/>
              <w:right w:val="nil"/>
            </w:tcBorders>
            <w:vAlign w:val="center"/>
          </w:tcPr>
          <w:p w14:paraId="38100B46" w14:textId="16312A9E" w:rsidR="005016C2" w:rsidRPr="00B2768D" w:rsidRDefault="005016C2">
            <w:pPr>
              <w:adjustRightInd w:val="0"/>
              <w:snapToGrid w:val="0"/>
              <w:jc w:val="center"/>
              <w:rPr>
                <w:rFonts w:ascii="Times New Roman" w:hAnsi="Times New Roman" w:cs="Times New Roman"/>
                <w:color w:val="333333"/>
                <w:szCs w:val="21"/>
                <w:shd w:val="clear" w:color="auto" w:fill="FFFFFF"/>
              </w:rPr>
            </w:pPr>
            <w:r>
              <w:rPr>
                <w:rFonts w:ascii="Times New Roman" w:hAnsi="Times New Roman" w:cs="Times New Roman" w:hint="eastAsia"/>
                <w:color w:val="333333"/>
                <w:szCs w:val="21"/>
                <w:shd w:val="clear" w:color="auto" w:fill="FFFFFF"/>
              </w:rPr>
              <w:t>(7)</w:t>
            </w:r>
          </w:p>
        </w:tc>
      </w:tr>
      <w:tr w:rsidR="005016C2" w:rsidRPr="00B2768D" w14:paraId="56ADB479" w14:textId="6D8A14EE" w:rsidTr="00C77AF6">
        <w:trPr>
          <w:trHeight w:val="300"/>
          <w:jc w:val="center"/>
        </w:trPr>
        <w:tc>
          <w:tcPr>
            <w:tcW w:w="1935" w:type="pct"/>
            <w:vMerge w:val="restart"/>
            <w:tcBorders>
              <w:top w:val="single" w:sz="4" w:space="0" w:color="auto"/>
              <w:left w:val="nil"/>
              <w:right w:val="nil"/>
            </w:tcBorders>
            <w:shd w:val="clear" w:color="auto" w:fill="auto"/>
            <w:noWrap/>
            <w:vAlign w:val="center"/>
            <w:hideMark/>
          </w:tcPr>
          <w:p w14:paraId="41EFD65D" w14:textId="77777777" w:rsidR="005016C2" w:rsidRPr="00841C46" w:rsidRDefault="009B5F70">
            <w:pPr>
              <w:adjustRightInd w:val="0"/>
              <w:snapToGrid w:val="0"/>
              <w:jc w:val="center"/>
              <w:rPr>
                <w:rFonts w:ascii="Times New Roman" w:eastAsia="SimSun" w:hAnsi="Times New Roman" w:cs="Times New Roman"/>
                <w:i/>
                <w:iCs/>
                <w:color w:val="000000"/>
                <w:szCs w:val="21"/>
              </w:rPr>
            </w:pPr>
            <m:oMathPara>
              <m:oMath>
                <m:sSub>
                  <m:sSubPr>
                    <m:ctrlPr>
                      <w:rPr>
                        <w:rFonts w:ascii="Cambria Math" w:hAnsi="Cambria Math" w:cs="Times New Roman"/>
                        <w:i/>
                        <w:szCs w:val="21"/>
                      </w:rPr>
                    </m:ctrlPr>
                  </m:sSubPr>
                  <m:e>
                    <m:r>
                      <w:rPr>
                        <w:rFonts w:ascii="Cambria Math" w:hAnsi="Cambria Math" w:cs="Times New Roman"/>
                        <w:szCs w:val="21"/>
                      </w:rPr>
                      <m:t>∆lnA</m:t>
                    </m:r>
                  </m:e>
                  <m:sub>
                    <m:r>
                      <w:rPr>
                        <w:rFonts w:ascii="Cambria Math" w:hAnsi="Cambria Math" w:cs="Times New Roman"/>
                        <w:szCs w:val="21"/>
                      </w:rPr>
                      <m:t>it</m:t>
                    </m:r>
                  </m:sub>
                </m:sSub>
              </m:oMath>
            </m:oMathPara>
          </w:p>
        </w:tc>
        <w:tc>
          <w:tcPr>
            <w:tcW w:w="439" w:type="pct"/>
            <w:tcBorders>
              <w:top w:val="single" w:sz="4" w:space="0" w:color="auto"/>
              <w:left w:val="nil"/>
              <w:bottom w:val="nil"/>
              <w:right w:val="nil"/>
            </w:tcBorders>
            <w:shd w:val="clear" w:color="auto" w:fill="auto"/>
            <w:noWrap/>
            <w:vAlign w:val="center"/>
          </w:tcPr>
          <w:p w14:paraId="6B50F5D5" w14:textId="365ACDC0"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2.049</w:t>
            </w:r>
            <w:r w:rsidRPr="00841C46">
              <w:rPr>
                <w:rFonts w:ascii="Times New Roman" w:eastAsia="SimSun" w:hAnsi="Times New Roman" w:cs="Times New Roman"/>
                <w:color w:val="000000"/>
                <w:szCs w:val="21"/>
              </w:rPr>
              <w:t>***</w:t>
            </w:r>
          </w:p>
        </w:tc>
        <w:tc>
          <w:tcPr>
            <w:tcW w:w="439" w:type="pct"/>
            <w:tcBorders>
              <w:top w:val="single" w:sz="4" w:space="0" w:color="auto"/>
              <w:left w:val="nil"/>
              <w:bottom w:val="nil"/>
              <w:right w:val="nil"/>
            </w:tcBorders>
            <w:vAlign w:val="center"/>
          </w:tcPr>
          <w:p w14:paraId="51ED6568"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single" w:sz="4" w:space="0" w:color="auto"/>
              <w:left w:val="nil"/>
              <w:bottom w:val="nil"/>
              <w:right w:val="nil"/>
            </w:tcBorders>
            <w:vAlign w:val="center"/>
          </w:tcPr>
          <w:p w14:paraId="28594BD0" w14:textId="3589215A"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1.894***</w:t>
            </w:r>
          </w:p>
        </w:tc>
        <w:tc>
          <w:tcPr>
            <w:tcW w:w="439" w:type="pct"/>
            <w:tcBorders>
              <w:top w:val="single" w:sz="4" w:space="0" w:color="auto"/>
              <w:left w:val="nil"/>
              <w:bottom w:val="nil"/>
              <w:right w:val="nil"/>
            </w:tcBorders>
            <w:shd w:val="clear" w:color="auto" w:fill="auto"/>
            <w:noWrap/>
            <w:vAlign w:val="center"/>
          </w:tcPr>
          <w:p w14:paraId="1BF3E3BE" w14:textId="6C190EE8"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single" w:sz="4" w:space="0" w:color="auto"/>
              <w:left w:val="nil"/>
              <w:bottom w:val="nil"/>
              <w:right w:val="nil"/>
            </w:tcBorders>
            <w:vAlign w:val="center"/>
          </w:tcPr>
          <w:p w14:paraId="5208824C"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single" w:sz="4" w:space="0" w:color="auto"/>
              <w:left w:val="nil"/>
              <w:bottom w:val="nil"/>
              <w:right w:val="nil"/>
            </w:tcBorders>
            <w:vAlign w:val="center"/>
          </w:tcPr>
          <w:p w14:paraId="75BC5FA2" w14:textId="2989F247" w:rsidR="005016C2" w:rsidRPr="00841C46" w:rsidRDefault="005016C2">
            <w:pPr>
              <w:adjustRightInd w:val="0"/>
              <w:snapToGrid w:val="0"/>
              <w:jc w:val="center"/>
              <w:rPr>
                <w:rFonts w:ascii="Times New Roman" w:eastAsia="SimSun" w:hAnsi="Times New Roman" w:cs="Times New Roman"/>
                <w:color w:val="000000"/>
                <w:szCs w:val="21"/>
              </w:rPr>
            </w:pPr>
          </w:p>
        </w:tc>
        <w:tc>
          <w:tcPr>
            <w:tcW w:w="435" w:type="pct"/>
            <w:tcBorders>
              <w:top w:val="single" w:sz="4" w:space="0" w:color="auto"/>
              <w:left w:val="nil"/>
              <w:bottom w:val="nil"/>
              <w:right w:val="nil"/>
            </w:tcBorders>
            <w:vAlign w:val="center"/>
          </w:tcPr>
          <w:p w14:paraId="7AA96CF1" w14:textId="77777777" w:rsidR="005016C2" w:rsidRPr="00841C46" w:rsidRDefault="005016C2">
            <w:pPr>
              <w:adjustRightInd w:val="0"/>
              <w:snapToGrid w:val="0"/>
              <w:jc w:val="center"/>
              <w:rPr>
                <w:rFonts w:ascii="Times New Roman" w:eastAsia="SimSun" w:hAnsi="Times New Roman" w:cs="Times New Roman"/>
                <w:color w:val="000000"/>
                <w:szCs w:val="21"/>
              </w:rPr>
            </w:pPr>
          </w:p>
        </w:tc>
      </w:tr>
      <w:tr w:rsidR="005016C2" w:rsidRPr="00B2768D" w14:paraId="660128B9" w14:textId="13B0BC56" w:rsidTr="00C77AF6">
        <w:trPr>
          <w:trHeight w:val="300"/>
          <w:jc w:val="center"/>
        </w:trPr>
        <w:tc>
          <w:tcPr>
            <w:tcW w:w="1935" w:type="pct"/>
            <w:vMerge/>
            <w:tcBorders>
              <w:left w:val="nil"/>
              <w:bottom w:val="nil"/>
              <w:right w:val="nil"/>
            </w:tcBorders>
            <w:shd w:val="clear" w:color="auto" w:fill="auto"/>
            <w:noWrap/>
            <w:vAlign w:val="center"/>
            <w:hideMark/>
          </w:tcPr>
          <w:p w14:paraId="60F17214"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37634D5E" w14:textId="34612588"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(0.336</w:t>
            </w:r>
            <w:r w:rsidRPr="00841C46">
              <w:rPr>
                <w:rFonts w:ascii="Times New Roman" w:eastAsia="SimSun" w:hAnsi="Times New Roman" w:cs="Times New Roman"/>
                <w:color w:val="000000"/>
                <w:szCs w:val="21"/>
              </w:rPr>
              <w:t>)</w:t>
            </w:r>
          </w:p>
        </w:tc>
        <w:tc>
          <w:tcPr>
            <w:tcW w:w="439" w:type="pct"/>
            <w:tcBorders>
              <w:top w:val="nil"/>
              <w:left w:val="nil"/>
              <w:bottom w:val="nil"/>
              <w:right w:val="nil"/>
            </w:tcBorders>
            <w:vAlign w:val="center"/>
          </w:tcPr>
          <w:p w14:paraId="22AE19FB"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0DACEAA2" w14:textId="68D154BB"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(0.193)</w:t>
            </w:r>
          </w:p>
        </w:tc>
        <w:tc>
          <w:tcPr>
            <w:tcW w:w="439" w:type="pct"/>
            <w:tcBorders>
              <w:top w:val="nil"/>
              <w:left w:val="nil"/>
              <w:bottom w:val="nil"/>
              <w:right w:val="nil"/>
            </w:tcBorders>
            <w:shd w:val="clear" w:color="auto" w:fill="auto"/>
            <w:noWrap/>
            <w:vAlign w:val="center"/>
          </w:tcPr>
          <w:p w14:paraId="779BEC0E" w14:textId="795F361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39A833B4"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494B3A1C" w14:textId="2CA7F93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3EE5C94A"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B2768D" w14:paraId="4B353B99" w14:textId="738CA6EB" w:rsidTr="00C77AF6">
        <w:trPr>
          <w:trHeight w:val="300"/>
          <w:jc w:val="center"/>
        </w:trPr>
        <w:tc>
          <w:tcPr>
            <w:tcW w:w="1935" w:type="pct"/>
            <w:vMerge w:val="restart"/>
            <w:tcBorders>
              <w:top w:val="nil"/>
              <w:left w:val="nil"/>
              <w:right w:val="nil"/>
            </w:tcBorders>
            <w:shd w:val="clear" w:color="auto" w:fill="auto"/>
            <w:noWrap/>
            <w:vAlign w:val="center"/>
          </w:tcPr>
          <w:p w14:paraId="1380AA39" w14:textId="77777777" w:rsidR="005016C2" w:rsidRPr="00C77AF6" w:rsidRDefault="009B5F70">
            <w:pPr>
              <w:adjustRightInd w:val="0"/>
              <w:snapToGrid w:val="0"/>
              <w:jc w:val="center"/>
              <w:rPr>
                <w:rFonts w:ascii="Times New Roman" w:hAnsi="Times New Roman" w:cs="Times New Roman"/>
                <w:szCs w:val="21"/>
              </w:rPr>
            </w:pPr>
            <m:oMathPara>
              <m:oMath>
                <m:sSub>
                  <m:sSubPr>
                    <m:ctrlPr>
                      <w:rPr>
                        <w:rFonts w:ascii="Cambria Math" w:hAnsi="Cambria Math" w:cs="Times New Roman"/>
                        <w:i/>
                        <w:szCs w:val="21"/>
                      </w:rPr>
                    </m:ctrlPr>
                  </m:sSubPr>
                  <m:e>
                    <m:r>
                      <w:rPr>
                        <w:rFonts w:ascii="Cambria Math" w:hAnsi="Cambria Math" w:cs="Times New Roman"/>
                        <w:szCs w:val="21"/>
                      </w:rPr>
                      <m:t>∆lnA</m:t>
                    </m:r>
                  </m:e>
                  <m:sub>
                    <m:r>
                      <w:rPr>
                        <w:rFonts w:ascii="Cambria Math" w:hAnsi="Cambria Math" w:cs="Times New Roman"/>
                        <w:szCs w:val="21"/>
                      </w:rPr>
                      <m:t>it</m:t>
                    </m:r>
                  </m:sub>
                </m:sSub>
                <m:r>
                  <w:rPr>
                    <w:rFonts w:ascii="Cambria Math" w:hAnsi="Cambria Math" w:cs="Times New Roman"/>
                    <w:szCs w:val="21"/>
                  </w:rPr>
                  <m:t>*Time trend</m:t>
                </m:r>
              </m:oMath>
            </m:oMathPara>
          </w:p>
          <w:p w14:paraId="4A0EFF95" w14:textId="77777777" w:rsidR="005016C2" w:rsidRPr="00C77AF6" w:rsidRDefault="005016C2">
            <w:pPr>
              <w:adjustRightInd w:val="0"/>
              <w:snapToGrid w:val="0"/>
              <w:jc w:val="center"/>
              <w:rPr>
                <w:rFonts w:ascii="Times New Roman" w:eastAsia="SimSun" w:hAnsi="Times New Roman" w:cs="Times New Roman"/>
                <w:szCs w:val="21"/>
              </w:rPr>
            </w:pPr>
            <m:oMathPara>
              <m:oMath>
                <m:r>
                  <w:rPr>
                    <w:rFonts w:ascii="Cambria Math" w:hAnsi="Cambria Math" w:cs="Times New Roman"/>
                    <w:szCs w:val="21"/>
                  </w:rPr>
                  <m:t>(year 1995=0)</m:t>
                </m:r>
              </m:oMath>
            </m:oMathPara>
          </w:p>
        </w:tc>
        <w:tc>
          <w:tcPr>
            <w:tcW w:w="439" w:type="pct"/>
            <w:tcBorders>
              <w:top w:val="nil"/>
              <w:left w:val="nil"/>
              <w:bottom w:val="nil"/>
              <w:right w:val="nil"/>
            </w:tcBorders>
            <w:shd w:val="clear" w:color="auto" w:fill="auto"/>
            <w:noWrap/>
            <w:vAlign w:val="center"/>
          </w:tcPr>
          <w:p w14:paraId="2A9C15A7" w14:textId="57A46884" w:rsidR="005016C2" w:rsidRPr="00841C46" w:rsidRDefault="005016C2">
            <w:pPr>
              <w:adjustRightInd w:val="0"/>
              <w:snapToGrid w:val="0"/>
              <w:jc w:val="center"/>
              <w:rPr>
                <w:rFonts w:ascii="Times New Roman" w:eastAsia="SimSun" w:hAnsi="Times New Roman" w:cs="Times New Roman"/>
                <w:color w:val="000000"/>
                <w:szCs w:val="21"/>
              </w:rPr>
            </w:pPr>
            <w:r w:rsidRPr="00841C46">
              <w:rPr>
                <w:rFonts w:ascii="Times New Roman" w:eastAsia="SimSun" w:hAnsi="Times New Roman" w:cs="Times New Roman"/>
                <w:color w:val="000000"/>
                <w:szCs w:val="21"/>
              </w:rPr>
              <w:t>-0.01</w:t>
            </w:r>
            <w:r w:rsidRPr="00B2768D">
              <w:rPr>
                <w:rFonts w:ascii="Times New Roman" w:eastAsia="SimSun" w:hAnsi="Times New Roman" w:cs="Times New Roman"/>
                <w:color w:val="000000"/>
                <w:szCs w:val="21"/>
              </w:rPr>
              <w:t>5</w:t>
            </w:r>
          </w:p>
        </w:tc>
        <w:tc>
          <w:tcPr>
            <w:tcW w:w="439" w:type="pct"/>
            <w:tcBorders>
              <w:top w:val="nil"/>
              <w:left w:val="nil"/>
              <w:bottom w:val="nil"/>
              <w:right w:val="nil"/>
            </w:tcBorders>
            <w:vAlign w:val="center"/>
          </w:tcPr>
          <w:p w14:paraId="154EE1B0"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32145695" w14:textId="23C69BAC"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40F772E5" w14:textId="4BF2863B"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271C9267"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3D218D44"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008F5D45"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B2768D" w14:paraId="692902F5" w14:textId="0DA4EBF7" w:rsidTr="00C77AF6">
        <w:trPr>
          <w:trHeight w:val="300"/>
          <w:jc w:val="center"/>
        </w:trPr>
        <w:tc>
          <w:tcPr>
            <w:tcW w:w="1935" w:type="pct"/>
            <w:vMerge/>
            <w:tcBorders>
              <w:left w:val="nil"/>
              <w:bottom w:val="nil"/>
              <w:right w:val="nil"/>
            </w:tcBorders>
            <w:shd w:val="clear" w:color="auto" w:fill="auto"/>
            <w:noWrap/>
            <w:vAlign w:val="center"/>
          </w:tcPr>
          <w:p w14:paraId="543C4AE0"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3CF3EFD2" w14:textId="11667FB9"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(0.030)</w:t>
            </w:r>
          </w:p>
        </w:tc>
        <w:tc>
          <w:tcPr>
            <w:tcW w:w="439" w:type="pct"/>
            <w:tcBorders>
              <w:top w:val="nil"/>
              <w:left w:val="nil"/>
              <w:bottom w:val="nil"/>
              <w:right w:val="nil"/>
            </w:tcBorders>
            <w:vAlign w:val="center"/>
          </w:tcPr>
          <w:p w14:paraId="1F5C73F2"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2D7C0D85" w14:textId="0E34EC5D"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75443310" w14:textId="514A611A"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5F1EC2AB"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2F870073"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0857F722"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B2768D" w14:paraId="44734FBA" w14:textId="286C9665" w:rsidTr="00C77AF6">
        <w:trPr>
          <w:trHeight w:val="300"/>
          <w:jc w:val="center"/>
        </w:trPr>
        <w:tc>
          <w:tcPr>
            <w:tcW w:w="1935" w:type="pct"/>
            <w:vMerge w:val="restart"/>
            <w:tcBorders>
              <w:top w:val="nil"/>
              <w:left w:val="nil"/>
              <w:right w:val="nil"/>
            </w:tcBorders>
            <w:shd w:val="clear" w:color="auto" w:fill="auto"/>
            <w:noWrap/>
            <w:vAlign w:val="center"/>
          </w:tcPr>
          <w:p w14:paraId="65636045" w14:textId="68002F29" w:rsidR="005016C2" w:rsidRPr="00B2768D" w:rsidRDefault="005016C2">
            <w:pPr>
              <w:adjustRightInd w:val="0"/>
              <w:snapToGrid w:val="0"/>
              <w:jc w:val="center"/>
              <w:rPr>
                <w:rFonts w:ascii="Times New Roman" w:eastAsia="SimSun" w:hAnsi="Times New Roman" w:cs="Times New Roman"/>
                <w:color w:val="000000"/>
                <w:szCs w:val="21"/>
              </w:rPr>
            </w:pPr>
            <m:oMath>
              <m:r>
                <w:rPr>
                  <w:rFonts w:ascii="Cambria Math" w:hAnsi="Cambria Math" w:cs="Times New Roman"/>
                  <w:szCs w:val="21"/>
                </w:rPr>
                <m:t>∆</m:t>
              </m:r>
            </m:oMath>
            <w:r w:rsidRPr="00B2768D">
              <w:rPr>
                <w:rFonts w:ascii="Times New Roman" w:eastAsia="SimSun" w:hAnsi="Times New Roman" w:cs="Times New Roman"/>
                <w:color w:val="000000"/>
                <w:szCs w:val="21"/>
              </w:rPr>
              <w:t>Urban population share</w:t>
            </w:r>
          </w:p>
        </w:tc>
        <w:tc>
          <w:tcPr>
            <w:tcW w:w="439" w:type="pct"/>
            <w:tcBorders>
              <w:top w:val="nil"/>
              <w:left w:val="nil"/>
              <w:bottom w:val="nil"/>
              <w:right w:val="nil"/>
            </w:tcBorders>
            <w:shd w:val="clear" w:color="auto" w:fill="auto"/>
            <w:noWrap/>
            <w:vAlign w:val="center"/>
          </w:tcPr>
          <w:p w14:paraId="00DE1534"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6D96F94D" w14:textId="58FCD5A4" w:rsidR="005016C2" w:rsidRPr="00B2768D"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-6.153**</w:t>
            </w:r>
          </w:p>
        </w:tc>
        <w:tc>
          <w:tcPr>
            <w:tcW w:w="439" w:type="pct"/>
            <w:tcBorders>
              <w:top w:val="nil"/>
              <w:left w:val="nil"/>
              <w:bottom w:val="nil"/>
              <w:right w:val="nil"/>
            </w:tcBorders>
            <w:vAlign w:val="center"/>
          </w:tcPr>
          <w:p w14:paraId="5029AA0B" w14:textId="750154E0" w:rsidR="005016C2" w:rsidRPr="00B2768D"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-3.308</w:t>
            </w:r>
          </w:p>
        </w:tc>
        <w:tc>
          <w:tcPr>
            <w:tcW w:w="439" w:type="pct"/>
            <w:tcBorders>
              <w:top w:val="nil"/>
              <w:left w:val="nil"/>
              <w:bottom w:val="nil"/>
              <w:right w:val="nil"/>
            </w:tcBorders>
            <w:shd w:val="clear" w:color="auto" w:fill="auto"/>
            <w:noWrap/>
            <w:vAlign w:val="center"/>
          </w:tcPr>
          <w:p w14:paraId="62E00BCF" w14:textId="6B940525" w:rsidR="005016C2" w:rsidRPr="00841C46"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53C95046"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3E4DA9AE"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59A911D9"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B2768D" w14:paraId="1251FADC" w14:textId="6CAB10F9" w:rsidTr="00C77AF6">
        <w:trPr>
          <w:trHeight w:val="300"/>
          <w:jc w:val="center"/>
        </w:trPr>
        <w:tc>
          <w:tcPr>
            <w:tcW w:w="1935" w:type="pct"/>
            <w:vMerge/>
            <w:tcBorders>
              <w:left w:val="nil"/>
              <w:bottom w:val="nil"/>
              <w:right w:val="nil"/>
            </w:tcBorders>
            <w:shd w:val="clear" w:color="auto" w:fill="auto"/>
            <w:noWrap/>
            <w:vAlign w:val="center"/>
          </w:tcPr>
          <w:p w14:paraId="16C67268"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1B014792"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5C5A3B3D" w14:textId="159DF657"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(2.415)</w:t>
            </w:r>
          </w:p>
        </w:tc>
        <w:tc>
          <w:tcPr>
            <w:tcW w:w="439" w:type="pct"/>
            <w:tcBorders>
              <w:top w:val="nil"/>
              <w:left w:val="nil"/>
              <w:bottom w:val="nil"/>
              <w:right w:val="nil"/>
            </w:tcBorders>
            <w:vAlign w:val="center"/>
          </w:tcPr>
          <w:p w14:paraId="1F30242B" w14:textId="2C99BE2A"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(2.203)</w:t>
            </w:r>
          </w:p>
        </w:tc>
        <w:tc>
          <w:tcPr>
            <w:tcW w:w="439" w:type="pct"/>
            <w:tcBorders>
              <w:top w:val="nil"/>
              <w:left w:val="nil"/>
              <w:bottom w:val="nil"/>
              <w:right w:val="nil"/>
            </w:tcBorders>
            <w:shd w:val="clear" w:color="auto" w:fill="auto"/>
            <w:noWrap/>
            <w:vAlign w:val="center"/>
          </w:tcPr>
          <w:p w14:paraId="1B2371E0" w14:textId="418DBC74"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062DAA9E"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22FE56BB"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20F8D80E"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B2768D" w14:paraId="2EF4C9DA" w14:textId="00AF0DAE" w:rsidTr="00C77AF6">
        <w:trPr>
          <w:trHeight w:val="300"/>
          <w:jc w:val="center"/>
        </w:trPr>
        <w:tc>
          <w:tcPr>
            <w:tcW w:w="1935" w:type="pct"/>
            <w:vMerge w:val="restart"/>
            <w:tcBorders>
              <w:top w:val="nil"/>
              <w:left w:val="nil"/>
              <w:right w:val="nil"/>
            </w:tcBorders>
            <w:shd w:val="clear" w:color="auto" w:fill="auto"/>
            <w:noWrap/>
            <w:vAlign w:val="center"/>
          </w:tcPr>
          <w:p w14:paraId="6E1182DD" w14:textId="40FA3272" w:rsidR="005016C2" w:rsidRPr="00841C46" w:rsidRDefault="005016C2">
            <w:pPr>
              <w:adjustRightInd w:val="0"/>
              <w:snapToGrid w:val="0"/>
              <w:jc w:val="center"/>
              <w:rPr>
                <w:rFonts w:ascii="Times New Roman" w:eastAsia="SimSun" w:hAnsi="Times New Roman" w:cs="Times New Roman"/>
                <w:color w:val="000000"/>
                <w:szCs w:val="21"/>
              </w:rPr>
            </w:pPr>
            <m:oMath>
              <m:r>
                <w:rPr>
                  <w:rFonts w:ascii="Cambria Math" w:hAnsi="Cambria Math" w:cs="Times New Roman"/>
                  <w:szCs w:val="21"/>
                </w:rPr>
                <m:t>∆ln</m:t>
              </m:r>
            </m:oMath>
            <w:r w:rsidRPr="00B2768D">
              <w:rPr>
                <w:rFonts w:ascii="Times New Roman" w:eastAsia="SimSun" w:hAnsi="Times New Roman" w:cs="Times New Roman"/>
                <w:color w:val="000000"/>
                <w:szCs w:val="21"/>
              </w:rPr>
              <w:t xml:space="preserve"> (</w:t>
            </w:r>
            <w:r w:rsidRPr="00841C46">
              <w:rPr>
                <w:rFonts w:ascii="Times New Roman" w:eastAsia="SimSun" w:hAnsi="Times New Roman" w:cs="Times New Roman"/>
                <w:color w:val="000000"/>
                <w:szCs w:val="21"/>
              </w:rPr>
              <w:t>Population density</w:t>
            </w:r>
            <w:r w:rsidRPr="00B2768D">
              <w:rPr>
                <w:rFonts w:ascii="Times New Roman" w:eastAsia="SimSun" w:hAnsi="Times New Roman" w:cs="Times New Roman"/>
                <w:color w:val="000000"/>
                <w:szCs w:val="21"/>
              </w:rPr>
              <w:t>)</w:t>
            </w:r>
          </w:p>
        </w:tc>
        <w:tc>
          <w:tcPr>
            <w:tcW w:w="439" w:type="pct"/>
            <w:tcBorders>
              <w:top w:val="nil"/>
              <w:left w:val="nil"/>
              <w:bottom w:val="nil"/>
              <w:right w:val="nil"/>
            </w:tcBorders>
            <w:shd w:val="clear" w:color="auto" w:fill="auto"/>
            <w:noWrap/>
            <w:vAlign w:val="center"/>
          </w:tcPr>
          <w:p w14:paraId="2A52820E"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5D6CF06B"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2C7B9EE7" w14:textId="0C9F7C3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3A541D44" w14:textId="6F090218"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1.315</w:t>
            </w:r>
          </w:p>
        </w:tc>
        <w:tc>
          <w:tcPr>
            <w:tcW w:w="439" w:type="pct"/>
            <w:tcBorders>
              <w:top w:val="nil"/>
              <w:left w:val="nil"/>
              <w:bottom w:val="nil"/>
              <w:right w:val="nil"/>
            </w:tcBorders>
            <w:vAlign w:val="center"/>
          </w:tcPr>
          <w:p w14:paraId="4304C86D" w14:textId="22049EBB"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656D58CE" w14:textId="77777777" w:rsidR="005016C2" w:rsidRPr="00841C46"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69F3BCD0" w14:textId="77777777" w:rsidR="005016C2" w:rsidRPr="00841C46" w:rsidRDefault="005016C2">
            <w:pPr>
              <w:adjustRightInd w:val="0"/>
              <w:snapToGrid w:val="0"/>
              <w:jc w:val="center"/>
              <w:rPr>
                <w:rFonts w:ascii="Times New Roman" w:eastAsia="SimSun" w:hAnsi="Times New Roman" w:cs="Times New Roman"/>
                <w:color w:val="000000"/>
                <w:szCs w:val="21"/>
              </w:rPr>
            </w:pPr>
          </w:p>
        </w:tc>
      </w:tr>
      <w:tr w:rsidR="005016C2" w:rsidRPr="00B2768D" w14:paraId="4D3BDC21" w14:textId="342C8348" w:rsidTr="00C77AF6">
        <w:trPr>
          <w:trHeight w:val="300"/>
          <w:jc w:val="center"/>
        </w:trPr>
        <w:tc>
          <w:tcPr>
            <w:tcW w:w="1935" w:type="pct"/>
            <w:vMerge/>
            <w:tcBorders>
              <w:left w:val="nil"/>
              <w:bottom w:val="nil"/>
              <w:right w:val="nil"/>
            </w:tcBorders>
            <w:shd w:val="clear" w:color="auto" w:fill="auto"/>
            <w:noWrap/>
            <w:vAlign w:val="center"/>
          </w:tcPr>
          <w:p w14:paraId="7FF08310"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79BC1B2E"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16F5F5C4"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15B97BD7" w14:textId="375019AE"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406BB2CA" w14:textId="7F05156C" w:rsidR="005016C2" w:rsidRPr="00841C46" w:rsidRDefault="00ED2CD3">
            <w:pPr>
              <w:adjustRightInd w:val="0"/>
              <w:snapToGrid w:val="0"/>
              <w:jc w:val="center"/>
              <w:rPr>
                <w:rFonts w:ascii="Times New Roman" w:eastAsia="SimSun" w:hAnsi="Times New Roman" w:cs="Times New Roman"/>
                <w:color w:val="000000"/>
                <w:szCs w:val="21"/>
              </w:rPr>
            </w:pPr>
            <w:r>
              <w:rPr>
                <w:rFonts w:ascii="Times New Roman" w:eastAsia="SimSun" w:hAnsi="Times New Roman" w:cs="Times New Roman"/>
                <w:color w:val="000000"/>
                <w:szCs w:val="21"/>
              </w:rPr>
              <w:t>(1.107)</w:t>
            </w:r>
          </w:p>
        </w:tc>
        <w:tc>
          <w:tcPr>
            <w:tcW w:w="439" w:type="pct"/>
            <w:tcBorders>
              <w:top w:val="nil"/>
              <w:left w:val="nil"/>
              <w:bottom w:val="nil"/>
              <w:right w:val="nil"/>
            </w:tcBorders>
            <w:vAlign w:val="center"/>
          </w:tcPr>
          <w:p w14:paraId="2AA45822" w14:textId="377F3779"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45AE5D3E"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6A084252"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B2768D" w14:paraId="5184FCB8" w14:textId="0507016D" w:rsidTr="00C77AF6">
        <w:trPr>
          <w:trHeight w:val="300"/>
          <w:jc w:val="center"/>
        </w:trPr>
        <w:tc>
          <w:tcPr>
            <w:tcW w:w="1935" w:type="pct"/>
            <w:vMerge w:val="restart"/>
            <w:tcBorders>
              <w:top w:val="nil"/>
              <w:left w:val="nil"/>
              <w:right w:val="nil"/>
            </w:tcBorders>
            <w:shd w:val="clear" w:color="auto" w:fill="auto"/>
            <w:noWrap/>
            <w:vAlign w:val="center"/>
          </w:tcPr>
          <w:p w14:paraId="0C78B835" w14:textId="073D9DA7" w:rsidR="005016C2" w:rsidRPr="00B2768D" w:rsidRDefault="005016C2">
            <w:pPr>
              <w:adjustRightInd w:val="0"/>
              <w:snapToGrid w:val="0"/>
              <w:jc w:val="center"/>
              <w:rPr>
                <w:rFonts w:ascii="Times New Roman" w:eastAsia="SimSun" w:hAnsi="Times New Roman" w:cs="Times New Roman"/>
                <w:iCs/>
                <w:color w:val="000000"/>
                <w:szCs w:val="21"/>
              </w:rPr>
            </w:pPr>
            <m:oMath>
              <m:r>
                <w:rPr>
                  <w:rFonts w:ascii="Cambria Math" w:hAnsi="Cambria Math" w:cs="Times New Roman"/>
                  <w:szCs w:val="21"/>
                </w:rPr>
                <m:t>∆</m:t>
              </m:r>
            </m:oMath>
            <w:r w:rsidRPr="00B2768D">
              <w:rPr>
                <w:rFonts w:ascii="Times New Roman" w:eastAsia="SimSun" w:hAnsi="Times New Roman" w:cs="Times New Roman"/>
                <w:iCs/>
                <w:color w:val="000000"/>
                <w:szCs w:val="21"/>
              </w:rPr>
              <w:t>The share of industry value added in GDP</w:t>
            </w:r>
          </w:p>
        </w:tc>
        <w:tc>
          <w:tcPr>
            <w:tcW w:w="439" w:type="pct"/>
            <w:tcBorders>
              <w:top w:val="nil"/>
              <w:left w:val="nil"/>
              <w:bottom w:val="nil"/>
              <w:right w:val="nil"/>
            </w:tcBorders>
            <w:shd w:val="clear" w:color="auto" w:fill="auto"/>
            <w:noWrap/>
            <w:vAlign w:val="center"/>
          </w:tcPr>
          <w:p w14:paraId="32E077C8"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2016EC04"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67710730" w14:textId="74E2139A"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686003C1" w14:textId="07D091AB"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10DCBE9E" w14:textId="37123367"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0.036</w:t>
            </w:r>
          </w:p>
        </w:tc>
        <w:tc>
          <w:tcPr>
            <w:tcW w:w="435" w:type="pct"/>
            <w:tcBorders>
              <w:top w:val="nil"/>
              <w:left w:val="nil"/>
              <w:bottom w:val="nil"/>
              <w:right w:val="nil"/>
            </w:tcBorders>
            <w:shd w:val="clear" w:color="auto" w:fill="auto"/>
            <w:vAlign w:val="center"/>
          </w:tcPr>
          <w:p w14:paraId="403522CE" w14:textId="144BB762"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46E7CD10"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B2768D" w14:paraId="3D2D2E21" w14:textId="20965F6E" w:rsidTr="00C77AF6">
        <w:trPr>
          <w:trHeight w:val="300"/>
          <w:jc w:val="center"/>
        </w:trPr>
        <w:tc>
          <w:tcPr>
            <w:tcW w:w="1935" w:type="pct"/>
            <w:vMerge/>
            <w:tcBorders>
              <w:left w:val="nil"/>
              <w:bottom w:val="nil"/>
              <w:right w:val="nil"/>
            </w:tcBorders>
            <w:shd w:val="clear" w:color="auto" w:fill="auto"/>
            <w:noWrap/>
            <w:vAlign w:val="center"/>
          </w:tcPr>
          <w:p w14:paraId="75E00E69"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1E9CF592"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1B181DAB"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525A6061" w14:textId="2A690CAD"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0685A9D3" w14:textId="762DB3DF"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5495B88C" w14:textId="504AC026"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(0.230)</w:t>
            </w:r>
          </w:p>
        </w:tc>
        <w:tc>
          <w:tcPr>
            <w:tcW w:w="435" w:type="pct"/>
            <w:tcBorders>
              <w:top w:val="nil"/>
              <w:left w:val="nil"/>
              <w:bottom w:val="nil"/>
              <w:right w:val="nil"/>
            </w:tcBorders>
            <w:shd w:val="clear" w:color="auto" w:fill="auto"/>
            <w:vAlign w:val="center"/>
          </w:tcPr>
          <w:p w14:paraId="721F7DE2" w14:textId="17AC60A0"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75FDBDD8"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B2768D" w14:paraId="0E80FD4B" w14:textId="48D35718" w:rsidTr="00C77AF6">
        <w:trPr>
          <w:trHeight w:val="300"/>
          <w:jc w:val="center"/>
        </w:trPr>
        <w:tc>
          <w:tcPr>
            <w:tcW w:w="1935" w:type="pct"/>
            <w:vMerge w:val="restart"/>
            <w:tcBorders>
              <w:left w:val="nil"/>
              <w:right w:val="nil"/>
            </w:tcBorders>
            <w:shd w:val="clear" w:color="auto" w:fill="auto"/>
            <w:noWrap/>
            <w:vAlign w:val="center"/>
          </w:tcPr>
          <w:p w14:paraId="4D74F701" w14:textId="2B07CE6D" w:rsidR="005016C2" w:rsidRPr="00B2768D" w:rsidRDefault="009B5F70">
            <w:pPr>
              <w:adjustRightInd w:val="0"/>
              <w:snapToGrid w:val="0"/>
              <w:jc w:val="center"/>
              <w:rPr>
                <w:rFonts w:ascii="Times New Roman" w:eastAsia="SimSun" w:hAnsi="Times New Roman" w:cs="Times New Roman"/>
                <w:color w:val="000000"/>
                <w:szCs w:val="21"/>
              </w:rPr>
            </w:pPr>
            <m:oMathPara>
              <m:oMath>
                <m:sSub>
                  <m:sSubPr>
                    <m:ctrlPr>
                      <w:rPr>
                        <w:rFonts w:ascii="Cambria Math" w:hAnsi="Cambria Math" w:cs="Times New Roman"/>
                        <w:i/>
                        <w:szCs w:val="21"/>
                      </w:rPr>
                    </m:ctrlPr>
                  </m:sSubPr>
                  <m:e>
                    <m:r>
                      <w:rPr>
                        <w:rFonts w:ascii="Cambria Math" w:hAnsi="Cambria Math" w:cs="Times New Roman"/>
                        <w:szCs w:val="21"/>
                      </w:rPr>
                      <m:t>lag(∆lnA</m:t>
                    </m:r>
                  </m:e>
                  <m:sub>
                    <m:r>
                      <w:rPr>
                        <w:rFonts w:ascii="Cambria Math" w:hAnsi="Cambria Math" w:cs="Times New Roman"/>
                        <w:szCs w:val="21"/>
                      </w:rPr>
                      <m:t>it</m:t>
                    </m:r>
                  </m:sub>
                </m:sSub>
                <m:r>
                  <w:rPr>
                    <w:rFonts w:ascii="Cambria Math" w:hAnsi="Cambria Math" w:cs="Times New Roman"/>
                    <w:szCs w:val="21"/>
                  </w:rPr>
                  <m:t>)</m:t>
                </m:r>
              </m:oMath>
            </m:oMathPara>
          </w:p>
        </w:tc>
        <w:tc>
          <w:tcPr>
            <w:tcW w:w="439" w:type="pct"/>
            <w:tcBorders>
              <w:top w:val="nil"/>
              <w:left w:val="nil"/>
              <w:bottom w:val="nil"/>
              <w:right w:val="nil"/>
            </w:tcBorders>
            <w:shd w:val="clear" w:color="auto" w:fill="auto"/>
            <w:noWrap/>
            <w:vAlign w:val="center"/>
          </w:tcPr>
          <w:p w14:paraId="1B34C459"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525D3BC9" w14:textId="3913327C"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5DCB635D"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5EAFBC5A"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16D9B32C"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05FB232C" w14:textId="2CB6DB38" w:rsidR="005016C2" w:rsidRPr="00B2768D"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0.389</w:t>
            </w:r>
          </w:p>
        </w:tc>
        <w:tc>
          <w:tcPr>
            <w:tcW w:w="435" w:type="pct"/>
            <w:tcBorders>
              <w:top w:val="nil"/>
              <w:left w:val="nil"/>
              <w:bottom w:val="nil"/>
              <w:right w:val="nil"/>
            </w:tcBorders>
            <w:vAlign w:val="center"/>
          </w:tcPr>
          <w:p w14:paraId="30331BDC"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B2768D" w14:paraId="4890C0A2" w14:textId="0170DEC3" w:rsidTr="00C77AF6">
        <w:trPr>
          <w:trHeight w:val="300"/>
          <w:jc w:val="center"/>
        </w:trPr>
        <w:tc>
          <w:tcPr>
            <w:tcW w:w="1935" w:type="pct"/>
            <w:vMerge/>
            <w:tcBorders>
              <w:left w:val="nil"/>
              <w:bottom w:val="nil"/>
              <w:right w:val="nil"/>
            </w:tcBorders>
            <w:shd w:val="clear" w:color="auto" w:fill="auto"/>
            <w:noWrap/>
            <w:vAlign w:val="center"/>
          </w:tcPr>
          <w:p w14:paraId="6BE67B7D"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041C51E4"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4D7E4575" w14:textId="308492E5"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003B8B19"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0753FFA6"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3C83344F"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4A981CAC" w14:textId="7E04CBFB" w:rsidR="005016C2" w:rsidRPr="00B2768D"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(0.289)</w:t>
            </w:r>
          </w:p>
        </w:tc>
        <w:tc>
          <w:tcPr>
            <w:tcW w:w="435" w:type="pct"/>
            <w:tcBorders>
              <w:top w:val="nil"/>
              <w:left w:val="nil"/>
              <w:bottom w:val="nil"/>
              <w:right w:val="nil"/>
            </w:tcBorders>
            <w:vAlign w:val="center"/>
          </w:tcPr>
          <w:p w14:paraId="7D0CEB3A" w14:textId="77777777" w:rsidR="005016C2" w:rsidRPr="00B2768D" w:rsidRDefault="005016C2">
            <w:pPr>
              <w:adjustRightInd w:val="0"/>
              <w:snapToGrid w:val="0"/>
              <w:jc w:val="center"/>
              <w:rPr>
                <w:rFonts w:ascii="Times New Roman" w:eastAsia="SimSun" w:hAnsi="Times New Roman" w:cs="Times New Roman"/>
                <w:color w:val="000000"/>
                <w:szCs w:val="21"/>
              </w:rPr>
            </w:pPr>
          </w:p>
        </w:tc>
      </w:tr>
      <w:tr w:rsidR="005016C2" w:rsidRPr="007F035C" w14:paraId="69892DAB" w14:textId="4705DFF3" w:rsidTr="00C77AF6">
        <w:trPr>
          <w:trHeight w:val="300"/>
          <w:jc w:val="center"/>
        </w:trPr>
        <w:tc>
          <w:tcPr>
            <w:tcW w:w="1935" w:type="pct"/>
            <w:vMerge w:val="restart"/>
            <w:tcBorders>
              <w:left w:val="nil"/>
              <w:right w:val="nil"/>
            </w:tcBorders>
            <w:shd w:val="clear" w:color="auto" w:fill="auto"/>
            <w:noWrap/>
            <w:vAlign w:val="center"/>
          </w:tcPr>
          <w:p w14:paraId="1BE5804F" w14:textId="6E45747A" w:rsidR="005016C2" w:rsidRPr="00B2768D" w:rsidRDefault="005016C2">
            <w:pPr>
              <w:adjustRightInd w:val="0"/>
              <w:snapToGrid w:val="0"/>
              <w:jc w:val="center"/>
              <w:rPr>
                <w:rFonts w:ascii="Times New Roman" w:eastAsia="SimSun" w:hAnsi="Times New Roman" w:cs="Times New Roman"/>
                <w:color w:val="000000"/>
                <w:szCs w:val="21"/>
              </w:rPr>
            </w:pPr>
            <m:oMath>
              <m:r>
                <w:rPr>
                  <w:rFonts w:ascii="Cambria Math" w:hAnsi="Cambria Math" w:cs="Times New Roman"/>
                  <w:szCs w:val="21"/>
                </w:rPr>
                <m:t>∆ln</m:t>
              </m:r>
            </m:oMath>
            <w:r>
              <w:rPr>
                <w:rFonts w:ascii="Times New Roman" w:eastAsia="SimSun" w:hAnsi="Times New Roman" w:cs="Times New Roman" w:hint="eastAsia"/>
                <w:szCs w:val="21"/>
              </w:rPr>
              <w:t>(Domestic ore extraction)</w:t>
            </w:r>
          </w:p>
        </w:tc>
        <w:tc>
          <w:tcPr>
            <w:tcW w:w="439" w:type="pct"/>
            <w:tcBorders>
              <w:top w:val="nil"/>
              <w:left w:val="nil"/>
              <w:bottom w:val="nil"/>
              <w:right w:val="nil"/>
            </w:tcBorders>
            <w:shd w:val="clear" w:color="auto" w:fill="auto"/>
            <w:noWrap/>
            <w:vAlign w:val="center"/>
          </w:tcPr>
          <w:p w14:paraId="4E780E12"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6EC0AB4B"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70784585"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510FE119"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693B5791"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249B4D90"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74FB58C3" w14:textId="52971942" w:rsidR="005016C2" w:rsidRPr="00B2768D" w:rsidRDefault="005016C2">
            <w:pPr>
              <w:adjustRightInd w:val="0"/>
              <w:snapToGrid w:val="0"/>
              <w:jc w:val="center"/>
              <w:rPr>
                <w:rFonts w:ascii="Times New Roman" w:eastAsia="SimSun" w:hAnsi="Times New Roman" w:cs="Times New Roman"/>
                <w:color w:val="000000"/>
                <w:szCs w:val="21"/>
              </w:rPr>
            </w:pPr>
            <w:r>
              <w:rPr>
                <w:rFonts w:ascii="Times New Roman" w:eastAsia="SimSun" w:hAnsi="Times New Roman" w:cs="Times New Roman" w:hint="eastAsia"/>
                <w:color w:val="000000"/>
                <w:szCs w:val="21"/>
              </w:rPr>
              <w:t>-0.006</w:t>
            </w:r>
          </w:p>
        </w:tc>
      </w:tr>
      <w:tr w:rsidR="005016C2" w:rsidRPr="00B2768D" w14:paraId="0961B5C4" w14:textId="43D897E5" w:rsidTr="00C77AF6">
        <w:trPr>
          <w:trHeight w:val="300"/>
          <w:jc w:val="center"/>
        </w:trPr>
        <w:tc>
          <w:tcPr>
            <w:tcW w:w="1935" w:type="pct"/>
            <w:vMerge/>
            <w:tcBorders>
              <w:left w:val="nil"/>
              <w:bottom w:val="nil"/>
              <w:right w:val="nil"/>
            </w:tcBorders>
            <w:shd w:val="clear" w:color="auto" w:fill="auto"/>
            <w:noWrap/>
            <w:vAlign w:val="center"/>
          </w:tcPr>
          <w:p w14:paraId="1C652701"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6F9602F7"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68FCA102"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3EB9BD7E"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shd w:val="clear" w:color="auto" w:fill="auto"/>
            <w:noWrap/>
            <w:vAlign w:val="center"/>
          </w:tcPr>
          <w:p w14:paraId="76A75699"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9" w:type="pct"/>
            <w:tcBorders>
              <w:top w:val="nil"/>
              <w:left w:val="nil"/>
              <w:bottom w:val="nil"/>
              <w:right w:val="nil"/>
            </w:tcBorders>
            <w:vAlign w:val="center"/>
          </w:tcPr>
          <w:p w14:paraId="0CB224E5"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shd w:val="clear" w:color="auto" w:fill="auto"/>
            <w:vAlign w:val="center"/>
          </w:tcPr>
          <w:p w14:paraId="293E1BAA" w14:textId="77777777" w:rsidR="005016C2" w:rsidRPr="00B2768D" w:rsidRDefault="005016C2">
            <w:pPr>
              <w:adjustRightInd w:val="0"/>
              <w:snapToGrid w:val="0"/>
              <w:jc w:val="center"/>
              <w:rPr>
                <w:rFonts w:ascii="Times New Roman" w:eastAsia="SimSun" w:hAnsi="Times New Roman" w:cs="Times New Roman"/>
                <w:color w:val="000000"/>
                <w:szCs w:val="21"/>
              </w:rPr>
            </w:pPr>
          </w:p>
        </w:tc>
        <w:tc>
          <w:tcPr>
            <w:tcW w:w="435" w:type="pct"/>
            <w:tcBorders>
              <w:top w:val="nil"/>
              <w:left w:val="nil"/>
              <w:bottom w:val="nil"/>
              <w:right w:val="nil"/>
            </w:tcBorders>
            <w:vAlign w:val="center"/>
          </w:tcPr>
          <w:p w14:paraId="4EB8249F" w14:textId="09B0E0FB" w:rsidR="005016C2" w:rsidRPr="00B2768D" w:rsidRDefault="005016C2">
            <w:pPr>
              <w:adjustRightInd w:val="0"/>
              <w:snapToGrid w:val="0"/>
              <w:jc w:val="center"/>
              <w:rPr>
                <w:rFonts w:ascii="Times New Roman" w:eastAsia="SimSun" w:hAnsi="Times New Roman" w:cs="Times New Roman"/>
                <w:color w:val="000000"/>
                <w:szCs w:val="21"/>
              </w:rPr>
            </w:pPr>
            <w:r>
              <w:rPr>
                <w:rFonts w:ascii="Times New Roman" w:eastAsia="SimSun" w:hAnsi="Times New Roman" w:cs="Times New Roman" w:hint="eastAsia"/>
                <w:color w:val="000000"/>
                <w:szCs w:val="21"/>
              </w:rPr>
              <w:t>(0.007)</w:t>
            </w:r>
          </w:p>
        </w:tc>
      </w:tr>
      <w:tr w:rsidR="005016C2" w:rsidRPr="00B2768D" w14:paraId="05421274" w14:textId="15733695" w:rsidTr="00C77AF6">
        <w:trPr>
          <w:trHeight w:val="57"/>
          <w:jc w:val="center"/>
        </w:trPr>
        <w:tc>
          <w:tcPr>
            <w:tcW w:w="1935" w:type="pct"/>
            <w:tcBorders>
              <w:top w:val="nil"/>
              <w:left w:val="nil"/>
              <w:bottom w:val="single" w:sz="4" w:space="0" w:color="auto"/>
              <w:right w:val="nil"/>
            </w:tcBorders>
            <w:shd w:val="clear" w:color="auto" w:fill="auto"/>
            <w:noWrap/>
            <w:vAlign w:val="center"/>
            <w:hideMark/>
          </w:tcPr>
          <w:p w14:paraId="1FAF222D" w14:textId="77777777" w:rsidR="005016C2" w:rsidRPr="00841C46" w:rsidRDefault="005016C2">
            <w:pPr>
              <w:adjustRightInd w:val="0"/>
              <w:snapToGrid w:val="0"/>
              <w:jc w:val="center"/>
              <w:rPr>
                <w:rFonts w:ascii="Times New Roman" w:eastAsia="SimSun" w:hAnsi="Times New Roman" w:cs="Times New Roman"/>
                <w:color w:val="000000"/>
                <w:szCs w:val="21"/>
              </w:rPr>
            </w:pPr>
            <w:r w:rsidRPr="00841C46">
              <w:rPr>
                <w:rFonts w:ascii="Times New Roman" w:eastAsia="SimSun" w:hAnsi="Times New Roman" w:cs="Times New Roman"/>
                <w:color w:val="000000"/>
                <w:szCs w:val="21"/>
              </w:rPr>
              <w:t>R-squared</w:t>
            </w:r>
          </w:p>
        </w:tc>
        <w:tc>
          <w:tcPr>
            <w:tcW w:w="439" w:type="pct"/>
            <w:tcBorders>
              <w:top w:val="nil"/>
              <w:left w:val="nil"/>
              <w:bottom w:val="single" w:sz="4" w:space="0" w:color="auto"/>
              <w:right w:val="nil"/>
            </w:tcBorders>
            <w:shd w:val="clear" w:color="auto" w:fill="auto"/>
            <w:noWrap/>
            <w:vAlign w:val="center"/>
          </w:tcPr>
          <w:p w14:paraId="5F53472D" w14:textId="3D0BBC7F"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0.356</w:t>
            </w:r>
          </w:p>
        </w:tc>
        <w:tc>
          <w:tcPr>
            <w:tcW w:w="439" w:type="pct"/>
            <w:tcBorders>
              <w:top w:val="nil"/>
              <w:left w:val="nil"/>
              <w:bottom w:val="single" w:sz="4" w:space="0" w:color="auto"/>
              <w:right w:val="nil"/>
            </w:tcBorders>
            <w:vAlign w:val="center"/>
          </w:tcPr>
          <w:p w14:paraId="62460263" w14:textId="6966542B" w:rsidR="005016C2" w:rsidRPr="00B2768D" w:rsidRDefault="00ED2CD3">
            <w:pPr>
              <w:adjustRightInd w:val="0"/>
              <w:snapToGrid w:val="0"/>
              <w:jc w:val="center"/>
              <w:rPr>
                <w:rFonts w:ascii="Times New Roman" w:eastAsia="SimSun" w:hAnsi="Times New Roman" w:cs="Times New Roman"/>
                <w:color w:val="000000"/>
                <w:szCs w:val="21"/>
              </w:rPr>
            </w:pPr>
            <w:r>
              <w:rPr>
                <w:rFonts w:ascii="Times New Roman" w:eastAsia="SimSun" w:hAnsi="Times New Roman" w:cs="Times New Roman" w:hint="eastAsia"/>
                <w:color w:val="000000"/>
                <w:szCs w:val="21"/>
              </w:rPr>
              <w:t>0.243</w:t>
            </w:r>
          </w:p>
        </w:tc>
        <w:tc>
          <w:tcPr>
            <w:tcW w:w="439" w:type="pct"/>
            <w:tcBorders>
              <w:top w:val="nil"/>
              <w:left w:val="nil"/>
              <w:bottom w:val="single" w:sz="4" w:space="0" w:color="auto"/>
              <w:right w:val="nil"/>
            </w:tcBorders>
            <w:vAlign w:val="center"/>
          </w:tcPr>
          <w:p w14:paraId="09C042F4" w14:textId="6FF9C860"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0.357</w:t>
            </w:r>
          </w:p>
        </w:tc>
        <w:tc>
          <w:tcPr>
            <w:tcW w:w="439" w:type="pct"/>
            <w:tcBorders>
              <w:top w:val="nil"/>
              <w:left w:val="nil"/>
              <w:bottom w:val="single" w:sz="4" w:space="0" w:color="auto"/>
              <w:right w:val="nil"/>
            </w:tcBorders>
            <w:shd w:val="clear" w:color="auto" w:fill="auto"/>
            <w:noWrap/>
            <w:vAlign w:val="center"/>
          </w:tcPr>
          <w:p w14:paraId="18DE6BA8" w14:textId="2F8CDF00"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0.239</w:t>
            </w:r>
          </w:p>
        </w:tc>
        <w:tc>
          <w:tcPr>
            <w:tcW w:w="439" w:type="pct"/>
            <w:tcBorders>
              <w:top w:val="nil"/>
              <w:left w:val="nil"/>
              <w:bottom w:val="single" w:sz="4" w:space="0" w:color="auto"/>
              <w:right w:val="nil"/>
            </w:tcBorders>
            <w:vAlign w:val="center"/>
          </w:tcPr>
          <w:p w14:paraId="37911237" w14:textId="5D20E1B7"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0.240</w:t>
            </w:r>
          </w:p>
        </w:tc>
        <w:tc>
          <w:tcPr>
            <w:tcW w:w="435" w:type="pct"/>
            <w:tcBorders>
              <w:top w:val="nil"/>
              <w:left w:val="nil"/>
              <w:bottom w:val="single" w:sz="4" w:space="0" w:color="auto"/>
              <w:right w:val="nil"/>
            </w:tcBorders>
            <w:shd w:val="clear" w:color="auto" w:fill="auto"/>
            <w:vAlign w:val="center"/>
          </w:tcPr>
          <w:p w14:paraId="298F9B35" w14:textId="1A5E91FC" w:rsidR="005016C2" w:rsidRPr="00841C46" w:rsidRDefault="005016C2">
            <w:pPr>
              <w:adjustRightInd w:val="0"/>
              <w:snapToGrid w:val="0"/>
              <w:jc w:val="center"/>
              <w:rPr>
                <w:rFonts w:ascii="Times New Roman" w:eastAsia="SimSun" w:hAnsi="Times New Roman" w:cs="Times New Roman"/>
                <w:color w:val="000000"/>
                <w:szCs w:val="21"/>
              </w:rPr>
            </w:pPr>
            <w:r w:rsidRPr="00B2768D">
              <w:rPr>
                <w:rFonts w:ascii="Times New Roman" w:eastAsia="SimSun" w:hAnsi="Times New Roman" w:cs="Times New Roman"/>
                <w:color w:val="000000"/>
                <w:szCs w:val="21"/>
              </w:rPr>
              <w:t>0.244</w:t>
            </w:r>
          </w:p>
        </w:tc>
        <w:tc>
          <w:tcPr>
            <w:tcW w:w="435" w:type="pct"/>
            <w:tcBorders>
              <w:top w:val="nil"/>
              <w:left w:val="nil"/>
              <w:bottom w:val="single" w:sz="4" w:space="0" w:color="auto"/>
              <w:right w:val="nil"/>
            </w:tcBorders>
            <w:vAlign w:val="center"/>
          </w:tcPr>
          <w:p w14:paraId="38D6741C" w14:textId="61B3B527" w:rsidR="005016C2" w:rsidRPr="00B2768D" w:rsidRDefault="005016C2">
            <w:pPr>
              <w:adjustRightInd w:val="0"/>
              <w:snapToGrid w:val="0"/>
              <w:jc w:val="center"/>
              <w:rPr>
                <w:rFonts w:ascii="Times New Roman" w:eastAsia="SimSun" w:hAnsi="Times New Roman" w:cs="Times New Roman"/>
                <w:color w:val="000000"/>
                <w:szCs w:val="21"/>
              </w:rPr>
            </w:pPr>
            <w:r>
              <w:rPr>
                <w:rFonts w:ascii="Times New Roman" w:eastAsia="SimSun" w:hAnsi="Times New Roman" w:cs="Times New Roman" w:hint="eastAsia"/>
                <w:color w:val="000000"/>
                <w:szCs w:val="21"/>
              </w:rPr>
              <w:t>0.188</w:t>
            </w:r>
          </w:p>
        </w:tc>
      </w:tr>
    </w:tbl>
    <w:p w14:paraId="3193FC7E" w14:textId="59B3A1D7" w:rsidR="009A3705" w:rsidRPr="00C77AF6" w:rsidRDefault="009A3705" w:rsidP="009A3705">
      <w:pPr>
        <w:rPr>
          <w:rFonts w:ascii="Times New Roman" w:eastAsia="SimHei" w:hAnsi="Times New Roman" w:cs="Times New Roman"/>
          <w:szCs w:val="21"/>
        </w:rPr>
      </w:pPr>
      <w:r w:rsidRPr="00C77AF6">
        <w:rPr>
          <w:rFonts w:ascii="Times New Roman" w:hAnsi="Times New Roman" w:cs="Times New Roman"/>
          <w:szCs w:val="21"/>
        </w:rPr>
        <w:t xml:space="preserve">Notes: </w:t>
      </w:r>
      <w:r w:rsidR="00185F6E" w:rsidRPr="00185F6E">
        <w:rPr>
          <w:rFonts w:ascii="Times New Roman" w:hAnsi="Times New Roman" w:cs="Times New Roman"/>
          <w:szCs w:val="21"/>
        </w:rPr>
        <w:t xml:space="preserve">(1) The regression models are based on 774 observations of 43 countries, 1996-2013; </w:t>
      </w:r>
      <w:r w:rsidRPr="00C77AF6">
        <w:rPr>
          <w:rFonts w:ascii="Times New Roman" w:hAnsi="Times New Roman" w:cs="Times New Roman"/>
          <w:szCs w:val="21"/>
        </w:rPr>
        <w:t>(2) Coefficients of period-specific</w:t>
      </w:r>
      <w:r w:rsidR="003025AD" w:rsidRPr="00E85F23">
        <w:rPr>
          <w:rFonts w:ascii="Times New Roman" w:hAnsi="Times New Roman" w:cs="Times New Roman"/>
          <w:szCs w:val="21"/>
        </w:rPr>
        <w:t xml:space="preserve"> and country-specific</w:t>
      </w:r>
      <w:r w:rsidRPr="00C77AF6">
        <w:rPr>
          <w:rFonts w:ascii="Times New Roman" w:hAnsi="Times New Roman" w:cs="Times New Roman"/>
          <w:szCs w:val="21"/>
        </w:rPr>
        <w:t xml:space="preserve"> dummy variables and constants were included in the model but not reported; (3)</w:t>
      </w:r>
      <w:r w:rsidR="00E85F23" w:rsidRPr="00DE6DDB">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lag(∆lnA</m:t>
            </m:r>
          </m:e>
          <m:sub>
            <m:r>
              <w:rPr>
                <w:rFonts w:ascii="Cambria Math" w:hAnsi="Cambria Math" w:cs="Times New Roman"/>
                <w:szCs w:val="21"/>
              </w:rPr>
              <m:t>it</m:t>
            </m:r>
          </m:sub>
        </m:sSub>
        <m:r>
          <w:rPr>
            <w:rFonts w:ascii="Cambria Math" w:hAnsi="Cambria Math" w:cs="Times New Roman"/>
            <w:szCs w:val="21"/>
          </w:rPr>
          <m:t>)</m:t>
        </m:r>
      </m:oMath>
      <w:r w:rsidR="00E85F23" w:rsidRPr="00C77AF6">
        <w:rPr>
          <w:rFonts w:ascii="Times New Roman" w:hAnsi="Times New Roman" w:cs="Times New Roman"/>
          <w:szCs w:val="21"/>
        </w:rPr>
        <w:t xml:space="preserve"> represents one-year lag of GDP growth rate;</w:t>
      </w:r>
      <w:r w:rsidRPr="00C77AF6">
        <w:rPr>
          <w:rFonts w:ascii="Times New Roman" w:eastAsia="SimHei"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∆lnA</m:t>
            </m:r>
          </m:e>
          <m:sub>
            <m:r>
              <w:rPr>
                <w:rFonts w:ascii="Cambria Math" w:hAnsi="Cambria Math" w:cs="Times New Roman"/>
                <w:szCs w:val="21"/>
              </w:rPr>
              <m:t>it</m:t>
            </m:r>
          </m:sub>
        </m:sSub>
        <m:r>
          <w:rPr>
            <w:rFonts w:ascii="Cambria Math" w:hAnsi="Cambria Math" w:cs="Times New Roman"/>
            <w:szCs w:val="21"/>
          </w:rPr>
          <m:t>*Time trend (year 1995=0)</m:t>
        </m:r>
      </m:oMath>
      <w:r w:rsidRPr="00C77AF6">
        <w:rPr>
          <w:rFonts w:ascii="Times New Roman" w:eastAsia="SimHei" w:hAnsi="Times New Roman" w:cs="Times New Roman"/>
          <w:szCs w:val="21"/>
        </w:rPr>
        <w:t xml:space="preserve"> represents the interaction term between time trend (increases by 1 each year) and the GDP growth rate; </w:t>
      </w:r>
      <w:r w:rsidR="00DB351F" w:rsidRPr="00DE6DDB">
        <w:rPr>
          <w:rFonts w:ascii="Times New Roman" w:eastAsia="SimHei" w:hAnsi="Times New Roman" w:cs="Times New Roman"/>
          <w:szCs w:val="21"/>
        </w:rPr>
        <w:t xml:space="preserve">(4) </w:t>
      </w:r>
      <m:oMath>
        <m:r>
          <w:rPr>
            <w:rFonts w:ascii="Cambria Math" w:hAnsi="Cambria Math" w:cs="Times New Roman"/>
            <w:szCs w:val="21"/>
          </w:rPr>
          <m:t>∆</m:t>
        </m:r>
      </m:oMath>
      <w:r w:rsidR="00DB351F" w:rsidRPr="00DE6DDB">
        <w:rPr>
          <w:rFonts w:ascii="Times New Roman" w:eastAsia="SimHei" w:hAnsi="Times New Roman" w:cs="Times New Roman"/>
          <w:szCs w:val="21"/>
        </w:rPr>
        <w:t xml:space="preserve"> </w:t>
      </w:r>
      <w:r w:rsidR="00DB351F" w:rsidRPr="00C77AF6">
        <w:rPr>
          <w:rFonts w:ascii="Times New Roman" w:hAnsi="Times New Roman" w:cs="Times New Roman"/>
          <w:szCs w:val="21"/>
        </w:rPr>
        <w:t xml:space="preserve">is the first-difference operator, </w:t>
      </w:r>
      <m:oMath>
        <m:r>
          <w:rPr>
            <w:rFonts w:ascii="Cambria Math" w:hAnsi="Cambria Math" w:cs="Times New Roman"/>
            <w:szCs w:val="21"/>
          </w:rPr>
          <m:t>ln</m:t>
        </m:r>
      </m:oMath>
      <w:r w:rsidR="00DB351F" w:rsidRPr="00DE6DDB">
        <w:rPr>
          <w:rFonts w:ascii="Times New Roman" w:hAnsi="Times New Roman" w:cs="Times New Roman"/>
          <w:szCs w:val="21"/>
        </w:rPr>
        <w:t xml:space="preserve"> represents the logarithmic form</w:t>
      </w:r>
      <w:r w:rsidR="00185F6E">
        <w:rPr>
          <w:rFonts w:ascii="Times New Roman" w:hAnsi="Times New Roman" w:cs="Times New Roman"/>
          <w:szCs w:val="21"/>
        </w:rPr>
        <w:t>; (5) R</w:t>
      </w:r>
      <w:r w:rsidR="00185F6E" w:rsidRPr="00C77AF6">
        <w:rPr>
          <w:rFonts w:ascii="Times New Roman" w:hAnsi="Times New Roman" w:cs="Times New Roman"/>
          <w:szCs w:val="21"/>
        </w:rPr>
        <w:t>obust standard errors in the parentheses; *** p&lt;0.01, ** p&lt;0.05, * p&lt;0.1</w:t>
      </w:r>
      <w:r w:rsidR="00185F6E">
        <w:rPr>
          <w:rFonts w:ascii="Times New Roman" w:hAnsi="Times New Roman" w:cs="Times New Roman"/>
          <w:szCs w:val="21"/>
        </w:rPr>
        <w:t>.</w:t>
      </w:r>
    </w:p>
    <w:p w14:paraId="3FA37634" w14:textId="77777777" w:rsidR="009A3705" w:rsidRPr="009A3705" w:rsidRDefault="009A3705" w:rsidP="005162D1">
      <w:pPr>
        <w:adjustRightInd w:val="0"/>
        <w:snapToGrid w:val="0"/>
        <w:spacing w:beforeLines="100" w:before="312"/>
        <w:rPr>
          <w:rFonts w:ascii="Times New Roman" w:hAnsi="Times New Roman" w:cs="Times New Roman"/>
          <w:szCs w:val="21"/>
        </w:rPr>
      </w:pPr>
    </w:p>
    <w:p w14:paraId="78E9E281" w14:textId="77777777" w:rsidR="009A3705" w:rsidRDefault="009A3705">
      <w:pPr>
        <w:widowControl/>
        <w:jc w:val="left"/>
        <w:rPr>
          <w:rFonts w:ascii="Times New Roman" w:hAnsi="Times New Roman" w:cs="Times New Roman"/>
          <w:szCs w:val="21"/>
        </w:rPr>
      </w:pPr>
      <w:r>
        <w:rPr>
          <w:rFonts w:ascii="Times New Roman" w:hAnsi="Times New Roman" w:cs="Times New Roman"/>
          <w:szCs w:val="21"/>
        </w:rPr>
        <w:br w:type="page"/>
      </w:r>
    </w:p>
    <w:p w14:paraId="6AD66167" w14:textId="2CFE229A" w:rsidR="00923AE6" w:rsidRPr="000D0F34" w:rsidRDefault="00923AE6" w:rsidP="005162D1">
      <w:pPr>
        <w:adjustRightInd w:val="0"/>
        <w:snapToGrid w:val="0"/>
        <w:spacing w:beforeLines="100" w:before="312"/>
        <w:rPr>
          <w:rFonts w:ascii="Times New Roman" w:hAnsi="Times New Roman" w:cs="Times New Roman"/>
          <w:szCs w:val="21"/>
        </w:rPr>
      </w:pPr>
      <w:r w:rsidRPr="006144B7">
        <w:rPr>
          <w:rFonts w:ascii="Times New Roman" w:hAnsi="Times New Roman" w:cs="Times New Roman"/>
          <w:szCs w:val="21"/>
        </w:rPr>
        <w:lastRenderedPageBreak/>
        <w:t>Table S</w:t>
      </w:r>
      <w:r w:rsidR="009A3705">
        <w:rPr>
          <w:rFonts w:ascii="Times New Roman" w:hAnsi="Times New Roman" w:cs="Times New Roman"/>
          <w:szCs w:val="21"/>
        </w:rPr>
        <w:fldChar w:fldCharType="begin"/>
      </w:r>
      <w:r w:rsidR="009A3705">
        <w:rPr>
          <w:rFonts w:ascii="Times New Roman" w:hAnsi="Times New Roman" w:cs="Times New Roman"/>
          <w:szCs w:val="21"/>
        </w:rPr>
        <w:instrText xml:space="preserve"> SEQ Table_S \* ARABIC </w:instrText>
      </w:r>
      <w:r w:rsidR="009A3705">
        <w:rPr>
          <w:rFonts w:ascii="Times New Roman" w:hAnsi="Times New Roman" w:cs="Times New Roman"/>
          <w:szCs w:val="21"/>
        </w:rPr>
        <w:fldChar w:fldCharType="separate"/>
      </w:r>
      <w:r w:rsidR="00D2547A">
        <w:rPr>
          <w:rFonts w:ascii="Times New Roman" w:hAnsi="Times New Roman" w:cs="Times New Roman"/>
          <w:noProof/>
          <w:szCs w:val="21"/>
        </w:rPr>
        <w:t>4</w:t>
      </w:r>
      <w:r w:rsidR="009A3705">
        <w:rPr>
          <w:rFonts w:ascii="Times New Roman" w:hAnsi="Times New Roman" w:cs="Times New Roman"/>
          <w:szCs w:val="21"/>
        </w:rPr>
        <w:fldChar w:fldCharType="end"/>
      </w:r>
      <w:r w:rsidRPr="006144B7">
        <w:rPr>
          <w:rFonts w:ascii="Times New Roman" w:hAnsi="Times New Roman" w:cs="Times New Roman"/>
          <w:szCs w:val="21"/>
        </w:rPr>
        <w:t xml:space="preserve">. Regression results for the cross-sectional data, </w:t>
      </w:r>
      <w:r w:rsidR="007B6832" w:rsidRPr="00DE6DDB">
        <w:rPr>
          <w:rFonts w:ascii="Times New Roman" w:hAnsi="Times New Roman" w:cs="Times New Roman"/>
          <w:szCs w:val="21"/>
        </w:rPr>
        <w:t>the</w:t>
      </w:r>
      <w:r w:rsidR="007B6832" w:rsidRPr="000D0F34">
        <w:rPr>
          <w:rFonts w:ascii="Times New Roman" w:hAnsi="Times New Roman" w:cs="Times New Roman"/>
          <w:szCs w:val="21"/>
        </w:rPr>
        <w:t xml:space="preserve"> logarithmic form </w:t>
      </w:r>
      <w:r w:rsidR="007B6832" w:rsidRPr="000D0F34">
        <w:rPr>
          <w:rFonts w:ascii="Times New Roman" w:hAnsi="Times New Roman" w:cs="Times New Roman" w:hint="eastAsia"/>
          <w:szCs w:val="21"/>
        </w:rPr>
        <w:t>of</w:t>
      </w:r>
      <w:r w:rsidR="007B6832" w:rsidRPr="000D0F34">
        <w:rPr>
          <w:rFonts w:ascii="Times New Roman" w:hAnsi="Times New Roman" w:cs="Times New Roman"/>
          <w:szCs w:val="21"/>
        </w:rPr>
        <w:t xml:space="preserve"> </w:t>
      </w:r>
      <w:r w:rsidRPr="000D0F34">
        <w:rPr>
          <w:rFonts w:ascii="Times New Roman" w:hAnsi="Times New Roman" w:cs="Times New Roman"/>
          <w:szCs w:val="21"/>
        </w:rPr>
        <w:t xml:space="preserve">per capita metal footprint </w:t>
      </w:r>
      <w:r w:rsidR="007B6832" w:rsidRPr="000D0F34">
        <w:rPr>
          <w:rFonts w:ascii="Times New Roman" w:hAnsi="Times New Roman" w:cs="Times New Roman"/>
          <w:szCs w:val="21"/>
        </w:rPr>
        <w:t>(</w:t>
      </w:r>
      <m:oMath>
        <m:r>
          <w:rPr>
            <w:rFonts w:ascii="Cambria Math" w:hAnsi="Cambria Math" w:cs="Times New Roman" w:hint="eastAsia"/>
            <w:szCs w:val="21"/>
          </w:rPr>
          <m:t>lnM</m:t>
        </m:r>
      </m:oMath>
      <w:r w:rsidR="007B6832" w:rsidRPr="000D0F34">
        <w:rPr>
          <w:rFonts w:ascii="Times New Roman" w:hAnsi="Times New Roman" w:cs="Times New Roman"/>
          <w:szCs w:val="21"/>
        </w:rPr>
        <w:t xml:space="preserve">) </w:t>
      </w:r>
      <w:r w:rsidRPr="000D0F34">
        <w:rPr>
          <w:rFonts w:ascii="Times New Roman" w:hAnsi="Times New Roman" w:cs="Times New Roman"/>
          <w:szCs w:val="21"/>
        </w:rPr>
        <w:t>and</w:t>
      </w:r>
      <w:r w:rsidR="007B6832" w:rsidRPr="000D0F34">
        <w:rPr>
          <w:rFonts w:ascii="Times New Roman" w:hAnsi="Times New Roman" w:cs="Times New Roman"/>
          <w:szCs w:val="21"/>
        </w:rPr>
        <w:t xml:space="preserve"> the logarithmic form </w:t>
      </w:r>
      <w:r w:rsidR="007B6832" w:rsidRPr="000D0F34">
        <w:rPr>
          <w:rFonts w:ascii="Times New Roman" w:hAnsi="Times New Roman" w:cs="Times New Roman" w:hint="eastAsia"/>
          <w:szCs w:val="21"/>
        </w:rPr>
        <w:t>of</w:t>
      </w:r>
      <w:r w:rsidRPr="000D0F34">
        <w:rPr>
          <w:rFonts w:ascii="Times New Roman" w:hAnsi="Times New Roman" w:cs="Times New Roman"/>
          <w:szCs w:val="21"/>
        </w:rPr>
        <w:t xml:space="preserve"> per capita m</w:t>
      </w:r>
      <w:r w:rsidR="009B5F70">
        <w:rPr>
          <w:rFonts w:ascii="Times New Roman" w:hAnsi="Times New Roman" w:cs="Times New Roman"/>
          <w:szCs w:val="21"/>
        </w:rPr>
        <w:t>etal footprint associated with investment and consumption</w:t>
      </w:r>
      <w:r w:rsidR="007B6832" w:rsidRPr="000D0F34">
        <w:rPr>
          <w:rFonts w:ascii="Times New Roman" w:hAnsi="Times New Roman" w:cs="Times New Roman"/>
          <w:szCs w:val="21"/>
        </w:rPr>
        <w:t xml:space="preserve"> (</w:t>
      </w:r>
      <m:oMath>
        <m:sSup>
          <m:sSupPr>
            <m:ctrlPr>
              <w:rPr>
                <w:rFonts w:ascii="Cambria Math" w:eastAsia="SimSun" w:hAnsi="Cambria Math" w:cs="Times New Roman"/>
                <w:i/>
                <w:szCs w:val="21"/>
              </w:rPr>
            </m:ctrlPr>
          </m:sSupPr>
          <m:e>
            <m:r>
              <w:rPr>
                <w:rFonts w:ascii="Cambria Math" w:eastAsia="SimSun" w:hAnsi="Cambria Math" w:cs="Times New Roman"/>
                <w:szCs w:val="21"/>
              </w:rPr>
              <m:t>lnM</m:t>
            </m:r>
          </m:e>
          <m:sup>
            <m:r>
              <w:rPr>
                <w:rFonts w:ascii="Cambria Math" w:eastAsia="SimSun" w:hAnsi="Cambria Math" w:cs="Times New Roman"/>
                <w:szCs w:val="21"/>
              </w:rPr>
              <m:t>i</m:t>
            </m:r>
          </m:sup>
        </m:sSup>
      </m:oMath>
      <w:r w:rsidR="007B6832" w:rsidRPr="000D0F34">
        <w:rPr>
          <w:rFonts w:ascii="Times New Roman" w:hAnsi="Times New Roman" w:cs="Times New Roman" w:hint="eastAsia"/>
          <w:szCs w:val="21"/>
        </w:rPr>
        <w:t xml:space="preserve"> </w:t>
      </w:r>
      <w:r w:rsidR="007B6832" w:rsidRPr="000D0F34">
        <w:rPr>
          <w:rFonts w:ascii="Times New Roman" w:hAnsi="Times New Roman" w:cs="Times New Roman"/>
          <w:szCs w:val="21"/>
        </w:rPr>
        <w:t xml:space="preserve">and </w:t>
      </w:r>
      <m:oMath>
        <m:sSup>
          <m:sSupPr>
            <m:ctrlPr>
              <w:rPr>
                <w:rFonts w:ascii="Cambria Math" w:eastAsia="SimSun" w:hAnsi="Cambria Math" w:cs="Times New Roman"/>
                <w:i/>
                <w:szCs w:val="21"/>
              </w:rPr>
            </m:ctrlPr>
          </m:sSupPr>
          <m:e>
            <m:r>
              <w:rPr>
                <w:rFonts w:ascii="Cambria Math" w:eastAsia="SimSun" w:hAnsi="Cambria Math" w:cs="Times New Roman"/>
                <w:szCs w:val="21"/>
              </w:rPr>
              <m:t>lnM</m:t>
            </m:r>
          </m:e>
          <m:sup>
            <m:r>
              <w:rPr>
                <w:rFonts w:ascii="Cambria Math" w:eastAsia="SimSun" w:hAnsi="Cambria Math" w:cs="Times New Roman"/>
                <w:szCs w:val="21"/>
              </w:rPr>
              <m:t>c</m:t>
            </m:r>
          </m:sup>
        </m:sSup>
      </m:oMath>
      <w:r w:rsidR="007B6832" w:rsidRPr="000D0F34">
        <w:rPr>
          <w:rFonts w:ascii="Times New Roman" w:hAnsi="Times New Roman" w:cs="Times New Roman"/>
          <w:szCs w:val="21"/>
        </w:rPr>
        <w:t>)</w:t>
      </w:r>
      <w:r w:rsidRPr="000D0F34">
        <w:rPr>
          <w:rFonts w:ascii="Times New Roman" w:hAnsi="Times New Roman" w:cs="Times New Roman"/>
          <w:szCs w:val="21"/>
        </w:rPr>
        <w:t xml:space="preserve"> as explained variables, and </w:t>
      </w:r>
      <w:r w:rsidR="007B6832" w:rsidRPr="000D0F34">
        <w:rPr>
          <w:rFonts w:ascii="Times New Roman" w:hAnsi="Times New Roman" w:cs="Times New Roman"/>
          <w:szCs w:val="21"/>
        </w:rPr>
        <w:t xml:space="preserve">the logarithmic form </w:t>
      </w:r>
      <w:r w:rsidR="007B6832" w:rsidRPr="000D0F34">
        <w:rPr>
          <w:rFonts w:ascii="Times New Roman" w:hAnsi="Times New Roman" w:cs="Times New Roman" w:hint="eastAsia"/>
          <w:szCs w:val="21"/>
        </w:rPr>
        <w:t>of</w:t>
      </w:r>
      <w:r w:rsidR="007B6832" w:rsidRPr="000D0F34">
        <w:rPr>
          <w:rFonts w:ascii="Times New Roman" w:hAnsi="Times New Roman" w:cs="Times New Roman"/>
          <w:szCs w:val="21"/>
        </w:rPr>
        <w:t xml:space="preserve"> </w:t>
      </w:r>
      <w:r w:rsidRPr="000D0F34">
        <w:rPr>
          <w:rFonts w:ascii="Times New Roman" w:hAnsi="Times New Roman" w:cs="Times New Roman"/>
          <w:szCs w:val="21"/>
        </w:rPr>
        <w:t>GDP-ppp-2011/cap (</w:t>
      </w:r>
      <m:oMath>
        <m:r>
          <w:rPr>
            <w:rFonts w:ascii="Cambria Math" w:hAnsi="Cambria Math" w:cs="Times New Roman" w:hint="eastAsia"/>
            <w:szCs w:val="21"/>
          </w:rPr>
          <m:t>lnA</m:t>
        </m:r>
      </m:oMath>
      <w:r w:rsidRPr="000D0F34">
        <w:rPr>
          <w:rFonts w:ascii="Times New Roman" w:hAnsi="Times New Roman" w:cs="Times New Roman"/>
          <w:szCs w:val="21"/>
        </w:rPr>
        <w:t>) and the share of gross capital formation in GDP (</w:t>
      </w:r>
      <w:r w:rsidRPr="0031715E">
        <w:rPr>
          <w:rFonts w:ascii="Times New Roman" w:hAnsi="Times New Roman" w:cs="Times New Roman"/>
          <w:i/>
          <w:szCs w:val="21"/>
        </w:rPr>
        <w:t>C</w:t>
      </w:r>
      <w:r w:rsidRPr="000D0F34">
        <w:rPr>
          <w:rFonts w:ascii="Times New Roman" w:hAnsi="Times New Roman" w:cs="Times New Roman"/>
          <w:szCs w:val="21"/>
        </w:rPr>
        <w:t>) as explanatory variables (43 countries).</w:t>
      </w:r>
    </w:p>
    <w:tbl>
      <w:tblPr>
        <w:tblW w:w="3730" w:type="pct"/>
        <w:jc w:val="center"/>
        <w:tblLook w:val="04A0" w:firstRow="1" w:lastRow="0" w:firstColumn="1" w:lastColumn="0" w:noHBand="0" w:noVBand="1"/>
      </w:tblPr>
      <w:tblGrid>
        <w:gridCol w:w="1883"/>
        <w:gridCol w:w="1774"/>
        <w:gridCol w:w="1658"/>
        <w:gridCol w:w="2751"/>
        <w:gridCol w:w="2347"/>
      </w:tblGrid>
      <w:tr w:rsidR="00DB166B" w:rsidRPr="007E6B7B" w14:paraId="6B8163D8" w14:textId="77777777" w:rsidTr="000D0F34">
        <w:trPr>
          <w:cantSplit/>
          <w:trHeight w:val="373"/>
          <w:tblHeader/>
          <w:jc w:val="center"/>
        </w:trPr>
        <w:tc>
          <w:tcPr>
            <w:tcW w:w="904" w:type="pct"/>
            <w:tcBorders>
              <w:top w:val="single" w:sz="4" w:space="0" w:color="auto"/>
              <w:left w:val="nil"/>
              <w:bottom w:val="nil"/>
              <w:right w:val="single" w:sz="4" w:space="0" w:color="auto"/>
            </w:tcBorders>
            <w:noWrap/>
            <w:vAlign w:val="center"/>
          </w:tcPr>
          <w:p w14:paraId="7ADF5A21" w14:textId="5ACDC774" w:rsidR="00DB166B" w:rsidRPr="007E6B7B" w:rsidRDefault="00DB166B" w:rsidP="00DB166B">
            <w:pPr>
              <w:jc w:val="center"/>
              <w:rPr>
                <w:rFonts w:ascii="Times New Roman" w:eastAsia="SimSun" w:hAnsi="Times New Roman" w:cs="Times New Roman"/>
                <w:b/>
                <w:color w:val="000000"/>
                <w:szCs w:val="21"/>
              </w:rPr>
            </w:pPr>
            <w:r w:rsidRPr="007E6B7B">
              <w:rPr>
                <w:rFonts w:ascii="Times New Roman" w:eastAsia="SimSun" w:hAnsi="Times New Roman" w:cs="Times New Roman"/>
                <w:b/>
                <w:bCs/>
                <w:color w:val="000000"/>
                <w:szCs w:val="21"/>
              </w:rPr>
              <w:t>Explained</w:t>
            </w:r>
          </w:p>
        </w:tc>
        <w:tc>
          <w:tcPr>
            <w:tcW w:w="1648" w:type="pct"/>
            <w:gridSpan w:val="2"/>
            <w:tcBorders>
              <w:top w:val="single" w:sz="4" w:space="0" w:color="auto"/>
              <w:left w:val="single" w:sz="4" w:space="0" w:color="auto"/>
              <w:bottom w:val="nil"/>
              <w:right w:val="single" w:sz="4" w:space="0" w:color="auto"/>
            </w:tcBorders>
            <w:noWrap/>
            <w:vAlign w:val="center"/>
          </w:tcPr>
          <w:p w14:paraId="1C4F806A" w14:textId="5B830951" w:rsidR="00DB166B" w:rsidRPr="000D0F34" w:rsidRDefault="000D0F34" w:rsidP="00DB166B">
            <w:pPr>
              <w:jc w:val="center"/>
              <w:rPr>
                <w:rFonts w:ascii="Times New Roman" w:eastAsia="SimSun" w:hAnsi="Times New Roman" w:cs="Times New Roman"/>
                <w:b/>
                <w:i/>
                <w:color w:val="000000"/>
                <w:szCs w:val="21"/>
              </w:rPr>
            </w:pPr>
            <m:oMathPara>
              <m:oMath>
                <m:r>
                  <m:rPr>
                    <m:sty m:val="bi"/>
                  </m:rPr>
                  <w:rPr>
                    <w:rFonts w:ascii="Cambria Math" w:hAnsi="Cambria Math" w:cs="Times New Roman" w:hint="eastAsia"/>
                    <w:szCs w:val="21"/>
                  </w:rPr>
                  <m:t>lnM</m:t>
                </m:r>
              </m:oMath>
            </m:oMathPara>
          </w:p>
        </w:tc>
        <w:tc>
          <w:tcPr>
            <w:tcW w:w="1321" w:type="pct"/>
            <w:tcBorders>
              <w:top w:val="single" w:sz="4" w:space="0" w:color="auto"/>
              <w:left w:val="single" w:sz="4" w:space="0" w:color="auto"/>
              <w:bottom w:val="nil"/>
              <w:right w:val="nil"/>
            </w:tcBorders>
            <w:noWrap/>
            <w:vAlign w:val="center"/>
          </w:tcPr>
          <w:p w14:paraId="30FE1F80" w14:textId="13C20019" w:rsidR="00DB166B" w:rsidRPr="007E6B7B" w:rsidRDefault="009B5F70" w:rsidP="00DB166B">
            <w:pPr>
              <w:jc w:val="center"/>
              <w:rPr>
                <w:rFonts w:ascii="Times New Roman" w:eastAsia="SimSun" w:hAnsi="Times New Roman" w:cs="Times New Roman"/>
                <w:b/>
                <w:color w:val="000000"/>
                <w:szCs w:val="21"/>
              </w:rPr>
            </w:pPr>
            <m:oMathPara>
              <m:oMath>
                <m:sSup>
                  <m:sSupPr>
                    <m:ctrlPr>
                      <w:rPr>
                        <w:rFonts w:ascii="Cambria Math" w:eastAsia="SimSun" w:hAnsi="Cambria Math" w:cs="Times New Roman"/>
                        <w:b/>
                        <w:i/>
                        <w:szCs w:val="21"/>
                      </w:rPr>
                    </m:ctrlPr>
                  </m:sSupPr>
                  <m:e>
                    <m:r>
                      <m:rPr>
                        <m:sty m:val="bi"/>
                      </m:rPr>
                      <w:rPr>
                        <w:rFonts w:ascii="Cambria Math" w:eastAsia="SimSun" w:hAnsi="Cambria Math" w:cs="Times New Roman"/>
                        <w:szCs w:val="21"/>
                      </w:rPr>
                      <m:t>lnM</m:t>
                    </m:r>
                  </m:e>
                  <m:sup>
                    <m:r>
                      <m:rPr>
                        <m:sty m:val="bi"/>
                      </m:rPr>
                      <w:rPr>
                        <w:rFonts w:ascii="Cambria Math" w:eastAsia="SimSun" w:hAnsi="Cambria Math" w:cs="Times New Roman"/>
                        <w:szCs w:val="21"/>
                      </w:rPr>
                      <m:t>i</m:t>
                    </m:r>
                  </m:sup>
                </m:sSup>
              </m:oMath>
            </m:oMathPara>
          </w:p>
        </w:tc>
        <w:tc>
          <w:tcPr>
            <w:tcW w:w="1127" w:type="pct"/>
            <w:tcBorders>
              <w:top w:val="single" w:sz="4" w:space="0" w:color="auto"/>
              <w:left w:val="nil"/>
              <w:bottom w:val="nil"/>
              <w:right w:val="nil"/>
            </w:tcBorders>
            <w:noWrap/>
            <w:vAlign w:val="center"/>
          </w:tcPr>
          <w:p w14:paraId="200B45CC" w14:textId="5805969D" w:rsidR="00DB166B" w:rsidRPr="007E6B7B" w:rsidRDefault="009B5F70" w:rsidP="00DB166B">
            <w:pPr>
              <w:jc w:val="center"/>
              <w:rPr>
                <w:rFonts w:ascii="Times New Roman" w:eastAsia="SimSun" w:hAnsi="Times New Roman" w:cs="Times New Roman"/>
                <w:b/>
                <w:color w:val="000000"/>
                <w:szCs w:val="21"/>
              </w:rPr>
            </w:pPr>
            <m:oMathPara>
              <m:oMath>
                <m:sSup>
                  <m:sSupPr>
                    <m:ctrlPr>
                      <w:rPr>
                        <w:rFonts w:ascii="Cambria Math" w:eastAsia="SimSun" w:hAnsi="Cambria Math" w:cs="Times New Roman"/>
                        <w:b/>
                        <w:i/>
                        <w:szCs w:val="21"/>
                      </w:rPr>
                    </m:ctrlPr>
                  </m:sSupPr>
                  <m:e>
                    <m:r>
                      <m:rPr>
                        <m:sty m:val="bi"/>
                      </m:rPr>
                      <w:rPr>
                        <w:rFonts w:ascii="Cambria Math" w:eastAsia="SimSun" w:hAnsi="Cambria Math" w:cs="Times New Roman"/>
                        <w:szCs w:val="21"/>
                      </w:rPr>
                      <m:t>lnM</m:t>
                    </m:r>
                  </m:e>
                  <m:sup>
                    <m:r>
                      <m:rPr>
                        <m:sty m:val="bi"/>
                      </m:rPr>
                      <w:rPr>
                        <w:rFonts w:ascii="Cambria Math" w:eastAsia="SimSun" w:hAnsi="Cambria Math" w:cs="Times New Roman"/>
                        <w:szCs w:val="21"/>
                      </w:rPr>
                      <m:t>c</m:t>
                    </m:r>
                  </m:sup>
                </m:sSup>
              </m:oMath>
            </m:oMathPara>
          </w:p>
        </w:tc>
      </w:tr>
      <w:tr w:rsidR="001A60C4" w:rsidRPr="007E6B7B" w14:paraId="40095F27" w14:textId="77777777" w:rsidTr="000D0F34">
        <w:trPr>
          <w:cantSplit/>
          <w:trHeight w:val="421"/>
          <w:tblHeader/>
          <w:jc w:val="center"/>
        </w:trPr>
        <w:tc>
          <w:tcPr>
            <w:tcW w:w="904" w:type="pct"/>
            <w:tcBorders>
              <w:top w:val="single" w:sz="4" w:space="0" w:color="auto"/>
              <w:left w:val="nil"/>
              <w:bottom w:val="nil"/>
              <w:right w:val="single" w:sz="4" w:space="0" w:color="auto"/>
            </w:tcBorders>
            <w:noWrap/>
            <w:vAlign w:val="center"/>
          </w:tcPr>
          <w:p w14:paraId="5ACCE1F4" w14:textId="2369A674" w:rsidR="00DB166B" w:rsidRPr="007E6B7B" w:rsidRDefault="00DB166B" w:rsidP="00DB166B">
            <w:pPr>
              <w:jc w:val="center"/>
              <w:rPr>
                <w:rFonts w:ascii="Times New Roman" w:eastAsia="SimSun" w:hAnsi="Times New Roman" w:cs="Times New Roman"/>
                <w:b/>
                <w:color w:val="000000"/>
                <w:szCs w:val="21"/>
              </w:rPr>
            </w:pPr>
            <w:r w:rsidRPr="007E6B7B">
              <w:rPr>
                <w:rFonts w:ascii="Times New Roman" w:eastAsia="SimSun" w:hAnsi="Times New Roman" w:cs="Times New Roman"/>
                <w:b/>
                <w:bCs/>
                <w:color w:val="000000"/>
                <w:szCs w:val="21"/>
              </w:rPr>
              <w:t>Explanatory</w:t>
            </w:r>
          </w:p>
        </w:tc>
        <w:tc>
          <w:tcPr>
            <w:tcW w:w="852" w:type="pct"/>
            <w:tcBorders>
              <w:top w:val="single" w:sz="4" w:space="0" w:color="auto"/>
              <w:left w:val="single" w:sz="4" w:space="0" w:color="auto"/>
              <w:bottom w:val="nil"/>
              <w:right w:val="nil"/>
            </w:tcBorders>
            <w:noWrap/>
            <w:vAlign w:val="center"/>
          </w:tcPr>
          <w:p w14:paraId="01054754" w14:textId="529C49F7" w:rsidR="00DB166B" w:rsidRPr="000D0F34" w:rsidRDefault="000D0F34" w:rsidP="00DB166B">
            <w:pPr>
              <w:jc w:val="center"/>
              <w:rPr>
                <w:rFonts w:ascii="Times New Roman" w:eastAsia="SimSun" w:hAnsi="Times New Roman" w:cs="Times New Roman"/>
                <w:b/>
                <w:i/>
                <w:color w:val="000000"/>
                <w:szCs w:val="21"/>
              </w:rPr>
            </w:pPr>
            <m:oMathPara>
              <m:oMath>
                <m:r>
                  <m:rPr>
                    <m:sty m:val="bi"/>
                  </m:rPr>
                  <w:rPr>
                    <w:rFonts w:ascii="Cambria Math" w:hAnsi="Cambria Math" w:cs="Times New Roman" w:hint="eastAsia"/>
                    <w:szCs w:val="21"/>
                  </w:rPr>
                  <m:t>lnA</m:t>
                </m:r>
              </m:oMath>
            </m:oMathPara>
          </w:p>
        </w:tc>
        <w:tc>
          <w:tcPr>
            <w:tcW w:w="796" w:type="pct"/>
            <w:tcBorders>
              <w:top w:val="single" w:sz="4" w:space="0" w:color="auto"/>
              <w:left w:val="nil"/>
              <w:bottom w:val="nil"/>
              <w:right w:val="single" w:sz="4" w:space="0" w:color="auto"/>
            </w:tcBorders>
            <w:noWrap/>
            <w:vAlign w:val="center"/>
          </w:tcPr>
          <w:p w14:paraId="428E1464" w14:textId="6F359462" w:rsidR="00DB166B" w:rsidRPr="0031715E" w:rsidRDefault="0031715E" w:rsidP="00DB166B">
            <w:pPr>
              <w:jc w:val="center"/>
              <w:rPr>
                <w:rFonts w:ascii="Times New Roman" w:eastAsia="SimSun" w:hAnsi="Times New Roman" w:cs="Times New Roman"/>
                <w:b/>
                <w:i/>
                <w:color w:val="000000"/>
                <w:szCs w:val="21"/>
              </w:rPr>
            </w:pPr>
            <m:oMathPara>
              <m:oMath>
                <m:r>
                  <m:rPr>
                    <m:sty m:val="bi"/>
                  </m:rPr>
                  <w:rPr>
                    <w:rFonts w:ascii="Cambria Math" w:hAnsi="Cambria Math" w:cs="Times New Roman" w:hint="eastAsia"/>
                    <w:szCs w:val="21"/>
                  </w:rPr>
                  <m:t>C</m:t>
                </m:r>
              </m:oMath>
            </m:oMathPara>
          </w:p>
        </w:tc>
        <w:tc>
          <w:tcPr>
            <w:tcW w:w="1321" w:type="pct"/>
            <w:tcBorders>
              <w:top w:val="single" w:sz="4" w:space="0" w:color="auto"/>
              <w:left w:val="single" w:sz="4" w:space="0" w:color="auto"/>
              <w:bottom w:val="nil"/>
              <w:right w:val="nil"/>
            </w:tcBorders>
            <w:noWrap/>
            <w:vAlign w:val="center"/>
          </w:tcPr>
          <w:p w14:paraId="5FB126FB" w14:textId="49C7D007" w:rsidR="00DB166B" w:rsidRPr="000D0F34" w:rsidRDefault="000D0F34" w:rsidP="00DB166B">
            <w:pPr>
              <w:jc w:val="center"/>
              <w:rPr>
                <w:rFonts w:ascii="Times New Roman" w:eastAsia="SimSun" w:hAnsi="Times New Roman" w:cs="Times New Roman"/>
                <w:b/>
                <w:i/>
                <w:color w:val="000000"/>
                <w:szCs w:val="21"/>
              </w:rPr>
            </w:pPr>
            <m:oMathPara>
              <m:oMath>
                <m:r>
                  <m:rPr>
                    <m:sty m:val="bi"/>
                  </m:rPr>
                  <w:rPr>
                    <w:rFonts w:ascii="Cambria Math" w:hAnsi="Cambria Math" w:cs="Times New Roman" w:hint="eastAsia"/>
                    <w:szCs w:val="21"/>
                  </w:rPr>
                  <m:t>lnA</m:t>
                </m:r>
              </m:oMath>
            </m:oMathPara>
          </w:p>
        </w:tc>
        <w:tc>
          <w:tcPr>
            <w:tcW w:w="1127" w:type="pct"/>
            <w:tcBorders>
              <w:top w:val="single" w:sz="4" w:space="0" w:color="auto"/>
              <w:left w:val="nil"/>
              <w:bottom w:val="nil"/>
              <w:right w:val="nil"/>
            </w:tcBorders>
            <w:noWrap/>
            <w:vAlign w:val="center"/>
          </w:tcPr>
          <w:p w14:paraId="2A314AA5" w14:textId="56E6C33D" w:rsidR="00DB166B" w:rsidRPr="000D0F34" w:rsidRDefault="000D0F34" w:rsidP="00DB166B">
            <w:pPr>
              <w:jc w:val="center"/>
              <w:rPr>
                <w:rFonts w:ascii="Times New Roman" w:eastAsia="SimSun" w:hAnsi="Times New Roman" w:cs="Times New Roman"/>
                <w:b/>
                <w:i/>
                <w:color w:val="000000"/>
                <w:szCs w:val="21"/>
              </w:rPr>
            </w:pPr>
            <m:oMathPara>
              <m:oMath>
                <m:r>
                  <m:rPr>
                    <m:sty m:val="bi"/>
                  </m:rPr>
                  <w:rPr>
                    <w:rFonts w:ascii="Cambria Math" w:hAnsi="Cambria Math" w:cs="Times New Roman" w:hint="eastAsia"/>
                    <w:szCs w:val="21"/>
                  </w:rPr>
                  <m:t>lnA</m:t>
                </m:r>
              </m:oMath>
            </m:oMathPara>
          </w:p>
        </w:tc>
      </w:tr>
      <w:tr w:rsidR="001A60C4" w:rsidRPr="006144B7" w14:paraId="5A223E41" w14:textId="77777777" w:rsidTr="00DB166B">
        <w:trPr>
          <w:trHeight w:val="300"/>
          <w:jc w:val="center"/>
        </w:trPr>
        <w:tc>
          <w:tcPr>
            <w:tcW w:w="904" w:type="pct"/>
            <w:tcBorders>
              <w:top w:val="single" w:sz="4" w:space="0" w:color="auto"/>
              <w:left w:val="nil"/>
              <w:bottom w:val="nil"/>
              <w:right w:val="single" w:sz="4" w:space="0" w:color="auto"/>
            </w:tcBorders>
            <w:noWrap/>
            <w:vAlign w:val="center"/>
            <w:hideMark/>
          </w:tcPr>
          <w:p w14:paraId="1F6B35C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1995</w:t>
            </w:r>
          </w:p>
        </w:tc>
        <w:tc>
          <w:tcPr>
            <w:tcW w:w="852" w:type="pct"/>
            <w:tcBorders>
              <w:top w:val="single" w:sz="4" w:space="0" w:color="auto"/>
              <w:left w:val="single" w:sz="4" w:space="0" w:color="auto"/>
              <w:bottom w:val="nil"/>
              <w:right w:val="nil"/>
            </w:tcBorders>
            <w:noWrap/>
            <w:vAlign w:val="center"/>
            <w:hideMark/>
          </w:tcPr>
          <w:p w14:paraId="6EFBAFC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0.739***</w:t>
            </w:r>
          </w:p>
        </w:tc>
        <w:tc>
          <w:tcPr>
            <w:tcW w:w="796" w:type="pct"/>
            <w:tcBorders>
              <w:top w:val="single" w:sz="4" w:space="0" w:color="auto"/>
              <w:left w:val="nil"/>
              <w:bottom w:val="nil"/>
              <w:right w:val="single" w:sz="4" w:space="0" w:color="auto"/>
            </w:tcBorders>
            <w:noWrap/>
            <w:vAlign w:val="center"/>
            <w:hideMark/>
          </w:tcPr>
          <w:p w14:paraId="4893F30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single" w:sz="4" w:space="0" w:color="auto"/>
              <w:left w:val="single" w:sz="4" w:space="0" w:color="auto"/>
              <w:bottom w:val="nil"/>
              <w:right w:val="nil"/>
            </w:tcBorders>
            <w:noWrap/>
            <w:vAlign w:val="center"/>
            <w:hideMark/>
          </w:tcPr>
          <w:p w14:paraId="6EDF7682"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0.655***</w:t>
            </w:r>
          </w:p>
        </w:tc>
        <w:tc>
          <w:tcPr>
            <w:tcW w:w="1127" w:type="pct"/>
            <w:tcBorders>
              <w:top w:val="single" w:sz="4" w:space="0" w:color="auto"/>
              <w:left w:val="nil"/>
              <w:bottom w:val="nil"/>
              <w:right w:val="nil"/>
            </w:tcBorders>
            <w:noWrap/>
            <w:vAlign w:val="center"/>
            <w:hideMark/>
          </w:tcPr>
          <w:p w14:paraId="0DD25C0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0.902***</w:t>
            </w:r>
          </w:p>
        </w:tc>
      </w:tr>
      <w:tr w:rsidR="001A60C4" w:rsidRPr="006144B7" w14:paraId="7764EA3F" w14:textId="77777777" w:rsidTr="00DB166B">
        <w:trPr>
          <w:trHeight w:val="300"/>
          <w:jc w:val="center"/>
        </w:trPr>
        <w:tc>
          <w:tcPr>
            <w:tcW w:w="904" w:type="pct"/>
            <w:tcBorders>
              <w:top w:val="nil"/>
              <w:left w:val="nil"/>
              <w:bottom w:val="nil"/>
              <w:right w:val="single" w:sz="4" w:space="0" w:color="auto"/>
            </w:tcBorders>
            <w:noWrap/>
            <w:vAlign w:val="center"/>
            <w:hideMark/>
          </w:tcPr>
          <w:p w14:paraId="6EBB3427"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1ECCB5A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0.123</w:t>
            </w:r>
            <w:r w:rsidRPr="006144B7">
              <w:rPr>
                <w:rFonts w:ascii="Times New Roman" w:eastAsia="SimSun" w:hAnsi="Times New Roman" w:cs="Times New Roman" w:hint="eastAsia"/>
                <w:color w:val="000000"/>
                <w:szCs w:val="21"/>
              </w:rPr>
              <w:t>）</w:t>
            </w:r>
          </w:p>
        </w:tc>
        <w:tc>
          <w:tcPr>
            <w:tcW w:w="796" w:type="pct"/>
            <w:tcBorders>
              <w:top w:val="nil"/>
              <w:left w:val="nil"/>
              <w:bottom w:val="nil"/>
              <w:right w:val="single" w:sz="4" w:space="0" w:color="auto"/>
            </w:tcBorders>
            <w:noWrap/>
            <w:vAlign w:val="center"/>
            <w:hideMark/>
          </w:tcPr>
          <w:p w14:paraId="2E60A5E6"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4CC93C2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0.146</w:t>
            </w:r>
            <w:r w:rsidRPr="006144B7">
              <w:rPr>
                <w:rFonts w:ascii="Times New Roman" w:eastAsia="SimSun" w:hAnsi="Times New Roman" w:cs="Times New Roman" w:hint="eastAsia"/>
                <w:color w:val="000000"/>
                <w:szCs w:val="21"/>
              </w:rPr>
              <w:t>）</w:t>
            </w:r>
          </w:p>
        </w:tc>
        <w:tc>
          <w:tcPr>
            <w:tcW w:w="1127" w:type="pct"/>
            <w:noWrap/>
            <w:vAlign w:val="center"/>
            <w:hideMark/>
          </w:tcPr>
          <w:p w14:paraId="5F16591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0.121</w:t>
            </w:r>
            <w:r w:rsidRPr="006144B7">
              <w:rPr>
                <w:rFonts w:ascii="Times New Roman" w:eastAsia="SimSun" w:hAnsi="Times New Roman" w:cs="Times New Roman" w:hint="eastAsia"/>
                <w:color w:val="000000"/>
                <w:szCs w:val="21"/>
              </w:rPr>
              <w:t>）</w:t>
            </w:r>
          </w:p>
        </w:tc>
      </w:tr>
      <w:tr w:rsidR="001A60C4" w:rsidRPr="006144B7" w14:paraId="7C8E644B" w14:textId="77777777" w:rsidTr="00DB166B">
        <w:trPr>
          <w:trHeight w:val="300"/>
          <w:jc w:val="center"/>
        </w:trPr>
        <w:tc>
          <w:tcPr>
            <w:tcW w:w="904" w:type="pct"/>
            <w:tcBorders>
              <w:top w:val="nil"/>
              <w:left w:val="nil"/>
              <w:bottom w:val="nil"/>
              <w:right w:val="single" w:sz="4" w:space="0" w:color="auto"/>
            </w:tcBorders>
            <w:noWrap/>
            <w:vAlign w:val="center"/>
            <w:hideMark/>
          </w:tcPr>
          <w:p w14:paraId="757B6EB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1996</w:t>
            </w:r>
          </w:p>
        </w:tc>
        <w:tc>
          <w:tcPr>
            <w:tcW w:w="852" w:type="pct"/>
            <w:tcBorders>
              <w:top w:val="nil"/>
              <w:left w:val="single" w:sz="4" w:space="0" w:color="auto"/>
              <w:bottom w:val="nil"/>
              <w:right w:val="nil"/>
            </w:tcBorders>
            <w:noWrap/>
            <w:vAlign w:val="center"/>
            <w:hideMark/>
          </w:tcPr>
          <w:p w14:paraId="1B54529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0.752***</w:t>
            </w:r>
          </w:p>
        </w:tc>
        <w:tc>
          <w:tcPr>
            <w:tcW w:w="796" w:type="pct"/>
            <w:tcBorders>
              <w:top w:val="nil"/>
              <w:left w:val="nil"/>
              <w:bottom w:val="nil"/>
              <w:right w:val="single" w:sz="4" w:space="0" w:color="auto"/>
            </w:tcBorders>
            <w:noWrap/>
            <w:vAlign w:val="center"/>
            <w:hideMark/>
          </w:tcPr>
          <w:p w14:paraId="0CF1C73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bottom w:val="nil"/>
              <w:right w:val="nil"/>
            </w:tcBorders>
            <w:noWrap/>
            <w:vAlign w:val="center"/>
            <w:hideMark/>
          </w:tcPr>
          <w:p w14:paraId="3274910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0.731***</w:t>
            </w:r>
          </w:p>
        </w:tc>
        <w:tc>
          <w:tcPr>
            <w:tcW w:w="1127" w:type="pct"/>
            <w:noWrap/>
            <w:vAlign w:val="center"/>
            <w:hideMark/>
          </w:tcPr>
          <w:p w14:paraId="3CED742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0.911***</w:t>
            </w:r>
          </w:p>
        </w:tc>
      </w:tr>
      <w:tr w:rsidR="001A60C4" w:rsidRPr="006144B7" w14:paraId="67731B66" w14:textId="77777777" w:rsidTr="00DB166B">
        <w:trPr>
          <w:trHeight w:val="300"/>
          <w:jc w:val="center"/>
        </w:trPr>
        <w:tc>
          <w:tcPr>
            <w:tcW w:w="904" w:type="pct"/>
            <w:tcBorders>
              <w:top w:val="nil"/>
              <w:left w:val="nil"/>
              <w:bottom w:val="nil"/>
              <w:right w:val="single" w:sz="4" w:space="0" w:color="auto"/>
            </w:tcBorders>
            <w:noWrap/>
            <w:vAlign w:val="center"/>
            <w:hideMark/>
          </w:tcPr>
          <w:p w14:paraId="7DAA86CE"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12028CE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0.121</w:t>
            </w:r>
            <w:r w:rsidRPr="006144B7">
              <w:rPr>
                <w:rFonts w:ascii="Times New Roman" w:eastAsia="SimSun" w:hAnsi="Times New Roman" w:cs="Times New Roman" w:hint="eastAsia"/>
                <w:color w:val="000000"/>
                <w:szCs w:val="21"/>
              </w:rPr>
              <w:t>）</w:t>
            </w:r>
          </w:p>
        </w:tc>
        <w:tc>
          <w:tcPr>
            <w:tcW w:w="796" w:type="pct"/>
            <w:tcBorders>
              <w:top w:val="nil"/>
              <w:left w:val="nil"/>
              <w:bottom w:val="nil"/>
              <w:right w:val="single" w:sz="4" w:space="0" w:color="auto"/>
            </w:tcBorders>
            <w:noWrap/>
            <w:vAlign w:val="center"/>
            <w:hideMark/>
          </w:tcPr>
          <w:p w14:paraId="06E3CAA4"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6BE1B7D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0.154</w:t>
            </w:r>
            <w:r w:rsidRPr="006144B7">
              <w:rPr>
                <w:rFonts w:ascii="Times New Roman" w:eastAsia="SimSun" w:hAnsi="Times New Roman" w:cs="Times New Roman" w:hint="eastAsia"/>
                <w:color w:val="000000"/>
                <w:szCs w:val="21"/>
              </w:rPr>
              <w:t>）</w:t>
            </w:r>
          </w:p>
        </w:tc>
        <w:tc>
          <w:tcPr>
            <w:tcW w:w="1127" w:type="pct"/>
            <w:noWrap/>
            <w:vAlign w:val="center"/>
            <w:hideMark/>
          </w:tcPr>
          <w:p w14:paraId="4D559648"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0.113</w:t>
            </w:r>
            <w:r w:rsidRPr="006144B7">
              <w:rPr>
                <w:rFonts w:ascii="Times New Roman" w:eastAsia="SimSun" w:hAnsi="Times New Roman" w:cs="Times New Roman" w:hint="eastAsia"/>
                <w:color w:val="000000"/>
                <w:szCs w:val="21"/>
              </w:rPr>
              <w:t>）</w:t>
            </w:r>
          </w:p>
        </w:tc>
      </w:tr>
      <w:tr w:rsidR="001A60C4" w:rsidRPr="006144B7" w14:paraId="60097C8E" w14:textId="77777777" w:rsidTr="00DB166B">
        <w:trPr>
          <w:trHeight w:val="300"/>
          <w:jc w:val="center"/>
        </w:trPr>
        <w:tc>
          <w:tcPr>
            <w:tcW w:w="904" w:type="pct"/>
            <w:tcBorders>
              <w:top w:val="nil"/>
              <w:left w:val="nil"/>
              <w:bottom w:val="nil"/>
              <w:right w:val="single" w:sz="4" w:space="0" w:color="auto"/>
            </w:tcBorders>
            <w:noWrap/>
            <w:vAlign w:val="center"/>
            <w:hideMark/>
          </w:tcPr>
          <w:p w14:paraId="45EF10B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1997</w:t>
            </w:r>
          </w:p>
        </w:tc>
        <w:tc>
          <w:tcPr>
            <w:tcW w:w="852" w:type="pct"/>
            <w:tcBorders>
              <w:top w:val="nil"/>
              <w:left w:val="single" w:sz="4" w:space="0" w:color="auto"/>
              <w:bottom w:val="nil"/>
              <w:right w:val="nil"/>
            </w:tcBorders>
            <w:noWrap/>
            <w:vAlign w:val="center"/>
            <w:hideMark/>
          </w:tcPr>
          <w:p w14:paraId="7F601AB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0.728***</w:t>
            </w:r>
          </w:p>
        </w:tc>
        <w:tc>
          <w:tcPr>
            <w:tcW w:w="796" w:type="pct"/>
            <w:tcBorders>
              <w:top w:val="nil"/>
              <w:left w:val="nil"/>
              <w:bottom w:val="nil"/>
              <w:right w:val="single" w:sz="4" w:space="0" w:color="auto"/>
            </w:tcBorders>
            <w:noWrap/>
            <w:vAlign w:val="center"/>
            <w:hideMark/>
          </w:tcPr>
          <w:p w14:paraId="24ED8BB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bottom w:val="nil"/>
              <w:right w:val="nil"/>
            </w:tcBorders>
            <w:noWrap/>
            <w:vAlign w:val="center"/>
            <w:hideMark/>
          </w:tcPr>
          <w:p w14:paraId="4816A06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0.658***</w:t>
            </w:r>
          </w:p>
        </w:tc>
        <w:tc>
          <w:tcPr>
            <w:tcW w:w="1127" w:type="pct"/>
            <w:noWrap/>
            <w:vAlign w:val="center"/>
            <w:hideMark/>
          </w:tcPr>
          <w:p w14:paraId="2714B25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0.895***</w:t>
            </w:r>
          </w:p>
        </w:tc>
      </w:tr>
      <w:tr w:rsidR="001A60C4" w:rsidRPr="006144B7" w14:paraId="4B5B797F" w14:textId="77777777" w:rsidTr="00DB166B">
        <w:trPr>
          <w:trHeight w:val="300"/>
          <w:jc w:val="center"/>
        </w:trPr>
        <w:tc>
          <w:tcPr>
            <w:tcW w:w="904" w:type="pct"/>
            <w:tcBorders>
              <w:top w:val="nil"/>
              <w:left w:val="nil"/>
              <w:bottom w:val="nil"/>
              <w:right w:val="single" w:sz="4" w:space="0" w:color="auto"/>
            </w:tcBorders>
            <w:noWrap/>
            <w:vAlign w:val="center"/>
            <w:hideMark/>
          </w:tcPr>
          <w:p w14:paraId="66FC3717"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74DA4F9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0.119</w:t>
            </w:r>
            <w:r w:rsidRPr="006144B7">
              <w:rPr>
                <w:rFonts w:ascii="Times New Roman" w:eastAsia="SimSun" w:hAnsi="Times New Roman" w:cs="Times New Roman" w:hint="eastAsia"/>
                <w:color w:val="000000"/>
                <w:szCs w:val="21"/>
              </w:rPr>
              <w:t>）</w:t>
            </w:r>
          </w:p>
        </w:tc>
        <w:tc>
          <w:tcPr>
            <w:tcW w:w="796" w:type="pct"/>
            <w:tcBorders>
              <w:top w:val="nil"/>
              <w:left w:val="nil"/>
              <w:bottom w:val="nil"/>
              <w:right w:val="single" w:sz="4" w:space="0" w:color="auto"/>
            </w:tcBorders>
            <w:noWrap/>
            <w:vAlign w:val="center"/>
            <w:hideMark/>
          </w:tcPr>
          <w:p w14:paraId="762C0C59"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12E2B10A"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0.148</w:t>
            </w:r>
            <w:r w:rsidRPr="006144B7">
              <w:rPr>
                <w:rFonts w:ascii="Times New Roman" w:eastAsia="SimSun" w:hAnsi="Times New Roman" w:cs="Times New Roman" w:hint="eastAsia"/>
                <w:color w:val="000000"/>
                <w:szCs w:val="21"/>
              </w:rPr>
              <w:t>）</w:t>
            </w:r>
          </w:p>
        </w:tc>
        <w:tc>
          <w:tcPr>
            <w:tcW w:w="1127" w:type="pct"/>
            <w:noWrap/>
            <w:vAlign w:val="center"/>
            <w:hideMark/>
          </w:tcPr>
          <w:p w14:paraId="1DAE861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0.108</w:t>
            </w:r>
            <w:r w:rsidRPr="006144B7">
              <w:rPr>
                <w:rFonts w:ascii="Times New Roman" w:eastAsia="SimSun" w:hAnsi="Times New Roman" w:cs="Times New Roman" w:hint="eastAsia"/>
                <w:color w:val="000000"/>
                <w:szCs w:val="21"/>
              </w:rPr>
              <w:t>）</w:t>
            </w:r>
          </w:p>
        </w:tc>
      </w:tr>
      <w:tr w:rsidR="001A60C4" w:rsidRPr="006144B7" w14:paraId="21AF5D8E" w14:textId="77777777" w:rsidTr="00DB166B">
        <w:trPr>
          <w:trHeight w:val="300"/>
          <w:jc w:val="center"/>
        </w:trPr>
        <w:tc>
          <w:tcPr>
            <w:tcW w:w="904" w:type="pct"/>
            <w:tcBorders>
              <w:top w:val="nil"/>
              <w:left w:val="nil"/>
              <w:bottom w:val="nil"/>
              <w:right w:val="single" w:sz="4" w:space="0" w:color="auto"/>
            </w:tcBorders>
            <w:noWrap/>
            <w:vAlign w:val="center"/>
            <w:hideMark/>
          </w:tcPr>
          <w:p w14:paraId="0F50E61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1998</w:t>
            </w:r>
          </w:p>
        </w:tc>
        <w:tc>
          <w:tcPr>
            <w:tcW w:w="852" w:type="pct"/>
            <w:tcBorders>
              <w:top w:val="nil"/>
              <w:left w:val="single" w:sz="4" w:space="0" w:color="auto"/>
              <w:bottom w:val="nil"/>
              <w:right w:val="nil"/>
            </w:tcBorders>
            <w:noWrap/>
            <w:vAlign w:val="center"/>
            <w:hideMark/>
          </w:tcPr>
          <w:p w14:paraId="2D98AC5F"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0.763***</w:t>
            </w:r>
          </w:p>
        </w:tc>
        <w:tc>
          <w:tcPr>
            <w:tcW w:w="796" w:type="pct"/>
            <w:tcBorders>
              <w:top w:val="nil"/>
              <w:left w:val="nil"/>
              <w:bottom w:val="nil"/>
              <w:right w:val="single" w:sz="4" w:space="0" w:color="auto"/>
            </w:tcBorders>
            <w:noWrap/>
            <w:vAlign w:val="center"/>
            <w:hideMark/>
          </w:tcPr>
          <w:p w14:paraId="5519771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bottom w:val="nil"/>
              <w:right w:val="nil"/>
            </w:tcBorders>
            <w:noWrap/>
            <w:vAlign w:val="center"/>
            <w:hideMark/>
          </w:tcPr>
          <w:p w14:paraId="4CFA077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0.698***</w:t>
            </w:r>
          </w:p>
        </w:tc>
        <w:tc>
          <w:tcPr>
            <w:tcW w:w="1127" w:type="pct"/>
            <w:noWrap/>
            <w:vAlign w:val="center"/>
            <w:hideMark/>
          </w:tcPr>
          <w:p w14:paraId="2EFC5756"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0.913***</w:t>
            </w:r>
          </w:p>
        </w:tc>
      </w:tr>
      <w:tr w:rsidR="001A60C4" w:rsidRPr="006144B7" w14:paraId="05578914" w14:textId="77777777" w:rsidTr="00DB166B">
        <w:trPr>
          <w:trHeight w:val="300"/>
          <w:jc w:val="center"/>
        </w:trPr>
        <w:tc>
          <w:tcPr>
            <w:tcW w:w="904" w:type="pct"/>
            <w:tcBorders>
              <w:top w:val="nil"/>
              <w:left w:val="nil"/>
              <w:bottom w:val="nil"/>
              <w:right w:val="single" w:sz="4" w:space="0" w:color="auto"/>
            </w:tcBorders>
            <w:noWrap/>
            <w:vAlign w:val="center"/>
            <w:hideMark/>
          </w:tcPr>
          <w:p w14:paraId="5FA4C5DC"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4F47686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0.109</w:t>
            </w:r>
            <w:r w:rsidRPr="006144B7">
              <w:rPr>
                <w:rFonts w:ascii="Times New Roman" w:eastAsia="SimSun" w:hAnsi="Times New Roman" w:cs="Times New Roman" w:hint="eastAsia"/>
                <w:color w:val="000000"/>
                <w:szCs w:val="21"/>
              </w:rPr>
              <w:t>）</w:t>
            </w:r>
          </w:p>
        </w:tc>
        <w:tc>
          <w:tcPr>
            <w:tcW w:w="796" w:type="pct"/>
            <w:tcBorders>
              <w:top w:val="nil"/>
              <w:left w:val="nil"/>
              <w:bottom w:val="nil"/>
              <w:right w:val="single" w:sz="4" w:space="0" w:color="auto"/>
            </w:tcBorders>
            <w:noWrap/>
            <w:vAlign w:val="center"/>
            <w:hideMark/>
          </w:tcPr>
          <w:p w14:paraId="017C3AD1"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15E914C8"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0.134</w:t>
            </w:r>
            <w:r w:rsidRPr="006144B7">
              <w:rPr>
                <w:rFonts w:ascii="Times New Roman" w:eastAsia="SimSun" w:hAnsi="Times New Roman" w:cs="Times New Roman" w:hint="eastAsia"/>
                <w:color w:val="000000"/>
                <w:szCs w:val="21"/>
              </w:rPr>
              <w:t>）</w:t>
            </w:r>
          </w:p>
        </w:tc>
        <w:tc>
          <w:tcPr>
            <w:tcW w:w="1127" w:type="pct"/>
            <w:noWrap/>
            <w:vAlign w:val="center"/>
            <w:hideMark/>
          </w:tcPr>
          <w:p w14:paraId="29CF009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0.108</w:t>
            </w:r>
            <w:r w:rsidRPr="006144B7">
              <w:rPr>
                <w:rFonts w:ascii="Times New Roman" w:eastAsia="SimSun" w:hAnsi="Times New Roman" w:cs="Times New Roman" w:hint="eastAsia"/>
                <w:color w:val="000000"/>
                <w:szCs w:val="21"/>
              </w:rPr>
              <w:t>）</w:t>
            </w:r>
          </w:p>
        </w:tc>
      </w:tr>
      <w:tr w:rsidR="001A60C4" w:rsidRPr="006144B7" w14:paraId="2C9165EF" w14:textId="77777777" w:rsidTr="00DB166B">
        <w:trPr>
          <w:trHeight w:val="300"/>
          <w:jc w:val="center"/>
        </w:trPr>
        <w:tc>
          <w:tcPr>
            <w:tcW w:w="904" w:type="pct"/>
            <w:tcBorders>
              <w:top w:val="nil"/>
              <w:left w:val="nil"/>
              <w:bottom w:val="nil"/>
              <w:right w:val="single" w:sz="4" w:space="0" w:color="auto"/>
            </w:tcBorders>
            <w:noWrap/>
            <w:vAlign w:val="center"/>
            <w:hideMark/>
          </w:tcPr>
          <w:p w14:paraId="0A326DA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1999</w:t>
            </w:r>
          </w:p>
        </w:tc>
        <w:tc>
          <w:tcPr>
            <w:tcW w:w="852" w:type="pct"/>
            <w:tcBorders>
              <w:top w:val="nil"/>
              <w:left w:val="single" w:sz="4" w:space="0" w:color="auto"/>
              <w:bottom w:val="nil"/>
              <w:right w:val="nil"/>
            </w:tcBorders>
            <w:noWrap/>
            <w:vAlign w:val="center"/>
            <w:hideMark/>
          </w:tcPr>
          <w:p w14:paraId="4BA5E71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0.777***</w:t>
            </w:r>
          </w:p>
        </w:tc>
        <w:tc>
          <w:tcPr>
            <w:tcW w:w="796" w:type="pct"/>
            <w:tcBorders>
              <w:top w:val="nil"/>
              <w:left w:val="nil"/>
              <w:bottom w:val="nil"/>
              <w:right w:val="single" w:sz="4" w:space="0" w:color="auto"/>
            </w:tcBorders>
            <w:noWrap/>
            <w:vAlign w:val="center"/>
            <w:hideMark/>
          </w:tcPr>
          <w:p w14:paraId="369F34C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bottom w:val="nil"/>
              <w:right w:val="nil"/>
            </w:tcBorders>
            <w:noWrap/>
            <w:vAlign w:val="center"/>
            <w:hideMark/>
          </w:tcPr>
          <w:p w14:paraId="14B7DF1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0.715***</w:t>
            </w:r>
          </w:p>
        </w:tc>
        <w:tc>
          <w:tcPr>
            <w:tcW w:w="1127" w:type="pct"/>
            <w:noWrap/>
            <w:vAlign w:val="center"/>
            <w:hideMark/>
          </w:tcPr>
          <w:p w14:paraId="6CF5CB9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0.916***</w:t>
            </w:r>
          </w:p>
        </w:tc>
      </w:tr>
      <w:tr w:rsidR="001A60C4" w:rsidRPr="006144B7" w14:paraId="18DB7B5B" w14:textId="77777777" w:rsidTr="00DB166B">
        <w:trPr>
          <w:trHeight w:val="300"/>
          <w:jc w:val="center"/>
        </w:trPr>
        <w:tc>
          <w:tcPr>
            <w:tcW w:w="904" w:type="pct"/>
            <w:tcBorders>
              <w:top w:val="nil"/>
              <w:left w:val="nil"/>
              <w:bottom w:val="nil"/>
              <w:right w:val="single" w:sz="4" w:space="0" w:color="auto"/>
            </w:tcBorders>
            <w:noWrap/>
            <w:vAlign w:val="center"/>
            <w:hideMark/>
          </w:tcPr>
          <w:p w14:paraId="61004D46"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63A17342"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0.114</w:t>
            </w:r>
            <w:r w:rsidRPr="006144B7">
              <w:rPr>
                <w:rFonts w:ascii="Times New Roman" w:eastAsia="SimSun" w:hAnsi="Times New Roman" w:cs="Times New Roman" w:hint="eastAsia"/>
                <w:color w:val="000000"/>
                <w:szCs w:val="21"/>
              </w:rPr>
              <w:t>）</w:t>
            </w:r>
          </w:p>
        </w:tc>
        <w:tc>
          <w:tcPr>
            <w:tcW w:w="796" w:type="pct"/>
            <w:tcBorders>
              <w:top w:val="nil"/>
              <w:left w:val="nil"/>
              <w:bottom w:val="nil"/>
              <w:right w:val="single" w:sz="4" w:space="0" w:color="auto"/>
            </w:tcBorders>
            <w:noWrap/>
            <w:vAlign w:val="center"/>
            <w:hideMark/>
          </w:tcPr>
          <w:p w14:paraId="43CF9C58"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0EADAEF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0.134</w:t>
            </w:r>
            <w:r w:rsidRPr="006144B7">
              <w:rPr>
                <w:rFonts w:ascii="Times New Roman" w:eastAsia="SimSun" w:hAnsi="Times New Roman" w:cs="Times New Roman" w:hint="eastAsia"/>
                <w:color w:val="000000"/>
                <w:szCs w:val="21"/>
              </w:rPr>
              <w:t>）</w:t>
            </w:r>
          </w:p>
        </w:tc>
        <w:tc>
          <w:tcPr>
            <w:tcW w:w="1127" w:type="pct"/>
            <w:noWrap/>
            <w:vAlign w:val="center"/>
            <w:hideMark/>
          </w:tcPr>
          <w:p w14:paraId="381F03A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0.122</w:t>
            </w:r>
            <w:r w:rsidRPr="006144B7">
              <w:rPr>
                <w:rFonts w:ascii="Times New Roman" w:eastAsia="SimSun" w:hAnsi="Times New Roman" w:cs="Times New Roman" w:hint="eastAsia"/>
                <w:color w:val="000000"/>
                <w:szCs w:val="21"/>
              </w:rPr>
              <w:t>）</w:t>
            </w:r>
          </w:p>
        </w:tc>
      </w:tr>
      <w:tr w:rsidR="001A60C4" w:rsidRPr="006144B7" w14:paraId="57A7D3BF" w14:textId="77777777" w:rsidTr="00DB166B">
        <w:trPr>
          <w:trHeight w:val="300"/>
          <w:jc w:val="center"/>
        </w:trPr>
        <w:tc>
          <w:tcPr>
            <w:tcW w:w="904" w:type="pct"/>
            <w:tcBorders>
              <w:top w:val="nil"/>
              <w:left w:val="nil"/>
              <w:bottom w:val="nil"/>
              <w:right w:val="single" w:sz="4" w:space="0" w:color="auto"/>
            </w:tcBorders>
            <w:noWrap/>
            <w:vAlign w:val="center"/>
            <w:hideMark/>
          </w:tcPr>
          <w:p w14:paraId="3717FE3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2000</w:t>
            </w:r>
          </w:p>
        </w:tc>
        <w:tc>
          <w:tcPr>
            <w:tcW w:w="852" w:type="pct"/>
            <w:tcBorders>
              <w:top w:val="nil"/>
              <w:left w:val="single" w:sz="4" w:space="0" w:color="auto"/>
              <w:bottom w:val="nil"/>
              <w:right w:val="nil"/>
            </w:tcBorders>
            <w:noWrap/>
            <w:vAlign w:val="center"/>
            <w:hideMark/>
          </w:tcPr>
          <w:p w14:paraId="2E7F771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0.778***</w:t>
            </w:r>
          </w:p>
        </w:tc>
        <w:tc>
          <w:tcPr>
            <w:tcW w:w="796" w:type="pct"/>
            <w:tcBorders>
              <w:top w:val="nil"/>
              <w:left w:val="nil"/>
              <w:bottom w:val="nil"/>
              <w:right w:val="single" w:sz="4" w:space="0" w:color="auto"/>
            </w:tcBorders>
            <w:noWrap/>
            <w:vAlign w:val="center"/>
            <w:hideMark/>
          </w:tcPr>
          <w:p w14:paraId="6B09812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bottom w:val="nil"/>
              <w:right w:val="nil"/>
            </w:tcBorders>
            <w:noWrap/>
            <w:vAlign w:val="center"/>
            <w:hideMark/>
          </w:tcPr>
          <w:p w14:paraId="66ACAB6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0.719***</w:t>
            </w:r>
          </w:p>
        </w:tc>
        <w:tc>
          <w:tcPr>
            <w:tcW w:w="1127" w:type="pct"/>
            <w:noWrap/>
            <w:vAlign w:val="center"/>
            <w:hideMark/>
          </w:tcPr>
          <w:p w14:paraId="0938808A"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0.919***</w:t>
            </w:r>
          </w:p>
        </w:tc>
      </w:tr>
      <w:tr w:rsidR="001A60C4" w:rsidRPr="006144B7" w14:paraId="3693F3E8" w14:textId="77777777" w:rsidTr="00DB166B">
        <w:trPr>
          <w:trHeight w:val="300"/>
          <w:jc w:val="center"/>
        </w:trPr>
        <w:tc>
          <w:tcPr>
            <w:tcW w:w="904" w:type="pct"/>
            <w:tcBorders>
              <w:top w:val="nil"/>
              <w:left w:val="nil"/>
              <w:bottom w:val="nil"/>
              <w:right w:val="single" w:sz="4" w:space="0" w:color="auto"/>
            </w:tcBorders>
            <w:noWrap/>
            <w:vAlign w:val="center"/>
            <w:hideMark/>
          </w:tcPr>
          <w:p w14:paraId="5C732745"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48B65696"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0.116</w:t>
            </w:r>
            <w:r w:rsidRPr="006144B7">
              <w:rPr>
                <w:rFonts w:ascii="Times New Roman" w:eastAsia="SimSun" w:hAnsi="Times New Roman" w:cs="Times New Roman" w:hint="eastAsia"/>
                <w:color w:val="000000"/>
                <w:szCs w:val="21"/>
              </w:rPr>
              <w:t>）</w:t>
            </w:r>
          </w:p>
        </w:tc>
        <w:tc>
          <w:tcPr>
            <w:tcW w:w="796" w:type="pct"/>
            <w:tcBorders>
              <w:top w:val="nil"/>
              <w:left w:val="nil"/>
              <w:bottom w:val="nil"/>
              <w:right w:val="single" w:sz="4" w:space="0" w:color="auto"/>
            </w:tcBorders>
            <w:noWrap/>
            <w:vAlign w:val="center"/>
            <w:hideMark/>
          </w:tcPr>
          <w:p w14:paraId="16248E23"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136D9FC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0.139</w:t>
            </w:r>
            <w:r w:rsidRPr="006144B7">
              <w:rPr>
                <w:rFonts w:ascii="Times New Roman" w:eastAsia="SimSun" w:hAnsi="Times New Roman" w:cs="Times New Roman" w:hint="eastAsia"/>
                <w:color w:val="000000"/>
                <w:szCs w:val="21"/>
              </w:rPr>
              <w:t>）</w:t>
            </w:r>
          </w:p>
        </w:tc>
        <w:tc>
          <w:tcPr>
            <w:tcW w:w="1127" w:type="pct"/>
            <w:noWrap/>
            <w:vAlign w:val="center"/>
            <w:hideMark/>
          </w:tcPr>
          <w:p w14:paraId="6F9808B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0.112</w:t>
            </w:r>
            <w:r w:rsidRPr="006144B7">
              <w:rPr>
                <w:rFonts w:ascii="Times New Roman" w:eastAsia="SimSun" w:hAnsi="Times New Roman" w:cs="Times New Roman" w:hint="eastAsia"/>
                <w:color w:val="000000"/>
                <w:szCs w:val="21"/>
              </w:rPr>
              <w:t>）</w:t>
            </w:r>
          </w:p>
        </w:tc>
      </w:tr>
      <w:tr w:rsidR="001A60C4" w:rsidRPr="006144B7" w14:paraId="4174EF73" w14:textId="77777777" w:rsidTr="00DB166B">
        <w:trPr>
          <w:trHeight w:val="300"/>
          <w:jc w:val="center"/>
        </w:trPr>
        <w:tc>
          <w:tcPr>
            <w:tcW w:w="904" w:type="pct"/>
            <w:tcBorders>
              <w:top w:val="nil"/>
              <w:left w:val="nil"/>
              <w:bottom w:val="nil"/>
              <w:right w:val="single" w:sz="4" w:space="0" w:color="auto"/>
            </w:tcBorders>
            <w:noWrap/>
            <w:vAlign w:val="center"/>
            <w:hideMark/>
          </w:tcPr>
          <w:p w14:paraId="6500DC6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2001</w:t>
            </w:r>
          </w:p>
        </w:tc>
        <w:tc>
          <w:tcPr>
            <w:tcW w:w="852" w:type="pct"/>
            <w:tcBorders>
              <w:top w:val="nil"/>
              <w:left w:val="single" w:sz="4" w:space="0" w:color="auto"/>
              <w:bottom w:val="nil"/>
              <w:right w:val="nil"/>
            </w:tcBorders>
            <w:noWrap/>
            <w:vAlign w:val="center"/>
            <w:hideMark/>
          </w:tcPr>
          <w:p w14:paraId="6D1536EF"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0.765***</w:t>
            </w:r>
          </w:p>
        </w:tc>
        <w:tc>
          <w:tcPr>
            <w:tcW w:w="796" w:type="pct"/>
            <w:tcBorders>
              <w:top w:val="nil"/>
              <w:left w:val="nil"/>
              <w:bottom w:val="nil"/>
              <w:right w:val="single" w:sz="4" w:space="0" w:color="auto"/>
            </w:tcBorders>
            <w:noWrap/>
            <w:vAlign w:val="center"/>
            <w:hideMark/>
          </w:tcPr>
          <w:p w14:paraId="61E959E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bottom w:val="nil"/>
              <w:right w:val="nil"/>
            </w:tcBorders>
            <w:noWrap/>
            <w:vAlign w:val="center"/>
            <w:hideMark/>
          </w:tcPr>
          <w:p w14:paraId="502A95C2"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0.687***</w:t>
            </w:r>
          </w:p>
        </w:tc>
        <w:tc>
          <w:tcPr>
            <w:tcW w:w="1127" w:type="pct"/>
            <w:noWrap/>
            <w:vAlign w:val="center"/>
            <w:hideMark/>
          </w:tcPr>
          <w:p w14:paraId="0CC01F1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0.91***</w:t>
            </w:r>
          </w:p>
        </w:tc>
      </w:tr>
      <w:tr w:rsidR="001A60C4" w:rsidRPr="006144B7" w14:paraId="48D05AD3" w14:textId="77777777" w:rsidTr="00DB166B">
        <w:trPr>
          <w:trHeight w:val="300"/>
          <w:jc w:val="center"/>
        </w:trPr>
        <w:tc>
          <w:tcPr>
            <w:tcW w:w="904" w:type="pct"/>
            <w:tcBorders>
              <w:top w:val="nil"/>
              <w:left w:val="nil"/>
              <w:bottom w:val="nil"/>
              <w:right w:val="single" w:sz="4" w:space="0" w:color="auto"/>
            </w:tcBorders>
            <w:noWrap/>
            <w:vAlign w:val="center"/>
            <w:hideMark/>
          </w:tcPr>
          <w:p w14:paraId="3E12D68F"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73BE063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0.112</w:t>
            </w:r>
            <w:r w:rsidRPr="006144B7">
              <w:rPr>
                <w:rFonts w:ascii="Times New Roman" w:eastAsia="SimSun" w:hAnsi="Times New Roman" w:cs="Times New Roman" w:hint="eastAsia"/>
                <w:color w:val="000000"/>
                <w:szCs w:val="21"/>
              </w:rPr>
              <w:t>）</w:t>
            </w:r>
          </w:p>
        </w:tc>
        <w:tc>
          <w:tcPr>
            <w:tcW w:w="796" w:type="pct"/>
            <w:tcBorders>
              <w:top w:val="nil"/>
              <w:left w:val="nil"/>
              <w:bottom w:val="nil"/>
              <w:right w:val="single" w:sz="4" w:space="0" w:color="auto"/>
            </w:tcBorders>
            <w:noWrap/>
            <w:vAlign w:val="center"/>
            <w:hideMark/>
          </w:tcPr>
          <w:p w14:paraId="5C022747"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59A9B5D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0.131</w:t>
            </w:r>
            <w:r w:rsidRPr="006144B7">
              <w:rPr>
                <w:rFonts w:ascii="Times New Roman" w:eastAsia="SimSun" w:hAnsi="Times New Roman" w:cs="Times New Roman" w:hint="eastAsia"/>
                <w:color w:val="000000"/>
                <w:szCs w:val="21"/>
              </w:rPr>
              <w:t>）</w:t>
            </w:r>
          </w:p>
        </w:tc>
        <w:tc>
          <w:tcPr>
            <w:tcW w:w="1127" w:type="pct"/>
            <w:noWrap/>
            <w:vAlign w:val="center"/>
            <w:hideMark/>
          </w:tcPr>
          <w:p w14:paraId="5EB109C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0.115</w:t>
            </w:r>
            <w:r w:rsidRPr="006144B7">
              <w:rPr>
                <w:rFonts w:ascii="Times New Roman" w:eastAsia="SimSun" w:hAnsi="Times New Roman" w:cs="Times New Roman" w:hint="eastAsia"/>
                <w:color w:val="000000"/>
                <w:szCs w:val="21"/>
              </w:rPr>
              <w:t>）</w:t>
            </w:r>
          </w:p>
        </w:tc>
      </w:tr>
      <w:tr w:rsidR="001A60C4" w:rsidRPr="006144B7" w14:paraId="79888EAA" w14:textId="77777777" w:rsidTr="00DB166B">
        <w:trPr>
          <w:trHeight w:val="300"/>
          <w:jc w:val="center"/>
        </w:trPr>
        <w:tc>
          <w:tcPr>
            <w:tcW w:w="904" w:type="pct"/>
            <w:tcBorders>
              <w:top w:val="nil"/>
              <w:left w:val="nil"/>
              <w:bottom w:val="nil"/>
              <w:right w:val="single" w:sz="4" w:space="0" w:color="auto"/>
            </w:tcBorders>
            <w:noWrap/>
            <w:vAlign w:val="center"/>
            <w:hideMark/>
          </w:tcPr>
          <w:p w14:paraId="7C393A7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2002</w:t>
            </w:r>
          </w:p>
        </w:tc>
        <w:tc>
          <w:tcPr>
            <w:tcW w:w="852" w:type="pct"/>
            <w:tcBorders>
              <w:top w:val="nil"/>
              <w:left w:val="single" w:sz="4" w:space="0" w:color="auto"/>
              <w:bottom w:val="nil"/>
              <w:right w:val="nil"/>
            </w:tcBorders>
            <w:noWrap/>
            <w:vAlign w:val="center"/>
            <w:hideMark/>
          </w:tcPr>
          <w:p w14:paraId="3A8439E6"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0.725***</w:t>
            </w:r>
          </w:p>
        </w:tc>
        <w:tc>
          <w:tcPr>
            <w:tcW w:w="796" w:type="pct"/>
            <w:tcBorders>
              <w:top w:val="nil"/>
              <w:left w:val="nil"/>
              <w:bottom w:val="nil"/>
              <w:right w:val="single" w:sz="4" w:space="0" w:color="auto"/>
            </w:tcBorders>
            <w:noWrap/>
            <w:vAlign w:val="center"/>
            <w:hideMark/>
          </w:tcPr>
          <w:p w14:paraId="7DAE0A96"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bottom w:val="nil"/>
              <w:right w:val="nil"/>
            </w:tcBorders>
            <w:noWrap/>
            <w:vAlign w:val="center"/>
            <w:hideMark/>
          </w:tcPr>
          <w:p w14:paraId="18D91B2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0.610***</w:t>
            </w:r>
          </w:p>
        </w:tc>
        <w:tc>
          <w:tcPr>
            <w:tcW w:w="1127" w:type="pct"/>
            <w:noWrap/>
            <w:vAlign w:val="center"/>
            <w:hideMark/>
          </w:tcPr>
          <w:p w14:paraId="5BF24D3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0.901***</w:t>
            </w:r>
          </w:p>
        </w:tc>
      </w:tr>
      <w:tr w:rsidR="001A60C4" w:rsidRPr="006144B7" w14:paraId="63CF57D4" w14:textId="77777777" w:rsidTr="00DB166B">
        <w:trPr>
          <w:trHeight w:val="300"/>
          <w:jc w:val="center"/>
        </w:trPr>
        <w:tc>
          <w:tcPr>
            <w:tcW w:w="904" w:type="pct"/>
            <w:tcBorders>
              <w:top w:val="nil"/>
              <w:left w:val="nil"/>
              <w:bottom w:val="nil"/>
              <w:right w:val="single" w:sz="4" w:space="0" w:color="auto"/>
            </w:tcBorders>
            <w:noWrap/>
            <w:vAlign w:val="center"/>
            <w:hideMark/>
          </w:tcPr>
          <w:p w14:paraId="06D61A9B"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5EC74FC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0.115</w:t>
            </w:r>
            <w:r w:rsidRPr="006144B7">
              <w:rPr>
                <w:rFonts w:ascii="Times New Roman" w:eastAsia="SimSun" w:hAnsi="Times New Roman" w:cs="Times New Roman" w:hint="eastAsia"/>
                <w:color w:val="000000"/>
                <w:szCs w:val="21"/>
              </w:rPr>
              <w:t>）</w:t>
            </w:r>
          </w:p>
        </w:tc>
        <w:tc>
          <w:tcPr>
            <w:tcW w:w="796" w:type="pct"/>
            <w:tcBorders>
              <w:top w:val="nil"/>
              <w:left w:val="nil"/>
              <w:bottom w:val="nil"/>
              <w:right w:val="single" w:sz="4" w:space="0" w:color="auto"/>
            </w:tcBorders>
            <w:noWrap/>
            <w:vAlign w:val="center"/>
            <w:hideMark/>
          </w:tcPr>
          <w:p w14:paraId="1F4B4F5F"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2730A21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0.132</w:t>
            </w:r>
            <w:r w:rsidRPr="006144B7">
              <w:rPr>
                <w:rFonts w:ascii="Times New Roman" w:eastAsia="SimSun" w:hAnsi="Times New Roman" w:cs="Times New Roman" w:hint="eastAsia"/>
                <w:color w:val="000000"/>
                <w:szCs w:val="21"/>
              </w:rPr>
              <w:t>）</w:t>
            </w:r>
          </w:p>
        </w:tc>
        <w:tc>
          <w:tcPr>
            <w:tcW w:w="1127" w:type="pct"/>
            <w:noWrap/>
            <w:vAlign w:val="center"/>
            <w:hideMark/>
          </w:tcPr>
          <w:p w14:paraId="0FC7172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0.125</w:t>
            </w:r>
            <w:r w:rsidRPr="006144B7">
              <w:rPr>
                <w:rFonts w:ascii="Times New Roman" w:eastAsia="SimSun" w:hAnsi="Times New Roman" w:cs="Times New Roman" w:hint="eastAsia"/>
                <w:color w:val="000000"/>
                <w:szCs w:val="21"/>
              </w:rPr>
              <w:t>）</w:t>
            </w:r>
          </w:p>
        </w:tc>
      </w:tr>
      <w:tr w:rsidR="001A60C4" w:rsidRPr="006144B7" w14:paraId="2250AB9E" w14:textId="77777777" w:rsidTr="00DB166B">
        <w:trPr>
          <w:trHeight w:val="300"/>
          <w:jc w:val="center"/>
        </w:trPr>
        <w:tc>
          <w:tcPr>
            <w:tcW w:w="904" w:type="pct"/>
            <w:tcBorders>
              <w:top w:val="nil"/>
              <w:left w:val="nil"/>
              <w:bottom w:val="nil"/>
              <w:right w:val="single" w:sz="4" w:space="0" w:color="auto"/>
            </w:tcBorders>
            <w:noWrap/>
            <w:vAlign w:val="center"/>
            <w:hideMark/>
          </w:tcPr>
          <w:p w14:paraId="2469501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2003</w:t>
            </w:r>
          </w:p>
        </w:tc>
        <w:tc>
          <w:tcPr>
            <w:tcW w:w="852" w:type="pct"/>
            <w:tcBorders>
              <w:top w:val="nil"/>
              <w:left w:val="single" w:sz="4" w:space="0" w:color="auto"/>
              <w:bottom w:val="nil"/>
              <w:right w:val="nil"/>
            </w:tcBorders>
            <w:noWrap/>
            <w:vAlign w:val="center"/>
            <w:hideMark/>
          </w:tcPr>
          <w:p w14:paraId="773311D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0.712***</w:t>
            </w:r>
          </w:p>
        </w:tc>
        <w:tc>
          <w:tcPr>
            <w:tcW w:w="796" w:type="pct"/>
            <w:tcBorders>
              <w:top w:val="nil"/>
              <w:left w:val="nil"/>
              <w:bottom w:val="nil"/>
              <w:right w:val="single" w:sz="4" w:space="0" w:color="auto"/>
            </w:tcBorders>
            <w:noWrap/>
            <w:vAlign w:val="center"/>
            <w:hideMark/>
          </w:tcPr>
          <w:p w14:paraId="7D3F825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bottom w:val="nil"/>
              <w:right w:val="nil"/>
            </w:tcBorders>
            <w:noWrap/>
            <w:vAlign w:val="center"/>
            <w:hideMark/>
          </w:tcPr>
          <w:p w14:paraId="0878814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0.601***</w:t>
            </w:r>
          </w:p>
        </w:tc>
        <w:tc>
          <w:tcPr>
            <w:tcW w:w="1127" w:type="pct"/>
            <w:noWrap/>
            <w:vAlign w:val="center"/>
            <w:hideMark/>
          </w:tcPr>
          <w:p w14:paraId="120343E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0.891***</w:t>
            </w:r>
          </w:p>
        </w:tc>
      </w:tr>
      <w:tr w:rsidR="001A60C4" w:rsidRPr="006144B7" w14:paraId="21C13ACB" w14:textId="77777777" w:rsidTr="00DB166B">
        <w:trPr>
          <w:trHeight w:val="300"/>
          <w:jc w:val="center"/>
        </w:trPr>
        <w:tc>
          <w:tcPr>
            <w:tcW w:w="904" w:type="pct"/>
            <w:tcBorders>
              <w:top w:val="nil"/>
              <w:left w:val="nil"/>
              <w:right w:val="single" w:sz="4" w:space="0" w:color="auto"/>
            </w:tcBorders>
            <w:noWrap/>
            <w:vAlign w:val="center"/>
            <w:hideMark/>
          </w:tcPr>
          <w:p w14:paraId="0BD496CE"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right w:val="nil"/>
            </w:tcBorders>
            <w:noWrap/>
            <w:vAlign w:val="center"/>
            <w:hideMark/>
          </w:tcPr>
          <w:p w14:paraId="75AA1E78"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0.119</w:t>
            </w:r>
            <w:r w:rsidRPr="006144B7">
              <w:rPr>
                <w:rFonts w:ascii="Times New Roman" w:eastAsia="SimSun" w:hAnsi="Times New Roman" w:cs="Times New Roman" w:hint="eastAsia"/>
                <w:color w:val="000000"/>
                <w:szCs w:val="21"/>
              </w:rPr>
              <w:t>）</w:t>
            </w:r>
          </w:p>
        </w:tc>
        <w:tc>
          <w:tcPr>
            <w:tcW w:w="796" w:type="pct"/>
            <w:tcBorders>
              <w:top w:val="nil"/>
              <w:left w:val="nil"/>
              <w:right w:val="single" w:sz="4" w:space="0" w:color="auto"/>
            </w:tcBorders>
            <w:noWrap/>
            <w:vAlign w:val="center"/>
            <w:hideMark/>
          </w:tcPr>
          <w:p w14:paraId="1A5FE64B"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right w:val="nil"/>
            </w:tcBorders>
            <w:noWrap/>
            <w:vAlign w:val="center"/>
            <w:hideMark/>
          </w:tcPr>
          <w:p w14:paraId="6C129918"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0.137</w:t>
            </w:r>
            <w:r w:rsidRPr="006144B7">
              <w:rPr>
                <w:rFonts w:ascii="Times New Roman" w:eastAsia="SimSun" w:hAnsi="Times New Roman" w:cs="Times New Roman" w:hint="eastAsia"/>
                <w:color w:val="000000"/>
                <w:szCs w:val="21"/>
              </w:rPr>
              <w:t>）</w:t>
            </w:r>
          </w:p>
        </w:tc>
        <w:tc>
          <w:tcPr>
            <w:tcW w:w="1127" w:type="pct"/>
            <w:noWrap/>
            <w:vAlign w:val="center"/>
            <w:hideMark/>
          </w:tcPr>
          <w:p w14:paraId="2088235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0.136</w:t>
            </w:r>
            <w:r w:rsidRPr="006144B7">
              <w:rPr>
                <w:rFonts w:ascii="Times New Roman" w:eastAsia="SimSun" w:hAnsi="Times New Roman" w:cs="Times New Roman" w:hint="eastAsia"/>
                <w:color w:val="000000"/>
                <w:szCs w:val="21"/>
              </w:rPr>
              <w:t>）</w:t>
            </w:r>
          </w:p>
        </w:tc>
      </w:tr>
      <w:tr w:rsidR="001A60C4" w:rsidRPr="006144B7" w14:paraId="6BCF07EA" w14:textId="77777777" w:rsidTr="000D0F34">
        <w:trPr>
          <w:trHeight w:val="300"/>
          <w:jc w:val="center"/>
        </w:trPr>
        <w:tc>
          <w:tcPr>
            <w:tcW w:w="904" w:type="pct"/>
            <w:tcBorders>
              <w:top w:val="nil"/>
              <w:left w:val="nil"/>
              <w:right w:val="single" w:sz="4" w:space="0" w:color="auto"/>
            </w:tcBorders>
            <w:noWrap/>
            <w:vAlign w:val="center"/>
            <w:hideMark/>
          </w:tcPr>
          <w:p w14:paraId="0CF9445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2004</w:t>
            </w:r>
          </w:p>
        </w:tc>
        <w:tc>
          <w:tcPr>
            <w:tcW w:w="852" w:type="pct"/>
            <w:tcBorders>
              <w:top w:val="nil"/>
              <w:left w:val="single" w:sz="4" w:space="0" w:color="auto"/>
              <w:right w:val="nil"/>
            </w:tcBorders>
            <w:noWrap/>
            <w:vAlign w:val="center"/>
            <w:hideMark/>
          </w:tcPr>
          <w:p w14:paraId="51BF2866"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0.698***</w:t>
            </w:r>
          </w:p>
        </w:tc>
        <w:tc>
          <w:tcPr>
            <w:tcW w:w="796" w:type="pct"/>
            <w:tcBorders>
              <w:top w:val="nil"/>
              <w:left w:val="nil"/>
              <w:right w:val="single" w:sz="4" w:space="0" w:color="auto"/>
            </w:tcBorders>
            <w:noWrap/>
            <w:vAlign w:val="center"/>
            <w:hideMark/>
          </w:tcPr>
          <w:p w14:paraId="2D7DC1C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right w:val="nil"/>
            </w:tcBorders>
            <w:noWrap/>
            <w:vAlign w:val="center"/>
            <w:hideMark/>
          </w:tcPr>
          <w:p w14:paraId="4C7E9D6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0.576***</w:t>
            </w:r>
          </w:p>
        </w:tc>
        <w:tc>
          <w:tcPr>
            <w:tcW w:w="1127" w:type="pct"/>
            <w:noWrap/>
            <w:vAlign w:val="center"/>
            <w:hideMark/>
          </w:tcPr>
          <w:p w14:paraId="3069F45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0.916***</w:t>
            </w:r>
          </w:p>
        </w:tc>
      </w:tr>
      <w:tr w:rsidR="001A60C4" w:rsidRPr="006144B7" w14:paraId="237DA4C4" w14:textId="77777777" w:rsidTr="000D0F34">
        <w:trPr>
          <w:trHeight w:val="300"/>
          <w:jc w:val="center"/>
        </w:trPr>
        <w:tc>
          <w:tcPr>
            <w:tcW w:w="904" w:type="pct"/>
            <w:tcBorders>
              <w:left w:val="nil"/>
              <w:bottom w:val="single" w:sz="4" w:space="0" w:color="auto"/>
              <w:right w:val="single" w:sz="4" w:space="0" w:color="auto"/>
            </w:tcBorders>
            <w:noWrap/>
            <w:vAlign w:val="center"/>
            <w:hideMark/>
          </w:tcPr>
          <w:p w14:paraId="006F8E34"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left w:val="single" w:sz="4" w:space="0" w:color="auto"/>
              <w:bottom w:val="single" w:sz="4" w:space="0" w:color="auto"/>
              <w:right w:val="nil"/>
            </w:tcBorders>
            <w:noWrap/>
            <w:vAlign w:val="center"/>
            <w:hideMark/>
          </w:tcPr>
          <w:p w14:paraId="52AF0D7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0.123</w:t>
            </w:r>
            <w:r w:rsidRPr="006144B7">
              <w:rPr>
                <w:rFonts w:ascii="Times New Roman" w:eastAsia="SimSun" w:hAnsi="Times New Roman" w:cs="Times New Roman" w:hint="eastAsia"/>
                <w:color w:val="000000"/>
                <w:szCs w:val="21"/>
              </w:rPr>
              <w:t>）</w:t>
            </w:r>
          </w:p>
        </w:tc>
        <w:tc>
          <w:tcPr>
            <w:tcW w:w="796" w:type="pct"/>
            <w:tcBorders>
              <w:left w:val="nil"/>
              <w:bottom w:val="single" w:sz="4" w:space="0" w:color="auto"/>
              <w:right w:val="single" w:sz="4" w:space="0" w:color="auto"/>
            </w:tcBorders>
            <w:noWrap/>
            <w:vAlign w:val="center"/>
            <w:hideMark/>
          </w:tcPr>
          <w:p w14:paraId="20A4B7B9"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left w:val="single" w:sz="4" w:space="0" w:color="auto"/>
              <w:bottom w:val="single" w:sz="4" w:space="0" w:color="auto"/>
              <w:right w:val="nil"/>
            </w:tcBorders>
            <w:noWrap/>
            <w:vAlign w:val="center"/>
            <w:hideMark/>
          </w:tcPr>
          <w:p w14:paraId="6A28EE3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0.145</w:t>
            </w:r>
            <w:r w:rsidRPr="006144B7">
              <w:rPr>
                <w:rFonts w:ascii="Times New Roman" w:eastAsia="SimSun" w:hAnsi="Times New Roman" w:cs="Times New Roman" w:hint="eastAsia"/>
                <w:color w:val="000000"/>
                <w:szCs w:val="21"/>
              </w:rPr>
              <w:t>）</w:t>
            </w:r>
          </w:p>
        </w:tc>
        <w:tc>
          <w:tcPr>
            <w:tcW w:w="1127" w:type="pct"/>
            <w:tcBorders>
              <w:bottom w:val="single" w:sz="4" w:space="0" w:color="auto"/>
            </w:tcBorders>
            <w:noWrap/>
            <w:vAlign w:val="center"/>
            <w:hideMark/>
          </w:tcPr>
          <w:p w14:paraId="3F470AFF"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0.138</w:t>
            </w:r>
            <w:r w:rsidRPr="006144B7">
              <w:rPr>
                <w:rFonts w:ascii="Times New Roman" w:eastAsia="SimSun" w:hAnsi="Times New Roman" w:cs="Times New Roman" w:hint="eastAsia"/>
                <w:color w:val="000000"/>
                <w:szCs w:val="21"/>
              </w:rPr>
              <w:t>）</w:t>
            </w:r>
          </w:p>
        </w:tc>
      </w:tr>
      <w:tr w:rsidR="001A60C4" w:rsidRPr="006144B7" w14:paraId="39A939F8" w14:textId="77777777" w:rsidTr="000D0F34">
        <w:trPr>
          <w:trHeight w:val="300"/>
          <w:jc w:val="center"/>
        </w:trPr>
        <w:tc>
          <w:tcPr>
            <w:tcW w:w="904" w:type="pct"/>
            <w:tcBorders>
              <w:top w:val="single" w:sz="4" w:space="0" w:color="auto"/>
              <w:left w:val="nil"/>
              <w:right w:val="single" w:sz="4" w:space="0" w:color="auto"/>
            </w:tcBorders>
            <w:noWrap/>
            <w:vAlign w:val="center"/>
            <w:hideMark/>
          </w:tcPr>
          <w:p w14:paraId="2626BBA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lastRenderedPageBreak/>
              <w:t>2005</w:t>
            </w:r>
          </w:p>
        </w:tc>
        <w:tc>
          <w:tcPr>
            <w:tcW w:w="852" w:type="pct"/>
            <w:tcBorders>
              <w:top w:val="single" w:sz="4" w:space="0" w:color="auto"/>
              <w:left w:val="single" w:sz="4" w:space="0" w:color="auto"/>
              <w:right w:val="nil"/>
            </w:tcBorders>
            <w:noWrap/>
            <w:vAlign w:val="center"/>
            <w:hideMark/>
          </w:tcPr>
          <w:p w14:paraId="36FA0EA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0.677***</w:t>
            </w:r>
          </w:p>
        </w:tc>
        <w:tc>
          <w:tcPr>
            <w:tcW w:w="796" w:type="pct"/>
            <w:tcBorders>
              <w:top w:val="single" w:sz="4" w:space="0" w:color="auto"/>
              <w:left w:val="nil"/>
              <w:right w:val="single" w:sz="4" w:space="0" w:color="auto"/>
            </w:tcBorders>
            <w:noWrap/>
            <w:vAlign w:val="center"/>
            <w:hideMark/>
          </w:tcPr>
          <w:p w14:paraId="3211B2E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single" w:sz="4" w:space="0" w:color="auto"/>
              <w:left w:val="single" w:sz="4" w:space="0" w:color="auto"/>
              <w:right w:val="nil"/>
            </w:tcBorders>
            <w:noWrap/>
            <w:vAlign w:val="center"/>
            <w:hideMark/>
          </w:tcPr>
          <w:p w14:paraId="6C0825C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0.544***</w:t>
            </w:r>
          </w:p>
        </w:tc>
        <w:tc>
          <w:tcPr>
            <w:tcW w:w="1127" w:type="pct"/>
            <w:tcBorders>
              <w:top w:val="single" w:sz="4" w:space="0" w:color="auto"/>
            </w:tcBorders>
            <w:noWrap/>
            <w:vAlign w:val="center"/>
            <w:hideMark/>
          </w:tcPr>
          <w:p w14:paraId="0F9DF41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0.927***</w:t>
            </w:r>
          </w:p>
        </w:tc>
      </w:tr>
      <w:tr w:rsidR="001A60C4" w:rsidRPr="006144B7" w14:paraId="3D6CA5A4" w14:textId="77777777" w:rsidTr="000D0F34">
        <w:trPr>
          <w:trHeight w:val="300"/>
          <w:jc w:val="center"/>
        </w:trPr>
        <w:tc>
          <w:tcPr>
            <w:tcW w:w="904" w:type="pct"/>
            <w:tcBorders>
              <w:top w:val="nil"/>
              <w:left w:val="nil"/>
              <w:right w:val="single" w:sz="4" w:space="0" w:color="auto"/>
            </w:tcBorders>
            <w:noWrap/>
            <w:vAlign w:val="center"/>
            <w:hideMark/>
          </w:tcPr>
          <w:p w14:paraId="2C21BA5C"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right w:val="nil"/>
            </w:tcBorders>
            <w:noWrap/>
            <w:vAlign w:val="center"/>
            <w:hideMark/>
          </w:tcPr>
          <w:p w14:paraId="24F7180A"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0.127</w:t>
            </w:r>
            <w:r w:rsidRPr="006144B7">
              <w:rPr>
                <w:rFonts w:ascii="Times New Roman" w:eastAsia="SimSun" w:hAnsi="Times New Roman" w:cs="Times New Roman" w:hint="eastAsia"/>
                <w:color w:val="000000"/>
                <w:szCs w:val="21"/>
              </w:rPr>
              <w:t>）</w:t>
            </w:r>
          </w:p>
        </w:tc>
        <w:tc>
          <w:tcPr>
            <w:tcW w:w="796" w:type="pct"/>
            <w:tcBorders>
              <w:top w:val="nil"/>
              <w:left w:val="nil"/>
              <w:right w:val="single" w:sz="4" w:space="0" w:color="auto"/>
            </w:tcBorders>
            <w:noWrap/>
            <w:vAlign w:val="center"/>
            <w:hideMark/>
          </w:tcPr>
          <w:p w14:paraId="36620F73"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right w:val="nil"/>
            </w:tcBorders>
            <w:noWrap/>
            <w:vAlign w:val="center"/>
            <w:hideMark/>
          </w:tcPr>
          <w:p w14:paraId="6AF7841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0.155</w:t>
            </w:r>
            <w:r w:rsidRPr="006144B7">
              <w:rPr>
                <w:rFonts w:ascii="Times New Roman" w:eastAsia="SimSun" w:hAnsi="Times New Roman" w:cs="Times New Roman" w:hint="eastAsia"/>
                <w:color w:val="000000"/>
                <w:szCs w:val="21"/>
              </w:rPr>
              <w:t>）</w:t>
            </w:r>
          </w:p>
        </w:tc>
        <w:tc>
          <w:tcPr>
            <w:tcW w:w="1127" w:type="pct"/>
            <w:noWrap/>
            <w:vAlign w:val="center"/>
            <w:hideMark/>
          </w:tcPr>
          <w:p w14:paraId="34946ED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0.133</w:t>
            </w:r>
            <w:r w:rsidRPr="006144B7">
              <w:rPr>
                <w:rFonts w:ascii="Times New Roman" w:eastAsia="SimSun" w:hAnsi="Times New Roman" w:cs="Times New Roman" w:hint="eastAsia"/>
                <w:color w:val="000000"/>
                <w:szCs w:val="21"/>
              </w:rPr>
              <w:t>）</w:t>
            </w:r>
          </w:p>
        </w:tc>
      </w:tr>
      <w:tr w:rsidR="001A60C4" w:rsidRPr="006144B7" w14:paraId="704EA43A" w14:textId="77777777" w:rsidTr="000D0F34">
        <w:trPr>
          <w:trHeight w:val="300"/>
          <w:jc w:val="center"/>
        </w:trPr>
        <w:tc>
          <w:tcPr>
            <w:tcW w:w="904" w:type="pct"/>
            <w:tcBorders>
              <w:left w:val="nil"/>
              <w:right w:val="single" w:sz="4" w:space="0" w:color="auto"/>
            </w:tcBorders>
            <w:noWrap/>
            <w:vAlign w:val="center"/>
            <w:hideMark/>
          </w:tcPr>
          <w:p w14:paraId="0C1B4A4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2006</w:t>
            </w:r>
          </w:p>
        </w:tc>
        <w:tc>
          <w:tcPr>
            <w:tcW w:w="852" w:type="pct"/>
            <w:tcBorders>
              <w:left w:val="single" w:sz="4" w:space="0" w:color="auto"/>
              <w:right w:val="nil"/>
            </w:tcBorders>
            <w:noWrap/>
            <w:vAlign w:val="center"/>
            <w:hideMark/>
          </w:tcPr>
          <w:p w14:paraId="0DFCC356"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0.682***</w:t>
            </w:r>
          </w:p>
        </w:tc>
        <w:tc>
          <w:tcPr>
            <w:tcW w:w="796" w:type="pct"/>
            <w:tcBorders>
              <w:left w:val="nil"/>
              <w:right w:val="single" w:sz="4" w:space="0" w:color="auto"/>
            </w:tcBorders>
            <w:noWrap/>
            <w:vAlign w:val="center"/>
            <w:hideMark/>
          </w:tcPr>
          <w:p w14:paraId="34DE694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left w:val="single" w:sz="4" w:space="0" w:color="auto"/>
              <w:right w:val="nil"/>
            </w:tcBorders>
            <w:noWrap/>
            <w:vAlign w:val="center"/>
            <w:hideMark/>
          </w:tcPr>
          <w:p w14:paraId="537A652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0.547***</w:t>
            </w:r>
          </w:p>
        </w:tc>
        <w:tc>
          <w:tcPr>
            <w:tcW w:w="1127" w:type="pct"/>
            <w:noWrap/>
            <w:vAlign w:val="center"/>
            <w:hideMark/>
          </w:tcPr>
          <w:p w14:paraId="198722C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0.958***</w:t>
            </w:r>
          </w:p>
        </w:tc>
      </w:tr>
      <w:tr w:rsidR="001A60C4" w:rsidRPr="006144B7" w14:paraId="451F0778" w14:textId="77777777" w:rsidTr="00DB166B">
        <w:trPr>
          <w:trHeight w:val="300"/>
          <w:jc w:val="center"/>
        </w:trPr>
        <w:tc>
          <w:tcPr>
            <w:tcW w:w="904" w:type="pct"/>
            <w:tcBorders>
              <w:top w:val="nil"/>
              <w:left w:val="nil"/>
              <w:right w:val="single" w:sz="4" w:space="0" w:color="auto"/>
            </w:tcBorders>
            <w:noWrap/>
            <w:vAlign w:val="center"/>
            <w:hideMark/>
          </w:tcPr>
          <w:p w14:paraId="13FF4726"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right w:val="nil"/>
            </w:tcBorders>
            <w:noWrap/>
            <w:vAlign w:val="center"/>
            <w:hideMark/>
          </w:tcPr>
          <w:p w14:paraId="43593CD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0.124</w:t>
            </w:r>
            <w:r w:rsidRPr="006144B7">
              <w:rPr>
                <w:rFonts w:ascii="Times New Roman" w:eastAsia="SimSun" w:hAnsi="Times New Roman" w:cs="Times New Roman" w:hint="eastAsia"/>
                <w:color w:val="000000"/>
                <w:szCs w:val="21"/>
              </w:rPr>
              <w:t>）</w:t>
            </w:r>
          </w:p>
        </w:tc>
        <w:tc>
          <w:tcPr>
            <w:tcW w:w="796" w:type="pct"/>
            <w:tcBorders>
              <w:top w:val="nil"/>
              <w:left w:val="nil"/>
              <w:right w:val="single" w:sz="4" w:space="0" w:color="auto"/>
            </w:tcBorders>
            <w:noWrap/>
            <w:vAlign w:val="center"/>
            <w:hideMark/>
          </w:tcPr>
          <w:p w14:paraId="5180F61A"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right w:val="nil"/>
            </w:tcBorders>
            <w:noWrap/>
            <w:vAlign w:val="center"/>
            <w:hideMark/>
          </w:tcPr>
          <w:p w14:paraId="5B6E1B0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0.154</w:t>
            </w:r>
            <w:r w:rsidRPr="006144B7">
              <w:rPr>
                <w:rFonts w:ascii="Times New Roman" w:eastAsia="SimSun" w:hAnsi="Times New Roman" w:cs="Times New Roman" w:hint="eastAsia"/>
                <w:color w:val="000000"/>
                <w:szCs w:val="21"/>
              </w:rPr>
              <w:t>）</w:t>
            </w:r>
          </w:p>
        </w:tc>
        <w:tc>
          <w:tcPr>
            <w:tcW w:w="1127" w:type="pct"/>
            <w:noWrap/>
            <w:vAlign w:val="center"/>
            <w:hideMark/>
          </w:tcPr>
          <w:p w14:paraId="2A100F1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w:t>
            </w:r>
            <w:r w:rsidRPr="006144B7">
              <w:rPr>
                <w:rFonts w:ascii="Times New Roman" w:eastAsia="SimSun" w:hAnsi="Times New Roman" w:cs="Times New Roman" w:hint="eastAsia"/>
                <w:color w:val="000000"/>
                <w:szCs w:val="21"/>
              </w:rPr>
              <w:t>）</w:t>
            </w:r>
          </w:p>
        </w:tc>
      </w:tr>
      <w:tr w:rsidR="001A60C4" w:rsidRPr="006144B7" w14:paraId="017ED967" w14:textId="77777777" w:rsidTr="00DB166B">
        <w:trPr>
          <w:trHeight w:val="300"/>
          <w:jc w:val="center"/>
        </w:trPr>
        <w:tc>
          <w:tcPr>
            <w:tcW w:w="904" w:type="pct"/>
            <w:tcBorders>
              <w:left w:val="nil"/>
              <w:bottom w:val="nil"/>
              <w:right w:val="single" w:sz="4" w:space="0" w:color="auto"/>
            </w:tcBorders>
            <w:noWrap/>
            <w:vAlign w:val="center"/>
            <w:hideMark/>
          </w:tcPr>
          <w:p w14:paraId="526E6FF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2007</w:t>
            </w:r>
          </w:p>
        </w:tc>
        <w:tc>
          <w:tcPr>
            <w:tcW w:w="852" w:type="pct"/>
            <w:tcBorders>
              <w:left w:val="single" w:sz="4" w:space="0" w:color="auto"/>
              <w:bottom w:val="nil"/>
              <w:right w:val="nil"/>
            </w:tcBorders>
            <w:noWrap/>
            <w:vAlign w:val="center"/>
            <w:hideMark/>
          </w:tcPr>
          <w:p w14:paraId="71C9593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0.630***</w:t>
            </w:r>
          </w:p>
        </w:tc>
        <w:tc>
          <w:tcPr>
            <w:tcW w:w="796" w:type="pct"/>
            <w:tcBorders>
              <w:left w:val="nil"/>
              <w:bottom w:val="nil"/>
              <w:right w:val="single" w:sz="4" w:space="0" w:color="auto"/>
            </w:tcBorders>
            <w:noWrap/>
            <w:vAlign w:val="center"/>
            <w:hideMark/>
          </w:tcPr>
          <w:p w14:paraId="5470D66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left w:val="single" w:sz="4" w:space="0" w:color="auto"/>
              <w:bottom w:val="nil"/>
              <w:right w:val="nil"/>
            </w:tcBorders>
            <w:noWrap/>
            <w:vAlign w:val="center"/>
            <w:hideMark/>
          </w:tcPr>
          <w:p w14:paraId="07DDAFBF"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0.498***</w:t>
            </w:r>
          </w:p>
        </w:tc>
        <w:tc>
          <w:tcPr>
            <w:tcW w:w="1127" w:type="pct"/>
            <w:noWrap/>
            <w:vAlign w:val="center"/>
            <w:hideMark/>
          </w:tcPr>
          <w:p w14:paraId="5EABD7B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0.929***</w:t>
            </w:r>
          </w:p>
        </w:tc>
      </w:tr>
      <w:tr w:rsidR="001A60C4" w:rsidRPr="006144B7" w14:paraId="121B2080" w14:textId="77777777" w:rsidTr="00DB166B">
        <w:trPr>
          <w:trHeight w:val="300"/>
          <w:jc w:val="center"/>
        </w:trPr>
        <w:tc>
          <w:tcPr>
            <w:tcW w:w="904" w:type="pct"/>
            <w:tcBorders>
              <w:top w:val="nil"/>
              <w:left w:val="nil"/>
              <w:bottom w:val="nil"/>
              <w:right w:val="single" w:sz="4" w:space="0" w:color="auto"/>
            </w:tcBorders>
            <w:noWrap/>
            <w:vAlign w:val="center"/>
            <w:hideMark/>
          </w:tcPr>
          <w:p w14:paraId="7A67030E"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5CED2A98"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(0.130)</w:t>
            </w:r>
          </w:p>
        </w:tc>
        <w:tc>
          <w:tcPr>
            <w:tcW w:w="796" w:type="pct"/>
            <w:tcBorders>
              <w:top w:val="nil"/>
              <w:left w:val="nil"/>
              <w:bottom w:val="nil"/>
              <w:right w:val="single" w:sz="4" w:space="0" w:color="auto"/>
            </w:tcBorders>
            <w:noWrap/>
            <w:vAlign w:val="center"/>
            <w:hideMark/>
          </w:tcPr>
          <w:p w14:paraId="1187EE00"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26C2353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0.164</w:t>
            </w:r>
            <w:r w:rsidRPr="006144B7">
              <w:rPr>
                <w:rFonts w:ascii="Times New Roman" w:eastAsia="SimSun" w:hAnsi="Times New Roman" w:cs="Times New Roman" w:hint="eastAsia"/>
                <w:color w:val="000000"/>
                <w:szCs w:val="21"/>
              </w:rPr>
              <w:t>）</w:t>
            </w:r>
          </w:p>
        </w:tc>
        <w:tc>
          <w:tcPr>
            <w:tcW w:w="1127" w:type="pct"/>
            <w:noWrap/>
            <w:vAlign w:val="center"/>
            <w:hideMark/>
          </w:tcPr>
          <w:p w14:paraId="03814AB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0.126</w:t>
            </w:r>
            <w:r w:rsidRPr="006144B7">
              <w:rPr>
                <w:rFonts w:ascii="Times New Roman" w:eastAsia="SimSun" w:hAnsi="Times New Roman" w:cs="Times New Roman" w:hint="eastAsia"/>
                <w:color w:val="000000"/>
                <w:szCs w:val="21"/>
              </w:rPr>
              <w:t>）</w:t>
            </w:r>
          </w:p>
        </w:tc>
      </w:tr>
      <w:tr w:rsidR="001A60C4" w:rsidRPr="006144B7" w14:paraId="4388B87C" w14:textId="77777777" w:rsidTr="00DB166B">
        <w:trPr>
          <w:trHeight w:val="300"/>
          <w:jc w:val="center"/>
        </w:trPr>
        <w:tc>
          <w:tcPr>
            <w:tcW w:w="904" w:type="pct"/>
            <w:tcBorders>
              <w:top w:val="nil"/>
              <w:left w:val="nil"/>
              <w:bottom w:val="nil"/>
              <w:right w:val="single" w:sz="4" w:space="0" w:color="auto"/>
            </w:tcBorders>
            <w:noWrap/>
            <w:vAlign w:val="center"/>
            <w:hideMark/>
          </w:tcPr>
          <w:p w14:paraId="35BA8AD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2008</w:t>
            </w:r>
          </w:p>
        </w:tc>
        <w:tc>
          <w:tcPr>
            <w:tcW w:w="852" w:type="pct"/>
            <w:tcBorders>
              <w:top w:val="nil"/>
              <w:left w:val="single" w:sz="4" w:space="0" w:color="auto"/>
              <w:bottom w:val="nil"/>
              <w:right w:val="nil"/>
            </w:tcBorders>
            <w:noWrap/>
            <w:vAlign w:val="center"/>
            <w:hideMark/>
          </w:tcPr>
          <w:p w14:paraId="506C563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0.657***</w:t>
            </w:r>
          </w:p>
        </w:tc>
        <w:tc>
          <w:tcPr>
            <w:tcW w:w="796" w:type="pct"/>
            <w:tcBorders>
              <w:top w:val="nil"/>
              <w:left w:val="nil"/>
              <w:bottom w:val="nil"/>
              <w:right w:val="single" w:sz="4" w:space="0" w:color="auto"/>
            </w:tcBorders>
            <w:noWrap/>
            <w:vAlign w:val="center"/>
            <w:hideMark/>
          </w:tcPr>
          <w:p w14:paraId="6734FB42"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1321" w:type="pct"/>
            <w:tcBorders>
              <w:top w:val="nil"/>
              <w:left w:val="single" w:sz="4" w:space="0" w:color="auto"/>
              <w:bottom w:val="nil"/>
              <w:right w:val="nil"/>
            </w:tcBorders>
            <w:noWrap/>
            <w:vAlign w:val="center"/>
            <w:hideMark/>
          </w:tcPr>
          <w:p w14:paraId="76980D68"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0.515***</w:t>
            </w:r>
          </w:p>
        </w:tc>
        <w:tc>
          <w:tcPr>
            <w:tcW w:w="1127" w:type="pct"/>
            <w:noWrap/>
            <w:vAlign w:val="center"/>
            <w:hideMark/>
          </w:tcPr>
          <w:p w14:paraId="4247475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0.959***</w:t>
            </w:r>
          </w:p>
        </w:tc>
      </w:tr>
      <w:tr w:rsidR="001A60C4" w:rsidRPr="006144B7" w14:paraId="3B4B965B" w14:textId="77777777" w:rsidTr="00DB166B">
        <w:trPr>
          <w:trHeight w:val="300"/>
          <w:jc w:val="center"/>
        </w:trPr>
        <w:tc>
          <w:tcPr>
            <w:tcW w:w="904" w:type="pct"/>
            <w:tcBorders>
              <w:top w:val="nil"/>
              <w:left w:val="nil"/>
              <w:bottom w:val="nil"/>
              <w:right w:val="single" w:sz="4" w:space="0" w:color="auto"/>
            </w:tcBorders>
            <w:noWrap/>
            <w:vAlign w:val="center"/>
            <w:hideMark/>
          </w:tcPr>
          <w:p w14:paraId="6F1A4BC1"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5ED91BB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0.135</w:t>
            </w:r>
            <w:r w:rsidRPr="006144B7">
              <w:rPr>
                <w:rFonts w:ascii="Times New Roman" w:eastAsia="SimSun" w:hAnsi="Times New Roman" w:cs="Times New Roman" w:hint="eastAsia"/>
                <w:color w:val="000000"/>
                <w:szCs w:val="21"/>
              </w:rPr>
              <w:t>）</w:t>
            </w:r>
          </w:p>
        </w:tc>
        <w:tc>
          <w:tcPr>
            <w:tcW w:w="796" w:type="pct"/>
            <w:tcBorders>
              <w:top w:val="nil"/>
              <w:left w:val="nil"/>
              <w:bottom w:val="nil"/>
              <w:right w:val="single" w:sz="4" w:space="0" w:color="auto"/>
            </w:tcBorders>
            <w:noWrap/>
            <w:vAlign w:val="center"/>
            <w:hideMark/>
          </w:tcPr>
          <w:p w14:paraId="4A09AF12"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1321" w:type="pct"/>
            <w:tcBorders>
              <w:top w:val="nil"/>
              <w:left w:val="single" w:sz="4" w:space="0" w:color="auto"/>
              <w:bottom w:val="nil"/>
              <w:right w:val="nil"/>
            </w:tcBorders>
            <w:noWrap/>
            <w:vAlign w:val="center"/>
            <w:hideMark/>
          </w:tcPr>
          <w:p w14:paraId="708E331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0.162</w:t>
            </w:r>
            <w:r w:rsidRPr="006144B7">
              <w:rPr>
                <w:rFonts w:ascii="Times New Roman" w:eastAsia="SimSun" w:hAnsi="Times New Roman" w:cs="Times New Roman" w:hint="eastAsia"/>
                <w:color w:val="000000"/>
                <w:szCs w:val="21"/>
              </w:rPr>
              <w:t>）</w:t>
            </w:r>
          </w:p>
        </w:tc>
        <w:tc>
          <w:tcPr>
            <w:tcW w:w="1127" w:type="pct"/>
            <w:noWrap/>
            <w:vAlign w:val="center"/>
            <w:hideMark/>
          </w:tcPr>
          <w:p w14:paraId="1A4A9BE6"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0.133</w:t>
            </w:r>
            <w:r w:rsidRPr="006144B7">
              <w:rPr>
                <w:rFonts w:ascii="Times New Roman" w:eastAsia="SimSun" w:hAnsi="Times New Roman" w:cs="Times New Roman" w:hint="eastAsia"/>
                <w:color w:val="000000"/>
                <w:szCs w:val="21"/>
              </w:rPr>
              <w:t>）</w:t>
            </w:r>
          </w:p>
        </w:tc>
      </w:tr>
      <w:tr w:rsidR="001A60C4" w:rsidRPr="006144B7" w14:paraId="4C242D69" w14:textId="77777777" w:rsidTr="00DB166B">
        <w:trPr>
          <w:trHeight w:val="300"/>
          <w:jc w:val="center"/>
        </w:trPr>
        <w:tc>
          <w:tcPr>
            <w:tcW w:w="904" w:type="pct"/>
            <w:tcBorders>
              <w:top w:val="nil"/>
              <w:left w:val="nil"/>
              <w:bottom w:val="nil"/>
              <w:right w:val="single" w:sz="4" w:space="0" w:color="auto"/>
            </w:tcBorders>
            <w:noWrap/>
            <w:vAlign w:val="center"/>
            <w:hideMark/>
          </w:tcPr>
          <w:p w14:paraId="5DD3E5B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2009</w:t>
            </w:r>
          </w:p>
        </w:tc>
        <w:tc>
          <w:tcPr>
            <w:tcW w:w="852" w:type="pct"/>
            <w:tcBorders>
              <w:top w:val="nil"/>
              <w:left w:val="single" w:sz="4" w:space="0" w:color="auto"/>
              <w:bottom w:val="nil"/>
              <w:right w:val="nil"/>
            </w:tcBorders>
            <w:noWrap/>
            <w:vAlign w:val="center"/>
            <w:hideMark/>
          </w:tcPr>
          <w:p w14:paraId="251F9FD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0.710***</w:t>
            </w:r>
          </w:p>
        </w:tc>
        <w:tc>
          <w:tcPr>
            <w:tcW w:w="796" w:type="pct"/>
            <w:tcBorders>
              <w:top w:val="nil"/>
              <w:left w:val="nil"/>
              <w:bottom w:val="nil"/>
              <w:right w:val="single" w:sz="4" w:space="0" w:color="auto"/>
            </w:tcBorders>
            <w:noWrap/>
            <w:vAlign w:val="center"/>
            <w:hideMark/>
          </w:tcPr>
          <w:p w14:paraId="49434A6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2.975*</w:t>
            </w:r>
          </w:p>
        </w:tc>
        <w:tc>
          <w:tcPr>
            <w:tcW w:w="1321" w:type="pct"/>
            <w:tcBorders>
              <w:top w:val="nil"/>
              <w:left w:val="single" w:sz="4" w:space="0" w:color="auto"/>
              <w:bottom w:val="nil"/>
              <w:right w:val="nil"/>
            </w:tcBorders>
            <w:noWrap/>
            <w:vAlign w:val="center"/>
            <w:hideMark/>
          </w:tcPr>
          <w:p w14:paraId="358A28B6"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0.412**</w:t>
            </w:r>
          </w:p>
        </w:tc>
        <w:tc>
          <w:tcPr>
            <w:tcW w:w="1127" w:type="pct"/>
            <w:noWrap/>
            <w:vAlign w:val="center"/>
            <w:hideMark/>
          </w:tcPr>
          <w:p w14:paraId="1048990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0.926***</w:t>
            </w:r>
          </w:p>
        </w:tc>
      </w:tr>
      <w:tr w:rsidR="001A60C4" w:rsidRPr="006144B7" w14:paraId="7A0E03AC" w14:textId="77777777" w:rsidTr="00DB166B">
        <w:trPr>
          <w:trHeight w:val="300"/>
          <w:jc w:val="center"/>
        </w:trPr>
        <w:tc>
          <w:tcPr>
            <w:tcW w:w="904" w:type="pct"/>
            <w:tcBorders>
              <w:top w:val="nil"/>
              <w:left w:val="nil"/>
              <w:bottom w:val="nil"/>
              <w:right w:val="single" w:sz="4" w:space="0" w:color="auto"/>
            </w:tcBorders>
            <w:noWrap/>
            <w:vAlign w:val="center"/>
            <w:hideMark/>
          </w:tcPr>
          <w:p w14:paraId="22EEFCFF"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456C930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(0.157)</w:t>
            </w:r>
          </w:p>
        </w:tc>
        <w:tc>
          <w:tcPr>
            <w:tcW w:w="796" w:type="pct"/>
            <w:tcBorders>
              <w:top w:val="nil"/>
              <w:left w:val="nil"/>
              <w:bottom w:val="nil"/>
              <w:right w:val="single" w:sz="4" w:space="0" w:color="auto"/>
            </w:tcBorders>
            <w:noWrap/>
            <w:vAlign w:val="center"/>
            <w:hideMark/>
          </w:tcPr>
          <w:p w14:paraId="7151964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(1.494)</w:t>
            </w:r>
          </w:p>
        </w:tc>
        <w:tc>
          <w:tcPr>
            <w:tcW w:w="1321" w:type="pct"/>
            <w:tcBorders>
              <w:top w:val="nil"/>
              <w:left w:val="single" w:sz="4" w:space="0" w:color="auto"/>
              <w:bottom w:val="nil"/>
              <w:right w:val="nil"/>
            </w:tcBorders>
            <w:noWrap/>
            <w:vAlign w:val="center"/>
            <w:hideMark/>
          </w:tcPr>
          <w:p w14:paraId="61FF5C7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(0.165)</w:t>
            </w:r>
          </w:p>
        </w:tc>
        <w:tc>
          <w:tcPr>
            <w:tcW w:w="1127" w:type="pct"/>
            <w:noWrap/>
            <w:vAlign w:val="center"/>
            <w:hideMark/>
          </w:tcPr>
          <w:p w14:paraId="1C8A208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(0.141)</w:t>
            </w:r>
          </w:p>
        </w:tc>
      </w:tr>
      <w:tr w:rsidR="001A60C4" w:rsidRPr="006144B7" w14:paraId="1394DC44" w14:textId="77777777" w:rsidTr="00DB166B">
        <w:trPr>
          <w:trHeight w:val="300"/>
          <w:jc w:val="center"/>
        </w:trPr>
        <w:tc>
          <w:tcPr>
            <w:tcW w:w="904" w:type="pct"/>
            <w:tcBorders>
              <w:top w:val="nil"/>
              <w:left w:val="nil"/>
              <w:bottom w:val="nil"/>
              <w:right w:val="single" w:sz="4" w:space="0" w:color="auto"/>
            </w:tcBorders>
            <w:noWrap/>
            <w:vAlign w:val="center"/>
            <w:hideMark/>
          </w:tcPr>
          <w:p w14:paraId="06AFE5A2"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2010</w:t>
            </w:r>
          </w:p>
        </w:tc>
        <w:tc>
          <w:tcPr>
            <w:tcW w:w="852" w:type="pct"/>
            <w:tcBorders>
              <w:top w:val="nil"/>
              <w:left w:val="single" w:sz="4" w:space="0" w:color="auto"/>
              <w:bottom w:val="nil"/>
              <w:right w:val="nil"/>
            </w:tcBorders>
            <w:noWrap/>
            <w:vAlign w:val="center"/>
            <w:hideMark/>
          </w:tcPr>
          <w:p w14:paraId="25092CFA"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0.765***</w:t>
            </w:r>
          </w:p>
        </w:tc>
        <w:tc>
          <w:tcPr>
            <w:tcW w:w="796" w:type="pct"/>
            <w:tcBorders>
              <w:top w:val="nil"/>
              <w:left w:val="nil"/>
              <w:bottom w:val="nil"/>
              <w:right w:val="single" w:sz="4" w:space="0" w:color="auto"/>
            </w:tcBorders>
            <w:noWrap/>
            <w:vAlign w:val="center"/>
            <w:hideMark/>
          </w:tcPr>
          <w:p w14:paraId="6C0F445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3.264**</w:t>
            </w:r>
          </w:p>
        </w:tc>
        <w:tc>
          <w:tcPr>
            <w:tcW w:w="1321" w:type="pct"/>
            <w:tcBorders>
              <w:top w:val="nil"/>
              <w:left w:val="single" w:sz="4" w:space="0" w:color="auto"/>
              <w:bottom w:val="nil"/>
              <w:right w:val="nil"/>
            </w:tcBorders>
            <w:noWrap/>
            <w:vAlign w:val="center"/>
            <w:hideMark/>
          </w:tcPr>
          <w:p w14:paraId="20BDAF6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0.476***</w:t>
            </w:r>
          </w:p>
        </w:tc>
        <w:tc>
          <w:tcPr>
            <w:tcW w:w="1127" w:type="pct"/>
            <w:noWrap/>
            <w:vAlign w:val="center"/>
            <w:hideMark/>
          </w:tcPr>
          <w:p w14:paraId="27FF98C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0.935***</w:t>
            </w:r>
          </w:p>
        </w:tc>
      </w:tr>
      <w:tr w:rsidR="001A60C4" w:rsidRPr="006144B7" w14:paraId="30E01F59" w14:textId="77777777" w:rsidTr="00DB166B">
        <w:trPr>
          <w:trHeight w:val="300"/>
          <w:jc w:val="center"/>
        </w:trPr>
        <w:tc>
          <w:tcPr>
            <w:tcW w:w="904" w:type="pct"/>
            <w:tcBorders>
              <w:top w:val="nil"/>
              <w:left w:val="nil"/>
              <w:bottom w:val="nil"/>
              <w:right w:val="single" w:sz="4" w:space="0" w:color="auto"/>
            </w:tcBorders>
            <w:noWrap/>
            <w:vAlign w:val="center"/>
            <w:hideMark/>
          </w:tcPr>
          <w:p w14:paraId="50D2EB9A"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46A5570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(0.158)</w:t>
            </w:r>
          </w:p>
        </w:tc>
        <w:tc>
          <w:tcPr>
            <w:tcW w:w="796" w:type="pct"/>
            <w:tcBorders>
              <w:top w:val="nil"/>
              <w:left w:val="nil"/>
              <w:bottom w:val="nil"/>
              <w:right w:val="single" w:sz="4" w:space="0" w:color="auto"/>
            </w:tcBorders>
            <w:noWrap/>
            <w:vAlign w:val="center"/>
            <w:hideMark/>
          </w:tcPr>
          <w:p w14:paraId="50095AF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(1.389)</w:t>
            </w:r>
          </w:p>
        </w:tc>
        <w:tc>
          <w:tcPr>
            <w:tcW w:w="1321" w:type="pct"/>
            <w:tcBorders>
              <w:top w:val="nil"/>
              <w:left w:val="single" w:sz="4" w:space="0" w:color="auto"/>
              <w:bottom w:val="nil"/>
              <w:right w:val="nil"/>
            </w:tcBorders>
            <w:noWrap/>
            <w:vAlign w:val="center"/>
            <w:hideMark/>
          </w:tcPr>
          <w:p w14:paraId="11F3E6B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(0.158)</w:t>
            </w:r>
          </w:p>
        </w:tc>
        <w:tc>
          <w:tcPr>
            <w:tcW w:w="1127" w:type="pct"/>
            <w:noWrap/>
            <w:vAlign w:val="center"/>
            <w:hideMark/>
          </w:tcPr>
          <w:p w14:paraId="54E6AF4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(0.144)</w:t>
            </w:r>
          </w:p>
        </w:tc>
      </w:tr>
      <w:tr w:rsidR="001A60C4" w:rsidRPr="006144B7" w14:paraId="7F25361E" w14:textId="77777777" w:rsidTr="00DB166B">
        <w:trPr>
          <w:trHeight w:val="300"/>
          <w:jc w:val="center"/>
        </w:trPr>
        <w:tc>
          <w:tcPr>
            <w:tcW w:w="904" w:type="pct"/>
            <w:tcBorders>
              <w:top w:val="nil"/>
              <w:left w:val="nil"/>
              <w:bottom w:val="nil"/>
              <w:right w:val="single" w:sz="4" w:space="0" w:color="auto"/>
            </w:tcBorders>
            <w:noWrap/>
            <w:vAlign w:val="center"/>
            <w:hideMark/>
          </w:tcPr>
          <w:p w14:paraId="211F754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2011</w:t>
            </w:r>
          </w:p>
        </w:tc>
        <w:tc>
          <w:tcPr>
            <w:tcW w:w="852" w:type="pct"/>
            <w:tcBorders>
              <w:top w:val="nil"/>
              <w:left w:val="single" w:sz="4" w:space="0" w:color="auto"/>
              <w:bottom w:val="nil"/>
              <w:right w:val="nil"/>
            </w:tcBorders>
            <w:noWrap/>
            <w:vAlign w:val="center"/>
            <w:hideMark/>
          </w:tcPr>
          <w:p w14:paraId="4EE2AD0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0.770***</w:t>
            </w:r>
          </w:p>
        </w:tc>
        <w:tc>
          <w:tcPr>
            <w:tcW w:w="796" w:type="pct"/>
            <w:tcBorders>
              <w:top w:val="nil"/>
              <w:left w:val="nil"/>
              <w:bottom w:val="nil"/>
              <w:right w:val="single" w:sz="4" w:space="0" w:color="auto"/>
            </w:tcBorders>
            <w:noWrap/>
            <w:vAlign w:val="center"/>
            <w:hideMark/>
          </w:tcPr>
          <w:p w14:paraId="69150B5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3.115**</w:t>
            </w:r>
          </w:p>
        </w:tc>
        <w:tc>
          <w:tcPr>
            <w:tcW w:w="1321" w:type="pct"/>
            <w:tcBorders>
              <w:top w:val="nil"/>
              <w:left w:val="single" w:sz="4" w:space="0" w:color="auto"/>
              <w:bottom w:val="nil"/>
              <w:right w:val="nil"/>
            </w:tcBorders>
            <w:noWrap/>
            <w:vAlign w:val="center"/>
            <w:hideMark/>
          </w:tcPr>
          <w:p w14:paraId="6761A12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0.528***</w:t>
            </w:r>
          </w:p>
        </w:tc>
        <w:tc>
          <w:tcPr>
            <w:tcW w:w="1127" w:type="pct"/>
            <w:noWrap/>
            <w:vAlign w:val="center"/>
            <w:hideMark/>
          </w:tcPr>
          <w:p w14:paraId="276F97F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0.927***</w:t>
            </w:r>
          </w:p>
        </w:tc>
      </w:tr>
      <w:tr w:rsidR="001A60C4" w:rsidRPr="006144B7" w14:paraId="72D4B8F6" w14:textId="77777777" w:rsidTr="00DB166B">
        <w:trPr>
          <w:trHeight w:val="300"/>
          <w:jc w:val="center"/>
        </w:trPr>
        <w:tc>
          <w:tcPr>
            <w:tcW w:w="904" w:type="pct"/>
            <w:tcBorders>
              <w:top w:val="nil"/>
              <w:left w:val="nil"/>
              <w:bottom w:val="nil"/>
              <w:right w:val="single" w:sz="4" w:space="0" w:color="auto"/>
            </w:tcBorders>
            <w:noWrap/>
            <w:vAlign w:val="center"/>
            <w:hideMark/>
          </w:tcPr>
          <w:p w14:paraId="519A0BDE"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1DC61DF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(0.145)</w:t>
            </w:r>
          </w:p>
        </w:tc>
        <w:tc>
          <w:tcPr>
            <w:tcW w:w="796" w:type="pct"/>
            <w:tcBorders>
              <w:top w:val="nil"/>
              <w:left w:val="nil"/>
              <w:bottom w:val="nil"/>
              <w:right w:val="single" w:sz="4" w:space="0" w:color="auto"/>
            </w:tcBorders>
            <w:noWrap/>
            <w:vAlign w:val="center"/>
            <w:hideMark/>
          </w:tcPr>
          <w:p w14:paraId="5477554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(1.252)</w:t>
            </w:r>
          </w:p>
        </w:tc>
        <w:tc>
          <w:tcPr>
            <w:tcW w:w="1321" w:type="pct"/>
            <w:tcBorders>
              <w:top w:val="nil"/>
              <w:left w:val="single" w:sz="4" w:space="0" w:color="auto"/>
              <w:bottom w:val="nil"/>
              <w:right w:val="nil"/>
            </w:tcBorders>
            <w:noWrap/>
            <w:vAlign w:val="center"/>
            <w:hideMark/>
          </w:tcPr>
          <w:p w14:paraId="0110785E"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(0.162)</w:t>
            </w:r>
          </w:p>
        </w:tc>
        <w:tc>
          <w:tcPr>
            <w:tcW w:w="1127" w:type="pct"/>
            <w:noWrap/>
            <w:vAlign w:val="center"/>
            <w:hideMark/>
          </w:tcPr>
          <w:p w14:paraId="6FE6584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(0.142)</w:t>
            </w:r>
          </w:p>
        </w:tc>
      </w:tr>
      <w:tr w:rsidR="001A60C4" w:rsidRPr="006144B7" w14:paraId="45DA7A03" w14:textId="77777777" w:rsidTr="00DB166B">
        <w:trPr>
          <w:trHeight w:val="300"/>
          <w:jc w:val="center"/>
        </w:trPr>
        <w:tc>
          <w:tcPr>
            <w:tcW w:w="904" w:type="pct"/>
            <w:tcBorders>
              <w:top w:val="nil"/>
              <w:left w:val="nil"/>
              <w:bottom w:val="nil"/>
              <w:right w:val="single" w:sz="4" w:space="0" w:color="auto"/>
            </w:tcBorders>
            <w:noWrap/>
            <w:vAlign w:val="center"/>
            <w:hideMark/>
          </w:tcPr>
          <w:p w14:paraId="65C8AAC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2012</w:t>
            </w:r>
          </w:p>
        </w:tc>
        <w:tc>
          <w:tcPr>
            <w:tcW w:w="852" w:type="pct"/>
            <w:tcBorders>
              <w:top w:val="nil"/>
              <w:left w:val="single" w:sz="4" w:space="0" w:color="auto"/>
              <w:bottom w:val="nil"/>
              <w:right w:val="nil"/>
            </w:tcBorders>
            <w:noWrap/>
            <w:vAlign w:val="center"/>
            <w:hideMark/>
          </w:tcPr>
          <w:p w14:paraId="5E4C8668"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0.799***</w:t>
            </w:r>
          </w:p>
        </w:tc>
        <w:tc>
          <w:tcPr>
            <w:tcW w:w="796" w:type="pct"/>
            <w:tcBorders>
              <w:top w:val="nil"/>
              <w:left w:val="nil"/>
              <w:bottom w:val="nil"/>
              <w:right w:val="single" w:sz="4" w:space="0" w:color="auto"/>
            </w:tcBorders>
            <w:noWrap/>
            <w:vAlign w:val="center"/>
            <w:hideMark/>
          </w:tcPr>
          <w:p w14:paraId="38CD361F"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4.113***</w:t>
            </w:r>
          </w:p>
        </w:tc>
        <w:tc>
          <w:tcPr>
            <w:tcW w:w="1321" w:type="pct"/>
            <w:tcBorders>
              <w:top w:val="nil"/>
              <w:left w:val="single" w:sz="4" w:space="0" w:color="auto"/>
              <w:bottom w:val="nil"/>
              <w:right w:val="nil"/>
            </w:tcBorders>
            <w:noWrap/>
            <w:vAlign w:val="center"/>
            <w:hideMark/>
          </w:tcPr>
          <w:p w14:paraId="33A2242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0.482***</w:t>
            </w:r>
          </w:p>
        </w:tc>
        <w:tc>
          <w:tcPr>
            <w:tcW w:w="1127" w:type="pct"/>
            <w:noWrap/>
            <w:vAlign w:val="center"/>
            <w:hideMark/>
          </w:tcPr>
          <w:p w14:paraId="6E5173F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0.934***</w:t>
            </w:r>
          </w:p>
        </w:tc>
      </w:tr>
      <w:tr w:rsidR="001A60C4" w:rsidRPr="006144B7" w14:paraId="2E19A5C1" w14:textId="77777777" w:rsidTr="00DB166B">
        <w:trPr>
          <w:trHeight w:val="300"/>
          <w:jc w:val="center"/>
        </w:trPr>
        <w:tc>
          <w:tcPr>
            <w:tcW w:w="904" w:type="pct"/>
            <w:tcBorders>
              <w:top w:val="nil"/>
              <w:left w:val="nil"/>
              <w:bottom w:val="nil"/>
              <w:right w:val="single" w:sz="4" w:space="0" w:color="auto"/>
            </w:tcBorders>
            <w:noWrap/>
            <w:vAlign w:val="center"/>
            <w:hideMark/>
          </w:tcPr>
          <w:p w14:paraId="6987903E"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nil"/>
              <w:right w:val="nil"/>
            </w:tcBorders>
            <w:noWrap/>
            <w:vAlign w:val="center"/>
            <w:hideMark/>
          </w:tcPr>
          <w:p w14:paraId="10B57B7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(0.157)</w:t>
            </w:r>
          </w:p>
        </w:tc>
        <w:tc>
          <w:tcPr>
            <w:tcW w:w="796" w:type="pct"/>
            <w:tcBorders>
              <w:top w:val="nil"/>
              <w:left w:val="nil"/>
              <w:bottom w:val="nil"/>
              <w:right w:val="single" w:sz="4" w:space="0" w:color="auto"/>
            </w:tcBorders>
            <w:noWrap/>
            <w:vAlign w:val="center"/>
            <w:hideMark/>
          </w:tcPr>
          <w:p w14:paraId="1D4EF92C"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(1.257)</w:t>
            </w:r>
          </w:p>
        </w:tc>
        <w:tc>
          <w:tcPr>
            <w:tcW w:w="1321" w:type="pct"/>
            <w:tcBorders>
              <w:top w:val="nil"/>
              <w:left w:val="single" w:sz="4" w:space="0" w:color="auto"/>
              <w:bottom w:val="nil"/>
              <w:right w:val="nil"/>
            </w:tcBorders>
            <w:noWrap/>
            <w:vAlign w:val="center"/>
            <w:hideMark/>
          </w:tcPr>
          <w:p w14:paraId="79B9DE8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(0.177)</w:t>
            </w:r>
          </w:p>
        </w:tc>
        <w:tc>
          <w:tcPr>
            <w:tcW w:w="1127" w:type="pct"/>
            <w:noWrap/>
            <w:vAlign w:val="center"/>
            <w:hideMark/>
          </w:tcPr>
          <w:p w14:paraId="6A99ECA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(0.148***)</w:t>
            </w:r>
          </w:p>
        </w:tc>
      </w:tr>
      <w:tr w:rsidR="001A60C4" w:rsidRPr="006144B7" w14:paraId="0DDF13B9" w14:textId="77777777" w:rsidTr="00DB166B">
        <w:trPr>
          <w:trHeight w:val="300"/>
          <w:jc w:val="center"/>
        </w:trPr>
        <w:tc>
          <w:tcPr>
            <w:tcW w:w="904" w:type="pct"/>
            <w:tcBorders>
              <w:top w:val="nil"/>
              <w:left w:val="nil"/>
              <w:bottom w:val="nil"/>
              <w:right w:val="single" w:sz="4" w:space="0" w:color="auto"/>
            </w:tcBorders>
            <w:noWrap/>
            <w:vAlign w:val="center"/>
            <w:hideMark/>
          </w:tcPr>
          <w:p w14:paraId="28F8AF16"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2013</w:t>
            </w:r>
          </w:p>
        </w:tc>
        <w:tc>
          <w:tcPr>
            <w:tcW w:w="852" w:type="pct"/>
            <w:tcBorders>
              <w:top w:val="nil"/>
              <w:left w:val="single" w:sz="4" w:space="0" w:color="auto"/>
              <w:bottom w:val="nil"/>
              <w:right w:val="nil"/>
            </w:tcBorders>
            <w:noWrap/>
            <w:vAlign w:val="center"/>
            <w:hideMark/>
          </w:tcPr>
          <w:p w14:paraId="6761ADE4"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0.782***</w:t>
            </w:r>
          </w:p>
        </w:tc>
        <w:tc>
          <w:tcPr>
            <w:tcW w:w="796" w:type="pct"/>
            <w:tcBorders>
              <w:top w:val="nil"/>
              <w:left w:val="nil"/>
              <w:bottom w:val="nil"/>
              <w:right w:val="single" w:sz="4" w:space="0" w:color="auto"/>
            </w:tcBorders>
            <w:noWrap/>
            <w:vAlign w:val="center"/>
            <w:hideMark/>
          </w:tcPr>
          <w:p w14:paraId="2958E7EF"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4.409***</w:t>
            </w:r>
          </w:p>
        </w:tc>
        <w:tc>
          <w:tcPr>
            <w:tcW w:w="1321" w:type="pct"/>
            <w:tcBorders>
              <w:top w:val="nil"/>
              <w:left w:val="single" w:sz="4" w:space="0" w:color="auto"/>
              <w:bottom w:val="nil"/>
              <w:right w:val="nil"/>
            </w:tcBorders>
            <w:noWrap/>
            <w:vAlign w:val="center"/>
            <w:hideMark/>
          </w:tcPr>
          <w:p w14:paraId="52C6891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0.472**</w:t>
            </w:r>
          </w:p>
        </w:tc>
        <w:tc>
          <w:tcPr>
            <w:tcW w:w="1127" w:type="pct"/>
            <w:noWrap/>
            <w:vAlign w:val="center"/>
            <w:hideMark/>
          </w:tcPr>
          <w:p w14:paraId="25858229"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0.911***</w:t>
            </w:r>
          </w:p>
        </w:tc>
      </w:tr>
      <w:tr w:rsidR="001A60C4" w:rsidRPr="006144B7" w14:paraId="2C59864E" w14:textId="77777777" w:rsidTr="00DB166B">
        <w:trPr>
          <w:trHeight w:val="300"/>
          <w:jc w:val="center"/>
        </w:trPr>
        <w:tc>
          <w:tcPr>
            <w:tcW w:w="904" w:type="pct"/>
            <w:tcBorders>
              <w:top w:val="nil"/>
              <w:left w:val="nil"/>
              <w:bottom w:val="single" w:sz="4" w:space="0" w:color="auto"/>
              <w:right w:val="single" w:sz="4" w:space="0" w:color="auto"/>
            </w:tcBorders>
            <w:noWrap/>
            <w:vAlign w:val="center"/>
            <w:hideMark/>
          </w:tcPr>
          <w:p w14:paraId="420455DB" w14:textId="77777777" w:rsidR="00E036C6" w:rsidRPr="006144B7" w:rsidRDefault="00E036C6" w:rsidP="00DB166B">
            <w:pPr>
              <w:spacing w:line="256" w:lineRule="auto"/>
              <w:jc w:val="center"/>
              <w:rPr>
                <w:rFonts w:ascii="Times New Roman" w:eastAsia="SimSun" w:hAnsi="Times New Roman" w:cs="Times New Roman"/>
                <w:szCs w:val="21"/>
                <w:lang w:eastAsia="en-US"/>
              </w:rPr>
            </w:pPr>
          </w:p>
        </w:tc>
        <w:tc>
          <w:tcPr>
            <w:tcW w:w="852" w:type="pct"/>
            <w:tcBorders>
              <w:top w:val="nil"/>
              <w:left w:val="single" w:sz="4" w:space="0" w:color="auto"/>
              <w:bottom w:val="single" w:sz="4" w:space="0" w:color="auto"/>
              <w:right w:val="nil"/>
            </w:tcBorders>
            <w:noWrap/>
            <w:vAlign w:val="center"/>
            <w:hideMark/>
          </w:tcPr>
          <w:p w14:paraId="3B5E8E7F"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(0.154)</w:t>
            </w:r>
          </w:p>
        </w:tc>
        <w:tc>
          <w:tcPr>
            <w:tcW w:w="796" w:type="pct"/>
            <w:tcBorders>
              <w:top w:val="nil"/>
              <w:left w:val="nil"/>
              <w:bottom w:val="single" w:sz="4" w:space="0" w:color="auto"/>
              <w:right w:val="single" w:sz="4" w:space="0" w:color="auto"/>
            </w:tcBorders>
            <w:noWrap/>
            <w:vAlign w:val="center"/>
            <w:hideMark/>
          </w:tcPr>
          <w:p w14:paraId="358D731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(1.174)</w:t>
            </w:r>
          </w:p>
        </w:tc>
        <w:tc>
          <w:tcPr>
            <w:tcW w:w="1321" w:type="pct"/>
            <w:tcBorders>
              <w:top w:val="nil"/>
              <w:left w:val="single" w:sz="4" w:space="0" w:color="auto"/>
              <w:bottom w:val="single" w:sz="4" w:space="0" w:color="auto"/>
              <w:right w:val="nil"/>
            </w:tcBorders>
            <w:noWrap/>
            <w:vAlign w:val="center"/>
            <w:hideMark/>
          </w:tcPr>
          <w:p w14:paraId="0E85ABE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(0.181)</w:t>
            </w:r>
          </w:p>
        </w:tc>
        <w:tc>
          <w:tcPr>
            <w:tcW w:w="1127" w:type="pct"/>
            <w:tcBorders>
              <w:top w:val="nil"/>
              <w:left w:val="nil"/>
              <w:bottom w:val="single" w:sz="4" w:space="0" w:color="auto"/>
              <w:right w:val="nil"/>
            </w:tcBorders>
            <w:noWrap/>
            <w:vAlign w:val="center"/>
            <w:hideMark/>
          </w:tcPr>
          <w:p w14:paraId="39206F4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(0.162***)</w:t>
            </w:r>
          </w:p>
        </w:tc>
      </w:tr>
      <w:tr w:rsidR="001A60C4" w:rsidRPr="006144B7" w14:paraId="5C392201" w14:textId="77777777" w:rsidTr="00DB166B">
        <w:trPr>
          <w:trHeight w:val="300"/>
          <w:jc w:val="center"/>
        </w:trPr>
        <w:tc>
          <w:tcPr>
            <w:tcW w:w="904" w:type="pct"/>
            <w:tcBorders>
              <w:top w:val="single" w:sz="4" w:space="0" w:color="auto"/>
              <w:left w:val="nil"/>
              <w:bottom w:val="nil"/>
              <w:right w:val="single" w:sz="4" w:space="0" w:color="auto"/>
            </w:tcBorders>
            <w:noWrap/>
            <w:vAlign w:val="center"/>
            <w:hideMark/>
          </w:tcPr>
          <w:p w14:paraId="018228D2"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Minimum</w:t>
            </w:r>
          </w:p>
        </w:tc>
        <w:tc>
          <w:tcPr>
            <w:tcW w:w="852" w:type="pct"/>
            <w:tcBorders>
              <w:top w:val="single" w:sz="4" w:space="0" w:color="auto"/>
              <w:left w:val="single" w:sz="4" w:space="0" w:color="auto"/>
              <w:bottom w:val="nil"/>
              <w:right w:val="nil"/>
            </w:tcBorders>
            <w:noWrap/>
            <w:vAlign w:val="center"/>
            <w:hideMark/>
          </w:tcPr>
          <w:p w14:paraId="7964A287"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0.630</w:t>
            </w:r>
          </w:p>
        </w:tc>
        <w:tc>
          <w:tcPr>
            <w:tcW w:w="796" w:type="pct"/>
            <w:tcBorders>
              <w:top w:val="single" w:sz="4" w:space="0" w:color="auto"/>
              <w:left w:val="nil"/>
              <w:bottom w:val="nil"/>
              <w:right w:val="single" w:sz="4" w:space="0" w:color="auto"/>
            </w:tcBorders>
            <w:noWrap/>
            <w:vAlign w:val="center"/>
            <w:hideMark/>
          </w:tcPr>
          <w:p w14:paraId="24BC15A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2.975</w:t>
            </w:r>
          </w:p>
        </w:tc>
        <w:tc>
          <w:tcPr>
            <w:tcW w:w="1321" w:type="pct"/>
            <w:tcBorders>
              <w:top w:val="single" w:sz="4" w:space="0" w:color="auto"/>
              <w:left w:val="single" w:sz="4" w:space="0" w:color="auto"/>
              <w:bottom w:val="nil"/>
              <w:right w:val="nil"/>
            </w:tcBorders>
            <w:noWrap/>
            <w:vAlign w:val="center"/>
            <w:hideMark/>
          </w:tcPr>
          <w:p w14:paraId="5E964E7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0.412</w:t>
            </w:r>
          </w:p>
        </w:tc>
        <w:tc>
          <w:tcPr>
            <w:tcW w:w="1127" w:type="pct"/>
            <w:tcBorders>
              <w:top w:val="single" w:sz="4" w:space="0" w:color="auto"/>
              <w:left w:val="nil"/>
              <w:bottom w:val="nil"/>
              <w:right w:val="nil"/>
            </w:tcBorders>
            <w:noWrap/>
            <w:vAlign w:val="center"/>
            <w:hideMark/>
          </w:tcPr>
          <w:p w14:paraId="474C7BE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0.891</w:t>
            </w:r>
          </w:p>
        </w:tc>
      </w:tr>
      <w:tr w:rsidR="001A60C4" w:rsidRPr="006144B7" w14:paraId="05B457AF" w14:textId="77777777" w:rsidTr="00DB166B">
        <w:trPr>
          <w:trHeight w:val="300"/>
          <w:jc w:val="center"/>
        </w:trPr>
        <w:tc>
          <w:tcPr>
            <w:tcW w:w="904" w:type="pct"/>
            <w:tcBorders>
              <w:top w:val="nil"/>
              <w:left w:val="nil"/>
              <w:bottom w:val="nil"/>
              <w:right w:val="single" w:sz="4" w:space="0" w:color="auto"/>
            </w:tcBorders>
            <w:noWrap/>
            <w:vAlign w:val="center"/>
            <w:hideMark/>
          </w:tcPr>
          <w:p w14:paraId="16DA7435"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Maximum</w:t>
            </w:r>
          </w:p>
        </w:tc>
        <w:tc>
          <w:tcPr>
            <w:tcW w:w="852" w:type="pct"/>
            <w:tcBorders>
              <w:top w:val="nil"/>
              <w:left w:val="single" w:sz="4" w:space="0" w:color="auto"/>
              <w:bottom w:val="nil"/>
              <w:right w:val="nil"/>
            </w:tcBorders>
            <w:noWrap/>
            <w:vAlign w:val="center"/>
            <w:hideMark/>
          </w:tcPr>
          <w:p w14:paraId="55A8C1AF"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0.799</w:t>
            </w:r>
          </w:p>
        </w:tc>
        <w:tc>
          <w:tcPr>
            <w:tcW w:w="796" w:type="pct"/>
            <w:tcBorders>
              <w:top w:val="nil"/>
              <w:left w:val="nil"/>
              <w:bottom w:val="nil"/>
              <w:right w:val="single" w:sz="4" w:space="0" w:color="auto"/>
            </w:tcBorders>
            <w:noWrap/>
            <w:vAlign w:val="center"/>
            <w:hideMark/>
          </w:tcPr>
          <w:p w14:paraId="461B4BC3"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4.409</w:t>
            </w:r>
          </w:p>
        </w:tc>
        <w:tc>
          <w:tcPr>
            <w:tcW w:w="1321" w:type="pct"/>
            <w:tcBorders>
              <w:top w:val="nil"/>
              <w:left w:val="single" w:sz="4" w:space="0" w:color="auto"/>
              <w:bottom w:val="nil"/>
              <w:right w:val="nil"/>
            </w:tcBorders>
            <w:noWrap/>
            <w:vAlign w:val="center"/>
            <w:hideMark/>
          </w:tcPr>
          <w:p w14:paraId="203654FA"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0.731</w:t>
            </w:r>
          </w:p>
        </w:tc>
        <w:tc>
          <w:tcPr>
            <w:tcW w:w="1127" w:type="pct"/>
            <w:noWrap/>
            <w:vAlign w:val="center"/>
            <w:hideMark/>
          </w:tcPr>
          <w:p w14:paraId="5F66CC31"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0.959</w:t>
            </w:r>
          </w:p>
        </w:tc>
      </w:tr>
      <w:tr w:rsidR="001A60C4" w:rsidRPr="006144B7" w14:paraId="2FE0C22A" w14:textId="77777777" w:rsidTr="00DB166B">
        <w:trPr>
          <w:trHeight w:val="300"/>
          <w:jc w:val="center"/>
        </w:trPr>
        <w:tc>
          <w:tcPr>
            <w:tcW w:w="904" w:type="pct"/>
            <w:tcBorders>
              <w:top w:val="nil"/>
              <w:left w:val="nil"/>
              <w:bottom w:val="single" w:sz="4" w:space="0" w:color="auto"/>
              <w:right w:val="single" w:sz="4" w:space="0" w:color="auto"/>
            </w:tcBorders>
            <w:noWrap/>
            <w:vAlign w:val="center"/>
            <w:hideMark/>
          </w:tcPr>
          <w:p w14:paraId="72948CEB"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Average</w:t>
            </w:r>
          </w:p>
        </w:tc>
        <w:tc>
          <w:tcPr>
            <w:tcW w:w="852" w:type="pct"/>
            <w:tcBorders>
              <w:top w:val="nil"/>
              <w:left w:val="single" w:sz="4" w:space="0" w:color="auto"/>
              <w:bottom w:val="single" w:sz="4" w:space="0" w:color="auto"/>
              <w:right w:val="nil"/>
            </w:tcBorders>
            <w:noWrap/>
            <w:vAlign w:val="center"/>
            <w:hideMark/>
          </w:tcPr>
          <w:p w14:paraId="47EF03F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0.732</w:t>
            </w:r>
          </w:p>
        </w:tc>
        <w:tc>
          <w:tcPr>
            <w:tcW w:w="796" w:type="pct"/>
            <w:tcBorders>
              <w:top w:val="nil"/>
              <w:left w:val="nil"/>
              <w:bottom w:val="single" w:sz="4" w:space="0" w:color="auto"/>
              <w:right w:val="single" w:sz="4" w:space="0" w:color="auto"/>
            </w:tcBorders>
            <w:noWrap/>
            <w:vAlign w:val="center"/>
            <w:hideMark/>
          </w:tcPr>
          <w:p w14:paraId="3778DB0D"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3.575</w:t>
            </w:r>
          </w:p>
        </w:tc>
        <w:tc>
          <w:tcPr>
            <w:tcW w:w="1321" w:type="pct"/>
            <w:tcBorders>
              <w:top w:val="nil"/>
              <w:left w:val="single" w:sz="4" w:space="0" w:color="auto"/>
              <w:bottom w:val="single" w:sz="4" w:space="0" w:color="auto"/>
              <w:right w:val="nil"/>
            </w:tcBorders>
            <w:noWrap/>
            <w:vAlign w:val="center"/>
            <w:hideMark/>
          </w:tcPr>
          <w:p w14:paraId="327848E8"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0.585</w:t>
            </w:r>
          </w:p>
        </w:tc>
        <w:tc>
          <w:tcPr>
            <w:tcW w:w="1127" w:type="pct"/>
            <w:tcBorders>
              <w:top w:val="nil"/>
              <w:left w:val="nil"/>
              <w:bottom w:val="single" w:sz="4" w:space="0" w:color="auto"/>
              <w:right w:val="nil"/>
            </w:tcBorders>
            <w:noWrap/>
            <w:vAlign w:val="center"/>
            <w:hideMark/>
          </w:tcPr>
          <w:p w14:paraId="4B91B530" w14:textId="77777777" w:rsidR="00E036C6" w:rsidRPr="006144B7" w:rsidRDefault="00E036C6" w:rsidP="00DB166B">
            <w:pPr>
              <w:jc w:val="cente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0.920</w:t>
            </w:r>
          </w:p>
        </w:tc>
      </w:tr>
    </w:tbl>
    <w:p w14:paraId="08FC8462" w14:textId="722DD96C" w:rsidR="0058599F" w:rsidRPr="006144B7" w:rsidRDefault="007E6B7B" w:rsidP="000D0F34">
      <w:pPr>
        <w:adjustRightInd w:val="0"/>
        <w:snapToGrid w:val="0"/>
        <w:spacing w:afterLines="100" w:after="312"/>
        <w:jc w:val="left"/>
        <w:rPr>
          <w:rFonts w:ascii="Times New Roman" w:hAnsi="Times New Roman" w:cs="Times New Roman"/>
          <w:szCs w:val="21"/>
        </w:rPr>
      </w:pPr>
      <w:r>
        <w:rPr>
          <w:rFonts w:ascii="Times New Roman" w:hAnsi="Times New Roman" w:cs="Times New Roman"/>
          <w:szCs w:val="21"/>
        </w:rPr>
        <w:t xml:space="preserve">Notes: </w:t>
      </w:r>
      <w:r w:rsidR="000D0F34">
        <w:rPr>
          <w:rFonts w:ascii="Times New Roman" w:hAnsi="Times New Roman" w:cs="Times New Roman"/>
          <w:szCs w:val="21"/>
        </w:rPr>
        <w:t>R</w:t>
      </w:r>
      <w:r w:rsidR="000D0F34" w:rsidRPr="00C77AF6">
        <w:rPr>
          <w:rFonts w:ascii="Times New Roman" w:hAnsi="Times New Roman" w:cs="Times New Roman"/>
          <w:szCs w:val="21"/>
        </w:rPr>
        <w:t xml:space="preserve">obust standard errors in the parentheses; </w:t>
      </w:r>
      <w:r w:rsidR="00116CA1" w:rsidRPr="006144B7">
        <w:rPr>
          <w:rFonts w:ascii="Times New Roman" w:hAnsi="Times New Roman" w:cs="Times New Roman"/>
          <w:szCs w:val="21"/>
        </w:rPr>
        <w:t>ns means the independent variable had non-significant effect on the dependent variable</w:t>
      </w:r>
      <w:r w:rsidR="00B12D31">
        <w:rPr>
          <w:rFonts w:ascii="Times New Roman" w:hAnsi="Times New Roman" w:cs="Times New Roman"/>
          <w:szCs w:val="21"/>
        </w:rPr>
        <w:t xml:space="preserve">; </w:t>
      </w:r>
      <w:r w:rsidR="00B12D31" w:rsidRPr="00C77AF6">
        <w:rPr>
          <w:rFonts w:ascii="Times New Roman" w:hAnsi="Times New Roman" w:cs="Times New Roman"/>
          <w:szCs w:val="21"/>
        </w:rPr>
        <w:t>*** p&lt;0.01, ** p&lt;0.05, * p&lt;0.1</w:t>
      </w:r>
      <w:r w:rsidR="00B12D31">
        <w:rPr>
          <w:rFonts w:ascii="Times New Roman" w:hAnsi="Times New Roman" w:cs="Times New Roman"/>
          <w:szCs w:val="21"/>
        </w:rPr>
        <w:t xml:space="preserve">. </w:t>
      </w:r>
      <w:r w:rsidR="0058599F" w:rsidRPr="006144B7">
        <w:rPr>
          <w:rFonts w:ascii="Times New Roman" w:hAnsi="Times New Roman" w:cs="Times New Roman"/>
          <w:szCs w:val="21"/>
        </w:rPr>
        <w:br w:type="page"/>
      </w:r>
    </w:p>
    <w:p w14:paraId="5A6F659D" w14:textId="273B7B60" w:rsidR="00EC7578" w:rsidRPr="006144B7" w:rsidRDefault="00EC7578" w:rsidP="005162D1">
      <w:pPr>
        <w:adjustRightInd w:val="0"/>
        <w:snapToGrid w:val="0"/>
        <w:spacing w:beforeLines="100" w:before="312"/>
        <w:rPr>
          <w:rFonts w:ascii="Times New Roman" w:hAnsi="Times New Roman" w:cs="Times New Roman"/>
          <w:szCs w:val="21"/>
        </w:rPr>
      </w:pPr>
      <w:r w:rsidRPr="006144B7">
        <w:rPr>
          <w:rFonts w:ascii="Times New Roman" w:hAnsi="Times New Roman" w:cs="Times New Roman"/>
          <w:szCs w:val="21"/>
        </w:rPr>
        <w:lastRenderedPageBreak/>
        <w:t>Table S</w:t>
      </w:r>
      <w:r w:rsidR="009A3705">
        <w:rPr>
          <w:rFonts w:ascii="Times New Roman" w:hAnsi="Times New Roman" w:cs="Times New Roman"/>
          <w:szCs w:val="21"/>
        </w:rPr>
        <w:fldChar w:fldCharType="begin"/>
      </w:r>
      <w:r w:rsidR="009A3705">
        <w:rPr>
          <w:rFonts w:ascii="Times New Roman" w:hAnsi="Times New Roman" w:cs="Times New Roman"/>
          <w:szCs w:val="21"/>
        </w:rPr>
        <w:instrText xml:space="preserve"> SEQ Table_S \* ARABIC </w:instrText>
      </w:r>
      <w:r w:rsidR="009A3705">
        <w:rPr>
          <w:rFonts w:ascii="Times New Roman" w:hAnsi="Times New Roman" w:cs="Times New Roman"/>
          <w:szCs w:val="21"/>
        </w:rPr>
        <w:fldChar w:fldCharType="separate"/>
      </w:r>
      <w:r w:rsidR="00D2547A">
        <w:rPr>
          <w:rFonts w:ascii="Times New Roman" w:hAnsi="Times New Roman" w:cs="Times New Roman"/>
          <w:noProof/>
          <w:szCs w:val="21"/>
        </w:rPr>
        <w:t>5</w:t>
      </w:r>
      <w:r w:rsidR="009A3705">
        <w:rPr>
          <w:rFonts w:ascii="Times New Roman" w:hAnsi="Times New Roman" w:cs="Times New Roman"/>
          <w:szCs w:val="21"/>
        </w:rPr>
        <w:fldChar w:fldCharType="end"/>
      </w:r>
      <w:r w:rsidRPr="006144B7">
        <w:rPr>
          <w:rFonts w:ascii="Times New Roman" w:hAnsi="Times New Roman" w:cs="Times New Roman"/>
          <w:szCs w:val="21"/>
        </w:rPr>
        <w:t xml:space="preserve">. Regression results for the cross-sectional data, </w:t>
      </w:r>
      <w:r w:rsidR="000D0F34" w:rsidRPr="00DE6DDB">
        <w:rPr>
          <w:rFonts w:ascii="Times New Roman" w:hAnsi="Times New Roman" w:cs="Times New Roman"/>
          <w:szCs w:val="21"/>
        </w:rPr>
        <w:t>the</w:t>
      </w:r>
      <w:r w:rsidR="000D0F34" w:rsidRPr="000D0F34">
        <w:rPr>
          <w:rFonts w:ascii="Times New Roman" w:hAnsi="Times New Roman" w:cs="Times New Roman"/>
          <w:szCs w:val="21"/>
        </w:rPr>
        <w:t xml:space="preserve"> logarithmic form </w:t>
      </w:r>
      <w:r w:rsidR="000D0F34" w:rsidRPr="000D0F34">
        <w:rPr>
          <w:rFonts w:ascii="Times New Roman" w:hAnsi="Times New Roman" w:cs="Times New Roman" w:hint="eastAsia"/>
          <w:szCs w:val="21"/>
        </w:rPr>
        <w:t>of</w:t>
      </w:r>
      <w:r w:rsidR="000D0F34" w:rsidRPr="000D0F34">
        <w:rPr>
          <w:rFonts w:ascii="Times New Roman" w:hAnsi="Times New Roman" w:cs="Times New Roman"/>
          <w:szCs w:val="21"/>
        </w:rPr>
        <w:t xml:space="preserve"> </w:t>
      </w:r>
      <w:r w:rsidRPr="006144B7">
        <w:rPr>
          <w:rFonts w:ascii="Times New Roman" w:hAnsi="Times New Roman" w:cs="Times New Roman"/>
          <w:szCs w:val="21"/>
        </w:rPr>
        <w:t xml:space="preserve">per capita metal footprint associated with different consumption categories </w:t>
      </w:r>
      <w:r w:rsidR="008B563C">
        <w:rPr>
          <w:rFonts w:ascii="Times New Roman" w:hAnsi="Times New Roman" w:cs="Times New Roman"/>
          <w:szCs w:val="21"/>
        </w:rPr>
        <w:t>(</w:t>
      </w:r>
      <m:oMath>
        <m:sSup>
          <m:sSupPr>
            <m:ctrlPr>
              <w:rPr>
                <w:rFonts w:ascii="Cambria Math" w:eastAsia="SimSun" w:hAnsi="Cambria Math" w:cs="Times New Roman"/>
                <w:i/>
                <w:szCs w:val="21"/>
              </w:rPr>
            </m:ctrlPr>
          </m:sSupPr>
          <m:e>
            <m:r>
              <w:rPr>
                <w:rFonts w:ascii="Cambria Math" w:eastAsia="SimSun" w:hAnsi="Cambria Math" w:cs="Times New Roman"/>
                <w:szCs w:val="21"/>
              </w:rPr>
              <m:t>lnM</m:t>
            </m:r>
          </m:e>
          <m:sup>
            <m:r>
              <w:rPr>
                <w:rFonts w:ascii="Cambria Math" w:eastAsia="SimSun" w:hAnsi="Cambria Math" w:cs="Times New Roman"/>
                <w:szCs w:val="21"/>
              </w:rPr>
              <m:t>k</m:t>
            </m:r>
          </m:sup>
        </m:sSup>
      </m:oMath>
      <w:r w:rsidR="008B563C">
        <w:rPr>
          <w:rFonts w:ascii="Times New Roman" w:hAnsi="Times New Roman" w:cs="Times New Roman"/>
          <w:szCs w:val="21"/>
        </w:rPr>
        <w:t xml:space="preserve">) </w:t>
      </w:r>
      <w:r w:rsidRPr="006144B7">
        <w:rPr>
          <w:rFonts w:ascii="Times New Roman" w:hAnsi="Times New Roman" w:cs="Times New Roman"/>
          <w:szCs w:val="21"/>
        </w:rPr>
        <w:t xml:space="preserve">as explained variables, and </w:t>
      </w:r>
      <w:r w:rsidR="000D0F34" w:rsidRPr="00DE6DDB">
        <w:rPr>
          <w:rFonts w:ascii="Times New Roman" w:hAnsi="Times New Roman" w:cs="Times New Roman"/>
          <w:szCs w:val="21"/>
        </w:rPr>
        <w:t>the</w:t>
      </w:r>
      <w:r w:rsidR="000D0F34" w:rsidRPr="000D0F34">
        <w:rPr>
          <w:rFonts w:ascii="Times New Roman" w:hAnsi="Times New Roman" w:cs="Times New Roman"/>
          <w:szCs w:val="21"/>
        </w:rPr>
        <w:t xml:space="preserve"> logarithmic form </w:t>
      </w:r>
      <w:r w:rsidR="000D0F34" w:rsidRPr="000D0F34">
        <w:rPr>
          <w:rFonts w:ascii="Times New Roman" w:hAnsi="Times New Roman" w:cs="Times New Roman" w:hint="eastAsia"/>
          <w:szCs w:val="21"/>
        </w:rPr>
        <w:t>of</w:t>
      </w:r>
      <w:r w:rsidR="000D0F34" w:rsidRPr="000D0F34">
        <w:rPr>
          <w:rFonts w:ascii="Times New Roman" w:hAnsi="Times New Roman" w:cs="Times New Roman"/>
          <w:szCs w:val="21"/>
        </w:rPr>
        <w:t xml:space="preserve"> </w:t>
      </w:r>
      <w:r w:rsidRPr="006144B7">
        <w:rPr>
          <w:rFonts w:ascii="Times New Roman" w:hAnsi="Times New Roman" w:cs="Times New Roman"/>
          <w:szCs w:val="21"/>
        </w:rPr>
        <w:t xml:space="preserve">GDP-ppp-2011/cap </w:t>
      </w:r>
      <w:r w:rsidR="0031715E" w:rsidRPr="000D0F34">
        <w:rPr>
          <w:rFonts w:ascii="Times New Roman" w:hAnsi="Times New Roman" w:cs="Times New Roman"/>
          <w:szCs w:val="21"/>
        </w:rPr>
        <w:t>(</w:t>
      </w:r>
      <m:oMath>
        <m:r>
          <w:rPr>
            <w:rFonts w:ascii="Cambria Math" w:hAnsi="Cambria Math" w:cs="Times New Roman" w:hint="eastAsia"/>
            <w:szCs w:val="21"/>
          </w:rPr>
          <m:t>lnA</m:t>
        </m:r>
      </m:oMath>
      <w:r w:rsidR="0031715E" w:rsidRPr="000D0F34">
        <w:rPr>
          <w:rFonts w:ascii="Times New Roman" w:hAnsi="Times New Roman" w:cs="Times New Roman"/>
          <w:szCs w:val="21"/>
        </w:rPr>
        <w:t>)</w:t>
      </w:r>
      <w:r w:rsidRPr="006144B7">
        <w:rPr>
          <w:rFonts w:ascii="Times New Roman" w:hAnsi="Times New Roman" w:cs="Times New Roman"/>
          <w:szCs w:val="21"/>
        </w:rPr>
        <w:t xml:space="preserve"> as explanatory variables (43 countries).</w:t>
      </w:r>
    </w:p>
    <w:tbl>
      <w:tblPr>
        <w:tblW w:w="5000" w:type="pct"/>
        <w:tblLook w:val="04A0" w:firstRow="1" w:lastRow="0" w:firstColumn="1" w:lastColumn="0" w:noHBand="0" w:noVBand="1"/>
      </w:tblPr>
      <w:tblGrid>
        <w:gridCol w:w="1091"/>
        <w:gridCol w:w="1616"/>
        <w:gridCol w:w="1351"/>
        <w:gridCol w:w="1351"/>
        <w:gridCol w:w="1351"/>
        <w:gridCol w:w="1734"/>
        <w:gridCol w:w="2351"/>
        <w:gridCol w:w="1767"/>
        <w:gridCol w:w="1346"/>
      </w:tblGrid>
      <w:tr w:rsidR="0031715E" w:rsidRPr="005340BD" w14:paraId="72F9C1CD" w14:textId="77777777" w:rsidTr="0005352B">
        <w:trPr>
          <w:trHeight w:val="625"/>
          <w:tblHeader/>
        </w:trPr>
        <w:tc>
          <w:tcPr>
            <w:tcW w:w="391" w:type="pct"/>
            <w:tcBorders>
              <w:top w:val="single" w:sz="4" w:space="0" w:color="auto"/>
              <w:left w:val="nil"/>
              <w:bottom w:val="single" w:sz="4" w:space="0" w:color="auto"/>
              <w:right w:val="nil"/>
            </w:tcBorders>
            <w:noWrap/>
            <w:vAlign w:val="center"/>
            <w:hideMark/>
          </w:tcPr>
          <w:p w14:paraId="13A9878F" w14:textId="22F18995" w:rsidR="0031715E" w:rsidRPr="005340BD" w:rsidRDefault="0031715E" w:rsidP="00F1481C">
            <w:pPr>
              <w:rPr>
                <w:rFonts w:ascii="Times New Roman" w:eastAsia="SimSun" w:hAnsi="Times New Roman" w:cs="Times New Roman"/>
                <w:b/>
                <w:bCs/>
                <w:color w:val="000000"/>
                <w:szCs w:val="21"/>
              </w:rPr>
            </w:pPr>
            <w:r w:rsidRPr="005340BD">
              <w:rPr>
                <w:rFonts w:ascii="Times New Roman" w:eastAsia="SimSun" w:hAnsi="Times New Roman" w:cs="Times New Roman"/>
                <w:b/>
                <w:bCs/>
                <w:color w:val="000000"/>
                <w:szCs w:val="21"/>
              </w:rPr>
              <w:t>Year</w:t>
            </w:r>
          </w:p>
        </w:tc>
        <w:tc>
          <w:tcPr>
            <w:tcW w:w="579" w:type="pct"/>
            <w:tcBorders>
              <w:top w:val="single" w:sz="4" w:space="0" w:color="auto"/>
              <w:left w:val="nil"/>
              <w:bottom w:val="single" w:sz="4" w:space="0" w:color="auto"/>
              <w:right w:val="nil"/>
            </w:tcBorders>
            <w:noWrap/>
            <w:vAlign w:val="center"/>
            <w:hideMark/>
          </w:tcPr>
          <w:p w14:paraId="69C24021" w14:textId="77777777" w:rsidR="0031715E" w:rsidRPr="005340BD" w:rsidRDefault="0031715E" w:rsidP="00F1481C">
            <w:pPr>
              <w:rPr>
                <w:rFonts w:ascii="Times New Roman" w:eastAsia="SimSun" w:hAnsi="Times New Roman" w:cs="Times New Roman"/>
                <w:b/>
                <w:bCs/>
                <w:color w:val="000000"/>
                <w:szCs w:val="21"/>
              </w:rPr>
            </w:pPr>
            <w:r w:rsidRPr="005340BD">
              <w:rPr>
                <w:rFonts w:ascii="Times New Roman" w:eastAsia="SimSun" w:hAnsi="Times New Roman" w:cs="Times New Roman"/>
                <w:b/>
                <w:bCs/>
                <w:color w:val="000000"/>
                <w:szCs w:val="21"/>
              </w:rPr>
              <w:t>Food</w:t>
            </w:r>
          </w:p>
        </w:tc>
        <w:tc>
          <w:tcPr>
            <w:tcW w:w="484" w:type="pct"/>
            <w:tcBorders>
              <w:top w:val="single" w:sz="4" w:space="0" w:color="auto"/>
              <w:left w:val="nil"/>
              <w:bottom w:val="single" w:sz="4" w:space="0" w:color="auto"/>
              <w:right w:val="nil"/>
            </w:tcBorders>
            <w:noWrap/>
            <w:vAlign w:val="center"/>
            <w:hideMark/>
          </w:tcPr>
          <w:p w14:paraId="5C232141" w14:textId="77777777" w:rsidR="0031715E" w:rsidRPr="005340BD" w:rsidRDefault="0031715E" w:rsidP="00F1481C">
            <w:pPr>
              <w:rPr>
                <w:rFonts w:ascii="Times New Roman" w:eastAsia="SimSun" w:hAnsi="Times New Roman" w:cs="Times New Roman"/>
                <w:b/>
                <w:bCs/>
                <w:color w:val="000000"/>
                <w:szCs w:val="21"/>
              </w:rPr>
            </w:pPr>
            <w:r w:rsidRPr="005340BD">
              <w:rPr>
                <w:rFonts w:ascii="Times New Roman" w:eastAsia="SimSun" w:hAnsi="Times New Roman" w:cs="Times New Roman"/>
                <w:b/>
                <w:bCs/>
                <w:color w:val="000000"/>
                <w:szCs w:val="21"/>
              </w:rPr>
              <w:t>Clothing</w:t>
            </w:r>
          </w:p>
        </w:tc>
        <w:tc>
          <w:tcPr>
            <w:tcW w:w="484" w:type="pct"/>
            <w:tcBorders>
              <w:top w:val="single" w:sz="4" w:space="0" w:color="auto"/>
              <w:left w:val="nil"/>
              <w:bottom w:val="single" w:sz="4" w:space="0" w:color="auto"/>
              <w:right w:val="nil"/>
            </w:tcBorders>
            <w:noWrap/>
            <w:vAlign w:val="center"/>
            <w:hideMark/>
          </w:tcPr>
          <w:p w14:paraId="4ABFB0B3" w14:textId="77777777" w:rsidR="0031715E" w:rsidRPr="005340BD" w:rsidRDefault="0031715E" w:rsidP="00F1481C">
            <w:pPr>
              <w:rPr>
                <w:rFonts w:ascii="Times New Roman" w:eastAsia="SimSun" w:hAnsi="Times New Roman" w:cs="Times New Roman"/>
                <w:b/>
                <w:bCs/>
                <w:color w:val="000000"/>
                <w:szCs w:val="21"/>
              </w:rPr>
            </w:pPr>
            <w:r w:rsidRPr="005340BD">
              <w:rPr>
                <w:rFonts w:ascii="Times New Roman" w:eastAsia="SimSun" w:hAnsi="Times New Roman" w:cs="Times New Roman"/>
                <w:b/>
                <w:bCs/>
                <w:color w:val="000000"/>
                <w:szCs w:val="21"/>
              </w:rPr>
              <w:t>Shelter</w:t>
            </w:r>
          </w:p>
        </w:tc>
        <w:tc>
          <w:tcPr>
            <w:tcW w:w="484" w:type="pct"/>
            <w:tcBorders>
              <w:top w:val="single" w:sz="4" w:space="0" w:color="auto"/>
              <w:left w:val="nil"/>
              <w:bottom w:val="single" w:sz="4" w:space="0" w:color="auto"/>
              <w:right w:val="nil"/>
            </w:tcBorders>
            <w:noWrap/>
            <w:vAlign w:val="center"/>
            <w:hideMark/>
          </w:tcPr>
          <w:p w14:paraId="36EAA70F" w14:textId="77777777" w:rsidR="0031715E" w:rsidRPr="005340BD" w:rsidRDefault="0031715E" w:rsidP="00F1481C">
            <w:pPr>
              <w:rPr>
                <w:rFonts w:ascii="Times New Roman" w:eastAsia="SimSun" w:hAnsi="Times New Roman" w:cs="Times New Roman"/>
                <w:b/>
                <w:bCs/>
                <w:color w:val="000000"/>
                <w:szCs w:val="21"/>
              </w:rPr>
            </w:pPr>
            <w:r w:rsidRPr="005340BD">
              <w:rPr>
                <w:rFonts w:ascii="Times New Roman" w:eastAsia="SimSun" w:hAnsi="Times New Roman" w:cs="Times New Roman"/>
                <w:b/>
                <w:bCs/>
                <w:color w:val="000000"/>
                <w:szCs w:val="21"/>
              </w:rPr>
              <w:t>Trade</w:t>
            </w:r>
          </w:p>
        </w:tc>
        <w:tc>
          <w:tcPr>
            <w:tcW w:w="621" w:type="pct"/>
            <w:tcBorders>
              <w:top w:val="single" w:sz="4" w:space="0" w:color="auto"/>
              <w:left w:val="nil"/>
              <w:bottom w:val="single" w:sz="4" w:space="0" w:color="auto"/>
              <w:right w:val="nil"/>
            </w:tcBorders>
            <w:noWrap/>
            <w:vAlign w:val="center"/>
            <w:hideMark/>
          </w:tcPr>
          <w:p w14:paraId="6317B0BB" w14:textId="77777777" w:rsidR="0031715E" w:rsidRPr="005340BD" w:rsidRDefault="0031715E" w:rsidP="00F1481C">
            <w:pPr>
              <w:rPr>
                <w:rFonts w:ascii="Times New Roman" w:eastAsia="SimSun" w:hAnsi="Times New Roman" w:cs="Times New Roman"/>
                <w:b/>
                <w:bCs/>
                <w:color w:val="000000"/>
                <w:szCs w:val="21"/>
              </w:rPr>
            </w:pPr>
            <w:r w:rsidRPr="005340BD">
              <w:rPr>
                <w:rFonts w:ascii="Times New Roman" w:eastAsia="SimSun" w:hAnsi="Times New Roman" w:cs="Times New Roman"/>
                <w:b/>
                <w:bCs/>
                <w:color w:val="000000"/>
                <w:szCs w:val="21"/>
              </w:rPr>
              <w:t>Construction</w:t>
            </w:r>
          </w:p>
        </w:tc>
        <w:tc>
          <w:tcPr>
            <w:tcW w:w="842" w:type="pct"/>
            <w:tcBorders>
              <w:top w:val="single" w:sz="4" w:space="0" w:color="auto"/>
              <w:left w:val="nil"/>
              <w:bottom w:val="single" w:sz="4" w:space="0" w:color="auto"/>
              <w:right w:val="nil"/>
            </w:tcBorders>
            <w:noWrap/>
            <w:vAlign w:val="center"/>
            <w:hideMark/>
          </w:tcPr>
          <w:p w14:paraId="1EE3DE50" w14:textId="77777777" w:rsidR="0031715E" w:rsidRPr="005340BD" w:rsidRDefault="0031715E" w:rsidP="00F1481C">
            <w:pPr>
              <w:rPr>
                <w:rFonts w:ascii="Times New Roman" w:eastAsia="SimSun" w:hAnsi="Times New Roman" w:cs="Times New Roman"/>
                <w:b/>
                <w:bCs/>
                <w:color w:val="000000"/>
                <w:szCs w:val="21"/>
              </w:rPr>
            </w:pPr>
            <w:r w:rsidRPr="005340BD">
              <w:rPr>
                <w:rFonts w:ascii="Times New Roman" w:eastAsia="SimSun" w:hAnsi="Times New Roman" w:cs="Times New Roman"/>
                <w:b/>
                <w:bCs/>
                <w:color w:val="000000"/>
                <w:szCs w:val="21"/>
              </w:rPr>
              <w:t>Manufactured products</w:t>
            </w:r>
          </w:p>
        </w:tc>
        <w:tc>
          <w:tcPr>
            <w:tcW w:w="633" w:type="pct"/>
            <w:tcBorders>
              <w:top w:val="single" w:sz="4" w:space="0" w:color="auto"/>
              <w:left w:val="nil"/>
              <w:bottom w:val="single" w:sz="4" w:space="0" w:color="auto"/>
              <w:right w:val="nil"/>
            </w:tcBorders>
            <w:noWrap/>
            <w:vAlign w:val="center"/>
            <w:hideMark/>
          </w:tcPr>
          <w:p w14:paraId="26D45784" w14:textId="77777777" w:rsidR="0031715E" w:rsidRPr="005340BD" w:rsidRDefault="0031715E" w:rsidP="00F1481C">
            <w:pPr>
              <w:rPr>
                <w:rFonts w:ascii="Times New Roman" w:eastAsia="SimSun" w:hAnsi="Times New Roman" w:cs="Times New Roman"/>
                <w:b/>
                <w:bCs/>
                <w:color w:val="000000"/>
                <w:szCs w:val="21"/>
              </w:rPr>
            </w:pPr>
            <w:r w:rsidRPr="005340BD">
              <w:rPr>
                <w:rFonts w:ascii="Times New Roman" w:eastAsia="SimSun" w:hAnsi="Times New Roman" w:cs="Times New Roman"/>
                <w:b/>
                <w:bCs/>
                <w:color w:val="000000"/>
                <w:szCs w:val="21"/>
              </w:rPr>
              <w:t>Mobility</w:t>
            </w:r>
          </w:p>
        </w:tc>
        <w:tc>
          <w:tcPr>
            <w:tcW w:w="482" w:type="pct"/>
            <w:tcBorders>
              <w:top w:val="single" w:sz="4" w:space="0" w:color="auto"/>
              <w:left w:val="nil"/>
              <w:bottom w:val="single" w:sz="4" w:space="0" w:color="auto"/>
              <w:right w:val="nil"/>
            </w:tcBorders>
            <w:noWrap/>
            <w:vAlign w:val="center"/>
            <w:hideMark/>
          </w:tcPr>
          <w:p w14:paraId="3B2E1C20" w14:textId="77777777" w:rsidR="0031715E" w:rsidRPr="005340BD" w:rsidRDefault="0031715E" w:rsidP="00F1481C">
            <w:pPr>
              <w:rPr>
                <w:rFonts w:ascii="Times New Roman" w:eastAsia="SimSun" w:hAnsi="Times New Roman" w:cs="Times New Roman"/>
                <w:b/>
                <w:bCs/>
                <w:color w:val="000000"/>
                <w:szCs w:val="21"/>
              </w:rPr>
            </w:pPr>
            <w:r w:rsidRPr="005340BD">
              <w:rPr>
                <w:rFonts w:ascii="Times New Roman" w:eastAsia="SimSun" w:hAnsi="Times New Roman" w:cs="Times New Roman"/>
                <w:b/>
                <w:bCs/>
                <w:color w:val="000000"/>
                <w:szCs w:val="21"/>
              </w:rPr>
              <w:t>Service</w:t>
            </w:r>
          </w:p>
        </w:tc>
      </w:tr>
      <w:tr w:rsidR="00CB3C30" w:rsidRPr="006144B7" w14:paraId="79171214" w14:textId="77777777" w:rsidTr="000D0F34">
        <w:trPr>
          <w:trHeight w:val="300"/>
        </w:trPr>
        <w:tc>
          <w:tcPr>
            <w:tcW w:w="391" w:type="pct"/>
            <w:noWrap/>
            <w:vAlign w:val="center"/>
            <w:hideMark/>
          </w:tcPr>
          <w:p w14:paraId="728CCEE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1995</w:t>
            </w:r>
          </w:p>
        </w:tc>
        <w:tc>
          <w:tcPr>
            <w:tcW w:w="579" w:type="pct"/>
            <w:noWrap/>
            <w:vAlign w:val="center"/>
            <w:hideMark/>
          </w:tcPr>
          <w:p w14:paraId="1EEB6B3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0.720***</w:t>
            </w:r>
          </w:p>
        </w:tc>
        <w:tc>
          <w:tcPr>
            <w:tcW w:w="484" w:type="pct"/>
            <w:noWrap/>
            <w:vAlign w:val="center"/>
            <w:hideMark/>
          </w:tcPr>
          <w:p w14:paraId="487DB07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1.024***</w:t>
            </w:r>
          </w:p>
        </w:tc>
        <w:tc>
          <w:tcPr>
            <w:tcW w:w="484" w:type="pct"/>
            <w:noWrap/>
            <w:vAlign w:val="center"/>
            <w:hideMark/>
          </w:tcPr>
          <w:p w14:paraId="18E8A77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0.594***</w:t>
            </w:r>
          </w:p>
        </w:tc>
        <w:tc>
          <w:tcPr>
            <w:tcW w:w="484" w:type="pct"/>
            <w:noWrap/>
            <w:vAlign w:val="center"/>
            <w:hideMark/>
          </w:tcPr>
          <w:p w14:paraId="306E5ED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0.593**</w:t>
            </w:r>
          </w:p>
        </w:tc>
        <w:tc>
          <w:tcPr>
            <w:tcW w:w="621" w:type="pct"/>
            <w:noWrap/>
            <w:vAlign w:val="center"/>
            <w:hideMark/>
          </w:tcPr>
          <w:p w14:paraId="1538742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0.523**</w:t>
            </w:r>
          </w:p>
        </w:tc>
        <w:tc>
          <w:tcPr>
            <w:tcW w:w="842" w:type="pct"/>
            <w:noWrap/>
            <w:vAlign w:val="center"/>
            <w:hideMark/>
          </w:tcPr>
          <w:p w14:paraId="31CD028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0.996***</w:t>
            </w:r>
          </w:p>
        </w:tc>
        <w:tc>
          <w:tcPr>
            <w:tcW w:w="633" w:type="pct"/>
            <w:noWrap/>
            <w:vAlign w:val="center"/>
            <w:hideMark/>
          </w:tcPr>
          <w:p w14:paraId="20E64F9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0.792***</w:t>
            </w:r>
          </w:p>
        </w:tc>
        <w:tc>
          <w:tcPr>
            <w:tcW w:w="482" w:type="pct"/>
            <w:noWrap/>
            <w:vAlign w:val="center"/>
            <w:hideMark/>
          </w:tcPr>
          <w:p w14:paraId="3E87C18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1.015***</w:t>
            </w:r>
          </w:p>
        </w:tc>
      </w:tr>
      <w:tr w:rsidR="00CB3C30" w:rsidRPr="006144B7" w14:paraId="1A0E9B9D" w14:textId="77777777" w:rsidTr="000D0F34">
        <w:trPr>
          <w:trHeight w:val="300"/>
        </w:trPr>
        <w:tc>
          <w:tcPr>
            <w:tcW w:w="391" w:type="pct"/>
            <w:noWrap/>
            <w:vAlign w:val="center"/>
            <w:hideMark/>
          </w:tcPr>
          <w:p w14:paraId="051D8D85"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59CACB5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0.147</w:t>
            </w:r>
            <w:r w:rsidRPr="006144B7">
              <w:rPr>
                <w:rFonts w:ascii="Times New Roman" w:eastAsia="SimSun" w:hAnsi="Times New Roman" w:cs="Times New Roman" w:hint="eastAsia"/>
                <w:color w:val="000000"/>
                <w:szCs w:val="21"/>
              </w:rPr>
              <w:t>）</w:t>
            </w:r>
          </w:p>
        </w:tc>
        <w:tc>
          <w:tcPr>
            <w:tcW w:w="484" w:type="pct"/>
            <w:noWrap/>
            <w:vAlign w:val="center"/>
            <w:hideMark/>
          </w:tcPr>
          <w:p w14:paraId="53E84A0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0.157</w:t>
            </w:r>
            <w:r w:rsidRPr="006144B7">
              <w:rPr>
                <w:rFonts w:ascii="Times New Roman" w:eastAsia="SimSun" w:hAnsi="Times New Roman" w:cs="Times New Roman" w:hint="eastAsia"/>
                <w:color w:val="000000"/>
                <w:szCs w:val="21"/>
              </w:rPr>
              <w:t>）</w:t>
            </w:r>
          </w:p>
        </w:tc>
        <w:tc>
          <w:tcPr>
            <w:tcW w:w="484" w:type="pct"/>
            <w:noWrap/>
            <w:vAlign w:val="center"/>
            <w:hideMark/>
          </w:tcPr>
          <w:p w14:paraId="116DFFC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0.178</w:t>
            </w:r>
            <w:r w:rsidRPr="006144B7">
              <w:rPr>
                <w:rFonts w:ascii="Times New Roman" w:eastAsia="SimSun" w:hAnsi="Times New Roman" w:cs="Times New Roman" w:hint="eastAsia"/>
                <w:color w:val="000000"/>
                <w:szCs w:val="21"/>
              </w:rPr>
              <w:t>）</w:t>
            </w:r>
          </w:p>
        </w:tc>
        <w:tc>
          <w:tcPr>
            <w:tcW w:w="484" w:type="pct"/>
            <w:noWrap/>
            <w:vAlign w:val="center"/>
            <w:hideMark/>
          </w:tcPr>
          <w:p w14:paraId="43FA8FC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0.284</w:t>
            </w:r>
            <w:r w:rsidRPr="006144B7">
              <w:rPr>
                <w:rFonts w:ascii="Times New Roman" w:eastAsia="SimSun" w:hAnsi="Times New Roman" w:cs="Times New Roman" w:hint="eastAsia"/>
                <w:color w:val="000000"/>
                <w:szCs w:val="21"/>
              </w:rPr>
              <w:t>）</w:t>
            </w:r>
          </w:p>
        </w:tc>
        <w:tc>
          <w:tcPr>
            <w:tcW w:w="621" w:type="pct"/>
            <w:noWrap/>
            <w:vAlign w:val="center"/>
            <w:hideMark/>
          </w:tcPr>
          <w:p w14:paraId="7E6B4D6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0.208</w:t>
            </w:r>
            <w:r w:rsidRPr="006144B7">
              <w:rPr>
                <w:rFonts w:ascii="Times New Roman" w:eastAsia="SimSun" w:hAnsi="Times New Roman" w:cs="Times New Roman" w:hint="eastAsia"/>
                <w:color w:val="000000"/>
                <w:szCs w:val="21"/>
              </w:rPr>
              <w:t>）</w:t>
            </w:r>
          </w:p>
        </w:tc>
        <w:tc>
          <w:tcPr>
            <w:tcW w:w="842" w:type="pct"/>
            <w:noWrap/>
            <w:vAlign w:val="center"/>
            <w:hideMark/>
          </w:tcPr>
          <w:p w14:paraId="7585C03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0.106</w:t>
            </w:r>
            <w:r w:rsidRPr="006144B7">
              <w:rPr>
                <w:rFonts w:ascii="Times New Roman" w:eastAsia="SimSun" w:hAnsi="Times New Roman" w:cs="Times New Roman" w:hint="eastAsia"/>
                <w:color w:val="000000"/>
                <w:szCs w:val="21"/>
              </w:rPr>
              <w:t>）</w:t>
            </w:r>
          </w:p>
        </w:tc>
        <w:tc>
          <w:tcPr>
            <w:tcW w:w="633" w:type="pct"/>
            <w:noWrap/>
            <w:vAlign w:val="center"/>
            <w:hideMark/>
          </w:tcPr>
          <w:p w14:paraId="272BB64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0.246</w:t>
            </w:r>
            <w:r w:rsidRPr="006144B7">
              <w:rPr>
                <w:rFonts w:ascii="Times New Roman" w:eastAsia="SimSun" w:hAnsi="Times New Roman" w:cs="Times New Roman" w:hint="eastAsia"/>
                <w:color w:val="000000"/>
                <w:szCs w:val="21"/>
              </w:rPr>
              <w:t>）</w:t>
            </w:r>
          </w:p>
        </w:tc>
        <w:tc>
          <w:tcPr>
            <w:tcW w:w="482" w:type="pct"/>
            <w:noWrap/>
            <w:vAlign w:val="center"/>
            <w:hideMark/>
          </w:tcPr>
          <w:p w14:paraId="52FB9EF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0.221</w:t>
            </w:r>
            <w:r w:rsidRPr="006144B7">
              <w:rPr>
                <w:rFonts w:ascii="Times New Roman" w:eastAsia="SimSun" w:hAnsi="Times New Roman" w:cs="Times New Roman" w:hint="eastAsia"/>
                <w:color w:val="000000"/>
                <w:szCs w:val="21"/>
              </w:rPr>
              <w:t>）</w:t>
            </w:r>
          </w:p>
        </w:tc>
      </w:tr>
      <w:tr w:rsidR="00CB3C30" w:rsidRPr="006144B7" w14:paraId="069EF54F" w14:textId="77777777" w:rsidTr="000D0F34">
        <w:trPr>
          <w:trHeight w:val="300"/>
        </w:trPr>
        <w:tc>
          <w:tcPr>
            <w:tcW w:w="391" w:type="pct"/>
            <w:noWrap/>
            <w:vAlign w:val="center"/>
            <w:hideMark/>
          </w:tcPr>
          <w:p w14:paraId="3D7491C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1996</w:t>
            </w:r>
          </w:p>
        </w:tc>
        <w:tc>
          <w:tcPr>
            <w:tcW w:w="579" w:type="pct"/>
            <w:noWrap/>
            <w:vAlign w:val="center"/>
            <w:hideMark/>
          </w:tcPr>
          <w:p w14:paraId="3C086A0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0.740***</w:t>
            </w:r>
          </w:p>
        </w:tc>
        <w:tc>
          <w:tcPr>
            <w:tcW w:w="484" w:type="pct"/>
            <w:noWrap/>
            <w:vAlign w:val="center"/>
            <w:hideMark/>
          </w:tcPr>
          <w:p w14:paraId="29D8BBB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1.015***</w:t>
            </w:r>
          </w:p>
        </w:tc>
        <w:tc>
          <w:tcPr>
            <w:tcW w:w="484" w:type="pct"/>
            <w:noWrap/>
            <w:vAlign w:val="center"/>
            <w:hideMark/>
          </w:tcPr>
          <w:p w14:paraId="7AA5B97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0.612***</w:t>
            </w:r>
          </w:p>
        </w:tc>
        <w:tc>
          <w:tcPr>
            <w:tcW w:w="484" w:type="pct"/>
            <w:noWrap/>
            <w:vAlign w:val="center"/>
            <w:hideMark/>
          </w:tcPr>
          <w:p w14:paraId="42C8D23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0.571**</w:t>
            </w:r>
          </w:p>
        </w:tc>
        <w:tc>
          <w:tcPr>
            <w:tcW w:w="621" w:type="pct"/>
            <w:noWrap/>
            <w:vAlign w:val="center"/>
            <w:hideMark/>
          </w:tcPr>
          <w:p w14:paraId="2D36371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0.577***</w:t>
            </w:r>
          </w:p>
        </w:tc>
        <w:tc>
          <w:tcPr>
            <w:tcW w:w="842" w:type="pct"/>
            <w:noWrap/>
            <w:vAlign w:val="center"/>
            <w:hideMark/>
          </w:tcPr>
          <w:p w14:paraId="13EB56E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1.032***</w:t>
            </w:r>
          </w:p>
        </w:tc>
        <w:tc>
          <w:tcPr>
            <w:tcW w:w="633" w:type="pct"/>
            <w:noWrap/>
            <w:vAlign w:val="center"/>
            <w:hideMark/>
          </w:tcPr>
          <w:p w14:paraId="4671999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0.785***</w:t>
            </w:r>
          </w:p>
        </w:tc>
        <w:tc>
          <w:tcPr>
            <w:tcW w:w="482" w:type="pct"/>
            <w:noWrap/>
            <w:vAlign w:val="center"/>
            <w:hideMark/>
          </w:tcPr>
          <w:p w14:paraId="0F1DD5C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0.995***</w:t>
            </w:r>
          </w:p>
        </w:tc>
      </w:tr>
      <w:tr w:rsidR="00CB3C30" w:rsidRPr="006144B7" w14:paraId="5D7A9E3B" w14:textId="77777777" w:rsidTr="000D0F34">
        <w:trPr>
          <w:trHeight w:val="300"/>
        </w:trPr>
        <w:tc>
          <w:tcPr>
            <w:tcW w:w="391" w:type="pct"/>
            <w:noWrap/>
            <w:vAlign w:val="center"/>
            <w:hideMark/>
          </w:tcPr>
          <w:p w14:paraId="1B358C27"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704E6D5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0.144</w:t>
            </w:r>
            <w:r w:rsidRPr="006144B7">
              <w:rPr>
                <w:rFonts w:ascii="Times New Roman" w:eastAsia="SimSun" w:hAnsi="Times New Roman" w:cs="Times New Roman" w:hint="eastAsia"/>
                <w:color w:val="000000"/>
                <w:szCs w:val="21"/>
              </w:rPr>
              <w:t>）</w:t>
            </w:r>
          </w:p>
        </w:tc>
        <w:tc>
          <w:tcPr>
            <w:tcW w:w="484" w:type="pct"/>
            <w:noWrap/>
            <w:vAlign w:val="center"/>
            <w:hideMark/>
          </w:tcPr>
          <w:p w14:paraId="0BC56CC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0.126</w:t>
            </w:r>
            <w:r w:rsidRPr="006144B7">
              <w:rPr>
                <w:rFonts w:ascii="Times New Roman" w:eastAsia="SimSun" w:hAnsi="Times New Roman" w:cs="Times New Roman" w:hint="eastAsia"/>
                <w:color w:val="000000"/>
                <w:szCs w:val="21"/>
              </w:rPr>
              <w:t>）</w:t>
            </w:r>
          </w:p>
        </w:tc>
        <w:tc>
          <w:tcPr>
            <w:tcW w:w="484" w:type="pct"/>
            <w:noWrap/>
            <w:vAlign w:val="center"/>
            <w:hideMark/>
          </w:tcPr>
          <w:p w14:paraId="2FEB2E4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0.162</w:t>
            </w:r>
            <w:r w:rsidRPr="006144B7">
              <w:rPr>
                <w:rFonts w:ascii="Times New Roman" w:eastAsia="SimSun" w:hAnsi="Times New Roman" w:cs="Times New Roman" w:hint="eastAsia"/>
                <w:color w:val="000000"/>
                <w:szCs w:val="21"/>
              </w:rPr>
              <w:t>）</w:t>
            </w:r>
          </w:p>
        </w:tc>
        <w:tc>
          <w:tcPr>
            <w:tcW w:w="484" w:type="pct"/>
            <w:noWrap/>
            <w:vAlign w:val="center"/>
            <w:hideMark/>
          </w:tcPr>
          <w:p w14:paraId="6C5AB8F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0.258</w:t>
            </w:r>
            <w:r w:rsidRPr="006144B7">
              <w:rPr>
                <w:rFonts w:ascii="Times New Roman" w:eastAsia="SimSun" w:hAnsi="Times New Roman" w:cs="Times New Roman" w:hint="eastAsia"/>
                <w:color w:val="000000"/>
                <w:szCs w:val="21"/>
              </w:rPr>
              <w:t>）</w:t>
            </w:r>
          </w:p>
        </w:tc>
        <w:tc>
          <w:tcPr>
            <w:tcW w:w="621" w:type="pct"/>
            <w:noWrap/>
            <w:vAlign w:val="center"/>
            <w:hideMark/>
          </w:tcPr>
          <w:p w14:paraId="6F77133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0.206</w:t>
            </w:r>
            <w:r w:rsidRPr="006144B7">
              <w:rPr>
                <w:rFonts w:ascii="Times New Roman" w:eastAsia="SimSun" w:hAnsi="Times New Roman" w:cs="Times New Roman" w:hint="eastAsia"/>
                <w:color w:val="000000"/>
                <w:szCs w:val="21"/>
              </w:rPr>
              <w:t>）</w:t>
            </w:r>
          </w:p>
        </w:tc>
        <w:tc>
          <w:tcPr>
            <w:tcW w:w="842" w:type="pct"/>
            <w:noWrap/>
            <w:vAlign w:val="center"/>
            <w:hideMark/>
          </w:tcPr>
          <w:p w14:paraId="4629922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0.098</w:t>
            </w:r>
            <w:r w:rsidRPr="006144B7">
              <w:rPr>
                <w:rFonts w:ascii="Times New Roman" w:eastAsia="SimSun" w:hAnsi="Times New Roman" w:cs="Times New Roman" w:hint="eastAsia"/>
                <w:color w:val="000000"/>
                <w:szCs w:val="21"/>
              </w:rPr>
              <w:t>）</w:t>
            </w:r>
          </w:p>
        </w:tc>
        <w:tc>
          <w:tcPr>
            <w:tcW w:w="633" w:type="pct"/>
            <w:noWrap/>
            <w:vAlign w:val="center"/>
            <w:hideMark/>
          </w:tcPr>
          <w:p w14:paraId="43D7D1C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0.212</w:t>
            </w:r>
            <w:r w:rsidRPr="006144B7">
              <w:rPr>
                <w:rFonts w:ascii="Times New Roman" w:eastAsia="SimSun" w:hAnsi="Times New Roman" w:cs="Times New Roman" w:hint="eastAsia"/>
                <w:color w:val="000000"/>
                <w:szCs w:val="21"/>
              </w:rPr>
              <w:t>）</w:t>
            </w:r>
          </w:p>
        </w:tc>
        <w:tc>
          <w:tcPr>
            <w:tcW w:w="482" w:type="pct"/>
            <w:noWrap/>
            <w:vAlign w:val="center"/>
            <w:hideMark/>
          </w:tcPr>
          <w:p w14:paraId="4997BEA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0.192</w:t>
            </w:r>
            <w:r w:rsidRPr="006144B7">
              <w:rPr>
                <w:rFonts w:ascii="Times New Roman" w:eastAsia="SimSun" w:hAnsi="Times New Roman" w:cs="Times New Roman" w:hint="eastAsia"/>
                <w:color w:val="000000"/>
                <w:szCs w:val="21"/>
              </w:rPr>
              <w:t>）</w:t>
            </w:r>
          </w:p>
        </w:tc>
      </w:tr>
      <w:tr w:rsidR="00CB3C30" w:rsidRPr="006144B7" w14:paraId="2C70BF38" w14:textId="77777777" w:rsidTr="000D0F34">
        <w:trPr>
          <w:trHeight w:val="300"/>
        </w:trPr>
        <w:tc>
          <w:tcPr>
            <w:tcW w:w="391" w:type="pct"/>
            <w:noWrap/>
            <w:vAlign w:val="center"/>
            <w:hideMark/>
          </w:tcPr>
          <w:p w14:paraId="44151DC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1997</w:t>
            </w:r>
          </w:p>
        </w:tc>
        <w:tc>
          <w:tcPr>
            <w:tcW w:w="579" w:type="pct"/>
            <w:noWrap/>
            <w:vAlign w:val="center"/>
            <w:hideMark/>
          </w:tcPr>
          <w:p w14:paraId="7924BED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0.755***</w:t>
            </w:r>
          </w:p>
        </w:tc>
        <w:tc>
          <w:tcPr>
            <w:tcW w:w="484" w:type="pct"/>
            <w:noWrap/>
            <w:vAlign w:val="center"/>
            <w:hideMark/>
          </w:tcPr>
          <w:p w14:paraId="11BA7D5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1.011***</w:t>
            </w:r>
          </w:p>
        </w:tc>
        <w:tc>
          <w:tcPr>
            <w:tcW w:w="484" w:type="pct"/>
            <w:noWrap/>
            <w:vAlign w:val="center"/>
            <w:hideMark/>
          </w:tcPr>
          <w:p w14:paraId="3A66A19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0.622***</w:t>
            </w:r>
          </w:p>
        </w:tc>
        <w:tc>
          <w:tcPr>
            <w:tcW w:w="484" w:type="pct"/>
            <w:noWrap/>
            <w:vAlign w:val="center"/>
            <w:hideMark/>
          </w:tcPr>
          <w:p w14:paraId="0E52A9F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0.537**</w:t>
            </w:r>
          </w:p>
        </w:tc>
        <w:tc>
          <w:tcPr>
            <w:tcW w:w="621" w:type="pct"/>
            <w:noWrap/>
            <w:vAlign w:val="center"/>
            <w:hideMark/>
          </w:tcPr>
          <w:p w14:paraId="144EA5A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0.507**</w:t>
            </w:r>
          </w:p>
        </w:tc>
        <w:tc>
          <w:tcPr>
            <w:tcW w:w="842" w:type="pct"/>
            <w:noWrap/>
            <w:vAlign w:val="center"/>
            <w:hideMark/>
          </w:tcPr>
          <w:p w14:paraId="28367B8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0.986***</w:t>
            </w:r>
          </w:p>
        </w:tc>
        <w:tc>
          <w:tcPr>
            <w:tcW w:w="633" w:type="pct"/>
            <w:noWrap/>
            <w:vAlign w:val="center"/>
            <w:hideMark/>
          </w:tcPr>
          <w:p w14:paraId="4D2D747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0.727***</w:t>
            </w:r>
          </w:p>
        </w:tc>
        <w:tc>
          <w:tcPr>
            <w:tcW w:w="482" w:type="pct"/>
            <w:noWrap/>
            <w:vAlign w:val="center"/>
            <w:hideMark/>
          </w:tcPr>
          <w:p w14:paraId="63D98FD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0.979***</w:t>
            </w:r>
          </w:p>
        </w:tc>
      </w:tr>
      <w:tr w:rsidR="00CB3C30" w:rsidRPr="006144B7" w14:paraId="50A90A49" w14:textId="77777777" w:rsidTr="000D0F34">
        <w:trPr>
          <w:trHeight w:val="300"/>
        </w:trPr>
        <w:tc>
          <w:tcPr>
            <w:tcW w:w="391" w:type="pct"/>
            <w:noWrap/>
            <w:vAlign w:val="center"/>
            <w:hideMark/>
          </w:tcPr>
          <w:p w14:paraId="7C648814"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37C5651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0.135</w:t>
            </w:r>
            <w:r w:rsidRPr="006144B7">
              <w:rPr>
                <w:rFonts w:ascii="Times New Roman" w:eastAsia="SimSun" w:hAnsi="Times New Roman" w:cs="Times New Roman" w:hint="eastAsia"/>
                <w:color w:val="000000"/>
                <w:szCs w:val="21"/>
              </w:rPr>
              <w:t>）</w:t>
            </w:r>
          </w:p>
        </w:tc>
        <w:tc>
          <w:tcPr>
            <w:tcW w:w="484" w:type="pct"/>
            <w:noWrap/>
            <w:vAlign w:val="center"/>
            <w:hideMark/>
          </w:tcPr>
          <w:p w14:paraId="2AC33C7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0.113</w:t>
            </w:r>
            <w:r w:rsidRPr="006144B7">
              <w:rPr>
                <w:rFonts w:ascii="Times New Roman" w:eastAsia="SimSun" w:hAnsi="Times New Roman" w:cs="Times New Roman" w:hint="eastAsia"/>
                <w:color w:val="000000"/>
                <w:szCs w:val="21"/>
              </w:rPr>
              <w:t>）</w:t>
            </w:r>
          </w:p>
        </w:tc>
        <w:tc>
          <w:tcPr>
            <w:tcW w:w="484" w:type="pct"/>
            <w:noWrap/>
            <w:vAlign w:val="center"/>
            <w:hideMark/>
          </w:tcPr>
          <w:p w14:paraId="1EF4057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0.156</w:t>
            </w:r>
            <w:r w:rsidRPr="006144B7">
              <w:rPr>
                <w:rFonts w:ascii="Times New Roman" w:eastAsia="SimSun" w:hAnsi="Times New Roman" w:cs="Times New Roman" w:hint="eastAsia"/>
                <w:color w:val="000000"/>
                <w:szCs w:val="21"/>
              </w:rPr>
              <w:t>）</w:t>
            </w:r>
          </w:p>
        </w:tc>
        <w:tc>
          <w:tcPr>
            <w:tcW w:w="484" w:type="pct"/>
            <w:noWrap/>
            <w:vAlign w:val="center"/>
            <w:hideMark/>
          </w:tcPr>
          <w:p w14:paraId="1282645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0.252</w:t>
            </w:r>
            <w:r w:rsidRPr="006144B7">
              <w:rPr>
                <w:rFonts w:ascii="Times New Roman" w:eastAsia="SimSun" w:hAnsi="Times New Roman" w:cs="Times New Roman" w:hint="eastAsia"/>
                <w:color w:val="000000"/>
                <w:szCs w:val="21"/>
              </w:rPr>
              <w:t>）</w:t>
            </w:r>
          </w:p>
        </w:tc>
        <w:tc>
          <w:tcPr>
            <w:tcW w:w="621" w:type="pct"/>
            <w:noWrap/>
            <w:vAlign w:val="center"/>
            <w:hideMark/>
          </w:tcPr>
          <w:p w14:paraId="2F50741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0.209</w:t>
            </w:r>
            <w:r w:rsidRPr="006144B7">
              <w:rPr>
                <w:rFonts w:ascii="Times New Roman" w:eastAsia="SimSun" w:hAnsi="Times New Roman" w:cs="Times New Roman" w:hint="eastAsia"/>
                <w:color w:val="000000"/>
                <w:szCs w:val="21"/>
              </w:rPr>
              <w:t>）</w:t>
            </w:r>
          </w:p>
        </w:tc>
        <w:tc>
          <w:tcPr>
            <w:tcW w:w="842" w:type="pct"/>
            <w:noWrap/>
            <w:vAlign w:val="center"/>
            <w:hideMark/>
          </w:tcPr>
          <w:p w14:paraId="3C81597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0.09</w:t>
            </w:r>
            <w:r w:rsidRPr="006144B7">
              <w:rPr>
                <w:rFonts w:ascii="Times New Roman" w:eastAsia="SimSun" w:hAnsi="Times New Roman" w:cs="Times New Roman" w:hint="eastAsia"/>
                <w:color w:val="000000"/>
                <w:szCs w:val="21"/>
              </w:rPr>
              <w:t>）</w:t>
            </w:r>
          </w:p>
        </w:tc>
        <w:tc>
          <w:tcPr>
            <w:tcW w:w="633" w:type="pct"/>
            <w:noWrap/>
            <w:vAlign w:val="center"/>
            <w:hideMark/>
          </w:tcPr>
          <w:p w14:paraId="4951E0E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0.182</w:t>
            </w:r>
            <w:r w:rsidRPr="006144B7">
              <w:rPr>
                <w:rFonts w:ascii="Times New Roman" w:eastAsia="SimSun" w:hAnsi="Times New Roman" w:cs="Times New Roman" w:hint="eastAsia"/>
                <w:color w:val="000000"/>
                <w:szCs w:val="21"/>
              </w:rPr>
              <w:t>）</w:t>
            </w:r>
          </w:p>
        </w:tc>
        <w:tc>
          <w:tcPr>
            <w:tcW w:w="482" w:type="pct"/>
            <w:noWrap/>
            <w:vAlign w:val="center"/>
            <w:hideMark/>
          </w:tcPr>
          <w:p w14:paraId="652ED4D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0.185</w:t>
            </w:r>
            <w:r w:rsidRPr="006144B7">
              <w:rPr>
                <w:rFonts w:ascii="Times New Roman" w:eastAsia="SimSun" w:hAnsi="Times New Roman" w:cs="Times New Roman" w:hint="eastAsia"/>
                <w:color w:val="000000"/>
                <w:szCs w:val="21"/>
              </w:rPr>
              <w:t>）</w:t>
            </w:r>
          </w:p>
        </w:tc>
      </w:tr>
      <w:tr w:rsidR="00CB3C30" w:rsidRPr="006144B7" w14:paraId="7D3A4B89" w14:textId="77777777" w:rsidTr="000D0F34">
        <w:trPr>
          <w:trHeight w:val="300"/>
        </w:trPr>
        <w:tc>
          <w:tcPr>
            <w:tcW w:w="391" w:type="pct"/>
            <w:noWrap/>
            <w:vAlign w:val="center"/>
            <w:hideMark/>
          </w:tcPr>
          <w:p w14:paraId="7FFC70D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1998</w:t>
            </w:r>
          </w:p>
        </w:tc>
        <w:tc>
          <w:tcPr>
            <w:tcW w:w="579" w:type="pct"/>
            <w:noWrap/>
            <w:vAlign w:val="center"/>
            <w:hideMark/>
          </w:tcPr>
          <w:p w14:paraId="12824F5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0.780***</w:t>
            </w:r>
          </w:p>
        </w:tc>
        <w:tc>
          <w:tcPr>
            <w:tcW w:w="484" w:type="pct"/>
            <w:noWrap/>
            <w:vAlign w:val="center"/>
            <w:hideMark/>
          </w:tcPr>
          <w:p w14:paraId="2C2A5EB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1.036***</w:t>
            </w:r>
          </w:p>
        </w:tc>
        <w:tc>
          <w:tcPr>
            <w:tcW w:w="484" w:type="pct"/>
            <w:noWrap/>
            <w:vAlign w:val="center"/>
            <w:hideMark/>
          </w:tcPr>
          <w:p w14:paraId="707FC54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0.642***</w:t>
            </w:r>
          </w:p>
        </w:tc>
        <w:tc>
          <w:tcPr>
            <w:tcW w:w="484" w:type="pct"/>
            <w:noWrap/>
            <w:vAlign w:val="center"/>
            <w:hideMark/>
          </w:tcPr>
          <w:p w14:paraId="70C117B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0.503*</w:t>
            </w:r>
          </w:p>
        </w:tc>
        <w:tc>
          <w:tcPr>
            <w:tcW w:w="621" w:type="pct"/>
            <w:noWrap/>
            <w:vAlign w:val="center"/>
            <w:hideMark/>
          </w:tcPr>
          <w:p w14:paraId="3AB8250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0.512**</w:t>
            </w:r>
          </w:p>
        </w:tc>
        <w:tc>
          <w:tcPr>
            <w:tcW w:w="842" w:type="pct"/>
            <w:noWrap/>
            <w:vAlign w:val="center"/>
            <w:hideMark/>
          </w:tcPr>
          <w:p w14:paraId="4571F52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1.037***</w:t>
            </w:r>
          </w:p>
        </w:tc>
        <w:tc>
          <w:tcPr>
            <w:tcW w:w="633" w:type="pct"/>
            <w:noWrap/>
            <w:vAlign w:val="center"/>
            <w:hideMark/>
          </w:tcPr>
          <w:p w14:paraId="3FD7CBE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0.669***</w:t>
            </w:r>
          </w:p>
        </w:tc>
        <w:tc>
          <w:tcPr>
            <w:tcW w:w="482" w:type="pct"/>
            <w:noWrap/>
            <w:vAlign w:val="center"/>
            <w:hideMark/>
          </w:tcPr>
          <w:p w14:paraId="54B6A08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0.970***</w:t>
            </w:r>
          </w:p>
        </w:tc>
      </w:tr>
      <w:tr w:rsidR="00CB3C30" w:rsidRPr="006144B7" w14:paraId="0DCB6D2D" w14:textId="77777777" w:rsidTr="000D0F34">
        <w:trPr>
          <w:trHeight w:val="300"/>
        </w:trPr>
        <w:tc>
          <w:tcPr>
            <w:tcW w:w="391" w:type="pct"/>
            <w:noWrap/>
            <w:vAlign w:val="center"/>
            <w:hideMark/>
          </w:tcPr>
          <w:p w14:paraId="4070D2D0"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43543BC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0.131</w:t>
            </w:r>
            <w:r w:rsidRPr="006144B7">
              <w:rPr>
                <w:rFonts w:ascii="Times New Roman" w:eastAsia="SimSun" w:hAnsi="Times New Roman" w:cs="Times New Roman" w:hint="eastAsia"/>
                <w:color w:val="000000"/>
                <w:szCs w:val="21"/>
              </w:rPr>
              <w:t>）</w:t>
            </w:r>
          </w:p>
        </w:tc>
        <w:tc>
          <w:tcPr>
            <w:tcW w:w="484" w:type="pct"/>
            <w:noWrap/>
            <w:vAlign w:val="center"/>
            <w:hideMark/>
          </w:tcPr>
          <w:p w14:paraId="1185D5F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w:t>
            </w:r>
            <w:r w:rsidRPr="006144B7">
              <w:rPr>
                <w:rFonts w:ascii="Times New Roman" w:eastAsia="SimSun" w:hAnsi="Times New Roman" w:cs="Times New Roman" w:hint="eastAsia"/>
                <w:color w:val="000000"/>
                <w:szCs w:val="21"/>
              </w:rPr>
              <w:t>）</w:t>
            </w:r>
          </w:p>
        </w:tc>
        <w:tc>
          <w:tcPr>
            <w:tcW w:w="484" w:type="pct"/>
            <w:noWrap/>
            <w:vAlign w:val="center"/>
            <w:hideMark/>
          </w:tcPr>
          <w:p w14:paraId="566E906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0.159</w:t>
            </w:r>
            <w:r w:rsidRPr="006144B7">
              <w:rPr>
                <w:rFonts w:ascii="Times New Roman" w:eastAsia="SimSun" w:hAnsi="Times New Roman" w:cs="Times New Roman" w:hint="eastAsia"/>
                <w:color w:val="000000"/>
                <w:szCs w:val="21"/>
              </w:rPr>
              <w:t>）</w:t>
            </w:r>
          </w:p>
        </w:tc>
        <w:tc>
          <w:tcPr>
            <w:tcW w:w="484" w:type="pct"/>
            <w:noWrap/>
            <w:vAlign w:val="center"/>
            <w:hideMark/>
          </w:tcPr>
          <w:p w14:paraId="6AA62B7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0.271</w:t>
            </w:r>
            <w:r w:rsidRPr="006144B7">
              <w:rPr>
                <w:rFonts w:ascii="Times New Roman" w:eastAsia="SimSun" w:hAnsi="Times New Roman" w:cs="Times New Roman" w:hint="eastAsia"/>
                <w:color w:val="000000"/>
                <w:szCs w:val="21"/>
              </w:rPr>
              <w:t>）</w:t>
            </w:r>
          </w:p>
        </w:tc>
        <w:tc>
          <w:tcPr>
            <w:tcW w:w="621" w:type="pct"/>
            <w:noWrap/>
            <w:vAlign w:val="center"/>
            <w:hideMark/>
          </w:tcPr>
          <w:p w14:paraId="03DF281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0.192</w:t>
            </w:r>
            <w:r w:rsidRPr="006144B7">
              <w:rPr>
                <w:rFonts w:ascii="Times New Roman" w:eastAsia="SimSun" w:hAnsi="Times New Roman" w:cs="Times New Roman" w:hint="eastAsia"/>
                <w:color w:val="000000"/>
                <w:szCs w:val="21"/>
              </w:rPr>
              <w:t>）</w:t>
            </w:r>
          </w:p>
        </w:tc>
        <w:tc>
          <w:tcPr>
            <w:tcW w:w="842" w:type="pct"/>
            <w:noWrap/>
            <w:vAlign w:val="center"/>
            <w:hideMark/>
          </w:tcPr>
          <w:p w14:paraId="2312A1E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0.084</w:t>
            </w:r>
            <w:r w:rsidRPr="006144B7">
              <w:rPr>
                <w:rFonts w:ascii="Times New Roman" w:eastAsia="SimSun" w:hAnsi="Times New Roman" w:cs="Times New Roman" w:hint="eastAsia"/>
                <w:color w:val="000000"/>
                <w:szCs w:val="21"/>
              </w:rPr>
              <w:t>）</w:t>
            </w:r>
          </w:p>
        </w:tc>
        <w:tc>
          <w:tcPr>
            <w:tcW w:w="633" w:type="pct"/>
            <w:noWrap/>
            <w:vAlign w:val="center"/>
            <w:hideMark/>
          </w:tcPr>
          <w:p w14:paraId="1CD8D0D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0.166</w:t>
            </w:r>
            <w:r w:rsidRPr="006144B7">
              <w:rPr>
                <w:rFonts w:ascii="Times New Roman" w:eastAsia="SimSun" w:hAnsi="Times New Roman" w:cs="Times New Roman" w:hint="eastAsia"/>
                <w:color w:val="000000"/>
                <w:szCs w:val="21"/>
              </w:rPr>
              <w:t>）</w:t>
            </w:r>
          </w:p>
        </w:tc>
        <w:tc>
          <w:tcPr>
            <w:tcW w:w="482" w:type="pct"/>
            <w:noWrap/>
            <w:vAlign w:val="center"/>
            <w:hideMark/>
          </w:tcPr>
          <w:p w14:paraId="44D0800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0.169</w:t>
            </w:r>
            <w:r w:rsidRPr="006144B7">
              <w:rPr>
                <w:rFonts w:ascii="Times New Roman" w:eastAsia="SimSun" w:hAnsi="Times New Roman" w:cs="Times New Roman" w:hint="eastAsia"/>
                <w:color w:val="000000"/>
                <w:szCs w:val="21"/>
              </w:rPr>
              <w:t>）</w:t>
            </w:r>
          </w:p>
        </w:tc>
      </w:tr>
      <w:tr w:rsidR="00CB3C30" w:rsidRPr="006144B7" w14:paraId="5E202F82" w14:textId="77777777" w:rsidTr="000D0F34">
        <w:trPr>
          <w:trHeight w:val="300"/>
        </w:trPr>
        <w:tc>
          <w:tcPr>
            <w:tcW w:w="391" w:type="pct"/>
            <w:noWrap/>
            <w:vAlign w:val="center"/>
            <w:hideMark/>
          </w:tcPr>
          <w:p w14:paraId="5027FD6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1999</w:t>
            </w:r>
          </w:p>
        </w:tc>
        <w:tc>
          <w:tcPr>
            <w:tcW w:w="579" w:type="pct"/>
            <w:noWrap/>
            <w:vAlign w:val="center"/>
            <w:hideMark/>
          </w:tcPr>
          <w:p w14:paraId="2931897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0.807***</w:t>
            </w:r>
          </w:p>
        </w:tc>
        <w:tc>
          <w:tcPr>
            <w:tcW w:w="484" w:type="pct"/>
            <w:noWrap/>
            <w:vAlign w:val="center"/>
            <w:hideMark/>
          </w:tcPr>
          <w:p w14:paraId="6C73C91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1.031***</w:t>
            </w:r>
          </w:p>
        </w:tc>
        <w:tc>
          <w:tcPr>
            <w:tcW w:w="484" w:type="pct"/>
            <w:noWrap/>
            <w:vAlign w:val="center"/>
            <w:hideMark/>
          </w:tcPr>
          <w:p w14:paraId="30F7356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0.639***</w:t>
            </w:r>
          </w:p>
        </w:tc>
        <w:tc>
          <w:tcPr>
            <w:tcW w:w="484" w:type="pct"/>
            <w:noWrap/>
            <w:vAlign w:val="center"/>
            <w:hideMark/>
          </w:tcPr>
          <w:p w14:paraId="16C972F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0.495*</w:t>
            </w:r>
          </w:p>
        </w:tc>
        <w:tc>
          <w:tcPr>
            <w:tcW w:w="621" w:type="pct"/>
            <w:noWrap/>
            <w:vAlign w:val="center"/>
            <w:hideMark/>
          </w:tcPr>
          <w:p w14:paraId="494D05F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0.520**</w:t>
            </w:r>
          </w:p>
        </w:tc>
        <w:tc>
          <w:tcPr>
            <w:tcW w:w="842" w:type="pct"/>
            <w:noWrap/>
            <w:vAlign w:val="center"/>
            <w:hideMark/>
          </w:tcPr>
          <w:p w14:paraId="2AEA951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1.033***</w:t>
            </w:r>
          </w:p>
        </w:tc>
        <w:tc>
          <w:tcPr>
            <w:tcW w:w="633" w:type="pct"/>
            <w:noWrap/>
            <w:vAlign w:val="center"/>
            <w:hideMark/>
          </w:tcPr>
          <w:p w14:paraId="046694B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0.739***</w:t>
            </w:r>
          </w:p>
        </w:tc>
        <w:tc>
          <w:tcPr>
            <w:tcW w:w="482" w:type="pct"/>
            <w:noWrap/>
            <w:vAlign w:val="center"/>
            <w:hideMark/>
          </w:tcPr>
          <w:p w14:paraId="6E62C4A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0.943***</w:t>
            </w:r>
          </w:p>
        </w:tc>
      </w:tr>
      <w:tr w:rsidR="00CB3C30" w:rsidRPr="006144B7" w14:paraId="458CD6D5" w14:textId="77777777" w:rsidTr="000D0F34">
        <w:trPr>
          <w:trHeight w:val="300"/>
        </w:trPr>
        <w:tc>
          <w:tcPr>
            <w:tcW w:w="391" w:type="pct"/>
            <w:noWrap/>
            <w:vAlign w:val="center"/>
            <w:hideMark/>
          </w:tcPr>
          <w:p w14:paraId="13CB8870"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023DEDF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w:t>
            </w:r>
            <w:r w:rsidRPr="006144B7">
              <w:rPr>
                <w:rFonts w:ascii="Times New Roman" w:eastAsia="SimSun" w:hAnsi="Times New Roman" w:cs="Times New Roman" w:hint="eastAsia"/>
                <w:color w:val="000000"/>
                <w:szCs w:val="21"/>
              </w:rPr>
              <w:t>）</w:t>
            </w:r>
          </w:p>
        </w:tc>
        <w:tc>
          <w:tcPr>
            <w:tcW w:w="484" w:type="pct"/>
            <w:noWrap/>
            <w:vAlign w:val="center"/>
            <w:hideMark/>
          </w:tcPr>
          <w:p w14:paraId="1CDF7FF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0.117</w:t>
            </w:r>
            <w:r w:rsidRPr="006144B7">
              <w:rPr>
                <w:rFonts w:ascii="Times New Roman" w:eastAsia="SimSun" w:hAnsi="Times New Roman" w:cs="Times New Roman" w:hint="eastAsia"/>
                <w:color w:val="000000"/>
                <w:szCs w:val="21"/>
              </w:rPr>
              <w:t>）</w:t>
            </w:r>
          </w:p>
        </w:tc>
        <w:tc>
          <w:tcPr>
            <w:tcW w:w="484" w:type="pct"/>
            <w:noWrap/>
            <w:vAlign w:val="center"/>
            <w:hideMark/>
          </w:tcPr>
          <w:p w14:paraId="453DE38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0.169</w:t>
            </w:r>
            <w:r w:rsidRPr="006144B7">
              <w:rPr>
                <w:rFonts w:ascii="Times New Roman" w:eastAsia="SimSun" w:hAnsi="Times New Roman" w:cs="Times New Roman" w:hint="eastAsia"/>
                <w:color w:val="000000"/>
                <w:szCs w:val="21"/>
              </w:rPr>
              <w:t>）</w:t>
            </w:r>
          </w:p>
        </w:tc>
        <w:tc>
          <w:tcPr>
            <w:tcW w:w="484" w:type="pct"/>
            <w:noWrap/>
            <w:vAlign w:val="center"/>
            <w:hideMark/>
          </w:tcPr>
          <w:p w14:paraId="724EA1F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0.261</w:t>
            </w:r>
            <w:r w:rsidRPr="006144B7">
              <w:rPr>
                <w:rFonts w:ascii="Times New Roman" w:eastAsia="SimSun" w:hAnsi="Times New Roman" w:cs="Times New Roman" w:hint="eastAsia"/>
                <w:color w:val="000000"/>
                <w:szCs w:val="21"/>
              </w:rPr>
              <w:t>）</w:t>
            </w:r>
          </w:p>
        </w:tc>
        <w:tc>
          <w:tcPr>
            <w:tcW w:w="621" w:type="pct"/>
            <w:noWrap/>
            <w:vAlign w:val="center"/>
            <w:hideMark/>
          </w:tcPr>
          <w:p w14:paraId="4DA9289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w:t>
            </w:r>
            <w:r w:rsidRPr="006144B7">
              <w:rPr>
                <w:rFonts w:ascii="Times New Roman" w:eastAsia="SimSun" w:hAnsi="Times New Roman" w:cs="Times New Roman" w:hint="eastAsia"/>
                <w:color w:val="000000"/>
                <w:szCs w:val="21"/>
              </w:rPr>
              <w:t>）</w:t>
            </w:r>
          </w:p>
        </w:tc>
        <w:tc>
          <w:tcPr>
            <w:tcW w:w="842" w:type="pct"/>
            <w:noWrap/>
            <w:vAlign w:val="center"/>
            <w:hideMark/>
          </w:tcPr>
          <w:p w14:paraId="6D88412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0.086</w:t>
            </w:r>
            <w:r w:rsidRPr="006144B7">
              <w:rPr>
                <w:rFonts w:ascii="Times New Roman" w:eastAsia="SimSun" w:hAnsi="Times New Roman" w:cs="Times New Roman" w:hint="eastAsia"/>
                <w:color w:val="000000"/>
                <w:szCs w:val="21"/>
              </w:rPr>
              <w:t>）</w:t>
            </w:r>
          </w:p>
        </w:tc>
        <w:tc>
          <w:tcPr>
            <w:tcW w:w="633" w:type="pct"/>
            <w:noWrap/>
            <w:vAlign w:val="center"/>
            <w:hideMark/>
          </w:tcPr>
          <w:p w14:paraId="1F37D2B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0.165</w:t>
            </w:r>
            <w:r w:rsidRPr="006144B7">
              <w:rPr>
                <w:rFonts w:ascii="Times New Roman" w:eastAsia="SimSun" w:hAnsi="Times New Roman" w:cs="Times New Roman" w:hint="eastAsia"/>
                <w:color w:val="000000"/>
                <w:szCs w:val="21"/>
              </w:rPr>
              <w:t>）</w:t>
            </w:r>
          </w:p>
        </w:tc>
        <w:tc>
          <w:tcPr>
            <w:tcW w:w="482" w:type="pct"/>
            <w:noWrap/>
            <w:vAlign w:val="center"/>
            <w:hideMark/>
          </w:tcPr>
          <w:p w14:paraId="3B9B07F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0.174</w:t>
            </w:r>
            <w:r w:rsidRPr="006144B7">
              <w:rPr>
                <w:rFonts w:ascii="Times New Roman" w:eastAsia="SimSun" w:hAnsi="Times New Roman" w:cs="Times New Roman" w:hint="eastAsia"/>
                <w:color w:val="000000"/>
                <w:szCs w:val="21"/>
              </w:rPr>
              <w:t>）</w:t>
            </w:r>
          </w:p>
        </w:tc>
      </w:tr>
      <w:tr w:rsidR="00CB3C30" w:rsidRPr="006144B7" w14:paraId="44175F25" w14:textId="77777777" w:rsidTr="000D0F34">
        <w:trPr>
          <w:trHeight w:val="300"/>
        </w:trPr>
        <w:tc>
          <w:tcPr>
            <w:tcW w:w="391" w:type="pct"/>
            <w:noWrap/>
            <w:vAlign w:val="center"/>
            <w:hideMark/>
          </w:tcPr>
          <w:p w14:paraId="471A964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2000</w:t>
            </w:r>
          </w:p>
        </w:tc>
        <w:tc>
          <w:tcPr>
            <w:tcW w:w="579" w:type="pct"/>
            <w:noWrap/>
            <w:vAlign w:val="center"/>
            <w:hideMark/>
          </w:tcPr>
          <w:p w14:paraId="6202EC2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0.782***</w:t>
            </w:r>
          </w:p>
        </w:tc>
        <w:tc>
          <w:tcPr>
            <w:tcW w:w="484" w:type="pct"/>
            <w:noWrap/>
            <w:vAlign w:val="center"/>
            <w:hideMark/>
          </w:tcPr>
          <w:p w14:paraId="252AFC1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0.993***</w:t>
            </w:r>
          </w:p>
        </w:tc>
        <w:tc>
          <w:tcPr>
            <w:tcW w:w="484" w:type="pct"/>
            <w:noWrap/>
            <w:vAlign w:val="center"/>
            <w:hideMark/>
          </w:tcPr>
          <w:p w14:paraId="7D151F3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0.616***</w:t>
            </w:r>
          </w:p>
        </w:tc>
        <w:tc>
          <w:tcPr>
            <w:tcW w:w="484" w:type="pct"/>
            <w:noWrap/>
            <w:vAlign w:val="center"/>
            <w:hideMark/>
          </w:tcPr>
          <w:p w14:paraId="2E5AA72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0.599**</w:t>
            </w:r>
          </w:p>
        </w:tc>
        <w:tc>
          <w:tcPr>
            <w:tcW w:w="621" w:type="pct"/>
            <w:noWrap/>
            <w:vAlign w:val="center"/>
            <w:hideMark/>
          </w:tcPr>
          <w:p w14:paraId="66CAF22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0.557***</w:t>
            </w:r>
          </w:p>
        </w:tc>
        <w:tc>
          <w:tcPr>
            <w:tcW w:w="842" w:type="pct"/>
            <w:noWrap/>
            <w:vAlign w:val="center"/>
            <w:hideMark/>
          </w:tcPr>
          <w:p w14:paraId="12B8DFD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1.027***</w:t>
            </w:r>
          </w:p>
        </w:tc>
        <w:tc>
          <w:tcPr>
            <w:tcW w:w="633" w:type="pct"/>
            <w:noWrap/>
            <w:vAlign w:val="center"/>
            <w:hideMark/>
          </w:tcPr>
          <w:p w14:paraId="596F355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0.768***</w:t>
            </w:r>
          </w:p>
        </w:tc>
        <w:tc>
          <w:tcPr>
            <w:tcW w:w="482" w:type="pct"/>
            <w:noWrap/>
            <w:vAlign w:val="center"/>
            <w:hideMark/>
          </w:tcPr>
          <w:p w14:paraId="1A5EDB7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0.954***</w:t>
            </w:r>
          </w:p>
        </w:tc>
      </w:tr>
      <w:tr w:rsidR="00CB3C30" w:rsidRPr="006144B7" w14:paraId="63312FE9" w14:textId="77777777" w:rsidTr="000D0F34">
        <w:trPr>
          <w:trHeight w:val="300"/>
        </w:trPr>
        <w:tc>
          <w:tcPr>
            <w:tcW w:w="391" w:type="pct"/>
            <w:noWrap/>
            <w:vAlign w:val="center"/>
            <w:hideMark/>
          </w:tcPr>
          <w:p w14:paraId="4FA9D745"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41B4612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0.123</w:t>
            </w:r>
            <w:r w:rsidRPr="006144B7">
              <w:rPr>
                <w:rFonts w:ascii="Times New Roman" w:eastAsia="SimSun" w:hAnsi="Times New Roman" w:cs="Times New Roman" w:hint="eastAsia"/>
                <w:color w:val="000000"/>
                <w:szCs w:val="21"/>
              </w:rPr>
              <w:t>）</w:t>
            </w:r>
          </w:p>
        </w:tc>
        <w:tc>
          <w:tcPr>
            <w:tcW w:w="484" w:type="pct"/>
            <w:noWrap/>
            <w:vAlign w:val="center"/>
            <w:hideMark/>
          </w:tcPr>
          <w:p w14:paraId="4001303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0.105</w:t>
            </w:r>
            <w:r w:rsidRPr="006144B7">
              <w:rPr>
                <w:rFonts w:ascii="Times New Roman" w:eastAsia="SimSun" w:hAnsi="Times New Roman" w:cs="Times New Roman" w:hint="eastAsia"/>
                <w:color w:val="000000"/>
                <w:szCs w:val="21"/>
              </w:rPr>
              <w:t>）</w:t>
            </w:r>
          </w:p>
        </w:tc>
        <w:tc>
          <w:tcPr>
            <w:tcW w:w="484" w:type="pct"/>
            <w:noWrap/>
            <w:vAlign w:val="center"/>
            <w:hideMark/>
          </w:tcPr>
          <w:p w14:paraId="08A3E6F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0.168</w:t>
            </w:r>
            <w:r w:rsidRPr="006144B7">
              <w:rPr>
                <w:rFonts w:ascii="Times New Roman" w:eastAsia="SimSun" w:hAnsi="Times New Roman" w:cs="Times New Roman" w:hint="eastAsia"/>
                <w:color w:val="000000"/>
                <w:szCs w:val="21"/>
              </w:rPr>
              <w:t>）</w:t>
            </w:r>
          </w:p>
        </w:tc>
        <w:tc>
          <w:tcPr>
            <w:tcW w:w="484" w:type="pct"/>
            <w:noWrap/>
            <w:vAlign w:val="center"/>
            <w:hideMark/>
          </w:tcPr>
          <w:p w14:paraId="12E0F0B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0.269</w:t>
            </w:r>
            <w:r w:rsidRPr="006144B7">
              <w:rPr>
                <w:rFonts w:ascii="Times New Roman" w:eastAsia="SimSun" w:hAnsi="Times New Roman" w:cs="Times New Roman" w:hint="eastAsia"/>
                <w:color w:val="000000"/>
                <w:szCs w:val="21"/>
              </w:rPr>
              <w:t>）</w:t>
            </w:r>
          </w:p>
        </w:tc>
        <w:tc>
          <w:tcPr>
            <w:tcW w:w="621" w:type="pct"/>
            <w:noWrap/>
            <w:vAlign w:val="center"/>
            <w:hideMark/>
          </w:tcPr>
          <w:p w14:paraId="5A7F8BE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0.205</w:t>
            </w:r>
            <w:r w:rsidRPr="006144B7">
              <w:rPr>
                <w:rFonts w:ascii="Times New Roman" w:eastAsia="SimSun" w:hAnsi="Times New Roman" w:cs="Times New Roman" w:hint="eastAsia"/>
                <w:color w:val="000000"/>
                <w:szCs w:val="21"/>
              </w:rPr>
              <w:t>）</w:t>
            </w:r>
          </w:p>
        </w:tc>
        <w:tc>
          <w:tcPr>
            <w:tcW w:w="842" w:type="pct"/>
            <w:noWrap/>
            <w:vAlign w:val="center"/>
            <w:hideMark/>
          </w:tcPr>
          <w:p w14:paraId="6A26D43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0.078</w:t>
            </w:r>
            <w:r w:rsidRPr="006144B7">
              <w:rPr>
                <w:rFonts w:ascii="Times New Roman" w:eastAsia="SimSun" w:hAnsi="Times New Roman" w:cs="Times New Roman" w:hint="eastAsia"/>
                <w:color w:val="000000"/>
                <w:szCs w:val="21"/>
              </w:rPr>
              <w:t>）</w:t>
            </w:r>
          </w:p>
        </w:tc>
        <w:tc>
          <w:tcPr>
            <w:tcW w:w="633" w:type="pct"/>
            <w:noWrap/>
            <w:vAlign w:val="center"/>
            <w:hideMark/>
          </w:tcPr>
          <w:p w14:paraId="6EA81DC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0.149</w:t>
            </w:r>
            <w:r w:rsidRPr="006144B7">
              <w:rPr>
                <w:rFonts w:ascii="Times New Roman" w:eastAsia="SimSun" w:hAnsi="Times New Roman" w:cs="Times New Roman" w:hint="eastAsia"/>
                <w:color w:val="000000"/>
                <w:szCs w:val="21"/>
              </w:rPr>
              <w:t>）</w:t>
            </w:r>
          </w:p>
        </w:tc>
        <w:tc>
          <w:tcPr>
            <w:tcW w:w="482" w:type="pct"/>
            <w:noWrap/>
            <w:vAlign w:val="center"/>
            <w:hideMark/>
          </w:tcPr>
          <w:p w14:paraId="428AD59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0.169</w:t>
            </w:r>
            <w:r w:rsidRPr="006144B7">
              <w:rPr>
                <w:rFonts w:ascii="Times New Roman" w:eastAsia="SimSun" w:hAnsi="Times New Roman" w:cs="Times New Roman" w:hint="eastAsia"/>
                <w:color w:val="000000"/>
                <w:szCs w:val="21"/>
              </w:rPr>
              <w:t>）</w:t>
            </w:r>
          </w:p>
        </w:tc>
      </w:tr>
      <w:tr w:rsidR="00CB3C30" w:rsidRPr="006144B7" w14:paraId="72B05590" w14:textId="77777777" w:rsidTr="000D0F34">
        <w:trPr>
          <w:trHeight w:val="300"/>
        </w:trPr>
        <w:tc>
          <w:tcPr>
            <w:tcW w:w="391" w:type="pct"/>
            <w:noWrap/>
            <w:vAlign w:val="center"/>
            <w:hideMark/>
          </w:tcPr>
          <w:p w14:paraId="7107FBF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2001</w:t>
            </w:r>
          </w:p>
        </w:tc>
        <w:tc>
          <w:tcPr>
            <w:tcW w:w="579" w:type="pct"/>
            <w:noWrap/>
            <w:vAlign w:val="center"/>
            <w:hideMark/>
          </w:tcPr>
          <w:p w14:paraId="5A5A62B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0.779***</w:t>
            </w:r>
          </w:p>
        </w:tc>
        <w:tc>
          <w:tcPr>
            <w:tcW w:w="484" w:type="pct"/>
            <w:noWrap/>
            <w:vAlign w:val="center"/>
            <w:hideMark/>
          </w:tcPr>
          <w:p w14:paraId="588ABA0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0.966***</w:t>
            </w:r>
          </w:p>
        </w:tc>
        <w:tc>
          <w:tcPr>
            <w:tcW w:w="484" w:type="pct"/>
            <w:noWrap/>
            <w:vAlign w:val="center"/>
            <w:hideMark/>
          </w:tcPr>
          <w:p w14:paraId="5D10C3A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0.593***</w:t>
            </w:r>
          </w:p>
        </w:tc>
        <w:tc>
          <w:tcPr>
            <w:tcW w:w="484" w:type="pct"/>
            <w:noWrap/>
            <w:vAlign w:val="center"/>
            <w:hideMark/>
          </w:tcPr>
          <w:p w14:paraId="672E3D8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0.615**</w:t>
            </w:r>
          </w:p>
        </w:tc>
        <w:tc>
          <w:tcPr>
            <w:tcW w:w="621" w:type="pct"/>
            <w:noWrap/>
            <w:vAlign w:val="center"/>
            <w:hideMark/>
          </w:tcPr>
          <w:p w14:paraId="73FB1A7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0.518**</w:t>
            </w:r>
          </w:p>
        </w:tc>
        <w:tc>
          <w:tcPr>
            <w:tcW w:w="842" w:type="pct"/>
            <w:noWrap/>
            <w:vAlign w:val="center"/>
            <w:hideMark/>
          </w:tcPr>
          <w:p w14:paraId="033235F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0.995***</w:t>
            </w:r>
          </w:p>
        </w:tc>
        <w:tc>
          <w:tcPr>
            <w:tcW w:w="633" w:type="pct"/>
            <w:noWrap/>
            <w:vAlign w:val="center"/>
            <w:hideMark/>
          </w:tcPr>
          <w:p w14:paraId="384C571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0.707***</w:t>
            </w:r>
          </w:p>
        </w:tc>
        <w:tc>
          <w:tcPr>
            <w:tcW w:w="482" w:type="pct"/>
            <w:noWrap/>
            <w:vAlign w:val="center"/>
            <w:hideMark/>
          </w:tcPr>
          <w:p w14:paraId="63B6B0F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0.966***</w:t>
            </w:r>
          </w:p>
        </w:tc>
      </w:tr>
      <w:tr w:rsidR="00CB3C30" w:rsidRPr="006144B7" w14:paraId="0408CE97" w14:textId="77777777" w:rsidTr="000D0F34">
        <w:trPr>
          <w:trHeight w:val="300"/>
        </w:trPr>
        <w:tc>
          <w:tcPr>
            <w:tcW w:w="391" w:type="pct"/>
            <w:noWrap/>
            <w:vAlign w:val="center"/>
            <w:hideMark/>
          </w:tcPr>
          <w:p w14:paraId="71CF60FB"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3BC87E2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0.141</w:t>
            </w:r>
            <w:r w:rsidRPr="006144B7">
              <w:rPr>
                <w:rFonts w:ascii="Times New Roman" w:eastAsia="SimSun" w:hAnsi="Times New Roman" w:cs="Times New Roman" w:hint="eastAsia"/>
                <w:color w:val="000000"/>
                <w:szCs w:val="21"/>
              </w:rPr>
              <w:t>）</w:t>
            </w:r>
          </w:p>
        </w:tc>
        <w:tc>
          <w:tcPr>
            <w:tcW w:w="484" w:type="pct"/>
            <w:noWrap/>
            <w:vAlign w:val="center"/>
            <w:hideMark/>
          </w:tcPr>
          <w:p w14:paraId="159BCF6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0.104</w:t>
            </w:r>
            <w:r w:rsidRPr="006144B7">
              <w:rPr>
                <w:rFonts w:ascii="Times New Roman" w:eastAsia="SimSun" w:hAnsi="Times New Roman" w:cs="Times New Roman" w:hint="eastAsia"/>
                <w:color w:val="000000"/>
                <w:szCs w:val="21"/>
              </w:rPr>
              <w:t>）</w:t>
            </w:r>
          </w:p>
        </w:tc>
        <w:tc>
          <w:tcPr>
            <w:tcW w:w="484" w:type="pct"/>
            <w:noWrap/>
            <w:vAlign w:val="center"/>
            <w:hideMark/>
          </w:tcPr>
          <w:p w14:paraId="1571196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0.178</w:t>
            </w:r>
            <w:r w:rsidRPr="006144B7">
              <w:rPr>
                <w:rFonts w:ascii="Times New Roman" w:eastAsia="SimSun" w:hAnsi="Times New Roman" w:cs="Times New Roman" w:hint="eastAsia"/>
                <w:color w:val="000000"/>
                <w:szCs w:val="21"/>
              </w:rPr>
              <w:t>）</w:t>
            </w:r>
          </w:p>
        </w:tc>
        <w:tc>
          <w:tcPr>
            <w:tcW w:w="484" w:type="pct"/>
            <w:noWrap/>
            <w:vAlign w:val="center"/>
            <w:hideMark/>
          </w:tcPr>
          <w:p w14:paraId="2EE7927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0.28</w:t>
            </w:r>
            <w:r w:rsidRPr="006144B7">
              <w:rPr>
                <w:rFonts w:ascii="Times New Roman" w:eastAsia="SimSun" w:hAnsi="Times New Roman" w:cs="Times New Roman" w:hint="eastAsia"/>
                <w:color w:val="000000"/>
                <w:szCs w:val="21"/>
              </w:rPr>
              <w:t>）</w:t>
            </w:r>
          </w:p>
        </w:tc>
        <w:tc>
          <w:tcPr>
            <w:tcW w:w="621" w:type="pct"/>
            <w:noWrap/>
            <w:vAlign w:val="center"/>
            <w:hideMark/>
          </w:tcPr>
          <w:p w14:paraId="04EA3B6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0.192</w:t>
            </w:r>
            <w:r w:rsidRPr="006144B7">
              <w:rPr>
                <w:rFonts w:ascii="Times New Roman" w:eastAsia="SimSun" w:hAnsi="Times New Roman" w:cs="Times New Roman" w:hint="eastAsia"/>
                <w:color w:val="000000"/>
                <w:szCs w:val="21"/>
              </w:rPr>
              <w:t>）</w:t>
            </w:r>
          </w:p>
        </w:tc>
        <w:tc>
          <w:tcPr>
            <w:tcW w:w="842" w:type="pct"/>
            <w:noWrap/>
            <w:vAlign w:val="center"/>
            <w:hideMark/>
          </w:tcPr>
          <w:p w14:paraId="28F6321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0.077</w:t>
            </w:r>
            <w:r w:rsidRPr="006144B7">
              <w:rPr>
                <w:rFonts w:ascii="Times New Roman" w:eastAsia="SimSun" w:hAnsi="Times New Roman" w:cs="Times New Roman" w:hint="eastAsia"/>
                <w:color w:val="000000"/>
                <w:szCs w:val="21"/>
              </w:rPr>
              <w:t>）</w:t>
            </w:r>
          </w:p>
        </w:tc>
        <w:tc>
          <w:tcPr>
            <w:tcW w:w="633" w:type="pct"/>
            <w:noWrap/>
            <w:vAlign w:val="center"/>
            <w:hideMark/>
          </w:tcPr>
          <w:p w14:paraId="07EC7B5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0.144</w:t>
            </w:r>
            <w:r w:rsidRPr="006144B7">
              <w:rPr>
                <w:rFonts w:ascii="Times New Roman" w:eastAsia="SimSun" w:hAnsi="Times New Roman" w:cs="Times New Roman" w:hint="eastAsia"/>
                <w:color w:val="000000"/>
                <w:szCs w:val="21"/>
              </w:rPr>
              <w:t>）</w:t>
            </w:r>
          </w:p>
        </w:tc>
        <w:tc>
          <w:tcPr>
            <w:tcW w:w="482" w:type="pct"/>
            <w:noWrap/>
            <w:vAlign w:val="center"/>
            <w:hideMark/>
          </w:tcPr>
          <w:p w14:paraId="164584E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0.172</w:t>
            </w:r>
            <w:r w:rsidRPr="006144B7">
              <w:rPr>
                <w:rFonts w:ascii="Times New Roman" w:eastAsia="SimSun" w:hAnsi="Times New Roman" w:cs="Times New Roman" w:hint="eastAsia"/>
                <w:color w:val="000000"/>
                <w:szCs w:val="21"/>
              </w:rPr>
              <w:t>）</w:t>
            </w:r>
          </w:p>
        </w:tc>
      </w:tr>
      <w:tr w:rsidR="00CB3C30" w:rsidRPr="006144B7" w14:paraId="2BC3F1D3" w14:textId="77777777" w:rsidTr="000D0F34">
        <w:trPr>
          <w:trHeight w:val="300"/>
        </w:trPr>
        <w:tc>
          <w:tcPr>
            <w:tcW w:w="391" w:type="pct"/>
            <w:noWrap/>
            <w:vAlign w:val="center"/>
            <w:hideMark/>
          </w:tcPr>
          <w:p w14:paraId="60EA389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2002</w:t>
            </w:r>
          </w:p>
        </w:tc>
        <w:tc>
          <w:tcPr>
            <w:tcW w:w="579" w:type="pct"/>
            <w:noWrap/>
            <w:vAlign w:val="center"/>
            <w:hideMark/>
          </w:tcPr>
          <w:p w14:paraId="1488F7F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0.776***</w:t>
            </w:r>
          </w:p>
        </w:tc>
        <w:tc>
          <w:tcPr>
            <w:tcW w:w="484" w:type="pct"/>
            <w:noWrap/>
            <w:vAlign w:val="center"/>
            <w:hideMark/>
          </w:tcPr>
          <w:p w14:paraId="659E21D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0.939***</w:t>
            </w:r>
          </w:p>
        </w:tc>
        <w:tc>
          <w:tcPr>
            <w:tcW w:w="484" w:type="pct"/>
            <w:noWrap/>
            <w:vAlign w:val="center"/>
            <w:hideMark/>
          </w:tcPr>
          <w:p w14:paraId="7E84FDC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0.578***</w:t>
            </w:r>
          </w:p>
        </w:tc>
        <w:tc>
          <w:tcPr>
            <w:tcW w:w="484" w:type="pct"/>
            <w:noWrap/>
            <w:vAlign w:val="center"/>
            <w:hideMark/>
          </w:tcPr>
          <w:p w14:paraId="4F08E93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0.656**</w:t>
            </w:r>
          </w:p>
        </w:tc>
        <w:tc>
          <w:tcPr>
            <w:tcW w:w="621" w:type="pct"/>
            <w:noWrap/>
            <w:vAlign w:val="center"/>
            <w:hideMark/>
          </w:tcPr>
          <w:p w14:paraId="23E739F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0.438**</w:t>
            </w:r>
          </w:p>
        </w:tc>
        <w:tc>
          <w:tcPr>
            <w:tcW w:w="842" w:type="pct"/>
            <w:noWrap/>
            <w:vAlign w:val="center"/>
            <w:hideMark/>
          </w:tcPr>
          <w:p w14:paraId="78A8B7C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0.941***</w:t>
            </w:r>
          </w:p>
        </w:tc>
        <w:tc>
          <w:tcPr>
            <w:tcW w:w="633" w:type="pct"/>
            <w:noWrap/>
            <w:vAlign w:val="center"/>
            <w:hideMark/>
          </w:tcPr>
          <w:p w14:paraId="7B9EA2A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0.679***</w:t>
            </w:r>
          </w:p>
        </w:tc>
        <w:tc>
          <w:tcPr>
            <w:tcW w:w="482" w:type="pct"/>
            <w:noWrap/>
            <w:vAlign w:val="center"/>
            <w:hideMark/>
          </w:tcPr>
          <w:p w14:paraId="0FD2F9C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0.968***</w:t>
            </w:r>
          </w:p>
        </w:tc>
      </w:tr>
      <w:tr w:rsidR="00CB3C30" w:rsidRPr="006144B7" w14:paraId="5C30A23B" w14:textId="77777777" w:rsidTr="000D0F34">
        <w:trPr>
          <w:trHeight w:val="300"/>
        </w:trPr>
        <w:tc>
          <w:tcPr>
            <w:tcW w:w="391" w:type="pct"/>
            <w:noWrap/>
            <w:vAlign w:val="center"/>
            <w:hideMark/>
          </w:tcPr>
          <w:p w14:paraId="1720F28A"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6605452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0.154</w:t>
            </w:r>
            <w:r w:rsidRPr="006144B7">
              <w:rPr>
                <w:rFonts w:ascii="Times New Roman" w:eastAsia="SimSun" w:hAnsi="Times New Roman" w:cs="Times New Roman" w:hint="eastAsia"/>
                <w:color w:val="000000"/>
                <w:szCs w:val="21"/>
              </w:rPr>
              <w:t>）</w:t>
            </w:r>
          </w:p>
        </w:tc>
        <w:tc>
          <w:tcPr>
            <w:tcW w:w="484" w:type="pct"/>
            <w:noWrap/>
            <w:vAlign w:val="center"/>
            <w:hideMark/>
          </w:tcPr>
          <w:p w14:paraId="733B3C7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0.112</w:t>
            </w:r>
            <w:r w:rsidRPr="006144B7">
              <w:rPr>
                <w:rFonts w:ascii="Times New Roman" w:eastAsia="SimSun" w:hAnsi="Times New Roman" w:cs="Times New Roman" w:hint="eastAsia"/>
                <w:color w:val="000000"/>
                <w:szCs w:val="21"/>
              </w:rPr>
              <w:t>）</w:t>
            </w:r>
          </w:p>
        </w:tc>
        <w:tc>
          <w:tcPr>
            <w:tcW w:w="484" w:type="pct"/>
            <w:noWrap/>
            <w:vAlign w:val="center"/>
            <w:hideMark/>
          </w:tcPr>
          <w:p w14:paraId="428B83C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0.18</w:t>
            </w:r>
            <w:r w:rsidRPr="006144B7">
              <w:rPr>
                <w:rFonts w:ascii="Times New Roman" w:eastAsia="SimSun" w:hAnsi="Times New Roman" w:cs="Times New Roman" w:hint="eastAsia"/>
                <w:color w:val="000000"/>
                <w:szCs w:val="21"/>
              </w:rPr>
              <w:t>）</w:t>
            </w:r>
          </w:p>
        </w:tc>
        <w:tc>
          <w:tcPr>
            <w:tcW w:w="484" w:type="pct"/>
            <w:noWrap/>
            <w:vAlign w:val="center"/>
            <w:hideMark/>
          </w:tcPr>
          <w:p w14:paraId="7D4AA44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0.293</w:t>
            </w:r>
            <w:r w:rsidRPr="006144B7">
              <w:rPr>
                <w:rFonts w:ascii="Times New Roman" w:eastAsia="SimSun" w:hAnsi="Times New Roman" w:cs="Times New Roman" w:hint="eastAsia"/>
                <w:color w:val="000000"/>
                <w:szCs w:val="21"/>
              </w:rPr>
              <w:t>）</w:t>
            </w:r>
          </w:p>
        </w:tc>
        <w:tc>
          <w:tcPr>
            <w:tcW w:w="621" w:type="pct"/>
            <w:noWrap/>
            <w:vAlign w:val="center"/>
            <w:hideMark/>
          </w:tcPr>
          <w:p w14:paraId="338D533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0.191</w:t>
            </w:r>
            <w:r w:rsidRPr="006144B7">
              <w:rPr>
                <w:rFonts w:ascii="Times New Roman" w:eastAsia="SimSun" w:hAnsi="Times New Roman" w:cs="Times New Roman" w:hint="eastAsia"/>
                <w:color w:val="000000"/>
                <w:szCs w:val="21"/>
              </w:rPr>
              <w:t>）</w:t>
            </w:r>
          </w:p>
        </w:tc>
        <w:tc>
          <w:tcPr>
            <w:tcW w:w="842" w:type="pct"/>
            <w:noWrap/>
            <w:vAlign w:val="center"/>
            <w:hideMark/>
          </w:tcPr>
          <w:p w14:paraId="4FBD748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0.08</w:t>
            </w:r>
            <w:r w:rsidRPr="006144B7">
              <w:rPr>
                <w:rFonts w:ascii="Times New Roman" w:eastAsia="SimSun" w:hAnsi="Times New Roman" w:cs="Times New Roman" w:hint="eastAsia"/>
                <w:color w:val="000000"/>
                <w:szCs w:val="21"/>
              </w:rPr>
              <w:t>）</w:t>
            </w:r>
          </w:p>
        </w:tc>
        <w:tc>
          <w:tcPr>
            <w:tcW w:w="633" w:type="pct"/>
            <w:noWrap/>
            <w:vAlign w:val="center"/>
            <w:hideMark/>
          </w:tcPr>
          <w:p w14:paraId="322BAD2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0.148</w:t>
            </w:r>
            <w:r w:rsidRPr="006144B7">
              <w:rPr>
                <w:rFonts w:ascii="Times New Roman" w:eastAsia="SimSun" w:hAnsi="Times New Roman" w:cs="Times New Roman" w:hint="eastAsia"/>
                <w:color w:val="000000"/>
                <w:szCs w:val="21"/>
              </w:rPr>
              <w:t>）</w:t>
            </w:r>
          </w:p>
        </w:tc>
        <w:tc>
          <w:tcPr>
            <w:tcW w:w="482" w:type="pct"/>
            <w:noWrap/>
            <w:vAlign w:val="center"/>
            <w:hideMark/>
          </w:tcPr>
          <w:p w14:paraId="509E18F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0.182</w:t>
            </w:r>
            <w:r w:rsidRPr="006144B7">
              <w:rPr>
                <w:rFonts w:ascii="Times New Roman" w:eastAsia="SimSun" w:hAnsi="Times New Roman" w:cs="Times New Roman" w:hint="eastAsia"/>
                <w:color w:val="000000"/>
                <w:szCs w:val="21"/>
              </w:rPr>
              <w:t>）</w:t>
            </w:r>
          </w:p>
        </w:tc>
      </w:tr>
      <w:tr w:rsidR="00CB3C30" w:rsidRPr="006144B7" w14:paraId="50538D38" w14:textId="77777777" w:rsidTr="000D0F34">
        <w:trPr>
          <w:trHeight w:val="300"/>
        </w:trPr>
        <w:tc>
          <w:tcPr>
            <w:tcW w:w="391" w:type="pct"/>
            <w:noWrap/>
            <w:vAlign w:val="center"/>
            <w:hideMark/>
          </w:tcPr>
          <w:p w14:paraId="50CC9DD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2003</w:t>
            </w:r>
          </w:p>
        </w:tc>
        <w:tc>
          <w:tcPr>
            <w:tcW w:w="579" w:type="pct"/>
            <w:noWrap/>
            <w:vAlign w:val="center"/>
            <w:hideMark/>
          </w:tcPr>
          <w:p w14:paraId="54D0AE0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0.736***</w:t>
            </w:r>
          </w:p>
        </w:tc>
        <w:tc>
          <w:tcPr>
            <w:tcW w:w="484" w:type="pct"/>
            <w:noWrap/>
            <w:vAlign w:val="center"/>
            <w:hideMark/>
          </w:tcPr>
          <w:p w14:paraId="64B129B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0.944***</w:t>
            </w:r>
          </w:p>
        </w:tc>
        <w:tc>
          <w:tcPr>
            <w:tcW w:w="484" w:type="pct"/>
            <w:noWrap/>
            <w:vAlign w:val="center"/>
            <w:hideMark/>
          </w:tcPr>
          <w:p w14:paraId="7B9A564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0.581***</w:t>
            </w:r>
          </w:p>
        </w:tc>
        <w:tc>
          <w:tcPr>
            <w:tcW w:w="484" w:type="pct"/>
            <w:noWrap/>
            <w:vAlign w:val="center"/>
            <w:hideMark/>
          </w:tcPr>
          <w:p w14:paraId="6AEBD05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0.486*</w:t>
            </w:r>
          </w:p>
        </w:tc>
        <w:tc>
          <w:tcPr>
            <w:tcW w:w="621" w:type="pct"/>
            <w:noWrap/>
            <w:vAlign w:val="center"/>
            <w:hideMark/>
          </w:tcPr>
          <w:p w14:paraId="73A51DA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0.438**</w:t>
            </w:r>
          </w:p>
        </w:tc>
        <w:tc>
          <w:tcPr>
            <w:tcW w:w="842" w:type="pct"/>
            <w:noWrap/>
            <w:vAlign w:val="center"/>
            <w:hideMark/>
          </w:tcPr>
          <w:p w14:paraId="2070885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0.917***</w:t>
            </w:r>
          </w:p>
        </w:tc>
        <w:tc>
          <w:tcPr>
            <w:tcW w:w="633" w:type="pct"/>
            <w:noWrap/>
            <w:vAlign w:val="center"/>
            <w:hideMark/>
          </w:tcPr>
          <w:p w14:paraId="182B02E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0.648***</w:t>
            </w:r>
          </w:p>
        </w:tc>
        <w:tc>
          <w:tcPr>
            <w:tcW w:w="482" w:type="pct"/>
            <w:noWrap/>
            <w:vAlign w:val="center"/>
            <w:hideMark/>
          </w:tcPr>
          <w:p w14:paraId="451BA34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0.953***</w:t>
            </w:r>
          </w:p>
        </w:tc>
      </w:tr>
      <w:tr w:rsidR="00CB3C30" w:rsidRPr="006144B7" w14:paraId="0E838909" w14:textId="77777777" w:rsidTr="000D0F34">
        <w:trPr>
          <w:trHeight w:val="300"/>
        </w:trPr>
        <w:tc>
          <w:tcPr>
            <w:tcW w:w="391" w:type="pct"/>
            <w:noWrap/>
            <w:vAlign w:val="center"/>
            <w:hideMark/>
          </w:tcPr>
          <w:p w14:paraId="305D808D"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0E19679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0.17</w:t>
            </w:r>
            <w:r w:rsidRPr="006144B7">
              <w:rPr>
                <w:rFonts w:ascii="Times New Roman" w:eastAsia="SimSun" w:hAnsi="Times New Roman" w:cs="Times New Roman" w:hint="eastAsia"/>
                <w:color w:val="000000"/>
                <w:szCs w:val="21"/>
              </w:rPr>
              <w:t>）</w:t>
            </w:r>
          </w:p>
        </w:tc>
        <w:tc>
          <w:tcPr>
            <w:tcW w:w="484" w:type="pct"/>
            <w:noWrap/>
            <w:vAlign w:val="center"/>
            <w:hideMark/>
          </w:tcPr>
          <w:p w14:paraId="7FA7881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0.121</w:t>
            </w:r>
            <w:r w:rsidRPr="006144B7">
              <w:rPr>
                <w:rFonts w:ascii="Times New Roman" w:eastAsia="SimSun" w:hAnsi="Times New Roman" w:cs="Times New Roman" w:hint="eastAsia"/>
                <w:color w:val="000000"/>
                <w:szCs w:val="21"/>
              </w:rPr>
              <w:t>）</w:t>
            </w:r>
          </w:p>
        </w:tc>
        <w:tc>
          <w:tcPr>
            <w:tcW w:w="484" w:type="pct"/>
            <w:noWrap/>
            <w:vAlign w:val="center"/>
            <w:hideMark/>
          </w:tcPr>
          <w:p w14:paraId="591D70D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0.188</w:t>
            </w:r>
            <w:r w:rsidRPr="006144B7">
              <w:rPr>
                <w:rFonts w:ascii="Times New Roman" w:eastAsia="SimSun" w:hAnsi="Times New Roman" w:cs="Times New Roman" w:hint="eastAsia"/>
                <w:color w:val="000000"/>
                <w:szCs w:val="21"/>
              </w:rPr>
              <w:t>）</w:t>
            </w:r>
          </w:p>
        </w:tc>
        <w:tc>
          <w:tcPr>
            <w:tcW w:w="484" w:type="pct"/>
            <w:noWrap/>
            <w:vAlign w:val="center"/>
            <w:hideMark/>
          </w:tcPr>
          <w:p w14:paraId="597FAE4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0.27</w:t>
            </w:r>
            <w:r w:rsidRPr="006144B7">
              <w:rPr>
                <w:rFonts w:ascii="Times New Roman" w:eastAsia="SimSun" w:hAnsi="Times New Roman" w:cs="Times New Roman" w:hint="eastAsia"/>
                <w:color w:val="000000"/>
                <w:szCs w:val="21"/>
              </w:rPr>
              <w:t>）</w:t>
            </w:r>
          </w:p>
        </w:tc>
        <w:tc>
          <w:tcPr>
            <w:tcW w:w="621" w:type="pct"/>
            <w:noWrap/>
            <w:vAlign w:val="center"/>
            <w:hideMark/>
          </w:tcPr>
          <w:p w14:paraId="124D5AB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0.195</w:t>
            </w:r>
            <w:r w:rsidRPr="006144B7">
              <w:rPr>
                <w:rFonts w:ascii="Times New Roman" w:eastAsia="SimSun" w:hAnsi="Times New Roman" w:cs="Times New Roman" w:hint="eastAsia"/>
                <w:color w:val="000000"/>
                <w:szCs w:val="21"/>
              </w:rPr>
              <w:t>）</w:t>
            </w:r>
          </w:p>
        </w:tc>
        <w:tc>
          <w:tcPr>
            <w:tcW w:w="842" w:type="pct"/>
            <w:noWrap/>
            <w:vAlign w:val="center"/>
            <w:hideMark/>
          </w:tcPr>
          <w:p w14:paraId="3C9D190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0.088</w:t>
            </w:r>
            <w:r w:rsidRPr="006144B7">
              <w:rPr>
                <w:rFonts w:ascii="Times New Roman" w:eastAsia="SimSun" w:hAnsi="Times New Roman" w:cs="Times New Roman" w:hint="eastAsia"/>
                <w:color w:val="000000"/>
                <w:szCs w:val="21"/>
              </w:rPr>
              <w:t>）</w:t>
            </w:r>
          </w:p>
        </w:tc>
        <w:tc>
          <w:tcPr>
            <w:tcW w:w="633" w:type="pct"/>
            <w:noWrap/>
            <w:vAlign w:val="center"/>
            <w:hideMark/>
          </w:tcPr>
          <w:p w14:paraId="71D634D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0.155</w:t>
            </w:r>
            <w:r w:rsidRPr="006144B7">
              <w:rPr>
                <w:rFonts w:ascii="Times New Roman" w:eastAsia="SimSun" w:hAnsi="Times New Roman" w:cs="Times New Roman" w:hint="eastAsia"/>
                <w:color w:val="000000"/>
                <w:szCs w:val="21"/>
              </w:rPr>
              <w:t>）</w:t>
            </w:r>
          </w:p>
        </w:tc>
        <w:tc>
          <w:tcPr>
            <w:tcW w:w="482" w:type="pct"/>
            <w:noWrap/>
            <w:vAlign w:val="center"/>
            <w:hideMark/>
          </w:tcPr>
          <w:p w14:paraId="41B66D1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0.191</w:t>
            </w:r>
            <w:r w:rsidRPr="006144B7">
              <w:rPr>
                <w:rFonts w:ascii="Times New Roman" w:eastAsia="SimSun" w:hAnsi="Times New Roman" w:cs="Times New Roman" w:hint="eastAsia"/>
                <w:color w:val="000000"/>
                <w:szCs w:val="21"/>
              </w:rPr>
              <w:t>）</w:t>
            </w:r>
          </w:p>
        </w:tc>
      </w:tr>
      <w:tr w:rsidR="00CB3C30" w:rsidRPr="006144B7" w14:paraId="7E451CC9" w14:textId="77777777" w:rsidTr="000D0F34">
        <w:trPr>
          <w:trHeight w:val="300"/>
        </w:trPr>
        <w:tc>
          <w:tcPr>
            <w:tcW w:w="391" w:type="pct"/>
            <w:noWrap/>
            <w:vAlign w:val="center"/>
            <w:hideMark/>
          </w:tcPr>
          <w:p w14:paraId="672CDFE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2004</w:t>
            </w:r>
          </w:p>
        </w:tc>
        <w:tc>
          <w:tcPr>
            <w:tcW w:w="579" w:type="pct"/>
            <w:noWrap/>
            <w:vAlign w:val="center"/>
            <w:hideMark/>
          </w:tcPr>
          <w:p w14:paraId="3F96A59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0.768***</w:t>
            </w:r>
          </w:p>
        </w:tc>
        <w:tc>
          <w:tcPr>
            <w:tcW w:w="484" w:type="pct"/>
            <w:noWrap/>
            <w:vAlign w:val="center"/>
            <w:hideMark/>
          </w:tcPr>
          <w:p w14:paraId="115C6C2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0.939***</w:t>
            </w:r>
          </w:p>
        </w:tc>
        <w:tc>
          <w:tcPr>
            <w:tcW w:w="484" w:type="pct"/>
            <w:noWrap/>
            <w:vAlign w:val="center"/>
            <w:hideMark/>
          </w:tcPr>
          <w:p w14:paraId="21AEC2A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0.611***</w:t>
            </w:r>
          </w:p>
        </w:tc>
        <w:tc>
          <w:tcPr>
            <w:tcW w:w="484" w:type="pct"/>
            <w:noWrap/>
            <w:vAlign w:val="center"/>
            <w:hideMark/>
          </w:tcPr>
          <w:p w14:paraId="486E655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0.557**</w:t>
            </w:r>
          </w:p>
        </w:tc>
        <w:tc>
          <w:tcPr>
            <w:tcW w:w="621" w:type="pct"/>
            <w:noWrap/>
            <w:vAlign w:val="center"/>
            <w:hideMark/>
          </w:tcPr>
          <w:p w14:paraId="4E33CC2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0.399*</w:t>
            </w:r>
          </w:p>
        </w:tc>
        <w:tc>
          <w:tcPr>
            <w:tcW w:w="842" w:type="pct"/>
            <w:noWrap/>
            <w:vAlign w:val="center"/>
            <w:hideMark/>
          </w:tcPr>
          <w:p w14:paraId="342B911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0.899***</w:t>
            </w:r>
          </w:p>
        </w:tc>
        <w:tc>
          <w:tcPr>
            <w:tcW w:w="633" w:type="pct"/>
            <w:noWrap/>
            <w:vAlign w:val="center"/>
            <w:hideMark/>
          </w:tcPr>
          <w:p w14:paraId="0669FD8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0.710***</w:t>
            </w:r>
          </w:p>
        </w:tc>
        <w:tc>
          <w:tcPr>
            <w:tcW w:w="482" w:type="pct"/>
            <w:noWrap/>
            <w:vAlign w:val="center"/>
            <w:hideMark/>
          </w:tcPr>
          <w:p w14:paraId="2B307D5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0.989***</w:t>
            </w:r>
          </w:p>
        </w:tc>
      </w:tr>
      <w:tr w:rsidR="00CB3C30" w:rsidRPr="006144B7" w14:paraId="230B9D81" w14:textId="77777777" w:rsidTr="000D0F34">
        <w:trPr>
          <w:trHeight w:val="300"/>
        </w:trPr>
        <w:tc>
          <w:tcPr>
            <w:tcW w:w="391" w:type="pct"/>
            <w:noWrap/>
            <w:vAlign w:val="center"/>
            <w:hideMark/>
          </w:tcPr>
          <w:p w14:paraId="3C6E5556"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6FCCAA1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0.163</w:t>
            </w:r>
            <w:r w:rsidRPr="006144B7">
              <w:rPr>
                <w:rFonts w:ascii="Times New Roman" w:eastAsia="SimSun" w:hAnsi="Times New Roman" w:cs="Times New Roman" w:hint="eastAsia"/>
                <w:color w:val="000000"/>
                <w:szCs w:val="21"/>
              </w:rPr>
              <w:t>）</w:t>
            </w:r>
          </w:p>
        </w:tc>
        <w:tc>
          <w:tcPr>
            <w:tcW w:w="484" w:type="pct"/>
            <w:noWrap/>
            <w:vAlign w:val="center"/>
            <w:hideMark/>
          </w:tcPr>
          <w:p w14:paraId="19A5489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0.119</w:t>
            </w:r>
            <w:r w:rsidRPr="006144B7">
              <w:rPr>
                <w:rFonts w:ascii="Times New Roman" w:eastAsia="SimSun" w:hAnsi="Times New Roman" w:cs="Times New Roman" w:hint="eastAsia"/>
                <w:color w:val="000000"/>
                <w:szCs w:val="21"/>
              </w:rPr>
              <w:t>）</w:t>
            </w:r>
          </w:p>
        </w:tc>
        <w:tc>
          <w:tcPr>
            <w:tcW w:w="484" w:type="pct"/>
            <w:noWrap/>
            <w:vAlign w:val="center"/>
            <w:hideMark/>
          </w:tcPr>
          <w:p w14:paraId="74DF5B0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0.208</w:t>
            </w:r>
            <w:r w:rsidRPr="006144B7">
              <w:rPr>
                <w:rFonts w:ascii="Times New Roman" w:eastAsia="SimSun" w:hAnsi="Times New Roman" w:cs="Times New Roman" w:hint="eastAsia"/>
                <w:color w:val="000000"/>
                <w:szCs w:val="21"/>
              </w:rPr>
              <w:t>）</w:t>
            </w:r>
          </w:p>
        </w:tc>
        <w:tc>
          <w:tcPr>
            <w:tcW w:w="484" w:type="pct"/>
            <w:noWrap/>
            <w:vAlign w:val="center"/>
            <w:hideMark/>
          </w:tcPr>
          <w:p w14:paraId="37B39A3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0.255</w:t>
            </w:r>
            <w:r w:rsidRPr="006144B7">
              <w:rPr>
                <w:rFonts w:ascii="Times New Roman" w:eastAsia="SimSun" w:hAnsi="Times New Roman" w:cs="Times New Roman" w:hint="eastAsia"/>
                <w:color w:val="000000"/>
                <w:szCs w:val="21"/>
              </w:rPr>
              <w:t>）</w:t>
            </w:r>
          </w:p>
        </w:tc>
        <w:tc>
          <w:tcPr>
            <w:tcW w:w="621" w:type="pct"/>
            <w:noWrap/>
            <w:vAlign w:val="center"/>
            <w:hideMark/>
          </w:tcPr>
          <w:p w14:paraId="002F3FD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0.205</w:t>
            </w:r>
            <w:r w:rsidRPr="006144B7">
              <w:rPr>
                <w:rFonts w:ascii="Times New Roman" w:eastAsia="SimSun" w:hAnsi="Times New Roman" w:cs="Times New Roman" w:hint="eastAsia"/>
                <w:color w:val="000000"/>
                <w:szCs w:val="21"/>
              </w:rPr>
              <w:t>）</w:t>
            </w:r>
          </w:p>
        </w:tc>
        <w:tc>
          <w:tcPr>
            <w:tcW w:w="842" w:type="pct"/>
            <w:noWrap/>
            <w:vAlign w:val="center"/>
            <w:hideMark/>
          </w:tcPr>
          <w:p w14:paraId="2FAFEBA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0.092</w:t>
            </w:r>
            <w:r w:rsidRPr="006144B7">
              <w:rPr>
                <w:rFonts w:ascii="Times New Roman" w:eastAsia="SimSun" w:hAnsi="Times New Roman" w:cs="Times New Roman" w:hint="eastAsia"/>
                <w:color w:val="000000"/>
                <w:szCs w:val="21"/>
              </w:rPr>
              <w:t>）</w:t>
            </w:r>
          </w:p>
        </w:tc>
        <w:tc>
          <w:tcPr>
            <w:tcW w:w="633" w:type="pct"/>
            <w:noWrap/>
            <w:vAlign w:val="center"/>
            <w:hideMark/>
          </w:tcPr>
          <w:p w14:paraId="0AEF238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0.15</w:t>
            </w:r>
            <w:r w:rsidRPr="006144B7">
              <w:rPr>
                <w:rFonts w:ascii="Times New Roman" w:eastAsia="SimSun" w:hAnsi="Times New Roman" w:cs="Times New Roman" w:hint="eastAsia"/>
                <w:color w:val="000000"/>
                <w:szCs w:val="21"/>
              </w:rPr>
              <w:t>）</w:t>
            </w:r>
          </w:p>
        </w:tc>
        <w:tc>
          <w:tcPr>
            <w:tcW w:w="482" w:type="pct"/>
            <w:noWrap/>
            <w:vAlign w:val="center"/>
            <w:hideMark/>
          </w:tcPr>
          <w:p w14:paraId="1332E86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0.197</w:t>
            </w:r>
            <w:r w:rsidRPr="006144B7">
              <w:rPr>
                <w:rFonts w:ascii="Times New Roman" w:eastAsia="SimSun" w:hAnsi="Times New Roman" w:cs="Times New Roman" w:hint="eastAsia"/>
                <w:color w:val="000000"/>
                <w:szCs w:val="21"/>
              </w:rPr>
              <w:t>）</w:t>
            </w:r>
          </w:p>
        </w:tc>
      </w:tr>
      <w:tr w:rsidR="00CB3C30" w:rsidRPr="006144B7" w14:paraId="631B36E4" w14:textId="77777777" w:rsidTr="000D0F34">
        <w:trPr>
          <w:trHeight w:val="300"/>
        </w:trPr>
        <w:tc>
          <w:tcPr>
            <w:tcW w:w="391" w:type="pct"/>
            <w:noWrap/>
            <w:vAlign w:val="center"/>
            <w:hideMark/>
          </w:tcPr>
          <w:p w14:paraId="0FA613A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2005</w:t>
            </w:r>
          </w:p>
        </w:tc>
        <w:tc>
          <w:tcPr>
            <w:tcW w:w="579" w:type="pct"/>
            <w:noWrap/>
            <w:vAlign w:val="center"/>
            <w:hideMark/>
          </w:tcPr>
          <w:p w14:paraId="714D244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0.814***</w:t>
            </w:r>
          </w:p>
        </w:tc>
        <w:tc>
          <w:tcPr>
            <w:tcW w:w="484" w:type="pct"/>
            <w:noWrap/>
            <w:vAlign w:val="center"/>
            <w:hideMark/>
          </w:tcPr>
          <w:p w14:paraId="377537C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0.984***</w:t>
            </w:r>
          </w:p>
        </w:tc>
        <w:tc>
          <w:tcPr>
            <w:tcW w:w="484" w:type="pct"/>
            <w:noWrap/>
            <w:vAlign w:val="center"/>
            <w:hideMark/>
          </w:tcPr>
          <w:p w14:paraId="26EA409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0.634***</w:t>
            </w:r>
          </w:p>
        </w:tc>
        <w:tc>
          <w:tcPr>
            <w:tcW w:w="484" w:type="pct"/>
            <w:noWrap/>
            <w:vAlign w:val="center"/>
            <w:hideMark/>
          </w:tcPr>
          <w:p w14:paraId="03BC8C2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0.930**</w:t>
            </w:r>
          </w:p>
        </w:tc>
        <w:tc>
          <w:tcPr>
            <w:tcW w:w="621" w:type="pct"/>
            <w:noWrap/>
            <w:vAlign w:val="center"/>
            <w:hideMark/>
          </w:tcPr>
          <w:p w14:paraId="735A00A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842" w:type="pct"/>
            <w:noWrap/>
            <w:vAlign w:val="center"/>
            <w:hideMark/>
          </w:tcPr>
          <w:p w14:paraId="5ED7AE8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0.865***</w:t>
            </w:r>
          </w:p>
        </w:tc>
        <w:tc>
          <w:tcPr>
            <w:tcW w:w="633" w:type="pct"/>
            <w:noWrap/>
            <w:vAlign w:val="center"/>
            <w:hideMark/>
          </w:tcPr>
          <w:p w14:paraId="134F632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0.754***</w:t>
            </w:r>
          </w:p>
        </w:tc>
        <w:tc>
          <w:tcPr>
            <w:tcW w:w="482" w:type="pct"/>
            <w:noWrap/>
            <w:vAlign w:val="center"/>
            <w:hideMark/>
          </w:tcPr>
          <w:p w14:paraId="679BE7D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0.995***</w:t>
            </w:r>
          </w:p>
        </w:tc>
      </w:tr>
      <w:tr w:rsidR="00CB3C30" w:rsidRPr="006144B7" w14:paraId="758087D3" w14:textId="77777777" w:rsidTr="000D0F34">
        <w:trPr>
          <w:trHeight w:val="300"/>
        </w:trPr>
        <w:tc>
          <w:tcPr>
            <w:tcW w:w="391" w:type="pct"/>
            <w:tcBorders>
              <w:bottom w:val="single" w:sz="4" w:space="0" w:color="auto"/>
            </w:tcBorders>
            <w:noWrap/>
            <w:vAlign w:val="center"/>
            <w:hideMark/>
          </w:tcPr>
          <w:p w14:paraId="2615C3B6"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tcBorders>
              <w:bottom w:val="single" w:sz="4" w:space="0" w:color="auto"/>
            </w:tcBorders>
            <w:noWrap/>
            <w:vAlign w:val="center"/>
            <w:hideMark/>
          </w:tcPr>
          <w:p w14:paraId="2C01F2C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0.129</w:t>
            </w:r>
            <w:r w:rsidRPr="006144B7">
              <w:rPr>
                <w:rFonts w:ascii="Times New Roman" w:eastAsia="SimSun" w:hAnsi="Times New Roman" w:cs="Times New Roman" w:hint="eastAsia"/>
                <w:color w:val="000000"/>
                <w:szCs w:val="21"/>
              </w:rPr>
              <w:t>）</w:t>
            </w:r>
          </w:p>
        </w:tc>
        <w:tc>
          <w:tcPr>
            <w:tcW w:w="484" w:type="pct"/>
            <w:tcBorders>
              <w:bottom w:val="single" w:sz="4" w:space="0" w:color="auto"/>
            </w:tcBorders>
            <w:noWrap/>
            <w:vAlign w:val="center"/>
            <w:hideMark/>
          </w:tcPr>
          <w:p w14:paraId="61CAEDE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0.124</w:t>
            </w:r>
            <w:r w:rsidRPr="006144B7">
              <w:rPr>
                <w:rFonts w:ascii="Times New Roman" w:eastAsia="SimSun" w:hAnsi="Times New Roman" w:cs="Times New Roman" w:hint="eastAsia"/>
                <w:color w:val="000000"/>
                <w:szCs w:val="21"/>
              </w:rPr>
              <w:t>）</w:t>
            </w:r>
          </w:p>
        </w:tc>
        <w:tc>
          <w:tcPr>
            <w:tcW w:w="484" w:type="pct"/>
            <w:tcBorders>
              <w:bottom w:val="single" w:sz="4" w:space="0" w:color="auto"/>
            </w:tcBorders>
            <w:noWrap/>
            <w:vAlign w:val="center"/>
            <w:hideMark/>
          </w:tcPr>
          <w:p w14:paraId="41162A5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0.208</w:t>
            </w:r>
            <w:r w:rsidRPr="006144B7">
              <w:rPr>
                <w:rFonts w:ascii="Times New Roman" w:eastAsia="SimSun" w:hAnsi="Times New Roman" w:cs="Times New Roman" w:hint="eastAsia"/>
                <w:color w:val="000000"/>
                <w:szCs w:val="21"/>
              </w:rPr>
              <w:t>）</w:t>
            </w:r>
          </w:p>
        </w:tc>
        <w:tc>
          <w:tcPr>
            <w:tcW w:w="484" w:type="pct"/>
            <w:tcBorders>
              <w:bottom w:val="single" w:sz="4" w:space="0" w:color="auto"/>
            </w:tcBorders>
            <w:noWrap/>
            <w:vAlign w:val="center"/>
            <w:hideMark/>
          </w:tcPr>
          <w:p w14:paraId="0A63EB0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0.429</w:t>
            </w:r>
            <w:r w:rsidRPr="006144B7">
              <w:rPr>
                <w:rFonts w:ascii="Times New Roman" w:eastAsia="SimSun" w:hAnsi="Times New Roman" w:cs="Times New Roman" w:hint="eastAsia"/>
                <w:color w:val="000000"/>
                <w:szCs w:val="21"/>
              </w:rPr>
              <w:t>）</w:t>
            </w:r>
          </w:p>
        </w:tc>
        <w:tc>
          <w:tcPr>
            <w:tcW w:w="621" w:type="pct"/>
            <w:tcBorders>
              <w:bottom w:val="single" w:sz="4" w:space="0" w:color="auto"/>
            </w:tcBorders>
            <w:noWrap/>
            <w:vAlign w:val="center"/>
            <w:hideMark/>
          </w:tcPr>
          <w:p w14:paraId="363C630E"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842" w:type="pct"/>
            <w:tcBorders>
              <w:bottom w:val="single" w:sz="4" w:space="0" w:color="auto"/>
            </w:tcBorders>
            <w:noWrap/>
            <w:vAlign w:val="center"/>
            <w:hideMark/>
          </w:tcPr>
          <w:p w14:paraId="45B0DF0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0.094</w:t>
            </w:r>
            <w:r w:rsidRPr="006144B7">
              <w:rPr>
                <w:rFonts w:ascii="Times New Roman" w:eastAsia="SimSun" w:hAnsi="Times New Roman" w:cs="Times New Roman" w:hint="eastAsia"/>
                <w:color w:val="000000"/>
                <w:szCs w:val="21"/>
              </w:rPr>
              <w:t>）</w:t>
            </w:r>
          </w:p>
        </w:tc>
        <w:tc>
          <w:tcPr>
            <w:tcW w:w="633" w:type="pct"/>
            <w:tcBorders>
              <w:bottom w:val="single" w:sz="4" w:space="0" w:color="auto"/>
            </w:tcBorders>
            <w:noWrap/>
            <w:vAlign w:val="center"/>
            <w:hideMark/>
          </w:tcPr>
          <w:p w14:paraId="2D6A2D8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0.144</w:t>
            </w:r>
            <w:r w:rsidRPr="006144B7">
              <w:rPr>
                <w:rFonts w:ascii="Times New Roman" w:eastAsia="SimSun" w:hAnsi="Times New Roman" w:cs="Times New Roman" w:hint="eastAsia"/>
                <w:color w:val="000000"/>
                <w:szCs w:val="21"/>
              </w:rPr>
              <w:t>）</w:t>
            </w:r>
          </w:p>
        </w:tc>
        <w:tc>
          <w:tcPr>
            <w:tcW w:w="482" w:type="pct"/>
            <w:tcBorders>
              <w:bottom w:val="single" w:sz="4" w:space="0" w:color="auto"/>
            </w:tcBorders>
            <w:noWrap/>
            <w:vAlign w:val="center"/>
            <w:hideMark/>
          </w:tcPr>
          <w:p w14:paraId="5D6136C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w:t>
            </w:r>
            <w:r w:rsidRPr="006144B7">
              <w:rPr>
                <w:rFonts w:ascii="Times New Roman" w:eastAsia="SimSun" w:hAnsi="Times New Roman" w:cs="Times New Roman" w:hint="eastAsia"/>
                <w:color w:val="000000"/>
                <w:szCs w:val="21"/>
              </w:rPr>
              <w:t>）</w:t>
            </w:r>
          </w:p>
        </w:tc>
      </w:tr>
      <w:tr w:rsidR="00CB3C30" w:rsidRPr="006144B7" w14:paraId="29FE1D78" w14:textId="77777777" w:rsidTr="000D0F34">
        <w:trPr>
          <w:trHeight w:val="300"/>
        </w:trPr>
        <w:tc>
          <w:tcPr>
            <w:tcW w:w="391" w:type="pct"/>
            <w:tcBorders>
              <w:top w:val="single" w:sz="4" w:space="0" w:color="auto"/>
            </w:tcBorders>
            <w:noWrap/>
            <w:vAlign w:val="center"/>
            <w:hideMark/>
          </w:tcPr>
          <w:p w14:paraId="5EE7A7A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lastRenderedPageBreak/>
              <w:t>2006</w:t>
            </w:r>
          </w:p>
        </w:tc>
        <w:tc>
          <w:tcPr>
            <w:tcW w:w="579" w:type="pct"/>
            <w:tcBorders>
              <w:top w:val="single" w:sz="4" w:space="0" w:color="auto"/>
            </w:tcBorders>
            <w:noWrap/>
            <w:vAlign w:val="center"/>
            <w:hideMark/>
          </w:tcPr>
          <w:p w14:paraId="7818AC2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0.842***</w:t>
            </w:r>
          </w:p>
        </w:tc>
        <w:tc>
          <w:tcPr>
            <w:tcW w:w="484" w:type="pct"/>
            <w:tcBorders>
              <w:top w:val="single" w:sz="4" w:space="0" w:color="auto"/>
            </w:tcBorders>
            <w:noWrap/>
            <w:vAlign w:val="center"/>
            <w:hideMark/>
          </w:tcPr>
          <w:p w14:paraId="659059B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0.974***</w:t>
            </w:r>
          </w:p>
        </w:tc>
        <w:tc>
          <w:tcPr>
            <w:tcW w:w="484" w:type="pct"/>
            <w:tcBorders>
              <w:top w:val="single" w:sz="4" w:space="0" w:color="auto"/>
            </w:tcBorders>
            <w:noWrap/>
            <w:vAlign w:val="center"/>
            <w:hideMark/>
          </w:tcPr>
          <w:p w14:paraId="6DCF62E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0.678***</w:t>
            </w:r>
          </w:p>
        </w:tc>
        <w:tc>
          <w:tcPr>
            <w:tcW w:w="484" w:type="pct"/>
            <w:tcBorders>
              <w:top w:val="single" w:sz="4" w:space="0" w:color="auto"/>
            </w:tcBorders>
            <w:noWrap/>
            <w:vAlign w:val="center"/>
            <w:hideMark/>
          </w:tcPr>
          <w:p w14:paraId="481311F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0.993**</w:t>
            </w:r>
          </w:p>
        </w:tc>
        <w:tc>
          <w:tcPr>
            <w:tcW w:w="621" w:type="pct"/>
            <w:tcBorders>
              <w:top w:val="single" w:sz="4" w:space="0" w:color="auto"/>
            </w:tcBorders>
            <w:noWrap/>
            <w:vAlign w:val="center"/>
            <w:hideMark/>
          </w:tcPr>
          <w:p w14:paraId="1EA3F72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842" w:type="pct"/>
            <w:tcBorders>
              <w:top w:val="single" w:sz="4" w:space="0" w:color="auto"/>
            </w:tcBorders>
            <w:noWrap/>
            <w:vAlign w:val="center"/>
            <w:hideMark/>
          </w:tcPr>
          <w:p w14:paraId="134CB01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0.884***</w:t>
            </w:r>
          </w:p>
        </w:tc>
        <w:tc>
          <w:tcPr>
            <w:tcW w:w="633" w:type="pct"/>
            <w:tcBorders>
              <w:top w:val="single" w:sz="4" w:space="0" w:color="auto"/>
            </w:tcBorders>
            <w:noWrap/>
            <w:vAlign w:val="center"/>
            <w:hideMark/>
          </w:tcPr>
          <w:p w14:paraId="000D1D6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0.815***</w:t>
            </w:r>
          </w:p>
        </w:tc>
        <w:tc>
          <w:tcPr>
            <w:tcW w:w="482" w:type="pct"/>
            <w:tcBorders>
              <w:top w:val="single" w:sz="4" w:space="0" w:color="auto"/>
            </w:tcBorders>
            <w:noWrap/>
            <w:vAlign w:val="center"/>
            <w:hideMark/>
          </w:tcPr>
          <w:p w14:paraId="122ED71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1.038***</w:t>
            </w:r>
          </w:p>
        </w:tc>
      </w:tr>
      <w:tr w:rsidR="00CB3C30" w:rsidRPr="006144B7" w14:paraId="0FFDAEFB" w14:textId="77777777" w:rsidTr="000D0F34">
        <w:trPr>
          <w:trHeight w:val="300"/>
        </w:trPr>
        <w:tc>
          <w:tcPr>
            <w:tcW w:w="391" w:type="pct"/>
            <w:noWrap/>
            <w:vAlign w:val="center"/>
            <w:hideMark/>
          </w:tcPr>
          <w:p w14:paraId="14BD47C0"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3C76592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0.119</w:t>
            </w:r>
            <w:r w:rsidRPr="006144B7">
              <w:rPr>
                <w:rFonts w:ascii="Times New Roman" w:eastAsia="SimSun" w:hAnsi="Times New Roman" w:cs="Times New Roman" w:hint="eastAsia"/>
                <w:color w:val="000000"/>
                <w:szCs w:val="21"/>
              </w:rPr>
              <w:t>）</w:t>
            </w:r>
          </w:p>
        </w:tc>
        <w:tc>
          <w:tcPr>
            <w:tcW w:w="484" w:type="pct"/>
            <w:noWrap/>
            <w:vAlign w:val="center"/>
            <w:hideMark/>
          </w:tcPr>
          <w:p w14:paraId="234632A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0.111</w:t>
            </w:r>
            <w:r w:rsidRPr="006144B7">
              <w:rPr>
                <w:rFonts w:ascii="Times New Roman" w:eastAsia="SimSun" w:hAnsi="Times New Roman" w:cs="Times New Roman" w:hint="eastAsia"/>
                <w:color w:val="000000"/>
                <w:szCs w:val="21"/>
              </w:rPr>
              <w:t>）</w:t>
            </w:r>
          </w:p>
        </w:tc>
        <w:tc>
          <w:tcPr>
            <w:tcW w:w="484" w:type="pct"/>
            <w:noWrap/>
            <w:vAlign w:val="center"/>
            <w:hideMark/>
          </w:tcPr>
          <w:p w14:paraId="571257E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w:t>
            </w:r>
            <w:r w:rsidRPr="006144B7">
              <w:rPr>
                <w:rFonts w:ascii="Times New Roman" w:eastAsia="SimSun" w:hAnsi="Times New Roman" w:cs="Times New Roman" w:hint="eastAsia"/>
                <w:color w:val="000000"/>
                <w:szCs w:val="21"/>
              </w:rPr>
              <w:t>）</w:t>
            </w:r>
          </w:p>
        </w:tc>
        <w:tc>
          <w:tcPr>
            <w:tcW w:w="484" w:type="pct"/>
            <w:noWrap/>
            <w:vAlign w:val="center"/>
            <w:hideMark/>
          </w:tcPr>
          <w:p w14:paraId="75C3494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0.457</w:t>
            </w:r>
            <w:r w:rsidRPr="006144B7">
              <w:rPr>
                <w:rFonts w:ascii="Times New Roman" w:eastAsia="SimSun" w:hAnsi="Times New Roman" w:cs="Times New Roman" w:hint="eastAsia"/>
                <w:color w:val="000000"/>
                <w:szCs w:val="21"/>
              </w:rPr>
              <w:t>）</w:t>
            </w:r>
          </w:p>
        </w:tc>
        <w:tc>
          <w:tcPr>
            <w:tcW w:w="621" w:type="pct"/>
            <w:noWrap/>
            <w:vAlign w:val="center"/>
            <w:hideMark/>
          </w:tcPr>
          <w:p w14:paraId="5FE00FFF"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842" w:type="pct"/>
            <w:noWrap/>
            <w:vAlign w:val="center"/>
            <w:hideMark/>
          </w:tcPr>
          <w:p w14:paraId="31D2A1B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0.089</w:t>
            </w:r>
            <w:r w:rsidRPr="006144B7">
              <w:rPr>
                <w:rFonts w:ascii="Times New Roman" w:eastAsia="SimSun" w:hAnsi="Times New Roman" w:cs="Times New Roman" w:hint="eastAsia"/>
                <w:color w:val="000000"/>
                <w:szCs w:val="21"/>
              </w:rPr>
              <w:t>）</w:t>
            </w:r>
          </w:p>
        </w:tc>
        <w:tc>
          <w:tcPr>
            <w:tcW w:w="633" w:type="pct"/>
            <w:noWrap/>
            <w:vAlign w:val="center"/>
            <w:hideMark/>
          </w:tcPr>
          <w:p w14:paraId="7893FCB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0.132</w:t>
            </w:r>
            <w:r w:rsidRPr="006144B7">
              <w:rPr>
                <w:rFonts w:ascii="Times New Roman" w:eastAsia="SimSun" w:hAnsi="Times New Roman" w:cs="Times New Roman" w:hint="eastAsia"/>
                <w:color w:val="000000"/>
                <w:szCs w:val="21"/>
              </w:rPr>
              <w:t>）</w:t>
            </w:r>
          </w:p>
        </w:tc>
        <w:tc>
          <w:tcPr>
            <w:tcW w:w="482" w:type="pct"/>
            <w:noWrap/>
            <w:vAlign w:val="center"/>
            <w:hideMark/>
          </w:tcPr>
          <w:p w14:paraId="6053F57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0.188</w:t>
            </w:r>
            <w:r w:rsidRPr="006144B7">
              <w:rPr>
                <w:rFonts w:ascii="Times New Roman" w:eastAsia="SimSun" w:hAnsi="Times New Roman" w:cs="Times New Roman" w:hint="eastAsia"/>
                <w:color w:val="000000"/>
                <w:szCs w:val="21"/>
              </w:rPr>
              <w:t>）</w:t>
            </w:r>
          </w:p>
        </w:tc>
      </w:tr>
      <w:tr w:rsidR="00CB3C30" w:rsidRPr="006144B7" w14:paraId="7C023AE4" w14:textId="77777777" w:rsidTr="000D0F34">
        <w:trPr>
          <w:trHeight w:val="300"/>
        </w:trPr>
        <w:tc>
          <w:tcPr>
            <w:tcW w:w="391" w:type="pct"/>
            <w:noWrap/>
            <w:vAlign w:val="center"/>
            <w:hideMark/>
          </w:tcPr>
          <w:p w14:paraId="122E7C3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2007</w:t>
            </w:r>
          </w:p>
        </w:tc>
        <w:tc>
          <w:tcPr>
            <w:tcW w:w="579" w:type="pct"/>
            <w:noWrap/>
            <w:vAlign w:val="center"/>
            <w:hideMark/>
          </w:tcPr>
          <w:p w14:paraId="1C61450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0.79***</w:t>
            </w:r>
          </w:p>
        </w:tc>
        <w:tc>
          <w:tcPr>
            <w:tcW w:w="484" w:type="pct"/>
            <w:noWrap/>
            <w:vAlign w:val="center"/>
            <w:hideMark/>
          </w:tcPr>
          <w:p w14:paraId="5AA28DC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0.968***</w:t>
            </w:r>
          </w:p>
        </w:tc>
        <w:tc>
          <w:tcPr>
            <w:tcW w:w="484" w:type="pct"/>
            <w:noWrap/>
            <w:vAlign w:val="center"/>
            <w:hideMark/>
          </w:tcPr>
          <w:p w14:paraId="292558B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0.666***</w:t>
            </w:r>
          </w:p>
        </w:tc>
        <w:tc>
          <w:tcPr>
            <w:tcW w:w="484" w:type="pct"/>
            <w:noWrap/>
            <w:vAlign w:val="center"/>
            <w:hideMark/>
          </w:tcPr>
          <w:p w14:paraId="18C94D6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1.004**</w:t>
            </w:r>
          </w:p>
        </w:tc>
        <w:tc>
          <w:tcPr>
            <w:tcW w:w="621" w:type="pct"/>
            <w:noWrap/>
            <w:vAlign w:val="center"/>
            <w:hideMark/>
          </w:tcPr>
          <w:p w14:paraId="7DAA677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842" w:type="pct"/>
            <w:noWrap/>
            <w:vAlign w:val="center"/>
            <w:hideMark/>
          </w:tcPr>
          <w:p w14:paraId="0D50294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0.859***</w:t>
            </w:r>
          </w:p>
        </w:tc>
        <w:tc>
          <w:tcPr>
            <w:tcW w:w="633" w:type="pct"/>
            <w:noWrap/>
            <w:vAlign w:val="center"/>
            <w:hideMark/>
          </w:tcPr>
          <w:p w14:paraId="574C7C1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0.799***</w:t>
            </w:r>
          </w:p>
        </w:tc>
        <w:tc>
          <w:tcPr>
            <w:tcW w:w="482" w:type="pct"/>
            <w:noWrap/>
            <w:vAlign w:val="center"/>
            <w:hideMark/>
          </w:tcPr>
          <w:p w14:paraId="2C42068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1.024***</w:t>
            </w:r>
          </w:p>
        </w:tc>
      </w:tr>
      <w:tr w:rsidR="00CB3C30" w:rsidRPr="006144B7" w14:paraId="54CCBEC8" w14:textId="77777777" w:rsidTr="000D0F34">
        <w:trPr>
          <w:trHeight w:val="300"/>
        </w:trPr>
        <w:tc>
          <w:tcPr>
            <w:tcW w:w="391" w:type="pct"/>
            <w:noWrap/>
            <w:vAlign w:val="center"/>
            <w:hideMark/>
          </w:tcPr>
          <w:p w14:paraId="7C9A3DB4"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443E0C6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0.116</w:t>
            </w:r>
            <w:r w:rsidRPr="006144B7">
              <w:rPr>
                <w:rFonts w:ascii="Times New Roman" w:eastAsia="SimSun" w:hAnsi="Times New Roman" w:cs="Times New Roman" w:hint="eastAsia"/>
                <w:color w:val="000000"/>
                <w:szCs w:val="21"/>
              </w:rPr>
              <w:t>）</w:t>
            </w:r>
          </w:p>
        </w:tc>
        <w:tc>
          <w:tcPr>
            <w:tcW w:w="484" w:type="pct"/>
            <w:noWrap/>
            <w:vAlign w:val="center"/>
            <w:hideMark/>
          </w:tcPr>
          <w:p w14:paraId="1B6F194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0.119</w:t>
            </w:r>
            <w:r w:rsidRPr="006144B7">
              <w:rPr>
                <w:rFonts w:ascii="Times New Roman" w:eastAsia="SimSun" w:hAnsi="Times New Roman" w:cs="Times New Roman" w:hint="eastAsia"/>
                <w:color w:val="000000"/>
                <w:szCs w:val="21"/>
              </w:rPr>
              <w:t>）</w:t>
            </w:r>
          </w:p>
        </w:tc>
        <w:tc>
          <w:tcPr>
            <w:tcW w:w="484" w:type="pct"/>
            <w:noWrap/>
            <w:vAlign w:val="center"/>
            <w:hideMark/>
          </w:tcPr>
          <w:p w14:paraId="10285E7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0.195</w:t>
            </w:r>
            <w:r w:rsidRPr="006144B7">
              <w:rPr>
                <w:rFonts w:ascii="Times New Roman" w:eastAsia="SimSun" w:hAnsi="Times New Roman" w:cs="Times New Roman" w:hint="eastAsia"/>
                <w:color w:val="000000"/>
                <w:szCs w:val="21"/>
              </w:rPr>
              <w:t>）</w:t>
            </w:r>
          </w:p>
        </w:tc>
        <w:tc>
          <w:tcPr>
            <w:tcW w:w="484" w:type="pct"/>
            <w:noWrap/>
            <w:vAlign w:val="center"/>
            <w:hideMark/>
          </w:tcPr>
          <w:p w14:paraId="77BC567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0.472</w:t>
            </w:r>
            <w:r w:rsidRPr="006144B7">
              <w:rPr>
                <w:rFonts w:ascii="Times New Roman" w:eastAsia="SimSun" w:hAnsi="Times New Roman" w:cs="Times New Roman" w:hint="eastAsia"/>
                <w:color w:val="000000"/>
                <w:szCs w:val="21"/>
              </w:rPr>
              <w:t>）</w:t>
            </w:r>
          </w:p>
        </w:tc>
        <w:tc>
          <w:tcPr>
            <w:tcW w:w="621" w:type="pct"/>
            <w:noWrap/>
            <w:vAlign w:val="center"/>
            <w:hideMark/>
          </w:tcPr>
          <w:p w14:paraId="0F4CFFC6"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842" w:type="pct"/>
            <w:noWrap/>
            <w:vAlign w:val="center"/>
            <w:hideMark/>
          </w:tcPr>
          <w:p w14:paraId="17FD16C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0.09</w:t>
            </w:r>
            <w:r w:rsidRPr="006144B7">
              <w:rPr>
                <w:rFonts w:ascii="Times New Roman" w:eastAsia="SimSun" w:hAnsi="Times New Roman" w:cs="Times New Roman" w:hint="eastAsia"/>
                <w:color w:val="000000"/>
                <w:szCs w:val="21"/>
              </w:rPr>
              <w:t>）</w:t>
            </w:r>
          </w:p>
        </w:tc>
        <w:tc>
          <w:tcPr>
            <w:tcW w:w="633" w:type="pct"/>
            <w:noWrap/>
            <w:vAlign w:val="center"/>
            <w:hideMark/>
          </w:tcPr>
          <w:p w14:paraId="635FFE4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0.13</w:t>
            </w:r>
            <w:r w:rsidRPr="006144B7">
              <w:rPr>
                <w:rFonts w:ascii="Times New Roman" w:eastAsia="SimSun" w:hAnsi="Times New Roman" w:cs="Times New Roman" w:hint="eastAsia"/>
                <w:color w:val="000000"/>
                <w:szCs w:val="21"/>
              </w:rPr>
              <w:t>）</w:t>
            </w:r>
          </w:p>
        </w:tc>
        <w:tc>
          <w:tcPr>
            <w:tcW w:w="482" w:type="pct"/>
            <w:noWrap/>
            <w:vAlign w:val="center"/>
            <w:hideMark/>
          </w:tcPr>
          <w:p w14:paraId="74AABAC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0.198</w:t>
            </w:r>
            <w:r w:rsidRPr="006144B7">
              <w:rPr>
                <w:rFonts w:ascii="Times New Roman" w:eastAsia="SimSun" w:hAnsi="Times New Roman" w:cs="Times New Roman" w:hint="eastAsia"/>
                <w:color w:val="000000"/>
                <w:szCs w:val="21"/>
              </w:rPr>
              <w:t>）</w:t>
            </w:r>
          </w:p>
        </w:tc>
      </w:tr>
      <w:tr w:rsidR="00CB3C30" w:rsidRPr="006144B7" w14:paraId="157B3294" w14:textId="77777777" w:rsidTr="000D0F34">
        <w:trPr>
          <w:trHeight w:val="300"/>
        </w:trPr>
        <w:tc>
          <w:tcPr>
            <w:tcW w:w="391" w:type="pct"/>
            <w:noWrap/>
            <w:vAlign w:val="center"/>
            <w:hideMark/>
          </w:tcPr>
          <w:p w14:paraId="4DBFF1F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2008</w:t>
            </w:r>
          </w:p>
        </w:tc>
        <w:tc>
          <w:tcPr>
            <w:tcW w:w="579" w:type="pct"/>
            <w:noWrap/>
            <w:vAlign w:val="center"/>
            <w:hideMark/>
          </w:tcPr>
          <w:p w14:paraId="57B2A5D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0.887***</w:t>
            </w:r>
          </w:p>
        </w:tc>
        <w:tc>
          <w:tcPr>
            <w:tcW w:w="484" w:type="pct"/>
            <w:noWrap/>
            <w:vAlign w:val="center"/>
            <w:hideMark/>
          </w:tcPr>
          <w:p w14:paraId="7B90EE6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0.965***</w:t>
            </w:r>
          </w:p>
        </w:tc>
        <w:tc>
          <w:tcPr>
            <w:tcW w:w="484" w:type="pct"/>
            <w:noWrap/>
            <w:vAlign w:val="center"/>
            <w:hideMark/>
          </w:tcPr>
          <w:p w14:paraId="0217330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0.710***</w:t>
            </w:r>
          </w:p>
        </w:tc>
        <w:tc>
          <w:tcPr>
            <w:tcW w:w="484" w:type="pct"/>
            <w:noWrap/>
            <w:vAlign w:val="center"/>
            <w:hideMark/>
          </w:tcPr>
          <w:p w14:paraId="4F0D30D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0.953**</w:t>
            </w:r>
          </w:p>
        </w:tc>
        <w:tc>
          <w:tcPr>
            <w:tcW w:w="621" w:type="pct"/>
            <w:noWrap/>
            <w:vAlign w:val="center"/>
            <w:hideMark/>
          </w:tcPr>
          <w:p w14:paraId="481782C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842" w:type="pct"/>
            <w:noWrap/>
            <w:vAlign w:val="center"/>
            <w:hideMark/>
          </w:tcPr>
          <w:p w14:paraId="4900A82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0.848***</w:t>
            </w:r>
          </w:p>
        </w:tc>
        <w:tc>
          <w:tcPr>
            <w:tcW w:w="633" w:type="pct"/>
            <w:noWrap/>
            <w:vAlign w:val="center"/>
            <w:hideMark/>
          </w:tcPr>
          <w:p w14:paraId="394042F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w:t>
            </w:r>
          </w:p>
        </w:tc>
        <w:tc>
          <w:tcPr>
            <w:tcW w:w="482" w:type="pct"/>
            <w:noWrap/>
            <w:vAlign w:val="center"/>
            <w:hideMark/>
          </w:tcPr>
          <w:p w14:paraId="715643F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1.051***</w:t>
            </w:r>
          </w:p>
        </w:tc>
      </w:tr>
      <w:tr w:rsidR="00CB3C30" w:rsidRPr="006144B7" w14:paraId="710F062A" w14:textId="77777777" w:rsidTr="000D0F34">
        <w:trPr>
          <w:trHeight w:val="300"/>
        </w:trPr>
        <w:tc>
          <w:tcPr>
            <w:tcW w:w="391" w:type="pct"/>
            <w:noWrap/>
            <w:vAlign w:val="center"/>
            <w:hideMark/>
          </w:tcPr>
          <w:p w14:paraId="3250205F"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46F6B6B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0.128</w:t>
            </w:r>
            <w:r w:rsidRPr="006144B7">
              <w:rPr>
                <w:rFonts w:ascii="Times New Roman" w:eastAsia="SimSun" w:hAnsi="Times New Roman" w:cs="Times New Roman" w:hint="eastAsia"/>
                <w:color w:val="000000"/>
                <w:szCs w:val="21"/>
              </w:rPr>
              <w:t>）</w:t>
            </w:r>
          </w:p>
        </w:tc>
        <w:tc>
          <w:tcPr>
            <w:tcW w:w="484" w:type="pct"/>
            <w:noWrap/>
            <w:vAlign w:val="center"/>
            <w:hideMark/>
          </w:tcPr>
          <w:p w14:paraId="01CCCBB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0.118</w:t>
            </w:r>
            <w:r w:rsidRPr="006144B7">
              <w:rPr>
                <w:rFonts w:ascii="Times New Roman" w:eastAsia="SimSun" w:hAnsi="Times New Roman" w:cs="Times New Roman" w:hint="eastAsia"/>
                <w:color w:val="000000"/>
                <w:szCs w:val="21"/>
              </w:rPr>
              <w:t>）</w:t>
            </w:r>
          </w:p>
        </w:tc>
        <w:tc>
          <w:tcPr>
            <w:tcW w:w="484" w:type="pct"/>
            <w:noWrap/>
            <w:vAlign w:val="center"/>
            <w:hideMark/>
          </w:tcPr>
          <w:p w14:paraId="28B03CF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0.201</w:t>
            </w:r>
            <w:r w:rsidRPr="006144B7">
              <w:rPr>
                <w:rFonts w:ascii="Times New Roman" w:eastAsia="SimSun" w:hAnsi="Times New Roman" w:cs="Times New Roman" w:hint="eastAsia"/>
                <w:color w:val="000000"/>
                <w:szCs w:val="21"/>
              </w:rPr>
              <w:t>）</w:t>
            </w:r>
          </w:p>
        </w:tc>
        <w:tc>
          <w:tcPr>
            <w:tcW w:w="484" w:type="pct"/>
            <w:noWrap/>
            <w:vAlign w:val="center"/>
            <w:hideMark/>
          </w:tcPr>
          <w:p w14:paraId="0C20AC6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0.451</w:t>
            </w:r>
            <w:r w:rsidRPr="006144B7">
              <w:rPr>
                <w:rFonts w:ascii="Times New Roman" w:eastAsia="SimSun" w:hAnsi="Times New Roman" w:cs="Times New Roman" w:hint="eastAsia"/>
                <w:color w:val="000000"/>
                <w:szCs w:val="21"/>
              </w:rPr>
              <w:t>）</w:t>
            </w:r>
          </w:p>
        </w:tc>
        <w:tc>
          <w:tcPr>
            <w:tcW w:w="621" w:type="pct"/>
            <w:noWrap/>
            <w:vAlign w:val="center"/>
            <w:hideMark/>
          </w:tcPr>
          <w:p w14:paraId="5C81B005"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842" w:type="pct"/>
            <w:noWrap/>
            <w:vAlign w:val="center"/>
            <w:hideMark/>
          </w:tcPr>
          <w:p w14:paraId="764AA52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0.087</w:t>
            </w:r>
            <w:r w:rsidRPr="006144B7">
              <w:rPr>
                <w:rFonts w:ascii="Times New Roman" w:eastAsia="SimSun" w:hAnsi="Times New Roman" w:cs="Times New Roman" w:hint="eastAsia"/>
                <w:color w:val="000000"/>
                <w:szCs w:val="21"/>
              </w:rPr>
              <w:t>）</w:t>
            </w:r>
          </w:p>
        </w:tc>
        <w:tc>
          <w:tcPr>
            <w:tcW w:w="633" w:type="pct"/>
            <w:noWrap/>
            <w:vAlign w:val="center"/>
            <w:hideMark/>
          </w:tcPr>
          <w:p w14:paraId="28AEB43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0.14</w:t>
            </w:r>
            <w:r w:rsidRPr="006144B7">
              <w:rPr>
                <w:rFonts w:ascii="Times New Roman" w:eastAsia="SimSun" w:hAnsi="Times New Roman" w:cs="Times New Roman" w:hint="eastAsia"/>
                <w:color w:val="000000"/>
                <w:szCs w:val="21"/>
              </w:rPr>
              <w:t>）</w:t>
            </w:r>
          </w:p>
        </w:tc>
        <w:tc>
          <w:tcPr>
            <w:tcW w:w="482" w:type="pct"/>
            <w:noWrap/>
            <w:vAlign w:val="center"/>
            <w:hideMark/>
          </w:tcPr>
          <w:p w14:paraId="514577B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w:t>
            </w:r>
            <w:r w:rsidRPr="006144B7">
              <w:rPr>
                <w:rFonts w:ascii="Times New Roman" w:eastAsia="SimSun" w:hAnsi="Times New Roman" w:cs="Times New Roman"/>
                <w:color w:val="000000"/>
                <w:szCs w:val="21"/>
              </w:rPr>
              <w:t>0.215</w:t>
            </w:r>
            <w:r w:rsidRPr="006144B7">
              <w:rPr>
                <w:rFonts w:ascii="Times New Roman" w:eastAsia="SimSun" w:hAnsi="Times New Roman" w:cs="Times New Roman" w:hint="eastAsia"/>
                <w:color w:val="000000"/>
                <w:szCs w:val="21"/>
              </w:rPr>
              <w:t>）</w:t>
            </w:r>
          </w:p>
        </w:tc>
      </w:tr>
      <w:tr w:rsidR="00CB3C30" w:rsidRPr="006144B7" w14:paraId="5A9054F0" w14:textId="77777777" w:rsidTr="000D0F34">
        <w:trPr>
          <w:trHeight w:val="300"/>
        </w:trPr>
        <w:tc>
          <w:tcPr>
            <w:tcW w:w="391" w:type="pct"/>
            <w:noWrap/>
            <w:vAlign w:val="center"/>
            <w:hideMark/>
          </w:tcPr>
          <w:p w14:paraId="686C732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2009</w:t>
            </w:r>
          </w:p>
        </w:tc>
        <w:tc>
          <w:tcPr>
            <w:tcW w:w="579" w:type="pct"/>
            <w:noWrap/>
            <w:vAlign w:val="center"/>
            <w:hideMark/>
          </w:tcPr>
          <w:p w14:paraId="238B007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0.87***</w:t>
            </w:r>
          </w:p>
        </w:tc>
        <w:tc>
          <w:tcPr>
            <w:tcW w:w="484" w:type="pct"/>
            <w:noWrap/>
            <w:vAlign w:val="center"/>
            <w:hideMark/>
          </w:tcPr>
          <w:p w14:paraId="269E299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0.942***</w:t>
            </w:r>
          </w:p>
        </w:tc>
        <w:tc>
          <w:tcPr>
            <w:tcW w:w="484" w:type="pct"/>
            <w:noWrap/>
            <w:vAlign w:val="center"/>
            <w:hideMark/>
          </w:tcPr>
          <w:p w14:paraId="1CADE3C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0.694***</w:t>
            </w:r>
          </w:p>
        </w:tc>
        <w:tc>
          <w:tcPr>
            <w:tcW w:w="484" w:type="pct"/>
            <w:noWrap/>
            <w:vAlign w:val="center"/>
            <w:hideMark/>
          </w:tcPr>
          <w:p w14:paraId="5607973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1.074***</w:t>
            </w:r>
          </w:p>
        </w:tc>
        <w:tc>
          <w:tcPr>
            <w:tcW w:w="621" w:type="pct"/>
            <w:noWrap/>
            <w:vAlign w:val="center"/>
            <w:hideMark/>
          </w:tcPr>
          <w:p w14:paraId="7C41F27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842" w:type="pct"/>
            <w:noWrap/>
            <w:vAlign w:val="center"/>
            <w:hideMark/>
          </w:tcPr>
          <w:p w14:paraId="08FFFAB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0.769***</w:t>
            </w:r>
          </w:p>
        </w:tc>
        <w:tc>
          <w:tcPr>
            <w:tcW w:w="633" w:type="pct"/>
            <w:noWrap/>
            <w:vAlign w:val="center"/>
            <w:hideMark/>
          </w:tcPr>
          <w:p w14:paraId="5F4190D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0.779***</w:t>
            </w:r>
          </w:p>
        </w:tc>
        <w:tc>
          <w:tcPr>
            <w:tcW w:w="482" w:type="pct"/>
            <w:noWrap/>
            <w:vAlign w:val="center"/>
            <w:hideMark/>
          </w:tcPr>
          <w:p w14:paraId="715EBD4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1.049***</w:t>
            </w:r>
          </w:p>
        </w:tc>
      </w:tr>
      <w:tr w:rsidR="00CB3C30" w:rsidRPr="006144B7" w14:paraId="5A6F938D" w14:textId="77777777" w:rsidTr="000D0F34">
        <w:trPr>
          <w:trHeight w:val="300"/>
        </w:trPr>
        <w:tc>
          <w:tcPr>
            <w:tcW w:w="391" w:type="pct"/>
            <w:noWrap/>
            <w:vAlign w:val="center"/>
            <w:hideMark/>
          </w:tcPr>
          <w:p w14:paraId="6E1756AC"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1064FC5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(0.131)</w:t>
            </w:r>
          </w:p>
        </w:tc>
        <w:tc>
          <w:tcPr>
            <w:tcW w:w="484" w:type="pct"/>
            <w:noWrap/>
            <w:vAlign w:val="center"/>
            <w:hideMark/>
          </w:tcPr>
          <w:p w14:paraId="0D3293F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(0.130)</w:t>
            </w:r>
          </w:p>
        </w:tc>
        <w:tc>
          <w:tcPr>
            <w:tcW w:w="484" w:type="pct"/>
            <w:noWrap/>
            <w:vAlign w:val="center"/>
            <w:hideMark/>
          </w:tcPr>
          <w:p w14:paraId="6863413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(0.213)</w:t>
            </w:r>
          </w:p>
        </w:tc>
        <w:tc>
          <w:tcPr>
            <w:tcW w:w="484" w:type="pct"/>
            <w:noWrap/>
            <w:vAlign w:val="center"/>
            <w:hideMark/>
          </w:tcPr>
          <w:p w14:paraId="42C90C8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(0.598)</w:t>
            </w:r>
          </w:p>
        </w:tc>
        <w:tc>
          <w:tcPr>
            <w:tcW w:w="621" w:type="pct"/>
            <w:noWrap/>
            <w:vAlign w:val="center"/>
            <w:hideMark/>
          </w:tcPr>
          <w:p w14:paraId="35F2906E"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842" w:type="pct"/>
            <w:noWrap/>
            <w:vAlign w:val="center"/>
            <w:hideMark/>
          </w:tcPr>
          <w:p w14:paraId="359B895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(0.100)</w:t>
            </w:r>
          </w:p>
        </w:tc>
        <w:tc>
          <w:tcPr>
            <w:tcW w:w="633" w:type="pct"/>
            <w:noWrap/>
            <w:vAlign w:val="center"/>
            <w:hideMark/>
          </w:tcPr>
          <w:p w14:paraId="2AF02C4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(0.154)</w:t>
            </w:r>
          </w:p>
        </w:tc>
        <w:tc>
          <w:tcPr>
            <w:tcW w:w="482" w:type="pct"/>
            <w:noWrap/>
            <w:vAlign w:val="center"/>
            <w:hideMark/>
          </w:tcPr>
          <w:p w14:paraId="5ADFE56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(0.228)</w:t>
            </w:r>
          </w:p>
        </w:tc>
      </w:tr>
      <w:tr w:rsidR="00CB3C30" w:rsidRPr="006144B7" w14:paraId="036E9400" w14:textId="77777777" w:rsidTr="000D0F34">
        <w:trPr>
          <w:trHeight w:val="300"/>
        </w:trPr>
        <w:tc>
          <w:tcPr>
            <w:tcW w:w="391" w:type="pct"/>
            <w:noWrap/>
            <w:vAlign w:val="center"/>
            <w:hideMark/>
          </w:tcPr>
          <w:p w14:paraId="057C75D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2010</w:t>
            </w:r>
          </w:p>
        </w:tc>
        <w:tc>
          <w:tcPr>
            <w:tcW w:w="579" w:type="pct"/>
            <w:noWrap/>
            <w:vAlign w:val="center"/>
            <w:hideMark/>
          </w:tcPr>
          <w:p w14:paraId="12C1AF5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0.865***</w:t>
            </w:r>
          </w:p>
        </w:tc>
        <w:tc>
          <w:tcPr>
            <w:tcW w:w="484" w:type="pct"/>
            <w:noWrap/>
            <w:vAlign w:val="center"/>
            <w:hideMark/>
          </w:tcPr>
          <w:p w14:paraId="2B708E9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0.986***</w:t>
            </w:r>
          </w:p>
        </w:tc>
        <w:tc>
          <w:tcPr>
            <w:tcW w:w="484" w:type="pct"/>
            <w:noWrap/>
            <w:vAlign w:val="center"/>
            <w:hideMark/>
          </w:tcPr>
          <w:p w14:paraId="181A5B7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0.727***</w:t>
            </w:r>
          </w:p>
        </w:tc>
        <w:tc>
          <w:tcPr>
            <w:tcW w:w="484" w:type="pct"/>
            <w:noWrap/>
            <w:vAlign w:val="center"/>
            <w:hideMark/>
          </w:tcPr>
          <w:p w14:paraId="4632E72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1.050***</w:t>
            </w:r>
          </w:p>
        </w:tc>
        <w:tc>
          <w:tcPr>
            <w:tcW w:w="621" w:type="pct"/>
            <w:noWrap/>
            <w:vAlign w:val="center"/>
            <w:hideMark/>
          </w:tcPr>
          <w:p w14:paraId="29DB7D1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842" w:type="pct"/>
            <w:noWrap/>
            <w:vAlign w:val="center"/>
            <w:hideMark/>
          </w:tcPr>
          <w:p w14:paraId="645BC49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0.81***</w:t>
            </w:r>
          </w:p>
        </w:tc>
        <w:tc>
          <w:tcPr>
            <w:tcW w:w="633" w:type="pct"/>
            <w:noWrap/>
            <w:vAlign w:val="center"/>
            <w:hideMark/>
          </w:tcPr>
          <w:p w14:paraId="2F917C6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0.795***</w:t>
            </w:r>
          </w:p>
        </w:tc>
        <w:tc>
          <w:tcPr>
            <w:tcW w:w="482" w:type="pct"/>
            <w:noWrap/>
            <w:vAlign w:val="center"/>
            <w:hideMark/>
          </w:tcPr>
          <w:p w14:paraId="7B5EEB1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1.068***</w:t>
            </w:r>
          </w:p>
        </w:tc>
      </w:tr>
      <w:tr w:rsidR="00CB3C30" w:rsidRPr="006144B7" w14:paraId="4DB7CF74" w14:textId="77777777" w:rsidTr="000D0F34">
        <w:trPr>
          <w:trHeight w:val="300"/>
        </w:trPr>
        <w:tc>
          <w:tcPr>
            <w:tcW w:w="391" w:type="pct"/>
            <w:noWrap/>
            <w:vAlign w:val="center"/>
            <w:hideMark/>
          </w:tcPr>
          <w:p w14:paraId="44307D2C"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133ECB2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(0.133)</w:t>
            </w:r>
          </w:p>
        </w:tc>
        <w:tc>
          <w:tcPr>
            <w:tcW w:w="484" w:type="pct"/>
            <w:noWrap/>
            <w:vAlign w:val="center"/>
            <w:hideMark/>
          </w:tcPr>
          <w:p w14:paraId="6B04DD5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(0.126)</w:t>
            </w:r>
          </w:p>
        </w:tc>
        <w:tc>
          <w:tcPr>
            <w:tcW w:w="484" w:type="pct"/>
            <w:noWrap/>
            <w:vAlign w:val="center"/>
            <w:hideMark/>
          </w:tcPr>
          <w:p w14:paraId="34ACB06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(0.221)</w:t>
            </w:r>
          </w:p>
        </w:tc>
        <w:tc>
          <w:tcPr>
            <w:tcW w:w="484" w:type="pct"/>
            <w:noWrap/>
            <w:vAlign w:val="center"/>
            <w:hideMark/>
          </w:tcPr>
          <w:p w14:paraId="5FF7DF5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(0.504)</w:t>
            </w:r>
          </w:p>
        </w:tc>
        <w:tc>
          <w:tcPr>
            <w:tcW w:w="621" w:type="pct"/>
            <w:noWrap/>
            <w:vAlign w:val="center"/>
            <w:hideMark/>
          </w:tcPr>
          <w:p w14:paraId="434005D7"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842" w:type="pct"/>
            <w:noWrap/>
            <w:vAlign w:val="center"/>
            <w:hideMark/>
          </w:tcPr>
          <w:p w14:paraId="0A2CDEE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(0.097)</w:t>
            </w:r>
          </w:p>
        </w:tc>
        <w:tc>
          <w:tcPr>
            <w:tcW w:w="633" w:type="pct"/>
            <w:noWrap/>
            <w:vAlign w:val="center"/>
            <w:hideMark/>
          </w:tcPr>
          <w:p w14:paraId="766FF69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(0.158)</w:t>
            </w:r>
          </w:p>
        </w:tc>
        <w:tc>
          <w:tcPr>
            <w:tcW w:w="482" w:type="pct"/>
            <w:noWrap/>
            <w:vAlign w:val="center"/>
            <w:hideMark/>
          </w:tcPr>
          <w:p w14:paraId="405310C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(0.235)</w:t>
            </w:r>
          </w:p>
        </w:tc>
      </w:tr>
      <w:tr w:rsidR="00CB3C30" w:rsidRPr="006144B7" w14:paraId="7FFB33E2" w14:textId="77777777" w:rsidTr="000D0F34">
        <w:trPr>
          <w:trHeight w:val="300"/>
        </w:trPr>
        <w:tc>
          <w:tcPr>
            <w:tcW w:w="391" w:type="pct"/>
            <w:noWrap/>
            <w:vAlign w:val="center"/>
            <w:hideMark/>
          </w:tcPr>
          <w:p w14:paraId="1F9E663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2011</w:t>
            </w:r>
          </w:p>
        </w:tc>
        <w:tc>
          <w:tcPr>
            <w:tcW w:w="579" w:type="pct"/>
            <w:noWrap/>
            <w:vAlign w:val="center"/>
            <w:hideMark/>
          </w:tcPr>
          <w:p w14:paraId="1AC413F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0.842***</w:t>
            </w:r>
          </w:p>
        </w:tc>
        <w:tc>
          <w:tcPr>
            <w:tcW w:w="484" w:type="pct"/>
            <w:noWrap/>
            <w:vAlign w:val="center"/>
            <w:hideMark/>
          </w:tcPr>
          <w:p w14:paraId="6F3F99B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0.958***</w:t>
            </w:r>
          </w:p>
        </w:tc>
        <w:tc>
          <w:tcPr>
            <w:tcW w:w="484" w:type="pct"/>
            <w:noWrap/>
            <w:vAlign w:val="center"/>
            <w:hideMark/>
          </w:tcPr>
          <w:p w14:paraId="75F9D6C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0.76***</w:t>
            </w:r>
          </w:p>
        </w:tc>
        <w:tc>
          <w:tcPr>
            <w:tcW w:w="484" w:type="pct"/>
            <w:noWrap/>
            <w:vAlign w:val="center"/>
            <w:hideMark/>
          </w:tcPr>
          <w:p w14:paraId="0CB1788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1.025**</w:t>
            </w:r>
          </w:p>
        </w:tc>
        <w:tc>
          <w:tcPr>
            <w:tcW w:w="621" w:type="pct"/>
            <w:noWrap/>
            <w:vAlign w:val="center"/>
            <w:hideMark/>
          </w:tcPr>
          <w:p w14:paraId="0F69534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842" w:type="pct"/>
            <w:noWrap/>
            <w:vAlign w:val="center"/>
            <w:hideMark/>
          </w:tcPr>
          <w:p w14:paraId="56AC467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0.839***</w:t>
            </w:r>
          </w:p>
        </w:tc>
        <w:tc>
          <w:tcPr>
            <w:tcW w:w="633" w:type="pct"/>
            <w:noWrap/>
            <w:vAlign w:val="center"/>
            <w:hideMark/>
          </w:tcPr>
          <w:p w14:paraId="2A176F1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0.770***</w:t>
            </w:r>
          </w:p>
        </w:tc>
        <w:tc>
          <w:tcPr>
            <w:tcW w:w="482" w:type="pct"/>
            <w:noWrap/>
            <w:vAlign w:val="center"/>
            <w:hideMark/>
          </w:tcPr>
          <w:p w14:paraId="600D798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1.062***</w:t>
            </w:r>
          </w:p>
        </w:tc>
      </w:tr>
      <w:tr w:rsidR="00CB3C30" w:rsidRPr="006144B7" w14:paraId="56A210C4" w14:textId="77777777" w:rsidTr="000D0F34">
        <w:trPr>
          <w:trHeight w:val="300"/>
        </w:trPr>
        <w:tc>
          <w:tcPr>
            <w:tcW w:w="391" w:type="pct"/>
            <w:noWrap/>
            <w:vAlign w:val="center"/>
            <w:hideMark/>
          </w:tcPr>
          <w:p w14:paraId="63026620"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6E14D1B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(0.125)</w:t>
            </w:r>
          </w:p>
        </w:tc>
        <w:tc>
          <w:tcPr>
            <w:tcW w:w="484" w:type="pct"/>
            <w:noWrap/>
            <w:vAlign w:val="center"/>
            <w:hideMark/>
          </w:tcPr>
          <w:p w14:paraId="2FBEF9A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(0.119)</w:t>
            </w:r>
          </w:p>
        </w:tc>
        <w:tc>
          <w:tcPr>
            <w:tcW w:w="484" w:type="pct"/>
            <w:noWrap/>
            <w:vAlign w:val="center"/>
            <w:hideMark/>
          </w:tcPr>
          <w:p w14:paraId="4C7C6C4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(0.219)</w:t>
            </w:r>
          </w:p>
        </w:tc>
        <w:tc>
          <w:tcPr>
            <w:tcW w:w="484" w:type="pct"/>
            <w:noWrap/>
            <w:vAlign w:val="center"/>
            <w:hideMark/>
          </w:tcPr>
          <w:p w14:paraId="5C53069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(0.498)</w:t>
            </w:r>
          </w:p>
        </w:tc>
        <w:tc>
          <w:tcPr>
            <w:tcW w:w="621" w:type="pct"/>
            <w:noWrap/>
            <w:vAlign w:val="center"/>
            <w:hideMark/>
          </w:tcPr>
          <w:p w14:paraId="783068B4"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842" w:type="pct"/>
            <w:noWrap/>
            <w:vAlign w:val="center"/>
            <w:hideMark/>
          </w:tcPr>
          <w:p w14:paraId="742DB4C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(0.099)</w:t>
            </w:r>
          </w:p>
        </w:tc>
        <w:tc>
          <w:tcPr>
            <w:tcW w:w="633" w:type="pct"/>
            <w:noWrap/>
            <w:vAlign w:val="center"/>
            <w:hideMark/>
          </w:tcPr>
          <w:p w14:paraId="187D2C0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(0.158)</w:t>
            </w:r>
          </w:p>
        </w:tc>
        <w:tc>
          <w:tcPr>
            <w:tcW w:w="482" w:type="pct"/>
            <w:noWrap/>
            <w:vAlign w:val="center"/>
            <w:hideMark/>
          </w:tcPr>
          <w:p w14:paraId="150E09F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(0.234)</w:t>
            </w:r>
          </w:p>
        </w:tc>
      </w:tr>
      <w:tr w:rsidR="00CB3C30" w:rsidRPr="006144B7" w14:paraId="07E314FD" w14:textId="77777777" w:rsidTr="000D0F34">
        <w:trPr>
          <w:trHeight w:val="300"/>
        </w:trPr>
        <w:tc>
          <w:tcPr>
            <w:tcW w:w="391" w:type="pct"/>
            <w:noWrap/>
            <w:vAlign w:val="center"/>
            <w:hideMark/>
          </w:tcPr>
          <w:p w14:paraId="226A119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2012</w:t>
            </w:r>
          </w:p>
        </w:tc>
        <w:tc>
          <w:tcPr>
            <w:tcW w:w="579" w:type="pct"/>
            <w:noWrap/>
            <w:vAlign w:val="center"/>
            <w:hideMark/>
          </w:tcPr>
          <w:p w14:paraId="5A316DE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0.851***</w:t>
            </w:r>
          </w:p>
        </w:tc>
        <w:tc>
          <w:tcPr>
            <w:tcW w:w="484" w:type="pct"/>
            <w:noWrap/>
            <w:vAlign w:val="center"/>
            <w:hideMark/>
          </w:tcPr>
          <w:p w14:paraId="3552ED0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0.958***</w:t>
            </w:r>
          </w:p>
        </w:tc>
        <w:tc>
          <w:tcPr>
            <w:tcW w:w="484" w:type="pct"/>
            <w:noWrap/>
            <w:vAlign w:val="center"/>
            <w:hideMark/>
          </w:tcPr>
          <w:p w14:paraId="495CB7E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0.777***</w:t>
            </w:r>
          </w:p>
        </w:tc>
        <w:tc>
          <w:tcPr>
            <w:tcW w:w="484" w:type="pct"/>
            <w:noWrap/>
            <w:vAlign w:val="center"/>
            <w:hideMark/>
          </w:tcPr>
          <w:p w14:paraId="050905B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1.052**</w:t>
            </w:r>
          </w:p>
        </w:tc>
        <w:tc>
          <w:tcPr>
            <w:tcW w:w="621" w:type="pct"/>
            <w:noWrap/>
            <w:vAlign w:val="center"/>
            <w:hideMark/>
          </w:tcPr>
          <w:p w14:paraId="462E338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842" w:type="pct"/>
            <w:noWrap/>
            <w:vAlign w:val="center"/>
            <w:hideMark/>
          </w:tcPr>
          <w:p w14:paraId="757B6BE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0.808***</w:t>
            </w:r>
          </w:p>
        </w:tc>
        <w:tc>
          <w:tcPr>
            <w:tcW w:w="633" w:type="pct"/>
            <w:noWrap/>
            <w:vAlign w:val="center"/>
            <w:hideMark/>
          </w:tcPr>
          <w:p w14:paraId="1AE8518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0.757***</w:t>
            </w:r>
          </w:p>
        </w:tc>
        <w:tc>
          <w:tcPr>
            <w:tcW w:w="482" w:type="pct"/>
            <w:noWrap/>
            <w:vAlign w:val="center"/>
            <w:hideMark/>
          </w:tcPr>
          <w:p w14:paraId="5D8D117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1.082***</w:t>
            </w:r>
          </w:p>
        </w:tc>
      </w:tr>
      <w:tr w:rsidR="00CB3C30" w:rsidRPr="006144B7" w14:paraId="4789D5F1" w14:textId="77777777" w:rsidTr="000D0F34">
        <w:trPr>
          <w:trHeight w:val="300"/>
        </w:trPr>
        <w:tc>
          <w:tcPr>
            <w:tcW w:w="391" w:type="pct"/>
            <w:noWrap/>
            <w:vAlign w:val="center"/>
            <w:hideMark/>
          </w:tcPr>
          <w:p w14:paraId="2DA8E7D5"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579" w:type="pct"/>
            <w:noWrap/>
            <w:vAlign w:val="center"/>
            <w:hideMark/>
          </w:tcPr>
          <w:p w14:paraId="43D2998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(0.128)</w:t>
            </w:r>
          </w:p>
        </w:tc>
        <w:tc>
          <w:tcPr>
            <w:tcW w:w="484" w:type="pct"/>
            <w:noWrap/>
            <w:vAlign w:val="center"/>
            <w:hideMark/>
          </w:tcPr>
          <w:p w14:paraId="01582D3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(0.128)</w:t>
            </w:r>
          </w:p>
        </w:tc>
        <w:tc>
          <w:tcPr>
            <w:tcW w:w="484" w:type="pct"/>
            <w:noWrap/>
            <w:vAlign w:val="center"/>
            <w:hideMark/>
          </w:tcPr>
          <w:p w14:paraId="2ECAEBF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(0.230)</w:t>
            </w:r>
          </w:p>
        </w:tc>
        <w:tc>
          <w:tcPr>
            <w:tcW w:w="484" w:type="pct"/>
            <w:noWrap/>
            <w:vAlign w:val="center"/>
            <w:hideMark/>
          </w:tcPr>
          <w:p w14:paraId="39CB7F4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(0.502)</w:t>
            </w:r>
          </w:p>
        </w:tc>
        <w:tc>
          <w:tcPr>
            <w:tcW w:w="621" w:type="pct"/>
            <w:noWrap/>
            <w:vAlign w:val="center"/>
            <w:hideMark/>
          </w:tcPr>
          <w:p w14:paraId="4EDDD71D" w14:textId="77777777" w:rsidR="00CB3C30" w:rsidRPr="006144B7" w:rsidRDefault="00CB3C30" w:rsidP="00F1481C">
            <w:pPr>
              <w:spacing w:line="256" w:lineRule="auto"/>
              <w:rPr>
                <w:rFonts w:ascii="Times New Roman" w:eastAsia="SimSun" w:hAnsi="Times New Roman" w:cs="Times New Roman"/>
                <w:szCs w:val="21"/>
                <w:lang w:eastAsia="en-US"/>
              </w:rPr>
            </w:pPr>
          </w:p>
        </w:tc>
        <w:tc>
          <w:tcPr>
            <w:tcW w:w="842" w:type="pct"/>
            <w:noWrap/>
            <w:vAlign w:val="center"/>
            <w:hideMark/>
          </w:tcPr>
          <w:p w14:paraId="2F92444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(0.11)</w:t>
            </w:r>
          </w:p>
        </w:tc>
        <w:tc>
          <w:tcPr>
            <w:tcW w:w="633" w:type="pct"/>
            <w:noWrap/>
            <w:vAlign w:val="center"/>
            <w:hideMark/>
          </w:tcPr>
          <w:p w14:paraId="19535D3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(0.163)</w:t>
            </w:r>
          </w:p>
        </w:tc>
        <w:tc>
          <w:tcPr>
            <w:tcW w:w="482" w:type="pct"/>
            <w:noWrap/>
            <w:vAlign w:val="center"/>
            <w:hideMark/>
          </w:tcPr>
          <w:p w14:paraId="2E2B207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(0.243)</w:t>
            </w:r>
          </w:p>
        </w:tc>
      </w:tr>
      <w:tr w:rsidR="00CB3C30" w:rsidRPr="006144B7" w14:paraId="08FE5104" w14:textId="77777777" w:rsidTr="000D0F34">
        <w:trPr>
          <w:trHeight w:val="300"/>
        </w:trPr>
        <w:tc>
          <w:tcPr>
            <w:tcW w:w="391" w:type="pct"/>
            <w:noWrap/>
            <w:vAlign w:val="center"/>
            <w:hideMark/>
          </w:tcPr>
          <w:p w14:paraId="0DE14E6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2013</w:t>
            </w:r>
          </w:p>
        </w:tc>
        <w:tc>
          <w:tcPr>
            <w:tcW w:w="579" w:type="pct"/>
            <w:noWrap/>
            <w:vAlign w:val="center"/>
            <w:hideMark/>
          </w:tcPr>
          <w:p w14:paraId="178A773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0.806***</w:t>
            </w:r>
          </w:p>
        </w:tc>
        <w:tc>
          <w:tcPr>
            <w:tcW w:w="484" w:type="pct"/>
            <w:noWrap/>
            <w:vAlign w:val="center"/>
            <w:hideMark/>
          </w:tcPr>
          <w:p w14:paraId="360BC3E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0.967***</w:t>
            </w:r>
          </w:p>
        </w:tc>
        <w:tc>
          <w:tcPr>
            <w:tcW w:w="484" w:type="pct"/>
            <w:noWrap/>
            <w:vAlign w:val="center"/>
            <w:hideMark/>
          </w:tcPr>
          <w:p w14:paraId="7C686A95"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0.768***</w:t>
            </w:r>
          </w:p>
        </w:tc>
        <w:tc>
          <w:tcPr>
            <w:tcW w:w="484" w:type="pct"/>
            <w:noWrap/>
            <w:vAlign w:val="center"/>
            <w:hideMark/>
          </w:tcPr>
          <w:p w14:paraId="4CCDD04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1.08***</w:t>
            </w:r>
          </w:p>
        </w:tc>
        <w:tc>
          <w:tcPr>
            <w:tcW w:w="621" w:type="pct"/>
            <w:noWrap/>
            <w:vAlign w:val="center"/>
            <w:hideMark/>
          </w:tcPr>
          <w:p w14:paraId="0EBB772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ns</w:t>
            </w:r>
          </w:p>
        </w:tc>
        <w:tc>
          <w:tcPr>
            <w:tcW w:w="842" w:type="pct"/>
            <w:noWrap/>
            <w:vAlign w:val="center"/>
            <w:hideMark/>
          </w:tcPr>
          <w:p w14:paraId="48D7D53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0.794***</w:t>
            </w:r>
          </w:p>
        </w:tc>
        <w:tc>
          <w:tcPr>
            <w:tcW w:w="633" w:type="pct"/>
            <w:noWrap/>
            <w:vAlign w:val="center"/>
            <w:hideMark/>
          </w:tcPr>
          <w:p w14:paraId="1B1B469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0.74***</w:t>
            </w:r>
          </w:p>
        </w:tc>
        <w:tc>
          <w:tcPr>
            <w:tcW w:w="482" w:type="pct"/>
            <w:noWrap/>
            <w:vAlign w:val="center"/>
            <w:hideMark/>
          </w:tcPr>
          <w:p w14:paraId="0070F89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1.074***</w:t>
            </w:r>
          </w:p>
        </w:tc>
      </w:tr>
      <w:tr w:rsidR="00CB3C30" w:rsidRPr="006144B7" w14:paraId="206DE5BB" w14:textId="77777777" w:rsidTr="000D0F34">
        <w:trPr>
          <w:trHeight w:val="300"/>
        </w:trPr>
        <w:tc>
          <w:tcPr>
            <w:tcW w:w="391" w:type="pct"/>
            <w:tcBorders>
              <w:top w:val="nil"/>
              <w:left w:val="nil"/>
              <w:bottom w:val="single" w:sz="4" w:space="0" w:color="auto"/>
              <w:right w:val="nil"/>
            </w:tcBorders>
            <w:noWrap/>
            <w:vAlign w:val="center"/>
            <w:hideMark/>
          </w:tcPr>
          <w:p w14:paraId="1F76BFD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 xml:space="preserve">　</w:t>
            </w:r>
          </w:p>
        </w:tc>
        <w:tc>
          <w:tcPr>
            <w:tcW w:w="579" w:type="pct"/>
            <w:tcBorders>
              <w:top w:val="nil"/>
              <w:left w:val="nil"/>
              <w:bottom w:val="single" w:sz="4" w:space="0" w:color="auto"/>
              <w:right w:val="nil"/>
            </w:tcBorders>
            <w:noWrap/>
            <w:vAlign w:val="center"/>
            <w:hideMark/>
          </w:tcPr>
          <w:p w14:paraId="29AAD26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(0.138)</w:t>
            </w:r>
          </w:p>
        </w:tc>
        <w:tc>
          <w:tcPr>
            <w:tcW w:w="484" w:type="pct"/>
            <w:tcBorders>
              <w:top w:val="nil"/>
              <w:left w:val="nil"/>
              <w:bottom w:val="single" w:sz="4" w:space="0" w:color="auto"/>
              <w:right w:val="nil"/>
            </w:tcBorders>
            <w:noWrap/>
            <w:vAlign w:val="center"/>
            <w:hideMark/>
          </w:tcPr>
          <w:p w14:paraId="19572841"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(0.140)</w:t>
            </w:r>
          </w:p>
        </w:tc>
        <w:tc>
          <w:tcPr>
            <w:tcW w:w="484" w:type="pct"/>
            <w:tcBorders>
              <w:top w:val="nil"/>
              <w:left w:val="nil"/>
              <w:bottom w:val="single" w:sz="4" w:space="0" w:color="auto"/>
              <w:right w:val="nil"/>
            </w:tcBorders>
            <w:noWrap/>
            <w:vAlign w:val="center"/>
            <w:hideMark/>
          </w:tcPr>
          <w:p w14:paraId="3FB00B7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(0.244)</w:t>
            </w:r>
          </w:p>
        </w:tc>
        <w:tc>
          <w:tcPr>
            <w:tcW w:w="484" w:type="pct"/>
            <w:tcBorders>
              <w:top w:val="nil"/>
              <w:left w:val="nil"/>
              <w:bottom w:val="single" w:sz="4" w:space="0" w:color="auto"/>
              <w:right w:val="nil"/>
            </w:tcBorders>
            <w:noWrap/>
            <w:vAlign w:val="center"/>
            <w:hideMark/>
          </w:tcPr>
          <w:p w14:paraId="5FB5694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(0.516)</w:t>
            </w:r>
          </w:p>
        </w:tc>
        <w:tc>
          <w:tcPr>
            <w:tcW w:w="621" w:type="pct"/>
            <w:tcBorders>
              <w:top w:val="nil"/>
              <w:left w:val="nil"/>
              <w:bottom w:val="single" w:sz="4" w:space="0" w:color="auto"/>
              <w:right w:val="nil"/>
            </w:tcBorders>
            <w:noWrap/>
            <w:vAlign w:val="center"/>
            <w:hideMark/>
          </w:tcPr>
          <w:p w14:paraId="4D94A70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hint="eastAsia"/>
                <w:color w:val="000000"/>
                <w:szCs w:val="21"/>
              </w:rPr>
              <w:t xml:space="preserve">　</w:t>
            </w:r>
          </w:p>
        </w:tc>
        <w:tc>
          <w:tcPr>
            <w:tcW w:w="842" w:type="pct"/>
            <w:tcBorders>
              <w:top w:val="nil"/>
              <w:left w:val="nil"/>
              <w:bottom w:val="single" w:sz="4" w:space="0" w:color="auto"/>
              <w:right w:val="nil"/>
            </w:tcBorders>
            <w:noWrap/>
            <w:vAlign w:val="center"/>
            <w:hideMark/>
          </w:tcPr>
          <w:p w14:paraId="5AD98AE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(0.111)</w:t>
            </w:r>
          </w:p>
        </w:tc>
        <w:tc>
          <w:tcPr>
            <w:tcW w:w="633" w:type="pct"/>
            <w:tcBorders>
              <w:top w:val="nil"/>
              <w:left w:val="nil"/>
              <w:bottom w:val="single" w:sz="4" w:space="0" w:color="auto"/>
              <w:right w:val="nil"/>
            </w:tcBorders>
            <w:noWrap/>
            <w:vAlign w:val="center"/>
            <w:hideMark/>
          </w:tcPr>
          <w:p w14:paraId="66B23F9E"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(0.170)</w:t>
            </w:r>
          </w:p>
        </w:tc>
        <w:tc>
          <w:tcPr>
            <w:tcW w:w="482" w:type="pct"/>
            <w:tcBorders>
              <w:top w:val="nil"/>
              <w:left w:val="nil"/>
              <w:bottom w:val="single" w:sz="4" w:space="0" w:color="auto"/>
              <w:right w:val="nil"/>
            </w:tcBorders>
            <w:noWrap/>
            <w:vAlign w:val="center"/>
            <w:hideMark/>
          </w:tcPr>
          <w:p w14:paraId="5F3F74B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(0.266)</w:t>
            </w:r>
          </w:p>
        </w:tc>
      </w:tr>
      <w:tr w:rsidR="00CB3C30" w:rsidRPr="006144B7" w14:paraId="7290FD9B" w14:textId="77777777" w:rsidTr="000D0F34">
        <w:trPr>
          <w:trHeight w:val="300"/>
        </w:trPr>
        <w:tc>
          <w:tcPr>
            <w:tcW w:w="391" w:type="pct"/>
            <w:noWrap/>
            <w:vAlign w:val="center"/>
            <w:hideMark/>
          </w:tcPr>
          <w:p w14:paraId="3312E876" w14:textId="77777777" w:rsidR="00CB3C30" w:rsidRPr="006144B7" w:rsidRDefault="00923AE6"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M</w:t>
            </w:r>
            <w:r w:rsidR="00CB3C30" w:rsidRPr="006144B7">
              <w:rPr>
                <w:rFonts w:ascii="Times New Roman" w:eastAsia="SimSun" w:hAnsi="Times New Roman" w:cs="Times New Roman"/>
                <w:color w:val="000000"/>
                <w:szCs w:val="21"/>
              </w:rPr>
              <w:t>in</w:t>
            </w:r>
            <w:r w:rsidRPr="006144B7">
              <w:rPr>
                <w:rFonts w:ascii="Times New Roman" w:eastAsia="SimSun" w:hAnsi="Times New Roman" w:cs="Times New Roman"/>
                <w:color w:val="000000"/>
                <w:szCs w:val="21"/>
              </w:rPr>
              <w:t>imum</w:t>
            </w:r>
          </w:p>
        </w:tc>
        <w:tc>
          <w:tcPr>
            <w:tcW w:w="579" w:type="pct"/>
            <w:noWrap/>
            <w:vAlign w:val="center"/>
            <w:hideMark/>
          </w:tcPr>
          <w:p w14:paraId="776CD32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0.720 </w:t>
            </w:r>
          </w:p>
        </w:tc>
        <w:tc>
          <w:tcPr>
            <w:tcW w:w="484" w:type="pct"/>
            <w:noWrap/>
            <w:vAlign w:val="center"/>
            <w:hideMark/>
          </w:tcPr>
          <w:p w14:paraId="24EE5D2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0.939 </w:t>
            </w:r>
          </w:p>
        </w:tc>
        <w:tc>
          <w:tcPr>
            <w:tcW w:w="484" w:type="pct"/>
            <w:noWrap/>
            <w:vAlign w:val="center"/>
            <w:hideMark/>
          </w:tcPr>
          <w:p w14:paraId="6778B27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0.578 </w:t>
            </w:r>
          </w:p>
        </w:tc>
        <w:tc>
          <w:tcPr>
            <w:tcW w:w="484" w:type="pct"/>
            <w:noWrap/>
            <w:vAlign w:val="center"/>
            <w:hideMark/>
          </w:tcPr>
          <w:p w14:paraId="1C62EDB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0.486 </w:t>
            </w:r>
          </w:p>
        </w:tc>
        <w:tc>
          <w:tcPr>
            <w:tcW w:w="621" w:type="pct"/>
            <w:noWrap/>
            <w:vAlign w:val="center"/>
            <w:hideMark/>
          </w:tcPr>
          <w:p w14:paraId="1A45B28A"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0.399 </w:t>
            </w:r>
          </w:p>
        </w:tc>
        <w:tc>
          <w:tcPr>
            <w:tcW w:w="842" w:type="pct"/>
            <w:noWrap/>
            <w:vAlign w:val="center"/>
            <w:hideMark/>
          </w:tcPr>
          <w:p w14:paraId="7EDF08AF"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0.769 </w:t>
            </w:r>
          </w:p>
        </w:tc>
        <w:tc>
          <w:tcPr>
            <w:tcW w:w="633" w:type="pct"/>
            <w:noWrap/>
            <w:vAlign w:val="center"/>
            <w:hideMark/>
          </w:tcPr>
          <w:p w14:paraId="4D5D166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0.648 </w:t>
            </w:r>
          </w:p>
        </w:tc>
        <w:tc>
          <w:tcPr>
            <w:tcW w:w="482" w:type="pct"/>
            <w:noWrap/>
            <w:vAlign w:val="center"/>
            <w:hideMark/>
          </w:tcPr>
          <w:p w14:paraId="0730B4B3"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0.943 </w:t>
            </w:r>
          </w:p>
        </w:tc>
      </w:tr>
      <w:tr w:rsidR="00CB3C30" w:rsidRPr="006144B7" w14:paraId="00C95AFC" w14:textId="77777777" w:rsidTr="000D0F34">
        <w:trPr>
          <w:trHeight w:val="300"/>
        </w:trPr>
        <w:tc>
          <w:tcPr>
            <w:tcW w:w="391" w:type="pct"/>
            <w:noWrap/>
            <w:vAlign w:val="center"/>
            <w:hideMark/>
          </w:tcPr>
          <w:p w14:paraId="3F5E278F" w14:textId="77777777" w:rsidR="00CB3C30" w:rsidRPr="006144B7" w:rsidRDefault="00923AE6"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Maximum</w:t>
            </w:r>
          </w:p>
        </w:tc>
        <w:tc>
          <w:tcPr>
            <w:tcW w:w="579" w:type="pct"/>
            <w:noWrap/>
            <w:vAlign w:val="center"/>
            <w:hideMark/>
          </w:tcPr>
          <w:p w14:paraId="1A20635B"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0.887 </w:t>
            </w:r>
          </w:p>
        </w:tc>
        <w:tc>
          <w:tcPr>
            <w:tcW w:w="484" w:type="pct"/>
            <w:noWrap/>
            <w:vAlign w:val="center"/>
            <w:hideMark/>
          </w:tcPr>
          <w:p w14:paraId="67905BB2"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1.036 </w:t>
            </w:r>
          </w:p>
        </w:tc>
        <w:tc>
          <w:tcPr>
            <w:tcW w:w="484" w:type="pct"/>
            <w:noWrap/>
            <w:vAlign w:val="center"/>
            <w:hideMark/>
          </w:tcPr>
          <w:p w14:paraId="281A9A0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0.777 </w:t>
            </w:r>
          </w:p>
        </w:tc>
        <w:tc>
          <w:tcPr>
            <w:tcW w:w="484" w:type="pct"/>
            <w:noWrap/>
            <w:vAlign w:val="center"/>
            <w:hideMark/>
          </w:tcPr>
          <w:p w14:paraId="1F92BFC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1.080 </w:t>
            </w:r>
          </w:p>
        </w:tc>
        <w:tc>
          <w:tcPr>
            <w:tcW w:w="621" w:type="pct"/>
            <w:noWrap/>
            <w:vAlign w:val="center"/>
            <w:hideMark/>
          </w:tcPr>
          <w:p w14:paraId="5BD3FD99"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0.577 </w:t>
            </w:r>
          </w:p>
        </w:tc>
        <w:tc>
          <w:tcPr>
            <w:tcW w:w="842" w:type="pct"/>
            <w:noWrap/>
            <w:vAlign w:val="center"/>
            <w:hideMark/>
          </w:tcPr>
          <w:p w14:paraId="6EB4BB4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1.037 </w:t>
            </w:r>
          </w:p>
        </w:tc>
        <w:tc>
          <w:tcPr>
            <w:tcW w:w="633" w:type="pct"/>
            <w:noWrap/>
            <w:vAlign w:val="center"/>
            <w:hideMark/>
          </w:tcPr>
          <w:p w14:paraId="2681BE28"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0.900 </w:t>
            </w:r>
          </w:p>
        </w:tc>
        <w:tc>
          <w:tcPr>
            <w:tcW w:w="482" w:type="pct"/>
            <w:noWrap/>
            <w:vAlign w:val="center"/>
            <w:hideMark/>
          </w:tcPr>
          <w:p w14:paraId="5A68C7E4"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1.082 </w:t>
            </w:r>
          </w:p>
        </w:tc>
      </w:tr>
      <w:tr w:rsidR="00CB3C30" w:rsidRPr="006144B7" w14:paraId="064A8912" w14:textId="77777777" w:rsidTr="000D0F34">
        <w:trPr>
          <w:trHeight w:val="300"/>
        </w:trPr>
        <w:tc>
          <w:tcPr>
            <w:tcW w:w="391" w:type="pct"/>
            <w:tcBorders>
              <w:top w:val="nil"/>
              <w:left w:val="nil"/>
              <w:bottom w:val="single" w:sz="4" w:space="0" w:color="auto"/>
              <w:right w:val="nil"/>
            </w:tcBorders>
            <w:noWrap/>
            <w:vAlign w:val="center"/>
            <w:hideMark/>
          </w:tcPr>
          <w:p w14:paraId="47B43144" w14:textId="77777777" w:rsidR="00CB3C30" w:rsidRPr="006144B7" w:rsidRDefault="00923AE6"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Average</w:t>
            </w:r>
          </w:p>
        </w:tc>
        <w:tc>
          <w:tcPr>
            <w:tcW w:w="579" w:type="pct"/>
            <w:tcBorders>
              <w:top w:val="nil"/>
              <w:left w:val="nil"/>
              <w:bottom w:val="single" w:sz="4" w:space="0" w:color="auto"/>
              <w:right w:val="nil"/>
            </w:tcBorders>
            <w:noWrap/>
            <w:vAlign w:val="center"/>
            <w:hideMark/>
          </w:tcPr>
          <w:p w14:paraId="66D2CEA0"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0.801 </w:t>
            </w:r>
          </w:p>
        </w:tc>
        <w:tc>
          <w:tcPr>
            <w:tcW w:w="484" w:type="pct"/>
            <w:tcBorders>
              <w:top w:val="nil"/>
              <w:left w:val="nil"/>
              <w:bottom w:val="single" w:sz="4" w:space="0" w:color="auto"/>
              <w:right w:val="nil"/>
            </w:tcBorders>
            <w:noWrap/>
            <w:vAlign w:val="center"/>
            <w:hideMark/>
          </w:tcPr>
          <w:p w14:paraId="404DBC0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0.979 </w:t>
            </w:r>
          </w:p>
        </w:tc>
        <w:tc>
          <w:tcPr>
            <w:tcW w:w="484" w:type="pct"/>
            <w:tcBorders>
              <w:top w:val="nil"/>
              <w:left w:val="nil"/>
              <w:bottom w:val="single" w:sz="4" w:space="0" w:color="auto"/>
              <w:right w:val="nil"/>
            </w:tcBorders>
            <w:noWrap/>
            <w:vAlign w:val="center"/>
            <w:hideMark/>
          </w:tcPr>
          <w:p w14:paraId="0132FB3D"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0.658 </w:t>
            </w:r>
          </w:p>
        </w:tc>
        <w:tc>
          <w:tcPr>
            <w:tcW w:w="484" w:type="pct"/>
            <w:tcBorders>
              <w:top w:val="nil"/>
              <w:left w:val="nil"/>
              <w:bottom w:val="single" w:sz="4" w:space="0" w:color="auto"/>
              <w:right w:val="nil"/>
            </w:tcBorders>
            <w:noWrap/>
            <w:vAlign w:val="center"/>
            <w:hideMark/>
          </w:tcPr>
          <w:p w14:paraId="1BDD0A7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0.778 </w:t>
            </w:r>
          </w:p>
        </w:tc>
        <w:tc>
          <w:tcPr>
            <w:tcW w:w="621" w:type="pct"/>
            <w:tcBorders>
              <w:top w:val="nil"/>
              <w:left w:val="nil"/>
              <w:bottom w:val="single" w:sz="4" w:space="0" w:color="auto"/>
              <w:right w:val="nil"/>
            </w:tcBorders>
            <w:noWrap/>
            <w:vAlign w:val="center"/>
            <w:hideMark/>
          </w:tcPr>
          <w:p w14:paraId="09E7064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0.499 </w:t>
            </w:r>
          </w:p>
        </w:tc>
        <w:tc>
          <w:tcPr>
            <w:tcW w:w="842" w:type="pct"/>
            <w:tcBorders>
              <w:top w:val="nil"/>
              <w:left w:val="nil"/>
              <w:bottom w:val="single" w:sz="4" w:space="0" w:color="auto"/>
              <w:right w:val="nil"/>
            </w:tcBorders>
            <w:noWrap/>
            <w:vAlign w:val="center"/>
            <w:hideMark/>
          </w:tcPr>
          <w:p w14:paraId="7EE93DC7"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0.913 </w:t>
            </w:r>
          </w:p>
        </w:tc>
        <w:tc>
          <w:tcPr>
            <w:tcW w:w="633" w:type="pct"/>
            <w:tcBorders>
              <w:top w:val="nil"/>
              <w:left w:val="nil"/>
              <w:bottom w:val="single" w:sz="4" w:space="0" w:color="auto"/>
              <w:right w:val="nil"/>
            </w:tcBorders>
            <w:noWrap/>
            <w:vAlign w:val="center"/>
            <w:hideMark/>
          </w:tcPr>
          <w:p w14:paraId="54F3EB46"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0.755 </w:t>
            </w:r>
          </w:p>
        </w:tc>
        <w:tc>
          <w:tcPr>
            <w:tcW w:w="482" w:type="pct"/>
            <w:tcBorders>
              <w:top w:val="nil"/>
              <w:left w:val="nil"/>
              <w:bottom w:val="single" w:sz="4" w:space="0" w:color="auto"/>
              <w:right w:val="nil"/>
            </w:tcBorders>
            <w:noWrap/>
            <w:vAlign w:val="center"/>
            <w:hideMark/>
          </w:tcPr>
          <w:p w14:paraId="2C95B4EC" w14:textId="77777777" w:rsidR="00CB3C30" w:rsidRPr="006144B7" w:rsidRDefault="00CB3C30" w:rsidP="00F1481C">
            <w:pPr>
              <w:rPr>
                <w:rFonts w:ascii="Times New Roman" w:eastAsia="SimSun" w:hAnsi="Times New Roman" w:cs="Times New Roman"/>
                <w:color w:val="000000"/>
                <w:szCs w:val="21"/>
              </w:rPr>
            </w:pPr>
            <w:r w:rsidRPr="006144B7">
              <w:rPr>
                <w:rFonts w:ascii="Times New Roman" w:eastAsia="SimSun" w:hAnsi="Times New Roman" w:cs="Times New Roman"/>
                <w:color w:val="000000"/>
                <w:szCs w:val="21"/>
              </w:rPr>
              <w:t xml:space="preserve">1.009 </w:t>
            </w:r>
          </w:p>
        </w:tc>
      </w:tr>
    </w:tbl>
    <w:p w14:paraId="74792804" w14:textId="59E50CA9" w:rsidR="00CB3C30" w:rsidRPr="006144B7" w:rsidRDefault="000D0F34" w:rsidP="00F1481C">
      <w:pPr>
        <w:rPr>
          <w:rFonts w:ascii="Times New Roman" w:hAnsi="Times New Roman" w:cs="Times New Roman"/>
          <w:szCs w:val="21"/>
        </w:rPr>
      </w:pPr>
      <w:r>
        <w:rPr>
          <w:rFonts w:ascii="Times New Roman" w:hAnsi="Times New Roman" w:cs="Times New Roman"/>
          <w:szCs w:val="21"/>
        </w:rPr>
        <w:t>Notes: R</w:t>
      </w:r>
      <w:r w:rsidRPr="00C77AF6">
        <w:rPr>
          <w:rFonts w:ascii="Times New Roman" w:hAnsi="Times New Roman" w:cs="Times New Roman"/>
          <w:szCs w:val="21"/>
        </w:rPr>
        <w:t xml:space="preserve">obust standard errors in the parentheses; </w:t>
      </w:r>
      <w:r w:rsidRPr="006144B7">
        <w:rPr>
          <w:rFonts w:ascii="Times New Roman" w:hAnsi="Times New Roman" w:cs="Times New Roman"/>
          <w:szCs w:val="21"/>
        </w:rPr>
        <w:t>ns means the independent variable had non-significant effect on the dependent variable</w:t>
      </w:r>
      <w:r w:rsidR="00B12D31">
        <w:rPr>
          <w:rFonts w:ascii="Times New Roman" w:hAnsi="Times New Roman" w:cs="Times New Roman"/>
          <w:szCs w:val="21"/>
        </w:rPr>
        <w:t xml:space="preserve">; </w:t>
      </w:r>
      <w:r w:rsidR="00B12D31" w:rsidRPr="00C77AF6">
        <w:rPr>
          <w:rFonts w:ascii="Times New Roman" w:hAnsi="Times New Roman" w:cs="Times New Roman"/>
          <w:szCs w:val="21"/>
        </w:rPr>
        <w:t>*** p&lt;0.01, ** p&lt;0.05, * p&lt;0.1</w:t>
      </w:r>
      <w:r w:rsidR="00B12D31">
        <w:rPr>
          <w:rFonts w:ascii="Times New Roman" w:hAnsi="Times New Roman" w:cs="Times New Roman"/>
          <w:szCs w:val="21"/>
        </w:rPr>
        <w:t>.</w:t>
      </w:r>
    </w:p>
    <w:p w14:paraId="67010F4C" w14:textId="77777777" w:rsidR="00F1481C" w:rsidRPr="006144B7" w:rsidRDefault="00F1481C" w:rsidP="00F1481C">
      <w:pPr>
        <w:pStyle w:val="Heading2"/>
        <w:jc w:val="both"/>
        <w:rPr>
          <w:rFonts w:ascii="Times New Roman" w:hAnsi="Times New Roman" w:cs="Times New Roman"/>
          <w:color w:val="auto"/>
          <w:sz w:val="21"/>
          <w:szCs w:val="21"/>
          <w:lang w:eastAsia="zh-CN"/>
        </w:rPr>
        <w:sectPr w:rsidR="00F1481C" w:rsidRPr="006144B7" w:rsidSect="00855703">
          <w:pgSz w:w="16838" w:h="11906" w:orient="landscape"/>
          <w:pgMar w:top="1800" w:right="1440" w:bottom="1800" w:left="1440" w:header="851" w:footer="992" w:gutter="0"/>
          <w:cols w:space="425"/>
          <w:docGrid w:type="lines" w:linePitch="312"/>
        </w:sectPr>
      </w:pPr>
      <w:bookmarkStart w:id="4" w:name="_Ref474504184"/>
    </w:p>
    <w:bookmarkEnd w:id="4"/>
    <w:p w14:paraId="15D9A290" w14:textId="609443C9" w:rsidR="007A50C1" w:rsidRPr="006144B7" w:rsidRDefault="007A50C1" w:rsidP="007A50C1">
      <w:pPr>
        <w:adjustRightInd w:val="0"/>
        <w:snapToGrid w:val="0"/>
        <w:spacing w:beforeLines="100" w:before="312"/>
        <w:rPr>
          <w:rFonts w:ascii="Times New Roman" w:hAnsi="Times New Roman" w:cs="Times New Roman"/>
          <w:szCs w:val="21"/>
        </w:rPr>
      </w:pPr>
      <w:r w:rsidRPr="006144B7">
        <w:rPr>
          <w:rFonts w:ascii="Times New Roman" w:hAnsi="Times New Roman" w:cs="Times New Roman"/>
          <w:szCs w:val="21"/>
        </w:rPr>
        <w:lastRenderedPageBreak/>
        <w:t>Table S</w:t>
      </w:r>
      <w:r w:rsidR="009A3705">
        <w:rPr>
          <w:rFonts w:ascii="Times New Roman" w:hAnsi="Times New Roman" w:cs="Times New Roman"/>
          <w:szCs w:val="21"/>
        </w:rPr>
        <w:fldChar w:fldCharType="begin"/>
      </w:r>
      <w:r w:rsidR="009A3705">
        <w:rPr>
          <w:rFonts w:ascii="Times New Roman" w:hAnsi="Times New Roman" w:cs="Times New Roman"/>
          <w:szCs w:val="21"/>
        </w:rPr>
        <w:instrText xml:space="preserve"> SEQ Table_S \* ARABIC </w:instrText>
      </w:r>
      <w:r w:rsidR="009A3705">
        <w:rPr>
          <w:rFonts w:ascii="Times New Roman" w:hAnsi="Times New Roman" w:cs="Times New Roman"/>
          <w:szCs w:val="21"/>
        </w:rPr>
        <w:fldChar w:fldCharType="separate"/>
      </w:r>
      <w:r w:rsidR="00D2547A">
        <w:rPr>
          <w:rFonts w:ascii="Times New Roman" w:hAnsi="Times New Roman" w:cs="Times New Roman"/>
          <w:noProof/>
          <w:szCs w:val="21"/>
        </w:rPr>
        <w:t>6</w:t>
      </w:r>
      <w:r w:rsidR="009A3705">
        <w:rPr>
          <w:rFonts w:ascii="Times New Roman" w:hAnsi="Times New Roman" w:cs="Times New Roman"/>
          <w:szCs w:val="21"/>
        </w:rPr>
        <w:fldChar w:fldCharType="end"/>
      </w:r>
      <w:r w:rsidRPr="006144B7">
        <w:rPr>
          <w:rFonts w:ascii="Times New Roman" w:hAnsi="Times New Roman" w:cs="Times New Roman"/>
          <w:szCs w:val="21"/>
        </w:rPr>
        <w:t xml:space="preserve">. Cross-sectional dependence test using </w:t>
      </w:r>
      <w:proofErr w:type="spellStart"/>
      <w:r w:rsidRPr="006144B7">
        <w:rPr>
          <w:rFonts w:ascii="Times New Roman" w:hAnsi="Times New Roman" w:cs="Times New Roman"/>
          <w:szCs w:val="21"/>
        </w:rPr>
        <w:t>stata</w:t>
      </w:r>
      <w:proofErr w:type="spellEnd"/>
      <w:r w:rsidRPr="006144B7">
        <w:rPr>
          <w:rFonts w:ascii="Times New Roman" w:hAnsi="Times New Roman" w:cs="Times New Roman"/>
          <w:szCs w:val="21"/>
        </w:rPr>
        <w:t xml:space="preserve"> command </w:t>
      </w:r>
      <w:proofErr w:type="spellStart"/>
      <w:r w:rsidRPr="006144B7">
        <w:rPr>
          <w:rFonts w:ascii="Times New Roman" w:hAnsi="Times New Roman" w:cs="Times New Roman"/>
          <w:szCs w:val="21"/>
        </w:rPr>
        <w:t>xtwest</w:t>
      </w:r>
      <w:proofErr w:type="spellEnd"/>
      <w:r w:rsidRPr="006144B7">
        <w:rPr>
          <w:rFonts w:ascii="Times New Roman" w:hAnsi="Times New Roman" w:cs="Times New Roman"/>
          <w:szCs w:val="21"/>
        </w:rPr>
        <w:t xml:space="preserve"> </w:t>
      </w:r>
      <w:r w:rsidRPr="00FC1EB9">
        <w:rPr>
          <w:rFonts w:ascii="Times New Roman" w:hAnsi="Times New Roman" w:cs="Times New Roman"/>
          <w:szCs w:val="21"/>
        </w:rPr>
        <w:fldChar w:fldCharType="begin"/>
      </w:r>
      <w:r w:rsidR="006F54D1">
        <w:rPr>
          <w:rFonts w:ascii="Times New Roman" w:hAnsi="Times New Roman" w:cs="Times New Roman"/>
          <w:szCs w:val="21"/>
        </w:rPr>
        <w:instrText xml:space="preserve"> ADDIN EN.CITE &lt;EndNote&gt;&lt;Cite&gt;&lt;Author&gt;Persyn&lt;/Author&gt;&lt;Year&gt;2008&lt;/Year&gt;&lt;RecNum&gt;11753&lt;/RecNum&gt;&lt;DisplayText&gt;&lt;style face="superscript"&gt;23&lt;/style&gt;&lt;/DisplayText&gt;&lt;record&gt;&lt;rec-number&gt;11753&lt;/rec-number&gt;&lt;foreign-keys&gt;&lt;key app="EN" db-id="vs5ppaxwf90stoe5tet5f0zq2vf2zvfz2spe" timestamp="1493419267"&gt;11753&lt;/key&gt;&lt;/foreign-keys&gt;&lt;ref-type name="Journal Article"&gt;17&lt;/ref-type&gt;&lt;contributors&gt;&lt;authors&gt;&lt;author&gt;Persyn, D.&lt;/author&gt;&lt;author&gt;Westerlund, J.&lt;/author&gt;&lt;/authors&gt;&lt;/contributors&gt;&lt;auth-address&gt;Katholieke Univ Leuven, LICOS, Louvain, Belgium&amp;#xD;Lund Univ, Dept Econ, Lund, Sweden&lt;/auth-address&gt;&lt;titles&gt;&lt;title&gt;Error-correction-based cointegration tests for panel data&lt;/title&gt;&lt;secondary-title&gt;Stata Journal&lt;/secondary-title&gt;&lt;alt-title&gt;Stata J&lt;/alt-title&gt;&lt;/titles&gt;&lt;periodical&gt;&lt;full-title&gt;Stata Journal&lt;/full-title&gt;&lt;abbr-1&gt;Stata J&lt;/abbr-1&gt;&lt;/periodical&gt;&lt;alt-periodical&gt;&lt;full-title&gt;Stata Journal&lt;/full-title&gt;&lt;abbr-1&gt;Stata J&lt;/abbr-1&gt;&lt;/alt-periodical&gt;&lt;pages&gt;232-241&lt;/pages&gt;&lt;volume&gt;8&lt;/volume&gt;&lt;number&gt;2&lt;/number&gt;&lt;keywords&gt;&lt;keyword&gt;st0146&lt;/keyword&gt;&lt;keyword&gt;xtwest&lt;/keyword&gt;&lt;keyword&gt;panel cointegration test&lt;/keyword&gt;&lt;keyword&gt;common-factor restriction&lt;/keyword&gt;&lt;keyword&gt;cross-sectional dependence&lt;/keyword&gt;&lt;keyword&gt;health-care expenditures&lt;/keyword&gt;&lt;/keywords&gt;&lt;dates&gt;&lt;year&gt;2008&lt;/year&gt;&lt;/dates&gt;&lt;isbn&gt;1536-867x&lt;/isbn&gt;&lt;accession-num&gt;WOS:000257343800005&lt;/accession-num&gt;&lt;urls&gt;&lt;related-urls&gt;&lt;url&gt;&amp;lt;Go to ISI&amp;gt;://WOS:000257343800005&lt;/url&gt;&lt;/related-urls&gt;&lt;/urls&gt;&lt;language&gt;English&lt;/language&gt;&lt;/record&gt;&lt;/Cite&gt;&lt;/EndNote&gt;</w:instrText>
      </w:r>
      <w:r w:rsidRPr="00FC1EB9">
        <w:rPr>
          <w:rFonts w:ascii="Times New Roman" w:hAnsi="Times New Roman" w:cs="Times New Roman"/>
          <w:szCs w:val="21"/>
        </w:rPr>
        <w:fldChar w:fldCharType="separate"/>
      </w:r>
      <w:r w:rsidR="006F54D1" w:rsidRPr="006F54D1">
        <w:rPr>
          <w:rFonts w:ascii="Times New Roman" w:hAnsi="Times New Roman" w:cs="Times New Roman"/>
          <w:noProof/>
          <w:szCs w:val="21"/>
          <w:vertAlign w:val="superscript"/>
        </w:rPr>
        <w:t>23</w:t>
      </w:r>
      <w:r w:rsidRPr="00FC1EB9">
        <w:rPr>
          <w:rFonts w:ascii="Times New Roman" w:hAnsi="Times New Roman" w:cs="Times New Roman"/>
          <w:szCs w:val="21"/>
        </w:rPr>
        <w:fldChar w:fldCharType="end"/>
      </w:r>
      <w:r w:rsidRPr="006144B7">
        <w:rPr>
          <w:rFonts w:ascii="Times New Roman" w:hAnsi="Times New Roman" w:cs="Times New Roman"/>
          <w:szCs w:val="21"/>
        </w:rPr>
        <w:t xml:space="preserve"> and panel unit root test using Levin-Lin-Chu (LLC) test , </w:t>
      </w:r>
      <w:proofErr w:type="spellStart"/>
      <w:r w:rsidRPr="006144B7">
        <w:rPr>
          <w:rFonts w:ascii="Times New Roman" w:hAnsi="Times New Roman" w:cs="Times New Roman"/>
          <w:szCs w:val="21"/>
        </w:rPr>
        <w:t>Im</w:t>
      </w:r>
      <w:proofErr w:type="spellEnd"/>
      <w:r w:rsidRPr="006144B7">
        <w:rPr>
          <w:rFonts w:ascii="Times New Roman" w:hAnsi="Times New Roman" w:cs="Times New Roman"/>
          <w:szCs w:val="21"/>
        </w:rPr>
        <w:t>-</w:t>
      </w:r>
      <w:proofErr w:type="spellStart"/>
      <w:r w:rsidRPr="006144B7">
        <w:rPr>
          <w:rFonts w:ascii="Times New Roman" w:hAnsi="Times New Roman" w:cs="Times New Roman"/>
          <w:szCs w:val="21"/>
        </w:rPr>
        <w:t>Pesaran</w:t>
      </w:r>
      <w:proofErr w:type="spellEnd"/>
      <w:r w:rsidRPr="006144B7">
        <w:rPr>
          <w:rFonts w:ascii="Times New Roman" w:hAnsi="Times New Roman" w:cs="Times New Roman"/>
          <w:szCs w:val="21"/>
        </w:rPr>
        <w:t>-Shin (IPS) test  and Fisher-type Augmented Dickey-Fuller (ADF) test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913"/>
        <w:gridCol w:w="747"/>
        <w:gridCol w:w="709"/>
        <w:gridCol w:w="689"/>
        <w:gridCol w:w="794"/>
        <w:gridCol w:w="839"/>
        <w:gridCol w:w="728"/>
        <w:gridCol w:w="699"/>
        <w:gridCol w:w="794"/>
      </w:tblGrid>
      <w:tr w:rsidR="007E0097" w14:paraId="2B33A607" w14:textId="77777777" w:rsidTr="007E0097">
        <w:tc>
          <w:tcPr>
            <w:tcW w:w="1389" w:type="pct"/>
            <w:gridSpan w:val="2"/>
            <w:vMerge w:val="restart"/>
            <w:tcBorders>
              <w:top w:val="single" w:sz="4" w:space="0" w:color="auto"/>
              <w:right w:val="single" w:sz="4" w:space="0" w:color="auto"/>
            </w:tcBorders>
            <w:vAlign w:val="center"/>
          </w:tcPr>
          <w:p w14:paraId="6153230F" w14:textId="06CF9839" w:rsidR="007E0097" w:rsidRPr="007E0097" w:rsidRDefault="007E0097" w:rsidP="007E0097">
            <w:pPr>
              <w:adjustRightInd w:val="0"/>
              <w:snapToGrid w:val="0"/>
              <w:jc w:val="center"/>
              <w:rPr>
                <w:rFonts w:ascii="Times New Roman" w:hAnsi="Times New Roman" w:cs="Times New Roman"/>
                <w:b/>
                <w:szCs w:val="21"/>
              </w:rPr>
            </w:pPr>
            <w:r w:rsidRPr="007E0097">
              <w:rPr>
                <w:rFonts w:ascii="Times New Roman" w:hAnsi="Times New Roman" w:cs="Times New Roman" w:hint="eastAsia"/>
                <w:b/>
                <w:szCs w:val="21"/>
              </w:rPr>
              <w:t>V</w:t>
            </w:r>
            <w:r w:rsidRPr="007E0097">
              <w:rPr>
                <w:rFonts w:ascii="Times New Roman" w:hAnsi="Times New Roman" w:cs="Times New Roman"/>
                <w:b/>
                <w:szCs w:val="21"/>
              </w:rPr>
              <w:t>ariables</w:t>
            </w:r>
          </w:p>
        </w:tc>
        <w:tc>
          <w:tcPr>
            <w:tcW w:w="1769" w:type="pct"/>
            <w:gridSpan w:val="4"/>
            <w:tcBorders>
              <w:top w:val="single" w:sz="4" w:space="0" w:color="auto"/>
              <w:left w:val="single" w:sz="4" w:space="0" w:color="auto"/>
              <w:right w:val="single" w:sz="4" w:space="0" w:color="auto"/>
            </w:tcBorders>
          </w:tcPr>
          <w:p w14:paraId="14412A07" w14:textId="3595E148" w:rsidR="007E0097" w:rsidRPr="007E0097" w:rsidRDefault="007E0097" w:rsidP="007E0097">
            <w:pPr>
              <w:adjustRightInd w:val="0"/>
              <w:snapToGrid w:val="0"/>
              <w:jc w:val="center"/>
              <w:rPr>
                <w:rFonts w:ascii="Times New Roman" w:hAnsi="Times New Roman" w:cs="Times New Roman"/>
                <w:b/>
                <w:szCs w:val="21"/>
              </w:rPr>
            </w:pPr>
            <w:r w:rsidRPr="007E0097">
              <w:rPr>
                <w:rFonts w:ascii="Times New Roman" w:hAnsi="Times New Roman" w:cs="Times New Roman" w:hint="eastAsia"/>
                <w:b/>
                <w:szCs w:val="21"/>
              </w:rPr>
              <w:t>L</w:t>
            </w:r>
            <w:r w:rsidRPr="007E0097">
              <w:rPr>
                <w:rFonts w:ascii="Times New Roman" w:hAnsi="Times New Roman" w:cs="Times New Roman"/>
                <w:b/>
                <w:szCs w:val="21"/>
              </w:rPr>
              <w:t>evel</w:t>
            </w:r>
          </w:p>
        </w:tc>
        <w:tc>
          <w:tcPr>
            <w:tcW w:w="1841" w:type="pct"/>
            <w:gridSpan w:val="4"/>
            <w:tcBorders>
              <w:top w:val="single" w:sz="4" w:space="0" w:color="auto"/>
              <w:left w:val="single" w:sz="4" w:space="0" w:color="auto"/>
            </w:tcBorders>
          </w:tcPr>
          <w:p w14:paraId="03B7548F" w14:textId="1B1E68F5" w:rsidR="007E0097" w:rsidRPr="007E0097" w:rsidRDefault="007E0097" w:rsidP="007E0097">
            <w:pPr>
              <w:adjustRightInd w:val="0"/>
              <w:snapToGrid w:val="0"/>
              <w:jc w:val="center"/>
              <w:rPr>
                <w:rFonts w:ascii="Times New Roman" w:hAnsi="Times New Roman" w:cs="Times New Roman"/>
                <w:b/>
                <w:szCs w:val="21"/>
              </w:rPr>
            </w:pPr>
            <w:r w:rsidRPr="007E0097">
              <w:rPr>
                <w:rFonts w:ascii="Times New Roman" w:hAnsi="Times New Roman" w:cs="Times New Roman" w:hint="eastAsia"/>
                <w:b/>
                <w:szCs w:val="21"/>
              </w:rPr>
              <w:t>F</w:t>
            </w:r>
            <w:r w:rsidRPr="007E0097">
              <w:rPr>
                <w:rFonts w:ascii="Times New Roman" w:hAnsi="Times New Roman" w:cs="Times New Roman"/>
                <w:b/>
                <w:szCs w:val="21"/>
              </w:rPr>
              <w:t>irst difference</w:t>
            </w:r>
          </w:p>
        </w:tc>
      </w:tr>
      <w:tr w:rsidR="007E0097" w14:paraId="145BB65A" w14:textId="77777777" w:rsidTr="007E0097">
        <w:tc>
          <w:tcPr>
            <w:tcW w:w="1389" w:type="pct"/>
            <w:gridSpan w:val="2"/>
            <w:vMerge/>
            <w:tcBorders>
              <w:bottom w:val="single" w:sz="4" w:space="0" w:color="auto"/>
              <w:right w:val="single" w:sz="4" w:space="0" w:color="auto"/>
            </w:tcBorders>
          </w:tcPr>
          <w:p w14:paraId="62093794" w14:textId="77777777" w:rsidR="007E0097" w:rsidRDefault="007E0097" w:rsidP="007E0097">
            <w:pPr>
              <w:adjustRightInd w:val="0"/>
              <w:snapToGrid w:val="0"/>
              <w:jc w:val="center"/>
              <w:rPr>
                <w:rFonts w:ascii="Times New Roman" w:hAnsi="Times New Roman" w:cs="Times New Roman"/>
                <w:szCs w:val="21"/>
              </w:rPr>
            </w:pPr>
          </w:p>
        </w:tc>
        <w:tc>
          <w:tcPr>
            <w:tcW w:w="450" w:type="pct"/>
            <w:tcBorders>
              <w:left w:val="single" w:sz="4" w:space="0" w:color="auto"/>
              <w:bottom w:val="single" w:sz="4" w:space="0" w:color="auto"/>
            </w:tcBorders>
            <w:vAlign w:val="center"/>
          </w:tcPr>
          <w:p w14:paraId="16A6206E" w14:textId="382F058B" w:rsidR="007E0097" w:rsidRDefault="007E0097" w:rsidP="007E0097">
            <w:pPr>
              <w:adjustRightInd w:val="0"/>
              <w:snapToGrid w:val="0"/>
              <w:jc w:val="center"/>
              <w:rPr>
                <w:rFonts w:ascii="Times New Roman" w:hAnsi="Times New Roman" w:cs="Times New Roman"/>
                <w:szCs w:val="21"/>
              </w:rPr>
            </w:pPr>
            <w:proofErr w:type="spellStart"/>
            <w:r w:rsidRPr="006144B7">
              <w:rPr>
                <w:rFonts w:ascii="Times New Roman" w:eastAsia="SimSun" w:hAnsi="Times New Roman" w:cs="Times New Roman"/>
                <w:b/>
                <w:color w:val="000000"/>
                <w:szCs w:val="21"/>
              </w:rPr>
              <w:t>lnMF</w:t>
            </w:r>
            <w:proofErr w:type="spellEnd"/>
          </w:p>
        </w:tc>
        <w:tc>
          <w:tcPr>
            <w:tcW w:w="427" w:type="pct"/>
            <w:tcBorders>
              <w:bottom w:val="single" w:sz="4" w:space="0" w:color="auto"/>
            </w:tcBorders>
            <w:vAlign w:val="center"/>
          </w:tcPr>
          <w:p w14:paraId="7E36D281" w14:textId="7EF475AA" w:rsidR="007E0097" w:rsidRDefault="007E0097" w:rsidP="007E0097">
            <w:pPr>
              <w:adjustRightInd w:val="0"/>
              <w:snapToGrid w:val="0"/>
              <w:jc w:val="center"/>
              <w:rPr>
                <w:rFonts w:ascii="Times New Roman" w:hAnsi="Times New Roman" w:cs="Times New Roman"/>
                <w:szCs w:val="21"/>
              </w:rPr>
            </w:pPr>
            <w:proofErr w:type="spellStart"/>
            <w:r w:rsidRPr="006144B7">
              <w:rPr>
                <w:rFonts w:ascii="Times New Roman" w:eastAsia="SimSun" w:hAnsi="Times New Roman" w:cs="Times New Roman"/>
                <w:b/>
                <w:color w:val="000000"/>
                <w:szCs w:val="21"/>
              </w:rPr>
              <w:t>lnA</w:t>
            </w:r>
            <w:proofErr w:type="spellEnd"/>
          </w:p>
        </w:tc>
        <w:tc>
          <w:tcPr>
            <w:tcW w:w="415" w:type="pct"/>
            <w:tcBorders>
              <w:bottom w:val="single" w:sz="4" w:space="0" w:color="auto"/>
            </w:tcBorders>
            <w:vAlign w:val="center"/>
          </w:tcPr>
          <w:p w14:paraId="1836A80F" w14:textId="0353089A"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b/>
                <w:color w:val="000000"/>
                <w:szCs w:val="21"/>
              </w:rPr>
              <w:t>C</w:t>
            </w:r>
          </w:p>
        </w:tc>
        <w:tc>
          <w:tcPr>
            <w:tcW w:w="478" w:type="pct"/>
            <w:tcBorders>
              <w:bottom w:val="single" w:sz="4" w:space="0" w:color="auto"/>
              <w:right w:val="single" w:sz="4" w:space="0" w:color="auto"/>
            </w:tcBorders>
            <w:vAlign w:val="center"/>
          </w:tcPr>
          <w:p w14:paraId="03DA1168" w14:textId="237DA994"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b/>
                <w:color w:val="000000"/>
                <w:szCs w:val="21"/>
              </w:rPr>
              <w:t>U</w:t>
            </w:r>
          </w:p>
        </w:tc>
        <w:tc>
          <w:tcPr>
            <w:tcW w:w="505" w:type="pct"/>
            <w:tcBorders>
              <w:left w:val="single" w:sz="4" w:space="0" w:color="auto"/>
              <w:bottom w:val="single" w:sz="4" w:space="0" w:color="auto"/>
            </w:tcBorders>
            <w:vAlign w:val="center"/>
          </w:tcPr>
          <w:p w14:paraId="5FDA80F8" w14:textId="53517D73" w:rsidR="007E0097" w:rsidRDefault="007E0097" w:rsidP="007E0097">
            <w:pPr>
              <w:adjustRightInd w:val="0"/>
              <w:snapToGrid w:val="0"/>
              <w:jc w:val="center"/>
              <w:rPr>
                <w:rFonts w:ascii="Times New Roman" w:hAnsi="Times New Roman" w:cs="Times New Roman"/>
                <w:szCs w:val="21"/>
              </w:rPr>
            </w:pPr>
            <m:oMathPara>
              <m:oMath>
                <m:r>
                  <m:rPr>
                    <m:sty m:val="b"/>
                  </m:rPr>
                  <w:rPr>
                    <w:rFonts w:ascii="Cambria Math" w:eastAsia="SimSun" w:hAnsi="Cambria Math" w:cs="Times New Roman"/>
                    <w:color w:val="000000"/>
                    <w:szCs w:val="21"/>
                  </w:rPr>
                  <m:t>∆lnMF</m:t>
                </m:r>
              </m:oMath>
            </m:oMathPara>
          </w:p>
        </w:tc>
        <w:tc>
          <w:tcPr>
            <w:tcW w:w="438" w:type="pct"/>
            <w:tcBorders>
              <w:bottom w:val="single" w:sz="4" w:space="0" w:color="auto"/>
            </w:tcBorders>
            <w:vAlign w:val="center"/>
          </w:tcPr>
          <w:p w14:paraId="5C92A127" w14:textId="78467E04" w:rsidR="007E0097" w:rsidRDefault="007E0097" w:rsidP="007E0097">
            <w:pPr>
              <w:adjustRightInd w:val="0"/>
              <w:snapToGrid w:val="0"/>
              <w:jc w:val="center"/>
              <w:rPr>
                <w:rFonts w:ascii="Times New Roman" w:hAnsi="Times New Roman" w:cs="Times New Roman"/>
                <w:szCs w:val="21"/>
              </w:rPr>
            </w:pPr>
            <m:oMathPara>
              <m:oMath>
                <m:r>
                  <m:rPr>
                    <m:sty m:val="b"/>
                  </m:rPr>
                  <w:rPr>
                    <w:rFonts w:ascii="Cambria Math" w:eastAsia="SimSun" w:hAnsi="Cambria Math" w:cs="Times New Roman"/>
                    <w:color w:val="000000"/>
                    <w:szCs w:val="21"/>
                  </w:rPr>
                  <m:t>∆lnA</m:t>
                </m:r>
              </m:oMath>
            </m:oMathPara>
          </w:p>
        </w:tc>
        <w:tc>
          <w:tcPr>
            <w:tcW w:w="421" w:type="pct"/>
            <w:tcBorders>
              <w:bottom w:val="single" w:sz="4" w:space="0" w:color="auto"/>
            </w:tcBorders>
            <w:vAlign w:val="center"/>
          </w:tcPr>
          <w:p w14:paraId="003D4710" w14:textId="435D461B" w:rsidR="007E0097" w:rsidRDefault="007E0097" w:rsidP="007E0097">
            <w:pPr>
              <w:adjustRightInd w:val="0"/>
              <w:snapToGrid w:val="0"/>
              <w:jc w:val="center"/>
              <w:rPr>
                <w:rFonts w:ascii="Times New Roman" w:hAnsi="Times New Roman" w:cs="Times New Roman"/>
                <w:szCs w:val="21"/>
              </w:rPr>
            </w:pPr>
            <m:oMathPara>
              <m:oMath>
                <m:r>
                  <m:rPr>
                    <m:sty m:val="b"/>
                  </m:rPr>
                  <w:rPr>
                    <w:rFonts w:ascii="Cambria Math" w:eastAsia="SimSun" w:hAnsi="Cambria Math" w:cs="Times New Roman"/>
                    <w:color w:val="000000"/>
                    <w:szCs w:val="21"/>
                  </w:rPr>
                  <m:t>∆C</m:t>
                </m:r>
              </m:oMath>
            </m:oMathPara>
          </w:p>
        </w:tc>
        <w:tc>
          <w:tcPr>
            <w:tcW w:w="478" w:type="pct"/>
            <w:tcBorders>
              <w:bottom w:val="single" w:sz="4" w:space="0" w:color="auto"/>
            </w:tcBorders>
            <w:vAlign w:val="center"/>
          </w:tcPr>
          <w:p w14:paraId="49DBE7E2" w14:textId="6C574DF3" w:rsidR="007E0097" w:rsidRDefault="007E0097" w:rsidP="007E0097">
            <w:pPr>
              <w:adjustRightInd w:val="0"/>
              <w:snapToGrid w:val="0"/>
              <w:jc w:val="center"/>
              <w:rPr>
                <w:rFonts w:ascii="Times New Roman" w:hAnsi="Times New Roman" w:cs="Times New Roman"/>
                <w:szCs w:val="21"/>
              </w:rPr>
            </w:pPr>
            <m:oMathPara>
              <m:oMath>
                <m:r>
                  <m:rPr>
                    <m:sty m:val="b"/>
                  </m:rPr>
                  <w:rPr>
                    <w:rFonts w:ascii="Cambria Math" w:eastAsia="SimSun" w:hAnsi="Cambria Math" w:cs="Times New Roman"/>
                    <w:color w:val="000000"/>
                    <w:szCs w:val="21"/>
                  </w:rPr>
                  <m:t>∆U</m:t>
                </m:r>
              </m:oMath>
            </m:oMathPara>
          </w:p>
        </w:tc>
      </w:tr>
      <w:tr w:rsidR="007E0097" w14:paraId="260A79D9" w14:textId="77777777" w:rsidTr="007E0097">
        <w:tc>
          <w:tcPr>
            <w:tcW w:w="839" w:type="pct"/>
            <w:vMerge w:val="restart"/>
            <w:tcBorders>
              <w:top w:val="single" w:sz="4" w:space="0" w:color="auto"/>
            </w:tcBorders>
            <w:vAlign w:val="center"/>
          </w:tcPr>
          <w:p w14:paraId="1D6F561E" w14:textId="14DB4D9D" w:rsidR="007E0097" w:rsidRDefault="007E0097" w:rsidP="007E0097">
            <w:pPr>
              <w:adjustRightInd w:val="0"/>
              <w:snapToGrid w:val="0"/>
              <w:jc w:val="center"/>
              <w:rPr>
                <w:rFonts w:ascii="Times New Roman" w:hAnsi="Times New Roman" w:cs="Times New Roman"/>
                <w:szCs w:val="21"/>
              </w:rPr>
            </w:pPr>
            <w:proofErr w:type="spellStart"/>
            <w:r w:rsidRPr="006144B7">
              <w:rPr>
                <w:rFonts w:ascii="Times New Roman" w:eastAsia="SimSun" w:hAnsi="Times New Roman" w:cs="Times New Roman"/>
                <w:color w:val="000000"/>
                <w:szCs w:val="21"/>
              </w:rPr>
              <w:t>Cointegration</w:t>
            </w:r>
            <w:proofErr w:type="spellEnd"/>
            <w:r w:rsidRPr="006144B7">
              <w:rPr>
                <w:rFonts w:ascii="Times New Roman" w:eastAsia="SimSun" w:hAnsi="Times New Roman" w:cs="Times New Roman"/>
                <w:color w:val="000000"/>
                <w:szCs w:val="21"/>
              </w:rPr>
              <w:t xml:space="preserve"> </w:t>
            </w:r>
            <w:r w:rsidRPr="006144B7">
              <w:rPr>
                <w:rFonts w:ascii="Times New Roman" w:eastAsia="SimSun" w:hAnsi="Times New Roman" w:cs="Times New Roman"/>
                <w:color w:val="000000"/>
                <w:szCs w:val="21"/>
              </w:rPr>
              <w:br/>
              <w:t xml:space="preserve">(H0: no </w:t>
            </w:r>
            <w:proofErr w:type="spellStart"/>
            <w:r w:rsidRPr="006144B7">
              <w:rPr>
                <w:rFonts w:ascii="Times New Roman" w:eastAsia="SimSun" w:hAnsi="Times New Roman" w:cs="Times New Roman"/>
                <w:color w:val="000000"/>
                <w:szCs w:val="21"/>
              </w:rPr>
              <w:t>cointegration</w:t>
            </w:r>
            <w:proofErr w:type="spellEnd"/>
            <w:r w:rsidRPr="006144B7">
              <w:rPr>
                <w:rFonts w:ascii="Times New Roman" w:eastAsia="SimSun" w:hAnsi="Times New Roman" w:cs="Times New Roman"/>
                <w:color w:val="000000"/>
                <w:szCs w:val="21"/>
              </w:rPr>
              <w:t>)</w:t>
            </w:r>
          </w:p>
        </w:tc>
        <w:tc>
          <w:tcPr>
            <w:tcW w:w="550" w:type="pct"/>
            <w:tcBorders>
              <w:top w:val="single" w:sz="4" w:space="0" w:color="auto"/>
              <w:right w:val="single" w:sz="4" w:space="0" w:color="auto"/>
            </w:tcBorders>
            <w:vAlign w:val="center"/>
          </w:tcPr>
          <w:p w14:paraId="534771F2" w14:textId="53CA6994"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Gt</w:t>
            </w:r>
          </w:p>
        </w:tc>
        <w:tc>
          <w:tcPr>
            <w:tcW w:w="450" w:type="pct"/>
            <w:tcBorders>
              <w:top w:val="single" w:sz="4" w:space="0" w:color="auto"/>
              <w:left w:val="single" w:sz="4" w:space="0" w:color="auto"/>
            </w:tcBorders>
            <w:vAlign w:val="center"/>
          </w:tcPr>
          <w:p w14:paraId="76EB41D4" w14:textId="1A67C565"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w:t>
            </w:r>
          </w:p>
        </w:tc>
        <w:tc>
          <w:tcPr>
            <w:tcW w:w="427" w:type="pct"/>
            <w:tcBorders>
              <w:top w:val="single" w:sz="4" w:space="0" w:color="auto"/>
            </w:tcBorders>
            <w:vAlign w:val="center"/>
          </w:tcPr>
          <w:p w14:paraId="3A4957F4" w14:textId="1A0C80DF"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0.005</w:t>
            </w:r>
          </w:p>
        </w:tc>
        <w:tc>
          <w:tcPr>
            <w:tcW w:w="415" w:type="pct"/>
            <w:tcBorders>
              <w:top w:val="single" w:sz="4" w:space="0" w:color="auto"/>
            </w:tcBorders>
            <w:vAlign w:val="center"/>
          </w:tcPr>
          <w:p w14:paraId="2AC001E2" w14:textId="6CB8A1EF"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1.000</w:t>
            </w:r>
          </w:p>
        </w:tc>
        <w:tc>
          <w:tcPr>
            <w:tcW w:w="478" w:type="pct"/>
            <w:tcBorders>
              <w:top w:val="single" w:sz="4" w:space="0" w:color="auto"/>
              <w:right w:val="single" w:sz="4" w:space="0" w:color="auto"/>
            </w:tcBorders>
            <w:vAlign w:val="center"/>
          </w:tcPr>
          <w:p w14:paraId="23151791" w14:textId="02292D23"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505" w:type="pct"/>
            <w:tcBorders>
              <w:top w:val="single" w:sz="4" w:space="0" w:color="auto"/>
              <w:left w:val="single" w:sz="4" w:space="0" w:color="auto"/>
            </w:tcBorders>
            <w:vAlign w:val="center"/>
          </w:tcPr>
          <w:p w14:paraId="7B35CEB1" w14:textId="48B068CB"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w:t>
            </w:r>
          </w:p>
        </w:tc>
        <w:tc>
          <w:tcPr>
            <w:tcW w:w="438" w:type="pct"/>
            <w:tcBorders>
              <w:top w:val="single" w:sz="4" w:space="0" w:color="auto"/>
            </w:tcBorders>
            <w:vAlign w:val="center"/>
          </w:tcPr>
          <w:p w14:paraId="5A476545" w14:textId="32B11FF2"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21" w:type="pct"/>
            <w:tcBorders>
              <w:top w:val="single" w:sz="4" w:space="0" w:color="auto"/>
            </w:tcBorders>
            <w:vAlign w:val="center"/>
          </w:tcPr>
          <w:p w14:paraId="0004E369" w14:textId="5023457B"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78" w:type="pct"/>
            <w:tcBorders>
              <w:top w:val="single" w:sz="4" w:space="0" w:color="auto"/>
            </w:tcBorders>
            <w:vAlign w:val="center"/>
          </w:tcPr>
          <w:p w14:paraId="5694D05E" w14:textId="742D4CDB"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r>
      <w:tr w:rsidR="007E0097" w14:paraId="7F8C1009" w14:textId="77777777" w:rsidTr="007E0097">
        <w:tc>
          <w:tcPr>
            <w:tcW w:w="839" w:type="pct"/>
            <w:vMerge/>
          </w:tcPr>
          <w:p w14:paraId="7AF1370C" w14:textId="77777777" w:rsidR="007E0097" w:rsidRDefault="007E0097" w:rsidP="007E0097">
            <w:pPr>
              <w:adjustRightInd w:val="0"/>
              <w:snapToGrid w:val="0"/>
              <w:jc w:val="center"/>
              <w:rPr>
                <w:rFonts w:ascii="Times New Roman" w:hAnsi="Times New Roman" w:cs="Times New Roman"/>
                <w:szCs w:val="21"/>
              </w:rPr>
            </w:pPr>
          </w:p>
        </w:tc>
        <w:tc>
          <w:tcPr>
            <w:tcW w:w="550" w:type="pct"/>
            <w:tcBorders>
              <w:right w:val="single" w:sz="4" w:space="0" w:color="auto"/>
            </w:tcBorders>
            <w:vAlign w:val="center"/>
          </w:tcPr>
          <w:p w14:paraId="12D9B090" w14:textId="174146D5"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Ga</w:t>
            </w:r>
          </w:p>
        </w:tc>
        <w:tc>
          <w:tcPr>
            <w:tcW w:w="450" w:type="pct"/>
            <w:tcBorders>
              <w:left w:val="single" w:sz="4" w:space="0" w:color="auto"/>
            </w:tcBorders>
            <w:vAlign w:val="center"/>
          </w:tcPr>
          <w:p w14:paraId="445738B0" w14:textId="00B54CFE"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w:t>
            </w:r>
          </w:p>
        </w:tc>
        <w:tc>
          <w:tcPr>
            <w:tcW w:w="427" w:type="pct"/>
            <w:vAlign w:val="center"/>
          </w:tcPr>
          <w:p w14:paraId="61269080" w14:textId="4657655F"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0.947</w:t>
            </w:r>
          </w:p>
        </w:tc>
        <w:tc>
          <w:tcPr>
            <w:tcW w:w="415" w:type="pct"/>
            <w:vAlign w:val="center"/>
          </w:tcPr>
          <w:p w14:paraId="1F82732A" w14:textId="21D8C7B9"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1.000</w:t>
            </w:r>
          </w:p>
        </w:tc>
        <w:tc>
          <w:tcPr>
            <w:tcW w:w="478" w:type="pct"/>
            <w:tcBorders>
              <w:right w:val="single" w:sz="4" w:space="0" w:color="auto"/>
            </w:tcBorders>
            <w:vAlign w:val="center"/>
          </w:tcPr>
          <w:p w14:paraId="6A88E4FA" w14:textId="1472BF41"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0.880</w:t>
            </w:r>
          </w:p>
        </w:tc>
        <w:tc>
          <w:tcPr>
            <w:tcW w:w="505" w:type="pct"/>
            <w:tcBorders>
              <w:left w:val="single" w:sz="4" w:space="0" w:color="auto"/>
            </w:tcBorders>
            <w:vAlign w:val="center"/>
          </w:tcPr>
          <w:p w14:paraId="20C5390B" w14:textId="08EA7136"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w:t>
            </w:r>
          </w:p>
        </w:tc>
        <w:tc>
          <w:tcPr>
            <w:tcW w:w="438" w:type="pct"/>
            <w:vAlign w:val="center"/>
          </w:tcPr>
          <w:p w14:paraId="492A15E4" w14:textId="2505DDA4"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21" w:type="pct"/>
            <w:vAlign w:val="center"/>
          </w:tcPr>
          <w:p w14:paraId="6E969CD3" w14:textId="6D1498D1"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78" w:type="pct"/>
            <w:vAlign w:val="center"/>
          </w:tcPr>
          <w:p w14:paraId="230B320E" w14:textId="4A378BA0"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r>
      <w:tr w:rsidR="007E0097" w14:paraId="00B5BEFD" w14:textId="77777777" w:rsidTr="007E0097">
        <w:tc>
          <w:tcPr>
            <w:tcW w:w="839" w:type="pct"/>
            <w:vMerge/>
          </w:tcPr>
          <w:p w14:paraId="3B501804" w14:textId="77777777" w:rsidR="007E0097" w:rsidRDefault="007E0097" w:rsidP="007E0097">
            <w:pPr>
              <w:adjustRightInd w:val="0"/>
              <w:snapToGrid w:val="0"/>
              <w:jc w:val="center"/>
              <w:rPr>
                <w:rFonts w:ascii="Times New Roman" w:hAnsi="Times New Roman" w:cs="Times New Roman"/>
                <w:szCs w:val="21"/>
              </w:rPr>
            </w:pPr>
          </w:p>
        </w:tc>
        <w:tc>
          <w:tcPr>
            <w:tcW w:w="550" w:type="pct"/>
            <w:tcBorders>
              <w:right w:val="single" w:sz="4" w:space="0" w:color="auto"/>
            </w:tcBorders>
            <w:vAlign w:val="center"/>
          </w:tcPr>
          <w:p w14:paraId="0AB616EA" w14:textId="3E471AB8"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Pt</w:t>
            </w:r>
          </w:p>
        </w:tc>
        <w:tc>
          <w:tcPr>
            <w:tcW w:w="450" w:type="pct"/>
            <w:tcBorders>
              <w:left w:val="single" w:sz="4" w:space="0" w:color="auto"/>
            </w:tcBorders>
            <w:vAlign w:val="center"/>
          </w:tcPr>
          <w:p w14:paraId="0699D119" w14:textId="111FD930"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w:t>
            </w:r>
          </w:p>
        </w:tc>
        <w:tc>
          <w:tcPr>
            <w:tcW w:w="427" w:type="pct"/>
            <w:vAlign w:val="center"/>
          </w:tcPr>
          <w:p w14:paraId="55F76780" w14:textId="0DDBBF3D"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15" w:type="pct"/>
            <w:vAlign w:val="center"/>
          </w:tcPr>
          <w:p w14:paraId="0F4A74EA" w14:textId="42442E7F"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0.950</w:t>
            </w:r>
          </w:p>
        </w:tc>
        <w:tc>
          <w:tcPr>
            <w:tcW w:w="478" w:type="pct"/>
            <w:tcBorders>
              <w:right w:val="single" w:sz="4" w:space="0" w:color="auto"/>
            </w:tcBorders>
            <w:vAlign w:val="center"/>
          </w:tcPr>
          <w:p w14:paraId="3673FF90" w14:textId="4CB8A5D6"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0.014</w:t>
            </w:r>
          </w:p>
        </w:tc>
        <w:tc>
          <w:tcPr>
            <w:tcW w:w="505" w:type="pct"/>
            <w:tcBorders>
              <w:left w:val="single" w:sz="4" w:space="0" w:color="auto"/>
            </w:tcBorders>
            <w:vAlign w:val="center"/>
          </w:tcPr>
          <w:p w14:paraId="1B2006E4" w14:textId="4FF46326"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w:t>
            </w:r>
          </w:p>
        </w:tc>
        <w:tc>
          <w:tcPr>
            <w:tcW w:w="438" w:type="pct"/>
            <w:vAlign w:val="center"/>
          </w:tcPr>
          <w:p w14:paraId="36B5088F" w14:textId="6D8C8377"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21" w:type="pct"/>
            <w:vAlign w:val="center"/>
          </w:tcPr>
          <w:p w14:paraId="5A162479" w14:textId="429C6431"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78" w:type="pct"/>
            <w:vAlign w:val="center"/>
          </w:tcPr>
          <w:p w14:paraId="1E821D96" w14:textId="04BC7E4D"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r>
      <w:tr w:rsidR="007E0097" w14:paraId="2D6168C8" w14:textId="77777777" w:rsidTr="007E0097">
        <w:tc>
          <w:tcPr>
            <w:tcW w:w="839" w:type="pct"/>
            <w:vMerge/>
            <w:tcBorders>
              <w:bottom w:val="single" w:sz="4" w:space="0" w:color="auto"/>
            </w:tcBorders>
          </w:tcPr>
          <w:p w14:paraId="576CABED" w14:textId="77777777" w:rsidR="007E0097" w:rsidRDefault="007E0097" w:rsidP="007E0097">
            <w:pPr>
              <w:adjustRightInd w:val="0"/>
              <w:snapToGrid w:val="0"/>
              <w:jc w:val="center"/>
              <w:rPr>
                <w:rFonts w:ascii="Times New Roman" w:hAnsi="Times New Roman" w:cs="Times New Roman"/>
                <w:szCs w:val="21"/>
              </w:rPr>
            </w:pPr>
          </w:p>
        </w:tc>
        <w:tc>
          <w:tcPr>
            <w:tcW w:w="550" w:type="pct"/>
            <w:tcBorders>
              <w:bottom w:val="single" w:sz="4" w:space="0" w:color="auto"/>
              <w:right w:val="single" w:sz="4" w:space="0" w:color="auto"/>
            </w:tcBorders>
            <w:vAlign w:val="center"/>
          </w:tcPr>
          <w:p w14:paraId="7F0C8FE4" w14:textId="48D8C74E"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Pa</w:t>
            </w:r>
          </w:p>
        </w:tc>
        <w:tc>
          <w:tcPr>
            <w:tcW w:w="450" w:type="pct"/>
            <w:tcBorders>
              <w:left w:val="single" w:sz="4" w:space="0" w:color="auto"/>
              <w:bottom w:val="single" w:sz="4" w:space="0" w:color="auto"/>
            </w:tcBorders>
            <w:vAlign w:val="center"/>
          </w:tcPr>
          <w:p w14:paraId="1FF91F9B" w14:textId="62BEEB91"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w:t>
            </w:r>
          </w:p>
        </w:tc>
        <w:tc>
          <w:tcPr>
            <w:tcW w:w="427" w:type="pct"/>
            <w:tcBorders>
              <w:bottom w:val="single" w:sz="4" w:space="0" w:color="auto"/>
            </w:tcBorders>
            <w:vAlign w:val="center"/>
          </w:tcPr>
          <w:p w14:paraId="333E47DD" w14:textId="515FF7EF"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0.285</w:t>
            </w:r>
          </w:p>
        </w:tc>
        <w:tc>
          <w:tcPr>
            <w:tcW w:w="415" w:type="pct"/>
            <w:tcBorders>
              <w:bottom w:val="single" w:sz="4" w:space="0" w:color="auto"/>
            </w:tcBorders>
            <w:vAlign w:val="center"/>
          </w:tcPr>
          <w:p w14:paraId="7757B8DB" w14:textId="69B778FE"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0.980</w:t>
            </w:r>
          </w:p>
        </w:tc>
        <w:tc>
          <w:tcPr>
            <w:tcW w:w="478" w:type="pct"/>
            <w:tcBorders>
              <w:bottom w:val="single" w:sz="4" w:space="0" w:color="auto"/>
              <w:right w:val="single" w:sz="4" w:space="0" w:color="auto"/>
            </w:tcBorders>
            <w:vAlign w:val="center"/>
          </w:tcPr>
          <w:p w14:paraId="7B5BA603" w14:textId="3EA99B10"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0.541</w:t>
            </w:r>
          </w:p>
        </w:tc>
        <w:tc>
          <w:tcPr>
            <w:tcW w:w="505" w:type="pct"/>
            <w:tcBorders>
              <w:left w:val="single" w:sz="4" w:space="0" w:color="auto"/>
              <w:bottom w:val="single" w:sz="4" w:space="0" w:color="auto"/>
            </w:tcBorders>
            <w:vAlign w:val="center"/>
          </w:tcPr>
          <w:p w14:paraId="05FCB60F" w14:textId="4E4602EC"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w:t>
            </w:r>
          </w:p>
        </w:tc>
        <w:tc>
          <w:tcPr>
            <w:tcW w:w="438" w:type="pct"/>
            <w:tcBorders>
              <w:bottom w:val="single" w:sz="4" w:space="0" w:color="auto"/>
            </w:tcBorders>
            <w:vAlign w:val="center"/>
          </w:tcPr>
          <w:p w14:paraId="4AE0FF64" w14:textId="6EEB055A"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21" w:type="pct"/>
            <w:tcBorders>
              <w:bottom w:val="single" w:sz="4" w:space="0" w:color="auto"/>
            </w:tcBorders>
            <w:vAlign w:val="center"/>
          </w:tcPr>
          <w:p w14:paraId="34B28408" w14:textId="493943EF"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78" w:type="pct"/>
            <w:tcBorders>
              <w:bottom w:val="single" w:sz="4" w:space="0" w:color="auto"/>
            </w:tcBorders>
            <w:vAlign w:val="center"/>
          </w:tcPr>
          <w:p w14:paraId="3F80058B" w14:textId="34EFF394"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r>
      <w:tr w:rsidR="007E0097" w14:paraId="167CCD83" w14:textId="77777777" w:rsidTr="007E0097">
        <w:tc>
          <w:tcPr>
            <w:tcW w:w="839" w:type="pct"/>
            <w:vMerge w:val="restart"/>
            <w:tcBorders>
              <w:top w:val="single" w:sz="4" w:space="0" w:color="auto"/>
            </w:tcBorders>
          </w:tcPr>
          <w:p w14:paraId="0CFD9ED8" w14:textId="5D72E1D3"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Panel unit root test</w:t>
            </w:r>
            <w:r w:rsidRPr="006144B7">
              <w:rPr>
                <w:rFonts w:ascii="Times New Roman" w:eastAsia="SimSun" w:hAnsi="Times New Roman" w:cs="Times New Roman"/>
                <w:color w:val="000000"/>
                <w:szCs w:val="21"/>
              </w:rPr>
              <w:br/>
              <w:t>(H0: contain unit root)</w:t>
            </w:r>
          </w:p>
        </w:tc>
        <w:tc>
          <w:tcPr>
            <w:tcW w:w="550" w:type="pct"/>
            <w:tcBorders>
              <w:top w:val="single" w:sz="4" w:space="0" w:color="auto"/>
              <w:right w:val="single" w:sz="4" w:space="0" w:color="auto"/>
            </w:tcBorders>
            <w:vAlign w:val="center"/>
          </w:tcPr>
          <w:p w14:paraId="78C3844E" w14:textId="331005A5"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LLC</w:t>
            </w:r>
          </w:p>
        </w:tc>
        <w:tc>
          <w:tcPr>
            <w:tcW w:w="450" w:type="pct"/>
            <w:tcBorders>
              <w:top w:val="single" w:sz="4" w:space="0" w:color="auto"/>
              <w:left w:val="single" w:sz="4" w:space="0" w:color="auto"/>
            </w:tcBorders>
            <w:vAlign w:val="center"/>
          </w:tcPr>
          <w:p w14:paraId="7FB79B3E" w14:textId="4A0E2FFE"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0.149</w:t>
            </w:r>
          </w:p>
        </w:tc>
        <w:tc>
          <w:tcPr>
            <w:tcW w:w="427" w:type="pct"/>
            <w:tcBorders>
              <w:top w:val="single" w:sz="4" w:space="0" w:color="auto"/>
            </w:tcBorders>
            <w:vAlign w:val="center"/>
          </w:tcPr>
          <w:p w14:paraId="41CBA3EB" w14:textId="1D540608"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0.908</w:t>
            </w:r>
          </w:p>
        </w:tc>
        <w:tc>
          <w:tcPr>
            <w:tcW w:w="415" w:type="pct"/>
            <w:tcBorders>
              <w:top w:val="single" w:sz="4" w:space="0" w:color="auto"/>
            </w:tcBorders>
            <w:vAlign w:val="center"/>
          </w:tcPr>
          <w:p w14:paraId="3C5C34BB" w14:textId="3B7823D1"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0.031</w:t>
            </w:r>
          </w:p>
        </w:tc>
        <w:tc>
          <w:tcPr>
            <w:tcW w:w="478" w:type="pct"/>
            <w:tcBorders>
              <w:top w:val="single" w:sz="4" w:space="0" w:color="auto"/>
              <w:right w:val="single" w:sz="4" w:space="0" w:color="auto"/>
            </w:tcBorders>
            <w:vAlign w:val="center"/>
          </w:tcPr>
          <w:p w14:paraId="385FB2EA" w14:textId="0B02EAA3"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0.004</w:t>
            </w:r>
          </w:p>
        </w:tc>
        <w:tc>
          <w:tcPr>
            <w:tcW w:w="505" w:type="pct"/>
            <w:tcBorders>
              <w:top w:val="single" w:sz="4" w:space="0" w:color="auto"/>
              <w:left w:val="single" w:sz="4" w:space="0" w:color="auto"/>
            </w:tcBorders>
            <w:vAlign w:val="center"/>
          </w:tcPr>
          <w:p w14:paraId="4A5F91B3" w14:textId="6DFD1D71"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38" w:type="pct"/>
            <w:tcBorders>
              <w:top w:val="single" w:sz="4" w:space="0" w:color="auto"/>
            </w:tcBorders>
            <w:vAlign w:val="center"/>
          </w:tcPr>
          <w:p w14:paraId="4F655FEF" w14:textId="225F7230"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21" w:type="pct"/>
            <w:tcBorders>
              <w:top w:val="single" w:sz="4" w:space="0" w:color="auto"/>
            </w:tcBorders>
            <w:vAlign w:val="center"/>
          </w:tcPr>
          <w:p w14:paraId="7F1E40D7" w14:textId="42AC51E9"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78" w:type="pct"/>
            <w:tcBorders>
              <w:top w:val="single" w:sz="4" w:space="0" w:color="auto"/>
            </w:tcBorders>
            <w:vAlign w:val="center"/>
          </w:tcPr>
          <w:p w14:paraId="46AA8352" w14:textId="67CF3381"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0.001</w:t>
            </w:r>
          </w:p>
        </w:tc>
      </w:tr>
      <w:tr w:rsidR="007E0097" w14:paraId="1A8B4163" w14:textId="77777777" w:rsidTr="007E0097">
        <w:tc>
          <w:tcPr>
            <w:tcW w:w="839" w:type="pct"/>
            <w:vMerge/>
          </w:tcPr>
          <w:p w14:paraId="4CE4E392" w14:textId="77777777" w:rsidR="007E0097" w:rsidRDefault="007E0097" w:rsidP="007E0097">
            <w:pPr>
              <w:adjustRightInd w:val="0"/>
              <w:snapToGrid w:val="0"/>
              <w:jc w:val="center"/>
              <w:rPr>
                <w:rFonts w:ascii="Times New Roman" w:hAnsi="Times New Roman" w:cs="Times New Roman"/>
                <w:szCs w:val="21"/>
              </w:rPr>
            </w:pPr>
          </w:p>
        </w:tc>
        <w:tc>
          <w:tcPr>
            <w:tcW w:w="550" w:type="pct"/>
            <w:tcBorders>
              <w:right w:val="single" w:sz="4" w:space="0" w:color="auto"/>
            </w:tcBorders>
            <w:vAlign w:val="center"/>
          </w:tcPr>
          <w:p w14:paraId="03FB2EBC" w14:textId="08B56AEE"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IPS</w:t>
            </w:r>
          </w:p>
        </w:tc>
        <w:tc>
          <w:tcPr>
            <w:tcW w:w="450" w:type="pct"/>
            <w:tcBorders>
              <w:left w:val="single" w:sz="4" w:space="0" w:color="auto"/>
            </w:tcBorders>
            <w:vAlign w:val="center"/>
          </w:tcPr>
          <w:p w14:paraId="563C9BD7" w14:textId="09F01D4D"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0.581</w:t>
            </w:r>
          </w:p>
        </w:tc>
        <w:tc>
          <w:tcPr>
            <w:tcW w:w="427" w:type="pct"/>
            <w:vAlign w:val="center"/>
          </w:tcPr>
          <w:p w14:paraId="6E337420" w14:textId="5BA0BB48"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1.000</w:t>
            </w:r>
          </w:p>
        </w:tc>
        <w:tc>
          <w:tcPr>
            <w:tcW w:w="415" w:type="pct"/>
            <w:vAlign w:val="center"/>
          </w:tcPr>
          <w:p w14:paraId="46FAD47A" w14:textId="403DAEB8"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0.137</w:t>
            </w:r>
          </w:p>
        </w:tc>
        <w:tc>
          <w:tcPr>
            <w:tcW w:w="478" w:type="pct"/>
            <w:tcBorders>
              <w:right w:val="single" w:sz="4" w:space="0" w:color="auto"/>
            </w:tcBorders>
            <w:vAlign w:val="center"/>
          </w:tcPr>
          <w:p w14:paraId="1FB6390B" w14:textId="1964A276"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0.9987</w:t>
            </w:r>
          </w:p>
        </w:tc>
        <w:tc>
          <w:tcPr>
            <w:tcW w:w="505" w:type="pct"/>
            <w:tcBorders>
              <w:left w:val="single" w:sz="4" w:space="0" w:color="auto"/>
            </w:tcBorders>
            <w:vAlign w:val="center"/>
          </w:tcPr>
          <w:p w14:paraId="2CB723FA" w14:textId="12F7D03B"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38" w:type="pct"/>
            <w:vAlign w:val="center"/>
          </w:tcPr>
          <w:p w14:paraId="08EC0484" w14:textId="47FC1E48"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21" w:type="pct"/>
            <w:vAlign w:val="center"/>
          </w:tcPr>
          <w:p w14:paraId="6175F57F" w14:textId="2E228880"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78" w:type="pct"/>
            <w:vAlign w:val="center"/>
          </w:tcPr>
          <w:p w14:paraId="0557F629" w14:textId="7DDB4FE4"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0.2684</w:t>
            </w:r>
          </w:p>
        </w:tc>
      </w:tr>
      <w:tr w:rsidR="007E0097" w14:paraId="30F64A49" w14:textId="77777777" w:rsidTr="007E0097">
        <w:tc>
          <w:tcPr>
            <w:tcW w:w="839" w:type="pct"/>
            <w:vMerge/>
            <w:tcBorders>
              <w:bottom w:val="single" w:sz="4" w:space="0" w:color="auto"/>
            </w:tcBorders>
          </w:tcPr>
          <w:p w14:paraId="368600A8" w14:textId="77777777" w:rsidR="007E0097" w:rsidRDefault="007E0097" w:rsidP="007E0097">
            <w:pPr>
              <w:adjustRightInd w:val="0"/>
              <w:snapToGrid w:val="0"/>
              <w:jc w:val="center"/>
              <w:rPr>
                <w:rFonts w:ascii="Times New Roman" w:hAnsi="Times New Roman" w:cs="Times New Roman"/>
                <w:szCs w:val="21"/>
              </w:rPr>
            </w:pPr>
          </w:p>
        </w:tc>
        <w:tc>
          <w:tcPr>
            <w:tcW w:w="550" w:type="pct"/>
            <w:tcBorders>
              <w:bottom w:val="single" w:sz="4" w:space="0" w:color="auto"/>
              <w:right w:val="single" w:sz="4" w:space="0" w:color="auto"/>
            </w:tcBorders>
            <w:vAlign w:val="center"/>
          </w:tcPr>
          <w:p w14:paraId="4DD3EF58" w14:textId="32D3D3B9"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Fisher-ADF (Pm)</w:t>
            </w:r>
          </w:p>
        </w:tc>
        <w:tc>
          <w:tcPr>
            <w:tcW w:w="450" w:type="pct"/>
            <w:tcBorders>
              <w:left w:val="single" w:sz="4" w:space="0" w:color="auto"/>
              <w:bottom w:val="single" w:sz="4" w:space="0" w:color="auto"/>
            </w:tcBorders>
            <w:vAlign w:val="center"/>
          </w:tcPr>
          <w:p w14:paraId="5691D34A" w14:textId="44B945A2"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0.985</w:t>
            </w:r>
          </w:p>
        </w:tc>
        <w:tc>
          <w:tcPr>
            <w:tcW w:w="427" w:type="pct"/>
            <w:tcBorders>
              <w:bottom w:val="single" w:sz="4" w:space="0" w:color="auto"/>
            </w:tcBorders>
            <w:vAlign w:val="center"/>
          </w:tcPr>
          <w:p w14:paraId="3363B34C" w14:textId="12B13D9B"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0.979</w:t>
            </w:r>
          </w:p>
        </w:tc>
        <w:tc>
          <w:tcPr>
            <w:tcW w:w="415" w:type="pct"/>
            <w:tcBorders>
              <w:bottom w:val="single" w:sz="4" w:space="0" w:color="auto"/>
            </w:tcBorders>
            <w:vAlign w:val="center"/>
          </w:tcPr>
          <w:p w14:paraId="12E2364A" w14:textId="34953069"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0.526</w:t>
            </w:r>
          </w:p>
        </w:tc>
        <w:tc>
          <w:tcPr>
            <w:tcW w:w="478" w:type="pct"/>
            <w:tcBorders>
              <w:bottom w:val="single" w:sz="4" w:space="0" w:color="auto"/>
              <w:right w:val="single" w:sz="4" w:space="0" w:color="auto"/>
            </w:tcBorders>
            <w:vAlign w:val="center"/>
          </w:tcPr>
          <w:p w14:paraId="0B4979E5" w14:textId="5A6F0276"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0.997</w:t>
            </w:r>
          </w:p>
        </w:tc>
        <w:tc>
          <w:tcPr>
            <w:tcW w:w="505" w:type="pct"/>
            <w:tcBorders>
              <w:left w:val="single" w:sz="4" w:space="0" w:color="auto"/>
              <w:bottom w:val="single" w:sz="4" w:space="0" w:color="auto"/>
            </w:tcBorders>
            <w:vAlign w:val="center"/>
          </w:tcPr>
          <w:p w14:paraId="1CD604D5" w14:textId="6194E346"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38" w:type="pct"/>
            <w:tcBorders>
              <w:bottom w:val="single" w:sz="4" w:space="0" w:color="auto"/>
            </w:tcBorders>
            <w:vAlign w:val="center"/>
          </w:tcPr>
          <w:p w14:paraId="59843386" w14:textId="27DFE19A"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21" w:type="pct"/>
            <w:tcBorders>
              <w:bottom w:val="single" w:sz="4" w:space="0" w:color="auto"/>
            </w:tcBorders>
            <w:vAlign w:val="center"/>
          </w:tcPr>
          <w:p w14:paraId="3FB974D8" w14:textId="52DE9D5F"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0.000</w:t>
            </w:r>
          </w:p>
        </w:tc>
        <w:tc>
          <w:tcPr>
            <w:tcW w:w="478" w:type="pct"/>
            <w:tcBorders>
              <w:bottom w:val="single" w:sz="4" w:space="0" w:color="auto"/>
            </w:tcBorders>
            <w:vAlign w:val="center"/>
          </w:tcPr>
          <w:p w14:paraId="48C46227" w14:textId="414829D7" w:rsidR="007E0097" w:rsidRDefault="007E0097" w:rsidP="007E0097">
            <w:pPr>
              <w:adjustRightInd w:val="0"/>
              <w:snapToGrid w:val="0"/>
              <w:jc w:val="center"/>
              <w:rPr>
                <w:rFonts w:ascii="Times New Roman" w:hAnsi="Times New Roman" w:cs="Times New Roman"/>
                <w:szCs w:val="21"/>
              </w:rPr>
            </w:pPr>
            <w:r w:rsidRPr="006144B7">
              <w:rPr>
                <w:rFonts w:ascii="Times New Roman" w:eastAsia="SimSun" w:hAnsi="Times New Roman" w:cs="Times New Roman"/>
                <w:color w:val="000000"/>
                <w:szCs w:val="21"/>
              </w:rPr>
              <w:t>0.001</w:t>
            </w:r>
          </w:p>
        </w:tc>
      </w:tr>
    </w:tbl>
    <w:p w14:paraId="24F9FE42" w14:textId="5321E500" w:rsidR="007902D7" w:rsidRPr="006144B7" w:rsidRDefault="00F1481C" w:rsidP="007902D7">
      <w:pPr>
        <w:adjustRightInd w:val="0"/>
        <w:snapToGrid w:val="0"/>
        <w:spacing w:afterLines="100" w:after="312"/>
        <w:rPr>
          <w:rFonts w:ascii="Times New Roman" w:hAnsi="Times New Roman" w:cs="Times New Roman"/>
          <w:szCs w:val="21"/>
        </w:rPr>
      </w:pPr>
      <w:r w:rsidRPr="006144B7">
        <w:rPr>
          <w:rFonts w:ascii="Times New Roman" w:hAnsi="Times New Roman" w:cs="Times New Roman"/>
          <w:szCs w:val="21"/>
        </w:rPr>
        <w:t xml:space="preserve">Notes: The four panel </w:t>
      </w:r>
      <w:proofErr w:type="spellStart"/>
      <w:r w:rsidRPr="006144B7">
        <w:rPr>
          <w:rFonts w:ascii="Times New Roman" w:hAnsi="Times New Roman" w:cs="Times New Roman"/>
          <w:szCs w:val="21"/>
        </w:rPr>
        <w:t>cointegration</w:t>
      </w:r>
      <w:proofErr w:type="spellEnd"/>
      <w:r w:rsidRPr="006144B7">
        <w:rPr>
          <w:rFonts w:ascii="Times New Roman" w:hAnsi="Times New Roman" w:cs="Times New Roman"/>
          <w:szCs w:val="21"/>
        </w:rPr>
        <w:t xml:space="preserve"> tests (i.e., Gt, Ga, Pt, Pa) developed by are employed to test the null hypothesis of no </w:t>
      </w:r>
      <w:proofErr w:type="spellStart"/>
      <w:r w:rsidRPr="006144B7">
        <w:rPr>
          <w:rFonts w:ascii="Times New Roman" w:hAnsi="Times New Roman" w:cs="Times New Roman"/>
          <w:szCs w:val="21"/>
        </w:rPr>
        <w:t>cointegration</w:t>
      </w:r>
      <w:proofErr w:type="spellEnd"/>
      <w:r w:rsidRPr="006144B7">
        <w:rPr>
          <w:rFonts w:ascii="Times New Roman" w:hAnsi="Times New Roman" w:cs="Times New Roman"/>
          <w:szCs w:val="21"/>
        </w:rPr>
        <w:t>, referring to the Stata command xtwest</w:t>
      </w:r>
      <w:r w:rsidRPr="00FC1EB9">
        <w:rPr>
          <w:rFonts w:ascii="Times New Roman" w:hAnsi="Times New Roman" w:cs="Times New Roman"/>
          <w:szCs w:val="21"/>
        </w:rPr>
        <w:fldChar w:fldCharType="begin"/>
      </w:r>
      <w:r w:rsidR="006F54D1">
        <w:rPr>
          <w:rFonts w:ascii="Times New Roman" w:hAnsi="Times New Roman" w:cs="Times New Roman"/>
          <w:szCs w:val="21"/>
        </w:rPr>
        <w:instrText xml:space="preserve"> ADDIN EN.CITE &lt;EndNote&gt;&lt;Cite&gt;&lt;Author&gt;Persyn&lt;/Author&gt;&lt;Year&gt;2008&lt;/Year&gt;&lt;RecNum&gt;11753&lt;/RecNum&gt;&lt;DisplayText&gt;&lt;style face="superscript"&gt;23&lt;/style&gt;&lt;/DisplayText&gt;&lt;record&gt;&lt;rec-number&gt;11753&lt;/rec-number&gt;&lt;foreign-keys&gt;&lt;key app="EN" db-id="vs5ppaxwf90stoe5tet5f0zq2vf2zvfz2spe" timestamp="1493419267"&gt;11753&lt;/key&gt;&lt;/foreign-keys&gt;&lt;ref-type name="Journal Article"&gt;17&lt;/ref-type&gt;&lt;contributors&gt;&lt;authors&gt;&lt;author&gt;Persyn, D.&lt;/author&gt;&lt;author&gt;Westerlund, J.&lt;/author&gt;&lt;/authors&gt;&lt;/contributors&gt;&lt;auth-address&gt;Katholieke Univ Leuven, LICOS, Louvain, Belgium&amp;#xD;Lund Univ, Dept Econ, Lund, Sweden&lt;/auth-address&gt;&lt;titles&gt;&lt;title&gt;Error-correction-based cointegration tests for panel data&lt;/title&gt;&lt;secondary-title&gt;Stata Journal&lt;/secondary-title&gt;&lt;alt-title&gt;Stata J&lt;/alt-title&gt;&lt;/titles&gt;&lt;periodical&gt;&lt;full-title&gt;Stata Journal&lt;/full-title&gt;&lt;abbr-1&gt;Stata J&lt;/abbr-1&gt;&lt;/periodical&gt;&lt;alt-periodical&gt;&lt;full-title&gt;Stata Journal&lt;/full-title&gt;&lt;abbr-1&gt;Stata J&lt;/abbr-1&gt;&lt;/alt-periodical&gt;&lt;pages&gt;232-241&lt;/pages&gt;&lt;volume&gt;8&lt;/volume&gt;&lt;number&gt;2&lt;/number&gt;&lt;keywords&gt;&lt;keyword&gt;st0146&lt;/keyword&gt;&lt;keyword&gt;xtwest&lt;/keyword&gt;&lt;keyword&gt;panel cointegration test&lt;/keyword&gt;&lt;keyword&gt;common-factor restriction&lt;/keyword&gt;&lt;keyword&gt;cross-sectional dependence&lt;/keyword&gt;&lt;keyword&gt;health-care expenditures&lt;/keyword&gt;&lt;/keywords&gt;&lt;dates&gt;&lt;year&gt;2008&lt;/year&gt;&lt;/dates&gt;&lt;isbn&gt;1536-867x&lt;/isbn&gt;&lt;accession-num&gt;WOS:000257343800005&lt;/accession-num&gt;&lt;urls&gt;&lt;related-urls&gt;&lt;url&gt;&amp;lt;Go to ISI&amp;gt;://WOS:000257343800005&lt;/url&gt;&lt;/related-urls&gt;&lt;/urls&gt;&lt;language&gt;English&lt;/language&gt;&lt;/record&gt;&lt;/Cite&gt;&lt;/EndNote&gt;</w:instrText>
      </w:r>
      <w:r w:rsidRPr="00FC1EB9">
        <w:rPr>
          <w:rFonts w:ascii="Times New Roman" w:hAnsi="Times New Roman" w:cs="Times New Roman"/>
          <w:szCs w:val="21"/>
        </w:rPr>
        <w:fldChar w:fldCharType="separate"/>
      </w:r>
      <w:r w:rsidR="006F54D1" w:rsidRPr="006F54D1">
        <w:rPr>
          <w:rFonts w:ascii="Times New Roman" w:hAnsi="Times New Roman" w:cs="Times New Roman"/>
          <w:noProof/>
          <w:szCs w:val="21"/>
          <w:vertAlign w:val="superscript"/>
        </w:rPr>
        <w:t>23</w:t>
      </w:r>
      <w:r w:rsidRPr="00FC1EB9">
        <w:rPr>
          <w:rFonts w:ascii="Times New Roman" w:hAnsi="Times New Roman" w:cs="Times New Roman"/>
          <w:szCs w:val="21"/>
        </w:rPr>
        <w:fldChar w:fldCharType="end"/>
      </w:r>
      <w:r w:rsidRPr="006144B7">
        <w:rPr>
          <w:rFonts w:ascii="Times New Roman" w:hAnsi="Times New Roman" w:cs="Times New Roman"/>
          <w:szCs w:val="21"/>
        </w:rPr>
        <w:t xml:space="preserve">. Panel unit-root tests are used to test the null hypothesis that all panels are stationary. For the LLC and IPS unit root tests, we chose the number of lags by minimizing the </w:t>
      </w:r>
      <w:proofErr w:type="spellStart"/>
      <w:r w:rsidRPr="006144B7">
        <w:rPr>
          <w:rFonts w:ascii="Times New Roman" w:hAnsi="Times New Roman" w:cs="Times New Roman"/>
          <w:szCs w:val="21"/>
        </w:rPr>
        <w:t>Akaike</w:t>
      </w:r>
      <w:proofErr w:type="spellEnd"/>
      <w:r w:rsidRPr="006144B7">
        <w:rPr>
          <w:rFonts w:ascii="Times New Roman" w:hAnsi="Times New Roman" w:cs="Times New Roman"/>
          <w:szCs w:val="21"/>
        </w:rPr>
        <w:t xml:space="preserve"> information criterion (AIC)</w:t>
      </w:r>
      <w:r w:rsidRPr="00FC1EB9">
        <w:rPr>
          <w:rFonts w:ascii="Times New Roman" w:hAnsi="Times New Roman" w:cs="Times New Roman"/>
          <w:szCs w:val="21"/>
        </w:rPr>
        <w:fldChar w:fldCharType="begin"/>
      </w:r>
      <w:r w:rsidR="006F54D1">
        <w:rPr>
          <w:rFonts w:ascii="Times New Roman" w:hAnsi="Times New Roman" w:cs="Times New Roman"/>
          <w:szCs w:val="21"/>
        </w:rPr>
        <w:instrText xml:space="preserve"> ADDIN EN.CITE &lt;EndNote&gt;&lt;Cite&gt;&lt;Author&gt;Akaike&lt;/Author&gt;&lt;Year&gt;1998&lt;/Year&gt;&lt;RecNum&gt;11744&lt;/RecNum&gt;&lt;DisplayText&gt;&lt;style face="superscript"&gt;24&lt;/style&gt;&lt;/DisplayText&gt;&lt;record&gt;&lt;rec-number&gt;11744&lt;/rec-number&gt;&lt;foreign-keys&gt;&lt;key app="EN" db-id="vs5ppaxwf90stoe5tet5f0zq2vf2zvfz2spe" timestamp="1493419267"&gt;11744&lt;/key&gt;&lt;/foreign-keys&gt;&lt;ref-type name="Book Section"&gt;5&lt;/ref-type&gt;&lt;contributors&gt;&lt;authors&gt;&lt;author&gt;Akaike, Hirotogu&lt;/author&gt;&lt;/authors&gt;&lt;/contributors&gt;&lt;titles&gt;&lt;title&gt;Information theory and an extension of the maximum likelihood principle&lt;/title&gt;&lt;secondary-title&gt;Selected Papers of Hirotugu Akaike&lt;/secondary-title&gt;&lt;/titles&gt;&lt;pages&gt;199-213&lt;/pages&gt;&lt;dates&gt;&lt;year&gt;1998&lt;/year&gt;&lt;/dates&gt;&lt;publisher&gt;Springer&lt;/publisher&gt;&lt;urls&gt;&lt;/urls&gt;&lt;/record&gt;&lt;/Cite&gt;&lt;/EndNote&gt;</w:instrText>
      </w:r>
      <w:r w:rsidRPr="00FC1EB9">
        <w:rPr>
          <w:rFonts w:ascii="Times New Roman" w:hAnsi="Times New Roman" w:cs="Times New Roman"/>
          <w:szCs w:val="21"/>
        </w:rPr>
        <w:fldChar w:fldCharType="separate"/>
      </w:r>
      <w:r w:rsidR="006F54D1" w:rsidRPr="006F54D1">
        <w:rPr>
          <w:rFonts w:ascii="Times New Roman" w:hAnsi="Times New Roman" w:cs="Times New Roman"/>
          <w:noProof/>
          <w:szCs w:val="21"/>
          <w:vertAlign w:val="superscript"/>
        </w:rPr>
        <w:t>24</w:t>
      </w:r>
      <w:r w:rsidRPr="00FC1EB9">
        <w:rPr>
          <w:rFonts w:ascii="Times New Roman" w:hAnsi="Times New Roman" w:cs="Times New Roman"/>
          <w:szCs w:val="21"/>
        </w:rPr>
        <w:fldChar w:fldCharType="end"/>
      </w:r>
      <w:r w:rsidRPr="006144B7">
        <w:rPr>
          <w:rFonts w:ascii="Times New Roman" w:hAnsi="Times New Roman" w:cs="Times New Roman"/>
          <w:szCs w:val="21"/>
        </w:rPr>
        <w:t>, subject to a maximum of 4 lags. And for the Fisher-type ADF test, we used two lags in the ADF regressions. For all the tests, we removed cross-sectional means by using demean. The values in the table represent the p-values of the test</w:t>
      </w:r>
    </w:p>
    <w:p w14:paraId="259BF222" w14:textId="77777777" w:rsidR="000828E7" w:rsidRPr="006144B7" w:rsidRDefault="000828E7" w:rsidP="00F1481C">
      <w:pPr>
        <w:pStyle w:val="ListParagraph"/>
        <w:numPr>
          <w:ilvl w:val="0"/>
          <w:numId w:val="2"/>
        </w:numPr>
        <w:adjustRightInd w:val="0"/>
        <w:snapToGrid w:val="0"/>
        <w:spacing w:beforeLines="100" w:before="312" w:afterLines="100" w:after="312" w:line="276" w:lineRule="auto"/>
        <w:ind w:firstLineChars="0"/>
        <w:rPr>
          <w:rFonts w:ascii="Times New Roman" w:hAnsi="Times New Roman" w:cs="Times New Roman"/>
          <w:b/>
          <w:szCs w:val="21"/>
        </w:rPr>
      </w:pPr>
      <w:r w:rsidRPr="006144B7">
        <w:rPr>
          <w:rFonts w:ascii="Times New Roman" w:hAnsi="Times New Roman" w:cs="Times New Roman"/>
          <w:b/>
          <w:szCs w:val="21"/>
        </w:rPr>
        <w:br w:type="page"/>
      </w:r>
    </w:p>
    <w:p w14:paraId="7643DFD8" w14:textId="77777777" w:rsidR="00CB3C30" w:rsidRPr="006144B7" w:rsidRDefault="00BF634D" w:rsidP="00F1481C">
      <w:pPr>
        <w:pStyle w:val="ListParagraph"/>
        <w:numPr>
          <w:ilvl w:val="0"/>
          <w:numId w:val="2"/>
        </w:numPr>
        <w:adjustRightInd w:val="0"/>
        <w:snapToGrid w:val="0"/>
        <w:spacing w:beforeLines="100" w:before="312" w:afterLines="100" w:after="312" w:line="276" w:lineRule="auto"/>
        <w:ind w:firstLineChars="0"/>
        <w:rPr>
          <w:rFonts w:ascii="Times New Roman" w:hAnsi="Times New Roman" w:cs="Times New Roman"/>
          <w:b/>
          <w:szCs w:val="21"/>
        </w:rPr>
      </w:pPr>
      <w:r w:rsidRPr="006144B7">
        <w:rPr>
          <w:rFonts w:ascii="Times New Roman" w:hAnsi="Times New Roman" w:cs="Times New Roman"/>
          <w:b/>
          <w:szCs w:val="21"/>
        </w:rPr>
        <w:lastRenderedPageBreak/>
        <w:t>Discussion</w:t>
      </w:r>
    </w:p>
    <w:p w14:paraId="24EF627F" w14:textId="5F124D63" w:rsidR="00CB3C30" w:rsidRPr="006144B7" w:rsidRDefault="00CB3C30" w:rsidP="00F1481C">
      <w:pPr>
        <w:adjustRightInd w:val="0"/>
        <w:snapToGrid w:val="0"/>
        <w:spacing w:beforeLines="100" w:before="312" w:afterLines="100" w:after="312" w:line="276" w:lineRule="auto"/>
        <w:rPr>
          <w:rFonts w:ascii="Times New Roman" w:hAnsi="Times New Roman" w:cs="Times New Roman"/>
          <w:szCs w:val="21"/>
        </w:rPr>
      </w:pPr>
      <w:r w:rsidRPr="006144B7">
        <w:rPr>
          <w:rFonts w:ascii="Times New Roman" w:hAnsi="Times New Roman" w:cs="Times New Roman"/>
          <w:szCs w:val="21"/>
        </w:rPr>
        <w:t>The discrepancies of footprints calculated using different methods and MRIO databases have been noted</w:t>
      </w:r>
      <w:r w:rsidRPr="00EA6696">
        <w:rPr>
          <w:rFonts w:ascii="Times New Roman" w:hAnsi="Times New Roman" w:cs="Times New Roman"/>
          <w:szCs w:val="21"/>
        </w:rPr>
        <w:fldChar w:fldCharType="begin"/>
      </w:r>
      <w:r w:rsidR="006F54D1">
        <w:rPr>
          <w:rFonts w:ascii="Times New Roman" w:hAnsi="Times New Roman" w:cs="Times New Roman"/>
          <w:szCs w:val="21"/>
        </w:rPr>
        <w:instrText xml:space="preserve"> ADDIN EN.CITE &lt;EndNote&gt;&lt;Cite&gt;&lt;Author&gt;Eisenmenger&lt;/Author&gt;&lt;Year&gt;2016&lt;/Year&gt;&lt;RecNum&gt;11680&lt;/RecNum&gt;&lt;DisplayText&gt;&lt;style face="superscript"&gt;26&lt;/style&gt;&lt;/DisplayText&gt;&lt;record&gt;&lt;rec-number&gt;11680&lt;/rec-number&gt;&lt;foreign-keys&gt;&lt;key app="EN" db-id="vs5ppaxwf90stoe5tet5f0zq2vf2zvfz2spe" timestamp="1487184423"&gt;11680&lt;/key&gt;&lt;/foreign-keys&gt;&lt;ref-type name="Journal Article"&gt;17&lt;/ref-type&gt;&lt;contributors&gt;&lt;authors&gt;&lt;author&gt;Eisenmenger, Nina&lt;/author&gt;&lt;author&gt;Wiedenhofer, Dominik&lt;/author&gt;&lt;author&gt;Schaffartzik, Anke&lt;/author&gt;&lt;author&gt;Giljum, Stefan&lt;/author&gt;&lt;author&gt;Bruckner, Martin&lt;/author&gt;&lt;author&gt;Schandl, Heinz&lt;/author&gt;&lt;author&gt;Wiedmann, Thomas O.&lt;/author&gt;&lt;author&gt;Lenzen, Manfred&lt;/author&gt;&lt;author&gt;Tukker, Arnold&lt;/author&gt;&lt;author&gt;Koning, Arjan&lt;/author&gt;&lt;/authors&gt;&lt;/contributors&gt;&lt;titles&gt;&lt;title&gt;Consumption-based material flow indicators — Comparing six ways of calculating the Austrian raw material consumption providing six results&lt;/title&gt;&lt;secondary-title&gt;Ecological Economics&lt;/secondary-title&gt;&lt;/titles&gt;&lt;periodical&gt;&lt;full-title&gt;Ecological Economics&lt;/full-title&gt;&lt;abbr-1&gt;Ecol. Econ.&lt;/abbr-1&gt;&lt;/periodical&gt;&lt;pages&gt;177-186&lt;/pages&gt;&lt;volume&gt;128&lt;/volume&gt;&lt;dates&gt;&lt;year&gt;2016&lt;/year&gt;&lt;/dates&gt;&lt;isbn&gt;09218009&lt;/isbn&gt;&lt;urls&gt;&lt;related-urls&gt;&lt;url&gt;http://ac.els-cdn.com/S0921800916302798/1-s2.0-S0921800916302798-main.pdf?_tid=7396f2ac-e9a7-11e6-8e22-00000aab0f26&amp;amp;acdnat=1486081789_9c46fe441912bbea3cbd727c0ebd6200&lt;/url&gt;&lt;/related-urls&gt;&lt;/urls&gt;&lt;electronic-resource-num&gt;10.1016/j.ecolecon.2016.03.010&lt;/electronic-resource-num&gt;&lt;/record&gt;&lt;/Cite&gt;&lt;/EndNote&gt;</w:instrText>
      </w:r>
      <w:r w:rsidRPr="00EA6696">
        <w:rPr>
          <w:rFonts w:ascii="Times New Roman" w:hAnsi="Times New Roman" w:cs="Times New Roman"/>
          <w:szCs w:val="21"/>
        </w:rPr>
        <w:fldChar w:fldCharType="separate"/>
      </w:r>
      <w:r w:rsidR="006F54D1" w:rsidRPr="006F54D1">
        <w:rPr>
          <w:rFonts w:ascii="Times New Roman" w:hAnsi="Times New Roman" w:cs="Times New Roman"/>
          <w:noProof/>
          <w:szCs w:val="21"/>
          <w:vertAlign w:val="superscript"/>
        </w:rPr>
        <w:t>26</w:t>
      </w:r>
      <w:r w:rsidRPr="00EA6696">
        <w:rPr>
          <w:rFonts w:ascii="Times New Roman" w:hAnsi="Times New Roman" w:cs="Times New Roman"/>
          <w:szCs w:val="21"/>
        </w:rPr>
        <w:fldChar w:fldCharType="end"/>
      </w:r>
      <w:r w:rsidRPr="006144B7">
        <w:rPr>
          <w:rFonts w:ascii="Times New Roman" w:hAnsi="Times New Roman" w:cs="Times New Roman"/>
          <w:szCs w:val="21"/>
        </w:rPr>
        <w:t>. To calculate the metal footprint, one can potentially use other MRIO databases, such as Eora or WIOD. Comparing the metal footprints calculated from EXIOBASE 3.3 and Eora, we found r</w:t>
      </w:r>
      <w:r w:rsidRPr="006144B7">
        <w:rPr>
          <w:rFonts w:ascii="Times New Roman" w:hAnsi="Times New Roman" w:cs="Times New Roman"/>
          <w:szCs w:val="21"/>
          <w:vertAlign w:val="superscript"/>
        </w:rPr>
        <w:t>2</w:t>
      </w:r>
      <w:r w:rsidRPr="006144B7">
        <w:rPr>
          <w:rFonts w:ascii="Times New Roman" w:hAnsi="Times New Roman" w:cs="Times New Roman"/>
          <w:szCs w:val="21"/>
        </w:rPr>
        <w:t xml:space="preserve">=0.35. Within a country, the annual growth rates of MF in these two datasets were significantly correlated with an elasticity of 0.39. Despite the considerable discrepancies, the significant positive relationships between metal footprint and those critical socio-economic development indicators, i.e. affluence, investment and urbanization, were proved in both cases. Based on the Eora database, a 1% increase of gross capital formation share is associated with 0.79% increase of metal footprint and the MF-GDP elasticity is 1.27. However, compared to the calculations with EXIOBASE, the robust standard errors of the coefficients in Eora calculations were much larger. This makes it hard to tell whether the MF decoupled from economic growth. EXIOBASE has a higher product resolution and has seen a larger development effort associated with its extensions, which suggests that it’s more robust results may reflect an underlying pattern rather than be spurious results. </w:t>
      </w:r>
    </w:p>
    <w:p w14:paraId="0EA273E3" w14:textId="18150857" w:rsidR="00BF634D" w:rsidRPr="006144B7" w:rsidRDefault="00BF634D" w:rsidP="00F1481C">
      <w:pPr>
        <w:adjustRightInd w:val="0"/>
        <w:snapToGrid w:val="0"/>
        <w:spacing w:beforeLines="100" w:before="312" w:afterLines="100" w:after="312" w:line="276" w:lineRule="auto"/>
        <w:rPr>
          <w:rFonts w:ascii="Times New Roman" w:hAnsi="Times New Roman" w:cs="Times New Roman"/>
          <w:szCs w:val="21"/>
        </w:rPr>
      </w:pPr>
      <w:r w:rsidRPr="006144B7">
        <w:rPr>
          <w:rFonts w:ascii="Times New Roman" w:hAnsi="Times New Roman" w:cs="Times New Roman"/>
          <w:szCs w:val="21"/>
        </w:rPr>
        <w:t>This study extended the attention from the growth rate to growth patterns, sources and sectoral composition. The asymmetric effects of economic growth and decline on metal footprint</w:t>
      </w:r>
      <w:r w:rsidR="00D1627D">
        <w:rPr>
          <w:rFonts w:ascii="Times New Roman" w:hAnsi="Times New Roman" w:cs="Times New Roman"/>
          <w:szCs w:val="21"/>
        </w:rPr>
        <w:t>s</w:t>
      </w:r>
      <w:r w:rsidRPr="006144B7">
        <w:rPr>
          <w:rFonts w:ascii="Times New Roman" w:hAnsi="Times New Roman" w:cs="Times New Roman"/>
          <w:szCs w:val="21"/>
        </w:rPr>
        <w:t xml:space="preserve"> suggest that to estimate metal demand, it is not only the size of GDP that matters, but also the growth pattern. In contrast to greenhouse gases, where investments and consumption have similar implications for emissions</w:t>
      </w:r>
      <w:r w:rsidRPr="00EA6696">
        <w:rPr>
          <w:rFonts w:ascii="Times New Roman" w:hAnsi="Times New Roman" w:cs="Times New Roman"/>
          <w:szCs w:val="21"/>
        </w:rPr>
        <w:fldChar w:fldCharType="begin"/>
      </w:r>
      <w:r w:rsidR="006F54D1">
        <w:rPr>
          <w:rFonts w:ascii="Times New Roman" w:hAnsi="Times New Roman" w:cs="Times New Roman"/>
          <w:szCs w:val="21"/>
        </w:rPr>
        <w:instrText xml:space="preserve"> ADDIN EN.CITE &lt;EndNote&gt;&lt;Cite&gt;&lt;Author&gt;Burke&lt;/Author&gt;&lt;Year&gt;2015&lt;/Year&gt;&lt;RecNum&gt;199&lt;/RecNum&gt;&lt;DisplayText&gt;&lt;style face="superscript"&gt;27&lt;/style&gt;&lt;/DisplayText&gt;&lt;record&gt;&lt;rec-number&gt;199&lt;/rec-number&gt;&lt;foreign-keys&gt;&lt;key app="EN" db-id="99fdvdr57taeerep59jx55ajv20sda5x55dz" timestamp="1486680849"&gt;199&lt;/key&gt;&lt;key app="ENWeb" db-id=""&gt;0&lt;/key&gt;&lt;/foreign-keys&gt;&lt;ref-type name="Journal Article"&gt;17&lt;/ref-type&gt;&lt;contributors&gt;&lt;authors&gt;&lt;author&gt;Burke, Paul J.&lt;/author&gt;&lt;author&gt;Shahiduzzaman, Md&lt;/author&gt;&lt;author&gt;Stern, David I.&lt;/author&gt;&lt;/authors&gt;&lt;/contributors&gt;&lt;titles&gt;&lt;title&gt;Carbon dioxide emissions in the short run: The rate and sources of economic growth matter&lt;/title&gt;&lt;secondary-title&gt;Global Environmental Change&lt;/secondary-title&gt;&lt;/titles&gt;&lt;periodical&gt;&lt;full-title&gt;Global Environmental Change&lt;/full-title&gt;&lt;/periodical&gt;&lt;pages&gt;109-121&lt;/pages&gt;&lt;volume&gt;33&lt;/volume&gt;&lt;dates&gt;&lt;year&gt;2015&lt;/year&gt;&lt;/dates&gt;&lt;isbn&gt;09593780&lt;/isbn&gt;&lt;urls&gt;&lt;/urls&gt;&lt;electronic-resource-num&gt;10.1016/j.gloenvcha.2015.04.012&lt;/electronic-resource-num&gt;&lt;/record&gt;&lt;/Cite&gt;&lt;/EndNote&gt;</w:instrText>
      </w:r>
      <w:r w:rsidRPr="00EA6696">
        <w:rPr>
          <w:rFonts w:ascii="Times New Roman" w:hAnsi="Times New Roman" w:cs="Times New Roman"/>
          <w:szCs w:val="21"/>
        </w:rPr>
        <w:fldChar w:fldCharType="separate"/>
      </w:r>
      <w:r w:rsidR="006F54D1" w:rsidRPr="006F54D1">
        <w:rPr>
          <w:rFonts w:ascii="Times New Roman" w:hAnsi="Times New Roman" w:cs="Times New Roman"/>
          <w:noProof/>
          <w:szCs w:val="21"/>
          <w:vertAlign w:val="superscript"/>
        </w:rPr>
        <w:t>27</w:t>
      </w:r>
      <w:r w:rsidRPr="00EA6696">
        <w:rPr>
          <w:rFonts w:ascii="Times New Roman" w:hAnsi="Times New Roman" w:cs="Times New Roman"/>
          <w:szCs w:val="21"/>
        </w:rPr>
        <w:fldChar w:fldCharType="end"/>
      </w:r>
      <w:r w:rsidRPr="006144B7">
        <w:rPr>
          <w:rFonts w:ascii="Times New Roman" w:hAnsi="Times New Roman" w:cs="Times New Roman"/>
          <w:szCs w:val="21"/>
        </w:rPr>
        <w:t xml:space="preserve">, this study demonstrated that different GDP sources lead to different metal footprints. One policy implication of this finding is the effect of growth model transition on the metal footprint. Taking China as an example, its expansion of investment has powered the economic growth in the past decades. However, the sustainability of the investment-led growth </w:t>
      </w:r>
      <w:r w:rsidR="00271008">
        <w:rPr>
          <w:rFonts w:ascii="Times New Roman" w:hAnsi="Times New Roman" w:cs="Times New Roman"/>
          <w:szCs w:val="21"/>
        </w:rPr>
        <w:t>has</w:t>
      </w:r>
      <w:r w:rsidR="00271008" w:rsidRPr="006144B7">
        <w:rPr>
          <w:rFonts w:ascii="Times New Roman" w:hAnsi="Times New Roman" w:cs="Times New Roman"/>
          <w:szCs w:val="21"/>
        </w:rPr>
        <w:t xml:space="preserve"> </w:t>
      </w:r>
      <w:r w:rsidRPr="006144B7">
        <w:rPr>
          <w:rFonts w:ascii="Times New Roman" w:hAnsi="Times New Roman" w:cs="Times New Roman"/>
          <w:szCs w:val="21"/>
        </w:rPr>
        <w:t>recently</w:t>
      </w:r>
      <w:r w:rsidR="00271008">
        <w:rPr>
          <w:rFonts w:ascii="Times New Roman" w:hAnsi="Times New Roman" w:cs="Times New Roman"/>
          <w:szCs w:val="21"/>
        </w:rPr>
        <w:t xml:space="preserve"> been</w:t>
      </w:r>
      <w:r w:rsidRPr="006144B7">
        <w:rPr>
          <w:rFonts w:ascii="Times New Roman" w:hAnsi="Times New Roman" w:cs="Times New Roman"/>
          <w:szCs w:val="21"/>
        </w:rPr>
        <w:t xml:space="preserve"> questioned due to the overcapacity of industries and decreasing returns o</w:t>
      </w:r>
      <w:r w:rsidR="00271008">
        <w:rPr>
          <w:rFonts w:ascii="Times New Roman" w:hAnsi="Times New Roman" w:cs="Times New Roman"/>
          <w:szCs w:val="21"/>
        </w:rPr>
        <w:t>n</w:t>
      </w:r>
      <w:r w:rsidRPr="006144B7">
        <w:rPr>
          <w:rFonts w:ascii="Times New Roman" w:hAnsi="Times New Roman" w:cs="Times New Roman"/>
          <w:szCs w:val="21"/>
        </w:rPr>
        <w:t xml:space="preserve"> investment. It </w:t>
      </w:r>
      <w:r w:rsidR="00DC20F4">
        <w:rPr>
          <w:rFonts w:ascii="Times New Roman" w:hAnsi="Times New Roman" w:cs="Times New Roman"/>
          <w:szCs w:val="21"/>
        </w:rPr>
        <w:t>has been</w:t>
      </w:r>
      <w:r w:rsidR="00DC20F4" w:rsidRPr="006144B7">
        <w:rPr>
          <w:rFonts w:ascii="Times New Roman" w:hAnsi="Times New Roman" w:cs="Times New Roman"/>
          <w:szCs w:val="21"/>
        </w:rPr>
        <w:t xml:space="preserve"> </w:t>
      </w:r>
      <w:r w:rsidRPr="006144B7">
        <w:rPr>
          <w:rFonts w:ascii="Times New Roman" w:hAnsi="Times New Roman" w:cs="Times New Roman"/>
          <w:szCs w:val="21"/>
        </w:rPr>
        <w:t xml:space="preserve">reported that compared to 1990-2010, 60 percent more fixed capital </w:t>
      </w:r>
      <w:r w:rsidR="00DC20F4">
        <w:rPr>
          <w:rFonts w:ascii="Times New Roman" w:hAnsi="Times New Roman" w:cs="Times New Roman"/>
          <w:szCs w:val="21"/>
        </w:rPr>
        <w:t>was</w:t>
      </w:r>
      <w:r w:rsidR="00DC20F4" w:rsidRPr="006144B7">
        <w:rPr>
          <w:rFonts w:ascii="Times New Roman" w:hAnsi="Times New Roman" w:cs="Times New Roman"/>
          <w:szCs w:val="21"/>
        </w:rPr>
        <w:t xml:space="preserve"> </w:t>
      </w:r>
      <w:r w:rsidRPr="006144B7">
        <w:rPr>
          <w:rFonts w:ascii="Times New Roman" w:hAnsi="Times New Roman" w:cs="Times New Roman"/>
          <w:szCs w:val="21"/>
        </w:rPr>
        <w:t>now used to produce one unit of GDP</w:t>
      </w:r>
      <w:r w:rsidRPr="00EA6696">
        <w:rPr>
          <w:rFonts w:ascii="Times New Roman" w:hAnsi="Times New Roman" w:cs="Times New Roman"/>
          <w:szCs w:val="21"/>
        </w:rPr>
        <w:fldChar w:fldCharType="begin"/>
      </w:r>
      <w:r w:rsidR="006F54D1">
        <w:rPr>
          <w:rFonts w:ascii="Times New Roman" w:hAnsi="Times New Roman" w:cs="Times New Roman"/>
          <w:szCs w:val="21"/>
        </w:rPr>
        <w:instrText xml:space="preserve"> ADDIN EN.CITE &lt;EndNote&gt;&lt;Cite&gt;&lt;Author&gt;Woetzel&lt;/Author&gt;&lt;Year&gt;2016&lt;/Year&gt;&lt;RecNum&gt;11670&lt;/RecNum&gt;&lt;DisplayText&gt;&lt;style face="superscript"&gt;28&lt;/style&gt;&lt;/DisplayText&gt;&lt;record&gt;&lt;rec-number&gt;11670&lt;/rec-number&gt;&lt;foreign-keys&gt;&lt;key app="EN" db-id="vs5ppaxwf90stoe5tet5f0zq2vf2zvfz2spe" timestamp="1487184422"&gt;11670&lt;/key&gt;&lt;/foreign-keys&gt;&lt;ref-type name="Report"&gt;27&lt;/ref-type&gt;&lt;contributors&gt;&lt;authors&gt;&lt;author&gt;Woetzel, Jonathan&lt;/author&gt;&lt;author&gt;Chen, Yougang&lt;/author&gt;&lt;author&gt;Seong Jeongmin&lt;/author&gt;&lt;author&gt;Leung Nicolas&lt;/author&gt;&lt;author&gt;Sneader Kevin&lt;/author&gt;&lt;author&gt;Kowalski Jon&lt;/author&gt;&lt;/authors&gt;&lt;/contributors&gt;&lt;titles&gt;&lt;title&gt;china&amp;apos;s choice: capturing the $5 trillion productivity opportunity&lt;/title&gt;&lt;/titles&gt;&lt;dates&gt;&lt;year&gt;2016&lt;/year&gt;&lt;/dates&gt;&lt;publisher&gt;Mckinsey Global Institute&lt;/publisher&gt;&lt;urls&gt;&lt;related-urls&gt;&lt;url&gt;file:///C:/Users/thinkpad/Downloads/Chinas-choice-capturing-the-5-trillion-productivity-opportunity-Executive-summary.pdf&lt;/url&gt;&lt;/related-urls&gt;&lt;/urls&gt;&lt;/record&gt;&lt;/Cite&gt;&lt;Cite&gt;&lt;Author&gt;Woetzel&lt;/Author&gt;&lt;Year&gt;2016&lt;/Year&gt;&lt;RecNum&gt;11670&lt;/RecNum&gt;&lt;record&gt;&lt;rec-number&gt;11670&lt;/rec-number&gt;&lt;foreign-keys&gt;&lt;key app="EN" db-id="vs5ppaxwf90stoe5tet5f0zq2vf2zvfz2spe" timestamp="1487184422"&gt;11670&lt;/key&gt;&lt;/foreign-keys&gt;&lt;ref-type name="Report"&gt;27&lt;/ref-type&gt;&lt;contributors&gt;&lt;authors&gt;&lt;author&gt;Woetzel, Jonathan&lt;/author&gt;&lt;author&gt;Chen, Yougang&lt;/author&gt;&lt;author&gt;Seong Jeongmin&lt;/author&gt;&lt;author&gt;Leung Nicolas&lt;/author&gt;&lt;author&gt;Sneader Kevin&lt;/author&gt;&lt;author&gt;Kowalski Jon&lt;/author&gt;&lt;/authors&gt;&lt;/contributors&gt;&lt;titles&gt;&lt;title&gt;china&amp;apos;s choice: capturing the $5 trillion productivity opportunity&lt;/title&gt;&lt;/titles&gt;&lt;dates&gt;&lt;year&gt;2016&lt;/year&gt;&lt;/dates&gt;&lt;publisher&gt;Mckinsey Global Institute&lt;/publisher&gt;&lt;urls&gt;&lt;related-urls&gt;&lt;url&gt;file:///C:/Users/thinkpad/Downloads/Chinas-choice-capturing-the-5-trillion-productivity-opportunity-Executive-summary.pdf&lt;/url&gt;&lt;/related-urls&gt;&lt;/urls&gt;&lt;/record&gt;&lt;/Cite&gt;&lt;/EndNote&gt;</w:instrText>
      </w:r>
      <w:r w:rsidRPr="00EA6696">
        <w:rPr>
          <w:rFonts w:ascii="Times New Roman" w:hAnsi="Times New Roman" w:cs="Times New Roman"/>
          <w:szCs w:val="21"/>
        </w:rPr>
        <w:fldChar w:fldCharType="separate"/>
      </w:r>
      <w:r w:rsidR="006F54D1" w:rsidRPr="006F54D1">
        <w:rPr>
          <w:rFonts w:ascii="Times New Roman" w:hAnsi="Times New Roman" w:cs="Times New Roman"/>
          <w:noProof/>
          <w:szCs w:val="21"/>
          <w:vertAlign w:val="superscript"/>
        </w:rPr>
        <w:t>28</w:t>
      </w:r>
      <w:r w:rsidRPr="00EA6696">
        <w:rPr>
          <w:rFonts w:ascii="Times New Roman" w:hAnsi="Times New Roman" w:cs="Times New Roman"/>
          <w:szCs w:val="21"/>
        </w:rPr>
        <w:fldChar w:fldCharType="end"/>
      </w:r>
      <w:r w:rsidRPr="006144B7">
        <w:rPr>
          <w:rFonts w:ascii="Times New Roman" w:hAnsi="Times New Roman" w:cs="Times New Roman"/>
          <w:szCs w:val="21"/>
        </w:rPr>
        <w:t xml:space="preserve">. To ensure a soft landing, the Chinese government aims to curb investment and boost consumption. A growing middle class provides the possibility of consumption-led growth. If the transition from an investment-led to </w:t>
      </w:r>
      <w:r w:rsidR="00DC20F4">
        <w:rPr>
          <w:rFonts w:ascii="Times New Roman" w:hAnsi="Times New Roman" w:cs="Times New Roman"/>
          <w:szCs w:val="21"/>
        </w:rPr>
        <w:t xml:space="preserve">a </w:t>
      </w:r>
      <w:r w:rsidRPr="006144B7">
        <w:rPr>
          <w:rFonts w:ascii="Times New Roman" w:hAnsi="Times New Roman" w:cs="Times New Roman"/>
          <w:szCs w:val="21"/>
        </w:rPr>
        <w:t xml:space="preserve">consumption-led model of development </w:t>
      </w:r>
      <w:r w:rsidR="00DC20F4">
        <w:rPr>
          <w:rFonts w:ascii="Times New Roman" w:hAnsi="Times New Roman" w:cs="Times New Roman"/>
          <w:szCs w:val="21"/>
        </w:rPr>
        <w:t>is successful</w:t>
      </w:r>
      <w:r w:rsidRPr="006144B7">
        <w:rPr>
          <w:rFonts w:ascii="Times New Roman" w:hAnsi="Times New Roman" w:cs="Times New Roman"/>
          <w:szCs w:val="21"/>
        </w:rPr>
        <w:t xml:space="preserve">, the demand for metals will lighten further, exasperating existing overcapacities. Metal use associated with capital formation was usually transformed into stocks, such as infrastructure, machinery, and buildings. </w:t>
      </w:r>
      <w:r w:rsidR="00DC20F4">
        <w:rPr>
          <w:rFonts w:ascii="Times New Roman" w:hAnsi="Times New Roman" w:cs="Times New Roman"/>
          <w:szCs w:val="21"/>
        </w:rPr>
        <w:t>These stocks</w:t>
      </w:r>
      <w:r w:rsidRPr="006144B7">
        <w:rPr>
          <w:rFonts w:ascii="Times New Roman" w:hAnsi="Times New Roman" w:cs="Times New Roman"/>
          <w:szCs w:val="21"/>
        </w:rPr>
        <w:t xml:space="preserve"> </w:t>
      </w:r>
      <w:r w:rsidR="00DC20F4">
        <w:rPr>
          <w:rFonts w:ascii="Times New Roman" w:hAnsi="Times New Roman" w:cs="Times New Roman"/>
          <w:szCs w:val="21"/>
        </w:rPr>
        <w:t>are in use for decades</w:t>
      </w:r>
      <w:r w:rsidRPr="006144B7">
        <w:rPr>
          <w:rFonts w:ascii="Times New Roman" w:hAnsi="Times New Roman" w:cs="Times New Roman"/>
          <w:szCs w:val="21"/>
        </w:rPr>
        <w:t xml:space="preserve">. </w:t>
      </w:r>
      <w:r w:rsidR="00091F98">
        <w:rPr>
          <w:rFonts w:ascii="Times New Roman" w:hAnsi="Times New Roman" w:cs="Times New Roman"/>
          <w:szCs w:val="21"/>
        </w:rPr>
        <w:t>W</w:t>
      </w:r>
      <w:r w:rsidRPr="006144B7">
        <w:rPr>
          <w:rFonts w:ascii="Times New Roman" w:hAnsi="Times New Roman" w:cs="Times New Roman"/>
          <w:szCs w:val="21"/>
        </w:rPr>
        <w:t>hen these metals become available for recycling in the long term, the reliance of importing countries on foreign metal supply would further decrease</w:t>
      </w:r>
      <w:r w:rsidRPr="00EA6696">
        <w:rPr>
          <w:rFonts w:ascii="Times New Roman" w:hAnsi="Times New Roman" w:cs="Times New Roman"/>
          <w:szCs w:val="21"/>
        </w:rPr>
        <w:fldChar w:fldCharType="begin"/>
      </w:r>
      <w:r w:rsidR="006F54D1">
        <w:rPr>
          <w:rFonts w:ascii="Times New Roman" w:hAnsi="Times New Roman" w:cs="Times New Roman"/>
          <w:szCs w:val="21"/>
        </w:rPr>
        <w:instrText xml:space="preserve"> ADDIN EN.CITE &lt;EndNote&gt;&lt;Cite&gt;&lt;Author&gt;Lovik&lt;/Author&gt;&lt;Year&gt;2014&lt;/Year&gt;&lt;RecNum&gt;11746&lt;/RecNum&gt;&lt;DisplayText&gt;&lt;style face="superscript"&gt;29&lt;/style&gt;&lt;/DisplayText&gt;&lt;record&gt;&lt;rec-number&gt;11746&lt;/rec-number&gt;&lt;foreign-keys&gt;&lt;key app="EN" db-id="vs5ppaxwf90stoe5tet5f0zq2vf2zvfz2spe" timestamp="1493419267"&gt;11746&lt;/key&gt;&lt;/foreign-keys&gt;&lt;ref-type name="Journal Article"&gt;17&lt;/ref-type&gt;&lt;contributors&gt;&lt;authors&gt;&lt;author&gt;Lovik, A. N.&lt;/author&gt;&lt;author&gt;Modaresi, R.&lt;/author&gt;&lt;author&gt;Muller, D. B.&lt;/author&gt;&lt;/authors&gt;&lt;/contributors&gt;&lt;auth-address&gt;Industrial Ecology Programme and Department of Energy and Process Engineering, Norwegian University of Science and Technology , NO-7491, Trondheim, Norway.&lt;/auth-address&gt;&lt;titles&gt;&lt;title&gt;Long-term strategies for increased recycling of automotive aluminum and its alloying elements&lt;/title&gt;&lt;secondary-title&gt;Environmental Science &amp;amp; Technology&lt;/secondary-title&gt;&lt;/titles&gt;&lt;periodical&gt;&lt;full-title&gt;Environmental Science &amp;amp; Technology&lt;/full-title&gt;&lt;abbr-1&gt;Environ. Sci. Technol.&lt;/abbr-1&gt;&lt;/periodical&gt;&lt;pages&gt;4257-65&lt;/pages&gt;&lt;volume&gt;48&lt;/volume&gt;&lt;number&gt;8&lt;/number&gt;&lt;keywords&gt;&lt;keyword&gt;Alloys/*analysis&lt;/keyword&gt;&lt;keyword&gt;Aluminum/*analysis&lt;/keyword&gt;&lt;keyword&gt;*Automobiles&lt;/keyword&gt;&lt;keyword&gt;Computer Simulation&lt;/keyword&gt;&lt;keyword&gt;*Recycling&lt;/keyword&gt;&lt;keyword&gt;Time Factors&lt;/keyword&gt;&lt;/keywords&gt;&lt;dates&gt;&lt;year&gt;2014&lt;/year&gt;&lt;pub-dates&gt;&lt;date&gt;Apr 15&lt;/date&gt;&lt;/pub-dates&gt;&lt;/dates&gt;&lt;isbn&gt;1520-5851 (Electronic)&amp;#xD;0013-936X (Linking)&lt;/isbn&gt;&lt;accession-num&gt;24655476&lt;/accession-num&gt;&lt;urls&gt;&lt;related-urls&gt;&lt;url&gt;&lt;style face="underline" font="default" size="100%"&gt;https://www.ncbi.nlm.nih.gov/pubmed/24655476&lt;/style&gt;&lt;/url&gt;&lt;/related-urls&gt;&lt;/urls&gt;&lt;electronic-resource-num&gt;10.1021/es405604g&lt;/electronic-resource-num&gt;&lt;/record&gt;&lt;/Cite&gt;&lt;/EndNote&gt;</w:instrText>
      </w:r>
      <w:r w:rsidRPr="00EA6696">
        <w:rPr>
          <w:rFonts w:ascii="Times New Roman" w:hAnsi="Times New Roman" w:cs="Times New Roman"/>
          <w:szCs w:val="21"/>
        </w:rPr>
        <w:fldChar w:fldCharType="separate"/>
      </w:r>
      <w:r w:rsidR="006F54D1" w:rsidRPr="006F54D1">
        <w:rPr>
          <w:rFonts w:ascii="Times New Roman" w:hAnsi="Times New Roman" w:cs="Times New Roman"/>
          <w:noProof/>
          <w:szCs w:val="21"/>
          <w:vertAlign w:val="superscript"/>
        </w:rPr>
        <w:t>29</w:t>
      </w:r>
      <w:r w:rsidRPr="00EA6696">
        <w:rPr>
          <w:rFonts w:ascii="Times New Roman" w:hAnsi="Times New Roman" w:cs="Times New Roman"/>
          <w:szCs w:val="21"/>
        </w:rPr>
        <w:fldChar w:fldCharType="end"/>
      </w:r>
      <w:r w:rsidRPr="006144B7">
        <w:rPr>
          <w:rFonts w:ascii="Times New Roman" w:hAnsi="Times New Roman" w:cs="Times New Roman"/>
          <w:szCs w:val="21"/>
        </w:rPr>
        <w:t>.</w:t>
      </w:r>
    </w:p>
    <w:p w14:paraId="09448577" w14:textId="442D7CFC" w:rsidR="00575DAB" w:rsidRDefault="00575DAB">
      <w:pPr>
        <w:widowControl/>
        <w:jc w:val="left"/>
        <w:rPr>
          <w:rFonts w:ascii="Times New Roman" w:hAnsi="Times New Roman" w:cs="Times New Roman"/>
          <w:szCs w:val="21"/>
        </w:rPr>
      </w:pPr>
      <w:r>
        <w:rPr>
          <w:rFonts w:ascii="Times New Roman" w:hAnsi="Times New Roman" w:cs="Times New Roman"/>
          <w:szCs w:val="21"/>
        </w:rPr>
        <w:br w:type="page"/>
      </w:r>
    </w:p>
    <w:p w14:paraId="13112196" w14:textId="77777777" w:rsidR="000828E7" w:rsidRPr="006144B7" w:rsidRDefault="000828E7" w:rsidP="005F6CEB">
      <w:pPr>
        <w:pStyle w:val="ListParagraph"/>
        <w:numPr>
          <w:ilvl w:val="0"/>
          <w:numId w:val="2"/>
        </w:numPr>
        <w:adjustRightInd w:val="0"/>
        <w:snapToGrid w:val="0"/>
        <w:spacing w:beforeLines="100" w:before="312" w:afterLines="100" w:after="312" w:line="276" w:lineRule="auto"/>
        <w:ind w:firstLineChars="0"/>
        <w:rPr>
          <w:rFonts w:ascii="Times New Roman" w:hAnsi="Times New Roman" w:cs="Times New Roman"/>
          <w:b/>
          <w:szCs w:val="21"/>
        </w:rPr>
      </w:pPr>
      <w:r w:rsidRPr="006144B7">
        <w:rPr>
          <w:rFonts w:ascii="Times New Roman" w:hAnsi="Times New Roman" w:cs="Times New Roman"/>
          <w:b/>
          <w:szCs w:val="21"/>
        </w:rPr>
        <w:lastRenderedPageBreak/>
        <w:t>Reference</w:t>
      </w:r>
    </w:p>
    <w:p w14:paraId="312CB4C5" w14:textId="77777777" w:rsidR="007731F2" w:rsidRPr="00C77AF6" w:rsidRDefault="000828E7" w:rsidP="007731F2">
      <w:pPr>
        <w:pStyle w:val="EndNoteBibliography"/>
        <w:ind w:left="720" w:hanging="720"/>
        <w:rPr>
          <w:rFonts w:ascii="Times New Roman" w:hAnsi="Times New Roman" w:cs="Times New Roman"/>
          <w:sz w:val="21"/>
          <w:szCs w:val="21"/>
        </w:rPr>
      </w:pPr>
      <w:r w:rsidRPr="00304524">
        <w:rPr>
          <w:rFonts w:ascii="Times New Roman" w:hAnsi="Times New Roman" w:cs="Times New Roman"/>
          <w:sz w:val="21"/>
          <w:szCs w:val="21"/>
        </w:rPr>
        <w:fldChar w:fldCharType="begin"/>
      </w:r>
      <w:r w:rsidRPr="00C20546">
        <w:rPr>
          <w:rFonts w:ascii="Times New Roman" w:hAnsi="Times New Roman" w:cs="Times New Roman"/>
          <w:sz w:val="21"/>
          <w:szCs w:val="21"/>
        </w:rPr>
        <w:instrText xml:space="preserve"> ADDIN EN.REFLIST </w:instrText>
      </w:r>
      <w:r w:rsidRPr="00304524">
        <w:rPr>
          <w:rFonts w:ascii="Times New Roman" w:hAnsi="Times New Roman" w:cs="Times New Roman"/>
          <w:sz w:val="21"/>
          <w:szCs w:val="21"/>
        </w:rPr>
        <w:fldChar w:fldCharType="separate"/>
      </w:r>
      <w:r w:rsidR="007731F2" w:rsidRPr="00C77AF6">
        <w:rPr>
          <w:rFonts w:ascii="Times New Roman" w:hAnsi="Times New Roman" w:cs="Times New Roman"/>
          <w:sz w:val="21"/>
          <w:szCs w:val="21"/>
        </w:rPr>
        <w:t>1</w:t>
      </w:r>
      <w:r w:rsidR="007731F2" w:rsidRPr="00C77AF6">
        <w:rPr>
          <w:rFonts w:ascii="Times New Roman" w:hAnsi="Times New Roman" w:cs="Times New Roman"/>
          <w:sz w:val="21"/>
          <w:szCs w:val="21"/>
        </w:rPr>
        <w:tab/>
        <w:t xml:space="preserve">Malenbaum, W. World demand for raw materials in 1985 and 2000. </w:t>
      </w:r>
      <w:r w:rsidR="007731F2" w:rsidRPr="00C77AF6">
        <w:rPr>
          <w:rFonts w:ascii="Times New Roman" w:hAnsi="Times New Roman" w:cs="Times New Roman"/>
          <w:i/>
          <w:sz w:val="21"/>
          <w:szCs w:val="21"/>
        </w:rPr>
        <w:t>Materialsence</w:t>
      </w:r>
      <w:r w:rsidR="007731F2" w:rsidRPr="00C77AF6">
        <w:rPr>
          <w:rFonts w:ascii="Times New Roman" w:hAnsi="Times New Roman" w:cs="Times New Roman"/>
          <w:sz w:val="21"/>
          <w:szCs w:val="21"/>
        </w:rPr>
        <w:t xml:space="preserve"> (1977).</w:t>
      </w:r>
    </w:p>
    <w:p w14:paraId="2D1F5860"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w:t>
      </w:r>
      <w:r w:rsidRPr="00C77AF6">
        <w:rPr>
          <w:rFonts w:ascii="Times New Roman" w:hAnsi="Times New Roman" w:cs="Times New Roman"/>
          <w:sz w:val="21"/>
          <w:szCs w:val="21"/>
        </w:rPr>
        <w:tab/>
        <w:t xml:space="preserve">Jänicke, M., Mönch, H., Ranneberg, T. &amp; Simonis, U. E. Structural change and environmental impact. </w:t>
      </w:r>
      <w:r w:rsidRPr="00C77AF6">
        <w:rPr>
          <w:rFonts w:ascii="Times New Roman" w:hAnsi="Times New Roman" w:cs="Times New Roman"/>
          <w:i/>
          <w:sz w:val="21"/>
          <w:szCs w:val="21"/>
        </w:rPr>
        <w:t>Intereconomics</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24</w:t>
      </w:r>
      <w:r w:rsidRPr="00C77AF6">
        <w:rPr>
          <w:rFonts w:ascii="Times New Roman" w:hAnsi="Times New Roman" w:cs="Times New Roman"/>
          <w:sz w:val="21"/>
          <w:szCs w:val="21"/>
        </w:rPr>
        <w:t>, 24-35 (1989).</w:t>
      </w:r>
    </w:p>
    <w:p w14:paraId="256938F3" w14:textId="3D6DE689"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3</w:t>
      </w:r>
      <w:r w:rsidRPr="00C77AF6">
        <w:rPr>
          <w:rFonts w:ascii="Times New Roman" w:hAnsi="Times New Roman" w:cs="Times New Roman"/>
          <w:sz w:val="21"/>
          <w:szCs w:val="21"/>
        </w:rPr>
        <w:tab/>
        <w:t xml:space="preserve">Lohani, P. R. &amp; Tilton, J. E. A cross-section analysis of metal intensity of use in the less developed countries. </w:t>
      </w:r>
      <w:r w:rsidRPr="00C77AF6">
        <w:rPr>
          <w:rFonts w:ascii="Times New Roman" w:hAnsi="Times New Roman" w:cs="Times New Roman"/>
          <w:i/>
          <w:sz w:val="21"/>
          <w:szCs w:val="21"/>
        </w:rPr>
        <w:t>Resources Policy</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19</w:t>
      </w:r>
      <w:r w:rsidRPr="00C77AF6">
        <w:rPr>
          <w:rFonts w:ascii="Times New Roman" w:hAnsi="Times New Roman" w:cs="Times New Roman"/>
          <w:sz w:val="21"/>
          <w:szCs w:val="21"/>
        </w:rPr>
        <w:t>, 145-154, doi:</w:t>
      </w:r>
      <w:hyperlink r:id="rId25" w:history="1">
        <w:r w:rsidRPr="00C77AF6">
          <w:rPr>
            <w:rStyle w:val="Hyperlink"/>
            <w:rFonts w:ascii="Times New Roman" w:hAnsi="Times New Roman" w:cs="Times New Roman"/>
            <w:sz w:val="21"/>
            <w:szCs w:val="21"/>
          </w:rPr>
          <w:t>https://doi.org/10.1016/0301-4207(93)90034-K</w:t>
        </w:r>
      </w:hyperlink>
      <w:r w:rsidRPr="00C77AF6">
        <w:rPr>
          <w:rFonts w:ascii="Times New Roman" w:hAnsi="Times New Roman" w:cs="Times New Roman"/>
          <w:sz w:val="21"/>
          <w:szCs w:val="21"/>
        </w:rPr>
        <w:t xml:space="preserve"> (1993).</w:t>
      </w:r>
    </w:p>
    <w:p w14:paraId="04B90C54"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4</w:t>
      </w:r>
      <w:r w:rsidRPr="00C77AF6">
        <w:rPr>
          <w:rFonts w:ascii="Times New Roman" w:hAnsi="Times New Roman" w:cs="Times New Roman"/>
          <w:sz w:val="21"/>
          <w:szCs w:val="21"/>
        </w:rPr>
        <w:tab/>
        <w:t xml:space="preserve">Nishiyama, T. Trends and short-term prospects for copper demand. </w:t>
      </w:r>
      <w:r w:rsidRPr="00C77AF6">
        <w:rPr>
          <w:rFonts w:ascii="Times New Roman" w:hAnsi="Times New Roman" w:cs="Times New Roman"/>
          <w:i/>
          <w:sz w:val="21"/>
          <w:szCs w:val="21"/>
        </w:rPr>
        <w:t>Nonrenewable Resources</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5</w:t>
      </w:r>
      <w:r w:rsidRPr="00C77AF6">
        <w:rPr>
          <w:rFonts w:ascii="Times New Roman" w:hAnsi="Times New Roman" w:cs="Times New Roman"/>
          <w:sz w:val="21"/>
          <w:szCs w:val="21"/>
        </w:rPr>
        <w:t>, 155-168 (1996).</w:t>
      </w:r>
    </w:p>
    <w:p w14:paraId="797908CC" w14:textId="4A4DF674"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5</w:t>
      </w:r>
      <w:r w:rsidRPr="00C77AF6">
        <w:rPr>
          <w:rFonts w:ascii="Times New Roman" w:hAnsi="Times New Roman" w:cs="Times New Roman"/>
          <w:sz w:val="21"/>
          <w:szCs w:val="21"/>
        </w:rPr>
        <w:tab/>
        <w:t xml:space="preserve">de Bruyn, S. M. &amp; Opschoor, J. B. Developments in the throughput-income relationship: theoretical and empirical observations. </w:t>
      </w:r>
      <w:r w:rsidRPr="00C77AF6">
        <w:rPr>
          <w:rFonts w:ascii="Times New Roman" w:hAnsi="Times New Roman" w:cs="Times New Roman"/>
          <w:i/>
          <w:sz w:val="21"/>
          <w:szCs w:val="21"/>
        </w:rPr>
        <w:t>Ecological Economics</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20</w:t>
      </w:r>
      <w:r w:rsidRPr="00C77AF6">
        <w:rPr>
          <w:rFonts w:ascii="Times New Roman" w:hAnsi="Times New Roman" w:cs="Times New Roman"/>
          <w:sz w:val="21"/>
          <w:szCs w:val="21"/>
        </w:rPr>
        <w:t>, 255-268, doi:</w:t>
      </w:r>
      <w:hyperlink r:id="rId26" w:history="1">
        <w:r w:rsidRPr="00C77AF6">
          <w:rPr>
            <w:rStyle w:val="Hyperlink"/>
            <w:rFonts w:ascii="Times New Roman" w:hAnsi="Times New Roman" w:cs="Times New Roman"/>
            <w:sz w:val="21"/>
            <w:szCs w:val="21"/>
          </w:rPr>
          <w:t>https://doi.org/10.1016/S0921-8009(96)00086-9</w:t>
        </w:r>
      </w:hyperlink>
      <w:r w:rsidRPr="00C77AF6">
        <w:rPr>
          <w:rFonts w:ascii="Times New Roman" w:hAnsi="Times New Roman" w:cs="Times New Roman"/>
          <w:sz w:val="21"/>
          <w:szCs w:val="21"/>
        </w:rPr>
        <w:t xml:space="preserve"> (1997).</w:t>
      </w:r>
    </w:p>
    <w:p w14:paraId="0F0FFDF8" w14:textId="065C1EA2"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6</w:t>
      </w:r>
      <w:r w:rsidRPr="00C77AF6">
        <w:rPr>
          <w:rFonts w:ascii="Times New Roman" w:hAnsi="Times New Roman" w:cs="Times New Roman"/>
          <w:sz w:val="21"/>
          <w:szCs w:val="21"/>
        </w:rPr>
        <w:tab/>
        <w:t xml:space="preserve">Canas, Â., Ferrão, P. &amp; Conceição, P. A new environmental Kuznets curve? Relationship between direct material input and income per capita: evidence from industrialised countries. </w:t>
      </w:r>
      <w:r w:rsidRPr="00C77AF6">
        <w:rPr>
          <w:rFonts w:ascii="Times New Roman" w:hAnsi="Times New Roman" w:cs="Times New Roman"/>
          <w:i/>
          <w:sz w:val="21"/>
          <w:szCs w:val="21"/>
        </w:rPr>
        <w:t>Ecological Economics</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46</w:t>
      </w:r>
      <w:r w:rsidRPr="00C77AF6">
        <w:rPr>
          <w:rFonts w:ascii="Times New Roman" w:hAnsi="Times New Roman" w:cs="Times New Roman"/>
          <w:sz w:val="21"/>
          <w:szCs w:val="21"/>
        </w:rPr>
        <w:t>, 217-229, doi:</w:t>
      </w:r>
      <w:hyperlink r:id="rId27" w:history="1">
        <w:r w:rsidRPr="00C77AF6">
          <w:rPr>
            <w:rStyle w:val="Hyperlink"/>
            <w:rFonts w:ascii="Times New Roman" w:hAnsi="Times New Roman" w:cs="Times New Roman"/>
            <w:sz w:val="21"/>
            <w:szCs w:val="21"/>
          </w:rPr>
          <w:t>https://doi.org/10.1016/S0921-8009(03)00123-X</w:t>
        </w:r>
      </w:hyperlink>
      <w:r w:rsidRPr="00C77AF6">
        <w:rPr>
          <w:rFonts w:ascii="Times New Roman" w:hAnsi="Times New Roman" w:cs="Times New Roman"/>
          <w:sz w:val="21"/>
          <w:szCs w:val="21"/>
        </w:rPr>
        <w:t xml:space="preserve"> (2003).</w:t>
      </w:r>
    </w:p>
    <w:p w14:paraId="4700053D"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7</w:t>
      </w:r>
      <w:r w:rsidRPr="00C77AF6">
        <w:rPr>
          <w:rFonts w:ascii="Times New Roman" w:hAnsi="Times New Roman" w:cs="Times New Roman"/>
          <w:sz w:val="21"/>
          <w:szCs w:val="21"/>
        </w:rPr>
        <w:tab/>
        <w:t xml:space="preserve">Guzmán, J. I., Nishiyama, T. &amp; Tilton, J. E. Trends in the Intensity of Copper Use in Japan Since 1960. </w:t>
      </w:r>
      <w:r w:rsidRPr="00C77AF6">
        <w:rPr>
          <w:rFonts w:ascii="Times New Roman" w:hAnsi="Times New Roman" w:cs="Times New Roman"/>
          <w:i/>
          <w:sz w:val="21"/>
          <w:szCs w:val="21"/>
        </w:rPr>
        <w:t>Resources Policy</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30</w:t>
      </w:r>
      <w:r w:rsidRPr="00C77AF6">
        <w:rPr>
          <w:rFonts w:ascii="Times New Roman" w:hAnsi="Times New Roman" w:cs="Times New Roman"/>
          <w:sz w:val="21"/>
          <w:szCs w:val="21"/>
        </w:rPr>
        <w:t>, 21-27 (2005).</w:t>
      </w:r>
    </w:p>
    <w:p w14:paraId="3B5221DF"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8</w:t>
      </w:r>
      <w:r w:rsidRPr="00C77AF6">
        <w:rPr>
          <w:rFonts w:ascii="Times New Roman" w:hAnsi="Times New Roman" w:cs="Times New Roman"/>
          <w:sz w:val="21"/>
          <w:szCs w:val="21"/>
        </w:rPr>
        <w:tab/>
        <w:t xml:space="preserve">Focacci, A. Empirical Relationship between Total Consumption-GDP Ratio and Per Capita Income for Different Metals of a Series of Industrialised Nations. </w:t>
      </w:r>
      <w:r w:rsidRPr="00C77AF6">
        <w:rPr>
          <w:rFonts w:ascii="Times New Roman" w:hAnsi="Times New Roman" w:cs="Times New Roman"/>
          <w:i/>
          <w:sz w:val="21"/>
          <w:szCs w:val="21"/>
        </w:rPr>
        <w:t>Social Science Electronic Publishing</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5</w:t>
      </w:r>
      <w:r w:rsidRPr="00C77AF6">
        <w:rPr>
          <w:rFonts w:ascii="Times New Roman" w:hAnsi="Times New Roman" w:cs="Times New Roman"/>
          <w:sz w:val="21"/>
          <w:szCs w:val="21"/>
        </w:rPr>
        <w:t>, 347-377 (2005).</w:t>
      </w:r>
    </w:p>
    <w:p w14:paraId="142F23FC"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9</w:t>
      </w:r>
      <w:r w:rsidRPr="00C77AF6">
        <w:rPr>
          <w:rFonts w:ascii="Times New Roman" w:hAnsi="Times New Roman" w:cs="Times New Roman"/>
          <w:sz w:val="21"/>
          <w:szCs w:val="21"/>
        </w:rPr>
        <w:tab/>
        <w:t>Focacci, A. Empirical analysis of the relationship between total consumption</w:t>
      </w:r>
      <w:r w:rsidRPr="00C77AF6">
        <w:rPr>
          <w:rFonts w:ascii="SimSun" w:eastAsia="SimSun" w:hAnsi="SimSun" w:cs="SimSun" w:hint="eastAsia"/>
          <w:sz w:val="21"/>
          <w:szCs w:val="21"/>
        </w:rPr>
        <w:t>‐</w:t>
      </w:r>
      <w:r w:rsidRPr="00C77AF6">
        <w:rPr>
          <w:rFonts w:ascii="Times New Roman" w:hAnsi="Times New Roman" w:cs="Times New Roman"/>
          <w:sz w:val="21"/>
          <w:szCs w:val="21"/>
        </w:rPr>
        <w:t xml:space="preserve">GDP ratio and per capita income for different metals: The cases of Brazil, China and India. </w:t>
      </w:r>
      <w:r w:rsidRPr="00C77AF6">
        <w:rPr>
          <w:rFonts w:ascii="Times New Roman" w:hAnsi="Times New Roman" w:cs="Times New Roman"/>
          <w:i/>
          <w:sz w:val="21"/>
          <w:szCs w:val="21"/>
        </w:rPr>
        <w:t>Social Science Electronic Publishing</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34</w:t>
      </w:r>
      <w:r w:rsidRPr="00C77AF6">
        <w:rPr>
          <w:rFonts w:ascii="Times New Roman" w:hAnsi="Times New Roman" w:cs="Times New Roman"/>
          <w:sz w:val="21"/>
          <w:szCs w:val="21"/>
        </w:rPr>
        <w:t>, 612-636 (2009).</w:t>
      </w:r>
    </w:p>
    <w:p w14:paraId="3C84B240"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10</w:t>
      </w:r>
      <w:r w:rsidRPr="00C77AF6">
        <w:rPr>
          <w:rFonts w:ascii="Times New Roman" w:hAnsi="Times New Roman" w:cs="Times New Roman"/>
          <w:sz w:val="21"/>
          <w:szCs w:val="21"/>
        </w:rPr>
        <w:tab/>
        <w:t xml:space="preserve">Wårell, L. &amp; Olsson, A. in </w:t>
      </w:r>
      <w:r w:rsidRPr="00C77AF6">
        <w:rPr>
          <w:rFonts w:ascii="Times New Roman" w:hAnsi="Times New Roman" w:cs="Times New Roman"/>
          <w:i/>
          <w:sz w:val="21"/>
          <w:szCs w:val="21"/>
        </w:rPr>
        <w:t>Securing the Future &amp; ICARD : 23/06/2009 - 26/06/2009</w:t>
      </w:r>
      <w:r w:rsidRPr="00C77AF6">
        <w:rPr>
          <w:rFonts w:ascii="Times New Roman" w:hAnsi="Times New Roman" w:cs="Times New Roman"/>
          <w:sz w:val="21"/>
          <w:szCs w:val="21"/>
        </w:rPr>
        <w:t xml:space="preserve">    (Curran Associates, Inc., Red Hook, NY, 2009).</w:t>
      </w:r>
    </w:p>
    <w:p w14:paraId="4C25B10D"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11</w:t>
      </w:r>
      <w:r w:rsidRPr="00C77AF6">
        <w:rPr>
          <w:rFonts w:ascii="Times New Roman" w:hAnsi="Times New Roman" w:cs="Times New Roman"/>
          <w:sz w:val="21"/>
          <w:szCs w:val="21"/>
        </w:rPr>
        <w:tab/>
        <w:t xml:space="preserve">Jaunky, V. C. Is there a material Kuznets curve for aluminium? evidence from rich countries. </w:t>
      </w:r>
      <w:r w:rsidRPr="00C77AF6">
        <w:rPr>
          <w:rFonts w:ascii="Times New Roman" w:hAnsi="Times New Roman" w:cs="Times New Roman"/>
          <w:i/>
          <w:sz w:val="21"/>
          <w:szCs w:val="21"/>
        </w:rPr>
        <w:t>Resources Policy</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37</w:t>
      </w:r>
      <w:r w:rsidRPr="00C77AF6">
        <w:rPr>
          <w:rFonts w:ascii="Times New Roman" w:hAnsi="Times New Roman" w:cs="Times New Roman"/>
          <w:sz w:val="21"/>
          <w:szCs w:val="21"/>
        </w:rPr>
        <w:t>, 296-307, doi:10.1016/j.resourpol.2012.04.001 (2012).</w:t>
      </w:r>
    </w:p>
    <w:p w14:paraId="4AE6D683" w14:textId="4500FCE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12</w:t>
      </w:r>
      <w:r w:rsidRPr="00C77AF6">
        <w:rPr>
          <w:rFonts w:ascii="Times New Roman" w:hAnsi="Times New Roman" w:cs="Times New Roman"/>
          <w:sz w:val="21"/>
          <w:szCs w:val="21"/>
        </w:rPr>
        <w:tab/>
        <w:t xml:space="preserve">Roberts, M. C. Metal use and the world economy. </w:t>
      </w:r>
      <w:r w:rsidRPr="00C77AF6">
        <w:rPr>
          <w:rFonts w:ascii="Times New Roman" w:hAnsi="Times New Roman" w:cs="Times New Roman"/>
          <w:i/>
          <w:sz w:val="21"/>
          <w:szCs w:val="21"/>
        </w:rPr>
        <w:t>Resources Policy</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22</w:t>
      </w:r>
      <w:r w:rsidRPr="00C77AF6">
        <w:rPr>
          <w:rFonts w:ascii="Times New Roman" w:hAnsi="Times New Roman" w:cs="Times New Roman"/>
          <w:sz w:val="21"/>
          <w:szCs w:val="21"/>
        </w:rPr>
        <w:t>, 183-196, doi:</w:t>
      </w:r>
      <w:hyperlink r:id="rId28" w:history="1">
        <w:r w:rsidRPr="00C77AF6">
          <w:rPr>
            <w:rStyle w:val="Hyperlink"/>
            <w:rFonts w:ascii="Times New Roman" w:hAnsi="Times New Roman" w:cs="Times New Roman"/>
            <w:sz w:val="21"/>
            <w:szCs w:val="21"/>
          </w:rPr>
          <w:t>https://doi.org/10.1016/S0301-4207(97)84898-2</w:t>
        </w:r>
      </w:hyperlink>
      <w:r w:rsidRPr="00C77AF6">
        <w:rPr>
          <w:rFonts w:ascii="Times New Roman" w:hAnsi="Times New Roman" w:cs="Times New Roman"/>
          <w:sz w:val="21"/>
          <w:szCs w:val="21"/>
        </w:rPr>
        <w:t xml:space="preserve"> (1996).</w:t>
      </w:r>
    </w:p>
    <w:p w14:paraId="2E8D3571" w14:textId="7F064D9A"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13</w:t>
      </w:r>
      <w:r w:rsidRPr="00C77AF6">
        <w:rPr>
          <w:rFonts w:ascii="Times New Roman" w:hAnsi="Times New Roman" w:cs="Times New Roman"/>
          <w:sz w:val="21"/>
          <w:szCs w:val="21"/>
        </w:rPr>
        <w:tab/>
        <w:t xml:space="preserve">Wårell, L. Trends and developments in long-term steel demand – The intensity-of-use hypothesis revisited. </w:t>
      </w:r>
      <w:r w:rsidRPr="00C77AF6">
        <w:rPr>
          <w:rFonts w:ascii="Times New Roman" w:hAnsi="Times New Roman" w:cs="Times New Roman"/>
          <w:i/>
          <w:sz w:val="21"/>
          <w:szCs w:val="21"/>
        </w:rPr>
        <w:t>Resources Policy</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39</w:t>
      </w:r>
      <w:r w:rsidRPr="00C77AF6">
        <w:rPr>
          <w:rFonts w:ascii="Times New Roman" w:hAnsi="Times New Roman" w:cs="Times New Roman"/>
          <w:sz w:val="21"/>
          <w:szCs w:val="21"/>
        </w:rPr>
        <w:t>, 134-143, doi:</w:t>
      </w:r>
      <w:hyperlink r:id="rId29" w:history="1">
        <w:r w:rsidRPr="00C77AF6">
          <w:rPr>
            <w:rStyle w:val="Hyperlink"/>
            <w:rFonts w:ascii="Times New Roman" w:hAnsi="Times New Roman" w:cs="Times New Roman"/>
            <w:sz w:val="21"/>
            <w:szCs w:val="21"/>
          </w:rPr>
          <w:t>https://doi.org/10.1016/j.resourpol.2013.12.002</w:t>
        </w:r>
      </w:hyperlink>
      <w:r w:rsidRPr="00C77AF6">
        <w:rPr>
          <w:rFonts w:ascii="Times New Roman" w:hAnsi="Times New Roman" w:cs="Times New Roman"/>
          <w:sz w:val="21"/>
          <w:szCs w:val="21"/>
        </w:rPr>
        <w:t xml:space="preserve"> (2014).</w:t>
      </w:r>
    </w:p>
    <w:p w14:paraId="4134434A" w14:textId="3F9B6D1E"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14</w:t>
      </w:r>
      <w:r w:rsidRPr="00C77AF6">
        <w:rPr>
          <w:rFonts w:ascii="Times New Roman" w:hAnsi="Times New Roman" w:cs="Times New Roman"/>
          <w:sz w:val="21"/>
          <w:szCs w:val="21"/>
        </w:rPr>
        <w:tab/>
        <w:t xml:space="preserve">Crompton, P. Explaining variation in steel consumption in the OECD. </w:t>
      </w:r>
      <w:r w:rsidRPr="00C77AF6">
        <w:rPr>
          <w:rFonts w:ascii="Times New Roman" w:hAnsi="Times New Roman" w:cs="Times New Roman"/>
          <w:i/>
          <w:sz w:val="21"/>
          <w:szCs w:val="21"/>
        </w:rPr>
        <w:t>Resources Policy</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45</w:t>
      </w:r>
      <w:r w:rsidRPr="00C77AF6">
        <w:rPr>
          <w:rFonts w:ascii="Times New Roman" w:hAnsi="Times New Roman" w:cs="Times New Roman"/>
          <w:sz w:val="21"/>
          <w:szCs w:val="21"/>
        </w:rPr>
        <w:t>, 239-246, doi:</w:t>
      </w:r>
      <w:hyperlink r:id="rId30" w:history="1">
        <w:r w:rsidRPr="00C77AF6">
          <w:rPr>
            <w:rStyle w:val="Hyperlink"/>
            <w:rFonts w:ascii="Times New Roman" w:hAnsi="Times New Roman" w:cs="Times New Roman"/>
            <w:sz w:val="21"/>
            <w:szCs w:val="21"/>
          </w:rPr>
          <w:t>https://doi.org/10.1016/j.resourpol.2015.06.005</w:t>
        </w:r>
      </w:hyperlink>
      <w:r w:rsidRPr="00C77AF6">
        <w:rPr>
          <w:rFonts w:ascii="Times New Roman" w:hAnsi="Times New Roman" w:cs="Times New Roman"/>
          <w:sz w:val="21"/>
          <w:szCs w:val="21"/>
        </w:rPr>
        <w:t xml:space="preserve"> (2015).</w:t>
      </w:r>
    </w:p>
    <w:p w14:paraId="23455BFE" w14:textId="663988BB"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15</w:t>
      </w:r>
      <w:r w:rsidRPr="00C77AF6">
        <w:rPr>
          <w:rFonts w:ascii="Times New Roman" w:hAnsi="Times New Roman" w:cs="Times New Roman"/>
          <w:sz w:val="21"/>
          <w:szCs w:val="21"/>
        </w:rPr>
        <w:tab/>
        <w:t xml:space="preserve">Shigetomi, Y., Nansai, K., Kagawa, S. &amp; Tohno, S. Trends in Japanese households' critical-metals material footprints. </w:t>
      </w:r>
      <w:r w:rsidRPr="00C77AF6">
        <w:rPr>
          <w:rFonts w:ascii="Times New Roman" w:hAnsi="Times New Roman" w:cs="Times New Roman"/>
          <w:i/>
          <w:sz w:val="21"/>
          <w:szCs w:val="21"/>
        </w:rPr>
        <w:t>Ecological Economics</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119</w:t>
      </w:r>
      <w:r w:rsidRPr="00C77AF6">
        <w:rPr>
          <w:rFonts w:ascii="Times New Roman" w:hAnsi="Times New Roman" w:cs="Times New Roman"/>
          <w:sz w:val="21"/>
          <w:szCs w:val="21"/>
        </w:rPr>
        <w:t>, 118-126, doi:</w:t>
      </w:r>
      <w:hyperlink r:id="rId31" w:history="1">
        <w:r w:rsidRPr="00C77AF6">
          <w:rPr>
            <w:rStyle w:val="Hyperlink"/>
            <w:rFonts w:ascii="Times New Roman" w:hAnsi="Times New Roman" w:cs="Times New Roman"/>
            <w:sz w:val="21"/>
            <w:szCs w:val="21"/>
          </w:rPr>
          <w:t>https://doi.org/10.1016/j.ecolecon.2015.08.010</w:t>
        </w:r>
      </w:hyperlink>
      <w:r w:rsidRPr="00C77AF6">
        <w:rPr>
          <w:rFonts w:ascii="Times New Roman" w:hAnsi="Times New Roman" w:cs="Times New Roman"/>
          <w:sz w:val="21"/>
          <w:szCs w:val="21"/>
        </w:rPr>
        <w:t xml:space="preserve"> (2015).</w:t>
      </w:r>
    </w:p>
    <w:p w14:paraId="25ED39E4" w14:textId="44878444"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16</w:t>
      </w:r>
      <w:r w:rsidRPr="00C77AF6">
        <w:rPr>
          <w:rFonts w:ascii="Times New Roman" w:hAnsi="Times New Roman" w:cs="Times New Roman"/>
          <w:sz w:val="21"/>
          <w:szCs w:val="21"/>
        </w:rPr>
        <w:tab/>
        <w:t xml:space="preserve">Zheng, Y., Shao, Y. &amp; Wang, S. The determinants of Chinese nonferrous metals imports and exports. </w:t>
      </w:r>
      <w:r w:rsidRPr="00C77AF6">
        <w:rPr>
          <w:rFonts w:ascii="Times New Roman" w:hAnsi="Times New Roman" w:cs="Times New Roman"/>
          <w:i/>
          <w:sz w:val="21"/>
          <w:szCs w:val="21"/>
        </w:rPr>
        <w:t>Resources Policy</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53</w:t>
      </w:r>
      <w:r w:rsidRPr="00C77AF6">
        <w:rPr>
          <w:rFonts w:ascii="Times New Roman" w:hAnsi="Times New Roman" w:cs="Times New Roman"/>
          <w:sz w:val="21"/>
          <w:szCs w:val="21"/>
        </w:rPr>
        <w:t>, 238-246, doi:</w:t>
      </w:r>
      <w:hyperlink r:id="rId32" w:history="1">
        <w:r w:rsidRPr="00C77AF6">
          <w:rPr>
            <w:rStyle w:val="Hyperlink"/>
            <w:rFonts w:ascii="Times New Roman" w:hAnsi="Times New Roman" w:cs="Times New Roman"/>
            <w:sz w:val="21"/>
            <w:szCs w:val="21"/>
          </w:rPr>
          <w:t>https://doi.org/10.1016/j.resourpol.2017.06.003</w:t>
        </w:r>
      </w:hyperlink>
      <w:r w:rsidRPr="00C77AF6">
        <w:rPr>
          <w:rFonts w:ascii="Times New Roman" w:hAnsi="Times New Roman" w:cs="Times New Roman"/>
          <w:sz w:val="21"/>
          <w:szCs w:val="21"/>
        </w:rPr>
        <w:t xml:space="preserve"> (2017).</w:t>
      </w:r>
    </w:p>
    <w:p w14:paraId="64E2210B"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17</w:t>
      </w:r>
      <w:r w:rsidRPr="00C77AF6">
        <w:rPr>
          <w:rFonts w:ascii="Times New Roman" w:hAnsi="Times New Roman" w:cs="Times New Roman"/>
          <w:sz w:val="21"/>
          <w:szCs w:val="21"/>
        </w:rPr>
        <w:tab/>
        <w:t xml:space="preserve">Wiedmann, T. O., Schandl, H. &amp; Moran, D. The footprint of using metals: new metrics of consumption and productivity. </w:t>
      </w:r>
      <w:r w:rsidRPr="00C77AF6">
        <w:rPr>
          <w:rFonts w:ascii="Times New Roman" w:hAnsi="Times New Roman" w:cs="Times New Roman"/>
          <w:i/>
          <w:sz w:val="21"/>
          <w:szCs w:val="21"/>
        </w:rPr>
        <w:t>Environmental Economics and Policy Studies</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17</w:t>
      </w:r>
      <w:r w:rsidRPr="00C77AF6">
        <w:rPr>
          <w:rFonts w:ascii="Times New Roman" w:hAnsi="Times New Roman" w:cs="Times New Roman"/>
          <w:sz w:val="21"/>
          <w:szCs w:val="21"/>
        </w:rPr>
        <w:t xml:space="preserve">, 369-388 </w:t>
      </w:r>
      <w:r w:rsidRPr="00C77AF6">
        <w:rPr>
          <w:rFonts w:ascii="Times New Roman" w:hAnsi="Times New Roman" w:cs="Times New Roman"/>
          <w:sz w:val="21"/>
          <w:szCs w:val="21"/>
        </w:rPr>
        <w:lastRenderedPageBreak/>
        <w:t>(2015).</w:t>
      </w:r>
    </w:p>
    <w:p w14:paraId="7E66E865"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18</w:t>
      </w:r>
      <w:r w:rsidRPr="00C77AF6">
        <w:rPr>
          <w:rFonts w:ascii="Times New Roman" w:hAnsi="Times New Roman" w:cs="Times New Roman"/>
          <w:sz w:val="21"/>
          <w:szCs w:val="21"/>
        </w:rPr>
        <w:tab/>
        <w:t xml:space="preserve">Steinberger, J. K., Krausmann, F., Getzner, M., Schandl, H. &amp; West, J. Development and dematerialization: an international study. </w:t>
      </w:r>
      <w:r w:rsidRPr="00C77AF6">
        <w:rPr>
          <w:rFonts w:ascii="Times New Roman" w:hAnsi="Times New Roman" w:cs="Times New Roman"/>
          <w:i/>
          <w:sz w:val="21"/>
          <w:szCs w:val="21"/>
        </w:rPr>
        <w:t>PLoS One</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8</w:t>
      </w:r>
      <w:r w:rsidRPr="00C77AF6">
        <w:rPr>
          <w:rFonts w:ascii="Times New Roman" w:hAnsi="Times New Roman" w:cs="Times New Roman"/>
          <w:sz w:val="21"/>
          <w:szCs w:val="21"/>
        </w:rPr>
        <w:t>, e70385, doi:10.1371/journal.pone.0070385 (2013).</w:t>
      </w:r>
    </w:p>
    <w:p w14:paraId="1D99EDEB"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19</w:t>
      </w:r>
      <w:r w:rsidRPr="00C77AF6">
        <w:rPr>
          <w:rFonts w:ascii="Times New Roman" w:hAnsi="Times New Roman" w:cs="Times New Roman"/>
          <w:sz w:val="21"/>
          <w:szCs w:val="21"/>
        </w:rPr>
        <w:tab/>
        <w:t xml:space="preserve">Steinberger, J. K. &amp; Krausmann, F. Material and energy productivity. </w:t>
      </w:r>
      <w:r w:rsidRPr="00C77AF6">
        <w:rPr>
          <w:rFonts w:ascii="Times New Roman" w:hAnsi="Times New Roman" w:cs="Times New Roman"/>
          <w:i/>
          <w:sz w:val="21"/>
          <w:szCs w:val="21"/>
        </w:rPr>
        <w:t>Environ Sci Technol</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45</w:t>
      </w:r>
      <w:r w:rsidRPr="00C77AF6">
        <w:rPr>
          <w:rFonts w:ascii="Times New Roman" w:hAnsi="Times New Roman" w:cs="Times New Roman"/>
          <w:sz w:val="21"/>
          <w:szCs w:val="21"/>
        </w:rPr>
        <w:t>, 1169-1176, doi:10.1021/es1028537 (2011).</w:t>
      </w:r>
    </w:p>
    <w:p w14:paraId="4CE0709B"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20</w:t>
      </w:r>
      <w:r w:rsidRPr="00C77AF6">
        <w:rPr>
          <w:rFonts w:ascii="Times New Roman" w:hAnsi="Times New Roman" w:cs="Times New Roman"/>
          <w:sz w:val="21"/>
          <w:szCs w:val="21"/>
        </w:rPr>
        <w:tab/>
        <w:t xml:space="preserve">Schandl, H. &amp; West, J. Resource use and resource efficiency in the Asia–Pacific region. </w:t>
      </w:r>
      <w:r w:rsidRPr="00C77AF6">
        <w:rPr>
          <w:rFonts w:ascii="Times New Roman" w:hAnsi="Times New Roman" w:cs="Times New Roman"/>
          <w:i/>
          <w:sz w:val="21"/>
          <w:szCs w:val="21"/>
        </w:rPr>
        <w:t>Global Environmental Change</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20</w:t>
      </w:r>
      <w:r w:rsidRPr="00C77AF6">
        <w:rPr>
          <w:rFonts w:ascii="Times New Roman" w:hAnsi="Times New Roman" w:cs="Times New Roman"/>
          <w:sz w:val="21"/>
          <w:szCs w:val="21"/>
        </w:rPr>
        <w:t>, 636-647, doi:10.1016/j.gloenvcha.2010.06.003 (2010).</w:t>
      </w:r>
    </w:p>
    <w:p w14:paraId="22089101"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21</w:t>
      </w:r>
      <w:r w:rsidRPr="00C77AF6">
        <w:rPr>
          <w:rFonts w:ascii="Times New Roman" w:hAnsi="Times New Roman" w:cs="Times New Roman"/>
          <w:sz w:val="21"/>
          <w:szCs w:val="21"/>
        </w:rPr>
        <w:tab/>
        <w:t xml:space="preserve">Gan, Y., Zhang, T., Liang, S., Zhao, Z. &amp; Li, N. How to Deal with Resource Productivity. </w:t>
      </w:r>
      <w:r w:rsidRPr="00C77AF6">
        <w:rPr>
          <w:rFonts w:ascii="Times New Roman" w:hAnsi="Times New Roman" w:cs="Times New Roman"/>
          <w:i/>
          <w:sz w:val="21"/>
          <w:szCs w:val="21"/>
        </w:rPr>
        <w:t>Journal of Industrial Ecology</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17</w:t>
      </w:r>
      <w:r w:rsidRPr="00C77AF6">
        <w:rPr>
          <w:rFonts w:ascii="Times New Roman" w:hAnsi="Times New Roman" w:cs="Times New Roman"/>
          <w:sz w:val="21"/>
          <w:szCs w:val="21"/>
        </w:rPr>
        <w:t>, 440-451, doi:10.1111/j.1530-9290.2012.00547.x (2013).</w:t>
      </w:r>
    </w:p>
    <w:p w14:paraId="536BA8F1"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22</w:t>
      </w:r>
      <w:r w:rsidRPr="00C77AF6">
        <w:rPr>
          <w:rFonts w:ascii="Times New Roman" w:hAnsi="Times New Roman" w:cs="Times New Roman"/>
          <w:sz w:val="21"/>
          <w:szCs w:val="21"/>
        </w:rPr>
        <w:tab/>
        <w:t>Wiedmann, T. O.</w:t>
      </w:r>
      <w:r w:rsidRPr="00C77AF6">
        <w:rPr>
          <w:rFonts w:ascii="Times New Roman" w:hAnsi="Times New Roman" w:cs="Times New Roman"/>
          <w:i/>
          <w:sz w:val="21"/>
          <w:szCs w:val="21"/>
        </w:rPr>
        <w:t xml:space="preserve"> et al.</w:t>
      </w:r>
      <w:r w:rsidRPr="00C77AF6">
        <w:rPr>
          <w:rFonts w:ascii="Times New Roman" w:hAnsi="Times New Roman" w:cs="Times New Roman"/>
          <w:sz w:val="21"/>
          <w:szCs w:val="21"/>
        </w:rPr>
        <w:t xml:space="preserve"> The material footprint of nations. </w:t>
      </w:r>
      <w:r w:rsidRPr="00C77AF6">
        <w:rPr>
          <w:rFonts w:ascii="Times New Roman" w:hAnsi="Times New Roman" w:cs="Times New Roman"/>
          <w:i/>
          <w:sz w:val="21"/>
          <w:szCs w:val="21"/>
        </w:rPr>
        <w:t>Proceedings of the National Academy of Sciences</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112</w:t>
      </w:r>
      <w:r w:rsidRPr="00C77AF6">
        <w:rPr>
          <w:rFonts w:ascii="Times New Roman" w:hAnsi="Times New Roman" w:cs="Times New Roman"/>
          <w:sz w:val="21"/>
          <w:szCs w:val="21"/>
        </w:rPr>
        <w:t>, 6271-6276, doi:10.1073/pnas.1220362110 (2013).</w:t>
      </w:r>
    </w:p>
    <w:p w14:paraId="1526B998"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23</w:t>
      </w:r>
      <w:r w:rsidRPr="00C77AF6">
        <w:rPr>
          <w:rFonts w:ascii="Times New Roman" w:hAnsi="Times New Roman" w:cs="Times New Roman"/>
          <w:sz w:val="21"/>
          <w:szCs w:val="21"/>
        </w:rPr>
        <w:tab/>
        <w:t xml:space="preserve">Persyn, D. &amp; Westerlund, J. Error-correction-based cointegration tests for panel data. </w:t>
      </w:r>
      <w:r w:rsidRPr="00C77AF6">
        <w:rPr>
          <w:rFonts w:ascii="Times New Roman" w:hAnsi="Times New Roman" w:cs="Times New Roman"/>
          <w:i/>
          <w:sz w:val="21"/>
          <w:szCs w:val="21"/>
        </w:rPr>
        <w:t>Stata J</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8</w:t>
      </w:r>
      <w:r w:rsidRPr="00C77AF6">
        <w:rPr>
          <w:rFonts w:ascii="Times New Roman" w:hAnsi="Times New Roman" w:cs="Times New Roman"/>
          <w:sz w:val="21"/>
          <w:szCs w:val="21"/>
        </w:rPr>
        <w:t>, 232-241 (2008).</w:t>
      </w:r>
    </w:p>
    <w:p w14:paraId="77450D40" w14:textId="3B75CF55"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24</w:t>
      </w:r>
      <w:r w:rsidRPr="00C77AF6">
        <w:rPr>
          <w:rFonts w:ascii="Times New Roman" w:hAnsi="Times New Roman" w:cs="Times New Roman"/>
          <w:sz w:val="21"/>
          <w:szCs w:val="21"/>
        </w:rPr>
        <w:tab/>
        <w:t xml:space="preserve">Akaike, H. </w:t>
      </w:r>
      <w:r w:rsidR="00125B7D" w:rsidRPr="00C77AF6">
        <w:rPr>
          <w:rFonts w:ascii="Times New Roman" w:hAnsi="Times New Roman" w:cs="Times New Roman"/>
          <w:sz w:val="21"/>
          <w:szCs w:val="21"/>
        </w:rPr>
        <w:t>Information Theory and an Extension of the Maximum Likelihood Principle. I</w:t>
      </w:r>
      <w:r w:rsidRPr="00C77AF6">
        <w:rPr>
          <w:rFonts w:ascii="Times New Roman" w:hAnsi="Times New Roman" w:cs="Times New Roman"/>
          <w:sz w:val="21"/>
          <w:szCs w:val="21"/>
        </w:rPr>
        <w:t xml:space="preserve">n </w:t>
      </w:r>
      <w:r w:rsidRPr="00C77AF6">
        <w:rPr>
          <w:rFonts w:ascii="Times New Roman" w:hAnsi="Times New Roman" w:cs="Times New Roman"/>
          <w:i/>
          <w:sz w:val="21"/>
          <w:szCs w:val="21"/>
        </w:rPr>
        <w:t>Selected Papers of Hirotugu Akaike</w:t>
      </w:r>
      <w:r w:rsidR="00125B7D" w:rsidRPr="00C77AF6">
        <w:rPr>
          <w:rFonts w:ascii="Times New Roman" w:hAnsi="Times New Roman" w:cs="Times New Roman"/>
          <w:sz w:val="21"/>
          <w:szCs w:val="21"/>
        </w:rPr>
        <w:t>. Springer Series in Statistics.</w:t>
      </w:r>
      <w:r w:rsidRPr="00C77AF6">
        <w:rPr>
          <w:rFonts w:ascii="Times New Roman" w:hAnsi="Times New Roman" w:cs="Times New Roman"/>
          <w:sz w:val="21"/>
          <w:szCs w:val="21"/>
        </w:rPr>
        <w:t xml:space="preserve"> 199-213 (Springer, 1998).</w:t>
      </w:r>
    </w:p>
    <w:p w14:paraId="69E914F7"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25</w:t>
      </w:r>
      <w:r w:rsidRPr="00C77AF6">
        <w:rPr>
          <w:rFonts w:ascii="Times New Roman" w:hAnsi="Times New Roman" w:cs="Times New Roman"/>
          <w:sz w:val="21"/>
          <w:szCs w:val="21"/>
        </w:rPr>
        <w:tab/>
        <w:t>Peters, G. &amp; Hertwich, E. G. Production Factors and Pollution Embodied in Trade: Theoretical Development. Report No. 2004/5, 30 (Norwegian University of Science and Technology, Industrial Ecology Program, Trondheim, 2004).</w:t>
      </w:r>
    </w:p>
    <w:p w14:paraId="7A3DFA8D"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26</w:t>
      </w:r>
      <w:r w:rsidRPr="00C77AF6">
        <w:rPr>
          <w:rFonts w:ascii="Times New Roman" w:hAnsi="Times New Roman" w:cs="Times New Roman"/>
          <w:sz w:val="21"/>
          <w:szCs w:val="21"/>
        </w:rPr>
        <w:tab/>
        <w:t>Eisenmenger, N.</w:t>
      </w:r>
      <w:r w:rsidRPr="00C77AF6">
        <w:rPr>
          <w:rFonts w:ascii="Times New Roman" w:hAnsi="Times New Roman" w:cs="Times New Roman"/>
          <w:i/>
          <w:sz w:val="21"/>
          <w:szCs w:val="21"/>
        </w:rPr>
        <w:t xml:space="preserve"> et al.</w:t>
      </w:r>
      <w:r w:rsidRPr="00C77AF6">
        <w:rPr>
          <w:rFonts w:ascii="Times New Roman" w:hAnsi="Times New Roman" w:cs="Times New Roman"/>
          <w:sz w:val="21"/>
          <w:szCs w:val="21"/>
        </w:rPr>
        <w:t xml:space="preserve"> Consumption-based material flow indicators — Comparing six ways of calculating the Austrian raw material consumption providing six results. </w:t>
      </w:r>
      <w:r w:rsidRPr="00C77AF6">
        <w:rPr>
          <w:rFonts w:ascii="Times New Roman" w:hAnsi="Times New Roman" w:cs="Times New Roman"/>
          <w:i/>
          <w:sz w:val="21"/>
          <w:szCs w:val="21"/>
        </w:rPr>
        <w:t>Ecol. Econ.</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128</w:t>
      </w:r>
      <w:r w:rsidRPr="00C77AF6">
        <w:rPr>
          <w:rFonts w:ascii="Times New Roman" w:hAnsi="Times New Roman" w:cs="Times New Roman"/>
          <w:sz w:val="21"/>
          <w:szCs w:val="21"/>
        </w:rPr>
        <w:t>, 177-186, doi:10.1016/j.ecolecon.2016.03.010 (2016).</w:t>
      </w:r>
    </w:p>
    <w:p w14:paraId="2117114D"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27</w:t>
      </w:r>
      <w:r w:rsidRPr="00C77AF6">
        <w:rPr>
          <w:rFonts w:ascii="Times New Roman" w:hAnsi="Times New Roman" w:cs="Times New Roman"/>
          <w:sz w:val="21"/>
          <w:szCs w:val="21"/>
        </w:rPr>
        <w:tab/>
        <w:t xml:space="preserve">Burke, P. J., Shahiduzzaman, M. &amp; Stern, D. I. Carbon dioxide emissions in the short run: The rate and sources of economic growth matter. </w:t>
      </w:r>
      <w:r w:rsidRPr="00C77AF6">
        <w:rPr>
          <w:rFonts w:ascii="Times New Roman" w:hAnsi="Times New Roman" w:cs="Times New Roman"/>
          <w:i/>
          <w:sz w:val="21"/>
          <w:szCs w:val="21"/>
        </w:rPr>
        <w:t>Global Environmental Change</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33</w:t>
      </w:r>
      <w:r w:rsidRPr="00C77AF6">
        <w:rPr>
          <w:rFonts w:ascii="Times New Roman" w:hAnsi="Times New Roman" w:cs="Times New Roman"/>
          <w:sz w:val="21"/>
          <w:szCs w:val="21"/>
        </w:rPr>
        <w:t>, 109-121, doi:10.1016/j.gloenvcha.2015.04.012 (2015).</w:t>
      </w:r>
    </w:p>
    <w:p w14:paraId="16ED9AB6"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28</w:t>
      </w:r>
      <w:r w:rsidRPr="00C77AF6">
        <w:rPr>
          <w:rFonts w:ascii="Times New Roman" w:hAnsi="Times New Roman" w:cs="Times New Roman"/>
          <w:sz w:val="21"/>
          <w:szCs w:val="21"/>
        </w:rPr>
        <w:tab/>
        <w:t>Woetzel, J.</w:t>
      </w:r>
      <w:r w:rsidRPr="00C77AF6">
        <w:rPr>
          <w:rFonts w:ascii="Times New Roman" w:hAnsi="Times New Roman" w:cs="Times New Roman"/>
          <w:i/>
          <w:sz w:val="21"/>
          <w:szCs w:val="21"/>
        </w:rPr>
        <w:t xml:space="preserve"> et al.</w:t>
      </w:r>
      <w:r w:rsidRPr="00C77AF6">
        <w:rPr>
          <w:rFonts w:ascii="Times New Roman" w:hAnsi="Times New Roman" w:cs="Times New Roman"/>
          <w:sz w:val="21"/>
          <w:szCs w:val="21"/>
        </w:rPr>
        <w:t xml:space="preserve"> china's choice: capturing the $5 trillion productivity opportunity. (Mckinsey Global Institute, 2016).</w:t>
      </w:r>
    </w:p>
    <w:p w14:paraId="3CCFEA7F" w14:textId="77777777" w:rsidR="007731F2" w:rsidRPr="00C77AF6" w:rsidRDefault="007731F2" w:rsidP="007731F2">
      <w:pPr>
        <w:pStyle w:val="EndNoteBibliography"/>
        <w:ind w:left="720" w:hanging="720"/>
        <w:rPr>
          <w:rFonts w:ascii="Times New Roman" w:hAnsi="Times New Roman" w:cs="Times New Roman"/>
          <w:sz w:val="21"/>
          <w:szCs w:val="21"/>
        </w:rPr>
      </w:pPr>
      <w:r w:rsidRPr="00C77AF6">
        <w:rPr>
          <w:rFonts w:ascii="Times New Roman" w:hAnsi="Times New Roman" w:cs="Times New Roman"/>
          <w:sz w:val="21"/>
          <w:szCs w:val="21"/>
        </w:rPr>
        <w:t>29</w:t>
      </w:r>
      <w:r w:rsidRPr="00C77AF6">
        <w:rPr>
          <w:rFonts w:ascii="Times New Roman" w:hAnsi="Times New Roman" w:cs="Times New Roman"/>
          <w:sz w:val="21"/>
          <w:szCs w:val="21"/>
        </w:rPr>
        <w:tab/>
        <w:t xml:space="preserve">Lovik, A. N., Modaresi, R. &amp; Muller, D. B. Long-term strategies for increased recycling of automotive aluminum and its alloying elements. </w:t>
      </w:r>
      <w:r w:rsidRPr="00C77AF6">
        <w:rPr>
          <w:rFonts w:ascii="Times New Roman" w:hAnsi="Times New Roman" w:cs="Times New Roman"/>
          <w:i/>
          <w:sz w:val="21"/>
          <w:szCs w:val="21"/>
        </w:rPr>
        <w:t>Environ. Sci. Technol.</w:t>
      </w:r>
      <w:r w:rsidRPr="00C77AF6">
        <w:rPr>
          <w:rFonts w:ascii="Times New Roman" w:hAnsi="Times New Roman" w:cs="Times New Roman"/>
          <w:sz w:val="21"/>
          <w:szCs w:val="21"/>
        </w:rPr>
        <w:t xml:space="preserve"> </w:t>
      </w:r>
      <w:r w:rsidRPr="00C77AF6">
        <w:rPr>
          <w:rFonts w:ascii="Times New Roman" w:hAnsi="Times New Roman" w:cs="Times New Roman"/>
          <w:b/>
          <w:sz w:val="21"/>
          <w:szCs w:val="21"/>
        </w:rPr>
        <w:t>48</w:t>
      </w:r>
      <w:r w:rsidRPr="00C77AF6">
        <w:rPr>
          <w:rFonts w:ascii="Times New Roman" w:hAnsi="Times New Roman" w:cs="Times New Roman"/>
          <w:sz w:val="21"/>
          <w:szCs w:val="21"/>
        </w:rPr>
        <w:t>, 4257-4265, doi:10.1021/es405604g (2014).</w:t>
      </w:r>
    </w:p>
    <w:p w14:paraId="5D14F50A" w14:textId="345505E5" w:rsidR="00CB3C30" w:rsidRPr="00C20546" w:rsidRDefault="000828E7" w:rsidP="00F1481C">
      <w:pPr>
        <w:pStyle w:val="ListParagraph"/>
        <w:adjustRightInd w:val="0"/>
        <w:snapToGrid w:val="0"/>
        <w:ind w:firstLineChars="0" w:firstLine="0"/>
        <w:rPr>
          <w:rFonts w:ascii="Times New Roman" w:hAnsi="Times New Roman" w:cs="Times New Roman"/>
          <w:szCs w:val="21"/>
        </w:rPr>
      </w:pPr>
      <w:r w:rsidRPr="00304524">
        <w:rPr>
          <w:rFonts w:ascii="Times New Roman" w:hAnsi="Times New Roman" w:cs="Times New Roman"/>
          <w:szCs w:val="21"/>
        </w:rPr>
        <w:fldChar w:fldCharType="end"/>
      </w:r>
    </w:p>
    <w:p w14:paraId="5E601FBD" w14:textId="77777777" w:rsidR="00FB4BBE" w:rsidRPr="006144B7" w:rsidRDefault="00FB4BBE" w:rsidP="00F1481C">
      <w:pPr>
        <w:pStyle w:val="ListParagraph"/>
        <w:adjustRightInd w:val="0"/>
        <w:snapToGrid w:val="0"/>
        <w:ind w:firstLineChars="0" w:firstLine="0"/>
        <w:rPr>
          <w:rFonts w:ascii="Times New Roman" w:hAnsi="Times New Roman" w:cs="Times New Roman"/>
          <w:szCs w:val="21"/>
        </w:rPr>
      </w:pPr>
    </w:p>
    <w:sectPr w:rsidR="00FB4BBE" w:rsidRPr="006144B7" w:rsidSect="008557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E59E0" w14:textId="77777777" w:rsidR="007B53D7" w:rsidRDefault="007B53D7" w:rsidP="00866581">
      <w:r>
        <w:separator/>
      </w:r>
    </w:p>
  </w:endnote>
  <w:endnote w:type="continuationSeparator" w:id="0">
    <w:p w14:paraId="14CA2BD9" w14:textId="77777777" w:rsidR="007B53D7" w:rsidRDefault="007B53D7" w:rsidP="00866581">
      <w:r>
        <w:continuationSeparator/>
      </w:r>
    </w:p>
  </w:endnote>
  <w:endnote w:type="continuationNotice" w:id="1">
    <w:p w14:paraId="5CA6A878" w14:textId="77777777" w:rsidR="007B53D7" w:rsidRDefault="007B53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imHei">
    <w:altName w:val="Arial Unicode MS"/>
    <w:panose1 w:val="02010600030101010101"/>
    <w:charset w:val="86"/>
    <w:family w:val="modern"/>
    <w:notTrueType/>
    <w:pitch w:val="fixed"/>
    <w:sig w:usb0="00000000" w:usb1="080E0000" w:usb2="00000010" w:usb3="00000000" w:csb0="00040000" w:csb1="00000000"/>
  </w:font>
  <w:font w:name="Goudy-Bold">
    <w:altName w:val="Cambria"/>
    <w:panose1 w:val="00000000000000000000"/>
    <w:charset w:val="00"/>
    <w:family w:val="roman"/>
    <w:notTrueType/>
    <w:pitch w:val="default"/>
  </w:font>
  <w:font w:name="MTSY">
    <w:altName w:val="Cambria"/>
    <w:panose1 w:val="00000000000000000000"/>
    <w:charset w:val="00"/>
    <w:family w:val="roman"/>
    <w:notTrueType/>
    <w:pitch w:val="default"/>
  </w:font>
  <w:font w:name="Goudy">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777403"/>
      <w:docPartObj>
        <w:docPartGallery w:val="Page Numbers (Bottom of Page)"/>
        <w:docPartUnique/>
      </w:docPartObj>
    </w:sdtPr>
    <w:sdtEndPr>
      <w:rPr>
        <w:noProof/>
      </w:rPr>
    </w:sdtEndPr>
    <w:sdtContent>
      <w:p w14:paraId="0DD1418C" w14:textId="7FC67DE8" w:rsidR="009B5F70" w:rsidRDefault="009B5F70">
        <w:pPr>
          <w:pStyle w:val="Footer"/>
          <w:jc w:val="right"/>
        </w:pPr>
        <w:r>
          <w:fldChar w:fldCharType="begin"/>
        </w:r>
        <w:r>
          <w:instrText xml:space="preserve"> PAGE   \* MERGEFORMAT </w:instrText>
        </w:r>
        <w:r>
          <w:fldChar w:fldCharType="separate"/>
        </w:r>
        <w:r w:rsidR="00D2547A">
          <w:rPr>
            <w:noProof/>
          </w:rPr>
          <w:t>21</w:t>
        </w:r>
        <w:r>
          <w:rPr>
            <w:noProof/>
          </w:rPr>
          <w:fldChar w:fldCharType="end"/>
        </w:r>
      </w:p>
    </w:sdtContent>
  </w:sdt>
  <w:p w14:paraId="2FCC4C4F" w14:textId="77777777" w:rsidR="009B5F70" w:rsidRDefault="009B5F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D4C08B" w14:textId="77777777" w:rsidR="007B53D7" w:rsidRDefault="007B53D7" w:rsidP="00866581">
      <w:r>
        <w:separator/>
      </w:r>
    </w:p>
  </w:footnote>
  <w:footnote w:type="continuationSeparator" w:id="0">
    <w:p w14:paraId="320BA9E1" w14:textId="77777777" w:rsidR="007B53D7" w:rsidRDefault="007B53D7" w:rsidP="00866581">
      <w:r>
        <w:continuationSeparator/>
      </w:r>
    </w:p>
  </w:footnote>
  <w:footnote w:type="continuationNotice" w:id="1">
    <w:p w14:paraId="633E14E6" w14:textId="77777777" w:rsidR="007B53D7" w:rsidRDefault="007B53D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514470"/>
    <w:multiLevelType w:val="hybridMultilevel"/>
    <w:tmpl w:val="BF664A34"/>
    <w:lvl w:ilvl="0" w:tplc="E190EDB4">
      <w:start w:val="1"/>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49D0CA9"/>
    <w:multiLevelType w:val="hybridMultilevel"/>
    <w:tmpl w:val="98DCDE1A"/>
    <w:lvl w:ilvl="0" w:tplc="C414A6C0">
      <w:start w:val="1"/>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54A7422"/>
    <w:multiLevelType w:val="hybridMultilevel"/>
    <w:tmpl w:val="C6507D5E"/>
    <w:lvl w:ilvl="0" w:tplc="044C235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atur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5ppaxwf90stoe5tet5f0zq2vf2zvfz2spe&quot;&gt;Hertwich-Home&lt;record-ids&gt;&lt;item&gt;1986&lt;/item&gt;&lt;item&gt;11670&lt;/item&gt;&lt;item&gt;11680&lt;/item&gt;&lt;item&gt;11736&lt;/item&gt;&lt;item&gt;11739&lt;/item&gt;&lt;item&gt;11744&lt;/item&gt;&lt;item&gt;11746&lt;/item&gt;&lt;item&gt;11753&lt;/item&gt;&lt;/record-ids&gt;&lt;/item&gt;&lt;/Libraries&gt;"/>
  </w:docVars>
  <w:rsids>
    <w:rsidRoot w:val="009A7D56"/>
    <w:rsid w:val="00002830"/>
    <w:rsid w:val="00023171"/>
    <w:rsid w:val="00030D6A"/>
    <w:rsid w:val="0005352B"/>
    <w:rsid w:val="00057980"/>
    <w:rsid w:val="0006759D"/>
    <w:rsid w:val="000703A4"/>
    <w:rsid w:val="00072402"/>
    <w:rsid w:val="00076A42"/>
    <w:rsid w:val="000801E0"/>
    <w:rsid w:val="00082276"/>
    <w:rsid w:val="000828E7"/>
    <w:rsid w:val="00091F5B"/>
    <w:rsid w:val="00091F98"/>
    <w:rsid w:val="000A29B6"/>
    <w:rsid w:val="000B25FE"/>
    <w:rsid w:val="000C0FBD"/>
    <w:rsid w:val="000C6A30"/>
    <w:rsid w:val="000D0F34"/>
    <w:rsid w:val="000D5E29"/>
    <w:rsid w:val="00111315"/>
    <w:rsid w:val="0011222C"/>
    <w:rsid w:val="00116CA1"/>
    <w:rsid w:val="00125B7D"/>
    <w:rsid w:val="001263F8"/>
    <w:rsid w:val="00151015"/>
    <w:rsid w:val="001520FF"/>
    <w:rsid w:val="00164B21"/>
    <w:rsid w:val="00166B5F"/>
    <w:rsid w:val="00173CB7"/>
    <w:rsid w:val="001742D3"/>
    <w:rsid w:val="001772AB"/>
    <w:rsid w:val="00180337"/>
    <w:rsid w:val="00183308"/>
    <w:rsid w:val="00185F6E"/>
    <w:rsid w:val="001954AF"/>
    <w:rsid w:val="001A60C4"/>
    <w:rsid w:val="001A7FD3"/>
    <w:rsid w:val="001B4C56"/>
    <w:rsid w:val="001D69EA"/>
    <w:rsid w:val="001F2B2A"/>
    <w:rsid w:val="001F7ED5"/>
    <w:rsid w:val="00205EA1"/>
    <w:rsid w:val="00211C6C"/>
    <w:rsid w:val="00234C2D"/>
    <w:rsid w:val="00241255"/>
    <w:rsid w:val="00242D90"/>
    <w:rsid w:val="00247CEE"/>
    <w:rsid w:val="00264CAF"/>
    <w:rsid w:val="00271008"/>
    <w:rsid w:val="002721BF"/>
    <w:rsid w:val="002746E6"/>
    <w:rsid w:val="002B0A00"/>
    <w:rsid w:val="002B12C7"/>
    <w:rsid w:val="002B69F6"/>
    <w:rsid w:val="002F23AB"/>
    <w:rsid w:val="003025AD"/>
    <w:rsid w:val="00304524"/>
    <w:rsid w:val="0031715E"/>
    <w:rsid w:val="00321653"/>
    <w:rsid w:val="003643D5"/>
    <w:rsid w:val="00365780"/>
    <w:rsid w:val="003745A8"/>
    <w:rsid w:val="00377C75"/>
    <w:rsid w:val="00381816"/>
    <w:rsid w:val="00385337"/>
    <w:rsid w:val="00397CDC"/>
    <w:rsid w:val="003A12AC"/>
    <w:rsid w:val="003A1B5E"/>
    <w:rsid w:val="003B7C3B"/>
    <w:rsid w:val="003F162C"/>
    <w:rsid w:val="00416F3C"/>
    <w:rsid w:val="00422208"/>
    <w:rsid w:val="0045557C"/>
    <w:rsid w:val="004606CF"/>
    <w:rsid w:val="0046406D"/>
    <w:rsid w:val="00466207"/>
    <w:rsid w:val="00467AF6"/>
    <w:rsid w:val="00482912"/>
    <w:rsid w:val="004A18FF"/>
    <w:rsid w:val="004A63BB"/>
    <w:rsid w:val="004B19DF"/>
    <w:rsid w:val="004B1AD8"/>
    <w:rsid w:val="004B6C5F"/>
    <w:rsid w:val="004C5173"/>
    <w:rsid w:val="004D3AA6"/>
    <w:rsid w:val="004E4148"/>
    <w:rsid w:val="005016C2"/>
    <w:rsid w:val="005061E5"/>
    <w:rsid w:val="005162D1"/>
    <w:rsid w:val="00522A34"/>
    <w:rsid w:val="005340BD"/>
    <w:rsid w:val="005369C5"/>
    <w:rsid w:val="00556CAC"/>
    <w:rsid w:val="00561A26"/>
    <w:rsid w:val="00566F64"/>
    <w:rsid w:val="00572D1A"/>
    <w:rsid w:val="00575622"/>
    <w:rsid w:val="00575DAB"/>
    <w:rsid w:val="0058599F"/>
    <w:rsid w:val="005C2B0D"/>
    <w:rsid w:val="005D78D3"/>
    <w:rsid w:val="005F6CEB"/>
    <w:rsid w:val="00603890"/>
    <w:rsid w:val="006144B7"/>
    <w:rsid w:val="006478D0"/>
    <w:rsid w:val="006500A6"/>
    <w:rsid w:val="00653BE1"/>
    <w:rsid w:val="0066566E"/>
    <w:rsid w:val="00681AE5"/>
    <w:rsid w:val="006A3EAE"/>
    <w:rsid w:val="006B021F"/>
    <w:rsid w:val="006B44AE"/>
    <w:rsid w:val="006C1FC2"/>
    <w:rsid w:val="006C4CE3"/>
    <w:rsid w:val="006E09BE"/>
    <w:rsid w:val="006E1BEC"/>
    <w:rsid w:val="006F0780"/>
    <w:rsid w:val="006F54D1"/>
    <w:rsid w:val="00702512"/>
    <w:rsid w:val="0070540C"/>
    <w:rsid w:val="00711E58"/>
    <w:rsid w:val="00736252"/>
    <w:rsid w:val="007557C5"/>
    <w:rsid w:val="00764B01"/>
    <w:rsid w:val="007721A8"/>
    <w:rsid w:val="007731F2"/>
    <w:rsid w:val="00775C80"/>
    <w:rsid w:val="007902D7"/>
    <w:rsid w:val="00797AAC"/>
    <w:rsid w:val="007A50C1"/>
    <w:rsid w:val="007B0D96"/>
    <w:rsid w:val="007B53D7"/>
    <w:rsid w:val="007B6832"/>
    <w:rsid w:val="007B70AE"/>
    <w:rsid w:val="007C31A6"/>
    <w:rsid w:val="007C5A59"/>
    <w:rsid w:val="007E0097"/>
    <w:rsid w:val="007E4436"/>
    <w:rsid w:val="007E6B7B"/>
    <w:rsid w:val="007F035C"/>
    <w:rsid w:val="008103B4"/>
    <w:rsid w:val="00824F45"/>
    <w:rsid w:val="0083525F"/>
    <w:rsid w:val="00841C46"/>
    <w:rsid w:val="00854171"/>
    <w:rsid w:val="00855703"/>
    <w:rsid w:val="00857884"/>
    <w:rsid w:val="00866581"/>
    <w:rsid w:val="008A235F"/>
    <w:rsid w:val="008B563C"/>
    <w:rsid w:val="008B5D5F"/>
    <w:rsid w:val="008D142A"/>
    <w:rsid w:val="008E6A81"/>
    <w:rsid w:val="008F61CF"/>
    <w:rsid w:val="008F7151"/>
    <w:rsid w:val="00923AE6"/>
    <w:rsid w:val="00924ECF"/>
    <w:rsid w:val="009305A3"/>
    <w:rsid w:val="0093685C"/>
    <w:rsid w:val="0095524D"/>
    <w:rsid w:val="00965C68"/>
    <w:rsid w:val="00971AC6"/>
    <w:rsid w:val="009722AA"/>
    <w:rsid w:val="0097475F"/>
    <w:rsid w:val="00980EEE"/>
    <w:rsid w:val="00983150"/>
    <w:rsid w:val="00983BF4"/>
    <w:rsid w:val="009A08C3"/>
    <w:rsid w:val="009A3705"/>
    <w:rsid w:val="009A4B13"/>
    <w:rsid w:val="009A7D56"/>
    <w:rsid w:val="009B092E"/>
    <w:rsid w:val="009B5F70"/>
    <w:rsid w:val="009C3045"/>
    <w:rsid w:val="009C3E7F"/>
    <w:rsid w:val="009D3B62"/>
    <w:rsid w:val="009D7FAD"/>
    <w:rsid w:val="00A2068E"/>
    <w:rsid w:val="00A30C2D"/>
    <w:rsid w:val="00A64E9C"/>
    <w:rsid w:val="00A654EC"/>
    <w:rsid w:val="00A6702F"/>
    <w:rsid w:val="00AA5DB9"/>
    <w:rsid w:val="00AB42D7"/>
    <w:rsid w:val="00AD00C7"/>
    <w:rsid w:val="00AD542F"/>
    <w:rsid w:val="00AE04EB"/>
    <w:rsid w:val="00AE31C1"/>
    <w:rsid w:val="00AF3BDD"/>
    <w:rsid w:val="00B12D31"/>
    <w:rsid w:val="00B132AC"/>
    <w:rsid w:val="00B2768D"/>
    <w:rsid w:val="00B316B3"/>
    <w:rsid w:val="00B51D0E"/>
    <w:rsid w:val="00B52217"/>
    <w:rsid w:val="00B52F86"/>
    <w:rsid w:val="00B54AE9"/>
    <w:rsid w:val="00B646E7"/>
    <w:rsid w:val="00B65B5E"/>
    <w:rsid w:val="00B84101"/>
    <w:rsid w:val="00B9524D"/>
    <w:rsid w:val="00BA7117"/>
    <w:rsid w:val="00BC3D3D"/>
    <w:rsid w:val="00BD06FD"/>
    <w:rsid w:val="00BF0D49"/>
    <w:rsid w:val="00BF634D"/>
    <w:rsid w:val="00C002C6"/>
    <w:rsid w:val="00C05417"/>
    <w:rsid w:val="00C12588"/>
    <w:rsid w:val="00C13ADE"/>
    <w:rsid w:val="00C169A7"/>
    <w:rsid w:val="00C20546"/>
    <w:rsid w:val="00C50D7D"/>
    <w:rsid w:val="00C51447"/>
    <w:rsid w:val="00C51A32"/>
    <w:rsid w:val="00C67313"/>
    <w:rsid w:val="00C77AF6"/>
    <w:rsid w:val="00C96B84"/>
    <w:rsid w:val="00CB0649"/>
    <w:rsid w:val="00CB0780"/>
    <w:rsid w:val="00CB1273"/>
    <w:rsid w:val="00CB3C30"/>
    <w:rsid w:val="00CB432A"/>
    <w:rsid w:val="00CC3CF8"/>
    <w:rsid w:val="00CE3046"/>
    <w:rsid w:val="00CE51CD"/>
    <w:rsid w:val="00D00798"/>
    <w:rsid w:val="00D02516"/>
    <w:rsid w:val="00D1050A"/>
    <w:rsid w:val="00D14DB1"/>
    <w:rsid w:val="00D1627D"/>
    <w:rsid w:val="00D2547A"/>
    <w:rsid w:val="00D3450B"/>
    <w:rsid w:val="00D358B8"/>
    <w:rsid w:val="00D561A8"/>
    <w:rsid w:val="00D75A3D"/>
    <w:rsid w:val="00D853F3"/>
    <w:rsid w:val="00DA3D60"/>
    <w:rsid w:val="00DB166B"/>
    <w:rsid w:val="00DB351F"/>
    <w:rsid w:val="00DB4E7E"/>
    <w:rsid w:val="00DB5499"/>
    <w:rsid w:val="00DC20F4"/>
    <w:rsid w:val="00DE6DDB"/>
    <w:rsid w:val="00DF333F"/>
    <w:rsid w:val="00DF34C1"/>
    <w:rsid w:val="00E01708"/>
    <w:rsid w:val="00E036C6"/>
    <w:rsid w:val="00E06900"/>
    <w:rsid w:val="00E21A55"/>
    <w:rsid w:val="00E240C8"/>
    <w:rsid w:val="00E40735"/>
    <w:rsid w:val="00E53730"/>
    <w:rsid w:val="00E570EF"/>
    <w:rsid w:val="00E60F1F"/>
    <w:rsid w:val="00E74F37"/>
    <w:rsid w:val="00E75E09"/>
    <w:rsid w:val="00E77359"/>
    <w:rsid w:val="00E85F23"/>
    <w:rsid w:val="00EA5923"/>
    <w:rsid w:val="00EA6696"/>
    <w:rsid w:val="00EB75E7"/>
    <w:rsid w:val="00EC4648"/>
    <w:rsid w:val="00EC7578"/>
    <w:rsid w:val="00ED0167"/>
    <w:rsid w:val="00ED2CD3"/>
    <w:rsid w:val="00ED4709"/>
    <w:rsid w:val="00EE4440"/>
    <w:rsid w:val="00EF3AA1"/>
    <w:rsid w:val="00F144E6"/>
    <w:rsid w:val="00F1481C"/>
    <w:rsid w:val="00F20835"/>
    <w:rsid w:val="00F25E2F"/>
    <w:rsid w:val="00F356FA"/>
    <w:rsid w:val="00F4353B"/>
    <w:rsid w:val="00F448D4"/>
    <w:rsid w:val="00F5159C"/>
    <w:rsid w:val="00F55E08"/>
    <w:rsid w:val="00F61DDF"/>
    <w:rsid w:val="00F670A0"/>
    <w:rsid w:val="00F7430D"/>
    <w:rsid w:val="00F77246"/>
    <w:rsid w:val="00F83C7B"/>
    <w:rsid w:val="00F844AC"/>
    <w:rsid w:val="00F93507"/>
    <w:rsid w:val="00FB4BBE"/>
    <w:rsid w:val="00FC1EB9"/>
    <w:rsid w:val="00FC4E76"/>
    <w:rsid w:val="00FC63DB"/>
    <w:rsid w:val="00FD71FC"/>
    <w:rsid w:val="00FE5A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5859B4"/>
  <w15:docId w15:val="{E875AAE1-D769-4F36-AC3F-C2BA75B0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2">
    <w:name w:val="heading 2"/>
    <w:basedOn w:val="Normal"/>
    <w:next w:val="Normal"/>
    <w:link w:val="Heading2Char"/>
    <w:uiPriority w:val="9"/>
    <w:semiHidden/>
    <w:unhideWhenUsed/>
    <w:qFormat/>
    <w:rsid w:val="00CB3C30"/>
    <w:pPr>
      <w:keepNext/>
      <w:keepLines/>
      <w:widowControl/>
      <w:spacing w:before="40" w:line="256" w:lineRule="auto"/>
      <w:jc w:val="left"/>
      <w:outlineLvl w:val="1"/>
    </w:pPr>
    <w:rPr>
      <w:rFonts w:asciiTheme="majorHAnsi" w:eastAsiaTheme="majorEastAsia" w:hAnsiTheme="majorHAnsi" w:cstheme="majorBidi"/>
      <w:color w:val="365F91" w:themeColor="accent1" w:themeShade="BF"/>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7C75"/>
    <w:pPr>
      <w:ind w:firstLineChars="200" w:firstLine="420"/>
    </w:pPr>
  </w:style>
  <w:style w:type="paragraph" w:styleId="Caption">
    <w:name w:val="caption"/>
    <w:basedOn w:val="Normal"/>
    <w:next w:val="Normal"/>
    <w:uiPriority w:val="35"/>
    <w:unhideWhenUsed/>
    <w:qFormat/>
    <w:rsid w:val="00377C75"/>
    <w:pPr>
      <w:widowControl/>
      <w:spacing w:after="160" w:line="256" w:lineRule="auto"/>
      <w:jc w:val="left"/>
    </w:pPr>
    <w:rPr>
      <w:rFonts w:asciiTheme="majorHAnsi" w:eastAsia="SimHei" w:hAnsiTheme="majorHAnsi" w:cstheme="majorBidi"/>
      <w:kern w:val="0"/>
      <w:sz w:val="20"/>
      <w:szCs w:val="20"/>
      <w:lang w:eastAsia="en-US"/>
    </w:rPr>
  </w:style>
  <w:style w:type="paragraph" w:styleId="BalloonText">
    <w:name w:val="Balloon Text"/>
    <w:basedOn w:val="Normal"/>
    <w:link w:val="BalloonTextChar"/>
    <w:uiPriority w:val="99"/>
    <w:semiHidden/>
    <w:unhideWhenUsed/>
    <w:rsid w:val="00CB3C30"/>
    <w:rPr>
      <w:sz w:val="18"/>
      <w:szCs w:val="18"/>
    </w:rPr>
  </w:style>
  <w:style w:type="character" w:customStyle="1" w:styleId="BalloonTextChar">
    <w:name w:val="Balloon Text Char"/>
    <w:basedOn w:val="DefaultParagraphFont"/>
    <w:link w:val="BalloonText"/>
    <w:uiPriority w:val="99"/>
    <w:semiHidden/>
    <w:rsid w:val="00CB3C30"/>
    <w:rPr>
      <w:sz w:val="18"/>
      <w:szCs w:val="18"/>
    </w:rPr>
  </w:style>
  <w:style w:type="character" w:customStyle="1" w:styleId="Heading2Char">
    <w:name w:val="Heading 2 Char"/>
    <w:basedOn w:val="DefaultParagraphFont"/>
    <w:link w:val="Heading2"/>
    <w:uiPriority w:val="9"/>
    <w:semiHidden/>
    <w:rsid w:val="00CB3C30"/>
    <w:rPr>
      <w:rFonts w:asciiTheme="majorHAnsi" w:eastAsiaTheme="majorEastAsia" w:hAnsiTheme="majorHAnsi" w:cstheme="majorBidi"/>
      <w:color w:val="365F91" w:themeColor="accent1" w:themeShade="BF"/>
      <w:kern w:val="0"/>
      <w:sz w:val="26"/>
      <w:szCs w:val="26"/>
      <w:lang w:eastAsia="en-US"/>
    </w:rPr>
  </w:style>
  <w:style w:type="table" w:styleId="TableGrid">
    <w:name w:val="Table Grid"/>
    <w:basedOn w:val="TableNormal"/>
    <w:uiPriority w:val="59"/>
    <w:rsid w:val="00BC3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0828E7"/>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0828E7"/>
    <w:rPr>
      <w:rFonts w:ascii="Calibri" w:hAnsi="Calibri" w:cs="Calibri"/>
      <w:noProof/>
      <w:sz w:val="20"/>
    </w:rPr>
  </w:style>
  <w:style w:type="paragraph" w:customStyle="1" w:styleId="EndNoteBibliography">
    <w:name w:val="EndNote Bibliography"/>
    <w:basedOn w:val="Normal"/>
    <w:link w:val="EndNoteBibliographyChar"/>
    <w:rsid w:val="000828E7"/>
    <w:rPr>
      <w:rFonts w:ascii="Calibri" w:hAnsi="Calibri" w:cs="Calibri"/>
      <w:noProof/>
      <w:sz w:val="20"/>
    </w:rPr>
  </w:style>
  <w:style w:type="character" w:customStyle="1" w:styleId="EndNoteBibliographyChar">
    <w:name w:val="EndNote Bibliography Char"/>
    <w:basedOn w:val="DefaultParagraphFont"/>
    <w:link w:val="EndNoteBibliography"/>
    <w:rsid w:val="000828E7"/>
    <w:rPr>
      <w:rFonts w:ascii="Calibri" w:hAnsi="Calibri" w:cs="Calibri"/>
      <w:noProof/>
      <w:sz w:val="20"/>
    </w:rPr>
  </w:style>
  <w:style w:type="paragraph" w:styleId="Header">
    <w:name w:val="header"/>
    <w:basedOn w:val="Normal"/>
    <w:link w:val="HeaderChar"/>
    <w:uiPriority w:val="99"/>
    <w:unhideWhenUsed/>
    <w:rsid w:val="0086658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66581"/>
    <w:rPr>
      <w:sz w:val="18"/>
      <w:szCs w:val="18"/>
    </w:rPr>
  </w:style>
  <w:style w:type="paragraph" w:styleId="Footer">
    <w:name w:val="footer"/>
    <w:basedOn w:val="Normal"/>
    <w:link w:val="FooterChar"/>
    <w:uiPriority w:val="99"/>
    <w:unhideWhenUsed/>
    <w:rsid w:val="0086658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66581"/>
    <w:rPr>
      <w:sz w:val="18"/>
      <w:szCs w:val="18"/>
    </w:rPr>
  </w:style>
  <w:style w:type="paragraph" w:styleId="Revision">
    <w:name w:val="Revision"/>
    <w:hidden/>
    <w:uiPriority w:val="99"/>
    <w:semiHidden/>
    <w:rsid w:val="00B52F86"/>
  </w:style>
  <w:style w:type="character" w:customStyle="1" w:styleId="fontstyle01">
    <w:name w:val="fontstyle01"/>
    <w:basedOn w:val="DefaultParagraphFont"/>
    <w:rsid w:val="006E09BE"/>
    <w:rPr>
      <w:rFonts w:ascii="Goudy-Bold" w:hAnsi="Goudy-Bold" w:hint="default"/>
      <w:b/>
      <w:bCs/>
      <w:i w:val="0"/>
      <w:iCs w:val="0"/>
      <w:color w:val="000000"/>
      <w:sz w:val="20"/>
      <w:szCs w:val="20"/>
    </w:rPr>
  </w:style>
  <w:style w:type="character" w:customStyle="1" w:styleId="fontstyle21">
    <w:name w:val="fontstyle21"/>
    <w:basedOn w:val="DefaultParagraphFont"/>
    <w:rsid w:val="006E09BE"/>
    <w:rPr>
      <w:rFonts w:ascii="MTSY" w:hAnsi="MTSY" w:hint="default"/>
      <w:b w:val="0"/>
      <w:bCs w:val="0"/>
      <w:i w:val="0"/>
      <w:iCs w:val="0"/>
      <w:color w:val="000000"/>
      <w:sz w:val="20"/>
      <w:szCs w:val="20"/>
    </w:rPr>
  </w:style>
  <w:style w:type="character" w:customStyle="1" w:styleId="fontstyle31">
    <w:name w:val="fontstyle31"/>
    <w:basedOn w:val="DefaultParagraphFont"/>
    <w:rsid w:val="006E09BE"/>
    <w:rPr>
      <w:rFonts w:ascii="Goudy" w:hAnsi="Goudy" w:hint="default"/>
      <w:b w:val="0"/>
      <w:bCs w:val="0"/>
      <w:i w:val="0"/>
      <w:iCs w:val="0"/>
      <w:color w:val="231F20"/>
      <w:sz w:val="14"/>
      <w:szCs w:val="14"/>
    </w:rPr>
  </w:style>
  <w:style w:type="character" w:styleId="PlaceholderText">
    <w:name w:val="Placeholder Text"/>
    <w:basedOn w:val="DefaultParagraphFont"/>
    <w:uiPriority w:val="99"/>
    <w:semiHidden/>
    <w:rsid w:val="004B6C5F"/>
    <w:rPr>
      <w:color w:val="808080"/>
    </w:rPr>
  </w:style>
  <w:style w:type="character" w:styleId="CommentReference">
    <w:name w:val="annotation reference"/>
    <w:basedOn w:val="DefaultParagraphFont"/>
    <w:uiPriority w:val="99"/>
    <w:semiHidden/>
    <w:unhideWhenUsed/>
    <w:rsid w:val="00FC1EB9"/>
    <w:rPr>
      <w:sz w:val="16"/>
      <w:szCs w:val="16"/>
    </w:rPr>
  </w:style>
  <w:style w:type="paragraph" w:styleId="CommentText">
    <w:name w:val="annotation text"/>
    <w:basedOn w:val="Normal"/>
    <w:link w:val="CommentTextChar"/>
    <w:uiPriority w:val="99"/>
    <w:semiHidden/>
    <w:unhideWhenUsed/>
    <w:rsid w:val="00FC1EB9"/>
    <w:rPr>
      <w:sz w:val="20"/>
      <w:szCs w:val="20"/>
    </w:rPr>
  </w:style>
  <w:style w:type="character" w:customStyle="1" w:styleId="CommentTextChar">
    <w:name w:val="Comment Text Char"/>
    <w:basedOn w:val="DefaultParagraphFont"/>
    <w:link w:val="CommentText"/>
    <w:uiPriority w:val="99"/>
    <w:semiHidden/>
    <w:rsid w:val="00FC1EB9"/>
    <w:rPr>
      <w:sz w:val="20"/>
      <w:szCs w:val="20"/>
    </w:rPr>
  </w:style>
  <w:style w:type="paragraph" w:styleId="CommentSubject">
    <w:name w:val="annotation subject"/>
    <w:basedOn w:val="CommentText"/>
    <w:next w:val="CommentText"/>
    <w:link w:val="CommentSubjectChar"/>
    <w:uiPriority w:val="99"/>
    <w:semiHidden/>
    <w:unhideWhenUsed/>
    <w:rsid w:val="00FC1EB9"/>
    <w:rPr>
      <w:b/>
      <w:bCs/>
    </w:rPr>
  </w:style>
  <w:style w:type="character" w:customStyle="1" w:styleId="CommentSubjectChar">
    <w:name w:val="Comment Subject Char"/>
    <w:basedOn w:val="CommentTextChar"/>
    <w:link w:val="CommentSubject"/>
    <w:uiPriority w:val="99"/>
    <w:semiHidden/>
    <w:rsid w:val="00FC1EB9"/>
    <w:rPr>
      <w:b/>
      <w:bCs/>
      <w:sz w:val="20"/>
      <w:szCs w:val="20"/>
    </w:rPr>
  </w:style>
  <w:style w:type="character" w:styleId="Hyperlink">
    <w:name w:val="Hyperlink"/>
    <w:basedOn w:val="DefaultParagraphFont"/>
    <w:uiPriority w:val="99"/>
    <w:unhideWhenUsed/>
    <w:rsid w:val="006F54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791118">
      <w:bodyDiv w:val="1"/>
      <w:marLeft w:val="0"/>
      <w:marRight w:val="0"/>
      <w:marTop w:val="0"/>
      <w:marBottom w:val="0"/>
      <w:divBdr>
        <w:top w:val="none" w:sz="0" w:space="0" w:color="auto"/>
        <w:left w:val="none" w:sz="0" w:space="0" w:color="auto"/>
        <w:bottom w:val="none" w:sz="0" w:space="0" w:color="auto"/>
        <w:right w:val="none" w:sz="0" w:space="0" w:color="auto"/>
      </w:divBdr>
    </w:div>
    <w:div w:id="428551544">
      <w:bodyDiv w:val="1"/>
      <w:marLeft w:val="0"/>
      <w:marRight w:val="0"/>
      <w:marTop w:val="0"/>
      <w:marBottom w:val="0"/>
      <w:divBdr>
        <w:top w:val="none" w:sz="0" w:space="0" w:color="auto"/>
        <w:left w:val="none" w:sz="0" w:space="0" w:color="auto"/>
        <w:bottom w:val="none" w:sz="0" w:space="0" w:color="auto"/>
        <w:right w:val="none" w:sz="0" w:space="0" w:color="auto"/>
      </w:divBdr>
    </w:div>
    <w:div w:id="611981365">
      <w:bodyDiv w:val="1"/>
      <w:marLeft w:val="0"/>
      <w:marRight w:val="0"/>
      <w:marTop w:val="0"/>
      <w:marBottom w:val="0"/>
      <w:divBdr>
        <w:top w:val="none" w:sz="0" w:space="0" w:color="auto"/>
        <w:left w:val="none" w:sz="0" w:space="0" w:color="auto"/>
        <w:bottom w:val="none" w:sz="0" w:space="0" w:color="auto"/>
        <w:right w:val="none" w:sz="0" w:space="0" w:color="auto"/>
      </w:divBdr>
    </w:div>
    <w:div w:id="901447851">
      <w:bodyDiv w:val="1"/>
      <w:marLeft w:val="0"/>
      <w:marRight w:val="0"/>
      <w:marTop w:val="0"/>
      <w:marBottom w:val="0"/>
      <w:divBdr>
        <w:top w:val="none" w:sz="0" w:space="0" w:color="auto"/>
        <w:left w:val="none" w:sz="0" w:space="0" w:color="auto"/>
        <w:bottom w:val="none" w:sz="0" w:space="0" w:color="auto"/>
        <w:right w:val="none" w:sz="0" w:space="0" w:color="auto"/>
      </w:divBdr>
    </w:div>
    <w:div w:id="933511397">
      <w:bodyDiv w:val="1"/>
      <w:marLeft w:val="0"/>
      <w:marRight w:val="0"/>
      <w:marTop w:val="0"/>
      <w:marBottom w:val="0"/>
      <w:divBdr>
        <w:top w:val="none" w:sz="0" w:space="0" w:color="auto"/>
        <w:left w:val="none" w:sz="0" w:space="0" w:color="auto"/>
        <w:bottom w:val="none" w:sz="0" w:space="0" w:color="auto"/>
        <w:right w:val="none" w:sz="0" w:space="0" w:color="auto"/>
      </w:divBdr>
    </w:div>
    <w:div w:id="1098138411">
      <w:bodyDiv w:val="1"/>
      <w:marLeft w:val="0"/>
      <w:marRight w:val="0"/>
      <w:marTop w:val="0"/>
      <w:marBottom w:val="0"/>
      <w:divBdr>
        <w:top w:val="none" w:sz="0" w:space="0" w:color="auto"/>
        <w:left w:val="none" w:sz="0" w:space="0" w:color="auto"/>
        <w:bottom w:val="none" w:sz="0" w:space="0" w:color="auto"/>
        <w:right w:val="none" w:sz="0" w:space="0" w:color="auto"/>
      </w:divBdr>
    </w:div>
    <w:div w:id="1127772617">
      <w:bodyDiv w:val="1"/>
      <w:marLeft w:val="0"/>
      <w:marRight w:val="0"/>
      <w:marTop w:val="0"/>
      <w:marBottom w:val="0"/>
      <w:divBdr>
        <w:top w:val="none" w:sz="0" w:space="0" w:color="auto"/>
        <w:left w:val="none" w:sz="0" w:space="0" w:color="auto"/>
        <w:bottom w:val="none" w:sz="0" w:space="0" w:color="auto"/>
        <w:right w:val="none" w:sz="0" w:space="0" w:color="auto"/>
      </w:divBdr>
    </w:div>
    <w:div w:id="1180045095">
      <w:bodyDiv w:val="1"/>
      <w:marLeft w:val="0"/>
      <w:marRight w:val="0"/>
      <w:marTop w:val="0"/>
      <w:marBottom w:val="0"/>
      <w:divBdr>
        <w:top w:val="none" w:sz="0" w:space="0" w:color="auto"/>
        <w:left w:val="none" w:sz="0" w:space="0" w:color="auto"/>
        <w:bottom w:val="none" w:sz="0" w:space="0" w:color="auto"/>
        <w:right w:val="none" w:sz="0" w:space="0" w:color="auto"/>
      </w:divBdr>
    </w:div>
    <w:div w:id="1196580467">
      <w:bodyDiv w:val="1"/>
      <w:marLeft w:val="0"/>
      <w:marRight w:val="0"/>
      <w:marTop w:val="0"/>
      <w:marBottom w:val="0"/>
      <w:divBdr>
        <w:top w:val="none" w:sz="0" w:space="0" w:color="auto"/>
        <w:left w:val="none" w:sz="0" w:space="0" w:color="auto"/>
        <w:bottom w:val="none" w:sz="0" w:space="0" w:color="auto"/>
        <w:right w:val="none" w:sz="0" w:space="0" w:color="auto"/>
      </w:divBdr>
    </w:div>
    <w:div w:id="1244295796">
      <w:bodyDiv w:val="1"/>
      <w:marLeft w:val="0"/>
      <w:marRight w:val="0"/>
      <w:marTop w:val="0"/>
      <w:marBottom w:val="0"/>
      <w:divBdr>
        <w:top w:val="none" w:sz="0" w:space="0" w:color="auto"/>
        <w:left w:val="none" w:sz="0" w:space="0" w:color="auto"/>
        <w:bottom w:val="none" w:sz="0" w:space="0" w:color="auto"/>
        <w:right w:val="none" w:sz="0" w:space="0" w:color="auto"/>
      </w:divBdr>
    </w:div>
    <w:div w:id="1549026092">
      <w:bodyDiv w:val="1"/>
      <w:marLeft w:val="0"/>
      <w:marRight w:val="0"/>
      <w:marTop w:val="0"/>
      <w:marBottom w:val="0"/>
      <w:divBdr>
        <w:top w:val="none" w:sz="0" w:space="0" w:color="auto"/>
        <w:left w:val="none" w:sz="0" w:space="0" w:color="auto"/>
        <w:bottom w:val="none" w:sz="0" w:space="0" w:color="auto"/>
        <w:right w:val="none" w:sz="0" w:space="0" w:color="auto"/>
      </w:divBdr>
    </w:div>
    <w:div w:id="1711690556">
      <w:bodyDiv w:val="1"/>
      <w:marLeft w:val="0"/>
      <w:marRight w:val="0"/>
      <w:marTop w:val="0"/>
      <w:marBottom w:val="0"/>
      <w:divBdr>
        <w:top w:val="none" w:sz="0" w:space="0" w:color="auto"/>
        <w:left w:val="none" w:sz="0" w:space="0" w:color="auto"/>
        <w:bottom w:val="none" w:sz="0" w:space="0" w:color="auto"/>
        <w:right w:val="none" w:sz="0" w:space="0" w:color="auto"/>
      </w:divBdr>
    </w:div>
    <w:div w:id="1724712424">
      <w:bodyDiv w:val="1"/>
      <w:marLeft w:val="0"/>
      <w:marRight w:val="0"/>
      <w:marTop w:val="0"/>
      <w:marBottom w:val="0"/>
      <w:divBdr>
        <w:top w:val="none" w:sz="0" w:space="0" w:color="auto"/>
        <w:left w:val="none" w:sz="0" w:space="0" w:color="auto"/>
        <w:bottom w:val="none" w:sz="0" w:space="0" w:color="auto"/>
        <w:right w:val="none" w:sz="0" w:space="0" w:color="auto"/>
      </w:divBdr>
    </w:div>
    <w:div w:id="1849170532">
      <w:bodyDiv w:val="1"/>
      <w:marLeft w:val="0"/>
      <w:marRight w:val="0"/>
      <w:marTop w:val="0"/>
      <w:marBottom w:val="0"/>
      <w:divBdr>
        <w:top w:val="none" w:sz="0" w:space="0" w:color="auto"/>
        <w:left w:val="none" w:sz="0" w:space="0" w:color="auto"/>
        <w:bottom w:val="none" w:sz="0" w:space="0" w:color="auto"/>
        <w:right w:val="none" w:sz="0" w:space="0" w:color="auto"/>
      </w:divBdr>
    </w:div>
    <w:div w:id="1994412419">
      <w:bodyDiv w:val="1"/>
      <w:marLeft w:val="0"/>
      <w:marRight w:val="0"/>
      <w:marTop w:val="0"/>
      <w:marBottom w:val="0"/>
      <w:divBdr>
        <w:top w:val="none" w:sz="0" w:space="0" w:color="auto"/>
        <w:left w:val="none" w:sz="0" w:space="0" w:color="auto"/>
        <w:bottom w:val="none" w:sz="0" w:space="0" w:color="auto"/>
        <w:right w:val="none" w:sz="0" w:space="0" w:color="auto"/>
      </w:divBdr>
    </w:div>
    <w:div w:id="1997341415">
      <w:bodyDiv w:val="1"/>
      <w:marLeft w:val="0"/>
      <w:marRight w:val="0"/>
      <w:marTop w:val="0"/>
      <w:marBottom w:val="0"/>
      <w:divBdr>
        <w:top w:val="none" w:sz="0" w:space="0" w:color="auto"/>
        <w:left w:val="none" w:sz="0" w:space="0" w:color="auto"/>
        <w:bottom w:val="none" w:sz="0" w:space="0" w:color="auto"/>
        <w:right w:val="none" w:sz="0" w:space="0" w:color="auto"/>
      </w:divBdr>
    </w:div>
    <w:div w:id="2030909322">
      <w:bodyDiv w:val="1"/>
      <w:marLeft w:val="0"/>
      <w:marRight w:val="0"/>
      <w:marTop w:val="0"/>
      <w:marBottom w:val="0"/>
      <w:divBdr>
        <w:top w:val="none" w:sz="0" w:space="0" w:color="auto"/>
        <w:left w:val="none" w:sz="0" w:space="0" w:color="auto"/>
        <w:bottom w:val="none" w:sz="0" w:space="0" w:color="auto"/>
        <w:right w:val="none" w:sz="0" w:space="0" w:color="auto"/>
      </w:divBdr>
    </w:div>
    <w:div w:id="211756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footer" Target="footer1.xml"/><Relationship Id="rId26" Type="http://schemas.openxmlformats.org/officeDocument/2006/relationships/hyperlink" Target="https://doi.org/10.1016/S0921-8009(96)00086-9"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hyperlink" Target="https://doi.org/10.1016/0301-4207(93)90034-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oleObject5.bin"/><Relationship Id="rId29" Type="http://schemas.openxmlformats.org/officeDocument/2006/relationships/hyperlink" Target="https://doi.org/10.1016/j.resourpol.2013.12.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hyperlink" Target="https://doi.org/10.1016/j.resourpol.2017.06.003"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emf"/><Relationship Id="rId28" Type="http://schemas.openxmlformats.org/officeDocument/2006/relationships/hyperlink" Target="https://doi.org/10.1016/S0301-4207(97)84898-2" TargetMode="Externa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yperlink" Target="https://doi.org/10.1016/j.ecolecon.2015.08.01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oleObject" Target="embeddings/oleObject6.bin"/><Relationship Id="rId27" Type="http://schemas.openxmlformats.org/officeDocument/2006/relationships/hyperlink" Target="https://doi.org/10.1016/S0921-8009(03)00123-X" TargetMode="External"/><Relationship Id="rId30" Type="http://schemas.openxmlformats.org/officeDocument/2006/relationships/hyperlink" Target="https://doi.org/10.1016/j.resourpol.2015.06.005" TargetMode="External"/><Relationship Id="rId8" Type="http://schemas.openxmlformats.org/officeDocument/2006/relationships/hyperlink" Target="mailto:edgar.hertwich@yale.edu"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44525-4BCB-4C0C-B93E-DADF787A7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8777</Words>
  <Characters>50031</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thinkpad</dc:creator>
  <cp:lastModifiedBy>Hertwich, Edgar</cp:lastModifiedBy>
  <cp:revision>2</cp:revision>
  <cp:lastPrinted>2018-03-12T01:31:00Z</cp:lastPrinted>
  <dcterms:created xsi:type="dcterms:W3CDTF">2018-03-12T01:34:00Z</dcterms:created>
  <dcterms:modified xsi:type="dcterms:W3CDTF">2018-03-12T01:34:00Z</dcterms:modified>
</cp:coreProperties>
</file>