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70DE03" w14:textId="77777777" w:rsidR="00BC4A37" w:rsidRPr="00F961F8" w:rsidRDefault="00355DAC">
      <w:pPr>
        <w:jc w:val="center"/>
        <w:rPr>
          <w:b/>
        </w:rPr>
      </w:pPr>
      <w:r w:rsidRPr="00F961F8">
        <w:rPr>
          <w:b/>
        </w:rPr>
        <w:t xml:space="preserve">Energy-based low cycle fatigue indicator prediction </w:t>
      </w:r>
      <w:bookmarkStart w:id="0" w:name="OLE_LINK15"/>
      <w:bookmarkStart w:id="1" w:name="OLE_LINK14"/>
      <w:r w:rsidRPr="00F961F8">
        <w:rPr>
          <w:b/>
        </w:rPr>
        <w:t>of non-load-carrying cruciform welded joints</w:t>
      </w:r>
      <w:bookmarkEnd w:id="0"/>
      <w:bookmarkEnd w:id="1"/>
    </w:p>
    <w:p w14:paraId="7701EAC2" w14:textId="37D6458B" w:rsidR="006E3CB8" w:rsidRPr="00712790" w:rsidRDefault="006E3CB8" w:rsidP="00712790">
      <w:pPr>
        <w:jc w:val="center"/>
        <w:rPr>
          <w:lang w:val="fr-FR"/>
        </w:rPr>
      </w:pPr>
      <w:r w:rsidRPr="00712790">
        <w:rPr>
          <w:lang w:val="fr-FR"/>
        </w:rPr>
        <w:t>Wei Song</w:t>
      </w:r>
      <w:r w:rsidRPr="00712790">
        <w:rPr>
          <w:vertAlign w:val="superscript"/>
          <w:lang w:val="fr-FR"/>
        </w:rPr>
        <w:t>1</w:t>
      </w:r>
      <w:r w:rsidR="008F6B57" w:rsidRPr="00712790">
        <w:rPr>
          <w:vertAlign w:val="superscript"/>
          <w:lang w:val="fr-FR"/>
        </w:rPr>
        <w:t>,2</w:t>
      </w:r>
      <w:r w:rsidRPr="00712790">
        <w:rPr>
          <w:lang w:val="fr-FR"/>
        </w:rPr>
        <w:t xml:space="preserve">, </w:t>
      </w:r>
      <w:proofErr w:type="spellStart"/>
      <w:r w:rsidRPr="00712790">
        <w:rPr>
          <w:lang w:val="fr-FR"/>
        </w:rPr>
        <w:t>Xuesong</w:t>
      </w:r>
      <w:proofErr w:type="spellEnd"/>
      <w:r w:rsidRPr="00712790">
        <w:rPr>
          <w:lang w:val="fr-FR"/>
        </w:rPr>
        <w:t xml:space="preserve"> Liu</w:t>
      </w:r>
      <w:r w:rsidRPr="000E6CF5">
        <w:rPr>
          <w:rStyle w:val="FootnoteReference"/>
          <w:szCs w:val="21"/>
        </w:rPr>
        <w:footnoteReference w:id="1"/>
      </w:r>
      <w:r w:rsidRPr="00712790">
        <w:rPr>
          <w:szCs w:val="21"/>
          <w:vertAlign w:val="superscript"/>
          <w:lang w:val="fr-FR"/>
        </w:rPr>
        <w:t>,</w:t>
      </w:r>
      <w:r w:rsidRPr="00712790">
        <w:rPr>
          <w:vertAlign w:val="superscript"/>
          <w:lang w:val="fr-FR"/>
        </w:rPr>
        <w:t>*</w:t>
      </w:r>
      <w:r w:rsidRPr="00712790">
        <w:rPr>
          <w:lang w:val="fr-FR"/>
        </w:rPr>
        <w:t xml:space="preserve">, </w:t>
      </w:r>
      <w:bookmarkStart w:id="2" w:name="OLE_LINK101"/>
      <w:r w:rsidRPr="00712790">
        <w:rPr>
          <w:lang w:val="fr-FR"/>
        </w:rPr>
        <w:t>Filippo Berto</w:t>
      </w:r>
      <w:bookmarkEnd w:id="2"/>
      <w:proofErr w:type="gramStart"/>
      <w:r w:rsidRPr="00712790">
        <w:rPr>
          <w:vertAlign w:val="superscript"/>
          <w:lang w:val="fr-FR"/>
        </w:rPr>
        <w:t>2,*</w:t>
      </w:r>
      <w:proofErr w:type="gramEnd"/>
      <w:r w:rsidR="00712790" w:rsidRPr="00712790">
        <w:rPr>
          <w:lang w:val="fr-FR"/>
        </w:rPr>
        <w:t xml:space="preserve"> , </w:t>
      </w:r>
      <w:r w:rsidR="00712790">
        <w:t>S.M.J. Razavi</w:t>
      </w:r>
      <w:r w:rsidR="00833F56" w:rsidRPr="00712790">
        <w:rPr>
          <w:vertAlign w:val="superscript"/>
          <w:lang w:val="fr-FR"/>
        </w:rPr>
        <w:t>2</w:t>
      </w:r>
    </w:p>
    <w:p w14:paraId="1F98143B" w14:textId="77777777" w:rsidR="006E3CB8" w:rsidRDefault="006E3CB8" w:rsidP="006E3CB8">
      <w:pPr>
        <w:pStyle w:val="ListParagraph"/>
        <w:numPr>
          <w:ilvl w:val="0"/>
          <w:numId w:val="4"/>
        </w:numPr>
        <w:spacing w:line="240" w:lineRule="auto"/>
        <w:ind w:left="284" w:firstLineChars="0" w:hanging="284"/>
        <w:jc w:val="center"/>
      </w:pPr>
      <w:r w:rsidRPr="009027A3">
        <w:t>State Key Laboratory of Advanced Welding and Joining, Harbin Institute of Technology, Harbin 150001, China.</w:t>
      </w:r>
    </w:p>
    <w:p w14:paraId="284CE9BC" w14:textId="38BDF13A" w:rsidR="00BC4A37" w:rsidRDefault="006E3CB8" w:rsidP="00657855">
      <w:pPr>
        <w:pStyle w:val="ListParagraph"/>
        <w:numPr>
          <w:ilvl w:val="0"/>
          <w:numId w:val="4"/>
        </w:numPr>
        <w:spacing w:line="240" w:lineRule="auto"/>
        <w:ind w:left="357" w:firstLineChars="0" w:hanging="357"/>
        <w:jc w:val="center"/>
      </w:pPr>
      <w:r w:rsidRPr="00644616">
        <w:t xml:space="preserve">Department of </w:t>
      </w:r>
      <w:r w:rsidR="002B2E38">
        <w:t xml:space="preserve">Mechanical and Industrial </w:t>
      </w:r>
      <w:r w:rsidRPr="00644616">
        <w:t>Engineering,</w:t>
      </w:r>
      <w:r w:rsidR="002B2E38">
        <w:t xml:space="preserve"> Norwegian University of Science and Technology (NTNU),</w:t>
      </w:r>
      <w:r w:rsidRPr="00644616">
        <w:t xml:space="preserve"> Richard </w:t>
      </w:r>
      <w:proofErr w:type="spellStart"/>
      <w:r w:rsidRPr="00644616">
        <w:t>Birkelands</w:t>
      </w:r>
      <w:proofErr w:type="spellEnd"/>
      <w:r w:rsidRPr="00644616">
        <w:t xml:space="preserve"> </w:t>
      </w:r>
      <w:proofErr w:type="spellStart"/>
      <w:r w:rsidRPr="00644616">
        <w:t>vei</w:t>
      </w:r>
      <w:proofErr w:type="spellEnd"/>
      <w:r w:rsidRPr="00644616">
        <w:t xml:space="preserve"> 2b, 7491 Trondheim, Norway</w:t>
      </w:r>
      <w:r>
        <w:t>.</w:t>
      </w:r>
    </w:p>
    <w:p w14:paraId="29AFA405" w14:textId="77777777" w:rsidR="00BC4A37" w:rsidRDefault="00355DAC">
      <w:pPr>
        <w:pStyle w:val="Heading3"/>
      </w:pPr>
      <w:r>
        <w:t>Abstract:</w:t>
      </w:r>
    </w:p>
    <w:p w14:paraId="52341BAC" w14:textId="32476EF3" w:rsidR="00BC4A37" w:rsidRDefault="00355DAC" w:rsidP="00100AFC">
      <w:pPr>
        <w:ind w:firstLineChars="150" w:firstLine="315"/>
      </w:pPr>
      <w:r>
        <w:rPr>
          <w:rFonts w:hint="eastAsia"/>
        </w:rPr>
        <w:t>A</w:t>
      </w:r>
      <w:r>
        <w:t xml:space="preserve"> new uniform analytical formulation is proposed to predict the low cycle fatigue assessment indicator of non-loading cruciform welded joints under </w:t>
      </w:r>
      <w:r w:rsidR="002B2E38">
        <w:t xml:space="preserve">tensile cyclic </w:t>
      </w:r>
      <w:r>
        <w:t>loading</w:t>
      </w:r>
      <w:r w:rsidR="00E36CE8">
        <w:t xml:space="preserve"> </w:t>
      </w:r>
      <w:r>
        <w:t xml:space="preserve">considering the effects of </w:t>
      </w:r>
      <w:r w:rsidR="002B2E38">
        <w:t>plasticity and</w:t>
      </w:r>
      <w:r>
        <w:t xml:space="preserve"> </w:t>
      </w:r>
      <w:bookmarkStart w:id="3" w:name="OLE_LINK1"/>
      <w:bookmarkStart w:id="4" w:name="OLE_LINK2"/>
      <w:r>
        <w:t>mechanical heterogeneity</w:t>
      </w:r>
      <w:bookmarkEnd w:id="3"/>
      <w:bookmarkEnd w:id="4"/>
      <w:r>
        <w:t xml:space="preserve"> </w:t>
      </w:r>
      <w:r w:rsidR="002B2E38">
        <w:t xml:space="preserve">of the welded materials </w:t>
      </w:r>
      <w:r>
        <w:t xml:space="preserve">and geometry configurations. </w:t>
      </w:r>
      <w:r w:rsidR="00395016">
        <w:t>P</w:t>
      </w:r>
      <w:r>
        <w:t>articular</w:t>
      </w:r>
      <w:r w:rsidR="00395016">
        <w:t>ly</w:t>
      </w:r>
      <w:r>
        <w:t>, weld toe of</w:t>
      </w:r>
      <w:r w:rsidR="002B2E38">
        <w:t xml:space="preserve"> the</w:t>
      </w:r>
      <w:r>
        <w:t xml:space="preserve"> joints is dealt </w:t>
      </w:r>
      <w:r w:rsidR="00382E07" w:rsidRPr="00382E07">
        <w:rPr>
          <w:rFonts w:hint="eastAsia"/>
        </w:rPr>
        <w:t>with</w:t>
      </w:r>
      <w:r>
        <w:t xml:space="preserve"> a notch rounding in order to avoid the </w:t>
      </w:r>
      <w:bookmarkStart w:id="5" w:name="OLE_LINK13"/>
      <w:bookmarkStart w:id="6" w:name="OLE_LINK12"/>
      <w:r>
        <w:t>notch tip singularity</w:t>
      </w:r>
      <w:bookmarkEnd w:id="5"/>
      <w:bookmarkEnd w:id="6"/>
      <w:r>
        <w:t xml:space="preserve"> </w:t>
      </w:r>
      <w:r w:rsidR="00546BE3">
        <w:t>in accordance with</w:t>
      </w:r>
      <w:r>
        <w:t xml:space="preserve"> generalized </w:t>
      </w:r>
      <w:proofErr w:type="spellStart"/>
      <w:r>
        <w:t>Neuber</w:t>
      </w:r>
      <w:proofErr w:type="spellEnd"/>
      <w:r>
        <w:t xml:space="preserve"> concept of </w:t>
      </w:r>
      <w:r w:rsidR="002B2E38">
        <w:t xml:space="preserve">Fictitious Notch Rounding </w:t>
      </w:r>
      <w:r>
        <w:t xml:space="preserve">(FNR). The relationship between elastic and plastic energy concentration factor of weld toe is firstly determined by the combination of notch stress and strain distribution with the increases of nominal loading, then the main parameters affecting the energy concentration factor are investigated by separating elastic and plastic stages. Stress and strain field intensities are finally expressed in terms of total energy values, which are linked to the nominal energy ones. The energy prediction function </w:t>
      </w:r>
      <w:r w:rsidR="002B2E38">
        <w:t xml:space="preserve">which </w:t>
      </w:r>
      <w:proofErr w:type="gramStart"/>
      <w:r w:rsidR="002B2E38">
        <w:t>takes into account</w:t>
      </w:r>
      <w:proofErr w:type="gramEnd"/>
      <w:r w:rsidR="002B2E38">
        <w:t xml:space="preserve"> the </w:t>
      </w:r>
      <w:r>
        <w:t xml:space="preserve">material and geometry factors </w:t>
      </w:r>
      <w:bookmarkStart w:id="7" w:name="OLE_LINK8"/>
      <w:bookmarkStart w:id="8" w:name="OLE_LINK9"/>
      <w:r>
        <w:t>is capable of</w:t>
      </w:r>
      <w:bookmarkEnd w:id="7"/>
      <w:bookmarkEnd w:id="8"/>
      <w:r>
        <w:t xml:space="preserve"> providing</w:t>
      </w:r>
      <w:bookmarkStart w:id="9" w:name="OLE_LINK5"/>
      <w:bookmarkStart w:id="10" w:name="OLE_LINK3"/>
      <w:bookmarkStart w:id="11" w:name="OLE_LINK4"/>
      <w:r>
        <w:t xml:space="preserve"> a </w:t>
      </w:r>
      <w:bookmarkStart w:id="12" w:name="OLE_LINK6"/>
      <w:bookmarkStart w:id="13" w:name="OLE_LINK7"/>
      <w:r>
        <w:t xml:space="preserve">closed form analytical </w:t>
      </w:r>
      <w:bookmarkEnd w:id="9"/>
      <w:bookmarkEnd w:id="10"/>
      <w:bookmarkEnd w:id="11"/>
      <w:bookmarkEnd w:id="12"/>
      <w:bookmarkEnd w:id="13"/>
      <w:r>
        <w:t>expression about the state of energy both under small and large-scale yielding for industrial facilities by the comparison against finite element</w:t>
      </w:r>
      <w:r w:rsidR="000658A6">
        <w:t xml:space="preserve"> analysis</w:t>
      </w:r>
      <w:r>
        <w:t xml:space="preserve"> results. </w:t>
      </w:r>
    </w:p>
    <w:p w14:paraId="5D597398" w14:textId="2C55E303" w:rsidR="00BC568B" w:rsidRDefault="00BC568B" w:rsidP="00BC568B">
      <w:pPr>
        <w:pStyle w:val="Heading3"/>
      </w:pPr>
      <w:r>
        <w:t>Keywords:</w:t>
      </w:r>
    </w:p>
    <w:p w14:paraId="797822BC" w14:textId="470CE8FB" w:rsidR="00BC568B" w:rsidRPr="00E75005" w:rsidRDefault="00E75005" w:rsidP="00BC568B">
      <w:pPr>
        <w:rPr>
          <w:rFonts w:eastAsiaTheme="minorEastAsia"/>
        </w:rPr>
      </w:pPr>
      <w:r>
        <w:rPr>
          <w:rFonts w:eastAsiaTheme="minorEastAsia" w:hint="eastAsia"/>
        </w:rPr>
        <w:t xml:space="preserve">Low cycle fatigue, non-loading cruciform joints, </w:t>
      </w:r>
      <w:r>
        <w:rPr>
          <w:rFonts w:eastAsiaTheme="minorEastAsia"/>
        </w:rPr>
        <w:t xml:space="preserve">generalized </w:t>
      </w:r>
      <w:proofErr w:type="spellStart"/>
      <w:r>
        <w:rPr>
          <w:rFonts w:eastAsiaTheme="minorEastAsia"/>
        </w:rPr>
        <w:t>Neuber</w:t>
      </w:r>
      <w:proofErr w:type="spellEnd"/>
      <w:r>
        <w:rPr>
          <w:rFonts w:eastAsiaTheme="minorEastAsia"/>
        </w:rPr>
        <w:t xml:space="preserve"> concept, </w:t>
      </w:r>
      <w:r w:rsidRPr="00F961F8">
        <w:rPr>
          <w:rFonts w:eastAsiaTheme="minorEastAsia"/>
          <w:highlight w:val="yellow"/>
        </w:rPr>
        <w:t>Fictitious notch rou</w:t>
      </w:r>
      <w:r w:rsidR="00F961F8" w:rsidRPr="00F961F8">
        <w:rPr>
          <w:rFonts w:eastAsiaTheme="minorEastAsia"/>
          <w:highlight w:val="yellow"/>
        </w:rPr>
        <w:t>n</w:t>
      </w:r>
      <w:r w:rsidRPr="00F961F8">
        <w:rPr>
          <w:rFonts w:eastAsiaTheme="minorEastAsia"/>
          <w:highlight w:val="yellow"/>
        </w:rPr>
        <w:t>ding</w:t>
      </w:r>
      <w:r>
        <w:rPr>
          <w:rFonts w:eastAsiaTheme="minorEastAsia"/>
        </w:rPr>
        <w:t>.</w:t>
      </w:r>
    </w:p>
    <w:p w14:paraId="341676BE" w14:textId="77777777" w:rsidR="00BC4A37" w:rsidRDefault="00030BA4" w:rsidP="00030BA4">
      <w:pPr>
        <w:pStyle w:val="Heading1"/>
        <w:spacing w:before="312" w:after="312"/>
      </w:pPr>
      <w:r w:rsidRPr="00030BA4">
        <w:lastRenderedPageBreak/>
        <w:t xml:space="preserve">1. </w:t>
      </w:r>
      <w:r w:rsidR="00355DAC">
        <w:t>Introduction</w:t>
      </w:r>
      <w:r w:rsidR="00355DAC">
        <w:rPr>
          <w:rFonts w:hint="eastAsia"/>
        </w:rPr>
        <w:t>:</w:t>
      </w:r>
    </w:p>
    <w:p w14:paraId="5CD62805" w14:textId="2240A318" w:rsidR="00BC4A37" w:rsidRDefault="002B2E38" w:rsidP="00317CB2">
      <w:pPr>
        <w:ind w:firstLineChars="150" w:firstLine="315"/>
      </w:pPr>
      <w:r>
        <w:t>Due to cyclic loading of e</w:t>
      </w:r>
      <w:r w:rsidR="00355DAC">
        <w:t>ngineering welded structures and components such as truck cranes, pressure vessels, ships, offshore platforms</w:t>
      </w:r>
      <w:r w:rsidR="000658A6">
        <w:t>,</w:t>
      </w:r>
      <w:r w:rsidR="000E7A5C">
        <w:t xml:space="preserve"> they are frequently subjected to fatigue failure</w:t>
      </w:r>
      <w:r w:rsidR="00355DAC">
        <w:t>. For these structures, typically, fatigue failure</w:t>
      </w:r>
      <w:r w:rsidR="000E7A5C">
        <w:t xml:space="preserve"> initiates from</w:t>
      </w:r>
      <w:r w:rsidR="00355DAC">
        <w:t xml:space="preserve"> the vicinity of welded joints, where </w:t>
      </w:r>
      <w:r w:rsidR="000E7A5C">
        <w:t>there are intensified</w:t>
      </w:r>
      <w:r w:rsidR="00355DAC">
        <w:t xml:space="preserve"> stress </w:t>
      </w:r>
      <w:r w:rsidR="000E7A5C">
        <w:t xml:space="preserve">levels </w:t>
      </w:r>
      <w:r w:rsidR="00355DAC">
        <w:t>due to geometrical discontinuity or weld defects. The fatigue life assessment of welded joints is commonly based on nominal, structural stress,</w:t>
      </w:r>
      <w:r w:rsidR="000E7A5C">
        <w:t xml:space="preserve"> </w:t>
      </w:r>
      <w:r w:rsidR="00355DAC">
        <w:t xml:space="preserve">notch stress approaches </w:t>
      </w:r>
      <w:r w:rsidR="00355DAC">
        <w:fldChar w:fldCharType="begin">
          <w:fldData xml:space="preserve">PEVuZE5vdGU+PENpdGU+PEF1dGhvcj5SYWRhajwvQXV0aG9yPjxZZWFyPjIwMDk8L1llYXI+PFJl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</w:fldData>
        </w:fldChar>
      </w:r>
      <w:r w:rsidR="00355DAC">
        <w:instrText xml:space="preserve"> ADDIN EN.CITE </w:instrText>
      </w:r>
      <w:r w:rsidR="00355DAC">
        <w:fldChar w:fldCharType="begin">
          <w:fldData xml:space="preserve">PEVuZE5vdGU+PENpdGU+PEF1dGhvcj5SYWRhajwvQXV0aG9yPjxZZWFyPjIwMDk8L1llYXI+PFJl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</w:fldData>
        </w:fldChar>
      </w:r>
      <w:r w:rsidR="00355DAC">
        <w:instrText xml:space="preserve"> ADDIN EN.CITE.DATA </w:instrText>
      </w:r>
      <w:r w:rsidR="00355DAC">
        <w:fldChar w:fldCharType="end"/>
      </w:r>
      <w:r w:rsidR="00355DAC">
        <w:fldChar w:fldCharType="separate"/>
      </w:r>
      <w:r w:rsidR="00355DAC">
        <w:t>[1, 2]</w:t>
      </w:r>
      <w:r w:rsidR="00355DAC">
        <w:fldChar w:fldCharType="end"/>
      </w:r>
      <w:r w:rsidR="00355DAC">
        <w:t xml:space="preserve">, which utilizes S-N curves to describe the fatigue strength by linear-elastic analysis for average weld geometry. However, </w:t>
      </w:r>
      <w:r w:rsidR="000E7A5C">
        <w:t>considering the complex geometries of the</w:t>
      </w:r>
      <w:r w:rsidR="00355DAC">
        <w:t xml:space="preserve"> </w:t>
      </w:r>
      <w:r w:rsidR="000E7A5C">
        <w:t xml:space="preserve">weldments made by </w:t>
      </w:r>
      <w:r w:rsidR="00355DAC">
        <w:t>some advanced welding process</w:t>
      </w:r>
      <w:r w:rsidR="000E7A5C">
        <w:t xml:space="preserve"> (e.g. laser </w:t>
      </w:r>
      <w:r w:rsidR="00355DAC">
        <w:t>or laser-hybrid welding process</w:t>
      </w:r>
      <w:r w:rsidR="000E7A5C">
        <w:t>)</w:t>
      </w:r>
      <w:r w:rsidR="00355DAC">
        <w:t>,</w:t>
      </w:r>
      <w:r w:rsidR="000E7A5C">
        <w:t xml:space="preserve"> the fatigue life cannot be easily predicted using the traditional stress-based methods </w:t>
      </w:r>
      <w:commentRangeStart w:id="14"/>
      <w:r w:rsidR="00355DAC">
        <w:fldChar w:fldCharType="begin">
          <w:fldData xml:space="preserve">PEVuZE5vdGU+PENpdGU+PEF1dGhvcj5MaWluYWxhbXBpPC9BdXRob3I+PFllYXI+MjAxNjwvWWVh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</w:fldData>
        </w:fldChar>
      </w:r>
      <w:r w:rsidR="00355DAC">
        <w:instrText xml:space="preserve"> ADDIN EN.CITE </w:instrText>
      </w:r>
      <w:r w:rsidR="00355DAC">
        <w:fldChar w:fldCharType="begin">
          <w:fldData xml:space="preserve">PEVuZE5vdGU+PENpdGU+PEF1dGhvcj5MaWluYWxhbXBpPC9BdXRob3I+PFllYXI+MjAxNjwvWWVh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</w:fldData>
        </w:fldChar>
      </w:r>
      <w:r w:rsidR="00355DAC">
        <w:instrText xml:space="preserve"> ADDIN EN.CITE.DATA </w:instrText>
      </w:r>
      <w:r w:rsidR="00355DAC">
        <w:fldChar w:fldCharType="end"/>
      </w:r>
      <w:r w:rsidR="00355DAC">
        <w:fldChar w:fldCharType="separate"/>
      </w:r>
      <w:r w:rsidR="00355DAC">
        <w:t>[3, 4]</w:t>
      </w:r>
      <w:r w:rsidR="00355DAC">
        <w:fldChar w:fldCharType="end"/>
      </w:r>
      <w:r w:rsidR="00355DAC">
        <w:t>.</w:t>
      </w:r>
      <w:commentRangeEnd w:id="14"/>
      <w:r w:rsidR="00C66C7C">
        <w:rPr>
          <w:rStyle w:val="CommentReference"/>
        </w:rPr>
        <w:commentReference w:id="14"/>
      </w:r>
      <w:r w:rsidR="00355DAC">
        <w:t xml:space="preserve"> In some circumstances, </w:t>
      </w:r>
      <w:r w:rsidR="000D593C">
        <w:t>Low Cycle Fatigue (LCF)</w:t>
      </w:r>
      <w:r w:rsidR="00355DAC">
        <w:t xml:space="preserve"> may occur when </w:t>
      </w:r>
      <w:r w:rsidR="000E7A5C">
        <w:t>cyclic</w:t>
      </w:r>
      <w:r w:rsidR="00847F1C">
        <w:t xml:space="preserve"> applied</w:t>
      </w:r>
      <w:r w:rsidR="000E7A5C">
        <w:t xml:space="preserve"> </w:t>
      </w:r>
      <w:r w:rsidR="00355DAC">
        <w:t xml:space="preserve">stress locally </w:t>
      </w:r>
      <w:r w:rsidR="0041352A">
        <w:t>exceeds</w:t>
      </w:r>
      <w:r w:rsidR="00355DAC">
        <w:t xml:space="preserve"> yield stre</w:t>
      </w:r>
      <w:r w:rsidR="00847F1C">
        <w:t>ngth of the material</w:t>
      </w:r>
      <w:r w:rsidR="00355DAC">
        <w:t xml:space="preserve"> due to high stress concentration</w:t>
      </w:r>
      <w:r w:rsidR="00355DAC">
        <w:rPr>
          <w:rFonts w:hint="eastAsia"/>
        </w:rPr>
        <w:t>.</w:t>
      </w:r>
      <w:r w:rsidR="00355DAC">
        <w:t xml:space="preserve"> Thus, the variation of </w:t>
      </w:r>
      <w:r w:rsidR="00847F1C">
        <w:t>weldment geometry</w:t>
      </w:r>
      <w:r w:rsidR="00355DAC">
        <w:t xml:space="preserve"> and material properties </w:t>
      </w:r>
      <w:r w:rsidR="00847F1C">
        <w:t>need</w:t>
      </w:r>
      <w:r w:rsidR="001F4B2B">
        <w:t>s</w:t>
      </w:r>
      <w:r w:rsidR="00355DAC">
        <w:t xml:space="preserve"> to </w:t>
      </w:r>
      <w:r w:rsidR="00FC19A8">
        <w:t xml:space="preserve">be </w:t>
      </w:r>
      <w:r w:rsidR="001B36D7">
        <w:t>consider</w:t>
      </w:r>
      <w:r w:rsidR="00FC19A8">
        <w:t>ed</w:t>
      </w:r>
      <w:r w:rsidR="00355DAC">
        <w:t xml:space="preserve"> into the model</w:t>
      </w:r>
      <w:r w:rsidR="004F4DCD">
        <w:t>s</w:t>
      </w:r>
      <w:r w:rsidR="00355DAC">
        <w:t xml:space="preserve"> for </w:t>
      </w:r>
      <w:r w:rsidR="000D593C">
        <w:t>LCF</w:t>
      </w:r>
      <w:r w:rsidR="00355DAC">
        <w:t xml:space="preserve"> assessment. In order to exploit the potential of stress-strain evolution of welded joints </w:t>
      </w:r>
      <w:bookmarkStart w:id="15" w:name="OLE_LINK51"/>
      <w:bookmarkStart w:id="16" w:name="OLE_LINK50"/>
      <w:r w:rsidR="00355DAC">
        <w:t xml:space="preserve">under </w:t>
      </w:r>
      <w:bookmarkEnd w:id="15"/>
      <w:bookmarkEnd w:id="16"/>
      <w:r w:rsidR="000D593C">
        <w:t>LCF</w:t>
      </w:r>
      <w:r w:rsidR="00355DAC">
        <w:t xml:space="preserve">, the accuracy of fatigue </w:t>
      </w:r>
      <w:r w:rsidR="00847F1C">
        <w:t xml:space="preserve">life predictions </w:t>
      </w:r>
      <w:r w:rsidR="00355DAC">
        <w:t xml:space="preserve">must be improved by </w:t>
      </w:r>
      <w:r w:rsidR="00847F1C">
        <w:t xml:space="preserve">considering the </w:t>
      </w:r>
      <w:r w:rsidR="00355DAC">
        <w:t>elastic-plastic behavior</w:t>
      </w:r>
      <w:r w:rsidR="00847F1C">
        <w:t xml:space="preserve"> of material</w:t>
      </w:r>
      <w:r w:rsidR="00355DAC">
        <w:t xml:space="preserve">. This requires further understanding </w:t>
      </w:r>
      <w:r w:rsidR="00847F1C">
        <w:t xml:space="preserve">of </w:t>
      </w:r>
      <w:r w:rsidR="00355DAC">
        <w:t>the factors affecting the assessment characters, such as notch effects</w:t>
      </w:r>
      <w:r w:rsidR="00847F1C">
        <w:t xml:space="preserve"> and </w:t>
      </w:r>
      <w:r w:rsidR="00355DAC">
        <w:t xml:space="preserve">elastic-plastic </w:t>
      </w:r>
      <w:r w:rsidR="002B0CD6">
        <w:t>stress-strain</w:t>
      </w:r>
      <w:r w:rsidR="00355DAC">
        <w:t xml:space="preserve"> relations</w:t>
      </w:r>
      <w:r w:rsidR="00962F98">
        <w:t>hips</w:t>
      </w:r>
      <w:r w:rsidR="00355DAC">
        <w:t>.</w:t>
      </w:r>
    </w:p>
    <w:p w14:paraId="1ECA2F38" w14:textId="428CE610" w:rsidR="00BC4A37" w:rsidRDefault="00355DAC">
      <w:pPr>
        <w:ind w:firstLineChars="150" w:firstLine="315"/>
      </w:pPr>
      <w:r>
        <w:t xml:space="preserve">For fatigue strength assessment of welds, the geometry variation and notch sensitivity are commonly dealt by utilization of the FNR approach </w:t>
      </w:r>
      <w:r w:rsidR="004F504E">
        <w:t xml:space="preserve">proposed </w:t>
      </w:r>
      <w:r>
        <w:t xml:space="preserve">by </w:t>
      </w:r>
      <w:proofErr w:type="spellStart"/>
      <w:r>
        <w:t>Radaj</w:t>
      </w:r>
      <w:proofErr w:type="spellEnd"/>
      <w:r>
        <w:t xml:space="preserve">. Some stress concentration analytical formulations for different geometrical joint types </w:t>
      </w:r>
      <w:r w:rsidR="004F504E">
        <w:t xml:space="preserve">have </w:t>
      </w:r>
      <w:r>
        <w:t>been</w:t>
      </w:r>
      <w:bookmarkStart w:id="17" w:name="OLE_LINK43"/>
      <w:bookmarkStart w:id="18" w:name="OLE_LINK44"/>
      <w:r>
        <w:t xml:space="preserve"> widely investigated </w:t>
      </w:r>
      <w:bookmarkEnd w:id="17"/>
      <w:bookmarkEnd w:id="18"/>
      <w:r w:rsidR="0041352A">
        <w:t>based on</w:t>
      </w:r>
      <w:r>
        <w:t xml:space="preserve"> FNR concept in studies</w:t>
      </w:r>
      <w:r w:rsidR="004F504E">
        <w:t xml:space="preserve"> available in open literature</w:t>
      </w:r>
      <w:r>
        <w:t xml:space="preserve"> </w:t>
      </w:r>
      <w:r>
        <w:fldChar w:fldCharType="begin">
          <w:fldData xml:space="preserve">PEVuZE5vdGU+PENpdGU+PEF1dGhvcj5OeWvDpG5lbjwvQXV0aG9yPjxZZWFyPjIwMDc8L1llYXI+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</w:fldData>
        </w:fldChar>
      </w:r>
      <w:r>
        <w:instrText xml:space="preserve"> ADDIN EN.CITE </w:instrText>
      </w:r>
      <w:r>
        <w:fldChar w:fldCharType="begin">
          <w:fldData xml:space="preserve">PEVuZE5vdGU+PENpdGU+PEF1dGhvcj5OeWvDpG5lbjwvQXV0aG9yPjxZZWFyPjIwMDc8L1llYXI+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</w:fldData>
        </w:fldChar>
      </w:r>
      <w:r>
        <w:instrText xml:space="preserve"> ADDIN EN.CITE.DATA </w:instrText>
      </w:r>
      <w:r>
        <w:fldChar w:fldCharType="end"/>
      </w:r>
      <w:r>
        <w:fldChar w:fldCharType="separate"/>
      </w:r>
      <w:r>
        <w:t>[2, 5, 6]</w:t>
      </w:r>
      <w:r>
        <w:fldChar w:fldCharType="end"/>
      </w:r>
      <w:r w:rsidR="009A6B3F">
        <w:t xml:space="preserve">. Meanwhile, </w:t>
      </w:r>
      <w:proofErr w:type="spellStart"/>
      <w:r w:rsidR="009A6B3F">
        <w:t>Radaj</w:t>
      </w:r>
      <w:proofErr w:type="spellEnd"/>
      <w:r>
        <w:t xml:space="preserve"> proposal has been recommended as a standardized design procedure within International Institute of Welding (IIW) </w:t>
      </w:r>
      <w:r>
        <w:fldChar w:fldCharType="begin"/>
      </w:r>
      <w:r>
        <w:instrText xml:space="preserve"> ADDIN EN.CITE &lt;EndNote&gt;&lt;Cite&gt;&lt;Author&gt;Hobbacher&lt;/Author&gt;&lt;Year&gt;2016&lt;/Year&gt;&lt;RecNum&gt;3092&lt;/RecNum&gt;&lt;DisplayText&gt;[7]&lt;/DisplayText&gt;&lt;record&gt;&lt;rec-number&gt;3092&lt;/rec-number&gt;&lt;foreign-keys&gt;&lt;key app="EN" db-id="dw9zpv0tmtapevex0045rrz8fd0xxapx09zt" timestamp="1472049412"&gt;3092&lt;/key&gt;&lt;/foreign-keys&gt;&lt;ref-type name="Journal Article"&gt;17&lt;/ref-type&gt;&lt;contributors&gt;&lt;authors&gt;&lt;author&gt;A. Hobbacher&lt;/author&gt;&lt;/authors&gt;&lt;/contributors&gt;&lt;titles&gt;&lt;title&gt; IIW recommendations for fatigue design of welded joints and components &lt;/title&gt;&lt;secondary-title&gt;Welding Research Council Bulletin &lt;/secondary-title&gt;&lt;/titles&gt;&lt;volume&gt;WRC&lt;/volume&gt;&lt;number&gt; 520&lt;/number&gt;&lt;dates&gt;&lt;year&gt;2016&lt;/year&gt;&lt;/dates&gt;&lt;urls&gt;&lt;/urls&gt;&lt;/record&gt;&lt;/Cite&gt;&lt;/EndNote&gt;</w:instrText>
      </w:r>
      <w:r>
        <w:fldChar w:fldCharType="separate"/>
      </w:r>
      <w:r>
        <w:t>[7]</w:t>
      </w:r>
      <w:r>
        <w:fldChar w:fldCharType="end"/>
      </w:r>
      <w:r>
        <w:t>. The fictitious notch radius</w:t>
      </w:r>
      <w:bookmarkStart w:id="19" w:name="MTBlankEqn"/>
      <w:r>
        <w:rPr>
          <w:position w:val="-12"/>
        </w:rPr>
        <w:object w:dxaOrig="818" w:dyaOrig="323" w14:anchorId="18B80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pt;height:16.7pt" o:ole="">
            <v:imagedata r:id="rId12" o:title=""/>
          </v:shape>
          <o:OLEObject Type="Embed" ProgID="Equation.DSMT4" ShapeID="_x0000_i1025" DrawAspect="Content" ObjectID="_1583834179" r:id="rId13"/>
        </w:object>
      </w:r>
      <w:bookmarkEnd w:id="19"/>
      <w:r>
        <w:t xml:space="preserve">is commonly suggested for normal quality welds, which is defined as effective notch approach. The corresponding fatigue class FAT 225 (Ps = 97.7%) from this recommendation is given for this specific notch rounding. </w:t>
      </w:r>
      <w:r w:rsidRPr="00F961F8">
        <w:rPr>
          <w:highlight w:val="yellow"/>
        </w:rPr>
        <w:t>Pe</w:t>
      </w:r>
      <w:r w:rsidR="00F961F8" w:rsidRPr="00F961F8">
        <w:rPr>
          <w:highlight w:val="yellow"/>
        </w:rPr>
        <w:t>d</w:t>
      </w:r>
      <w:r w:rsidRPr="00F961F8">
        <w:rPr>
          <w:highlight w:val="yellow"/>
        </w:rPr>
        <w:t>ersen</w:t>
      </w:r>
      <w:r>
        <w:t xml:space="preserve"> et al. </w:t>
      </w:r>
      <w:r w:rsidR="004F504E">
        <w:fldChar w:fldCharType="begin"/>
      </w:r>
      <w:r w:rsidR="004F504E">
        <w:instrText xml:space="preserve"> ADDIN EN.CITE &lt;EndNote&gt;&lt;Cite&gt;&lt;Author&gt;Pedersen&lt;/Author&gt;&lt;Year&gt;2010&lt;/Year&gt;&lt;RecNum&gt;6347&lt;/RecNum&gt;&lt;DisplayText&gt;[8]&lt;/DisplayText&gt;&lt;record&gt;&lt;rec-number&gt;6347&lt;/rec-number&gt;&lt;foreign-keys&gt;&lt;key app="EN" db-id="dw9zpv0tmtapevex0045rrz8fd0xxapx09zt" timestamp="1513088536"&gt;6347&lt;/key&gt;&lt;/foreign-keys&gt;&lt;ref-type name="Journal Article"&gt;17&lt;/ref-type&gt;&lt;contributors&gt;&lt;authors&gt;&lt;author&gt;Pedersen, M. M.&lt;/author&gt;&lt;author&gt;Mouritsen, O. O.&lt;/author&gt;&lt;author&gt;Hansen, M. R.&lt;/author&gt;&lt;author&gt;Andersen, J. G.&lt;/author&gt;&lt;author&gt;Wenderby, J.&lt;/author&gt;&lt;/authors&gt;&lt;/contributors&gt;&lt;titles&gt;&lt;title&gt;Re-analysis of fatigue data for welded joints using the notch stress approach&lt;/title&gt;&lt;secondary-title&gt;International Journal of Fatigue&lt;/secondary-title&gt;&lt;/titles&gt;&lt;periodical&gt;&lt;full-title&gt;International Journal of Fatigue&lt;/full-title&gt;&lt;abbr-1&gt;Int. J. Fatigue &lt;/abbr-1&gt;&lt;abbr-2&gt;Int J Fatigue&lt;/abbr-2&gt;&lt;/periodical&gt;&lt;pages&gt;1620-1626&lt;/pages&gt;&lt;volume&gt;32&lt;/volume&gt;&lt;number&gt;10&lt;/number&gt;&lt;dates&gt;&lt;year&gt;2010&lt;/year&gt;&lt;/dates&gt;&lt;urls&gt;&lt;/urls&gt;&lt;electronic-resource-num&gt;10.1016/j.ijfatigue.2010.03.001&lt;/electronic-resource-num&gt;&lt;/record&gt;&lt;/Cite&gt;&lt;/EndNote&gt;</w:instrText>
      </w:r>
      <w:r w:rsidR="004F504E">
        <w:fldChar w:fldCharType="separate"/>
      </w:r>
      <w:r w:rsidR="004F504E">
        <w:t>[8]</w:t>
      </w:r>
      <w:r w:rsidR="004F504E">
        <w:fldChar w:fldCharType="end"/>
      </w:r>
      <w:r w:rsidR="004F504E">
        <w:t xml:space="preserve"> </w:t>
      </w:r>
      <w:r>
        <w:t xml:space="preserve">reanalyzed a large amount of different welded joints fatigue experiments data reported in the literature and further confirmed the validity of IIW guidance. Actually, the original fictitious notch rounding concept comes from the </w:t>
      </w:r>
      <w:proofErr w:type="spellStart"/>
      <w:r>
        <w:t>Neuber</w:t>
      </w:r>
      <w:proofErr w:type="spellEnd"/>
      <w:r>
        <w:t xml:space="preserve"> microstructural support theory </w:t>
      </w:r>
      <w:r>
        <w:fldChar w:fldCharType="begin"/>
      </w:r>
      <w:r>
        <w:instrText xml:space="preserve"> ADDIN EN.CITE &lt;EndNote&gt;&lt;Cite&gt;&lt;Author&gt;Neuber&lt;/Author&gt;&lt;Year&gt;1968&lt;/Year&gt;&lt;RecNum&gt;6308&lt;/RecNum&gt;&lt;DisplayText&gt;[9]&lt;/DisplayText&gt;&lt;record&gt;&lt;rec-number&gt;6308&lt;/rec-number&gt;&lt;foreign-keys&gt;&lt;key app="EN" db-id="dw9zpv0tmtapevex0045rrz8fd0xxapx09zt" timestamp="1513088522"&gt;6308&lt;/key&gt;&lt;/foreign-keys&gt;&lt;ref-type name="Journal Article"&gt;17&lt;/ref-type&gt;&lt;contributors&gt;&lt;authors&gt;&lt;author&gt;Neuber, H.&lt;/author&gt;&lt;/authors&gt;&lt;/contributors&gt;&lt;titles&gt;&lt;title&gt;Über die Berücksichtigung der Spannungskonzentration bei Festigkeitsberechnungen&lt;/title&gt;&lt;secondary-title&gt;Konstruktion&lt;/secondary-title&gt;&lt;/titles&gt;&lt;periodical&gt;&lt;full-title&gt;Konstruktion&lt;/full-title&gt;&lt;/periodical&gt;&lt;pages&gt;245-251&lt;/pages&gt;&lt;volume&gt;20&lt;/volume&gt;&lt;number&gt;7&lt;/number&gt;&lt;dates&gt;&lt;year&gt;1968&lt;/year&gt;&lt;/dates&gt;&lt;urls&gt;&lt;/urls&gt;&lt;/record&gt;&lt;/Cite&gt;&lt;/EndNote&gt;</w:instrText>
      </w:r>
      <w:r>
        <w:fldChar w:fldCharType="separate"/>
      </w:r>
      <w:r>
        <w:t>[9]</w:t>
      </w:r>
      <w:r>
        <w:fldChar w:fldCharType="end"/>
      </w:r>
      <w:r>
        <w:t xml:space="preserve">. The fictitious notch radius is given in </w:t>
      </w:r>
      <w:r>
        <w:lastRenderedPageBreak/>
        <w:t xml:space="preserve">the following form: </w:t>
      </w:r>
    </w:p>
    <w:p w14:paraId="4D82444B" w14:textId="77777777" w:rsidR="00BC4A37" w:rsidRDefault="00355DAC" w:rsidP="00A948F9">
      <w:pPr>
        <w:jc w:val="right"/>
      </w:pPr>
      <w:r>
        <w:rPr>
          <w:position w:val="-10"/>
        </w:rPr>
        <w:object w:dxaOrig="1175" w:dyaOrig="323" w14:anchorId="66888462">
          <v:shape id="_x0000_i1026" type="#_x0000_t75" style="width:58.75pt;height:16.7pt" o:ole="">
            <v:imagedata r:id="rId14" o:title=""/>
          </v:shape>
          <o:OLEObject Type="Embed" ProgID="Equation.DSMT4" ShapeID="_x0000_i1026" DrawAspect="Content" ObjectID="_1583834180" r:id="rId15"/>
        </w:object>
      </w:r>
      <w:r w:rsidR="0011519A">
        <w:t xml:space="preserve">  </w:t>
      </w:r>
      <w:r w:rsidR="00A948F9">
        <w:t xml:space="preserve">                              </w:t>
      </w:r>
      <w:r w:rsidR="0011519A">
        <w:t>(1)</w:t>
      </w:r>
    </w:p>
    <w:p w14:paraId="5A034D47" w14:textId="0737DAE7" w:rsidR="00A343ED" w:rsidRDefault="00555CB6" w:rsidP="00555CB6">
      <w:r>
        <w:t>w</w:t>
      </w:r>
      <w:r w:rsidR="00355DAC">
        <w:t>here the</w:t>
      </w:r>
      <w:r w:rsidR="004D3266">
        <w:t xml:space="preserve"> </w:t>
      </w:r>
      <w:r w:rsidR="00355DAC">
        <w:rPr>
          <w:position w:val="-10"/>
        </w:rPr>
        <w:object w:dxaOrig="219" w:dyaOrig="242" w14:anchorId="1E4BA215">
          <v:shape id="_x0000_i1027" type="#_x0000_t75" style="width:12.1pt;height:12.4pt" o:ole="">
            <v:imagedata r:id="rId16" o:title=""/>
          </v:shape>
          <o:OLEObject Type="Embed" ProgID="Equation.DSMT4" ShapeID="_x0000_i1027" DrawAspect="Content" ObjectID="_1583834181" r:id="rId17"/>
        </w:object>
      </w:r>
      <w:r w:rsidR="004D3266">
        <w:t xml:space="preserve"> </w:t>
      </w:r>
      <w:r w:rsidR="00355DAC">
        <w:t xml:space="preserve">is the actual radius of the notch, </w:t>
      </w:r>
      <w:r w:rsidR="00355DAC">
        <w:rPr>
          <w:position w:val="-6"/>
        </w:rPr>
        <w:object w:dxaOrig="161" w:dyaOrig="196" w14:anchorId="5695CA7B">
          <v:shape id="_x0000_i1028" type="#_x0000_t75" style="width:8.95pt;height:10.35pt" o:ole="">
            <v:imagedata r:id="rId18" o:title=""/>
          </v:shape>
          <o:OLEObject Type="Embed" ProgID="Equation.DSMT4" ShapeID="_x0000_i1028" DrawAspect="Content" ObjectID="_1583834182" r:id="rId19"/>
        </w:object>
      </w:r>
      <w:r w:rsidR="004D3266">
        <w:t xml:space="preserve"> </w:t>
      </w:r>
      <w:r w:rsidR="00355DAC">
        <w:t>is the support factor which takes multiaxial stress effects on failure into account, and</w:t>
      </w:r>
      <w:r w:rsidR="00E34B77">
        <w:t xml:space="preserve"> </w:t>
      </w:r>
      <w:r w:rsidR="00355DAC">
        <w:rPr>
          <w:position w:val="-10"/>
        </w:rPr>
        <w:object w:dxaOrig="265" w:dyaOrig="323" w14:anchorId="4B85BC21">
          <v:shape id="_x0000_i1029" type="#_x0000_t75" style="width:14.1pt;height:16.7pt" o:ole="">
            <v:imagedata r:id="rId20" o:title=""/>
          </v:shape>
          <o:OLEObject Type="Embed" ProgID="Equation.DSMT4" ShapeID="_x0000_i1029" DrawAspect="Content" ObjectID="_1583834183" r:id="rId21"/>
        </w:object>
      </w:r>
      <w:r w:rsidR="00E34B77">
        <w:t xml:space="preserve"> </w:t>
      </w:r>
      <w:r w:rsidR="00355DAC">
        <w:t xml:space="preserve">is a material dependent microstructural length. Although the introduction of FNR </w:t>
      </w:r>
      <w:bookmarkStart w:id="20" w:name="OLE_LINK31"/>
      <w:bookmarkStart w:id="21" w:name="OLE_LINK30"/>
      <w:r w:rsidR="00355DAC">
        <w:t xml:space="preserve">avoids </w:t>
      </w:r>
      <w:bookmarkStart w:id="22" w:name="OLE_LINK32"/>
      <w:bookmarkStart w:id="23" w:name="OLE_LINK33"/>
      <w:r w:rsidR="00355DAC">
        <w:t>V-shaped notch singularity</w:t>
      </w:r>
      <w:bookmarkEnd w:id="22"/>
      <w:bookmarkEnd w:id="23"/>
      <w:r w:rsidR="00355DAC">
        <w:t xml:space="preserve"> effectively</w:t>
      </w:r>
      <w:bookmarkEnd w:id="20"/>
      <w:bookmarkEnd w:id="21"/>
      <w:r w:rsidR="00355DAC">
        <w:t xml:space="preserve">, the </w:t>
      </w:r>
      <w:bookmarkStart w:id="24" w:name="OLE_LINK40"/>
      <w:bookmarkStart w:id="25" w:name="OLE_LINK39"/>
      <w:r w:rsidR="00355DAC">
        <w:t>notch stress distribution</w:t>
      </w:r>
      <w:bookmarkEnd w:id="24"/>
      <w:bookmarkEnd w:id="25"/>
      <w:r w:rsidR="00355DAC">
        <w:t xml:space="preserve"> around different notch rounding </w:t>
      </w:r>
      <w:r w:rsidR="004F504E">
        <w:t xml:space="preserve">radii </w:t>
      </w:r>
      <w:r w:rsidR="00355DAC">
        <w:t xml:space="preserve">and notch opening angles is not described quantitively. </w:t>
      </w:r>
      <w:r w:rsidR="00355DAC" w:rsidRPr="00F961F8">
        <w:rPr>
          <w:highlight w:val="yellow"/>
        </w:rPr>
        <w:t>Afterward</w:t>
      </w:r>
      <w:r w:rsidR="00355DAC">
        <w:t xml:space="preserve">, </w:t>
      </w:r>
      <w:proofErr w:type="spellStart"/>
      <w:r w:rsidR="00355DAC">
        <w:t>Lazzarin</w:t>
      </w:r>
      <w:proofErr w:type="spellEnd"/>
      <w:r w:rsidR="00355DAC">
        <w:t xml:space="preserve"> proposed a generalized form of </w:t>
      </w:r>
      <w:r w:rsidR="004F504E">
        <w:t xml:space="preserve">Stress Intensity Factor </w:t>
      </w:r>
      <w:r w:rsidR="00355DAC">
        <w:t xml:space="preserve">(SIF) considering the influence of aforementioned factors </w:t>
      </w:r>
      <w:r w:rsidR="00355DAC">
        <w:fldChar w:fldCharType="begin"/>
      </w:r>
      <w:r w:rsidR="00355DAC">
        <w:instrText xml:space="preserve"> ADDIN EN.CITE &lt;EndNote&gt;&lt;Cite&gt;&lt;Author&gt;Lazzarin&lt;/Author&gt;&lt;Year&gt;2006&lt;/Year&gt;&lt;RecNum&gt;3462&lt;/RecNum&gt;&lt;DisplayText&gt;[10]&lt;/DisplayText&gt;&lt;record&gt;&lt;rec-number&gt;3462&lt;/rec-number&gt;&lt;foreign-keys&gt;&lt;key app="EN" db-id="dw9zpv0tmtapevex0045rrz8fd0xxapx09zt" timestamp="1472171047"&gt;3462&lt;/key&gt;&lt;/foreign-keys&gt;&lt;ref-type name="Journal Article"&gt;17&lt;/ref-type&gt;&lt;contributors&gt;&lt;authors&gt;&lt;author&gt;Lazzarin, P.&lt;/author&gt;&lt;author&gt;Filippi, S.&lt;/author&gt;&lt;/authors&gt;&lt;/contributors&gt;&lt;titles&gt;&lt;title&gt;A generalized stress intensity factor to be applied to rounded V-shaped notches&lt;/title&gt;&lt;secondary-title&gt;International Journal of Solids and Structures&lt;/secondary-title&gt;&lt;/titles&gt;&lt;periodical&gt;&lt;full-title&gt;International Journal of Solids and Structures&lt;/full-title&gt;&lt;abbr-1&gt;Int. J. Solids Struct. &lt;/abbr-1&gt;&lt;abbr-2&gt;Int J Solids Struct&lt;/abbr-2&gt;&lt;/periodical&gt;&lt;pages&gt;2461-2478&lt;/pages&gt;&lt;volume&gt;43&lt;/volume&gt;&lt;number&gt;9&lt;/number&gt;&lt;dates&gt;&lt;year&gt;2006&lt;/year&gt;&lt;/dates&gt;&lt;work-type&gt;Article&lt;/work-type&gt;&lt;urls&gt;&lt;related-urls&gt;&lt;url&gt;https://www.scopus.com/inward/record.uri?eid=2-s2.0-33644858739&amp;amp;partnerID=40&amp;amp;md5=4598f0487efa6c54554946047aff86d9&lt;/url&gt;&lt;/related-urls&gt;&lt;/urls&gt;&lt;electronic-resource-num&gt;10.1016/j.ijsolstr.2005.03.007&lt;/electronic-resource-num&gt;&lt;remote-database-name&gt;Scopus&lt;/remote-database-name&gt;&lt;/record&gt;&lt;/Cite&gt;&lt;/EndNote&gt;</w:instrText>
      </w:r>
      <w:r w:rsidR="00355DAC">
        <w:fldChar w:fldCharType="separate"/>
      </w:r>
      <w:r w:rsidR="00355DAC">
        <w:t>[10]</w:t>
      </w:r>
      <w:r w:rsidR="00355DAC">
        <w:fldChar w:fldCharType="end"/>
      </w:r>
      <w:r w:rsidR="00355DAC">
        <w:t>. The maximum principal stress at the notch tip can be expressed linking to the generalized SIF with reference to mode I. FNR concept</w:t>
      </w:r>
      <w:r w:rsidR="004F504E">
        <w:t xml:space="preserve"> which has</w:t>
      </w:r>
      <w:r w:rsidR="00355DAC">
        <w:t xml:space="preserve"> taken different notch opening angles into account </w:t>
      </w:r>
      <w:r w:rsidR="004F504E">
        <w:t xml:space="preserve">is </w:t>
      </w:r>
      <w:r w:rsidR="00355DAC">
        <w:t xml:space="preserve">further systematically evaluated under plane stress and plane strain conditions by </w:t>
      </w:r>
      <w:proofErr w:type="spellStart"/>
      <w:r w:rsidR="004F504E">
        <w:t>Berto</w:t>
      </w:r>
      <w:proofErr w:type="spellEnd"/>
      <w:r w:rsidR="004F504E">
        <w:t xml:space="preserve"> et al. </w:t>
      </w:r>
      <w:r w:rsidR="00355DAC">
        <w:fldChar w:fldCharType="begin">
          <w:fldData xml:space="preserve">PEVuZE5vdGU+PENpdGU+PEF1dGhvcj5CZXJ0bzwvQXV0aG9yPjxZZWFyPjIwMDg8L1llYXI+PFJl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</w:fldData>
        </w:fldChar>
      </w:r>
      <w:r w:rsidR="00355DAC">
        <w:instrText xml:space="preserve"> ADDIN EN.CITE </w:instrText>
      </w:r>
      <w:r w:rsidR="00355DAC">
        <w:fldChar w:fldCharType="begin">
          <w:fldData xml:space="preserve">PEVuZE5vdGU+PENpdGU+PEF1dGhvcj5CZXJ0bzwvQXV0aG9yPjxZZWFyPjIwMDg8L1llYXI+PFJl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</w:fldData>
        </w:fldChar>
      </w:r>
      <w:r w:rsidR="00355DAC">
        <w:instrText xml:space="preserve"> ADDIN EN.CITE.DATA </w:instrText>
      </w:r>
      <w:r w:rsidR="00355DAC">
        <w:fldChar w:fldCharType="end"/>
      </w:r>
      <w:r w:rsidR="00355DAC">
        <w:fldChar w:fldCharType="separate"/>
      </w:r>
      <w:r w:rsidR="00355DAC">
        <w:t>[11, 12]</w:t>
      </w:r>
      <w:r w:rsidR="00355DAC">
        <w:fldChar w:fldCharType="end"/>
      </w:r>
      <w:r w:rsidR="00355DAC">
        <w:t xml:space="preserve">. </w:t>
      </w:r>
      <w:r w:rsidR="00A343ED">
        <w:t xml:space="preserve">The generalized SIF was then used for calculation of strain energy density to predict the static failure loads </w:t>
      </w:r>
      <w:proofErr w:type="gramStart"/>
      <w:r w:rsidR="00A343ED">
        <w:t>and also</w:t>
      </w:r>
      <w:proofErr w:type="gramEnd"/>
      <w:r w:rsidR="00A343ED">
        <w:t xml:space="preserve"> fatigue life of notched components made of various materials in a range between ductile to brittle [</w:t>
      </w:r>
      <w:commentRangeStart w:id="26"/>
      <w:r w:rsidR="00A343ED">
        <w:t>X-XX</w:t>
      </w:r>
      <w:commentRangeEnd w:id="26"/>
      <w:r w:rsidR="00A343ED">
        <w:rPr>
          <w:rStyle w:val="CommentReference"/>
        </w:rPr>
        <w:commentReference w:id="26"/>
      </w:r>
      <w:r w:rsidR="00A343ED">
        <w:t xml:space="preserve">]. </w:t>
      </w:r>
    </w:p>
    <w:p w14:paraId="1982DFFE" w14:textId="4BB8889D" w:rsidR="00BC4A37" w:rsidRDefault="00355DAC" w:rsidP="00555CB6">
      <w:r>
        <w:t xml:space="preserve">On the other hand, some recent applications </w:t>
      </w:r>
      <w:r>
        <w:fldChar w:fldCharType="begin"/>
      </w:r>
      <w:r>
        <w:instrText xml:space="preserve"> ADDIN EN.CITE &lt;EndNote&gt;&lt;Cite&gt;&lt;Author&gt;Berto&lt;/Author&gt;&lt;Year&gt;2012&lt;/Year&gt;&lt;RecNum&gt;6884&lt;/RecNum&gt;&lt;DisplayText&gt;[13]&lt;/DisplayText&gt;&lt;record&gt;&lt;rec-number&gt;6884&lt;/rec-number&gt;&lt;foreign-keys&gt;&lt;key app="EN" db-id="dw9zpv0tmtapevex0045rrz8fd0xxapx09zt" timestamp="1513685757"&gt;6884&lt;/key&gt;&lt;/foreign-keys&gt;&lt;ref-type name="Journal Article"&gt;17&lt;/ref-type&gt;&lt;contributors&gt;&lt;authors&gt;&lt;author&gt;Berto, F.&lt;/author&gt;&lt;author&gt;Zappalorto, M.&lt;/author&gt;&lt;/authors&gt;&lt;/contributors&gt;&lt;titles&gt;&lt;title&gt;The fictitious notch rounding approach applied to V-notches with root holes subjected to mode i loading&lt;/title&gt;&lt;secondary-title&gt;Journal of Strain Analysis for Engineering Design&lt;/secondary-title&gt;&lt;/titles&gt;&lt;periodical&gt;&lt;full-title&gt;Journal of Strain Analysis for Engineering Design&lt;/full-title&gt;&lt;abbr-1&gt;J. Strain Anal. Eng. Des. &lt;/abbr-1&gt;&lt;abbr-2&gt;J Strain Anal Eng Des&lt;/abbr-2&gt;&lt;/periodical&gt;&lt;pages&gt;176-186&lt;/pages&gt;&lt;volume&gt;47&lt;/volume&gt;&lt;number&gt;3&lt;/number&gt;&lt;dates&gt;&lt;year&gt;2012&lt;/year&gt;&lt;/dates&gt;&lt;urls&gt;&lt;/urls&gt;&lt;electronic-resource-num&gt;10.1177/0309324712437106&lt;/electronic-resource-num&gt;&lt;/record&gt;&lt;/Cite&gt;&lt;/EndNote&gt;</w:instrText>
      </w:r>
      <w:r>
        <w:fldChar w:fldCharType="separate"/>
      </w:r>
      <w:r>
        <w:t>[13]</w:t>
      </w:r>
      <w:r>
        <w:fldChar w:fldCharType="end"/>
      </w:r>
      <w:r>
        <w:t xml:space="preserve"> of FNR approach to notches with root hole under mode I loading have been </w:t>
      </w:r>
      <w:r w:rsidR="004F504E">
        <w:t xml:space="preserve">proposed </w:t>
      </w:r>
      <w:r>
        <w:t>by employing some accurate closed analytical solutions derived for that notch configurations</w:t>
      </w:r>
      <w:r w:rsidR="000A3197">
        <w:t xml:space="preserve"> </w:t>
      </w:r>
      <w:r>
        <w:fldChar w:fldCharType="begin"/>
      </w:r>
      <w:r>
        <w:instrText xml:space="preserve"> ADDIN EN.CITE &lt;EndNote&gt;&lt;Cite&gt;&lt;Author&gt;Zappalorto&lt;/Author&gt;&lt;Year&gt;2011&lt;/Year&gt;&lt;RecNum&gt;6889&lt;/RecNum&gt;&lt;DisplayText&gt;[14]&lt;/DisplayText&gt;&lt;record&gt;&lt;rec-number&gt;6889&lt;/rec-number&gt;&lt;foreign-keys&gt;&lt;key app="EN" db-id="dw9zpv0tmtapevex0045rrz8fd0xxapx09zt" timestamp="1513685757"&gt;6889&lt;/key&gt;&lt;/foreign-keys&gt;&lt;ref-type name="Journal Article"&gt;17&lt;/ref-type&gt;&lt;contributors&gt;&lt;authors&gt;&lt;author&gt;Zappalorto, M.&lt;/author&gt;&lt;author&gt;Lazzarin, P.&lt;/author&gt;&lt;/authors&gt;&lt;/contributors&gt;&lt;titles&gt;&lt;title&gt;In-plane and out-of-plane stress field solutions for V-notches with end holes&lt;/title&gt;&lt;secondary-title&gt;International Journal of Fracture&lt;/secondary-title&gt;&lt;/titles&gt;&lt;periodical&gt;&lt;full-title&gt;International Journal of Fracture&lt;/full-title&gt;&lt;abbr-1&gt;Int. J. Fract. &lt;/abbr-1&gt;&lt;abbr-2&gt;Int J Fract&lt;/abbr-2&gt;&lt;/periodical&gt;&lt;pages&gt;167-180&lt;/pages&gt;&lt;volume&gt;168&lt;/volume&gt;&lt;number&gt;2&lt;/number&gt;&lt;dates&gt;&lt;year&gt;2011&lt;/year&gt;&lt;/dates&gt;&lt;urls&gt;&lt;/urls&gt;&lt;electronic-resource-num&gt;10.1007/s10704-010-9567-5&lt;/electronic-resource-num&gt;&lt;/record&gt;&lt;/Cite&gt;&lt;/EndNote&gt;</w:instrText>
      </w:r>
      <w:r>
        <w:fldChar w:fldCharType="separate"/>
      </w:r>
      <w:r>
        <w:t>[14]</w:t>
      </w:r>
      <w:r>
        <w:fldChar w:fldCharType="end"/>
      </w:r>
      <w:r>
        <w:t xml:space="preserve">. NSIF analytical expressions have been reported for non-load-carrying fillet welded joints (NLCJ) subjected to tension and bending loads </w:t>
      </w:r>
      <w:r>
        <w:fldChar w:fldCharType="begin"/>
      </w:r>
      <w:r>
        <w:instrText xml:space="preserve"> ADDIN EN.CITE &lt;EndNote&gt;&lt;Cite&gt;&lt;Author&gt;Lazzarin&lt;/Author&gt;&lt;Year&gt;1998&lt;/Year&gt;&lt;RecNum&gt;3497&lt;/RecNum&gt;&lt;DisplayText&gt;[15]&lt;/DisplayText&gt;&lt;record&gt;&lt;rec-number&gt;3497&lt;/rec-number&gt;&lt;foreign-keys&gt;&lt;key app="EN" db-id="dw9zpv0tmtapevex0045rrz8fd0xxapx09zt" timestamp="1472171047"&gt;3497&lt;/key&gt;&lt;/foreign-keys&gt;&lt;ref-type name="Journal Article"&gt;17&lt;/ref-type&gt;&lt;contributors&gt;&lt;authors&gt;&lt;author&gt;Lazzarin, P.&lt;/author&gt;&lt;author&gt;Tovo, R.&lt;/author&gt;&lt;/authors&gt;&lt;/contributors&gt;&lt;titles&gt;&lt;title&gt;A notch intensity factor approach to the stress analysis of welds&lt;/title&gt;&lt;secondary-title&gt;Fatigue and Fracture of Engineering Materials and Structures&lt;/secondary-title&gt;&lt;/titles&gt;&lt;periodical&gt;&lt;full-title&gt;Fatigue and Fracture of Engineering Materials and Structures&lt;/full-title&gt;&lt;abbr-1&gt;Fatigue Fract. Eng. Mater. Struct. &lt;/abbr-1&gt;&lt;abbr-2&gt;Fatigue Fract Eng Mater Struct&lt;/abbr-2&gt;&lt;/periodical&gt;&lt;pages&gt;1089-1103&lt;/pages&gt;&lt;volume&gt;21&lt;/volume&gt;&lt;number&gt;9&lt;/number&gt;&lt;dates&gt;&lt;year&gt;1998&lt;/year&gt;&lt;/dates&gt;&lt;work-type&gt;Article&lt;/work-type&gt;&lt;urls&gt;&lt;related-urls&gt;&lt;url&gt;https://www.scopus.com/inward/record.uri?eid=2-s2.0-0032290360&amp;amp;partnerID=40&amp;amp;md5=913555e8131571481f57fb421c642d72&lt;/url&gt;&lt;/related-urls&gt;&lt;/urls&gt;&lt;remote-database-name&gt;Scopus&lt;/remote-database-name&gt;&lt;/record&gt;&lt;/Cite&gt;&lt;/EndNote&gt;</w:instrText>
      </w:r>
      <w:r>
        <w:fldChar w:fldCharType="separate"/>
      </w:r>
      <w:r>
        <w:t>[15]</w:t>
      </w:r>
      <w:r>
        <w:fldChar w:fldCharType="end"/>
      </w:r>
      <w:r>
        <w:t xml:space="preserve">. Thus, the elastic stress concentration factors of NLCJ can be </w:t>
      </w:r>
      <w:r w:rsidR="00B8136B">
        <w:t>predicted from</w:t>
      </w:r>
      <w:r>
        <w:t xml:space="preserve"> known analytical equations. </w:t>
      </w:r>
      <w:r w:rsidR="000A3197">
        <w:t>U</w:t>
      </w:r>
      <w:r>
        <w:t>sing fictitious notch rounding concept, we can evaluate the effects of geometrical characters of welded joints and mechanical heterogeneity under</w:t>
      </w:r>
      <w:bookmarkStart w:id="27" w:name="OLE_LINK41"/>
      <w:bookmarkStart w:id="28" w:name="OLE_LINK42"/>
      <w:r>
        <w:t xml:space="preserve"> elastic-plastic</w:t>
      </w:r>
      <w:bookmarkEnd w:id="27"/>
      <w:bookmarkEnd w:id="28"/>
      <w:r>
        <w:t xml:space="preserve"> s</w:t>
      </w:r>
      <w:r w:rsidR="00135D36">
        <w:t xml:space="preserve">tress-strain relationships. </w:t>
      </w:r>
      <w:r w:rsidR="00135D36" w:rsidRPr="00F961F8">
        <w:rPr>
          <w:highlight w:val="yellow"/>
        </w:rPr>
        <w:t>The</w:t>
      </w:r>
      <w:r w:rsidR="000D2F52" w:rsidRPr="00F961F8">
        <w:rPr>
          <w:highlight w:val="yellow"/>
        </w:rPr>
        <w:t xml:space="preserve"> </w:t>
      </w:r>
      <w:r w:rsidRPr="00F961F8">
        <w:rPr>
          <w:highlight w:val="yellow"/>
        </w:rPr>
        <w:t xml:space="preserve">notch approach </w:t>
      </w:r>
      <w:bookmarkStart w:id="29" w:name="OLE_LINK35"/>
      <w:bookmarkStart w:id="30" w:name="OLE_LINK34"/>
      <w:r w:rsidRPr="00F961F8">
        <w:rPr>
          <w:highlight w:val="yellow"/>
        </w:rPr>
        <w:t xml:space="preserve">is capable </w:t>
      </w:r>
      <w:bookmarkEnd w:id="29"/>
      <w:bookmarkEnd w:id="30"/>
      <w:r w:rsidR="00F961F8" w:rsidRPr="00F961F8">
        <w:rPr>
          <w:highlight w:val="yellow"/>
        </w:rPr>
        <w:t>of</w:t>
      </w:r>
      <w:r w:rsidRPr="00F961F8">
        <w:rPr>
          <w:highlight w:val="yellow"/>
        </w:rPr>
        <w:t xml:space="preserve"> calculat</w:t>
      </w:r>
      <w:r w:rsidR="00F961F8" w:rsidRPr="00F961F8">
        <w:rPr>
          <w:highlight w:val="yellow"/>
        </w:rPr>
        <w:t xml:space="preserve">ion </w:t>
      </w:r>
      <w:r w:rsidR="00F961F8" w:rsidRPr="00F961F8">
        <w:t>of</w:t>
      </w:r>
      <w:r w:rsidRPr="00F961F8">
        <w:t xml:space="preserve"> the local</w:t>
      </w:r>
      <w:r>
        <w:t xml:space="preserve"> stress or strain, plastic notch stress intensity factors and plastic strain energy density </w:t>
      </w:r>
      <w:r>
        <w:fldChar w:fldCharType="begin">
          <w:fldData xml:space="preserve">PEVuZE5vdGU+PENpdGU+PEF1dGhvcj5MYXp6YXJpbjwvQXV0aG9yPjxZZWFyPjIwMDI8L1llYXI+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</w:fldData>
        </w:fldChar>
      </w:r>
      <w:r w:rsidR="0006798B">
        <w:instrText xml:space="preserve"> ADDIN EN.CITE </w:instrText>
      </w:r>
      <w:r w:rsidR="0006798B">
        <w:fldChar w:fldCharType="begin">
          <w:fldData xml:space="preserve">PEVuZE5vdGU+PENpdGU+PEF1dGhvcj5MYXp6YXJpbjwvQXV0aG9yPjxZZWFyPjIwMDI8L1llYXI+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</w:fldData>
        </w:fldChar>
      </w:r>
      <w:r w:rsidR="0006798B">
        <w:instrText xml:space="preserve"> ADDIN EN.CITE.DATA </w:instrText>
      </w:r>
      <w:r w:rsidR="0006798B">
        <w:fldChar w:fldCharType="end"/>
      </w:r>
      <w:r>
        <w:fldChar w:fldCharType="separate"/>
      </w:r>
      <w:r w:rsidR="0006798B">
        <w:rPr>
          <w:noProof/>
        </w:rPr>
        <w:t>[16-19]</w:t>
      </w:r>
      <w:r>
        <w:fldChar w:fldCharType="end"/>
      </w:r>
      <w:r>
        <w:t xml:space="preserve"> of notch specimens in combination with material constitutive models and </w:t>
      </w:r>
      <w:proofErr w:type="spellStart"/>
      <w:r>
        <w:t>Neuber</w:t>
      </w:r>
      <w:proofErr w:type="spellEnd"/>
      <w:r>
        <w:t xml:space="preserve"> notch theory. It means that a </w:t>
      </w:r>
      <w:r w:rsidR="00F41D00">
        <w:t xml:space="preserve">LCF </w:t>
      </w:r>
      <w:r>
        <w:t xml:space="preserve">life assessment </w:t>
      </w:r>
      <w:r w:rsidR="00F41D00">
        <w:t>for notch</w:t>
      </w:r>
      <w:r w:rsidR="004F504E">
        <w:t>ed</w:t>
      </w:r>
      <w:r w:rsidR="00F41D00">
        <w:t xml:space="preserve"> </w:t>
      </w:r>
      <w:r w:rsidR="006148B8">
        <w:t>specimens</w:t>
      </w:r>
      <w:r>
        <w:t xml:space="preserve"> becomes possible. </w:t>
      </w:r>
    </w:p>
    <w:p w14:paraId="4CD7D895" w14:textId="5E2DC363" w:rsidR="00BC4A37" w:rsidRDefault="00355DAC" w:rsidP="00317CB2">
      <w:pPr>
        <w:ind w:firstLineChars="150" w:firstLine="315"/>
      </w:pPr>
      <w:r>
        <w:t xml:space="preserve">When the magnitude of the applied loading is large enough that make local stress exceed material yield </w:t>
      </w:r>
      <w:r w:rsidR="004F504E">
        <w:t>strength</w:t>
      </w:r>
      <w:r>
        <w:t xml:space="preserve">, localized plastic deformation needs </w:t>
      </w:r>
      <w:r w:rsidR="004F504E">
        <w:t xml:space="preserve">to </w:t>
      </w:r>
      <w:r>
        <w:t xml:space="preserve">be accounted for notch components and structures. Over the years, various approximated methods have been proposed to calculate the elastic-plastic strain at notch root. As most popular local stress strain evaluated method for notch specimens, </w:t>
      </w:r>
      <w:proofErr w:type="spellStart"/>
      <w:r>
        <w:t>Neuber</w:t>
      </w:r>
      <w:proofErr w:type="spellEnd"/>
      <w:r>
        <w:t xml:space="preserve"> rule has been </w:t>
      </w:r>
      <w:r w:rsidR="00AA3E43">
        <w:t xml:space="preserve">widely </w:t>
      </w:r>
      <w:r w:rsidR="006148B8">
        <w:t>used</w:t>
      </w:r>
      <w:r>
        <w:t xml:space="preserve"> to estimate the notch stress and strain under monotonic </w:t>
      </w:r>
      <w:r>
        <w:lastRenderedPageBreak/>
        <w:t>or cycle, axial or multiaxial, proportional or non-proportional loading</w:t>
      </w:r>
      <w:r w:rsidR="00B46FED">
        <w:t>s</w:t>
      </w:r>
      <w:r>
        <w:t xml:space="preserve"> in different fracture and fatigue </w:t>
      </w:r>
      <w:r w:rsidR="00B46FED">
        <w:t xml:space="preserve">researches </w:t>
      </w:r>
      <w:r>
        <w:fldChar w:fldCharType="begin">
          <w:fldData xml:space="preserve">PEVuZE5vdGU+PENpdGU+PEF1dGhvcj5aYXBwYWxvcnRvPC9BdXRob3I+PFllYXI+MjAxNTwvWWVh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</w:fldData>
        </w:fldChar>
      </w:r>
      <w:r w:rsidR="0006798B">
        <w:instrText xml:space="preserve"> ADDIN EN.CITE </w:instrText>
      </w:r>
      <w:r w:rsidR="0006798B">
        <w:fldChar w:fldCharType="begin">
          <w:fldData xml:space="preserve">PEVuZE5vdGU+PENpdGU+PEF1dGhvcj5aYXBwYWxvcnRvPC9BdXRob3I+PFllYXI+MjAxNTwvWWVh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</w:fldData>
        </w:fldChar>
      </w:r>
      <w:r w:rsidR="0006798B">
        <w:instrText xml:space="preserve"> ADDIN EN.CITE.DATA </w:instrText>
      </w:r>
      <w:r w:rsidR="0006798B">
        <w:fldChar w:fldCharType="end"/>
      </w:r>
      <w:r>
        <w:fldChar w:fldCharType="separate"/>
      </w:r>
      <w:r w:rsidR="0006798B">
        <w:rPr>
          <w:noProof/>
        </w:rPr>
        <w:t>[20-25]</w:t>
      </w:r>
      <w:r>
        <w:fldChar w:fldCharType="end"/>
      </w:r>
      <w:r>
        <w:t>. Although this rule or its extensive formations can illustrate the notch elastic-plastic behaviors by correcting related functions, the notch stress prediction</w:t>
      </w:r>
      <w:r w:rsidR="00B46FED">
        <w:t>s</w:t>
      </w:r>
      <w:r>
        <w:t xml:space="preserve"> are still overestimated </w:t>
      </w:r>
      <w:r w:rsidR="00B46FED">
        <w:t xml:space="preserve">compared to </w:t>
      </w:r>
      <w:r>
        <w:t>the real notch stress</w:t>
      </w:r>
      <w:r w:rsidR="00B46FED">
        <w:t>es</w:t>
      </w:r>
      <w:r>
        <w:t xml:space="preserve">. Another widely used </w:t>
      </w:r>
      <w:r w:rsidR="00273126">
        <w:t>me</w:t>
      </w:r>
      <w:r w:rsidR="00987CBC">
        <w:t>t</w:t>
      </w:r>
      <w:r w:rsidR="00273126">
        <w:t>hod</w:t>
      </w:r>
      <w:r>
        <w:t xml:space="preserve"> to </w:t>
      </w:r>
      <w:r w:rsidR="00B46FED">
        <w:t xml:space="preserve">analyze </w:t>
      </w:r>
      <w:r>
        <w:t xml:space="preserve">notch stress is the </w:t>
      </w:r>
      <w:r w:rsidR="00B46FED">
        <w:t xml:space="preserve">Equivalent Strain Energy Density </w:t>
      </w:r>
      <w:r>
        <w:t xml:space="preserve">(ESED) method proposed by </w:t>
      </w:r>
      <w:proofErr w:type="spellStart"/>
      <w:r>
        <w:t>Molski</w:t>
      </w:r>
      <w:proofErr w:type="spellEnd"/>
      <w:r>
        <w:t xml:space="preserve"> </w:t>
      </w:r>
      <w:r>
        <w:rPr>
          <w:rFonts w:hint="eastAsia"/>
        </w:rPr>
        <w:t>and</w:t>
      </w:r>
      <w:r>
        <w:t xml:space="preserve"> Glinka </w:t>
      </w:r>
      <w:r>
        <w:fldChar w:fldCharType="begin"/>
      </w:r>
      <w:r w:rsidR="0006798B">
        <w:instrText xml:space="preserve"> ADDIN EN.CITE &lt;EndNote&gt;&lt;Cite&gt;&lt;Author&gt;Molski&lt;/Author&gt;&lt;Year&gt;1981&lt;/Year&gt;&lt;RecNum&gt;6775&lt;/RecNum&gt;&lt;DisplayText&gt;[26]&lt;/DisplayText&gt;&lt;record&gt;&lt;rec-number&gt;6775&lt;/rec-number&gt;&lt;foreign-keys&gt;&lt;key app="EN" db-id="dw9zpv0tmtapevex0045rrz8fd0xxapx09zt" timestamp="1513175897"&gt;6775&lt;/key&gt;&lt;/foreign-keys&gt;&lt;ref-type name="Journal Article"&gt;17&lt;/ref-type&gt;&lt;contributors&gt;&lt;authors&gt;&lt;author&gt;Molski, K.&lt;/author&gt;&lt;author&gt;Glinka, G.&lt;/author&gt;&lt;/authors&gt;&lt;/contributors&gt;&lt;titles&gt;&lt;title&gt;A method of elastic-plastic stress and strain calculation at a notch root&lt;/title&gt;&lt;secondary-title&gt;Materials Science and Engineering&lt;/secondary-title&gt;&lt;/titles&gt;&lt;periodical&gt;&lt;full-title&gt;Materials Science and Engineering&lt;/full-title&gt;&lt;/periodical&gt;&lt;pages&gt;93-100&lt;/pages&gt;&lt;volume&gt;50&lt;/volume&gt;&lt;number&gt;1&lt;/number&gt;&lt;dates&gt;&lt;year&gt;1981&lt;/year&gt;&lt;/dates&gt;&lt;urls&gt;&lt;/urls&gt;&lt;electronic-resource-num&gt;10.1016/0025-5416(81)90089-6&lt;/electronic-resource-num&gt;&lt;/record&gt;&lt;/Cite&gt;&lt;/EndNote&gt;</w:instrText>
      </w:r>
      <w:r>
        <w:fldChar w:fldCharType="separate"/>
      </w:r>
      <w:r w:rsidR="0006798B">
        <w:rPr>
          <w:noProof/>
        </w:rPr>
        <w:t>[26]</w:t>
      </w:r>
      <w:r>
        <w:fldChar w:fldCharType="end"/>
      </w:r>
      <w:r>
        <w:t xml:space="preserve">. The origin </w:t>
      </w:r>
      <w:bookmarkStart w:id="31" w:name="OLE_LINK63"/>
      <w:bookmarkStart w:id="32" w:name="OLE_LINK64"/>
      <w:r>
        <w:t>version</w:t>
      </w:r>
      <w:bookmarkEnd w:id="31"/>
      <w:bookmarkEnd w:id="32"/>
      <w:r w:rsidR="009E5CC4">
        <w:t xml:space="preserve"> is defined </w:t>
      </w:r>
      <w:r w:rsidR="009E5CC4" w:rsidRPr="009E5CC4">
        <w:t>in terms of</w:t>
      </w:r>
      <w:r>
        <w:t xml:space="preserve"> the assumption that the plasticity zone of notch deformation is controlled by surrounding elastic stress field and energy density distribution. The notch stress results based on the ESED method are slightly underestimated than </w:t>
      </w:r>
      <w:r w:rsidR="00F529D4">
        <w:t xml:space="preserve">the experimental </w:t>
      </w:r>
      <w:r>
        <w:t xml:space="preserve">data. Lately, Ye et al. </w:t>
      </w:r>
      <w:r>
        <w:fldChar w:fldCharType="begin"/>
      </w:r>
      <w:r w:rsidR="0006798B">
        <w:instrText xml:space="preserve"> ADDIN EN.CITE &lt;EndNote&gt;&lt;Cite&gt;&lt;Author&gt;Ye&lt;/Author&gt;&lt;Year&gt;2004&lt;/Year&gt;&lt;RecNum&gt;6800&lt;/RecNum&gt;&lt;DisplayText&gt;[27]&lt;/DisplayText&gt;&lt;record&gt;&lt;rec-number&gt;6800&lt;/rec-number&gt;&lt;foreign-keys&gt;&lt;key app="EN" db-id="dw9zpv0tmtapevex0045rrz8fd0xxapx09zt" timestamp="1513175897"&gt;6800&lt;/key&gt;&lt;/foreign-keys&gt;&lt;ref-type name="Journal Article"&gt;17&lt;/ref-type&gt;&lt;contributors&gt;&lt;authors&gt;&lt;author&gt;Ye, D.&lt;/author&gt;&lt;author&gt;Matsuoka, S.&lt;/author&gt;&lt;author&gt;Suzuki, N.&lt;/author&gt;&lt;author&gt;Maeda, Y.&lt;/author&gt;&lt;/authors&gt;&lt;/contributors&gt;&lt;titles&gt;&lt;title&gt;Further investigation of Neuber&amp;apos;s rule and the equivalent strain energy density (ESED) method&lt;/title&gt;&lt;secondary-title&gt;International Journal of Fatigue&lt;/secondary-title&gt;&lt;/titles&gt;&lt;periodical&gt;&lt;full-title&gt;International Journal of Fatigue&lt;/full-title&gt;&lt;abbr-1&gt;Int. J. Fatigue &lt;/abbr-1&gt;&lt;abbr-2&gt;Int J Fatigue&lt;/abbr-2&gt;&lt;/periodical&gt;&lt;pages&gt;447-455&lt;/pages&gt;&lt;volume&gt;26&lt;/volume&gt;&lt;number&gt;5&lt;/number&gt;&lt;dates&gt;&lt;year&gt;2004&lt;/year&gt;&lt;/dates&gt;&lt;urls&gt;&lt;/urls&gt;&lt;electronic-resource-num&gt;10.1016/j.ijfatigue.2003.10.002&lt;/electronic-resource-num&gt;&lt;/record&gt;&lt;/Cite&gt;&lt;/EndNote&gt;</w:instrText>
      </w:r>
      <w:r>
        <w:fldChar w:fldCharType="separate"/>
      </w:r>
      <w:r w:rsidR="0006798B">
        <w:rPr>
          <w:noProof/>
        </w:rPr>
        <w:t>[27]</w:t>
      </w:r>
      <w:r>
        <w:fldChar w:fldCharType="end"/>
      </w:r>
      <w:r>
        <w:t xml:space="preserve"> established the physical relationship between </w:t>
      </w:r>
      <w:proofErr w:type="spellStart"/>
      <w:r>
        <w:t>Neuber’s</w:t>
      </w:r>
      <w:proofErr w:type="spellEnd"/>
      <w:r>
        <w:t xml:space="preserve"> rule and ESED method by analyzing the elastic-plastic body and introducing </w:t>
      </w:r>
      <w:bookmarkStart w:id="33" w:name="OLE_LINK65"/>
      <w:bookmarkStart w:id="34" w:name="OLE_LINK66"/>
      <w:r>
        <w:t>dissipated heat energy</w:t>
      </w:r>
      <w:bookmarkEnd w:id="33"/>
      <w:bookmarkEnd w:id="34"/>
      <w:r>
        <w:t xml:space="preserve"> into plastic energy density under monotonic and uniaxial cyclic loading. The modified version further improved the precision of local stress prediction in </w:t>
      </w:r>
      <w:r w:rsidR="00F961F8" w:rsidRPr="00F961F8">
        <w:rPr>
          <w:highlight w:val="yellow"/>
        </w:rPr>
        <w:t>contrast</w:t>
      </w:r>
      <w:r w:rsidR="00F961F8">
        <w:t xml:space="preserve"> </w:t>
      </w:r>
      <w:r>
        <w:t xml:space="preserve">to the original ESED method. Additionally, Li et al. </w:t>
      </w:r>
      <w:r>
        <w:fldChar w:fldCharType="begin"/>
      </w:r>
      <w:r w:rsidR="0006798B">
        <w:instrText xml:space="preserve"> ADDIN EN.CITE &lt;EndNote&gt;&lt;Cite&gt;&lt;Author&gt;Li&lt;/Author&gt;&lt;Year&gt;2017&lt;/Year&gt;&lt;RecNum&gt;7084&lt;/RecNum&gt;&lt;DisplayText&gt;[28]&lt;/DisplayText&gt;&lt;record&gt;&lt;rec-number&gt;7084&lt;/rec-number&gt;&lt;foreign-keys&gt;&lt;key app="EN" db-id="dw9zpv0tmtapevex0045rrz8fd0xxapx09zt" timestamp="1513848119"&gt;7084&lt;/key&gt;&lt;/foreign-keys&gt;&lt;ref-type name="Journal Article"&gt;17&lt;/ref-type&gt;&lt;contributors&gt;&lt;authors&gt;&lt;author&gt;Li, Jing&lt;/author&gt;&lt;author&gt;Zhang, Zhong-ping&lt;/author&gt;&lt;author&gt;Li, Chun-wang&lt;/author&gt;&lt;/authors&gt;&lt;/contributors&gt;&lt;titles&gt;&lt;title&gt;Elastic-plastic stress-strain calculation at notch root under monotonic, uniaxial and multiaxial loadings&lt;/title&gt;&lt;secondary-title&gt;Theoretical and Applied Fracture Mechanics&lt;/secondary-title&gt;&lt;/titles&gt;&lt;periodical&gt;&lt;full-title&gt;Theoretical and Applied Fracture Mechanics&lt;/full-title&gt;&lt;abbr-1&gt;Theor. Appl. Fract. Mech. &lt;/abbr-1&gt;&lt;abbr-2&gt;Theor Appl Fract Mech&lt;/abbr-2&gt;&lt;/periodical&gt;&lt;pages&gt;33-46&lt;/pages&gt;&lt;volume&gt;92&lt;/volume&gt;&lt;number&gt;Supplement C&lt;/number&gt;&lt;keywords&gt;&lt;keyword&gt;Notch-tip stress-strain&lt;/keyword&gt;&lt;keyword&gt;Cyclic plasticity&lt;/keyword&gt;&lt;keyword&gt;ESED method&lt;/keyword&gt;&lt;keyword&gt;Multiaxial cyclic loading&lt;/keyword&gt;&lt;/keywords&gt;&lt;dates&gt;&lt;year&gt;2017&lt;/year&gt;&lt;pub-dates&gt;&lt;date&gt;2017/12/01/&lt;/date&gt;&lt;/pub-dates&gt;&lt;/dates&gt;&lt;isbn&gt;0167-8442&lt;/isbn&gt;&lt;urls&gt;&lt;related-urls&gt;&lt;url&gt;http://www.sciencedirect.com/science/article/pii/S0167844216304050&lt;/url&gt;&lt;/related-urls&gt;&lt;/urls&gt;&lt;electronic-resource-num&gt;https://doi.org/10.1016/j.tafmec.2017.05.005&lt;/electronic-resource-num&gt;&lt;/record&gt;&lt;/Cite&gt;&lt;/EndNote&gt;</w:instrText>
      </w:r>
      <w:r>
        <w:fldChar w:fldCharType="separate"/>
      </w:r>
      <w:r w:rsidR="0006798B">
        <w:rPr>
          <w:noProof/>
        </w:rPr>
        <w:t>[28]</w:t>
      </w:r>
      <w:r>
        <w:fldChar w:fldCharType="end"/>
      </w:r>
      <w:r>
        <w:t xml:space="preserve"> extended the </w:t>
      </w:r>
      <w:proofErr w:type="spellStart"/>
      <w:r>
        <w:t>Ye</w:t>
      </w:r>
      <w:r w:rsidR="00F529D4">
        <w:t>’s</w:t>
      </w:r>
      <w:proofErr w:type="spellEnd"/>
      <w:r>
        <w:t xml:space="preserve"> ESED model by correcting the dissipated heat energy </w:t>
      </w:r>
      <w:r w:rsidR="00F529D4">
        <w:t xml:space="preserve">taking </w:t>
      </w:r>
      <w:r>
        <w:t xml:space="preserve">the </w:t>
      </w:r>
      <w:r w:rsidR="00F529D4">
        <w:t xml:space="preserve">effect of </w:t>
      </w:r>
      <w:r>
        <w:t>Po</w:t>
      </w:r>
      <w:r w:rsidR="00F529D4">
        <w:t>i</w:t>
      </w:r>
      <w:r>
        <w:t>sson</w:t>
      </w:r>
      <w:r w:rsidR="00F529D4">
        <w:t>’s</w:t>
      </w:r>
      <w:r>
        <w:t xml:space="preserve"> ratio into account. The results demonstrate</w:t>
      </w:r>
      <w:r w:rsidR="00F529D4">
        <w:t>d</w:t>
      </w:r>
      <w:r>
        <w:t xml:space="preserve"> good agreement with measured data under both axial and multiaxial cycle loading</w:t>
      </w:r>
      <w:r w:rsidR="00F529D4">
        <w:t>s</w:t>
      </w:r>
      <w:r>
        <w:t xml:space="preserve">. These researches are focused on fatigue behaviors of local stress and strain for small-scale notch specimens, however, very limited </w:t>
      </w:r>
      <w:r w:rsidRPr="00C70608">
        <w:rPr>
          <w:highlight w:val="yellow"/>
        </w:rPr>
        <w:t>literature</w:t>
      </w:r>
      <w:r>
        <w:t xml:space="preserve"> </w:t>
      </w:r>
      <w:r w:rsidR="00C70608">
        <w:t>is</w:t>
      </w:r>
      <w:r>
        <w:t xml:space="preserve"> related to low cycle fatigue of notch welded components or structures under large scale yield conditions. </w:t>
      </w:r>
      <w:bookmarkStart w:id="35" w:name="OLE_LINK10"/>
      <w:r>
        <w:t xml:space="preserve">Not </w:t>
      </w:r>
      <w:r w:rsidR="00F529D4">
        <w:t>like</w:t>
      </w:r>
      <w:r>
        <w:t xml:space="preserve"> materials </w:t>
      </w:r>
      <w:bookmarkStart w:id="36" w:name="OLE_LINK11"/>
      <w:bookmarkStart w:id="37" w:name="OLE_LINK16"/>
      <w:r>
        <w:t>low cycle fatigue assessment</w:t>
      </w:r>
      <w:bookmarkEnd w:id="35"/>
      <w:bookmarkEnd w:id="36"/>
      <w:bookmarkEnd w:id="37"/>
      <w:r>
        <w:t>, low cycle fatigue life of welded structures is significantly affected by the welds inherent defects and material mechanical heterogeneity</w:t>
      </w:r>
      <w:r>
        <w:rPr>
          <w:rFonts w:hint="eastAsia"/>
        </w:rPr>
        <w:t>.</w:t>
      </w:r>
      <w:r>
        <w:t xml:space="preserve"> Since geometric parameters, loading conditions and material </w:t>
      </w:r>
      <w:r w:rsidR="00215952">
        <w:t xml:space="preserve">properties </w:t>
      </w:r>
      <w:r>
        <w:t xml:space="preserve">impose strong influences on the fatigue life of structural components </w:t>
      </w:r>
      <w:r>
        <w:fldChar w:fldCharType="begin"/>
      </w:r>
      <w:r w:rsidR="0006798B">
        <w:instrText xml:space="preserve"> ADDIN EN.CITE &lt;EndNote&gt;&lt;Cite&gt;&lt;Author&gt;Radaj&lt;/Author&gt;&lt;Year&gt;2006&lt;/Year&gt;&lt;RecNum&gt;6073&lt;/RecNum&gt;&lt;DisplayText&gt;[29]&lt;/DisplayText&gt;&lt;record&gt;&lt;rec-number&gt;6073&lt;/rec-number&gt;&lt;foreign-keys&gt;&lt;key app="EN" db-id="dw9zpv0tmtapevex0045rrz8fd0xxapx09zt" timestamp="1513022181"&gt;6073&lt;/key&gt;&lt;/foreign-keys&gt;&lt;ref-type name="Book"&gt;6&lt;/ref-type&gt;&lt;contributors&gt;&lt;authors&gt;&lt;author&gt;Radaj, D.&lt;/author&gt;&lt;author&gt;Sonsino, C. M.&lt;/author&gt;&lt;author&gt;Fricke, W.&lt;/author&gt;&lt;/authors&gt;&lt;/contributors&gt;&lt;titles&gt;&lt;title&gt;Fatigue Assessment of Welded Joints by Local Approaches: Second Edition&lt;/title&gt;&lt;secondary-title&gt;Fatigue Assessment of Welded Joints by Local Approaches: Second Edition&lt;/secondary-title&gt;&lt;/titles&gt;&lt;pages&gt;1-639&lt;/pages&gt;&lt;dates&gt;&lt;year&gt;2006&lt;/year&gt;&lt;/dates&gt;&lt;urls&gt;&lt;/urls&gt;&lt;electronic-resource-num&gt;10.1533/9781845691882&lt;/electronic-resource-num&gt;&lt;/record&gt;&lt;/Cite&gt;&lt;/EndNote&gt;</w:instrText>
      </w:r>
      <w:r>
        <w:fldChar w:fldCharType="separate"/>
      </w:r>
      <w:r w:rsidR="0006798B">
        <w:rPr>
          <w:noProof/>
        </w:rPr>
        <w:t>[29]</w:t>
      </w:r>
      <w:r>
        <w:fldChar w:fldCharType="end"/>
      </w:r>
      <w:r>
        <w:t>. It is necessary to clarify the relationship between these factors under high and low cycle fatigue behaviors. T</w:t>
      </w:r>
      <w:r w:rsidR="00F529D4">
        <w:t>o t</w:t>
      </w:r>
      <w:r>
        <w:t xml:space="preserve">he best </w:t>
      </w:r>
      <w:r w:rsidR="00F529D4">
        <w:t xml:space="preserve">of the </w:t>
      </w:r>
      <w:r>
        <w:t>author</w:t>
      </w:r>
      <w:r w:rsidR="00F529D4">
        <w:t>s</w:t>
      </w:r>
      <w:r>
        <w:t xml:space="preserve">’ knowledge, limited </w:t>
      </w:r>
      <w:r w:rsidRPr="00C70608">
        <w:rPr>
          <w:highlight w:val="yellow"/>
        </w:rPr>
        <w:t>literature</w:t>
      </w:r>
      <w:r>
        <w:t xml:space="preserve"> </w:t>
      </w:r>
      <w:r w:rsidR="00C70608">
        <w:t>is</w:t>
      </w:r>
      <w:r>
        <w:t xml:space="preserve"> related to elastic-plastic </w:t>
      </w:r>
      <w:r w:rsidR="00F529D4">
        <w:t>behavior</w:t>
      </w:r>
      <w:r>
        <w:t xml:space="preserve">, or energy evolution of components or structures critical area, such as joints weld toe or root. </w:t>
      </w:r>
    </w:p>
    <w:p w14:paraId="0F9CA6A5" w14:textId="67423B4B" w:rsidR="00BC4A37" w:rsidRDefault="00355DAC" w:rsidP="00317CB2">
      <w:pPr>
        <w:ind w:firstLineChars="150" w:firstLine="315"/>
      </w:pPr>
      <w:bookmarkStart w:id="38" w:name="OLE_LINK68"/>
      <w:bookmarkStart w:id="39" w:name="OLE_LINK67"/>
      <w:r>
        <w:t xml:space="preserve">On the other hand, although non-linear finite element analysis (FEA) techniques are capable of calculating highly accurate local </w:t>
      </w:r>
      <w:r w:rsidR="00F529D4">
        <w:t>stress-</w:t>
      </w:r>
      <w:r>
        <w:t>strain solutions under arbitrary loading conditions,</w:t>
      </w:r>
      <w:bookmarkEnd w:id="38"/>
      <w:bookmarkEnd w:id="39"/>
      <w:r>
        <w:t xml:space="preserve"> the process is computationally expensive and highly impractical in cases involving complex component geometries and/or long loading histories. </w:t>
      </w:r>
      <w:r>
        <w:rPr>
          <w:rFonts w:hint="eastAsia"/>
        </w:rPr>
        <w:t>D</w:t>
      </w:r>
      <w:r>
        <w:t xml:space="preserve">ue to the presence of </w:t>
      </w:r>
      <w:r w:rsidR="00F529D4">
        <w:t xml:space="preserve">plastic </w:t>
      </w:r>
      <w:r>
        <w:t>strain deformation in low cycle fatigue, strain-based or energy-based approaches can better account for this behavior. The analytical formulations</w:t>
      </w:r>
      <w:r w:rsidR="00CA0DA5">
        <w:t xml:space="preserve"> for fatigue assessment</w:t>
      </w:r>
      <w:r>
        <w:t xml:space="preserve"> based on the deviatoric form of </w:t>
      </w:r>
      <w:proofErr w:type="spellStart"/>
      <w:r>
        <w:t>Neuber</w:t>
      </w:r>
      <w:proofErr w:type="spellEnd"/>
      <w:r>
        <w:t xml:space="preserve"> rule can </w:t>
      </w:r>
      <w:r>
        <w:lastRenderedPageBreak/>
        <w:t>estimate elastic-plastic strains or energy</w:t>
      </w:r>
      <w:r>
        <w:rPr>
          <w:rFonts w:hint="eastAsia"/>
        </w:rPr>
        <w:t xml:space="preserve"> </w:t>
      </w:r>
      <w:r>
        <w:t>at weld toe in NCLJ.</w:t>
      </w:r>
      <w:bookmarkStart w:id="40" w:name="OLE_LINK45"/>
      <w:r>
        <w:rPr>
          <w:rFonts w:hint="eastAsia"/>
        </w:rPr>
        <w:t xml:space="preserve"> </w:t>
      </w:r>
      <w:r>
        <w:t>From this perspective</w:t>
      </w:r>
      <w:bookmarkEnd w:id="40"/>
      <w:r>
        <w:t xml:space="preserve">, some researchers have established some analytical solutions for different joints. Kawin </w:t>
      </w:r>
      <w:proofErr w:type="spellStart"/>
      <w:r>
        <w:t>Saiprasertkit</w:t>
      </w:r>
      <w:proofErr w:type="spellEnd"/>
      <w:r>
        <w:t xml:space="preserve"> et al.</w:t>
      </w:r>
      <w:r w:rsidR="00A54789">
        <w:t xml:space="preserve"> </w:t>
      </w:r>
      <w:r>
        <w:t>conducted low cycle fatigue experiments and numerical simulations to examine the low and high cycle fatigue for load-carrying cruciform joints considering different strength matching conditions and weldments geometries</w:t>
      </w:r>
      <w:r w:rsidR="00104252">
        <w:t xml:space="preserve"> </w:t>
      </w:r>
      <w:r w:rsidR="00104252">
        <w:fldChar w:fldCharType="begin"/>
      </w:r>
      <w:r w:rsidR="0006798B">
        <w:instrText xml:space="preserve"> ADDIN EN.CITE &lt;EndNote&gt;&lt;Cite&gt;&lt;Author&gt;Saiprasertkit&lt;/Author&gt;&lt;Year&gt;2012&lt;/Year&gt;&lt;RecNum&gt;3518&lt;/RecNum&gt;&lt;DisplayText&gt;[30]&lt;/DisplayText&gt;&lt;record&gt;&lt;rec-number&gt;3518&lt;/rec-number&gt;&lt;foreign-keys&gt;&lt;key app="EN" db-id="dw9zpv0tmtapevex0045rrz8fd0xxapx09zt" timestamp="1472174449"&gt;3518&lt;/key&gt;&lt;/foreign-keys&gt;&lt;ref-type name="Journal Article"&gt;17&lt;/ref-type&gt;&lt;contributors&gt;&lt;authors&gt;&lt;author&gt;Saiprasertkit, K.&lt;/author&gt;&lt;author&gt;Hanji, T.&lt;/author&gt;&lt;author&gt;Miki, C.&lt;/author&gt;&lt;/authors&gt;&lt;/contributors&gt;&lt;titles&gt;&lt;title&gt;Local strain estimation method for low- and high-cycle fatigue strength evaluation&lt;/title&gt;&lt;secondary-title&gt;International Journal of Fatigue&lt;/secondary-title&gt;&lt;/titles&gt;&lt;periodical&gt;&lt;full-title&gt;International Journal of Fatigue&lt;/full-title&gt;&lt;abbr-1&gt;Int. J. Fatigue &lt;/abbr-1&gt;&lt;abbr-2&gt;Int J Fatigue&lt;/abbr-2&gt;&lt;/periodical&gt;&lt;pages&gt;1-6&lt;/pages&gt;&lt;volume&gt;40&lt;/volume&gt;&lt;dates&gt;&lt;year&gt;2012&lt;/year&gt;&lt;/dates&gt;&lt;work-type&gt;Article&lt;/work-type&gt;&lt;urls&gt;&lt;related-urls&gt;&lt;url&gt;https://www.scopus.com/inward/record.uri?eid=2-s2.0-84858072696&amp;amp;partnerID=40&amp;amp;md5=571dc35b4c58a9b6cc99318fd2eb3df1&lt;/url&gt;&lt;/related-urls&gt;&lt;/urls&gt;&lt;electronic-resource-num&gt;10.1016/j.ijfatigue.2012.01.021&lt;/electronic-resource-num&gt;&lt;remote-database-name&gt;Scopus&lt;/remote-database-name&gt;&lt;/record&gt;&lt;/Cite&gt;&lt;/EndNote&gt;</w:instrText>
      </w:r>
      <w:r w:rsidR="00104252">
        <w:fldChar w:fldCharType="separate"/>
      </w:r>
      <w:r w:rsidR="0006798B">
        <w:rPr>
          <w:noProof/>
        </w:rPr>
        <w:t>[30]</w:t>
      </w:r>
      <w:r w:rsidR="00104252">
        <w:fldChar w:fldCharType="end"/>
      </w:r>
      <w:r>
        <w:t>. An effective notch strain analytical model based o</w:t>
      </w:r>
      <w:r w:rsidR="00C71690">
        <w:t>n the effective notch concept was</w:t>
      </w:r>
      <w:r>
        <w:t xml:space="preserve"> established to predict the notch strain according to numerical simulations. The model was used successfully to assess the fatigue strength with a narrow scatter band. Recently, an energy-based close-form analytical formulation of NCLJ based on modified </w:t>
      </w:r>
      <w:proofErr w:type="spellStart"/>
      <w:r>
        <w:t>Neuber’s</w:t>
      </w:r>
      <w:proofErr w:type="spellEnd"/>
      <w:r>
        <w:t xml:space="preserve"> rule was proposed to assess the low cycle fatigue behaviors </w:t>
      </w:r>
      <w:r>
        <w:fldChar w:fldCharType="begin"/>
      </w:r>
      <w:r w:rsidR="0006798B">
        <w:instrText xml:space="preserve"> ADDIN EN.CITE &lt;EndNote&gt;&lt;Cite&gt;&lt;Author&gt;Feng&lt;/Author&gt;&lt;Year&gt;2017&lt;/Year&gt;&lt;RecNum&gt;6701&lt;/RecNum&gt;&lt;DisplayText&gt;[31]&lt;/DisplayText&gt;&lt;record&gt;&lt;rec-number&gt;6701&lt;/rec-number&gt;&lt;foreign-keys&gt;&lt;key app="EN" db-id="dw9zpv0tmtapevex0045rrz8fd0xxapx09zt" timestamp="1513175864"&gt;6701&lt;/key&gt;&lt;/foreign-keys&gt;&lt;ref-type name="Journal Article"&gt;17&lt;/ref-type&gt;&lt;contributors&gt;&lt;authors&gt;&lt;author&gt;Feng, L.&lt;/author&gt;&lt;author&gt;Qian, X.&lt;/author&gt;&lt;/authors&gt;&lt;/contributors&gt;&lt;titles&gt;&lt;title&gt;A modified Neuber&amp;apos;s rule for welded cruciform joints under low-cycle actions&lt;/title&gt;&lt;secondary-title&gt;Journal of Strain Analysis for Engineering Design&lt;/secondary-title&gt;&lt;/titles&gt;&lt;periodical&gt;&lt;full-title&gt;Journal of Strain Analysis for Engineering Design&lt;/full-title&gt;&lt;abbr-1&gt;J. Strain Anal. Eng. Des. &lt;/abbr-1&gt;&lt;abbr-2&gt;J Strain Anal Eng Des&lt;/abbr-2&gt;&lt;/periodical&gt;&lt;pages&gt;488-505&lt;/pages&gt;&lt;volume&gt;52&lt;/volume&gt;&lt;number&gt;8&lt;/number&gt;&lt;dates&gt;&lt;year&gt;2017&lt;/year&gt;&lt;/dates&gt;&lt;work-type&gt;Article&lt;/work-type&gt;&lt;urls&gt;&lt;related-urls&gt;&lt;url&gt;https://www.scopus.com/inward/record.uri?eid=2-s2.0-85031687218&amp;amp;doi=10.1177%2f0309324717732230&amp;amp;partnerID=40&amp;amp;md5=4cd0a77dda0355f9c1c2bc1fafed1fb9&lt;/url&gt;&lt;/related-urls&gt;&lt;/urls&gt;&lt;electronic-resource-num&gt;10.1177/0309324717732230&lt;/electronic-resource-num&gt;&lt;remote-database-name&gt;Scopus&lt;/remote-database-name&gt;&lt;/record&gt;&lt;/Cite&gt;&lt;/EndNote&gt;</w:instrText>
      </w:r>
      <w:r>
        <w:fldChar w:fldCharType="separate"/>
      </w:r>
      <w:r w:rsidR="0006798B">
        <w:rPr>
          <w:noProof/>
        </w:rPr>
        <w:t>[31]</w:t>
      </w:r>
      <w:r>
        <w:fldChar w:fldCharType="end"/>
      </w:r>
      <w:r>
        <w:t>. T</w:t>
      </w:r>
      <w:r>
        <w:rPr>
          <w:rFonts w:hint="eastAsia"/>
        </w:rPr>
        <w:t>h</w:t>
      </w:r>
      <w:r>
        <w:t xml:space="preserve">e material plastic properties and geometric effects on this new indicator have been considered into prediction formulation. </w:t>
      </w:r>
      <w:r w:rsidR="00CA0DA5">
        <w:t>The energy-based</w:t>
      </w:r>
      <w:r>
        <w:t xml:space="preserve"> approach for fatigue assessment can provide more integral and accurate estimation around crack tip in different yielding state</w:t>
      </w:r>
      <w:r w:rsidR="00CA0DA5">
        <w:t>s</w:t>
      </w:r>
      <w:r>
        <w:t xml:space="preserve">. Especially, it can efficiently characterize the </w:t>
      </w:r>
      <w:r w:rsidR="00CA0DA5">
        <w:t>LCF</w:t>
      </w:r>
      <w:r>
        <w:t xml:space="preserve"> behavior. According to above available literature, the combination effects between welded joint geometric configurations and mechanical heterogeneity on the </w:t>
      </w:r>
      <w:r w:rsidR="00CA0DA5">
        <w:t>LCF</w:t>
      </w:r>
      <w:r>
        <w:t xml:space="preserve"> indicator have not been systematically evaluated.</w:t>
      </w:r>
      <w:r w:rsidR="00CA0DA5">
        <w:t xml:space="preserve"> </w:t>
      </w:r>
    </w:p>
    <w:p w14:paraId="07B1CB9B" w14:textId="37B58EFF" w:rsidR="00030BA4" w:rsidRDefault="00355DAC" w:rsidP="00317CB2">
      <w:pPr>
        <w:ind w:firstLineChars="150" w:firstLine="315"/>
      </w:pPr>
      <w:r>
        <w:t xml:space="preserve">The current study is concerned with the fatigue behavior of NCLJ in the as-welded condition and </w:t>
      </w:r>
      <w:r w:rsidR="00CA0DA5">
        <w:t xml:space="preserve">cyclic </w:t>
      </w:r>
      <w:r>
        <w:t xml:space="preserve">tensile loading. Taking effects of material elastic-plastic properties </w:t>
      </w:r>
      <w:r w:rsidR="00CA0DA5">
        <w:t xml:space="preserve">and </w:t>
      </w:r>
      <w:r>
        <w:t>mechanical heterogeneity</w:t>
      </w:r>
      <w:r w:rsidR="00CA0DA5">
        <w:t xml:space="preserve"> of welded joint</w:t>
      </w:r>
      <w:r>
        <w:t xml:space="preserve"> and geometrical configurations on low cycle fatigue performance of NCLJ into account, a new energy-based fatigue assessment indicator is proposed, which employs </w:t>
      </w:r>
      <w:r w:rsidR="001C455F">
        <w:t xml:space="preserve">cycle </w:t>
      </w:r>
      <w:r>
        <w:t>Ramberg-Osgood stress-strain relationship</w:t>
      </w:r>
      <w:r w:rsidR="00CA0DA5">
        <w:t xml:space="preserve"> and </w:t>
      </w:r>
      <w:r>
        <w:t xml:space="preserve">generalized </w:t>
      </w:r>
      <w:proofErr w:type="spellStart"/>
      <w:r>
        <w:t>Neuber</w:t>
      </w:r>
      <w:proofErr w:type="spellEnd"/>
      <w:r>
        <w:t xml:space="preserve"> fictitious notch rounding concep</w:t>
      </w:r>
      <w:r w:rsidR="00EE101A">
        <w:t>t</w:t>
      </w:r>
      <w:r>
        <w:t xml:space="preserve"> for notch elastic-plastic estimation. The primary goal is to develop an analytical formulation using the new energy indicator which can be used in fatigue assessment. The paper is composed of three parts. The first part </w:t>
      </w:r>
      <w:r w:rsidR="0073264F">
        <w:t xml:space="preserve">illustrates the theoretical background </w:t>
      </w:r>
      <w:r w:rsidR="008A796C">
        <w:t xml:space="preserve">for notch fatigue assessment, such as generalized </w:t>
      </w:r>
      <w:proofErr w:type="spellStart"/>
      <w:r w:rsidR="008A796C">
        <w:t>Neuber</w:t>
      </w:r>
      <w:proofErr w:type="spellEnd"/>
      <w:r w:rsidR="008A796C">
        <w:t xml:space="preserve"> concept of fictitious, elastic-plastic notch </w:t>
      </w:r>
      <w:r w:rsidR="003D5CD2">
        <w:t>estimation theory, and elastic-plastic stress-strain constitutive models.</w:t>
      </w:r>
      <w:r>
        <w:t xml:space="preserve"> </w:t>
      </w:r>
      <w:r w:rsidR="003D5CD2">
        <w:t xml:space="preserve">The subsequent section examines </w:t>
      </w:r>
      <w:r>
        <w:t>the evolution of weld toe stress and strain concentration factor in cruciform joints based on the effective notch approach and illustrates the availability of the new energy-based fatigue indicator.</w:t>
      </w:r>
      <w:r w:rsidR="0042507C">
        <w:t xml:space="preserve"> </w:t>
      </w:r>
      <w:r w:rsidR="00725E88">
        <w:t>Further</w:t>
      </w:r>
      <w:r w:rsidR="003D5CD2">
        <w:t xml:space="preserve"> </w:t>
      </w:r>
      <w:r>
        <w:t>discuss</w:t>
      </w:r>
      <w:r w:rsidR="00725E88">
        <w:t>ion</w:t>
      </w:r>
      <w:r w:rsidR="00964A6B">
        <w:t>s</w:t>
      </w:r>
      <w:r>
        <w:t xml:space="preserve"> </w:t>
      </w:r>
      <w:r w:rsidR="00E04C1C">
        <w:t>on</w:t>
      </w:r>
      <w:r w:rsidR="00725E88">
        <w:t xml:space="preserve"> </w:t>
      </w:r>
      <w:r>
        <w:t xml:space="preserve">the relationship between the new elastic and plastic </w:t>
      </w:r>
      <w:r>
        <w:rPr>
          <w:rFonts w:hint="eastAsia"/>
        </w:rPr>
        <w:t>e</w:t>
      </w:r>
      <w:r>
        <w:t xml:space="preserve">nergy magnitude for a large strain loading by </w:t>
      </w:r>
      <w:r>
        <w:rPr>
          <w:rFonts w:hint="eastAsia"/>
        </w:rPr>
        <w:t>no</w:t>
      </w:r>
      <w:r>
        <w:t>n-dimension analysis</w:t>
      </w:r>
      <w:r w:rsidR="00E04C1C">
        <w:t xml:space="preserve"> </w:t>
      </w:r>
      <w:r w:rsidR="00964A6B">
        <w:t>are</w:t>
      </w:r>
      <w:r w:rsidR="00E04C1C">
        <w:t xml:space="preserve"> </w:t>
      </w:r>
      <w:r w:rsidR="002C6952">
        <w:t>demonstrated</w:t>
      </w:r>
      <w:r>
        <w:t xml:space="preserve">. Then the key factors affecting the energy characters in non-load-carrying cruciform joints, such as material yield stress, hardening exponent, welded joints </w:t>
      </w:r>
      <w:r>
        <w:lastRenderedPageBreak/>
        <w:t xml:space="preserve">strength </w:t>
      </w:r>
      <w:r w:rsidR="00824EC5">
        <w:t>mismatch</w:t>
      </w:r>
      <w:r>
        <w:t xml:space="preserve">, joints geometrical configurations are systematically investigated by numerical simulation. Combining the fictitious notch rounding concept, an analytical formulation is proposed to estimate the new energy indicator for engineering application. In order to verify the rationality of the proposed formulation, the numerical simulation results of various material and geometric integrated models are compared with analytical solutions. Finally, the proposed model is used to predict the energy indicator for low cycle fatigue life assessment </w:t>
      </w:r>
      <w:r w:rsidR="00CA0DA5">
        <w:t xml:space="preserve">by taking </w:t>
      </w:r>
      <w:r>
        <w:t>new parameters into accounts.</w:t>
      </w:r>
    </w:p>
    <w:p w14:paraId="4ADCAD9C" w14:textId="4AA50589" w:rsidR="00BC4A37" w:rsidRDefault="00355DAC" w:rsidP="00030BA4">
      <w:pPr>
        <w:pStyle w:val="Heading1"/>
        <w:numPr>
          <w:ilvl w:val="0"/>
          <w:numId w:val="5"/>
        </w:numPr>
        <w:spacing w:before="312" w:after="312"/>
      </w:pPr>
      <w:r>
        <w:rPr>
          <w:rFonts w:hint="eastAsia"/>
        </w:rPr>
        <w:t>T</w:t>
      </w:r>
      <w:r>
        <w:t xml:space="preserve">heoretical </w:t>
      </w:r>
      <w:r w:rsidR="00CA0DA5">
        <w:t xml:space="preserve">background </w:t>
      </w:r>
      <w:r>
        <w:t>for notch fatigue assessment</w:t>
      </w:r>
    </w:p>
    <w:p w14:paraId="0EFD0B46" w14:textId="77777777" w:rsidR="00BC4A37" w:rsidRDefault="00503961" w:rsidP="00503961">
      <w:pPr>
        <w:pStyle w:val="Heading2"/>
      </w:pPr>
      <w:r>
        <w:t>2.1</w:t>
      </w:r>
      <w:r w:rsidR="00453FE2">
        <w:t>.</w:t>
      </w:r>
      <w:r>
        <w:t xml:space="preserve"> </w:t>
      </w:r>
      <w:r w:rsidR="00355DAC">
        <w:t xml:space="preserve">Generalized </w:t>
      </w:r>
      <w:proofErr w:type="spellStart"/>
      <w:r w:rsidR="00355DAC">
        <w:t>Neuber</w:t>
      </w:r>
      <w:proofErr w:type="spellEnd"/>
      <w:r w:rsidR="00355DAC">
        <w:t xml:space="preserve"> concept of fictitious notch rounding</w:t>
      </w:r>
    </w:p>
    <w:p w14:paraId="1CA6287D" w14:textId="4D5C2C81" w:rsidR="00BC4A37" w:rsidRDefault="00355DAC" w:rsidP="00317CB2">
      <w:pPr>
        <w:ind w:firstLineChars="150" w:firstLine="315"/>
      </w:pPr>
      <w:bookmarkStart w:id="41" w:name="OLE_LINK54"/>
      <w:r>
        <w:t xml:space="preserve">In the present study, FNR approach, as the pioneering contribution of </w:t>
      </w:r>
      <w:proofErr w:type="spellStart"/>
      <w:r>
        <w:t>Neuber</w:t>
      </w:r>
      <w:proofErr w:type="spellEnd"/>
      <w:r>
        <w:t>, was applied to characterize the strength of points or sharply notches by maximum stress. The averaged notch stress is generally evaluated by designing a fictitious enlarged notch radius</w:t>
      </w:r>
      <w:r>
        <w:rPr>
          <w:position w:val="-10"/>
        </w:rPr>
        <w:object w:dxaOrig="265" w:dyaOrig="300" w14:anchorId="648F29F5">
          <v:shape id="_x0000_i1030" type="#_x0000_t75" style="width:14.4pt;height:15.55pt" o:ole="">
            <v:imagedata r:id="rId22" o:title=""/>
          </v:shape>
          <o:OLEObject Type="Embed" ProgID="Equation.DSMT4" ShapeID="_x0000_i1030" DrawAspect="Content" ObjectID="_1583834184" r:id="rId23"/>
        </w:object>
      </w:r>
      <w:r>
        <w:t>, and introducing a material dependent microstructural support length</w:t>
      </w:r>
      <w:bookmarkStart w:id="42" w:name="OLE_LINK55"/>
      <w:bookmarkStart w:id="43" w:name="OLE_LINK56"/>
      <w:r>
        <w:rPr>
          <w:position w:val="-10"/>
        </w:rPr>
        <w:object w:dxaOrig="265" w:dyaOrig="323" w14:anchorId="63499264">
          <v:shape id="_x0000_i1031" type="#_x0000_t75" style="width:14.4pt;height:16.7pt" o:ole="">
            <v:imagedata r:id="rId24" o:title=""/>
          </v:shape>
          <o:OLEObject Type="Embed" ProgID="Equation.DSMT4" ShapeID="_x0000_i1031" DrawAspect="Content" ObjectID="_1583834185" r:id="rId25"/>
        </w:object>
      </w:r>
      <w:bookmarkEnd w:id="42"/>
      <w:bookmarkEnd w:id="43"/>
      <w:r>
        <w:t xml:space="preserve">. In an infinite plate with a transverse internal crack, the stress concentration </w:t>
      </w:r>
      <w:r w:rsidR="00404DE5" w:rsidRPr="00404DE5">
        <w:rPr>
          <w:position w:val="-10"/>
        </w:rPr>
        <w:object w:dxaOrig="260" w:dyaOrig="300" w14:anchorId="1881DFDF">
          <v:shape id="_x0000_i1032" type="#_x0000_t75" style="width:12.4pt;height:15.55pt" o:ole="">
            <v:imagedata r:id="rId26" o:title=""/>
          </v:shape>
          <o:OLEObject Type="Embed" ProgID="Equation.DSMT4" ShapeID="_x0000_i1032" DrawAspect="Content" ObjectID="_1583834186" r:id="rId27"/>
        </w:object>
      </w:r>
      <w:r>
        <w:t xml:space="preserve"> of a corresponding elliptical hole is given as follows:  </w:t>
      </w:r>
    </w:p>
    <w:p w14:paraId="2D6C15C2" w14:textId="77777777" w:rsidR="00BC4A37" w:rsidRDefault="000645F4" w:rsidP="00455FED">
      <w:pPr>
        <w:jc w:val="right"/>
      </w:pPr>
      <w:r w:rsidRPr="000645F4">
        <w:rPr>
          <w:position w:val="-26"/>
        </w:rPr>
        <w:object w:dxaOrig="1760" w:dyaOrig="639" w14:anchorId="497623CF">
          <v:shape id="_x0000_i1033" type="#_x0000_t75" style="width:88.7pt;height:31.7pt" o:ole="">
            <v:imagedata r:id="rId28" o:title=""/>
          </v:shape>
          <o:OLEObject Type="Embed" ProgID="Equation.DSMT4" ShapeID="_x0000_i1033" DrawAspect="Content" ObjectID="_1583834187" r:id="rId29"/>
        </w:object>
      </w:r>
      <w:r w:rsidR="00455FED">
        <w:t xml:space="preserve">                              (2)</w:t>
      </w:r>
    </w:p>
    <w:p w14:paraId="268B7EDB" w14:textId="3070D2DD" w:rsidR="00BC4A37" w:rsidRDefault="00355DAC">
      <w:r>
        <w:t>With the maximum stress</w:t>
      </w:r>
      <w:r w:rsidR="00404DE5" w:rsidRPr="00404DE5">
        <w:rPr>
          <w:position w:val="-10"/>
        </w:rPr>
        <w:object w:dxaOrig="400" w:dyaOrig="300" w14:anchorId="5448A612">
          <v:shape id="_x0000_i1034" type="#_x0000_t75" style="width:19.85pt;height:15.55pt" o:ole="">
            <v:imagedata r:id="rId30" o:title=""/>
          </v:shape>
          <o:OLEObject Type="Embed" ProgID="Equation.DSMT4" ShapeID="_x0000_i1034" DrawAspect="Content" ObjectID="_1583834188" r:id="rId31"/>
        </w:object>
      </w:r>
      <w:r>
        <w:t>, nominal stress</w:t>
      </w:r>
      <w:r w:rsidR="00404DE5" w:rsidRPr="00404DE5">
        <w:rPr>
          <w:position w:val="-10"/>
        </w:rPr>
        <w:object w:dxaOrig="260" w:dyaOrig="300" w14:anchorId="0217F3A2">
          <v:shape id="_x0000_i1035" type="#_x0000_t75" style="width:12.4pt;height:15.55pt" o:ole="">
            <v:imagedata r:id="rId32" o:title=""/>
          </v:shape>
          <o:OLEObject Type="Embed" ProgID="Equation.DSMT4" ShapeID="_x0000_i1035" DrawAspect="Content" ObjectID="_1583834189" r:id="rId33"/>
        </w:object>
      </w:r>
      <w:r>
        <w:t xml:space="preserve">, notch depth or semi-axis </w:t>
      </w:r>
      <w:r w:rsidR="00404DE5">
        <w:rPr>
          <w:position w:val="-6"/>
        </w:rPr>
        <w:object w:dxaOrig="139" w:dyaOrig="220" w14:anchorId="6BEA4153">
          <v:shape id="_x0000_i1036" type="#_x0000_t75" style="width:6.05pt;height:12.1pt" o:ole="">
            <v:imagedata r:id="rId34" o:title=""/>
          </v:shape>
          <o:OLEObject Type="Embed" ProgID="Equation.DSMT4" ShapeID="_x0000_i1036" DrawAspect="Content" ObjectID="_1583834190" r:id="rId35"/>
        </w:object>
      </w:r>
      <w:r>
        <w:t xml:space="preserve"> and notch radius</w:t>
      </w:r>
      <w:r w:rsidR="00404DE5">
        <w:rPr>
          <w:position w:val="-10"/>
        </w:rPr>
        <w:object w:dxaOrig="220" w:dyaOrig="240" w14:anchorId="14D90531">
          <v:shape id="_x0000_i1037" type="#_x0000_t75" style="width:12.1pt;height:12.65pt" o:ole="">
            <v:imagedata r:id="rId36" o:title=""/>
          </v:shape>
          <o:OLEObject Type="Embed" ProgID="Equation.DSMT4" ShapeID="_x0000_i1037" DrawAspect="Content" ObjectID="_1583834191" r:id="rId37"/>
        </w:object>
      </w:r>
      <w:r>
        <w:t>. The average stress</w:t>
      </w:r>
      <w:r w:rsidR="00455FED">
        <w:t xml:space="preserve"> </w:t>
      </w:r>
      <w:r w:rsidR="00404DE5">
        <w:rPr>
          <w:position w:val="-6"/>
        </w:rPr>
        <w:object w:dxaOrig="220" w:dyaOrig="240" w14:anchorId="64A8F2E7">
          <v:shape id="_x0000_i1038" type="#_x0000_t75" style="width:12.1pt;height:12.65pt" o:ole="">
            <v:imagedata r:id="rId38" o:title=""/>
          </v:shape>
          <o:OLEObject Type="Embed" ProgID="Equation.DSMT4" ShapeID="_x0000_i1038" DrawAspect="Content" ObjectID="_1583834192" r:id="rId39"/>
        </w:object>
      </w:r>
      <w:r w:rsidR="00455FED">
        <w:t xml:space="preserve"> </w:t>
      </w:r>
      <w:r>
        <w:t>can be expressed over the support length</w:t>
      </w:r>
      <w:r w:rsidR="00404DE5">
        <w:t xml:space="preserve"> </w:t>
      </w:r>
      <w:r>
        <w:rPr>
          <w:position w:val="-10"/>
        </w:rPr>
        <w:object w:dxaOrig="265" w:dyaOrig="323" w14:anchorId="407B7A69">
          <v:shape id="_x0000_i1039" type="#_x0000_t75" style="width:14.4pt;height:16.7pt" o:ole="">
            <v:imagedata r:id="rId24" o:title=""/>
          </v:shape>
          <o:OLEObject Type="Embed" ProgID="Equation.DSMT4" ShapeID="_x0000_i1039" DrawAspect="Content" ObjectID="_1583834193" r:id="rId40"/>
        </w:object>
      </w:r>
      <w:r>
        <w:t xml:space="preserve"> ahead of corresponding crack (</w:t>
      </w:r>
      <w:r w:rsidR="00404DE5">
        <w:rPr>
          <w:position w:val="-10"/>
        </w:rPr>
        <w:object w:dxaOrig="520" w:dyaOrig="279" w14:anchorId="5C13D699">
          <v:shape id="_x0000_i1040" type="#_x0000_t75" style="width:26.8pt;height:14.4pt" o:ole="">
            <v:imagedata r:id="rId41" o:title=""/>
          </v:shape>
          <o:OLEObject Type="Embed" ProgID="Equation.DSMT4" ShapeID="_x0000_i1040" DrawAspect="Content" ObjectID="_1583834194" r:id="rId42"/>
        </w:object>
      </w:r>
      <w:r>
        <w:t xml:space="preserve">) is given by </w:t>
      </w:r>
      <w:r>
        <w:fldChar w:fldCharType="begin"/>
      </w:r>
      <w:r w:rsidR="0006798B">
        <w:instrText xml:space="preserve"> ADDIN EN.CITE &lt;EndNote&gt;&lt;Cite&gt;&lt;Author&gt;Weiss&lt;/Author&gt;&lt;Year&gt;1971&lt;/Year&gt;&lt;RecNum&gt;6874&lt;/RecNum&gt;&lt;DisplayText&gt;[32]&lt;/DisplayText&gt;&lt;record&gt;&lt;rec-number&gt;6874&lt;/rec-number&gt;&lt;foreign-keys&gt;&lt;key app="EN" db-id="dw9zpv0tmtapevex0045rrz8fd0xxapx09zt" timestamp="1513685757"&gt;6874&lt;/key&gt;&lt;/foreign-keys&gt;&lt;ref-type name="Journal Article"&gt;17&lt;/ref-type&gt;&lt;contributors&gt;&lt;authors&gt;&lt;author&gt;Weiss, V.&lt;/author&gt;&lt;/authors&gt;&lt;/contributors&gt;&lt;titles&gt;&lt;title&gt;Eine Bruchmechanik fur Kerben&lt;/title&gt;&lt;secondary-title&gt;Schweiz Arch Angew Wiss Techn&lt;/secondary-title&gt;&lt;/titles&gt;&lt;periodical&gt;&lt;full-title&gt;Schweiz Arch Angew Wiss Techn&lt;/full-title&gt;&lt;/periodical&gt;&lt;pages&gt;1-7&lt;/pages&gt;&lt;volume&gt;37&lt;/volume&gt;&lt;number&gt;2&lt;/number&gt;&lt;dates&gt;&lt;year&gt;1971&lt;/year&gt;&lt;/dates&gt;&lt;urls&gt;&lt;/urls&gt;&lt;/record&gt;&lt;/Cite&gt;&lt;/EndNote&gt;</w:instrText>
      </w:r>
      <w:r>
        <w:fldChar w:fldCharType="separate"/>
      </w:r>
      <w:r w:rsidR="0006798B">
        <w:rPr>
          <w:noProof/>
        </w:rPr>
        <w:t>[32]</w:t>
      </w:r>
      <w:r>
        <w:fldChar w:fldCharType="end"/>
      </w:r>
      <w:r>
        <w:t>:</w:t>
      </w:r>
    </w:p>
    <w:p w14:paraId="508E670F" w14:textId="77777777" w:rsidR="007915B3" w:rsidRDefault="000645F4" w:rsidP="007915B3">
      <w:pPr>
        <w:jc w:val="right"/>
      </w:pPr>
      <w:r w:rsidRPr="000645F4">
        <w:rPr>
          <w:position w:val="-26"/>
        </w:rPr>
        <w:object w:dxaOrig="1460" w:dyaOrig="639" w14:anchorId="001C9E3A">
          <v:shape id="_x0000_i1041" type="#_x0000_t75" style="width:72.85pt;height:31.7pt" o:ole="">
            <v:imagedata r:id="rId43" o:title=""/>
          </v:shape>
          <o:OLEObject Type="Embed" ProgID="Equation.DSMT4" ShapeID="_x0000_i1041" DrawAspect="Content" ObjectID="_1583834195" r:id="rId44"/>
        </w:object>
      </w:r>
      <w:r w:rsidR="007915B3">
        <w:t xml:space="preserve">                             (3)</w:t>
      </w:r>
    </w:p>
    <w:p w14:paraId="02147994" w14:textId="77011319" w:rsidR="00BC4A37" w:rsidRDefault="00355DAC">
      <w:r>
        <w:t xml:space="preserve">The stress distribution around a blunted crack-tip in an infinite plate is expanded </w:t>
      </w:r>
      <w:proofErr w:type="spellStart"/>
      <w:r>
        <w:t>Westergaard</w:t>
      </w:r>
      <w:proofErr w:type="spellEnd"/>
      <w:r>
        <w:t xml:space="preserve"> mode I stress solutions by Creager and Paris </w:t>
      </w:r>
      <w:r>
        <w:fldChar w:fldCharType="begin"/>
      </w:r>
      <w:r w:rsidR="0006798B">
        <w:instrText xml:space="preserve"> ADDIN EN.CITE &lt;EndNote&gt;&lt;Cite&gt;&lt;Author&gt;Weiss&lt;/Author&gt;&lt;Year&gt;1971&lt;/Year&gt;&lt;RecNum&gt;6874&lt;/RecNum&gt;&lt;DisplayText&gt;[32]&lt;/DisplayText&gt;&lt;record&gt;&lt;rec-number&gt;6874&lt;/rec-number&gt;&lt;foreign-keys&gt;&lt;key app="EN" db-id="dw9zpv0tmtapevex0045rrz8fd0xxapx09zt" timestamp="1513685757"&gt;6874&lt;/key&gt;&lt;/foreign-keys&gt;&lt;ref-type name="Journal Article"&gt;17&lt;/ref-type&gt;&lt;contributors&gt;&lt;authors&gt;&lt;author&gt;Weiss, V.&lt;/author&gt;&lt;/authors&gt;&lt;/contributors&gt;&lt;titles&gt;&lt;title&gt;Eine Bruchmechanik fur Kerben&lt;/title&gt;&lt;secondary-title&gt;Schweiz Arch Angew Wiss Techn&lt;/secondary-title&gt;&lt;/titles&gt;&lt;periodical&gt;&lt;full-title&gt;Schweiz Arch Angew Wiss Techn&lt;/full-title&gt;&lt;/periodical&gt;&lt;pages&gt;1-7&lt;/pages&gt;&lt;volume&gt;37&lt;/volume&gt;&lt;number&gt;2&lt;/number&gt;&lt;dates&gt;&lt;year&gt;1971&lt;/year&gt;&lt;/dates&gt;&lt;urls&gt;&lt;/urls&gt;&lt;/record&gt;&lt;/Cite&gt;&lt;/EndNote&gt;</w:instrText>
      </w:r>
      <w:r>
        <w:fldChar w:fldCharType="separate"/>
      </w:r>
      <w:r w:rsidR="0006798B">
        <w:rPr>
          <w:noProof/>
        </w:rPr>
        <w:t>[32]</w:t>
      </w:r>
      <w:r>
        <w:fldChar w:fldCharType="end"/>
      </w:r>
      <w:r>
        <w:t>, which can be expressed as follows:</w:t>
      </w:r>
    </w:p>
    <w:p w14:paraId="6688CF0C" w14:textId="77777777" w:rsidR="007915B3" w:rsidRDefault="00355DAC" w:rsidP="007915B3">
      <w:pPr>
        <w:jc w:val="right"/>
      </w:pPr>
      <w:r>
        <w:rPr>
          <w:position w:val="-86"/>
        </w:rPr>
        <w:object w:dxaOrig="4378" w:dyaOrig="1820" w14:anchorId="64EEC719">
          <v:shape id="_x0000_i1042" type="#_x0000_t75" style="width:218.9pt;height:92.45pt" o:ole="">
            <v:imagedata r:id="rId45" o:title=""/>
          </v:shape>
          <o:OLEObject Type="Embed" ProgID="Equation.DSMT4" ShapeID="_x0000_i1042" DrawAspect="Content" ObjectID="_1583834196" r:id="rId46"/>
        </w:object>
      </w:r>
      <w:r w:rsidR="007915B3">
        <w:t xml:space="preserve">                  (4)</w:t>
      </w:r>
    </w:p>
    <w:p w14:paraId="297BE69D" w14:textId="37D23096" w:rsidR="00BC4A37" w:rsidRDefault="00355DAC" w:rsidP="00851B45">
      <w:pPr>
        <w:ind w:firstLineChars="150" w:firstLine="315"/>
      </w:pPr>
      <w:r>
        <w:rPr>
          <w:rFonts w:hint="eastAsia"/>
        </w:rPr>
        <w:t>B</w:t>
      </w:r>
      <w:r>
        <w:t xml:space="preserve">y expanding the Creager and Paris formulation from blunt cracks to common notches, Glinka </w:t>
      </w:r>
      <w:r w:rsidR="00CA0DA5">
        <w:t xml:space="preserve">expressed </w:t>
      </w:r>
      <w:r>
        <w:t>the maximum stress by correlated Mode I generalized SIF of pointed crack tip:</w:t>
      </w:r>
    </w:p>
    <w:p w14:paraId="114AEB0E" w14:textId="77777777" w:rsidR="007915B3" w:rsidRDefault="000645F4" w:rsidP="007915B3">
      <w:pPr>
        <w:jc w:val="right"/>
      </w:pPr>
      <w:r w:rsidRPr="000645F4">
        <w:rPr>
          <w:position w:val="-28"/>
        </w:rPr>
        <w:object w:dxaOrig="1160" w:dyaOrig="620" w14:anchorId="3758F47C">
          <v:shape id="_x0000_i1043" type="#_x0000_t75" style="width:57.6pt;height:31.1pt" o:ole="">
            <v:imagedata r:id="rId47" o:title=""/>
          </v:shape>
          <o:OLEObject Type="Embed" ProgID="Equation.DSMT4" ShapeID="_x0000_i1043" DrawAspect="Content" ObjectID="_1583834197" r:id="rId48"/>
        </w:object>
      </w:r>
      <w:r w:rsidR="007915B3">
        <w:t xml:space="preserve">          </w:t>
      </w:r>
      <w:r w:rsidR="00960ACE">
        <w:t xml:space="preserve">   </w:t>
      </w:r>
      <w:r w:rsidR="007915B3">
        <w:t xml:space="preserve">                   (5)</w:t>
      </w:r>
    </w:p>
    <w:p w14:paraId="02283FA6" w14:textId="159EBFD7" w:rsidR="00BC4A37" w:rsidRDefault="00355DAC" w:rsidP="00317CB2">
      <w:pPr>
        <w:ind w:firstLineChars="150" w:firstLine="315"/>
      </w:pPr>
      <w:r>
        <w:rPr>
          <w:rFonts w:hint="eastAsia"/>
        </w:rPr>
        <w:t>H</w:t>
      </w:r>
      <w:r>
        <w:t xml:space="preserve">owever, the equation seems to be </w:t>
      </w:r>
      <w:r w:rsidR="00CA0DA5">
        <w:t xml:space="preserve">satisfactorily </w:t>
      </w:r>
      <w:r>
        <w:t xml:space="preserve">applied to narrow V-notches due to the weak variability for different degrees of singularity. Thus, </w:t>
      </w:r>
      <w:proofErr w:type="spellStart"/>
      <w:r>
        <w:t>Lazzarin</w:t>
      </w:r>
      <w:proofErr w:type="spellEnd"/>
      <w:r>
        <w:t xml:space="preserve"> </w:t>
      </w:r>
      <w:r>
        <w:fldChar w:fldCharType="begin"/>
      </w:r>
      <w:r>
        <w:instrText xml:space="preserve"> ADDIN EN.CITE &lt;EndNote&gt;&lt;Cite&gt;&lt;Author&gt;Lazzarin&lt;/Author&gt;&lt;Year&gt;2006&lt;/Year&gt;&lt;RecNum&gt;3462&lt;/RecNum&gt;&lt;DisplayText&gt;[10]&lt;/DisplayText&gt;&lt;record&gt;&lt;rec-number&gt;3462&lt;/rec-number&gt;&lt;foreign-keys&gt;&lt;key app="EN" db-id="dw9zpv0tmtapevex0045rrz8fd0xxapx09zt" timestamp="1472171047"&gt;3462&lt;/key&gt;&lt;/foreign-keys&gt;&lt;ref-type name="Journal Article"&gt;17&lt;/ref-type&gt;&lt;contributors&gt;&lt;authors&gt;&lt;author&gt;Lazzarin, P.&lt;/author&gt;&lt;author&gt;Filippi, S.&lt;/author&gt;&lt;/authors&gt;&lt;/contributors&gt;&lt;titles&gt;&lt;title&gt;A generalized stress intensity factor to be applied to rounded V-shaped notches&lt;/title&gt;&lt;secondary-title&gt;International Journal of Solids and Structures&lt;/secondary-title&gt;&lt;/titles&gt;&lt;periodical&gt;&lt;full-title&gt;International Journal of Solids and Structures&lt;/full-title&gt;&lt;abbr-1&gt;Int. J. Solids Struct. &lt;/abbr-1&gt;&lt;abbr-2&gt;Int J Solids Struct&lt;/abbr-2&gt;&lt;/periodical&gt;&lt;pages&gt;2461-2478&lt;/pages&gt;&lt;volume&gt;43&lt;/volume&gt;&lt;number&gt;9&lt;/number&gt;&lt;dates&gt;&lt;year&gt;2006&lt;/year&gt;&lt;/dates&gt;&lt;work-type&gt;Article&lt;/work-type&gt;&lt;urls&gt;&lt;related-urls&gt;&lt;url&gt;https://www.scopus.com/inward/record.uri?eid=2-s2.0-33644858739&amp;amp;partnerID=40&amp;amp;md5=4598f0487efa6c54554946047aff86d9&lt;/url&gt;&lt;/related-urls&gt;&lt;/urls&gt;&lt;electronic-resource-num&gt;10.1016/j.ijsolstr.2005.03.007&lt;/electronic-resource-num&gt;&lt;remote-database-name&gt;Scopus&lt;/remote-database-name&gt;&lt;/record&gt;&lt;/Cite&gt;&lt;/EndNote&gt;</w:instrText>
      </w:r>
      <w:r>
        <w:fldChar w:fldCharType="separate"/>
      </w:r>
      <w:r>
        <w:t>[10]</w:t>
      </w:r>
      <w:r>
        <w:fldChar w:fldCharType="end"/>
      </w:r>
      <w:r>
        <w:t xml:space="preserve"> represented a generalized form linking the generalized stress intensity factor to the maximum principal stress at the notch tip for large V-notches.</w:t>
      </w:r>
    </w:p>
    <w:p w14:paraId="5D1E6253" w14:textId="77777777" w:rsidR="004C51BF" w:rsidRDefault="000645F4" w:rsidP="004C51BF">
      <w:pPr>
        <w:jc w:val="right"/>
      </w:pPr>
      <w:r w:rsidRPr="000645F4">
        <w:rPr>
          <w:position w:val="-28"/>
        </w:rPr>
        <w:object w:dxaOrig="2020" w:dyaOrig="660" w14:anchorId="6AA7F836">
          <v:shape id="_x0000_i1044" type="#_x0000_t75" style="width:101.65pt;height:32.55pt" o:ole="">
            <v:imagedata r:id="rId49" o:title=""/>
          </v:shape>
          <o:OLEObject Type="Embed" ProgID="Equation.DSMT4" ShapeID="_x0000_i1044" DrawAspect="Content" ObjectID="_1583834198" r:id="rId50"/>
        </w:object>
      </w:r>
      <w:r w:rsidR="004C51BF">
        <w:t xml:space="preserve">                             (</w:t>
      </w:r>
      <w:r w:rsidR="005C2439">
        <w:t>6</w:t>
      </w:r>
      <w:r w:rsidR="004C51BF">
        <w:t>)</w:t>
      </w:r>
    </w:p>
    <w:p w14:paraId="71AEEBA2" w14:textId="77777777" w:rsidR="00BC4A37" w:rsidRDefault="00355DAC" w:rsidP="00317CB2">
      <w:pPr>
        <w:ind w:firstLineChars="150" w:firstLine="315"/>
      </w:pPr>
      <w:r>
        <w:rPr>
          <w:rFonts w:hint="eastAsia"/>
        </w:rPr>
        <w:t>G</w:t>
      </w:r>
      <w:r w:rsidR="009C6827">
        <w:t>enerally, generaliz</w:t>
      </w:r>
      <w:r>
        <w:t>ed SIF</w:t>
      </w:r>
      <w:r w:rsidR="00055E09">
        <w:t xml:space="preserve"> </w:t>
      </w:r>
      <w:r w:rsidR="00055E09" w:rsidRPr="00055E09">
        <w:rPr>
          <w:position w:val="-12"/>
        </w:rPr>
        <w:object w:dxaOrig="380" w:dyaOrig="340" w14:anchorId="48EA0E2D">
          <v:shape id="_x0000_i1045" type="#_x0000_t75" style="width:19.3pt;height:17.55pt" o:ole="">
            <v:imagedata r:id="rId51" o:title=""/>
          </v:shape>
          <o:OLEObject Type="Embed" ProgID="Equation.DSMT4" ShapeID="_x0000_i1045" DrawAspect="Content" ObjectID="_1583834199" r:id="rId52"/>
        </w:object>
      </w:r>
      <w:r>
        <w:t xml:space="preserve"> can be simplified to NSIF</w:t>
      </w:r>
      <w:r w:rsidR="00055E09">
        <w:t xml:space="preserve"> </w:t>
      </w:r>
      <w:r w:rsidR="00055E09" w:rsidRPr="00055E09">
        <w:rPr>
          <w:position w:val="-10"/>
        </w:rPr>
        <w:object w:dxaOrig="340" w:dyaOrig="320" w14:anchorId="562EB707">
          <v:shape id="_x0000_i1046" type="#_x0000_t75" style="width:17.55pt;height:17.55pt" o:ole="">
            <v:imagedata r:id="rId53" o:title=""/>
          </v:shape>
          <o:OLEObject Type="Embed" ProgID="Equation.DSMT4" ShapeID="_x0000_i1046" DrawAspect="Content" ObjectID="_1583834200" r:id="rId54"/>
        </w:object>
      </w:r>
      <w:r w:rsidR="00055E09">
        <w:t xml:space="preserve"> </w:t>
      </w:r>
      <w:r>
        <w:t xml:space="preserve">of the pointed notch. </w:t>
      </w:r>
      <w:r w:rsidR="00055E09" w:rsidRPr="00055E09">
        <w:rPr>
          <w:position w:val="-10"/>
        </w:rPr>
        <w:object w:dxaOrig="200" w:dyaOrig="300" w14:anchorId="593069D9">
          <v:shape id="_x0000_i1047" type="#_x0000_t75" style="width:10.95pt;height:15.55pt" o:ole="">
            <v:imagedata r:id="rId55" o:title=""/>
          </v:shape>
          <o:OLEObject Type="Embed" ProgID="Equation.DSMT4" ShapeID="_x0000_i1047" DrawAspect="Content" ObjectID="_1583834201" r:id="rId56"/>
        </w:object>
      </w:r>
      <w:r>
        <w:t xml:space="preserve"> is the distance between the origin coordinate system and the notch root</w:t>
      </w:r>
      <w:r w:rsidR="00AE5613">
        <w:t>,</w:t>
      </w:r>
      <w:r>
        <w:t xml:space="preserve"> which </w:t>
      </w:r>
      <w:r w:rsidR="00A93774">
        <w:t xml:space="preserve">is </w:t>
      </w:r>
      <w:r>
        <w:t>dependent on the notch o</w:t>
      </w:r>
      <w:r w:rsidR="005A5742">
        <w:t>pening angles and notch radius</w:t>
      </w:r>
      <w:r w:rsidR="00313BDF">
        <w:t>,</w:t>
      </w:r>
      <w:r w:rsidR="005A5742">
        <w:t xml:space="preserve"> as shown </w:t>
      </w:r>
      <w:r>
        <w:t>in Fig.</w:t>
      </w:r>
      <w:r w:rsidR="00055E09">
        <w:t xml:space="preserve"> </w:t>
      </w:r>
      <w:proofErr w:type="gramStart"/>
      <w:r>
        <w:t>1.</w:t>
      </w:r>
      <w:proofErr w:type="gramEnd"/>
      <w:r>
        <w:t xml:space="preserve"> The </w:t>
      </w:r>
      <w:r w:rsidR="005C432F" w:rsidRPr="005C432F">
        <w:rPr>
          <w:position w:val="-26"/>
        </w:rPr>
        <w:object w:dxaOrig="1240" w:dyaOrig="620" w14:anchorId="31598FA9">
          <v:shape id="_x0000_i1048" type="#_x0000_t75" style="width:62.5pt;height:31.1pt" o:ole="">
            <v:imagedata r:id="rId57" o:title=""/>
          </v:shape>
          <o:OLEObject Type="Embed" ProgID="Equation.DSMT4" ShapeID="_x0000_i1048" DrawAspect="Content" ObjectID="_1583834202" r:id="rId58"/>
        </w:object>
      </w:r>
      <w:r>
        <w:t xml:space="preserve"> can be calculated by introducing the follow relationship:</w:t>
      </w:r>
    </w:p>
    <w:p w14:paraId="5E92A2C1" w14:textId="77777777" w:rsidR="00BC4A37" w:rsidRDefault="005C432F" w:rsidP="005C432F">
      <w:pPr>
        <w:jc w:val="right"/>
      </w:pPr>
      <w:r w:rsidRPr="005C432F">
        <w:rPr>
          <w:position w:val="-26"/>
        </w:rPr>
        <w:object w:dxaOrig="2040" w:dyaOrig="600" w14:anchorId="53E91A77">
          <v:shape id="_x0000_i1049" type="#_x0000_t75" style="width:102.8pt;height:31.95pt" o:ole="">
            <v:imagedata r:id="rId59" o:title=""/>
          </v:shape>
          <o:OLEObject Type="Embed" ProgID="Equation.DSMT4" ShapeID="_x0000_i1049" DrawAspect="Content" ObjectID="_1583834203" r:id="rId60"/>
        </w:object>
      </w:r>
      <w:r>
        <w:t xml:space="preserve">                             (7)</w:t>
      </w:r>
    </w:p>
    <w:p w14:paraId="3A7ABE86" w14:textId="62559B59" w:rsidR="00BC4A37" w:rsidRDefault="00CA0DA5">
      <w:r>
        <w:t xml:space="preserve">Substituting </w:t>
      </w:r>
      <w:r w:rsidR="00DF5852" w:rsidRPr="00DF5852">
        <w:rPr>
          <w:position w:val="-10"/>
        </w:rPr>
        <w:object w:dxaOrig="840" w:dyaOrig="300" w14:anchorId="30A9196E">
          <v:shape id="_x0000_i1050" type="#_x0000_t75" style="width:42.05pt;height:15.55pt" o:ole="">
            <v:imagedata r:id="rId61" o:title=""/>
          </v:shape>
          <o:OLEObject Type="Embed" ProgID="Equation.DSMT4" ShapeID="_x0000_i1050" DrawAspect="Content" ObjectID="_1583834204" r:id="rId62"/>
        </w:object>
      </w:r>
      <w:r w:rsidR="00355DAC">
        <w:t xml:space="preserve"> and </w:t>
      </w:r>
      <w:r w:rsidR="00DF5852" w:rsidRPr="00DF5852">
        <w:rPr>
          <w:position w:val="-10"/>
        </w:rPr>
        <w:object w:dxaOrig="820" w:dyaOrig="300" w14:anchorId="62414E66">
          <v:shape id="_x0000_i1051" type="#_x0000_t75" style="width:42.05pt;height:15.55pt" o:ole="">
            <v:imagedata r:id="rId63" o:title=""/>
          </v:shape>
          <o:OLEObject Type="Embed" ProgID="Equation.DSMT4" ShapeID="_x0000_i1051" DrawAspect="Content" ObjectID="_1583834205" r:id="rId64"/>
        </w:object>
      </w:r>
      <w:r w:rsidR="00355DAC">
        <w:t xml:space="preserve"> for</w:t>
      </w:r>
      <w:r w:rsidR="00DF5852">
        <w:rPr>
          <w:position w:val="-6"/>
        </w:rPr>
        <w:object w:dxaOrig="760" w:dyaOrig="279" w14:anchorId="7E699D28">
          <v:shape id="_x0000_i1052" type="#_x0000_t75" style="width:38.3pt;height:14.4pt" o:ole="">
            <v:imagedata r:id="rId65" o:title=""/>
          </v:shape>
          <o:OLEObject Type="Embed" ProgID="Equation.DSMT4" ShapeID="_x0000_i1052" DrawAspect="Content" ObjectID="_1583834206" r:id="rId66"/>
        </w:object>
      </w:r>
      <w:r w:rsidR="00355DAC">
        <w:t xml:space="preserve">, the </w:t>
      </w:r>
      <w:r>
        <w:t xml:space="preserve">resultant </w:t>
      </w:r>
      <w:r w:rsidR="00355DAC" w:rsidRPr="003566C8">
        <w:rPr>
          <w:i/>
        </w:rPr>
        <w:t>s</w:t>
      </w:r>
      <w:r w:rsidR="00355DAC">
        <w:t xml:space="preserve"> is 4.48. Finally, the maximum stress of blunt notches based on the nominal stress</w:t>
      </w:r>
      <w:r w:rsidR="00DF5852">
        <w:t xml:space="preserve"> is obtained</w:t>
      </w:r>
      <w:r w:rsidR="00355DAC">
        <w:t>. Then the stress concentration factor</w:t>
      </w:r>
      <w:r w:rsidR="000E7BA4">
        <w:t>s are</w:t>
      </w:r>
      <w:r w:rsidR="00355DAC">
        <w:t xml:space="preserve"> calculated for different shape blunt not</w:t>
      </w:r>
      <w:r w:rsidR="00AE1738">
        <w:t>ches under the elastic mechanic</w:t>
      </w:r>
      <w:r w:rsidR="00AE1738" w:rsidRPr="00AE1738">
        <w:rPr>
          <w:rFonts w:hint="eastAsia"/>
        </w:rPr>
        <w:t>al</w:t>
      </w:r>
      <w:r w:rsidR="00355DAC">
        <w:t xml:space="preserve"> theory using generalized FNR concept.</w:t>
      </w:r>
    </w:p>
    <w:p w14:paraId="11EBF08D" w14:textId="77777777" w:rsidR="00BC4A37" w:rsidRDefault="00F961F8">
      <w:pPr>
        <w:jc w:val="center"/>
      </w:pPr>
      <w:r>
        <w:pict w14:anchorId="34BEFC45">
          <v:shape id="_x0000_i1053" type="#_x0000_t75" style="width:171.05pt;height:117.2pt">
            <v:imagedata r:id="rId67" o:title=""/>
          </v:shape>
        </w:pict>
      </w:r>
    </w:p>
    <w:p w14:paraId="23780AD8" w14:textId="77777777" w:rsidR="00BC4A37" w:rsidRDefault="00355DAC">
      <w:pPr>
        <w:jc w:val="center"/>
      </w:pPr>
      <w:r>
        <w:rPr>
          <w:rFonts w:hint="eastAsia"/>
        </w:rPr>
        <w:lastRenderedPageBreak/>
        <w:t>F</w:t>
      </w:r>
      <w:r>
        <w:t>ig. 1</w:t>
      </w:r>
      <w:r w:rsidR="001D6F8C">
        <w:t>.</w:t>
      </w:r>
      <w:r>
        <w:t xml:space="preserve"> Coordinate system and geometric parameters of fictitious notch rounding</w:t>
      </w:r>
      <w:bookmarkEnd w:id="41"/>
    </w:p>
    <w:p w14:paraId="4F44CE18" w14:textId="77777777" w:rsidR="00BC4A37" w:rsidRDefault="00503961" w:rsidP="00503961">
      <w:pPr>
        <w:pStyle w:val="Heading2"/>
      </w:pPr>
      <w:r>
        <w:t>2.2</w:t>
      </w:r>
      <w:r w:rsidR="00453FE2">
        <w:t>.</w:t>
      </w:r>
      <w:r>
        <w:t xml:space="preserve"> </w:t>
      </w:r>
      <w:r w:rsidR="00355DAC">
        <w:rPr>
          <w:rFonts w:hint="eastAsia"/>
        </w:rPr>
        <w:t>N</w:t>
      </w:r>
      <w:r w:rsidR="00355DAC">
        <w:t>otch stress intensity factor expression for NCLJ</w:t>
      </w:r>
    </w:p>
    <w:p w14:paraId="1DA34F74" w14:textId="77777777" w:rsidR="00BC4A37" w:rsidRDefault="00355DAC" w:rsidP="00DF5852">
      <w:pPr>
        <w:ind w:firstLineChars="150" w:firstLine="315"/>
      </w:pPr>
      <w:r>
        <w:t>I</w:t>
      </w:r>
      <w:r>
        <w:rPr>
          <w:rFonts w:hint="eastAsia"/>
        </w:rPr>
        <w:t xml:space="preserve">n </w:t>
      </w:r>
      <w:r>
        <w:t xml:space="preserve">the polar coordinate system (r, </w:t>
      </w:r>
      <w:r>
        <w:rPr>
          <w:rFonts w:hint="eastAsia"/>
        </w:rPr>
        <w:t>θ</w:t>
      </w:r>
      <w:r>
        <w:t xml:space="preserve">), the NSIFs </w:t>
      </w:r>
      <w:r>
        <w:rPr>
          <w:position w:val="-12"/>
        </w:rPr>
        <w:object w:dxaOrig="403" w:dyaOrig="380" w14:anchorId="1DE0BCE8">
          <v:shape id="_x0000_i1054" type="#_x0000_t75" style="width:20.45pt;height:20.45pt" o:ole="">
            <v:imagedata r:id="rId68" o:title=""/>
          </v:shape>
          <o:OLEObject Type="Embed" ProgID="Equation.DSMT4" ShapeID="_x0000_i1054" DrawAspect="Content" ObjectID="_1583834207" r:id="rId69"/>
        </w:object>
      </w:r>
      <w:r>
        <w:t xml:space="preserve"> and </w:t>
      </w:r>
      <w:r>
        <w:rPr>
          <w:position w:val="-12"/>
        </w:rPr>
        <w:object w:dxaOrig="403" w:dyaOrig="380" w14:anchorId="51BBE1F4">
          <v:shape id="_x0000_i1055" type="#_x0000_t75" style="width:20.45pt;height:20.45pt" o:ole="">
            <v:imagedata r:id="rId70" o:title=""/>
          </v:shape>
          <o:OLEObject Type="Embed" ProgID="Equation.DSMT4" ShapeID="_x0000_i1055" DrawAspect="Content" ObjectID="_1583834208" r:id="rId71"/>
        </w:object>
      </w:r>
      <w:r w:rsidR="00812E0C">
        <w:t xml:space="preserve"> </w:t>
      </w:r>
      <w:r>
        <w:t xml:space="preserve">related to Mode I </w:t>
      </w:r>
      <w:r>
        <w:rPr>
          <w:rFonts w:hint="eastAsia"/>
        </w:rPr>
        <w:t>and Mode</w:t>
      </w:r>
      <w:r>
        <w:t xml:space="preserve"> II can be expressed by the notch stress fields, which are defined as follow equations:</w:t>
      </w:r>
    </w:p>
    <w:p w14:paraId="1D2BDBBA" w14:textId="77777777" w:rsidR="00BC4A37" w:rsidRDefault="00355DAC">
      <w:pPr>
        <w:wordWrap w:val="0"/>
        <w:jc w:val="right"/>
      </w:pPr>
      <w:r>
        <w:rPr>
          <w:position w:val="-18"/>
        </w:rPr>
        <w:object w:dxaOrig="2673" w:dyaOrig="438" w14:anchorId="2FD82708">
          <v:shape id="_x0000_i1056" type="#_x0000_t75" style="width:133.65pt;height:21.6pt" o:ole="">
            <v:imagedata r:id="rId72" o:title=""/>
          </v:shape>
          <o:OLEObject Type="Embed" ProgID="Equation.DSMT4" ShapeID="_x0000_i1056" DrawAspect="Content" ObjectID="_1583834209" r:id="rId73"/>
        </w:object>
      </w:r>
      <w:r>
        <w:t xml:space="preserve">                        (</w:t>
      </w:r>
      <w:r>
        <w:rPr>
          <w:rFonts w:hint="eastAsia"/>
        </w:rPr>
        <w:t>3)</w:t>
      </w:r>
    </w:p>
    <w:p w14:paraId="36992618" w14:textId="77777777" w:rsidR="00BC4A37" w:rsidRDefault="00355DAC">
      <w:pPr>
        <w:wordWrap w:val="0"/>
        <w:jc w:val="right"/>
      </w:pPr>
      <w:r>
        <w:rPr>
          <w:position w:val="-18"/>
        </w:rPr>
        <w:object w:dxaOrig="2604" w:dyaOrig="438" w14:anchorId="125E2C22">
          <v:shape id="_x0000_i1057" type="#_x0000_t75" style="width:129.6pt;height:21.6pt" o:ole="">
            <v:imagedata r:id="rId74" o:title=""/>
          </v:shape>
          <o:OLEObject Type="Embed" ProgID="Equation.DSMT4" ShapeID="_x0000_i1057" DrawAspect="Content" ObjectID="_1583834210" r:id="rId75"/>
        </w:object>
      </w:r>
      <w:r>
        <w:rPr>
          <w:position w:val="-54"/>
        </w:rPr>
        <w:t xml:space="preserve">                        </w:t>
      </w:r>
      <w:r>
        <w:rPr>
          <w:rFonts w:hint="eastAsia"/>
        </w:rPr>
        <w:t>(4)</w:t>
      </w:r>
    </w:p>
    <w:p w14:paraId="2C57310D" w14:textId="31BF42E5" w:rsidR="00BC4A37" w:rsidRDefault="00355DAC">
      <w:pPr>
        <w:ind w:firstLineChars="100" w:firstLine="210"/>
      </w:pPr>
      <w:r>
        <w:rPr>
          <w:rFonts w:hint="eastAsia"/>
        </w:rPr>
        <w:t xml:space="preserve">According to the linear elastic mechanics, </w:t>
      </w:r>
      <w:r>
        <w:t>the</w:t>
      </w:r>
      <w:r w:rsidR="007948AB">
        <w:t xml:space="preserve"> </w:t>
      </w:r>
      <w:r w:rsidR="007948AB">
        <w:rPr>
          <w:position w:val="-10"/>
        </w:rPr>
        <w:object w:dxaOrig="340" w:dyaOrig="320" w14:anchorId="41CFE01B">
          <v:shape id="_x0000_i1058" type="#_x0000_t75" style="width:16.7pt;height:15.55pt" o:ole="">
            <v:imagedata r:id="rId76" o:title=""/>
          </v:shape>
          <o:OLEObject Type="Embed" ProgID="Equation.DSMT4" ShapeID="_x0000_i1058" DrawAspect="Content" ObjectID="_1583834211" r:id="rId77"/>
        </w:object>
      </w:r>
      <w:r w:rsidR="007948AB">
        <w:t xml:space="preserve"> </w:t>
      </w:r>
      <w:r>
        <w:t>value is same as the stress intensity factor</w:t>
      </w:r>
      <w:r w:rsidR="00C86BB1">
        <w:t xml:space="preserve"> </w:t>
      </w:r>
      <w:r>
        <w:rPr>
          <w:position w:val="-10"/>
        </w:rPr>
        <w:object w:dxaOrig="276" w:dyaOrig="300" w14:anchorId="5ED537C9">
          <v:shape id="_x0000_i1059" type="#_x0000_t75" style="width:13.25pt;height:15.55pt" o:ole="">
            <v:imagedata r:id="rId78" o:title=""/>
          </v:shape>
          <o:OLEObject Type="Embed" ProgID="Equation.DSMT4" ShapeID="_x0000_i1059" DrawAspect="Content" ObjectID="_1583834212" r:id="rId79"/>
        </w:object>
      </w:r>
      <w:r w:rsidR="00C86BB1">
        <w:t xml:space="preserve"> </w:t>
      </w:r>
      <w:r>
        <w:t>when the notch opening angle</w:t>
      </w:r>
      <w:r>
        <w:rPr>
          <w:rFonts w:cs="Times New Roman"/>
          <w:position w:val="-6"/>
        </w:rPr>
        <w:object w:dxaOrig="311" w:dyaOrig="253" w14:anchorId="34C9FAE7">
          <v:shape id="_x0000_i1060" type="#_x0000_t75" style="width:16.4pt;height:12.4pt" o:ole="">
            <v:imagedata r:id="rId80" o:title=""/>
          </v:shape>
          <o:OLEObject Type="Embed" ProgID="Equation.DSMT4" ShapeID="_x0000_i1060" DrawAspect="Content" ObjectID="_1583834213" r:id="rId81"/>
        </w:object>
      </w:r>
      <w:r>
        <w:t>is equal to</w:t>
      </w:r>
      <w:r>
        <w:rPr>
          <w:position w:val="-6"/>
        </w:rPr>
        <w:object w:dxaOrig="242" w:dyaOrig="276" w14:anchorId="43AB4470">
          <v:shape id="_x0000_i1061" type="#_x0000_t75" style="width:12.4pt;height:13.25pt" o:ole="">
            <v:imagedata r:id="rId82" o:title=""/>
          </v:shape>
          <o:OLEObject Type="Embed" ProgID="Equation.DSMT4" ShapeID="_x0000_i1061" DrawAspect="Content" ObjectID="_1583834214" r:id="rId83"/>
        </w:object>
      </w:r>
      <w:r>
        <w:t xml:space="preserve">. Then, the Williams’ formulae of stress components containing NSIFs are expressed as following. The stress components for Mode I </w:t>
      </w:r>
      <w:r>
        <w:rPr>
          <w:rFonts w:hint="eastAsia"/>
        </w:rPr>
        <w:t xml:space="preserve">are given </w:t>
      </w:r>
      <w:r>
        <w:t xml:space="preserve">by </w:t>
      </w:r>
      <w:r>
        <w:fldChar w:fldCharType="begin"/>
      </w:r>
      <w:r w:rsidR="0006798B">
        <w:instrText xml:space="preserve"> ADDIN EN.CITE &lt;EndNote&gt;&lt;Cite&gt;&lt;Author&gt;Lazzarin&lt;/Author&gt;&lt;Year&gt;1996&lt;/Year&gt;&lt;RecNum&gt;3505&lt;/RecNum&gt;&lt;DisplayText&gt;[33]&lt;/DisplayText&gt;&lt;record&gt;&lt;rec-number&gt;3505&lt;/rec-number&gt;&lt;foreign-keys&gt;&lt;key app="EN" db-id="dw9zpv0tmtapevex0045rrz8fd0xxapx09zt" timestamp="1472171047"&gt;3505&lt;/key&gt;&lt;/foreign-keys&gt;&lt;ref-type name="Journal Article"&gt;17&lt;/ref-type&gt;&lt;contributors&gt;&lt;authors&gt;&lt;author&gt;Lazzarin, P.&lt;/author&gt;&lt;author&gt;Tovo, R.&lt;/author&gt;&lt;/authors&gt;&lt;/contributors&gt;&lt;titles&gt;&lt;title&gt;A unified approach to the evaluation of linear elastic stress fields in the neighborhood of cracks and notches&lt;/title&gt;&lt;secondary-title&gt;International Journal of Fracture&lt;/secondary-title&gt;&lt;/titles&gt;&lt;periodical&gt;&lt;full-title&gt;International Journal of Fracture&lt;/full-title&gt;&lt;abbr-1&gt;Int. J. Fract. &lt;/abbr-1&gt;&lt;abbr-2&gt;Int J Fract&lt;/abbr-2&gt;&lt;/periodical&gt;&lt;pages&gt;3-19&lt;/pages&gt;&lt;volume&gt;78&lt;/volume&gt;&lt;number&gt;1&lt;/number&gt;&lt;dates&gt;&lt;year&gt;1996&lt;/year&gt;&lt;/dates&gt;&lt;work-type&gt;Article&lt;/work-type&gt;&lt;urls&gt;&lt;related-urls&gt;&lt;url&gt;https://www.scopus.com/inward/record.uri?eid=2-s2.0-0001907178&amp;amp;partnerID=40&amp;amp;md5=653880c66afecd84323430430a1169d6&lt;/url&gt;&lt;/related-urls&gt;&lt;/urls&gt;&lt;remote-database-name&gt;Scopus&lt;/remote-database-name&gt;&lt;/record&gt;&lt;/Cite&gt;&lt;/EndNote&gt;</w:instrText>
      </w:r>
      <w:r>
        <w:fldChar w:fldCharType="separate"/>
      </w:r>
      <w:r w:rsidR="0006798B">
        <w:rPr>
          <w:noProof/>
        </w:rPr>
        <w:t>[33]</w:t>
      </w:r>
      <w:r>
        <w:fldChar w:fldCharType="end"/>
      </w:r>
      <w:r>
        <w:t>, tension case</w:t>
      </w:r>
      <w:r w:rsidR="00E873DC">
        <w:t>s</w:t>
      </w:r>
      <w:r>
        <w:t>:</w:t>
      </w:r>
    </w:p>
    <w:p w14:paraId="28017A65" w14:textId="77777777" w:rsidR="00BC4A37" w:rsidRDefault="00355DAC">
      <w:pPr>
        <w:jc w:val="right"/>
      </w:pPr>
      <w:r>
        <w:rPr>
          <w:position w:val="-48"/>
        </w:rPr>
        <w:object w:dxaOrig="7235" w:dyaOrig="1060" w14:anchorId="1C6D5255">
          <v:shape id="_x0000_i1062" type="#_x0000_t75" style="width:362.6pt;height:51.55pt" o:ole="">
            <v:imagedata r:id="rId84" o:title=""/>
          </v:shape>
          <o:OLEObject Type="Embed" ProgID="Equation.DSMT4" ShapeID="_x0000_i1062" DrawAspect="Content" ObjectID="_1583834215" r:id="rId85"/>
        </w:object>
      </w:r>
      <w:r>
        <w:t xml:space="preserve">    (5)</w:t>
      </w:r>
    </w:p>
    <w:p w14:paraId="5BC130C8" w14:textId="77777777" w:rsidR="00BC4A37" w:rsidRDefault="00355DAC">
      <w:r>
        <w:t>F</w:t>
      </w:r>
      <w:r>
        <w:rPr>
          <w:rFonts w:hint="eastAsia"/>
        </w:rPr>
        <w:t>or Mode</w:t>
      </w:r>
      <w:r>
        <w:t xml:space="preserve"> II</w:t>
      </w:r>
      <w:r>
        <w:rPr>
          <w:rFonts w:hint="eastAsia"/>
        </w:rPr>
        <w:t xml:space="preserve"> (</w:t>
      </w:r>
      <w:r>
        <w:t>shear</w:t>
      </w:r>
      <w:r>
        <w:rPr>
          <w:rFonts w:hint="eastAsia"/>
        </w:rPr>
        <w:t>)</w:t>
      </w:r>
      <w:r>
        <w:t>:</w:t>
      </w:r>
    </w:p>
    <w:p w14:paraId="1D795C6C" w14:textId="77777777" w:rsidR="00BC4A37" w:rsidRDefault="00355DAC">
      <w:pPr>
        <w:jc w:val="right"/>
      </w:pPr>
      <w:r>
        <w:rPr>
          <w:position w:val="-48"/>
        </w:rPr>
        <w:object w:dxaOrig="7476" w:dyaOrig="1060" w14:anchorId="28FC51F5">
          <v:shape id="_x0000_i1063" type="#_x0000_t75" style="width:372.65pt;height:51.55pt" o:ole="">
            <v:imagedata r:id="rId86" o:title=""/>
          </v:shape>
          <o:OLEObject Type="Embed" ProgID="Equation.DSMT4" ShapeID="_x0000_i1063" DrawAspect="Content" ObjectID="_1583834216" r:id="rId87"/>
        </w:object>
      </w:r>
      <w:r>
        <w:t xml:space="preserve">   (6)</w:t>
      </w:r>
    </w:p>
    <w:p w14:paraId="53DB6710" w14:textId="77777777" w:rsidR="00BC4A37" w:rsidRDefault="00355DAC">
      <w:r>
        <w:t>F</w:t>
      </w:r>
      <w:r>
        <w:rPr>
          <w:rFonts w:hint="eastAsia"/>
        </w:rPr>
        <w:t>or</w:t>
      </w:r>
      <w:r>
        <w:t xml:space="preserve"> some</w:t>
      </w:r>
      <w:r>
        <w:rPr>
          <w:rFonts w:hint="eastAsia"/>
        </w:rPr>
        <w:t xml:space="preserve"> </w:t>
      </w:r>
      <w:r>
        <w:t>different typical V-notch angles, the parameters</w:t>
      </w:r>
      <w:r>
        <w:rPr>
          <w:position w:val="-6"/>
        </w:rPr>
        <w:object w:dxaOrig="207" w:dyaOrig="253" w14:anchorId="72E0FDFD">
          <v:shape id="_x0000_i1064" type="#_x0000_t75" style="width:10.35pt;height:12.4pt" o:ole="">
            <v:imagedata r:id="rId88" o:title=""/>
          </v:shape>
          <o:OLEObject Type="Embed" ProgID="Equation.DSMT4" ShapeID="_x0000_i1064" DrawAspect="Content" ObjectID="_1583834217" r:id="rId89"/>
        </w:object>
      </w:r>
      <w:r>
        <w:t>and</w:t>
      </w:r>
      <w:r>
        <w:rPr>
          <w:position w:val="-10"/>
        </w:rPr>
        <w:object w:dxaOrig="242" w:dyaOrig="253" w14:anchorId="3C7CD8E2">
          <v:shape id="_x0000_i1065" type="#_x0000_t75" style="width:12.4pt;height:12.4pt" o:ole="">
            <v:imagedata r:id="rId90" o:title=""/>
          </v:shape>
          <o:OLEObject Type="Embed" ProgID="Equation.DSMT4" ShapeID="_x0000_i1065" DrawAspect="Content" ObjectID="_1583834218" r:id="rId91"/>
        </w:object>
      </w:r>
      <w:r>
        <w:t>for mode I and mode II stress distributions have been given.</w:t>
      </w:r>
    </w:p>
    <w:p w14:paraId="230DA3C3" w14:textId="77777777" w:rsidR="00BC4A37" w:rsidRDefault="00355DAC" w:rsidP="00102767">
      <w:pPr>
        <w:ind w:firstLineChars="150" w:firstLine="315"/>
      </w:pPr>
      <w:r>
        <w:rPr>
          <w:rFonts w:hint="eastAsia"/>
        </w:rPr>
        <w:t>T</w:t>
      </w:r>
      <w:r>
        <w:t xml:space="preserve">o simplify the expressions of </w:t>
      </w:r>
      <w:r w:rsidR="000810BD" w:rsidRPr="000810BD">
        <w:rPr>
          <w:position w:val="-10"/>
        </w:rPr>
        <w:object w:dxaOrig="340" w:dyaOrig="320" w14:anchorId="1C992740">
          <v:shape id="_x0000_i1066" type="#_x0000_t75" style="width:17.55pt;height:17.55pt" o:ole="">
            <v:imagedata r:id="rId92" o:title=""/>
          </v:shape>
          <o:OLEObject Type="Embed" ProgID="Equation.DSMT4" ShapeID="_x0000_i1066" DrawAspect="Content" ObjectID="_1583834219" r:id="rId93"/>
        </w:object>
      </w:r>
      <w:r w:rsidR="000810BD">
        <w:t xml:space="preserve"> </w:t>
      </w:r>
      <w:r>
        <w:t xml:space="preserve">and </w:t>
      </w:r>
      <w:r w:rsidR="000810BD" w:rsidRPr="000810BD">
        <w:rPr>
          <w:position w:val="-10"/>
        </w:rPr>
        <w:object w:dxaOrig="340" w:dyaOrig="320" w14:anchorId="3A83913A">
          <v:shape id="_x0000_i1067" type="#_x0000_t75" style="width:17.55pt;height:17.55pt" o:ole="">
            <v:imagedata r:id="rId94" o:title=""/>
          </v:shape>
          <o:OLEObject Type="Embed" ProgID="Equation.DSMT4" ShapeID="_x0000_i1067" DrawAspect="Content" ObjectID="_1583834220" r:id="rId95"/>
        </w:object>
      </w:r>
      <w:r w:rsidR="000810BD">
        <w:t xml:space="preserve"> </w:t>
      </w:r>
      <w:r>
        <w:t xml:space="preserve">for the application of different geometric welded joints, </w:t>
      </w:r>
      <w:proofErr w:type="spellStart"/>
      <w:r>
        <w:t>Livieri</w:t>
      </w:r>
      <w:proofErr w:type="spellEnd"/>
      <w:r>
        <w:t xml:space="preserve"> et al. and </w:t>
      </w:r>
      <w:proofErr w:type="spellStart"/>
      <w:r>
        <w:t>Lazzarin</w:t>
      </w:r>
      <w:proofErr w:type="spellEnd"/>
      <w:r>
        <w:t xml:space="preserve"> et al. modified the forms of NSIF functions, which is defined as following:</w:t>
      </w:r>
    </w:p>
    <w:p w14:paraId="5D50263C" w14:textId="77777777" w:rsidR="00BC4A37" w:rsidRDefault="000645F4" w:rsidP="00102767">
      <w:pPr>
        <w:jc w:val="right"/>
      </w:pPr>
      <w:r w:rsidRPr="000645F4">
        <w:rPr>
          <w:position w:val="-10"/>
        </w:rPr>
        <w:object w:dxaOrig="1200" w:dyaOrig="320" w14:anchorId="646722C7">
          <v:shape id="_x0000_i1068" type="#_x0000_t75" style="width:59.6pt;height:17.55pt" o:ole="">
            <v:imagedata r:id="rId96" o:title=""/>
          </v:shape>
          <o:OLEObject Type="Embed" ProgID="Equation.DSMT4" ShapeID="_x0000_i1068" DrawAspect="Content" ObjectID="_1583834221" r:id="rId97"/>
        </w:object>
      </w:r>
      <w:r w:rsidR="00102767">
        <w:rPr>
          <w:position w:val="-54"/>
        </w:rPr>
        <w:t xml:space="preserve">                                 </w:t>
      </w:r>
      <w:r w:rsidR="00102767">
        <w:rPr>
          <w:rFonts w:hint="eastAsia"/>
        </w:rPr>
        <w:t>(</w:t>
      </w:r>
      <w:r w:rsidR="00102767">
        <w:t>7</w:t>
      </w:r>
      <w:r w:rsidR="00102767">
        <w:rPr>
          <w:rFonts w:hint="eastAsia"/>
        </w:rPr>
        <w:t>)</w:t>
      </w:r>
    </w:p>
    <w:p w14:paraId="66D7C70D" w14:textId="77777777" w:rsidR="00BC4A37" w:rsidRDefault="000645F4" w:rsidP="00102767">
      <w:pPr>
        <w:jc w:val="right"/>
      </w:pPr>
      <w:r w:rsidRPr="000645F4">
        <w:rPr>
          <w:position w:val="-10"/>
        </w:rPr>
        <w:object w:dxaOrig="1240" w:dyaOrig="320" w14:anchorId="63AE1BC9">
          <v:shape id="_x0000_i1069" type="#_x0000_t75" style="width:62.5pt;height:17.55pt" o:ole="">
            <v:imagedata r:id="rId98" o:title=""/>
          </v:shape>
          <o:OLEObject Type="Embed" ProgID="Equation.DSMT4" ShapeID="_x0000_i1069" DrawAspect="Content" ObjectID="_1583834222" r:id="rId99"/>
        </w:object>
      </w:r>
      <w:r w:rsidR="00102767">
        <w:rPr>
          <w:position w:val="-54"/>
        </w:rPr>
        <w:t xml:space="preserve">                                 </w:t>
      </w:r>
      <w:r w:rsidR="00102767">
        <w:rPr>
          <w:rFonts w:hint="eastAsia"/>
        </w:rPr>
        <w:t>(</w:t>
      </w:r>
      <w:r w:rsidR="00102767">
        <w:t>8</w:t>
      </w:r>
      <w:r w:rsidR="00102767">
        <w:rPr>
          <w:rFonts w:hint="eastAsia"/>
        </w:rPr>
        <w:t>)</w:t>
      </w:r>
    </w:p>
    <w:p w14:paraId="7EFC3634" w14:textId="6698100B" w:rsidR="00E53C33" w:rsidRPr="00EB6B4B" w:rsidRDefault="00102767">
      <w:pPr>
        <w:rPr>
          <w:rFonts w:eastAsiaTheme="minorEastAsia"/>
        </w:rPr>
      </w:pPr>
      <w:r>
        <w:t>w</w:t>
      </w:r>
      <w:r w:rsidR="00355DAC">
        <w:t xml:space="preserve">here </w:t>
      </w:r>
      <w:r w:rsidR="000810BD" w:rsidRPr="000810BD">
        <w:rPr>
          <w:position w:val="-10"/>
        </w:rPr>
        <w:object w:dxaOrig="260" w:dyaOrig="300" w14:anchorId="296CD2A6">
          <v:shape id="_x0000_i1070" type="#_x0000_t75" style="width:12.4pt;height:15.55pt" o:ole="">
            <v:imagedata r:id="rId100" o:title=""/>
          </v:shape>
          <o:OLEObject Type="Embed" ProgID="Equation.DSMT4" ShapeID="_x0000_i1070" DrawAspect="Content" ObjectID="_1583834223" r:id="rId101"/>
        </w:object>
      </w:r>
      <w:r w:rsidR="00034B84">
        <w:t xml:space="preserve"> </w:t>
      </w:r>
      <w:r w:rsidR="00355DAC">
        <w:t xml:space="preserve">is the remote nominal stress, </w:t>
      </w:r>
      <w:r w:rsidR="000810BD">
        <w:rPr>
          <w:position w:val="-6"/>
        </w:rPr>
        <w:object w:dxaOrig="139" w:dyaOrig="220" w14:anchorId="4EDA01F8">
          <v:shape id="_x0000_i1071" type="#_x0000_t75" style="width:6.05pt;height:12.1pt" o:ole="">
            <v:imagedata r:id="rId102" o:title=""/>
          </v:shape>
          <o:OLEObject Type="Embed" ProgID="Equation.DSMT4" ShapeID="_x0000_i1071" DrawAspect="Content" ObjectID="_1583834224" r:id="rId103"/>
        </w:object>
      </w:r>
      <w:r w:rsidR="000810BD">
        <w:t xml:space="preserve"> </w:t>
      </w:r>
      <w:r w:rsidR="00355DAC">
        <w:t xml:space="preserve">denotes the main plate thickness, </w:t>
      </w:r>
      <w:r w:rsidR="000810BD" w:rsidRPr="000810BD">
        <w:rPr>
          <w:position w:val="-10"/>
        </w:rPr>
        <w:object w:dxaOrig="220" w:dyaOrig="300" w14:anchorId="1C8A74DE">
          <v:shape id="_x0000_i1072" type="#_x0000_t75" style="width:12.1pt;height:15.55pt" o:ole="">
            <v:imagedata r:id="rId104" o:title=""/>
          </v:shape>
          <o:OLEObject Type="Embed" ProgID="Equation.DSMT4" ShapeID="_x0000_i1072" DrawAspect="Content" ObjectID="_1583834225" r:id="rId105"/>
        </w:object>
      </w:r>
      <w:r w:rsidR="00355DAC">
        <w:t xml:space="preserve"> and </w:t>
      </w:r>
      <w:r w:rsidR="000810BD" w:rsidRPr="000810BD">
        <w:rPr>
          <w:position w:val="-10"/>
        </w:rPr>
        <w:object w:dxaOrig="240" w:dyaOrig="300" w14:anchorId="06B22019">
          <v:shape id="_x0000_i1073" type="#_x0000_t75" style="width:12.65pt;height:15.55pt" o:ole="">
            <v:imagedata r:id="rId106" o:title=""/>
          </v:shape>
          <o:OLEObject Type="Embed" ProgID="Equation.DSMT4" ShapeID="_x0000_i1073" DrawAspect="Content" ObjectID="_1583834226" r:id="rId107"/>
        </w:object>
      </w:r>
      <w:r w:rsidR="000810BD">
        <w:t xml:space="preserve"> </w:t>
      </w:r>
      <w:r w:rsidR="00355DAC">
        <w:t xml:space="preserve">are the non-dimensional coefficients, which depend on the joints overall geometry and the applied load. </w:t>
      </w:r>
      <w:r w:rsidR="00355DAC">
        <w:lastRenderedPageBreak/>
        <w:t xml:space="preserve">According to the introduction of geometry and loading modes, NSIFs variations </w:t>
      </w:r>
      <w:r w:rsidR="000810BD">
        <w:t>of</w:t>
      </w:r>
      <w:r w:rsidR="00355DAC">
        <w:t xml:space="preserve"> welded joints can be </w:t>
      </w:r>
      <w:r w:rsidR="000810BD">
        <w:t>calculated</w:t>
      </w:r>
      <w:r w:rsidR="00355DAC">
        <w:t xml:space="preserve"> by analytical equations</w:t>
      </w:r>
      <w:r w:rsidR="0015294E">
        <w:t xml:space="preserve">, which have </w:t>
      </w:r>
      <w:r w:rsidR="000810BD">
        <w:t>been</w:t>
      </w:r>
      <w:r w:rsidR="0015294E">
        <w:t xml:space="preserve"> </w:t>
      </w:r>
      <w:r w:rsidR="00EB6B4B">
        <w:t xml:space="preserve">proposed by </w:t>
      </w:r>
      <w:proofErr w:type="spellStart"/>
      <w:r w:rsidR="00EB6B4B">
        <w:t>Lazarrin</w:t>
      </w:r>
      <w:proofErr w:type="spellEnd"/>
      <w:r w:rsidR="00B62409">
        <w:t xml:space="preserve"> </w:t>
      </w:r>
      <w:r w:rsidR="00B62409">
        <w:fldChar w:fldCharType="begin"/>
      </w:r>
      <w:r w:rsidR="0006798B">
        <w:instrText xml:space="preserve"> ADDIN EN.CITE &lt;EndNote&gt;&lt;Cite&gt;&lt;Author&gt;Livieri&lt;/Author&gt;&lt;Year&gt;2005&lt;/Year&gt;&lt;RecNum&gt;3470&lt;/RecNum&gt;&lt;DisplayText&gt;[34]&lt;/DisplayText&gt;&lt;record&gt;&lt;rec-number&gt;3470&lt;/rec-number&gt;&lt;foreign-keys&gt;&lt;key app="EN" db-id="dw9zpv0tmtapevex0045rrz8fd0xxapx09zt" timestamp="1472171047"&gt;3470&lt;/key&gt;&lt;/foreign-keys&gt;&lt;ref-type name="Journal Article"&gt;17&lt;/ref-type&gt;&lt;contributors&gt;&lt;authors&gt;&lt;author&gt;Livieri, P.&lt;/author&gt;&lt;author&gt;Lazzarin, P.&lt;/author&gt;&lt;/authors&gt;&lt;/contributors&gt;&lt;titles&gt;&lt;title&gt;Fatigue strength of steel and aluminium welded joints based on generalised stress intensity factors and local strain energy values&lt;/title&gt;&lt;secondary-title&gt;International Journal of Fracture&lt;/secondary-title&gt;&lt;/titles&gt;&lt;periodical&gt;&lt;full-title&gt;International Journal of Fracture&lt;/full-title&gt;&lt;abbr-1&gt;Int. J. Fract. &lt;/abbr-1&gt;&lt;abbr-2&gt;Int J Fract&lt;/abbr-2&gt;&lt;/periodical&gt;&lt;pages&gt;247-276&lt;/pages&gt;&lt;volume&gt;133&lt;/volume&gt;&lt;number&gt;3&lt;/number&gt;&lt;dates&gt;&lt;year&gt;2005&lt;/year&gt;&lt;/dates&gt;&lt;work-type&gt;Article&lt;/work-type&gt;&lt;urls&gt;&lt;related-urls&gt;&lt;url&gt;https://www.scopus.com/inward/record.uri?eid=2-s2.0-21344470616&amp;amp;partnerID=40&amp;amp;md5=e3ac44848012e0a34608ed1a614fd8f0&lt;/url&gt;&lt;/related-urls&gt;&lt;/urls&gt;&lt;electronic-resource-num&gt;10.1007/s10704-005-4043-3&lt;/electronic-resource-num&gt;&lt;remote-database-name&gt;Scopus&lt;/remote-database-name&gt;&lt;/record&gt;&lt;/Cite&gt;&lt;/EndNote&gt;</w:instrText>
      </w:r>
      <w:r w:rsidR="00B62409">
        <w:fldChar w:fldCharType="separate"/>
      </w:r>
      <w:r w:rsidR="0006798B">
        <w:rPr>
          <w:noProof/>
        </w:rPr>
        <w:t>[34]</w:t>
      </w:r>
      <w:r w:rsidR="00B62409">
        <w:fldChar w:fldCharType="end"/>
      </w:r>
      <w:r w:rsidR="00200461">
        <w:t>.</w:t>
      </w:r>
    </w:p>
    <w:p w14:paraId="2CB86C17" w14:textId="77777777" w:rsidR="00BC4A37" w:rsidRDefault="00C70E39" w:rsidP="00C70E39">
      <w:pPr>
        <w:pStyle w:val="Heading2"/>
      </w:pPr>
      <w:bookmarkStart w:id="44" w:name="OLE_LINK57"/>
      <w:r>
        <w:t>2.3</w:t>
      </w:r>
      <w:r w:rsidR="00453FE2">
        <w:t>.</w:t>
      </w:r>
      <w:r>
        <w:t xml:space="preserve"> </w:t>
      </w:r>
      <w:r w:rsidR="00355DAC">
        <w:t xml:space="preserve">Elastic-plastic notch </w:t>
      </w:r>
      <w:proofErr w:type="spellStart"/>
      <w:r w:rsidR="00355DAC">
        <w:t>Neuber</w:t>
      </w:r>
      <w:proofErr w:type="spellEnd"/>
      <w:r w:rsidR="00355DAC">
        <w:t xml:space="preserve"> rule and ESED method</w:t>
      </w:r>
    </w:p>
    <w:p w14:paraId="3A178A4B" w14:textId="11762496" w:rsidR="00BC4A37" w:rsidRDefault="00355DAC" w:rsidP="00102767">
      <w:pPr>
        <w:ind w:firstLineChars="150" w:firstLine="315"/>
      </w:pPr>
      <w:bookmarkStart w:id="45" w:name="OLE_LINK59"/>
      <w:bookmarkStart w:id="46" w:name="OLE_LINK58"/>
      <w:bookmarkStart w:id="47" w:name="OLE_LINK60"/>
      <w:bookmarkEnd w:id="44"/>
      <w:r>
        <w:rPr>
          <w:rFonts w:hint="eastAsia"/>
        </w:rPr>
        <w:t>I</w:t>
      </w:r>
      <w:r>
        <w:t xml:space="preserve">n </w:t>
      </w:r>
      <w:bookmarkEnd w:id="45"/>
      <w:bookmarkEnd w:id="46"/>
      <w:bookmarkEnd w:id="47"/>
      <w:r>
        <w:t xml:space="preserve">1960s, </w:t>
      </w:r>
      <w:proofErr w:type="spellStart"/>
      <w:r>
        <w:t>Neuber</w:t>
      </w:r>
      <w:proofErr w:type="spellEnd"/>
      <w:r>
        <w:t xml:space="preserve"> proposed a method for plastic correction </w:t>
      </w:r>
      <w:r w:rsidR="00034B84">
        <w:t xml:space="preserve">using </w:t>
      </w:r>
      <w:r>
        <w:t>elastic analysis</w:t>
      </w:r>
      <w:r w:rsidR="00034B84">
        <w:t xml:space="preserve"> of notched component</w:t>
      </w:r>
      <w:r>
        <w:t xml:space="preserve">, which is known as </w:t>
      </w:r>
      <w:proofErr w:type="spellStart"/>
      <w:r>
        <w:t>Neuber’s</w:t>
      </w:r>
      <w:proofErr w:type="spellEnd"/>
      <w:r>
        <w:t xml:space="preserve"> rule. The original </w:t>
      </w:r>
      <w:proofErr w:type="spellStart"/>
      <w:r>
        <w:t>Neuber’s</w:t>
      </w:r>
      <w:proofErr w:type="spellEnd"/>
      <w:r>
        <w:t xml:space="preserve"> formulation stated that the notch tip elastic stress concentration factor </w:t>
      </w:r>
      <w:r w:rsidR="000645F4" w:rsidRPr="000645F4">
        <w:rPr>
          <w:position w:val="-10"/>
        </w:rPr>
        <w:object w:dxaOrig="260" w:dyaOrig="300" w14:anchorId="7A862270">
          <v:shape id="_x0000_i1074" type="#_x0000_t75" style="width:12.4pt;height:15.55pt" o:ole="">
            <v:imagedata r:id="rId108" o:title=""/>
          </v:shape>
          <o:OLEObject Type="Embed" ProgID="Equation.DSMT4" ShapeID="_x0000_i1074" DrawAspect="Content" ObjectID="_1583834227" r:id="rId109"/>
        </w:object>
      </w:r>
      <w:r>
        <w:t xml:space="preserve"> is equivalent to the geometry mean of elastic-plastic stress concentration factor </w:t>
      </w:r>
      <w:r w:rsidR="000645F4" w:rsidRPr="000645F4">
        <w:rPr>
          <w:position w:val="-10"/>
        </w:rPr>
        <w:object w:dxaOrig="320" w:dyaOrig="300" w14:anchorId="06E42E35">
          <v:shape id="_x0000_i1075" type="#_x0000_t75" style="width:15.55pt;height:15.55pt" o:ole="">
            <v:imagedata r:id="rId110" o:title=""/>
          </v:shape>
          <o:OLEObject Type="Embed" ProgID="Equation.DSMT4" ShapeID="_x0000_i1075" DrawAspect="Content" ObjectID="_1583834228" r:id="rId111"/>
        </w:object>
      </w:r>
      <w:r>
        <w:t>and the strain concentration factor</w:t>
      </w:r>
      <w:r w:rsidR="000645F4" w:rsidRPr="000645F4">
        <w:rPr>
          <w:position w:val="-10"/>
        </w:rPr>
        <w:object w:dxaOrig="300" w:dyaOrig="300" w14:anchorId="7ACD631E">
          <v:shape id="_x0000_i1076" type="#_x0000_t75" style="width:15.55pt;height:15.55pt" o:ole="">
            <v:imagedata r:id="rId112" o:title=""/>
          </v:shape>
          <o:OLEObject Type="Embed" ProgID="Equation.DSMT4" ShapeID="_x0000_i1076" DrawAspect="Content" ObjectID="_1583834229" r:id="rId113"/>
        </w:object>
      </w:r>
      <w:r>
        <w:t>. The relationship is expressed as follows:</w:t>
      </w:r>
    </w:p>
    <w:p w14:paraId="34213437" w14:textId="77777777" w:rsidR="00BC4A37" w:rsidRDefault="000645F4" w:rsidP="0014060C">
      <w:pPr>
        <w:jc w:val="right"/>
      </w:pPr>
      <w:r w:rsidRPr="000645F4">
        <w:rPr>
          <w:position w:val="-12"/>
        </w:rPr>
        <w:object w:dxaOrig="1240" w:dyaOrig="360" w14:anchorId="34607B1F">
          <v:shape id="_x0000_i1077" type="#_x0000_t75" alt="" style="width:62.5pt;height:18.15pt" o:ole="">
            <v:imagedata r:id="rId114" o:title=""/>
          </v:shape>
          <o:OLEObject Type="Embed" ProgID="Equation.DSMT4" ShapeID="_x0000_i1077" DrawAspect="Content" ObjectID="_1583834230" r:id="rId115"/>
        </w:object>
      </w:r>
      <w:r w:rsidR="0014060C">
        <w:rPr>
          <w:position w:val="-54"/>
        </w:rPr>
        <w:t xml:space="preserve">                                </w:t>
      </w:r>
      <w:r w:rsidR="0014060C">
        <w:rPr>
          <w:rFonts w:hint="eastAsia"/>
        </w:rPr>
        <w:t>(</w:t>
      </w:r>
      <w:r w:rsidR="0014060C">
        <w:t>9</w:t>
      </w:r>
      <w:r w:rsidR="0014060C">
        <w:rPr>
          <w:rFonts w:hint="eastAsia"/>
        </w:rPr>
        <w:t>)</w:t>
      </w:r>
    </w:p>
    <w:p w14:paraId="78DCFB11" w14:textId="77777777" w:rsidR="00BC4A37" w:rsidRDefault="00355DAC">
      <w:r>
        <w:t xml:space="preserve">In the equation, the </w:t>
      </w:r>
      <w:r w:rsidR="000645F4" w:rsidRPr="000645F4">
        <w:rPr>
          <w:position w:val="-10"/>
        </w:rPr>
        <w:object w:dxaOrig="880" w:dyaOrig="300" w14:anchorId="74602C99">
          <v:shape id="_x0000_i1078" type="#_x0000_t75" style="width:44.35pt;height:15.55pt" o:ole="">
            <v:imagedata r:id="rId116" o:title=""/>
          </v:shape>
          <o:OLEObject Type="Embed" ProgID="Equation.DSMT4" ShapeID="_x0000_i1078" DrawAspect="Content" ObjectID="_1583834231" r:id="rId117"/>
        </w:object>
      </w:r>
      <w:r>
        <w:t xml:space="preserve"> and </w:t>
      </w:r>
      <w:r w:rsidR="000645F4" w:rsidRPr="000645F4">
        <w:rPr>
          <w:position w:val="-10"/>
        </w:rPr>
        <w:object w:dxaOrig="800" w:dyaOrig="300" w14:anchorId="289BEFB5">
          <v:shape id="_x0000_i1079" type="#_x0000_t75" style="width:39.75pt;height:15.55pt" o:ole="">
            <v:imagedata r:id="rId118" o:title=""/>
          </v:shape>
          <o:OLEObject Type="Embed" ProgID="Equation.DSMT4" ShapeID="_x0000_i1079" DrawAspect="Content" ObjectID="_1583834232" r:id="rId119"/>
        </w:object>
      </w:r>
      <w:r>
        <w:t xml:space="preserve"> where the </w:t>
      </w:r>
      <w:r w:rsidR="0014060C">
        <w:rPr>
          <w:position w:val="-6"/>
        </w:rPr>
        <w:object w:dxaOrig="220" w:dyaOrig="200" w14:anchorId="0147ABA1">
          <v:shape id="_x0000_i1080" type="#_x0000_t75" style="width:12.1pt;height:10.95pt" o:ole="">
            <v:imagedata r:id="rId120" o:title=""/>
          </v:shape>
          <o:OLEObject Type="Embed" ProgID="Equation.DSMT4" ShapeID="_x0000_i1080" DrawAspect="Content" ObjectID="_1583834233" r:id="rId121"/>
        </w:object>
      </w:r>
      <w:r>
        <w:t xml:space="preserve"> and </w:t>
      </w:r>
      <w:r w:rsidR="0014060C">
        <w:rPr>
          <w:position w:val="-6"/>
        </w:rPr>
        <w:object w:dxaOrig="180" w:dyaOrig="200" w14:anchorId="358FEDCC">
          <v:shape id="_x0000_i1081" type="#_x0000_t75" style="width:9.5pt;height:10.95pt" o:ole="">
            <v:imagedata r:id="rId122" o:title=""/>
          </v:shape>
          <o:OLEObject Type="Embed" ProgID="Equation.DSMT4" ShapeID="_x0000_i1081" DrawAspect="Content" ObjectID="_1583834234" r:id="rId123"/>
        </w:object>
      </w:r>
      <w:r>
        <w:t xml:space="preserve"> are the elastic-plastic stress and strain at notch tip. </w:t>
      </w:r>
      <w:r w:rsidR="000645F4">
        <w:rPr>
          <w:position w:val="-6"/>
        </w:rPr>
        <w:object w:dxaOrig="200" w:dyaOrig="240" w14:anchorId="6DA26853">
          <v:shape id="_x0000_i1082" type="#_x0000_t75" style="width:10.95pt;height:12.1pt" o:ole="">
            <v:imagedata r:id="rId124" o:title=""/>
          </v:shape>
          <o:OLEObject Type="Embed" ProgID="Equation.DSMT4" ShapeID="_x0000_i1082" DrawAspect="Content" ObjectID="_1583834235" r:id="rId125"/>
        </w:object>
      </w:r>
      <w:r w:rsidR="0014060C">
        <w:t xml:space="preserve"> </w:t>
      </w:r>
      <w:r>
        <w:t xml:space="preserve">and </w:t>
      </w:r>
      <w:r w:rsidR="000645F4">
        <w:rPr>
          <w:position w:val="-10"/>
        </w:rPr>
        <w:object w:dxaOrig="720" w:dyaOrig="300" w14:anchorId="0A892CD2">
          <v:shape id="_x0000_i1083" type="#_x0000_t75" style="width:36.85pt;height:15.55pt" o:ole="">
            <v:imagedata r:id="rId126" o:title=""/>
          </v:shape>
          <o:OLEObject Type="Embed" ProgID="Equation.DSMT4" ShapeID="_x0000_i1083" DrawAspect="Content" ObjectID="_1583834236" r:id="rId127"/>
        </w:object>
      </w:r>
      <w:r>
        <w:t xml:space="preserve"> are the nominal elastic stress and strain, respectively. Thus, the relations for </w:t>
      </w:r>
      <w:r w:rsidR="000645F4" w:rsidRPr="000645F4">
        <w:rPr>
          <w:position w:val="-10"/>
        </w:rPr>
        <w:object w:dxaOrig="320" w:dyaOrig="300" w14:anchorId="4B8920B9">
          <v:shape id="_x0000_i1084" type="#_x0000_t75" style="width:15.55pt;height:15.55pt" o:ole="">
            <v:imagedata r:id="rId128" o:title=""/>
          </v:shape>
          <o:OLEObject Type="Embed" ProgID="Equation.DSMT4" ShapeID="_x0000_i1084" DrawAspect="Content" ObjectID="_1583834237" r:id="rId129"/>
        </w:object>
      </w:r>
      <w:r>
        <w:t xml:space="preserve">and </w:t>
      </w:r>
      <w:r w:rsidR="000645F4" w:rsidRPr="000645F4">
        <w:rPr>
          <w:position w:val="-10"/>
        </w:rPr>
        <w:object w:dxaOrig="300" w:dyaOrig="300" w14:anchorId="66B92808">
          <v:shape id="_x0000_i1085" type="#_x0000_t75" style="width:15.55pt;height:15.55pt" o:ole="">
            <v:imagedata r:id="rId130" o:title=""/>
          </v:shape>
          <o:OLEObject Type="Embed" ProgID="Equation.DSMT4" ShapeID="_x0000_i1085" DrawAspect="Content" ObjectID="_1583834238" r:id="rId131"/>
        </w:object>
      </w:r>
      <w:r>
        <w:t>can be written in the following form:</w:t>
      </w:r>
    </w:p>
    <w:p w14:paraId="5098BA41" w14:textId="77777777" w:rsidR="00BC4A37" w:rsidRDefault="000645F4" w:rsidP="0014060C">
      <w:pPr>
        <w:jc w:val="right"/>
      </w:pPr>
      <w:r w:rsidRPr="000645F4">
        <w:rPr>
          <w:position w:val="-20"/>
        </w:rPr>
        <w:object w:dxaOrig="1080" w:dyaOrig="600" w14:anchorId="6841980A">
          <v:shape id="_x0000_i1086" type="#_x0000_t75" style="width:54.45pt;height:29.65pt" o:ole="">
            <v:imagedata r:id="rId132" o:title=""/>
          </v:shape>
          <o:OLEObject Type="Embed" ProgID="Equation.DSMT4" ShapeID="_x0000_i1086" DrawAspect="Content" ObjectID="_1583834239" r:id="rId133"/>
        </w:object>
      </w:r>
      <w:r w:rsidR="00355DAC">
        <w:t xml:space="preserve"> or </w:t>
      </w:r>
      <w:r w:rsidRPr="000645F4">
        <w:rPr>
          <w:position w:val="-20"/>
        </w:rPr>
        <w:object w:dxaOrig="1080" w:dyaOrig="600" w14:anchorId="3772AF5E">
          <v:shape id="_x0000_i1087" type="#_x0000_t75" style="width:54.45pt;height:29.65pt" o:ole="">
            <v:imagedata r:id="rId134" o:title=""/>
          </v:shape>
          <o:OLEObject Type="Embed" ProgID="Equation.DSMT4" ShapeID="_x0000_i1087" DrawAspect="Content" ObjectID="_1583834240" r:id="rId135"/>
        </w:object>
      </w:r>
      <w:r w:rsidR="0014060C">
        <w:rPr>
          <w:position w:val="-54"/>
        </w:rPr>
        <w:t xml:space="preserve">                     </w:t>
      </w:r>
      <w:proofErr w:type="gramStart"/>
      <w:r w:rsidR="0014060C">
        <w:rPr>
          <w:position w:val="-54"/>
        </w:rPr>
        <w:t xml:space="preserve">   </w:t>
      </w:r>
      <w:r w:rsidR="0014060C">
        <w:rPr>
          <w:rFonts w:hint="eastAsia"/>
        </w:rPr>
        <w:t>(</w:t>
      </w:r>
      <w:proofErr w:type="gramEnd"/>
      <w:r w:rsidR="0014060C">
        <w:t>10</w:t>
      </w:r>
      <w:r w:rsidR="0014060C">
        <w:rPr>
          <w:rFonts w:hint="eastAsia"/>
        </w:rPr>
        <w:t>)</w:t>
      </w:r>
    </w:p>
    <w:p w14:paraId="0E2E2BDA" w14:textId="77777777" w:rsidR="00BC4A37" w:rsidRDefault="00355DAC" w:rsidP="00025D4B">
      <w:pPr>
        <w:ind w:firstLineChars="150" w:firstLine="315"/>
      </w:pPr>
      <w:r>
        <w:rPr>
          <w:rFonts w:hint="eastAsia"/>
        </w:rPr>
        <w:t>H</w:t>
      </w:r>
      <w:r>
        <w:t>owever, for monotonic loading and uniaxial stress condition at notch root, the ESED or its extended methods can be described in the following form:</w:t>
      </w:r>
    </w:p>
    <w:p w14:paraId="1C5514AD" w14:textId="77777777" w:rsidR="00BC4A37" w:rsidRDefault="0014060C" w:rsidP="0014060C">
      <w:pPr>
        <w:jc w:val="right"/>
      </w:pPr>
      <w:r w:rsidRPr="0014060C">
        <w:rPr>
          <w:position w:val="-16"/>
        </w:rPr>
        <w:object w:dxaOrig="1579" w:dyaOrig="440" w14:anchorId="45BE8D07">
          <v:shape id="_x0000_i1088" type="#_x0000_t75" style="width:80.05pt;height:21.6pt" o:ole="">
            <v:imagedata r:id="rId136" o:title=""/>
          </v:shape>
          <o:OLEObject Type="Embed" ProgID="Equation.DSMT4" ShapeID="_x0000_i1088" DrawAspect="Content" ObjectID="_1583834241" r:id="rId137"/>
        </w:object>
      </w:r>
      <w:r>
        <w:rPr>
          <w:position w:val="-54"/>
        </w:rPr>
        <w:t xml:space="preserve">                            </w:t>
      </w:r>
      <w:r>
        <w:rPr>
          <w:rFonts w:hint="eastAsia"/>
        </w:rPr>
        <w:t>(</w:t>
      </w:r>
      <w:r>
        <w:t>11</w:t>
      </w:r>
      <w:r>
        <w:rPr>
          <w:rFonts w:hint="eastAsia"/>
        </w:rPr>
        <w:t>)</w:t>
      </w:r>
    </w:p>
    <w:p w14:paraId="0706F975" w14:textId="77777777" w:rsidR="00BC4A37" w:rsidRDefault="00355DAC" w:rsidP="00025D4B">
      <w:pPr>
        <w:ind w:firstLineChars="150" w:firstLine="315"/>
      </w:pPr>
      <w:r>
        <w:t>If assume the elastic stress and strain are not influenced by notch effect, the equation can be rewritten as:</w:t>
      </w:r>
    </w:p>
    <w:p w14:paraId="319CB15B" w14:textId="77777777" w:rsidR="00BC4A37" w:rsidRDefault="000645F4" w:rsidP="0014060C">
      <w:pPr>
        <w:jc w:val="right"/>
      </w:pPr>
      <w:r w:rsidRPr="000645F4">
        <w:rPr>
          <w:position w:val="-20"/>
        </w:rPr>
        <w:object w:dxaOrig="1500" w:dyaOrig="600" w14:anchorId="3A352441">
          <v:shape id="_x0000_i1089" type="#_x0000_t75" style="width:75.15pt;height:29.65pt" o:ole="">
            <v:imagedata r:id="rId138" o:title=""/>
          </v:shape>
          <o:OLEObject Type="Embed" ProgID="Equation.DSMT4" ShapeID="_x0000_i1089" DrawAspect="Content" ObjectID="_1583834242" r:id="rId139"/>
        </w:object>
      </w:r>
      <w:r w:rsidR="0014060C">
        <w:t xml:space="preserve">                            (12)</w:t>
      </w:r>
    </w:p>
    <w:p w14:paraId="634CBE35" w14:textId="77777777" w:rsidR="00BC4A37" w:rsidRDefault="00355DAC" w:rsidP="00025D4B">
      <w:pPr>
        <w:ind w:firstLineChars="150" w:firstLine="315"/>
      </w:pPr>
      <w:r>
        <w:rPr>
          <w:rFonts w:hint="eastAsia"/>
        </w:rPr>
        <w:t>F</w:t>
      </w:r>
      <w:r>
        <w:t xml:space="preserve">or the cycle loading, Topper modified </w:t>
      </w:r>
      <w:proofErr w:type="spellStart"/>
      <w:r>
        <w:t>Neuber</w:t>
      </w:r>
      <w:proofErr w:type="spellEnd"/>
      <w:r>
        <w:t xml:space="preserve"> rule and ESED methods in terms of stress and strain ranges</w:t>
      </w:r>
      <w:r w:rsidR="009236BE">
        <w:t>, which can be shown as follows:</w:t>
      </w:r>
    </w:p>
    <w:p w14:paraId="1229E268" w14:textId="77777777" w:rsidR="00BC4A37" w:rsidRDefault="000645F4" w:rsidP="0014060C">
      <w:pPr>
        <w:jc w:val="right"/>
      </w:pPr>
      <w:r w:rsidRPr="000645F4">
        <w:rPr>
          <w:position w:val="-20"/>
        </w:rPr>
        <w:object w:dxaOrig="1460" w:dyaOrig="600" w14:anchorId="23BC9BDF">
          <v:shape id="_x0000_i1090" type="#_x0000_t75" style="width:1in;height:29.65pt" o:ole="">
            <v:imagedata r:id="rId140" o:title=""/>
          </v:shape>
          <o:OLEObject Type="Embed" ProgID="Equation.DSMT4" ShapeID="_x0000_i1090" DrawAspect="Content" ObjectID="_1583834243" r:id="rId141"/>
        </w:object>
      </w:r>
      <w:r w:rsidR="00355DAC">
        <w:t xml:space="preserve"> (</w:t>
      </w:r>
      <w:proofErr w:type="spellStart"/>
      <w:r w:rsidR="00355DAC">
        <w:t>Neuber</w:t>
      </w:r>
      <w:proofErr w:type="spellEnd"/>
      <w:r w:rsidR="00355DAC">
        <w:t xml:space="preserve"> </w:t>
      </w:r>
      <w:proofErr w:type="gramStart"/>
      <w:r w:rsidR="00355DAC">
        <w:t>rule)</w:t>
      </w:r>
      <w:r w:rsidR="0014060C">
        <w:t xml:space="preserve">   </w:t>
      </w:r>
      <w:proofErr w:type="gramEnd"/>
      <w:r w:rsidR="0014060C">
        <w:t xml:space="preserve">                    (13)</w:t>
      </w:r>
    </w:p>
    <w:p w14:paraId="6BDF5984" w14:textId="77777777" w:rsidR="00BC4A37" w:rsidRDefault="000645F4" w:rsidP="0014060C">
      <w:pPr>
        <w:jc w:val="right"/>
      </w:pPr>
      <w:r w:rsidRPr="000645F4">
        <w:rPr>
          <w:position w:val="-20"/>
        </w:rPr>
        <w:object w:dxaOrig="1960" w:dyaOrig="600" w14:anchorId="15B46DB7">
          <v:shape id="_x0000_i1091" type="#_x0000_t75" style="width:97.9pt;height:29.65pt" o:ole="">
            <v:imagedata r:id="rId142" o:title=""/>
          </v:shape>
          <o:OLEObject Type="Embed" ProgID="Equation.DSMT4" ShapeID="_x0000_i1091" DrawAspect="Content" ObjectID="_1583834244" r:id="rId143"/>
        </w:object>
      </w:r>
      <w:r w:rsidR="00355DAC">
        <w:t xml:space="preserve"> (ESED </w:t>
      </w:r>
      <w:proofErr w:type="gramStart"/>
      <w:r w:rsidR="00355DAC">
        <w:t>method)</w:t>
      </w:r>
      <w:r w:rsidR="0014060C">
        <w:rPr>
          <w:position w:val="-54"/>
        </w:rPr>
        <w:t xml:space="preserve">   </w:t>
      </w:r>
      <w:proofErr w:type="gramEnd"/>
      <w:r w:rsidR="0014060C">
        <w:rPr>
          <w:position w:val="-54"/>
        </w:rPr>
        <w:t xml:space="preserve"> </w:t>
      </w:r>
      <w:r w:rsidR="00340082">
        <w:rPr>
          <w:position w:val="-54"/>
        </w:rPr>
        <w:t xml:space="preserve"> </w:t>
      </w:r>
      <w:r w:rsidR="0014060C">
        <w:rPr>
          <w:position w:val="-54"/>
        </w:rPr>
        <w:t xml:space="preserve">             </w:t>
      </w:r>
      <w:r w:rsidR="0014060C">
        <w:rPr>
          <w:rFonts w:hint="eastAsia"/>
        </w:rPr>
        <w:t>(</w:t>
      </w:r>
      <w:r w:rsidR="0014060C">
        <w:t>14</w:t>
      </w:r>
      <w:r w:rsidR="0014060C">
        <w:rPr>
          <w:rFonts w:hint="eastAsia"/>
        </w:rPr>
        <w:t>)</w:t>
      </w:r>
    </w:p>
    <w:p w14:paraId="7279FD75" w14:textId="6270301A" w:rsidR="00A84703" w:rsidRDefault="00945199" w:rsidP="00025D4B">
      <w:pPr>
        <w:ind w:firstLineChars="150" w:firstLine="315"/>
        <w:rPr>
          <w:rFonts w:eastAsiaTheme="minorEastAsia"/>
        </w:rPr>
      </w:pPr>
      <w:r>
        <w:rPr>
          <w:rFonts w:eastAsiaTheme="minorEastAsia" w:hint="eastAsia"/>
        </w:rPr>
        <w:t>Y</w:t>
      </w:r>
      <w:r>
        <w:rPr>
          <w:rFonts w:eastAsiaTheme="minorEastAsia"/>
        </w:rPr>
        <w:t xml:space="preserve">e et al. </w:t>
      </w:r>
      <w:r>
        <w:rPr>
          <w:rFonts w:eastAsiaTheme="minorEastAsia"/>
        </w:rPr>
        <w:fldChar w:fldCharType="begin"/>
      </w:r>
      <w:r w:rsidR="0006798B">
        <w:rPr>
          <w:rFonts w:eastAsiaTheme="minorEastAsia"/>
        </w:rPr>
        <w:instrText xml:space="preserve"> ADDIN EN.CITE &lt;EndNote&gt;&lt;Cite&gt;&lt;Author&gt;Ye&lt;/Author&gt;&lt;Year&gt;2004&lt;/Year&gt;&lt;RecNum&gt;6760&lt;/RecNum&gt;&lt;DisplayText&gt;[27]&lt;/DisplayText&gt;&lt;record&gt;&lt;rec-number&gt;6760&lt;/rec-number&gt;&lt;foreign-keys&gt;&lt;key app="EN" db-id="dw9zpv0tmtapevex0045rrz8fd0xxapx09zt" timestamp="1513175886"&gt;6760&lt;/key&gt;&lt;/foreign-keys&gt;&lt;ref-type name="Journal Article"&gt;17&lt;/ref-type&gt;&lt;contributors&gt;&lt;authors&gt;&lt;author&gt;Ye, D.&lt;/author&gt;&lt;author&gt;Matsuoka, S.&lt;/author&gt;&lt;author&gt;Suzuki, N.&lt;/author&gt;&lt;author&gt;Maeda, Y.&lt;/author&gt;&lt;/authors&gt;&lt;/contributors&gt;&lt;titles&gt;&lt;title&gt;Further investigation of Neuber&amp;apos;s rule and the equivalent strain energy density (ESED) method&lt;/title&gt;&lt;secondary-title&gt;International Journal of Fatigue&lt;/secondary-title&gt;&lt;/titles&gt;&lt;periodical&gt;&lt;full-title&gt;International Journal of Fatigue&lt;/full-title&gt;&lt;abbr-1&gt;Int. J. Fatigue &lt;/abbr-1&gt;&lt;abbr-2&gt;Int J Fatigue&lt;/abbr-2&gt;&lt;/periodical&gt;&lt;pages&gt;447-455&lt;/pages&gt;&lt;volume&gt;26&lt;/volume&gt;&lt;number&gt;5&lt;/number&gt;&lt;dates&gt;&lt;year&gt;2004&lt;/year&gt;&lt;/dates&gt;&lt;urls&gt;&lt;/urls&gt;&lt;electronic-resource-num&gt;10.1016/j.ijfatigue.2003.10.002&lt;/electronic-resource-num&gt;&lt;/record&gt;&lt;/Cite&gt;&lt;/EndNote&gt;</w:instrText>
      </w:r>
      <w:r>
        <w:rPr>
          <w:rFonts w:eastAsiaTheme="minorEastAsia"/>
        </w:rPr>
        <w:fldChar w:fldCharType="separate"/>
      </w:r>
      <w:r w:rsidR="0006798B">
        <w:rPr>
          <w:rFonts w:eastAsiaTheme="minorEastAsia"/>
          <w:noProof/>
        </w:rPr>
        <w:t>[27]</w:t>
      </w:r>
      <w:r>
        <w:rPr>
          <w:rFonts w:eastAsiaTheme="minorEastAsia"/>
        </w:rPr>
        <w:fldChar w:fldCharType="end"/>
      </w:r>
      <w:r>
        <w:rPr>
          <w:rFonts w:eastAsiaTheme="minorEastAsia"/>
        </w:rPr>
        <w:t xml:space="preserve"> </w:t>
      </w:r>
      <w:r w:rsidR="00AE7D9E">
        <w:rPr>
          <w:rFonts w:eastAsiaTheme="minorEastAsia"/>
        </w:rPr>
        <w:t>calculated</w:t>
      </w:r>
      <w:r>
        <w:rPr>
          <w:rFonts w:eastAsiaTheme="minorEastAsia"/>
        </w:rPr>
        <w:t xml:space="preserve"> </w:t>
      </w:r>
      <w:r w:rsidRPr="00945199">
        <w:rPr>
          <w:rFonts w:eastAsiaTheme="minorEastAsia"/>
        </w:rPr>
        <w:t>the plastic strain</w:t>
      </w:r>
      <w:r>
        <w:rPr>
          <w:rFonts w:eastAsiaTheme="minorEastAsia"/>
        </w:rPr>
        <w:t xml:space="preserve"> </w:t>
      </w:r>
      <w:r w:rsidRPr="00945199">
        <w:rPr>
          <w:rFonts w:eastAsiaTheme="minorEastAsia"/>
        </w:rPr>
        <w:t>hysteresis energy</w:t>
      </w:r>
      <w:r w:rsidR="00A40061">
        <w:rPr>
          <w:rFonts w:eastAsiaTheme="minorEastAsia"/>
        </w:rPr>
        <w:t xml:space="preserve"> </w:t>
      </w:r>
      <w:r w:rsidRPr="00945199">
        <w:rPr>
          <w:position w:val="-12"/>
        </w:rPr>
        <w:object w:dxaOrig="440" w:dyaOrig="320" w14:anchorId="45E1C5B2">
          <v:shape id="_x0000_i1092" type="#_x0000_t75" style="width:21.6pt;height:16.4pt" o:ole="">
            <v:imagedata r:id="rId144" o:title=""/>
          </v:shape>
          <o:OLEObject Type="Embed" ProgID="Equation.DSMT4" ShapeID="_x0000_i1092" DrawAspect="Content" ObjectID="_1583834245" r:id="rId145"/>
        </w:object>
      </w:r>
      <w:r w:rsidR="00D3034B">
        <w:t xml:space="preserve">, </w:t>
      </w:r>
      <w:r w:rsidRPr="00945199">
        <w:rPr>
          <w:rFonts w:eastAsiaTheme="minorEastAsia"/>
        </w:rPr>
        <w:t>the stored energy</w:t>
      </w:r>
      <w:r w:rsidR="003A7596">
        <w:rPr>
          <w:rFonts w:eastAsiaTheme="minorEastAsia"/>
        </w:rPr>
        <w:t xml:space="preserve"> </w:t>
      </w:r>
      <w:r w:rsidR="000641FE" w:rsidRPr="000641FE">
        <w:rPr>
          <w:position w:val="-10"/>
        </w:rPr>
        <w:object w:dxaOrig="420" w:dyaOrig="300" w14:anchorId="016A0AB2">
          <v:shape id="_x0000_i1093" type="#_x0000_t75" style="width:20.45pt;height:15.55pt" o:ole="">
            <v:imagedata r:id="rId146" o:title=""/>
          </v:shape>
          <o:OLEObject Type="Embed" ProgID="Equation.DSMT4" ShapeID="_x0000_i1093" DrawAspect="Content" ObjectID="_1583834246" r:id="rId147"/>
        </w:object>
      </w:r>
      <w:r w:rsidRPr="00945199">
        <w:rPr>
          <w:rFonts w:eastAsiaTheme="minorEastAsia"/>
        </w:rPr>
        <w:t xml:space="preserve">, and </w:t>
      </w:r>
      <w:r w:rsidRPr="00945199">
        <w:rPr>
          <w:rFonts w:eastAsiaTheme="minorEastAsia"/>
        </w:rPr>
        <w:lastRenderedPageBreak/>
        <w:t>the dissipated</w:t>
      </w:r>
      <w:r>
        <w:rPr>
          <w:rFonts w:eastAsiaTheme="minorEastAsia"/>
        </w:rPr>
        <w:t xml:space="preserve"> </w:t>
      </w:r>
      <w:r w:rsidRPr="00945199">
        <w:rPr>
          <w:rFonts w:eastAsiaTheme="minorEastAsia"/>
        </w:rPr>
        <w:t xml:space="preserve">heat energy </w:t>
      </w:r>
      <w:r w:rsidR="000641FE" w:rsidRPr="000641FE">
        <w:rPr>
          <w:position w:val="-10"/>
        </w:rPr>
        <w:object w:dxaOrig="440" w:dyaOrig="300" w14:anchorId="5C28F7A6">
          <v:shape id="_x0000_i1094" type="#_x0000_t75" style="width:21.6pt;height:15.55pt" o:ole="">
            <v:imagedata r:id="rId148" o:title=""/>
          </v:shape>
          <o:OLEObject Type="Embed" ProgID="Equation.DSMT4" ShapeID="_x0000_i1094" DrawAspect="Content" ObjectID="_1583834247" r:id="rId149"/>
        </w:object>
      </w:r>
      <w:r w:rsidR="000641FE">
        <w:t xml:space="preserve"> </w:t>
      </w:r>
      <w:r w:rsidRPr="00945199">
        <w:rPr>
          <w:rFonts w:eastAsiaTheme="minorEastAsia"/>
        </w:rPr>
        <w:t>in one loading cycle</w:t>
      </w:r>
      <w:r w:rsidR="008657E9">
        <w:rPr>
          <w:rFonts w:eastAsiaTheme="minorEastAsia"/>
        </w:rPr>
        <w:t xml:space="preserve"> based on </w:t>
      </w:r>
      <w:r w:rsidR="003225C5">
        <w:rPr>
          <w:rFonts w:eastAsiaTheme="minorEastAsia"/>
        </w:rPr>
        <w:t xml:space="preserve">heat </w:t>
      </w:r>
      <w:r w:rsidR="008657E9">
        <w:rPr>
          <w:rFonts w:eastAsiaTheme="minorEastAsia"/>
        </w:rPr>
        <w:t xml:space="preserve">energy </w:t>
      </w:r>
      <w:r w:rsidR="008657E9" w:rsidRPr="008657E9">
        <w:rPr>
          <w:rFonts w:eastAsiaTheme="minorEastAsia"/>
        </w:rPr>
        <w:t>dissipat</w:t>
      </w:r>
      <w:r w:rsidR="008657E9">
        <w:rPr>
          <w:rFonts w:eastAsiaTheme="minorEastAsia"/>
        </w:rPr>
        <w:t>ion</w:t>
      </w:r>
      <w:r w:rsidR="00AE7D9E">
        <w:rPr>
          <w:rFonts w:eastAsiaTheme="minorEastAsia"/>
        </w:rPr>
        <w:t>,</w:t>
      </w:r>
      <w:r w:rsidRPr="00945199">
        <w:rPr>
          <w:rFonts w:eastAsiaTheme="minorEastAsia"/>
        </w:rPr>
        <w:t xml:space="preserve"> as</w:t>
      </w:r>
      <w:r w:rsidR="008561B2">
        <w:rPr>
          <w:rFonts w:eastAsiaTheme="minorEastAsia"/>
        </w:rPr>
        <w:t xml:space="preserve"> follows:</w:t>
      </w:r>
    </w:p>
    <w:p w14:paraId="4CFD6FE8" w14:textId="77777777" w:rsidR="000046A3" w:rsidRDefault="000046A3" w:rsidP="00ED4E89">
      <w:pPr>
        <w:jc w:val="right"/>
      </w:pPr>
      <w:r w:rsidRPr="000046A3">
        <w:rPr>
          <w:position w:val="-22"/>
        </w:rPr>
        <w:object w:dxaOrig="1660" w:dyaOrig="560" w14:anchorId="2AB182DC">
          <v:shape id="_x0000_i1095" type="#_x0000_t75" style="width:82.95pt;height:27.65pt" o:ole="">
            <v:imagedata r:id="rId150" o:title=""/>
          </v:shape>
          <o:OLEObject Type="Embed" ProgID="Equation.DSMT4" ShapeID="_x0000_i1095" DrawAspect="Content" ObjectID="_1583834248" r:id="rId151"/>
        </w:object>
      </w:r>
      <w:r w:rsidR="00ED4E89">
        <w:t xml:space="preserve">     </w:t>
      </w:r>
      <w:r w:rsidR="00ED4E89">
        <w:rPr>
          <w:position w:val="-54"/>
        </w:rPr>
        <w:t xml:space="preserve">                       </w:t>
      </w:r>
      <w:r w:rsidR="00ED4E89">
        <w:rPr>
          <w:rFonts w:hint="eastAsia"/>
        </w:rPr>
        <w:t>(</w:t>
      </w:r>
      <w:r w:rsidR="00ED4E89">
        <w:t>15</w:t>
      </w:r>
      <w:r w:rsidR="00ED4E89">
        <w:rPr>
          <w:rFonts w:hint="eastAsia"/>
        </w:rPr>
        <w:t>)</w:t>
      </w:r>
    </w:p>
    <w:p w14:paraId="31BB019B" w14:textId="77777777" w:rsidR="000046A3" w:rsidRDefault="000046A3" w:rsidP="00ED4E89">
      <w:pPr>
        <w:jc w:val="right"/>
      </w:pPr>
      <w:r w:rsidRPr="000046A3">
        <w:rPr>
          <w:position w:val="-22"/>
        </w:rPr>
        <w:object w:dxaOrig="1640" w:dyaOrig="560" w14:anchorId="76F5F1E8">
          <v:shape id="_x0000_i1096" type="#_x0000_t75" style="width:81.5pt;height:27.65pt" o:ole="">
            <v:imagedata r:id="rId152" o:title=""/>
          </v:shape>
          <o:OLEObject Type="Embed" ProgID="Equation.DSMT4" ShapeID="_x0000_i1096" DrawAspect="Content" ObjectID="_1583834249" r:id="rId153"/>
        </w:object>
      </w:r>
      <w:r w:rsidR="00ED4E89">
        <w:rPr>
          <w:position w:val="-54"/>
        </w:rPr>
        <w:t xml:space="preserve">                            </w:t>
      </w:r>
      <w:r w:rsidR="00ED4E89">
        <w:rPr>
          <w:rFonts w:hint="eastAsia"/>
        </w:rPr>
        <w:t>(</w:t>
      </w:r>
      <w:r w:rsidR="00ED4E89">
        <w:t>16</w:t>
      </w:r>
      <w:r w:rsidR="00ED4E89">
        <w:rPr>
          <w:rFonts w:hint="eastAsia"/>
        </w:rPr>
        <w:t>)</w:t>
      </w:r>
    </w:p>
    <w:p w14:paraId="6E39677B" w14:textId="77777777" w:rsidR="00BD22C7" w:rsidRDefault="000645F4" w:rsidP="00ED4E89">
      <w:pPr>
        <w:jc w:val="right"/>
        <w:rPr>
          <w:rFonts w:eastAsiaTheme="minorEastAsia"/>
        </w:rPr>
      </w:pPr>
      <w:r w:rsidRPr="000046A3">
        <w:rPr>
          <w:position w:val="-22"/>
        </w:rPr>
        <w:object w:dxaOrig="2880" w:dyaOrig="560" w14:anchorId="544E5621">
          <v:shape id="_x0000_i1097" type="#_x0000_t75" style="width:2in;height:27.65pt" o:ole="">
            <v:imagedata r:id="rId154" o:title=""/>
          </v:shape>
          <o:OLEObject Type="Embed" ProgID="Equation.DSMT4" ShapeID="_x0000_i1097" DrawAspect="Content" ObjectID="_1583834250" r:id="rId155"/>
        </w:object>
      </w:r>
      <w:r w:rsidR="00ED4E89">
        <w:rPr>
          <w:position w:val="-54"/>
        </w:rPr>
        <w:t xml:space="preserve">                       </w:t>
      </w:r>
      <w:r w:rsidR="00ED4E89">
        <w:rPr>
          <w:rFonts w:hint="eastAsia"/>
        </w:rPr>
        <w:t>(</w:t>
      </w:r>
      <w:r w:rsidR="00ED4E89">
        <w:t>17</w:t>
      </w:r>
      <w:r w:rsidR="00ED4E89">
        <w:rPr>
          <w:rFonts w:hint="eastAsia"/>
        </w:rPr>
        <w:t>)</w:t>
      </w:r>
    </w:p>
    <w:p w14:paraId="2B43C129" w14:textId="77777777" w:rsidR="00792127" w:rsidRDefault="009E0BC4" w:rsidP="00025D4B">
      <w:pPr>
        <w:ind w:firstLineChars="150" w:firstLine="315"/>
        <w:rPr>
          <w:rFonts w:eastAsiaTheme="minorEastAsia"/>
        </w:rPr>
      </w:pPr>
      <w:r>
        <w:rPr>
          <w:rFonts w:eastAsiaTheme="minorEastAsia"/>
        </w:rPr>
        <w:t>T</w:t>
      </w:r>
      <w:r w:rsidR="00792127">
        <w:rPr>
          <w:rFonts w:eastAsiaTheme="minorEastAsia"/>
        </w:rPr>
        <w:t xml:space="preserve">he ESED method is </w:t>
      </w:r>
      <w:r>
        <w:rPr>
          <w:rFonts w:eastAsiaTheme="minorEastAsia"/>
        </w:rPr>
        <w:t xml:space="preserve">thus </w:t>
      </w:r>
      <w:r w:rsidR="00792127">
        <w:rPr>
          <w:rFonts w:eastAsiaTheme="minorEastAsia"/>
        </w:rPr>
        <w:t>modified during uniaxial cycle loading for better calculation of notch stress-strain</w:t>
      </w:r>
      <w:r w:rsidR="005364F2">
        <w:rPr>
          <w:rFonts w:eastAsiaTheme="minorEastAsia"/>
        </w:rPr>
        <w:t>, which gives:</w:t>
      </w:r>
    </w:p>
    <w:p w14:paraId="615615E3" w14:textId="77777777" w:rsidR="005364F2" w:rsidRDefault="00A95414" w:rsidP="00ED4E89">
      <w:pPr>
        <w:jc w:val="right"/>
        <w:rPr>
          <w:rFonts w:eastAsiaTheme="minorEastAsia"/>
        </w:rPr>
      </w:pPr>
      <w:r w:rsidRPr="000645F4">
        <w:rPr>
          <w:position w:val="-20"/>
        </w:rPr>
        <w:object w:dxaOrig="2000" w:dyaOrig="600" w14:anchorId="5C4B0BC6">
          <v:shape id="_x0000_i1098" type="#_x0000_t75" style="width:99.65pt;height:29.65pt" o:ole="">
            <v:imagedata r:id="rId156" o:title=""/>
          </v:shape>
          <o:OLEObject Type="Embed" ProgID="Equation.DSMT4" ShapeID="_x0000_i1098" DrawAspect="Content" ObjectID="_1583834251" r:id="rId157"/>
        </w:object>
      </w:r>
      <w:r w:rsidR="00ED4E89">
        <w:rPr>
          <w:position w:val="-54"/>
        </w:rPr>
        <w:t xml:space="preserve">                         </w:t>
      </w:r>
      <w:r w:rsidR="00ED4E89">
        <w:rPr>
          <w:rFonts w:hint="eastAsia"/>
        </w:rPr>
        <w:t>(</w:t>
      </w:r>
      <w:r w:rsidR="00ED4E89">
        <w:t>18</w:t>
      </w:r>
      <w:r w:rsidR="00ED4E89">
        <w:rPr>
          <w:rFonts w:hint="eastAsia"/>
        </w:rPr>
        <w:t>)</w:t>
      </w:r>
    </w:p>
    <w:p w14:paraId="3E92970E" w14:textId="765C6119" w:rsidR="00DB7B7B" w:rsidRPr="00B751D3" w:rsidRDefault="009867BA" w:rsidP="00025D4B">
      <w:pPr>
        <w:ind w:firstLineChars="150" w:firstLine="315"/>
        <w:rPr>
          <w:rFonts w:eastAsiaTheme="minorEastAsia"/>
        </w:rPr>
      </w:pPr>
      <w:r>
        <w:rPr>
          <w:rFonts w:eastAsiaTheme="minorEastAsia"/>
        </w:rPr>
        <w:t xml:space="preserve">To </w:t>
      </w:r>
      <w:r w:rsidR="00A138CE">
        <w:rPr>
          <w:rFonts w:eastAsiaTheme="minorEastAsia"/>
        </w:rPr>
        <w:t xml:space="preserve">differentiate these methods with measured data, </w:t>
      </w:r>
      <w:r w:rsidR="00BF3CFB">
        <w:rPr>
          <w:rFonts w:eastAsiaTheme="minorEastAsia"/>
        </w:rPr>
        <w:t>two models are selected to compare the notch stress</w:t>
      </w:r>
      <w:r w:rsidR="00571A03">
        <w:rPr>
          <w:rFonts w:eastAsiaTheme="minorEastAsia"/>
        </w:rPr>
        <w:t>-strain curves using them.</w:t>
      </w:r>
      <w:r w:rsidR="00A138CE">
        <w:rPr>
          <w:rFonts w:eastAsiaTheme="minorEastAsia"/>
        </w:rPr>
        <w:t xml:space="preserve"> </w:t>
      </w:r>
      <w:r w:rsidR="003D013C">
        <w:rPr>
          <w:rFonts w:eastAsiaTheme="minorEastAsia"/>
        </w:rPr>
        <w:t xml:space="preserve">Fig. </w:t>
      </w:r>
      <w:r w:rsidR="00A34A02">
        <w:rPr>
          <w:rFonts w:eastAsiaTheme="minorEastAsia"/>
        </w:rPr>
        <w:t>2</w:t>
      </w:r>
      <w:r w:rsidR="003D013C">
        <w:rPr>
          <w:rFonts w:eastAsiaTheme="minorEastAsia"/>
        </w:rPr>
        <w:t xml:space="preserve"> shows the comparisons of notch strain range between the estimations of </w:t>
      </w:r>
      <w:proofErr w:type="spellStart"/>
      <w:r w:rsidR="003D013C">
        <w:rPr>
          <w:rFonts w:eastAsiaTheme="minorEastAsia"/>
        </w:rPr>
        <w:t>Neuber</w:t>
      </w:r>
      <w:r w:rsidR="00034B84">
        <w:rPr>
          <w:rFonts w:eastAsiaTheme="minorEastAsia"/>
        </w:rPr>
        <w:t>’s</w:t>
      </w:r>
      <w:proofErr w:type="spellEnd"/>
      <w:r w:rsidR="003D013C">
        <w:rPr>
          <w:rFonts w:eastAsiaTheme="minorEastAsia"/>
        </w:rPr>
        <w:t xml:space="preserve"> rule, ESED method, </w:t>
      </w:r>
      <w:r w:rsidR="00F05EEB">
        <w:rPr>
          <w:rFonts w:eastAsiaTheme="minorEastAsia"/>
        </w:rPr>
        <w:t>modified E</w:t>
      </w:r>
      <w:r w:rsidR="003D013C">
        <w:rPr>
          <w:rFonts w:eastAsiaTheme="minorEastAsia"/>
        </w:rPr>
        <w:t>SED method and experimental data for different materials and notch geometry</w:t>
      </w:r>
      <w:r w:rsidR="00DB7B7B">
        <w:rPr>
          <w:rFonts w:eastAsiaTheme="minorEastAsia"/>
        </w:rPr>
        <w:t>.</w:t>
      </w:r>
      <w:r w:rsidR="00DB7B7B" w:rsidRPr="00DB7B7B">
        <w:t xml:space="preserve"> </w:t>
      </w:r>
      <w:r w:rsidR="00DB7B7B" w:rsidRPr="00DB7B7B">
        <w:rPr>
          <w:rFonts w:eastAsiaTheme="minorEastAsia"/>
        </w:rPr>
        <w:t xml:space="preserve">The results illustrate that the </w:t>
      </w:r>
      <w:r w:rsidR="00D26F9D" w:rsidRPr="00DB7B7B">
        <w:rPr>
          <w:rFonts w:eastAsiaTheme="minorEastAsia"/>
        </w:rPr>
        <w:t xml:space="preserve">ESED </w:t>
      </w:r>
      <w:r w:rsidR="00D26F9D">
        <w:rPr>
          <w:rFonts w:eastAsiaTheme="minorEastAsia"/>
        </w:rPr>
        <w:t>method</w:t>
      </w:r>
      <w:r w:rsidR="00C65106">
        <w:rPr>
          <w:rFonts w:eastAsiaTheme="minorEastAsia"/>
        </w:rPr>
        <w:t xml:space="preserve"> demonstrates </w:t>
      </w:r>
      <w:r w:rsidR="001C62EE">
        <w:rPr>
          <w:rFonts w:eastAsiaTheme="minorEastAsia"/>
        </w:rPr>
        <w:t>similar calculation with</w:t>
      </w:r>
      <w:r w:rsidR="00D26F9D">
        <w:rPr>
          <w:rFonts w:eastAsiaTheme="minorEastAsia"/>
        </w:rPr>
        <w:t xml:space="preserve"> </w:t>
      </w:r>
      <w:r w:rsidR="00DB7B7B" w:rsidRPr="00DB7B7B">
        <w:rPr>
          <w:rFonts w:eastAsiaTheme="minorEastAsia"/>
        </w:rPr>
        <w:t>ESED</w:t>
      </w:r>
      <w:r w:rsidR="00A03409">
        <w:rPr>
          <w:rFonts w:eastAsiaTheme="minorEastAsia"/>
        </w:rPr>
        <w:t>-YE</w:t>
      </w:r>
      <w:r w:rsidR="00DB7B7B" w:rsidRPr="00DB7B7B">
        <w:rPr>
          <w:rFonts w:eastAsiaTheme="minorEastAsia"/>
        </w:rPr>
        <w:t xml:space="preserve"> method</w:t>
      </w:r>
      <w:r w:rsidR="001C62EE">
        <w:rPr>
          <w:rFonts w:eastAsiaTheme="minorEastAsia"/>
        </w:rPr>
        <w:t xml:space="preserve">, and </w:t>
      </w:r>
      <w:r w:rsidR="00034B84">
        <w:rPr>
          <w:rFonts w:eastAsiaTheme="minorEastAsia"/>
        </w:rPr>
        <w:t>both</w:t>
      </w:r>
      <w:r w:rsidR="001C62EE">
        <w:rPr>
          <w:rFonts w:eastAsiaTheme="minorEastAsia"/>
        </w:rPr>
        <w:t xml:space="preserve"> have</w:t>
      </w:r>
      <w:r w:rsidR="00DB7B7B" w:rsidRPr="00DB7B7B">
        <w:rPr>
          <w:rFonts w:eastAsiaTheme="minorEastAsia"/>
        </w:rPr>
        <w:t xml:space="preserve"> improved the estimation</w:t>
      </w:r>
      <w:r w:rsidR="00DB7B7B">
        <w:rPr>
          <w:rFonts w:eastAsiaTheme="minorEastAsia"/>
        </w:rPr>
        <w:t xml:space="preserve"> </w:t>
      </w:r>
      <w:r w:rsidR="00DB7B7B" w:rsidRPr="00DB7B7B">
        <w:rPr>
          <w:rFonts w:eastAsiaTheme="minorEastAsia"/>
        </w:rPr>
        <w:t xml:space="preserve">of notched strain ranges in contrast to </w:t>
      </w:r>
      <w:proofErr w:type="spellStart"/>
      <w:r w:rsidR="00D26F9D">
        <w:rPr>
          <w:rFonts w:eastAsiaTheme="minorEastAsia"/>
        </w:rPr>
        <w:t>Neuber</w:t>
      </w:r>
      <w:r w:rsidR="00034B84">
        <w:rPr>
          <w:rFonts w:eastAsiaTheme="minorEastAsia"/>
        </w:rPr>
        <w:t>’s</w:t>
      </w:r>
      <w:proofErr w:type="spellEnd"/>
      <w:r w:rsidR="00D26F9D">
        <w:rPr>
          <w:rFonts w:eastAsiaTheme="minorEastAsia"/>
        </w:rPr>
        <w:t xml:space="preserve"> method</w:t>
      </w:r>
      <w:r w:rsidR="0094018C">
        <w:rPr>
          <w:rFonts w:eastAsiaTheme="minorEastAsia"/>
        </w:rPr>
        <w:t>.</w:t>
      </w:r>
      <w:r w:rsidR="00D26F9D">
        <w:rPr>
          <w:rFonts w:eastAsiaTheme="minorEastAsia"/>
        </w:rPr>
        <w:t xml:space="preserve"> </w:t>
      </w:r>
      <w:r w:rsidR="00C65106">
        <w:rPr>
          <w:rFonts w:eastAsiaTheme="minorEastAsia"/>
        </w:rPr>
        <w:t>Therefore, the notch stress</w:t>
      </w:r>
      <w:r w:rsidR="005B7391">
        <w:rPr>
          <w:rFonts w:eastAsiaTheme="minorEastAsia"/>
        </w:rPr>
        <w:t>,</w:t>
      </w:r>
      <w:r w:rsidR="00C65106">
        <w:rPr>
          <w:rFonts w:eastAsiaTheme="minorEastAsia"/>
        </w:rPr>
        <w:t xml:space="preserve"> strain</w:t>
      </w:r>
      <w:r w:rsidR="005B7391">
        <w:rPr>
          <w:rFonts w:eastAsiaTheme="minorEastAsia"/>
        </w:rPr>
        <w:t xml:space="preserve"> and energy can be estimated based on the SED method.</w:t>
      </w:r>
      <w:r w:rsidR="00C65106">
        <w:rPr>
          <w:rFonts w:eastAsiaTheme="minorEastAsia"/>
        </w:rPr>
        <w:t xml:space="preserve"> </w:t>
      </w:r>
      <w:bookmarkStart w:id="48" w:name="OLE_LINK99"/>
      <w:bookmarkStart w:id="49" w:name="OLE_LINK100"/>
      <w:r w:rsidR="00E9453B">
        <w:rPr>
          <w:rFonts w:eastAsiaTheme="minorEastAsia"/>
        </w:rPr>
        <w:t>On the</w:t>
      </w:r>
      <w:r w:rsidR="00844522">
        <w:rPr>
          <w:rFonts w:eastAsiaTheme="minorEastAsia"/>
        </w:rPr>
        <w:t xml:space="preserve"> other hand</w:t>
      </w:r>
      <w:bookmarkEnd w:id="48"/>
      <w:bookmarkEnd w:id="49"/>
      <w:r w:rsidR="00844522">
        <w:rPr>
          <w:rFonts w:eastAsiaTheme="minorEastAsia"/>
        </w:rPr>
        <w:t xml:space="preserve">, the interpretation </w:t>
      </w:r>
      <w:r w:rsidR="000F18B5">
        <w:rPr>
          <w:rFonts w:eastAsiaTheme="minorEastAsia"/>
        </w:rPr>
        <w:t xml:space="preserve">of the relationship between notch energy concentration factor and </w:t>
      </w:r>
      <w:r w:rsidR="00BA3D3D">
        <w:rPr>
          <w:rFonts w:eastAsiaTheme="minorEastAsia"/>
        </w:rPr>
        <w:t>SED-Ye method has been stated in reference</w:t>
      </w:r>
      <w:r w:rsidR="004563C3">
        <w:rPr>
          <w:rFonts w:eastAsiaTheme="minorEastAsia"/>
        </w:rPr>
        <w:t xml:space="preserve"> </w:t>
      </w:r>
      <w:r w:rsidR="004563C3">
        <w:rPr>
          <w:rFonts w:eastAsiaTheme="minorEastAsia"/>
        </w:rPr>
        <w:fldChar w:fldCharType="begin"/>
      </w:r>
      <w:r w:rsidR="0006798B">
        <w:rPr>
          <w:rFonts w:eastAsiaTheme="minorEastAsia"/>
        </w:rPr>
        <w:instrText xml:space="preserve"> ADDIN EN.CITE &lt;EndNote&gt;&lt;Cite&gt;&lt;Author&gt;Feng&lt;/Author&gt;&lt;Year&gt;2017&lt;/Year&gt;&lt;RecNum&gt;6701&lt;/RecNum&gt;&lt;DisplayText&gt;[31]&lt;/DisplayText&gt;&lt;record&gt;&lt;rec-number&gt;6701&lt;/rec-number&gt;&lt;foreign-keys&gt;&lt;key app="EN" db-id="dw9zpv0tmtapevex0045rrz8fd0xxapx09zt" timestamp="1513175864"&gt;6701&lt;/key&gt;&lt;/foreign-keys&gt;&lt;ref-type name="Journal Article"&gt;17&lt;/ref-type&gt;&lt;contributors&gt;&lt;authors&gt;&lt;author&gt;Feng, L.&lt;/author&gt;&lt;author&gt;Qian, X.&lt;/author&gt;&lt;/authors&gt;&lt;/contributors&gt;&lt;titles&gt;&lt;title&gt;A modified Neuber&amp;apos;s rule for welded cruciform joints under low-cycle actions&lt;/title&gt;&lt;secondary-title&gt;Journal of Strain Analysis for Engineering Design&lt;/secondary-title&gt;&lt;/titles&gt;&lt;periodical&gt;&lt;full-title&gt;Journal of Strain Analysis for Engineering Design&lt;/full-title&gt;&lt;abbr-1&gt;J. Strain Anal. Eng. Des. &lt;/abbr-1&gt;&lt;abbr-2&gt;J Strain Anal Eng Des&lt;/abbr-2&gt;&lt;/periodical&gt;&lt;pages&gt;488-505&lt;/pages&gt;&lt;volume&gt;52&lt;/volume&gt;&lt;number&gt;8&lt;/number&gt;&lt;dates&gt;&lt;year&gt;2017&lt;/year&gt;&lt;/dates&gt;&lt;work-type&gt;Article&lt;/work-type&gt;&lt;urls&gt;&lt;related-urls&gt;&lt;url&gt;https://www.scopus.com/inward/record.uri?eid=2-s2.0-85031687218&amp;amp;doi=10.1177%2f0309324717732230&amp;amp;partnerID=40&amp;amp;md5=4cd0a77dda0355f9c1c2bc1fafed1fb9&lt;/url&gt;&lt;/related-urls&gt;&lt;/urls&gt;&lt;electronic-resource-num&gt;10.1177/0309324717732230&lt;/electronic-resource-num&gt;&lt;remote-database-name&gt;Scopus&lt;/remote-database-name&gt;&lt;/record&gt;&lt;/Cite&gt;&lt;/EndNote&gt;</w:instrText>
      </w:r>
      <w:r w:rsidR="004563C3">
        <w:rPr>
          <w:rFonts w:eastAsiaTheme="minorEastAsia"/>
        </w:rPr>
        <w:fldChar w:fldCharType="separate"/>
      </w:r>
      <w:r w:rsidR="0006798B">
        <w:rPr>
          <w:rFonts w:eastAsiaTheme="minorEastAsia"/>
          <w:noProof/>
        </w:rPr>
        <w:t>[31]</w:t>
      </w:r>
      <w:r w:rsidR="004563C3">
        <w:rPr>
          <w:rFonts w:eastAsiaTheme="minorEastAsia"/>
        </w:rPr>
        <w:fldChar w:fldCharType="end"/>
      </w:r>
      <w:r w:rsidR="004563C3">
        <w:rPr>
          <w:rFonts w:eastAsiaTheme="minorEastAsia"/>
        </w:rPr>
        <w:t xml:space="preserve">. </w:t>
      </w:r>
    </w:p>
    <w:p w14:paraId="18B9DC04" w14:textId="77777777" w:rsidR="00C60B58" w:rsidRDefault="00B64755" w:rsidP="00F837B0">
      <w:pPr>
        <w:jc w:val="center"/>
      </w:pPr>
      <w:r>
        <w:object w:dxaOrig="5944" w:dyaOrig="4124" w14:anchorId="460F9853">
          <v:shape id="_x0000_i1099" type="#_x0000_t75" style="width:257.2pt;height:186.9pt" o:ole="">
            <v:imagedata r:id="rId158" o:title="" croptop="2308f" cropbottom="3924f" cropleft="3248f" cropright="5760f"/>
          </v:shape>
          <o:OLEObject Type="Embed" ProgID="Origin50.Graph" ShapeID="_x0000_i1099" DrawAspect="Content" ObjectID="_1583834252" r:id="rId159"/>
        </w:object>
      </w:r>
    </w:p>
    <w:p w14:paraId="2D3A3675" w14:textId="77777777" w:rsidR="00F837B0" w:rsidRPr="00F837B0" w:rsidRDefault="00B64755" w:rsidP="00C60B58">
      <w:pPr>
        <w:jc w:val="center"/>
        <w:rPr>
          <w:rFonts w:eastAsiaTheme="minorEastAsia"/>
        </w:rPr>
      </w:pPr>
      <w:r>
        <w:object w:dxaOrig="5944" w:dyaOrig="4124" w14:anchorId="5F53897C">
          <v:shape id="_x0000_i1100" type="#_x0000_t75" style="width:276.2pt;height:192.4pt" o:ole="">
            <v:imagedata r:id="rId160" o:title="" croptop="643f" cropbottom="3552f" cropleft="539f" cropright="4135f"/>
          </v:shape>
          <o:OLEObject Type="Embed" ProgID="Origin50.Graph" ShapeID="_x0000_i1100" DrawAspect="Content" ObjectID="_1583834253" r:id="rId161"/>
        </w:object>
      </w:r>
    </w:p>
    <w:p w14:paraId="2D47F867" w14:textId="77777777" w:rsidR="00C60B58" w:rsidRDefault="00F837B0" w:rsidP="00C60B58">
      <w:pPr>
        <w:jc w:val="center"/>
      </w:pPr>
      <w:r w:rsidRPr="000D17BA">
        <w:t>Fig.</w:t>
      </w:r>
      <w:r w:rsidR="00D01019">
        <w:t xml:space="preserve"> </w:t>
      </w:r>
      <w:r w:rsidR="00F026F0">
        <w:t>2</w:t>
      </w:r>
      <w:r w:rsidR="00783EB5">
        <w:t>.</w:t>
      </w:r>
      <w:r w:rsidRPr="000D17BA">
        <w:t xml:space="preserve"> </w:t>
      </w:r>
      <w:r w:rsidR="000D17BA" w:rsidRPr="000D17BA">
        <w:t xml:space="preserve">Calculated and measured local strain </w:t>
      </w:r>
      <w:r w:rsidR="000D17BA">
        <w:t>data</w:t>
      </w:r>
      <w:r w:rsidR="000D17BA" w:rsidRPr="000D17BA">
        <w:t xml:space="preserve"> for a</w:t>
      </w:r>
      <w:r w:rsidR="000C49B8">
        <w:t xml:space="preserve"> key-hole</w:t>
      </w:r>
      <w:r w:rsidR="000D17BA" w:rsidRPr="000D17BA">
        <w:t xml:space="preserve"> </w:t>
      </w:r>
      <w:r w:rsidR="000C49B8">
        <w:t xml:space="preserve">notch </w:t>
      </w:r>
      <w:r w:rsidR="000D17BA" w:rsidRPr="000D17BA">
        <w:t>specimen</w:t>
      </w:r>
      <w:r w:rsidR="000C49B8">
        <w:t xml:space="preserve"> (a) and </w:t>
      </w:r>
      <w:r w:rsidR="00137C66" w:rsidRPr="00137C66">
        <w:t>a bend single edge notched</w:t>
      </w:r>
      <w:r w:rsidR="00137C66">
        <w:t xml:space="preserve"> specimen </w:t>
      </w:r>
      <w:r w:rsidR="006D1E16">
        <w:t>(b).</w:t>
      </w:r>
    </w:p>
    <w:p w14:paraId="3D114F5A" w14:textId="77777777" w:rsidR="00BC4A37" w:rsidRDefault="004B4E95" w:rsidP="004B4E95">
      <w:pPr>
        <w:pStyle w:val="Heading2"/>
      </w:pPr>
      <w:r>
        <w:t xml:space="preserve">2.4. </w:t>
      </w:r>
      <w:r w:rsidR="00355DAC">
        <w:t xml:space="preserve">The constitutive material </w:t>
      </w:r>
      <w:r w:rsidR="00125DED">
        <w:t>models</w:t>
      </w:r>
    </w:p>
    <w:p w14:paraId="5C1DF18E" w14:textId="50873D87" w:rsidR="00966D03" w:rsidRDefault="00600006" w:rsidP="00563AC0">
      <w:pPr>
        <w:ind w:firstLineChars="150" w:firstLine="315"/>
      </w:pPr>
      <w:r>
        <w:rPr>
          <w:rFonts w:hint="eastAsia"/>
        </w:rPr>
        <w:t>U</w:t>
      </w:r>
      <w:r>
        <w:t>nder cycle loadings</w:t>
      </w:r>
      <w:r w:rsidR="00E03ED1">
        <w:t>, different material</w:t>
      </w:r>
      <w:r w:rsidR="00994C01">
        <w:t xml:space="preserve"> constitutive models can illustrate </w:t>
      </w:r>
      <w:r w:rsidR="00233A55" w:rsidRPr="00233A55">
        <w:t>hysteresis material behavior</w:t>
      </w:r>
      <w:r w:rsidR="00233A55">
        <w:t xml:space="preserve"> and </w:t>
      </w:r>
      <w:r w:rsidR="00034B84">
        <w:t xml:space="preserve">cyclic </w:t>
      </w:r>
      <w:r w:rsidR="00233A55">
        <w:t xml:space="preserve">plastic behavior. </w:t>
      </w:r>
      <w:bookmarkStart w:id="50" w:name="OLE_LINK80"/>
      <w:bookmarkStart w:id="51" w:name="OLE_LINK90"/>
      <w:r w:rsidR="00233A55">
        <w:t xml:space="preserve">As most </w:t>
      </w:r>
      <w:r w:rsidR="00500D9A">
        <w:t>commonly used models</w:t>
      </w:r>
      <w:bookmarkEnd w:id="50"/>
      <w:bookmarkEnd w:id="51"/>
      <w:r w:rsidR="00500D9A">
        <w:t xml:space="preserve">, Ramberg-Osgood relationship and </w:t>
      </w:r>
      <w:proofErr w:type="spellStart"/>
      <w:r w:rsidR="00500D9A">
        <w:t>Chaboche</w:t>
      </w:r>
      <w:proofErr w:type="spellEnd"/>
      <w:r w:rsidR="00500D9A">
        <w:t xml:space="preserve"> </w:t>
      </w:r>
      <w:r w:rsidR="00500D9A" w:rsidRPr="00500D9A">
        <w:t>nonlinear kinematic hardening</w:t>
      </w:r>
      <w:r w:rsidR="00E61374">
        <w:t xml:space="preserve"> model are</w:t>
      </w:r>
      <w:r w:rsidR="0012153D">
        <w:t xml:space="preserve"> </w:t>
      </w:r>
      <w:r w:rsidR="00500D9A">
        <w:t xml:space="preserve">employed to simulate </w:t>
      </w:r>
      <w:r w:rsidR="000B662B">
        <w:t xml:space="preserve">cycle </w:t>
      </w:r>
      <w:r w:rsidR="00500D9A">
        <w:t xml:space="preserve">elastic-plastic </w:t>
      </w:r>
      <w:r w:rsidR="00034B84">
        <w:t>behavior of material</w:t>
      </w:r>
      <w:r w:rsidR="00F06A07">
        <w:t>.</w:t>
      </w:r>
      <w:bookmarkStart w:id="52" w:name="OLE_LINK103"/>
      <w:bookmarkStart w:id="53" w:name="OLE_LINK104"/>
      <w:r w:rsidR="0012153D">
        <w:t xml:space="preserve"> </w:t>
      </w:r>
      <w:r w:rsidR="00C350CC">
        <w:t>The former</w:t>
      </w:r>
      <w:bookmarkEnd w:id="52"/>
      <w:bookmarkEnd w:id="53"/>
      <w:r w:rsidR="00C350CC">
        <w:t xml:space="preserve"> i</w:t>
      </w:r>
      <w:r w:rsidR="005A04D3">
        <w:t>s</w:t>
      </w:r>
      <w:r w:rsidR="00C350CC">
        <w:t xml:space="preserve"> suitable for the calculation of </w:t>
      </w:r>
      <w:r w:rsidR="00F3612C">
        <w:t>mechanical components</w:t>
      </w:r>
      <w:r w:rsidR="00C350CC">
        <w:t xml:space="preserve"> </w:t>
      </w:r>
      <w:r w:rsidR="00431689">
        <w:t>using material</w:t>
      </w:r>
      <w:r w:rsidR="00C350CC">
        <w:t xml:space="preserve"> </w:t>
      </w:r>
      <w:r w:rsidR="00431689">
        <w:t>stable stress-strain relationship</w:t>
      </w:r>
      <w:r w:rsidR="00DF63B7">
        <w:t>, which is widely used in engineering calcu</w:t>
      </w:r>
      <w:r w:rsidR="00B8243B">
        <w:t>lations</w:t>
      </w:r>
      <w:r w:rsidR="00431689">
        <w:t>.</w:t>
      </w:r>
      <w:r w:rsidR="005A04D3">
        <w:t xml:space="preserve"> Whereas, the </w:t>
      </w:r>
      <w:r w:rsidR="00034B84">
        <w:t>latter</w:t>
      </w:r>
      <w:r w:rsidR="005A04D3">
        <w:t xml:space="preserve"> is more </w:t>
      </w:r>
      <w:r w:rsidR="00630CF2" w:rsidRPr="00630CF2">
        <w:t>susceptible</w:t>
      </w:r>
      <w:r w:rsidR="00205015">
        <w:t xml:space="preserve"> to </w:t>
      </w:r>
      <w:r w:rsidR="003723B3">
        <w:t>explore the evolution of stress</w:t>
      </w:r>
      <w:r w:rsidR="00015766">
        <w:t xml:space="preserve"> and strain with the increases of cycles considering </w:t>
      </w:r>
      <w:r w:rsidR="00034B84">
        <w:t xml:space="preserve">cyclic </w:t>
      </w:r>
      <w:r w:rsidR="0012398C">
        <w:t>plastic hardening or softening.</w:t>
      </w:r>
      <w:r w:rsidR="009868EC">
        <w:t xml:space="preserve"> Therefore, the material </w:t>
      </w:r>
      <w:r w:rsidR="00034B84">
        <w:t xml:space="preserve">cyclic </w:t>
      </w:r>
      <w:r w:rsidR="009868EC">
        <w:t xml:space="preserve">constitutive functions </w:t>
      </w:r>
      <w:r w:rsidR="00DF63B7">
        <w:t xml:space="preserve">of these model </w:t>
      </w:r>
      <w:r w:rsidR="008D6E3C">
        <w:t>show</w:t>
      </w:r>
      <w:r w:rsidR="00DF63B7">
        <w:t xml:space="preserve"> </w:t>
      </w:r>
      <w:r w:rsidR="008D6E3C" w:rsidRPr="008D6E3C">
        <w:t>significant difference</w:t>
      </w:r>
      <w:r w:rsidR="008D6E3C">
        <w:t>. For</w:t>
      </w:r>
      <w:r w:rsidR="00355DAC">
        <w:t xml:space="preserve"> the original values for </w:t>
      </w:r>
      <w:r w:rsidR="000645F4">
        <w:rPr>
          <w:position w:val="-6"/>
        </w:rPr>
        <w:object w:dxaOrig="220" w:dyaOrig="200" w14:anchorId="22CE3204">
          <v:shape id="_x0000_i1101" type="#_x0000_t75" style="width:12.1pt;height:10.95pt" o:ole="">
            <v:imagedata r:id="rId162" o:title=""/>
          </v:shape>
          <o:OLEObject Type="Embed" ProgID="Equation.DSMT4" ShapeID="_x0000_i1101" DrawAspect="Content" ObjectID="_1583834254" r:id="rId163"/>
        </w:object>
      </w:r>
      <w:r w:rsidR="00355DAC">
        <w:t xml:space="preserve"> and </w:t>
      </w:r>
      <w:r w:rsidR="000645F4">
        <w:rPr>
          <w:position w:val="-6"/>
        </w:rPr>
        <w:object w:dxaOrig="180" w:dyaOrig="200" w14:anchorId="5B61805E">
          <v:shape id="_x0000_i1102" type="#_x0000_t75" style="width:9.5pt;height:10.95pt" o:ole="">
            <v:imagedata r:id="rId164" o:title=""/>
          </v:shape>
          <o:OLEObject Type="Embed" ProgID="Equation.DSMT4" ShapeID="_x0000_i1102" DrawAspect="Content" ObjectID="_1583834255" r:id="rId165"/>
        </w:object>
      </w:r>
      <w:r w:rsidR="00355DAC">
        <w:t xml:space="preserve">, an additional constitutive relationship between stress and strain under monotonic or cycle loading conditions is </w:t>
      </w:r>
      <w:r w:rsidR="00034B84">
        <w:t>required</w:t>
      </w:r>
      <w:r w:rsidR="00355DAC">
        <w:t xml:space="preserve">. </w:t>
      </w:r>
    </w:p>
    <w:p w14:paraId="03C8C7D4" w14:textId="77777777" w:rsidR="00BC4A37" w:rsidRDefault="001714BE" w:rsidP="00966D03">
      <w:pPr>
        <w:ind w:firstLineChars="150" w:firstLine="315"/>
      </w:pPr>
      <w:r>
        <w:t xml:space="preserve">The cycle Ramberg-Osgood </w:t>
      </w:r>
      <w:r w:rsidR="00535462">
        <w:t>model</w:t>
      </w:r>
      <w:r>
        <w:t xml:space="preserve"> is </w:t>
      </w:r>
      <w:r w:rsidR="00535462">
        <w:t>simply used</w:t>
      </w:r>
      <w:r>
        <w:t xml:space="preserve"> to </w:t>
      </w:r>
      <w:r w:rsidR="00442645">
        <w:t>calculate</w:t>
      </w:r>
      <w:r w:rsidR="00E04A31">
        <w:t xml:space="preserve"> the material cycle </w:t>
      </w:r>
      <w:r w:rsidR="00CB10BF">
        <w:t xml:space="preserve">elastic-plastic </w:t>
      </w:r>
      <w:r w:rsidR="00D53FB1">
        <w:t xml:space="preserve">stress-strain </w:t>
      </w:r>
      <w:r w:rsidR="00CB10BF">
        <w:t>behavior</w:t>
      </w:r>
      <w:r w:rsidR="00E04A31">
        <w:t>, which</w:t>
      </w:r>
      <w:r w:rsidR="00F54B50">
        <w:t xml:space="preserve"> </w:t>
      </w:r>
      <w:r w:rsidR="00785BE9">
        <w:t>is</w:t>
      </w:r>
      <w:r w:rsidR="00E04A31">
        <w:t xml:space="preserve"> fitted by</w:t>
      </w:r>
      <w:r w:rsidR="00920537">
        <w:t xml:space="preserve"> </w:t>
      </w:r>
      <w:r w:rsidR="00D53FB1">
        <w:t>t</w:t>
      </w:r>
      <w:r w:rsidR="00355DAC">
        <w:t xml:space="preserve">he </w:t>
      </w:r>
      <w:r>
        <w:t xml:space="preserve">steady </w:t>
      </w:r>
      <w:r w:rsidR="00355DAC">
        <w:t xml:space="preserve">stress-strain </w:t>
      </w:r>
      <w:r>
        <w:t>response at half-life</w:t>
      </w:r>
      <w:r w:rsidR="00355DAC">
        <w:t xml:space="preserve"> of material:</w:t>
      </w:r>
    </w:p>
    <w:p w14:paraId="48A6D16E" w14:textId="77777777" w:rsidR="00782275" w:rsidRDefault="000645F4" w:rsidP="00782275">
      <w:pPr>
        <w:jc w:val="right"/>
        <w:rPr>
          <w:rFonts w:eastAsiaTheme="minorEastAsia"/>
        </w:rPr>
      </w:pPr>
      <w:r w:rsidRPr="000645F4">
        <w:rPr>
          <w:position w:val="-24"/>
        </w:rPr>
        <w:object w:dxaOrig="2720" w:dyaOrig="620" w14:anchorId="468689D6">
          <v:shape id="_x0000_i1103" type="#_x0000_t75" style="width:136.8pt;height:31.1pt" o:ole="">
            <v:imagedata r:id="rId166" o:title=""/>
          </v:shape>
          <o:OLEObject Type="Embed" ProgID="Equation.DSMT4" ShapeID="_x0000_i1103" DrawAspect="Content" ObjectID="_1583834256" r:id="rId167"/>
        </w:object>
      </w:r>
      <w:r w:rsidR="00782275">
        <w:rPr>
          <w:position w:val="-54"/>
        </w:rPr>
        <w:t xml:space="preserve">                        </w:t>
      </w:r>
      <w:r w:rsidR="00782275">
        <w:rPr>
          <w:rFonts w:hint="eastAsia"/>
        </w:rPr>
        <w:t>(</w:t>
      </w:r>
      <w:r w:rsidR="00782275">
        <w:t>19</w:t>
      </w:r>
      <w:r w:rsidR="00782275">
        <w:rPr>
          <w:rFonts w:hint="eastAsia"/>
        </w:rPr>
        <w:t>)</w:t>
      </w:r>
    </w:p>
    <w:p w14:paraId="42BD3264" w14:textId="77777777" w:rsidR="00BC4A37" w:rsidRDefault="001F5052">
      <w:r>
        <w:t>w</w:t>
      </w:r>
      <w:r w:rsidR="00355DAC">
        <w:t xml:space="preserve">here the </w:t>
      </w:r>
      <w:r w:rsidR="000645F4" w:rsidRPr="000645F4">
        <w:rPr>
          <w:position w:val="-10"/>
        </w:rPr>
        <w:object w:dxaOrig="360" w:dyaOrig="300" w14:anchorId="3262C1F7">
          <v:shape id="_x0000_i1104" type="#_x0000_t75" style="width:18.15pt;height:15.55pt" o:ole="">
            <v:imagedata r:id="rId168" o:title=""/>
          </v:shape>
          <o:OLEObject Type="Embed" ProgID="Equation.DSMT4" ShapeID="_x0000_i1104" DrawAspect="Content" ObjectID="_1583834257" r:id="rId169"/>
        </w:object>
      </w:r>
      <w:r w:rsidR="001732A7">
        <w:t xml:space="preserve"> </w:t>
      </w:r>
      <w:r w:rsidR="00355DAC">
        <w:t xml:space="preserve">and </w:t>
      </w:r>
      <w:r w:rsidR="000645F4" w:rsidRPr="000645F4">
        <w:rPr>
          <w:position w:val="-12"/>
        </w:rPr>
        <w:object w:dxaOrig="380" w:dyaOrig="320" w14:anchorId="11B7F7CD">
          <v:shape id="_x0000_i1105" type="#_x0000_t75" style="width:19.3pt;height:17.55pt" o:ole="">
            <v:imagedata r:id="rId170" o:title=""/>
          </v:shape>
          <o:OLEObject Type="Embed" ProgID="Equation.DSMT4" ShapeID="_x0000_i1105" DrawAspect="Content" ObjectID="_1583834258" r:id="rId171"/>
        </w:object>
      </w:r>
      <w:r w:rsidR="00355DAC">
        <w:t xml:space="preserve"> are the elastic and plastic strain part of total strain range </w:t>
      </w:r>
      <w:r w:rsidR="000645F4">
        <w:rPr>
          <w:position w:val="-6"/>
        </w:rPr>
        <w:object w:dxaOrig="320" w:dyaOrig="240" w14:anchorId="59AA297F">
          <v:shape id="_x0000_i1106" type="#_x0000_t75" style="width:15.55pt;height:12.1pt" o:ole="">
            <v:imagedata r:id="rId172" o:title=""/>
          </v:shape>
          <o:OLEObject Type="Embed" ProgID="Equation.DSMT4" ShapeID="_x0000_i1106" DrawAspect="Content" ObjectID="_1583834259" r:id="rId173"/>
        </w:object>
      </w:r>
      <w:r w:rsidR="00355DAC">
        <w:t xml:space="preserve">, respectively. </w:t>
      </w:r>
      <w:r w:rsidR="000645F4">
        <w:rPr>
          <w:position w:val="-4"/>
        </w:rPr>
        <w:object w:dxaOrig="220" w:dyaOrig="220" w14:anchorId="7006C58D">
          <v:shape id="_x0000_i1107" type="#_x0000_t75" style="width:12.1pt;height:12.1pt" o:ole="">
            <v:imagedata r:id="rId174" o:title=""/>
          </v:shape>
          <o:OLEObject Type="Embed" ProgID="Equation.DSMT4" ShapeID="_x0000_i1107" DrawAspect="Content" ObjectID="_1583834260" r:id="rId175"/>
        </w:object>
      </w:r>
      <w:r w:rsidR="00355DAC">
        <w:t xml:space="preserve"> is the modulus of elasticity, </w:t>
      </w:r>
      <w:r w:rsidR="00631FA7">
        <w:rPr>
          <w:position w:val="-4"/>
        </w:rPr>
        <w:object w:dxaOrig="279" w:dyaOrig="240" w14:anchorId="4ED598F3">
          <v:shape id="_x0000_i1108" type="#_x0000_t75" style="width:14.4pt;height:12.65pt" o:ole="">
            <v:imagedata r:id="rId176" o:title=""/>
          </v:shape>
          <o:OLEObject Type="Embed" ProgID="Equation.DSMT4" ShapeID="_x0000_i1108" DrawAspect="Content" ObjectID="_1583834261" r:id="rId177"/>
        </w:object>
      </w:r>
      <w:r w:rsidR="009F5125">
        <w:t xml:space="preserve"> and </w:t>
      </w:r>
      <w:r w:rsidR="00631FA7">
        <w:rPr>
          <w:position w:val="-6"/>
        </w:rPr>
        <w:object w:dxaOrig="220" w:dyaOrig="260" w14:anchorId="73597D50">
          <v:shape id="_x0000_i1109" type="#_x0000_t75" style="width:12.1pt;height:12.4pt" o:ole="">
            <v:imagedata r:id="rId178" o:title=""/>
          </v:shape>
          <o:OLEObject Type="Embed" ProgID="Equation.DSMT4" ShapeID="_x0000_i1109" DrawAspect="Content" ObjectID="_1583834262" r:id="rId179"/>
        </w:object>
      </w:r>
      <w:r w:rsidR="00355DAC">
        <w:t xml:space="preserve"> </w:t>
      </w:r>
      <w:r w:rsidR="001E57FB">
        <w:t>represent</w:t>
      </w:r>
      <w:r w:rsidR="00355DAC">
        <w:t xml:space="preserve"> the</w:t>
      </w:r>
      <w:r w:rsidR="004F3D8F">
        <w:t xml:space="preserve"> cycle</w:t>
      </w:r>
      <w:r w:rsidR="00355DAC">
        <w:t xml:space="preserve"> strength coefficient and</w:t>
      </w:r>
      <w:r w:rsidR="009F5125">
        <w:t xml:space="preserve"> </w:t>
      </w:r>
      <w:r w:rsidR="004F3D8F">
        <w:t xml:space="preserve">cycle </w:t>
      </w:r>
      <w:r w:rsidR="00355DAC">
        <w:t xml:space="preserve">strain hardening exponent, </w:t>
      </w:r>
      <w:proofErr w:type="gramStart"/>
      <w:r w:rsidR="00355DAC">
        <w:t>respectiv</w:t>
      </w:r>
      <w:r w:rsidR="0062134F">
        <w:t>e</w:t>
      </w:r>
      <w:r w:rsidR="00355DAC">
        <w:t>ly</w:t>
      </w:r>
      <w:r w:rsidR="00B910A5">
        <w:t>.</w:t>
      </w:r>
      <w:proofErr w:type="gramEnd"/>
    </w:p>
    <w:p w14:paraId="6F430077" w14:textId="01176550" w:rsidR="00BC4A37" w:rsidRDefault="00AB02F8" w:rsidP="00AF368F">
      <w:pPr>
        <w:ind w:firstLineChars="150" w:firstLine="315"/>
      </w:pPr>
      <w:r>
        <w:lastRenderedPageBreak/>
        <w:t>However,</w:t>
      </w:r>
      <w:r w:rsidR="00485DFE">
        <w:t xml:space="preserve"> </w:t>
      </w:r>
      <w:bookmarkStart w:id="54" w:name="OLE_LINK93"/>
      <w:bookmarkStart w:id="55" w:name="OLE_LINK94"/>
      <w:proofErr w:type="spellStart"/>
      <w:r w:rsidR="00485DFE">
        <w:t>Chaboche</w:t>
      </w:r>
      <w:proofErr w:type="spellEnd"/>
      <w:r w:rsidR="00485DFE">
        <w:t xml:space="preserve"> </w:t>
      </w:r>
      <w:r w:rsidR="004066EE">
        <w:t>nonli</w:t>
      </w:r>
      <w:r w:rsidR="003C7938">
        <w:t>n</w:t>
      </w:r>
      <w:r w:rsidR="004066EE">
        <w:t xml:space="preserve">ear </w:t>
      </w:r>
      <w:r w:rsidR="003C7938">
        <w:t>kinematic hardening</w:t>
      </w:r>
      <w:r w:rsidR="000C3902">
        <w:t xml:space="preserve"> </w:t>
      </w:r>
      <w:r w:rsidR="00485DFE">
        <w:t>model</w:t>
      </w:r>
      <w:bookmarkEnd w:id="54"/>
      <w:bookmarkEnd w:id="55"/>
      <w:r w:rsidR="00691B74">
        <w:t xml:space="preserve"> can</w:t>
      </w:r>
      <w:r w:rsidR="005E6C40">
        <w:t xml:space="preserve"> </w:t>
      </w:r>
      <w:r w:rsidR="009D2040">
        <w:t xml:space="preserve">accurately </w:t>
      </w:r>
      <w:r w:rsidR="00B90FB7">
        <w:t xml:space="preserve">predict </w:t>
      </w:r>
      <w:r w:rsidR="004774BC">
        <w:t xml:space="preserve">the </w:t>
      </w:r>
      <w:r w:rsidR="00485DFE">
        <w:t>cycle</w:t>
      </w:r>
      <w:r w:rsidR="009D2040">
        <w:t xml:space="preserve"> stress-strain</w:t>
      </w:r>
      <w:r w:rsidR="00485DFE">
        <w:t xml:space="preserve"> </w:t>
      </w:r>
      <w:r w:rsidR="00B90FB7">
        <w:t>response</w:t>
      </w:r>
      <w:r w:rsidR="004774BC">
        <w:t xml:space="preserve"> </w:t>
      </w:r>
      <w:r w:rsidR="00B90FB7">
        <w:t xml:space="preserve">of materials </w:t>
      </w:r>
      <w:bookmarkStart w:id="56" w:name="OLE_LINK97"/>
      <w:bookmarkStart w:id="57" w:name="OLE_LINK98"/>
      <w:r w:rsidR="0016770B">
        <w:t xml:space="preserve">taking </w:t>
      </w:r>
      <w:bookmarkEnd w:id="56"/>
      <w:bookmarkEnd w:id="57"/>
      <w:proofErr w:type="spellStart"/>
      <w:r w:rsidR="0016770B">
        <w:t>Bauschinger</w:t>
      </w:r>
      <w:proofErr w:type="spellEnd"/>
      <w:r w:rsidR="0016770B">
        <w:t xml:space="preserve"> effect,</w:t>
      </w:r>
      <w:r w:rsidR="00485DFE">
        <w:t xml:space="preserve"> </w:t>
      </w:r>
      <w:r w:rsidR="00F26FC3">
        <w:t xml:space="preserve">cycle hardening/softening </w:t>
      </w:r>
      <w:r w:rsidR="0016770B">
        <w:t>and</w:t>
      </w:r>
      <w:r w:rsidR="00F26FC3">
        <w:t xml:space="preserve"> ratcheting behaviors</w:t>
      </w:r>
      <w:r w:rsidR="001732A7">
        <w:t xml:space="preserve"> into account</w:t>
      </w:r>
      <w:r w:rsidR="00F26FC3">
        <w:t>.</w:t>
      </w:r>
      <w:r w:rsidR="002D5886">
        <w:t xml:space="preserve"> The adapted model</w:t>
      </w:r>
      <w:r w:rsidR="00283D0B">
        <w:t xml:space="preserve"> in our study</w:t>
      </w:r>
      <w:r w:rsidR="002D5886">
        <w:t xml:space="preserve"> consists in a combined isotropic-kin</w:t>
      </w:r>
      <w:r w:rsidR="00283D0B">
        <w:t>e</w:t>
      </w:r>
      <w:r w:rsidR="002D5886">
        <w:t>m</w:t>
      </w:r>
      <w:r w:rsidR="00283D0B">
        <w:t>at</w:t>
      </w:r>
      <w:r w:rsidR="002D5886">
        <w:t>ic</w:t>
      </w:r>
      <w:r w:rsidR="00283D0B">
        <w:t xml:space="preserve"> hardening formulation </w:t>
      </w:r>
      <w:r w:rsidR="000F384C" w:rsidRPr="00A537DF">
        <w:rPr>
          <w:rFonts w:eastAsiaTheme="minorEastAsia"/>
        </w:rPr>
        <w:t>Armstrong and Frederick concept</w:t>
      </w:r>
      <w:r w:rsidR="000F384C">
        <w:rPr>
          <w:rFonts w:eastAsiaTheme="minorEastAsia"/>
        </w:rPr>
        <w:t xml:space="preserve"> </w:t>
      </w:r>
      <w:r w:rsidR="000F384C">
        <w:rPr>
          <w:rFonts w:eastAsiaTheme="minorEastAsia"/>
        </w:rPr>
        <w:fldChar w:fldCharType="begin"/>
      </w:r>
      <w:r w:rsidR="0006798B">
        <w:rPr>
          <w:rFonts w:eastAsiaTheme="minorEastAsia"/>
        </w:rPr>
        <w:instrText xml:space="preserve"> ADDIN EN.CITE &lt;EndNote&gt;&lt;Cite&gt;&lt;Author&gt;Frederick&lt;/Author&gt;&lt;Year&gt;2007&lt;/Year&gt;&lt;RecNum&gt;6776&lt;/RecNum&gt;&lt;DisplayText&gt;[35]&lt;/DisplayText&gt;&lt;record&gt;&lt;rec-number&gt;6776&lt;/rec-number&gt;&lt;foreign-keys&gt;&lt;key app="EN" db-id="dw9zpv0tmtapevex0045rrz8fd0xxapx09zt" timestamp="1513175897"&gt;6776&lt;/key&gt;&lt;/foreign-keys&gt;&lt;ref-type name="Journal Article"&gt;17&lt;/ref-type&gt;&lt;contributors&gt;&lt;authors&gt;&lt;author&gt;Frederick, C. O.&lt;/author&gt;&lt;author&gt;Armstrong, P. J.&lt;/author&gt;&lt;/authors&gt;&lt;/contributors&gt;&lt;titles&gt;&lt;title&gt;A mathematical representation of the multiaxial Bauschinger effect&lt;/title&gt;&lt;secondary-title&gt;Materials at High Temperatures&lt;/secondary-title&gt;&lt;/titles&gt;&lt;periodical&gt;&lt;full-title&gt;Materials at High Temperatures&lt;/full-title&gt;&lt;abbr-1&gt;Mater. High Temp. &lt;/abbr-1&gt;&lt;abbr-2&gt;Mater High Temp&lt;/abbr-2&gt;&lt;/periodical&gt;&lt;pages&gt;1-26&lt;/pages&gt;&lt;volume&gt;24&lt;/volume&gt;&lt;number&gt;1&lt;/number&gt;&lt;dates&gt;&lt;year&gt;2007&lt;/year&gt;&lt;/dates&gt;&lt;urls&gt;&lt;/urls&gt;&lt;electronic-resource-num&gt;10.3184/096034007X207589&lt;/electronic-resource-num&gt;&lt;/record&gt;&lt;/Cite&gt;&lt;/EndNote&gt;</w:instrText>
      </w:r>
      <w:r w:rsidR="000F384C">
        <w:rPr>
          <w:rFonts w:eastAsiaTheme="minorEastAsia"/>
        </w:rPr>
        <w:fldChar w:fldCharType="separate"/>
      </w:r>
      <w:r w:rsidR="0006798B">
        <w:rPr>
          <w:rFonts w:eastAsiaTheme="minorEastAsia"/>
          <w:noProof/>
        </w:rPr>
        <w:t>[35]</w:t>
      </w:r>
      <w:r w:rsidR="000F384C">
        <w:rPr>
          <w:rFonts w:eastAsiaTheme="minorEastAsia"/>
        </w:rPr>
        <w:fldChar w:fldCharType="end"/>
      </w:r>
      <w:r w:rsidR="000F384C">
        <w:rPr>
          <w:rFonts w:eastAsiaTheme="minorEastAsia"/>
        </w:rPr>
        <w:t xml:space="preserve"> and modified by </w:t>
      </w:r>
      <w:proofErr w:type="spellStart"/>
      <w:r w:rsidR="000F384C">
        <w:rPr>
          <w:rFonts w:eastAsiaTheme="minorEastAsia"/>
        </w:rPr>
        <w:t>Chaboche</w:t>
      </w:r>
      <w:proofErr w:type="spellEnd"/>
      <w:r w:rsidR="000F384C">
        <w:rPr>
          <w:rFonts w:eastAsiaTheme="minorEastAsia"/>
        </w:rPr>
        <w:t xml:space="preserve"> </w:t>
      </w:r>
      <w:r w:rsidR="000F384C">
        <w:rPr>
          <w:rFonts w:eastAsiaTheme="minorEastAsia"/>
        </w:rPr>
        <w:fldChar w:fldCharType="begin"/>
      </w:r>
      <w:r w:rsidR="0006798B">
        <w:rPr>
          <w:rFonts w:eastAsiaTheme="minorEastAsia"/>
        </w:rPr>
        <w:instrText xml:space="preserve"> ADDIN EN.CITE &lt;EndNote&gt;&lt;Cite&gt;&lt;Author&gt;Chaboche&lt;/Author&gt;&lt;Year&gt;1989&lt;/Year&gt;&lt;RecNum&gt;6795&lt;/RecNum&gt;&lt;DisplayText&gt;[36]&lt;/DisplayText&gt;&lt;record&gt;&lt;rec-number&gt;6795&lt;/rec-number&gt;&lt;foreign-keys&gt;&lt;key app="EN" db-id="dw9zpv0tmtapevex0045rrz8fd0xxapx09zt" timestamp="1513175897"&gt;6795&lt;/key&gt;&lt;/foreign-keys&gt;&lt;ref-type name="Journal Article"&gt;17&lt;/ref-type&gt;&lt;contributors&gt;&lt;authors&gt;&lt;author&gt;Chaboche, J. L.&lt;/author&gt;&lt;/authors&gt;&lt;/contributors&gt;&lt;titles&gt;&lt;title&gt;Constitutive equations for cyclic plasticity and cyclic viscoplasticity&lt;/title&gt;&lt;secondary-title&gt;International Journal of Plasticity&lt;/secondary-title&gt;&lt;/titles&gt;&lt;periodical&gt;&lt;full-title&gt;International Journal of Plasticity&lt;/full-title&gt;&lt;abbr-1&gt;Int. J. Plast &lt;/abbr-1&gt;&lt;abbr-2&gt;Int J Plast&lt;/abbr-2&gt;&lt;/periodical&gt;&lt;pages&gt;247-302&lt;/pages&gt;&lt;volume&gt;5&lt;/volume&gt;&lt;number&gt;3&lt;/number&gt;&lt;dates&gt;&lt;year&gt;1989&lt;/year&gt;&lt;/dates&gt;&lt;urls&gt;&lt;/urls&gt;&lt;electronic-resource-num&gt;10.1016/0749-6419(89)90015-6&lt;/electronic-resource-num&gt;&lt;/record&gt;&lt;/Cite&gt;&lt;/EndNote&gt;</w:instrText>
      </w:r>
      <w:r w:rsidR="000F384C">
        <w:rPr>
          <w:rFonts w:eastAsiaTheme="minorEastAsia"/>
        </w:rPr>
        <w:fldChar w:fldCharType="separate"/>
      </w:r>
      <w:r w:rsidR="0006798B">
        <w:rPr>
          <w:rFonts w:eastAsiaTheme="minorEastAsia"/>
          <w:noProof/>
        </w:rPr>
        <w:t>[36]</w:t>
      </w:r>
      <w:r w:rsidR="000F384C">
        <w:rPr>
          <w:rFonts w:eastAsiaTheme="minorEastAsia"/>
        </w:rPr>
        <w:fldChar w:fldCharType="end"/>
      </w:r>
      <w:r w:rsidR="000F384C">
        <w:rPr>
          <w:rFonts w:eastAsiaTheme="minorEastAsia"/>
        </w:rPr>
        <w:t>.</w:t>
      </w:r>
      <w:r w:rsidR="00B90FB7">
        <w:t xml:space="preserve"> </w:t>
      </w:r>
      <w:r w:rsidR="00CD2A6C">
        <w:t xml:space="preserve">The yield surface of a purely </w:t>
      </w:r>
      <w:r w:rsidR="00CD2A6C" w:rsidRPr="00CD2A6C">
        <w:t>hardening von Mises</w:t>
      </w:r>
      <w:r w:rsidR="00CD2A6C">
        <w:t xml:space="preserve"> </w:t>
      </w:r>
      <w:r w:rsidR="00CD2A6C" w:rsidRPr="00CD2A6C">
        <w:t xml:space="preserve">material </w:t>
      </w:r>
      <w:r w:rsidR="00327CFC">
        <w:t>is</w:t>
      </w:r>
      <w:r w:rsidR="00CD2A6C" w:rsidRPr="00CD2A6C">
        <w:t xml:space="preserve"> written as below</w:t>
      </w:r>
      <w:r w:rsidR="00576807">
        <w:t>:</w:t>
      </w:r>
    </w:p>
    <w:p w14:paraId="7875C2C6" w14:textId="77777777" w:rsidR="00BC4A37" w:rsidRDefault="00F3365E" w:rsidP="00782275">
      <w:pPr>
        <w:jc w:val="right"/>
        <w:rPr>
          <w:rFonts w:eastAsiaTheme="minorEastAsia"/>
        </w:rPr>
      </w:pPr>
      <w:r w:rsidRPr="00576807">
        <w:rPr>
          <w:position w:val="-22"/>
        </w:rPr>
        <w:object w:dxaOrig="3120" w:dyaOrig="600" w14:anchorId="4B295A80">
          <v:shape id="_x0000_i1110" type="#_x0000_t75" style="width:156.1pt;height:29.95pt" o:ole="">
            <v:imagedata r:id="rId180" o:title=""/>
          </v:shape>
          <o:OLEObject Type="Embed" ProgID="Equation.DSMT4" ShapeID="_x0000_i1110" DrawAspect="Content" ObjectID="_1583834263" r:id="rId181"/>
        </w:object>
      </w:r>
      <w:r w:rsidR="00576807">
        <w:rPr>
          <w:rFonts w:eastAsiaTheme="minorEastAsia"/>
        </w:rPr>
        <w:t xml:space="preserve"> </w:t>
      </w:r>
      <w:r w:rsidR="00782275">
        <w:rPr>
          <w:position w:val="-54"/>
        </w:rPr>
        <w:t xml:space="preserve">                    </w:t>
      </w:r>
      <w:r w:rsidR="00782275">
        <w:rPr>
          <w:rFonts w:hint="eastAsia"/>
        </w:rPr>
        <w:t>(</w:t>
      </w:r>
      <w:r w:rsidR="00782275">
        <w:t>20</w:t>
      </w:r>
      <w:r w:rsidR="00782275">
        <w:rPr>
          <w:rFonts w:hint="eastAsia"/>
        </w:rPr>
        <w:t>)</w:t>
      </w:r>
    </w:p>
    <w:p w14:paraId="58BE1559" w14:textId="48E79DD2" w:rsidR="00AD2A2F" w:rsidRDefault="00A36D7B">
      <w:pPr>
        <w:rPr>
          <w:rFonts w:eastAsiaTheme="minorEastAsia"/>
        </w:rPr>
      </w:pPr>
      <w:r>
        <w:rPr>
          <w:rFonts w:eastAsiaTheme="minorEastAsia"/>
        </w:rPr>
        <w:t xml:space="preserve">where </w:t>
      </w:r>
      <w:r w:rsidRPr="00A36D7B">
        <w:rPr>
          <w:position w:val="-6"/>
        </w:rPr>
        <w:object w:dxaOrig="180" w:dyaOrig="200" w14:anchorId="0C81C4D5">
          <v:shape id="_x0000_i1111" type="#_x0000_t75" style="width:9.5pt;height:10.95pt" o:ole="">
            <v:imagedata r:id="rId182" o:title=""/>
          </v:shape>
          <o:OLEObject Type="Embed" ProgID="Equation.DSMT4" ShapeID="_x0000_i1111" DrawAspect="Content" ObjectID="_1583834264" r:id="rId183"/>
        </w:object>
      </w:r>
      <w:r>
        <w:t xml:space="preserve">, </w:t>
      </w:r>
      <w:r w:rsidRPr="00A36D7B">
        <w:rPr>
          <w:position w:val="-6"/>
        </w:rPr>
        <w:object w:dxaOrig="180" w:dyaOrig="200" w14:anchorId="6968DB2B">
          <v:shape id="_x0000_i1112" type="#_x0000_t75" style="width:9.5pt;height:10.95pt" o:ole="">
            <v:imagedata r:id="rId184" o:title=""/>
          </v:shape>
          <o:OLEObject Type="Embed" ProgID="Equation.DSMT4" ShapeID="_x0000_i1112" DrawAspect="Content" ObjectID="_1583834265" r:id="rId185"/>
        </w:object>
      </w:r>
      <w:r>
        <w:t xml:space="preserve">, </w:t>
      </w:r>
      <w:r w:rsidRPr="00A36D7B">
        <w:rPr>
          <w:position w:val="-6"/>
        </w:rPr>
        <w:object w:dxaOrig="160" w:dyaOrig="200" w14:anchorId="76ACFEDF">
          <v:shape id="_x0000_i1113" type="#_x0000_t75" style="width:8.35pt;height:10.95pt" o:ole="">
            <v:imagedata r:id="rId186" o:title=""/>
          </v:shape>
          <o:OLEObject Type="Embed" ProgID="Equation.DSMT4" ShapeID="_x0000_i1113" DrawAspect="Content" ObjectID="_1583834266" r:id="rId187"/>
        </w:object>
      </w:r>
      <w:r>
        <w:t xml:space="preserve"> and </w:t>
      </w:r>
      <w:r w:rsidRPr="00A36D7B">
        <w:rPr>
          <w:position w:val="-6"/>
        </w:rPr>
        <w:object w:dxaOrig="180" w:dyaOrig="200" w14:anchorId="65BAB3AF">
          <v:shape id="_x0000_i1114" type="#_x0000_t75" style="width:9.5pt;height:10.95pt" o:ole="">
            <v:imagedata r:id="rId188" o:title=""/>
          </v:shape>
          <o:OLEObject Type="Embed" ProgID="Equation.DSMT4" ShapeID="_x0000_i1114" DrawAspect="Content" ObjectID="_1583834267" r:id="rId189"/>
        </w:object>
      </w:r>
      <w:r>
        <w:rPr>
          <w:rFonts w:eastAsiaTheme="minorEastAsia"/>
        </w:rPr>
        <w:t xml:space="preserve"> </w:t>
      </w:r>
      <w:r w:rsidR="00E415B0">
        <w:rPr>
          <w:rFonts w:eastAsiaTheme="minorEastAsia"/>
        </w:rPr>
        <w:t xml:space="preserve">are the second order stress, </w:t>
      </w:r>
      <w:proofErr w:type="spellStart"/>
      <w:r w:rsidR="00E415B0" w:rsidRPr="00E415B0">
        <w:rPr>
          <w:rFonts w:eastAsiaTheme="minorEastAsia"/>
        </w:rPr>
        <w:t>backstress</w:t>
      </w:r>
      <w:proofErr w:type="spellEnd"/>
      <w:r w:rsidR="00E415B0" w:rsidRPr="00E415B0">
        <w:rPr>
          <w:rFonts w:eastAsiaTheme="minorEastAsia"/>
        </w:rPr>
        <w:t xml:space="preserve">, deviatoric stress, and deviatoric </w:t>
      </w:r>
      <w:proofErr w:type="spellStart"/>
      <w:r w:rsidR="00E415B0" w:rsidRPr="00E415B0">
        <w:rPr>
          <w:rFonts w:eastAsiaTheme="minorEastAsia"/>
        </w:rPr>
        <w:t>backstress</w:t>
      </w:r>
      <w:proofErr w:type="spellEnd"/>
      <w:r w:rsidR="00E415B0" w:rsidRPr="00E415B0">
        <w:rPr>
          <w:rFonts w:eastAsiaTheme="minorEastAsia"/>
        </w:rPr>
        <w:t xml:space="preserve"> tensors, respectively</w:t>
      </w:r>
      <w:r w:rsidR="00E415B0">
        <w:rPr>
          <w:rFonts w:eastAsiaTheme="minorEastAsia"/>
        </w:rPr>
        <w:t>.</w:t>
      </w:r>
      <w:r w:rsidR="00E415B0" w:rsidRPr="00E415B0">
        <w:rPr>
          <w:rFonts w:eastAsiaTheme="minorEastAsia"/>
        </w:rPr>
        <w:t xml:space="preserve"> </w:t>
      </w:r>
      <w:r w:rsidR="00E415B0" w:rsidRPr="00E415B0">
        <w:rPr>
          <w:position w:val="-10"/>
        </w:rPr>
        <w:object w:dxaOrig="260" w:dyaOrig="300" w14:anchorId="468C3862">
          <v:shape id="_x0000_i1115" type="#_x0000_t75" style="width:12.4pt;height:15.55pt" o:ole="">
            <v:imagedata r:id="rId190" o:title=""/>
          </v:shape>
          <o:OLEObject Type="Embed" ProgID="Equation.DSMT4" ShapeID="_x0000_i1115" DrawAspect="Content" ObjectID="_1583834268" r:id="rId191"/>
        </w:object>
      </w:r>
      <w:r w:rsidR="00E415B0">
        <w:t xml:space="preserve"> </w:t>
      </w:r>
      <w:r w:rsidR="00E415B0">
        <w:rPr>
          <w:rFonts w:eastAsiaTheme="minorEastAsia"/>
        </w:rPr>
        <w:t>stands for</w:t>
      </w:r>
      <w:r w:rsidR="00E415B0" w:rsidRPr="00E415B0">
        <w:rPr>
          <w:rFonts w:eastAsiaTheme="minorEastAsia"/>
        </w:rPr>
        <w:t xml:space="preserve"> the yield stress.</w:t>
      </w:r>
      <w:r w:rsidR="00994849">
        <w:rPr>
          <w:rFonts w:eastAsiaTheme="minorEastAsia"/>
        </w:rPr>
        <w:t xml:space="preserve"> </w:t>
      </w:r>
      <w:r w:rsidR="00034B84">
        <w:rPr>
          <w:rFonts w:eastAsiaTheme="minorEastAsia"/>
        </w:rPr>
        <w:t xml:space="preserve">According to </w:t>
      </w:r>
      <w:r w:rsidR="00994849">
        <w:rPr>
          <w:rFonts w:eastAsiaTheme="minorEastAsia"/>
        </w:rPr>
        <w:t>eq. (</w:t>
      </w:r>
      <w:r w:rsidR="00F81381">
        <w:rPr>
          <w:rFonts w:eastAsiaTheme="minorEastAsia"/>
        </w:rPr>
        <w:t>20</w:t>
      </w:r>
      <w:r w:rsidR="00994849">
        <w:rPr>
          <w:rFonts w:eastAsiaTheme="minorEastAsia"/>
        </w:rPr>
        <w:t>)</w:t>
      </w:r>
      <w:r w:rsidR="00034B84">
        <w:rPr>
          <w:rFonts w:eastAsiaTheme="minorEastAsia"/>
        </w:rPr>
        <w:t>,</w:t>
      </w:r>
      <w:r w:rsidR="001A1186">
        <w:rPr>
          <w:rFonts w:eastAsiaTheme="minorEastAsia"/>
        </w:rPr>
        <w:t xml:space="preserve"> </w:t>
      </w:r>
      <w:r w:rsidR="001A1186" w:rsidRPr="001A1186">
        <w:rPr>
          <w:rFonts w:eastAsiaTheme="minorEastAsia"/>
        </w:rPr>
        <w:t xml:space="preserve">the </w:t>
      </w:r>
      <w:proofErr w:type="spellStart"/>
      <w:r w:rsidR="001A1186" w:rsidRPr="001A1186">
        <w:rPr>
          <w:rFonts w:eastAsiaTheme="minorEastAsia"/>
        </w:rPr>
        <w:t>backstress</w:t>
      </w:r>
      <w:proofErr w:type="spellEnd"/>
      <w:r w:rsidR="001A1186" w:rsidRPr="001A1186">
        <w:rPr>
          <w:rFonts w:eastAsiaTheme="minorEastAsia"/>
        </w:rPr>
        <w:t xml:space="preserve"> tensor defines the</w:t>
      </w:r>
      <w:r w:rsidR="001A1186">
        <w:rPr>
          <w:rFonts w:eastAsiaTheme="minorEastAsia"/>
        </w:rPr>
        <w:t xml:space="preserve"> </w:t>
      </w:r>
      <w:r w:rsidR="001A1186" w:rsidRPr="001A1186">
        <w:rPr>
          <w:rFonts w:eastAsiaTheme="minorEastAsia"/>
        </w:rPr>
        <w:t>current center of the yield surface in the stress space.</w:t>
      </w:r>
      <w:r w:rsidR="002008D9">
        <w:rPr>
          <w:rFonts w:eastAsiaTheme="minorEastAsia"/>
        </w:rPr>
        <w:t xml:space="preserve"> </w:t>
      </w:r>
      <w:r w:rsidR="00AD2A2F">
        <w:rPr>
          <w:rFonts w:eastAsiaTheme="minorEastAsia" w:hint="eastAsia"/>
        </w:rPr>
        <w:t>T</w:t>
      </w:r>
      <w:r w:rsidR="00AD2A2F">
        <w:rPr>
          <w:rFonts w:eastAsiaTheme="minorEastAsia"/>
        </w:rPr>
        <w:t xml:space="preserve">he </w:t>
      </w:r>
      <w:r w:rsidR="00AD2A2F" w:rsidRPr="00AD2A2F">
        <w:rPr>
          <w:rFonts w:eastAsiaTheme="minorEastAsia"/>
        </w:rPr>
        <w:t>kinematic hardening is described by a decomposition rule of the</w:t>
      </w:r>
      <w:r w:rsidR="00A537DF">
        <w:rPr>
          <w:rFonts w:eastAsiaTheme="minorEastAsia"/>
        </w:rPr>
        <w:t xml:space="preserve"> </w:t>
      </w:r>
      <w:r w:rsidR="00A537DF" w:rsidRPr="00A537DF">
        <w:rPr>
          <w:rFonts w:eastAsiaTheme="minorEastAsia"/>
        </w:rPr>
        <w:t>Armstrong and Frederick concept</w:t>
      </w:r>
      <w:r w:rsidR="008C2DE2">
        <w:rPr>
          <w:rFonts w:eastAsiaTheme="minorEastAsia"/>
        </w:rPr>
        <w:t xml:space="preserve"> </w:t>
      </w:r>
      <w:r w:rsidR="008C2DE2">
        <w:rPr>
          <w:rFonts w:eastAsiaTheme="minorEastAsia"/>
        </w:rPr>
        <w:fldChar w:fldCharType="begin"/>
      </w:r>
      <w:r w:rsidR="0006798B">
        <w:rPr>
          <w:rFonts w:eastAsiaTheme="minorEastAsia"/>
        </w:rPr>
        <w:instrText xml:space="preserve"> ADDIN EN.CITE &lt;EndNote&gt;&lt;Cite&gt;&lt;Author&gt;Frederick&lt;/Author&gt;&lt;Year&gt;2007&lt;/Year&gt;&lt;RecNum&gt;6776&lt;/RecNum&gt;&lt;DisplayText&gt;[35]&lt;/DisplayText&gt;&lt;record&gt;&lt;rec-number&gt;6776&lt;/rec-number&gt;&lt;foreign-keys&gt;&lt;key app="EN" db-id="dw9zpv0tmtapevex0045rrz8fd0xxapx09zt" timestamp="1513175897"&gt;6776&lt;/key&gt;&lt;/foreign-keys&gt;&lt;ref-type name="Journal Article"&gt;17&lt;/ref-type&gt;&lt;contributors&gt;&lt;authors&gt;&lt;author&gt;Frederick, C. O.&lt;/author&gt;&lt;author&gt;Armstrong, P. J.&lt;/author&gt;&lt;/authors&gt;&lt;/contributors&gt;&lt;titles&gt;&lt;title&gt;A mathematical representation of the multiaxial Bauschinger effect&lt;/title&gt;&lt;secondary-title&gt;Materials at High Temperatures&lt;/secondary-title&gt;&lt;/titles&gt;&lt;periodical&gt;&lt;full-title&gt;Materials at High Temperatures&lt;/full-title&gt;&lt;abbr-1&gt;Mater. High Temp. &lt;/abbr-1&gt;&lt;abbr-2&gt;Mater High Temp&lt;/abbr-2&gt;&lt;/periodical&gt;&lt;pages&gt;1-26&lt;/pages&gt;&lt;volume&gt;24&lt;/volume&gt;&lt;number&gt;1&lt;/number&gt;&lt;dates&gt;&lt;year&gt;2007&lt;/year&gt;&lt;/dates&gt;&lt;urls&gt;&lt;/urls&gt;&lt;electronic-resource-num&gt;10.3184/096034007X207589&lt;/electronic-resource-num&gt;&lt;/record&gt;&lt;/Cite&gt;&lt;/EndNote&gt;</w:instrText>
      </w:r>
      <w:r w:rsidR="008C2DE2">
        <w:rPr>
          <w:rFonts w:eastAsiaTheme="minorEastAsia"/>
        </w:rPr>
        <w:fldChar w:fldCharType="separate"/>
      </w:r>
      <w:r w:rsidR="0006798B">
        <w:rPr>
          <w:rFonts w:eastAsiaTheme="minorEastAsia"/>
          <w:noProof/>
        </w:rPr>
        <w:t>[35]</w:t>
      </w:r>
      <w:r w:rsidR="008C2DE2">
        <w:rPr>
          <w:rFonts w:eastAsiaTheme="minorEastAsia"/>
        </w:rPr>
        <w:fldChar w:fldCharType="end"/>
      </w:r>
      <w:r w:rsidR="0068426D">
        <w:rPr>
          <w:rFonts w:eastAsiaTheme="minorEastAsia"/>
        </w:rPr>
        <w:t xml:space="preserve">, </w:t>
      </w:r>
      <w:r w:rsidR="00034BDB">
        <w:rPr>
          <w:rFonts w:eastAsiaTheme="minorEastAsia"/>
        </w:rPr>
        <w:t>as</w:t>
      </w:r>
      <w:r w:rsidR="008C2DE2">
        <w:rPr>
          <w:rFonts w:eastAsiaTheme="minorEastAsia"/>
        </w:rPr>
        <w:t xml:space="preserve"> </w:t>
      </w:r>
      <w:proofErr w:type="spellStart"/>
      <w:r w:rsidR="008C2DE2">
        <w:rPr>
          <w:rFonts w:eastAsiaTheme="minorEastAsia"/>
        </w:rPr>
        <w:t>Chaboche</w:t>
      </w:r>
      <w:proofErr w:type="spellEnd"/>
      <w:r w:rsidR="008C2DE2">
        <w:rPr>
          <w:rFonts w:eastAsiaTheme="minorEastAsia"/>
        </w:rPr>
        <w:t xml:space="preserve"> proposed</w:t>
      </w:r>
      <w:r w:rsidR="00233A55">
        <w:rPr>
          <w:rFonts w:eastAsiaTheme="minorEastAsia"/>
        </w:rPr>
        <w:t xml:space="preserve"> </w:t>
      </w:r>
      <w:r w:rsidR="00233A55">
        <w:rPr>
          <w:rFonts w:eastAsiaTheme="minorEastAsia"/>
        </w:rPr>
        <w:fldChar w:fldCharType="begin"/>
      </w:r>
      <w:r w:rsidR="0006798B">
        <w:rPr>
          <w:rFonts w:eastAsiaTheme="minorEastAsia"/>
        </w:rPr>
        <w:instrText xml:space="preserve"> ADDIN EN.CITE &lt;EndNote&gt;&lt;Cite&gt;&lt;Author&gt;Chaboche&lt;/Author&gt;&lt;Year&gt;1989&lt;/Year&gt;&lt;RecNum&gt;6795&lt;/RecNum&gt;&lt;DisplayText&gt;[36]&lt;/DisplayText&gt;&lt;record&gt;&lt;rec-number&gt;6795&lt;/rec-number&gt;&lt;foreign-keys&gt;&lt;key app="EN" db-id="dw9zpv0tmtapevex0045rrz8fd0xxapx09zt" timestamp="1513175897"&gt;6795&lt;/key&gt;&lt;/foreign-keys&gt;&lt;ref-type name="Journal Article"&gt;17&lt;/ref-type&gt;&lt;contributors&gt;&lt;authors&gt;&lt;author&gt;Chaboche, J. L.&lt;/author&gt;&lt;/authors&gt;&lt;/contributors&gt;&lt;titles&gt;&lt;title&gt;Constitutive equations for cyclic plasticity and cyclic viscoplasticity&lt;/title&gt;&lt;secondary-title&gt;International Journal of Plasticity&lt;/secondary-title&gt;&lt;/titles&gt;&lt;periodical&gt;&lt;full-title&gt;International Journal of Plasticity&lt;/full-title&gt;&lt;abbr-1&gt;Int. J. Plast &lt;/abbr-1&gt;&lt;abbr-2&gt;Int J Plast&lt;/abbr-2&gt;&lt;/periodical&gt;&lt;pages&gt;247-302&lt;/pages&gt;&lt;volume&gt;5&lt;/volume&gt;&lt;number&gt;3&lt;/number&gt;&lt;dates&gt;&lt;year&gt;1989&lt;/year&gt;&lt;/dates&gt;&lt;urls&gt;&lt;/urls&gt;&lt;electronic-resource-num&gt;10.1016/0749-6419(89)90015-6&lt;/electronic-resource-num&gt;&lt;/record&gt;&lt;/Cite&gt;&lt;/EndNote&gt;</w:instrText>
      </w:r>
      <w:r w:rsidR="00233A55">
        <w:rPr>
          <w:rFonts w:eastAsiaTheme="minorEastAsia"/>
        </w:rPr>
        <w:fldChar w:fldCharType="separate"/>
      </w:r>
      <w:r w:rsidR="0006798B">
        <w:rPr>
          <w:rFonts w:eastAsiaTheme="minorEastAsia"/>
          <w:noProof/>
        </w:rPr>
        <w:t>[36]</w:t>
      </w:r>
      <w:r w:rsidR="00233A55">
        <w:rPr>
          <w:rFonts w:eastAsiaTheme="minorEastAsia"/>
        </w:rPr>
        <w:fldChar w:fldCharType="end"/>
      </w:r>
      <w:r w:rsidR="00034BDB">
        <w:rPr>
          <w:rFonts w:eastAsiaTheme="minorEastAsia"/>
        </w:rPr>
        <w:t xml:space="preserve">. It is </w:t>
      </w:r>
      <w:r w:rsidR="0068426D">
        <w:rPr>
          <w:rFonts w:eastAsiaTheme="minorEastAsia"/>
        </w:rPr>
        <w:t>described by following equations:</w:t>
      </w:r>
    </w:p>
    <w:p w14:paraId="0F45D512" w14:textId="77777777" w:rsidR="00397119" w:rsidRDefault="00034BDB" w:rsidP="008D4176">
      <w:pPr>
        <w:jc w:val="right"/>
      </w:pPr>
      <w:r w:rsidRPr="00034BDB">
        <w:rPr>
          <w:position w:val="-24"/>
        </w:rPr>
        <w:object w:dxaOrig="2820" w:dyaOrig="580" w14:anchorId="0C5BF274">
          <v:shape id="_x0000_i1116" type="#_x0000_t75" style="width:141.1pt;height:29.65pt" o:ole="">
            <v:imagedata r:id="rId192" o:title=""/>
          </v:shape>
          <o:OLEObject Type="Embed" ProgID="Equation.DSMT4" ShapeID="_x0000_i1116" DrawAspect="Content" ObjectID="_1583834269" r:id="rId193"/>
        </w:object>
      </w:r>
      <w:r w:rsidR="008D4176">
        <w:t xml:space="preserve">                       (21)</w:t>
      </w:r>
    </w:p>
    <w:p w14:paraId="050BCFEF" w14:textId="77777777" w:rsidR="00034BDB" w:rsidRDefault="00034BDB" w:rsidP="008D4176">
      <w:pPr>
        <w:jc w:val="right"/>
        <w:rPr>
          <w:rFonts w:eastAsiaTheme="minorEastAsia"/>
        </w:rPr>
      </w:pPr>
      <w:r w:rsidRPr="00034BDB">
        <w:rPr>
          <w:position w:val="-22"/>
        </w:rPr>
        <w:object w:dxaOrig="1520" w:dyaOrig="600" w14:anchorId="3E71005E">
          <v:shape id="_x0000_i1117" type="#_x0000_t75" style="width:76.9pt;height:29.95pt" o:ole="">
            <v:imagedata r:id="rId194" o:title=""/>
          </v:shape>
          <o:OLEObject Type="Embed" ProgID="Equation.DSMT4" ShapeID="_x0000_i1117" DrawAspect="Content" ObjectID="_1583834270" r:id="rId195"/>
        </w:object>
      </w:r>
      <w:r>
        <w:rPr>
          <w:rFonts w:eastAsiaTheme="minorEastAsia"/>
        </w:rPr>
        <w:t xml:space="preserve"> </w:t>
      </w:r>
      <w:r w:rsidR="008D4176">
        <w:rPr>
          <w:rFonts w:eastAsiaTheme="minorEastAsia"/>
        </w:rPr>
        <w:t xml:space="preserve">                              (22)</w:t>
      </w:r>
    </w:p>
    <w:p w14:paraId="3134C6BD" w14:textId="77777777" w:rsidR="002008D9" w:rsidRDefault="004D7DEC">
      <w:pPr>
        <w:rPr>
          <w:rFonts w:eastAsiaTheme="minorEastAsia"/>
        </w:rPr>
      </w:pPr>
      <w:r>
        <w:rPr>
          <w:rFonts w:eastAsiaTheme="minorEastAsia"/>
        </w:rPr>
        <w:t xml:space="preserve">where </w:t>
      </w:r>
      <w:r w:rsidR="002008D9" w:rsidRPr="002008D9">
        <w:rPr>
          <w:position w:val="-10"/>
        </w:rPr>
        <w:object w:dxaOrig="240" w:dyaOrig="300" w14:anchorId="1027E0C8">
          <v:shape id="_x0000_i1118" type="#_x0000_t75" style="width:12.1pt;height:15.55pt" o:ole="">
            <v:imagedata r:id="rId196" o:title=""/>
          </v:shape>
          <o:OLEObject Type="Embed" ProgID="Equation.DSMT4" ShapeID="_x0000_i1118" DrawAspect="Content" ObjectID="_1583834271" r:id="rId197"/>
        </w:object>
      </w:r>
      <w:r w:rsidR="005C3337">
        <w:t xml:space="preserve"> </w:t>
      </w:r>
      <w:r w:rsidR="00BD046E">
        <w:t xml:space="preserve">and </w:t>
      </w:r>
      <w:r w:rsidR="002008D9" w:rsidRPr="002008D9">
        <w:rPr>
          <w:position w:val="-10"/>
        </w:rPr>
        <w:object w:dxaOrig="220" w:dyaOrig="300" w14:anchorId="64E708D5">
          <v:shape id="_x0000_i1119" type="#_x0000_t75" style="width:10.95pt;height:15.55pt" o:ole="">
            <v:imagedata r:id="rId198" o:title=""/>
          </v:shape>
          <o:OLEObject Type="Embed" ProgID="Equation.DSMT4" ShapeID="_x0000_i1119" DrawAspect="Content" ObjectID="_1583834272" r:id="rId199"/>
        </w:object>
      </w:r>
      <w:r w:rsidR="00BD046E">
        <w:t xml:space="preserve"> </w:t>
      </w:r>
      <w:r w:rsidR="002008D9" w:rsidRPr="002008D9">
        <w:rPr>
          <w:rFonts w:eastAsiaTheme="minorEastAsia"/>
        </w:rPr>
        <w:t>are the material constants</w:t>
      </w:r>
      <w:r w:rsidR="002008D9">
        <w:rPr>
          <w:rFonts w:eastAsiaTheme="minorEastAsia"/>
        </w:rPr>
        <w:t xml:space="preserve">, </w:t>
      </w:r>
      <w:r w:rsidR="002008D9" w:rsidRPr="002008D9">
        <w:rPr>
          <w:position w:val="-6"/>
        </w:rPr>
        <w:object w:dxaOrig="240" w:dyaOrig="279" w14:anchorId="0E4ACBB8">
          <v:shape id="_x0000_i1120" type="#_x0000_t75" style="width:12.1pt;height:14.4pt" o:ole="">
            <v:imagedata r:id="rId200" o:title=""/>
          </v:shape>
          <o:OLEObject Type="Embed" ProgID="Equation.DSMT4" ShapeID="_x0000_i1120" DrawAspect="Content" ObjectID="_1583834273" r:id="rId201"/>
        </w:object>
      </w:r>
      <w:r w:rsidR="00AB1A2D">
        <w:t xml:space="preserve"> </w:t>
      </w:r>
      <w:r w:rsidR="002008D9">
        <w:t xml:space="preserve">is the plastic strain tensor, and M is the number of decomposed </w:t>
      </w:r>
      <w:r w:rsidR="002008D9">
        <w:rPr>
          <w:rFonts w:eastAsiaTheme="minorEastAsia"/>
        </w:rPr>
        <w:t xml:space="preserve">AF rules utilized, which is set to </w:t>
      </w:r>
      <w:r w:rsidR="005D3D91">
        <w:rPr>
          <w:rFonts w:eastAsiaTheme="minorEastAsia"/>
        </w:rPr>
        <w:t>five</w:t>
      </w:r>
      <w:r w:rsidR="002008D9">
        <w:rPr>
          <w:rFonts w:eastAsiaTheme="minorEastAsia"/>
        </w:rPr>
        <w:t xml:space="preserve"> in this study. </w:t>
      </w:r>
    </w:p>
    <w:p w14:paraId="50B8FC01" w14:textId="47DF4DA3" w:rsidR="004D7DEC" w:rsidRDefault="00BB4BC0" w:rsidP="00925D8F">
      <w:pPr>
        <w:ind w:firstLineChars="150" w:firstLine="315"/>
        <w:rPr>
          <w:rFonts w:eastAsiaTheme="minorEastAsia"/>
        </w:rPr>
      </w:pPr>
      <w:r>
        <w:rPr>
          <w:rFonts w:eastAsiaTheme="minorEastAsia"/>
        </w:rPr>
        <w:t>Cycle softening</w:t>
      </w:r>
      <w:r w:rsidR="00034B84">
        <w:rPr>
          <w:rFonts w:eastAsiaTheme="minorEastAsia"/>
        </w:rPr>
        <w:t>/</w:t>
      </w:r>
      <w:r>
        <w:rPr>
          <w:rFonts w:eastAsiaTheme="minorEastAsia"/>
        </w:rPr>
        <w:t xml:space="preserve">hardening is described by isotropic hardening term with a simple exponential law: </w:t>
      </w:r>
    </w:p>
    <w:p w14:paraId="63A886CE" w14:textId="77777777" w:rsidR="00BB4BC0" w:rsidRDefault="00BB4BC0" w:rsidP="00767AF7">
      <w:pPr>
        <w:jc w:val="right"/>
        <w:rPr>
          <w:rFonts w:eastAsiaTheme="minorEastAsia"/>
        </w:rPr>
      </w:pPr>
      <w:r w:rsidRPr="00BB4BC0">
        <w:rPr>
          <w:position w:val="-14"/>
        </w:rPr>
        <w:object w:dxaOrig="2480" w:dyaOrig="380" w14:anchorId="6675FA61">
          <v:shape id="_x0000_i1121" type="#_x0000_t75" style="width:123.55pt;height:19.3pt" o:ole="">
            <v:imagedata r:id="rId202" o:title=""/>
          </v:shape>
          <o:OLEObject Type="Embed" ProgID="Equation.DSMT4" ShapeID="_x0000_i1121" DrawAspect="Content" ObjectID="_1583834274" r:id="rId203"/>
        </w:object>
      </w:r>
      <w:r>
        <w:rPr>
          <w:rFonts w:eastAsiaTheme="minorEastAsia"/>
        </w:rPr>
        <w:t xml:space="preserve"> </w:t>
      </w:r>
      <w:r w:rsidR="00767AF7">
        <w:rPr>
          <w:position w:val="-54"/>
        </w:rPr>
        <w:t xml:space="preserve">                        </w:t>
      </w:r>
      <w:r w:rsidR="00767AF7">
        <w:rPr>
          <w:rFonts w:hint="eastAsia"/>
        </w:rPr>
        <w:t>(</w:t>
      </w:r>
      <w:r w:rsidR="00767AF7">
        <w:t>23</w:t>
      </w:r>
      <w:r w:rsidR="00767AF7">
        <w:rPr>
          <w:rFonts w:hint="eastAsia"/>
        </w:rPr>
        <w:t>)</w:t>
      </w:r>
    </w:p>
    <w:p w14:paraId="534881E0" w14:textId="77777777" w:rsidR="000D2003" w:rsidRPr="000D2003" w:rsidRDefault="00A51F8F">
      <w:pPr>
        <w:rPr>
          <w:rFonts w:eastAsiaTheme="minorEastAsia"/>
        </w:rPr>
      </w:pPr>
      <w:r>
        <w:rPr>
          <w:rFonts w:eastAsiaTheme="minorEastAsia"/>
        </w:rPr>
        <w:t xml:space="preserve">where </w:t>
      </w:r>
      <w:r w:rsidRPr="00A51F8F">
        <w:rPr>
          <w:position w:val="-12"/>
        </w:rPr>
        <w:object w:dxaOrig="320" w:dyaOrig="340" w14:anchorId="57133F57">
          <v:shape id="_x0000_i1122" type="#_x0000_t75" style="width:16.4pt;height:17.55pt" o:ole="">
            <v:imagedata r:id="rId204" o:title=""/>
          </v:shape>
          <o:OLEObject Type="Embed" ProgID="Equation.DSMT4" ShapeID="_x0000_i1122" DrawAspect="Content" ObjectID="_1583834275" r:id="rId205"/>
        </w:object>
      </w:r>
      <w:r w:rsidRPr="00A51F8F">
        <w:rPr>
          <w:rFonts w:eastAsia="DengXian"/>
        </w:rPr>
        <w:t xml:space="preserve"> </w:t>
      </w:r>
      <w:r w:rsidRPr="00A51F8F">
        <w:rPr>
          <w:rFonts w:eastAsiaTheme="minorEastAsia"/>
        </w:rPr>
        <w:t xml:space="preserve">is the initial size of yield surface, </w:t>
      </w:r>
      <w:r w:rsidR="00342CD8" w:rsidRPr="00342CD8">
        <w:rPr>
          <w:position w:val="-10"/>
        </w:rPr>
        <w:object w:dxaOrig="300" w:dyaOrig="300" w14:anchorId="1871E039">
          <v:shape id="_x0000_i1123" type="#_x0000_t75" style="width:15.55pt;height:15.55pt" o:ole="">
            <v:imagedata r:id="rId206" o:title=""/>
          </v:shape>
          <o:OLEObject Type="Embed" ProgID="Equation.DSMT4" ShapeID="_x0000_i1123" DrawAspect="Content" ObjectID="_1583834276" r:id="rId207"/>
        </w:object>
      </w:r>
      <w:r w:rsidR="000D2003">
        <w:t xml:space="preserve"> and</w:t>
      </w:r>
      <w:r w:rsidR="00342CD8">
        <w:rPr>
          <w:rFonts w:eastAsiaTheme="minorEastAsia"/>
        </w:rPr>
        <w:t xml:space="preserve"> </w:t>
      </w:r>
      <w:r w:rsidR="00342CD8" w:rsidRPr="00342CD8">
        <w:rPr>
          <w:position w:val="-6"/>
        </w:rPr>
        <w:object w:dxaOrig="180" w:dyaOrig="260" w14:anchorId="63B3A899">
          <v:shape id="_x0000_i1124" type="#_x0000_t75" style="width:9.5pt;height:12.4pt" o:ole="">
            <v:imagedata r:id="rId208" o:title=""/>
          </v:shape>
          <o:OLEObject Type="Embed" ProgID="Equation.DSMT4" ShapeID="_x0000_i1124" DrawAspect="Content" ObjectID="_1583834277" r:id="rId209"/>
        </w:object>
      </w:r>
      <w:r w:rsidR="00342CD8">
        <w:t xml:space="preserve"> </w:t>
      </w:r>
      <w:r w:rsidRPr="00A51F8F">
        <w:rPr>
          <w:rFonts w:eastAsiaTheme="minorEastAsia"/>
        </w:rPr>
        <w:t xml:space="preserve">are </w:t>
      </w:r>
      <w:r w:rsidR="000D2003" w:rsidRPr="003918E1">
        <w:rPr>
          <w:rFonts w:eastAsiaTheme="minorEastAsia"/>
        </w:rPr>
        <w:t>limit of isotropic hardening and the rate of isotropic hardening</w:t>
      </w:r>
      <w:r w:rsidR="003918E1">
        <w:rPr>
          <w:rFonts w:eastAsiaTheme="minorEastAsia"/>
        </w:rPr>
        <w:t>, respectively</w:t>
      </w:r>
      <w:r w:rsidRPr="00A51F8F">
        <w:rPr>
          <w:rFonts w:eastAsiaTheme="minorEastAsia"/>
        </w:rPr>
        <w:t>.</w:t>
      </w:r>
      <w:r w:rsidR="000D2003">
        <w:rPr>
          <w:rFonts w:eastAsiaTheme="minorEastAsia"/>
        </w:rPr>
        <w:t xml:space="preserve"> </w:t>
      </w:r>
      <w:r w:rsidR="001E49D6" w:rsidRPr="001E49D6">
        <w:rPr>
          <w:rFonts w:eastAsiaTheme="minorEastAsia"/>
        </w:rPr>
        <w:t>The non-uniformity of the</w:t>
      </w:r>
      <w:r w:rsidR="001E49D6">
        <w:rPr>
          <w:rFonts w:eastAsiaTheme="minorEastAsia"/>
        </w:rPr>
        <w:t xml:space="preserve"> </w:t>
      </w:r>
      <w:r w:rsidR="001E49D6" w:rsidRPr="001E49D6">
        <w:rPr>
          <w:rFonts w:eastAsiaTheme="minorEastAsia"/>
        </w:rPr>
        <w:t>isotropic hardening through loading cycles of the material is well</w:t>
      </w:r>
      <w:r w:rsidR="001E49D6">
        <w:rPr>
          <w:rFonts w:eastAsiaTheme="minorEastAsia"/>
        </w:rPr>
        <w:t xml:space="preserve"> </w:t>
      </w:r>
      <w:r w:rsidR="001E49D6" w:rsidRPr="001E49D6">
        <w:rPr>
          <w:rFonts w:eastAsiaTheme="minorEastAsia"/>
        </w:rPr>
        <w:t>described by these two material parameters</w:t>
      </w:r>
      <w:r w:rsidR="00FB5C13">
        <w:rPr>
          <w:rFonts w:eastAsiaTheme="minorEastAsia"/>
        </w:rPr>
        <w:t>.</w:t>
      </w:r>
    </w:p>
    <w:p w14:paraId="1FAB3D94" w14:textId="77777777" w:rsidR="00631FA7" w:rsidRPr="00980834" w:rsidRDefault="005B1C1E" w:rsidP="00980834">
      <w:pPr>
        <w:ind w:firstLineChars="150" w:firstLine="315"/>
        <w:rPr>
          <w:rFonts w:eastAsiaTheme="minorEastAsia"/>
        </w:rPr>
      </w:pPr>
      <w:r>
        <w:rPr>
          <w:rFonts w:eastAsiaTheme="minorEastAsia" w:hint="eastAsia"/>
        </w:rPr>
        <w:t>T</w:t>
      </w:r>
      <w:r>
        <w:rPr>
          <w:rFonts w:eastAsiaTheme="minorEastAsia"/>
        </w:rPr>
        <w:t xml:space="preserve">o clarity the difference between the cycle Ramberg-Osgood model and </w:t>
      </w:r>
      <w:proofErr w:type="spellStart"/>
      <w:r w:rsidR="00064099">
        <w:rPr>
          <w:rFonts w:eastAsiaTheme="minorEastAsia"/>
        </w:rPr>
        <w:t>Chaboche</w:t>
      </w:r>
      <w:proofErr w:type="spellEnd"/>
      <w:r w:rsidR="00064099">
        <w:rPr>
          <w:rFonts w:eastAsiaTheme="minorEastAsia"/>
        </w:rPr>
        <w:t xml:space="preserve"> cycle plastic model, uniaxial strain fatigue experiments </w:t>
      </w:r>
      <w:r w:rsidR="00F5409C">
        <w:rPr>
          <w:rFonts w:eastAsiaTheme="minorEastAsia"/>
        </w:rPr>
        <w:t xml:space="preserve">and </w:t>
      </w:r>
      <w:r w:rsidR="00856A88">
        <w:rPr>
          <w:rFonts w:eastAsiaTheme="minorEastAsia"/>
        </w:rPr>
        <w:t>constitutive model</w:t>
      </w:r>
      <w:r w:rsidR="000A08A8">
        <w:rPr>
          <w:rFonts w:eastAsiaTheme="minorEastAsia"/>
        </w:rPr>
        <w:t xml:space="preserve"> calculation</w:t>
      </w:r>
      <w:r w:rsidR="007F0EAE">
        <w:rPr>
          <w:rFonts w:eastAsiaTheme="minorEastAsia"/>
        </w:rPr>
        <w:t>s</w:t>
      </w:r>
      <w:r w:rsidR="000A08A8">
        <w:rPr>
          <w:rFonts w:eastAsiaTheme="minorEastAsia"/>
        </w:rPr>
        <w:t xml:space="preserve"> are conducted on the cycle behavior of </w:t>
      </w:r>
      <w:bookmarkStart w:id="58" w:name="OLE_LINK105"/>
      <w:bookmarkStart w:id="59" w:name="OLE_LINK106"/>
      <w:r w:rsidR="007E1B23">
        <w:rPr>
          <w:rFonts w:eastAsia="SimSun" w:cs="Times New Roman"/>
        </w:rPr>
        <w:t>10CrNi3MoV</w:t>
      </w:r>
      <w:bookmarkEnd w:id="58"/>
      <w:bookmarkEnd w:id="59"/>
      <w:r w:rsidR="00F812ED">
        <w:rPr>
          <w:rFonts w:eastAsiaTheme="minorEastAsia"/>
        </w:rPr>
        <w:t xml:space="preserve"> high strength steel</w:t>
      </w:r>
      <w:r w:rsidR="004A623E">
        <w:rPr>
          <w:rFonts w:eastAsiaTheme="minorEastAsia"/>
        </w:rPr>
        <w:t>.</w:t>
      </w:r>
      <w:r w:rsidR="00980834">
        <w:rPr>
          <w:rFonts w:eastAsiaTheme="minorEastAsia"/>
        </w:rPr>
        <w:t xml:space="preserve"> </w:t>
      </w:r>
      <w:r w:rsidR="00230C54">
        <w:rPr>
          <w:rFonts w:eastAsiaTheme="minorEastAsia" w:hint="eastAsia"/>
        </w:rPr>
        <w:t>F</w:t>
      </w:r>
      <w:r w:rsidR="00230C54">
        <w:rPr>
          <w:rFonts w:eastAsiaTheme="minorEastAsia"/>
        </w:rPr>
        <w:t>ig</w:t>
      </w:r>
      <w:r w:rsidR="000A7F98">
        <w:rPr>
          <w:rFonts w:eastAsiaTheme="minorEastAsia"/>
        </w:rPr>
        <w:t xml:space="preserve"> .</w:t>
      </w:r>
      <w:r w:rsidR="00B209B0">
        <w:rPr>
          <w:rFonts w:eastAsiaTheme="minorEastAsia"/>
        </w:rPr>
        <w:t>3</w:t>
      </w:r>
      <w:r w:rsidR="00230C54">
        <w:rPr>
          <w:rFonts w:eastAsiaTheme="minorEastAsia"/>
        </w:rPr>
        <w:t xml:space="preserve"> shows </w:t>
      </w:r>
      <w:r w:rsidR="00230C54">
        <w:rPr>
          <w:rFonts w:eastAsia="SimSun" w:cs="Times New Roman"/>
        </w:rPr>
        <w:t>10</w:t>
      </w:r>
      <w:r w:rsidR="004E4FFF">
        <w:rPr>
          <w:rFonts w:eastAsia="SimSun" w:cs="Times New Roman"/>
        </w:rPr>
        <w:t>Cr</w:t>
      </w:r>
      <w:r w:rsidR="00230C54">
        <w:rPr>
          <w:rFonts w:eastAsia="SimSun" w:cs="Times New Roman"/>
        </w:rPr>
        <w:t xml:space="preserve">Ni3MoV steel half-life steady cycle stress-strain curves under different strain amplitudes </w:t>
      </w:r>
      <w:r w:rsidR="00BB48C7">
        <w:rPr>
          <w:rFonts w:eastAsia="SimSun" w:cs="Times New Roman"/>
        </w:rPr>
        <w:t xml:space="preserve">(0.3% to 0.8%) </w:t>
      </w:r>
      <w:r w:rsidR="00230C54">
        <w:rPr>
          <w:rFonts w:eastAsia="SimSun" w:cs="Times New Roman"/>
        </w:rPr>
        <w:t>and corresponding cycle Ramberg-Osgood relationship at room temperature. The parameters of</w:t>
      </w:r>
      <w:r w:rsidR="00631FA7">
        <w:rPr>
          <w:rFonts w:eastAsiaTheme="minorEastAsia"/>
        </w:rPr>
        <w:t xml:space="preserve"> </w:t>
      </w:r>
      <w:r w:rsidR="00631FA7">
        <w:rPr>
          <w:position w:val="-4"/>
        </w:rPr>
        <w:object w:dxaOrig="279" w:dyaOrig="240" w14:anchorId="7E57D0C4">
          <v:shape id="_x0000_i1125" type="#_x0000_t75" style="width:14.4pt;height:12.65pt" o:ole="">
            <v:imagedata r:id="rId176" o:title=""/>
          </v:shape>
          <o:OLEObject Type="Embed" ProgID="Equation.DSMT4" ShapeID="_x0000_i1125" DrawAspect="Content" ObjectID="_1583834278" r:id="rId210"/>
        </w:object>
      </w:r>
      <w:r w:rsidR="00631FA7">
        <w:t xml:space="preserve"> </w:t>
      </w:r>
      <w:r w:rsidR="00230C54">
        <w:t xml:space="preserve">and </w:t>
      </w:r>
      <w:r w:rsidR="00230C54">
        <w:rPr>
          <w:position w:val="-6"/>
        </w:rPr>
        <w:object w:dxaOrig="220" w:dyaOrig="260" w14:anchorId="09F0F195">
          <v:shape id="_x0000_i1126" type="#_x0000_t75" style="width:12.1pt;height:12.4pt" o:ole="">
            <v:imagedata r:id="rId178" o:title=""/>
          </v:shape>
          <o:OLEObject Type="Embed" ProgID="Equation.DSMT4" ShapeID="_x0000_i1126" DrawAspect="Content" ObjectID="_1583834279" r:id="rId211"/>
        </w:object>
      </w:r>
      <w:r w:rsidR="00230C54">
        <w:t xml:space="preserve"> in </w:t>
      </w:r>
      <w:r w:rsidR="005D70E9">
        <w:t>this</w:t>
      </w:r>
      <w:r w:rsidR="00230C54">
        <w:t xml:space="preserve"> </w:t>
      </w:r>
      <w:r w:rsidR="005D70E9">
        <w:t>constitut</w:t>
      </w:r>
      <w:r w:rsidR="00BB48C7">
        <w:t>i</w:t>
      </w:r>
      <w:r w:rsidR="005D70E9">
        <w:t>v</w:t>
      </w:r>
      <w:r w:rsidR="00BB48C7">
        <w:t>e</w:t>
      </w:r>
      <w:r w:rsidR="005D70E9">
        <w:t xml:space="preserve"> model</w:t>
      </w:r>
      <w:r w:rsidR="00230C54">
        <w:t>, which derived from non-linear fitting of testing data, are</w:t>
      </w:r>
      <w:r w:rsidR="00631FA7">
        <w:t xml:space="preserve"> </w:t>
      </w:r>
      <w:r w:rsidR="008F7A06">
        <w:t>857.</w:t>
      </w:r>
      <w:r w:rsidR="00B72F72">
        <w:t>16</w:t>
      </w:r>
      <w:r w:rsidR="008F7A06">
        <w:t xml:space="preserve"> MPa </w:t>
      </w:r>
      <w:r w:rsidR="00631FA7">
        <w:t xml:space="preserve">and </w:t>
      </w:r>
      <w:r w:rsidR="00B72F72">
        <w:t>0.079</w:t>
      </w:r>
      <w:r w:rsidR="00CD7F45">
        <w:t xml:space="preserve">, </w:t>
      </w:r>
      <w:r w:rsidR="00CD7F45">
        <w:lastRenderedPageBreak/>
        <w:t>respectively</w:t>
      </w:r>
      <w:r w:rsidR="00631FA7">
        <w:t xml:space="preserve">. </w:t>
      </w:r>
    </w:p>
    <w:p w14:paraId="07660A05" w14:textId="4DC2EC33" w:rsidR="008D35EF" w:rsidRPr="000A6866" w:rsidRDefault="00BC53F0" w:rsidP="00980834">
      <w:pPr>
        <w:ind w:firstLineChars="150" w:firstLine="315"/>
        <w:rPr>
          <w:rFonts w:eastAsiaTheme="minorEastAsia"/>
        </w:rPr>
      </w:pPr>
      <w:r>
        <w:rPr>
          <w:rFonts w:eastAsiaTheme="minorEastAsia" w:hint="eastAsia"/>
        </w:rPr>
        <w:t>T</w:t>
      </w:r>
      <w:r>
        <w:rPr>
          <w:rFonts w:eastAsiaTheme="minorEastAsia"/>
        </w:rPr>
        <w:t xml:space="preserve">he variation of the stress-strain relationship </w:t>
      </w:r>
      <w:r w:rsidR="005F138D">
        <w:rPr>
          <w:rFonts w:eastAsiaTheme="minorEastAsia"/>
        </w:rPr>
        <w:t xml:space="preserve">with different cycles for a typical specimen at </w:t>
      </w:r>
      <w:r w:rsidR="005F138D" w:rsidRPr="005F138D">
        <w:rPr>
          <w:rFonts w:eastAsiaTheme="minorEastAsia" w:hint="eastAsia"/>
        </w:rPr>
        <w:t>±</w:t>
      </w:r>
      <w:r w:rsidR="005F138D">
        <w:rPr>
          <w:rFonts w:eastAsiaTheme="minorEastAsia"/>
        </w:rPr>
        <w:t>0.8% strain amplitude is illustrated in Fig.</w:t>
      </w:r>
      <w:r w:rsidR="008F2DDD">
        <w:rPr>
          <w:rFonts w:eastAsiaTheme="minorEastAsia"/>
        </w:rPr>
        <w:t xml:space="preserve"> </w:t>
      </w:r>
      <w:r w:rsidR="00B209B0">
        <w:rPr>
          <w:rFonts w:eastAsiaTheme="minorEastAsia"/>
        </w:rPr>
        <w:t>4</w:t>
      </w:r>
      <w:r w:rsidR="008F2DDD">
        <w:rPr>
          <w:rFonts w:eastAsiaTheme="minorEastAsia"/>
        </w:rPr>
        <w:t>(</w:t>
      </w:r>
      <w:r w:rsidR="00B209B0">
        <w:rPr>
          <w:rFonts w:eastAsiaTheme="minorEastAsia"/>
        </w:rPr>
        <w:t>a</w:t>
      </w:r>
      <w:r w:rsidR="008F2DDD">
        <w:rPr>
          <w:rFonts w:eastAsiaTheme="minorEastAsia"/>
        </w:rPr>
        <w:t>)</w:t>
      </w:r>
      <w:r w:rsidR="00B209B0">
        <w:rPr>
          <w:rFonts w:eastAsiaTheme="minorEastAsia"/>
        </w:rPr>
        <w:t>.</w:t>
      </w:r>
      <w:r w:rsidR="008F2DDD">
        <w:rPr>
          <w:rFonts w:eastAsiaTheme="minorEastAsia"/>
        </w:rPr>
        <w:t xml:space="preserve"> </w:t>
      </w:r>
      <w:bookmarkStart w:id="60" w:name="OLE_LINK107"/>
      <w:bookmarkStart w:id="61" w:name="OLE_LINK108"/>
      <w:bookmarkStart w:id="62" w:name="OLE_LINK109"/>
      <w:r w:rsidR="008F2DDD">
        <w:rPr>
          <w:rFonts w:eastAsiaTheme="minorEastAsia"/>
        </w:rPr>
        <w:t>As expected</w:t>
      </w:r>
      <w:bookmarkEnd w:id="60"/>
      <w:bookmarkEnd w:id="61"/>
      <w:bookmarkEnd w:id="62"/>
      <w:r w:rsidR="008F2DDD">
        <w:rPr>
          <w:rFonts w:eastAsiaTheme="minorEastAsia"/>
        </w:rPr>
        <w:t xml:space="preserve">, an obvious softening phenomenon occurs from beginning </w:t>
      </w:r>
      <w:r w:rsidR="00334D83">
        <w:rPr>
          <w:rFonts w:eastAsiaTheme="minorEastAsia"/>
        </w:rPr>
        <w:t xml:space="preserve">(3th cycle) </w:t>
      </w:r>
      <w:r w:rsidR="008F2DDD">
        <w:rPr>
          <w:rFonts w:eastAsiaTheme="minorEastAsia"/>
        </w:rPr>
        <w:t>to steady state</w:t>
      </w:r>
      <w:r w:rsidR="00334D83">
        <w:rPr>
          <w:rFonts w:eastAsiaTheme="minorEastAsia"/>
        </w:rPr>
        <w:t xml:space="preserve"> (</w:t>
      </w:r>
      <w:r w:rsidR="004A66B8">
        <w:rPr>
          <w:rFonts w:eastAsiaTheme="minorEastAsia"/>
        </w:rPr>
        <w:t>0.</w:t>
      </w:r>
      <w:r w:rsidR="00425727">
        <w:rPr>
          <w:rFonts w:eastAsiaTheme="minorEastAsia"/>
        </w:rPr>
        <w:t>25</w:t>
      </w:r>
      <w:r w:rsidR="004A66B8">
        <w:rPr>
          <w:rFonts w:eastAsiaTheme="minorEastAsia"/>
        </w:rPr>
        <w:t>N</w:t>
      </w:r>
      <w:r w:rsidR="004A66B8" w:rsidRPr="004A66B8">
        <w:rPr>
          <w:rFonts w:eastAsiaTheme="minorEastAsia"/>
          <w:vertAlign w:val="subscript"/>
        </w:rPr>
        <w:t>f</w:t>
      </w:r>
      <w:r w:rsidR="00334D83">
        <w:rPr>
          <w:rFonts w:eastAsiaTheme="minorEastAsia"/>
        </w:rPr>
        <w:t>)</w:t>
      </w:r>
      <w:r w:rsidR="008F2DDD">
        <w:rPr>
          <w:rFonts w:eastAsiaTheme="minorEastAsia"/>
        </w:rPr>
        <w:t xml:space="preserve">. </w:t>
      </w:r>
      <w:r w:rsidR="006E0B54">
        <w:rPr>
          <w:rFonts w:eastAsiaTheme="minorEastAsia"/>
        </w:rPr>
        <w:t>Initially</w:t>
      </w:r>
      <w:r w:rsidR="008F2DDD">
        <w:rPr>
          <w:rFonts w:eastAsiaTheme="minorEastAsia"/>
        </w:rPr>
        <w:t>,</w:t>
      </w:r>
      <w:r w:rsidR="006E0B54">
        <w:rPr>
          <w:rFonts w:eastAsiaTheme="minorEastAsia"/>
        </w:rPr>
        <w:t xml:space="preserve"> </w:t>
      </w:r>
      <w:r w:rsidR="00C47E74">
        <w:rPr>
          <w:rFonts w:eastAsiaTheme="minorEastAsia"/>
        </w:rPr>
        <w:t xml:space="preserve">the </w:t>
      </w:r>
      <w:r w:rsidR="003D639E">
        <w:rPr>
          <w:rFonts w:eastAsiaTheme="minorEastAsia"/>
        </w:rPr>
        <w:t xml:space="preserve">maximum </w:t>
      </w:r>
      <w:r w:rsidR="00C47E74">
        <w:rPr>
          <w:rFonts w:eastAsiaTheme="minorEastAsia"/>
        </w:rPr>
        <w:t xml:space="preserve">stress </w:t>
      </w:r>
      <w:r w:rsidR="00334D83">
        <w:rPr>
          <w:rFonts w:eastAsiaTheme="minorEastAsia"/>
        </w:rPr>
        <w:t>reduction</w:t>
      </w:r>
      <w:r w:rsidR="00C47E74">
        <w:rPr>
          <w:rFonts w:eastAsiaTheme="minorEastAsia"/>
        </w:rPr>
        <w:t xml:space="preserve"> is </w:t>
      </w:r>
      <w:r w:rsidR="00334D83">
        <w:rPr>
          <w:rFonts w:eastAsiaTheme="minorEastAsia"/>
        </w:rPr>
        <w:t>large, indicating a relative rapid softening regime</w:t>
      </w:r>
      <w:r w:rsidR="006074A0">
        <w:rPr>
          <w:rFonts w:eastAsiaTheme="minorEastAsia"/>
        </w:rPr>
        <w:t xml:space="preserve">, which can be attributed to </w:t>
      </w:r>
      <w:r w:rsidR="00111FFA" w:rsidRPr="00111FFA">
        <w:rPr>
          <w:rFonts w:eastAsiaTheme="minorEastAsia"/>
        </w:rPr>
        <w:t>strong dynamic recovery induced by the annihilation of the dislocation</w:t>
      </w:r>
      <w:r w:rsidR="00111FFA">
        <w:rPr>
          <w:rFonts w:eastAsiaTheme="minorEastAsia"/>
        </w:rPr>
        <w:t xml:space="preserve"> </w:t>
      </w:r>
      <w:r w:rsidR="00111FFA" w:rsidRPr="00111FFA">
        <w:rPr>
          <w:rFonts w:eastAsiaTheme="minorEastAsia"/>
        </w:rPr>
        <w:t xml:space="preserve">and the formation of a </w:t>
      </w:r>
      <w:bookmarkStart w:id="63" w:name="OLE_LINK79"/>
      <w:proofErr w:type="spellStart"/>
      <w:r w:rsidR="00111FFA" w:rsidRPr="00111FFA">
        <w:rPr>
          <w:rFonts w:eastAsiaTheme="minorEastAsia"/>
        </w:rPr>
        <w:t>subgrain</w:t>
      </w:r>
      <w:bookmarkEnd w:id="63"/>
      <w:proofErr w:type="spellEnd"/>
      <w:r w:rsidR="00111FFA" w:rsidRPr="00111FFA">
        <w:rPr>
          <w:rFonts w:eastAsiaTheme="minorEastAsia"/>
        </w:rPr>
        <w:t xml:space="preserve"> structure</w:t>
      </w:r>
      <w:r w:rsidR="00425727">
        <w:rPr>
          <w:rFonts w:eastAsiaTheme="minorEastAsia"/>
        </w:rPr>
        <w:t xml:space="preserve"> </w:t>
      </w:r>
      <w:r w:rsidR="00425727">
        <w:rPr>
          <w:rFonts w:eastAsiaTheme="minorEastAsia"/>
        </w:rPr>
        <w:fldChar w:fldCharType="begin"/>
      </w:r>
      <w:r w:rsidR="0006798B">
        <w:rPr>
          <w:rFonts w:eastAsiaTheme="minorEastAsia"/>
        </w:rPr>
        <w:instrText xml:space="preserve"> ADDIN EN.CITE &lt;EndNote&gt;&lt;Cite&gt;&lt;Author&gt;Kruml&lt;/Author&gt;&lt;Year&gt;2001&lt;/Year&gt;&lt;RecNum&gt;7085&lt;/RecNum&gt;&lt;DisplayText&gt;[37]&lt;/DisplayText&gt;&lt;record&gt;&lt;rec-number&gt;7085&lt;/rec-number&gt;&lt;foreign-keys&gt;&lt;key app="EN" db-id="dw9zpv0tmtapevex0045rrz8fd0xxapx09zt" timestamp="1515540982"&gt;7085&lt;/key&gt;&lt;/foreign-keys&gt;&lt;ref-type name="Journal Article"&gt;17&lt;/ref-type&gt;&lt;contributors&gt;&lt;authors&gt;&lt;author&gt;Kruml, Tomáš&lt;/author&gt;&lt;author&gt;Polák, Jaroslav&lt;/author&gt;&lt;/authors&gt;&lt;/contributors&gt;&lt;titles&gt;&lt;title&gt;Fatigue softening of X10CrAl24 ferritic steel&lt;/title&gt;&lt;secondary-title&gt;Materials Science and Engineering: A&lt;/secondary-title&gt;&lt;/titles&gt;&lt;periodical&gt;&lt;full-title&gt;Materials Science and Engineering: A&lt;/full-title&gt;&lt;/periodical&gt;&lt;pages&gt;564-568&lt;/pages&gt;&lt;volume&gt;319-321&lt;/volume&gt;&lt;keywords&gt;&lt;keyword&gt;Cyclic plasticity&lt;/keyword&gt;&lt;keyword&gt;Ferritic steel&lt;/keyword&gt;&lt;keyword&gt;Dislocation structures&lt;/keyword&gt;&lt;keyword&gt;Cyclic softening&lt;/keyword&gt;&lt;keyword&gt;Strain localization&lt;/keyword&gt;&lt;/keywords&gt;&lt;dates&gt;&lt;year&gt;2001&lt;/year&gt;&lt;pub-dates&gt;&lt;date&gt;2001/12/01/&lt;/date&gt;&lt;/pub-dates&gt;&lt;/dates&gt;&lt;isbn&gt;0921-5093&lt;/isbn&gt;&lt;urls&gt;&lt;related-urls&gt;&lt;url&gt;http://www.sciencedirect.com/science/article/pii/S0921509301010048&lt;/url&gt;&lt;/related-urls&gt;&lt;/urls&gt;&lt;electronic-resource-num&gt;https://doi.org/10.1016/S0921-5093(01)01004-8&lt;/electronic-resource-num&gt;&lt;/record&gt;&lt;/Cite&gt;&lt;/EndNote&gt;</w:instrText>
      </w:r>
      <w:r w:rsidR="00425727">
        <w:rPr>
          <w:rFonts w:eastAsiaTheme="minorEastAsia"/>
        </w:rPr>
        <w:fldChar w:fldCharType="separate"/>
      </w:r>
      <w:r w:rsidR="0006798B">
        <w:rPr>
          <w:rFonts w:eastAsiaTheme="minorEastAsia"/>
          <w:noProof/>
        </w:rPr>
        <w:t>[37]</w:t>
      </w:r>
      <w:r w:rsidR="00425727">
        <w:rPr>
          <w:rFonts w:eastAsiaTheme="minorEastAsia"/>
        </w:rPr>
        <w:fldChar w:fldCharType="end"/>
      </w:r>
      <w:r w:rsidR="00BD4257">
        <w:rPr>
          <w:rFonts w:eastAsiaTheme="minorEastAsia"/>
        </w:rPr>
        <w:t>.</w:t>
      </w:r>
      <w:r w:rsidR="00425727">
        <w:rPr>
          <w:rFonts w:eastAsiaTheme="minorEastAsia"/>
        </w:rPr>
        <w:t xml:space="preserve"> However, when the cycle 0.25N</w:t>
      </w:r>
      <w:r w:rsidR="00425727" w:rsidRPr="004A66B8">
        <w:rPr>
          <w:rFonts w:eastAsiaTheme="minorEastAsia"/>
          <w:vertAlign w:val="subscript"/>
        </w:rPr>
        <w:t>f</w:t>
      </w:r>
      <w:r w:rsidR="00425727">
        <w:rPr>
          <w:rFonts w:eastAsiaTheme="minorEastAsia"/>
          <w:vertAlign w:val="subscript"/>
        </w:rPr>
        <w:t xml:space="preserve">, </w:t>
      </w:r>
      <w:r w:rsidR="00425727">
        <w:rPr>
          <w:rFonts w:eastAsiaTheme="minorEastAsia"/>
        </w:rPr>
        <w:t xml:space="preserve">the </w:t>
      </w:r>
      <w:r w:rsidR="005A7854">
        <w:rPr>
          <w:rFonts w:eastAsiaTheme="minorEastAsia"/>
        </w:rPr>
        <w:t xml:space="preserve">cycle maximum </w:t>
      </w:r>
      <w:r w:rsidR="00425727">
        <w:rPr>
          <w:rFonts w:eastAsiaTheme="minorEastAsia"/>
        </w:rPr>
        <w:t>stress</w:t>
      </w:r>
      <w:r w:rsidR="005A7854">
        <w:rPr>
          <w:rFonts w:eastAsiaTheme="minorEastAsia"/>
        </w:rPr>
        <w:t xml:space="preserve"> reaches a stable state compared with 0.</w:t>
      </w:r>
      <w:r w:rsidR="009E5C68">
        <w:rPr>
          <w:rFonts w:eastAsiaTheme="minorEastAsia"/>
        </w:rPr>
        <w:t>7</w:t>
      </w:r>
      <w:r w:rsidR="005A7854">
        <w:rPr>
          <w:rFonts w:eastAsiaTheme="minorEastAsia"/>
        </w:rPr>
        <w:t>5N</w:t>
      </w:r>
      <w:r w:rsidR="005A7854" w:rsidRPr="004A66B8">
        <w:rPr>
          <w:rFonts w:eastAsiaTheme="minorEastAsia"/>
          <w:vertAlign w:val="subscript"/>
        </w:rPr>
        <w:t>f</w:t>
      </w:r>
      <w:r w:rsidR="005A7854">
        <w:rPr>
          <w:rFonts w:eastAsiaTheme="minorEastAsia"/>
        </w:rPr>
        <w:t xml:space="preserve">. </w:t>
      </w:r>
      <w:r w:rsidR="000A6866">
        <w:rPr>
          <w:rFonts w:eastAsiaTheme="minorEastAsia"/>
        </w:rPr>
        <w:t xml:space="preserve">Even at the cycle of 0.9 </w:t>
      </w:r>
      <w:proofErr w:type="spellStart"/>
      <w:r w:rsidR="000A6866">
        <w:rPr>
          <w:rFonts w:eastAsiaTheme="minorEastAsia"/>
        </w:rPr>
        <w:t>N</w:t>
      </w:r>
      <w:r w:rsidR="000A6866" w:rsidRPr="000A6866">
        <w:rPr>
          <w:rFonts w:eastAsiaTheme="minorEastAsia"/>
          <w:vertAlign w:val="subscript"/>
        </w:rPr>
        <w:t>f</w:t>
      </w:r>
      <w:proofErr w:type="spellEnd"/>
      <w:r w:rsidR="000A6866">
        <w:rPr>
          <w:rFonts w:eastAsiaTheme="minorEastAsia"/>
        </w:rPr>
        <w:t xml:space="preserve">, there is a small </w:t>
      </w:r>
      <w:r w:rsidR="00890995">
        <w:rPr>
          <w:rFonts w:eastAsiaTheme="minorEastAsia"/>
        </w:rPr>
        <w:t xml:space="preserve">stress </w:t>
      </w:r>
      <w:r w:rsidR="000A6866">
        <w:rPr>
          <w:rFonts w:eastAsiaTheme="minorEastAsia"/>
        </w:rPr>
        <w:t>soften</w:t>
      </w:r>
      <w:r w:rsidR="00883D25">
        <w:rPr>
          <w:rFonts w:eastAsiaTheme="minorEastAsia"/>
        </w:rPr>
        <w:t>ing</w:t>
      </w:r>
      <w:r w:rsidR="000A6866">
        <w:rPr>
          <w:rFonts w:eastAsiaTheme="minorEastAsia"/>
        </w:rPr>
        <w:t xml:space="preserve"> portion</w:t>
      </w:r>
      <w:r w:rsidR="00E01921">
        <w:rPr>
          <w:rFonts w:eastAsiaTheme="minorEastAsia"/>
        </w:rPr>
        <w:t xml:space="preserve">. </w:t>
      </w:r>
      <w:r w:rsidR="00302C2F">
        <w:rPr>
          <w:rFonts w:eastAsiaTheme="minorEastAsia"/>
        </w:rPr>
        <w:t xml:space="preserve">Finally, </w:t>
      </w:r>
      <w:r w:rsidR="00D022B1">
        <w:rPr>
          <w:rFonts w:eastAsiaTheme="minorEastAsia"/>
        </w:rPr>
        <w:t>a steep stress reduction is observed at failure cycle</w:t>
      </w:r>
      <w:r w:rsidR="00A22B7E">
        <w:rPr>
          <w:rFonts w:eastAsiaTheme="minorEastAsia"/>
        </w:rPr>
        <w:t xml:space="preserve"> due to the </w:t>
      </w:r>
      <w:r w:rsidR="0088031E">
        <w:rPr>
          <w:rFonts w:eastAsiaTheme="minorEastAsia"/>
        </w:rPr>
        <w:t>crack growth.</w:t>
      </w:r>
      <w:r w:rsidR="00E76244">
        <w:rPr>
          <w:rFonts w:eastAsiaTheme="minorEastAsia"/>
        </w:rPr>
        <w:t xml:space="preserve"> </w:t>
      </w:r>
      <w:r w:rsidR="000D39FF">
        <w:rPr>
          <w:rFonts w:eastAsiaTheme="minorEastAsia"/>
        </w:rPr>
        <w:t xml:space="preserve">According to the cycle softening behavior, the parameters of the </w:t>
      </w:r>
      <w:proofErr w:type="spellStart"/>
      <w:r w:rsidR="000D39FF">
        <w:rPr>
          <w:rFonts w:eastAsiaTheme="minorEastAsia"/>
        </w:rPr>
        <w:t>Chaboche</w:t>
      </w:r>
      <w:proofErr w:type="spellEnd"/>
      <w:r w:rsidR="000D39FF">
        <w:rPr>
          <w:rFonts w:eastAsiaTheme="minorEastAsia"/>
        </w:rPr>
        <w:t xml:space="preserve"> </w:t>
      </w:r>
      <w:r w:rsidR="008934DF">
        <w:rPr>
          <w:rFonts w:eastAsiaTheme="minorEastAsia"/>
        </w:rPr>
        <w:t>nonlinear</w:t>
      </w:r>
      <w:r w:rsidR="000D39FF">
        <w:rPr>
          <w:rFonts w:eastAsiaTheme="minorEastAsia"/>
        </w:rPr>
        <w:t xml:space="preserve"> </w:t>
      </w:r>
      <w:r w:rsidR="008934DF">
        <w:rPr>
          <w:rFonts w:eastAsiaTheme="minorEastAsia"/>
        </w:rPr>
        <w:t xml:space="preserve">kinematic hardening </w:t>
      </w:r>
      <w:r w:rsidR="000D39FF">
        <w:rPr>
          <w:rFonts w:eastAsiaTheme="minorEastAsia"/>
        </w:rPr>
        <w:t xml:space="preserve">model are </w:t>
      </w:r>
      <w:r w:rsidR="00F439F4">
        <w:rPr>
          <w:rFonts w:eastAsiaTheme="minorEastAsia"/>
        </w:rPr>
        <w:t xml:space="preserve">obtained from </w:t>
      </w:r>
      <w:r w:rsidR="00B3033E">
        <w:rPr>
          <w:rFonts w:eastAsiaTheme="minorEastAsia"/>
        </w:rPr>
        <w:t>fitting equations</w:t>
      </w:r>
      <w:r w:rsidR="00024BF0">
        <w:rPr>
          <w:rFonts w:eastAsiaTheme="minorEastAsia"/>
        </w:rPr>
        <w:t xml:space="preserve">, which </w:t>
      </w:r>
      <w:r w:rsidR="00B05E29">
        <w:rPr>
          <w:rFonts w:eastAsiaTheme="minorEastAsia"/>
        </w:rPr>
        <w:t>are</w:t>
      </w:r>
      <w:r w:rsidR="00024BF0">
        <w:rPr>
          <w:rFonts w:eastAsiaTheme="minorEastAsia"/>
        </w:rPr>
        <w:t xml:space="preserve"> </w:t>
      </w:r>
      <w:r w:rsidR="00B05E29">
        <w:rPr>
          <w:rFonts w:eastAsiaTheme="minorEastAsia"/>
        </w:rPr>
        <w:t>tabulated</w:t>
      </w:r>
      <w:r w:rsidR="00024BF0">
        <w:rPr>
          <w:rFonts w:eastAsiaTheme="minorEastAsia"/>
        </w:rPr>
        <w:t xml:space="preserve"> in table</w:t>
      </w:r>
      <w:r w:rsidR="00B62ED1">
        <w:rPr>
          <w:rFonts w:eastAsiaTheme="minorEastAsia"/>
        </w:rPr>
        <w:t xml:space="preserve"> 1</w:t>
      </w:r>
      <w:r w:rsidR="00B05E29">
        <w:rPr>
          <w:rFonts w:eastAsiaTheme="minorEastAsia"/>
        </w:rPr>
        <w:t xml:space="preserve">. </w:t>
      </w:r>
      <w:r w:rsidR="00206F84" w:rsidRPr="00342CD8">
        <w:rPr>
          <w:position w:val="-10"/>
        </w:rPr>
        <w:object w:dxaOrig="300" w:dyaOrig="300" w14:anchorId="7B7096B3">
          <v:shape id="_x0000_i1127" type="#_x0000_t75" style="width:15.55pt;height:15.55pt" o:ole="">
            <v:imagedata r:id="rId206" o:title=""/>
          </v:shape>
          <o:OLEObject Type="Embed" ProgID="Equation.DSMT4" ShapeID="_x0000_i1127" DrawAspect="Content" ObjectID="_1583834280" r:id="rId212"/>
        </w:object>
      </w:r>
      <w:r w:rsidR="00206F84">
        <w:t xml:space="preserve"> and</w:t>
      </w:r>
      <w:r w:rsidR="00206F84">
        <w:rPr>
          <w:rFonts w:eastAsiaTheme="minorEastAsia"/>
        </w:rPr>
        <w:t xml:space="preserve"> </w:t>
      </w:r>
      <w:r w:rsidR="00206F84" w:rsidRPr="00342CD8">
        <w:rPr>
          <w:position w:val="-6"/>
        </w:rPr>
        <w:object w:dxaOrig="180" w:dyaOrig="260" w14:anchorId="29524C5C">
          <v:shape id="_x0000_i1128" type="#_x0000_t75" style="width:9.5pt;height:12.4pt" o:ole="">
            <v:imagedata r:id="rId208" o:title=""/>
          </v:shape>
          <o:OLEObject Type="Embed" ProgID="Equation.DSMT4" ShapeID="_x0000_i1128" DrawAspect="Content" ObjectID="_1583834281" r:id="rId213"/>
        </w:object>
      </w:r>
      <w:r w:rsidR="00206F84">
        <w:t xml:space="preserve"> for </w:t>
      </w:r>
      <w:r w:rsidR="00206F84">
        <w:rPr>
          <w:rFonts w:eastAsia="SimSun" w:cs="Times New Roman"/>
        </w:rPr>
        <w:t>10</w:t>
      </w:r>
      <w:r w:rsidR="007E525B">
        <w:rPr>
          <w:rFonts w:eastAsia="SimSun" w:cs="Times New Roman"/>
        </w:rPr>
        <w:t>Cr</w:t>
      </w:r>
      <w:r w:rsidR="00206F84">
        <w:rPr>
          <w:rFonts w:eastAsia="SimSun" w:cs="Times New Roman"/>
        </w:rPr>
        <w:t>Ni3MoV steel</w:t>
      </w:r>
      <w:r w:rsidR="00206F84">
        <w:t xml:space="preserve"> </w:t>
      </w:r>
      <w:r w:rsidR="00206F84" w:rsidRPr="00A51F8F">
        <w:rPr>
          <w:rFonts w:eastAsiaTheme="minorEastAsia"/>
        </w:rPr>
        <w:t xml:space="preserve">are </w:t>
      </w:r>
      <w:r w:rsidR="00206F84">
        <w:rPr>
          <w:rFonts w:eastAsiaTheme="minorEastAsia"/>
        </w:rPr>
        <w:t xml:space="preserve">-80 and 2, respectively. </w:t>
      </w:r>
      <w:r w:rsidR="00B05E29">
        <w:rPr>
          <w:rFonts w:eastAsiaTheme="minorEastAsia"/>
        </w:rPr>
        <w:t xml:space="preserve">A </w:t>
      </w:r>
      <w:r w:rsidR="00420550">
        <w:rPr>
          <w:rFonts w:eastAsiaTheme="minorEastAsia"/>
        </w:rPr>
        <w:t xml:space="preserve">cycle stress-strain </w:t>
      </w:r>
      <w:r w:rsidR="00B05E29">
        <w:rPr>
          <w:rFonts w:eastAsiaTheme="minorEastAsia"/>
        </w:rPr>
        <w:t xml:space="preserve">comparison between the </w:t>
      </w:r>
      <w:proofErr w:type="spellStart"/>
      <w:r w:rsidR="00FC6014">
        <w:rPr>
          <w:rFonts w:eastAsiaTheme="minorEastAsia"/>
        </w:rPr>
        <w:t>Chaboche</w:t>
      </w:r>
      <w:proofErr w:type="spellEnd"/>
      <w:r w:rsidR="00FC6014">
        <w:rPr>
          <w:rFonts w:eastAsiaTheme="minorEastAsia"/>
        </w:rPr>
        <w:t xml:space="preserve"> </w:t>
      </w:r>
      <w:r w:rsidR="00636F07">
        <w:rPr>
          <w:rFonts w:eastAsiaTheme="minorEastAsia"/>
        </w:rPr>
        <w:t xml:space="preserve">model </w:t>
      </w:r>
      <w:r w:rsidR="00FC6014">
        <w:rPr>
          <w:rFonts w:eastAsiaTheme="minorEastAsia"/>
        </w:rPr>
        <w:t xml:space="preserve">predictions for </w:t>
      </w:r>
      <w:r w:rsidR="00B05E29">
        <w:rPr>
          <w:rFonts w:eastAsiaTheme="minorEastAsia"/>
        </w:rPr>
        <w:t>softening behavior</w:t>
      </w:r>
      <w:r w:rsidR="00FC6014">
        <w:rPr>
          <w:rFonts w:eastAsiaTheme="minorEastAsia"/>
        </w:rPr>
        <w:t xml:space="preserve"> with experiment data in Fig </w:t>
      </w:r>
      <w:r w:rsidR="0033271B">
        <w:rPr>
          <w:rFonts w:eastAsiaTheme="minorEastAsia"/>
        </w:rPr>
        <w:t>.4</w:t>
      </w:r>
      <w:r w:rsidR="00FC6014">
        <w:rPr>
          <w:rFonts w:eastAsiaTheme="minorEastAsia"/>
        </w:rPr>
        <w:t>(b) shows good agreement</w:t>
      </w:r>
      <w:r w:rsidR="00420550">
        <w:rPr>
          <w:rFonts w:eastAsiaTheme="minorEastAsia"/>
        </w:rPr>
        <w:t xml:space="preserve"> </w:t>
      </w:r>
      <w:r w:rsidR="00FC6014">
        <w:rPr>
          <w:rFonts w:eastAsiaTheme="minorEastAsia"/>
        </w:rPr>
        <w:t>in the first 100 cycles.</w:t>
      </w:r>
      <w:r w:rsidR="00B62ED1">
        <w:rPr>
          <w:rFonts w:eastAsiaTheme="minorEastAsia"/>
        </w:rPr>
        <w:t xml:space="preserve"> On the other hand, the stable cycle Ramberg-Osgood relationship has demonstrated consistent estimations of stress-strain</w:t>
      </w:r>
      <w:r w:rsidR="00DB0F61">
        <w:rPr>
          <w:rFonts w:eastAsiaTheme="minorEastAsia"/>
        </w:rPr>
        <w:t xml:space="preserve"> with </w:t>
      </w:r>
      <w:proofErr w:type="spellStart"/>
      <w:r w:rsidR="00DB0F61">
        <w:rPr>
          <w:rFonts w:eastAsiaTheme="minorEastAsia"/>
        </w:rPr>
        <w:t>Chaboche</w:t>
      </w:r>
      <w:proofErr w:type="spellEnd"/>
      <w:r w:rsidR="00DB0F61">
        <w:rPr>
          <w:rFonts w:eastAsiaTheme="minorEastAsia"/>
        </w:rPr>
        <w:t xml:space="preserve"> model and experiment data</w:t>
      </w:r>
      <w:r w:rsidR="00B62ED1">
        <w:rPr>
          <w:rFonts w:eastAsiaTheme="minorEastAsia"/>
        </w:rPr>
        <w:t xml:space="preserve"> </w:t>
      </w:r>
      <w:r w:rsidR="00B2643C">
        <w:rPr>
          <w:rFonts w:eastAsiaTheme="minorEastAsia"/>
        </w:rPr>
        <w:t>after material softening.</w:t>
      </w:r>
      <w:r w:rsidR="002C0FB1">
        <w:rPr>
          <w:rFonts w:eastAsiaTheme="minorEastAsia"/>
        </w:rPr>
        <w:t xml:space="preserve"> </w:t>
      </w:r>
      <w:r w:rsidR="00E76244">
        <w:rPr>
          <w:rFonts w:eastAsiaTheme="minorEastAsia"/>
        </w:rPr>
        <w:t xml:space="preserve">In the process, the </w:t>
      </w:r>
      <w:r w:rsidR="005B17BE">
        <w:rPr>
          <w:rFonts w:eastAsiaTheme="minorEastAsia"/>
        </w:rPr>
        <w:t xml:space="preserve">cycle Ramberg-Osgood </w:t>
      </w:r>
      <w:r w:rsidR="00D35653">
        <w:rPr>
          <w:rFonts w:eastAsiaTheme="minorEastAsia"/>
        </w:rPr>
        <w:t>model can effective</w:t>
      </w:r>
      <w:r w:rsidR="006E102E">
        <w:rPr>
          <w:rFonts w:eastAsiaTheme="minorEastAsia"/>
        </w:rPr>
        <w:t>ly estimate</w:t>
      </w:r>
      <w:r w:rsidR="00D35653">
        <w:rPr>
          <w:rFonts w:eastAsiaTheme="minorEastAsia"/>
        </w:rPr>
        <w:t xml:space="preserve"> </w:t>
      </w:r>
      <w:r w:rsidR="00643F5C">
        <w:rPr>
          <w:rFonts w:eastAsiaTheme="minorEastAsia"/>
        </w:rPr>
        <w:t xml:space="preserve">stress-strain </w:t>
      </w:r>
      <w:r w:rsidR="006E102E">
        <w:rPr>
          <w:rFonts w:eastAsiaTheme="minorEastAsia"/>
        </w:rPr>
        <w:t>values for most engineering structural steels</w:t>
      </w:r>
      <w:r w:rsidR="0011054C">
        <w:rPr>
          <w:rFonts w:eastAsiaTheme="minorEastAsia" w:hint="eastAsia"/>
        </w:rPr>
        <w:t>.</w:t>
      </w:r>
      <w:r w:rsidR="0011054C">
        <w:rPr>
          <w:rFonts w:eastAsiaTheme="minorEastAsia"/>
        </w:rPr>
        <w:t xml:space="preserve"> </w:t>
      </w:r>
      <w:r w:rsidR="008D35EF">
        <w:rPr>
          <w:rFonts w:eastAsiaTheme="minorEastAsia" w:hint="eastAsia"/>
        </w:rPr>
        <w:t>T</w:t>
      </w:r>
      <w:r w:rsidR="008D35EF">
        <w:rPr>
          <w:rFonts w:eastAsiaTheme="minorEastAsia"/>
        </w:rPr>
        <w:t xml:space="preserve">herefore, it is not necessary to </w:t>
      </w:r>
      <w:r w:rsidR="00423544">
        <w:rPr>
          <w:rFonts w:eastAsiaTheme="minorEastAsia"/>
        </w:rPr>
        <w:t xml:space="preserve">characterize the stable stress-strain for the </w:t>
      </w:r>
      <w:r w:rsidR="00446BE9">
        <w:rPr>
          <w:rFonts w:eastAsiaTheme="minorEastAsia"/>
        </w:rPr>
        <w:t xml:space="preserve">fatigue </w:t>
      </w:r>
      <w:r w:rsidR="00423544">
        <w:rPr>
          <w:rFonts w:eastAsiaTheme="minorEastAsia"/>
        </w:rPr>
        <w:t xml:space="preserve">assessment </w:t>
      </w:r>
      <w:r w:rsidR="00D60CD9">
        <w:rPr>
          <w:rFonts w:eastAsiaTheme="minorEastAsia"/>
        </w:rPr>
        <w:t>using</w:t>
      </w:r>
      <w:r w:rsidR="00423544">
        <w:rPr>
          <w:rFonts w:eastAsiaTheme="minorEastAsia"/>
        </w:rPr>
        <w:t xml:space="preserve"> </w:t>
      </w:r>
      <w:proofErr w:type="spellStart"/>
      <w:r w:rsidR="00423544">
        <w:rPr>
          <w:rFonts w:eastAsiaTheme="minorEastAsia"/>
        </w:rPr>
        <w:t>Chaboche</w:t>
      </w:r>
      <w:proofErr w:type="spellEnd"/>
      <w:r w:rsidR="00423544">
        <w:rPr>
          <w:rFonts w:eastAsiaTheme="minorEastAsia"/>
        </w:rPr>
        <w:t xml:space="preserve"> cycle plastic model</w:t>
      </w:r>
      <w:r w:rsidR="00643F5C">
        <w:rPr>
          <w:rFonts w:eastAsiaTheme="minorEastAsia"/>
        </w:rPr>
        <w:t>.</w:t>
      </w:r>
    </w:p>
    <w:p w14:paraId="709B1E95" w14:textId="77777777" w:rsidR="00577296" w:rsidRDefault="002B5EB7" w:rsidP="00F76AAB">
      <w:pPr>
        <w:jc w:val="center"/>
      </w:pPr>
      <w:r>
        <w:object w:dxaOrig="7662" w:dyaOrig="5309" w14:anchorId="55483EA9">
          <v:shape id="_x0000_i1129" type="#_x0000_t75" style="width:323.4pt;height:237.6pt" o:ole="">
            <v:imagedata r:id="rId214" o:title="" croptop="5194f" cropbottom="1678f" cropleft="2635f" cropright="7664f"/>
          </v:shape>
          <o:OLEObject Type="Embed" ProgID="Origin50.Graph" ShapeID="_x0000_i1129" DrawAspect="Content" ObjectID="_1583834282" r:id="rId215"/>
        </w:object>
      </w:r>
    </w:p>
    <w:p w14:paraId="09F11FE3" w14:textId="5CB2394F" w:rsidR="00F931A8" w:rsidRDefault="003D155C" w:rsidP="000613FB">
      <w:pPr>
        <w:jc w:val="center"/>
        <w:rPr>
          <w:rFonts w:eastAsia="SimSun" w:cs="Times New Roman"/>
        </w:rPr>
      </w:pPr>
      <w:r w:rsidRPr="00D272E7">
        <w:rPr>
          <w:rFonts w:eastAsia="SimSun" w:cs="Times New Roman"/>
        </w:rPr>
        <w:t>Fig</w:t>
      </w:r>
      <w:r w:rsidR="00463EBC">
        <w:rPr>
          <w:rFonts w:eastAsia="SimSun" w:cs="Times New Roman"/>
        </w:rPr>
        <w:t xml:space="preserve"> .</w:t>
      </w:r>
      <w:r w:rsidR="00563157">
        <w:rPr>
          <w:rFonts w:eastAsia="SimSun" w:cs="Times New Roman"/>
        </w:rPr>
        <w:t>3</w:t>
      </w:r>
      <w:r w:rsidR="00D272E7">
        <w:rPr>
          <w:rFonts w:eastAsia="SimSun" w:cs="Times New Roman"/>
        </w:rPr>
        <w:t xml:space="preserve">. 10Ni3CrMoV steel half-life steady </w:t>
      </w:r>
      <w:r w:rsidR="00D629DC">
        <w:rPr>
          <w:rFonts w:eastAsia="SimSun" w:cs="Times New Roman"/>
        </w:rPr>
        <w:t xml:space="preserve">cyclic </w:t>
      </w:r>
      <w:r w:rsidR="00D272E7">
        <w:rPr>
          <w:rFonts w:eastAsia="SimSun" w:cs="Times New Roman"/>
        </w:rPr>
        <w:t xml:space="preserve">stress-strain curves under different strain </w:t>
      </w:r>
      <w:r w:rsidR="00D272E7">
        <w:rPr>
          <w:rFonts w:eastAsia="SimSun" w:cs="Times New Roman"/>
        </w:rPr>
        <w:lastRenderedPageBreak/>
        <w:t xml:space="preserve">amplitudes and corresponding cycle Ramberg-Osgood relationship. </w:t>
      </w:r>
    </w:p>
    <w:p w14:paraId="371D00DE" w14:textId="77777777" w:rsidR="00D629DC" w:rsidRDefault="00D629DC" w:rsidP="000613FB">
      <w:pPr>
        <w:jc w:val="center"/>
        <w:rPr>
          <w:rFonts w:eastAsia="SimSun" w:cs="Times New Roman"/>
        </w:rPr>
      </w:pPr>
    </w:p>
    <w:p w14:paraId="0260EE5B" w14:textId="77777777" w:rsidR="00725D58" w:rsidRDefault="00725D58" w:rsidP="00F76AAB">
      <w:pPr>
        <w:jc w:val="center"/>
        <w:rPr>
          <w:rFonts w:eastAsia="SimSun" w:cs="Times New Roman"/>
        </w:rPr>
      </w:pPr>
      <w:r>
        <w:rPr>
          <w:rFonts w:eastAsia="SimSun" w:cs="Times New Roman" w:hint="eastAsia"/>
        </w:rPr>
        <w:t>T</w:t>
      </w:r>
      <w:r>
        <w:rPr>
          <w:rFonts w:eastAsia="SimSun" w:cs="Times New Roman"/>
        </w:rPr>
        <w:t>able</w:t>
      </w:r>
      <w:r w:rsidR="000613FB">
        <w:rPr>
          <w:rFonts w:eastAsia="SimSun" w:cs="Times New Roman"/>
        </w:rPr>
        <w:t xml:space="preserve"> 1.</w:t>
      </w:r>
      <w:r>
        <w:rPr>
          <w:rFonts w:eastAsia="SimSun" w:cs="Times New Roman"/>
        </w:rPr>
        <w:t xml:space="preserve"> </w:t>
      </w:r>
      <w:proofErr w:type="spellStart"/>
      <w:r>
        <w:rPr>
          <w:rFonts w:eastAsia="SimSun" w:cs="Times New Roman"/>
        </w:rPr>
        <w:t>Chaboche</w:t>
      </w:r>
      <w:proofErr w:type="spellEnd"/>
      <w:r>
        <w:rPr>
          <w:rFonts w:eastAsia="SimSun" w:cs="Times New Roman"/>
        </w:rPr>
        <w:t xml:space="preserve"> nonlinear </w:t>
      </w:r>
      <w:r>
        <w:t>kinematic hardening model</w:t>
      </w:r>
      <w:r>
        <w:rPr>
          <w:rFonts w:eastAsia="SimSun" w:cs="Times New Roman"/>
        </w:rPr>
        <w:t xml:space="preserve"> parameter of 10</w:t>
      </w:r>
      <w:r w:rsidR="002B5EB7">
        <w:rPr>
          <w:rFonts w:eastAsia="SimSun" w:cs="Times New Roman"/>
        </w:rPr>
        <w:t>Cr</w:t>
      </w:r>
      <w:r>
        <w:rPr>
          <w:rFonts w:eastAsia="SimSun" w:cs="Times New Roman"/>
        </w:rPr>
        <w:t>Ni3MoV</w:t>
      </w:r>
      <w:r w:rsidR="00C652B9">
        <w:rPr>
          <w:rFonts w:eastAsia="SimSun" w:cs="Times New Roman"/>
        </w:rPr>
        <w:t xml:space="preserve"> steel</w:t>
      </w:r>
      <w:r>
        <w:rPr>
          <w:rFonts w:eastAsia="SimSun" w:cs="Times New Roman"/>
        </w:rPr>
        <w:t xml:space="preserve"> </w:t>
      </w:r>
    </w:p>
    <w:tbl>
      <w:tblPr>
        <w:tblW w:w="9516" w:type="dxa"/>
        <w:jc w:val="center"/>
        <w:tblLayout w:type="fixed"/>
        <w:tblLook w:val="04A0" w:firstRow="1" w:lastRow="0" w:firstColumn="1" w:lastColumn="0" w:noHBand="0" w:noVBand="1"/>
      </w:tblPr>
      <w:tblGrid>
        <w:gridCol w:w="1146"/>
        <w:gridCol w:w="1029"/>
        <w:gridCol w:w="871"/>
        <w:gridCol w:w="622"/>
        <w:gridCol w:w="784"/>
        <w:gridCol w:w="616"/>
        <w:gridCol w:w="905"/>
        <w:gridCol w:w="628"/>
        <w:gridCol w:w="922"/>
        <w:gridCol w:w="632"/>
        <w:gridCol w:w="865"/>
        <w:gridCol w:w="496"/>
      </w:tblGrid>
      <w:tr w:rsidR="00B2643C" w:rsidRPr="004718CB" w14:paraId="4A0F2C75" w14:textId="77777777" w:rsidTr="00B2643C">
        <w:trPr>
          <w:trHeight w:val="167"/>
          <w:jc w:val="center"/>
        </w:trPr>
        <w:tc>
          <w:tcPr>
            <w:tcW w:w="1146" w:type="dxa"/>
            <w:tcBorders>
              <w:top w:val="single" w:sz="12" w:space="0" w:color="auto"/>
              <w:bottom w:val="single" w:sz="12" w:space="0" w:color="auto"/>
            </w:tcBorders>
            <w:shd w:val="clear" w:color="auto" w:fill="auto"/>
            <w:noWrap/>
            <w:vAlign w:val="bottom"/>
            <w:hideMark/>
          </w:tcPr>
          <w:p w14:paraId="5BA4D6F3" w14:textId="77777777" w:rsidR="004718CB" w:rsidRPr="006C50F5" w:rsidRDefault="004718CB" w:rsidP="004718CB">
            <w:pPr>
              <w:widowControl/>
              <w:spacing w:line="240" w:lineRule="auto"/>
              <w:jc w:val="center"/>
              <w:rPr>
                <w:rFonts w:eastAsia="DengXian" w:cs="Times New Roman"/>
                <w:b/>
                <w:color w:val="000000"/>
                <w:kern w:val="0"/>
                <w:sz w:val="22"/>
              </w:rPr>
            </w:pPr>
          </w:p>
        </w:tc>
        <w:tc>
          <w:tcPr>
            <w:tcW w:w="1029" w:type="dxa"/>
            <w:tcBorders>
              <w:top w:val="single" w:sz="12" w:space="0" w:color="auto"/>
              <w:bottom w:val="single" w:sz="12" w:space="0" w:color="auto"/>
            </w:tcBorders>
            <w:shd w:val="clear" w:color="auto" w:fill="auto"/>
            <w:noWrap/>
            <w:vAlign w:val="bottom"/>
            <w:hideMark/>
          </w:tcPr>
          <w:p w14:paraId="5DD70377" w14:textId="77777777" w:rsidR="004718CB" w:rsidRPr="004718CB" w:rsidRDefault="00DB7F4A" w:rsidP="004718CB">
            <w:pPr>
              <w:widowControl/>
              <w:spacing w:line="240" w:lineRule="auto"/>
              <w:jc w:val="center"/>
              <w:rPr>
                <w:rFonts w:eastAsia="DengXian" w:cs="Times New Roman"/>
                <w:color w:val="000000"/>
                <w:kern w:val="0"/>
                <w:sz w:val="22"/>
              </w:rPr>
            </w:pPr>
            <w:r w:rsidRPr="004718CB">
              <w:rPr>
                <w:position w:val="-10"/>
                <w:sz w:val="16"/>
              </w:rPr>
              <w:object w:dxaOrig="279" w:dyaOrig="260" w14:anchorId="4F98C00C">
                <v:shape id="_x0000_i1130" type="#_x0000_t75" style="width:15.55pt;height:14.4pt" o:ole="">
                  <v:imagedata r:id="rId216" o:title=""/>
                </v:shape>
                <o:OLEObject Type="Embed" ProgID="Equation.DSMT4" ShapeID="_x0000_i1130" DrawAspect="Content" ObjectID="_1583834283" r:id="rId217"/>
              </w:object>
            </w:r>
            <w:r w:rsidR="004718CB" w:rsidRPr="004718CB">
              <w:rPr>
                <w:sz w:val="16"/>
              </w:rPr>
              <w:t>(</w:t>
            </w:r>
            <w:proofErr w:type="spellStart"/>
            <w:r w:rsidR="004718CB" w:rsidRPr="004718CB">
              <w:rPr>
                <w:sz w:val="16"/>
              </w:rPr>
              <w:t>MPa</w:t>
            </w:r>
            <w:proofErr w:type="spellEnd"/>
            <w:r w:rsidR="004718CB" w:rsidRPr="004718CB">
              <w:rPr>
                <w:sz w:val="16"/>
              </w:rPr>
              <w:t>)</w:t>
            </w:r>
            <w:r w:rsidR="004718CB" w:rsidRPr="004718CB">
              <w:rPr>
                <w:rFonts w:eastAsia="DengXian" w:cs="Times New Roman"/>
                <w:color w:val="000000"/>
                <w:kern w:val="0"/>
                <w:sz w:val="22"/>
              </w:rPr>
              <w:t xml:space="preserve"> </w:t>
            </w:r>
          </w:p>
        </w:tc>
        <w:tc>
          <w:tcPr>
            <w:tcW w:w="871" w:type="dxa"/>
            <w:tcBorders>
              <w:top w:val="single" w:sz="12" w:space="0" w:color="auto"/>
              <w:bottom w:val="single" w:sz="12" w:space="0" w:color="auto"/>
            </w:tcBorders>
            <w:shd w:val="clear" w:color="auto" w:fill="auto"/>
            <w:noWrap/>
            <w:vAlign w:val="bottom"/>
            <w:hideMark/>
          </w:tcPr>
          <w:p w14:paraId="1CACDF3F" w14:textId="77777777" w:rsidR="004718CB" w:rsidRPr="004718CB" w:rsidRDefault="004718CB" w:rsidP="004718CB">
            <w:pPr>
              <w:widowControl/>
              <w:spacing w:line="240" w:lineRule="auto"/>
              <w:jc w:val="center"/>
              <w:rPr>
                <w:rFonts w:eastAsia="DengXian" w:cs="Times New Roman"/>
                <w:color w:val="000000"/>
                <w:kern w:val="0"/>
                <w:sz w:val="22"/>
              </w:rPr>
            </w:pPr>
            <w:r w:rsidRPr="004718CB">
              <w:rPr>
                <w:rFonts w:eastAsia="DengXian" w:cs="Times New Roman"/>
                <w:color w:val="000000"/>
                <w:kern w:val="0"/>
                <w:sz w:val="16"/>
              </w:rPr>
              <w:t>C</w:t>
            </w:r>
            <w:r w:rsidRPr="004718CB">
              <w:rPr>
                <w:rFonts w:eastAsia="DengXian" w:cs="Times New Roman"/>
                <w:color w:val="000000"/>
                <w:kern w:val="0"/>
                <w:sz w:val="16"/>
                <w:vertAlign w:val="subscript"/>
              </w:rPr>
              <w:t>1</w:t>
            </w:r>
            <w:r w:rsidRPr="004718CB">
              <w:rPr>
                <w:rFonts w:eastAsia="DengXian" w:cs="Times New Roman"/>
                <w:color w:val="000000"/>
                <w:kern w:val="0"/>
                <w:sz w:val="16"/>
              </w:rPr>
              <w:t>(MPa)</w:t>
            </w:r>
          </w:p>
        </w:tc>
        <w:tc>
          <w:tcPr>
            <w:tcW w:w="622" w:type="dxa"/>
            <w:tcBorders>
              <w:top w:val="single" w:sz="12" w:space="0" w:color="auto"/>
              <w:bottom w:val="single" w:sz="12" w:space="0" w:color="auto"/>
            </w:tcBorders>
            <w:shd w:val="clear" w:color="auto" w:fill="auto"/>
            <w:noWrap/>
            <w:vAlign w:val="bottom"/>
            <w:hideMark/>
          </w:tcPr>
          <w:p w14:paraId="2EFD46C2" w14:textId="77777777" w:rsidR="004718CB" w:rsidRPr="004718CB" w:rsidRDefault="004718CB" w:rsidP="004718CB">
            <w:pPr>
              <w:widowControl/>
              <w:spacing w:line="240" w:lineRule="auto"/>
              <w:jc w:val="center"/>
              <w:rPr>
                <w:rFonts w:eastAsia="DengXian" w:cs="Times New Roman"/>
                <w:color w:val="000000"/>
                <w:kern w:val="0"/>
                <w:sz w:val="22"/>
              </w:rPr>
            </w:pPr>
            <w:r w:rsidRPr="004718CB">
              <w:rPr>
                <w:position w:val="-10"/>
              </w:rPr>
              <w:object w:dxaOrig="220" w:dyaOrig="300" w14:anchorId="320C605B">
                <v:shape id="_x0000_i1131" type="#_x0000_t75" style="width:10.95pt;height:15.55pt" o:ole="">
                  <v:imagedata r:id="rId218" o:title=""/>
                </v:shape>
                <o:OLEObject Type="Embed" ProgID="Equation.DSMT4" ShapeID="_x0000_i1131" DrawAspect="Content" ObjectID="_1583834284" r:id="rId219"/>
              </w:object>
            </w:r>
            <w:r>
              <w:rPr>
                <w:rFonts w:eastAsia="DengXian" w:cs="Times New Roman"/>
                <w:color w:val="000000"/>
                <w:kern w:val="0"/>
                <w:sz w:val="22"/>
              </w:rPr>
              <w:t xml:space="preserve"> </w:t>
            </w:r>
          </w:p>
        </w:tc>
        <w:tc>
          <w:tcPr>
            <w:tcW w:w="784" w:type="dxa"/>
            <w:tcBorders>
              <w:top w:val="single" w:sz="12" w:space="0" w:color="auto"/>
              <w:bottom w:val="single" w:sz="12" w:space="0" w:color="auto"/>
            </w:tcBorders>
            <w:vAlign w:val="bottom"/>
          </w:tcPr>
          <w:p w14:paraId="45905645" w14:textId="77777777" w:rsidR="004718CB" w:rsidRPr="004718CB" w:rsidRDefault="004718CB" w:rsidP="004718CB">
            <w:pPr>
              <w:widowControl/>
              <w:spacing w:line="240" w:lineRule="auto"/>
              <w:jc w:val="center"/>
              <w:rPr>
                <w:rFonts w:eastAsia="DengXian" w:cs="Times New Roman"/>
                <w:color w:val="000000"/>
                <w:kern w:val="0"/>
                <w:sz w:val="22"/>
              </w:rPr>
            </w:pPr>
            <w:r w:rsidRPr="004718CB">
              <w:rPr>
                <w:rFonts w:eastAsia="DengXian" w:cs="Times New Roman"/>
                <w:color w:val="000000"/>
                <w:kern w:val="0"/>
                <w:sz w:val="16"/>
              </w:rPr>
              <w:t>C</w:t>
            </w:r>
            <w:r w:rsidR="005F62A4" w:rsidRPr="005F62A4">
              <w:rPr>
                <w:rFonts w:eastAsia="DengXian" w:cs="Times New Roman"/>
                <w:color w:val="000000"/>
                <w:kern w:val="0"/>
                <w:sz w:val="16"/>
                <w:vertAlign w:val="subscript"/>
              </w:rPr>
              <w:t>2</w:t>
            </w:r>
            <w:r w:rsidRPr="004718CB">
              <w:rPr>
                <w:rFonts w:eastAsia="DengXian" w:cs="Times New Roman"/>
                <w:color w:val="000000"/>
                <w:kern w:val="0"/>
                <w:sz w:val="16"/>
              </w:rPr>
              <w:t>(MPa)</w:t>
            </w:r>
          </w:p>
        </w:tc>
        <w:tc>
          <w:tcPr>
            <w:tcW w:w="616" w:type="dxa"/>
            <w:tcBorders>
              <w:top w:val="single" w:sz="12" w:space="0" w:color="auto"/>
              <w:bottom w:val="single" w:sz="12" w:space="0" w:color="auto"/>
            </w:tcBorders>
            <w:vAlign w:val="bottom"/>
          </w:tcPr>
          <w:p w14:paraId="4D4A6E15" w14:textId="77777777" w:rsidR="004718CB" w:rsidRPr="004718CB" w:rsidRDefault="005F62A4" w:rsidP="004718CB">
            <w:pPr>
              <w:widowControl/>
              <w:spacing w:line="240" w:lineRule="auto"/>
              <w:jc w:val="center"/>
              <w:rPr>
                <w:rFonts w:eastAsia="DengXian" w:cs="Times New Roman"/>
                <w:color w:val="000000"/>
                <w:kern w:val="0"/>
                <w:sz w:val="22"/>
              </w:rPr>
            </w:pPr>
            <w:r w:rsidRPr="004718CB">
              <w:rPr>
                <w:position w:val="-10"/>
              </w:rPr>
              <w:object w:dxaOrig="240" w:dyaOrig="300" w14:anchorId="1FD94E4A">
                <v:shape id="_x0000_i1132" type="#_x0000_t75" style="width:12.1pt;height:15.55pt" o:ole="">
                  <v:imagedata r:id="rId220" o:title=""/>
                </v:shape>
                <o:OLEObject Type="Embed" ProgID="Equation.DSMT4" ShapeID="_x0000_i1132" DrawAspect="Content" ObjectID="_1583834285" r:id="rId221"/>
              </w:object>
            </w:r>
            <w:r w:rsidR="004718CB">
              <w:rPr>
                <w:rFonts w:eastAsia="DengXian" w:cs="Times New Roman"/>
                <w:color w:val="000000"/>
                <w:kern w:val="0"/>
                <w:sz w:val="22"/>
              </w:rPr>
              <w:t xml:space="preserve"> </w:t>
            </w:r>
          </w:p>
        </w:tc>
        <w:tc>
          <w:tcPr>
            <w:tcW w:w="905" w:type="dxa"/>
            <w:tcBorders>
              <w:top w:val="single" w:sz="12" w:space="0" w:color="auto"/>
              <w:bottom w:val="single" w:sz="12" w:space="0" w:color="auto"/>
            </w:tcBorders>
            <w:shd w:val="clear" w:color="auto" w:fill="auto"/>
            <w:noWrap/>
            <w:vAlign w:val="bottom"/>
          </w:tcPr>
          <w:p w14:paraId="3B6DED60" w14:textId="77777777" w:rsidR="004718CB" w:rsidRPr="004718CB" w:rsidRDefault="004718CB" w:rsidP="004718CB">
            <w:pPr>
              <w:widowControl/>
              <w:spacing w:line="240" w:lineRule="auto"/>
              <w:jc w:val="center"/>
              <w:rPr>
                <w:rFonts w:eastAsia="DengXian" w:cs="Times New Roman"/>
                <w:color w:val="000000"/>
                <w:kern w:val="0"/>
                <w:sz w:val="22"/>
              </w:rPr>
            </w:pPr>
            <w:r w:rsidRPr="004718CB">
              <w:rPr>
                <w:rFonts w:eastAsia="DengXian" w:cs="Times New Roman"/>
                <w:color w:val="000000"/>
                <w:kern w:val="0"/>
                <w:sz w:val="16"/>
              </w:rPr>
              <w:t>C</w:t>
            </w:r>
            <w:r w:rsidR="005F62A4">
              <w:rPr>
                <w:rFonts w:eastAsia="DengXian" w:cs="Times New Roman"/>
                <w:color w:val="000000"/>
                <w:kern w:val="0"/>
                <w:sz w:val="16"/>
                <w:vertAlign w:val="subscript"/>
              </w:rPr>
              <w:t>3</w:t>
            </w:r>
            <w:r w:rsidRPr="004718CB">
              <w:rPr>
                <w:rFonts w:eastAsia="DengXian" w:cs="Times New Roman"/>
                <w:color w:val="000000"/>
                <w:kern w:val="0"/>
                <w:sz w:val="16"/>
              </w:rPr>
              <w:t>(MPa)</w:t>
            </w:r>
          </w:p>
        </w:tc>
        <w:tc>
          <w:tcPr>
            <w:tcW w:w="628" w:type="dxa"/>
            <w:tcBorders>
              <w:top w:val="single" w:sz="12" w:space="0" w:color="auto"/>
              <w:bottom w:val="single" w:sz="12" w:space="0" w:color="auto"/>
            </w:tcBorders>
            <w:vAlign w:val="bottom"/>
          </w:tcPr>
          <w:p w14:paraId="03385C3D" w14:textId="77777777" w:rsidR="004718CB" w:rsidRPr="004718CB" w:rsidRDefault="005F62A4" w:rsidP="004718CB">
            <w:pPr>
              <w:widowControl/>
              <w:spacing w:line="240" w:lineRule="auto"/>
              <w:jc w:val="center"/>
              <w:rPr>
                <w:rFonts w:eastAsia="DengXian" w:cs="Times New Roman"/>
                <w:color w:val="000000"/>
                <w:kern w:val="0"/>
                <w:sz w:val="22"/>
              </w:rPr>
            </w:pPr>
            <w:r w:rsidRPr="004718CB">
              <w:rPr>
                <w:position w:val="-10"/>
              </w:rPr>
              <w:object w:dxaOrig="240" w:dyaOrig="300" w14:anchorId="6E9D2E71">
                <v:shape id="_x0000_i1133" type="#_x0000_t75" style="width:12.1pt;height:15.55pt" o:ole="">
                  <v:imagedata r:id="rId222" o:title=""/>
                </v:shape>
                <o:OLEObject Type="Embed" ProgID="Equation.DSMT4" ShapeID="_x0000_i1133" DrawAspect="Content" ObjectID="_1583834286" r:id="rId223"/>
              </w:object>
            </w:r>
            <w:r w:rsidR="004718CB">
              <w:rPr>
                <w:rFonts w:eastAsia="DengXian" w:cs="Times New Roman"/>
                <w:color w:val="000000"/>
                <w:kern w:val="0"/>
                <w:sz w:val="22"/>
              </w:rPr>
              <w:t xml:space="preserve"> </w:t>
            </w:r>
          </w:p>
        </w:tc>
        <w:tc>
          <w:tcPr>
            <w:tcW w:w="922" w:type="dxa"/>
            <w:tcBorders>
              <w:top w:val="single" w:sz="12" w:space="0" w:color="auto"/>
              <w:bottom w:val="single" w:sz="12" w:space="0" w:color="auto"/>
            </w:tcBorders>
            <w:vAlign w:val="bottom"/>
          </w:tcPr>
          <w:p w14:paraId="243733E7" w14:textId="77777777" w:rsidR="004718CB" w:rsidRPr="004718CB" w:rsidRDefault="004718CB" w:rsidP="004718CB">
            <w:pPr>
              <w:widowControl/>
              <w:spacing w:line="240" w:lineRule="auto"/>
              <w:jc w:val="center"/>
              <w:rPr>
                <w:rFonts w:eastAsia="DengXian" w:cs="Times New Roman"/>
                <w:color w:val="000000"/>
                <w:kern w:val="0"/>
                <w:sz w:val="22"/>
              </w:rPr>
            </w:pPr>
            <w:r w:rsidRPr="004718CB">
              <w:rPr>
                <w:rFonts w:eastAsia="DengXian" w:cs="Times New Roman"/>
                <w:color w:val="000000"/>
                <w:kern w:val="0"/>
                <w:sz w:val="16"/>
              </w:rPr>
              <w:t>C</w:t>
            </w:r>
            <w:r w:rsidR="005F62A4">
              <w:rPr>
                <w:rFonts w:eastAsia="DengXian" w:cs="Times New Roman"/>
                <w:color w:val="000000"/>
                <w:kern w:val="0"/>
                <w:sz w:val="16"/>
                <w:vertAlign w:val="subscript"/>
              </w:rPr>
              <w:t>4</w:t>
            </w:r>
            <w:r w:rsidRPr="004718CB">
              <w:rPr>
                <w:rFonts w:eastAsia="DengXian" w:cs="Times New Roman"/>
                <w:color w:val="000000"/>
                <w:kern w:val="0"/>
                <w:sz w:val="16"/>
              </w:rPr>
              <w:t>(MPa)</w:t>
            </w:r>
          </w:p>
        </w:tc>
        <w:tc>
          <w:tcPr>
            <w:tcW w:w="632" w:type="dxa"/>
            <w:tcBorders>
              <w:top w:val="single" w:sz="12" w:space="0" w:color="auto"/>
              <w:bottom w:val="single" w:sz="12" w:space="0" w:color="auto"/>
            </w:tcBorders>
            <w:vAlign w:val="bottom"/>
          </w:tcPr>
          <w:p w14:paraId="74CEF10B" w14:textId="77777777" w:rsidR="004718CB" w:rsidRPr="004718CB" w:rsidRDefault="005F62A4" w:rsidP="004718CB">
            <w:pPr>
              <w:widowControl/>
              <w:spacing w:line="240" w:lineRule="auto"/>
              <w:jc w:val="center"/>
              <w:rPr>
                <w:rFonts w:eastAsia="DengXian" w:cs="Times New Roman"/>
                <w:color w:val="000000"/>
                <w:kern w:val="0"/>
                <w:sz w:val="22"/>
              </w:rPr>
            </w:pPr>
            <w:r w:rsidRPr="004718CB">
              <w:rPr>
                <w:position w:val="-10"/>
              </w:rPr>
              <w:object w:dxaOrig="240" w:dyaOrig="300" w14:anchorId="1F0BA2C8">
                <v:shape id="_x0000_i1134" type="#_x0000_t75" style="width:12.1pt;height:15.55pt" o:ole="">
                  <v:imagedata r:id="rId224" o:title=""/>
                </v:shape>
                <o:OLEObject Type="Embed" ProgID="Equation.DSMT4" ShapeID="_x0000_i1134" DrawAspect="Content" ObjectID="_1583834287" r:id="rId225"/>
              </w:object>
            </w:r>
            <w:r w:rsidR="004718CB">
              <w:rPr>
                <w:rFonts w:eastAsia="DengXian" w:cs="Times New Roman"/>
                <w:color w:val="000000"/>
                <w:kern w:val="0"/>
                <w:sz w:val="22"/>
              </w:rPr>
              <w:t xml:space="preserve"> </w:t>
            </w:r>
          </w:p>
        </w:tc>
        <w:tc>
          <w:tcPr>
            <w:tcW w:w="865" w:type="dxa"/>
            <w:tcBorders>
              <w:top w:val="single" w:sz="12" w:space="0" w:color="auto"/>
              <w:bottom w:val="single" w:sz="12" w:space="0" w:color="auto"/>
            </w:tcBorders>
            <w:vAlign w:val="bottom"/>
          </w:tcPr>
          <w:p w14:paraId="420238D1" w14:textId="77777777" w:rsidR="004718CB" w:rsidRPr="004718CB" w:rsidRDefault="004718CB" w:rsidP="004718CB">
            <w:pPr>
              <w:widowControl/>
              <w:spacing w:line="240" w:lineRule="auto"/>
              <w:jc w:val="center"/>
              <w:rPr>
                <w:rFonts w:eastAsia="DengXian" w:cs="Times New Roman"/>
                <w:color w:val="000000"/>
                <w:kern w:val="0"/>
                <w:sz w:val="22"/>
              </w:rPr>
            </w:pPr>
            <w:r w:rsidRPr="004718CB">
              <w:rPr>
                <w:rFonts w:eastAsia="DengXian" w:cs="Times New Roman"/>
                <w:color w:val="000000"/>
                <w:kern w:val="0"/>
                <w:sz w:val="16"/>
              </w:rPr>
              <w:t>C</w:t>
            </w:r>
            <w:r w:rsidR="005F62A4">
              <w:rPr>
                <w:rFonts w:eastAsia="DengXian" w:cs="Times New Roman"/>
                <w:color w:val="000000"/>
                <w:kern w:val="0"/>
                <w:sz w:val="16"/>
                <w:vertAlign w:val="subscript"/>
              </w:rPr>
              <w:t>5</w:t>
            </w:r>
            <w:r w:rsidRPr="004718CB">
              <w:rPr>
                <w:rFonts w:eastAsia="DengXian" w:cs="Times New Roman"/>
                <w:color w:val="000000"/>
                <w:kern w:val="0"/>
                <w:sz w:val="16"/>
              </w:rPr>
              <w:t>(MPa)</w:t>
            </w:r>
          </w:p>
        </w:tc>
        <w:tc>
          <w:tcPr>
            <w:tcW w:w="496" w:type="dxa"/>
            <w:tcBorders>
              <w:top w:val="single" w:sz="12" w:space="0" w:color="auto"/>
              <w:bottom w:val="single" w:sz="12" w:space="0" w:color="auto"/>
            </w:tcBorders>
            <w:shd w:val="clear" w:color="auto" w:fill="auto"/>
            <w:noWrap/>
            <w:vAlign w:val="bottom"/>
          </w:tcPr>
          <w:p w14:paraId="6A4A93A6" w14:textId="77777777" w:rsidR="004718CB" w:rsidRPr="004718CB" w:rsidRDefault="005F62A4" w:rsidP="004718CB">
            <w:pPr>
              <w:widowControl/>
              <w:spacing w:line="240" w:lineRule="auto"/>
              <w:jc w:val="center"/>
              <w:rPr>
                <w:rFonts w:eastAsia="DengXian" w:cs="Times New Roman"/>
                <w:color w:val="000000"/>
                <w:kern w:val="0"/>
                <w:sz w:val="22"/>
              </w:rPr>
            </w:pPr>
            <w:r w:rsidRPr="004718CB">
              <w:rPr>
                <w:position w:val="-10"/>
              </w:rPr>
              <w:object w:dxaOrig="240" w:dyaOrig="300" w14:anchorId="1C70A4B5">
                <v:shape id="_x0000_i1135" type="#_x0000_t75" style="width:12.1pt;height:15.55pt" o:ole="">
                  <v:imagedata r:id="rId226" o:title=""/>
                </v:shape>
                <o:OLEObject Type="Embed" ProgID="Equation.DSMT4" ShapeID="_x0000_i1135" DrawAspect="Content" ObjectID="_1583834288" r:id="rId227"/>
              </w:object>
            </w:r>
            <w:r w:rsidR="004718CB">
              <w:rPr>
                <w:rFonts w:eastAsia="DengXian" w:cs="Times New Roman"/>
                <w:color w:val="000000"/>
                <w:kern w:val="0"/>
                <w:sz w:val="22"/>
              </w:rPr>
              <w:t xml:space="preserve"> </w:t>
            </w:r>
          </w:p>
        </w:tc>
      </w:tr>
      <w:tr w:rsidR="00B2643C" w:rsidRPr="00280C39" w14:paraId="462D28AE" w14:textId="77777777" w:rsidTr="00B2643C">
        <w:trPr>
          <w:trHeight w:val="167"/>
          <w:jc w:val="center"/>
        </w:trPr>
        <w:tc>
          <w:tcPr>
            <w:tcW w:w="1146" w:type="dxa"/>
            <w:tcBorders>
              <w:bottom w:val="single" w:sz="12" w:space="0" w:color="auto"/>
            </w:tcBorders>
            <w:shd w:val="clear" w:color="auto" w:fill="auto"/>
            <w:noWrap/>
            <w:vAlign w:val="bottom"/>
            <w:hideMark/>
          </w:tcPr>
          <w:p w14:paraId="43296696" w14:textId="77777777" w:rsidR="004718CB" w:rsidRPr="004718CB" w:rsidRDefault="004718CB" w:rsidP="004718CB">
            <w:pPr>
              <w:widowControl/>
              <w:spacing w:line="240" w:lineRule="auto"/>
              <w:jc w:val="center"/>
              <w:rPr>
                <w:rFonts w:eastAsia="DengXian" w:cs="Times New Roman"/>
                <w:b/>
                <w:kern w:val="0"/>
                <w:sz w:val="22"/>
              </w:rPr>
            </w:pPr>
            <w:r w:rsidRPr="002A2CA9">
              <w:rPr>
                <w:rFonts w:eastAsia="DengXian" w:cs="Times New Roman"/>
                <w:b/>
                <w:kern w:val="0"/>
                <w:sz w:val="13"/>
              </w:rPr>
              <w:t>10</w:t>
            </w:r>
            <w:r w:rsidR="002B5EB7" w:rsidRPr="002A2CA9">
              <w:rPr>
                <w:rFonts w:eastAsia="DengXian" w:cs="Times New Roman"/>
                <w:b/>
                <w:kern w:val="0"/>
                <w:sz w:val="13"/>
              </w:rPr>
              <w:t>Cr</w:t>
            </w:r>
            <w:r w:rsidRPr="002A2CA9">
              <w:rPr>
                <w:rFonts w:eastAsia="DengXian" w:cs="Times New Roman"/>
                <w:b/>
                <w:kern w:val="0"/>
                <w:sz w:val="13"/>
              </w:rPr>
              <w:t>Ni3Mo</w:t>
            </w:r>
            <w:r w:rsidR="002A2CA9" w:rsidRPr="002A2CA9">
              <w:rPr>
                <w:rFonts w:eastAsia="DengXian" w:cs="Times New Roman"/>
                <w:b/>
                <w:kern w:val="0"/>
                <w:sz w:val="13"/>
              </w:rPr>
              <w:t>V</w:t>
            </w:r>
          </w:p>
        </w:tc>
        <w:tc>
          <w:tcPr>
            <w:tcW w:w="1029" w:type="dxa"/>
            <w:tcBorders>
              <w:bottom w:val="single" w:sz="12" w:space="0" w:color="auto"/>
            </w:tcBorders>
            <w:shd w:val="clear" w:color="auto" w:fill="auto"/>
            <w:noWrap/>
            <w:vAlign w:val="bottom"/>
            <w:hideMark/>
          </w:tcPr>
          <w:p w14:paraId="2651596B" w14:textId="77777777" w:rsidR="004718CB" w:rsidRPr="006C12D3" w:rsidRDefault="004718CB" w:rsidP="004718CB">
            <w:pPr>
              <w:widowControl/>
              <w:spacing w:line="240" w:lineRule="auto"/>
              <w:jc w:val="center"/>
              <w:rPr>
                <w:rFonts w:eastAsia="DengXian" w:cs="Times New Roman"/>
                <w:color w:val="000000"/>
                <w:kern w:val="0"/>
                <w:sz w:val="16"/>
                <w:szCs w:val="16"/>
              </w:rPr>
            </w:pPr>
            <w:r w:rsidRPr="006C12D3">
              <w:rPr>
                <w:rFonts w:eastAsia="DengXian" w:cs="Times New Roman"/>
                <w:color w:val="000000"/>
                <w:kern w:val="0"/>
                <w:sz w:val="16"/>
                <w:szCs w:val="16"/>
              </w:rPr>
              <w:t>4</w:t>
            </w:r>
            <w:r w:rsidR="00DB7F4A">
              <w:rPr>
                <w:rFonts w:eastAsia="DengXian" w:cs="Times New Roman"/>
                <w:color w:val="000000"/>
                <w:kern w:val="0"/>
                <w:sz w:val="16"/>
                <w:szCs w:val="16"/>
              </w:rPr>
              <w:t>50</w:t>
            </w:r>
          </w:p>
        </w:tc>
        <w:tc>
          <w:tcPr>
            <w:tcW w:w="871" w:type="dxa"/>
            <w:tcBorders>
              <w:bottom w:val="single" w:sz="12" w:space="0" w:color="auto"/>
            </w:tcBorders>
            <w:shd w:val="clear" w:color="auto" w:fill="auto"/>
            <w:noWrap/>
            <w:vAlign w:val="bottom"/>
            <w:hideMark/>
          </w:tcPr>
          <w:p w14:paraId="19E017F1" w14:textId="77777777" w:rsidR="004718CB" w:rsidRPr="006C12D3" w:rsidRDefault="004718CB" w:rsidP="004718CB">
            <w:pPr>
              <w:widowControl/>
              <w:spacing w:line="240" w:lineRule="auto"/>
              <w:jc w:val="center"/>
              <w:rPr>
                <w:rFonts w:eastAsia="DengXian" w:cs="Times New Roman"/>
                <w:color w:val="000000"/>
                <w:kern w:val="0"/>
                <w:sz w:val="16"/>
                <w:szCs w:val="16"/>
              </w:rPr>
            </w:pPr>
            <w:r w:rsidRPr="006C12D3">
              <w:rPr>
                <w:rFonts w:eastAsia="DengXian" w:cs="Times New Roman"/>
                <w:color w:val="000000"/>
                <w:kern w:val="0"/>
                <w:sz w:val="16"/>
                <w:szCs w:val="16"/>
              </w:rPr>
              <w:t>10</w:t>
            </w:r>
            <w:r w:rsidR="00912BB5">
              <w:rPr>
                <w:rFonts w:eastAsia="DengXian" w:cs="Times New Roman"/>
                <w:color w:val="000000"/>
                <w:kern w:val="0"/>
                <w:sz w:val="16"/>
                <w:szCs w:val="16"/>
              </w:rPr>
              <w:t>6844</w:t>
            </w:r>
          </w:p>
        </w:tc>
        <w:tc>
          <w:tcPr>
            <w:tcW w:w="622" w:type="dxa"/>
            <w:tcBorders>
              <w:bottom w:val="single" w:sz="12" w:space="0" w:color="auto"/>
            </w:tcBorders>
            <w:shd w:val="clear" w:color="auto" w:fill="auto"/>
            <w:noWrap/>
            <w:vAlign w:val="bottom"/>
            <w:hideMark/>
          </w:tcPr>
          <w:p w14:paraId="450349A0" w14:textId="77777777" w:rsidR="004718CB" w:rsidRPr="006C12D3" w:rsidRDefault="00912BB5" w:rsidP="004718CB">
            <w:pPr>
              <w:widowControl/>
              <w:spacing w:line="240" w:lineRule="auto"/>
              <w:jc w:val="center"/>
              <w:rPr>
                <w:rFonts w:eastAsia="DengXian" w:cs="Times New Roman"/>
                <w:color w:val="000000"/>
                <w:kern w:val="0"/>
                <w:sz w:val="16"/>
                <w:szCs w:val="16"/>
              </w:rPr>
            </w:pPr>
            <w:r>
              <w:rPr>
                <w:rFonts w:eastAsia="DengXian" w:cs="Times New Roman"/>
                <w:color w:val="000000"/>
                <w:kern w:val="0"/>
                <w:sz w:val="16"/>
                <w:szCs w:val="16"/>
              </w:rPr>
              <w:t>5085</w:t>
            </w:r>
          </w:p>
        </w:tc>
        <w:tc>
          <w:tcPr>
            <w:tcW w:w="784" w:type="dxa"/>
            <w:tcBorders>
              <w:bottom w:val="single" w:sz="12" w:space="0" w:color="auto"/>
            </w:tcBorders>
          </w:tcPr>
          <w:p w14:paraId="2A2C4722" w14:textId="77777777" w:rsidR="004718CB" w:rsidRPr="006C12D3" w:rsidRDefault="00912BB5" w:rsidP="004718CB">
            <w:pPr>
              <w:widowControl/>
              <w:spacing w:line="240" w:lineRule="auto"/>
              <w:jc w:val="center"/>
              <w:rPr>
                <w:rFonts w:eastAsia="DengXian" w:cs="Times New Roman"/>
                <w:color w:val="000000"/>
                <w:kern w:val="0"/>
                <w:sz w:val="16"/>
                <w:szCs w:val="16"/>
              </w:rPr>
            </w:pPr>
            <w:r>
              <w:rPr>
                <w:rFonts w:eastAsia="DengXian" w:cs="Times New Roman" w:hint="eastAsia"/>
                <w:color w:val="000000"/>
                <w:kern w:val="0"/>
                <w:sz w:val="16"/>
                <w:szCs w:val="16"/>
              </w:rPr>
              <w:t>6</w:t>
            </w:r>
            <w:r>
              <w:rPr>
                <w:rFonts w:eastAsia="DengXian" w:cs="Times New Roman"/>
                <w:color w:val="000000"/>
                <w:kern w:val="0"/>
                <w:sz w:val="16"/>
                <w:szCs w:val="16"/>
              </w:rPr>
              <w:t>0486</w:t>
            </w:r>
          </w:p>
        </w:tc>
        <w:tc>
          <w:tcPr>
            <w:tcW w:w="616" w:type="dxa"/>
            <w:tcBorders>
              <w:bottom w:val="single" w:sz="12" w:space="0" w:color="auto"/>
            </w:tcBorders>
          </w:tcPr>
          <w:p w14:paraId="7FB1AC2E" w14:textId="77777777" w:rsidR="004718CB" w:rsidRPr="006C12D3" w:rsidRDefault="00B2643C" w:rsidP="004718CB">
            <w:pPr>
              <w:widowControl/>
              <w:spacing w:line="240" w:lineRule="auto"/>
              <w:jc w:val="center"/>
              <w:rPr>
                <w:rFonts w:eastAsia="DengXian" w:cs="Times New Roman"/>
                <w:color w:val="000000"/>
                <w:kern w:val="0"/>
                <w:sz w:val="16"/>
                <w:szCs w:val="16"/>
              </w:rPr>
            </w:pPr>
            <w:r>
              <w:rPr>
                <w:rFonts w:eastAsia="DengXian" w:cs="Times New Roman"/>
                <w:color w:val="000000"/>
                <w:kern w:val="0"/>
                <w:sz w:val="16"/>
                <w:szCs w:val="16"/>
              </w:rPr>
              <w:t>2</w:t>
            </w:r>
            <w:r w:rsidR="00912BB5">
              <w:rPr>
                <w:rFonts w:eastAsia="DengXian" w:cs="Times New Roman" w:hint="eastAsia"/>
                <w:color w:val="000000"/>
                <w:kern w:val="0"/>
                <w:sz w:val="16"/>
                <w:szCs w:val="16"/>
              </w:rPr>
              <w:t>8</w:t>
            </w:r>
            <w:r w:rsidR="00912BB5">
              <w:rPr>
                <w:rFonts w:eastAsia="DengXian" w:cs="Times New Roman"/>
                <w:color w:val="000000"/>
                <w:kern w:val="0"/>
                <w:sz w:val="16"/>
                <w:szCs w:val="16"/>
              </w:rPr>
              <w:t>81</w:t>
            </w:r>
          </w:p>
        </w:tc>
        <w:tc>
          <w:tcPr>
            <w:tcW w:w="905" w:type="dxa"/>
            <w:tcBorders>
              <w:bottom w:val="single" w:sz="12" w:space="0" w:color="auto"/>
            </w:tcBorders>
            <w:shd w:val="clear" w:color="auto" w:fill="auto"/>
            <w:noWrap/>
            <w:vAlign w:val="bottom"/>
          </w:tcPr>
          <w:p w14:paraId="5E274FD4" w14:textId="77777777" w:rsidR="004718CB" w:rsidRPr="006C12D3" w:rsidRDefault="00912BB5" w:rsidP="004718CB">
            <w:pPr>
              <w:widowControl/>
              <w:spacing w:line="240" w:lineRule="auto"/>
              <w:jc w:val="center"/>
              <w:rPr>
                <w:rFonts w:eastAsia="DengXian" w:cs="Times New Roman"/>
                <w:color w:val="000000"/>
                <w:kern w:val="0"/>
                <w:sz w:val="16"/>
                <w:szCs w:val="16"/>
              </w:rPr>
            </w:pPr>
            <w:r>
              <w:rPr>
                <w:rFonts w:eastAsia="DengXian" w:cs="Times New Roman" w:hint="eastAsia"/>
                <w:color w:val="000000"/>
                <w:kern w:val="0"/>
                <w:sz w:val="16"/>
                <w:szCs w:val="16"/>
              </w:rPr>
              <w:t>1</w:t>
            </w:r>
            <w:r>
              <w:rPr>
                <w:rFonts w:eastAsia="DengXian" w:cs="Times New Roman"/>
                <w:color w:val="000000"/>
                <w:kern w:val="0"/>
                <w:sz w:val="16"/>
                <w:szCs w:val="16"/>
              </w:rPr>
              <w:t>8041</w:t>
            </w:r>
          </w:p>
        </w:tc>
        <w:tc>
          <w:tcPr>
            <w:tcW w:w="628" w:type="dxa"/>
            <w:tcBorders>
              <w:bottom w:val="single" w:sz="12" w:space="0" w:color="auto"/>
            </w:tcBorders>
            <w:vAlign w:val="bottom"/>
          </w:tcPr>
          <w:p w14:paraId="252E603E" w14:textId="77777777" w:rsidR="004718CB" w:rsidRPr="006C12D3" w:rsidRDefault="00912BB5" w:rsidP="004718CB">
            <w:pPr>
              <w:widowControl/>
              <w:spacing w:line="240" w:lineRule="auto"/>
              <w:jc w:val="center"/>
              <w:rPr>
                <w:rFonts w:eastAsia="DengXian" w:cs="Times New Roman"/>
                <w:color w:val="000000"/>
                <w:kern w:val="0"/>
                <w:sz w:val="16"/>
                <w:szCs w:val="16"/>
              </w:rPr>
            </w:pPr>
            <w:r>
              <w:rPr>
                <w:rFonts w:eastAsia="DengXian" w:cs="Times New Roman" w:hint="eastAsia"/>
                <w:color w:val="000000"/>
                <w:kern w:val="0"/>
                <w:sz w:val="16"/>
                <w:szCs w:val="16"/>
              </w:rPr>
              <w:t>1</w:t>
            </w:r>
            <w:r>
              <w:rPr>
                <w:rFonts w:eastAsia="DengXian" w:cs="Times New Roman"/>
                <w:color w:val="000000"/>
                <w:kern w:val="0"/>
                <w:sz w:val="16"/>
                <w:szCs w:val="16"/>
              </w:rPr>
              <w:t>633</w:t>
            </w:r>
          </w:p>
        </w:tc>
        <w:tc>
          <w:tcPr>
            <w:tcW w:w="922" w:type="dxa"/>
            <w:tcBorders>
              <w:bottom w:val="single" w:sz="12" w:space="0" w:color="auto"/>
            </w:tcBorders>
          </w:tcPr>
          <w:p w14:paraId="7F2EF765" w14:textId="77777777" w:rsidR="004718CB" w:rsidRPr="006C12D3" w:rsidRDefault="00912BB5" w:rsidP="004718CB">
            <w:pPr>
              <w:widowControl/>
              <w:spacing w:line="240" w:lineRule="auto"/>
              <w:jc w:val="center"/>
              <w:rPr>
                <w:rFonts w:eastAsia="DengXian" w:cs="Times New Roman"/>
                <w:color w:val="000000"/>
                <w:kern w:val="0"/>
                <w:sz w:val="16"/>
                <w:szCs w:val="16"/>
              </w:rPr>
            </w:pPr>
            <w:r>
              <w:rPr>
                <w:rFonts w:eastAsia="DengXian" w:cs="Times New Roman" w:hint="eastAsia"/>
                <w:color w:val="000000"/>
                <w:kern w:val="0"/>
                <w:sz w:val="16"/>
                <w:szCs w:val="16"/>
              </w:rPr>
              <w:t>4</w:t>
            </w:r>
            <w:r>
              <w:rPr>
                <w:rFonts w:eastAsia="DengXian" w:cs="Times New Roman"/>
                <w:color w:val="000000"/>
                <w:kern w:val="0"/>
                <w:sz w:val="16"/>
                <w:szCs w:val="16"/>
              </w:rPr>
              <w:t>935</w:t>
            </w:r>
          </w:p>
        </w:tc>
        <w:tc>
          <w:tcPr>
            <w:tcW w:w="632" w:type="dxa"/>
            <w:tcBorders>
              <w:bottom w:val="single" w:sz="12" w:space="0" w:color="auto"/>
            </w:tcBorders>
          </w:tcPr>
          <w:p w14:paraId="47D5EBD5" w14:textId="77777777" w:rsidR="004718CB" w:rsidRPr="006C12D3" w:rsidRDefault="00912BB5" w:rsidP="004718CB">
            <w:pPr>
              <w:widowControl/>
              <w:spacing w:line="240" w:lineRule="auto"/>
              <w:jc w:val="center"/>
              <w:rPr>
                <w:rFonts w:eastAsia="DengXian" w:cs="Times New Roman"/>
                <w:color w:val="000000"/>
                <w:kern w:val="0"/>
                <w:sz w:val="16"/>
                <w:szCs w:val="16"/>
              </w:rPr>
            </w:pPr>
            <w:r>
              <w:rPr>
                <w:rFonts w:eastAsia="DengXian" w:cs="Times New Roman" w:hint="eastAsia"/>
                <w:color w:val="000000"/>
                <w:kern w:val="0"/>
                <w:sz w:val="16"/>
                <w:szCs w:val="16"/>
              </w:rPr>
              <w:t>1</w:t>
            </w:r>
            <w:r>
              <w:rPr>
                <w:rFonts w:eastAsia="DengXian" w:cs="Times New Roman"/>
                <w:color w:val="000000"/>
                <w:kern w:val="0"/>
                <w:sz w:val="16"/>
                <w:szCs w:val="16"/>
              </w:rPr>
              <w:t>00.6</w:t>
            </w:r>
          </w:p>
        </w:tc>
        <w:tc>
          <w:tcPr>
            <w:tcW w:w="865" w:type="dxa"/>
            <w:tcBorders>
              <w:bottom w:val="single" w:sz="12" w:space="0" w:color="auto"/>
            </w:tcBorders>
          </w:tcPr>
          <w:p w14:paraId="74C513E1" w14:textId="77777777" w:rsidR="004718CB" w:rsidRPr="006C12D3" w:rsidRDefault="00912BB5" w:rsidP="004718CB">
            <w:pPr>
              <w:widowControl/>
              <w:spacing w:line="240" w:lineRule="auto"/>
              <w:jc w:val="center"/>
              <w:rPr>
                <w:rFonts w:eastAsia="DengXian" w:cs="Times New Roman"/>
                <w:color w:val="000000"/>
                <w:kern w:val="0"/>
                <w:sz w:val="16"/>
                <w:szCs w:val="16"/>
              </w:rPr>
            </w:pPr>
            <w:r>
              <w:rPr>
                <w:rFonts w:eastAsia="DengXian" w:cs="Times New Roman" w:hint="eastAsia"/>
                <w:color w:val="000000"/>
                <w:kern w:val="0"/>
                <w:sz w:val="16"/>
                <w:szCs w:val="16"/>
              </w:rPr>
              <w:t>2</w:t>
            </w:r>
            <w:r>
              <w:rPr>
                <w:rFonts w:eastAsia="DengXian" w:cs="Times New Roman"/>
                <w:color w:val="000000"/>
                <w:kern w:val="0"/>
                <w:sz w:val="16"/>
                <w:szCs w:val="16"/>
              </w:rPr>
              <w:t>426</w:t>
            </w:r>
          </w:p>
        </w:tc>
        <w:tc>
          <w:tcPr>
            <w:tcW w:w="496" w:type="dxa"/>
            <w:tcBorders>
              <w:bottom w:val="single" w:sz="12" w:space="0" w:color="auto"/>
            </w:tcBorders>
            <w:shd w:val="clear" w:color="auto" w:fill="auto"/>
            <w:noWrap/>
            <w:vAlign w:val="bottom"/>
          </w:tcPr>
          <w:p w14:paraId="4798A635" w14:textId="77777777" w:rsidR="004718CB" w:rsidRPr="006C12D3" w:rsidRDefault="00912BB5" w:rsidP="004718CB">
            <w:pPr>
              <w:widowControl/>
              <w:spacing w:line="240" w:lineRule="auto"/>
              <w:jc w:val="center"/>
              <w:rPr>
                <w:rFonts w:eastAsia="DengXian" w:cs="Times New Roman"/>
                <w:color w:val="000000"/>
                <w:kern w:val="0"/>
                <w:sz w:val="16"/>
                <w:szCs w:val="16"/>
              </w:rPr>
            </w:pPr>
            <w:r>
              <w:rPr>
                <w:rFonts w:eastAsia="DengXian" w:cs="Times New Roman" w:hint="eastAsia"/>
                <w:color w:val="000000"/>
                <w:kern w:val="0"/>
                <w:sz w:val="16"/>
                <w:szCs w:val="16"/>
              </w:rPr>
              <w:t>9</w:t>
            </w:r>
          </w:p>
        </w:tc>
      </w:tr>
    </w:tbl>
    <w:p w14:paraId="4D7E647E" w14:textId="77777777" w:rsidR="00F931A8" w:rsidRPr="00D272E7" w:rsidRDefault="00F931A8" w:rsidP="00F76AAB">
      <w:pPr>
        <w:jc w:val="center"/>
        <w:rPr>
          <w:rFonts w:eastAsia="SimSun" w:cs="Times New Roman"/>
        </w:rPr>
      </w:pPr>
    </w:p>
    <w:p w14:paraId="04E201FB" w14:textId="77777777" w:rsidR="00BC4A37" w:rsidRDefault="002B5EB7" w:rsidP="002D0499">
      <w:pPr>
        <w:jc w:val="center"/>
      </w:pPr>
      <w:r>
        <w:object w:dxaOrig="7662" w:dyaOrig="5309" w14:anchorId="286B6343">
          <v:shape id="_x0000_i1136" type="#_x0000_t75" style="width:341pt;height:258.35pt" o:ole="">
            <v:imagedata r:id="rId228" o:title="" croptop="1621f" cropbottom="1616f" cropleft="1120f" cropright="7523f"/>
          </v:shape>
          <o:OLEObject Type="Embed" ProgID="Origin50.Graph" ShapeID="_x0000_i1136" DrawAspect="Content" ObjectID="_1583834289" r:id="rId229"/>
        </w:object>
      </w:r>
    </w:p>
    <w:p w14:paraId="6D72A33E" w14:textId="77777777" w:rsidR="00BC4A37" w:rsidRDefault="002B5EB7" w:rsidP="0045768F">
      <w:pPr>
        <w:jc w:val="center"/>
      </w:pPr>
      <w:r>
        <w:object w:dxaOrig="7878" w:dyaOrig="5561" w14:anchorId="3ACBBAF6">
          <v:shape id="_x0000_i1137" type="#_x0000_t75" style="width:330.6pt;height:252pt" o:ole="">
            <v:imagedata r:id="rId230" o:title="" croptop="2296f" cropbottom="3886f" cropleft="3495f" cropright="6991f"/>
          </v:shape>
          <o:OLEObject Type="Embed" ProgID="Origin50.Graph" ShapeID="_x0000_i1137" DrawAspect="Content" ObjectID="_1583834290" r:id="rId231"/>
        </w:object>
      </w:r>
    </w:p>
    <w:p w14:paraId="61ED700A" w14:textId="09D484ED" w:rsidR="008C3388" w:rsidRDefault="00764CD5" w:rsidP="00A6499A">
      <w:pPr>
        <w:jc w:val="center"/>
        <w:rPr>
          <w:rFonts w:eastAsiaTheme="minorEastAsia"/>
        </w:rPr>
      </w:pPr>
      <w:commentRangeStart w:id="64"/>
      <w:r>
        <w:rPr>
          <w:rFonts w:hint="eastAsia"/>
        </w:rPr>
        <w:t>F</w:t>
      </w:r>
      <w:r>
        <w:t>ig. 4.</w:t>
      </w:r>
      <w:r w:rsidR="000C4B2C">
        <w:t xml:space="preserve"> </w:t>
      </w:r>
      <w:commentRangeEnd w:id="64"/>
      <w:r w:rsidR="00C66C7C">
        <w:rPr>
          <w:rStyle w:val="CommentReference"/>
        </w:rPr>
        <w:commentReference w:id="64"/>
      </w:r>
      <w:r w:rsidR="00647433">
        <w:rPr>
          <w:rFonts w:eastAsia="SimSun" w:cs="Times New Roman"/>
        </w:rPr>
        <w:t xml:space="preserve">(a) </w:t>
      </w:r>
      <w:r w:rsidR="00E05349" w:rsidRPr="00647433">
        <w:rPr>
          <w:rFonts w:eastAsia="SimSun" w:cs="Times New Roman"/>
        </w:rPr>
        <w:t>10</w:t>
      </w:r>
      <w:r w:rsidR="009B1C14" w:rsidRPr="00647433">
        <w:rPr>
          <w:rFonts w:eastAsia="SimSun" w:cs="Times New Roman"/>
        </w:rPr>
        <w:t>Cr</w:t>
      </w:r>
      <w:r w:rsidR="00E05349" w:rsidRPr="00647433">
        <w:rPr>
          <w:rFonts w:eastAsia="SimSun" w:cs="Times New Roman"/>
        </w:rPr>
        <w:t>Ni3MoV steel</w:t>
      </w:r>
      <w:r w:rsidR="00E05349" w:rsidRPr="00647433">
        <w:rPr>
          <w:rFonts w:eastAsiaTheme="minorEastAsia"/>
        </w:rPr>
        <w:t xml:space="preserve"> </w:t>
      </w:r>
      <w:r w:rsidR="00D629DC" w:rsidRPr="00647433">
        <w:rPr>
          <w:rFonts w:eastAsiaTheme="minorEastAsia"/>
        </w:rPr>
        <w:t>cycl</w:t>
      </w:r>
      <w:r w:rsidR="00D629DC">
        <w:rPr>
          <w:rFonts w:eastAsiaTheme="minorEastAsia"/>
        </w:rPr>
        <w:t>ic</w:t>
      </w:r>
      <w:r w:rsidR="00D629DC" w:rsidRPr="00647433">
        <w:rPr>
          <w:rFonts w:eastAsiaTheme="minorEastAsia"/>
        </w:rPr>
        <w:t xml:space="preserve"> </w:t>
      </w:r>
      <w:r w:rsidR="00F16496" w:rsidRPr="00647433">
        <w:rPr>
          <w:rFonts w:eastAsiaTheme="minorEastAsia"/>
        </w:rPr>
        <w:t>stress-strain curves</w:t>
      </w:r>
      <w:r w:rsidR="00F16496" w:rsidRPr="00647433">
        <w:rPr>
          <w:rFonts w:eastAsiaTheme="minorEastAsia" w:hint="eastAsia"/>
        </w:rPr>
        <w:t xml:space="preserve"> </w:t>
      </w:r>
      <w:r w:rsidR="00F16496" w:rsidRPr="00647433">
        <w:rPr>
          <w:rFonts w:eastAsiaTheme="minorEastAsia"/>
        </w:rPr>
        <w:t>c</w:t>
      </w:r>
      <w:r w:rsidR="000B0E0E" w:rsidRPr="00647433">
        <w:rPr>
          <w:rFonts w:eastAsiaTheme="minorEastAsia"/>
        </w:rPr>
        <w:t>omparison</w:t>
      </w:r>
      <w:r w:rsidR="00AC03CC" w:rsidRPr="00647433">
        <w:rPr>
          <w:rFonts w:eastAsiaTheme="minorEastAsia"/>
        </w:rPr>
        <w:t xml:space="preserve"> at</w:t>
      </w:r>
      <w:r w:rsidR="000B0E0E" w:rsidRPr="00647433">
        <w:rPr>
          <w:rFonts w:eastAsiaTheme="minorEastAsia"/>
        </w:rPr>
        <w:t xml:space="preserve"> different number of cycle </w:t>
      </w:r>
      <w:r w:rsidR="00F16496" w:rsidRPr="00647433">
        <w:rPr>
          <w:rFonts w:eastAsiaTheme="minorEastAsia"/>
        </w:rPr>
        <w:lastRenderedPageBreak/>
        <w:t xml:space="preserve">(b) </w:t>
      </w:r>
      <w:r w:rsidR="009B1C14" w:rsidRPr="00647433">
        <w:rPr>
          <w:rFonts w:eastAsia="SimSun" w:cs="Times New Roman"/>
        </w:rPr>
        <w:t>10CrNi3MoV</w:t>
      </w:r>
      <w:r w:rsidR="00E05349" w:rsidRPr="00647433">
        <w:rPr>
          <w:rFonts w:eastAsia="SimSun" w:cs="Times New Roman"/>
        </w:rPr>
        <w:t xml:space="preserve"> steel</w:t>
      </w:r>
      <w:r w:rsidR="00E05349" w:rsidRPr="00647433">
        <w:rPr>
          <w:rFonts w:eastAsiaTheme="minorEastAsia"/>
        </w:rPr>
        <w:t xml:space="preserve"> </w:t>
      </w:r>
      <w:r w:rsidR="00D629DC" w:rsidRPr="00647433">
        <w:rPr>
          <w:rFonts w:eastAsiaTheme="minorEastAsia"/>
        </w:rPr>
        <w:t>cycl</w:t>
      </w:r>
      <w:r w:rsidR="00D629DC">
        <w:rPr>
          <w:rFonts w:eastAsiaTheme="minorEastAsia"/>
        </w:rPr>
        <w:t>ic</w:t>
      </w:r>
      <w:r w:rsidR="00D629DC" w:rsidRPr="00647433">
        <w:rPr>
          <w:rFonts w:eastAsiaTheme="minorEastAsia"/>
        </w:rPr>
        <w:t xml:space="preserve"> </w:t>
      </w:r>
      <w:r w:rsidR="001E3521" w:rsidRPr="00647433">
        <w:rPr>
          <w:rFonts w:eastAsiaTheme="minorEastAsia"/>
        </w:rPr>
        <w:t>stress-strain curves c</w:t>
      </w:r>
      <w:r w:rsidR="00F16496" w:rsidRPr="00647433">
        <w:rPr>
          <w:rFonts w:eastAsiaTheme="minorEastAsia"/>
        </w:rPr>
        <w:t>omparison</w:t>
      </w:r>
      <w:r w:rsidR="001E3521" w:rsidRPr="00647433">
        <w:rPr>
          <w:rFonts w:eastAsiaTheme="minorEastAsia"/>
        </w:rPr>
        <w:t xml:space="preserve"> </w:t>
      </w:r>
      <w:r w:rsidR="00C639FD" w:rsidRPr="00647433">
        <w:rPr>
          <w:rFonts w:eastAsiaTheme="minorEastAsia"/>
        </w:rPr>
        <w:t xml:space="preserve">among experiments, </w:t>
      </w:r>
      <w:proofErr w:type="spellStart"/>
      <w:r w:rsidR="00C639FD" w:rsidRPr="00647433">
        <w:rPr>
          <w:rFonts w:eastAsiaTheme="minorEastAsia"/>
        </w:rPr>
        <w:t>Chaboche</w:t>
      </w:r>
      <w:proofErr w:type="spellEnd"/>
      <w:r w:rsidR="00C639FD" w:rsidRPr="00647433">
        <w:rPr>
          <w:rFonts w:eastAsiaTheme="minorEastAsia"/>
        </w:rPr>
        <w:t xml:space="preserve"> plastic model and </w:t>
      </w:r>
      <w:r w:rsidR="00EA3AC1" w:rsidRPr="00647433">
        <w:rPr>
          <w:rFonts w:eastAsiaTheme="minorEastAsia"/>
        </w:rPr>
        <w:t>stable cycle Ramberg-Osgood model.</w:t>
      </w:r>
      <w:r w:rsidR="00C639FD" w:rsidRPr="00647433">
        <w:rPr>
          <w:rFonts w:eastAsiaTheme="minorEastAsia"/>
        </w:rPr>
        <w:t xml:space="preserve"> </w:t>
      </w:r>
    </w:p>
    <w:p w14:paraId="7F4233CC" w14:textId="77777777" w:rsidR="00D629DC" w:rsidRPr="008C3388" w:rsidRDefault="00D629DC" w:rsidP="00A6499A">
      <w:pPr>
        <w:jc w:val="center"/>
        <w:rPr>
          <w:rFonts w:eastAsiaTheme="minorEastAsia"/>
        </w:rPr>
      </w:pPr>
    </w:p>
    <w:p w14:paraId="6CF02CD6" w14:textId="38FC1B64" w:rsidR="00BC4A37" w:rsidRDefault="00355DAC" w:rsidP="00BC5885">
      <w:pPr>
        <w:pStyle w:val="Heading1"/>
        <w:numPr>
          <w:ilvl w:val="0"/>
          <w:numId w:val="5"/>
        </w:numPr>
        <w:spacing w:before="312" w:after="312"/>
      </w:pPr>
      <w:r>
        <w:t>Elastic-plastic stress</w:t>
      </w:r>
      <w:r w:rsidR="00D629DC">
        <w:t>-</w:t>
      </w:r>
      <w:r>
        <w:t xml:space="preserve">strain and energy analysis of NCLJ </w:t>
      </w:r>
    </w:p>
    <w:p w14:paraId="54F4FB96" w14:textId="3AB39402" w:rsidR="00BC4A37" w:rsidRDefault="00355DAC" w:rsidP="006E4D12">
      <w:pPr>
        <w:ind w:firstLineChars="150" w:firstLine="315"/>
      </w:pPr>
      <w:r>
        <w:t>The section presents the evolution of stress</w:t>
      </w:r>
      <w:r w:rsidR="00D629DC">
        <w:t>-</w:t>
      </w:r>
      <w:r>
        <w:t xml:space="preserve">strain and energy at notch root under remote nominal axial tension loading. Firstly, </w:t>
      </w:r>
      <w:r w:rsidR="001F0A15">
        <w:t xml:space="preserve">the geometry and loading of non-load-carrying fillet cruciform joints are illustrated. </w:t>
      </w:r>
      <w:r>
        <w:t>Subsequently,</w:t>
      </w:r>
      <w:r w:rsidR="001F0A15">
        <w:t xml:space="preserve"> the elastic plastic material properties are illustrated by comparing Ramberg-Osgood stress strain relationship with </w:t>
      </w:r>
      <w:proofErr w:type="spellStart"/>
      <w:r w:rsidR="001F0A15">
        <w:t>Chaboche</w:t>
      </w:r>
      <w:proofErr w:type="spellEnd"/>
      <w:r w:rsidR="001F0A15">
        <w:t xml:space="preserve"> cycle plasticity model for fatigue life prediction of welded joints</w:t>
      </w:r>
      <w:r w:rsidR="00166D72">
        <w:t>.</w:t>
      </w:r>
      <w:r w:rsidR="001E720F">
        <w:t xml:space="preserve"> </w:t>
      </w:r>
      <w:r w:rsidR="00D36418">
        <w:t>Fin</w:t>
      </w:r>
      <w:r w:rsidR="001E720F">
        <w:t>ally, the new energy-based fatigue indicator is</w:t>
      </w:r>
      <w:r w:rsidR="00790E99">
        <w:t xml:space="preserve"> </w:t>
      </w:r>
      <w:r w:rsidR="005F7A8B">
        <w:t>proposed for the low and high cycle fatigue assessment.</w:t>
      </w:r>
    </w:p>
    <w:p w14:paraId="55648E6B" w14:textId="77777777" w:rsidR="00BC4A37" w:rsidRDefault="00BC5885" w:rsidP="00BC5885">
      <w:pPr>
        <w:pStyle w:val="Heading2"/>
      </w:pPr>
      <w:r>
        <w:t>3.1</w:t>
      </w:r>
      <w:r w:rsidR="00E63436">
        <w:t>.</w:t>
      </w:r>
      <w:r>
        <w:t xml:space="preserve"> </w:t>
      </w:r>
      <w:r w:rsidR="00355DAC">
        <w:rPr>
          <w:rFonts w:hint="eastAsia"/>
        </w:rPr>
        <w:t>G</w:t>
      </w:r>
      <w:r w:rsidR="00355DAC">
        <w:t xml:space="preserve">eometry </w:t>
      </w:r>
      <w:r w:rsidR="00C9362B">
        <w:t>and EFM model</w:t>
      </w:r>
      <w:r w:rsidR="004C4E18">
        <w:t>s</w:t>
      </w:r>
      <w:r w:rsidR="00C9362B">
        <w:t xml:space="preserve"> </w:t>
      </w:r>
      <w:r w:rsidR="00355DAC">
        <w:t xml:space="preserve">of NCLJ </w:t>
      </w:r>
    </w:p>
    <w:p w14:paraId="0DB8926A" w14:textId="1641F1E9" w:rsidR="00BC4A37" w:rsidRPr="00CC4BB9" w:rsidRDefault="00D043CA" w:rsidP="003A7F02">
      <w:pPr>
        <w:ind w:firstLineChars="150" w:firstLine="315"/>
        <w:rPr>
          <w:rFonts w:eastAsiaTheme="minorEastAsia"/>
        </w:rPr>
      </w:pPr>
      <w:r>
        <w:t>As showing in the Fig</w:t>
      </w:r>
      <w:r w:rsidR="007A561E">
        <w:t xml:space="preserve"> .5</w:t>
      </w:r>
      <w:r>
        <w:t xml:space="preserve">, </w:t>
      </w:r>
      <w:r w:rsidR="006E29BE">
        <w:t>a commonly used planar non-load-carrying cruciform joints with a</w:t>
      </w:r>
      <w:r w:rsidR="00330D5F">
        <w:t>n</w:t>
      </w:r>
      <w:r w:rsidR="006E29BE">
        <w:t xml:space="preserve"> </w:t>
      </w:r>
      <w:r w:rsidR="00330D5F">
        <w:t xml:space="preserve">effective notch rounding </w:t>
      </w:r>
      <w:r w:rsidR="00C07D39" w:rsidRPr="00330D5F">
        <w:rPr>
          <w:position w:val="-10"/>
        </w:rPr>
        <w:object w:dxaOrig="900" w:dyaOrig="320" w14:anchorId="34D03CFE">
          <v:shape id="_x0000_i1138" type="#_x0000_t75" style="width:37.15pt;height:14.1pt" o:ole="">
            <v:imagedata r:id="rId232" o:title=""/>
          </v:shape>
          <o:OLEObject Type="Embed" ProgID="Equation.DSMT4" ShapeID="_x0000_i1138" DrawAspect="Content" ObjectID="_1583834291" r:id="rId233"/>
        </w:object>
      </w:r>
      <w:r w:rsidR="00330D5F">
        <w:t xml:space="preserve"> </w:t>
      </w:r>
      <w:r w:rsidR="00C33812">
        <w:t>were</w:t>
      </w:r>
      <w:r w:rsidR="00330D5F">
        <w:t xml:space="preserve"> analyzed in the study</w:t>
      </w:r>
      <w:r w:rsidR="00147C92">
        <w:t>,</w:t>
      </w:r>
      <w:r w:rsidR="00A555D3">
        <w:t xml:space="preserve"> where the </w:t>
      </w:r>
      <w:bookmarkStart w:id="66" w:name="OLE_LINK36"/>
      <w:bookmarkStart w:id="67" w:name="OLE_LINK37"/>
      <w:r w:rsidR="00A555D3">
        <w:t xml:space="preserve">plate thickness </w:t>
      </w:r>
      <w:r w:rsidR="00C33812">
        <w:t>was</w:t>
      </w:r>
      <w:r w:rsidR="00A555D3">
        <w:t xml:space="preserve"> t</w:t>
      </w:r>
      <w:bookmarkEnd w:id="66"/>
      <w:bookmarkEnd w:id="67"/>
      <w:r w:rsidR="00A555D3">
        <w:t>, attachment plate thickness is L, h st</w:t>
      </w:r>
      <w:r w:rsidR="00BF2521">
        <w:t>ood</w:t>
      </w:r>
      <w:r w:rsidR="00A555D3">
        <w:t xml:space="preserve"> for the weld size. </w:t>
      </w:r>
      <w:r w:rsidR="00355579">
        <w:t>Finite element models for differen</w:t>
      </w:r>
      <w:r w:rsidR="000047F2">
        <w:t>t</w:t>
      </w:r>
      <w:r w:rsidR="00355579">
        <w:t xml:space="preserve"> </w:t>
      </w:r>
      <w:r w:rsidR="008E1F31">
        <w:t>configuration conditions with detail</w:t>
      </w:r>
      <w:r w:rsidR="0019689C">
        <w:t>ed</w:t>
      </w:r>
      <w:r w:rsidR="008E1F31">
        <w:t xml:space="preserve"> dimensions</w:t>
      </w:r>
      <w:r w:rsidR="004E5CE6">
        <w:t>, including the geometric effects and material heterogeneity of welded joints,</w:t>
      </w:r>
      <w:r w:rsidR="008E1F31">
        <w:t xml:space="preserve"> were generated using 2D plane-strain elements</w:t>
      </w:r>
      <w:r w:rsidR="00C23BE0">
        <w:t xml:space="preserve"> by</w:t>
      </w:r>
      <w:r w:rsidR="00C23BE0" w:rsidRPr="0012229F">
        <w:t xml:space="preserve"> the software package ABAQUS (version 6.14</w:t>
      </w:r>
      <w:r w:rsidR="00C23BE0">
        <w:t>.4</w:t>
      </w:r>
      <w:r w:rsidR="00C23BE0" w:rsidRPr="0012229F">
        <w:t>)</w:t>
      </w:r>
      <w:r w:rsidR="00C23BE0">
        <w:t xml:space="preserve">. </w:t>
      </w:r>
      <w:r w:rsidR="0019689C">
        <w:t>O</w:t>
      </w:r>
      <w:r w:rsidR="00DD1F6D">
        <w:t xml:space="preserve">nly one-quarter </w:t>
      </w:r>
      <w:r w:rsidR="009B05E9">
        <w:t>of it was modelled</w:t>
      </w:r>
      <w:r w:rsidR="0019689C">
        <w:t xml:space="preserve"> due to the axial-symmetry of NCLJ</w:t>
      </w:r>
      <w:r w:rsidR="009B05E9">
        <w:t>.</w:t>
      </w:r>
      <w:r w:rsidR="00A37B8C">
        <w:t xml:space="preserve"> T</w:t>
      </w:r>
      <w:r w:rsidR="00A37B8C">
        <w:rPr>
          <w:rFonts w:hint="eastAsia"/>
        </w:rPr>
        <w:t>hen</w:t>
      </w:r>
      <w:r w:rsidR="00A37B8C">
        <w:t xml:space="preserve"> appropriate </w:t>
      </w:r>
      <w:r w:rsidR="0087500C">
        <w:t xml:space="preserve">symmetrical </w:t>
      </w:r>
      <w:r w:rsidR="00A37B8C">
        <w:t xml:space="preserve">boundary </w:t>
      </w:r>
      <w:r w:rsidR="0087500C">
        <w:t>conditions were applied on the two planes of symmetry</w:t>
      </w:r>
      <w:r w:rsidR="004D1AB5">
        <w:t xml:space="preserve">. </w:t>
      </w:r>
      <w:r w:rsidR="00E10E26">
        <w:t xml:space="preserve">Finally, the analytical solutions from </w:t>
      </w:r>
      <w:r w:rsidR="00343075">
        <w:t>FEA</w:t>
      </w:r>
      <w:r w:rsidR="00E10E26">
        <w:t xml:space="preserve"> results were obtained by the MATLAB software. </w:t>
      </w:r>
      <w:r w:rsidR="00CA0675">
        <w:t>It should be n</w:t>
      </w:r>
      <w:r w:rsidR="004E5CE6">
        <w:t>ote</w:t>
      </w:r>
      <w:r w:rsidR="00CA0675">
        <w:t>d</w:t>
      </w:r>
      <w:r w:rsidR="004E5CE6">
        <w:t xml:space="preserve"> that </w:t>
      </w:r>
      <w:r w:rsidR="008706B5">
        <w:t xml:space="preserve">only idealized weld without any heat affected zone (HAZ) was considered for the welds strength mismatch. </w:t>
      </w:r>
      <w:r w:rsidR="0003789E">
        <w:t xml:space="preserve">The material of base metal and weldments were </w:t>
      </w:r>
      <w:r w:rsidR="00210E8F">
        <w:t>modeled as isotropic and</w:t>
      </w:r>
      <w:r w:rsidR="00C415C9">
        <w:t xml:space="preserve"> </w:t>
      </w:r>
      <w:r w:rsidR="00FF246B">
        <w:t xml:space="preserve">obeying </w:t>
      </w:r>
      <w:r w:rsidR="00C415C9">
        <w:t>elastic</w:t>
      </w:r>
      <w:r w:rsidR="00FF246B">
        <w:t xml:space="preserve"> plastic Von Mises yield criterion.</w:t>
      </w:r>
      <w:r w:rsidR="00F76EBE">
        <w:t xml:space="preserve"> Uniform rigid displacement</w:t>
      </w:r>
      <w:r w:rsidR="00EE6E62">
        <w:t>s were</w:t>
      </w:r>
      <w:r w:rsidR="00F76EBE">
        <w:t xml:space="preserve"> </w:t>
      </w:r>
      <w:r w:rsidR="00EE6E62">
        <w:t>loaded on the remote edge of FE model</w:t>
      </w:r>
      <w:r w:rsidR="005413CD">
        <w:t>s</w:t>
      </w:r>
      <w:r w:rsidR="00966EF3">
        <w:t xml:space="preserve">. </w:t>
      </w:r>
    </w:p>
    <w:p w14:paraId="7CD5A36D" w14:textId="77777777" w:rsidR="00BC4A37" w:rsidRDefault="00D10DB5" w:rsidP="00174EFF">
      <w:pPr>
        <w:jc w:val="center"/>
      </w:pPr>
      <w:r>
        <w:object w:dxaOrig="9960" w:dyaOrig="6135" w14:anchorId="33C0BD02">
          <v:shape id="_x0000_i1139" type="#_x0000_t75" style="width:234.45pt;height:135.65pt" o:ole="">
            <v:imagedata r:id="rId234" o:title="" croptop="13773f" cropleft="1667f"/>
          </v:shape>
          <o:OLEObject Type="Embed" ProgID="Visio.Drawing.15" ShapeID="_x0000_i1139" DrawAspect="Content" ObjectID="_1583834292" r:id="rId235"/>
        </w:object>
      </w:r>
    </w:p>
    <w:p w14:paraId="2AEB9245" w14:textId="77777777" w:rsidR="00BC4A37" w:rsidRPr="007A561E" w:rsidRDefault="001F7384" w:rsidP="007A561E">
      <w:pPr>
        <w:jc w:val="center"/>
        <w:rPr>
          <w:rFonts w:eastAsiaTheme="minorEastAsia"/>
        </w:rPr>
      </w:pPr>
      <w:r>
        <w:rPr>
          <w:rFonts w:hint="eastAsia"/>
        </w:rPr>
        <w:t>F</w:t>
      </w:r>
      <w:r>
        <w:t>ig. 5</w:t>
      </w:r>
      <w:r w:rsidR="00E77BFC">
        <w:t>. Geometric configuration of NCLJ</w:t>
      </w:r>
      <w:r w:rsidR="003122CB">
        <w:t xml:space="preserve"> under tension loading</w:t>
      </w:r>
    </w:p>
    <w:p w14:paraId="2A573CB5" w14:textId="77777777" w:rsidR="004A778A" w:rsidRDefault="00C05E35" w:rsidP="00BC5885">
      <w:pPr>
        <w:pStyle w:val="Heading2"/>
      </w:pPr>
      <w:r>
        <w:t>3.2</w:t>
      </w:r>
      <w:r w:rsidR="00E63436">
        <w:t>.</w:t>
      </w:r>
      <w:r>
        <w:t xml:space="preserve"> </w:t>
      </w:r>
      <w:r w:rsidR="004A778A">
        <w:t>Elastic plastic material properties illustration</w:t>
      </w:r>
    </w:p>
    <w:p w14:paraId="6FC0A4D9" w14:textId="77777777" w:rsidR="00084E34" w:rsidRPr="005E0D0C" w:rsidRDefault="004A778A" w:rsidP="0034501C">
      <w:pPr>
        <w:ind w:firstLineChars="150" w:firstLine="315"/>
        <w:rPr>
          <w:rFonts w:eastAsiaTheme="minorEastAsia"/>
        </w:rPr>
      </w:pPr>
      <w:r>
        <w:t xml:space="preserve">The </w:t>
      </w:r>
      <w:r w:rsidR="00D14E4B">
        <w:t>stab</w:t>
      </w:r>
      <w:r w:rsidR="00CD53F9">
        <w:t xml:space="preserve">ilized stress-strain </w:t>
      </w:r>
      <w:r>
        <w:t xml:space="preserve">behavior </w:t>
      </w:r>
      <w:r w:rsidR="00CD53F9">
        <w:t xml:space="preserve">of engineering materials is usually described by using </w:t>
      </w:r>
      <w:r>
        <w:t>Ramberg-Osgood relationship</w:t>
      </w:r>
      <w:r w:rsidR="00CB7410">
        <w:t xml:space="preserve"> (</w:t>
      </w:r>
      <w:r w:rsidR="00DC1081">
        <w:t>Eq. (19)</w:t>
      </w:r>
      <w:r w:rsidR="00CB7410">
        <w:t>). When the event of 0.2% offset yield stress is determined by conducting the tension test on a uniaxial test specimen, the equation can be modified as follows:</w:t>
      </w:r>
    </w:p>
    <w:p w14:paraId="4C810268" w14:textId="77777777" w:rsidR="00BC4A37" w:rsidRDefault="00641537" w:rsidP="00147B54">
      <w:pPr>
        <w:jc w:val="right"/>
      </w:pPr>
      <w:r w:rsidRPr="00641537">
        <w:rPr>
          <w:position w:val="-30"/>
        </w:rPr>
        <w:object w:dxaOrig="2160" w:dyaOrig="760" w14:anchorId="041FBC50">
          <v:shape id="_x0000_i1140" type="#_x0000_t75" style="width:108.85pt;height:38.3pt" o:ole="">
            <v:imagedata r:id="rId236" o:title=""/>
          </v:shape>
          <o:OLEObject Type="Embed" ProgID="Equation.DSMT4" ShapeID="_x0000_i1140" DrawAspect="Content" ObjectID="_1583834293" r:id="rId237"/>
        </w:object>
      </w:r>
      <w:r w:rsidR="00CE2E29">
        <w:t xml:space="preserve"> </w:t>
      </w:r>
      <w:r w:rsidR="008C72EE">
        <w:t xml:space="preserve">     </w:t>
      </w:r>
      <w:r w:rsidR="00147B54">
        <w:t xml:space="preserve">                </w:t>
      </w:r>
      <w:r w:rsidR="008C72EE">
        <w:t xml:space="preserve">    </w:t>
      </w:r>
      <w:r w:rsidR="00147B54">
        <w:t>(23)</w:t>
      </w:r>
    </w:p>
    <w:p w14:paraId="0C462714" w14:textId="77777777" w:rsidR="006462F3" w:rsidRDefault="0034501C">
      <w:r>
        <w:t>w</w:t>
      </w:r>
      <w:r w:rsidR="00456EB3">
        <w:t xml:space="preserve">here the </w:t>
      </w:r>
      <w:r w:rsidR="00A10146">
        <w:t xml:space="preserve">cycle </w:t>
      </w:r>
      <w:r w:rsidR="001E2A3C">
        <w:t xml:space="preserve">yield stress </w:t>
      </w:r>
      <w:r w:rsidR="00F212D2" w:rsidRPr="00456EB3">
        <w:rPr>
          <w:position w:val="-14"/>
        </w:rPr>
        <w:object w:dxaOrig="300" w:dyaOrig="380" w14:anchorId="50880095">
          <v:shape id="_x0000_i1141" type="#_x0000_t75" style="width:12.65pt;height:15.55pt" o:ole="">
            <v:imagedata r:id="rId238" o:title=""/>
          </v:shape>
          <o:OLEObject Type="Embed" ProgID="Equation.DSMT4" ShapeID="_x0000_i1141" DrawAspect="Content" ObjectID="_1583834294" r:id="rId239"/>
        </w:object>
      </w:r>
      <w:r w:rsidR="00456EB3">
        <w:t xml:space="preserve"> is </w:t>
      </w:r>
      <w:r w:rsidR="001E2A3C">
        <w:t>given</w:t>
      </w:r>
      <w:r w:rsidR="00456EB3">
        <w:t xml:space="preserve"> </w:t>
      </w:r>
      <w:r w:rsidR="001E2A3C">
        <w:t xml:space="preserve">in terms of </w:t>
      </w:r>
      <w:r w:rsidR="00456EB3">
        <w:t>0.2% offset</w:t>
      </w:r>
      <w:r w:rsidR="008720B9">
        <w:t xml:space="preserve">. </w:t>
      </w:r>
      <w:r w:rsidR="00C22973">
        <w:t xml:space="preserve">Note that </w:t>
      </w:r>
      <w:r w:rsidR="002F01E6">
        <w:t>the hardening exponent</w:t>
      </w:r>
      <w:r w:rsidR="00F212D2">
        <w:t xml:space="preserve"> </w:t>
      </w:r>
      <w:r w:rsidR="00F212D2" w:rsidRPr="00F212D2">
        <w:rPr>
          <w:position w:val="-6"/>
        </w:rPr>
        <w:object w:dxaOrig="220" w:dyaOrig="320" w14:anchorId="0C8B44D3">
          <v:shape id="_x0000_i1142" type="#_x0000_t75" style="width:9.5pt;height:14.1pt" o:ole="">
            <v:imagedata r:id="rId240" o:title=""/>
          </v:shape>
          <o:OLEObject Type="Embed" ProgID="Equation.DSMT4" ShapeID="_x0000_i1142" DrawAspect="Content" ObjectID="_1583834295" r:id="rId241"/>
        </w:object>
      </w:r>
      <w:r w:rsidR="002F01E6">
        <w:t xml:space="preserve"> in modified R-O equation </w:t>
      </w:r>
      <w:r w:rsidR="008706B5">
        <w:t>were</w:t>
      </w:r>
      <w:r w:rsidR="002F01E6">
        <w:t xml:space="preserve"> the same with original R-O equation. Additionally, the modified</w:t>
      </w:r>
      <w:r w:rsidR="00C22973">
        <w:t xml:space="preserve"> </w:t>
      </w:r>
      <w:r w:rsidR="002F01E6">
        <w:t xml:space="preserve">R-O </w:t>
      </w:r>
      <w:r w:rsidR="00C22973">
        <w:t xml:space="preserve">equation </w:t>
      </w:r>
      <w:r w:rsidR="008706B5">
        <w:t>had</w:t>
      </w:r>
      <w:r w:rsidR="00C22973">
        <w:t xml:space="preserve"> been included into ABAQUS software for material deformation </w:t>
      </w:r>
      <w:r w:rsidR="00113DD0">
        <w:t xml:space="preserve">plasticity </w:t>
      </w:r>
      <w:r w:rsidR="00C22973">
        <w:t>behaviors. Therefore,</w:t>
      </w:r>
      <w:r w:rsidR="00632BD1">
        <w:t xml:space="preserve"> </w:t>
      </w:r>
      <w:r w:rsidR="008706B5">
        <w:t xml:space="preserve">the material between base metal and weldments </w:t>
      </w:r>
      <w:r w:rsidR="005C247D">
        <w:rPr>
          <w:rFonts w:hint="eastAsia"/>
        </w:rPr>
        <w:t>on</w:t>
      </w:r>
      <w:r w:rsidR="005C247D">
        <w:t xml:space="preserve"> NCLJ </w:t>
      </w:r>
      <w:r w:rsidR="008706B5">
        <w:t>were assumed to have the same elastic modulus</w:t>
      </w:r>
      <w:r w:rsidR="00E76341">
        <w:t xml:space="preserve"> (210000MPa)</w:t>
      </w:r>
      <w:r w:rsidR="008706B5">
        <w:t xml:space="preserve"> and Poisson’s ratio</w:t>
      </w:r>
      <w:r w:rsidR="00E76341">
        <w:t xml:space="preserve"> (0.3)</w:t>
      </w:r>
      <w:r w:rsidR="008706B5">
        <w:t xml:space="preserve"> </w:t>
      </w:r>
      <w:r w:rsidR="00B137C0">
        <w:t>but mismatch on</w:t>
      </w:r>
      <w:r w:rsidR="00A777DE">
        <w:t xml:space="preserve"> their </w:t>
      </w:r>
      <w:r w:rsidR="00DD6DCA">
        <w:t>hardening exponent</w:t>
      </w:r>
      <w:r w:rsidR="00402F61">
        <w:t>s</w:t>
      </w:r>
      <w:r w:rsidR="00DD6DCA">
        <w:t xml:space="preserve"> and </w:t>
      </w:r>
      <w:r w:rsidR="00A777DE">
        <w:t>yield strength.</w:t>
      </w:r>
      <w:r w:rsidR="005C247D">
        <w:t xml:space="preserve"> </w:t>
      </w:r>
      <w:r w:rsidR="00C22973">
        <w:t xml:space="preserve">In our study, the </w:t>
      </w:r>
      <w:r w:rsidR="00AB3727">
        <w:t xml:space="preserve">original material </w:t>
      </w:r>
      <w:r w:rsidR="00113DD0">
        <w:t>properties</w:t>
      </w:r>
      <w:r w:rsidR="00F212D2">
        <w:t xml:space="preserve">, hardening exponent and yield strength </w:t>
      </w:r>
      <w:r w:rsidR="00F212D2" w:rsidRPr="00456EB3">
        <w:rPr>
          <w:position w:val="-14"/>
        </w:rPr>
        <w:object w:dxaOrig="300" w:dyaOrig="380" w14:anchorId="55DC0D52">
          <v:shape id="_x0000_i1143" type="#_x0000_t75" style="width:10.95pt;height:14.4pt" o:ole="">
            <v:imagedata r:id="rId238" o:title=""/>
          </v:shape>
          <o:OLEObject Type="Embed" ProgID="Equation.DSMT4" ShapeID="_x0000_i1143" DrawAspect="Content" ObjectID="_1583834296" r:id="rId242"/>
        </w:object>
      </w:r>
      <w:r w:rsidR="00F212D2">
        <w:t xml:space="preserve"> were defined as 0.1 and 500 MPa. </w:t>
      </w:r>
      <w:r w:rsidR="0066584E">
        <w:t xml:space="preserve">As the </w:t>
      </w:r>
      <w:r w:rsidR="005B02E1">
        <w:t xml:space="preserve">base metal and </w:t>
      </w:r>
      <w:r w:rsidR="0066584E">
        <w:t>weld</w:t>
      </w:r>
      <w:r w:rsidR="00F913E0">
        <w:t>ments</w:t>
      </w:r>
      <w:r w:rsidR="0066584E">
        <w:t xml:space="preserve"> mismatch effects included </w:t>
      </w:r>
      <w:r w:rsidR="005B02E1">
        <w:t xml:space="preserve">hardening </w:t>
      </w:r>
      <w:r w:rsidR="0066584E">
        <w:t>exponent</w:t>
      </w:r>
      <w:r w:rsidR="005B02E1">
        <w:t xml:space="preserve"> mis</w:t>
      </w:r>
      <w:r w:rsidR="00E43A01">
        <w:t xml:space="preserve">match and </w:t>
      </w:r>
      <w:r w:rsidR="00DD0B50">
        <w:t>yield strength mismatch</w:t>
      </w:r>
      <w:r w:rsidR="00482F0A">
        <w:t xml:space="preserve">, </w:t>
      </w:r>
      <w:r w:rsidR="001E7318">
        <w:t xml:space="preserve">both of </w:t>
      </w:r>
      <w:r w:rsidR="0025640F">
        <w:t>them</w:t>
      </w:r>
      <w:r w:rsidR="00482F0A">
        <w:t xml:space="preserve"> </w:t>
      </w:r>
      <w:r w:rsidR="001E7318">
        <w:t>could</w:t>
      </w:r>
      <w:r w:rsidR="00482F0A">
        <w:t xml:space="preserve"> be</w:t>
      </w:r>
      <w:r w:rsidR="001E7318">
        <w:t xml:space="preserve"> incorporated into analytical formulations by changing mismatch ratios, </w:t>
      </w:r>
      <w:r w:rsidR="009A09F1" w:rsidRPr="00D56A4F">
        <w:rPr>
          <w:position w:val="-10"/>
        </w:rPr>
        <w:object w:dxaOrig="360" w:dyaOrig="300" w14:anchorId="75F7E53E">
          <v:shape id="_x0000_i1144" type="#_x0000_t75" style="width:17.55pt;height:15.55pt" o:ole="">
            <v:imagedata r:id="rId243" o:title=""/>
          </v:shape>
          <o:OLEObject Type="Embed" ProgID="Equation.DSMT4" ShapeID="_x0000_i1144" DrawAspect="Content" ObjectID="_1583834297" r:id="rId244"/>
        </w:object>
      </w:r>
      <w:r w:rsidR="001E7318">
        <w:t xml:space="preserve"> and </w:t>
      </w:r>
      <w:r w:rsidR="00EA246C" w:rsidRPr="00EA246C">
        <w:rPr>
          <w:position w:val="-14"/>
        </w:rPr>
        <w:object w:dxaOrig="400" w:dyaOrig="340" w14:anchorId="42226F4A">
          <v:shape id="_x0000_i1145" type="#_x0000_t75" style="width:20.45pt;height:17.55pt" o:ole="">
            <v:imagedata r:id="rId245" o:title=""/>
          </v:shape>
          <o:OLEObject Type="Embed" ProgID="Equation.DSMT4" ShapeID="_x0000_i1145" DrawAspect="Content" ObjectID="_1583834298" r:id="rId246"/>
        </w:object>
      </w:r>
      <w:r w:rsidR="001E7318">
        <w:t xml:space="preserve">, respectively. </w:t>
      </w:r>
      <w:r w:rsidR="006462F3">
        <w:t>These two parameters were defined as follows:</w:t>
      </w:r>
    </w:p>
    <w:p w14:paraId="7A55CED4" w14:textId="77777777" w:rsidR="00CE2E29" w:rsidRPr="00CB7410" w:rsidRDefault="00EA246C" w:rsidP="000D3CC8">
      <w:pPr>
        <w:jc w:val="right"/>
      </w:pPr>
      <w:r w:rsidRPr="00EA246C">
        <w:rPr>
          <w:position w:val="-26"/>
        </w:rPr>
        <w:object w:dxaOrig="820" w:dyaOrig="620" w14:anchorId="3E1435C9">
          <v:shape id="_x0000_i1146" type="#_x0000_t75" style="width:42.05pt;height:31.1pt" o:ole="">
            <v:imagedata r:id="rId247" o:title=""/>
          </v:shape>
          <o:OLEObject Type="Embed" ProgID="Equation.DSMT4" ShapeID="_x0000_i1146" DrawAspect="Content" ObjectID="_1583834299" r:id="rId248"/>
        </w:object>
      </w:r>
      <w:r w:rsidR="00482F0A">
        <w:t xml:space="preserve"> </w:t>
      </w:r>
      <w:r w:rsidR="0066584E">
        <w:t xml:space="preserve">  </w:t>
      </w:r>
      <w:r w:rsidR="000D3CC8">
        <w:t xml:space="preserve">                            (24)</w:t>
      </w:r>
    </w:p>
    <w:p w14:paraId="48EC8D6E" w14:textId="77777777" w:rsidR="00A40240" w:rsidRDefault="00BC7761" w:rsidP="000D3CC8">
      <w:pPr>
        <w:jc w:val="right"/>
      </w:pPr>
      <w:r w:rsidRPr="00BC7761">
        <w:rPr>
          <w:position w:val="-28"/>
        </w:rPr>
        <w:object w:dxaOrig="960" w:dyaOrig="639" w14:anchorId="286039EF">
          <v:shape id="_x0000_i1147" type="#_x0000_t75" style="width:48.1pt;height:32.25pt" o:ole="">
            <v:imagedata r:id="rId249" o:title=""/>
          </v:shape>
          <o:OLEObject Type="Embed" ProgID="Equation.DSMT4" ShapeID="_x0000_i1147" DrawAspect="Content" ObjectID="_1583834300" r:id="rId250"/>
        </w:object>
      </w:r>
      <w:r w:rsidR="005F61D1">
        <w:t xml:space="preserve"> </w:t>
      </w:r>
      <w:r w:rsidR="000D3CC8">
        <w:t xml:space="preserve">  </w:t>
      </w:r>
      <w:r>
        <w:t xml:space="preserve"> </w:t>
      </w:r>
      <w:r w:rsidR="000D3CC8">
        <w:t xml:space="preserve">                          (25)</w:t>
      </w:r>
    </w:p>
    <w:p w14:paraId="35FA9CE3" w14:textId="7AEA41AC" w:rsidR="00600025" w:rsidRPr="00A3298E" w:rsidRDefault="00BF572F">
      <w:pPr>
        <w:rPr>
          <w:rFonts w:eastAsiaTheme="minorEastAsia"/>
        </w:rPr>
      </w:pPr>
      <w:r>
        <w:t xml:space="preserve">Different overmatched and </w:t>
      </w:r>
      <w:proofErr w:type="spellStart"/>
      <w:r>
        <w:t>undermatched</w:t>
      </w:r>
      <w:proofErr w:type="spellEnd"/>
      <w:r>
        <w:t xml:space="preserve"> welded joints</w:t>
      </w:r>
      <w:r>
        <w:rPr>
          <w:rFonts w:hint="eastAsia"/>
        </w:rPr>
        <w:t xml:space="preserve"> </w:t>
      </w:r>
      <w:r>
        <w:t xml:space="preserve">were modelled to simulate the variation of </w:t>
      </w:r>
      <w:r>
        <w:lastRenderedPageBreak/>
        <w:t>notch stress, strain and energy indicator.</w:t>
      </w:r>
      <w:r w:rsidR="00224CA1">
        <w:t xml:space="preserve"> </w:t>
      </w:r>
      <w:r w:rsidR="00D5551D">
        <w:rPr>
          <w:rFonts w:hint="eastAsia"/>
        </w:rPr>
        <w:t>M</w:t>
      </w:r>
      <w:r w:rsidR="00D5551D">
        <w:t xml:space="preserve">aterial mismatch effects were systematically </w:t>
      </w:r>
      <w:r w:rsidR="00E67F9C">
        <w:t xml:space="preserve">studied with combination of </w:t>
      </w:r>
      <w:r w:rsidR="00EB63CE">
        <w:t>joints geometry</w:t>
      </w:r>
      <w:r>
        <w:t xml:space="preserve">. </w:t>
      </w:r>
      <w:r w:rsidR="00E25866">
        <w:t xml:space="preserve">The </w:t>
      </w:r>
      <w:r w:rsidR="00D629DC">
        <w:t xml:space="preserve">cyclic </w:t>
      </w:r>
      <w:r w:rsidR="00091A9F">
        <w:t xml:space="preserve">Ramberg-Osgood </w:t>
      </w:r>
      <w:r w:rsidR="00E25866">
        <w:t>stress-strain curve</w:t>
      </w:r>
      <w:r w:rsidR="00914DC2">
        <w:t>s</w:t>
      </w:r>
      <w:r w:rsidR="00E25866">
        <w:t xml:space="preserve"> </w:t>
      </w:r>
      <w:r w:rsidR="00091A9F">
        <w:t>with variations of hardening exponents and yield strength were graphically</w:t>
      </w:r>
      <w:r w:rsidR="00CF5B43">
        <w:t xml:space="preserve"> </w:t>
      </w:r>
      <w:r w:rsidR="00091A9F">
        <w:t>shown in Fig</w:t>
      </w:r>
      <w:r w:rsidR="005C0CB3">
        <w:t xml:space="preserve"> </w:t>
      </w:r>
      <w:r w:rsidR="00091A9F">
        <w:t>.</w:t>
      </w:r>
      <w:r w:rsidR="005C0CB3">
        <w:t>6 and Fig .7</w:t>
      </w:r>
      <w:r w:rsidR="005F261C">
        <w:t>.</w:t>
      </w:r>
      <w:r w:rsidR="00091A9F">
        <w:t xml:space="preserve"> </w:t>
      </w:r>
    </w:p>
    <w:p w14:paraId="6A6187D4" w14:textId="77777777" w:rsidR="00A40240" w:rsidRDefault="000C7461" w:rsidP="001A1A9B">
      <w:pPr>
        <w:jc w:val="center"/>
      </w:pPr>
      <w:r>
        <w:object w:dxaOrig="7662" w:dyaOrig="5309" w14:anchorId="0E9B5E78">
          <v:shape id="_x0000_i1148" type="#_x0000_t75" style="width:321.1pt;height:230.4pt" o:ole="">
            <v:imagedata r:id="rId251" o:title="" croptop="5036f" cropbottom="3445f" cropleft="3493f" cropright="7157f"/>
          </v:shape>
          <o:OLEObject Type="Embed" ProgID="Origin50.Graph" ShapeID="_x0000_i1148" DrawAspect="Content" ObjectID="_1583834301" r:id="rId252"/>
        </w:object>
      </w:r>
    </w:p>
    <w:p w14:paraId="3AA4C847" w14:textId="07E64F03" w:rsidR="00A40240" w:rsidRDefault="00D213DF" w:rsidP="001A1A9B">
      <w:pPr>
        <w:jc w:val="center"/>
      </w:pPr>
      <w:r>
        <w:rPr>
          <w:rFonts w:hint="eastAsia"/>
        </w:rPr>
        <w:t>F</w:t>
      </w:r>
      <w:r>
        <w:t>ig. 6.</w:t>
      </w:r>
      <w:r w:rsidR="00543A42">
        <w:t xml:space="preserve"> </w:t>
      </w:r>
      <w:r w:rsidR="00D629DC">
        <w:t xml:space="preserve">Cyclic </w:t>
      </w:r>
      <w:r w:rsidR="001A1A9B">
        <w:t>Ramberg-Osgood stress-strain relationships under different hardening exponent.</w:t>
      </w:r>
    </w:p>
    <w:p w14:paraId="5EA413B9" w14:textId="77777777" w:rsidR="00A40240" w:rsidRDefault="00AE0787" w:rsidP="001A1A9B">
      <w:pPr>
        <w:jc w:val="center"/>
      </w:pPr>
      <w:r>
        <w:object w:dxaOrig="7662" w:dyaOrig="5309" w14:anchorId="7983D07F">
          <v:shape id="_x0000_i1149" type="#_x0000_t75" style="width:324.6pt;height:234.15pt" o:ole="">
            <v:imagedata r:id="rId253" o:title="" croptop="5308f" cropbottom="2382f" cropleft="3032f" cropright="7157f"/>
          </v:shape>
          <o:OLEObject Type="Embed" ProgID="Origin50.Graph" ShapeID="_x0000_i1149" DrawAspect="Content" ObjectID="_1583834302" r:id="rId254"/>
        </w:object>
      </w:r>
    </w:p>
    <w:p w14:paraId="5795886E" w14:textId="0DBA781D" w:rsidR="001A1A9B" w:rsidRDefault="00D213DF" w:rsidP="001A1A9B">
      <w:pPr>
        <w:jc w:val="center"/>
      </w:pPr>
      <w:r>
        <w:rPr>
          <w:rFonts w:hint="eastAsia"/>
        </w:rPr>
        <w:t>F</w:t>
      </w:r>
      <w:r>
        <w:t>ig. 7.</w:t>
      </w:r>
      <w:r w:rsidR="001A1A9B">
        <w:t xml:space="preserve"> </w:t>
      </w:r>
      <w:r w:rsidR="00D629DC">
        <w:t xml:space="preserve">Cyclic </w:t>
      </w:r>
      <w:r w:rsidR="001A1A9B">
        <w:t>Ramberg-Osgood stress-strain relationships under different yield strength.</w:t>
      </w:r>
    </w:p>
    <w:p w14:paraId="1E9FD734" w14:textId="77777777" w:rsidR="00BC4A37" w:rsidRDefault="00613632" w:rsidP="00613632">
      <w:pPr>
        <w:pStyle w:val="Heading2"/>
      </w:pPr>
      <w:r>
        <w:t>3.3</w:t>
      </w:r>
      <w:r w:rsidR="00E63436">
        <w:t>.</w:t>
      </w:r>
      <w:r>
        <w:t xml:space="preserve"> </w:t>
      </w:r>
      <w:r w:rsidR="00355DAC">
        <w:t>New energy-based fatigue indicator</w:t>
      </w:r>
    </w:p>
    <w:p w14:paraId="750FA74D" w14:textId="279C8D3E" w:rsidR="00BC4A37" w:rsidRDefault="002B4D7F" w:rsidP="00A24BD1">
      <w:pPr>
        <w:ind w:firstLineChars="150" w:firstLine="315"/>
      </w:pPr>
      <w:r>
        <w:rPr>
          <w:rFonts w:hint="eastAsia"/>
        </w:rPr>
        <w:t>A</w:t>
      </w:r>
      <w:r>
        <w:t>s the nominal loading of NCLJ increases, the maximum stress of weld toe exceeds the material yield strength.</w:t>
      </w:r>
      <w:r w:rsidR="008E3283" w:rsidRPr="008E3283">
        <w:t xml:space="preserve"> </w:t>
      </w:r>
      <w:r w:rsidR="008E3283">
        <w:t xml:space="preserve">Inspiring from the reference </w:t>
      </w:r>
      <w:r w:rsidR="001F51DA">
        <w:fldChar w:fldCharType="begin"/>
      </w:r>
      <w:r w:rsidR="0006798B">
        <w:instrText xml:space="preserve"> ADDIN EN.CITE &lt;EndNote&gt;&lt;Cite&gt;&lt;Author&gt;Feng&lt;/Author&gt;&lt;Year&gt;2017&lt;/Year&gt;&lt;RecNum&gt;6701&lt;/RecNum&gt;&lt;DisplayText&gt;[31]&lt;/DisplayText&gt;&lt;record&gt;&lt;rec-number&gt;6701&lt;/rec-number&gt;&lt;foreign-keys&gt;&lt;key app="EN" db-id="dw9zpv0tmtapevex0045rrz8fd0xxapx09zt" timestamp="1513175864"&gt;6701&lt;/key&gt;&lt;/foreign-keys&gt;&lt;ref-type name="Journal Article"&gt;17&lt;/ref-type&gt;&lt;contributors&gt;&lt;authors&gt;&lt;author&gt;Feng, L.&lt;/author&gt;&lt;author&gt;Qian, X.&lt;/author&gt;&lt;/authors&gt;&lt;/contributors&gt;&lt;titles&gt;&lt;title&gt;A modified Neuber&amp;apos;s rule for welded cruciform joints under low-cycle actions&lt;/title&gt;&lt;secondary-title&gt;Journal of Strain Analysis for Engineering Design&lt;/secondary-title&gt;&lt;/titles&gt;&lt;periodical&gt;&lt;full-title&gt;Journal of Strain Analysis for Engineering Design&lt;/full-title&gt;&lt;abbr-1&gt;J. Strain Anal. Eng. Des. &lt;/abbr-1&gt;&lt;abbr-2&gt;J Strain Anal Eng Des&lt;/abbr-2&gt;&lt;/periodical&gt;&lt;pages&gt;488-505&lt;/pages&gt;&lt;volume&gt;52&lt;/volume&gt;&lt;number&gt;8&lt;/number&gt;&lt;dates&gt;&lt;year&gt;2017&lt;/year&gt;&lt;/dates&gt;&lt;work-type&gt;Article&lt;/work-type&gt;&lt;urls&gt;&lt;related-urls&gt;&lt;url&gt;https://www.scopus.com/inward/record.uri?eid=2-s2.0-85031687218&amp;amp;doi=10.1177%2f0309324717732230&amp;amp;partnerID=40&amp;amp;md5=4cd0a77dda0355f9c1c2bc1fafed1fb9&lt;/url&gt;&lt;/related-urls&gt;&lt;/urls&gt;&lt;electronic-resource-num&gt;10.1177/0309324717732230&lt;/electronic-resource-num&gt;&lt;remote-database-name&gt;Scopus&lt;/remote-database-name&gt;&lt;/record&gt;&lt;/Cite&gt;&lt;/EndNote&gt;</w:instrText>
      </w:r>
      <w:r w:rsidR="001F51DA">
        <w:fldChar w:fldCharType="separate"/>
      </w:r>
      <w:r w:rsidR="0006798B">
        <w:rPr>
          <w:noProof/>
        </w:rPr>
        <w:t>[31]</w:t>
      </w:r>
      <w:r w:rsidR="001F51DA">
        <w:fldChar w:fldCharType="end"/>
      </w:r>
      <w:r w:rsidR="008E3283">
        <w:t>,</w:t>
      </w:r>
      <w:r>
        <w:t xml:space="preserve"> we define </w:t>
      </w:r>
      <w:r w:rsidR="001F51DA">
        <w:t>an</w:t>
      </w:r>
      <w:r>
        <w:t xml:space="preserve"> energy concentration factor </w:t>
      </w:r>
      <w:r w:rsidR="001F51DA">
        <w:t xml:space="preserve">like the </w:t>
      </w:r>
      <w:r w:rsidR="001F51DA">
        <w:lastRenderedPageBreak/>
        <w:t xml:space="preserve">forms of the stress or strain concentration factors, </w:t>
      </w:r>
      <w:r>
        <w:t>as following</w:t>
      </w:r>
      <w:r w:rsidR="00E846E1">
        <w:t xml:space="preserve">: </w:t>
      </w:r>
    </w:p>
    <w:p w14:paraId="749224C3" w14:textId="77777777" w:rsidR="00BC4A37" w:rsidRDefault="007C7124" w:rsidP="00AD7B0E">
      <w:pPr>
        <w:jc w:val="right"/>
      </w:pPr>
      <w:r w:rsidRPr="007C7124">
        <w:rPr>
          <w:position w:val="-30"/>
        </w:rPr>
        <w:object w:dxaOrig="1480" w:dyaOrig="720" w14:anchorId="50E28D19">
          <v:shape id="_x0000_i1150" type="#_x0000_t75" style="width:75.15pt;height:36.85pt" o:ole="">
            <v:imagedata r:id="rId255" o:title=""/>
          </v:shape>
          <o:OLEObject Type="Embed" ProgID="Equation.DSMT4" ShapeID="_x0000_i1150" DrawAspect="Content" ObjectID="_1583834303" r:id="rId256"/>
        </w:object>
      </w:r>
      <w:r w:rsidR="00AD7B0E">
        <w:t xml:space="preserve">                              (26)</w:t>
      </w:r>
    </w:p>
    <w:p w14:paraId="25994D58" w14:textId="77777777" w:rsidR="00326A3A" w:rsidRDefault="002725CF">
      <w:r>
        <w:rPr>
          <w:rFonts w:hint="eastAsia"/>
        </w:rPr>
        <w:t>W</w:t>
      </w:r>
      <w:r>
        <w:t xml:space="preserve">here the </w:t>
      </w:r>
      <w:r w:rsidRPr="002725CF">
        <w:rPr>
          <w:position w:val="-14"/>
        </w:rPr>
        <w:object w:dxaOrig="480" w:dyaOrig="380" w14:anchorId="1E4BE6C1">
          <v:shape id="_x0000_i1151" type="#_x0000_t75" style="width:23.9pt;height:17.85pt" o:ole="">
            <v:imagedata r:id="rId257" o:title=""/>
          </v:shape>
          <o:OLEObject Type="Embed" ProgID="Equation.DSMT4" ShapeID="_x0000_i1151" DrawAspect="Content" ObjectID="_1583834304" r:id="rId258"/>
        </w:object>
      </w:r>
      <w:r w:rsidR="00913845">
        <w:t xml:space="preserve"> and </w:t>
      </w:r>
      <w:r w:rsidR="00913845" w:rsidRPr="00913845">
        <w:rPr>
          <w:position w:val="-14"/>
        </w:rPr>
        <w:object w:dxaOrig="440" w:dyaOrig="380" w14:anchorId="60E03874">
          <v:shape id="_x0000_i1152" type="#_x0000_t75" style="width:21.6pt;height:17.85pt" o:ole="">
            <v:imagedata r:id="rId259" o:title=""/>
          </v:shape>
          <o:OLEObject Type="Embed" ProgID="Equation.DSMT4" ShapeID="_x0000_i1152" DrawAspect="Content" ObjectID="_1583834305" r:id="rId260"/>
        </w:object>
      </w:r>
      <w:r w:rsidR="00913845">
        <w:t xml:space="preserve"> are the notch stress and notch strain</w:t>
      </w:r>
      <w:r w:rsidR="00A96C6F">
        <w:t xml:space="preserve"> of weld toe under elastic and plastic state. </w:t>
      </w:r>
      <w:r w:rsidR="00A96C6F" w:rsidRPr="00A96C6F">
        <w:rPr>
          <w:position w:val="-12"/>
        </w:rPr>
        <w:object w:dxaOrig="460" w:dyaOrig="360" w14:anchorId="14E298C7">
          <v:shape id="_x0000_i1153" type="#_x0000_t75" style="width:23.9pt;height:18.15pt" o:ole="">
            <v:imagedata r:id="rId261" o:title=""/>
          </v:shape>
          <o:OLEObject Type="Embed" ProgID="Equation.DSMT4" ShapeID="_x0000_i1153" DrawAspect="Content" ObjectID="_1583834306" r:id="rId262"/>
        </w:object>
      </w:r>
      <w:r w:rsidR="00A96C6F">
        <w:t xml:space="preserve"> and </w:t>
      </w:r>
      <w:r w:rsidR="00A96C6F" w:rsidRPr="00A96C6F">
        <w:rPr>
          <w:position w:val="-12"/>
        </w:rPr>
        <w:object w:dxaOrig="420" w:dyaOrig="360" w14:anchorId="540BCD94">
          <v:shape id="_x0000_i1154" type="#_x0000_t75" style="width:20.45pt;height:18.15pt" o:ole="">
            <v:imagedata r:id="rId263" o:title=""/>
          </v:shape>
          <o:OLEObject Type="Embed" ProgID="Equation.DSMT4" ShapeID="_x0000_i1154" DrawAspect="Content" ObjectID="_1583834307" r:id="rId264"/>
        </w:object>
      </w:r>
      <w:r w:rsidR="00A96C6F">
        <w:t xml:space="preserve"> represent corresponding remote nominal stress and strain</w:t>
      </w:r>
      <w:r w:rsidR="00FC4A13">
        <w:t xml:space="preserve"> range. When </w:t>
      </w:r>
      <w:r w:rsidR="00066782">
        <w:t>the remote nominal stress</w:t>
      </w:r>
      <w:r w:rsidR="00E13261">
        <w:t xml:space="preserve"> or strain ranges</w:t>
      </w:r>
      <w:r w:rsidR="00066782">
        <w:t xml:space="preserve"> </w:t>
      </w:r>
      <w:r w:rsidR="00E13261">
        <w:t>are</w:t>
      </w:r>
      <w:r w:rsidR="00066782">
        <w:t xml:space="preserve"> so small that the </w:t>
      </w:r>
      <w:r w:rsidR="00D623B5">
        <w:t>notch stress does not exceed the material yield stress</w:t>
      </w:r>
      <w:r w:rsidR="00FF74BA">
        <w:t xml:space="preserve">, the </w:t>
      </w:r>
      <w:r w:rsidR="00E13261">
        <w:t>energy concentration factors</w:t>
      </w:r>
      <w:r w:rsidR="0081093A">
        <w:t xml:space="preserve"> can be shown as follows:</w:t>
      </w:r>
    </w:p>
    <w:p w14:paraId="0538F03B" w14:textId="77777777" w:rsidR="00381A30" w:rsidRDefault="00326A3A" w:rsidP="00AD7B0E">
      <w:pPr>
        <w:jc w:val="right"/>
      </w:pPr>
      <w:r w:rsidRPr="007C7124">
        <w:rPr>
          <w:position w:val="-30"/>
        </w:rPr>
        <w:object w:dxaOrig="1460" w:dyaOrig="740" w14:anchorId="63DA84F3">
          <v:shape id="_x0000_i1155" type="#_x0000_t75" style="width:72.85pt;height:36.3pt" o:ole="">
            <v:imagedata r:id="rId265" o:title=""/>
          </v:shape>
          <o:OLEObject Type="Embed" ProgID="Equation.DSMT4" ShapeID="_x0000_i1155" DrawAspect="Content" ObjectID="_1583834308" r:id="rId266"/>
        </w:object>
      </w:r>
      <w:r w:rsidR="00AD7B0E">
        <w:t xml:space="preserve">                               (27)</w:t>
      </w:r>
    </w:p>
    <w:p w14:paraId="7464B0F1" w14:textId="77777777" w:rsidR="005B330D" w:rsidRDefault="00A3298E">
      <w:r>
        <w:t>w</w:t>
      </w:r>
      <w:r w:rsidR="005B330D">
        <w:t xml:space="preserve">here </w:t>
      </w:r>
      <w:r w:rsidR="005B330D" w:rsidRPr="005B330D">
        <w:rPr>
          <w:position w:val="-14"/>
        </w:rPr>
        <w:object w:dxaOrig="480" w:dyaOrig="400" w14:anchorId="512B447B">
          <v:shape id="_x0000_i1156" type="#_x0000_t75" style="width:23.9pt;height:20.45pt" o:ole="">
            <v:imagedata r:id="rId267" o:title=""/>
          </v:shape>
          <o:OLEObject Type="Embed" ProgID="Equation.DSMT4" ShapeID="_x0000_i1156" DrawAspect="Content" ObjectID="_1583834309" r:id="rId268"/>
        </w:object>
      </w:r>
      <w:r w:rsidR="005B330D">
        <w:t xml:space="preserve"> and </w:t>
      </w:r>
      <w:r w:rsidR="005B330D" w:rsidRPr="005B330D">
        <w:rPr>
          <w:position w:val="-14"/>
        </w:rPr>
        <w:object w:dxaOrig="440" w:dyaOrig="400" w14:anchorId="03EEF33C">
          <v:shape id="_x0000_i1157" type="#_x0000_t75" style="width:21.6pt;height:20.45pt" o:ole="">
            <v:imagedata r:id="rId269" o:title=""/>
          </v:shape>
          <o:OLEObject Type="Embed" ProgID="Equation.DSMT4" ShapeID="_x0000_i1157" DrawAspect="Content" ObjectID="_1583834310" r:id="rId270"/>
        </w:object>
      </w:r>
      <w:r w:rsidR="005B330D">
        <w:t xml:space="preserve"> stand for linear-elastic stresses and strains at weld toe of NCLJ, respectively. </w:t>
      </w:r>
      <w:r w:rsidR="002118DD">
        <w:t>From the perspective of stress state, the energy concentration factor can be characterized by separating energy into two stages, linear-elastic and elastic plastic states.</w:t>
      </w:r>
      <w:r w:rsidR="004B5EFA">
        <w:t xml:space="preserve"> </w:t>
      </w:r>
      <w:r w:rsidR="00391DA9">
        <w:t xml:space="preserve">Our study firstly examines the evolution of the </w:t>
      </w:r>
      <w:r w:rsidR="001F48A2">
        <w:t>stress</w:t>
      </w:r>
      <w:r w:rsidR="00E94E26">
        <w:t>,</w:t>
      </w:r>
      <w:r w:rsidR="001F48A2">
        <w:t xml:space="preserve"> strain and energ</w:t>
      </w:r>
      <w:r w:rsidR="00245C14">
        <w:t xml:space="preserve">y concentration factors to illustrate the reasonability of </w:t>
      </w:r>
      <w:r w:rsidR="00192E60" w:rsidRPr="00192E60">
        <w:rPr>
          <w:position w:val="-10"/>
        </w:rPr>
        <w:object w:dxaOrig="320" w:dyaOrig="300" w14:anchorId="00F60264">
          <v:shape id="_x0000_i1158" type="#_x0000_t75" style="width:15.55pt;height:15.55pt" o:ole="">
            <v:imagedata r:id="rId271" o:title=""/>
          </v:shape>
          <o:OLEObject Type="Embed" ProgID="Equation.DSMT4" ShapeID="_x0000_i1158" DrawAspect="Content" ObjectID="_1583834311" r:id="rId272"/>
        </w:object>
      </w:r>
      <w:r w:rsidR="00192E60">
        <w:t xml:space="preserve"> </w:t>
      </w:r>
      <w:r w:rsidR="00B44F52">
        <w:rPr>
          <w:rFonts w:hint="eastAsia"/>
        </w:rPr>
        <w:t>in</w:t>
      </w:r>
      <w:r w:rsidR="00B44F52">
        <w:t xml:space="preserve"> NCLJ</w:t>
      </w:r>
      <w:r w:rsidR="00E94E26">
        <w:t xml:space="preserve">. </w:t>
      </w:r>
      <w:r w:rsidR="0071284B">
        <w:t xml:space="preserve">A typical cruciform fillet welded joints was subjected to axial tension loading to assess the energy concentration factor variation </w:t>
      </w:r>
      <w:r w:rsidR="00DA4BA5">
        <w:t xml:space="preserve">by </w:t>
      </w:r>
      <w:r w:rsidR="0033001A">
        <w:t xml:space="preserve">notch stress and strain </w:t>
      </w:r>
      <w:r w:rsidR="00F4252E">
        <w:t>ana</w:t>
      </w:r>
      <w:r w:rsidR="00DA4BA5">
        <w:t>lysis</w:t>
      </w:r>
      <w:r w:rsidR="003F355D">
        <w:t>.</w:t>
      </w:r>
      <w:r w:rsidR="009A3F44">
        <w:t xml:space="preserve"> </w:t>
      </w:r>
      <w:r w:rsidR="00E94E26">
        <w:t xml:space="preserve">The geometry configuration </w:t>
      </w:r>
      <w:r w:rsidR="009A3F44">
        <w:t>of this joints</w:t>
      </w:r>
      <w:r w:rsidR="00E94E26">
        <w:t xml:space="preserve"> </w:t>
      </w:r>
      <w:r w:rsidR="00C16D73">
        <w:t>was</w:t>
      </w:r>
      <w:r w:rsidR="00E94E26">
        <w:t xml:space="preserve"> </w:t>
      </w:r>
      <w:r w:rsidR="00595D36">
        <w:t xml:space="preserve">chosen </w:t>
      </w:r>
      <w:r w:rsidR="002A43D1">
        <w:t xml:space="preserve">with the main plate thickness </w:t>
      </w:r>
      <w:r w:rsidR="000F5646">
        <w:t>t of 10mm, the attachment plate thickness L of 10mm, the weld leg length of 10mm</w:t>
      </w:r>
      <w:r w:rsidR="00952911">
        <w:t xml:space="preserve">, and the weld toe notch angle </w:t>
      </w:r>
      <w:r w:rsidR="00952911" w:rsidRPr="00952911">
        <w:rPr>
          <w:rFonts w:hint="eastAsia"/>
        </w:rPr>
        <w:t>θ</w:t>
      </w:r>
      <w:r w:rsidR="00952911">
        <w:rPr>
          <w:rFonts w:hint="eastAsia"/>
        </w:rPr>
        <w:t xml:space="preserve"> </w:t>
      </w:r>
      <w:r w:rsidR="00952911">
        <w:t>of 45</w:t>
      </w:r>
      <w:r w:rsidR="00952911" w:rsidRPr="00952911">
        <w:rPr>
          <w:rFonts w:hint="eastAsia"/>
        </w:rPr>
        <w:t>°</w:t>
      </w:r>
      <w:r w:rsidR="000F5646">
        <w:t xml:space="preserve">. </w:t>
      </w:r>
      <w:r w:rsidR="0001333F">
        <w:t xml:space="preserve">According to the </w:t>
      </w:r>
      <w:r w:rsidR="00952911">
        <w:t xml:space="preserve">effective notch approach in IIW, the fictitious rounding radius </w:t>
      </w:r>
      <w:r w:rsidR="00D05814">
        <w:t>was</w:t>
      </w:r>
      <w:r w:rsidR="00952911">
        <w:t xml:space="preserve"> defined as 1mm</w:t>
      </w:r>
      <w:r w:rsidR="00700266">
        <w:t xml:space="preserve"> at weld toe</w:t>
      </w:r>
      <w:r w:rsidR="00952911">
        <w:t xml:space="preserve">. </w:t>
      </w:r>
      <w:r w:rsidR="006C5A6C">
        <w:t>The nominal strain range</w:t>
      </w:r>
      <w:r w:rsidR="006C7F16">
        <w:t>d</w:t>
      </w:r>
      <w:r w:rsidR="006C5A6C">
        <w:t xml:space="preserve"> from </w:t>
      </w:r>
      <w:r w:rsidR="00BD1089">
        <w:t>0</w:t>
      </w:r>
      <w:r w:rsidR="006C5A6C">
        <w:t xml:space="preserve"> to </w:t>
      </w:r>
      <w:r w:rsidR="0031385F">
        <w:t xml:space="preserve">5%. </w:t>
      </w:r>
    </w:p>
    <w:p w14:paraId="55E4FF84" w14:textId="2C59563A" w:rsidR="00066F54" w:rsidRDefault="00D95FB5" w:rsidP="005951FA">
      <w:pPr>
        <w:ind w:firstLineChars="150" w:firstLine="315"/>
      </w:pPr>
      <w:r>
        <w:t>The evolutions of stress, strain and energy concentration factors</w:t>
      </w:r>
      <w:r w:rsidR="002C150E">
        <w:t xml:space="preserve"> of </w:t>
      </w:r>
      <w:r w:rsidR="00134A42">
        <w:t>NCLJ</w:t>
      </w:r>
      <w:r>
        <w:t xml:space="preserve"> with the increases of nominal strain are shown in Fig</w:t>
      </w:r>
      <w:r w:rsidR="000D77AD">
        <w:t>. 8</w:t>
      </w:r>
      <w:r w:rsidR="00134A42">
        <w:t>.</w:t>
      </w:r>
      <w:r>
        <w:t xml:space="preserve"> </w:t>
      </w:r>
      <w:r w:rsidR="00134A42">
        <w:t>As seen f</w:t>
      </w:r>
      <w:r w:rsidR="000A1D0E">
        <w:t>rom</w:t>
      </w:r>
      <w:r w:rsidR="00134A42">
        <w:t xml:space="preserve"> these curves, the</w:t>
      </w:r>
      <w:r w:rsidR="00424D7B">
        <w:t xml:space="preserve"> notch</w:t>
      </w:r>
      <w:r w:rsidR="00134A42">
        <w:t xml:space="preserve"> stress </w:t>
      </w:r>
      <w:r w:rsidR="0066242F">
        <w:t xml:space="preserve">and strain </w:t>
      </w:r>
      <w:r w:rsidR="00134A42">
        <w:t>concentration factors</w:t>
      </w:r>
      <w:r w:rsidR="00003EDB">
        <w:t xml:space="preserve"> (SCFs and </w:t>
      </w:r>
      <w:bookmarkStart w:id="68" w:name="OLE_LINK17"/>
      <w:bookmarkStart w:id="69" w:name="OLE_LINK18"/>
      <w:r w:rsidR="00003EDB">
        <w:t>SNCFs</w:t>
      </w:r>
      <w:bookmarkEnd w:id="68"/>
      <w:bookmarkEnd w:id="69"/>
      <w:r w:rsidR="00003EDB">
        <w:t>)</w:t>
      </w:r>
      <w:r w:rsidR="00134A42">
        <w:t xml:space="preserve"> </w:t>
      </w:r>
      <w:r w:rsidR="0066242F">
        <w:t xml:space="preserve">are </w:t>
      </w:r>
      <w:r w:rsidR="00622D2E" w:rsidRPr="00C70608">
        <w:rPr>
          <w:highlight w:val="yellow"/>
        </w:rPr>
        <w:t>consiste</w:t>
      </w:r>
      <w:r w:rsidR="00C70608" w:rsidRPr="00C70608">
        <w:rPr>
          <w:highlight w:val="yellow"/>
        </w:rPr>
        <w:t>nt</w:t>
      </w:r>
      <w:r w:rsidR="00C70608">
        <w:t xml:space="preserve"> </w:t>
      </w:r>
      <w:r w:rsidR="00622D2E">
        <w:t xml:space="preserve">in elastic state, thus the </w:t>
      </w:r>
      <w:r w:rsidR="00424D7B">
        <w:t xml:space="preserve">notch </w:t>
      </w:r>
      <w:r w:rsidR="00622D2E">
        <w:t>energy concentration factors</w:t>
      </w:r>
      <w:r w:rsidR="00003EDB">
        <w:t xml:space="preserve"> (ECFs)</w:t>
      </w:r>
      <w:r w:rsidR="00622D2E">
        <w:t xml:space="preserve"> are also </w:t>
      </w:r>
      <w:r w:rsidR="00424D7B">
        <w:t xml:space="preserve">unvaried in </w:t>
      </w:r>
      <w:r w:rsidR="00251189">
        <w:t xml:space="preserve">elastic stage. With the increases of remote nominal strain, </w:t>
      </w:r>
      <w:r w:rsidR="00C013ED">
        <w:t xml:space="preserve">the </w:t>
      </w:r>
      <w:r w:rsidR="00204594">
        <w:t>SCFs decreas</w:t>
      </w:r>
      <w:r w:rsidR="00525146">
        <w:t>e</w:t>
      </w:r>
      <w:r w:rsidR="00204594">
        <w:t xml:space="preserve"> rapidly from the </w:t>
      </w:r>
      <w:r w:rsidR="00EA367B">
        <w:t>elastic SCF values</w:t>
      </w:r>
      <w:r w:rsidR="00525146">
        <w:t xml:space="preserve"> and keep in a steady-state value</w:t>
      </w:r>
      <w:r w:rsidR="00204594">
        <w:t xml:space="preserve">, while the SNCFs </w:t>
      </w:r>
      <w:r w:rsidR="00E46144">
        <w:t>reach</w:t>
      </w:r>
      <w:r w:rsidR="00204594">
        <w:t xml:space="preserve"> </w:t>
      </w:r>
      <w:r w:rsidR="00E46144">
        <w:t>its</w:t>
      </w:r>
      <w:r w:rsidR="00204594">
        <w:t xml:space="preserve"> peak</w:t>
      </w:r>
      <w:r w:rsidR="00EA367B">
        <w:t xml:space="preserve"> under small </w:t>
      </w:r>
      <w:r w:rsidR="00734620">
        <w:t>plastic strain range</w:t>
      </w:r>
      <w:r w:rsidR="00204594">
        <w:t xml:space="preserve">, then </w:t>
      </w:r>
      <w:r w:rsidR="00D93928">
        <w:rPr>
          <w:rFonts w:hint="eastAsia"/>
        </w:rPr>
        <w:t>decrease</w:t>
      </w:r>
      <w:r w:rsidR="00D93928">
        <w:t xml:space="preserve"> </w:t>
      </w:r>
      <w:r w:rsidR="00D93928">
        <w:rPr>
          <w:rFonts w:hint="eastAsia"/>
        </w:rPr>
        <w:t>g</w:t>
      </w:r>
      <w:r w:rsidR="00D93928">
        <w:t>radually</w:t>
      </w:r>
      <w:r w:rsidR="003E3CF7">
        <w:t xml:space="preserve"> with </w:t>
      </w:r>
      <w:r w:rsidR="000C2383">
        <w:t>increasing of nominal strain</w:t>
      </w:r>
      <w:r w:rsidR="00A062F4">
        <w:t>.</w:t>
      </w:r>
      <w:r w:rsidR="00D93928">
        <w:t xml:space="preserve"> </w:t>
      </w:r>
      <w:r w:rsidR="00764A3C">
        <w:t>T</w:t>
      </w:r>
      <w:r w:rsidR="00E24B10">
        <w:t xml:space="preserve">he </w:t>
      </w:r>
      <w:r w:rsidR="00483505">
        <w:t>trends</w:t>
      </w:r>
      <w:r w:rsidR="00A93E2A">
        <w:t xml:space="preserve"> of </w:t>
      </w:r>
      <w:r w:rsidR="00483505">
        <w:t>SCFs and SNCFs do all not reflect the</w:t>
      </w:r>
      <w:r w:rsidR="008F7928">
        <w:t xml:space="preserve"> integrity characte</w:t>
      </w:r>
      <w:r w:rsidR="00D25187">
        <w:t>r variation of</w:t>
      </w:r>
      <w:r w:rsidR="00463053">
        <w:t xml:space="preserve"> weld toe under </w:t>
      </w:r>
      <w:r w:rsidR="00D629DC">
        <w:t>elastic-</w:t>
      </w:r>
      <w:r w:rsidR="00463053">
        <w:t xml:space="preserve">plastic </w:t>
      </w:r>
      <w:r w:rsidR="00D629DC">
        <w:t>stress-</w:t>
      </w:r>
      <w:r w:rsidR="00864A51">
        <w:t>strain relationships.</w:t>
      </w:r>
      <w:r w:rsidR="00764A3C">
        <w:t xml:space="preserve"> Whereas t</w:t>
      </w:r>
      <w:r w:rsidR="00864A51">
        <w:t xml:space="preserve">he </w:t>
      </w:r>
      <w:r w:rsidR="00CB52FF">
        <w:t xml:space="preserve">ECFs </w:t>
      </w:r>
      <w:r w:rsidR="00764A3C">
        <w:t xml:space="preserve">can </w:t>
      </w:r>
      <w:r w:rsidR="00BF303B">
        <w:t xml:space="preserve">show a stable </w:t>
      </w:r>
      <w:r w:rsidR="004368B5">
        <w:t>decreas</w:t>
      </w:r>
      <w:r w:rsidR="00BF303B">
        <w:t>ing</w:t>
      </w:r>
      <w:r w:rsidR="004368B5">
        <w:t xml:space="preserve"> </w:t>
      </w:r>
      <w:r w:rsidR="00FE4F5D">
        <w:rPr>
          <w:rFonts w:hint="eastAsia"/>
        </w:rPr>
        <w:t>a</w:t>
      </w:r>
      <w:r w:rsidR="00FE4F5D">
        <w:t xml:space="preserve">s the </w:t>
      </w:r>
      <w:r w:rsidR="003546FB">
        <w:t>nominal strain increases.</w:t>
      </w:r>
      <w:r w:rsidR="00AD15E9">
        <w:t xml:space="preserve"> </w:t>
      </w:r>
      <w:r w:rsidR="00E8487A">
        <w:t>To facilitate manipulation of derivative appear</w:t>
      </w:r>
      <w:r w:rsidR="00C6062D">
        <w:t>ing</w:t>
      </w:r>
      <w:r w:rsidR="00E8487A">
        <w:t xml:space="preserve"> in </w:t>
      </w:r>
      <w:r w:rsidR="00E8487A">
        <w:lastRenderedPageBreak/>
        <w:t xml:space="preserve">plastic part, it </w:t>
      </w:r>
      <w:r w:rsidR="00D629DC">
        <w:t xml:space="preserve">conveniently </w:t>
      </w:r>
      <w:r w:rsidR="00E8487A">
        <w:t xml:space="preserve">proves to define a functional relationship </w:t>
      </w:r>
      <w:r w:rsidR="00AD607F">
        <w:t xml:space="preserve">for ECFs by an appropriate fitting </w:t>
      </w:r>
      <w:r w:rsidR="002E7DDC">
        <w:t>equation</w:t>
      </w:r>
      <w:bookmarkStart w:id="70" w:name="OLE_LINK19"/>
      <w:bookmarkStart w:id="71" w:name="OLE_LINK20"/>
      <w:r w:rsidR="002E7DDC">
        <w:rPr>
          <w:rFonts w:hint="eastAsia"/>
        </w:rPr>
        <w:t>.</w:t>
      </w:r>
      <w:r w:rsidR="002E7DDC">
        <w:t xml:space="preserve"> </w:t>
      </w:r>
      <w:r w:rsidR="009D5C03">
        <w:t xml:space="preserve">Meanwhile, the equation </w:t>
      </w:r>
      <w:r w:rsidR="005B4AEE">
        <w:t>is</w:t>
      </w:r>
      <w:r w:rsidR="00B9776C">
        <w:t xml:space="preserve"> formulated</w:t>
      </w:r>
      <w:bookmarkEnd w:id="70"/>
      <w:bookmarkEnd w:id="71"/>
      <w:r w:rsidR="00B9776C">
        <w:t xml:space="preserve"> </w:t>
      </w:r>
      <w:r w:rsidR="00411CBA">
        <w:t xml:space="preserve">effectively </w:t>
      </w:r>
      <w:r w:rsidR="00B9776C">
        <w:t xml:space="preserve">from the FEA </w:t>
      </w:r>
      <w:r w:rsidR="00B81279">
        <w:t>results</w:t>
      </w:r>
      <w:r w:rsidR="0075332F">
        <w:t xml:space="preserve"> including the notch elastic and plastic state</w:t>
      </w:r>
      <w:r w:rsidR="006607B2">
        <w:t>.</w:t>
      </w:r>
      <w:r w:rsidR="00FC5762">
        <w:t xml:space="preserve"> </w:t>
      </w:r>
    </w:p>
    <w:p w14:paraId="0940CEFC" w14:textId="77777777" w:rsidR="00D629DC" w:rsidRDefault="00D629DC" w:rsidP="005951FA">
      <w:pPr>
        <w:ind w:firstLineChars="150" w:firstLine="315"/>
      </w:pPr>
    </w:p>
    <w:p w14:paraId="4D2B4F6E" w14:textId="77777777" w:rsidR="00F033BB" w:rsidRDefault="00B023CA" w:rsidP="002E035D">
      <w:pPr>
        <w:jc w:val="center"/>
      </w:pPr>
      <w:r>
        <w:object w:dxaOrig="7663" w:dyaOrig="5310" w14:anchorId="78C675A4">
          <v:shape id="_x0000_i1159" type="#_x0000_t75" style="width:321.1pt;height:245.4pt" o:ole="">
            <v:imagedata r:id="rId273" o:title="" croptop="4963f" cropbottom="1654f" cropleft="5538f" cropright="6580f"/>
          </v:shape>
          <o:OLEObject Type="Embed" ProgID="Origin50.Graph" ShapeID="_x0000_i1159" DrawAspect="Content" ObjectID="_1583834312" r:id="rId274"/>
        </w:object>
      </w:r>
    </w:p>
    <w:p w14:paraId="11931F0F" w14:textId="77777777" w:rsidR="00BC4A37" w:rsidRDefault="0071355D" w:rsidP="00E25077">
      <w:pPr>
        <w:jc w:val="center"/>
      </w:pPr>
      <w:r>
        <w:rPr>
          <w:rFonts w:hint="eastAsia"/>
        </w:rPr>
        <w:t>F</w:t>
      </w:r>
      <w:r>
        <w:t>ig. 8.</w:t>
      </w:r>
      <w:r w:rsidR="003B3E6F">
        <w:t xml:space="preserve"> The stress, strain and energy concentration factors under large-scale yield condition</w:t>
      </w:r>
      <w:r w:rsidR="002F1752">
        <w:t>.</w:t>
      </w:r>
    </w:p>
    <w:p w14:paraId="541B2BBC" w14:textId="77777777" w:rsidR="002F1752" w:rsidRPr="002F1752" w:rsidRDefault="002F1752" w:rsidP="00E25077">
      <w:pPr>
        <w:jc w:val="center"/>
        <w:rPr>
          <w:rFonts w:eastAsiaTheme="minorEastAsia"/>
        </w:rPr>
      </w:pPr>
    </w:p>
    <w:p w14:paraId="3169A85C" w14:textId="0D664FA9" w:rsidR="00210015" w:rsidRDefault="00ED10A0" w:rsidP="00B156CF">
      <w:pPr>
        <w:ind w:firstLineChars="150" w:firstLine="315"/>
      </w:pPr>
      <w:r>
        <w:t xml:space="preserve">To </w:t>
      </w:r>
      <w:r w:rsidR="00C25EE8">
        <w:t xml:space="preserve">serve as a baseline for comparison and </w:t>
      </w:r>
      <w:r w:rsidR="00D629DC">
        <w:t xml:space="preserve">to </w:t>
      </w:r>
      <w:r w:rsidR="00C25EE8">
        <w:t>fit for</w:t>
      </w:r>
      <w:r>
        <w:t xml:space="preserve"> fatigue </w:t>
      </w:r>
      <w:r w:rsidR="00BE710E">
        <w:t xml:space="preserve">life </w:t>
      </w:r>
      <w:r>
        <w:t xml:space="preserve">assessment of welded joints, the </w:t>
      </w:r>
      <w:r w:rsidR="00DD0BE9">
        <w:t xml:space="preserve">fatigue </w:t>
      </w:r>
      <w:r>
        <w:t xml:space="preserve">energy indicator </w:t>
      </w:r>
      <w:r w:rsidR="00DD0BE9">
        <w:t xml:space="preserve">for NCLJ </w:t>
      </w:r>
      <w:r>
        <w:t xml:space="preserve">can be </w:t>
      </w:r>
      <w:r w:rsidR="002F2B85">
        <w:t xml:space="preserve">expressed </w:t>
      </w:r>
      <w:r w:rsidR="00665BB8">
        <w:t>as</w:t>
      </w:r>
      <w:r w:rsidR="002F2B85">
        <w:t xml:space="preserve"> logarithm</w:t>
      </w:r>
      <w:r w:rsidR="00665BB8">
        <w:t xml:space="preserve"> form</w:t>
      </w:r>
      <w:r w:rsidR="00AF0D9B">
        <w:t xml:space="preserve">. </w:t>
      </w:r>
      <w:r w:rsidR="007C4548">
        <w:t>Then t</w:t>
      </w:r>
      <w:r w:rsidR="00E32B08">
        <w:t xml:space="preserve">he indicator </w:t>
      </w:r>
      <w:r w:rsidR="00B20297">
        <w:t xml:space="preserve">is modified </w:t>
      </w:r>
      <w:r w:rsidR="00A84B5E">
        <w:t xml:space="preserve">into the form of </w:t>
      </w:r>
      <w:bookmarkStart w:id="72" w:name="OLE_LINK21"/>
      <w:bookmarkStart w:id="73" w:name="OLE_LINK22"/>
      <w:r w:rsidR="00C3319C" w:rsidRPr="00C3319C">
        <w:rPr>
          <w:position w:val="-12"/>
        </w:rPr>
        <w:object w:dxaOrig="1060" w:dyaOrig="320" w14:anchorId="709C0113">
          <v:shape id="_x0000_i1160" type="#_x0000_t75" style="width:52.7pt;height:15.55pt" o:ole="">
            <v:imagedata r:id="rId275" o:title=""/>
          </v:shape>
          <o:OLEObject Type="Embed" ProgID="Equation.DSMT4" ShapeID="_x0000_i1160" DrawAspect="Content" ObjectID="_1583834313" r:id="rId276"/>
        </w:object>
      </w:r>
      <w:bookmarkEnd w:id="72"/>
      <w:bookmarkEnd w:id="73"/>
      <w:r w:rsidR="00B20297">
        <w:t xml:space="preserve"> </w:t>
      </w:r>
      <w:r w:rsidR="00A84B5E">
        <w:t xml:space="preserve">to </w:t>
      </w:r>
      <w:r w:rsidR="00B20297">
        <w:t xml:space="preserve">fulfill the </w:t>
      </w:r>
      <w:r w:rsidR="003B4034">
        <w:t xml:space="preserve">transability of </w:t>
      </w:r>
      <w:r w:rsidR="00A84B5E">
        <w:t xml:space="preserve">fatigue </w:t>
      </w:r>
      <w:r w:rsidR="003B4034">
        <w:t>assess</w:t>
      </w:r>
      <w:r w:rsidR="00A84B5E">
        <w:t>ment</w:t>
      </w:r>
      <w:r w:rsidR="00D743A4">
        <w:t xml:space="preserve">. </w:t>
      </w:r>
      <w:r w:rsidR="000E3CCD">
        <w:t xml:space="preserve">The value </w:t>
      </w:r>
      <w:r w:rsidR="00C3319C" w:rsidRPr="00C3319C">
        <w:rPr>
          <w:position w:val="-12"/>
        </w:rPr>
        <w:object w:dxaOrig="279" w:dyaOrig="320" w14:anchorId="2BE21BE2">
          <v:shape id="_x0000_i1161" type="#_x0000_t75" style="width:14.4pt;height:15.55pt" o:ole="">
            <v:imagedata r:id="rId277" o:title=""/>
          </v:shape>
          <o:OLEObject Type="Embed" ProgID="Equation.DSMT4" ShapeID="_x0000_i1161" DrawAspect="Content" ObjectID="_1583834314" r:id="rId278"/>
        </w:object>
      </w:r>
      <w:r w:rsidR="00D122D8">
        <w:t xml:space="preserve"> </w:t>
      </w:r>
      <w:r w:rsidR="000E3CCD">
        <w:t>represents the yielding critical energy points, which can be formulated as follows:</w:t>
      </w:r>
    </w:p>
    <w:p w14:paraId="3D6C9BD3" w14:textId="77777777" w:rsidR="00E702E3" w:rsidRDefault="000E3CCD" w:rsidP="008F1710">
      <w:pPr>
        <w:jc w:val="right"/>
      </w:pPr>
      <w:r>
        <w:t xml:space="preserve"> </w:t>
      </w:r>
      <w:r w:rsidR="00C3319C" w:rsidRPr="00C3319C">
        <w:rPr>
          <w:position w:val="-14"/>
        </w:rPr>
        <w:object w:dxaOrig="2200" w:dyaOrig="420" w14:anchorId="1C5468D2">
          <v:shape id="_x0000_i1162" type="#_x0000_t75" style="width:109.15pt;height:20.45pt" o:ole="">
            <v:imagedata r:id="rId279" o:title=""/>
          </v:shape>
          <o:OLEObject Type="Embed" ProgID="Equation.DSMT4" ShapeID="_x0000_i1162" DrawAspect="Content" ObjectID="_1583834315" r:id="rId280"/>
        </w:object>
      </w:r>
      <w:r w:rsidR="00AD7B0E">
        <w:t xml:space="preserve"> </w:t>
      </w:r>
      <w:r w:rsidR="008F1710">
        <w:t xml:space="preserve">                          </w:t>
      </w:r>
      <w:r w:rsidR="00210015">
        <w:t>(28)</w:t>
      </w:r>
    </w:p>
    <w:p w14:paraId="0AA2D5A8" w14:textId="44BA20BA" w:rsidR="000727A9" w:rsidRDefault="00946F0E" w:rsidP="00B156CF">
      <w:r>
        <w:t xml:space="preserve">When the weld toe is in elastic state, the value </w:t>
      </w:r>
      <w:r w:rsidR="00C3319C" w:rsidRPr="00C3319C">
        <w:rPr>
          <w:position w:val="-10"/>
        </w:rPr>
        <w:object w:dxaOrig="340" w:dyaOrig="300" w14:anchorId="6D461136">
          <v:shape id="_x0000_i1163" type="#_x0000_t75" style="width:16.7pt;height:15.55pt" o:ole="">
            <v:imagedata r:id="rId281" o:title=""/>
          </v:shape>
          <o:OLEObject Type="Embed" ProgID="Equation.DSMT4" ShapeID="_x0000_i1163" DrawAspect="Content" ObjectID="_1583834316" r:id="rId282"/>
        </w:object>
      </w:r>
      <w:r w:rsidR="00D122D8">
        <w:t xml:space="preserve"> </w:t>
      </w:r>
      <w:r>
        <w:t xml:space="preserve">is equal to </w:t>
      </w:r>
      <w:r w:rsidR="00C3319C" w:rsidRPr="00946F0E">
        <w:rPr>
          <w:position w:val="-14"/>
        </w:rPr>
        <w:object w:dxaOrig="340" w:dyaOrig="360" w14:anchorId="340F250D">
          <v:shape id="_x0000_i1164" type="#_x0000_t75" style="width:16.7pt;height:18.15pt" o:ole="">
            <v:imagedata r:id="rId283" o:title=""/>
          </v:shape>
          <o:OLEObject Type="Embed" ProgID="Equation.DSMT4" ShapeID="_x0000_i1164" DrawAspect="Content" ObjectID="_1583834317" r:id="rId284"/>
        </w:object>
      </w:r>
      <w:r w:rsidR="00E70A05">
        <w:t xml:space="preserve"> </w:t>
      </w:r>
      <w:r w:rsidR="00D629DC">
        <w:t>base on</w:t>
      </w:r>
      <w:r w:rsidR="00E70A05">
        <w:t xml:space="preserve"> the original </w:t>
      </w:r>
      <w:proofErr w:type="spellStart"/>
      <w:r w:rsidR="00E70A05">
        <w:t>Neuber’s</w:t>
      </w:r>
      <w:proofErr w:type="spellEnd"/>
      <w:r w:rsidR="00E70A05">
        <w:t xml:space="preserve"> rule</w:t>
      </w:r>
      <w:r w:rsidR="006E2AF2">
        <w:t>.</w:t>
      </w:r>
      <w:r w:rsidR="00E2491E">
        <w:t xml:space="preserve"> </w:t>
      </w:r>
      <w:r w:rsidR="00F11BD2">
        <w:t>In order to clearly compare the variation of ECFs, t</w:t>
      </w:r>
      <w:r w:rsidR="00E2491E">
        <w:t xml:space="preserve">he </w:t>
      </w:r>
      <w:r w:rsidR="00EC1F3A">
        <w:t>logarithm</w:t>
      </w:r>
      <w:r w:rsidR="006528FA">
        <w:t xml:space="preserve"> indicator</w:t>
      </w:r>
      <w:r w:rsidR="00EC1F3A">
        <w:t xml:space="preserve"> relationship</w:t>
      </w:r>
      <w:r w:rsidR="006528FA">
        <w:t>s</w:t>
      </w:r>
      <w:r w:rsidR="00EC1F3A">
        <w:t xml:space="preserve"> </w:t>
      </w:r>
      <w:r w:rsidR="006528FA">
        <w:t>between FEA results</w:t>
      </w:r>
      <w:r w:rsidR="00AF0AB8">
        <w:t xml:space="preserve"> </w:t>
      </w:r>
      <w:r w:rsidR="00F11BD2">
        <w:t>(</w:t>
      </w:r>
      <w:r w:rsidR="00C3319C" w:rsidRPr="00C3319C">
        <w:rPr>
          <w:position w:val="-12"/>
        </w:rPr>
        <w:object w:dxaOrig="1080" w:dyaOrig="320" w14:anchorId="440D34DF">
          <v:shape id="_x0000_i1165" type="#_x0000_t75" style="width:54.45pt;height:15.55pt" o:ole="">
            <v:imagedata r:id="rId285" o:title=""/>
          </v:shape>
          <o:OLEObject Type="Embed" ProgID="Equation.DSMT4" ShapeID="_x0000_i1165" DrawAspect="Content" ObjectID="_1583834318" r:id="rId286"/>
        </w:object>
      </w:r>
      <w:r w:rsidR="00F11BD2">
        <w:t xml:space="preserve">) </w:t>
      </w:r>
      <w:r w:rsidR="00AF0AB8">
        <w:t>and elastic</w:t>
      </w:r>
      <w:r w:rsidR="00060115">
        <w:t>-based</w:t>
      </w:r>
      <w:r w:rsidR="00AF0AB8">
        <w:t xml:space="preserve"> </w:t>
      </w:r>
      <w:r w:rsidR="00060115">
        <w:t xml:space="preserve">energy </w:t>
      </w:r>
      <w:r w:rsidR="00AF0AB8">
        <w:t>concentration factor</w:t>
      </w:r>
      <w:r w:rsidR="00060115">
        <w:t xml:space="preserve"> results</w:t>
      </w:r>
      <w:r w:rsidR="00F11BD2">
        <w:t xml:space="preserve"> (</w:t>
      </w:r>
      <w:r w:rsidR="00C3319C" w:rsidRPr="00C3319C">
        <w:rPr>
          <w:position w:val="-12"/>
        </w:rPr>
        <w:object w:dxaOrig="1320" w:dyaOrig="340" w14:anchorId="49B21DFC">
          <v:shape id="_x0000_i1166" type="#_x0000_t75" style="width:65.65pt;height:17.55pt" o:ole="">
            <v:imagedata r:id="rId287" o:title=""/>
          </v:shape>
          <o:OLEObject Type="Embed" ProgID="Equation.DSMT4" ShapeID="_x0000_i1166" DrawAspect="Content" ObjectID="_1583834319" r:id="rId288"/>
        </w:object>
      </w:r>
      <w:r w:rsidR="00F11BD2">
        <w:t>)</w:t>
      </w:r>
      <w:r w:rsidR="00060115">
        <w:t xml:space="preserve"> </w:t>
      </w:r>
      <w:r w:rsidR="006528FA">
        <w:t xml:space="preserve">in </w:t>
      </w:r>
      <w:r w:rsidR="002F1676">
        <w:t>elastic-</w:t>
      </w:r>
      <w:r w:rsidR="006528FA">
        <w:t xml:space="preserve">plastic </w:t>
      </w:r>
      <w:r w:rsidR="0042592A">
        <w:t xml:space="preserve">stages </w:t>
      </w:r>
      <w:r w:rsidR="006528FA">
        <w:t>are</w:t>
      </w:r>
      <w:r w:rsidR="000E3FCF">
        <w:t xml:space="preserve"> shown in Fig</w:t>
      </w:r>
      <w:r w:rsidR="002E7925">
        <w:t>. 9</w:t>
      </w:r>
      <w:r w:rsidR="00486FE1">
        <w:t>.</w:t>
      </w:r>
      <w:r w:rsidR="00501E75">
        <w:t xml:space="preserve"> </w:t>
      </w:r>
      <w:r w:rsidR="00AC703F">
        <w:t>T</w:t>
      </w:r>
      <w:r w:rsidR="00F11BD2">
        <w:t>he FEA values of</w:t>
      </w:r>
      <w:r w:rsidR="00501E75">
        <w:t xml:space="preserve"> elastic zone in this figure are</w:t>
      </w:r>
      <w:r w:rsidR="00060115">
        <w:t xml:space="preserve"> </w:t>
      </w:r>
      <w:r w:rsidR="00F11BD2">
        <w:t xml:space="preserve">almost </w:t>
      </w:r>
      <w:r w:rsidR="00060115">
        <w:t>consistent</w:t>
      </w:r>
      <w:r w:rsidR="00F11BD2">
        <w:t xml:space="preserve"> with predicted results. With the</w:t>
      </w:r>
      <w:r w:rsidR="00400EB7">
        <w:t xml:space="preserve"> occurrence of weld toe plasticity deformation, the predicted elastic-based energy indicator </w:t>
      </w:r>
      <w:r w:rsidR="00E70A05">
        <w:t>reduced</w:t>
      </w:r>
      <w:r w:rsidR="007208CD">
        <w:t xml:space="preserve"> </w:t>
      </w:r>
      <w:r w:rsidR="00E70A05">
        <w:t>in the</w:t>
      </w:r>
      <w:r w:rsidR="00E70A05" w:rsidRPr="00E70A05">
        <w:t xml:space="preserve"> </w:t>
      </w:r>
      <w:r w:rsidR="00E70A05">
        <w:t>transition stage</w:t>
      </w:r>
      <w:r w:rsidR="00767A53">
        <w:t xml:space="preserve">. After that, </w:t>
      </w:r>
      <w:r w:rsidR="003323BA">
        <w:t xml:space="preserve">the </w:t>
      </w:r>
      <w:r w:rsidR="00767A53">
        <w:t xml:space="preserve">relationship </w:t>
      </w:r>
      <w:r w:rsidR="009D7FD3">
        <w:lastRenderedPageBreak/>
        <w:t>reaches</w:t>
      </w:r>
      <w:r w:rsidR="003323BA">
        <w:t xml:space="preserve"> stabl</w:t>
      </w:r>
      <w:r w:rsidR="009D7FD3">
        <w:t>e state</w:t>
      </w:r>
      <w:r w:rsidR="003323BA">
        <w:t xml:space="preserve"> in complete plasticity phase.</w:t>
      </w:r>
      <w:r w:rsidR="00605960">
        <w:t xml:space="preserve"> </w:t>
      </w:r>
      <w:r w:rsidR="00BF0499">
        <w:t xml:space="preserve">The </w:t>
      </w:r>
      <w:proofErr w:type="spellStart"/>
      <w:r w:rsidR="00044C47">
        <w:t>Neuber’s</w:t>
      </w:r>
      <w:proofErr w:type="spellEnd"/>
      <w:r w:rsidR="00044C47">
        <w:t xml:space="preserve"> rule by employing elastic concentration factor </w:t>
      </w:r>
      <w:r w:rsidR="00894E72" w:rsidRPr="00894E72">
        <w:rPr>
          <w:position w:val="-12"/>
        </w:rPr>
        <w:object w:dxaOrig="380" w:dyaOrig="380" w14:anchorId="5135379E">
          <v:shape id="_x0000_i1167" type="#_x0000_t75" style="width:17.85pt;height:17.85pt" o:ole="">
            <v:imagedata r:id="rId289" o:title=""/>
          </v:shape>
          <o:OLEObject Type="Embed" ProgID="Equation.DSMT4" ShapeID="_x0000_i1167" DrawAspect="Content" ObjectID="_1583834320" r:id="rId290"/>
        </w:object>
      </w:r>
      <w:r w:rsidR="00BD4F09">
        <w:t xml:space="preserve"> </w:t>
      </w:r>
      <w:r w:rsidR="00044C47">
        <w:t>is certified</w:t>
      </w:r>
      <w:r w:rsidR="00721CD7">
        <w:t xml:space="preserve"> to overestimate the notch </w:t>
      </w:r>
      <w:r w:rsidR="00804428">
        <w:t>energy state</w:t>
      </w:r>
      <w:r w:rsidR="00A95CD0">
        <w:t xml:space="preserve"> in plastic </w:t>
      </w:r>
      <w:r w:rsidR="00216C8B">
        <w:t>phase</w:t>
      </w:r>
      <w:r w:rsidR="00A95CD0">
        <w:t xml:space="preserve">, especially for the large-scale </w:t>
      </w:r>
      <w:r w:rsidR="00216C8B">
        <w:t>yielding conditions.</w:t>
      </w:r>
      <w:r w:rsidR="00A95CD0">
        <w:t xml:space="preserve"> </w:t>
      </w:r>
      <w:r w:rsidR="007D73E9">
        <w:t xml:space="preserve">This figure </w:t>
      </w:r>
      <w:r w:rsidR="008063C8">
        <w:t xml:space="preserve">further </w:t>
      </w:r>
      <w:r w:rsidR="007D73E9">
        <w:t>illustrates that the evolutions of stress, strain and energy indicators are dependent on the original material constitute model. Thus</w:t>
      </w:r>
      <w:r w:rsidR="00605960">
        <w:t>,</w:t>
      </w:r>
      <w:r w:rsidR="007D73E9">
        <w:t xml:space="preserve"> the energy indicator can be divided into three phases </w:t>
      </w:r>
      <w:r w:rsidR="00D46DEA">
        <w:t xml:space="preserve">according to the trends of energy </w:t>
      </w:r>
      <w:r w:rsidR="00433634">
        <w:t>indicator</w:t>
      </w:r>
      <w:r w:rsidR="00D46DEA">
        <w:t xml:space="preserve"> logarithm form</w:t>
      </w:r>
      <w:r w:rsidR="00605960">
        <w:t xml:space="preserve">. The </w:t>
      </w:r>
      <w:r w:rsidR="00462546">
        <w:t xml:space="preserve">plastic phases including the elastic-plastic </w:t>
      </w:r>
      <w:r w:rsidR="00605960">
        <w:t>transition</w:t>
      </w:r>
      <w:r w:rsidR="00462546">
        <w:t xml:space="preserve"> phase</w:t>
      </w:r>
      <w:r w:rsidR="00605960">
        <w:t xml:space="preserve"> and</w:t>
      </w:r>
      <w:r w:rsidR="00462546">
        <w:t xml:space="preserve"> plastic </w:t>
      </w:r>
      <w:r w:rsidR="00605960">
        <w:t>stable phase</w:t>
      </w:r>
      <w:r w:rsidR="007D73E9">
        <w:t xml:space="preserve"> </w:t>
      </w:r>
      <w:r w:rsidR="000E4E5B">
        <w:t xml:space="preserve">can be </w:t>
      </w:r>
      <w:r w:rsidR="00FD3CBF">
        <w:t xml:space="preserve">characterized into </w:t>
      </w:r>
      <w:r w:rsidR="008F49BB">
        <w:t xml:space="preserve">two formulations. </w:t>
      </w:r>
    </w:p>
    <w:p w14:paraId="23EB4601" w14:textId="77777777" w:rsidR="00CF1C80" w:rsidRDefault="008B73B2" w:rsidP="002E035D">
      <w:pPr>
        <w:jc w:val="center"/>
      </w:pPr>
      <w:r>
        <w:object w:dxaOrig="7662" w:dyaOrig="5309" w14:anchorId="01A397E5">
          <v:shape id="_x0000_i1168" type="#_x0000_t75" style="width:306.15pt;height:228.1pt" o:ole="">
            <v:imagedata r:id="rId291" o:title="" croptop="4999f" cropbottom="2592f" cropleft="4309f" cropright="7316f"/>
          </v:shape>
          <o:OLEObject Type="Embed" ProgID="Origin50.Graph" ShapeID="_x0000_i1168" DrawAspect="Content" ObjectID="_1583834321" r:id="rId292"/>
        </w:object>
      </w:r>
    </w:p>
    <w:p w14:paraId="13E96224" w14:textId="30640FA2" w:rsidR="0004596B" w:rsidRDefault="001B6232" w:rsidP="002F1752">
      <w:pPr>
        <w:jc w:val="center"/>
        <w:rPr>
          <w:rFonts w:eastAsiaTheme="minorEastAsia"/>
        </w:rPr>
      </w:pPr>
      <w:r>
        <w:rPr>
          <w:rFonts w:hint="eastAsia"/>
        </w:rPr>
        <w:t>F</w:t>
      </w:r>
      <w:r>
        <w:t xml:space="preserve">ig. 9. </w:t>
      </w:r>
      <w:r w:rsidR="001F2A3C">
        <w:t>The energy indicators logarithm form c</w:t>
      </w:r>
      <w:r w:rsidR="00F75015">
        <w:t xml:space="preserve">omparison </w:t>
      </w:r>
      <w:r w:rsidR="001F2A3C">
        <w:t>between</w:t>
      </w:r>
      <w:r w:rsidR="00F75015">
        <w:t xml:space="preserve"> EFA results and </w:t>
      </w:r>
      <w:r w:rsidR="001F2A3C">
        <w:t>elastic-based prediction</w:t>
      </w:r>
      <w:r w:rsidR="002F1752">
        <w:rPr>
          <w:rFonts w:eastAsiaTheme="minorEastAsia" w:hint="eastAsia"/>
        </w:rPr>
        <w:t>.</w:t>
      </w:r>
    </w:p>
    <w:p w14:paraId="09B87CB1" w14:textId="77777777" w:rsidR="002F1676" w:rsidRPr="002F1752" w:rsidRDefault="002F1676" w:rsidP="002F1752">
      <w:pPr>
        <w:jc w:val="center"/>
        <w:rPr>
          <w:rFonts w:eastAsiaTheme="minorEastAsia"/>
        </w:rPr>
      </w:pPr>
    </w:p>
    <w:p w14:paraId="7B66C761" w14:textId="77777777" w:rsidR="0004596B" w:rsidRDefault="00112EBA" w:rsidP="00C71ECE">
      <w:pPr>
        <w:ind w:firstLineChars="150" w:firstLine="315"/>
      </w:pPr>
      <w:r>
        <w:t xml:space="preserve">In order to drive local elastic-plastic energy with combination of </w:t>
      </w:r>
      <w:proofErr w:type="spellStart"/>
      <w:r>
        <w:t>Neuber’s</w:t>
      </w:r>
      <w:proofErr w:type="spellEnd"/>
      <w:r>
        <w:t xml:space="preserve"> rule and the reality FEA results, a plastic concentration factor is introduced to establish the analytical formulation. The overall relationship of the elastic and plastic energy concentration characteristics can be depicted graphically in Fig</w:t>
      </w:r>
      <w:r w:rsidR="00124DEC">
        <w:t xml:space="preserve"> 10</w:t>
      </w:r>
      <w:r>
        <w:t xml:space="preserve">. </w:t>
      </w:r>
      <w:r w:rsidR="00A32378">
        <w:t>An</w:t>
      </w:r>
      <w:r>
        <w:t xml:space="preserve"> </w:t>
      </w:r>
      <w:r w:rsidR="00A32378">
        <w:t xml:space="preserve">effective </w:t>
      </w:r>
      <w:r w:rsidR="00CE4B26">
        <w:t>analytical formulation is proposed to estimate the notch energy from the elastic-plastic FEA results</w:t>
      </w:r>
      <w:r w:rsidR="0026334C">
        <w:t>, which</w:t>
      </w:r>
      <w:r w:rsidR="00CE4B26">
        <w:t xml:space="preserve"> can be expressed by the following equation</w:t>
      </w:r>
      <w:r w:rsidR="00054AFF">
        <w:t>:</w:t>
      </w:r>
    </w:p>
    <w:p w14:paraId="30FBDF4E" w14:textId="77777777" w:rsidR="00054AFF" w:rsidRDefault="00E02E39" w:rsidP="008B73B2">
      <w:pPr>
        <w:jc w:val="right"/>
      </w:pPr>
      <w:r w:rsidRPr="00E02E39">
        <w:rPr>
          <w:position w:val="-14"/>
        </w:rPr>
        <w:object w:dxaOrig="5520" w:dyaOrig="400" w14:anchorId="7C06EA74">
          <v:shape id="_x0000_i1169" type="#_x0000_t75" style="width:253.15pt;height:18.15pt" o:ole="">
            <v:imagedata r:id="rId293" o:title=""/>
          </v:shape>
          <o:OLEObject Type="Embed" ProgID="Equation.DSMT4" ShapeID="_x0000_i1169" DrawAspect="Content" ObjectID="_1583834322" r:id="rId294"/>
        </w:object>
      </w:r>
      <w:r w:rsidR="008B73B2">
        <w:t xml:space="preserve">            (29)</w:t>
      </w:r>
    </w:p>
    <w:p w14:paraId="49B291F8" w14:textId="77777777" w:rsidR="00CE4B26" w:rsidRDefault="004779D2">
      <w:r>
        <w:rPr>
          <w:rFonts w:hint="eastAsia"/>
        </w:rPr>
        <w:t>W</w:t>
      </w:r>
      <w:r>
        <w:t>here:</w:t>
      </w:r>
    </w:p>
    <w:p w14:paraId="6296C0BE" w14:textId="77777777" w:rsidR="004779D2" w:rsidRDefault="00E02E39" w:rsidP="000C356C">
      <w:pPr>
        <w:jc w:val="right"/>
      </w:pPr>
      <w:r w:rsidRPr="00E02E39">
        <w:rPr>
          <w:position w:val="-30"/>
        </w:rPr>
        <w:object w:dxaOrig="1460" w:dyaOrig="720" w14:anchorId="305D622C">
          <v:shape id="_x0000_i1170" type="#_x0000_t75" style="width:62.8pt;height:31.7pt" o:ole="">
            <v:imagedata r:id="rId295" o:title=""/>
          </v:shape>
          <o:OLEObject Type="Embed" ProgID="Equation.DSMT4" ShapeID="_x0000_i1170" DrawAspect="Content" ObjectID="_1583834323" r:id="rId296"/>
        </w:object>
      </w:r>
      <w:r w:rsidR="00D80524">
        <w:t xml:space="preserve">  </w:t>
      </w:r>
      <w:r w:rsidR="000C356C">
        <w:t xml:space="preserve">                               (30)</w:t>
      </w:r>
    </w:p>
    <w:p w14:paraId="4C6D1735" w14:textId="77777777" w:rsidR="004779D2" w:rsidRDefault="00E02E39" w:rsidP="000C356C">
      <w:pPr>
        <w:jc w:val="right"/>
      </w:pPr>
      <w:r w:rsidRPr="00E02E39">
        <w:rPr>
          <w:position w:val="-24"/>
        </w:rPr>
        <w:object w:dxaOrig="1219" w:dyaOrig="660" w14:anchorId="098C04EF">
          <v:shape id="_x0000_i1171" type="#_x0000_t75" style="width:54.15pt;height:29.65pt" o:ole="">
            <v:imagedata r:id="rId297" o:title=""/>
          </v:shape>
          <o:OLEObject Type="Embed" ProgID="Equation.DSMT4" ShapeID="_x0000_i1171" DrawAspect="Content" ObjectID="_1583834324" r:id="rId298"/>
        </w:object>
      </w:r>
      <w:r w:rsidR="000C356C">
        <w:t xml:space="preserve">                                   (31)</w:t>
      </w:r>
    </w:p>
    <w:p w14:paraId="10203276" w14:textId="77777777" w:rsidR="005403AC" w:rsidRDefault="005403AC">
      <w:r>
        <w:t xml:space="preserve">The </w:t>
      </w:r>
      <w:r w:rsidR="00E02E39" w:rsidRPr="005403AC">
        <w:rPr>
          <w:position w:val="-6"/>
        </w:rPr>
        <w:object w:dxaOrig="460" w:dyaOrig="279" w14:anchorId="5BA5FB39">
          <v:shape id="_x0000_i1172" type="#_x0000_t75" style="width:23.9pt;height:14.4pt" o:ole="">
            <v:imagedata r:id="rId299" o:title=""/>
          </v:shape>
          <o:OLEObject Type="Embed" ProgID="Equation.DSMT4" ShapeID="_x0000_i1172" DrawAspect="Content" ObjectID="_1583834325" r:id="rId300"/>
        </w:object>
      </w:r>
      <w:r w:rsidR="00F87A74">
        <w:t xml:space="preserve"> </w:t>
      </w:r>
      <w:r>
        <w:t xml:space="preserve">is the elastic </w:t>
      </w:r>
      <w:r w:rsidR="00C73396">
        <w:t>notch</w:t>
      </w:r>
      <w:r>
        <w:t xml:space="preserve"> energy range, </w:t>
      </w:r>
      <w:r w:rsidR="00E02E39" w:rsidRPr="00E02E39">
        <w:rPr>
          <w:position w:val="-12"/>
        </w:rPr>
        <w:object w:dxaOrig="499" w:dyaOrig="320" w14:anchorId="09A38E9B">
          <v:shape id="_x0000_i1173" type="#_x0000_t75" style="width:24.75pt;height:16.4pt" o:ole="">
            <v:imagedata r:id="rId301" o:title=""/>
          </v:shape>
          <o:OLEObject Type="Embed" ProgID="Equation.DSMT4" ShapeID="_x0000_i1173" DrawAspect="Content" ObjectID="_1583834326" r:id="rId302"/>
        </w:object>
      </w:r>
      <w:r w:rsidR="00C73396">
        <w:t xml:space="preserve"> </w:t>
      </w:r>
      <w:r w:rsidR="00553A4E">
        <w:t xml:space="preserve">and </w:t>
      </w:r>
      <w:r w:rsidR="00E02E39" w:rsidRPr="00E02E39">
        <w:rPr>
          <w:position w:val="-10"/>
        </w:rPr>
        <w:object w:dxaOrig="560" w:dyaOrig="300" w14:anchorId="62A27C11">
          <v:shape id="_x0000_i1174" type="#_x0000_t75" style="width:29.65pt;height:15.55pt" o:ole="">
            <v:imagedata r:id="rId303" o:title=""/>
          </v:shape>
          <o:OLEObject Type="Embed" ProgID="Equation.DSMT4" ShapeID="_x0000_i1174" DrawAspect="Content" ObjectID="_1583834327" r:id="rId304"/>
        </w:object>
      </w:r>
      <w:r w:rsidR="008209EA">
        <w:t xml:space="preserve"> </w:t>
      </w:r>
      <w:r w:rsidR="00C73396">
        <w:t>represents the effective notch energy range</w:t>
      </w:r>
      <w:r w:rsidR="00553A4E">
        <w:t xml:space="preserve"> and the nominal energy range, respectively. </w:t>
      </w:r>
    </w:p>
    <w:p w14:paraId="3E3C830D" w14:textId="33866B9E" w:rsidR="00357AC8" w:rsidRDefault="00385EFA" w:rsidP="000978CF">
      <w:pPr>
        <w:ind w:firstLineChars="150" w:firstLine="315"/>
      </w:pPr>
      <w:r>
        <w:rPr>
          <w:rFonts w:hint="eastAsia"/>
        </w:rPr>
        <w:t>T</w:t>
      </w:r>
      <w:r>
        <w:t>he analytical formulation predict</w:t>
      </w:r>
      <w:r w:rsidR="00657F4C">
        <w:t>s</w:t>
      </w:r>
      <w:r>
        <w:t xml:space="preserve"> the effective notch energy range from the nominal </w:t>
      </w:r>
      <w:r w:rsidR="00946AAC">
        <w:t xml:space="preserve">energy </w:t>
      </w:r>
      <w:r w:rsidR="004F1F3E">
        <w:t xml:space="preserve">range </w:t>
      </w:r>
      <w:r w:rsidR="00E9050A">
        <w:t>by</w:t>
      </w:r>
      <w:r w:rsidR="005F7A23">
        <w:t xml:space="preserve"> elastic-plastic analysis</w:t>
      </w:r>
      <w:r w:rsidR="00E9050A">
        <w:t xml:space="preserve">. </w:t>
      </w:r>
      <w:r w:rsidR="003F5A91">
        <w:t>The effective notch energy can be estimate</w:t>
      </w:r>
      <w:r w:rsidR="0059734A">
        <w:t>d</w:t>
      </w:r>
      <w:r w:rsidR="003F5A91">
        <w:t xml:space="preserve"> from the elastic energy concentration factor </w:t>
      </w:r>
      <w:r w:rsidR="00E02E39" w:rsidRPr="00E02E39">
        <w:rPr>
          <w:position w:val="-10"/>
        </w:rPr>
        <w:object w:dxaOrig="340" w:dyaOrig="320" w14:anchorId="0E7E7504">
          <v:shape id="_x0000_i1175" type="#_x0000_t75" style="width:17.55pt;height:16.4pt" o:ole="">
            <v:imagedata r:id="rId305" o:title=""/>
          </v:shape>
          <o:OLEObject Type="Embed" ProgID="Equation.DSMT4" ShapeID="_x0000_i1175" DrawAspect="Content" ObjectID="_1583834328" r:id="rId306"/>
        </w:object>
      </w:r>
      <w:r w:rsidR="003F5A91">
        <w:t xml:space="preserve"> and plastic energy concentration factor </w:t>
      </w:r>
      <w:bookmarkStart w:id="74" w:name="OLE_LINK23"/>
      <w:bookmarkStart w:id="75" w:name="OLE_LINK24"/>
      <w:r w:rsidR="00E02E39" w:rsidRPr="00E02E39">
        <w:rPr>
          <w:position w:val="-10"/>
        </w:rPr>
        <w:object w:dxaOrig="340" w:dyaOrig="320" w14:anchorId="245BCFF4">
          <v:shape id="_x0000_i1176" type="#_x0000_t75" style="width:17.55pt;height:16.4pt" o:ole="">
            <v:imagedata r:id="rId307" o:title=""/>
          </v:shape>
          <o:OLEObject Type="Embed" ProgID="Equation.DSMT4" ShapeID="_x0000_i1176" DrawAspect="Content" ObjectID="_1583834329" r:id="rId308"/>
        </w:object>
      </w:r>
      <w:bookmarkEnd w:id="74"/>
      <w:bookmarkEnd w:id="75"/>
      <w:r w:rsidR="0022130B">
        <w:t xml:space="preserve">. </w:t>
      </w:r>
      <w:r w:rsidR="00844D3D" w:rsidRPr="00E02E39">
        <w:rPr>
          <w:position w:val="-10"/>
        </w:rPr>
        <w:object w:dxaOrig="340" w:dyaOrig="320" w14:anchorId="714591A3">
          <v:shape id="_x0000_i1177" type="#_x0000_t75" style="width:17.55pt;height:16.4pt" o:ole="">
            <v:imagedata r:id="rId305" o:title=""/>
          </v:shape>
          <o:OLEObject Type="Embed" ProgID="Equation.DSMT4" ShapeID="_x0000_i1177" DrawAspect="Content" ObjectID="_1583834330" r:id="rId309"/>
        </w:object>
      </w:r>
      <w:r w:rsidR="00844D3D">
        <w:t xml:space="preserve"> is the ratio between the notch energy values and nominal energy calculated from the product of nominal stress and nominal strain </w:t>
      </w:r>
      <w:r w:rsidR="003F0D88">
        <w:t>by</w:t>
      </w:r>
      <w:r w:rsidR="00844D3D">
        <w:t xml:space="preserve"> elastic</w:t>
      </w:r>
      <w:r w:rsidR="00E00C4F">
        <w:t>-</w:t>
      </w:r>
      <w:r w:rsidR="00844D3D">
        <w:t xml:space="preserve">plastic </w:t>
      </w:r>
      <w:r w:rsidR="00EC24A7">
        <w:t>constitutive</w:t>
      </w:r>
      <w:r w:rsidR="00450766">
        <w:t xml:space="preserve"> </w:t>
      </w:r>
      <w:proofErr w:type="gramStart"/>
      <w:r w:rsidR="00450766">
        <w:t>relationship</w:t>
      </w:r>
      <w:r w:rsidR="002E7102">
        <w:t>.</w:t>
      </w:r>
      <w:proofErr w:type="gramEnd"/>
      <w:r w:rsidR="00EC24A7">
        <w:t xml:space="preserve"> </w:t>
      </w:r>
      <w:r w:rsidR="00CE5FFE">
        <w:t xml:space="preserve">Additionally, </w:t>
      </w:r>
      <w:bookmarkStart w:id="76" w:name="OLE_LINK25"/>
      <w:bookmarkStart w:id="77" w:name="OLE_LINK26"/>
      <w:r w:rsidR="009F2F79" w:rsidRPr="00E02E39">
        <w:rPr>
          <w:position w:val="-10"/>
        </w:rPr>
        <w:object w:dxaOrig="340" w:dyaOrig="320" w14:anchorId="14F11DCB">
          <v:shape id="_x0000_i1178" type="#_x0000_t75" style="width:17.55pt;height:16.4pt" o:ole="">
            <v:imagedata r:id="rId307" o:title=""/>
          </v:shape>
          <o:OLEObject Type="Embed" ProgID="Equation.DSMT4" ShapeID="_x0000_i1178" DrawAspect="Content" ObjectID="_1583834331" r:id="rId310"/>
        </w:object>
      </w:r>
      <w:bookmarkEnd w:id="76"/>
      <w:bookmarkEnd w:id="77"/>
      <w:r w:rsidR="009F2F79">
        <w:t xml:space="preserve"> is shown as the relationship</w:t>
      </w:r>
      <w:r w:rsidR="002F1676">
        <w:t xml:space="preserve"> between</w:t>
      </w:r>
      <w:r w:rsidR="009F2F79">
        <w:t xml:space="preserve"> </w:t>
      </w:r>
      <w:r w:rsidR="0083655C">
        <w:t xml:space="preserve">the effective notch energy range and </w:t>
      </w:r>
      <w:r w:rsidR="00A76B13">
        <w:t xml:space="preserve">elastic notch energy </w:t>
      </w:r>
      <w:r w:rsidR="00CE5FFE">
        <w:t>range</w:t>
      </w:r>
      <w:r w:rsidR="005C062B">
        <w:t xml:space="preserve">. </w:t>
      </w:r>
      <w:bookmarkStart w:id="78" w:name="OLE_LINK27"/>
      <w:r w:rsidR="005C062B">
        <w:t xml:space="preserve">Due to </w:t>
      </w:r>
      <w:r w:rsidR="00FB69D8">
        <w:t xml:space="preserve">the </w:t>
      </w:r>
      <w:r w:rsidR="005C062B">
        <w:t>establish</w:t>
      </w:r>
      <w:bookmarkEnd w:id="78"/>
      <w:r w:rsidR="00FB69D8">
        <w:t>ment</w:t>
      </w:r>
      <w:r w:rsidR="005C062B">
        <w:t xml:space="preserve"> of elastic-plastic </w:t>
      </w:r>
      <w:r w:rsidR="009D03CB">
        <w:t xml:space="preserve">energy </w:t>
      </w:r>
      <w:r w:rsidR="005C062B">
        <w:t>formulation</w:t>
      </w:r>
      <w:r w:rsidR="00544E5D">
        <w:t xml:space="preserve">, the effective notch energy </w:t>
      </w:r>
      <w:r w:rsidR="00030823">
        <w:t xml:space="preserve">can be </w:t>
      </w:r>
      <w:r w:rsidR="002F1676">
        <w:t xml:space="preserve">clearly </w:t>
      </w:r>
      <w:r w:rsidR="00030823">
        <w:t>estimate</w:t>
      </w:r>
      <w:r w:rsidR="002F1676">
        <w:t>d</w:t>
      </w:r>
      <w:r w:rsidR="00030823">
        <w:t xml:space="preserve"> by determining </w:t>
      </w:r>
      <w:r w:rsidR="00A8207C">
        <w:t xml:space="preserve">energy concentration factors </w:t>
      </w:r>
      <w:r w:rsidR="00A8207C" w:rsidRPr="00E02E39">
        <w:rPr>
          <w:position w:val="-10"/>
        </w:rPr>
        <w:object w:dxaOrig="340" w:dyaOrig="320" w14:anchorId="0110A6BA">
          <v:shape id="_x0000_i1179" type="#_x0000_t75" style="width:17.55pt;height:16.4pt" o:ole="">
            <v:imagedata r:id="rId305" o:title=""/>
          </v:shape>
          <o:OLEObject Type="Embed" ProgID="Equation.DSMT4" ShapeID="_x0000_i1179" DrawAspect="Content" ObjectID="_1583834332" r:id="rId311"/>
        </w:object>
      </w:r>
      <w:r w:rsidR="00A8207C">
        <w:t xml:space="preserve"> and </w:t>
      </w:r>
      <w:r w:rsidR="00A8207C" w:rsidRPr="00E02E39">
        <w:rPr>
          <w:position w:val="-10"/>
        </w:rPr>
        <w:object w:dxaOrig="340" w:dyaOrig="320" w14:anchorId="76D8E6F6">
          <v:shape id="_x0000_i1180" type="#_x0000_t75" style="width:17.55pt;height:16.4pt" o:ole="">
            <v:imagedata r:id="rId307" o:title=""/>
          </v:shape>
          <o:OLEObject Type="Embed" ProgID="Equation.DSMT4" ShapeID="_x0000_i1180" DrawAspect="Content" ObjectID="_1583834333" r:id="rId312"/>
        </w:object>
      </w:r>
      <w:r w:rsidR="00A8207C">
        <w:t>.</w:t>
      </w:r>
      <w:r w:rsidR="00FB69D8">
        <w:t xml:space="preserve"> </w:t>
      </w:r>
    </w:p>
    <w:p w14:paraId="768987A7" w14:textId="77777777" w:rsidR="002F1676" w:rsidRDefault="002F1676" w:rsidP="000978CF">
      <w:pPr>
        <w:ind w:firstLineChars="150" w:firstLine="315"/>
      </w:pPr>
    </w:p>
    <w:p w14:paraId="327C6DAE" w14:textId="77777777" w:rsidR="0004596B" w:rsidRDefault="0004596B" w:rsidP="008D28A0">
      <w:pPr>
        <w:jc w:val="center"/>
      </w:pPr>
      <w:r>
        <w:rPr>
          <w:noProof/>
        </w:rPr>
        <w:drawing>
          <wp:inline distT="0" distB="0" distL="0" distR="0" wp14:anchorId="7A2170D0" wp14:editId="6FF1D445">
            <wp:extent cx="3620770" cy="2727960"/>
            <wp:effectExtent l="0" t="0" r="0" b="0"/>
            <wp:docPr id="17" name="图片 17" descr="G:\origin\teacher\博士课题\001-课题相关\005-毕业论文-2017-2018\002-第四章-低周疲劳寿命评估-资料\非承载弹塑性转变图 .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G:\origin\teacher\博士课题\001-课题相关\005-毕业论文-2017-2018\002-第四章-低周疲劳寿命评估-资料\非承载弹塑性转变图 .emf"/>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a:xfrm>
                      <a:off x="0" y="0"/>
                      <a:ext cx="3633682" cy="2737879"/>
                    </a:xfrm>
                    <a:prstGeom prst="rect">
                      <a:avLst/>
                    </a:prstGeom>
                    <a:noFill/>
                    <a:ln>
                      <a:noFill/>
                    </a:ln>
                  </pic:spPr>
                </pic:pic>
              </a:graphicData>
            </a:graphic>
          </wp:inline>
        </w:drawing>
      </w:r>
    </w:p>
    <w:p w14:paraId="6A886B86" w14:textId="15260A75" w:rsidR="0004596B" w:rsidRDefault="00C1176A" w:rsidP="008D28A0">
      <w:pPr>
        <w:jc w:val="center"/>
      </w:pPr>
      <w:r>
        <w:rPr>
          <w:rFonts w:hint="eastAsia"/>
        </w:rPr>
        <w:t>F</w:t>
      </w:r>
      <w:r>
        <w:t>ig. 10.</w:t>
      </w:r>
      <w:r w:rsidR="00AD36FD">
        <w:t xml:space="preserve"> </w:t>
      </w:r>
      <w:r w:rsidR="008D28A0">
        <w:t>Relationship of elastic-plastic energy concentration characteristics</w:t>
      </w:r>
      <w:r w:rsidR="00D4058D">
        <w:t>.</w:t>
      </w:r>
    </w:p>
    <w:p w14:paraId="6F6BD67C" w14:textId="77777777" w:rsidR="002F1676" w:rsidRDefault="002F1676" w:rsidP="008D28A0">
      <w:pPr>
        <w:jc w:val="center"/>
      </w:pPr>
    </w:p>
    <w:p w14:paraId="0E91E02E" w14:textId="257DAB3A" w:rsidR="006674D1" w:rsidRDefault="001C05E0" w:rsidP="00114156">
      <w:pPr>
        <w:ind w:firstLineChars="150" w:firstLine="315"/>
      </w:pPr>
      <w:r>
        <w:rPr>
          <w:rFonts w:hint="eastAsia"/>
        </w:rPr>
        <w:t>I</w:t>
      </w:r>
      <w:r>
        <w:t>n the</w:t>
      </w:r>
      <w:r w:rsidR="009E343E">
        <w:t xml:space="preserve"> estimation function of </w:t>
      </w:r>
      <w:r w:rsidR="009E343E" w:rsidRPr="00E02E39">
        <w:rPr>
          <w:position w:val="-10"/>
        </w:rPr>
        <w:object w:dxaOrig="340" w:dyaOrig="320" w14:anchorId="2B694CE2">
          <v:shape id="_x0000_i1181" type="#_x0000_t75" style="width:17.55pt;height:16.4pt" o:ole="">
            <v:imagedata r:id="rId305" o:title=""/>
          </v:shape>
          <o:OLEObject Type="Embed" ProgID="Equation.DSMT4" ShapeID="_x0000_i1181" DrawAspect="Content" ObjectID="_1583834334" r:id="rId314"/>
        </w:object>
      </w:r>
      <w:r w:rsidR="009E343E">
        <w:t xml:space="preserve">, the generalized fictitious notch rounding concept </w:t>
      </w:r>
      <w:r w:rsidR="00DA5245">
        <w:t xml:space="preserve">was used to predict the notch </w:t>
      </w:r>
      <w:r w:rsidR="00EE505E">
        <w:t>maximum stres</w:t>
      </w:r>
      <w:r w:rsidR="00013B2C">
        <w:t xml:space="preserve">s by assuming the notch radius as 1mm. </w:t>
      </w:r>
      <w:r w:rsidR="006674D1">
        <w:t xml:space="preserve">According to </w:t>
      </w:r>
      <w:r w:rsidR="002F1676">
        <w:t xml:space="preserve">the research conducted by </w:t>
      </w:r>
      <w:proofErr w:type="spellStart"/>
      <w:r w:rsidR="006674D1">
        <w:t>Lazzarin</w:t>
      </w:r>
      <w:proofErr w:type="spellEnd"/>
      <w:r w:rsidR="006674D1">
        <w:t xml:space="preserve"> et al </w:t>
      </w:r>
      <w:r w:rsidR="006674D1">
        <w:fldChar w:fldCharType="begin"/>
      </w:r>
      <w:r w:rsidR="0006798B">
        <w:instrText xml:space="preserve"> ADDIN EN.CITE &lt;EndNote&gt;&lt;Cite&gt;&lt;Author&gt;Livieri&lt;/Author&gt;&lt;Year&gt;2005&lt;/Year&gt;&lt;RecNum&gt;3470&lt;/RecNum&gt;&lt;DisplayText&gt;[34]&lt;/DisplayText&gt;&lt;record&gt;&lt;rec-number&gt;3470&lt;/rec-number&gt;&lt;foreign-keys&gt;&lt;key app="EN" db-id="dw9zpv0tmtapevex0045rrz8fd0xxapx09zt" timestamp="1472171047"&gt;3470&lt;/key&gt;&lt;/foreign-keys&gt;&lt;ref-type name="Journal Article"&gt;17&lt;/ref-type&gt;&lt;contributors&gt;&lt;authors&gt;&lt;author&gt;Livieri, P.&lt;/author&gt;&lt;author&gt;Lazzarin, P.&lt;/author&gt;&lt;/authors&gt;&lt;/contributors&gt;&lt;titles&gt;&lt;title&gt;Fatigue strength of steel and aluminium welded joints based on generalised stress intensity factors and local strain energy values&lt;/title&gt;&lt;secondary-title&gt;International Journal of Fracture&lt;/secondary-title&gt;&lt;/titles&gt;&lt;periodical&gt;&lt;full-title&gt;International Journal of Fracture&lt;/full-title&gt;&lt;abbr-1&gt;Int. J. Fract. &lt;/abbr-1&gt;&lt;abbr-2&gt;Int J Fract&lt;/abbr-2&gt;&lt;/periodical&gt;&lt;pages&gt;247-276&lt;/pages&gt;&lt;volume&gt;133&lt;/volume&gt;&lt;number&gt;3&lt;/number&gt;&lt;dates&gt;&lt;year&gt;2005&lt;/year&gt;&lt;/dates&gt;&lt;work-type&gt;Article&lt;/work-type&gt;&lt;urls&gt;&lt;related-urls&gt;&lt;url&gt;https://www.scopus.com/inward/record.uri?eid=2-s2.0-21344470616&amp;amp;partnerID=40&amp;amp;md5=e3ac44848012e0a34608ed1a614fd8f0&lt;/url&gt;&lt;/related-urls&gt;&lt;/urls&gt;&lt;electronic-resource-num&gt;10.1007/s10704-005-4043-3&lt;/electronic-resource-num&gt;&lt;remote-database-name&gt;Scopus&lt;/remote-database-name&gt;&lt;/record&gt;&lt;/Cite&gt;&lt;/EndNote&gt;</w:instrText>
      </w:r>
      <w:r w:rsidR="006674D1">
        <w:fldChar w:fldCharType="separate"/>
      </w:r>
      <w:r w:rsidR="0006798B">
        <w:rPr>
          <w:noProof/>
        </w:rPr>
        <w:t>[34]</w:t>
      </w:r>
      <w:r w:rsidR="006674D1">
        <w:fldChar w:fldCharType="end"/>
      </w:r>
      <w:r w:rsidR="00773149">
        <w:t xml:space="preserve">, the analytical expressions </w:t>
      </w:r>
      <w:r w:rsidR="00723BB3">
        <w:t>of</w:t>
      </w:r>
      <w:r w:rsidR="007231EE">
        <w:t xml:space="preserve"> </w:t>
      </w:r>
      <w:r w:rsidR="007231EE">
        <w:rPr>
          <w:position w:val="-12"/>
        </w:rPr>
        <w:object w:dxaOrig="242" w:dyaOrig="357" w14:anchorId="01B750A6">
          <v:shape id="_x0000_i1182" type="#_x0000_t75" style="width:12.4pt;height:17.55pt" o:ole="">
            <v:imagedata r:id="rId315" o:title=""/>
          </v:shape>
          <o:OLEObject Type="Embed" ProgID="Equation.DSMT4" ShapeID="_x0000_i1182" DrawAspect="Content" ObjectID="_1583834335" r:id="rId316"/>
        </w:object>
      </w:r>
      <w:r w:rsidR="007231EE">
        <w:t xml:space="preserve"> and </w:t>
      </w:r>
      <w:r w:rsidR="007231EE">
        <w:rPr>
          <w:position w:val="-12"/>
        </w:rPr>
        <w:object w:dxaOrig="265" w:dyaOrig="357" w14:anchorId="709D9BE9">
          <v:shape id="_x0000_i1183" type="#_x0000_t75" style="width:14.4pt;height:17.55pt" o:ole="">
            <v:imagedata r:id="rId317" o:title=""/>
          </v:shape>
          <o:OLEObject Type="Embed" ProgID="Equation.DSMT4" ShapeID="_x0000_i1183" DrawAspect="Content" ObjectID="_1583834336" r:id="rId318"/>
        </w:object>
      </w:r>
      <w:r w:rsidR="00F001FE">
        <w:t xml:space="preserve"> </w:t>
      </w:r>
      <w:r w:rsidR="0011750E">
        <w:t>for</w:t>
      </w:r>
      <w:r w:rsidR="007231EE">
        <w:t xml:space="preserve"> generalized notch stress intensity factors</w:t>
      </w:r>
      <w:r w:rsidR="00723BB3">
        <w:t xml:space="preserve">, </w:t>
      </w:r>
      <w:r w:rsidR="00773149">
        <w:t xml:space="preserve">were proposed to </w:t>
      </w:r>
      <w:r w:rsidR="007A17E2">
        <w:t>estimate</w:t>
      </w:r>
      <w:r w:rsidR="00773149">
        <w:t xml:space="preserve"> the NSIF</w:t>
      </w:r>
      <w:r w:rsidR="007231EE">
        <w:t>s</w:t>
      </w:r>
      <w:r w:rsidR="00773149">
        <w:t xml:space="preserve"> of weld toe for NCLJ </w:t>
      </w:r>
      <w:r w:rsidR="00773149">
        <w:lastRenderedPageBreak/>
        <w:t>under tension loading</w:t>
      </w:r>
      <w:r w:rsidR="007A17E2">
        <w:t xml:space="preserve"> in elastic state,</w:t>
      </w:r>
      <w:r w:rsidR="007231EE">
        <w:t xml:space="preserve"> </w:t>
      </w:r>
      <w:r w:rsidR="00AF2DC1">
        <w:t xml:space="preserve">which are shown </w:t>
      </w:r>
      <w:r w:rsidR="008070F7">
        <w:t xml:space="preserve">as follows: </w:t>
      </w:r>
    </w:p>
    <w:p w14:paraId="0D51F8CA" w14:textId="77777777" w:rsidR="008070F7" w:rsidRDefault="008070F7" w:rsidP="00E53BEF">
      <w:pPr>
        <w:tabs>
          <w:tab w:val="left" w:pos="1014"/>
        </w:tabs>
        <w:jc w:val="right"/>
      </w:pPr>
      <w:r>
        <w:rPr>
          <w:position w:val="-12"/>
        </w:rPr>
        <w:object w:dxaOrig="4942" w:dyaOrig="403" w14:anchorId="69732EE8">
          <v:shape id="_x0000_i1184" type="#_x0000_t75" style="width:247.95pt;height:20.45pt" o:ole="">
            <v:imagedata r:id="rId319" o:title=""/>
          </v:shape>
          <o:OLEObject Type="Embed" ProgID="Equation.DSMT4" ShapeID="_x0000_i1184" DrawAspect="Content" ObjectID="_1583834337" r:id="rId320"/>
        </w:object>
      </w:r>
      <w:r w:rsidR="008239ED">
        <w:t xml:space="preserve"> </w:t>
      </w:r>
      <w:r w:rsidR="00E53BEF">
        <w:t xml:space="preserve">        </w:t>
      </w:r>
      <w:r w:rsidR="008239ED">
        <w:t xml:space="preserve"> (32)</w:t>
      </w:r>
    </w:p>
    <w:p w14:paraId="1CC21A14" w14:textId="77777777" w:rsidR="008070F7" w:rsidRDefault="008070F7" w:rsidP="00E53BEF">
      <w:pPr>
        <w:jc w:val="right"/>
      </w:pPr>
      <w:r>
        <w:rPr>
          <w:position w:val="-12"/>
        </w:rPr>
        <w:object w:dxaOrig="5000" w:dyaOrig="403" w14:anchorId="02DB7564">
          <v:shape id="_x0000_i1185" type="#_x0000_t75" style="width:252.6pt;height:20.45pt" o:ole="">
            <v:imagedata r:id="rId321" o:title=""/>
          </v:shape>
          <o:OLEObject Type="Embed" ProgID="Equation.DSMT4" ShapeID="_x0000_i1185" DrawAspect="Content" ObjectID="_1583834338" r:id="rId322"/>
        </w:object>
      </w:r>
      <w:r w:rsidR="008239ED">
        <w:t xml:space="preserve">  </w:t>
      </w:r>
      <w:r w:rsidR="00E53BEF">
        <w:t xml:space="preserve">       </w:t>
      </w:r>
      <w:r w:rsidR="0015636E">
        <w:t xml:space="preserve"> </w:t>
      </w:r>
      <w:r w:rsidR="008239ED">
        <w:t>(33)</w:t>
      </w:r>
    </w:p>
    <w:p w14:paraId="5D6F29AF" w14:textId="77777777" w:rsidR="00CB37C5" w:rsidRDefault="00CB37C5" w:rsidP="00114156">
      <w:pPr>
        <w:tabs>
          <w:tab w:val="left" w:pos="1014"/>
        </w:tabs>
        <w:ind w:firstLineChars="150" w:firstLine="315"/>
      </w:pPr>
      <w:r>
        <w:rPr>
          <w:rFonts w:hint="eastAsia"/>
        </w:rPr>
        <w:t>T</w:t>
      </w:r>
      <w:r>
        <w:t>herefore, the stress concentration factor analytical expression in elastic mechanical field can be obtained when it combines with the maximum principal stress function. The function of</w:t>
      </w:r>
      <w:r w:rsidR="00B442E3">
        <w:rPr>
          <w:position w:val="-12"/>
        </w:rPr>
        <w:object w:dxaOrig="380" w:dyaOrig="360" w14:anchorId="38334184">
          <v:shape id="_x0000_i1186" type="#_x0000_t75" style="width:20.45pt;height:17.55pt" o:ole="">
            <v:imagedata r:id="rId323" o:title=""/>
          </v:shape>
          <o:OLEObject Type="Embed" ProgID="Equation.DSMT4" ShapeID="_x0000_i1186" DrawAspect="Content" ObjectID="_1583834339" r:id="rId324"/>
        </w:object>
      </w:r>
      <w:r>
        <w:rPr>
          <w:rFonts w:hint="eastAsia"/>
        </w:rPr>
        <w:t>in</w:t>
      </w:r>
      <w:r>
        <w:t xml:space="preserve"> </w:t>
      </w:r>
      <w:r>
        <w:rPr>
          <w:rFonts w:hint="eastAsia"/>
        </w:rPr>
        <w:t>e</w:t>
      </w:r>
      <w:r>
        <w:t>lastic field can be obtained as following:</w:t>
      </w:r>
    </w:p>
    <w:p w14:paraId="0C9F162A" w14:textId="77777777" w:rsidR="006674D1" w:rsidRPr="00CB37C5" w:rsidRDefault="00344A80" w:rsidP="00693381">
      <w:pPr>
        <w:jc w:val="right"/>
      </w:pPr>
      <w:r w:rsidRPr="00344A80">
        <w:rPr>
          <w:position w:val="-32"/>
        </w:rPr>
        <w:object w:dxaOrig="5480" w:dyaOrig="800" w14:anchorId="216523AC">
          <v:shape id="_x0000_i1187" type="#_x0000_t75" style="width:237.6pt;height:34.85pt" o:ole="">
            <v:imagedata r:id="rId325" o:title=""/>
          </v:shape>
          <o:OLEObject Type="Embed" ProgID="Equation.DSMT4" ShapeID="_x0000_i1187" DrawAspect="Content" ObjectID="_1583834340" r:id="rId326"/>
        </w:object>
      </w:r>
      <w:r>
        <w:t xml:space="preserve"> for </w:t>
      </w:r>
      <w:r w:rsidR="00BA0EFC" w:rsidRPr="00BA0EFC">
        <w:rPr>
          <w:position w:val="-30"/>
        </w:rPr>
        <w:object w:dxaOrig="1460" w:dyaOrig="720" w14:anchorId="4016493D">
          <v:shape id="_x0000_i1188" type="#_x0000_t75" style="width:72.85pt;height:36.85pt" o:ole="">
            <v:imagedata r:id="rId327" o:title=""/>
          </v:shape>
          <o:OLEObject Type="Embed" ProgID="Equation.DSMT4" ShapeID="_x0000_i1188" DrawAspect="Content" ObjectID="_1583834341" r:id="rId328"/>
        </w:object>
      </w:r>
      <w:r w:rsidR="00BA0EFC">
        <w:t xml:space="preserve"> </w:t>
      </w:r>
      <w:r w:rsidR="00AA6E00">
        <w:t xml:space="preserve">   </w:t>
      </w:r>
      <w:proofErr w:type="gramStart"/>
      <w:r w:rsidR="00693381">
        <w:t xml:space="preserve">   </w:t>
      </w:r>
      <w:r w:rsidR="00AA6E00">
        <w:t>(</w:t>
      </w:r>
      <w:proofErr w:type="gramEnd"/>
      <w:r w:rsidR="00AA6E00">
        <w:t>34)</w:t>
      </w:r>
    </w:p>
    <w:p w14:paraId="4E21F8D6" w14:textId="77777777" w:rsidR="0095190C" w:rsidRDefault="00453957" w:rsidP="00FC5A29">
      <w:pPr>
        <w:ind w:firstLineChars="150" w:firstLine="315"/>
      </w:pPr>
      <w:r>
        <w:t>From</w:t>
      </w:r>
      <w:r w:rsidR="003B6018">
        <w:t xml:space="preserve"> the trends of effective ECFs curve in Fig. </w:t>
      </w:r>
      <w:r w:rsidR="00BF2FE4">
        <w:t xml:space="preserve">8, </w:t>
      </w:r>
      <w:r w:rsidR="00B316BA">
        <w:t xml:space="preserve">it is suitable to choose the </w:t>
      </w:r>
      <w:r w:rsidR="00F31E96" w:rsidRPr="00A73AB5">
        <w:t>exponential function</w:t>
      </w:r>
      <w:r w:rsidR="00A73AB5">
        <w:t xml:space="preserve"> as formulated </w:t>
      </w:r>
      <w:r w:rsidR="00C171D1">
        <w:t>expression</w:t>
      </w:r>
      <w:r w:rsidR="00A73AB5">
        <w:t>s</w:t>
      </w:r>
      <w:r w:rsidR="00C171D1">
        <w:t xml:space="preserve"> </w:t>
      </w:r>
      <w:r w:rsidR="00B316BA">
        <w:t>of plastic concentration factors</w:t>
      </w:r>
      <w:r w:rsidR="00A73AB5">
        <w:t xml:space="preserve">. </w:t>
      </w:r>
      <w:r w:rsidR="00C06A7B">
        <w:t>Therefore, the function</w:t>
      </w:r>
      <w:r w:rsidR="001F6B67">
        <w:t xml:space="preserve"> in plastic stage was modified as </w:t>
      </w:r>
      <w:r w:rsidR="00C06A7B">
        <w:t>follows:</w:t>
      </w:r>
      <w:r w:rsidR="00B316BA">
        <w:t xml:space="preserve"> </w:t>
      </w:r>
      <w:r w:rsidR="003B6018">
        <w:t xml:space="preserve"> </w:t>
      </w:r>
    </w:p>
    <w:p w14:paraId="085410B3" w14:textId="77777777" w:rsidR="0004596B" w:rsidRDefault="00344A80" w:rsidP="00EE3075">
      <w:pPr>
        <w:jc w:val="right"/>
      </w:pPr>
      <w:r w:rsidRPr="00344A80">
        <w:rPr>
          <w:position w:val="-24"/>
        </w:rPr>
        <w:object w:dxaOrig="5200" w:dyaOrig="660" w14:anchorId="32047523">
          <v:shape id="_x0000_i1189" type="#_x0000_t75" style="width:228.1pt;height:29.65pt" o:ole="">
            <v:imagedata r:id="rId329" o:title=""/>
          </v:shape>
          <o:OLEObject Type="Embed" ProgID="Equation.DSMT4" ShapeID="_x0000_i1189" DrawAspect="Content" ObjectID="_1583834342" r:id="rId330"/>
        </w:object>
      </w:r>
      <w:r w:rsidR="00C06A7B">
        <w:t xml:space="preserve"> for </w:t>
      </w:r>
      <w:r w:rsidR="00C06A7B" w:rsidRPr="00BA0EFC">
        <w:rPr>
          <w:position w:val="-30"/>
        </w:rPr>
        <w:object w:dxaOrig="1460" w:dyaOrig="720" w14:anchorId="700EA098">
          <v:shape id="_x0000_i1190" type="#_x0000_t75" style="width:72.85pt;height:36.85pt" o:ole="">
            <v:imagedata r:id="rId331" o:title=""/>
          </v:shape>
          <o:OLEObject Type="Embed" ProgID="Equation.DSMT4" ShapeID="_x0000_i1190" DrawAspect="Content" ObjectID="_1583834343" r:id="rId332"/>
        </w:object>
      </w:r>
      <w:r w:rsidR="00EE3075">
        <w:t xml:space="preserve">   </w:t>
      </w:r>
      <w:proofErr w:type="gramStart"/>
      <w:r w:rsidR="00EE3075">
        <w:t xml:space="preserve"> </w:t>
      </w:r>
      <w:r w:rsidR="00AC0B41">
        <w:t xml:space="preserve">  </w:t>
      </w:r>
      <w:r w:rsidR="00EE3075">
        <w:t>(</w:t>
      </w:r>
      <w:proofErr w:type="gramEnd"/>
      <w:r w:rsidR="00EE3075">
        <w:t>35)</w:t>
      </w:r>
    </w:p>
    <w:p w14:paraId="1C11462C" w14:textId="77777777" w:rsidR="0024666F" w:rsidRDefault="00C055EF" w:rsidP="0004596B">
      <w:r>
        <w:t>w</w:t>
      </w:r>
      <w:r w:rsidR="00586825">
        <w:t xml:space="preserve">here the coefficients </w:t>
      </w:r>
      <w:r w:rsidR="00033206" w:rsidRPr="00586825">
        <w:rPr>
          <w:position w:val="-6"/>
        </w:rPr>
        <w:object w:dxaOrig="220" w:dyaOrig="200" w14:anchorId="7C33E219">
          <v:shape id="_x0000_i1191" type="#_x0000_t75" style="width:12.1pt;height:9.5pt" o:ole="">
            <v:imagedata r:id="rId333" o:title=""/>
          </v:shape>
          <o:OLEObject Type="Embed" ProgID="Equation.DSMT4" ShapeID="_x0000_i1191" DrawAspect="Content" ObjectID="_1583834344" r:id="rId334"/>
        </w:object>
      </w:r>
      <w:r w:rsidR="00586825">
        <w:t xml:space="preserve">, </w:t>
      </w:r>
      <w:r w:rsidR="00033206" w:rsidRPr="00586825">
        <w:rPr>
          <w:position w:val="-10"/>
        </w:rPr>
        <w:object w:dxaOrig="220" w:dyaOrig="279" w14:anchorId="6D75D516">
          <v:shape id="_x0000_i1192" type="#_x0000_t75" style="width:12.1pt;height:14.4pt" o:ole="">
            <v:imagedata r:id="rId335" o:title=""/>
          </v:shape>
          <o:OLEObject Type="Embed" ProgID="Equation.DSMT4" ShapeID="_x0000_i1192" DrawAspect="Content" ObjectID="_1583834345" r:id="rId336"/>
        </w:object>
      </w:r>
      <w:r w:rsidR="00586825">
        <w:t xml:space="preserve"> and </w:t>
      </w:r>
      <w:r w:rsidR="00033206" w:rsidRPr="00586825">
        <w:rPr>
          <w:position w:val="-10"/>
        </w:rPr>
        <w:object w:dxaOrig="180" w:dyaOrig="240" w14:anchorId="5C7C9E82">
          <v:shape id="_x0000_i1193" type="#_x0000_t75" style="width:9.5pt;height:12.65pt" o:ole="">
            <v:imagedata r:id="rId337" o:title=""/>
          </v:shape>
          <o:OLEObject Type="Embed" ProgID="Equation.DSMT4" ShapeID="_x0000_i1193" DrawAspect="Content" ObjectID="_1583834346" r:id="rId338"/>
        </w:object>
      </w:r>
      <w:r w:rsidR="00033206">
        <w:t xml:space="preserve"> </w:t>
      </w:r>
      <w:r w:rsidR="00586825">
        <w:t xml:space="preserve">are </w:t>
      </w:r>
      <w:r w:rsidR="00252265">
        <w:t xml:space="preserve">generally functions </w:t>
      </w:r>
      <w:r w:rsidR="00586825">
        <w:t xml:space="preserve">related to the </w:t>
      </w:r>
      <w:r w:rsidR="00AB2485">
        <w:t>geomet</w:t>
      </w:r>
      <w:r w:rsidR="00784903">
        <w:t>ry</w:t>
      </w:r>
      <w:r w:rsidR="00AB2485">
        <w:t xml:space="preserve"> and material properties of NCLJ</w:t>
      </w:r>
      <w:r w:rsidR="00252265">
        <w:t>, which are determined from the</w:t>
      </w:r>
      <w:r w:rsidR="00AC0FCF">
        <w:t xml:space="preserve"> elastic-plastic </w:t>
      </w:r>
      <w:r w:rsidR="00784903">
        <w:t xml:space="preserve">FEA </w:t>
      </w:r>
      <w:r w:rsidR="00AC0FCF">
        <w:t>analysis</w:t>
      </w:r>
      <w:r w:rsidR="00A91EDC">
        <w:t xml:space="preserve">. </w:t>
      </w:r>
      <w:r w:rsidR="0024666F">
        <w:t>T</w:t>
      </w:r>
      <w:r w:rsidR="00C91A21">
        <w:t>he effective notch energy</w:t>
      </w:r>
      <w:r w:rsidR="008B2724">
        <w:t xml:space="preserve"> </w:t>
      </w:r>
      <w:r w:rsidR="0024666F" w:rsidRPr="0024666F">
        <w:rPr>
          <w:position w:val="-14"/>
        </w:rPr>
        <w:object w:dxaOrig="580" w:dyaOrig="380" w14:anchorId="33D9C243">
          <v:shape id="_x0000_i1194" type="#_x0000_t75" style="width:29.65pt;height:19.3pt" o:ole="">
            <v:imagedata r:id="rId339" o:title=""/>
          </v:shape>
          <o:OLEObject Type="Embed" ProgID="Equation.DSMT4" ShapeID="_x0000_i1194" DrawAspect="Content" ObjectID="_1583834347" r:id="rId340"/>
        </w:object>
      </w:r>
      <w:r w:rsidR="00C91A21">
        <w:t xml:space="preserve"> </w:t>
      </w:r>
      <w:r w:rsidR="008B2724">
        <w:t>is</w:t>
      </w:r>
      <w:r w:rsidR="0024666F">
        <w:t xml:space="preserve"> the final target as determined from the following expression:</w:t>
      </w:r>
    </w:p>
    <w:p w14:paraId="5DBDC0BA" w14:textId="77777777" w:rsidR="0004596B" w:rsidRDefault="00017679" w:rsidP="00017679">
      <w:pPr>
        <w:jc w:val="right"/>
      </w:pPr>
      <w:r w:rsidRPr="00017679">
        <w:rPr>
          <w:position w:val="-32"/>
        </w:rPr>
        <w:object w:dxaOrig="8220" w:dyaOrig="800" w14:anchorId="43FE406F">
          <v:shape id="_x0000_i1195" type="#_x0000_t75" style="width:326pt;height:31.95pt" o:ole="">
            <v:imagedata r:id="rId341" o:title=""/>
          </v:shape>
          <o:OLEObject Type="Embed" ProgID="Equation.DSMT4" ShapeID="_x0000_i1195" DrawAspect="Content" ObjectID="_1583834348" r:id="rId342"/>
        </w:object>
      </w:r>
      <w:r w:rsidR="00F94C9F">
        <w:t xml:space="preserve"> </w:t>
      </w:r>
      <w:r>
        <w:t xml:space="preserve"> </w:t>
      </w:r>
      <w:r w:rsidR="00AC0B41">
        <w:t xml:space="preserve">  </w:t>
      </w:r>
      <w:r>
        <w:t xml:space="preserve"> </w:t>
      </w:r>
      <w:r w:rsidR="00F94C9F">
        <w:t>(36)</w:t>
      </w:r>
    </w:p>
    <w:p w14:paraId="539788FE" w14:textId="77777777" w:rsidR="00A81081" w:rsidRDefault="003B4AEF">
      <w:r>
        <w:t>Then the</w:t>
      </w:r>
      <w:r w:rsidR="00D31350">
        <w:t xml:space="preserve"> fatigue</w:t>
      </w:r>
      <w:r>
        <w:t xml:space="preserve"> </w:t>
      </w:r>
      <w:r w:rsidR="008B0FCE">
        <w:t xml:space="preserve">energy indicator </w:t>
      </w:r>
      <w:r w:rsidR="0024666F">
        <w:t>is calculated as follows:</w:t>
      </w:r>
    </w:p>
    <w:p w14:paraId="776F67EA" w14:textId="77777777" w:rsidR="00BC4A37" w:rsidRDefault="00BD08CC" w:rsidP="00E746BB">
      <w:pPr>
        <w:jc w:val="right"/>
      </w:pPr>
      <w:r w:rsidRPr="00BD08CC">
        <w:rPr>
          <w:position w:val="-12"/>
        </w:rPr>
        <w:object w:dxaOrig="2620" w:dyaOrig="320" w14:anchorId="0BFAAFBB">
          <v:shape id="_x0000_i1196" type="#_x0000_t75" style="width:129.6pt;height:17.55pt" o:ole="">
            <v:imagedata r:id="rId343" o:title=""/>
          </v:shape>
          <o:OLEObject Type="Embed" ProgID="Equation.DSMT4" ShapeID="_x0000_i1196" DrawAspect="Content" ObjectID="_1583834349" r:id="rId344"/>
        </w:object>
      </w:r>
      <w:r w:rsidR="00E746BB">
        <w:t xml:space="preserve">                    (37)</w:t>
      </w:r>
    </w:p>
    <w:p w14:paraId="07F26E94" w14:textId="7E074A1B" w:rsidR="00683EE4" w:rsidRDefault="005C49D9">
      <w:pPr>
        <w:tabs>
          <w:tab w:val="left" w:pos="1014"/>
        </w:tabs>
      </w:pPr>
      <w:r>
        <w:rPr>
          <w:rFonts w:hint="eastAsia"/>
        </w:rPr>
        <w:t>I</w:t>
      </w:r>
      <w:r>
        <w:t>n order to verify the validity of the estimation equation of elastic energy concentration factors, different geometry</w:t>
      </w:r>
      <w:r w:rsidR="00463C6A">
        <w:t xml:space="preserve"> configurations</w:t>
      </w:r>
      <w:r>
        <w:t xml:space="preserve"> of </w:t>
      </w:r>
      <w:r w:rsidR="00DC154C">
        <w:t xml:space="preserve">NCLJ </w:t>
      </w:r>
      <w:r w:rsidR="00463C6A">
        <w:t>were modelled</w:t>
      </w:r>
      <w:r w:rsidR="002F67A8">
        <w:t xml:space="preserve"> </w:t>
      </w:r>
      <w:r w:rsidR="003956CF">
        <w:t xml:space="preserve">in </w:t>
      </w:r>
      <w:bookmarkStart w:id="79" w:name="OLE_LINK38"/>
      <w:bookmarkStart w:id="80" w:name="OLE_LINK46"/>
      <w:bookmarkStart w:id="81" w:name="OLE_LINK47"/>
      <w:bookmarkStart w:id="82" w:name="OLE_LINK48"/>
      <w:bookmarkStart w:id="83" w:name="OLE_LINK49"/>
      <w:r w:rsidR="003956CF">
        <w:t>homogene</w:t>
      </w:r>
      <w:bookmarkEnd w:id="79"/>
      <w:bookmarkEnd w:id="80"/>
      <w:bookmarkEnd w:id="81"/>
      <w:r w:rsidR="003956CF">
        <w:t>ous</w:t>
      </w:r>
      <w:r w:rsidR="00463C6A">
        <w:t xml:space="preserve"> </w:t>
      </w:r>
      <w:bookmarkStart w:id="84" w:name="OLE_LINK28"/>
      <w:bookmarkStart w:id="85" w:name="OLE_LINK29"/>
      <w:r w:rsidR="00463C6A">
        <w:t>elastic st</w:t>
      </w:r>
      <w:bookmarkEnd w:id="84"/>
      <w:bookmarkEnd w:id="85"/>
      <w:r w:rsidR="00463C6A">
        <w:t>ate.</w:t>
      </w:r>
      <w:bookmarkEnd w:id="82"/>
      <w:bookmarkEnd w:id="83"/>
      <w:r w:rsidR="003956CF">
        <w:t xml:space="preserve"> </w:t>
      </w:r>
      <w:r w:rsidR="00EA367B">
        <w:rPr>
          <w:rFonts w:hint="eastAsia"/>
        </w:rPr>
        <w:t>T</w:t>
      </w:r>
      <w:r w:rsidR="00EA367B">
        <w:t xml:space="preserve">he prediction errors </w:t>
      </w:r>
      <w:r w:rsidR="009B688A">
        <w:t xml:space="preserve">in </w:t>
      </w:r>
      <w:r w:rsidR="005D72FB">
        <w:t xml:space="preserve">elastic </w:t>
      </w:r>
      <w:r w:rsidR="00A07FF2">
        <w:t>SCFs</w:t>
      </w:r>
      <w:r w:rsidR="009B688A">
        <w:t xml:space="preserve"> </w:t>
      </w:r>
      <w:r w:rsidR="005D72FB">
        <w:t xml:space="preserve">of different geometric models </w:t>
      </w:r>
      <w:r w:rsidR="00EA367B">
        <w:t>between the FE</w:t>
      </w:r>
      <w:r w:rsidR="009B688A">
        <w:t>A</w:t>
      </w:r>
      <w:r w:rsidR="00EA367B">
        <w:t xml:space="preserve"> and </w:t>
      </w:r>
      <w:r w:rsidR="009B688A">
        <w:t xml:space="preserve">analytical formulations </w:t>
      </w:r>
      <w:r w:rsidR="005D72FB">
        <w:t>have good agreement</w:t>
      </w:r>
      <w:r w:rsidR="007A50EC">
        <w:t xml:space="preserve"> from</w:t>
      </w:r>
      <w:r w:rsidR="005D72FB">
        <w:t xml:space="preserve"> Fig. </w:t>
      </w:r>
      <w:r w:rsidR="005137E0">
        <w:t xml:space="preserve">11. </w:t>
      </w:r>
      <w:r w:rsidR="004440C1">
        <w:t xml:space="preserve">The estimate maximum stresses of weld toe are very close to the FEA results. It can be concluded that the formulation based on generalized fictitious notch rounding concept </w:t>
      </w:r>
      <w:r w:rsidR="003E1081">
        <w:t>accurate</w:t>
      </w:r>
      <w:r w:rsidR="002F1676">
        <w:t>ly</w:t>
      </w:r>
      <w:r w:rsidR="003E1081">
        <w:t xml:space="preserve"> predicts the maximum elastic stress</w:t>
      </w:r>
      <w:r w:rsidR="00F60103">
        <w:t>es at the notch toe.</w:t>
      </w:r>
      <w:r w:rsidR="003E1081">
        <w:t xml:space="preserve"> </w:t>
      </w:r>
    </w:p>
    <w:p w14:paraId="7A88CCE6" w14:textId="77777777" w:rsidR="00090BFF" w:rsidRDefault="00CE4B26" w:rsidP="00F0175C">
      <w:pPr>
        <w:tabs>
          <w:tab w:val="left" w:pos="1014"/>
        </w:tabs>
        <w:jc w:val="center"/>
      </w:pPr>
      <w:r>
        <w:object w:dxaOrig="7660" w:dyaOrig="5309" w14:anchorId="2B343E66">
          <v:shape id="_x0000_i1197" type="#_x0000_t75" style="width:314.8pt;height:236.45pt" o:ole="">
            <v:imagedata r:id="rId345" o:title="" croptop="5355f" cropbottom="2171f" cropleft="4251f" cropright="7322f"/>
          </v:shape>
          <o:OLEObject Type="Embed" ProgID="Origin50.Graph" ShapeID="_x0000_i1197" DrawAspect="Content" ObjectID="_1583834350" r:id="rId346"/>
        </w:object>
      </w:r>
    </w:p>
    <w:p w14:paraId="6D29890A" w14:textId="77777777" w:rsidR="00BC4A37" w:rsidRDefault="00D6076E" w:rsidP="00A009BB">
      <w:pPr>
        <w:tabs>
          <w:tab w:val="left" w:pos="1014"/>
        </w:tabs>
        <w:jc w:val="center"/>
      </w:pPr>
      <w:r>
        <w:rPr>
          <w:rFonts w:hint="eastAsia"/>
        </w:rPr>
        <w:t>F</w:t>
      </w:r>
      <w:r>
        <w:t>ig. 11.</w:t>
      </w:r>
      <w:r w:rsidR="005E6DC9">
        <w:t xml:space="preserve"> </w:t>
      </w:r>
      <w:r w:rsidR="00394AB4">
        <w:t>The elastic SCFs comparison between FEA and analytical formulations</w:t>
      </w:r>
      <w:r w:rsidR="008A70E3">
        <w:t>.</w:t>
      </w:r>
    </w:p>
    <w:p w14:paraId="6D7B3DA4" w14:textId="77777777" w:rsidR="00BC4A37" w:rsidRDefault="001A02AC" w:rsidP="00613632">
      <w:pPr>
        <w:pStyle w:val="Heading1"/>
        <w:numPr>
          <w:ilvl w:val="0"/>
          <w:numId w:val="5"/>
        </w:numPr>
        <w:spacing w:before="312" w:after="312"/>
      </w:pPr>
      <w:r>
        <w:t xml:space="preserve">Analytical formulation </w:t>
      </w:r>
      <w:r w:rsidR="000D71F1">
        <w:t>of</w:t>
      </w:r>
      <w:r w:rsidR="00355DAC">
        <w:t xml:space="preserve"> </w:t>
      </w:r>
      <w:r w:rsidR="002F0361">
        <w:t>effective notch</w:t>
      </w:r>
      <w:r w:rsidR="00355DAC">
        <w:t xml:space="preserve"> energy</w:t>
      </w:r>
    </w:p>
    <w:p w14:paraId="2BF8A3E8" w14:textId="6CB46C78" w:rsidR="001D63D0" w:rsidRDefault="009F741E" w:rsidP="00CD4641">
      <w:pPr>
        <w:tabs>
          <w:tab w:val="left" w:pos="1014"/>
        </w:tabs>
        <w:ind w:firstLineChars="150" w:firstLine="315"/>
      </w:pPr>
      <w:r>
        <w:t>In this study, effective notch energy analyses</w:t>
      </w:r>
      <w:r w:rsidR="006E4EC1">
        <w:t xml:space="preserve"> of NCLJ</w:t>
      </w:r>
      <w:r>
        <w:t xml:space="preserve"> </w:t>
      </w:r>
      <w:r w:rsidR="006E4EC1">
        <w:t>were performed using</w:t>
      </w:r>
      <w:r w:rsidR="006E4EC1" w:rsidRPr="006E4EC1">
        <w:t xml:space="preserve"> </w:t>
      </w:r>
      <w:r w:rsidR="006E4EC1">
        <w:t xml:space="preserve">elastic-plastic </w:t>
      </w:r>
      <w:r w:rsidR="00D464DD">
        <w:t>material cons</w:t>
      </w:r>
      <w:r w:rsidR="002F36A6">
        <w:t>titutive</w:t>
      </w:r>
      <w:r w:rsidR="006E4EC1">
        <w:t xml:space="preserve"> model </w:t>
      </w:r>
      <w:bookmarkStart w:id="86" w:name="OLE_LINK61"/>
      <w:bookmarkStart w:id="87" w:name="OLE_LINK62"/>
      <w:r w:rsidR="002F36A6">
        <w:t>for</w:t>
      </w:r>
      <w:r w:rsidR="006E4EC1">
        <w:t xml:space="preserve"> </w:t>
      </w:r>
      <w:bookmarkEnd w:id="86"/>
      <w:bookmarkEnd w:id="87"/>
      <w:r w:rsidR="006E4EC1">
        <w:t xml:space="preserve">the analytical formulation. </w:t>
      </w:r>
      <w:r w:rsidR="007C1E42">
        <w:t>T</w:t>
      </w:r>
      <w:r w:rsidR="006E4EC1">
        <w:t xml:space="preserve">he </w:t>
      </w:r>
      <w:r w:rsidR="007C1E42">
        <w:t xml:space="preserve">FEA results of </w:t>
      </w:r>
      <w:r w:rsidR="006E4EC1">
        <w:t xml:space="preserve">ECFs </w:t>
      </w:r>
      <w:r w:rsidR="007C1E42">
        <w:t>at</w:t>
      </w:r>
      <w:r w:rsidR="006E4EC1">
        <w:t xml:space="preserve"> weld toe</w:t>
      </w:r>
      <w:r w:rsidR="00DE4C9E">
        <w:t xml:space="preserve"> </w:t>
      </w:r>
      <w:r w:rsidR="007C1E42">
        <w:t xml:space="preserve">were employed to </w:t>
      </w:r>
      <w:r w:rsidR="007932ED">
        <w:t>an</w:t>
      </w:r>
      <w:r w:rsidR="00B549D0">
        <w:t>aly</w:t>
      </w:r>
      <w:r w:rsidR="0060626C">
        <w:t>ze</w:t>
      </w:r>
      <w:r w:rsidR="00B549D0">
        <w:t xml:space="preserve"> the elastic and plastic energy concentration factors</w:t>
      </w:r>
      <w:r w:rsidR="00DC03CC">
        <w:t xml:space="preserve">. </w:t>
      </w:r>
      <w:r w:rsidR="00F14D62">
        <w:t>T</w:t>
      </w:r>
      <w:r w:rsidR="00F14D62">
        <w:rPr>
          <w:rFonts w:hint="eastAsia"/>
        </w:rPr>
        <w:t>he</w:t>
      </w:r>
      <w:r w:rsidR="00327F7C">
        <w:t xml:space="preserve"> </w:t>
      </w:r>
      <w:r w:rsidR="00EF1B8E">
        <w:t xml:space="preserve">effects of material properties and geometry of NCLJ were considered </w:t>
      </w:r>
      <w:r w:rsidR="002F1676">
        <w:t xml:space="preserve">in </w:t>
      </w:r>
      <w:r w:rsidR="00EF1B8E">
        <w:t>elastic-plastic finite element models.</w:t>
      </w:r>
      <w:r w:rsidR="00C9491B">
        <w:t xml:space="preserve"> </w:t>
      </w:r>
      <w:r w:rsidR="002949DF">
        <w:t xml:space="preserve">To </w:t>
      </w:r>
      <w:r w:rsidR="00C742D0">
        <w:t>simplify</w:t>
      </w:r>
      <w:r w:rsidR="002949DF">
        <w:t xml:space="preserve"> the complexity between the material properties and geometry, a</w:t>
      </w:r>
      <w:r w:rsidR="00CA755F">
        <w:t xml:space="preserve">ttention </w:t>
      </w:r>
      <w:r w:rsidR="002949DF">
        <w:t>was</w:t>
      </w:r>
      <w:r w:rsidR="00C621B6">
        <w:t xml:space="preserve"> firstly</w:t>
      </w:r>
      <w:r w:rsidR="00CA755F">
        <w:t xml:space="preserve"> focus</w:t>
      </w:r>
      <w:r w:rsidR="002F1676">
        <w:t>ed</w:t>
      </w:r>
      <w:r w:rsidR="00CA755F">
        <w:t xml:space="preserve"> on the variations of material properties in homogeneous </w:t>
      </w:r>
      <w:r w:rsidR="00864B66">
        <w:t>state for the whole joints</w:t>
      </w:r>
      <w:r w:rsidR="00E44D78">
        <w:t xml:space="preserve">, </w:t>
      </w:r>
      <w:r w:rsidR="006D5FA4">
        <w:t xml:space="preserve">including </w:t>
      </w:r>
      <w:r w:rsidR="00CE4F11">
        <w:t>the effects of</w:t>
      </w:r>
      <w:r w:rsidR="00E44D78">
        <w:t xml:space="preserve"> material hardening exponents and </w:t>
      </w:r>
      <w:r w:rsidR="00A63125">
        <w:t xml:space="preserve">yield strength. Then </w:t>
      </w:r>
      <w:r w:rsidR="00DE037D">
        <w:t xml:space="preserve">the plastic concentration factors of </w:t>
      </w:r>
      <w:r w:rsidR="00A63125">
        <w:t xml:space="preserve">material heterogeneity between </w:t>
      </w:r>
      <w:r w:rsidR="002F1676">
        <w:t xml:space="preserve">the </w:t>
      </w:r>
      <w:r w:rsidR="00DE037D">
        <w:t xml:space="preserve">base metal and </w:t>
      </w:r>
      <w:r w:rsidR="002F1676">
        <w:t xml:space="preserve">the </w:t>
      </w:r>
      <w:r w:rsidR="00DE037D">
        <w:t xml:space="preserve">weldments </w:t>
      </w:r>
      <w:r w:rsidR="002949DF">
        <w:t>were</w:t>
      </w:r>
      <w:r w:rsidR="00DE037D">
        <w:t xml:space="preserve"> investigated on the basis of elastic SCFs. </w:t>
      </w:r>
      <w:r>
        <w:t>Finally</w:t>
      </w:r>
      <w:r w:rsidR="002949DF">
        <w:t xml:space="preserve">, the geometry </w:t>
      </w:r>
      <w:r w:rsidR="002F1676">
        <w:t xml:space="preserve">effects </w:t>
      </w:r>
      <w:r w:rsidR="002949DF">
        <w:t>w</w:t>
      </w:r>
      <w:r w:rsidR="00F7431A">
        <w:t>ere</w:t>
      </w:r>
      <w:r w:rsidR="002949DF">
        <w:t xml:space="preserve"> </w:t>
      </w:r>
      <w:r w:rsidR="002F1676">
        <w:t xml:space="preserve">evaluated </w:t>
      </w:r>
      <w:r w:rsidR="002949DF">
        <w:t xml:space="preserve">by a great mounts of FE models. The </w:t>
      </w:r>
      <w:r w:rsidR="00205C03">
        <w:t xml:space="preserve">relationships between related efforts and </w:t>
      </w:r>
      <w:r w:rsidR="001F7242">
        <w:t>energy concentration factors were further illustrated</w:t>
      </w:r>
      <w:r w:rsidR="000B7B13">
        <w:t>. More specific details of analyses on notch energy</w:t>
      </w:r>
      <w:r w:rsidR="00A900FD">
        <w:t xml:space="preserve"> indicator</w:t>
      </w:r>
      <w:r w:rsidR="000B7B13">
        <w:t xml:space="preserve"> </w:t>
      </w:r>
      <w:r w:rsidR="002F1676">
        <w:t xml:space="preserve">are </w:t>
      </w:r>
      <w:r w:rsidR="000B7B13">
        <w:t>given in the following sections</w:t>
      </w:r>
      <w:r w:rsidR="00DB2249">
        <w:t>.</w:t>
      </w:r>
      <w:r w:rsidR="00934897">
        <w:t xml:space="preserve"> </w:t>
      </w:r>
      <w:r w:rsidR="00C45661">
        <w:t>It should be noted that</w:t>
      </w:r>
      <w:r w:rsidR="0084682C">
        <w:t xml:space="preserve">, </w:t>
      </w:r>
      <w:r w:rsidR="00C45661">
        <w:t>a</w:t>
      </w:r>
      <w:r w:rsidR="001D63D0">
        <w:t xml:space="preserve">ll the </w:t>
      </w:r>
      <w:r w:rsidR="00D90CB6">
        <w:t xml:space="preserve">investigated cases are designed with </w:t>
      </w:r>
      <w:r w:rsidR="00E91BC4">
        <w:t xml:space="preserve">perfect </w:t>
      </w:r>
      <w:r w:rsidR="00483F5C">
        <w:t xml:space="preserve">boundary conditions. There </w:t>
      </w:r>
      <w:r w:rsidR="00186C3B">
        <w:t>were</w:t>
      </w:r>
      <w:r w:rsidR="00483F5C">
        <w:t xml:space="preserve"> no </w:t>
      </w:r>
      <w:r w:rsidR="00831A05">
        <w:t>axial and ang</w:t>
      </w:r>
      <w:r w:rsidR="007D6881">
        <w:t>ular</w:t>
      </w:r>
      <w:r w:rsidR="00831A05">
        <w:t xml:space="preserve"> misalignment</w:t>
      </w:r>
      <w:r w:rsidR="007406B9">
        <w:t xml:space="preserve"> effects</w:t>
      </w:r>
      <w:r w:rsidR="00831A05">
        <w:t xml:space="preserve"> </w:t>
      </w:r>
      <w:r w:rsidR="007D6881">
        <w:t xml:space="preserve">between two intercostal members </w:t>
      </w:r>
      <w:r w:rsidR="00EE3642">
        <w:t>on the energy concentration factors</w:t>
      </w:r>
      <w:r w:rsidR="00C45661">
        <w:t xml:space="preserve">. </w:t>
      </w:r>
    </w:p>
    <w:p w14:paraId="7CB4C156" w14:textId="77777777" w:rsidR="00BC4A37" w:rsidRDefault="00AB73CB" w:rsidP="00AB73CB">
      <w:pPr>
        <w:pStyle w:val="Heading2"/>
      </w:pPr>
      <w:r>
        <w:lastRenderedPageBreak/>
        <w:t>4.1</w:t>
      </w:r>
      <w:r w:rsidR="003B7563">
        <w:t>.</w:t>
      </w:r>
      <w:r>
        <w:t xml:space="preserve"> </w:t>
      </w:r>
      <w:r w:rsidR="00355DAC">
        <w:t>Base metal and welds h</w:t>
      </w:r>
      <w:r w:rsidR="005B2716">
        <w:t>omo</w:t>
      </w:r>
      <w:r w:rsidR="00355DAC">
        <w:t xml:space="preserve">geneity parametric study of </w:t>
      </w:r>
      <w:r w:rsidR="00355DAC">
        <w:rPr>
          <w:position w:val="-12"/>
        </w:rPr>
        <w:object w:dxaOrig="380" w:dyaOrig="380" w14:anchorId="0E4AA201">
          <v:shape id="_x0000_i1198" type="#_x0000_t75" style="width:20.45pt;height:20.45pt" o:ole="">
            <v:imagedata r:id="rId347" o:title=""/>
          </v:shape>
          <o:OLEObject Type="Embed" ProgID="Equation.DSMT4" ShapeID="_x0000_i1198" DrawAspect="Content" ObjectID="_1583834351" r:id="rId348"/>
        </w:object>
      </w:r>
    </w:p>
    <w:p w14:paraId="3D69FA13" w14:textId="7421CDE2" w:rsidR="004B1C8D" w:rsidRDefault="000E4D1F" w:rsidP="00F46CF6">
      <w:pPr>
        <w:ind w:firstLineChars="150" w:firstLine="315"/>
      </w:pPr>
      <w:r>
        <w:t xml:space="preserve">The mechanical behavior of </w:t>
      </w:r>
      <w:r w:rsidR="0074584B">
        <w:t xml:space="preserve">welded joints </w:t>
      </w:r>
      <w:r w:rsidR="007526AC">
        <w:t>for low</w:t>
      </w:r>
      <w:r w:rsidR="0074584B">
        <w:t xml:space="preserve"> </w:t>
      </w:r>
      <w:r w:rsidR="007526AC">
        <w:t xml:space="preserve">cycle </w:t>
      </w:r>
      <w:r w:rsidR="0074584B">
        <w:t xml:space="preserve">fatigue regime is usually influenced </w:t>
      </w:r>
      <w:r w:rsidR="00BE7836">
        <w:t>on</w:t>
      </w:r>
      <w:r w:rsidR="0074584B">
        <w:t xml:space="preserve"> </w:t>
      </w:r>
      <w:r w:rsidR="00BE7836">
        <w:t xml:space="preserve">material elastic-plastic properties, therefore the </w:t>
      </w:r>
      <w:r w:rsidR="00486254">
        <w:t>FEA</w:t>
      </w:r>
      <w:r w:rsidR="00BE7836">
        <w:t xml:space="preserve"> model could be a better option to </w:t>
      </w:r>
      <w:r w:rsidR="007E6C88">
        <w:t>quantify</w:t>
      </w:r>
      <w:r w:rsidR="00486254">
        <w:t xml:space="preserve"> the relationship of material factors</w:t>
      </w:r>
      <w:r w:rsidR="00C51B25">
        <w:t>. The</w:t>
      </w:r>
      <w:r w:rsidR="003601CB">
        <w:t xml:space="preserve"> cycle</w:t>
      </w:r>
      <w:r w:rsidR="00C51B25">
        <w:t xml:space="preserve"> Ramberg-Osgood </w:t>
      </w:r>
      <w:r w:rsidR="00C710DA">
        <w:t xml:space="preserve">relationship </w:t>
      </w:r>
      <w:r w:rsidR="00C51B25">
        <w:t xml:space="preserve">elaborated in Section 2 is selected to </w:t>
      </w:r>
      <w:r w:rsidR="00C710DA">
        <w:t>describe the material behavior in our cases.</w:t>
      </w:r>
      <w:r w:rsidR="0074584B">
        <w:t xml:space="preserve"> </w:t>
      </w:r>
      <w:r w:rsidR="0001512D">
        <w:t>T</w:t>
      </w:r>
      <w:r w:rsidR="006B3D97">
        <w:t xml:space="preserve">he results of plastic notch energy indicator performed on </w:t>
      </w:r>
      <w:r w:rsidR="00D556DA">
        <w:t xml:space="preserve">models of </w:t>
      </w:r>
      <w:r w:rsidR="00DD4BA8">
        <w:t>material properties variations</w:t>
      </w:r>
      <w:r w:rsidR="0001512D">
        <w:t xml:space="preserve"> are </w:t>
      </w:r>
      <w:r w:rsidR="00A4561A">
        <w:t>obtained</w:t>
      </w:r>
      <w:r w:rsidR="002518DA">
        <w:t>. The analyses cover some elastic-plastic material effects</w:t>
      </w:r>
      <w:r w:rsidR="0038580C">
        <w:t xml:space="preserve"> </w:t>
      </w:r>
      <w:r w:rsidR="002C52CB">
        <w:t>under</w:t>
      </w:r>
      <w:r w:rsidR="004D136D">
        <w:t xml:space="preserve"> </w:t>
      </w:r>
      <w:r w:rsidR="0038580C">
        <w:t>mechanical homogen</w:t>
      </w:r>
      <w:r w:rsidR="004D136D">
        <w:t>eity of NCLJ</w:t>
      </w:r>
      <w:r w:rsidR="002A0C23">
        <w:t xml:space="preserve"> </w:t>
      </w:r>
      <w:r w:rsidR="004D136D">
        <w:t xml:space="preserve">such as </w:t>
      </w:r>
      <w:r w:rsidR="00582E41">
        <w:t xml:space="preserve">material </w:t>
      </w:r>
      <w:r w:rsidR="00CE4834">
        <w:t>yield strength, hardening exponents</w:t>
      </w:r>
      <w:r w:rsidR="00C30B19">
        <w:t>.</w:t>
      </w:r>
      <w:r w:rsidR="00B22432">
        <w:t xml:space="preserve"> </w:t>
      </w:r>
      <w:r w:rsidR="00BD1B08">
        <w:t>Table</w:t>
      </w:r>
      <w:r w:rsidR="006A1FF7">
        <w:t xml:space="preserve"> </w:t>
      </w:r>
      <w:r w:rsidR="00E142EA">
        <w:t xml:space="preserve">2 </w:t>
      </w:r>
      <w:r w:rsidR="008E0C67">
        <w:t>provides</w:t>
      </w:r>
      <w:r w:rsidR="00BD1B08">
        <w:t xml:space="preserve"> the </w:t>
      </w:r>
      <w:r w:rsidR="008E0C67">
        <w:t>material properties variations</w:t>
      </w:r>
      <w:r w:rsidR="00645E52">
        <w:t xml:space="preserve"> and</w:t>
      </w:r>
      <w:r w:rsidR="000B135A">
        <w:t xml:space="preserve"> corresponding</w:t>
      </w:r>
      <w:r w:rsidR="00645E52">
        <w:t xml:space="preserve"> NCLJ specimen size</w:t>
      </w:r>
      <w:r w:rsidR="000B135A">
        <w:t>s</w:t>
      </w:r>
      <w:r w:rsidR="008E0C67">
        <w:t xml:space="preserve"> to investigate </w:t>
      </w:r>
      <w:r w:rsidR="00DA063F">
        <w:t>above effects.</w:t>
      </w:r>
      <w:r w:rsidR="00645E52">
        <w:t xml:space="preserve"> </w:t>
      </w:r>
      <w:r w:rsidR="00026581">
        <w:t xml:space="preserve">It should be noted that the </w:t>
      </w:r>
      <w:r w:rsidR="00130406">
        <w:t xml:space="preserve">sizes of </w:t>
      </w:r>
      <w:r w:rsidR="00026581">
        <w:t xml:space="preserve">notch rounding radius and </w:t>
      </w:r>
      <w:r w:rsidR="00130406">
        <w:t>angle are set to 1mm and 45</w:t>
      </w:r>
      <w:r w:rsidR="00B31C62" w:rsidRPr="00B31C62">
        <w:rPr>
          <w:rFonts w:hint="eastAsia"/>
        </w:rPr>
        <w:t>°</w:t>
      </w:r>
      <w:r w:rsidR="00B31C62">
        <w:rPr>
          <w:rFonts w:hint="eastAsia"/>
        </w:rPr>
        <w:t>.</w:t>
      </w:r>
      <w:r w:rsidR="00EC0F64">
        <w:t xml:space="preserve"> </w:t>
      </w:r>
    </w:p>
    <w:p w14:paraId="4FE43BBB" w14:textId="77777777" w:rsidR="002F1676" w:rsidRPr="00F46CF6" w:rsidRDefault="002F1676" w:rsidP="00F46CF6">
      <w:pPr>
        <w:ind w:firstLineChars="150" w:firstLine="315"/>
        <w:rPr>
          <w:rFonts w:eastAsiaTheme="minorEastAsia"/>
        </w:rPr>
      </w:pPr>
    </w:p>
    <w:p w14:paraId="25AB923B" w14:textId="77777777" w:rsidR="006C30D1" w:rsidRDefault="006C30D1" w:rsidP="006C30D1">
      <w:pPr>
        <w:tabs>
          <w:tab w:val="left" w:pos="1014"/>
        </w:tabs>
        <w:jc w:val="center"/>
      </w:pPr>
      <w:r>
        <w:rPr>
          <w:rFonts w:hint="eastAsia"/>
        </w:rPr>
        <w:t>T</w:t>
      </w:r>
      <w:r>
        <w:t>able</w:t>
      </w:r>
      <w:r w:rsidR="00130855">
        <w:t xml:space="preserve"> </w:t>
      </w:r>
      <w:r w:rsidR="003D1318">
        <w:t>2</w:t>
      </w:r>
      <w:r w:rsidR="006E7843">
        <w:t>.</w:t>
      </w:r>
      <w:r>
        <w:t xml:space="preserve"> </w:t>
      </w:r>
      <w:r w:rsidR="00131A7B">
        <w:t xml:space="preserve">Selected </w:t>
      </w:r>
      <w:r w:rsidR="00511DFC">
        <w:t>hardening exponent</w:t>
      </w:r>
      <w:r w:rsidR="00131A7B">
        <w:t>,</w:t>
      </w:r>
      <w:r w:rsidR="00511DFC">
        <w:t xml:space="preserve"> yield stress </w:t>
      </w:r>
      <w:r w:rsidR="00131A7B">
        <w:t xml:space="preserve">and corresponding geometry sizes </w:t>
      </w:r>
      <w:r w:rsidR="00511DFC">
        <w:t>in FEA analysis</w:t>
      </w:r>
      <w:r w:rsidR="00131A7B">
        <w:t>.</w:t>
      </w:r>
    </w:p>
    <w:tbl>
      <w:tblPr>
        <w:tblW w:w="6662" w:type="dxa"/>
        <w:jc w:val="center"/>
        <w:tblLayout w:type="fixed"/>
        <w:tblLook w:val="04A0" w:firstRow="1" w:lastRow="0" w:firstColumn="1" w:lastColumn="0" w:noHBand="0" w:noVBand="1"/>
      </w:tblPr>
      <w:tblGrid>
        <w:gridCol w:w="1276"/>
        <w:gridCol w:w="1136"/>
        <w:gridCol w:w="1064"/>
        <w:gridCol w:w="1064"/>
        <w:gridCol w:w="1130"/>
        <w:gridCol w:w="992"/>
      </w:tblGrid>
      <w:tr w:rsidR="006C30D1" w:rsidRPr="002E1DB6" w14:paraId="72FE4926" w14:textId="77777777" w:rsidTr="00A22603">
        <w:trPr>
          <w:trHeight w:val="251"/>
          <w:jc w:val="center"/>
        </w:trPr>
        <w:tc>
          <w:tcPr>
            <w:tcW w:w="1276" w:type="dxa"/>
            <w:tcBorders>
              <w:top w:val="single" w:sz="12" w:space="0" w:color="auto"/>
              <w:bottom w:val="single" w:sz="12" w:space="0" w:color="auto"/>
            </w:tcBorders>
            <w:shd w:val="clear" w:color="auto" w:fill="auto"/>
            <w:noWrap/>
            <w:vAlign w:val="bottom"/>
            <w:hideMark/>
          </w:tcPr>
          <w:p w14:paraId="4215A76B" w14:textId="77777777" w:rsidR="006C30D1" w:rsidRPr="006C50F5" w:rsidRDefault="005710B7" w:rsidP="00D048AA">
            <w:pPr>
              <w:widowControl/>
              <w:spacing w:line="240" w:lineRule="auto"/>
              <w:jc w:val="center"/>
              <w:rPr>
                <w:rFonts w:eastAsia="DengXian" w:cs="Times New Roman"/>
                <w:b/>
                <w:color w:val="000000"/>
                <w:kern w:val="0"/>
                <w:sz w:val="22"/>
              </w:rPr>
            </w:pPr>
            <w:r>
              <w:rPr>
                <w:rFonts w:eastAsia="DengXian" w:cs="Times New Roman" w:hint="eastAsia"/>
                <w:b/>
                <w:color w:val="000000"/>
                <w:kern w:val="0"/>
                <w:sz w:val="22"/>
              </w:rPr>
              <w:t>E</w:t>
            </w:r>
            <w:r>
              <w:rPr>
                <w:rFonts w:eastAsia="DengXian" w:cs="Times New Roman"/>
                <w:b/>
                <w:color w:val="000000"/>
                <w:kern w:val="0"/>
                <w:sz w:val="22"/>
              </w:rPr>
              <w:t>ffects</w:t>
            </w:r>
          </w:p>
        </w:tc>
        <w:tc>
          <w:tcPr>
            <w:tcW w:w="1136" w:type="dxa"/>
            <w:tcBorders>
              <w:top w:val="single" w:sz="12" w:space="0" w:color="auto"/>
              <w:bottom w:val="single" w:sz="12" w:space="0" w:color="auto"/>
            </w:tcBorders>
            <w:shd w:val="clear" w:color="auto" w:fill="auto"/>
            <w:noWrap/>
            <w:vAlign w:val="bottom"/>
            <w:hideMark/>
          </w:tcPr>
          <w:p w14:paraId="53C4805F" w14:textId="77777777" w:rsidR="006C30D1" w:rsidRPr="00280C39" w:rsidRDefault="006C30D1" w:rsidP="00D048AA">
            <w:pPr>
              <w:widowControl/>
              <w:spacing w:line="240" w:lineRule="auto"/>
              <w:jc w:val="center"/>
              <w:rPr>
                <w:rFonts w:eastAsia="DengXian" w:cs="Times New Roman"/>
                <w:b/>
                <w:color w:val="000000"/>
                <w:kern w:val="0"/>
                <w:sz w:val="22"/>
              </w:rPr>
            </w:pPr>
            <w:r w:rsidRPr="00280C39">
              <w:rPr>
                <w:rFonts w:eastAsia="DengXian" w:cs="Times New Roman"/>
                <w:b/>
                <w:color w:val="000000"/>
                <w:kern w:val="0"/>
                <w:sz w:val="22"/>
              </w:rPr>
              <w:t>t</w:t>
            </w:r>
            <w:r>
              <w:rPr>
                <w:rFonts w:eastAsia="DengXian" w:cs="Times New Roman"/>
                <w:b/>
                <w:color w:val="000000"/>
                <w:kern w:val="0"/>
                <w:sz w:val="22"/>
              </w:rPr>
              <w:t>(mm)</w:t>
            </w:r>
          </w:p>
        </w:tc>
        <w:tc>
          <w:tcPr>
            <w:tcW w:w="1064" w:type="dxa"/>
            <w:tcBorders>
              <w:top w:val="single" w:sz="12" w:space="0" w:color="auto"/>
              <w:bottom w:val="single" w:sz="12" w:space="0" w:color="auto"/>
            </w:tcBorders>
            <w:shd w:val="clear" w:color="auto" w:fill="auto"/>
            <w:noWrap/>
            <w:vAlign w:val="bottom"/>
            <w:hideMark/>
          </w:tcPr>
          <w:p w14:paraId="347DA7CF" w14:textId="77777777" w:rsidR="006C30D1" w:rsidRPr="00280C39" w:rsidRDefault="006C30D1" w:rsidP="00D048AA">
            <w:pPr>
              <w:widowControl/>
              <w:spacing w:line="240" w:lineRule="auto"/>
              <w:jc w:val="center"/>
              <w:rPr>
                <w:rFonts w:eastAsia="DengXian" w:cs="Times New Roman"/>
                <w:b/>
                <w:color w:val="000000"/>
                <w:kern w:val="0"/>
                <w:sz w:val="22"/>
              </w:rPr>
            </w:pPr>
            <w:r w:rsidRPr="00280C39">
              <w:rPr>
                <w:rFonts w:eastAsia="DengXian" w:cs="Times New Roman"/>
                <w:b/>
                <w:color w:val="000000"/>
                <w:kern w:val="0"/>
                <w:sz w:val="22"/>
              </w:rPr>
              <w:t>L</w:t>
            </w:r>
            <w:r>
              <w:rPr>
                <w:rFonts w:eastAsia="DengXian" w:cs="Times New Roman"/>
                <w:b/>
                <w:color w:val="000000"/>
                <w:kern w:val="0"/>
                <w:sz w:val="22"/>
              </w:rPr>
              <w:t>(mm)</w:t>
            </w:r>
          </w:p>
        </w:tc>
        <w:tc>
          <w:tcPr>
            <w:tcW w:w="1064" w:type="dxa"/>
            <w:tcBorders>
              <w:top w:val="single" w:sz="12" w:space="0" w:color="auto"/>
              <w:bottom w:val="single" w:sz="12" w:space="0" w:color="auto"/>
            </w:tcBorders>
            <w:shd w:val="clear" w:color="auto" w:fill="auto"/>
            <w:noWrap/>
            <w:vAlign w:val="bottom"/>
            <w:hideMark/>
          </w:tcPr>
          <w:p w14:paraId="539B8E3C" w14:textId="77777777" w:rsidR="006C30D1" w:rsidRPr="00280C39" w:rsidRDefault="006C30D1" w:rsidP="00D048AA">
            <w:pPr>
              <w:widowControl/>
              <w:spacing w:line="240" w:lineRule="auto"/>
              <w:jc w:val="center"/>
              <w:rPr>
                <w:rFonts w:eastAsia="DengXian" w:cs="Times New Roman"/>
                <w:b/>
                <w:color w:val="000000"/>
                <w:kern w:val="0"/>
                <w:sz w:val="22"/>
              </w:rPr>
            </w:pPr>
            <w:r w:rsidRPr="00280C39">
              <w:rPr>
                <w:rFonts w:eastAsia="DengXian" w:cs="Times New Roman"/>
                <w:b/>
                <w:color w:val="000000"/>
                <w:kern w:val="0"/>
                <w:sz w:val="22"/>
              </w:rPr>
              <w:t>h</w:t>
            </w:r>
            <w:r>
              <w:rPr>
                <w:rFonts w:eastAsia="DengXian" w:cs="Times New Roman"/>
                <w:b/>
                <w:color w:val="000000"/>
                <w:kern w:val="0"/>
                <w:sz w:val="22"/>
              </w:rPr>
              <w:t>(mm)</w:t>
            </w:r>
          </w:p>
        </w:tc>
        <w:tc>
          <w:tcPr>
            <w:tcW w:w="1130" w:type="dxa"/>
            <w:tcBorders>
              <w:top w:val="single" w:sz="12" w:space="0" w:color="auto"/>
              <w:bottom w:val="single" w:sz="12" w:space="0" w:color="auto"/>
            </w:tcBorders>
          </w:tcPr>
          <w:p w14:paraId="11AC6C11" w14:textId="77777777" w:rsidR="006C30D1" w:rsidRPr="006C72D6" w:rsidRDefault="006C30D1" w:rsidP="00D048AA">
            <w:pPr>
              <w:widowControl/>
              <w:spacing w:line="240" w:lineRule="auto"/>
              <w:jc w:val="center"/>
              <w:rPr>
                <w:rFonts w:eastAsia="DengXian" w:cs="Times New Roman"/>
                <w:b/>
                <w:color w:val="000000"/>
                <w:kern w:val="0"/>
                <w:sz w:val="22"/>
              </w:rPr>
            </w:pPr>
            <w:r w:rsidRPr="006C30D1">
              <w:rPr>
                <w:rFonts w:eastAsia="DengXian" w:cs="Times New Roman" w:hint="eastAsia"/>
                <w:b/>
                <w:color w:val="000000"/>
                <w:kern w:val="0"/>
                <w:sz w:val="22"/>
              </w:rPr>
              <w:t>σ</w:t>
            </w:r>
            <w:r w:rsidRPr="006C30D1">
              <w:rPr>
                <w:rFonts w:eastAsia="DengXian" w:cs="Times New Roman" w:hint="eastAsia"/>
                <w:b/>
                <w:color w:val="000000"/>
                <w:kern w:val="0"/>
                <w:sz w:val="22"/>
                <w:vertAlign w:val="subscript"/>
              </w:rPr>
              <w:t>y</w:t>
            </w:r>
            <w:r>
              <w:rPr>
                <w:rFonts w:eastAsia="DengXian" w:cs="Times New Roman"/>
                <w:b/>
                <w:color w:val="000000"/>
                <w:kern w:val="0"/>
                <w:sz w:val="22"/>
                <w:vertAlign w:val="subscript"/>
              </w:rPr>
              <w:t xml:space="preserve"> </w:t>
            </w:r>
            <w:r>
              <w:rPr>
                <w:rFonts w:eastAsia="DengXian" w:cs="Times New Roman" w:hint="eastAsia"/>
                <w:b/>
                <w:color w:val="000000"/>
                <w:kern w:val="0"/>
                <w:sz w:val="22"/>
              </w:rPr>
              <w:t>(</w:t>
            </w:r>
            <w:r w:rsidRPr="006C30D1">
              <w:rPr>
                <w:rFonts w:eastAsia="DengXian" w:cs="Times New Roman"/>
                <w:b/>
                <w:color w:val="000000"/>
                <w:kern w:val="0"/>
                <w:sz w:val="22"/>
              </w:rPr>
              <w:t>MPa</w:t>
            </w:r>
            <w:r>
              <w:rPr>
                <w:rFonts w:eastAsia="DengXian" w:cs="Times New Roman"/>
                <w:b/>
                <w:color w:val="000000"/>
                <w:kern w:val="0"/>
                <w:sz w:val="22"/>
              </w:rPr>
              <w:t>)</w:t>
            </w:r>
          </w:p>
        </w:tc>
        <w:tc>
          <w:tcPr>
            <w:tcW w:w="992" w:type="dxa"/>
            <w:tcBorders>
              <w:top w:val="single" w:sz="12" w:space="0" w:color="auto"/>
              <w:bottom w:val="single" w:sz="12" w:space="0" w:color="auto"/>
            </w:tcBorders>
          </w:tcPr>
          <w:p w14:paraId="1EBA7A9B" w14:textId="77777777" w:rsidR="006C30D1" w:rsidRPr="006C72D6" w:rsidRDefault="006C30D1" w:rsidP="00D048AA">
            <w:pPr>
              <w:widowControl/>
              <w:spacing w:line="240" w:lineRule="auto"/>
              <w:jc w:val="center"/>
              <w:rPr>
                <w:rFonts w:eastAsia="DengXian" w:cs="Times New Roman"/>
                <w:b/>
                <w:color w:val="000000"/>
                <w:kern w:val="0"/>
                <w:sz w:val="22"/>
              </w:rPr>
            </w:pPr>
            <w:r>
              <w:rPr>
                <w:rFonts w:eastAsia="DengXian" w:cs="Times New Roman"/>
                <w:b/>
                <w:color w:val="000000"/>
                <w:kern w:val="0"/>
                <w:sz w:val="22"/>
              </w:rPr>
              <w:t>n’</w:t>
            </w:r>
          </w:p>
        </w:tc>
      </w:tr>
      <w:tr w:rsidR="00BA6A2C" w:rsidRPr="002E1DB6" w14:paraId="43082230" w14:textId="77777777" w:rsidTr="00A22603">
        <w:trPr>
          <w:trHeight w:val="251"/>
          <w:jc w:val="center"/>
        </w:trPr>
        <w:tc>
          <w:tcPr>
            <w:tcW w:w="1276" w:type="dxa"/>
            <w:vMerge w:val="restart"/>
            <w:tcBorders>
              <w:top w:val="single" w:sz="12" w:space="0" w:color="auto"/>
            </w:tcBorders>
            <w:shd w:val="clear" w:color="auto" w:fill="auto"/>
            <w:noWrap/>
            <w:textDirection w:val="lrTbV"/>
            <w:vAlign w:val="bottom"/>
            <w:hideMark/>
          </w:tcPr>
          <w:p w14:paraId="20492387" w14:textId="77777777" w:rsidR="00F43750" w:rsidRPr="00F43750" w:rsidRDefault="00F43750" w:rsidP="00D048AA">
            <w:pPr>
              <w:spacing w:after="240" w:line="240" w:lineRule="auto"/>
              <w:jc w:val="center"/>
              <w:rPr>
                <w:rFonts w:eastAsia="DengXian" w:cs="Times New Roman"/>
                <w:b/>
                <w:kern w:val="0"/>
              </w:rPr>
            </w:pPr>
            <w:r w:rsidRPr="00F43750">
              <w:rPr>
                <w:rFonts w:eastAsia="DengXian" w:cs="Times New Roman" w:hint="eastAsia"/>
                <w:b/>
                <w:kern w:val="0"/>
              </w:rPr>
              <w:t>H</w:t>
            </w:r>
            <w:r w:rsidRPr="00F43750">
              <w:rPr>
                <w:rFonts w:eastAsia="DengXian" w:cs="Times New Roman"/>
                <w:b/>
                <w:kern w:val="0"/>
              </w:rPr>
              <w:t>ardening Exponent</w:t>
            </w:r>
          </w:p>
        </w:tc>
        <w:tc>
          <w:tcPr>
            <w:tcW w:w="1136" w:type="dxa"/>
            <w:tcBorders>
              <w:top w:val="single" w:sz="12" w:space="0" w:color="auto"/>
            </w:tcBorders>
            <w:shd w:val="clear" w:color="auto" w:fill="auto"/>
            <w:noWrap/>
            <w:vAlign w:val="bottom"/>
            <w:hideMark/>
          </w:tcPr>
          <w:p w14:paraId="30E4BB19" w14:textId="77777777" w:rsidR="00BA6A2C" w:rsidRPr="00280C39" w:rsidRDefault="00BA6A2C" w:rsidP="00D048AA">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10</w:t>
            </w:r>
          </w:p>
        </w:tc>
        <w:tc>
          <w:tcPr>
            <w:tcW w:w="1064" w:type="dxa"/>
            <w:tcBorders>
              <w:top w:val="single" w:sz="12" w:space="0" w:color="auto"/>
            </w:tcBorders>
            <w:shd w:val="clear" w:color="auto" w:fill="auto"/>
            <w:noWrap/>
            <w:vAlign w:val="bottom"/>
            <w:hideMark/>
          </w:tcPr>
          <w:p w14:paraId="51EA8BBE" w14:textId="77777777" w:rsidR="00BA6A2C" w:rsidRPr="00280C39" w:rsidRDefault="00BA6A2C" w:rsidP="00D048AA">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10</w:t>
            </w:r>
          </w:p>
        </w:tc>
        <w:tc>
          <w:tcPr>
            <w:tcW w:w="1064" w:type="dxa"/>
            <w:tcBorders>
              <w:top w:val="single" w:sz="12" w:space="0" w:color="auto"/>
            </w:tcBorders>
            <w:shd w:val="clear" w:color="auto" w:fill="auto"/>
            <w:noWrap/>
            <w:vAlign w:val="bottom"/>
            <w:hideMark/>
          </w:tcPr>
          <w:p w14:paraId="2DFFD3D0" w14:textId="77777777" w:rsidR="00BA6A2C" w:rsidRPr="00280C39" w:rsidRDefault="00BA6A2C" w:rsidP="00D048AA">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10</w:t>
            </w:r>
          </w:p>
        </w:tc>
        <w:tc>
          <w:tcPr>
            <w:tcW w:w="1130" w:type="dxa"/>
            <w:tcBorders>
              <w:top w:val="single" w:sz="12" w:space="0" w:color="auto"/>
            </w:tcBorders>
          </w:tcPr>
          <w:p w14:paraId="4A6D9998" w14:textId="77777777" w:rsidR="00BA6A2C" w:rsidRPr="00280C39" w:rsidRDefault="00BA6A2C" w:rsidP="00D048AA">
            <w:pPr>
              <w:widowControl/>
              <w:spacing w:line="240" w:lineRule="auto"/>
              <w:jc w:val="center"/>
              <w:rPr>
                <w:rFonts w:eastAsia="DengXian" w:cs="Times New Roman"/>
                <w:color w:val="000000"/>
                <w:kern w:val="0"/>
                <w:sz w:val="22"/>
              </w:rPr>
            </w:pPr>
            <w:r>
              <w:rPr>
                <w:rFonts w:eastAsia="DengXian" w:cs="Times New Roman"/>
                <w:color w:val="000000"/>
                <w:kern w:val="0"/>
                <w:sz w:val="22"/>
              </w:rPr>
              <w:t>500</w:t>
            </w:r>
          </w:p>
        </w:tc>
        <w:tc>
          <w:tcPr>
            <w:tcW w:w="992" w:type="dxa"/>
            <w:tcBorders>
              <w:top w:val="single" w:sz="12" w:space="0" w:color="auto"/>
            </w:tcBorders>
          </w:tcPr>
          <w:p w14:paraId="69AA3D8C" w14:textId="77777777" w:rsidR="00BA6A2C" w:rsidRPr="00280C39" w:rsidRDefault="00BA6A2C" w:rsidP="00D048AA">
            <w:pPr>
              <w:widowControl/>
              <w:spacing w:line="240" w:lineRule="auto"/>
              <w:jc w:val="center"/>
              <w:rPr>
                <w:rFonts w:eastAsia="DengXian" w:cs="Times New Roman"/>
                <w:color w:val="000000"/>
                <w:kern w:val="0"/>
                <w:sz w:val="22"/>
              </w:rPr>
            </w:pPr>
            <w:r>
              <w:rPr>
                <w:rFonts w:eastAsia="DengXian" w:cs="Times New Roman"/>
                <w:color w:val="000000"/>
                <w:kern w:val="0"/>
                <w:sz w:val="22"/>
              </w:rPr>
              <w:t>0.05</w:t>
            </w:r>
          </w:p>
        </w:tc>
      </w:tr>
      <w:tr w:rsidR="00BA6A2C" w:rsidRPr="002E1DB6" w14:paraId="23807FD8" w14:textId="77777777" w:rsidTr="00A22603">
        <w:trPr>
          <w:trHeight w:val="251"/>
          <w:jc w:val="center"/>
        </w:trPr>
        <w:tc>
          <w:tcPr>
            <w:tcW w:w="1276" w:type="dxa"/>
            <w:vMerge/>
            <w:shd w:val="clear" w:color="auto" w:fill="auto"/>
            <w:noWrap/>
            <w:vAlign w:val="bottom"/>
            <w:hideMark/>
          </w:tcPr>
          <w:p w14:paraId="2A146EB8" w14:textId="77777777" w:rsidR="00BA6A2C" w:rsidRPr="00280C39" w:rsidRDefault="00BA6A2C" w:rsidP="00D048AA">
            <w:pPr>
              <w:spacing w:line="240" w:lineRule="auto"/>
              <w:jc w:val="center"/>
              <w:rPr>
                <w:rFonts w:eastAsia="DengXian" w:cs="Times New Roman"/>
                <w:b/>
                <w:kern w:val="0"/>
                <w:sz w:val="22"/>
              </w:rPr>
            </w:pPr>
          </w:p>
        </w:tc>
        <w:tc>
          <w:tcPr>
            <w:tcW w:w="1136" w:type="dxa"/>
            <w:shd w:val="clear" w:color="auto" w:fill="auto"/>
            <w:noWrap/>
            <w:vAlign w:val="bottom"/>
            <w:hideMark/>
          </w:tcPr>
          <w:p w14:paraId="6CE8562B" w14:textId="77777777" w:rsidR="00BA6A2C" w:rsidRPr="00280C39" w:rsidRDefault="00BA6A2C" w:rsidP="00D048AA">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10</w:t>
            </w:r>
          </w:p>
        </w:tc>
        <w:tc>
          <w:tcPr>
            <w:tcW w:w="1064" w:type="dxa"/>
            <w:shd w:val="clear" w:color="auto" w:fill="auto"/>
            <w:noWrap/>
            <w:vAlign w:val="bottom"/>
            <w:hideMark/>
          </w:tcPr>
          <w:p w14:paraId="283E9AD8" w14:textId="77777777" w:rsidR="00BA6A2C" w:rsidRPr="00280C39" w:rsidRDefault="00BA6A2C" w:rsidP="00D048AA">
            <w:pPr>
              <w:widowControl/>
              <w:spacing w:line="240" w:lineRule="auto"/>
              <w:jc w:val="center"/>
              <w:rPr>
                <w:rFonts w:eastAsia="DengXian" w:cs="Times New Roman"/>
                <w:color w:val="000000"/>
                <w:kern w:val="0"/>
                <w:sz w:val="22"/>
              </w:rPr>
            </w:pPr>
            <w:r>
              <w:rPr>
                <w:rFonts w:eastAsia="DengXian" w:cs="Times New Roman"/>
                <w:color w:val="000000"/>
                <w:kern w:val="0"/>
                <w:sz w:val="22"/>
              </w:rPr>
              <w:t>10</w:t>
            </w:r>
          </w:p>
        </w:tc>
        <w:tc>
          <w:tcPr>
            <w:tcW w:w="1064" w:type="dxa"/>
            <w:shd w:val="clear" w:color="auto" w:fill="auto"/>
            <w:noWrap/>
            <w:vAlign w:val="bottom"/>
            <w:hideMark/>
          </w:tcPr>
          <w:p w14:paraId="04C7279D" w14:textId="77777777" w:rsidR="00BA6A2C" w:rsidRPr="00280C39" w:rsidRDefault="00BA6A2C" w:rsidP="00D048AA">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10</w:t>
            </w:r>
          </w:p>
        </w:tc>
        <w:tc>
          <w:tcPr>
            <w:tcW w:w="1130" w:type="dxa"/>
          </w:tcPr>
          <w:p w14:paraId="67476F06" w14:textId="77777777" w:rsidR="00BA6A2C" w:rsidRPr="00280C39" w:rsidRDefault="00BA6A2C" w:rsidP="00D048AA">
            <w:pPr>
              <w:widowControl/>
              <w:spacing w:line="240" w:lineRule="auto"/>
              <w:jc w:val="center"/>
              <w:rPr>
                <w:rFonts w:eastAsia="DengXian" w:cs="Times New Roman"/>
                <w:color w:val="000000"/>
                <w:kern w:val="0"/>
                <w:sz w:val="22"/>
              </w:rPr>
            </w:pPr>
            <w:r>
              <w:rPr>
                <w:rFonts w:eastAsia="DengXian" w:cs="Times New Roman"/>
                <w:color w:val="000000"/>
                <w:kern w:val="0"/>
                <w:sz w:val="22"/>
              </w:rPr>
              <w:t>500</w:t>
            </w:r>
          </w:p>
        </w:tc>
        <w:tc>
          <w:tcPr>
            <w:tcW w:w="992" w:type="dxa"/>
          </w:tcPr>
          <w:p w14:paraId="3A7B33D7" w14:textId="77777777" w:rsidR="00BA6A2C" w:rsidRPr="00280C39" w:rsidRDefault="00BA6A2C" w:rsidP="00D048AA">
            <w:pPr>
              <w:widowControl/>
              <w:spacing w:line="240" w:lineRule="auto"/>
              <w:jc w:val="center"/>
              <w:rPr>
                <w:rFonts w:eastAsia="DengXian" w:cs="Times New Roman"/>
                <w:color w:val="000000"/>
                <w:kern w:val="0"/>
                <w:sz w:val="22"/>
              </w:rPr>
            </w:pPr>
            <w:r>
              <w:rPr>
                <w:rFonts w:eastAsia="DengXian" w:cs="Times New Roman"/>
                <w:color w:val="000000"/>
                <w:kern w:val="0"/>
                <w:sz w:val="22"/>
              </w:rPr>
              <w:t>0.1</w:t>
            </w:r>
          </w:p>
        </w:tc>
      </w:tr>
      <w:tr w:rsidR="00BA6A2C" w:rsidRPr="002E1DB6" w14:paraId="742EFDE3" w14:textId="77777777" w:rsidTr="00A22603">
        <w:trPr>
          <w:trHeight w:val="251"/>
          <w:jc w:val="center"/>
        </w:trPr>
        <w:tc>
          <w:tcPr>
            <w:tcW w:w="1276" w:type="dxa"/>
            <w:vMerge/>
            <w:shd w:val="clear" w:color="auto" w:fill="auto"/>
            <w:noWrap/>
            <w:vAlign w:val="bottom"/>
            <w:hideMark/>
          </w:tcPr>
          <w:p w14:paraId="13B558EA" w14:textId="77777777" w:rsidR="00BA6A2C" w:rsidRPr="00280C39" w:rsidRDefault="00BA6A2C" w:rsidP="00D048AA">
            <w:pPr>
              <w:spacing w:line="240" w:lineRule="auto"/>
              <w:jc w:val="center"/>
              <w:rPr>
                <w:rFonts w:eastAsia="DengXian" w:cs="Times New Roman"/>
                <w:b/>
                <w:kern w:val="0"/>
                <w:sz w:val="22"/>
              </w:rPr>
            </w:pPr>
          </w:p>
        </w:tc>
        <w:tc>
          <w:tcPr>
            <w:tcW w:w="1136" w:type="dxa"/>
            <w:shd w:val="clear" w:color="auto" w:fill="auto"/>
            <w:noWrap/>
            <w:vAlign w:val="bottom"/>
            <w:hideMark/>
          </w:tcPr>
          <w:p w14:paraId="2F20BB83" w14:textId="77777777" w:rsidR="00BA6A2C" w:rsidRPr="00280C39" w:rsidRDefault="00BA6A2C" w:rsidP="00D048AA">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10</w:t>
            </w:r>
          </w:p>
        </w:tc>
        <w:tc>
          <w:tcPr>
            <w:tcW w:w="1064" w:type="dxa"/>
            <w:shd w:val="clear" w:color="auto" w:fill="auto"/>
            <w:noWrap/>
            <w:vAlign w:val="bottom"/>
            <w:hideMark/>
          </w:tcPr>
          <w:p w14:paraId="15C65467" w14:textId="77777777" w:rsidR="00BA6A2C" w:rsidRPr="00280C39" w:rsidRDefault="00BA6A2C" w:rsidP="00D048AA">
            <w:pPr>
              <w:widowControl/>
              <w:spacing w:line="240" w:lineRule="auto"/>
              <w:jc w:val="center"/>
              <w:rPr>
                <w:rFonts w:eastAsia="DengXian" w:cs="Times New Roman"/>
                <w:color w:val="000000"/>
                <w:kern w:val="0"/>
                <w:sz w:val="22"/>
              </w:rPr>
            </w:pPr>
            <w:r>
              <w:rPr>
                <w:rFonts w:eastAsia="DengXian" w:cs="Times New Roman"/>
                <w:color w:val="000000"/>
                <w:kern w:val="0"/>
                <w:sz w:val="22"/>
              </w:rPr>
              <w:t>10</w:t>
            </w:r>
          </w:p>
        </w:tc>
        <w:tc>
          <w:tcPr>
            <w:tcW w:w="1064" w:type="dxa"/>
            <w:shd w:val="clear" w:color="auto" w:fill="auto"/>
            <w:noWrap/>
            <w:vAlign w:val="bottom"/>
            <w:hideMark/>
          </w:tcPr>
          <w:p w14:paraId="74A0B5A7" w14:textId="77777777" w:rsidR="00BA6A2C" w:rsidRPr="00280C39" w:rsidRDefault="00BA6A2C" w:rsidP="00D048AA">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10</w:t>
            </w:r>
          </w:p>
        </w:tc>
        <w:tc>
          <w:tcPr>
            <w:tcW w:w="1130" w:type="dxa"/>
          </w:tcPr>
          <w:p w14:paraId="5465B763" w14:textId="77777777" w:rsidR="00BA6A2C" w:rsidRPr="00280C39" w:rsidRDefault="00BA6A2C" w:rsidP="00D048AA">
            <w:pPr>
              <w:widowControl/>
              <w:spacing w:line="240" w:lineRule="auto"/>
              <w:jc w:val="center"/>
              <w:rPr>
                <w:rFonts w:eastAsia="DengXian" w:cs="Times New Roman"/>
                <w:color w:val="000000"/>
                <w:kern w:val="0"/>
                <w:sz w:val="22"/>
              </w:rPr>
            </w:pPr>
            <w:r>
              <w:rPr>
                <w:rFonts w:eastAsia="DengXian" w:cs="Times New Roman"/>
                <w:color w:val="000000"/>
                <w:kern w:val="0"/>
                <w:sz w:val="22"/>
              </w:rPr>
              <w:t>500</w:t>
            </w:r>
          </w:p>
        </w:tc>
        <w:tc>
          <w:tcPr>
            <w:tcW w:w="992" w:type="dxa"/>
          </w:tcPr>
          <w:p w14:paraId="5D392435" w14:textId="77777777" w:rsidR="00BA6A2C" w:rsidRPr="00280C39" w:rsidRDefault="00BA6A2C" w:rsidP="00D048AA">
            <w:pPr>
              <w:widowControl/>
              <w:spacing w:line="240" w:lineRule="auto"/>
              <w:jc w:val="center"/>
              <w:rPr>
                <w:rFonts w:eastAsia="DengXian" w:cs="Times New Roman"/>
                <w:color w:val="000000"/>
                <w:kern w:val="0"/>
                <w:sz w:val="22"/>
              </w:rPr>
            </w:pPr>
            <w:r>
              <w:rPr>
                <w:rFonts w:eastAsia="DengXian" w:cs="Times New Roman"/>
                <w:color w:val="000000"/>
                <w:kern w:val="0"/>
                <w:sz w:val="22"/>
              </w:rPr>
              <w:t>0.15</w:t>
            </w:r>
          </w:p>
        </w:tc>
      </w:tr>
      <w:tr w:rsidR="00BA6A2C" w:rsidRPr="002E1DB6" w14:paraId="0731C4AE" w14:textId="77777777" w:rsidTr="00A22603">
        <w:trPr>
          <w:trHeight w:val="251"/>
          <w:jc w:val="center"/>
        </w:trPr>
        <w:tc>
          <w:tcPr>
            <w:tcW w:w="1276" w:type="dxa"/>
            <w:vMerge/>
            <w:tcBorders>
              <w:bottom w:val="single" w:sz="12" w:space="0" w:color="auto"/>
            </w:tcBorders>
            <w:shd w:val="clear" w:color="auto" w:fill="auto"/>
            <w:noWrap/>
            <w:vAlign w:val="bottom"/>
            <w:hideMark/>
          </w:tcPr>
          <w:p w14:paraId="49CED83D" w14:textId="77777777" w:rsidR="00BA6A2C" w:rsidRPr="00280C39" w:rsidRDefault="00BA6A2C" w:rsidP="00D048AA">
            <w:pPr>
              <w:widowControl/>
              <w:spacing w:line="240" w:lineRule="auto"/>
              <w:jc w:val="center"/>
              <w:rPr>
                <w:rFonts w:eastAsia="DengXian" w:cs="Times New Roman"/>
                <w:b/>
                <w:kern w:val="0"/>
                <w:sz w:val="22"/>
              </w:rPr>
            </w:pPr>
          </w:p>
        </w:tc>
        <w:tc>
          <w:tcPr>
            <w:tcW w:w="1136" w:type="dxa"/>
            <w:tcBorders>
              <w:bottom w:val="single" w:sz="12" w:space="0" w:color="auto"/>
            </w:tcBorders>
            <w:shd w:val="clear" w:color="auto" w:fill="auto"/>
            <w:noWrap/>
            <w:vAlign w:val="bottom"/>
            <w:hideMark/>
          </w:tcPr>
          <w:p w14:paraId="1F4A6FDB" w14:textId="77777777" w:rsidR="00BA6A2C" w:rsidRPr="00280C39" w:rsidRDefault="00BA6A2C" w:rsidP="00D048AA">
            <w:pPr>
              <w:widowControl/>
              <w:spacing w:line="240" w:lineRule="auto"/>
              <w:jc w:val="center"/>
              <w:rPr>
                <w:rFonts w:eastAsia="DengXian" w:cs="Times New Roman"/>
                <w:color w:val="000000"/>
                <w:kern w:val="0"/>
                <w:sz w:val="22"/>
              </w:rPr>
            </w:pPr>
            <w:r>
              <w:rPr>
                <w:rFonts w:eastAsia="DengXian" w:cs="Times New Roman"/>
                <w:color w:val="000000"/>
                <w:kern w:val="0"/>
                <w:sz w:val="22"/>
              </w:rPr>
              <w:t>10</w:t>
            </w:r>
          </w:p>
        </w:tc>
        <w:tc>
          <w:tcPr>
            <w:tcW w:w="1064" w:type="dxa"/>
            <w:tcBorders>
              <w:bottom w:val="single" w:sz="12" w:space="0" w:color="auto"/>
            </w:tcBorders>
            <w:shd w:val="clear" w:color="auto" w:fill="auto"/>
            <w:noWrap/>
            <w:vAlign w:val="bottom"/>
            <w:hideMark/>
          </w:tcPr>
          <w:p w14:paraId="05B1FA48" w14:textId="77777777" w:rsidR="00BA6A2C" w:rsidRPr="00280C39" w:rsidRDefault="00BA6A2C" w:rsidP="00D048AA">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10</w:t>
            </w:r>
          </w:p>
        </w:tc>
        <w:tc>
          <w:tcPr>
            <w:tcW w:w="1064" w:type="dxa"/>
            <w:tcBorders>
              <w:bottom w:val="single" w:sz="12" w:space="0" w:color="auto"/>
            </w:tcBorders>
            <w:shd w:val="clear" w:color="auto" w:fill="auto"/>
            <w:noWrap/>
            <w:vAlign w:val="bottom"/>
            <w:hideMark/>
          </w:tcPr>
          <w:p w14:paraId="17DB47D8" w14:textId="77777777" w:rsidR="00BA6A2C" w:rsidRPr="00280C39" w:rsidRDefault="00BA6A2C" w:rsidP="00D048AA">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10</w:t>
            </w:r>
          </w:p>
        </w:tc>
        <w:tc>
          <w:tcPr>
            <w:tcW w:w="1130" w:type="dxa"/>
            <w:tcBorders>
              <w:bottom w:val="single" w:sz="12" w:space="0" w:color="auto"/>
            </w:tcBorders>
          </w:tcPr>
          <w:p w14:paraId="525FD8F9" w14:textId="77777777" w:rsidR="00BA6A2C" w:rsidRPr="00280C39" w:rsidRDefault="00BA6A2C" w:rsidP="00D048AA">
            <w:pPr>
              <w:widowControl/>
              <w:spacing w:line="240" w:lineRule="auto"/>
              <w:jc w:val="center"/>
              <w:rPr>
                <w:rFonts w:eastAsia="DengXian" w:cs="Times New Roman"/>
                <w:color w:val="000000"/>
                <w:kern w:val="0"/>
                <w:sz w:val="22"/>
              </w:rPr>
            </w:pPr>
            <w:r>
              <w:rPr>
                <w:rFonts w:eastAsia="DengXian" w:cs="Times New Roman"/>
                <w:color w:val="000000"/>
                <w:kern w:val="0"/>
                <w:sz w:val="22"/>
              </w:rPr>
              <w:t>500</w:t>
            </w:r>
          </w:p>
        </w:tc>
        <w:tc>
          <w:tcPr>
            <w:tcW w:w="992" w:type="dxa"/>
            <w:tcBorders>
              <w:bottom w:val="single" w:sz="12" w:space="0" w:color="auto"/>
            </w:tcBorders>
          </w:tcPr>
          <w:p w14:paraId="4213A871" w14:textId="77777777" w:rsidR="00BA6A2C" w:rsidRPr="00280C39" w:rsidRDefault="00BA6A2C" w:rsidP="00D048AA">
            <w:pPr>
              <w:widowControl/>
              <w:spacing w:line="240" w:lineRule="auto"/>
              <w:jc w:val="center"/>
              <w:rPr>
                <w:rFonts w:eastAsia="DengXian" w:cs="Times New Roman"/>
                <w:color w:val="000000"/>
                <w:kern w:val="0"/>
                <w:sz w:val="22"/>
              </w:rPr>
            </w:pPr>
            <w:r>
              <w:rPr>
                <w:rFonts w:eastAsia="DengXian" w:cs="Times New Roman"/>
                <w:color w:val="000000"/>
                <w:kern w:val="0"/>
                <w:sz w:val="22"/>
              </w:rPr>
              <w:t>0.2</w:t>
            </w:r>
          </w:p>
        </w:tc>
      </w:tr>
      <w:tr w:rsidR="003519F7" w:rsidRPr="002E1DB6" w14:paraId="7B8191A4" w14:textId="77777777" w:rsidTr="00A22603">
        <w:trPr>
          <w:trHeight w:val="251"/>
          <w:jc w:val="center"/>
        </w:trPr>
        <w:tc>
          <w:tcPr>
            <w:tcW w:w="1276" w:type="dxa"/>
            <w:vMerge w:val="restart"/>
            <w:tcBorders>
              <w:top w:val="single" w:sz="12" w:space="0" w:color="auto"/>
            </w:tcBorders>
            <w:shd w:val="clear" w:color="auto" w:fill="auto"/>
            <w:noWrap/>
            <w:textDirection w:val="lrTbV"/>
            <w:vAlign w:val="bottom"/>
            <w:hideMark/>
          </w:tcPr>
          <w:p w14:paraId="1B530195" w14:textId="77777777" w:rsidR="003519F7" w:rsidRPr="00280C39" w:rsidRDefault="003519F7" w:rsidP="006101E2">
            <w:pPr>
              <w:spacing w:after="240" w:line="720" w:lineRule="auto"/>
              <w:jc w:val="center"/>
              <w:rPr>
                <w:rFonts w:eastAsia="DengXian" w:cs="Times New Roman"/>
                <w:b/>
                <w:kern w:val="0"/>
                <w:sz w:val="22"/>
              </w:rPr>
            </w:pPr>
            <w:r>
              <w:rPr>
                <w:rFonts w:eastAsia="DengXian" w:cs="Times New Roman"/>
                <w:b/>
                <w:kern w:val="0"/>
              </w:rPr>
              <w:t>Yield stress</w:t>
            </w:r>
          </w:p>
        </w:tc>
        <w:tc>
          <w:tcPr>
            <w:tcW w:w="1136" w:type="dxa"/>
            <w:tcBorders>
              <w:top w:val="single" w:sz="12" w:space="0" w:color="auto"/>
            </w:tcBorders>
            <w:shd w:val="clear" w:color="auto" w:fill="auto"/>
            <w:noWrap/>
            <w:vAlign w:val="bottom"/>
            <w:hideMark/>
          </w:tcPr>
          <w:p w14:paraId="5A7077B6" w14:textId="77777777" w:rsidR="003519F7" w:rsidRPr="00280C39" w:rsidRDefault="003519F7" w:rsidP="00D048AA">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10</w:t>
            </w:r>
          </w:p>
        </w:tc>
        <w:tc>
          <w:tcPr>
            <w:tcW w:w="1064" w:type="dxa"/>
            <w:tcBorders>
              <w:top w:val="single" w:sz="12" w:space="0" w:color="auto"/>
            </w:tcBorders>
            <w:shd w:val="clear" w:color="auto" w:fill="auto"/>
            <w:noWrap/>
            <w:vAlign w:val="bottom"/>
            <w:hideMark/>
          </w:tcPr>
          <w:p w14:paraId="27AD5F01" w14:textId="77777777" w:rsidR="003519F7" w:rsidRPr="00280C39" w:rsidRDefault="003519F7" w:rsidP="00D048AA">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10</w:t>
            </w:r>
          </w:p>
        </w:tc>
        <w:tc>
          <w:tcPr>
            <w:tcW w:w="1064" w:type="dxa"/>
            <w:tcBorders>
              <w:top w:val="single" w:sz="12" w:space="0" w:color="auto"/>
            </w:tcBorders>
            <w:shd w:val="clear" w:color="auto" w:fill="auto"/>
            <w:noWrap/>
            <w:vAlign w:val="bottom"/>
            <w:hideMark/>
          </w:tcPr>
          <w:p w14:paraId="412273B1" w14:textId="77777777" w:rsidR="003519F7" w:rsidRPr="00280C39" w:rsidRDefault="003519F7" w:rsidP="00D048AA">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10</w:t>
            </w:r>
          </w:p>
        </w:tc>
        <w:tc>
          <w:tcPr>
            <w:tcW w:w="1130" w:type="dxa"/>
            <w:tcBorders>
              <w:top w:val="single" w:sz="12" w:space="0" w:color="auto"/>
            </w:tcBorders>
          </w:tcPr>
          <w:p w14:paraId="61BD2E55" w14:textId="77777777" w:rsidR="003519F7" w:rsidRPr="00280C39" w:rsidRDefault="00A65A7C" w:rsidP="00D048AA">
            <w:pPr>
              <w:widowControl/>
              <w:spacing w:line="240" w:lineRule="auto"/>
              <w:jc w:val="center"/>
              <w:rPr>
                <w:rFonts w:eastAsia="DengXian" w:cs="Times New Roman"/>
                <w:color w:val="000000"/>
                <w:kern w:val="0"/>
                <w:sz w:val="22"/>
              </w:rPr>
            </w:pPr>
            <w:r>
              <w:rPr>
                <w:rFonts w:eastAsia="DengXian" w:cs="Times New Roman"/>
                <w:color w:val="000000"/>
                <w:kern w:val="0"/>
                <w:sz w:val="22"/>
              </w:rPr>
              <w:t>300</w:t>
            </w:r>
          </w:p>
        </w:tc>
        <w:tc>
          <w:tcPr>
            <w:tcW w:w="992" w:type="dxa"/>
            <w:tcBorders>
              <w:top w:val="single" w:sz="12" w:space="0" w:color="auto"/>
            </w:tcBorders>
          </w:tcPr>
          <w:p w14:paraId="31A75556" w14:textId="77777777" w:rsidR="003519F7" w:rsidRPr="00280C39" w:rsidRDefault="00A65A7C" w:rsidP="00D048AA">
            <w:pPr>
              <w:widowControl/>
              <w:spacing w:line="240" w:lineRule="auto"/>
              <w:jc w:val="center"/>
              <w:rPr>
                <w:rFonts w:eastAsia="DengXian" w:cs="Times New Roman"/>
                <w:color w:val="000000"/>
                <w:kern w:val="0"/>
                <w:sz w:val="22"/>
              </w:rPr>
            </w:pPr>
            <w:r>
              <w:rPr>
                <w:rFonts w:eastAsia="DengXian" w:cs="Times New Roman"/>
                <w:color w:val="000000"/>
                <w:kern w:val="0"/>
                <w:sz w:val="22"/>
              </w:rPr>
              <w:t>0.1</w:t>
            </w:r>
          </w:p>
        </w:tc>
      </w:tr>
      <w:tr w:rsidR="003519F7" w:rsidRPr="002E1DB6" w14:paraId="36B07EE5" w14:textId="77777777" w:rsidTr="00A22603">
        <w:trPr>
          <w:trHeight w:val="251"/>
          <w:jc w:val="center"/>
        </w:trPr>
        <w:tc>
          <w:tcPr>
            <w:tcW w:w="1276" w:type="dxa"/>
            <w:vMerge/>
            <w:shd w:val="clear" w:color="auto" w:fill="auto"/>
            <w:noWrap/>
            <w:vAlign w:val="bottom"/>
          </w:tcPr>
          <w:p w14:paraId="34BD32C5" w14:textId="77777777" w:rsidR="003519F7" w:rsidRPr="00280C39" w:rsidRDefault="003519F7" w:rsidP="00D048AA">
            <w:pPr>
              <w:spacing w:line="240" w:lineRule="auto"/>
              <w:jc w:val="center"/>
              <w:rPr>
                <w:rFonts w:eastAsia="DengXian" w:cs="Times New Roman"/>
                <w:b/>
                <w:kern w:val="0"/>
                <w:sz w:val="22"/>
              </w:rPr>
            </w:pPr>
          </w:p>
        </w:tc>
        <w:tc>
          <w:tcPr>
            <w:tcW w:w="1136" w:type="dxa"/>
            <w:shd w:val="clear" w:color="auto" w:fill="auto"/>
            <w:noWrap/>
            <w:vAlign w:val="bottom"/>
          </w:tcPr>
          <w:p w14:paraId="59518283" w14:textId="77777777" w:rsidR="003519F7" w:rsidRPr="00280C39" w:rsidRDefault="003519F7" w:rsidP="00D048AA">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10</w:t>
            </w:r>
          </w:p>
        </w:tc>
        <w:tc>
          <w:tcPr>
            <w:tcW w:w="1064" w:type="dxa"/>
            <w:shd w:val="clear" w:color="auto" w:fill="auto"/>
            <w:noWrap/>
            <w:vAlign w:val="bottom"/>
          </w:tcPr>
          <w:p w14:paraId="2708B85A" w14:textId="77777777" w:rsidR="003519F7" w:rsidRPr="00280C39" w:rsidRDefault="003519F7" w:rsidP="00D048AA">
            <w:pPr>
              <w:widowControl/>
              <w:spacing w:line="240" w:lineRule="auto"/>
              <w:jc w:val="center"/>
              <w:rPr>
                <w:rFonts w:eastAsia="DengXian" w:cs="Times New Roman"/>
                <w:color w:val="000000"/>
                <w:kern w:val="0"/>
                <w:sz w:val="22"/>
              </w:rPr>
            </w:pPr>
            <w:r>
              <w:rPr>
                <w:rFonts w:eastAsia="DengXian" w:cs="Times New Roman"/>
                <w:color w:val="000000"/>
                <w:kern w:val="0"/>
                <w:sz w:val="22"/>
              </w:rPr>
              <w:t>10</w:t>
            </w:r>
          </w:p>
        </w:tc>
        <w:tc>
          <w:tcPr>
            <w:tcW w:w="1064" w:type="dxa"/>
            <w:shd w:val="clear" w:color="auto" w:fill="auto"/>
            <w:noWrap/>
            <w:vAlign w:val="bottom"/>
          </w:tcPr>
          <w:p w14:paraId="14952998" w14:textId="77777777" w:rsidR="003519F7" w:rsidRPr="00280C39" w:rsidRDefault="003519F7" w:rsidP="00D048AA">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10</w:t>
            </w:r>
          </w:p>
        </w:tc>
        <w:tc>
          <w:tcPr>
            <w:tcW w:w="1130" w:type="dxa"/>
          </w:tcPr>
          <w:p w14:paraId="396957FA" w14:textId="77777777" w:rsidR="003519F7" w:rsidRDefault="00A65A7C" w:rsidP="00D048AA">
            <w:pPr>
              <w:widowControl/>
              <w:spacing w:line="240" w:lineRule="auto"/>
              <w:jc w:val="center"/>
              <w:rPr>
                <w:rFonts w:eastAsia="DengXian" w:cs="Times New Roman"/>
                <w:color w:val="000000"/>
                <w:kern w:val="0"/>
                <w:sz w:val="22"/>
              </w:rPr>
            </w:pPr>
            <w:r>
              <w:rPr>
                <w:rFonts w:eastAsia="DengXian" w:cs="Times New Roman" w:hint="eastAsia"/>
                <w:color w:val="000000"/>
                <w:kern w:val="0"/>
                <w:sz w:val="22"/>
              </w:rPr>
              <w:t>4</w:t>
            </w:r>
            <w:r>
              <w:rPr>
                <w:rFonts w:eastAsia="DengXian" w:cs="Times New Roman"/>
                <w:color w:val="000000"/>
                <w:kern w:val="0"/>
                <w:sz w:val="22"/>
              </w:rPr>
              <w:t>00</w:t>
            </w:r>
          </w:p>
        </w:tc>
        <w:tc>
          <w:tcPr>
            <w:tcW w:w="992" w:type="dxa"/>
          </w:tcPr>
          <w:p w14:paraId="1960EEA9" w14:textId="77777777" w:rsidR="003519F7" w:rsidRDefault="00A65A7C" w:rsidP="00D048AA">
            <w:pPr>
              <w:widowControl/>
              <w:spacing w:line="240" w:lineRule="auto"/>
              <w:jc w:val="center"/>
              <w:rPr>
                <w:rFonts w:eastAsia="DengXian" w:cs="Times New Roman"/>
                <w:color w:val="000000"/>
                <w:kern w:val="0"/>
                <w:sz w:val="22"/>
              </w:rPr>
            </w:pPr>
            <w:r>
              <w:rPr>
                <w:rFonts w:eastAsia="DengXian" w:cs="Times New Roman"/>
                <w:color w:val="000000"/>
                <w:kern w:val="0"/>
                <w:sz w:val="22"/>
              </w:rPr>
              <w:t>0.1</w:t>
            </w:r>
          </w:p>
        </w:tc>
      </w:tr>
      <w:tr w:rsidR="003519F7" w:rsidRPr="002E1DB6" w14:paraId="618CF1EB" w14:textId="77777777" w:rsidTr="00A22603">
        <w:trPr>
          <w:trHeight w:val="251"/>
          <w:jc w:val="center"/>
        </w:trPr>
        <w:tc>
          <w:tcPr>
            <w:tcW w:w="1276" w:type="dxa"/>
            <w:vMerge/>
            <w:shd w:val="clear" w:color="auto" w:fill="auto"/>
            <w:noWrap/>
            <w:vAlign w:val="bottom"/>
          </w:tcPr>
          <w:p w14:paraId="2C00E531" w14:textId="77777777" w:rsidR="003519F7" w:rsidRPr="00280C39" w:rsidRDefault="003519F7" w:rsidP="00D048AA">
            <w:pPr>
              <w:spacing w:line="240" w:lineRule="auto"/>
              <w:jc w:val="center"/>
              <w:rPr>
                <w:rFonts w:eastAsia="DengXian" w:cs="Times New Roman"/>
                <w:b/>
                <w:kern w:val="0"/>
                <w:sz w:val="22"/>
              </w:rPr>
            </w:pPr>
          </w:p>
        </w:tc>
        <w:tc>
          <w:tcPr>
            <w:tcW w:w="1136" w:type="dxa"/>
            <w:shd w:val="clear" w:color="auto" w:fill="auto"/>
            <w:noWrap/>
            <w:vAlign w:val="bottom"/>
          </w:tcPr>
          <w:p w14:paraId="39656603" w14:textId="77777777" w:rsidR="003519F7" w:rsidRPr="00280C39" w:rsidRDefault="003519F7" w:rsidP="00D048AA">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10</w:t>
            </w:r>
          </w:p>
        </w:tc>
        <w:tc>
          <w:tcPr>
            <w:tcW w:w="1064" w:type="dxa"/>
            <w:shd w:val="clear" w:color="auto" w:fill="auto"/>
            <w:noWrap/>
            <w:vAlign w:val="bottom"/>
          </w:tcPr>
          <w:p w14:paraId="0207596F" w14:textId="77777777" w:rsidR="003519F7" w:rsidRPr="00280C39" w:rsidRDefault="003519F7" w:rsidP="00D048AA">
            <w:pPr>
              <w:widowControl/>
              <w:spacing w:line="240" w:lineRule="auto"/>
              <w:jc w:val="center"/>
              <w:rPr>
                <w:rFonts w:eastAsia="DengXian" w:cs="Times New Roman"/>
                <w:color w:val="000000"/>
                <w:kern w:val="0"/>
                <w:sz w:val="22"/>
              </w:rPr>
            </w:pPr>
            <w:r>
              <w:rPr>
                <w:rFonts w:eastAsia="DengXian" w:cs="Times New Roman"/>
                <w:color w:val="000000"/>
                <w:kern w:val="0"/>
                <w:sz w:val="22"/>
              </w:rPr>
              <w:t>10</w:t>
            </w:r>
          </w:p>
        </w:tc>
        <w:tc>
          <w:tcPr>
            <w:tcW w:w="1064" w:type="dxa"/>
            <w:shd w:val="clear" w:color="auto" w:fill="auto"/>
            <w:noWrap/>
            <w:vAlign w:val="bottom"/>
          </w:tcPr>
          <w:p w14:paraId="6EFEB0B7" w14:textId="77777777" w:rsidR="003519F7" w:rsidRPr="00280C39" w:rsidRDefault="003519F7" w:rsidP="00D048AA">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10</w:t>
            </w:r>
          </w:p>
        </w:tc>
        <w:tc>
          <w:tcPr>
            <w:tcW w:w="1130" w:type="dxa"/>
          </w:tcPr>
          <w:p w14:paraId="3BCE61EE" w14:textId="77777777" w:rsidR="003519F7" w:rsidRDefault="00A65A7C" w:rsidP="00D048AA">
            <w:pPr>
              <w:widowControl/>
              <w:spacing w:line="240" w:lineRule="auto"/>
              <w:jc w:val="center"/>
              <w:rPr>
                <w:rFonts w:eastAsia="DengXian" w:cs="Times New Roman"/>
                <w:color w:val="000000"/>
                <w:kern w:val="0"/>
                <w:sz w:val="22"/>
              </w:rPr>
            </w:pPr>
            <w:r>
              <w:rPr>
                <w:rFonts w:eastAsia="DengXian" w:cs="Times New Roman" w:hint="eastAsia"/>
                <w:color w:val="000000"/>
                <w:kern w:val="0"/>
                <w:sz w:val="22"/>
              </w:rPr>
              <w:t>5</w:t>
            </w:r>
            <w:r>
              <w:rPr>
                <w:rFonts w:eastAsia="DengXian" w:cs="Times New Roman"/>
                <w:color w:val="000000"/>
                <w:kern w:val="0"/>
                <w:sz w:val="22"/>
              </w:rPr>
              <w:t>00</w:t>
            </w:r>
          </w:p>
        </w:tc>
        <w:tc>
          <w:tcPr>
            <w:tcW w:w="992" w:type="dxa"/>
          </w:tcPr>
          <w:p w14:paraId="778FC531" w14:textId="77777777" w:rsidR="003519F7" w:rsidRDefault="00A65A7C" w:rsidP="00D048AA">
            <w:pPr>
              <w:widowControl/>
              <w:spacing w:line="240" w:lineRule="auto"/>
              <w:jc w:val="center"/>
              <w:rPr>
                <w:rFonts w:eastAsia="DengXian" w:cs="Times New Roman"/>
                <w:color w:val="000000"/>
                <w:kern w:val="0"/>
                <w:sz w:val="22"/>
              </w:rPr>
            </w:pPr>
            <w:r>
              <w:rPr>
                <w:rFonts w:eastAsia="DengXian" w:cs="Times New Roman"/>
                <w:color w:val="000000"/>
                <w:kern w:val="0"/>
                <w:sz w:val="22"/>
              </w:rPr>
              <w:t>0.1</w:t>
            </w:r>
          </w:p>
        </w:tc>
      </w:tr>
      <w:tr w:rsidR="003519F7" w:rsidRPr="002E1DB6" w14:paraId="679B2A62" w14:textId="77777777" w:rsidTr="00A22603">
        <w:trPr>
          <w:trHeight w:val="251"/>
          <w:jc w:val="center"/>
        </w:trPr>
        <w:tc>
          <w:tcPr>
            <w:tcW w:w="1276" w:type="dxa"/>
            <w:vMerge/>
            <w:shd w:val="clear" w:color="auto" w:fill="auto"/>
            <w:noWrap/>
            <w:vAlign w:val="bottom"/>
          </w:tcPr>
          <w:p w14:paraId="7729ADCB" w14:textId="77777777" w:rsidR="003519F7" w:rsidRPr="00280C39" w:rsidRDefault="003519F7" w:rsidP="00D048AA">
            <w:pPr>
              <w:spacing w:line="240" w:lineRule="auto"/>
              <w:jc w:val="center"/>
              <w:rPr>
                <w:rFonts w:eastAsia="DengXian" w:cs="Times New Roman"/>
                <w:b/>
                <w:kern w:val="0"/>
                <w:sz w:val="22"/>
              </w:rPr>
            </w:pPr>
          </w:p>
        </w:tc>
        <w:tc>
          <w:tcPr>
            <w:tcW w:w="1136" w:type="dxa"/>
            <w:shd w:val="clear" w:color="auto" w:fill="auto"/>
            <w:noWrap/>
            <w:vAlign w:val="bottom"/>
          </w:tcPr>
          <w:p w14:paraId="14FD3464" w14:textId="77777777" w:rsidR="003519F7" w:rsidRPr="00280C39" w:rsidRDefault="003519F7" w:rsidP="00D048AA">
            <w:pPr>
              <w:widowControl/>
              <w:spacing w:line="240" w:lineRule="auto"/>
              <w:jc w:val="center"/>
              <w:rPr>
                <w:rFonts w:eastAsia="DengXian" w:cs="Times New Roman"/>
                <w:color w:val="000000"/>
                <w:kern w:val="0"/>
                <w:sz w:val="22"/>
              </w:rPr>
            </w:pPr>
            <w:r>
              <w:rPr>
                <w:rFonts w:eastAsia="DengXian" w:cs="Times New Roman"/>
                <w:color w:val="000000"/>
                <w:kern w:val="0"/>
                <w:sz w:val="22"/>
              </w:rPr>
              <w:t>10</w:t>
            </w:r>
          </w:p>
        </w:tc>
        <w:tc>
          <w:tcPr>
            <w:tcW w:w="1064" w:type="dxa"/>
            <w:shd w:val="clear" w:color="auto" w:fill="auto"/>
            <w:noWrap/>
            <w:vAlign w:val="bottom"/>
          </w:tcPr>
          <w:p w14:paraId="50CFACAE" w14:textId="77777777" w:rsidR="003519F7" w:rsidRPr="00280C39" w:rsidRDefault="003519F7" w:rsidP="00D048AA">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10</w:t>
            </w:r>
          </w:p>
        </w:tc>
        <w:tc>
          <w:tcPr>
            <w:tcW w:w="1064" w:type="dxa"/>
            <w:shd w:val="clear" w:color="auto" w:fill="auto"/>
            <w:noWrap/>
            <w:vAlign w:val="bottom"/>
          </w:tcPr>
          <w:p w14:paraId="4A206C92" w14:textId="77777777" w:rsidR="003519F7" w:rsidRPr="00280C39" w:rsidRDefault="003519F7" w:rsidP="00D048AA">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10</w:t>
            </w:r>
          </w:p>
        </w:tc>
        <w:tc>
          <w:tcPr>
            <w:tcW w:w="1130" w:type="dxa"/>
          </w:tcPr>
          <w:p w14:paraId="58F20351" w14:textId="77777777" w:rsidR="003519F7" w:rsidRDefault="00A65A7C" w:rsidP="00D048AA">
            <w:pPr>
              <w:widowControl/>
              <w:spacing w:line="240" w:lineRule="auto"/>
              <w:jc w:val="center"/>
              <w:rPr>
                <w:rFonts w:eastAsia="DengXian" w:cs="Times New Roman"/>
                <w:color w:val="000000"/>
                <w:kern w:val="0"/>
                <w:sz w:val="22"/>
              </w:rPr>
            </w:pPr>
            <w:r>
              <w:rPr>
                <w:rFonts w:eastAsia="DengXian" w:cs="Times New Roman" w:hint="eastAsia"/>
                <w:color w:val="000000"/>
                <w:kern w:val="0"/>
                <w:sz w:val="22"/>
              </w:rPr>
              <w:t>6</w:t>
            </w:r>
            <w:r>
              <w:rPr>
                <w:rFonts w:eastAsia="DengXian" w:cs="Times New Roman"/>
                <w:color w:val="000000"/>
                <w:kern w:val="0"/>
                <w:sz w:val="22"/>
              </w:rPr>
              <w:t>00</w:t>
            </w:r>
          </w:p>
        </w:tc>
        <w:tc>
          <w:tcPr>
            <w:tcW w:w="992" w:type="dxa"/>
          </w:tcPr>
          <w:p w14:paraId="577611F1" w14:textId="77777777" w:rsidR="003519F7" w:rsidRDefault="00A65A7C" w:rsidP="00D048AA">
            <w:pPr>
              <w:widowControl/>
              <w:spacing w:line="240" w:lineRule="auto"/>
              <w:jc w:val="center"/>
              <w:rPr>
                <w:rFonts w:eastAsia="DengXian" w:cs="Times New Roman"/>
                <w:color w:val="000000"/>
                <w:kern w:val="0"/>
                <w:sz w:val="22"/>
              </w:rPr>
            </w:pPr>
            <w:r>
              <w:rPr>
                <w:rFonts w:eastAsia="DengXian" w:cs="Times New Roman"/>
                <w:color w:val="000000"/>
                <w:kern w:val="0"/>
                <w:sz w:val="22"/>
              </w:rPr>
              <w:t>0.1</w:t>
            </w:r>
          </w:p>
        </w:tc>
      </w:tr>
      <w:tr w:rsidR="003519F7" w:rsidRPr="002E1DB6" w14:paraId="64CB0F88" w14:textId="77777777" w:rsidTr="00A22603">
        <w:trPr>
          <w:trHeight w:val="251"/>
          <w:jc w:val="center"/>
        </w:trPr>
        <w:tc>
          <w:tcPr>
            <w:tcW w:w="1276" w:type="dxa"/>
            <w:vMerge/>
            <w:tcBorders>
              <w:bottom w:val="single" w:sz="12" w:space="0" w:color="auto"/>
            </w:tcBorders>
            <w:shd w:val="clear" w:color="auto" w:fill="auto"/>
            <w:noWrap/>
            <w:vAlign w:val="bottom"/>
            <w:hideMark/>
          </w:tcPr>
          <w:p w14:paraId="46B5D7A7" w14:textId="77777777" w:rsidR="003519F7" w:rsidRPr="00280C39" w:rsidRDefault="003519F7" w:rsidP="00D048AA">
            <w:pPr>
              <w:widowControl/>
              <w:spacing w:line="240" w:lineRule="auto"/>
              <w:jc w:val="center"/>
              <w:rPr>
                <w:rFonts w:eastAsia="DengXian" w:cs="Times New Roman"/>
                <w:b/>
                <w:kern w:val="0"/>
                <w:sz w:val="22"/>
              </w:rPr>
            </w:pPr>
          </w:p>
        </w:tc>
        <w:tc>
          <w:tcPr>
            <w:tcW w:w="1136" w:type="dxa"/>
            <w:tcBorders>
              <w:bottom w:val="single" w:sz="12" w:space="0" w:color="auto"/>
            </w:tcBorders>
            <w:shd w:val="clear" w:color="auto" w:fill="auto"/>
            <w:noWrap/>
            <w:vAlign w:val="bottom"/>
            <w:hideMark/>
          </w:tcPr>
          <w:p w14:paraId="491F0AA4" w14:textId="77777777" w:rsidR="003519F7" w:rsidRPr="00280C39" w:rsidRDefault="003519F7" w:rsidP="00D048AA">
            <w:pPr>
              <w:widowControl/>
              <w:spacing w:line="240" w:lineRule="auto"/>
              <w:jc w:val="center"/>
              <w:rPr>
                <w:rFonts w:eastAsia="DengXian" w:cs="Times New Roman"/>
                <w:color w:val="000000"/>
                <w:kern w:val="0"/>
                <w:sz w:val="22"/>
              </w:rPr>
            </w:pPr>
            <w:r>
              <w:rPr>
                <w:rFonts w:eastAsia="DengXian" w:cs="Times New Roman"/>
                <w:color w:val="000000"/>
                <w:kern w:val="0"/>
                <w:sz w:val="22"/>
              </w:rPr>
              <w:t>10</w:t>
            </w:r>
          </w:p>
        </w:tc>
        <w:tc>
          <w:tcPr>
            <w:tcW w:w="1064" w:type="dxa"/>
            <w:tcBorders>
              <w:bottom w:val="single" w:sz="12" w:space="0" w:color="auto"/>
            </w:tcBorders>
            <w:shd w:val="clear" w:color="auto" w:fill="auto"/>
            <w:noWrap/>
            <w:vAlign w:val="bottom"/>
            <w:hideMark/>
          </w:tcPr>
          <w:p w14:paraId="46E821C6" w14:textId="77777777" w:rsidR="003519F7" w:rsidRPr="00280C39" w:rsidRDefault="003519F7" w:rsidP="00D048AA">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10</w:t>
            </w:r>
          </w:p>
        </w:tc>
        <w:tc>
          <w:tcPr>
            <w:tcW w:w="1064" w:type="dxa"/>
            <w:tcBorders>
              <w:bottom w:val="single" w:sz="12" w:space="0" w:color="auto"/>
            </w:tcBorders>
            <w:shd w:val="clear" w:color="auto" w:fill="auto"/>
            <w:noWrap/>
            <w:vAlign w:val="bottom"/>
            <w:hideMark/>
          </w:tcPr>
          <w:p w14:paraId="52648DDB" w14:textId="77777777" w:rsidR="003519F7" w:rsidRPr="00280C39" w:rsidRDefault="003519F7" w:rsidP="00D048AA">
            <w:pPr>
              <w:widowControl/>
              <w:spacing w:line="240" w:lineRule="auto"/>
              <w:jc w:val="center"/>
              <w:rPr>
                <w:rFonts w:eastAsia="DengXian" w:cs="Times New Roman"/>
                <w:color w:val="000000"/>
                <w:kern w:val="0"/>
                <w:sz w:val="22"/>
              </w:rPr>
            </w:pPr>
            <w:r>
              <w:rPr>
                <w:rFonts w:eastAsia="DengXian" w:cs="Times New Roman"/>
                <w:color w:val="000000"/>
                <w:kern w:val="0"/>
                <w:sz w:val="22"/>
              </w:rPr>
              <w:t>10</w:t>
            </w:r>
          </w:p>
        </w:tc>
        <w:tc>
          <w:tcPr>
            <w:tcW w:w="1130" w:type="dxa"/>
            <w:tcBorders>
              <w:bottom w:val="single" w:sz="12" w:space="0" w:color="auto"/>
            </w:tcBorders>
          </w:tcPr>
          <w:p w14:paraId="76A2FE18" w14:textId="77777777" w:rsidR="003519F7" w:rsidRPr="00280C39" w:rsidRDefault="00A65A7C" w:rsidP="00D048AA">
            <w:pPr>
              <w:widowControl/>
              <w:spacing w:line="240" w:lineRule="auto"/>
              <w:jc w:val="center"/>
              <w:rPr>
                <w:rFonts w:eastAsia="DengXian" w:cs="Times New Roman"/>
                <w:color w:val="000000"/>
                <w:kern w:val="0"/>
                <w:sz w:val="22"/>
              </w:rPr>
            </w:pPr>
            <w:r>
              <w:rPr>
                <w:rFonts w:eastAsia="DengXian" w:cs="Times New Roman"/>
                <w:color w:val="000000"/>
                <w:kern w:val="0"/>
                <w:sz w:val="22"/>
              </w:rPr>
              <w:t>700</w:t>
            </w:r>
          </w:p>
        </w:tc>
        <w:tc>
          <w:tcPr>
            <w:tcW w:w="992" w:type="dxa"/>
            <w:tcBorders>
              <w:bottom w:val="single" w:sz="12" w:space="0" w:color="auto"/>
            </w:tcBorders>
          </w:tcPr>
          <w:p w14:paraId="65FAE25E" w14:textId="77777777" w:rsidR="003519F7" w:rsidRPr="00280C39" w:rsidRDefault="00A65A7C" w:rsidP="00D048AA">
            <w:pPr>
              <w:widowControl/>
              <w:spacing w:line="240" w:lineRule="auto"/>
              <w:jc w:val="center"/>
              <w:rPr>
                <w:rFonts w:eastAsia="DengXian" w:cs="Times New Roman"/>
                <w:color w:val="000000"/>
                <w:kern w:val="0"/>
                <w:sz w:val="22"/>
              </w:rPr>
            </w:pPr>
            <w:r>
              <w:rPr>
                <w:rFonts w:eastAsia="DengXian" w:cs="Times New Roman"/>
                <w:color w:val="000000"/>
                <w:kern w:val="0"/>
                <w:sz w:val="22"/>
              </w:rPr>
              <w:t>0.1</w:t>
            </w:r>
          </w:p>
        </w:tc>
      </w:tr>
    </w:tbl>
    <w:p w14:paraId="5D1FB703" w14:textId="77777777" w:rsidR="00BC4A37" w:rsidRDefault="00DD0780" w:rsidP="005C415D">
      <w:pPr>
        <w:pStyle w:val="Heading3"/>
      </w:pPr>
      <w:r>
        <w:t xml:space="preserve">4.1.1. </w:t>
      </w:r>
      <w:r w:rsidR="009C27AB">
        <w:t xml:space="preserve">Hardening exponent effect </w:t>
      </w:r>
    </w:p>
    <w:p w14:paraId="24BCC96E" w14:textId="01D44CAE" w:rsidR="00BC4A37" w:rsidRPr="006709C5" w:rsidRDefault="00F56CF1">
      <w:pPr>
        <w:rPr>
          <w:rFonts w:eastAsiaTheme="minorEastAsia"/>
          <w:position w:val="-12"/>
        </w:rPr>
      </w:pPr>
      <w:r w:rsidRPr="00F56CF1">
        <w:rPr>
          <w:position w:val="-12"/>
        </w:rPr>
        <w:t>Fig</w:t>
      </w:r>
      <w:r w:rsidR="002F1676">
        <w:rPr>
          <w:position w:val="-12"/>
        </w:rPr>
        <w:t>s</w:t>
      </w:r>
      <w:r w:rsidR="005D369D">
        <w:rPr>
          <w:position w:val="-12"/>
        </w:rPr>
        <w:t>.</w:t>
      </w:r>
      <w:r w:rsidR="00986E8D">
        <w:rPr>
          <w:position w:val="-12"/>
        </w:rPr>
        <w:t xml:space="preserve"> </w:t>
      </w:r>
      <w:r w:rsidR="005D369D">
        <w:rPr>
          <w:position w:val="-12"/>
        </w:rPr>
        <w:t>12</w:t>
      </w:r>
      <w:r w:rsidRPr="00F56CF1">
        <w:rPr>
          <w:position w:val="-12"/>
        </w:rPr>
        <w:t xml:space="preserve">(a), (b), (c) exhibits the evolution of the stress, strain and energy concentration factors with </w:t>
      </w:r>
      <w:r w:rsidR="00493050">
        <w:rPr>
          <w:position w:val="-12"/>
        </w:rPr>
        <w:t>different</w:t>
      </w:r>
      <w:r w:rsidRPr="00F56CF1">
        <w:rPr>
          <w:position w:val="-12"/>
        </w:rPr>
        <w:t xml:space="preserve"> nominal strain at weld toe in NCLJ. Here, the concentration values of weld toe depend rather strongly on the hardening exponents in the plastic range. </w:t>
      </w:r>
      <w:r w:rsidR="006709C5">
        <w:rPr>
          <w:position w:val="-12"/>
        </w:rPr>
        <w:t>Since</w:t>
      </w:r>
      <w:r w:rsidR="002C37C3">
        <w:rPr>
          <w:position w:val="-12"/>
        </w:rPr>
        <w:t xml:space="preserve"> the </w:t>
      </w:r>
      <w:r w:rsidR="006709C5">
        <w:rPr>
          <w:position w:val="-12"/>
        </w:rPr>
        <w:t>elastic notch stress and strain are only related to the elasticity modulus</w:t>
      </w:r>
      <w:r w:rsidR="00911E06">
        <w:rPr>
          <w:position w:val="-12"/>
        </w:rPr>
        <w:t>, t</w:t>
      </w:r>
      <w:r w:rsidR="00825FDC">
        <w:rPr>
          <w:position w:val="-12"/>
        </w:rPr>
        <w:t xml:space="preserve">he </w:t>
      </w:r>
      <w:r w:rsidR="006F0051">
        <w:rPr>
          <w:position w:val="-12"/>
        </w:rPr>
        <w:t xml:space="preserve">elastic </w:t>
      </w:r>
      <w:r w:rsidR="00125120">
        <w:rPr>
          <w:position w:val="-12"/>
        </w:rPr>
        <w:t xml:space="preserve">notch </w:t>
      </w:r>
      <w:r w:rsidR="00825FDC">
        <w:rPr>
          <w:position w:val="-12"/>
        </w:rPr>
        <w:t xml:space="preserve">concentration </w:t>
      </w:r>
      <w:r w:rsidR="00AA78F0">
        <w:rPr>
          <w:position w:val="-12"/>
        </w:rPr>
        <w:t>factors</w:t>
      </w:r>
      <w:r w:rsidR="00825FDC">
        <w:rPr>
          <w:position w:val="-12"/>
        </w:rPr>
        <w:t xml:space="preserve"> are</w:t>
      </w:r>
      <w:r w:rsidR="00AA78F0">
        <w:rPr>
          <w:position w:val="-12"/>
        </w:rPr>
        <w:t xml:space="preserve"> </w:t>
      </w:r>
      <w:r w:rsidR="00125120">
        <w:rPr>
          <w:position w:val="-12"/>
        </w:rPr>
        <w:t>nearly constant</w:t>
      </w:r>
      <w:r w:rsidR="00A826F7">
        <w:rPr>
          <w:position w:val="-12"/>
        </w:rPr>
        <w:t xml:space="preserve"> in these three figures</w:t>
      </w:r>
      <w:r w:rsidR="00125120">
        <w:rPr>
          <w:position w:val="-12"/>
        </w:rPr>
        <w:t xml:space="preserve">. With the increases of nominal strain, the </w:t>
      </w:r>
      <w:r w:rsidR="008F2164">
        <w:rPr>
          <w:position w:val="-12"/>
        </w:rPr>
        <w:t xml:space="preserve">SCFs </w:t>
      </w:r>
      <w:r w:rsidR="00173424">
        <w:rPr>
          <w:position w:val="-12"/>
        </w:rPr>
        <w:t>have a</w:t>
      </w:r>
      <w:r w:rsidR="008F2164">
        <w:rPr>
          <w:position w:val="-12"/>
        </w:rPr>
        <w:t xml:space="preserve"> </w:t>
      </w:r>
      <w:r w:rsidR="00173424">
        <w:rPr>
          <w:position w:val="-12"/>
        </w:rPr>
        <w:t xml:space="preserve">drastic </w:t>
      </w:r>
      <w:r w:rsidR="008F2164">
        <w:rPr>
          <w:position w:val="-12"/>
        </w:rPr>
        <w:t>decrease to a stable value</w:t>
      </w:r>
      <w:r w:rsidR="00FB39D9">
        <w:rPr>
          <w:position w:val="-12"/>
        </w:rPr>
        <w:t>, as shown in Fig</w:t>
      </w:r>
      <w:r w:rsidR="00986E8D">
        <w:rPr>
          <w:position w:val="-12"/>
        </w:rPr>
        <w:t>. 12</w:t>
      </w:r>
      <w:r w:rsidR="00FB39D9">
        <w:rPr>
          <w:position w:val="-12"/>
        </w:rPr>
        <w:t>(a)</w:t>
      </w:r>
      <w:r w:rsidR="008F2164">
        <w:rPr>
          <w:position w:val="-12"/>
        </w:rPr>
        <w:t xml:space="preserve">. </w:t>
      </w:r>
      <w:r w:rsidR="00CA3266">
        <w:rPr>
          <w:position w:val="-12"/>
        </w:rPr>
        <w:t xml:space="preserve">The </w:t>
      </w:r>
      <w:r w:rsidR="00B25E58">
        <w:rPr>
          <w:position w:val="-12"/>
        </w:rPr>
        <w:t xml:space="preserve">stable </w:t>
      </w:r>
      <w:r w:rsidR="002E1957">
        <w:rPr>
          <w:position w:val="-12"/>
        </w:rPr>
        <w:t xml:space="preserve">SCFs in plastic stage </w:t>
      </w:r>
      <w:r w:rsidR="00B25E58">
        <w:rPr>
          <w:position w:val="-12"/>
        </w:rPr>
        <w:t>decrease with hardening exponent increasing</w:t>
      </w:r>
      <w:r w:rsidR="003F7B82">
        <w:rPr>
          <w:position w:val="-12"/>
        </w:rPr>
        <w:t>.</w:t>
      </w:r>
      <w:r w:rsidR="00D60B15">
        <w:rPr>
          <w:position w:val="-12"/>
        </w:rPr>
        <w:t xml:space="preserve"> </w:t>
      </w:r>
      <w:r w:rsidR="006341E6">
        <w:rPr>
          <w:position w:val="-12"/>
        </w:rPr>
        <w:t xml:space="preserve">In </w:t>
      </w:r>
      <w:r w:rsidR="00D60B15">
        <w:rPr>
          <w:position w:val="-12"/>
        </w:rPr>
        <w:t>Fig.</w:t>
      </w:r>
      <w:r w:rsidR="00986E8D">
        <w:rPr>
          <w:position w:val="-12"/>
        </w:rPr>
        <w:t xml:space="preserve"> 12</w:t>
      </w:r>
      <w:r w:rsidR="00D60B15">
        <w:rPr>
          <w:position w:val="-12"/>
        </w:rPr>
        <w:t>(b</w:t>
      </w:r>
      <w:r w:rsidR="00D60B15">
        <w:rPr>
          <w:rFonts w:hint="eastAsia"/>
          <w:position w:val="-12"/>
        </w:rPr>
        <w:t>)</w:t>
      </w:r>
      <w:r w:rsidR="006341E6">
        <w:rPr>
          <w:position w:val="-12"/>
        </w:rPr>
        <w:t>,</w:t>
      </w:r>
      <w:r w:rsidR="00D60B15">
        <w:rPr>
          <w:rFonts w:hint="eastAsia"/>
          <w:position w:val="-12"/>
        </w:rPr>
        <w:t xml:space="preserve"> </w:t>
      </w:r>
      <w:r w:rsidR="00D60B15">
        <w:rPr>
          <w:position w:val="-12"/>
        </w:rPr>
        <w:t xml:space="preserve">the evolution of </w:t>
      </w:r>
      <w:bookmarkStart w:id="88" w:name="OLE_LINK69"/>
      <w:r w:rsidR="00450CA2">
        <w:rPr>
          <w:position w:val="-12"/>
        </w:rPr>
        <w:t>SNCFs</w:t>
      </w:r>
      <w:bookmarkEnd w:id="88"/>
      <w:r w:rsidR="006341E6">
        <w:rPr>
          <w:position w:val="-12"/>
        </w:rPr>
        <w:t xml:space="preserve"> is </w:t>
      </w:r>
      <w:r w:rsidR="00E05CF1">
        <w:rPr>
          <w:position w:val="-12"/>
        </w:rPr>
        <w:t xml:space="preserve">more </w:t>
      </w:r>
      <w:r w:rsidR="006341E6">
        <w:rPr>
          <w:position w:val="-12"/>
        </w:rPr>
        <w:t xml:space="preserve">complicated </w:t>
      </w:r>
      <w:r w:rsidR="00E05CF1">
        <w:rPr>
          <w:position w:val="-12"/>
        </w:rPr>
        <w:t>than SCFs</w:t>
      </w:r>
      <w:r w:rsidR="008951EA">
        <w:rPr>
          <w:position w:val="-12"/>
        </w:rPr>
        <w:t xml:space="preserve">. It </w:t>
      </w:r>
      <w:r w:rsidR="00A42E01">
        <w:rPr>
          <w:position w:val="-12"/>
        </w:rPr>
        <w:t xml:space="preserve">grows </w:t>
      </w:r>
      <w:r w:rsidR="00286EC4">
        <w:rPr>
          <w:position w:val="-12"/>
        </w:rPr>
        <w:lastRenderedPageBreak/>
        <w:t xml:space="preserve">to a peak and then decreases with nominal </w:t>
      </w:r>
      <w:r w:rsidR="00CD720D">
        <w:rPr>
          <w:position w:val="-12"/>
        </w:rPr>
        <w:t xml:space="preserve">strain </w:t>
      </w:r>
      <w:r w:rsidR="00286EC4">
        <w:rPr>
          <w:position w:val="-12"/>
        </w:rPr>
        <w:t xml:space="preserve">increasing. </w:t>
      </w:r>
      <w:r w:rsidR="003B2B75">
        <w:rPr>
          <w:position w:val="-12"/>
        </w:rPr>
        <w:t>The</w:t>
      </w:r>
      <w:r w:rsidR="003B2B75" w:rsidRPr="003B2B75">
        <w:rPr>
          <w:position w:val="-12"/>
        </w:rPr>
        <w:t xml:space="preserve"> </w:t>
      </w:r>
      <w:r w:rsidR="003B2B75">
        <w:rPr>
          <w:position w:val="-12"/>
        </w:rPr>
        <w:t xml:space="preserve">SNCFs peak values are </w:t>
      </w:r>
      <w:r w:rsidR="00C16C6A">
        <w:rPr>
          <w:position w:val="-12"/>
        </w:rPr>
        <w:t xml:space="preserve">much lower when the </w:t>
      </w:r>
      <w:r w:rsidR="001D5F53">
        <w:rPr>
          <w:position w:val="-12"/>
        </w:rPr>
        <w:t>hardening exponents are increasing</w:t>
      </w:r>
      <w:r w:rsidR="00142F26">
        <w:rPr>
          <w:position w:val="-12"/>
        </w:rPr>
        <w:t>. However,</w:t>
      </w:r>
      <w:r w:rsidR="00D048AA">
        <w:rPr>
          <w:position w:val="-12"/>
        </w:rPr>
        <w:t xml:space="preserve"> the magnitudes in stable plastic stage corresponding to small hardening exponent</w:t>
      </w:r>
      <w:r w:rsidR="00F8329C">
        <w:rPr>
          <w:position w:val="-12"/>
        </w:rPr>
        <w:t>s</w:t>
      </w:r>
      <w:r w:rsidR="00D048AA">
        <w:rPr>
          <w:position w:val="-12"/>
        </w:rPr>
        <w:t xml:space="preserve"> </w:t>
      </w:r>
      <w:r w:rsidR="00147B64">
        <w:rPr>
          <w:position w:val="-12"/>
        </w:rPr>
        <w:t xml:space="preserve">are lower than </w:t>
      </w:r>
      <w:r w:rsidR="00F8329C">
        <w:rPr>
          <w:position w:val="-12"/>
        </w:rPr>
        <w:t xml:space="preserve">large exponents. </w:t>
      </w:r>
      <w:r w:rsidR="00675005">
        <w:rPr>
          <w:position w:val="-12"/>
        </w:rPr>
        <w:t xml:space="preserve">Due to the </w:t>
      </w:r>
      <w:r w:rsidR="00744C76">
        <w:rPr>
          <w:position w:val="-12"/>
        </w:rPr>
        <w:t>combination of notch stress and strain,</w:t>
      </w:r>
      <w:r w:rsidR="00F8329C">
        <w:rPr>
          <w:position w:val="-12"/>
        </w:rPr>
        <w:t xml:space="preserve"> the notch </w:t>
      </w:r>
      <w:r w:rsidR="00546C32">
        <w:rPr>
          <w:position w:val="-12"/>
        </w:rPr>
        <w:t>energy concentration factors show</w:t>
      </w:r>
      <w:r w:rsidR="008737FA">
        <w:rPr>
          <w:position w:val="-12"/>
        </w:rPr>
        <w:t xml:space="preserve"> decreasing trend</w:t>
      </w:r>
      <w:r w:rsidR="00546C32">
        <w:rPr>
          <w:position w:val="-12"/>
        </w:rPr>
        <w:t xml:space="preserve"> </w:t>
      </w:r>
      <w:r w:rsidR="00675005">
        <w:rPr>
          <w:position w:val="-12"/>
        </w:rPr>
        <w:t xml:space="preserve">with </w:t>
      </w:r>
      <w:r w:rsidR="0057597B">
        <w:rPr>
          <w:position w:val="-12"/>
        </w:rPr>
        <w:t>plastic deformation</w:t>
      </w:r>
      <w:r w:rsidR="00FC662A">
        <w:rPr>
          <w:position w:val="-12"/>
        </w:rPr>
        <w:t xml:space="preserve">, as shown in Fig. </w:t>
      </w:r>
      <w:r w:rsidR="00986E8D">
        <w:rPr>
          <w:position w:val="-12"/>
        </w:rPr>
        <w:t>12</w:t>
      </w:r>
      <w:r w:rsidR="00FC662A">
        <w:rPr>
          <w:position w:val="-12"/>
        </w:rPr>
        <w:t>(c)</w:t>
      </w:r>
      <w:r w:rsidR="00394A06">
        <w:rPr>
          <w:position w:val="-12"/>
        </w:rPr>
        <w:t xml:space="preserve">. </w:t>
      </w:r>
    </w:p>
    <w:p w14:paraId="7988448B" w14:textId="77777777" w:rsidR="00BC4A37" w:rsidRDefault="00BC4A37">
      <w:pPr>
        <w:rPr>
          <w:position w:val="-12"/>
        </w:rPr>
      </w:pPr>
    </w:p>
    <w:p w14:paraId="7BBA828D" w14:textId="77777777" w:rsidR="002A2F79" w:rsidRPr="00563304" w:rsidRDefault="00AF7A9C" w:rsidP="00563304">
      <w:pPr>
        <w:tabs>
          <w:tab w:val="left" w:pos="1014"/>
        </w:tabs>
        <w:jc w:val="center"/>
        <w:rPr>
          <w:rFonts w:eastAsiaTheme="minorEastAsia"/>
        </w:rPr>
      </w:pPr>
      <w:r>
        <w:object w:dxaOrig="7662" w:dyaOrig="5309" w14:anchorId="6035B6C2">
          <v:shape id="_x0000_i1199" type="#_x0000_t75" style="width:328.3pt;height:252pt" o:ole="">
            <v:imagedata r:id="rId349" o:title="" croptop="1226f" cropbottom="1864f" cropleft="3356f" cropright="6150f"/>
          </v:shape>
          <o:OLEObject Type="Embed" ProgID="Origin50.Graph" ShapeID="_x0000_i1199" DrawAspect="Content" ObjectID="_1583834352" r:id="rId350"/>
        </w:object>
      </w:r>
    </w:p>
    <w:p w14:paraId="3D2F5761" w14:textId="77777777" w:rsidR="00A14157" w:rsidRDefault="00AF7A9C" w:rsidP="00563304">
      <w:pPr>
        <w:tabs>
          <w:tab w:val="left" w:pos="1014"/>
        </w:tabs>
        <w:jc w:val="center"/>
      </w:pPr>
      <w:r>
        <w:object w:dxaOrig="7662" w:dyaOrig="5309" w14:anchorId="07B12BBD">
          <v:shape id="_x0000_i1200" type="#_x0000_t75" style="width:321.1pt;height:250.85pt" o:ole="">
            <v:imagedata r:id="rId351" o:title="" croptop="1240f" cropbottom="861f" cropleft="2963f" cropright="6295f"/>
          </v:shape>
          <o:OLEObject Type="Embed" ProgID="Origin50.Graph" ShapeID="_x0000_i1200" DrawAspect="Content" ObjectID="_1583834353" r:id="rId352"/>
        </w:object>
      </w:r>
    </w:p>
    <w:p w14:paraId="5C37FD54" w14:textId="77777777" w:rsidR="0009679F" w:rsidRDefault="00AF7A9C" w:rsidP="00592250">
      <w:pPr>
        <w:tabs>
          <w:tab w:val="left" w:pos="1014"/>
        </w:tabs>
        <w:jc w:val="center"/>
      </w:pPr>
      <w:r>
        <w:object w:dxaOrig="7662" w:dyaOrig="5309" w14:anchorId="32E79D6B">
          <v:shape id="_x0000_i1201" type="#_x0000_t75" style="width:311.9pt;height:236.45pt" o:ole="">
            <v:imagedata r:id="rId353" o:title="" croptop="3280f" cropbottom="2841f" cropleft="4919f" cropright="6088f"/>
          </v:shape>
          <o:OLEObject Type="Embed" ProgID="Origin50.Graph" ShapeID="_x0000_i1201" DrawAspect="Content" ObjectID="_1583834354" r:id="rId354"/>
        </w:object>
      </w:r>
    </w:p>
    <w:p w14:paraId="6AFE583A" w14:textId="77777777" w:rsidR="00812CC4" w:rsidRDefault="00D4058D" w:rsidP="00592250">
      <w:pPr>
        <w:tabs>
          <w:tab w:val="left" w:pos="1014"/>
        </w:tabs>
        <w:jc w:val="center"/>
      </w:pPr>
      <w:r>
        <w:rPr>
          <w:rFonts w:hint="eastAsia"/>
        </w:rPr>
        <w:t>F</w:t>
      </w:r>
      <w:r>
        <w:t>ig. 12.</w:t>
      </w:r>
      <w:r w:rsidR="00812CC4">
        <w:t xml:space="preserve"> </w:t>
      </w:r>
      <w:r w:rsidR="00812CC4" w:rsidRPr="008417D1">
        <w:rPr>
          <w:rFonts w:hint="eastAsia"/>
        </w:rPr>
        <w:t>H</w:t>
      </w:r>
      <w:r w:rsidR="00812CC4" w:rsidRPr="008417D1">
        <w:t xml:space="preserve">ardening </w:t>
      </w:r>
      <w:r w:rsidR="00812CC4">
        <w:t>exponent effect on notch stress (a), strain (b), energy (c) concentration factors</w:t>
      </w:r>
      <w:r w:rsidR="008A70E3">
        <w:t>.</w:t>
      </w:r>
    </w:p>
    <w:p w14:paraId="3A8BABAC" w14:textId="77777777" w:rsidR="00EE4C41" w:rsidRPr="00EE4C41" w:rsidRDefault="00EE4C41" w:rsidP="00592250">
      <w:pPr>
        <w:tabs>
          <w:tab w:val="left" w:pos="1014"/>
        </w:tabs>
        <w:jc w:val="center"/>
        <w:rPr>
          <w:rFonts w:eastAsiaTheme="minorEastAsia"/>
        </w:rPr>
      </w:pPr>
    </w:p>
    <w:p w14:paraId="1B45B00A" w14:textId="0A43CD10" w:rsidR="00190553" w:rsidRPr="00190553" w:rsidRDefault="002B699D" w:rsidP="0003549E">
      <w:pPr>
        <w:tabs>
          <w:tab w:val="left" w:pos="1014"/>
        </w:tabs>
        <w:ind w:firstLineChars="150" w:firstLine="315"/>
        <w:rPr>
          <w:rFonts w:eastAsiaTheme="minorEastAsia"/>
        </w:rPr>
      </w:pPr>
      <w:r>
        <w:t xml:space="preserve">To simplify the character of </w:t>
      </w:r>
      <w:bookmarkStart w:id="89" w:name="OLE_LINK72"/>
      <w:r>
        <w:t>nominal plastic value</w:t>
      </w:r>
      <w:bookmarkEnd w:id="89"/>
      <w:r>
        <w:t xml:space="preserve"> </w:t>
      </w:r>
      <w:r w:rsidRPr="00251D0E">
        <w:rPr>
          <w:position w:val="-12"/>
        </w:rPr>
        <w:object w:dxaOrig="1640" w:dyaOrig="340" w14:anchorId="7A8EEEB4">
          <v:shape id="_x0000_i1202" type="#_x0000_t75" style="width:81.5pt;height:17.55pt" o:ole="">
            <v:imagedata r:id="rId355" o:title=""/>
          </v:shape>
          <o:OLEObject Type="Embed" ProgID="Equation.DSMT4" ShapeID="_x0000_i1202" DrawAspect="Content" ObjectID="_1583834355" r:id="rId356"/>
        </w:object>
      </w:r>
      <w:r w:rsidR="00DD00C6">
        <w:t xml:space="preserve"> </w:t>
      </w:r>
      <w:r>
        <w:t xml:space="preserve">in the following figures, we define the </w:t>
      </w:r>
      <w:r w:rsidRPr="00FB3CA3">
        <w:rPr>
          <w:position w:val="-10"/>
        </w:rPr>
        <w:object w:dxaOrig="180" w:dyaOrig="279" w14:anchorId="5868719D">
          <v:shape id="_x0000_i1203" type="#_x0000_t75" style="width:9.5pt;height:14.4pt" o:ole="">
            <v:imagedata r:id="rId357" o:title=""/>
          </v:shape>
          <o:OLEObject Type="Embed" ProgID="Equation.DSMT4" ShapeID="_x0000_i1203" DrawAspect="Content" ObjectID="_1583834356" r:id="rId358"/>
        </w:object>
      </w:r>
      <w:r>
        <w:t xml:space="preserve"> as the equivalent variation, then</w:t>
      </w:r>
      <w:r w:rsidRPr="00251D0E">
        <w:rPr>
          <w:position w:val="-12"/>
        </w:rPr>
        <w:object w:dxaOrig="1960" w:dyaOrig="340" w14:anchorId="39DB888D">
          <v:shape id="_x0000_i1204" type="#_x0000_t75" style="width:98.5pt;height:17.55pt" o:ole="">
            <v:imagedata r:id="rId359" o:title=""/>
          </v:shape>
          <o:OLEObject Type="Embed" ProgID="Equation.DSMT4" ShapeID="_x0000_i1204" DrawAspect="Content" ObjectID="_1583834357" r:id="rId360"/>
        </w:object>
      </w:r>
      <w:r>
        <w:t xml:space="preserve">. The nominal plastic value </w:t>
      </w:r>
      <w:r w:rsidRPr="00FB3CA3">
        <w:rPr>
          <w:position w:val="-10"/>
        </w:rPr>
        <w:object w:dxaOrig="180" w:dyaOrig="279" w14:anchorId="36124E02">
          <v:shape id="_x0000_i1205" type="#_x0000_t75" style="width:9.5pt;height:14.7pt" o:ole="">
            <v:imagedata r:id="rId361" o:title=""/>
          </v:shape>
          <o:OLEObject Type="Embed" ProgID="Equation.DSMT4" ShapeID="_x0000_i1205" DrawAspect="Content" ObjectID="_1583834358" r:id="rId362"/>
        </w:object>
      </w:r>
      <w:r>
        <w:t xml:space="preserve"> versus normalized plastic part</w:t>
      </w:r>
      <w:r w:rsidR="00DD00C6">
        <w:t xml:space="preserve"> </w:t>
      </w:r>
      <w:r w:rsidRPr="00251D0E">
        <w:rPr>
          <w:position w:val="-10"/>
        </w:rPr>
        <w:object w:dxaOrig="740" w:dyaOrig="320" w14:anchorId="774772D2">
          <v:shape id="_x0000_i1206" type="#_x0000_t75" style="width:38pt;height:16.4pt" o:ole="">
            <v:imagedata r:id="rId363" o:title=""/>
          </v:shape>
          <o:OLEObject Type="Embed" ProgID="Equation.DSMT4" ShapeID="_x0000_i1206" DrawAspect="Content" ObjectID="_1583834359" r:id="rId364"/>
        </w:object>
      </w:r>
      <w:r>
        <w:t xml:space="preserve"> curves are plotted in Fig. </w:t>
      </w:r>
      <w:r w:rsidR="00DD00C6">
        <w:t>13</w:t>
      </w:r>
      <w:r w:rsidR="000B33B9">
        <w:t>(a)</w:t>
      </w:r>
      <w:r>
        <w:t xml:space="preserve">. All the curves for different hardening exponents have similar trends and the normalized </w:t>
      </w:r>
      <w:bookmarkStart w:id="90" w:name="OLE_LINK70"/>
      <w:bookmarkStart w:id="91" w:name="OLE_LINK71"/>
      <w:r w:rsidRPr="00251D0E">
        <w:rPr>
          <w:position w:val="-10"/>
        </w:rPr>
        <w:object w:dxaOrig="740" w:dyaOrig="320" w14:anchorId="0B0CE92A">
          <v:shape id="_x0000_i1207" type="#_x0000_t75" style="width:38pt;height:16.4pt" o:ole="">
            <v:imagedata r:id="rId363" o:title=""/>
          </v:shape>
          <o:OLEObject Type="Embed" ProgID="Equation.DSMT4" ShapeID="_x0000_i1207" DrawAspect="Content" ObjectID="_1583834360" r:id="rId365"/>
        </w:object>
      </w:r>
      <w:bookmarkEnd w:id="90"/>
      <w:bookmarkEnd w:id="91"/>
      <w:r>
        <w:t xml:space="preserve">decreases gradually with the increases of nominal strain. In the process of declining, the </w:t>
      </w:r>
      <w:r w:rsidRPr="00251D0E">
        <w:rPr>
          <w:position w:val="-10"/>
        </w:rPr>
        <w:object w:dxaOrig="740" w:dyaOrig="320" w14:anchorId="0959A1F0">
          <v:shape id="_x0000_i1208" type="#_x0000_t75" style="width:38pt;height:16.4pt" o:ole="">
            <v:imagedata r:id="rId363" o:title=""/>
          </v:shape>
          <o:OLEObject Type="Embed" ProgID="Equation.DSMT4" ShapeID="_x0000_i1208" DrawAspect="Content" ObjectID="_1583834361" r:id="rId366"/>
        </w:object>
      </w:r>
      <w:r>
        <w:t>values become larger with the increasing of hardening exponents</w:t>
      </w:r>
      <w:r w:rsidRPr="00080604">
        <w:rPr>
          <w:position w:val="-6"/>
        </w:rPr>
        <w:object w:dxaOrig="220" w:dyaOrig="260" w14:anchorId="4EA63812">
          <v:shape id="_x0000_i1209" type="#_x0000_t75" style="width:12.4pt;height:12.1pt" o:ole="">
            <v:imagedata r:id="rId367" o:title=""/>
          </v:shape>
          <o:OLEObject Type="Embed" ProgID="Equation.DSMT4" ShapeID="_x0000_i1209" DrawAspect="Content" ObjectID="_1583834362" r:id="rId368"/>
        </w:object>
      </w:r>
      <w:r>
        <w:t>.</w:t>
      </w:r>
      <w:r w:rsidR="00D55BD8">
        <w:t xml:space="preserve"> </w:t>
      </w:r>
      <w:r w:rsidR="005A34F8">
        <w:rPr>
          <w:rFonts w:eastAsiaTheme="minorEastAsia"/>
        </w:rPr>
        <w:t>As mentioned above, t</w:t>
      </w:r>
      <w:r w:rsidR="00190553">
        <w:rPr>
          <w:rFonts w:eastAsiaTheme="minorEastAsia"/>
        </w:rPr>
        <w:t>he</w:t>
      </w:r>
      <w:r w:rsidR="00541D4E">
        <w:rPr>
          <w:rFonts w:eastAsiaTheme="minorEastAsia"/>
        </w:rPr>
        <w:t xml:space="preserve"> </w:t>
      </w:r>
      <w:r w:rsidR="00D806F9">
        <w:rPr>
          <w:rFonts w:eastAsiaTheme="minorEastAsia"/>
        </w:rPr>
        <w:t xml:space="preserve">energy-based </w:t>
      </w:r>
      <w:r w:rsidR="009E4660">
        <w:rPr>
          <w:rFonts w:eastAsiaTheme="minorEastAsia"/>
        </w:rPr>
        <w:t xml:space="preserve">elastic-plastic </w:t>
      </w:r>
      <w:r w:rsidR="00541D4E">
        <w:rPr>
          <w:rFonts w:eastAsiaTheme="minorEastAsia"/>
        </w:rPr>
        <w:t xml:space="preserve">notch </w:t>
      </w:r>
      <w:r w:rsidR="00190553">
        <w:rPr>
          <w:rFonts w:eastAsiaTheme="minorEastAsia"/>
        </w:rPr>
        <w:t xml:space="preserve">fatigue assessment indicator </w:t>
      </w:r>
      <w:r w:rsidR="005A34F8">
        <w:rPr>
          <w:rFonts w:eastAsiaTheme="minorEastAsia"/>
        </w:rPr>
        <w:t>(</w:t>
      </w:r>
      <w:r w:rsidR="00BC4C58" w:rsidRPr="00B20297">
        <w:rPr>
          <w:position w:val="-14"/>
        </w:rPr>
        <w:object w:dxaOrig="1260" w:dyaOrig="380" w14:anchorId="59C1FA1B">
          <v:shape id="_x0000_i1210" type="#_x0000_t75" style="width:63.05pt;height:18.7pt" o:ole="">
            <v:imagedata r:id="rId369" o:title=""/>
          </v:shape>
          <o:OLEObject Type="Embed" ProgID="Equation.DSMT4" ShapeID="_x0000_i1210" DrawAspect="Content" ObjectID="_1583834363" r:id="rId370"/>
        </w:object>
      </w:r>
      <w:r w:rsidR="005A34F8">
        <w:rPr>
          <w:rFonts w:eastAsiaTheme="minorEastAsia"/>
        </w:rPr>
        <w:t xml:space="preserve">) from </w:t>
      </w:r>
      <w:r w:rsidR="00343075">
        <w:rPr>
          <w:rFonts w:eastAsiaTheme="minorEastAsia"/>
        </w:rPr>
        <w:t>FEA</w:t>
      </w:r>
      <w:r w:rsidR="005A34F8">
        <w:rPr>
          <w:rFonts w:eastAsiaTheme="minorEastAsia"/>
        </w:rPr>
        <w:t xml:space="preserve"> </w:t>
      </w:r>
      <w:r w:rsidR="00190553">
        <w:rPr>
          <w:rFonts w:eastAsiaTheme="minorEastAsia"/>
        </w:rPr>
        <w:t xml:space="preserve">can be </w:t>
      </w:r>
      <w:r w:rsidR="005A34F8">
        <w:rPr>
          <w:rFonts w:eastAsiaTheme="minorEastAsia"/>
        </w:rPr>
        <w:t>compared</w:t>
      </w:r>
      <w:r w:rsidR="005E7082">
        <w:rPr>
          <w:rFonts w:eastAsiaTheme="minorEastAsia"/>
        </w:rPr>
        <w:t xml:space="preserve"> </w:t>
      </w:r>
      <w:r w:rsidR="00BC4C58">
        <w:rPr>
          <w:rFonts w:eastAsiaTheme="minorEastAsia"/>
        </w:rPr>
        <w:t xml:space="preserve">with </w:t>
      </w:r>
      <w:r w:rsidR="00C3319C">
        <w:t>elastic</w:t>
      </w:r>
      <w:r w:rsidR="008576AE">
        <w:t xml:space="preserve"> </w:t>
      </w:r>
      <w:r w:rsidR="00101CE0">
        <w:t>energy</w:t>
      </w:r>
      <w:r w:rsidR="00ED5BF9">
        <w:t xml:space="preserve"> indicator</w:t>
      </w:r>
      <w:r w:rsidR="008576AE">
        <w:t xml:space="preserve"> </w:t>
      </w:r>
      <w:r w:rsidR="00C3319C">
        <w:t>(</w:t>
      </w:r>
      <w:r w:rsidR="00C3319C" w:rsidRPr="00C3319C">
        <w:rPr>
          <w:position w:val="-12"/>
        </w:rPr>
        <w:object w:dxaOrig="1320" w:dyaOrig="340" w14:anchorId="01A4C969">
          <v:shape id="_x0000_i1211" type="#_x0000_t75" style="width:65.95pt;height:17.55pt" o:ole="">
            <v:imagedata r:id="rId287" o:title=""/>
          </v:shape>
          <o:OLEObject Type="Embed" ProgID="Equation.DSMT4" ShapeID="_x0000_i1211" DrawAspect="Content" ObjectID="_1583834364" r:id="rId371"/>
        </w:object>
      </w:r>
      <w:r w:rsidR="00C3319C">
        <w:t>)</w:t>
      </w:r>
      <w:r w:rsidR="008576AE">
        <w:t xml:space="preserve"> </w:t>
      </w:r>
      <w:r w:rsidR="005E7082">
        <w:rPr>
          <w:rFonts w:eastAsiaTheme="minorEastAsia"/>
        </w:rPr>
        <w:t>as logarithmic form</w:t>
      </w:r>
      <w:r w:rsidR="00A27092">
        <w:rPr>
          <w:rFonts w:eastAsiaTheme="minorEastAsia"/>
        </w:rPr>
        <w:t xml:space="preserve">. For the sake of simplifying the description in figures, we </w:t>
      </w:r>
      <w:r w:rsidR="00151160">
        <w:rPr>
          <w:rFonts w:eastAsiaTheme="minorEastAsia"/>
        </w:rPr>
        <w:t>define</w:t>
      </w:r>
      <w:r w:rsidR="00A27092">
        <w:rPr>
          <w:rFonts w:eastAsiaTheme="minorEastAsia"/>
        </w:rPr>
        <w:t xml:space="preserve"> the</w:t>
      </w:r>
      <w:r w:rsidR="00151160">
        <w:rPr>
          <w:rFonts w:eastAsiaTheme="minorEastAsia"/>
        </w:rPr>
        <w:t xml:space="preserve"> </w:t>
      </w:r>
      <w:bookmarkStart w:id="92" w:name="OLE_LINK82"/>
      <w:r w:rsidR="00151160" w:rsidRPr="00151160">
        <w:rPr>
          <w:position w:val="-10"/>
        </w:rPr>
        <w:object w:dxaOrig="480" w:dyaOrig="320" w14:anchorId="29CF6E54">
          <v:shape id="_x0000_i1212" type="#_x0000_t75" style="width:23.9pt;height:16.4pt" o:ole="">
            <v:imagedata r:id="rId372" o:title=""/>
          </v:shape>
          <o:OLEObject Type="Embed" ProgID="Equation.DSMT4" ShapeID="_x0000_i1212" DrawAspect="Content" ObjectID="_1583834365" r:id="rId373"/>
        </w:object>
      </w:r>
      <w:bookmarkEnd w:id="92"/>
      <w:r w:rsidR="00151160">
        <w:t xml:space="preserve"> </w:t>
      </w:r>
      <w:r w:rsidR="00432E67">
        <w:t>and</w:t>
      </w:r>
      <w:r w:rsidR="00151160">
        <w:rPr>
          <w:rFonts w:eastAsiaTheme="minorEastAsia"/>
        </w:rPr>
        <w:t xml:space="preserve"> </w:t>
      </w:r>
      <w:r w:rsidR="005C017E" w:rsidRPr="00151160">
        <w:rPr>
          <w:position w:val="-10"/>
        </w:rPr>
        <w:object w:dxaOrig="540" w:dyaOrig="320" w14:anchorId="15C8544D">
          <v:shape id="_x0000_i1213" type="#_x0000_t75" style="width:26.5pt;height:16.4pt" o:ole="">
            <v:imagedata r:id="rId374" o:title=""/>
          </v:shape>
          <o:OLEObject Type="Embed" ProgID="Equation.DSMT4" ShapeID="_x0000_i1213" DrawAspect="Content" ObjectID="_1583834366" r:id="rId375"/>
        </w:object>
      </w:r>
      <w:r w:rsidR="009026B5">
        <w:t xml:space="preserve"> to </w:t>
      </w:r>
      <w:r w:rsidR="00D83EE0">
        <w:t>present</w:t>
      </w:r>
      <w:r w:rsidR="009026B5">
        <w:t xml:space="preserve"> </w:t>
      </w:r>
      <w:r w:rsidR="00BA0F3B">
        <w:t xml:space="preserve">elastic-plastic </w:t>
      </w:r>
      <w:r w:rsidR="00343075">
        <w:t>FEA</w:t>
      </w:r>
      <w:r w:rsidR="00BA0F3B">
        <w:t xml:space="preserve"> indicator and elastic indicator</w:t>
      </w:r>
      <w:r w:rsidR="005B4334">
        <w:t>, respect</w:t>
      </w:r>
      <w:r w:rsidR="00A107BA">
        <w:t>i</w:t>
      </w:r>
      <w:r w:rsidR="005B4334">
        <w:t>vely</w:t>
      </w:r>
      <w:r w:rsidR="009026B5">
        <w:t>.</w:t>
      </w:r>
      <w:r w:rsidR="00C75774">
        <w:t xml:space="preserve"> </w:t>
      </w:r>
      <w:r w:rsidR="00D55BD8">
        <w:t>Fig.</w:t>
      </w:r>
      <w:r w:rsidR="00595F82">
        <w:t xml:space="preserve"> </w:t>
      </w:r>
      <w:r w:rsidR="00DD2B75">
        <w:t>13</w:t>
      </w:r>
      <w:r w:rsidR="00595F82">
        <w:t>(b)</w:t>
      </w:r>
      <w:r w:rsidR="00595F82" w:rsidRPr="00F94192">
        <w:t xml:space="preserve"> </w:t>
      </w:r>
      <w:r w:rsidR="00F94192" w:rsidRPr="00F94192">
        <w:t>shows</w:t>
      </w:r>
      <w:r w:rsidR="00F94192">
        <w:t xml:space="preserve"> the relationships of </w:t>
      </w:r>
      <w:r w:rsidR="00F94192" w:rsidRPr="00151160">
        <w:rPr>
          <w:position w:val="-10"/>
        </w:rPr>
        <w:object w:dxaOrig="480" w:dyaOrig="320" w14:anchorId="4156CD66">
          <v:shape id="_x0000_i1214" type="#_x0000_t75" style="width:23.9pt;height:16.4pt" o:ole="">
            <v:imagedata r:id="rId372" o:title=""/>
          </v:shape>
          <o:OLEObject Type="Embed" ProgID="Equation.DSMT4" ShapeID="_x0000_i1214" DrawAspect="Content" ObjectID="_1583834367" r:id="rId376"/>
        </w:object>
      </w:r>
      <w:r w:rsidR="00F94192">
        <w:t xml:space="preserve">and </w:t>
      </w:r>
      <w:r w:rsidR="00F94192" w:rsidRPr="00151160">
        <w:rPr>
          <w:position w:val="-10"/>
        </w:rPr>
        <w:object w:dxaOrig="540" w:dyaOrig="320" w14:anchorId="3A12A5D3">
          <v:shape id="_x0000_i1215" type="#_x0000_t75" style="width:26.5pt;height:16.4pt" o:ole="">
            <v:imagedata r:id="rId374" o:title=""/>
          </v:shape>
          <o:OLEObject Type="Embed" ProgID="Equation.DSMT4" ShapeID="_x0000_i1215" DrawAspect="Content" ObjectID="_1583834368" r:id="rId377"/>
        </w:object>
      </w:r>
      <w:r w:rsidR="00F94192">
        <w:t>under different hardening exponents</w:t>
      </w:r>
      <w:r w:rsidR="00857F2F">
        <w:t xml:space="preserve"> (</w:t>
      </w:r>
      <w:r w:rsidR="00AF7A9C">
        <w:t xml:space="preserve"> </w:t>
      </w:r>
      <w:r w:rsidR="00AF7A9C" w:rsidRPr="00AF7A9C">
        <w:rPr>
          <w:position w:val="-8"/>
        </w:rPr>
        <w:object w:dxaOrig="2079" w:dyaOrig="279" w14:anchorId="787050B0">
          <v:shape id="_x0000_i1216" type="#_x0000_t75" style="width:102.55pt;height:13.55pt" o:ole="">
            <v:imagedata r:id="rId378" o:title=""/>
          </v:shape>
          <o:OLEObject Type="Embed" ProgID="Equation.DSMT4" ShapeID="_x0000_i1216" DrawAspect="Content" ObjectID="_1583834369" r:id="rId379"/>
        </w:object>
      </w:r>
      <w:r w:rsidR="00857F2F">
        <w:t>)</w:t>
      </w:r>
      <w:r w:rsidR="00DF5372">
        <w:t xml:space="preserve">. </w:t>
      </w:r>
      <w:r w:rsidR="001D316E">
        <w:t xml:space="preserve">Though </w:t>
      </w:r>
      <w:r w:rsidR="00C70F87">
        <w:t>these curves</w:t>
      </w:r>
      <w:r w:rsidR="001D316E">
        <w:t xml:space="preserve"> depicted by the logarithmic form, </w:t>
      </w:r>
      <w:r w:rsidR="007817C0">
        <w:t>they</w:t>
      </w:r>
      <w:r w:rsidR="001D316E">
        <w:t xml:space="preserve"> </w:t>
      </w:r>
      <w:r w:rsidR="006933E0">
        <w:t>still</w:t>
      </w:r>
      <w:r w:rsidR="001D316E">
        <w:t xml:space="preserve"> demonstrate the </w:t>
      </w:r>
      <w:r w:rsidR="0051017D">
        <w:t xml:space="preserve">discrepancy </w:t>
      </w:r>
      <w:r w:rsidR="00CE2F9F">
        <w:t xml:space="preserve">in the </w:t>
      </w:r>
      <w:r w:rsidR="00C97629">
        <w:t xml:space="preserve">transition and steady </w:t>
      </w:r>
      <w:r w:rsidR="00CE2F9F">
        <w:t xml:space="preserve">plastic </w:t>
      </w:r>
      <w:r w:rsidR="00FB5593">
        <w:t>zone.</w:t>
      </w:r>
      <w:r w:rsidR="00CE2F9F">
        <w:t xml:space="preserve"> </w:t>
      </w:r>
      <w:r w:rsidR="00E679D1">
        <w:t xml:space="preserve">It is thus indicated that </w:t>
      </w:r>
      <w:r w:rsidR="00CA79B4">
        <w:t xml:space="preserve">the hardening exponents should be consider into </w:t>
      </w:r>
      <w:r w:rsidR="00A145C7">
        <w:t xml:space="preserve">notch energy </w:t>
      </w:r>
      <w:r w:rsidR="00CA79B4">
        <w:t>analytical formulation for the plastic</w:t>
      </w:r>
      <w:r w:rsidR="006C5657">
        <w:t xml:space="preserve"> part.</w:t>
      </w:r>
    </w:p>
    <w:p w14:paraId="5B7F3F35" w14:textId="77777777" w:rsidR="002B699D" w:rsidRPr="005E7082" w:rsidRDefault="002B699D" w:rsidP="00592250">
      <w:pPr>
        <w:tabs>
          <w:tab w:val="left" w:pos="1014"/>
        </w:tabs>
        <w:jc w:val="center"/>
        <w:rPr>
          <w:rFonts w:eastAsiaTheme="minorEastAsia"/>
        </w:rPr>
      </w:pPr>
    </w:p>
    <w:p w14:paraId="3BA8AA59" w14:textId="77777777" w:rsidR="00AC58F5" w:rsidRDefault="00AF7A9C" w:rsidP="00592250">
      <w:pPr>
        <w:tabs>
          <w:tab w:val="left" w:pos="1014"/>
        </w:tabs>
        <w:jc w:val="center"/>
      </w:pPr>
      <w:r>
        <w:object w:dxaOrig="7662" w:dyaOrig="5309" w14:anchorId="07D46342">
          <v:shape id="_x0000_i1217" type="#_x0000_t75" style="width:325.75pt;height:252.6pt" o:ole="">
            <v:imagedata r:id="rId380" o:title="" croptop="1277f" cropbottom="2062f" cropleft="2379f" cropright="7588f"/>
          </v:shape>
          <o:OLEObject Type="Embed" ProgID="Origin50.Graph" ShapeID="_x0000_i1217" DrawAspect="Content" ObjectID="_1583834370" r:id="rId381"/>
        </w:object>
      </w:r>
    </w:p>
    <w:p w14:paraId="509BE6DB" w14:textId="77777777" w:rsidR="00A14157" w:rsidRDefault="00AF7A9C" w:rsidP="00B113DD">
      <w:pPr>
        <w:tabs>
          <w:tab w:val="left" w:pos="1014"/>
        </w:tabs>
        <w:jc w:val="center"/>
      </w:pPr>
      <w:r>
        <w:object w:dxaOrig="7662" w:dyaOrig="5309" w14:anchorId="79F07D11">
          <v:shape id="_x0000_i1218" type="#_x0000_t75" style="width:315.65pt;height:250.85pt" o:ole="">
            <v:imagedata r:id="rId382" o:title="" croptop="2036f" cropbottom="1851f" cropleft="3873f" cropright="7567f"/>
          </v:shape>
          <o:OLEObject Type="Embed" ProgID="Origin50.Graph" ShapeID="_x0000_i1218" DrawAspect="Content" ObjectID="_1583834371" r:id="rId383"/>
        </w:object>
      </w:r>
    </w:p>
    <w:p w14:paraId="07F44730" w14:textId="78FB185D" w:rsidR="005019F0" w:rsidRDefault="00A64FA8" w:rsidP="005019F0">
      <w:pPr>
        <w:tabs>
          <w:tab w:val="left" w:pos="1014"/>
        </w:tabs>
        <w:jc w:val="center"/>
      </w:pPr>
      <w:r>
        <w:rPr>
          <w:rFonts w:hint="eastAsia"/>
        </w:rPr>
        <w:t>F</w:t>
      </w:r>
      <w:r>
        <w:t>ig. 13.</w:t>
      </w:r>
      <w:r w:rsidR="005019F0">
        <w:t xml:space="preserve"> Hardening exponents effect on non-dimensional plastic parts (a) and the fatigue assessment indicator (b) in homogeneous NCLJ.</w:t>
      </w:r>
    </w:p>
    <w:p w14:paraId="53E2A49D" w14:textId="77777777" w:rsidR="0062151F" w:rsidRPr="008417D1" w:rsidRDefault="0062151F" w:rsidP="005019F0">
      <w:pPr>
        <w:tabs>
          <w:tab w:val="left" w:pos="1014"/>
        </w:tabs>
        <w:jc w:val="center"/>
      </w:pPr>
    </w:p>
    <w:p w14:paraId="415BB7EE" w14:textId="7ABC859F" w:rsidR="00873A7E" w:rsidRDefault="005C415D" w:rsidP="005C415D">
      <w:pPr>
        <w:pStyle w:val="Heading3"/>
      </w:pPr>
      <w:r>
        <w:t xml:space="preserve">4.1.2. </w:t>
      </w:r>
      <w:r w:rsidR="00FC3768">
        <w:t xml:space="preserve">Yield </w:t>
      </w:r>
      <w:r w:rsidR="0062151F">
        <w:t xml:space="preserve">strength </w:t>
      </w:r>
      <w:r w:rsidR="002D199D">
        <w:t>effect</w:t>
      </w:r>
    </w:p>
    <w:p w14:paraId="76AC07D7" w14:textId="2D5F311B" w:rsidR="00424A7F" w:rsidRDefault="002C5866" w:rsidP="00A65020">
      <w:pPr>
        <w:ind w:firstLineChars="150" w:firstLine="315"/>
      </w:pPr>
      <w:r>
        <w:rPr>
          <w:rFonts w:eastAsiaTheme="minorEastAsia" w:hint="eastAsia"/>
        </w:rPr>
        <w:t>F</w:t>
      </w:r>
      <w:r>
        <w:rPr>
          <w:rFonts w:eastAsiaTheme="minorEastAsia"/>
        </w:rPr>
        <w:t xml:space="preserve">ive different yield strength levels </w:t>
      </w:r>
      <w:r>
        <w:t xml:space="preserve">( </w:t>
      </w:r>
      <w:r w:rsidRPr="002C5866">
        <w:rPr>
          <w:position w:val="-12"/>
        </w:rPr>
        <w:object w:dxaOrig="2980" w:dyaOrig="320" w14:anchorId="19FAE7D2">
          <v:shape id="_x0000_i1219" type="#_x0000_t75" style="width:148.9pt;height:16.4pt" o:ole="">
            <v:imagedata r:id="rId384" o:title=""/>
          </v:shape>
          <o:OLEObject Type="Embed" ProgID="Equation.DSMT4" ShapeID="_x0000_i1219" DrawAspect="Content" ObjectID="_1583834372" r:id="rId385"/>
        </w:object>
      </w:r>
      <w:r>
        <w:t xml:space="preserve"> ) in homogenous </w:t>
      </w:r>
      <w:r>
        <w:lastRenderedPageBreak/>
        <w:t>joints have been investigated for the notch energy</w:t>
      </w:r>
      <w:r w:rsidR="001755C1">
        <w:t xml:space="preserve"> </w:t>
      </w:r>
      <w:r w:rsidR="0063325F">
        <w:t>calculation</w:t>
      </w:r>
      <w:r w:rsidR="00CE215B">
        <w:t>.</w:t>
      </w:r>
      <w:r w:rsidR="0063325F">
        <w:t xml:space="preserve"> Fig</w:t>
      </w:r>
      <w:r w:rsidR="00024A80">
        <w:t>.</w:t>
      </w:r>
      <w:r w:rsidR="0063325F">
        <w:t xml:space="preserve"> </w:t>
      </w:r>
      <w:r w:rsidR="00024A80">
        <w:t>14</w:t>
      </w:r>
      <w:r w:rsidR="0063325F">
        <w:t xml:space="preserve"> show</w:t>
      </w:r>
      <w:r w:rsidR="009C399C">
        <w:t>s</w:t>
      </w:r>
      <w:r w:rsidR="0063325F">
        <w:t xml:space="preserve"> the influence of the material yield strength of NCLJ on the normalized plastic energy concentration factors and fatigue assessment indicators</w:t>
      </w:r>
      <w:r w:rsidR="00C479D4">
        <w:t xml:space="preserve">. Though the </w:t>
      </w:r>
      <w:r w:rsidR="000D4ADC">
        <w:t>yield strength ha</w:t>
      </w:r>
      <w:r w:rsidR="00F878EF">
        <w:t>s</w:t>
      </w:r>
      <w:r w:rsidR="000D4ADC">
        <w:t xml:space="preserve"> some influences on the transition zone of </w:t>
      </w:r>
      <w:r w:rsidR="00424A7F">
        <w:t>normalized plastic concentration factors</w:t>
      </w:r>
      <w:r w:rsidR="00570DC0">
        <w:t xml:space="preserve">, it has little </w:t>
      </w:r>
      <w:r w:rsidR="00B90B2D">
        <w:t>discrepancy in the plastic zone. Meanwhile, the fatigue indicator curves between the FEA results and elastic-based energy predictions</w:t>
      </w:r>
      <w:r w:rsidR="00BD32E7">
        <w:t xml:space="preserve"> </w:t>
      </w:r>
      <w:r w:rsidR="00E217A4">
        <w:t xml:space="preserve">also have no effect on the yield strength </w:t>
      </w:r>
      <w:r w:rsidR="000E0ED4">
        <w:t>variations</w:t>
      </w:r>
      <w:r w:rsidR="00956901">
        <w:t>, as shown in Fig</w:t>
      </w:r>
      <w:r w:rsidR="00024A80">
        <w:t>.</w:t>
      </w:r>
      <w:r w:rsidR="00956901">
        <w:t xml:space="preserve"> </w:t>
      </w:r>
      <w:r w:rsidR="00024A80">
        <w:t>14</w:t>
      </w:r>
      <w:r w:rsidR="00956901">
        <w:t>(b)</w:t>
      </w:r>
      <w:r w:rsidR="000E0ED4">
        <w:t xml:space="preserve">. It should be noted that </w:t>
      </w:r>
      <w:r w:rsidR="00B410E0">
        <w:t xml:space="preserve">the yield strength effect has been considered into the </w:t>
      </w:r>
      <w:r w:rsidR="004E18CA">
        <w:t>basic equation</w:t>
      </w:r>
      <w:r w:rsidR="008F6EE0">
        <w:t>s</w:t>
      </w:r>
      <w:r w:rsidR="004E18CA">
        <w:t xml:space="preserve"> for the plastic notch energy assessments, which is expressed as </w:t>
      </w:r>
      <w:r w:rsidR="00DB451A" w:rsidRPr="00251D0E">
        <w:rPr>
          <w:position w:val="-12"/>
        </w:rPr>
        <w:object w:dxaOrig="1960" w:dyaOrig="340" w14:anchorId="499C1378">
          <v:shape id="_x0000_i1220" type="#_x0000_t75" style="width:98.5pt;height:17.55pt" o:ole="">
            <v:imagedata r:id="rId359" o:title=""/>
          </v:shape>
          <o:OLEObject Type="Embed" ProgID="Equation.DSMT4" ShapeID="_x0000_i1220" DrawAspect="Content" ObjectID="_1583834373" r:id="rId386"/>
        </w:object>
      </w:r>
      <w:r w:rsidR="008F6EE0">
        <w:t xml:space="preserve">, </w:t>
      </w:r>
      <w:r w:rsidR="008F6EE0" w:rsidRPr="00B20297">
        <w:rPr>
          <w:position w:val="-14"/>
        </w:rPr>
        <w:object w:dxaOrig="1260" w:dyaOrig="380" w14:anchorId="03A3B492">
          <v:shape id="_x0000_i1221" type="#_x0000_t75" style="width:63.05pt;height:18.7pt" o:ole="">
            <v:imagedata r:id="rId369" o:title=""/>
          </v:shape>
          <o:OLEObject Type="Embed" ProgID="Equation.DSMT4" ShapeID="_x0000_i1221" DrawAspect="Content" ObjectID="_1583834374" r:id="rId387"/>
        </w:object>
      </w:r>
      <w:r w:rsidR="008F6EE0">
        <w:t xml:space="preserve">and </w:t>
      </w:r>
      <w:r w:rsidR="008F6EE0" w:rsidRPr="00C3319C">
        <w:rPr>
          <w:position w:val="-12"/>
        </w:rPr>
        <w:object w:dxaOrig="1320" w:dyaOrig="340" w14:anchorId="3A52ED93">
          <v:shape id="_x0000_i1222" type="#_x0000_t75" style="width:65.95pt;height:17.55pt" o:ole="">
            <v:imagedata r:id="rId287" o:title=""/>
          </v:shape>
          <o:OLEObject Type="Embed" ProgID="Equation.DSMT4" ShapeID="_x0000_i1222" DrawAspect="Content" ObjectID="_1583834375" r:id="rId388"/>
        </w:object>
      </w:r>
      <w:r w:rsidR="008F6EE0">
        <w:t xml:space="preserve">. </w:t>
      </w:r>
      <w:r w:rsidR="000E0ED4">
        <w:t xml:space="preserve">Thus, </w:t>
      </w:r>
      <w:r w:rsidR="008F6EE0">
        <w:t xml:space="preserve">we do not need to </w:t>
      </w:r>
      <w:r w:rsidR="00B644D7">
        <w:t>correct th</w:t>
      </w:r>
      <w:r w:rsidR="002D20FC">
        <w:t>is</w:t>
      </w:r>
      <w:r w:rsidR="00B644D7">
        <w:t xml:space="preserve"> character </w:t>
      </w:r>
      <w:r w:rsidR="002F6D98">
        <w:t>in</w:t>
      </w:r>
      <w:r w:rsidR="00FC38B7">
        <w:t xml:space="preserve"> the analytical </w:t>
      </w:r>
      <w:r w:rsidR="00314092">
        <w:t>formulation.</w:t>
      </w:r>
      <w:r w:rsidR="000E0ED4">
        <w:t xml:space="preserve"> </w:t>
      </w:r>
    </w:p>
    <w:p w14:paraId="179AA880" w14:textId="77777777" w:rsidR="0062151F" w:rsidRPr="00DA7C5B" w:rsidRDefault="0062151F" w:rsidP="00A65020">
      <w:pPr>
        <w:ind w:firstLineChars="150" w:firstLine="315"/>
        <w:rPr>
          <w:rFonts w:eastAsiaTheme="minorEastAsia"/>
        </w:rPr>
      </w:pPr>
    </w:p>
    <w:p w14:paraId="40B5AFE7" w14:textId="77777777" w:rsidR="00873A7E" w:rsidRDefault="00C40675" w:rsidP="0055132C">
      <w:pPr>
        <w:tabs>
          <w:tab w:val="left" w:pos="1014"/>
        </w:tabs>
        <w:jc w:val="center"/>
      </w:pPr>
      <w:r>
        <w:object w:dxaOrig="7662" w:dyaOrig="5309" w14:anchorId="1A710482">
          <v:shape id="_x0000_i1223" type="#_x0000_t75" style="width:318.8pt;height:242.5pt" o:ole="">
            <v:imagedata r:id="rId389" o:title="" croptop="4073f" cropbottom="1851f" cropleft="3719f" cropright="7182f"/>
          </v:shape>
          <o:OLEObject Type="Embed" ProgID="Origin50.Graph" ShapeID="_x0000_i1223" DrawAspect="Content" ObjectID="_1583834376" r:id="rId390"/>
        </w:object>
      </w:r>
    </w:p>
    <w:p w14:paraId="152A00DF" w14:textId="77777777" w:rsidR="00CC708A" w:rsidRDefault="00812CC4" w:rsidP="0055132C">
      <w:pPr>
        <w:tabs>
          <w:tab w:val="left" w:pos="1014"/>
        </w:tabs>
        <w:jc w:val="center"/>
      </w:pPr>
      <w:r>
        <w:object w:dxaOrig="7662" w:dyaOrig="5309" w14:anchorId="7CC6BC79">
          <v:shape id="_x0000_i1224" type="#_x0000_t75" style="width:324.6pt;height:245.4pt" o:ole="">
            <v:imagedata r:id="rId391" o:title="" croptop="4072f" cropbottom="926f" cropleft="3335f" cropright="6926f"/>
          </v:shape>
          <o:OLEObject Type="Embed" ProgID="Origin50.Graph" ShapeID="_x0000_i1224" DrawAspect="Content" ObjectID="_1583834377" r:id="rId392"/>
        </w:object>
      </w:r>
    </w:p>
    <w:p w14:paraId="07701739" w14:textId="77777777" w:rsidR="00873A7E" w:rsidRDefault="00E22C50" w:rsidP="00490F71">
      <w:pPr>
        <w:tabs>
          <w:tab w:val="left" w:pos="1014"/>
        </w:tabs>
        <w:jc w:val="center"/>
      </w:pPr>
      <w:r>
        <w:rPr>
          <w:rFonts w:hint="eastAsia"/>
        </w:rPr>
        <w:t>F</w:t>
      </w:r>
      <w:r>
        <w:t>ig. 14.</w:t>
      </w:r>
      <w:r w:rsidR="00A45AE6">
        <w:t xml:space="preserve"> Yield strength effect on non-dimensional plastic parts (a) and the fatigue assessment indicator (b) in homogeneous NCLJ.</w:t>
      </w:r>
    </w:p>
    <w:p w14:paraId="72379FA0" w14:textId="77777777" w:rsidR="005B2716" w:rsidRDefault="005B2716" w:rsidP="005B2716">
      <w:pPr>
        <w:pStyle w:val="Heading2"/>
      </w:pPr>
      <w:r>
        <w:t>4.</w:t>
      </w:r>
      <w:r w:rsidR="00610E23">
        <w:t>2</w:t>
      </w:r>
      <w:r w:rsidR="003B7563">
        <w:t>.</w:t>
      </w:r>
      <w:r>
        <w:t xml:space="preserve"> Base metal and welds heterogeneity parametric study of </w:t>
      </w:r>
      <w:r>
        <w:rPr>
          <w:position w:val="-12"/>
        </w:rPr>
        <w:object w:dxaOrig="380" w:dyaOrig="380" w14:anchorId="6F397892">
          <v:shape id="_x0000_i1225" type="#_x0000_t75" style="width:19.3pt;height:19.3pt" o:ole="">
            <v:imagedata r:id="rId347" o:title=""/>
          </v:shape>
          <o:OLEObject Type="Embed" ProgID="Equation.DSMT4" ShapeID="_x0000_i1225" DrawAspect="Content" ObjectID="_1583834378" r:id="rId393"/>
        </w:object>
      </w:r>
    </w:p>
    <w:p w14:paraId="5AF3A69F" w14:textId="77777777" w:rsidR="000E57C6" w:rsidRPr="000E57C6" w:rsidRDefault="00DA22F7" w:rsidP="00D7018B">
      <w:pPr>
        <w:ind w:firstLineChars="150" w:firstLine="315"/>
        <w:rPr>
          <w:rFonts w:eastAsiaTheme="minorEastAsia"/>
        </w:rPr>
      </w:pPr>
      <w:r>
        <w:rPr>
          <w:rFonts w:eastAsiaTheme="minorEastAsia" w:hint="eastAsia"/>
        </w:rPr>
        <w:t>T</w:t>
      </w:r>
      <w:r>
        <w:rPr>
          <w:rFonts w:eastAsiaTheme="minorEastAsia"/>
        </w:rPr>
        <w:t>he heterogenei</w:t>
      </w:r>
      <w:r w:rsidR="00B65401">
        <w:rPr>
          <w:rFonts w:eastAsiaTheme="minorEastAsia"/>
        </w:rPr>
        <w:t>ty of base metal and weldments is</w:t>
      </w:r>
      <w:r>
        <w:rPr>
          <w:rFonts w:eastAsiaTheme="minorEastAsia"/>
        </w:rPr>
        <w:t xml:space="preserve"> considered in this section. The shape of weldments </w:t>
      </w:r>
      <w:r w:rsidR="00690A48">
        <w:rPr>
          <w:rFonts w:eastAsiaTheme="minorEastAsia"/>
        </w:rPr>
        <w:t>is</w:t>
      </w:r>
      <w:r>
        <w:rPr>
          <w:rFonts w:eastAsiaTheme="minorEastAsia"/>
        </w:rPr>
        <w:t xml:space="preserve"> </w:t>
      </w:r>
      <w:r w:rsidR="009D7D19">
        <w:rPr>
          <w:rFonts w:eastAsiaTheme="minorEastAsia"/>
        </w:rPr>
        <w:t xml:space="preserve">assumed to be </w:t>
      </w:r>
      <w:r>
        <w:rPr>
          <w:rFonts w:eastAsiaTheme="minorEastAsia"/>
        </w:rPr>
        <w:t xml:space="preserve">ideal compared with </w:t>
      </w:r>
      <w:r w:rsidR="009D7D19">
        <w:rPr>
          <w:rFonts w:eastAsiaTheme="minorEastAsia"/>
        </w:rPr>
        <w:t>actual welded feature</w:t>
      </w:r>
      <w:r w:rsidR="00B65401">
        <w:rPr>
          <w:rFonts w:eastAsiaTheme="minorEastAsia"/>
        </w:rPr>
        <w:t xml:space="preserve">, which is shown in Fig. </w:t>
      </w:r>
      <w:r w:rsidR="00690A48">
        <w:rPr>
          <w:rFonts w:eastAsiaTheme="minorEastAsia"/>
        </w:rPr>
        <w:t>10</w:t>
      </w:r>
      <w:r w:rsidR="009D7D19">
        <w:rPr>
          <w:rFonts w:eastAsiaTheme="minorEastAsia"/>
        </w:rPr>
        <w:t xml:space="preserve">. </w:t>
      </w:r>
      <w:r>
        <w:t xml:space="preserve">The results of plastic notch energy indicator performed on models of material properties variations are obtained. The analyses cover some elastic-plastic material </w:t>
      </w:r>
      <w:r w:rsidR="00C40235">
        <w:t xml:space="preserve">heterogeneity </w:t>
      </w:r>
      <w:r>
        <w:t>effects</w:t>
      </w:r>
      <w:r w:rsidR="00C40235">
        <w:t xml:space="preserve"> </w:t>
      </w:r>
      <w:r>
        <w:t>under mechanical h</w:t>
      </w:r>
      <w:r w:rsidR="00B459E0">
        <w:t>etero</w:t>
      </w:r>
      <w:r>
        <w:t>geneity of NCLJ</w:t>
      </w:r>
      <w:r w:rsidR="00FA0B69">
        <w:t>,</w:t>
      </w:r>
      <w:r>
        <w:t xml:space="preserve"> such as material yield strength</w:t>
      </w:r>
      <w:r w:rsidR="00B459E0">
        <w:t xml:space="preserve"> mismatch</w:t>
      </w:r>
      <w:r>
        <w:t>, hardening exponents</w:t>
      </w:r>
      <w:r w:rsidR="00B459E0">
        <w:t xml:space="preserve"> mismatch</w:t>
      </w:r>
      <w:r>
        <w:t>.</w:t>
      </w:r>
    </w:p>
    <w:p w14:paraId="504C185F" w14:textId="1E10172A" w:rsidR="004625A5" w:rsidRDefault="00D9275E" w:rsidP="00D9275E">
      <w:pPr>
        <w:pStyle w:val="Heading3"/>
      </w:pPr>
      <w:r>
        <w:t xml:space="preserve">4.2.1. </w:t>
      </w:r>
      <w:r w:rsidR="004625A5">
        <w:t xml:space="preserve">Hardening exponent </w:t>
      </w:r>
      <w:r w:rsidR="00824EC5">
        <w:t>mismatch</w:t>
      </w:r>
      <w:r w:rsidR="004625A5">
        <w:t xml:space="preserve"> effect </w:t>
      </w:r>
    </w:p>
    <w:p w14:paraId="124FE2F6" w14:textId="6A557754" w:rsidR="000E5C92" w:rsidRDefault="00CA30E4" w:rsidP="00602EBB">
      <w:pPr>
        <w:ind w:firstLineChars="150" w:firstLine="315"/>
      </w:pPr>
      <w:r>
        <w:rPr>
          <w:rFonts w:eastAsiaTheme="minorEastAsia"/>
        </w:rPr>
        <w:t xml:space="preserve">Three different hardening exponent </w:t>
      </w:r>
      <w:r w:rsidR="00824EC5">
        <w:rPr>
          <w:rFonts w:eastAsiaTheme="minorEastAsia"/>
        </w:rPr>
        <w:t>mismatch</w:t>
      </w:r>
      <w:r>
        <w:rPr>
          <w:rFonts w:eastAsiaTheme="minorEastAsia"/>
        </w:rPr>
        <w:t xml:space="preserve"> ratios </w:t>
      </w:r>
      <w:r>
        <w:t>(</w:t>
      </w:r>
      <w:r w:rsidRPr="00CA30E4">
        <w:rPr>
          <w:position w:val="-10"/>
        </w:rPr>
        <w:object w:dxaOrig="1400" w:dyaOrig="300" w14:anchorId="0AD37ABE">
          <v:shape id="_x0000_i1226" type="#_x0000_t75" style="width:70.55pt;height:15.55pt" o:ole="">
            <v:imagedata r:id="rId394" o:title=""/>
          </v:shape>
          <o:OLEObject Type="Embed" ProgID="Equation.DSMT4" ShapeID="_x0000_i1226" DrawAspect="Content" ObjectID="_1583834379" r:id="rId395"/>
        </w:object>
      </w:r>
      <w:r>
        <w:t>) between base metal and weldments have been calculated</w:t>
      </w:r>
      <w:r w:rsidR="00A513C7">
        <w:t xml:space="preserve"> in NCLJ</w:t>
      </w:r>
      <w:r>
        <w:t xml:space="preserve"> for the notch energy calculation.</w:t>
      </w:r>
      <w:r w:rsidR="00E31A2D">
        <w:t xml:space="preserve"> The yield strength</w:t>
      </w:r>
      <w:r w:rsidR="009722DE">
        <w:t xml:space="preserve"> (</w:t>
      </w:r>
      <w:r w:rsidR="009722DE" w:rsidRPr="009722DE">
        <w:rPr>
          <w:position w:val="-12"/>
        </w:rPr>
        <w:object w:dxaOrig="1200" w:dyaOrig="320" w14:anchorId="6E188EAE">
          <v:shape id="_x0000_i1227" type="#_x0000_t75" style="width:59.9pt;height:16.4pt" o:ole="">
            <v:imagedata r:id="rId396" o:title=""/>
          </v:shape>
          <o:OLEObject Type="Embed" ProgID="Equation.DSMT4" ShapeID="_x0000_i1227" DrawAspect="Content" ObjectID="_1583834380" r:id="rId397"/>
        </w:object>
      </w:r>
      <w:r w:rsidR="009722DE">
        <w:t>)</w:t>
      </w:r>
      <w:r w:rsidR="00E31A2D">
        <w:t xml:space="preserve"> and basic hardening exponents (</w:t>
      </w:r>
      <w:r w:rsidR="009722DE" w:rsidRPr="009722DE">
        <w:rPr>
          <w:position w:val="-6"/>
        </w:rPr>
        <w:object w:dxaOrig="660" w:dyaOrig="260" w14:anchorId="3F26AA3D">
          <v:shape id="_x0000_i1228" type="#_x0000_t75" style="width:33.7pt;height:12.1pt" o:ole="">
            <v:imagedata r:id="rId398" o:title=""/>
          </v:shape>
          <o:OLEObject Type="Embed" ProgID="Equation.DSMT4" ShapeID="_x0000_i1228" DrawAspect="Content" ObjectID="_1583834381" r:id="rId399"/>
        </w:object>
      </w:r>
      <w:r w:rsidR="00E31A2D">
        <w:t>)</w:t>
      </w:r>
      <w:r w:rsidR="00A513C7">
        <w:t xml:space="preserve"> </w:t>
      </w:r>
      <w:r w:rsidR="00E31A2D">
        <w:t>are assumed for the study of mechanical heterogeneity of joints</w:t>
      </w:r>
      <w:r w:rsidR="007E368B">
        <w:t xml:space="preserve">. </w:t>
      </w:r>
      <w:r>
        <w:t>Fig</w:t>
      </w:r>
      <w:r w:rsidR="000A6CF0">
        <w:t>.</w:t>
      </w:r>
      <w:r>
        <w:t xml:space="preserve"> </w:t>
      </w:r>
      <w:r w:rsidR="000A6CF0">
        <w:t>15</w:t>
      </w:r>
      <w:r w:rsidR="00FA0B69">
        <w:t xml:space="preserve"> shows</w:t>
      </w:r>
      <w:r>
        <w:t xml:space="preserve"> the influence of the material </w:t>
      </w:r>
      <w:r w:rsidR="005C73A6">
        <w:rPr>
          <w:rFonts w:eastAsiaTheme="minorEastAsia"/>
        </w:rPr>
        <w:t>hardening exponent mismatch</w:t>
      </w:r>
      <w:r>
        <w:t xml:space="preserve"> on the normalized plastic energy concentration factors and fatigue assessment indicators. </w:t>
      </w:r>
    </w:p>
    <w:p w14:paraId="1DC2A0CE" w14:textId="535BF424" w:rsidR="00CA30E4" w:rsidRDefault="00DC244C" w:rsidP="005D0BA1">
      <w:pPr>
        <w:ind w:firstLineChars="150" w:firstLine="315"/>
      </w:pPr>
      <w:r>
        <w:rPr>
          <w:rFonts w:eastAsiaTheme="minorEastAsia" w:hint="eastAsia"/>
        </w:rPr>
        <w:t>T</w:t>
      </w:r>
      <w:r>
        <w:rPr>
          <w:rFonts w:eastAsiaTheme="minorEastAsia"/>
        </w:rPr>
        <w:t xml:space="preserve">he </w:t>
      </w:r>
      <w:r w:rsidR="00CC7272">
        <w:t>normalized plastic energy concentration factors in Fig</w:t>
      </w:r>
      <w:r w:rsidR="005B46D5">
        <w:t>.</w:t>
      </w:r>
      <w:r w:rsidR="00CC7272">
        <w:t xml:space="preserve"> </w:t>
      </w:r>
      <w:r w:rsidR="005B46D5">
        <w:t>15</w:t>
      </w:r>
      <w:r w:rsidR="00CC7272">
        <w:t xml:space="preserve">(a) exhibits obvious </w:t>
      </w:r>
      <w:r w:rsidR="00CC7272">
        <w:rPr>
          <w:rFonts w:eastAsiaTheme="minorEastAsia"/>
        </w:rPr>
        <w:t xml:space="preserve">hardening </w:t>
      </w:r>
      <w:r w:rsidR="00CC7272">
        <w:rPr>
          <w:rFonts w:eastAsiaTheme="minorEastAsia"/>
        </w:rPr>
        <w:lastRenderedPageBreak/>
        <w:t xml:space="preserve">exponent mismatch dependence with </w:t>
      </w:r>
      <w:r w:rsidR="009F0D24">
        <w:rPr>
          <w:rFonts w:eastAsiaTheme="minorEastAsia"/>
        </w:rPr>
        <w:t>the increase of nominal plastic energy</w:t>
      </w:r>
      <w:r w:rsidR="00ED62E6" w:rsidRPr="00ED62E6">
        <w:rPr>
          <w:position w:val="-10"/>
        </w:rPr>
        <w:object w:dxaOrig="180" w:dyaOrig="279" w14:anchorId="495DB7E8">
          <v:shape id="_x0000_i1229" type="#_x0000_t75" style="width:9.5pt;height:13.55pt" o:ole="">
            <v:imagedata r:id="rId400" o:title=""/>
          </v:shape>
          <o:OLEObject Type="Embed" ProgID="Equation.DSMT4" ShapeID="_x0000_i1229" DrawAspect="Content" ObjectID="_1583834382" r:id="rId401"/>
        </w:object>
      </w:r>
      <w:r w:rsidR="00ED62E6">
        <w:t>.</w:t>
      </w:r>
      <w:r w:rsidR="009F0D24">
        <w:rPr>
          <w:rFonts w:eastAsiaTheme="minorEastAsia"/>
        </w:rPr>
        <w:t xml:space="preserve"> </w:t>
      </w:r>
      <w:r w:rsidR="00EF58CB">
        <w:rPr>
          <w:rFonts w:eastAsiaTheme="minorEastAsia"/>
        </w:rPr>
        <w:t xml:space="preserve">On the other hand, </w:t>
      </w:r>
      <w:r w:rsidR="002B1B8C">
        <w:rPr>
          <w:rFonts w:eastAsiaTheme="minorEastAsia"/>
        </w:rPr>
        <w:t>the hardening exponent mismatch</w:t>
      </w:r>
      <w:r w:rsidR="002B1B8C">
        <w:t xml:space="preserve"> can exert a great influence on the </w:t>
      </w:r>
      <w:r w:rsidR="00CA30E4">
        <w:t>fatigue indicator curves between the FEA results and elastic-based energy</w:t>
      </w:r>
      <w:r w:rsidR="00852A1B">
        <w:t xml:space="preserve"> values</w:t>
      </w:r>
      <w:r w:rsidR="00BA4E9E">
        <w:t>, particular</w:t>
      </w:r>
      <w:r w:rsidR="00D47A67">
        <w:t>ly</w:t>
      </w:r>
      <w:r w:rsidR="00BA4E9E">
        <w:t xml:space="preserve"> in the plastic zone</w:t>
      </w:r>
      <w:r w:rsidR="00CA30E4">
        <w:t xml:space="preserve">, </w:t>
      </w:r>
      <w:r w:rsidR="009950B8">
        <w:t>see</w:t>
      </w:r>
      <w:r w:rsidR="00CA30E4">
        <w:t xml:space="preserve"> Fig</w:t>
      </w:r>
      <w:r w:rsidR="00863D19">
        <w:t>.</w:t>
      </w:r>
      <w:r w:rsidR="00CA30E4">
        <w:t xml:space="preserve"> </w:t>
      </w:r>
      <w:r w:rsidR="00863D19">
        <w:t>15</w:t>
      </w:r>
      <w:r w:rsidR="00CA30E4">
        <w:t>(b). Th</w:t>
      </w:r>
      <w:r w:rsidR="00D76E28">
        <w:t>erefore</w:t>
      </w:r>
      <w:r w:rsidR="00CA30E4">
        <w:t xml:space="preserve">, </w:t>
      </w:r>
      <w:r w:rsidR="0075281C">
        <w:t xml:space="preserve">hardening exponents </w:t>
      </w:r>
      <w:r w:rsidR="00CA42A1">
        <w:t xml:space="preserve">mismatch must be considered </w:t>
      </w:r>
      <w:r w:rsidR="00CA30E4">
        <w:t xml:space="preserve">to </w:t>
      </w:r>
      <w:r w:rsidR="00953AE2">
        <w:t xml:space="preserve">retrieve </w:t>
      </w:r>
      <w:r w:rsidR="009176A2">
        <w:t xml:space="preserve">the realistic </w:t>
      </w:r>
      <w:r w:rsidR="009C4B4D">
        <w:t xml:space="preserve">effective </w:t>
      </w:r>
      <w:r w:rsidR="009176A2">
        <w:t xml:space="preserve">plastic </w:t>
      </w:r>
      <w:r w:rsidR="0084270D">
        <w:t>notch energy</w:t>
      </w:r>
      <w:r w:rsidR="00023814">
        <w:t xml:space="preserve"> in analytical formulation</w:t>
      </w:r>
      <w:r w:rsidR="00CA30E4">
        <w:t>.</w:t>
      </w:r>
    </w:p>
    <w:p w14:paraId="423AA66A" w14:textId="77777777" w:rsidR="0062151F" w:rsidRPr="00EF58CB" w:rsidRDefault="0062151F" w:rsidP="005D0BA1">
      <w:pPr>
        <w:ind w:firstLineChars="150" w:firstLine="315"/>
        <w:rPr>
          <w:rFonts w:eastAsiaTheme="minorEastAsia"/>
        </w:rPr>
      </w:pPr>
    </w:p>
    <w:p w14:paraId="4E9FC378" w14:textId="77777777" w:rsidR="007108BA" w:rsidRDefault="00812CC4" w:rsidP="0055132C">
      <w:pPr>
        <w:jc w:val="center"/>
      </w:pPr>
      <w:r>
        <w:object w:dxaOrig="7662" w:dyaOrig="5309" w14:anchorId="2B651FA4">
          <v:shape id="_x0000_i1230" type="#_x0000_t75" style="width:324.6pt;height:261.5pt" o:ole="">
            <v:imagedata r:id="rId402" o:title="" croptop="802f" cropbottom="1839f" cropleft="3910f" cropright="7513f"/>
          </v:shape>
          <o:OLEObject Type="Embed" ProgID="Origin50.Graph" ShapeID="_x0000_i1230" DrawAspect="Content" ObjectID="_1583834383" r:id="rId403"/>
        </w:object>
      </w:r>
    </w:p>
    <w:p w14:paraId="621ABB1E" w14:textId="77777777" w:rsidR="004625A5" w:rsidRDefault="00C7257C" w:rsidP="004C5865">
      <w:pPr>
        <w:tabs>
          <w:tab w:val="left" w:pos="1014"/>
        </w:tabs>
        <w:jc w:val="center"/>
      </w:pPr>
      <w:r>
        <w:object w:dxaOrig="7662" w:dyaOrig="5309" w14:anchorId="617BA0AE">
          <v:shape id="_x0000_i1231" type="#_x0000_t75" style="width:329.75pt;height:261.5pt" o:ole="">
            <v:imagedata r:id="rId404" o:title="" croptop="-206f" cropbottom="1395f" cropleft="2350f" cropright="6748f"/>
          </v:shape>
          <o:OLEObject Type="Embed" ProgID="Origin50.Graph" ShapeID="_x0000_i1231" DrawAspect="Content" ObjectID="_1583834384" r:id="rId405"/>
        </w:object>
      </w:r>
    </w:p>
    <w:p w14:paraId="368956A6" w14:textId="74A69C5D" w:rsidR="002A3D6D" w:rsidRDefault="009A232C" w:rsidP="002A3D6D">
      <w:pPr>
        <w:tabs>
          <w:tab w:val="left" w:pos="1014"/>
        </w:tabs>
        <w:jc w:val="center"/>
      </w:pPr>
      <w:r>
        <w:rPr>
          <w:rFonts w:hint="eastAsia"/>
        </w:rPr>
        <w:t>F</w:t>
      </w:r>
      <w:r>
        <w:t>ig. 15.</w:t>
      </w:r>
      <w:r w:rsidR="002A3D6D">
        <w:t xml:space="preserve"> Hardening exponent </w:t>
      </w:r>
      <w:r w:rsidR="00824EC5">
        <w:t>mismatch</w:t>
      </w:r>
      <w:r w:rsidR="002A3D6D">
        <w:t xml:space="preserve"> effect on non-dimensional plastic parts (a) and the fatigue </w:t>
      </w:r>
      <w:r w:rsidR="002A3D6D">
        <w:lastRenderedPageBreak/>
        <w:t>assessment indicator (b)</w:t>
      </w:r>
      <w:r w:rsidR="0056230A">
        <w:t xml:space="preserve"> in heterogeneous NCLJ</w:t>
      </w:r>
      <w:r w:rsidR="002A3D6D">
        <w:t>.</w:t>
      </w:r>
    </w:p>
    <w:p w14:paraId="618DCD2A" w14:textId="77777777" w:rsidR="0062151F" w:rsidRPr="008417D1" w:rsidRDefault="0062151F" w:rsidP="002A3D6D">
      <w:pPr>
        <w:tabs>
          <w:tab w:val="left" w:pos="1014"/>
        </w:tabs>
        <w:jc w:val="center"/>
      </w:pPr>
    </w:p>
    <w:p w14:paraId="4DCDF598" w14:textId="77777777" w:rsidR="00082785" w:rsidRDefault="00D91A09" w:rsidP="00D91A09">
      <w:pPr>
        <w:pStyle w:val="Heading3"/>
      </w:pPr>
      <w:bookmarkStart w:id="93" w:name="OLE_LINK83"/>
      <w:bookmarkStart w:id="94" w:name="OLE_LINK84"/>
      <w:r>
        <w:t xml:space="preserve">4.2.2. </w:t>
      </w:r>
      <w:r w:rsidR="00082785">
        <w:t>Yield st</w:t>
      </w:r>
      <w:r w:rsidR="00544B68">
        <w:t>rength</w:t>
      </w:r>
      <w:r w:rsidR="00082785">
        <w:t xml:space="preserve"> </w:t>
      </w:r>
      <w:bookmarkStart w:id="95" w:name="OLE_LINK85"/>
      <w:bookmarkStart w:id="96" w:name="OLE_LINK86"/>
      <w:r w:rsidR="00082785">
        <w:t>mism</w:t>
      </w:r>
      <w:r w:rsidR="00124334">
        <w:t>at</w:t>
      </w:r>
      <w:r w:rsidR="00082785">
        <w:t>ch</w:t>
      </w:r>
      <w:bookmarkEnd w:id="95"/>
      <w:bookmarkEnd w:id="96"/>
      <w:r w:rsidR="00082785">
        <w:t xml:space="preserve"> effect</w:t>
      </w:r>
      <w:bookmarkEnd w:id="93"/>
      <w:bookmarkEnd w:id="94"/>
      <w:r w:rsidR="00082785">
        <w:t xml:space="preserve"> </w:t>
      </w:r>
    </w:p>
    <w:p w14:paraId="7153B982" w14:textId="109B0D3E" w:rsidR="00C97350" w:rsidRDefault="00C97350" w:rsidP="00A835D5">
      <w:pPr>
        <w:ind w:firstLineChars="150" w:firstLine="315"/>
      </w:pPr>
      <w:r>
        <w:rPr>
          <w:rFonts w:eastAsiaTheme="minorEastAsia"/>
        </w:rPr>
        <w:t>Another</w:t>
      </w:r>
      <w:r w:rsidR="008845E4">
        <w:rPr>
          <w:rFonts w:eastAsiaTheme="minorEastAsia"/>
        </w:rPr>
        <w:t xml:space="preserve"> heterogeneity parameter </w:t>
      </w:r>
      <w:r w:rsidR="00237C06">
        <w:rPr>
          <w:rFonts w:eastAsiaTheme="minorEastAsia"/>
        </w:rPr>
        <w:t>considered in</w:t>
      </w:r>
      <w:r w:rsidR="008845E4">
        <w:rPr>
          <w:rFonts w:eastAsiaTheme="minorEastAsia"/>
        </w:rPr>
        <w:t xml:space="preserve"> NCLJ is the yield stre</w:t>
      </w:r>
      <w:r w:rsidR="00544B68">
        <w:rPr>
          <w:rFonts w:eastAsiaTheme="minorEastAsia"/>
        </w:rPr>
        <w:t>ngth</w:t>
      </w:r>
      <w:r w:rsidR="008845E4">
        <w:rPr>
          <w:rFonts w:eastAsiaTheme="minorEastAsia"/>
        </w:rPr>
        <w:t xml:space="preserve"> mismatch ratio</w:t>
      </w:r>
      <w:r w:rsidR="004D360F">
        <w:rPr>
          <w:rFonts w:eastAsiaTheme="minorEastAsia"/>
        </w:rPr>
        <w:t xml:space="preserve">. </w:t>
      </w:r>
      <w:r w:rsidR="00792620">
        <w:rPr>
          <w:rFonts w:eastAsiaTheme="minorEastAsia"/>
        </w:rPr>
        <w:t>T</w:t>
      </w:r>
      <w:r w:rsidR="00406639">
        <w:rPr>
          <w:rFonts w:eastAsiaTheme="minorEastAsia"/>
        </w:rPr>
        <w:t xml:space="preserve">o reduce the negative impact of mesh distortion between the </w:t>
      </w:r>
      <w:r w:rsidR="007252F2">
        <w:rPr>
          <w:rFonts w:eastAsiaTheme="minorEastAsia"/>
        </w:rPr>
        <w:t xml:space="preserve">interface of base metal and weldments, </w:t>
      </w:r>
      <w:r w:rsidR="00E738CB">
        <w:rPr>
          <w:rFonts w:eastAsiaTheme="minorEastAsia"/>
        </w:rPr>
        <w:t xml:space="preserve">the yield strengths </w:t>
      </w:r>
      <w:r w:rsidR="008D4530">
        <w:rPr>
          <w:rFonts w:eastAsiaTheme="minorEastAsia"/>
        </w:rPr>
        <w:t>of these two materials are</w:t>
      </w:r>
      <w:r w:rsidR="00E738CB">
        <w:rPr>
          <w:rFonts w:eastAsiaTheme="minorEastAsia"/>
        </w:rPr>
        <w:t xml:space="preserve"> not allowed to have excessive discrepancy</w:t>
      </w:r>
      <w:r w:rsidR="008D4530">
        <w:rPr>
          <w:rFonts w:eastAsiaTheme="minorEastAsia"/>
        </w:rPr>
        <w:t>. In our study,</w:t>
      </w:r>
      <w:r w:rsidR="00E738CB">
        <w:rPr>
          <w:rFonts w:eastAsiaTheme="minorEastAsia"/>
        </w:rPr>
        <w:t xml:space="preserve"> </w:t>
      </w:r>
      <w:r w:rsidR="00F87A8C">
        <w:rPr>
          <w:rFonts w:eastAsiaTheme="minorEastAsia"/>
        </w:rPr>
        <w:t>five</w:t>
      </w:r>
      <w:r>
        <w:rPr>
          <w:rFonts w:eastAsiaTheme="minorEastAsia"/>
        </w:rPr>
        <w:t xml:space="preserve"> different </w:t>
      </w:r>
      <w:r w:rsidR="00291690">
        <w:rPr>
          <w:rFonts w:eastAsiaTheme="minorEastAsia"/>
        </w:rPr>
        <w:t>yield strength</w:t>
      </w:r>
      <w:r>
        <w:rPr>
          <w:rFonts w:eastAsiaTheme="minorEastAsia"/>
        </w:rPr>
        <w:t xml:space="preserve"> mismatch ratios </w:t>
      </w:r>
      <w:r>
        <w:t>(</w:t>
      </w:r>
      <w:r w:rsidR="00CA621E" w:rsidRPr="00CA621E">
        <w:rPr>
          <w:position w:val="-14"/>
        </w:rPr>
        <w:object w:dxaOrig="2140" w:dyaOrig="340" w14:anchorId="5ED025B3">
          <v:shape id="_x0000_i1232" type="#_x0000_t75" style="width:106.25pt;height:17.55pt" o:ole="">
            <v:imagedata r:id="rId406" o:title=""/>
          </v:shape>
          <o:OLEObject Type="Embed" ProgID="Equation.DSMT4" ShapeID="_x0000_i1232" DrawAspect="Content" ObjectID="_1583834385" r:id="rId407"/>
        </w:object>
      </w:r>
      <w:r>
        <w:t>) between base metal and weldments have been</w:t>
      </w:r>
      <w:r w:rsidR="00AA5FE0">
        <w:t xml:space="preserve"> </w:t>
      </w:r>
      <w:r w:rsidR="00A46DEC">
        <w:t>quantified</w:t>
      </w:r>
      <w:r>
        <w:t xml:space="preserve"> </w:t>
      </w:r>
      <w:r w:rsidR="00E87A25">
        <w:t>to</w:t>
      </w:r>
      <w:r w:rsidR="00A46DEC">
        <w:t xml:space="preserve"> apply in</w:t>
      </w:r>
      <w:r>
        <w:t xml:space="preserve"> NCLJ for the notch energy calculation. The yield strength</w:t>
      </w:r>
      <w:r w:rsidR="0062151F">
        <w:t xml:space="preserve"> of </w:t>
      </w:r>
      <w:r w:rsidRPr="009722DE">
        <w:rPr>
          <w:position w:val="-12"/>
        </w:rPr>
        <w:object w:dxaOrig="1200" w:dyaOrig="320" w14:anchorId="724332D8">
          <v:shape id="_x0000_i1233" type="#_x0000_t75" style="width:59.9pt;height:16.4pt" o:ole="">
            <v:imagedata r:id="rId396" o:title=""/>
          </v:shape>
          <o:OLEObject Type="Embed" ProgID="Equation.DSMT4" ShapeID="_x0000_i1233" DrawAspect="Content" ObjectID="_1583834386" r:id="rId408"/>
        </w:object>
      </w:r>
      <w:r>
        <w:t xml:space="preserve"> and basic hardening exponents </w:t>
      </w:r>
      <w:r w:rsidR="0062151F">
        <w:t xml:space="preserve">of </w:t>
      </w:r>
      <w:r w:rsidRPr="009722DE">
        <w:rPr>
          <w:position w:val="-6"/>
        </w:rPr>
        <w:object w:dxaOrig="660" w:dyaOrig="260" w14:anchorId="17027B1D">
          <v:shape id="_x0000_i1234" type="#_x0000_t75" style="width:33.7pt;height:12.1pt" o:ole="">
            <v:imagedata r:id="rId398" o:title=""/>
          </v:shape>
          <o:OLEObject Type="Embed" ProgID="Equation.DSMT4" ShapeID="_x0000_i1234" DrawAspect="Content" ObjectID="_1583834387" r:id="rId409"/>
        </w:object>
      </w:r>
      <w:r>
        <w:t xml:space="preserve"> are assumed for the study of mechanical heterogeneity of joints.</w:t>
      </w:r>
      <w:r w:rsidR="001223D5">
        <w:t xml:space="preserve"> </w:t>
      </w:r>
      <w:r>
        <w:t>Fi</w:t>
      </w:r>
      <w:r w:rsidR="00ED73DF">
        <w:t>g</w:t>
      </w:r>
      <w:r w:rsidR="00350BFB">
        <w:t>. 16</w:t>
      </w:r>
      <w:r>
        <w:t xml:space="preserve"> </w:t>
      </w:r>
      <w:r w:rsidR="001223D5">
        <w:t>de</w:t>
      </w:r>
      <w:r w:rsidR="002115A6">
        <w:t>pic</w:t>
      </w:r>
      <w:r w:rsidR="001223D5">
        <w:t>t</w:t>
      </w:r>
      <w:r w:rsidR="0092476F">
        <w:t>s</w:t>
      </w:r>
      <w:r>
        <w:t xml:space="preserve"> </w:t>
      </w:r>
      <w:bookmarkStart w:id="97" w:name="OLE_LINK75"/>
      <w:bookmarkStart w:id="98" w:name="OLE_LINK76"/>
      <w:r>
        <w:t xml:space="preserve">the influence of the material </w:t>
      </w:r>
      <w:bookmarkStart w:id="99" w:name="OLE_LINK87"/>
      <w:r w:rsidR="002115A6">
        <w:rPr>
          <w:rFonts w:eastAsiaTheme="minorEastAsia"/>
        </w:rPr>
        <w:t xml:space="preserve">yield strength </w:t>
      </w:r>
      <w:r>
        <w:rPr>
          <w:rFonts w:eastAsiaTheme="minorEastAsia"/>
        </w:rPr>
        <w:t>mismatch</w:t>
      </w:r>
      <w:bookmarkEnd w:id="99"/>
      <w:r>
        <w:t xml:space="preserve"> on the normalized plastic energy concentration factors and fatigue assessment indicators. </w:t>
      </w:r>
      <w:bookmarkEnd w:id="97"/>
      <w:bookmarkEnd w:id="98"/>
    </w:p>
    <w:p w14:paraId="3400A2A5" w14:textId="71A14834" w:rsidR="008F225A" w:rsidRDefault="0062151F" w:rsidP="001332F0">
      <w:pPr>
        <w:ind w:firstLineChars="150" w:firstLine="315"/>
      </w:pPr>
      <w:r>
        <w:t xml:space="preserve">According to </w:t>
      </w:r>
      <w:r w:rsidR="00C97350">
        <w:t>Fig</w:t>
      </w:r>
      <w:r w:rsidR="00F407C9">
        <w:t>.</w:t>
      </w:r>
      <w:r w:rsidR="00C97350">
        <w:t xml:space="preserve"> </w:t>
      </w:r>
      <w:r w:rsidR="00F407C9">
        <w:t>16</w:t>
      </w:r>
      <w:r w:rsidR="00C97350">
        <w:t>(a)</w:t>
      </w:r>
      <w:r w:rsidR="00B14114">
        <w:t>,</w:t>
      </w:r>
      <w:bookmarkStart w:id="100" w:name="OLE_LINK88"/>
      <w:bookmarkStart w:id="101" w:name="OLE_LINK89"/>
      <w:r w:rsidR="00B14114">
        <w:t xml:space="preserve"> </w:t>
      </w:r>
      <w:r w:rsidR="00B14114">
        <w:rPr>
          <w:rFonts w:eastAsiaTheme="minorEastAsia"/>
        </w:rPr>
        <w:t>yield strength mismatch</w:t>
      </w:r>
      <w:r w:rsidR="00E738CB">
        <w:rPr>
          <w:rFonts w:eastAsiaTheme="minorEastAsia"/>
        </w:rPr>
        <w:t xml:space="preserve"> </w:t>
      </w:r>
      <w:bookmarkEnd w:id="100"/>
      <w:bookmarkEnd w:id="101"/>
      <w:r w:rsidR="0014683D">
        <w:rPr>
          <w:rFonts w:eastAsiaTheme="minorEastAsia"/>
        </w:rPr>
        <w:t xml:space="preserve">shows </w:t>
      </w:r>
      <w:r w:rsidR="005C7470">
        <w:rPr>
          <w:rFonts w:eastAsiaTheme="minorEastAsia"/>
        </w:rPr>
        <w:t xml:space="preserve">some influence </w:t>
      </w:r>
      <w:r w:rsidR="00267FCF">
        <w:rPr>
          <w:rFonts w:eastAsiaTheme="minorEastAsia"/>
        </w:rPr>
        <w:t>on</w:t>
      </w:r>
      <w:r w:rsidR="00B14114">
        <w:rPr>
          <w:rFonts w:eastAsiaTheme="minorEastAsia"/>
        </w:rPr>
        <w:t xml:space="preserve"> </w:t>
      </w:r>
      <w:r w:rsidR="00F141AE">
        <w:rPr>
          <w:rFonts w:eastAsiaTheme="minorEastAsia"/>
        </w:rPr>
        <w:t xml:space="preserve">normalized </w:t>
      </w:r>
      <w:r w:rsidR="00015A23">
        <w:rPr>
          <w:rFonts w:eastAsiaTheme="minorEastAsia"/>
        </w:rPr>
        <w:t>plastic energy part under different</w:t>
      </w:r>
      <w:r w:rsidR="00C97350">
        <w:rPr>
          <w:rFonts w:eastAsiaTheme="minorEastAsia"/>
        </w:rPr>
        <w:t xml:space="preserve"> nominal plastic energy</w:t>
      </w:r>
      <w:r w:rsidR="00C97350" w:rsidRPr="00ED62E6">
        <w:rPr>
          <w:position w:val="-10"/>
        </w:rPr>
        <w:object w:dxaOrig="180" w:dyaOrig="279" w14:anchorId="5539B7B7">
          <v:shape id="_x0000_i1235" type="#_x0000_t75" style="width:9.5pt;height:13.55pt" o:ole="">
            <v:imagedata r:id="rId400" o:title=""/>
          </v:shape>
          <o:OLEObject Type="Embed" ProgID="Equation.DSMT4" ShapeID="_x0000_i1235" DrawAspect="Content" ObjectID="_1583834388" r:id="rId410"/>
        </w:object>
      </w:r>
      <w:r w:rsidR="00C97350">
        <w:t>.</w:t>
      </w:r>
      <w:r w:rsidR="00C97350">
        <w:rPr>
          <w:rFonts w:eastAsiaTheme="minorEastAsia"/>
        </w:rPr>
        <w:t xml:space="preserve"> </w:t>
      </w:r>
      <w:r w:rsidR="00F141AE">
        <w:rPr>
          <w:rFonts w:eastAsiaTheme="minorEastAsia"/>
        </w:rPr>
        <w:t>The normalized plastic energy values ha</w:t>
      </w:r>
      <w:r w:rsidR="00596093">
        <w:rPr>
          <w:rFonts w:eastAsiaTheme="minorEastAsia"/>
        </w:rPr>
        <w:t>ve</w:t>
      </w:r>
      <w:r w:rsidR="00F141AE">
        <w:rPr>
          <w:rFonts w:eastAsiaTheme="minorEastAsia"/>
        </w:rPr>
        <w:t xml:space="preserve"> a decreasing trend </w:t>
      </w:r>
      <w:r w:rsidR="00716703">
        <w:rPr>
          <w:rFonts w:eastAsiaTheme="minorEastAsia"/>
        </w:rPr>
        <w:t>when the mismatch ratio</w:t>
      </w:r>
      <w:r w:rsidR="00F141AE">
        <w:rPr>
          <w:rFonts w:eastAsiaTheme="minorEastAsia"/>
        </w:rPr>
        <w:t xml:space="preserve"> increases</w:t>
      </w:r>
      <w:r w:rsidR="00596093">
        <w:rPr>
          <w:rFonts w:eastAsiaTheme="minorEastAsia"/>
        </w:rPr>
        <w:t xml:space="preserve">. </w:t>
      </w:r>
      <w:r w:rsidR="00651360">
        <w:rPr>
          <w:rFonts w:eastAsiaTheme="minorEastAsia"/>
        </w:rPr>
        <w:t>There is</w:t>
      </w:r>
      <w:r w:rsidR="00C97350">
        <w:t xml:space="preserve"> </w:t>
      </w:r>
      <w:r w:rsidR="006A31AE">
        <w:t xml:space="preserve">a slight </w:t>
      </w:r>
      <w:r w:rsidR="00C97350">
        <w:t>influence</w:t>
      </w:r>
      <w:r w:rsidR="00651360">
        <w:t xml:space="preserve"> of</w:t>
      </w:r>
      <w:r w:rsidR="00651360">
        <w:rPr>
          <w:rFonts w:eastAsiaTheme="minorEastAsia"/>
        </w:rPr>
        <w:t xml:space="preserve"> yield strength mismatch</w:t>
      </w:r>
      <w:r w:rsidR="00651360">
        <w:t xml:space="preserve"> </w:t>
      </w:r>
      <w:r w:rsidR="00C97350">
        <w:t>on the fatigue indicator curves between the FEA results and elastic-based energy values</w:t>
      </w:r>
      <w:r w:rsidR="006A31AE">
        <w:t xml:space="preserve"> for </w:t>
      </w:r>
      <w:r w:rsidR="00A707B1">
        <w:t xml:space="preserve">the </w:t>
      </w:r>
      <w:r w:rsidR="002659BD">
        <w:t>full stage</w:t>
      </w:r>
      <w:r w:rsidR="006A31AE">
        <w:t xml:space="preserve"> in</w:t>
      </w:r>
      <w:r w:rsidR="00C97350">
        <w:t xml:space="preserve"> Fig</w:t>
      </w:r>
      <w:r w:rsidR="00231356">
        <w:t>.</w:t>
      </w:r>
      <w:r w:rsidR="00C97350">
        <w:t xml:space="preserve"> </w:t>
      </w:r>
      <w:r w:rsidR="00231356">
        <w:t>16</w:t>
      </w:r>
      <w:r w:rsidR="00C97350">
        <w:t>(b).</w:t>
      </w:r>
      <w:r w:rsidR="006A31AE">
        <w:t xml:space="preserve"> However, the variations should be </w:t>
      </w:r>
      <w:r w:rsidR="00DE33A3" w:rsidRPr="00DE33A3">
        <w:rPr>
          <w:rFonts w:hint="eastAsia"/>
        </w:rPr>
        <w:t>taken</w:t>
      </w:r>
      <w:r w:rsidR="006A31AE">
        <w:t xml:space="preserve"> the analytical equation</w:t>
      </w:r>
      <w:r w:rsidR="00DE33A3">
        <w:t xml:space="preserve"> into account</w:t>
      </w:r>
      <w:r w:rsidR="006A31AE">
        <w:t xml:space="preserve"> due to the difference from the plastic stage.</w:t>
      </w:r>
    </w:p>
    <w:p w14:paraId="4C29FE64" w14:textId="77777777" w:rsidR="0062151F" w:rsidRPr="00C97350" w:rsidRDefault="0062151F" w:rsidP="001332F0">
      <w:pPr>
        <w:ind w:firstLineChars="150" w:firstLine="315"/>
        <w:rPr>
          <w:rFonts w:eastAsiaTheme="minorEastAsia"/>
        </w:rPr>
      </w:pPr>
    </w:p>
    <w:p w14:paraId="176C5582" w14:textId="77777777" w:rsidR="00BC4A37" w:rsidRPr="00871950" w:rsidRDefault="002A3D6D" w:rsidP="00871950">
      <w:pPr>
        <w:tabs>
          <w:tab w:val="left" w:pos="1014"/>
        </w:tabs>
        <w:jc w:val="center"/>
        <w:rPr>
          <w:rFonts w:eastAsiaTheme="minorEastAsia"/>
        </w:rPr>
      </w:pPr>
      <w:r>
        <w:object w:dxaOrig="7662" w:dyaOrig="5309" w14:anchorId="2249B974">
          <v:shape id="_x0000_i1236" type="#_x0000_t75" style="width:324.6pt;height:258.05pt" o:ole="">
            <v:imagedata r:id="rId411" o:title="" croptop="1715f" cropbottom="2308f" cropleft="3926f" cropright="8154f"/>
          </v:shape>
          <o:OLEObject Type="Embed" ProgID="Origin50.Graph" ShapeID="_x0000_i1236" DrawAspect="Content" ObjectID="_1583834389" r:id="rId412"/>
        </w:object>
      </w:r>
    </w:p>
    <w:p w14:paraId="32190D3B" w14:textId="77777777" w:rsidR="001A6DF6" w:rsidRDefault="0067163B" w:rsidP="00D117EE">
      <w:pPr>
        <w:tabs>
          <w:tab w:val="left" w:pos="1014"/>
        </w:tabs>
        <w:jc w:val="center"/>
      </w:pPr>
      <w:r>
        <w:object w:dxaOrig="7662" w:dyaOrig="5309" w14:anchorId="015C660B">
          <v:shape id="_x0000_i1237" type="#_x0000_t75" style="width:322.25pt;height:251.15pt" o:ole="">
            <v:imagedata r:id="rId413" o:title="" croptop="1609f" cropbottom="1666f" cropleft="3232f" cropright="7310f"/>
          </v:shape>
          <o:OLEObject Type="Embed" ProgID="Origin50.Graph" ShapeID="_x0000_i1237" DrawAspect="Content" ObjectID="_1583834390" r:id="rId414"/>
        </w:object>
      </w:r>
    </w:p>
    <w:p w14:paraId="061D6256" w14:textId="30596CC7" w:rsidR="000160FD" w:rsidRDefault="00FB7191" w:rsidP="000160FD">
      <w:pPr>
        <w:tabs>
          <w:tab w:val="left" w:pos="1014"/>
        </w:tabs>
        <w:jc w:val="center"/>
      </w:pPr>
      <w:r>
        <w:rPr>
          <w:rFonts w:hint="eastAsia"/>
        </w:rPr>
        <w:t>F</w:t>
      </w:r>
      <w:r>
        <w:t>ig. 16.</w:t>
      </w:r>
      <w:r w:rsidR="000160FD">
        <w:t xml:space="preserve"> Yield strength </w:t>
      </w:r>
      <w:r w:rsidR="00824EC5">
        <w:t>mismatch</w:t>
      </w:r>
      <w:r w:rsidR="000160FD">
        <w:t xml:space="preserve"> effect on non-dimensional plastic parts (a) and the fatigue assessment indicator (b)</w:t>
      </w:r>
      <w:r w:rsidR="00C168B9">
        <w:t xml:space="preserve"> in heterogeneous NCLJ</w:t>
      </w:r>
      <w:r w:rsidR="000160FD">
        <w:t>.</w:t>
      </w:r>
    </w:p>
    <w:p w14:paraId="672FFB3F" w14:textId="77777777" w:rsidR="0062151F" w:rsidRPr="008417D1" w:rsidRDefault="0062151F" w:rsidP="000160FD">
      <w:pPr>
        <w:tabs>
          <w:tab w:val="left" w:pos="1014"/>
        </w:tabs>
        <w:jc w:val="center"/>
      </w:pPr>
    </w:p>
    <w:p w14:paraId="30521ED0" w14:textId="77777777" w:rsidR="00BC4A37" w:rsidRDefault="003B7563" w:rsidP="003B7563">
      <w:pPr>
        <w:pStyle w:val="Heading2"/>
      </w:pPr>
      <w:r>
        <w:t>4.3</w:t>
      </w:r>
      <w:r w:rsidR="00DE2FE1">
        <w:t>.</w:t>
      </w:r>
      <w:r>
        <w:t xml:space="preserve"> </w:t>
      </w:r>
      <w:r w:rsidR="00355DAC">
        <w:t xml:space="preserve">Geometry parametric study of </w:t>
      </w:r>
      <w:r w:rsidR="00355DAC">
        <w:rPr>
          <w:position w:val="-12"/>
        </w:rPr>
        <w:object w:dxaOrig="380" w:dyaOrig="380" w14:anchorId="50C371BC">
          <v:shape id="_x0000_i1238" type="#_x0000_t75" style="width:19.3pt;height:19.3pt" o:ole="">
            <v:imagedata r:id="rId347" o:title=""/>
          </v:shape>
          <o:OLEObject Type="Embed" ProgID="Equation.DSMT4" ShapeID="_x0000_i1238" DrawAspect="Content" ObjectID="_1583834391" r:id="rId415"/>
        </w:object>
      </w:r>
      <w:r w:rsidR="00355DAC">
        <w:t xml:space="preserve"> on CNLJ</w:t>
      </w:r>
    </w:p>
    <w:p w14:paraId="5974D36C" w14:textId="71AED6AC" w:rsidR="0053733C" w:rsidRPr="0053733C" w:rsidRDefault="0053733C" w:rsidP="00337128">
      <w:pPr>
        <w:ind w:firstLineChars="150" w:firstLine="315"/>
        <w:rPr>
          <w:rFonts w:eastAsiaTheme="minorEastAsia"/>
        </w:rPr>
      </w:pPr>
      <w:r>
        <w:rPr>
          <w:rFonts w:eastAsiaTheme="minorEastAsia"/>
        </w:rPr>
        <w:t>In order to consider the geometry effect</w:t>
      </w:r>
      <w:r w:rsidR="00A3059B">
        <w:rPr>
          <w:rFonts w:eastAsiaTheme="minorEastAsia"/>
        </w:rPr>
        <w:t>s</w:t>
      </w:r>
      <w:r>
        <w:rPr>
          <w:rFonts w:eastAsiaTheme="minorEastAsia"/>
        </w:rPr>
        <w:t xml:space="preserve"> of NCLJ on notch energy,</w:t>
      </w:r>
      <w:r w:rsidR="00E6165E">
        <w:rPr>
          <w:rFonts w:eastAsiaTheme="minorEastAsia"/>
        </w:rPr>
        <w:t xml:space="preserve"> </w:t>
      </w:r>
      <w:r w:rsidR="001910AC">
        <w:rPr>
          <w:rFonts w:eastAsiaTheme="minorEastAsia"/>
        </w:rPr>
        <w:t xml:space="preserve">such as the </w:t>
      </w:r>
      <w:r w:rsidR="0062151F">
        <w:rPr>
          <w:rFonts w:eastAsiaTheme="minorEastAsia"/>
        </w:rPr>
        <w:t xml:space="preserve">attached </w:t>
      </w:r>
      <w:r w:rsidR="000302EA">
        <w:rPr>
          <w:rFonts w:eastAsiaTheme="minorEastAsia"/>
        </w:rPr>
        <w:t xml:space="preserve">plate </w:t>
      </w:r>
      <w:r w:rsidR="000302EA">
        <w:rPr>
          <w:rFonts w:eastAsiaTheme="minorEastAsia"/>
        </w:rPr>
        <w:lastRenderedPageBreak/>
        <w:t>thickness</w:t>
      </w:r>
      <w:r w:rsidR="005E4361">
        <w:rPr>
          <w:rFonts w:eastAsiaTheme="minorEastAsia"/>
        </w:rPr>
        <w:t>,</w:t>
      </w:r>
      <w:r w:rsidR="000302EA">
        <w:rPr>
          <w:rFonts w:eastAsiaTheme="minorEastAsia"/>
        </w:rPr>
        <w:t xml:space="preserve"> main plate thickness and weld length</w:t>
      </w:r>
      <w:r w:rsidR="005E4361">
        <w:rPr>
          <w:rFonts w:eastAsiaTheme="minorEastAsia"/>
        </w:rPr>
        <w:t xml:space="preserve">, </w:t>
      </w:r>
      <w:r w:rsidR="007D12BB">
        <w:rPr>
          <w:rFonts w:eastAsiaTheme="minorEastAsia"/>
        </w:rPr>
        <w:t xml:space="preserve">the </w:t>
      </w:r>
      <w:r w:rsidR="006934B2">
        <w:rPr>
          <w:rFonts w:eastAsiaTheme="minorEastAsia"/>
        </w:rPr>
        <w:t>detailed geometry sizes are</w:t>
      </w:r>
      <w:r w:rsidR="001910AC">
        <w:rPr>
          <w:rFonts w:eastAsiaTheme="minorEastAsia"/>
        </w:rPr>
        <w:t xml:space="preserve"> selected in following sections.</w:t>
      </w:r>
      <w:r w:rsidR="006B2F24">
        <w:rPr>
          <w:rFonts w:eastAsiaTheme="minorEastAsia"/>
        </w:rPr>
        <w:t xml:space="preserve"> Two parts of work are done as follows, and the results are illustrated separately.</w:t>
      </w:r>
      <w:r w:rsidR="006934B2">
        <w:rPr>
          <w:rFonts w:eastAsiaTheme="minorEastAsia"/>
        </w:rPr>
        <w:t xml:space="preserve"> </w:t>
      </w:r>
    </w:p>
    <w:p w14:paraId="71DFC979" w14:textId="1F8634E5" w:rsidR="0043561F" w:rsidRDefault="004942AE" w:rsidP="004942AE">
      <w:pPr>
        <w:pStyle w:val="Heading3"/>
      </w:pPr>
      <w:r>
        <w:t xml:space="preserve">4.3.1. </w:t>
      </w:r>
      <w:r w:rsidR="0043561F">
        <w:t xml:space="preserve">Thickness effects </w:t>
      </w:r>
    </w:p>
    <w:p w14:paraId="31410EBC" w14:textId="56F0C396" w:rsidR="00B52C4F" w:rsidRDefault="00336AA8" w:rsidP="00337128">
      <w:pPr>
        <w:tabs>
          <w:tab w:val="left" w:pos="1014"/>
        </w:tabs>
        <w:ind w:firstLineChars="150" w:firstLine="315"/>
      </w:pPr>
      <w:r>
        <w:rPr>
          <w:rFonts w:hint="eastAsia"/>
        </w:rPr>
        <w:t>F</w:t>
      </w:r>
      <w:r>
        <w:t xml:space="preserve">or </w:t>
      </w:r>
      <w:r w:rsidR="00693644">
        <w:t xml:space="preserve">the </w:t>
      </w:r>
      <w:r>
        <w:t>investigation</w:t>
      </w:r>
      <w:r w:rsidR="00693644">
        <w:t>s</w:t>
      </w:r>
      <w:r>
        <w:t xml:space="preserve"> of geometry </w:t>
      </w:r>
      <w:r w:rsidR="00693644">
        <w:t>paramet</w:t>
      </w:r>
      <w:r w:rsidR="00285AE2">
        <w:t>ric</w:t>
      </w:r>
      <w:r w:rsidR="00693644">
        <w:t xml:space="preserve"> study on plastic </w:t>
      </w:r>
      <w:r w:rsidR="001C372C">
        <w:t xml:space="preserve">energy </w:t>
      </w:r>
      <w:r w:rsidR="00693644">
        <w:t>concentration state</w:t>
      </w:r>
      <w:r w:rsidR="00654D25">
        <w:t xml:space="preserve"> in CNLJ, six geometry configurations were chosen</w:t>
      </w:r>
      <w:r w:rsidR="00157727">
        <w:t xml:space="preserve"> </w:t>
      </w:r>
      <w:r w:rsidR="00B52C4F">
        <w:t xml:space="preserve">to study the thickness </w:t>
      </w:r>
      <w:r w:rsidR="00DB7D56">
        <w:t xml:space="preserve">influences </w:t>
      </w:r>
      <w:r w:rsidR="000272AF">
        <w:t>of attached</w:t>
      </w:r>
      <w:r w:rsidR="006F1046">
        <w:t xml:space="preserve"> plate and main plate</w:t>
      </w:r>
      <w:r w:rsidR="008B04FC">
        <w:t xml:space="preserve">, which </w:t>
      </w:r>
      <w:r w:rsidR="00343075">
        <w:t xml:space="preserve">are </w:t>
      </w:r>
      <w:r w:rsidR="008B04FC">
        <w:t>given in Table</w:t>
      </w:r>
      <w:r w:rsidR="003F32DB">
        <w:t xml:space="preserve"> 3</w:t>
      </w:r>
      <w:r w:rsidR="005C211D">
        <w:t>.</w:t>
      </w:r>
      <w:r w:rsidR="00145DF3">
        <w:t xml:space="preserve"> </w:t>
      </w:r>
      <w:r w:rsidR="006A25AB">
        <w:t>All these specimens were subjected to fully reversed displa</w:t>
      </w:r>
      <w:r w:rsidR="008E63F8">
        <w:t>cement-controlled loadings with</w:t>
      </w:r>
      <w:r w:rsidR="006A25AB">
        <w:t xml:space="preserve"> nominal strain amplitude </w:t>
      </w:r>
      <w:r w:rsidR="005C74F6">
        <w:t>rang</w:t>
      </w:r>
      <w:r w:rsidR="00395A8E">
        <w:t>e</w:t>
      </w:r>
      <w:r w:rsidR="00343075">
        <w:t xml:space="preserve"> of 1%</w:t>
      </w:r>
      <w:r w:rsidR="00A006FD">
        <w:t>.</w:t>
      </w:r>
      <w:r w:rsidR="00706FA7">
        <w:t xml:space="preserve"> In this section, we assumed </w:t>
      </w:r>
      <w:r w:rsidR="00AE14E0">
        <w:t xml:space="preserve">that </w:t>
      </w:r>
      <w:r w:rsidR="00CE7DB4">
        <w:t xml:space="preserve">yield strength and hardening exponent of </w:t>
      </w:r>
      <w:r w:rsidR="00706FA7">
        <w:t>the base metal and weldments were</w:t>
      </w:r>
      <w:r w:rsidR="00CE7DB4">
        <w:t xml:space="preserve"> </w:t>
      </w:r>
      <w:r w:rsidR="00F04BCF">
        <w:t xml:space="preserve">homogenous, </w:t>
      </w:r>
      <w:r w:rsidR="00CE7DB4">
        <w:t>500 MPa and 0.1, respectively</w:t>
      </w:r>
      <w:r w:rsidR="005C46E8">
        <w:t>.</w:t>
      </w:r>
      <w:r w:rsidR="00343075">
        <w:t xml:space="preserve"> </w:t>
      </w:r>
    </w:p>
    <w:p w14:paraId="27DF0BCE" w14:textId="394EA2AB" w:rsidR="00336AA8" w:rsidRDefault="008D73B8" w:rsidP="0036583E">
      <w:pPr>
        <w:tabs>
          <w:tab w:val="left" w:pos="1014"/>
        </w:tabs>
        <w:ind w:firstLineChars="150" w:firstLine="315"/>
        <w:rPr>
          <w:rFonts w:eastAsiaTheme="minorEastAsia"/>
        </w:rPr>
      </w:pPr>
      <w:r>
        <w:rPr>
          <w:rFonts w:eastAsiaTheme="minorEastAsia"/>
        </w:rPr>
        <w:t>Fig.</w:t>
      </w:r>
      <w:r w:rsidR="00BF7535">
        <w:rPr>
          <w:rFonts w:eastAsiaTheme="minorEastAsia"/>
        </w:rPr>
        <w:t xml:space="preserve"> 17</w:t>
      </w:r>
      <w:r w:rsidR="00837E6E">
        <w:rPr>
          <w:rFonts w:eastAsiaTheme="minorEastAsia"/>
        </w:rPr>
        <w:t xml:space="preserve"> </w:t>
      </w:r>
      <w:r>
        <w:rPr>
          <w:rFonts w:eastAsiaTheme="minorEastAsia"/>
        </w:rPr>
        <w:t xml:space="preserve">depicts the effects of </w:t>
      </w:r>
      <w:r w:rsidR="00FB6EFF">
        <w:rPr>
          <w:rFonts w:eastAsiaTheme="minorEastAsia"/>
        </w:rPr>
        <w:t xml:space="preserve">attachment plate </w:t>
      </w:r>
      <w:r w:rsidR="00343075">
        <w:rPr>
          <w:rFonts w:eastAsiaTheme="minorEastAsia"/>
        </w:rPr>
        <w:t>thickness</w:t>
      </w:r>
      <w:r w:rsidR="00FB6EFF">
        <w:rPr>
          <w:rFonts w:eastAsiaTheme="minorEastAsia"/>
        </w:rPr>
        <w:t xml:space="preserve"> and main plate thickness </w:t>
      </w:r>
      <w:r w:rsidR="00875A66">
        <w:rPr>
          <w:rFonts w:eastAsiaTheme="minorEastAsia"/>
        </w:rPr>
        <w:t xml:space="preserve">in </w:t>
      </w:r>
      <w:r w:rsidR="00343075">
        <w:rPr>
          <w:rFonts w:eastAsiaTheme="minorEastAsia"/>
        </w:rPr>
        <w:t xml:space="preserve">cyclic </w:t>
      </w:r>
      <w:r w:rsidR="00274DA6">
        <w:rPr>
          <w:rFonts w:eastAsiaTheme="minorEastAsia"/>
        </w:rPr>
        <w:t>axial tensi</w:t>
      </w:r>
      <w:r w:rsidR="00343075">
        <w:rPr>
          <w:rFonts w:eastAsiaTheme="minorEastAsia"/>
        </w:rPr>
        <w:t>le loading</w:t>
      </w:r>
      <w:r w:rsidR="00274DA6">
        <w:rPr>
          <w:rFonts w:eastAsiaTheme="minorEastAsia"/>
        </w:rPr>
        <w:t xml:space="preserve"> conditions.</w:t>
      </w:r>
      <w:r w:rsidR="00FB6EFF">
        <w:rPr>
          <w:rFonts w:eastAsiaTheme="minorEastAsia"/>
        </w:rPr>
        <w:t xml:space="preserve"> </w:t>
      </w:r>
      <w:r w:rsidR="00553A59">
        <w:rPr>
          <w:rFonts w:eastAsiaTheme="minorEastAsia"/>
        </w:rPr>
        <w:t>It can be seen from the results that t</w:t>
      </w:r>
      <w:r w:rsidR="00746DF7">
        <w:rPr>
          <w:rFonts w:eastAsiaTheme="minorEastAsia"/>
        </w:rPr>
        <w:t xml:space="preserve">he notch </w:t>
      </w:r>
      <w:r w:rsidR="001A3DD8">
        <w:rPr>
          <w:rFonts w:eastAsiaTheme="minorEastAsia"/>
        </w:rPr>
        <w:t xml:space="preserve">stress, strain and energy concentration factors </w:t>
      </w:r>
      <w:r w:rsidR="00746DF7">
        <w:rPr>
          <w:rFonts w:eastAsiaTheme="minorEastAsia"/>
        </w:rPr>
        <w:t xml:space="preserve">are insensitive to </w:t>
      </w:r>
      <w:r w:rsidR="000D4F36">
        <w:rPr>
          <w:rFonts w:eastAsiaTheme="minorEastAsia"/>
        </w:rPr>
        <w:t>attachment plate thickness (</w:t>
      </w:r>
      <w:r w:rsidR="00746DF7">
        <w:rPr>
          <w:rFonts w:eastAsiaTheme="minorEastAsia"/>
        </w:rPr>
        <w:t>L/t</w:t>
      </w:r>
      <w:r w:rsidR="000D4F36">
        <w:rPr>
          <w:rFonts w:eastAsiaTheme="minorEastAsia"/>
        </w:rPr>
        <w:t>)</w:t>
      </w:r>
      <w:r w:rsidR="00746DF7">
        <w:rPr>
          <w:rFonts w:eastAsiaTheme="minorEastAsia"/>
        </w:rPr>
        <w:t xml:space="preserve"> in NCLJ </w:t>
      </w:r>
      <w:r w:rsidR="008E73E1">
        <w:rPr>
          <w:rFonts w:eastAsiaTheme="minorEastAsia"/>
        </w:rPr>
        <w:t>f</w:t>
      </w:r>
      <w:r w:rsidR="009904E4">
        <w:rPr>
          <w:rFonts w:eastAsiaTheme="minorEastAsia"/>
        </w:rPr>
        <w:t>ro</w:t>
      </w:r>
      <w:r w:rsidR="008E73E1">
        <w:rPr>
          <w:rFonts w:eastAsiaTheme="minorEastAsia"/>
        </w:rPr>
        <w:t xml:space="preserve">m the </w:t>
      </w:r>
      <w:r w:rsidR="00AB6C74">
        <w:rPr>
          <w:rFonts w:eastAsiaTheme="minorEastAsia"/>
        </w:rPr>
        <w:t xml:space="preserve">variations of </w:t>
      </w:r>
      <w:r w:rsidR="009904E4">
        <w:rPr>
          <w:rFonts w:eastAsiaTheme="minorEastAsia"/>
        </w:rPr>
        <w:t>case1, 2, 3</w:t>
      </w:r>
      <w:r w:rsidR="00F506A9">
        <w:rPr>
          <w:rFonts w:eastAsiaTheme="minorEastAsia"/>
        </w:rPr>
        <w:t xml:space="preserve"> curves</w:t>
      </w:r>
      <w:r w:rsidR="009904E4">
        <w:rPr>
          <w:rFonts w:eastAsiaTheme="minorEastAsia"/>
        </w:rPr>
        <w:t>.</w:t>
      </w:r>
      <w:r w:rsidR="00AC7C80">
        <w:rPr>
          <w:rFonts w:eastAsiaTheme="minorEastAsia"/>
        </w:rPr>
        <w:t xml:space="preserve"> Whereas </w:t>
      </w:r>
      <w:r w:rsidR="00604306">
        <w:rPr>
          <w:rFonts w:eastAsiaTheme="minorEastAsia"/>
        </w:rPr>
        <w:t xml:space="preserve">these </w:t>
      </w:r>
      <w:r w:rsidR="00A37AF7">
        <w:rPr>
          <w:rFonts w:eastAsiaTheme="minorEastAsia"/>
        </w:rPr>
        <w:t xml:space="preserve">values display </w:t>
      </w:r>
      <w:r w:rsidR="00551DF7">
        <w:rPr>
          <w:rFonts w:eastAsiaTheme="minorEastAsia"/>
        </w:rPr>
        <w:t xml:space="preserve">a great </w:t>
      </w:r>
      <w:r w:rsidR="00343075">
        <w:rPr>
          <w:rFonts w:eastAsiaTheme="minorEastAsia"/>
        </w:rPr>
        <w:t xml:space="preserve">dependency </w:t>
      </w:r>
      <w:r w:rsidR="00551DF7">
        <w:rPr>
          <w:rFonts w:eastAsiaTheme="minorEastAsia"/>
        </w:rPr>
        <w:t xml:space="preserve">on </w:t>
      </w:r>
      <w:r w:rsidR="003B7E8E">
        <w:rPr>
          <w:rFonts w:eastAsiaTheme="minorEastAsia"/>
        </w:rPr>
        <w:t xml:space="preserve">the main </w:t>
      </w:r>
      <w:r w:rsidR="00343075">
        <w:rPr>
          <w:rFonts w:eastAsiaTheme="minorEastAsia"/>
        </w:rPr>
        <w:t xml:space="preserve">plate </w:t>
      </w:r>
      <w:r w:rsidR="003B7E8E">
        <w:rPr>
          <w:rFonts w:eastAsiaTheme="minorEastAsia"/>
        </w:rPr>
        <w:t>thickness</w:t>
      </w:r>
      <w:r w:rsidR="00131FC9">
        <w:rPr>
          <w:rFonts w:eastAsiaTheme="minorEastAsia"/>
        </w:rPr>
        <w:t xml:space="preserve">, which </w:t>
      </w:r>
      <w:r w:rsidR="00B05E81">
        <w:rPr>
          <w:rFonts w:eastAsiaTheme="minorEastAsia"/>
        </w:rPr>
        <w:t xml:space="preserve">are </w:t>
      </w:r>
      <w:r w:rsidR="00131FC9">
        <w:rPr>
          <w:rFonts w:eastAsiaTheme="minorEastAsia"/>
        </w:rPr>
        <w:t>show</w:t>
      </w:r>
      <w:r w:rsidR="00B05E81">
        <w:rPr>
          <w:rFonts w:eastAsiaTheme="minorEastAsia"/>
        </w:rPr>
        <w:t>n from the case</w:t>
      </w:r>
      <w:r w:rsidR="00D1387F">
        <w:rPr>
          <w:rFonts w:eastAsiaTheme="minorEastAsia"/>
        </w:rPr>
        <w:t xml:space="preserve"> </w:t>
      </w:r>
      <w:r w:rsidR="00B05E81">
        <w:rPr>
          <w:rFonts w:eastAsiaTheme="minorEastAsia"/>
        </w:rPr>
        <w:t>4</w:t>
      </w:r>
      <w:r w:rsidR="002A4728">
        <w:rPr>
          <w:rFonts w:eastAsiaTheme="minorEastAsia"/>
        </w:rPr>
        <w:t>-</w:t>
      </w:r>
      <w:r w:rsidR="00B05E81">
        <w:rPr>
          <w:rFonts w:eastAsiaTheme="minorEastAsia"/>
        </w:rPr>
        <w:t>6 curves</w:t>
      </w:r>
      <w:r>
        <w:rPr>
          <w:rFonts w:eastAsiaTheme="minorEastAsia"/>
        </w:rPr>
        <w:t>.</w:t>
      </w:r>
      <w:r w:rsidR="00837E6E">
        <w:rPr>
          <w:rFonts w:eastAsiaTheme="minorEastAsia"/>
        </w:rPr>
        <w:t xml:space="preserve"> On the other hand, </w:t>
      </w:r>
      <w:r w:rsidR="00576F8A">
        <w:t xml:space="preserve">the geometry effects on the normalized plastic energy concentration factors and fatigue assessment indicators have </w:t>
      </w:r>
      <w:r w:rsidR="004D1B5E">
        <w:t>reported the similar results for the plastic stage</w:t>
      </w:r>
      <w:r w:rsidR="00B855E8">
        <w:t>, which are shown in Fig. 18</w:t>
      </w:r>
      <w:r w:rsidR="004D1B5E">
        <w:t>.</w:t>
      </w:r>
      <w:r w:rsidR="00007A64">
        <w:rPr>
          <w:rFonts w:eastAsiaTheme="minorEastAsia"/>
        </w:rPr>
        <w:t xml:space="preserve"> </w:t>
      </w:r>
      <w:bookmarkStart w:id="102" w:name="OLE_LINK81"/>
      <w:r w:rsidR="002D0045">
        <w:rPr>
          <w:rFonts w:eastAsiaTheme="minorEastAsia"/>
        </w:rPr>
        <w:t xml:space="preserve">Thus, it provides to a guidance to </w:t>
      </w:r>
      <w:r w:rsidR="00355FDF">
        <w:rPr>
          <w:rFonts w:eastAsiaTheme="minorEastAsia"/>
        </w:rPr>
        <w:t>include the main</w:t>
      </w:r>
      <w:r w:rsidR="00343075">
        <w:rPr>
          <w:rFonts w:eastAsiaTheme="minorEastAsia"/>
        </w:rPr>
        <w:t xml:space="preserve"> plate</w:t>
      </w:r>
      <w:r w:rsidR="00355FDF">
        <w:rPr>
          <w:rFonts w:eastAsiaTheme="minorEastAsia"/>
        </w:rPr>
        <w:t xml:space="preserve"> thickness into the</w:t>
      </w:r>
      <w:r w:rsidR="000B50A6">
        <w:rPr>
          <w:rFonts w:eastAsiaTheme="minorEastAsia"/>
        </w:rPr>
        <w:t xml:space="preserve"> </w:t>
      </w:r>
      <w:r w:rsidR="00DC5BB4">
        <w:rPr>
          <w:rFonts w:eastAsiaTheme="minorEastAsia"/>
        </w:rPr>
        <w:t xml:space="preserve">plastic part of </w:t>
      </w:r>
      <w:r w:rsidR="000B50A6">
        <w:rPr>
          <w:rFonts w:eastAsiaTheme="minorEastAsia"/>
        </w:rPr>
        <w:t>analytical formulation</w:t>
      </w:r>
      <w:r w:rsidR="00355FDF">
        <w:rPr>
          <w:rFonts w:eastAsiaTheme="minorEastAsia"/>
        </w:rPr>
        <w:t xml:space="preserve"> </w:t>
      </w:r>
      <w:r w:rsidR="00DC5BB4">
        <w:rPr>
          <w:rFonts w:eastAsiaTheme="minorEastAsia"/>
        </w:rPr>
        <w:t>and ignore the attach</w:t>
      </w:r>
      <w:r w:rsidR="002573DA">
        <w:rPr>
          <w:rFonts w:eastAsiaTheme="minorEastAsia"/>
        </w:rPr>
        <w:t>ment plate thickness effect in such plastic part.</w:t>
      </w:r>
      <w:bookmarkEnd w:id="102"/>
    </w:p>
    <w:p w14:paraId="47AF99E7" w14:textId="77777777" w:rsidR="00343075" w:rsidRPr="00A03054" w:rsidRDefault="00343075" w:rsidP="0036583E">
      <w:pPr>
        <w:tabs>
          <w:tab w:val="left" w:pos="1014"/>
        </w:tabs>
        <w:ind w:firstLineChars="150" w:firstLine="315"/>
        <w:rPr>
          <w:rFonts w:eastAsiaTheme="minorEastAsia"/>
        </w:rPr>
      </w:pPr>
    </w:p>
    <w:p w14:paraId="32D49895" w14:textId="77777777" w:rsidR="00B24FFA" w:rsidRDefault="006C50F5" w:rsidP="006C50F5">
      <w:pPr>
        <w:tabs>
          <w:tab w:val="left" w:pos="1014"/>
        </w:tabs>
        <w:jc w:val="center"/>
      </w:pPr>
      <w:r>
        <w:rPr>
          <w:rFonts w:hint="eastAsia"/>
        </w:rPr>
        <w:t>T</w:t>
      </w:r>
      <w:r>
        <w:t>able</w:t>
      </w:r>
      <w:r w:rsidR="00903F6C">
        <w:t xml:space="preserve"> </w:t>
      </w:r>
      <w:r w:rsidR="00CE4DDB">
        <w:t>3</w:t>
      </w:r>
      <w:r>
        <w:t xml:space="preserve"> Details of different geometric configurations in NCLJ</w:t>
      </w:r>
      <w:r w:rsidR="00903F6C">
        <w:t>.</w:t>
      </w:r>
    </w:p>
    <w:tbl>
      <w:tblPr>
        <w:tblW w:w="8403" w:type="dxa"/>
        <w:jc w:val="center"/>
        <w:tblLook w:val="04A0" w:firstRow="1" w:lastRow="0" w:firstColumn="1" w:lastColumn="0" w:noHBand="0" w:noVBand="1"/>
      </w:tblPr>
      <w:tblGrid>
        <w:gridCol w:w="1065"/>
        <w:gridCol w:w="1064"/>
        <w:gridCol w:w="1064"/>
        <w:gridCol w:w="1064"/>
        <w:gridCol w:w="868"/>
        <w:gridCol w:w="567"/>
        <w:gridCol w:w="1064"/>
        <w:gridCol w:w="583"/>
        <w:gridCol w:w="1064"/>
      </w:tblGrid>
      <w:tr w:rsidR="00E0020E" w:rsidRPr="002E1DB6" w14:paraId="48CB4E66" w14:textId="77777777" w:rsidTr="00E0020E">
        <w:trPr>
          <w:trHeight w:val="251"/>
          <w:jc w:val="center"/>
        </w:trPr>
        <w:tc>
          <w:tcPr>
            <w:tcW w:w="1065" w:type="dxa"/>
            <w:tcBorders>
              <w:top w:val="single" w:sz="12" w:space="0" w:color="auto"/>
              <w:bottom w:val="single" w:sz="12" w:space="0" w:color="auto"/>
            </w:tcBorders>
            <w:shd w:val="clear" w:color="auto" w:fill="auto"/>
            <w:noWrap/>
            <w:vAlign w:val="bottom"/>
            <w:hideMark/>
          </w:tcPr>
          <w:p w14:paraId="20EE4F31" w14:textId="77777777" w:rsidR="00E0020E" w:rsidRPr="006C50F5" w:rsidRDefault="00E0020E" w:rsidP="00B8617F">
            <w:pPr>
              <w:widowControl/>
              <w:spacing w:line="240" w:lineRule="auto"/>
              <w:jc w:val="center"/>
              <w:rPr>
                <w:rFonts w:eastAsia="DengXian" w:cs="Times New Roman"/>
                <w:b/>
                <w:color w:val="000000"/>
                <w:kern w:val="0"/>
                <w:sz w:val="22"/>
              </w:rPr>
            </w:pPr>
          </w:p>
        </w:tc>
        <w:tc>
          <w:tcPr>
            <w:tcW w:w="1064" w:type="dxa"/>
            <w:tcBorders>
              <w:top w:val="single" w:sz="12" w:space="0" w:color="auto"/>
              <w:bottom w:val="single" w:sz="12" w:space="0" w:color="auto"/>
            </w:tcBorders>
            <w:shd w:val="clear" w:color="auto" w:fill="auto"/>
            <w:noWrap/>
            <w:vAlign w:val="bottom"/>
            <w:hideMark/>
          </w:tcPr>
          <w:p w14:paraId="7160D414" w14:textId="77777777" w:rsidR="00E0020E" w:rsidRPr="00280C39" w:rsidRDefault="00E0020E" w:rsidP="00B8617F">
            <w:pPr>
              <w:widowControl/>
              <w:spacing w:line="240" w:lineRule="auto"/>
              <w:jc w:val="center"/>
              <w:rPr>
                <w:rFonts w:eastAsia="DengXian" w:cs="Times New Roman"/>
                <w:b/>
                <w:color w:val="000000"/>
                <w:kern w:val="0"/>
                <w:sz w:val="22"/>
              </w:rPr>
            </w:pPr>
            <w:r w:rsidRPr="00280C39">
              <w:rPr>
                <w:rFonts w:eastAsia="DengXian" w:cs="Times New Roman"/>
                <w:b/>
                <w:color w:val="000000"/>
                <w:kern w:val="0"/>
                <w:sz w:val="22"/>
              </w:rPr>
              <w:t>t</w:t>
            </w:r>
            <w:r>
              <w:rPr>
                <w:rFonts w:eastAsia="DengXian" w:cs="Times New Roman"/>
                <w:b/>
                <w:color w:val="000000"/>
                <w:kern w:val="0"/>
                <w:sz w:val="22"/>
              </w:rPr>
              <w:t>(mm)</w:t>
            </w:r>
          </w:p>
        </w:tc>
        <w:tc>
          <w:tcPr>
            <w:tcW w:w="1064" w:type="dxa"/>
            <w:tcBorders>
              <w:top w:val="single" w:sz="12" w:space="0" w:color="auto"/>
              <w:bottom w:val="single" w:sz="12" w:space="0" w:color="auto"/>
            </w:tcBorders>
            <w:shd w:val="clear" w:color="auto" w:fill="auto"/>
            <w:noWrap/>
            <w:vAlign w:val="bottom"/>
            <w:hideMark/>
          </w:tcPr>
          <w:p w14:paraId="2AB4F5D5" w14:textId="77777777" w:rsidR="00E0020E" w:rsidRPr="00280C39" w:rsidRDefault="00E0020E" w:rsidP="00B8617F">
            <w:pPr>
              <w:widowControl/>
              <w:spacing w:line="240" w:lineRule="auto"/>
              <w:jc w:val="center"/>
              <w:rPr>
                <w:rFonts w:eastAsia="DengXian" w:cs="Times New Roman"/>
                <w:b/>
                <w:color w:val="000000"/>
                <w:kern w:val="0"/>
                <w:sz w:val="22"/>
              </w:rPr>
            </w:pPr>
            <w:r w:rsidRPr="00280C39">
              <w:rPr>
                <w:rFonts w:eastAsia="DengXian" w:cs="Times New Roman"/>
                <w:b/>
                <w:color w:val="000000"/>
                <w:kern w:val="0"/>
                <w:sz w:val="22"/>
              </w:rPr>
              <w:t>L</w:t>
            </w:r>
            <w:r>
              <w:rPr>
                <w:rFonts w:eastAsia="DengXian" w:cs="Times New Roman"/>
                <w:b/>
                <w:color w:val="000000"/>
                <w:kern w:val="0"/>
                <w:sz w:val="22"/>
              </w:rPr>
              <w:t>(mm)</w:t>
            </w:r>
          </w:p>
        </w:tc>
        <w:tc>
          <w:tcPr>
            <w:tcW w:w="1064" w:type="dxa"/>
            <w:tcBorders>
              <w:top w:val="single" w:sz="12" w:space="0" w:color="auto"/>
              <w:bottom w:val="single" w:sz="12" w:space="0" w:color="auto"/>
            </w:tcBorders>
            <w:shd w:val="clear" w:color="auto" w:fill="auto"/>
            <w:noWrap/>
            <w:vAlign w:val="bottom"/>
            <w:hideMark/>
          </w:tcPr>
          <w:p w14:paraId="7B47BBE0" w14:textId="77777777" w:rsidR="00E0020E" w:rsidRPr="00280C39" w:rsidRDefault="00E0020E" w:rsidP="00B8617F">
            <w:pPr>
              <w:widowControl/>
              <w:spacing w:line="240" w:lineRule="auto"/>
              <w:jc w:val="center"/>
              <w:rPr>
                <w:rFonts w:eastAsia="DengXian" w:cs="Times New Roman"/>
                <w:b/>
                <w:color w:val="000000"/>
                <w:kern w:val="0"/>
                <w:sz w:val="22"/>
              </w:rPr>
            </w:pPr>
            <w:r w:rsidRPr="00280C39">
              <w:rPr>
                <w:rFonts w:eastAsia="DengXian" w:cs="Times New Roman"/>
                <w:b/>
                <w:color w:val="000000"/>
                <w:kern w:val="0"/>
                <w:sz w:val="22"/>
              </w:rPr>
              <w:t>h</w:t>
            </w:r>
            <w:r>
              <w:rPr>
                <w:rFonts w:eastAsia="DengXian" w:cs="Times New Roman"/>
                <w:b/>
                <w:color w:val="000000"/>
                <w:kern w:val="0"/>
                <w:sz w:val="22"/>
              </w:rPr>
              <w:t>(mm)</w:t>
            </w:r>
          </w:p>
        </w:tc>
        <w:tc>
          <w:tcPr>
            <w:tcW w:w="868" w:type="dxa"/>
            <w:tcBorders>
              <w:top w:val="single" w:sz="12" w:space="0" w:color="auto"/>
              <w:bottom w:val="single" w:sz="12" w:space="0" w:color="auto"/>
            </w:tcBorders>
          </w:tcPr>
          <w:p w14:paraId="09FF75DE" w14:textId="77777777" w:rsidR="00E0020E" w:rsidRPr="006C72D6" w:rsidRDefault="00E0020E" w:rsidP="00B8617F">
            <w:pPr>
              <w:widowControl/>
              <w:spacing w:line="240" w:lineRule="auto"/>
              <w:jc w:val="center"/>
              <w:rPr>
                <w:rFonts w:eastAsia="DengXian" w:cs="Times New Roman"/>
                <w:b/>
                <w:color w:val="000000"/>
                <w:kern w:val="0"/>
                <w:sz w:val="22"/>
              </w:rPr>
            </w:pPr>
            <w:r w:rsidRPr="006C72D6">
              <w:rPr>
                <w:rFonts w:eastAsia="DengXian" w:cs="Times New Roman"/>
                <w:b/>
                <w:color w:val="000000"/>
                <w:kern w:val="0"/>
                <w:sz w:val="22"/>
              </w:rPr>
              <w:t>ρ</w:t>
            </w:r>
            <w:r>
              <w:rPr>
                <w:rFonts w:eastAsia="DengXian" w:cs="Times New Roman"/>
                <w:b/>
                <w:color w:val="000000"/>
                <w:kern w:val="0"/>
                <w:sz w:val="22"/>
              </w:rPr>
              <w:t>(mm)</w:t>
            </w:r>
          </w:p>
        </w:tc>
        <w:tc>
          <w:tcPr>
            <w:tcW w:w="567" w:type="dxa"/>
            <w:tcBorders>
              <w:top w:val="single" w:sz="12" w:space="0" w:color="auto"/>
              <w:bottom w:val="single" w:sz="12" w:space="0" w:color="auto"/>
            </w:tcBorders>
          </w:tcPr>
          <w:p w14:paraId="285971EF" w14:textId="77777777" w:rsidR="00E0020E" w:rsidRPr="006C72D6" w:rsidRDefault="00E0020E" w:rsidP="00B8617F">
            <w:pPr>
              <w:widowControl/>
              <w:spacing w:line="240" w:lineRule="auto"/>
              <w:jc w:val="center"/>
              <w:rPr>
                <w:rFonts w:eastAsia="DengXian" w:cs="Times New Roman"/>
                <w:b/>
                <w:color w:val="000000"/>
                <w:kern w:val="0"/>
                <w:sz w:val="22"/>
              </w:rPr>
            </w:pPr>
            <w:r w:rsidRPr="006C72D6">
              <w:rPr>
                <w:rFonts w:eastAsia="DengXian" w:cs="Times New Roman"/>
                <w:b/>
                <w:color w:val="000000"/>
                <w:kern w:val="0"/>
                <w:sz w:val="22"/>
              </w:rPr>
              <w:t>θ</w:t>
            </w:r>
          </w:p>
        </w:tc>
        <w:tc>
          <w:tcPr>
            <w:tcW w:w="1064" w:type="dxa"/>
            <w:tcBorders>
              <w:top w:val="single" w:sz="12" w:space="0" w:color="auto"/>
              <w:bottom w:val="single" w:sz="12" w:space="0" w:color="auto"/>
            </w:tcBorders>
            <w:shd w:val="clear" w:color="auto" w:fill="auto"/>
            <w:noWrap/>
            <w:vAlign w:val="bottom"/>
            <w:hideMark/>
          </w:tcPr>
          <w:p w14:paraId="0A749EB7" w14:textId="77777777" w:rsidR="00E0020E" w:rsidRPr="00280C39" w:rsidRDefault="00E0020E" w:rsidP="00B8617F">
            <w:pPr>
              <w:widowControl/>
              <w:spacing w:line="240" w:lineRule="auto"/>
              <w:jc w:val="center"/>
              <w:rPr>
                <w:rFonts w:eastAsia="DengXian" w:cs="Times New Roman"/>
                <w:b/>
                <w:color w:val="000000"/>
                <w:kern w:val="0"/>
                <w:sz w:val="22"/>
              </w:rPr>
            </w:pPr>
            <w:r w:rsidRPr="00280C39">
              <w:rPr>
                <w:rFonts w:eastAsia="DengXian" w:cs="Times New Roman"/>
                <w:b/>
                <w:color w:val="000000"/>
                <w:kern w:val="0"/>
                <w:sz w:val="22"/>
              </w:rPr>
              <w:t>L/t</w:t>
            </w:r>
          </w:p>
        </w:tc>
        <w:tc>
          <w:tcPr>
            <w:tcW w:w="583" w:type="dxa"/>
            <w:tcBorders>
              <w:top w:val="single" w:sz="12" w:space="0" w:color="auto"/>
              <w:bottom w:val="single" w:sz="12" w:space="0" w:color="auto"/>
            </w:tcBorders>
            <w:vAlign w:val="bottom"/>
          </w:tcPr>
          <w:p w14:paraId="36F9917F" w14:textId="77777777" w:rsidR="00E0020E" w:rsidRPr="00280C39" w:rsidRDefault="00E0020E" w:rsidP="00B8617F">
            <w:pPr>
              <w:widowControl/>
              <w:spacing w:line="240" w:lineRule="auto"/>
              <w:jc w:val="center"/>
              <w:rPr>
                <w:rFonts w:eastAsia="DengXian" w:cs="Times New Roman"/>
                <w:b/>
                <w:color w:val="000000"/>
                <w:kern w:val="0"/>
                <w:sz w:val="22"/>
              </w:rPr>
            </w:pPr>
            <w:r w:rsidRPr="00280C39">
              <w:rPr>
                <w:rFonts w:eastAsia="DengXian" w:cs="Times New Roman"/>
                <w:b/>
                <w:color w:val="000000"/>
                <w:kern w:val="0"/>
                <w:sz w:val="22"/>
              </w:rPr>
              <w:t>2h/t</w:t>
            </w:r>
          </w:p>
        </w:tc>
        <w:tc>
          <w:tcPr>
            <w:tcW w:w="1064" w:type="dxa"/>
            <w:tcBorders>
              <w:top w:val="single" w:sz="12" w:space="0" w:color="auto"/>
              <w:bottom w:val="single" w:sz="12" w:space="0" w:color="auto"/>
            </w:tcBorders>
            <w:shd w:val="clear" w:color="auto" w:fill="auto"/>
            <w:noWrap/>
            <w:vAlign w:val="bottom"/>
            <w:hideMark/>
          </w:tcPr>
          <w:p w14:paraId="1F4F85C3" w14:textId="77777777" w:rsidR="00E0020E" w:rsidRPr="00280C39" w:rsidRDefault="00E0020E" w:rsidP="00B8617F">
            <w:pPr>
              <w:widowControl/>
              <w:spacing w:line="240" w:lineRule="auto"/>
              <w:jc w:val="center"/>
              <w:rPr>
                <w:rFonts w:eastAsia="DengXian" w:cs="Times New Roman"/>
                <w:b/>
                <w:color w:val="000000"/>
                <w:kern w:val="0"/>
                <w:sz w:val="22"/>
              </w:rPr>
            </w:pPr>
            <w:r>
              <w:rPr>
                <w:rFonts w:eastAsia="DengXian" w:cs="Times New Roman"/>
                <w:b/>
                <w:color w:val="000000"/>
                <w:kern w:val="0"/>
                <w:sz w:val="22"/>
              </w:rPr>
              <w:t>t</w:t>
            </w:r>
            <w:r w:rsidRPr="00280C39">
              <w:rPr>
                <w:rFonts w:eastAsia="DengXian" w:cs="Times New Roman"/>
                <w:b/>
                <w:color w:val="000000"/>
                <w:kern w:val="0"/>
                <w:sz w:val="22"/>
              </w:rPr>
              <w:t>/</w:t>
            </w:r>
            <w:proofErr w:type="spellStart"/>
            <w:r w:rsidRPr="00280C39">
              <w:rPr>
                <w:rFonts w:eastAsia="DengXian" w:cs="Times New Roman"/>
                <w:b/>
                <w:color w:val="000000"/>
                <w:kern w:val="0"/>
                <w:sz w:val="22"/>
              </w:rPr>
              <w:t>t</w:t>
            </w:r>
            <w:r w:rsidR="003B2279" w:rsidRPr="003B2279">
              <w:rPr>
                <w:rFonts w:eastAsia="DengXian" w:cs="Times New Roman"/>
                <w:b/>
                <w:color w:val="000000"/>
                <w:kern w:val="0"/>
                <w:sz w:val="22"/>
                <w:vertAlign w:val="subscript"/>
              </w:rPr>
              <w:t>ref</w:t>
            </w:r>
            <w:proofErr w:type="spellEnd"/>
          </w:p>
        </w:tc>
      </w:tr>
      <w:tr w:rsidR="00E0020E" w:rsidRPr="002E1DB6" w14:paraId="5C069975" w14:textId="77777777" w:rsidTr="00E0020E">
        <w:trPr>
          <w:trHeight w:val="251"/>
          <w:jc w:val="center"/>
        </w:trPr>
        <w:tc>
          <w:tcPr>
            <w:tcW w:w="1065" w:type="dxa"/>
            <w:tcBorders>
              <w:top w:val="single" w:sz="12" w:space="0" w:color="auto"/>
            </w:tcBorders>
            <w:shd w:val="clear" w:color="auto" w:fill="auto"/>
            <w:noWrap/>
            <w:vAlign w:val="bottom"/>
            <w:hideMark/>
          </w:tcPr>
          <w:p w14:paraId="3A8B809D" w14:textId="77777777" w:rsidR="00E0020E" w:rsidRPr="00280C39" w:rsidRDefault="00E0020E" w:rsidP="00B8617F">
            <w:pPr>
              <w:widowControl/>
              <w:spacing w:line="240" w:lineRule="auto"/>
              <w:jc w:val="center"/>
              <w:rPr>
                <w:rFonts w:eastAsia="DengXian" w:cs="Times New Roman"/>
                <w:b/>
                <w:kern w:val="0"/>
                <w:sz w:val="22"/>
              </w:rPr>
            </w:pPr>
            <w:r w:rsidRPr="00280C39">
              <w:rPr>
                <w:rFonts w:eastAsia="DengXian" w:cs="Times New Roman"/>
                <w:b/>
                <w:kern w:val="0"/>
                <w:sz w:val="22"/>
              </w:rPr>
              <w:t>Case1</w:t>
            </w:r>
          </w:p>
        </w:tc>
        <w:tc>
          <w:tcPr>
            <w:tcW w:w="1064" w:type="dxa"/>
            <w:tcBorders>
              <w:top w:val="single" w:sz="12" w:space="0" w:color="auto"/>
            </w:tcBorders>
            <w:shd w:val="clear" w:color="auto" w:fill="auto"/>
            <w:noWrap/>
            <w:vAlign w:val="bottom"/>
            <w:hideMark/>
          </w:tcPr>
          <w:p w14:paraId="14D1CD8C" w14:textId="77777777" w:rsidR="00E0020E" w:rsidRPr="00280C39" w:rsidRDefault="00E0020E" w:rsidP="00B8617F">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10</w:t>
            </w:r>
          </w:p>
        </w:tc>
        <w:tc>
          <w:tcPr>
            <w:tcW w:w="1064" w:type="dxa"/>
            <w:tcBorders>
              <w:top w:val="single" w:sz="12" w:space="0" w:color="auto"/>
            </w:tcBorders>
            <w:shd w:val="clear" w:color="auto" w:fill="auto"/>
            <w:noWrap/>
            <w:vAlign w:val="bottom"/>
            <w:hideMark/>
          </w:tcPr>
          <w:p w14:paraId="4FC7246A" w14:textId="77777777" w:rsidR="00E0020E" w:rsidRPr="00280C39" w:rsidRDefault="00E0020E" w:rsidP="00B8617F">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10</w:t>
            </w:r>
          </w:p>
        </w:tc>
        <w:tc>
          <w:tcPr>
            <w:tcW w:w="1064" w:type="dxa"/>
            <w:tcBorders>
              <w:top w:val="single" w:sz="12" w:space="0" w:color="auto"/>
            </w:tcBorders>
            <w:shd w:val="clear" w:color="auto" w:fill="auto"/>
            <w:noWrap/>
            <w:vAlign w:val="bottom"/>
            <w:hideMark/>
          </w:tcPr>
          <w:p w14:paraId="25CCC4F6" w14:textId="77777777" w:rsidR="00E0020E" w:rsidRPr="00280C39" w:rsidRDefault="00E0020E" w:rsidP="00B8617F">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10</w:t>
            </w:r>
          </w:p>
        </w:tc>
        <w:tc>
          <w:tcPr>
            <w:tcW w:w="868" w:type="dxa"/>
            <w:tcBorders>
              <w:top w:val="single" w:sz="12" w:space="0" w:color="auto"/>
            </w:tcBorders>
          </w:tcPr>
          <w:p w14:paraId="3BACCBA9" w14:textId="77777777" w:rsidR="00E0020E" w:rsidRPr="00280C39" w:rsidRDefault="00E0020E" w:rsidP="00B8617F">
            <w:pPr>
              <w:widowControl/>
              <w:spacing w:line="240" w:lineRule="auto"/>
              <w:jc w:val="center"/>
              <w:rPr>
                <w:rFonts w:eastAsia="DengXian" w:cs="Times New Roman"/>
                <w:color w:val="000000"/>
                <w:kern w:val="0"/>
                <w:sz w:val="22"/>
              </w:rPr>
            </w:pPr>
            <w:r>
              <w:rPr>
                <w:rFonts w:eastAsia="DengXian" w:cs="Times New Roman" w:hint="eastAsia"/>
                <w:color w:val="000000"/>
                <w:kern w:val="0"/>
                <w:sz w:val="22"/>
              </w:rPr>
              <w:t>1</w:t>
            </w:r>
          </w:p>
        </w:tc>
        <w:tc>
          <w:tcPr>
            <w:tcW w:w="567" w:type="dxa"/>
            <w:tcBorders>
              <w:top w:val="single" w:sz="12" w:space="0" w:color="auto"/>
            </w:tcBorders>
          </w:tcPr>
          <w:p w14:paraId="6F0DF85F" w14:textId="77777777" w:rsidR="00E0020E" w:rsidRPr="00280C39" w:rsidRDefault="00E0020E" w:rsidP="00B8617F">
            <w:pPr>
              <w:widowControl/>
              <w:spacing w:line="240" w:lineRule="auto"/>
              <w:jc w:val="center"/>
              <w:rPr>
                <w:rFonts w:eastAsia="DengXian" w:cs="Times New Roman"/>
                <w:color w:val="000000"/>
                <w:kern w:val="0"/>
                <w:sz w:val="22"/>
              </w:rPr>
            </w:pPr>
            <w:r>
              <w:rPr>
                <w:rFonts w:eastAsia="DengXian" w:cs="Times New Roman" w:hint="eastAsia"/>
                <w:color w:val="000000"/>
                <w:kern w:val="0"/>
                <w:sz w:val="22"/>
              </w:rPr>
              <w:t>4</w:t>
            </w:r>
            <w:r>
              <w:rPr>
                <w:rFonts w:eastAsia="DengXian" w:cs="Times New Roman"/>
                <w:color w:val="000000"/>
                <w:kern w:val="0"/>
                <w:sz w:val="22"/>
              </w:rPr>
              <w:t>5</w:t>
            </w:r>
            <w:r w:rsidRPr="006C72D6">
              <w:rPr>
                <w:rFonts w:eastAsia="DengXian" w:cs="Times New Roman" w:hint="eastAsia"/>
                <w:color w:val="000000"/>
                <w:kern w:val="0"/>
                <w:sz w:val="22"/>
              </w:rPr>
              <w:t>°</w:t>
            </w:r>
          </w:p>
        </w:tc>
        <w:tc>
          <w:tcPr>
            <w:tcW w:w="1064" w:type="dxa"/>
            <w:tcBorders>
              <w:top w:val="single" w:sz="12" w:space="0" w:color="auto"/>
            </w:tcBorders>
            <w:shd w:val="clear" w:color="auto" w:fill="auto"/>
            <w:noWrap/>
            <w:vAlign w:val="bottom"/>
            <w:hideMark/>
          </w:tcPr>
          <w:p w14:paraId="05FE3686" w14:textId="77777777" w:rsidR="00E0020E" w:rsidRPr="00280C39" w:rsidRDefault="00E0020E" w:rsidP="00B8617F">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1</w:t>
            </w:r>
          </w:p>
        </w:tc>
        <w:tc>
          <w:tcPr>
            <w:tcW w:w="583" w:type="dxa"/>
            <w:tcBorders>
              <w:top w:val="single" w:sz="12" w:space="0" w:color="auto"/>
            </w:tcBorders>
            <w:vAlign w:val="bottom"/>
          </w:tcPr>
          <w:p w14:paraId="047E5646" w14:textId="77777777" w:rsidR="00E0020E" w:rsidRPr="00280C39" w:rsidRDefault="00E0020E" w:rsidP="00B8617F">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2</w:t>
            </w:r>
          </w:p>
        </w:tc>
        <w:tc>
          <w:tcPr>
            <w:tcW w:w="1064" w:type="dxa"/>
            <w:tcBorders>
              <w:top w:val="single" w:sz="12" w:space="0" w:color="auto"/>
            </w:tcBorders>
            <w:shd w:val="clear" w:color="auto" w:fill="auto"/>
            <w:noWrap/>
            <w:vAlign w:val="bottom"/>
            <w:hideMark/>
          </w:tcPr>
          <w:p w14:paraId="7DC0799E" w14:textId="77777777" w:rsidR="00E0020E" w:rsidRPr="00280C39" w:rsidRDefault="00E0020E" w:rsidP="00B8617F">
            <w:pPr>
              <w:widowControl/>
              <w:spacing w:line="240" w:lineRule="auto"/>
              <w:jc w:val="center"/>
              <w:rPr>
                <w:rFonts w:eastAsia="DengXian" w:cs="Times New Roman"/>
                <w:color w:val="000000"/>
                <w:kern w:val="0"/>
                <w:sz w:val="22"/>
              </w:rPr>
            </w:pPr>
            <w:r>
              <w:rPr>
                <w:rFonts w:eastAsia="DengXian" w:cs="Times New Roman"/>
                <w:color w:val="000000"/>
                <w:kern w:val="0"/>
                <w:sz w:val="22"/>
              </w:rPr>
              <w:t>1</w:t>
            </w:r>
          </w:p>
        </w:tc>
      </w:tr>
      <w:tr w:rsidR="00E0020E" w:rsidRPr="002E1DB6" w14:paraId="7E878BB9" w14:textId="77777777" w:rsidTr="00E0020E">
        <w:trPr>
          <w:trHeight w:val="251"/>
          <w:jc w:val="center"/>
        </w:trPr>
        <w:tc>
          <w:tcPr>
            <w:tcW w:w="1065" w:type="dxa"/>
            <w:shd w:val="clear" w:color="auto" w:fill="auto"/>
            <w:noWrap/>
            <w:vAlign w:val="bottom"/>
            <w:hideMark/>
          </w:tcPr>
          <w:p w14:paraId="043A0F79" w14:textId="77777777" w:rsidR="00E0020E" w:rsidRPr="00280C39" w:rsidRDefault="00E0020E" w:rsidP="00B8617F">
            <w:pPr>
              <w:widowControl/>
              <w:spacing w:line="240" w:lineRule="auto"/>
              <w:jc w:val="center"/>
              <w:rPr>
                <w:rFonts w:eastAsia="DengXian" w:cs="Times New Roman"/>
                <w:b/>
                <w:kern w:val="0"/>
                <w:sz w:val="22"/>
              </w:rPr>
            </w:pPr>
            <w:r w:rsidRPr="00280C39">
              <w:rPr>
                <w:rFonts w:eastAsia="DengXian" w:cs="Times New Roman"/>
                <w:b/>
                <w:kern w:val="0"/>
                <w:sz w:val="22"/>
              </w:rPr>
              <w:t>Case2</w:t>
            </w:r>
          </w:p>
        </w:tc>
        <w:tc>
          <w:tcPr>
            <w:tcW w:w="1064" w:type="dxa"/>
            <w:shd w:val="clear" w:color="auto" w:fill="auto"/>
            <w:noWrap/>
            <w:vAlign w:val="bottom"/>
            <w:hideMark/>
          </w:tcPr>
          <w:p w14:paraId="427052FF" w14:textId="77777777" w:rsidR="00E0020E" w:rsidRPr="00280C39" w:rsidRDefault="00E0020E" w:rsidP="00B8617F">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10</w:t>
            </w:r>
          </w:p>
        </w:tc>
        <w:tc>
          <w:tcPr>
            <w:tcW w:w="1064" w:type="dxa"/>
            <w:shd w:val="clear" w:color="auto" w:fill="auto"/>
            <w:noWrap/>
            <w:vAlign w:val="bottom"/>
            <w:hideMark/>
          </w:tcPr>
          <w:p w14:paraId="6A2CE9C2" w14:textId="77777777" w:rsidR="00E0020E" w:rsidRPr="00280C39" w:rsidRDefault="00E0020E" w:rsidP="00B8617F">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20</w:t>
            </w:r>
          </w:p>
        </w:tc>
        <w:tc>
          <w:tcPr>
            <w:tcW w:w="1064" w:type="dxa"/>
            <w:shd w:val="clear" w:color="auto" w:fill="auto"/>
            <w:noWrap/>
            <w:vAlign w:val="bottom"/>
            <w:hideMark/>
          </w:tcPr>
          <w:p w14:paraId="5810B19C" w14:textId="77777777" w:rsidR="00E0020E" w:rsidRPr="00280C39" w:rsidRDefault="00E0020E" w:rsidP="00B8617F">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10</w:t>
            </w:r>
          </w:p>
        </w:tc>
        <w:tc>
          <w:tcPr>
            <w:tcW w:w="868" w:type="dxa"/>
          </w:tcPr>
          <w:p w14:paraId="137A8A5C" w14:textId="77777777" w:rsidR="00E0020E" w:rsidRPr="00280C39" w:rsidRDefault="00E0020E" w:rsidP="00B8617F">
            <w:pPr>
              <w:widowControl/>
              <w:spacing w:line="240" w:lineRule="auto"/>
              <w:jc w:val="center"/>
              <w:rPr>
                <w:rFonts w:eastAsia="DengXian" w:cs="Times New Roman"/>
                <w:color w:val="000000"/>
                <w:kern w:val="0"/>
                <w:sz w:val="22"/>
              </w:rPr>
            </w:pPr>
            <w:r>
              <w:rPr>
                <w:rFonts w:eastAsia="DengXian" w:cs="Times New Roman" w:hint="eastAsia"/>
                <w:color w:val="000000"/>
                <w:kern w:val="0"/>
                <w:sz w:val="22"/>
              </w:rPr>
              <w:t>1</w:t>
            </w:r>
          </w:p>
        </w:tc>
        <w:tc>
          <w:tcPr>
            <w:tcW w:w="567" w:type="dxa"/>
          </w:tcPr>
          <w:p w14:paraId="5F1AB959" w14:textId="77777777" w:rsidR="00E0020E" w:rsidRPr="00280C39" w:rsidRDefault="00E0020E" w:rsidP="00B8617F">
            <w:pPr>
              <w:widowControl/>
              <w:spacing w:line="240" w:lineRule="auto"/>
              <w:jc w:val="center"/>
              <w:rPr>
                <w:rFonts w:eastAsia="DengXian" w:cs="Times New Roman"/>
                <w:color w:val="000000"/>
                <w:kern w:val="0"/>
                <w:sz w:val="22"/>
              </w:rPr>
            </w:pPr>
            <w:r>
              <w:rPr>
                <w:rFonts w:eastAsia="DengXian" w:cs="Times New Roman" w:hint="eastAsia"/>
                <w:color w:val="000000"/>
                <w:kern w:val="0"/>
                <w:sz w:val="22"/>
              </w:rPr>
              <w:t>4</w:t>
            </w:r>
            <w:r>
              <w:rPr>
                <w:rFonts w:eastAsia="DengXian" w:cs="Times New Roman"/>
                <w:color w:val="000000"/>
                <w:kern w:val="0"/>
                <w:sz w:val="22"/>
              </w:rPr>
              <w:t>5</w:t>
            </w:r>
            <w:r w:rsidRPr="006C72D6">
              <w:rPr>
                <w:rFonts w:eastAsia="DengXian" w:cs="Times New Roman" w:hint="eastAsia"/>
                <w:color w:val="000000"/>
                <w:kern w:val="0"/>
                <w:sz w:val="22"/>
              </w:rPr>
              <w:t>°</w:t>
            </w:r>
          </w:p>
        </w:tc>
        <w:tc>
          <w:tcPr>
            <w:tcW w:w="1064" w:type="dxa"/>
            <w:shd w:val="clear" w:color="auto" w:fill="auto"/>
            <w:noWrap/>
            <w:vAlign w:val="bottom"/>
            <w:hideMark/>
          </w:tcPr>
          <w:p w14:paraId="1F456194" w14:textId="77777777" w:rsidR="00E0020E" w:rsidRPr="00280C39" w:rsidRDefault="00E0020E" w:rsidP="00B8617F">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2</w:t>
            </w:r>
          </w:p>
        </w:tc>
        <w:tc>
          <w:tcPr>
            <w:tcW w:w="583" w:type="dxa"/>
            <w:vAlign w:val="bottom"/>
          </w:tcPr>
          <w:p w14:paraId="43BD20DD" w14:textId="77777777" w:rsidR="00E0020E" w:rsidRPr="00280C39" w:rsidRDefault="00E0020E" w:rsidP="00B8617F">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2</w:t>
            </w:r>
          </w:p>
        </w:tc>
        <w:tc>
          <w:tcPr>
            <w:tcW w:w="1064" w:type="dxa"/>
            <w:shd w:val="clear" w:color="auto" w:fill="auto"/>
            <w:noWrap/>
            <w:vAlign w:val="bottom"/>
            <w:hideMark/>
          </w:tcPr>
          <w:p w14:paraId="49A29DAB" w14:textId="77777777" w:rsidR="00E0020E" w:rsidRPr="00280C39" w:rsidRDefault="00E0020E" w:rsidP="00B8617F">
            <w:pPr>
              <w:widowControl/>
              <w:spacing w:line="240" w:lineRule="auto"/>
              <w:jc w:val="center"/>
              <w:rPr>
                <w:rFonts w:eastAsia="DengXian" w:cs="Times New Roman"/>
                <w:color w:val="000000"/>
                <w:kern w:val="0"/>
                <w:sz w:val="22"/>
              </w:rPr>
            </w:pPr>
            <w:r>
              <w:rPr>
                <w:rFonts w:eastAsia="DengXian" w:cs="Times New Roman"/>
                <w:color w:val="000000"/>
                <w:kern w:val="0"/>
                <w:sz w:val="22"/>
              </w:rPr>
              <w:t>1</w:t>
            </w:r>
          </w:p>
        </w:tc>
      </w:tr>
      <w:tr w:rsidR="00E0020E" w:rsidRPr="002E1DB6" w14:paraId="5EF8EB08" w14:textId="77777777" w:rsidTr="00E0020E">
        <w:trPr>
          <w:trHeight w:val="251"/>
          <w:jc w:val="center"/>
        </w:trPr>
        <w:tc>
          <w:tcPr>
            <w:tcW w:w="1065" w:type="dxa"/>
            <w:shd w:val="clear" w:color="auto" w:fill="auto"/>
            <w:noWrap/>
            <w:vAlign w:val="bottom"/>
            <w:hideMark/>
          </w:tcPr>
          <w:p w14:paraId="310839E9" w14:textId="77777777" w:rsidR="00E0020E" w:rsidRPr="00280C39" w:rsidRDefault="00E0020E" w:rsidP="00B8617F">
            <w:pPr>
              <w:widowControl/>
              <w:spacing w:line="240" w:lineRule="auto"/>
              <w:jc w:val="center"/>
              <w:rPr>
                <w:rFonts w:eastAsia="DengXian" w:cs="Times New Roman"/>
                <w:b/>
                <w:kern w:val="0"/>
                <w:sz w:val="22"/>
              </w:rPr>
            </w:pPr>
            <w:r w:rsidRPr="00280C39">
              <w:rPr>
                <w:rFonts w:eastAsia="DengXian" w:cs="Times New Roman"/>
                <w:b/>
                <w:kern w:val="0"/>
                <w:sz w:val="22"/>
              </w:rPr>
              <w:t>Case3</w:t>
            </w:r>
          </w:p>
        </w:tc>
        <w:tc>
          <w:tcPr>
            <w:tcW w:w="1064" w:type="dxa"/>
            <w:shd w:val="clear" w:color="auto" w:fill="auto"/>
            <w:noWrap/>
            <w:vAlign w:val="bottom"/>
            <w:hideMark/>
          </w:tcPr>
          <w:p w14:paraId="23A2634F" w14:textId="77777777" w:rsidR="00E0020E" w:rsidRPr="00280C39" w:rsidRDefault="00E0020E" w:rsidP="00B8617F">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10</w:t>
            </w:r>
          </w:p>
        </w:tc>
        <w:tc>
          <w:tcPr>
            <w:tcW w:w="1064" w:type="dxa"/>
            <w:shd w:val="clear" w:color="auto" w:fill="auto"/>
            <w:noWrap/>
            <w:vAlign w:val="bottom"/>
            <w:hideMark/>
          </w:tcPr>
          <w:p w14:paraId="27C88200" w14:textId="77777777" w:rsidR="00E0020E" w:rsidRPr="00280C39" w:rsidRDefault="00E0020E" w:rsidP="00B8617F">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30</w:t>
            </w:r>
          </w:p>
        </w:tc>
        <w:tc>
          <w:tcPr>
            <w:tcW w:w="1064" w:type="dxa"/>
            <w:shd w:val="clear" w:color="auto" w:fill="auto"/>
            <w:noWrap/>
            <w:vAlign w:val="bottom"/>
            <w:hideMark/>
          </w:tcPr>
          <w:p w14:paraId="52300B99" w14:textId="77777777" w:rsidR="00E0020E" w:rsidRPr="00280C39" w:rsidRDefault="00E0020E" w:rsidP="00B8617F">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10</w:t>
            </w:r>
          </w:p>
        </w:tc>
        <w:tc>
          <w:tcPr>
            <w:tcW w:w="868" w:type="dxa"/>
          </w:tcPr>
          <w:p w14:paraId="1839BF02" w14:textId="77777777" w:rsidR="00E0020E" w:rsidRPr="00280C39" w:rsidRDefault="00E0020E" w:rsidP="00B8617F">
            <w:pPr>
              <w:widowControl/>
              <w:spacing w:line="240" w:lineRule="auto"/>
              <w:jc w:val="center"/>
              <w:rPr>
                <w:rFonts w:eastAsia="DengXian" w:cs="Times New Roman"/>
                <w:color w:val="000000"/>
                <w:kern w:val="0"/>
                <w:sz w:val="22"/>
              </w:rPr>
            </w:pPr>
            <w:r>
              <w:rPr>
                <w:rFonts w:eastAsia="DengXian" w:cs="Times New Roman" w:hint="eastAsia"/>
                <w:color w:val="000000"/>
                <w:kern w:val="0"/>
                <w:sz w:val="22"/>
              </w:rPr>
              <w:t>1</w:t>
            </w:r>
          </w:p>
        </w:tc>
        <w:tc>
          <w:tcPr>
            <w:tcW w:w="567" w:type="dxa"/>
          </w:tcPr>
          <w:p w14:paraId="7A615BB5" w14:textId="77777777" w:rsidR="00E0020E" w:rsidRPr="00280C39" w:rsidRDefault="00E0020E" w:rsidP="00B8617F">
            <w:pPr>
              <w:widowControl/>
              <w:spacing w:line="240" w:lineRule="auto"/>
              <w:jc w:val="center"/>
              <w:rPr>
                <w:rFonts w:eastAsia="DengXian" w:cs="Times New Roman"/>
                <w:color w:val="000000"/>
                <w:kern w:val="0"/>
                <w:sz w:val="22"/>
              </w:rPr>
            </w:pPr>
            <w:r>
              <w:rPr>
                <w:rFonts w:eastAsia="DengXian" w:cs="Times New Roman" w:hint="eastAsia"/>
                <w:color w:val="000000"/>
                <w:kern w:val="0"/>
                <w:sz w:val="22"/>
              </w:rPr>
              <w:t>4</w:t>
            </w:r>
            <w:r>
              <w:rPr>
                <w:rFonts w:eastAsia="DengXian" w:cs="Times New Roman"/>
                <w:color w:val="000000"/>
                <w:kern w:val="0"/>
                <w:sz w:val="22"/>
              </w:rPr>
              <w:t>5</w:t>
            </w:r>
            <w:r w:rsidRPr="006C72D6">
              <w:rPr>
                <w:rFonts w:eastAsia="DengXian" w:cs="Times New Roman" w:hint="eastAsia"/>
                <w:color w:val="000000"/>
                <w:kern w:val="0"/>
                <w:sz w:val="22"/>
              </w:rPr>
              <w:t>°</w:t>
            </w:r>
          </w:p>
        </w:tc>
        <w:tc>
          <w:tcPr>
            <w:tcW w:w="1064" w:type="dxa"/>
            <w:shd w:val="clear" w:color="auto" w:fill="auto"/>
            <w:noWrap/>
            <w:vAlign w:val="bottom"/>
            <w:hideMark/>
          </w:tcPr>
          <w:p w14:paraId="04082080" w14:textId="77777777" w:rsidR="00E0020E" w:rsidRPr="00280C39" w:rsidRDefault="00E0020E" w:rsidP="00B8617F">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3</w:t>
            </w:r>
          </w:p>
        </w:tc>
        <w:tc>
          <w:tcPr>
            <w:tcW w:w="583" w:type="dxa"/>
            <w:vAlign w:val="bottom"/>
          </w:tcPr>
          <w:p w14:paraId="46D377C9" w14:textId="77777777" w:rsidR="00E0020E" w:rsidRPr="00280C39" w:rsidRDefault="00E0020E" w:rsidP="00B8617F">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2</w:t>
            </w:r>
          </w:p>
        </w:tc>
        <w:tc>
          <w:tcPr>
            <w:tcW w:w="1064" w:type="dxa"/>
            <w:shd w:val="clear" w:color="auto" w:fill="auto"/>
            <w:noWrap/>
            <w:vAlign w:val="bottom"/>
            <w:hideMark/>
          </w:tcPr>
          <w:p w14:paraId="39A73715" w14:textId="77777777" w:rsidR="00E0020E" w:rsidRPr="00280C39" w:rsidRDefault="00E0020E" w:rsidP="00B8617F">
            <w:pPr>
              <w:widowControl/>
              <w:spacing w:line="240" w:lineRule="auto"/>
              <w:jc w:val="center"/>
              <w:rPr>
                <w:rFonts w:eastAsia="DengXian" w:cs="Times New Roman"/>
                <w:color w:val="000000"/>
                <w:kern w:val="0"/>
                <w:sz w:val="22"/>
              </w:rPr>
            </w:pPr>
            <w:r>
              <w:rPr>
                <w:rFonts w:eastAsia="DengXian" w:cs="Times New Roman"/>
                <w:color w:val="000000"/>
                <w:kern w:val="0"/>
                <w:sz w:val="22"/>
              </w:rPr>
              <w:t>1</w:t>
            </w:r>
          </w:p>
        </w:tc>
      </w:tr>
      <w:tr w:rsidR="00E0020E" w:rsidRPr="002E1DB6" w14:paraId="76FD2292" w14:textId="77777777" w:rsidTr="00E0020E">
        <w:trPr>
          <w:trHeight w:val="251"/>
          <w:jc w:val="center"/>
        </w:trPr>
        <w:tc>
          <w:tcPr>
            <w:tcW w:w="1065" w:type="dxa"/>
            <w:shd w:val="clear" w:color="auto" w:fill="auto"/>
            <w:noWrap/>
            <w:vAlign w:val="bottom"/>
            <w:hideMark/>
          </w:tcPr>
          <w:p w14:paraId="0E5D79E9" w14:textId="77777777" w:rsidR="00E0020E" w:rsidRPr="00280C39" w:rsidRDefault="00E0020E" w:rsidP="00B8617F">
            <w:pPr>
              <w:widowControl/>
              <w:spacing w:line="240" w:lineRule="auto"/>
              <w:jc w:val="center"/>
              <w:rPr>
                <w:rFonts w:eastAsia="DengXian" w:cs="Times New Roman"/>
                <w:b/>
                <w:kern w:val="0"/>
                <w:sz w:val="22"/>
              </w:rPr>
            </w:pPr>
            <w:r w:rsidRPr="00280C39">
              <w:rPr>
                <w:rFonts w:eastAsia="DengXian" w:cs="Times New Roman"/>
                <w:b/>
                <w:kern w:val="0"/>
                <w:sz w:val="22"/>
              </w:rPr>
              <w:t>Case4</w:t>
            </w:r>
          </w:p>
        </w:tc>
        <w:tc>
          <w:tcPr>
            <w:tcW w:w="1064" w:type="dxa"/>
            <w:shd w:val="clear" w:color="auto" w:fill="auto"/>
            <w:noWrap/>
            <w:vAlign w:val="bottom"/>
            <w:hideMark/>
          </w:tcPr>
          <w:p w14:paraId="331A979E" w14:textId="77777777" w:rsidR="00E0020E" w:rsidRPr="00280C39" w:rsidRDefault="00E0020E" w:rsidP="00B8617F">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20</w:t>
            </w:r>
          </w:p>
        </w:tc>
        <w:tc>
          <w:tcPr>
            <w:tcW w:w="1064" w:type="dxa"/>
            <w:shd w:val="clear" w:color="auto" w:fill="auto"/>
            <w:noWrap/>
            <w:vAlign w:val="bottom"/>
            <w:hideMark/>
          </w:tcPr>
          <w:p w14:paraId="1E37562D" w14:textId="77777777" w:rsidR="00E0020E" w:rsidRPr="00280C39" w:rsidRDefault="00E0020E" w:rsidP="00B8617F">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10</w:t>
            </w:r>
          </w:p>
        </w:tc>
        <w:tc>
          <w:tcPr>
            <w:tcW w:w="1064" w:type="dxa"/>
            <w:shd w:val="clear" w:color="auto" w:fill="auto"/>
            <w:noWrap/>
            <w:vAlign w:val="bottom"/>
            <w:hideMark/>
          </w:tcPr>
          <w:p w14:paraId="4BF1C4A7" w14:textId="77777777" w:rsidR="00E0020E" w:rsidRPr="00280C39" w:rsidRDefault="00E0020E" w:rsidP="00B8617F">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10</w:t>
            </w:r>
          </w:p>
        </w:tc>
        <w:tc>
          <w:tcPr>
            <w:tcW w:w="868" w:type="dxa"/>
          </w:tcPr>
          <w:p w14:paraId="15121F60" w14:textId="77777777" w:rsidR="00E0020E" w:rsidRPr="00280C39" w:rsidRDefault="00E0020E" w:rsidP="00B8617F">
            <w:pPr>
              <w:widowControl/>
              <w:spacing w:line="240" w:lineRule="auto"/>
              <w:jc w:val="center"/>
              <w:rPr>
                <w:rFonts w:eastAsia="DengXian" w:cs="Times New Roman"/>
                <w:color w:val="000000"/>
                <w:kern w:val="0"/>
                <w:sz w:val="22"/>
              </w:rPr>
            </w:pPr>
            <w:r>
              <w:rPr>
                <w:rFonts w:eastAsia="DengXian" w:cs="Times New Roman" w:hint="eastAsia"/>
                <w:color w:val="000000"/>
                <w:kern w:val="0"/>
                <w:sz w:val="22"/>
              </w:rPr>
              <w:t>1</w:t>
            </w:r>
          </w:p>
        </w:tc>
        <w:tc>
          <w:tcPr>
            <w:tcW w:w="567" w:type="dxa"/>
          </w:tcPr>
          <w:p w14:paraId="734A5E25" w14:textId="77777777" w:rsidR="00E0020E" w:rsidRPr="00280C39" w:rsidRDefault="00E0020E" w:rsidP="00B8617F">
            <w:pPr>
              <w:widowControl/>
              <w:spacing w:line="240" w:lineRule="auto"/>
              <w:jc w:val="center"/>
              <w:rPr>
                <w:rFonts w:eastAsia="DengXian" w:cs="Times New Roman"/>
                <w:color w:val="000000"/>
                <w:kern w:val="0"/>
                <w:sz w:val="22"/>
              </w:rPr>
            </w:pPr>
            <w:r>
              <w:rPr>
                <w:rFonts w:eastAsia="DengXian" w:cs="Times New Roman" w:hint="eastAsia"/>
                <w:color w:val="000000"/>
                <w:kern w:val="0"/>
                <w:sz w:val="22"/>
              </w:rPr>
              <w:t>4</w:t>
            </w:r>
            <w:r>
              <w:rPr>
                <w:rFonts w:eastAsia="DengXian" w:cs="Times New Roman"/>
                <w:color w:val="000000"/>
                <w:kern w:val="0"/>
                <w:sz w:val="22"/>
              </w:rPr>
              <w:t>5</w:t>
            </w:r>
            <w:r w:rsidRPr="006C72D6">
              <w:rPr>
                <w:rFonts w:eastAsia="DengXian" w:cs="Times New Roman" w:hint="eastAsia"/>
                <w:color w:val="000000"/>
                <w:kern w:val="0"/>
                <w:sz w:val="22"/>
              </w:rPr>
              <w:t>°</w:t>
            </w:r>
          </w:p>
        </w:tc>
        <w:tc>
          <w:tcPr>
            <w:tcW w:w="1064" w:type="dxa"/>
            <w:shd w:val="clear" w:color="auto" w:fill="auto"/>
            <w:noWrap/>
            <w:vAlign w:val="bottom"/>
            <w:hideMark/>
          </w:tcPr>
          <w:p w14:paraId="070A9B18" w14:textId="77777777" w:rsidR="00E0020E" w:rsidRPr="00280C39" w:rsidRDefault="00E0020E" w:rsidP="00B8617F">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0.5</w:t>
            </w:r>
          </w:p>
        </w:tc>
        <w:tc>
          <w:tcPr>
            <w:tcW w:w="583" w:type="dxa"/>
            <w:vAlign w:val="bottom"/>
          </w:tcPr>
          <w:p w14:paraId="3CEC9FB1" w14:textId="77777777" w:rsidR="00E0020E" w:rsidRPr="00280C39" w:rsidRDefault="00E0020E" w:rsidP="00B8617F">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1</w:t>
            </w:r>
          </w:p>
        </w:tc>
        <w:tc>
          <w:tcPr>
            <w:tcW w:w="1064" w:type="dxa"/>
            <w:shd w:val="clear" w:color="auto" w:fill="auto"/>
            <w:noWrap/>
            <w:vAlign w:val="bottom"/>
            <w:hideMark/>
          </w:tcPr>
          <w:p w14:paraId="5CB71713" w14:textId="77777777" w:rsidR="00E0020E" w:rsidRPr="00280C39" w:rsidRDefault="00E0020E" w:rsidP="00B8617F">
            <w:pPr>
              <w:widowControl/>
              <w:spacing w:line="240" w:lineRule="auto"/>
              <w:jc w:val="center"/>
              <w:rPr>
                <w:rFonts w:eastAsia="DengXian" w:cs="Times New Roman"/>
                <w:color w:val="000000"/>
                <w:kern w:val="0"/>
                <w:sz w:val="22"/>
              </w:rPr>
            </w:pPr>
            <w:r>
              <w:rPr>
                <w:rFonts w:eastAsia="DengXian" w:cs="Times New Roman"/>
                <w:color w:val="000000"/>
                <w:kern w:val="0"/>
                <w:sz w:val="22"/>
              </w:rPr>
              <w:t>2</w:t>
            </w:r>
          </w:p>
        </w:tc>
      </w:tr>
      <w:tr w:rsidR="00E0020E" w:rsidRPr="002E1DB6" w14:paraId="6B0BEF79" w14:textId="77777777" w:rsidTr="00E0020E">
        <w:trPr>
          <w:trHeight w:val="251"/>
          <w:jc w:val="center"/>
        </w:trPr>
        <w:tc>
          <w:tcPr>
            <w:tcW w:w="1065" w:type="dxa"/>
            <w:shd w:val="clear" w:color="auto" w:fill="auto"/>
            <w:noWrap/>
            <w:vAlign w:val="bottom"/>
            <w:hideMark/>
          </w:tcPr>
          <w:p w14:paraId="68241FBE" w14:textId="77777777" w:rsidR="00E0020E" w:rsidRPr="00280C39" w:rsidRDefault="00E0020E" w:rsidP="00B8617F">
            <w:pPr>
              <w:widowControl/>
              <w:spacing w:line="240" w:lineRule="auto"/>
              <w:jc w:val="center"/>
              <w:rPr>
                <w:rFonts w:eastAsia="DengXian" w:cs="Times New Roman"/>
                <w:b/>
                <w:kern w:val="0"/>
                <w:sz w:val="22"/>
              </w:rPr>
            </w:pPr>
            <w:r w:rsidRPr="00280C39">
              <w:rPr>
                <w:rFonts w:eastAsia="DengXian" w:cs="Times New Roman"/>
                <w:b/>
                <w:kern w:val="0"/>
                <w:sz w:val="22"/>
              </w:rPr>
              <w:t>Case5</w:t>
            </w:r>
          </w:p>
        </w:tc>
        <w:tc>
          <w:tcPr>
            <w:tcW w:w="1064" w:type="dxa"/>
            <w:shd w:val="clear" w:color="auto" w:fill="auto"/>
            <w:noWrap/>
            <w:vAlign w:val="bottom"/>
            <w:hideMark/>
          </w:tcPr>
          <w:p w14:paraId="4CE29AA8" w14:textId="77777777" w:rsidR="00E0020E" w:rsidRPr="00280C39" w:rsidRDefault="00E0020E" w:rsidP="00B8617F">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30</w:t>
            </w:r>
          </w:p>
        </w:tc>
        <w:tc>
          <w:tcPr>
            <w:tcW w:w="1064" w:type="dxa"/>
            <w:shd w:val="clear" w:color="auto" w:fill="auto"/>
            <w:noWrap/>
            <w:vAlign w:val="bottom"/>
            <w:hideMark/>
          </w:tcPr>
          <w:p w14:paraId="2C5408AF" w14:textId="77777777" w:rsidR="00E0020E" w:rsidRPr="00280C39" w:rsidRDefault="00E0020E" w:rsidP="00B8617F">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10</w:t>
            </w:r>
          </w:p>
        </w:tc>
        <w:tc>
          <w:tcPr>
            <w:tcW w:w="1064" w:type="dxa"/>
            <w:shd w:val="clear" w:color="auto" w:fill="auto"/>
            <w:noWrap/>
            <w:vAlign w:val="bottom"/>
            <w:hideMark/>
          </w:tcPr>
          <w:p w14:paraId="2EDDD966" w14:textId="77777777" w:rsidR="00E0020E" w:rsidRPr="00280C39" w:rsidRDefault="00E0020E" w:rsidP="00B8617F">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15</w:t>
            </w:r>
          </w:p>
        </w:tc>
        <w:tc>
          <w:tcPr>
            <w:tcW w:w="868" w:type="dxa"/>
          </w:tcPr>
          <w:p w14:paraId="0FE9DDE6" w14:textId="77777777" w:rsidR="00E0020E" w:rsidRPr="00280C39" w:rsidRDefault="00E0020E" w:rsidP="00B8617F">
            <w:pPr>
              <w:widowControl/>
              <w:spacing w:line="240" w:lineRule="auto"/>
              <w:jc w:val="center"/>
              <w:rPr>
                <w:rFonts w:eastAsia="DengXian" w:cs="Times New Roman"/>
                <w:color w:val="000000"/>
                <w:kern w:val="0"/>
                <w:sz w:val="22"/>
              </w:rPr>
            </w:pPr>
            <w:r>
              <w:rPr>
                <w:rFonts w:eastAsia="DengXian" w:cs="Times New Roman" w:hint="eastAsia"/>
                <w:color w:val="000000"/>
                <w:kern w:val="0"/>
                <w:sz w:val="22"/>
              </w:rPr>
              <w:t>1</w:t>
            </w:r>
          </w:p>
        </w:tc>
        <w:tc>
          <w:tcPr>
            <w:tcW w:w="567" w:type="dxa"/>
          </w:tcPr>
          <w:p w14:paraId="19F26ABE" w14:textId="77777777" w:rsidR="00E0020E" w:rsidRPr="00280C39" w:rsidRDefault="00E0020E" w:rsidP="00B8617F">
            <w:pPr>
              <w:widowControl/>
              <w:spacing w:line="240" w:lineRule="auto"/>
              <w:jc w:val="center"/>
              <w:rPr>
                <w:rFonts w:eastAsia="DengXian" w:cs="Times New Roman"/>
                <w:color w:val="000000"/>
                <w:kern w:val="0"/>
                <w:sz w:val="22"/>
              </w:rPr>
            </w:pPr>
            <w:r>
              <w:rPr>
                <w:rFonts w:eastAsia="DengXian" w:cs="Times New Roman" w:hint="eastAsia"/>
                <w:color w:val="000000"/>
                <w:kern w:val="0"/>
                <w:sz w:val="22"/>
              </w:rPr>
              <w:t>4</w:t>
            </w:r>
            <w:r>
              <w:rPr>
                <w:rFonts w:eastAsia="DengXian" w:cs="Times New Roman"/>
                <w:color w:val="000000"/>
                <w:kern w:val="0"/>
                <w:sz w:val="22"/>
              </w:rPr>
              <w:t>5</w:t>
            </w:r>
            <w:r w:rsidRPr="006C72D6">
              <w:rPr>
                <w:rFonts w:eastAsia="DengXian" w:cs="Times New Roman" w:hint="eastAsia"/>
                <w:color w:val="000000"/>
                <w:kern w:val="0"/>
                <w:sz w:val="22"/>
              </w:rPr>
              <w:t>°</w:t>
            </w:r>
          </w:p>
        </w:tc>
        <w:tc>
          <w:tcPr>
            <w:tcW w:w="1064" w:type="dxa"/>
            <w:shd w:val="clear" w:color="auto" w:fill="auto"/>
            <w:noWrap/>
            <w:vAlign w:val="bottom"/>
            <w:hideMark/>
          </w:tcPr>
          <w:p w14:paraId="03F5B89E" w14:textId="77777777" w:rsidR="00E0020E" w:rsidRPr="00280C39" w:rsidRDefault="00E0020E" w:rsidP="00B8617F">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0.33</w:t>
            </w:r>
          </w:p>
        </w:tc>
        <w:tc>
          <w:tcPr>
            <w:tcW w:w="583" w:type="dxa"/>
            <w:vAlign w:val="bottom"/>
          </w:tcPr>
          <w:p w14:paraId="04B844B7" w14:textId="77777777" w:rsidR="00E0020E" w:rsidRPr="00280C39" w:rsidRDefault="00E0020E" w:rsidP="00B8617F">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1</w:t>
            </w:r>
          </w:p>
        </w:tc>
        <w:tc>
          <w:tcPr>
            <w:tcW w:w="1064" w:type="dxa"/>
            <w:shd w:val="clear" w:color="auto" w:fill="auto"/>
            <w:noWrap/>
            <w:vAlign w:val="bottom"/>
            <w:hideMark/>
          </w:tcPr>
          <w:p w14:paraId="2C30E69D" w14:textId="77777777" w:rsidR="00E0020E" w:rsidRPr="00280C39" w:rsidRDefault="00E0020E" w:rsidP="00B8617F">
            <w:pPr>
              <w:widowControl/>
              <w:spacing w:line="240" w:lineRule="auto"/>
              <w:jc w:val="center"/>
              <w:rPr>
                <w:rFonts w:eastAsia="DengXian" w:cs="Times New Roman"/>
                <w:color w:val="000000"/>
                <w:kern w:val="0"/>
                <w:sz w:val="22"/>
              </w:rPr>
            </w:pPr>
            <w:r>
              <w:rPr>
                <w:rFonts w:eastAsia="DengXian" w:cs="Times New Roman"/>
                <w:color w:val="000000"/>
                <w:kern w:val="0"/>
                <w:sz w:val="22"/>
              </w:rPr>
              <w:t>3</w:t>
            </w:r>
          </w:p>
        </w:tc>
      </w:tr>
      <w:tr w:rsidR="00E0020E" w:rsidRPr="002E1DB6" w14:paraId="779B785A" w14:textId="77777777" w:rsidTr="00E0020E">
        <w:trPr>
          <w:trHeight w:val="251"/>
          <w:jc w:val="center"/>
        </w:trPr>
        <w:tc>
          <w:tcPr>
            <w:tcW w:w="1065" w:type="dxa"/>
            <w:tcBorders>
              <w:bottom w:val="single" w:sz="12" w:space="0" w:color="auto"/>
            </w:tcBorders>
            <w:shd w:val="clear" w:color="auto" w:fill="auto"/>
            <w:noWrap/>
            <w:vAlign w:val="bottom"/>
            <w:hideMark/>
          </w:tcPr>
          <w:p w14:paraId="43EED803" w14:textId="77777777" w:rsidR="00E0020E" w:rsidRPr="00280C39" w:rsidRDefault="00E0020E" w:rsidP="00B8617F">
            <w:pPr>
              <w:widowControl/>
              <w:spacing w:line="240" w:lineRule="auto"/>
              <w:jc w:val="center"/>
              <w:rPr>
                <w:rFonts w:eastAsia="DengXian" w:cs="Times New Roman"/>
                <w:b/>
                <w:kern w:val="0"/>
                <w:sz w:val="22"/>
              </w:rPr>
            </w:pPr>
            <w:r w:rsidRPr="00280C39">
              <w:rPr>
                <w:rFonts w:eastAsia="DengXian" w:cs="Times New Roman"/>
                <w:b/>
                <w:kern w:val="0"/>
                <w:sz w:val="22"/>
              </w:rPr>
              <w:t>Case6</w:t>
            </w:r>
          </w:p>
        </w:tc>
        <w:tc>
          <w:tcPr>
            <w:tcW w:w="1064" w:type="dxa"/>
            <w:tcBorders>
              <w:bottom w:val="single" w:sz="12" w:space="0" w:color="auto"/>
            </w:tcBorders>
            <w:shd w:val="clear" w:color="auto" w:fill="auto"/>
            <w:noWrap/>
            <w:vAlign w:val="bottom"/>
            <w:hideMark/>
          </w:tcPr>
          <w:p w14:paraId="3CE1CA06" w14:textId="77777777" w:rsidR="00E0020E" w:rsidRPr="00280C39" w:rsidRDefault="00E0020E" w:rsidP="00B8617F">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40</w:t>
            </w:r>
          </w:p>
        </w:tc>
        <w:tc>
          <w:tcPr>
            <w:tcW w:w="1064" w:type="dxa"/>
            <w:tcBorders>
              <w:bottom w:val="single" w:sz="12" w:space="0" w:color="auto"/>
            </w:tcBorders>
            <w:shd w:val="clear" w:color="auto" w:fill="auto"/>
            <w:noWrap/>
            <w:vAlign w:val="bottom"/>
            <w:hideMark/>
          </w:tcPr>
          <w:p w14:paraId="3D102757" w14:textId="77777777" w:rsidR="00E0020E" w:rsidRPr="00280C39" w:rsidRDefault="00E0020E" w:rsidP="00B8617F">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10</w:t>
            </w:r>
          </w:p>
        </w:tc>
        <w:tc>
          <w:tcPr>
            <w:tcW w:w="1064" w:type="dxa"/>
            <w:tcBorders>
              <w:bottom w:val="single" w:sz="12" w:space="0" w:color="auto"/>
            </w:tcBorders>
            <w:shd w:val="clear" w:color="auto" w:fill="auto"/>
            <w:noWrap/>
            <w:vAlign w:val="bottom"/>
            <w:hideMark/>
          </w:tcPr>
          <w:p w14:paraId="2FC2024F" w14:textId="77777777" w:rsidR="00E0020E" w:rsidRPr="00280C39" w:rsidRDefault="00E0020E" w:rsidP="00B8617F">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20</w:t>
            </w:r>
          </w:p>
        </w:tc>
        <w:tc>
          <w:tcPr>
            <w:tcW w:w="868" w:type="dxa"/>
            <w:tcBorders>
              <w:bottom w:val="single" w:sz="12" w:space="0" w:color="auto"/>
            </w:tcBorders>
          </w:tcPr>
          <w:p w14:paraId="40DF5209" w14:textId="77777777" w:rsidR="00E0020E" w:rsidRPr="00280C39" w:rsidRDefault="00E0020E" w:rsidP="00B8617F">
            <w:pPr>
              <w:widowControl/>
              <w:spacing w:line="240" w:lineRule="auto"/>
              <w:jc w:val="center"/>
              <w:rPr>
                <w:rFonts w:eastAsia="DengXian" w:cs="Times New Roman"/>
                <w:color w:val="000000"/>
                <w:kern w:val="0"/>
                <w:sz w:val="22"/>
              </w:rPr>
            </w:pPr>
            <w:r>
              <w:rPr>
                <w:rFonts w:eastAsia="DengXian" w:cs="Times New Roman" w:hint="eastAsia"/>
                <w:color w:val="000000"/>
                <w:kern w:val="0"/>
                <w:sz w:val="22"/>
              </w:rPr>
              <w:t>1</w:t>
            </w:r>
          </w:p>
        </w:tc>
        <w:tc>
          <w:tcPr>
            <w:tcW w:w="567" w:type="dxa"/>
            <w:tcBorders>
              <w:bottom w:val="single" w:sz="12" w:space="0" w:color="auto"/>
            </w:tcBorders>
          </w:tcPr>
          <w:p w14:paraId="525B0C18" w14:textId="77777777" w:rsidR="00E0020E" w:rsidRPr="00280C39" w:rsidRDefault="00E0020E" w:rsidP="00B8617F">
            <w:pPr>
              <w:widowControl/>
              <w:spacing w:line="240" w:lineRule="auto"/>
              <w:jc w:val="center"/>
              <w:rPr>
                <w:rFonts w:eastAsia="DengXian" w:cs="Times New Roman"/>
                <w:color w:val="000000"/>
                <w:kern w:val="0"/>
                <w:sz w:val="22"/>
              </w:rPr>
            </w:pPr>
            <w:r>
              <w:rPr>
                <w:rFonts w:eastAsia="DengXian" w:cs="Times New Roman" w:hint="eastAsia"/>
                <w:color w:val="000000"/>
                <w:kern w:val="0"/>
                <w:sz w:val="22"/>
              </w:rPr>
              <w:t>4</w:t>
            </w:r>
            <w:r>
              <w:rPr>
                <w:rFonts w:eastAsia="DengXian" w:cs="Times New Roman"/>
                <w:color w:val="000000"/>
                <w:kern w:val="0"/>
                <w:sz w:val="22"/>
              </w:rPr>
              <w:t>5</w:t>
            </w:r>
            <w:r w:rsidRPr="006C72D6">
              <w:rPr>
                <w:rFonts w:eastAsia="DengXian" w:cs="Times New Roman" w:hint="eastAsia"/>
                <w:color w:val="000000"/>
                <w:kern w:val="0"/>
                <w:sz w:val="22"/>
              </w:rPr>
              <w:t>°</w:t>
            </w:r>
          </w:p>
        </w:tc>
        <w:tc>
          <w:tcPr>
            <w:tcW w:w="1064" w:type="dxa"/>
            <w:tcBorders>
              <w:bottom w:val="single" w:sz="12" w:space="0" w:color="auto"/>
            </w:tcBorders>
            <w:shd w:val="clear" w:color="auto" w:fill="auto"/>
            <w:noWrap/>
            <w:vAlign w:val="bottom"/>
            <w:hideMark/>
          </w:tcPr>
          <w:p w14:paraId="09EBD2FB" w14:textId="77777777" w:rsidR="00E0020E" w:rsidRPr="00280C39" w:rsidRDefault="00E0020E" w:rsidP="00B8617F">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0.25</w:t>
            </w:r>
          </w:p>
        </w:tc>
        <w:tc>
          <w:tcPr>
            <w:tcW w:w="583" w:type="dxa"/>
            <w:tcBorders>
              <w:bottom w:val="single" w:sz="12" w:space="0" w:color="auto"/>
            </w:tcBorders>
            <w:vAlign w:val="bottom"/>
          </w:tcPr>
          <w:p w14:paraId="3709ADFE" w14:textId="77777777" w:rsidR="00E0020E" w:rsidRPr="00280C39" w:rsidRDefault="00E0020E" w:rsidP="00B8617F">
            <w:pPr>
              <w:widowControl/>
              <w:spacing w:line="240" w:lineRule="auto"/>
              <w:jc w:val="center"/>
              <w:rPr>
                <w:rFonts w:eastAsia="DengXian" w:cs="Times New Roman"/>
                <w:color w:val="000000"/>
                <w:kern w:val="0"/>
                <w:sz w:val="22"/>
              </w:rPr>
            </w:pPr>
            <w:r w:rsidRPr="00280C39">
              <w:rPr>
                <w:rFonts w:eastAsia="DengXian" w:cs="Times New Roman"/>
                <w:color w:val="000000"/>
                <w:kern w:val="0"/>
                <w:sz w:val="22"/>
              </w:rPr>
              <w:t>1</w:t>
            </w:r>
          </w:p>
        </w:tc>
        <w:tc>
          <w:tcPr>
            <w:tcW w:w="1064" w:type="dxa"/>
            <w:tcBorders>
              <w:bottom w:val="single" w:sz="12" w:space="0" w:color="auto"/>
            </w:tcBorders>
            <w:shd w:val="clear" w:color="auto" w:fill="auto"/>
            <w:noWrap/>
            <w:vAlign w:val="bottom"/>
            <w:hideMark/>
          </w:tcPr>
          <w:p w14:paraId="0964B5B4" w14:textId="77777777" w:rsidR="00E0020E" w:rsidRPr="00280C39" w:rsidRDefault="00E0020E" w:rsidP="00B8617F">
            <w:pPr>
              <w:widowControl/>
              <w:spacing w:line="240" w:lineRule="auto"/>
              <w:jc w:val="center"/>
              <w:rPr>
                <w:rFonts w:eastAsia="DengXian" w:cs="Times New Roman"/>
                <w:color w:val="000000"/>
                <w:kern w:val="0"/>
                <w:sz w:val="22"/>
              </w:rPr>
            </w:pPr>
            <w:r>
              <w:rPr>
                <w:rFonts w:eastAsia="DengXian" w:cs="Times New Roman"/>
                <w:color w:val="000000"/>
                <w:kern w:val="0"/>
                <w:sz w:val="22"/>
              </w:rPr>
              <w:t>4</w:t>
            </w:r>
          </w:p>
        </w:tc>
      </w:tr>
    </w:tbl>
    <w:p w14:paraId="22651D38" w14:textId="77777777" w:rsidR="00B24FFA" w:rsidRDefault="00B24FFA">
      <w:pPr>
        <w:tabs>
          <w:tab w:val="left" w:pos="1014"/>
        </w:tabs>
      </w:pPr>
    </w:p>
    <w:p w14:paraId="1C1E9F06" w14:textId="77777777" w:rsidR="00FC1635" w:rsidRPr="003A1C7C" w:rsidRDefault="001E569B" w:rsidP="003A1C7C">
      <w:pPr>
        <w:tabs>
          <w:tab w:val="left" w:pos="1014"/>
        </w:tabs>
        <w:jc w:val="center"/>
        <w:rPr>
          <w:rFonts w:eastAsiaTheme="minorEastAsia"/>
        </w:rPr>
      </w:pPr>
      <w:r>
        <w:object w:dxaOrig="7662" w:dyaOrig="5309" w14:anchorId="74EF2CE9">
          <v:shape id="_x0000_i1239" type="#_x0000_t75" style="width:321.4pt;height:245.4pt" o:ole="">
            <v:imagedata r:id="rId416" o:title="" croptop="2316f" cropbottom="3011f" cropleft="4163f" cropright="6393f"/>
          </v:shape>
          <o:OLEObject Type="Embed" ProgID="Origin50.Graph" ShapeID="_x0000_i1239" DrawAspect="Content" ObjectID="_1583834392" r:id="rId417"/>
        </w:object>
      </w:r>
    </w:p>
    <w:p w14:paraId="5DC76D10" w14:textId="77777777" w:rsidR="00D62FFA" w:rsidRDefault="00324E5D" w:rsidP="0055132C">
      <w:pPr>
        <w:tabs>
          <w:tab w:val="left" w:pos="1014"/>
        </w:tabs>
        <w:jc w:val="center"/>
      </w:pPr>
      <w:r>
        <w:object w:dxaOrig="7662" w:dyaOrig="5309" w14:anchorId="169AD65E">
          <v:shape id="_x0000_i1240" type="#_x0000_t75" style="width:315.65pt;height:246.8pt" o:ole="">
            <v:imagedata r:id="rId418" o:title="" croptop="2256f" cropbottom="1394f" cropleft="4641f" cropright="6077f"/>
          </v:shape>
          <o:OLEObject Type="Embed" ProgID="Origin50.Graph" ShapeID="_x0000_i1240" DrawAspect="Content" ObjectID="_1583834393" r:id="rId419"/>
        </w:object>
      </w:r>
    </w:p>
    <w:p w14:paraId="46AFEE61" w14:textId="77777777" w:rsidR="0055132C" w:rsidRDefault="00EC3BAF" w:rsidP="0055132C">
      <w:pPr>
        <w:tabs>
          <w:tab w:val="left" w:pos="1014"/>
        </w:tabs>
        <w:ind w:right="840"/>
        <w:jc w:val="right"/>
      </w:pPr>
      <w:r>
        <w:object w:dxaOrig="7662" w:dyaOrig="5309" w14:anchorId="4D1E8108">
          <v:shape id="_x0000_i1241" type="#_x0000_t75" style="width:328.3pt;height:258.05pt" o:ole="">
            <v:imagedata r:id="rId420" o:title="" croptop="266f" cropbottom="2776f" cropleft="4788f" cropright="6077f"/>
          </v:shape>
          <o:OLEObject Type="Embed" ProgID="Origin50.Graph" ShapeID="_x0000_i1241" DrawAspect="Content" ObjectID="_1583834394" r:id="rId421"/>
        </w:object>
      </w:r>
    </w:p>
    <w:p w14:paraId="6658EAD5" w14:textId="77777777" w:rsidR="007474FF" w:rsidRDefault="00EC3BAF" w:rsidP="007474FF">
      <w:pPr>
        <w:tabs>
          <w:tab w:val="left" w:pos="1014"/>
        </w:tabs>
        <w:jc w:val="center"/>
      </w:pPr>
      <w:r>
        <w:rPr>
          <w:rFonts w:hint="eastAsia"/>
        </w:rPr>
        <w:t>F</w:t>
      </w:r>
      <w:r>
        <w:t>ig. 17.</w:t>
      </w:r>
      <w:r w:rsidR="00FB3DF8">
        <w:t xml:space="preserve"> attachment plate and main plate thickness effects </w:t>
      </w:r>
      <w:r w:rsidR="007474FF">
        <w:t>on notch stress (a), strain (b), energy (c) concentration factors</w:t>
      </w:r>
      <w:r w:rsidR="00AD611D">
        <w:t>.</w:t>
      </w:r>
    </w:p>
    <w:p w14:paraId="7C35E749" w14:textId="77777777" w:rsidR="00B36806" w:rsidRPr="00B518CD" w:rsidRDefault="00B24FFA" w:rsidP="00B518CD">
      <w:pPr>
        <w:tabs>
          <w:tab w:val="left" w:pos="1014"/>
        </w:tabs>
        <w:ind w:right="839"/>
        <w:jc w:val="center"/>
        <w:rPr>
          <w:rFonts w:eastAsiaTheme="minorEastAsia"/>
        </w:rPr>
      </w:pPr>
      <w:r>
        <w:t xml:space="preserve">   </w:t>
      </w:r>
      <w:r w:rsidR="00373F37">
        <w:object w:dxaOrig="7662" w:dyaOrig="5309" w14:anchorId="2648E22E">
          <v:shape id="_x0000_i1242" type="#_x0000_t75" style="width:315.65pt;height:250.85pt" o:ole="">
            <v:imagedata r:id="rId422" o:title="" croptop="1354f" cropbottom="2073f" cropleft="3820f" cropright="7677f"/>
          </v:shape>
          <o:OLEObject Type="Embed" ProgID="Origin50.Graph" ShapeID="_x0000_i1242" DrawAspect="Content" ObjectID="_1583834395" r:id="rId423"/>
        </w:object>
      </w:r>
    </w:p>
    <w:p w14:paraId="3AF6C9AA" w14:textId="77777777" w:rsidR="00B24FFA" w:rsidRDefault="00FC662A" w:rsidP="00B24FFA">
      <w:pPr>
        <w:tabs>
          <w:tab w:val="left" w:pos="1014"/>
        </w:tabs>
        <w:jc w:val="center"/>
      </w:pPr>
      <w:r>
        <w:object w:dxaOrig="7878" w:dyaOrig="5561" w14:anchorId="5519C31F">
          <v:shape id="_x0000_i1243" type="#_x0000_t75" style="width:326.6pt;height:254.3pt" o:ole="">
            <v:imagedata r:id="rId424" o:title="" croptop="3206f" cropbottom="2169f" cropleft="3898f" cropright="7512f"/>
          </v:shape>
          <o:OLEObject Type="Embed" ProgID="Origin50.Graph" ShapeID="_x0000_i1243" DrawAspect="Content" ObjectID="_1583834396" r:id="rId425"/>
        </w:object>
      </w:r>
    </w:p>
    <w:p w14:paraId="28A35933" w14:textId="5604EFDF" w:rsidR="00B35A2A" w:rsidRDefault="00C87307" w:rsidP="00C36D98">
      <w:pPr>
        <w:tabs>
          <w:tab w:val="left" w:pos="1014"/>
        </w:tabs>
        <w:jc w:val="center"/>
      </w:pPr>
      <w:r>
        <w:rPr>
          <w:rFonts w:hint="eastAsia"/>
        </w:rPr>
        <w:t>F</w:t>
      </w:r>
      <w:r>
        <w:t>ig. 18.</w:t>
      </w:r>
      <w:r w:rsidR="00055794">
        <w:t xml:space="preserve"> </w:t>
      </w:r>
      <w:r w:rsidR="00AD611D">
        <w:t>A</w:t>
      </w:r>
      <w:r w:rsidR="00FB3DF8">
        <w:t>ttachment plate and main plate thickness</w:t>
      </w:r>
      <w:r w:rsidR="00055794">
        <w:t xml:space="preserve"> effect</w:t>
      </w:r>
      <w:r w:rsidR="00FB3DF8">
        <w:t>s</w:t>
      </w:r>
      <w:r w:rsidR="00055794">
        <w:t xml:space="preserve"> on non-dimensional plastic parts (</w:t>
      </w:r>
      <w:r w:rsidR="00AD611D">
        <w:t>a</w:t>
      </w:r>
      <w:r w:rsidR="00055794">
        <w:t>) and the fatigue assessment indicator (</w:t>
      </w:r>
      <w:r w:rsidR="00AD611D">
        <w:t>b</w:t>
      </w:r>
      <w:r w:rsidR="00055794">
        <w:t>).</w:t>
      </w:r>
    </w:p>
    <w:p w14:paraId="16732D0F" w14:textId="77777777" w:rsidR="00343075" w:rsidRPr="00C36D98" w:rsidRDefault="00343075" w:rsidP="00C36D98">
      <w:pPr>
        <w:tabs>
          <w:tab w:val="left" w:pos="1014"/>
        </w:tabs>
        <w:jc w:val="center"/>
        <w:rPr>
          <w:rFonts w:eastAsiaTheme="minorEastAsia"/>
        </w:rPr>
      </w:pPr>
    </w:p>
    <w:p w14:paraId="1DA1B639" w14:textId="77777777" w:rsidR="00B35A2A" w:rsidRDefault="004942AE" w:rsidP="004942AE">
      <w:pPr>
        <w:pStyle w:val="Heading3"/>
      </w:pPr>
      <w:r>
        <w:t xml:space="preserve">4.3.2. </w:t>
      </w:r>
      <w:r w:rsidR="00B62E3D">
        <w:t>Weld length</w:t>
      </w:r>
      <w:r w:rsidR="007A60D6">
        <w:t xml:space="preserve"> effect</w:t>
      </w:r>
    </w:p>
    <w:p w14:paraId="5FD86120" w14:textId="70872BC5" w:rsidR="008015D1" w:rsidRDefault="0065195C" w:rsidP="00BE6A8C">
      <w:pPr>
        <w:ind w:firstLineChars="150" w:firstLine="315"/>
      </w:pPr>
      <w:r>
        <w:t xml:space="preserve">With regard of weld length effect on plastic energy concentration state in CNLJ, six </w:t>
      </w:r>
      <w:r w:rsidR="00CD29D8">
        <w:t>cases</w:t>
      </w:r>
      <w:r>
        <w:t xml:space="preserve"> were </w:t>
      </w:r>
      <w:r w:rsidR="007A47C6">
        <w:t>used</w:t>
      </w:r>
      <w:r>
        <w:t xml:space="preserve"> to study </w:t>
      </w:r>
      <w:r w:rsidR="00C90A8F">
        <w:t>on specific material condition</w:t>
      </w:r>
      <w:r>
        <w:t xml:space="preserve">, which </w:t>
      </w:r>
      <w:r w:rsidR="00343075">
        <w:t xml:space="preserve">are </w:t>
      </w:r>
      <w:r>
        <w:t>given in Table</w:t>
      </w:r>
      <w:r w:rsidR="0069791D">
        <w:t xml:space="preserve"> 4</w:t>
      </w:r>
      <w:r>
        <w:t xml:space="preserve">. All these specimens were </w:t>
      </w:r>
      <w:r w:rsidR="00197BBF">
        <w:t xml:space="preserve">also </w:t>
      </w:r>
      <w:r>
        <w:t>subjected to the fully reversed displacement-controlled loadings with nominal strain amplitude range</w:t>
      </w:r>
      <w:r w:rsidR="00343075">
        <w:t xml:space="preserve"> of 1%</w:t>
      </w:r>
      <w:r>
        <w:t>.</w:t>
      </w:r>
      <w:r w:rsidR="00B14C0D">
        <w:t xml:space="preserve"> The material properties of base metal and weldment are </w:t>
      </w:r>
      <w:r w:rsidR="00343075">
        <w:t xml:space="preserve">the </w:t>
      </w:r>
      <w:r w:rsidR="00B14C0D">
        <w:t xml:space="preserve">same </w:t>
      </w:r>
      <w:r w:rsidR="00343075">
        <w:t>as the previous</w:t>
      </w:r>
      <w:r w:rsidR="00B14C0D">
        <w:t xml:space="preserve"> section</w:t>
      </w:r>
      <w:r>
        <w:t>.</w:t>
      </w:r>
    </w:p>
    <w:p w14:paraId="0B130037" w14:textId="2DCF4B45" w:rsidR="00757B25" w:rsidRDefault="009F4CBB" w:rsidP="0069791D">
      <w:pPr>
        <w:ind w:firstLineChars="150" w:firstLine="315"/>
        <w:rPr>
          <w:rFonts w:eastAsiaTheme="minorEastAsia"/>
        </w:rPr>
      </w:pPr>
      <w:r>
        <w:rPr>
          <w:rFonts w:eastAsiaTheme="minorEastAsia" w:hint="eastAsia"/>
        </w:rPr>
        <w:t>I</w:t>
      </w:r>
      <w:r>
        <w:rPr>
          <w:rFonts w:eastAsiaTheme="minorEastAsia"/>
        </w:rPr>
        <w:t>n Fig.</w:t>
      </w:r>
      <w:r w:rsidR="00E43E6B">
        <w:rPr>
          <w:rFonts w:eastAsiaTheme="minorEastAsia"/>
        </w:rPr>
        <w:t xml:space="preserve"> 19</w:t>
      </w:r>
      <w:r w:rsidR="00AC5520">
        <w:rPr>
          <w:rFonts w:eastAsiaTheme="minorEastAsia"/>
        </w:rPr>
        <w:t>(a)</w:t>
      </w:r>
      <w:r>
        <w:rPr>
          <w:rFonts w:eastAsiaTheme="minorEastAsia"/>
        </w:rPr>
        <w:t>, the plastic energy concentration factors are similar under different weld length (</w:t>
      </w:r>
      <w:r w:rsidRPr="009F4CBB">
        <w:rPr>
          <w:position w:val="-6"/>
        </w:rPr>
        <w:object w:dxaOrig="480" w:dyaOrig="260" w14:anchorId="585F4FE1">
          <v:shape id="_x0000_i1244" type="#_x0000_t75" style="width:23.9pt;height:12.1pt" o:ole="">
            <v:imagedata r:id="rId426" o:title=""/>
          </v:shape>
          <o:OLEObject Type="Embed" ProgID="Equation.DSMT4" ShapeID="_x0000_i1244" DrawAspect="Content" ObjectID="_1583834397" r:id="rId427"/>
        </w:object>
      </w:r>
      <w:r>
        <w:rPr>
          <w:rFonts w:eastAsiaTheme="minorEastAsia"/>
        </w:rPr>
        <w:t xml:space="preserve">) in the range of </w:t>
      </w:r>
      <w:r w:rsidR="00AD701F">
        <w:rPr>
          <w:rFonts w:eastAsiaTheme="minorEastAsia"/>
        </w:rPr>
        <w:t>1.4-2.4</w:t>
      </w:r>
      <w:r w:rsidR="00AC5520">
        <w:rPr>
          <w:rFonts w:eastAsiaTheme="minorEastAsia"/>
        </w:rPr>
        <w:t>.</w:t>
      </w:r>
      <w:r w:rsidR="00DB23F4" w:rsidRPr="00DB23F4">
        <w:rPr>
          <w:rFonts w:eastAsiaTheme="minorEastAsia"/>
        </w:rPr>
        <w:t xml:space="preserve"> </w:t>
      </w:r>
      <w:r w:rsidR="00DB23F4">
        <w:rPr>
          <w:rFonts w:eastAsiaTheme="minorEastAsia"/>
        </w:rPr>
        <w:t xml:space="preserve">Fig. </w:t>
      </w:r>
      <w:r w:rsidR="008411F3">
        <w:rPr>
          <w:rFonts w:eastAsiaTheme="minorEastAsia"/>
        </w:rPr>
        <w:t>19</w:t>
      </w:r>
      <w:r w:rsidR="00DB23F4">
        <w:rPr>
          <w:rFonts w:eastAsiaTheme="minorEastAsia"/>
        </w:rPr>
        <w:t>(b)</w:t>
      </w:r>
      <w:r w:rsidR="00E75E9C">
        <w:rPr>
          <w:rFonts w:eastAsiaTheme="minorEastAsia"/>
        </w:rPr>
        <w:t>,</w:t>
      </w:r>
      <w:r w:rsidR="00DB23F4">
        <w:rPr>
          <w:rFonts w:eastAsiaTheme="minorEastAsia"/>
        </w:rPr>
        <w:t xml:space="preserve"> (c)</w:t>
      </w:r>
      <w:r w:rsidR="00623A55">
        <w:rPr>
          <w:rFonts w:eastAsiaTheme="minorEastAsia"/>
        </w:rPr>
        <w:t xml:space="preserve"> also</w:t>
      </w:r>
      <w:r w:rsidR="00DB23F4">
        <w:rPr>
          <w:rFonts w:eastAsiaTheme="minorEastAsia"/>
        </w:rPr>
        <w:t xml:space="preserve"> illustrate </w:t>
      </w:r>
      <w:r w:rsidR="00623A55">
        <w:rPr>
          <w:rFonts w:eastAsiaTheme="minorEastAsia"/>
        </w:rPr>
        <w:t xml:space="preserve">that </w:t>
      </w:r>
      <w:r w:rsidR="00DF774F">
        <w:rPr>
          <w:rFonts w:eastAsiaTheme="minorEastAsia"/>
        </w:rPr>
        <w:t xml:space="preserve">normalized form of plastic </w:t>
      </w:r>
      <w:r w:rsidR="006614D8">
        <w:rPr>
          <w:rFonts w:eastAsiaTheme="minorEastAsia"/>
        </w:rPr>
        <w:t>concen</w:t>
      </w:r>
      <w:r w:rsidR="0092224B">
        <w:rPr>
          <w:rFonts w:eastAsiaTheme="minorEastAsia"/>
        </w:rPr>
        <w:t xml:space="preserve">tration state and </w:t>
      </w:r>
      <w:r w:rsidR="00113643">
        <w:rPr>
          <w:rFonts w:eastAsiaTheme="minorEastAsia"/>
        </w:rPr>
        <w:t xml:space="preserve">logarithm form of </w:t>
      </w:r>
      <w:r w:rsidR="00690A09">
        <w:rPr>
          <w:rFonts w:eastAsiaTheme="minorEastAsia"/>
        </w:rPr>
        <w:t xml:space="preserve">fatigue indicator </w:t>
      </w:r>
      <w:r w:rsidR="007A2DE2">
        <w:rPr>
          <w:rFonts w:eastAsiaTheme="minorEastAsia"/>
        </w:rPr>
        <w:t>demons</w:t>
      </w:r>
      <w:r w:rsidR="00102C14">
        <w:rPr>
          <w:rFonts w:eastAsiaTheme="minorEastAsia"/>
        </w:rPr>
        <w:t xml:space="preserve">trate the consistence values. Therefore, the effect of weld length </w:t>
      </w:r>
      <w:r w:rsidR="008D08E6">
        <w:rPr>
          <w:rFonts w:eastAsiaTheme="minorEastAsia"/>
        </w:rPr>
        <w:t>is</w:t>
      </w:r>
      <w:r w:rsidR="00102C14">
        <w:rPr>
          <w:rFonts w:eastAsiaTheme="minorEastAsia"/>
        </w:rPr>
        <w:t xml:space="preserve"> </w:t>
      </w:r>
      <w:r w:rsidR="00D67278">
        <w:rPr>
          <w:rFonts w:eastAsiaTheme="minorEastAsia"/>
        </w:rPr>
        <w:t>not considered</w:t>
      </w:r>
      <w:r w:rsidR="00102C14">
        <w:rPr>
          <w:rFonts w:eastAsiaTheme="minorEastAsia"/>
        </w:rPr>
        <w:t xml:space="preserve"> in the plastic analytical equation</w:t>
      </w:r>
      <w:r w:rsidR="00B2549B">
        <w:rPr>
          <w:rFonts w:eastAsiaTheme="minorEastAsia"/>
        </w:rPr>
        <w:t>.</w:t>
      </w:r>
    </w:p>
    <w:p w14:paraId="048764BF" w14:textId="59309C39" w:rsidR="00343075" w:rsidRDefault="00343075" w:rsidP="0069791D">
      <w:pPr>
        <w:ind w:firstLineChars="150" w:firstLine="315"/>
        <w:rPr>
          <w:rFonts w:eastAsiaTheme="minorEastAsia"/>
        </w:rPr>
      </w:pPr>
    </w:p>
    <w:p w14:paraId="38E61052" w14:textId="6D0CFCEB" w:rsidR="00343075" w:rsidRDefault="00343075" w:rsidP="0069791D">
      <w:pPr>
        <w:ind w:firstLineChars="150" w:firstLine="315"/>
        <w:rPr>
          <w:rFonts w:eastAsiaTheme="minorEastAsia"/>
        </w:rPr>
      </w:pPr>
    </w:p>
    <w:p w14:paraId="264FA920" w14:textId="5917FDE0" w:rsidR="00343075" w:rsidRDefault="00343075" w:rsidP="0069791D">
      <w:pPr>
        <w:ind w:firstLineChars="150" w:firstLine="315"/>
        <w:rPr>
          <w:rFonts w:eastAsiaTheme="minorEastAsia"/>
        </w:rPr>
      </w:pPr>
    </w:p>
    <w:p w14:paraId="08735EA2" w14:textId="77777777" w:rsidR="00343075" w:rsidRDefault="00343075" w:rsidP="0069791D">
      <w:pPr>
        <w:ind w:firstLineChars="150" w:firstLine="315"/>
        <w:rPr>
          <w:rFonts w:eastAsiaTheme="minorEastAsia"/>
        </w:rPr>
      </w:pPr>
    </w:p>
    <w:p w14:paraId="72FBED8F" w14:textId="77777777" w:rsidR="00903F6C" w:rsidRDefault="00903F6C" w:rsidP="00903F6C">
      <w:pPr>
        <w:tabs>
          <w:tab w:val="left" w:pos="1014"/>
        </w:tabs>
        <w:jc w:val="center"/>
      </w:pPr>
      <w:r>
        <w:rPr>
          <w:rFonts w:hint="eastAsia"/>
        </w:rPr>
        <w:lastRenderedPageBreak/>
        <w:t>T</w:t>
      </w:r>
      <w:r w:rsidR="0069791D">
        <w:t>able 4</w:t>
      </w:r>
      <w:r>
        <w:t xml:space="preserve"> Details of different weld length in NCLJ.</w:t>
      </w:r>
    </w:p>
    <w:tbl>
      <w:tblPr>
        <w:tblW w:w="8306" w:type="dxa"/>
        <w:jc w:val="center"/>
        <w:tblLook w:val="04A0" w:firstRow="1" w:lastRow="0" w:firstColumn="1" w:lastColumn="0" w:noHBand="0" w:noVBand="1"/>
      </w:tblPr>
      <w:tblGrid>
        <w:gridCol w:w="1080"/>
        <w:gridCol w:w="1080"/>
        <w:gridCol w:w="1080"/>
        <w:gridCol w:w="1080"/>
        <w:gridCol w:w="913"/>
        <w:gridCol w:w="913"/>
        <w:gridCol w:w="1080"/>
        <w:gridCol w:w="1080"/>
      </w:tblGrid>
      <w:tr w:rsidR="00B56B42" w:rsidRPr="00312671" w14:paraId="2B07EDD2" w14:textId="77777777" w:rsidTr="00B56B42">
        <w:trPr>
          <w:trHeight w:val="285"/>
          <w:jc w:val="center"/>
        </w:trPr>
        <w:tc>
          <w:tcPr>
            <w:tcW w:w="1080" w:type="dxa"/>
            <w:tcBorders>
              <w:top w:val="single" w:sz="12" w:space="0" w:color="auto"/>
              <w:bottom w:val="single" w:sz="12" w:space="0" w:color="auto"/>
            </w:tcBorders>
            <w:shd w:val="clear" w:color="auto" w:fill="auto"/>
            <w:noWrap/>
            <w:vAlign w:val="bottom"/>
            <w:hideMark/>
          </w:tcPr>
          <w:p w14:paraId="45D56DE7" w14:textId="77777777" w:rsidR="00B56B42" w:rsidRPr="00312671" w:rsidRDefault="00B56B42" w:rsidP="002364A5">
            <w:pPr>
              <w:widowControl/>
              <w:spacing w:line="240" w:lineRule="auto"/>
              <w:jc w:val="left"/>
              <w:rPr>
                <w:rFonts w:ascii="DengXian" w:eastAsia="DengXian" w:hAnsi="DengXian" w:cs="SimSun"/>
                <w:color w:val="000000"/>
                <w:kern w:val="0"/>
                <w:sz w:val="22"/>
              </w:rPr>
            </w:pPr>
            <w:r w:rsidRPr="00312671">
              <w:rPr>
                <w:rFonts w:ascii="DengXian" w:eastAsia="DengXian" w:hAnsi="DengXian" w:cs="SimSun" w:hint="eastAsia"/>
                <w:color w:val="000000"/>
                <w:kern w:val="0"/>
                <w:sz w:val="22"/>
              </w:rPr>
              <w:t xml:space="preserve">　</w:t>
            </w:r>
          </w:p>
        </w:tc>
        <w:tc>
          <w:tcPr>
            <w:tcW w:w="1080" w:type="dxa"/>
            <w:tcBorders>
              <w:top w:val="single" w:sz="12" w:space="0" w:color="auto"/>
              <w:bottom w:val="single" w:sz="12" w:space="0" w:color="auto"/>
            </w:tcBorders>
            <w:shd w:val="clear" w:color="auto" w:fill="auto"/>
            <w:noWrap/>
            <w:vAlign w:val="bottom"/>
            <w:hideMark/>
          </w:tcPr>
          <w:p w14:paraId="27E60093" w14:textId="77777777" w:rsidR="00B56B42" w:rsidRPr="004032E1" w:rsidRDefault="00B56B42" w:rsidP="002364A5">
            <w:pPr>
              <w:widowControl/>
              <w:spacing w:line="240" w:lineRule="auto"/>
              <w:jc w:val="center"/>
              <w:rPr>
                <w:rFonts w:eastAsia="DengXian" w:cs="Times New Roman"/>
                <w:b/>
                <w:color w:val="000000"/>
                <w:kern w:val="0"/>
                <w:sz w:val="22"/>
              </w:rPr>
            </w:pPr>
            <w:r w:rsidRPr="004032E1">
              <w:rPr>
                <w:rFonts w:eastAsia="DengXian" w:cs="Times New Roman" w:hint="eastAsia"/>
                <w:b/>
                <w:color w:val="000000"/>
                <w:kern w:val="0"/>
                <w:sz w:val="22"/>
              </w:rPr>
              <w:t>t</w:t>
            </w:r>
          </w:p>
        </w:tc>
        <w:tc>
          <w:tcPr>
            <w:tcW w:w="1080" w:type="dxa"/>
            <w:tcBorders>
              <w:top w:val="single" w:sz="12" w:space="0" w:color="auto"/>
              <w:bottom w:val="single" w:sz="12" w:space="0" w:color="auto"/>
            </w:tcBorders>
            <w:shd w:val="clear" w:color="auto" w:fill="auto"/>
            <w:noWrap/>
            <w:vAlign w:val="bottom"/>
            <w:hideMark/>
          </w:tcPr>
          <w:p w14:paraId="3DB0D015" w14:textId="77777777" w:rsidR="00B56B42" w:rsidRPr="004032E1" w:rsidRDefault="00B56B42" w:rsidP="002364A5">
            <w:pPr>
              <w:widowControl/>
              <w:spacing w:line="240" w:lineRule="auto"/>
              <w:jc w:val="center"/>
              <w:rPr>
                <w:rFonts w:eastAsia="DengXian" w:cs="Times New Roman"/>
                <w:b/>
                <w:color w:val="000000"/>
                <w:kern w:val="0"/>
                <w:sz w:val="22"/>
              </w:rPr>
            </w:pPr>
            <w:r w:rsidRPr="004032E1">
              <w:rPr>
                <w:rFonts w:eastAsia="DengXian" w:cs="Times New Roman" w:hint="eastAsia"/>
                <w:b/>
                <w:color w:val="000000"/>
                <w:kern w:val="0"/>
                <w:sz w:val="22"/>
              </w:rPr>
              <w:t>L</w:t>
            </w:r>
          </w:p>
        </w:tc>
        <w:tc>
          <w:tcPr>
            <w:tcW w:w="1080" w:type="dxa"/>
            <w:tcBorders>
              <w:top w:val="single" w:sz="12" w:space="0" w:color="auto"/>
              <w:bottom w:val="single" w:sz="12" w:space="0" w:color="auto"/>
            </w:tcBorders>
            <w:shd w:val="clear" w:color="auto" w:fill="auto"/>
            <w:noWrap/>
            <w:vAlign w:val="bottom"/>
            <w:hideMark/>
          </w:tcPr>
          <w:p w14:paraId="432B96D0" w14:textId="77777777" w:rsidR="00B56B42" w:rsidRPr="004032E1" w:rsidRDefault="00B56B42" w:rsidP="002364A5">
            <w:pPr>
              <w:widowControl/>
              <w:spacing w:line="240" w:lineRule="auto"/>
              <w:jc w:val="center"/>
              <w:rPr>
                <w:rFonts w:eastAsia="DengXian" w:cs="Times New Roman"/>
                <w:b/>
                <w:color w:val="000000"/>
                <w:kern w:val="0"/>
                <w:sz w:val="22"/>
              </w:rPr>
            </w:pPr>
            <w:r w:rsidRPr="004032E1">
              <w:rPr>
                <w:rFonts w:eastAsia="DengXian" w:cs="Times New Roman" w:hint="eastAsia"/>
                <w:b/>
                <w:color w:val="000000"/>
                <w:kern w:val="0"/>
                <w:sz w:val="22"/>
              </w:rPr>
              <w:t>h</w:t>
            </w:r>
          </w:p>
        </w:tc>
        <w:tc>
          <w:tcPr>
            <w:tcW w:w="913" w:type="dxa"/>
            <w:tcBorders>
              <w:top w:val="single" w:sz="12" w:space="0" w:color="auto"/>
              <w:bottom w:val="single" w:sz="12" w:space="0" w:color="auto"/>
            </w:tcBorders>
          </w:tcPr>
          <w:p w14:paraId="7A457397" w14:textId="77777777" w:rsidR="00B56B42" w:rsidRPr="006C72D6" w:rsidRDefault="00B56B42" w:rsidP="002364A5">
            <w:pPr>
              <w:widowControl/>
              <w:spacing w:line="240" w:lineRule="auto"/>
              <w:jc w:val="center"/>
              <w:rPr>
                <w:rFonts w:eastAsia="DengXian" w:cs="Times New Roman"/>
                <w:b/>
                <w:color w:val="000000"/>
                <w:kern w:val="0"/>
                <w:sz w:val="22"/>
              </w:rPr>
            </w:pPr>
            <w:r w:rsidRPr="006C72D6">
              <w:rPr>
                <w:rFonts w:eastAsia="DengXian" w:cs="Times New Roman"/>
                <w:b/>
                <w:color w:val="000000"/>
                <w:kern w:val="0"/>
                <w:sz w:val="22"/>
              </w:rPr>
              <w:t>ρ</w:t>
            </w:r>
            <w:r>
              <w:rPr>
                <w:rFonts w:eastAsia="DengXian" w:cs="Times New Roman"/>
                <w:b/>
                <w:color w:val="000000"/>
                <w:kern w:val="0"/>
                <w:sz w:val="22"/>
              </w:rPr>
              <w:t>(mm)</w:t>
            </w:r>
          </w:p>
        </w:tc>
        <w:tc>
          <w:tcPr>
            <w:tcW w:w="913" w:type="dxa"/>
            <w:tcBorders>
              <w:top w:val="single" w:sz="12" w:space="0" w:color="auto"/>
              <w:bottom w:val="single" w:sz="12" w:space="0" w:color="auto"/>
            </w:tcBorders>
          </w:tcPr>
          <w:p w14:paraId="55705360" w14:textId="77777777" w:rsidR="00B56B42" w:rsidRPr="006C72D6" w:rsidRDefault="00B56B42" w:rsidP="002364A5">
            <w:pPr>
              <w:widowControl/>
              <w:spacing w:line="240" w:lineRule="auto"/>
              <w:jc w:val="center"/>
              <w:rPr>
                <w:rFonts w:eastAsia="DengXian" w:cs="Times New Roman"/>
                <w:b/>
                <w:color w:val="000000"/>
                <w:kern w:val="0"/>
                <w:sz w:val="22"/>
              </w:rPr>
            </w:pPr>
            <w:r w:rsidRPr="006C72D6">
              <w:rPr>
                <w:rFonts w:eastAsia="DengXian" w:cs="Times New Roman"/>
                <w:b/>
                <w:color w:val="000000"/>
                <w:kern w:val="0"/>
                <w:sz w:val="22"/>
              </w:rPr>
              <w:t>θ</w:t>
            </w:r>
          </w:p>
        </w:tc>
        <w:tc>
          <w:tcPr>
            <w:tcW w:w="1080" w:type="dxa"/>
            <w:tcBorders>
              <w:top w:val="single" w:sz="12" w:space="0" w:color="auto"/>
              <w:bottom w:val="single" w:sz="12" w:space="0" w:color="auto"/>
            </w:tcBorders>
            <w:shd w:val="clear" w:color="auto" w:fill="auto"/>
            <w:noWrap/>
            <w:vAlign w:val="bottom"/>
            <w:hideMark/>
          </w:tcPr>
          <w:p w14:paraId="513B7CE4" w14:textId="77777777" w:rsidR="00B56B42" w:rsidRPr="004032E1" w:rsidRDefault="00B56B42" w:rsidP="002364A5">
            <w:pPr>
              <w:widowControl/>
              <w:spacing w:line="240" w:lineRule="auto"/>
              <w:jc w:val="center"/>
              <w:rPr>
                <w:rFonts w:eastAsia="DengXian" w:cs="Times New Roman"/>
                <w:b/>
                <w:color w:val="000000"/>
                <w:kern w:val="0"/>
                <w:sz w:val="22"/>
              </w:rPr>
            </w:pPr>
            <w:r w:rsidRPr="004032E1">
              <w:rPr>
                <w:rFonts w:eastAsia="DengXian" w:cs="Times New Roman" w:hint="eastAsia"/>
                <w:b/>
                <w:color w:val="000000"/>
                <w:kern w:val="0"/>
                <w:sz w:val="22"/>
              </w:rPr>
              <w:t>L/t</w:t>
            </w:r>
          </w:p>
        </w:tc>
        <w:tc>
          <w:tcPr>
            <w:tcW w:w="1080" w:type="dxa"/>
            <w:tcBorders>
              <w:top w:val="single" w:sz="12" w:space="0" w:color="auto"/>
              <w:bottom w:val="single" w:sz="12" w:space="0" w:color="auto"/>
            </w:tcBorders>
            <w:shd w:val="clear" w:color="auto" w:fill="auto"/>
            <w:noWrap/>
            <w:vAlign w:val="bottom"/>
            <w:hideMark/>
          </w:tcPr>
          <w:p w14:paraId="723309B2" w14:textId="77777777" w:rsidR="00B56B42" w:rsidRPr="004032E1" w:rsidRDefault="00B56B42" w:rsidP="002364A5">
            <w:pPr>
              <w:widowControl/>
              <w:spacing w:line="240" w:lineRule="auto"/>
              <w:jc w:val="center"/>
              <w:rPr>
                <w:rFonts w:eastAsia="DengXian" w:cs="Times New Roman"/>
                <w:b/>
                <w:color w:val="000000"/>
                <w:kern w:val="0"/>
                <w:sz w:val="22"/>
              </w:rPr>
            </w:pPr>
            <w:r w:rsidRPr="004032E1">
              <w:rPr>
                <w:rFonts w:eastAsia="DengXian" w:cs="Times New Roman" w:hint="eastAsia"/>
                <w:b/>
                <w:color w:val="000000"/>
                <w:kern w:val="0"/>
                <w:sz w:val="22"/>
              </w:rPr>
              <w:t>2h/t</w:t>
            </w:r>
          </w:p>
        </w:tc>
      </w:tr>
      <w:tr w:rsidR="00B56B42" w:rsidRPr="004032E1" w14:paraId="29A5025A" w14:textId="77777777" w:rsidTr="00B56B42">
        <w:trPr>
          <w:trHeight w:val="285"/>
          <w:jc w:val="center"/>
        </w:trPr>
        <w:tc>
          <w:tcPr>
            <w:tcW w:w="1080" w:type="dxa"/>
            <w:tcBorders>
              <w:top w:val="single" w:sz="12" w:space="0" w:color="auto"/>
            </w:tcBorders>
            <w:shd w:val="clear" w:color="auto" w:fill="auto"/>
            <w:noWrap/>
            <w:vAlign w:val="bottom"/>
            <w:hideMark/>
          </w:tcPr>
          <w:p w14:paraId="6A3B6A60" w14:textId="77777777" w:rsidR="00B56B42" w:rsidRPr="004032E1" w:rsidRDefault="00B56B42" w:rsidP="002364A5">
            <w:pPr>
              <w:widowControl/>
              <w:spacing w:line="240" w:lineRule="auto"/>
              <w:jc w:val="center"/>
              <w:rPr>
                <w:rFonts w:eastAsia="DengXian" w:cs="Times New Roman"/>
                <w:b/>
                <w:color w:val="000000"/>
                <w:kern w:val="0"/>
                <w:sz w:val="22"/>
              </w:rPr>
            </w:pPr>
            <w:r w:rsidRPr="004032E1">
              <w:rPr>
                <w:rFonts w:eastAsia="DengXian" w:cs="Times New Roman" w:hint="eastAsia"/>
                <w:b/>
                <w:color w:val="000000"/>
                <w:kern w:val="0"/>
                <w:sz w:val="22"/>
              </w:rPr>
              <w:t>Case21</w:t>
            </w:r>
          </w:p>
        </w:tc>
        <w:tc>
          <w:tcPr>
            <w:tcW w:w="1080" w:type="dxa"/>
            <w:tcBorders>
              <w:top w:val="single" w:sz="12" w:space="0" w:color="auto"/>
            </w:tcBorders>
            <w:shd w:val="clear" w:color="auto" w:fill="auto"/>
            <w:noWrap/>
            <w:vAlign w:val="bottom"/>
            <w:hideMark/>
          </w:tcPr>
          <w:p w14:paraId="046CE3F5" w14:textId="77777777" w:rsidR="00B56B42" w:rsidRPr="004032E1" w:rsidRDefault="00B56B42" w:rsidP="002364A5">
            <w:pPr>
              <w:widowControl/>
              <w:spacing w:line="240" w:lineRule="auto"/>
              <w:jc w:val="center"/>
              <w:rPr>
                <w:rFonts w:eastAsia="DengXian" w:cs="Times New Roman"/>
                <w:color w:val="000000"/>
                <w:kern w:val="0"/>
                <w:sz w:val="22"/>
              </w:rPr>
            </w:pPr>
            <w:r w:rsidRPr="004032E1">
              <w:rPr>
                <w:rFonts w:eastAsia="DengXian" w:cs="Times New Roman" w:hint="eastAsia"/>
                <w:color w:val="000000"/>
                <w:kern w:val="0"/>
                <w:sz w:val="22"/>
              </w:rPr>
              <w:t>10</w:t>
            </w:r>
          </w:p>
        </w:tc>
        <w:tc>
          <w:tcPr>
            <w:tcW w:w="1080" w:type="dxa"/>
            <w:tcBorders>
              <w:top w:val="single" w:sz="12" w:space="0" w:color="auto"/>
            </w:tcBorders>
            <w:shd w:val="clear" w:color="auto" w:fill="auto"/>
            <w:noWrap/>
            <w:vAlign w:val="bottom"/>
            <w:hideMark/>
          </w:tcPr>
          <w:p w14:paraId="6071E3E0" w14:textId="77777777" w:rsidR="00B56B42" w:rsidRPr="004032E1" w:rsidRDefault="00B56B42" w:rsidP="002364A5">
            <w:pPr>
              <w:widowControl/>
              <w:spacing w:line="240" w:lineRule="auto"/>
              <w:jc w:val="center"/>
              <w:rPr>
                <w:rFonts w:eastAsia="DengXian" w:cs="Times New Roman"/>
                <w:color w:val="000000"/>
                <w:kern w:val="0"/>
                <w:sz w:val="22"/>
              </w:rPr>
            </w:pPr>
            <w:r w:rsidRPr="004032E1">
              <w:rPr>
                <w:rFonts w:eastAsia="DengXian" w:cs="Times New Roman" w:hint="eastAsia"/>
                <w:color w:val="000000"/>
                <w:kern w:val="0"/>
                <w:sz w:val="22"/>
              </w:rPr>
              <w:t>10</w:t>
            </w:r>
          </w:p>
        </w:tc>
        <w:tc>
          <w:tcPr>
            <w:tcW w:w="1080" w:type="dxa"/>
            <w:tcBorders>
              <w:top w:val="single" w:sz="12" w:space="0" w:color="auto"/>
            </w:tcBorders>
            <w:shd w:val="clear" w:color="auto" w:fill="auto"/>
            <w:noWrap/>
            <w:vAlign w:val="bottom"/>
            <w:hideMark/>
          </w:tcPr>
          <w:p w14:paraId="0C3FF938" w14:textId="77777777" w:rsidR="00B56B42" w:rsidRPr="004032E1" w:rsidRDefault="00B56B42" w:rsidP="002364A5">
            <w:pPr>
              <w:widowControl/>
              <w:spacing w:line="240" w:lineRule="auto"/>
              <w:jc w:val="center"/>
              <w:rPr>
                <w:rFonts w:eastAsia="DengXian" w:cs="Times New Roman"/>
                <w:color w:val="000000"/>
                <w:kern w:val="0"/>
                <w:sz w:val="22"/>
              </w:rPr>
            </w:pPr>
            <w:r w:rsidRPr="004032E1">
              <w:rPr>
                <w:rFonts w:eastAsia="DengXian" w:cs="Times New Roman" w:hint="eastAsia"/>
                <w:color w:val="000000"/>
                <w:kern w:val="0"/>
                <w:sz w:val="22"/>
              </w:rPr>
              <w:t>7</w:t>
            </w:r>
          </w:p>
        </w:tc>
        <w:tc>
          <w:tcPr>
            <w:tcW w:w="913" w:type="dxa"/>
            <w:tcBorders>
              <w:top w:val="single" w:sz="12" w:space="0" w:color="auto"/>
            </w:tcBorders>
          </w:tcPr>
          <w:p w14:paraId="0D48A1F4" w14:textId="77777777" w:rsidR="00B56B42" w:rsidRPr="00280C39" w:rsidRDefault="00B56B42" w:rsidP="002364A5">
            <w:pPr>
              <w:widowControl/>
              <w:spacing w:line="240" w:lineRule="auto"/>
              <w:jc w:val="center"/>
              <w:rPr>
                <w:rFonts w:eastAsia="DengXian" w:cs="Times New Roman"/>
                <w:color w:val="000000"/>
                <w:kern w:val="0"/>
                <w:sz w:val="22"/>
              </w:rPr>
            </w:pPr>
            <w:r>
              <w:rPr>
                <w:rFonts w:eastAsia="DengXian" w:cs="Times New Roman" w:hint="eastAsia"/>
                <w:color w:val="000000"/>
                <w:kern w:val="0"/>
                <w:sz w:val="22"/>
              </w:rPr>
              <w:t>1</w:t>
            </w:r>
          </w:p>
        </w:tc>
        <w:tc>
          <w:tcPr>
            <w:tcW w:w="913" w:type="dxa"/>
            <w:tcBorders>
              <w:top w:val="single" w:sz="12" w:space="0" w:color="auto"/>
            </w:tcBorders>
          </w:tcPr>
          <w:p w14:paraId="3679C17E" w14:textId="77777777" w:rsidR="00B56B42" w:rsidRPr="00280C39" w:rsidRDefault="00B56B42" w:rsidP="002364A5">
            <w:pPr>
              <w:widowControl/>
              <w:spacing w:line="240" w:lineRule="auto"/>
              <w:jc w:val="center"/>
              <w:rPr>
                <w:rFonts w:eastAsia="DengXian" w:cs="Times New Roman"/>
                <w:color w:val="000000"/>
                <w:kern w:val="0"/>
                <w:sz w:val="22"/>
              </w:rPr>
            </w:pPr>
            <w:r>
              <w:rPr>
                <w:rFonts w:eastAsia="DengXian" w:cs="Times New Roman" w:hint="eastAsia"/>
                <w:color w:val="000000"/>
                <w:kern w:val="0"/>
                <w:sz w:val="22"/>
              </w:rPr>
              <w:t>4</w:t>
            </w:r>
            <w:r>
              <w:rPr>
                <w:rFonts w:eastAsia="DengXian" w:cs="Times New Roman"/>
                <w:color w:val="000000"/>
                <w:kern w:val="0"/>
                <w:sz w:val="22"/>
              </w:rPr>
              <w:t>5</w:t>
            </w:r>
            <w:r w:rsidRPr="006C72D6">
              <w:rPr>
                <w:rFonts w:eastAsia="DengXian" w:cs="Times New Roman" w:hint="eastAsia"/>
                <w:color w:val="000000"/>
                <w:kern w:val="0"/>
                <w:sz w:val="22"/>
              </w:rPr>
              <w:t>°</w:t>
            </w:r>
          </w:p>
        </w:tc>
        <w:tc>
          <w:tcPr>
            <w:tcW w:w="1080" w:type="dxa"/>
            <w:tcBorders>
              <w:top w:val="single" w:sz="12" w:space="0" w:color="auto"/>
            </w:tcBorders>
            <w:shd w:val="clear" w:color="auto" w:fill="auto"/>
            <w:noWrap/>
            <w:vAlign w:val="bottom"/>
            <w:hideMark/>
          </w:tcPr>
          <w:p w14:paraId="7800CCEC" w14:textId="77777777" w:rsidR="00B56B42" w:rsidRPr="004032E1" w:rsidRDefault="00B56B42" w:rsidP="002364A5">
            <w:pPr>
              <w:widowControl/>
              <w:spacing w:line="240" w:lineRule="auto"/>
              <w:jc w:val="center"/>
              <w:rPr>
                <w:rFonts w:eastAsia="DengXian" w:cs="Times New Roman"/>
                <w:color w:val="000000"/>
                <w:kern w:val="0"/>
                <w:sz w:val="22"/>
              </w:rPr>
            </w:pPr>
            <w:r w:rsidRPr="004032E1">
              <w:rPr>
                <w:rFonts w:eastAsia="DengXian" w:cs="Times New Roman" w:hint="eastAsia"/>
                <w:color w:val="000000"/>
                <w:kern w:val="0"/>
                <w:sz w:val="22"/>
              </w:rPr>
              <w:t>1</w:t>
            </w:r>
          </w:p>
        </w:tc>
        <w:tc>
          <w:tcPr>
            <w:tcW w:w="1080" w:type="dxa"/>
            <w:tcBorders>
              <w:top w:val="single" w:sz="12" w:space="0" w:color="auto"/>
            </w:tcBorders>
            <w:shd w:val="clear" w:color="auto" w:fill="auto"/>
            <w:noWrap/>
            <w:vAlign w:val="bottom"/>
            <w:hideMark/>
          </w:tcPr>
          <w:p w14:paraId="51C264E2" w14:textId="77777777" w:rsidR="00B56B42" w:rsidRPr="004032E1" w:rsidRDefault="00B56B42" w:rsidP="002364A5">
            <w:pPr>
              <w:widowControl/>
              <w:spacing w:line="240" w:lineRule="auto"/>
              <w:jc w:val="center"/>
              <w:rPr>
                <w:rFonts w:eastAsia="DengXian" w:cs="Times New Roman"/>
                <w:color w:val="000000"/>
                <w:kern w:val="0"/>
                <w:sz w:val="22"/>
              </w:rPr>
            </w:pPr>
            <w:r w:rsidRPr="004032E1">
              <w:rPr>
                <w:rFonts w:eastAsia="DengXian" w:cs="Times New Roman" w:hint="eastAsia"/>
                <w:color w:val="000000"/>
                <w:kern w:val="0"/>
                <w:sz w:val="22"/>
              </w:rPr>
              <w:t>1.4</w:t>
            </w:r>
          </w:p>
        </w:tc>
      </w:tr>
      <w:tr w:rsidR="00B56B42" w:rsidRPr="004032E1" w14:paraId="36010480" w14:textId="77777777" w:rsidTr="00B56B42">
        <w:trPr>
          <w:trHeight w:val="285"/>
          <w:jc w:val="center"/>
        </w:trPr>
        <w:tc>
          <w:tcPr>
            <w:tcW w:w="1080" w:type="dxa"/>
            <w:shd w:val="clear" w:color="auto" w:fill="auto"/>
            <w:noWrap/>
            <w:vAlign w:val="bottom"/>
            <w:hideMark/>
          </w:tcPr>
          <w:p w14:paraId="3A57FEC7" w14:textId="77777777" w:rsidR="00B56B42" w:rsidRPr="004032E1" w:rsidRDefault="00B56B42" w:rsidP="002364A5">
            <w:pPr>
              <w:widowControl/>
              <w:spacing w:line="240" w:lineRule="auto"/>
              <w:jc w:val="center"/>
              <w:rPr>
                <w:rFonts w:eastAsia="DengXian" w:cs="Times New Roman"/>
                <w:b/>
                <w:color w:val="000000"/>
                <w:kern w:val="0"/>
                <w:sz w:val="22"/>
              </w:rPr>
            </w:pPr>
            <w:r w:rsidRPr="004032E1">
              <w:rPr>
                <w:rFonts w:eastAsia="DengXian" w:cs="Times New Roman" w:hint="eastAsia"/>
                <w:b/>
                <w:color w:val="000000"/>
                <w:kern w:val="0"/>
                <w:sz w:val="22"/>
              </w:rPr>
              <w:t>Case22</w:t>
            </w:r>
          </w:p>
        </w:tc>
        <w:tc>
          <w:tcPr>
            <w:tcW w:w="1080" w:type="dxa"/>
            <w:shd w:val="clear" w:color="auto" w:fill="auto"/>
            <w:noWrap/>
            <w:vAlign w:val="bottom"/>
            <w:hideMark/>
          </w:tcPr>
          <w:p w14:paraId="5CD5E817" w14:textId="77777777" w:rsidR="00B56B42" w:rsidRPr="004032E1" w:rsidRDefault="00B56B42" w:rsidP="002364A5">
            <w:pPr>
              <w:widowControl/>
              <w:spacing w:line="240" w:lineRule="auto"/>
              <w:jc w:val="center"/>
              <w:rPr>
                <w:rFonts w:eastAsia="DengXian" w:cs="Times New Roman"/>
                <w:color w:val="000000"/>
                <w:kern w:val="0"/>
                <w:sz w:val="22"/>
              </w:rPr>
            </w:pPr>
            <w:r w:rsidRPr="004032E1">
              <w:rPr>
                <w:rFonts w:eastAsia="DengXian" w:cs="Times New Roman" w:hint="eastAsia"/>
                <w:color w:val="000000"/>
                <w:kern w:val="0"/>
                <w:sz w:val="22"/>
              </w:rPr>
              <w:t>10</w:t>
            </w:r>
          </w:p>
        </w:tc>
        <w:tc>
          <w:tcPr>
            <w:tcW w:w="1080" w:type="dxa"/>
            <w:shd w:val="clear" w:color="auto" w:fill="auto"/>
            <w:noWrap/>
            <w:vAlign w:val="bottom"/>
            <w:hideMark/>
          </w:tcPr>
          <w:p w14:paraId="1535A55B" w14:textId="77777777" w:rsidR="00B56B42" w:rsidRPr="004032E1" w:rsidRDefault="00B56B42" w:rsidP="002364A5">
            <w:pPr>
              <w:widowControl/>
              <w:spacing w:line="240" w:lineRule="auto"/>
              <w:jc w:val="center"/>
              <w:rPr>
                <w:rFonts w:eastAsia="DengXian" w:cs="Times New Roman"/>
                <w:color w:val="000000"/>
                <w:kern w:val="0"/>
                <w:sz w:val="22"/>
              </w:rPr>
            </w:pPr>
            <w:r w:rsidRPr="004032E1">
              <w:rPr>
                <w:rFonts w:eastAsia="DengXian" w:cs="Times New Roman" w:hint="eastAsia"/>
                <w:color w:val="000000"/>
                <w:kern w:val="0"/>
                <w:sz w:val="22"/>
              </w:rPr>
              <w:t>10</w:t>
            </w:r>
          </w:p>
        </w:tc>
        <w:tc>
          <w:tcPr>
            <w:tcW w:w="1080" w:type="dxa"/>
            <w:shd w:val="clear" w:color="auto" w:fill="auto"/>
            <w:noWrap/>
            <w:vAlign w:val="bottom"/>
            <w:hideMark/>
          </w:tcPr>
          <w:p w14:paraId="46155638" w14:textId="77777777" w:rsidR="00B56B42" w:rsidRPr="004032E1" w:rsidRDefault="00B56B42" w:rsidP="002364A5">
            <w:pPr>
              <w:widowControl/>
              <w:spacing w:line="240" w:lineRule="auto"/>
              <w:jc w:val="center"/>
              <w:rPr>
                <w:rFonts w:eastAsia="DengXian" w:cs="Times New Roman"/>
                <w:color w:val="000000"/>
                <w:kern w:val="0"/>
                <w:sz w:val="22"/>
              </w:rPr>
            </w:pPr>
            <w:r w:rsidRPr="004032E1">
              <w:rPr>
                <w:rFonts w:eastAsia="DengXian" w:cs="Times New Roman" w:hint="eastAsia"/>
                <w:color w:val="000000"/>
                <w:kern w:val="0"/>
                <w:sz w:val="22"/>
              </w:rPr>
              <w:t>8</w:t>
            </w:r>
          </w:p>
        </w:tc>
        <w:tc>
          <w:tcPr>
            <w:tcW w:w="913" w:type="dxa"/>
          </w:tcPr>
          <w:p w14:paraId="3B998B18" w14:textId="77777777" w:rsidR="00B56B42" w:rsidRPr="00280C39" w:rsidRDefault="00B56B42" w:rsidP="002364A5">
            <w:pPr>
              <w:widowControl/>
              <w:spacing w:line="240" w:lineRule="auto"/>
              <w:jc w:val="center"/>
              <w:rPr>
                <w:rFonts w:eastAsia="DengXian" w:cs="Times New Roman"/>
                <w:color w:val="000000"/>
                <w:kern w:val="0"/>
                <w:sz w:val="22"/>
              </w:rPr>
            </w:pPr>
            <w:r>
              <w:rPr>
                <w:rFonts w:eastAsia="DengXian" w:cs="Times New Roman" w:hint="eastAsia"/>
                <w:color w:val="000000"/>
                <w:kern w:val="0"/>
                <w:sz w:val="22"/>
              </w:rPr>
              <w:t>1</w:t>
            </w:r>
          </w:p>
        </w:tc>
        <w:tc>
          <w:tcPr>
            <w:tcW w:w="913" w:type="dxa"/>
          </w:tcPr>
          <w:p w14:paraId="0C79EF04" w14:textId="77777777" w:rsidR="00B56B42" w:rsidRPr="00280C39" w:rsidRDefault="00B56B42" w:rsidP="002364A5">
            <w:pPr>
              <w:widowControl/>
              <w:spacing w:line="240" w:lineRule="auto"/>
              <w:jc w:val="center"/>
              <w:rPr>
                <w:rFonts w:eastAsia="DengXian" w:cs="Times New Roman"/>
                <w:color w:val="000000"/>
                <w:kern w:val="0"/>
                <w:sz w:val="22"/>
              </w:rPr>
            </w:pPr>
            <w:r>
              <w:rPr>
                <w:rFonts w:eastAsia="DengXian" w:cs="Times New Roman" w:hint="eastAsia"/>
                <w:color w:val="000000"/>
                <w:kern w:val="0"/>
                <w:sz w:val="22"/>
              </w:rPr>
              <w:t>4</w:t>
            </w:r>
            <w:r>
              <w:rPr>
                <w:rFonts w:eastAsia="DengXian" w:cs="Times New Roman"/>
                <w:color w:val="000000"/>
                <w:kern w:val="0"/>
                <w:sz w:val="22"/>
              </w:rPr>
              <w:t>5</w:t>
            </w:r>
            <w:r w:rsidRPr="006C72D6">
              <w:rPr>
                <w:rFonts w:eastAsia="DengXian" w:cs="Times New Roman" w:hint="eastAsia"/>
                <w:color w:val="000000"/>
                <w:kern w:val="0"/>
                <w:sz w:val="22"/>
              </w:rPr>
              <w:t>°</w:t>
            </w:r>
          </w:p>
        </w:tc>
        <w:tc>
          <w:tcPr>
            <w:tcW w:w="1080" w:type="dxa"/>
            <w:shd w:val="clear" w:color="auto" w:fill="auto"/>
            <w:noWrap/>
            <w:vAlign w:val="bottom"/>
            <w:hideMark/>
          </w:tcPr>
          <w:p w14:paraId="3CD31105" w14:textId="77777777" w:rsidR="00B56B42" w:rsidRPr="004032E1" w:rsidRDefault="00B56B42" w:rsidP="002364A5">
            <w:pPr>
              <w:widowControl/>
              <w:spacing w:line="240" w:lineRule="auto"/>
              <w:jc w:val="center"/>
              <w:rPr>
                <w:rFonts w:eastAsia="DengXian" w:cs="Times New Roman"/>
                <w:color w:val="000000"/>
                <w:kern w:val="0"/>
                <w:sz w:val="22"/>
              </w:rPr>
            </w:pPr>
            <w:r w:rsidRPr="004032E1">
              <w:rPr>
                <w:rFonts w:eastAsia="DengXian" w:cs="Times New Roman" w:hint="eastAsia"/>
                <w:color w:val="000000"/>
                <w:kern w:val="0"/>
                <w:sz w:val="22"/>
              </w:rPr>
              <w:t>1</w:t>
            </w:r>
          </w:p>
        </w:tc>
        <w:tc>
          <w:tcPr>
            <w:tcW w:w="1080" w:type="dxa"/>
            <w:shd w:val="clear" w:color="auto" w:fill="auto"/>
            <w:noWrap/>
            <w:vAlign w:val="bottom"/>
            <w:hideMark/>
          </w:tcPr>
          <w:p w14:paraId="0840B8DF" w14:textId="77777777" w:rsidR="00B56B42" w:rsidRPr="004032E1" w:rsidRDefault="00B56B42" w:rsidP="002364A5">
            <w:pPr>
              <w:widowControl/>
              <w:spacing w:line="240" w:lineRule="auto"/>
              <w:jc w:val="center"/>
              <w:rPr>
                <w:rFonts w:eastAsia="DengXian" w:cs="Times New Roman"/>
                <w:color w:val="000000"/>
                <w:kern w:val="0"/>
                <w:sz w:val="22"/>
              </w:rPr>
            </w:pPr>
            <w:r w:rsidRPr="004032E1">
              <w:rPr>
                <w:rFonts w:eastAsia="DengXian" w:cs="Times New Roman" w:hint="eastAsia"/>
                <w:color w:val="000000"/>
                <w:kern w:val="0"/>
                <w:sz w:val="22"/>
              </w:rPr>
              <w:t>1.6</w:t>
            </w:r>
          </w:p>
        </w:tc>
      </w:tr>
      <w:tr w:rsidR="00B56B42" w:rsidRPr="004032E1" w14:paraId="1A9E449E" w14:textId="77777777" w:rsidTr="00B56B42">
        <w:trPr>
          <w:trHeight w:val="285"/>
          <w:jc w:val="center"/>
        </w:trPr>
        <w:tc>
          <w:tcPr>
            <w:tcW w:w="1080" w:type="dxa"/>
            <w:shd w:val="clear" w:color="auto" w:fill="auto"/>
            <w:noWrap/>
            <w:vAlign w:val="bottom"/>
            <w:hideMark/>
          </w:tcPr>
          <w:p w14:paraId="601672E5" w14:textId="77777777" w:rsidR="00B56B42" w:rsidRPr="004032E1" w:rsidRDefault="00B56B42" w:rsidP="002364A5">
            <w:pPr>
              <w:widowControl/>
              <w:spacing w:line="240" w:lineRule="auto"/>
              <w:jc w:val="center"/>
              <w:rPr>
                <w:rFonts w:eastAsia="DengXian" w:cs="Times New Roman"/>
                <w:b/>
                <w:color w:val="000000"/>
                <w:kern w:val="0"/>
                <w:sz w:val="22"/>
              </w:rPr>
            </w:pPr>
            <w:r w:rsidRPr="004032E1">
              <w:rPr>
                <w:rFonts w:eastAsia="DengXian" w:cs="Times New Roman" w:hint="eastAsia"/>
                <w:b/>
                <w:color w:val="000000"/>
                <w:kern w:val="0"/>
                <w:sz w:val="22"/>
              </w:rPr>
              <w:t>Case23</w:t>
            </w:r>
          </w:p>
        </w:tc>
        <w:tc>
          <w:tcPr>
            <w:tcW w:w="1080" w:type="dxa"/>
            <w:shd w:val="clear" w:color="auto" w:fill="auto"/>
            <w:noWrap/>
            <w:vAlign w:val="bottom"/>
            <w:hideMark/>
          </w:tcPr>
          <w:p w14:paraId="5842B792" w14:textId="77777777" w:rsidR="00B56B42" w:rsidRPr="004032E1" w:rsidRDefault="00B56B42" w:rsidP="002364A5">
            <w:pPr>
              <w:widowControl/>
              <w:spacing w:line="240" w:lineRule="auto"/>
              <w:jc w:val="center"/>
              <w:rPr>
                <w:rFonts w:eastAsia="DengXian" w:cs="Times New Roman"/>
                <w:color w:val="000000"/>
                <w:kern w:val="0"/>
                <w:sz w:val="22"/>
              </w:rPr>
            </w:pPr>
            <w:r w:rsidRPr="004032E1">
              <w:rPr>
                <w:rFonts w:eastAsia="DengXian" w:cs="Times New Roman" w:hint="eastAsia"/>
                <w:color w:val="000000"/>
                <w:kern w:val="0"/>
                <w:sz w:val="22"/>
              </w:rPr>
              <w:t>10</w:t>
            </w:r>
          </w:p>
        </w:tc>
        <w:tc>
          <w:tcPr>
            <w:tcW w:w="1080" w:type="dxa"/>
            <w:shd w:val="clear" w:color="auto" w:fill="auto"/>
            <w:noWrap/>
            <w:vAlign w:val="bottom"/>
            <w:hideMark/>
          </w:tcPr>
          <w:p w14:paraId="128949F6" w14:textId="77777777" w:rsidR="00B56B42" w:rsidRPr="004032E1" w:rsidRDefault="00B56B42" w:rsidP="002364A5">
            <w:pPr>
              <w:widowControl/>
              <w:spacing w:line="240" w:lineRule="auto"/>
              <w:jc w:val="center"/>
              <w:rPr>
                <w:rFonts w:eastAsia="DengXian" w:cs="Times New Roman"/>
                <w:color w:val="000000"/>
                <w:kern w:val="0"/>
                <w:sz w:val="22"/>
              </w:rPr>
            </w:pPr>
            <w:r w:rsidRPr="004032E1">
              <w:rPr>
                <w:rFonts w:eastAsia="DengXian" w:cs="Times New Roman" w:hint="eastAsia"/>
                <w:color w:val="000000"/>
                <w:kern w:val="0"/>
                <w:sz w:val="22"/>
              </w:rPr>
              <w:t>10</w:t>
            </w:r>
          </w:p>
        </w:tc>
        <w:tc>
          <w:tcPr>
            <w:tcW w:w="1080" w:type="dxa"/>
            <w:shd w:val="clear" w:color="auto" w:fill="auto"/>
            <w:noWrap/>
            <w:vAlign w:val="bottom"/>
            <w:hideMark/>
          </w:tcPr>
          <w:p w14:paraId="37E727C0" w14:textId="77777777" w:rsidR="00B56B42" w:rsidRPr="004032E1" w:rsidRDefault="00B56B42" w:rsidP="002364A5">
            <w:pPr>
              <w:widowControl/>
              <w:spacing w:line="240" w:lineRule="auto"/>
              <w:jc w:val="center"/>
              <w:rPr>
                <w:rFonts w:eastAsia="DengXian" w:cs="Times New Roman"/>
                <w:color w:val="000000"/>
                <w:kern w:val="0"/>
                <w:sz w:val="22"/>
              </w:rPr>
            </w:pPr>
            <w:r w:rsidRPr="004032E1">
              <w:rPr>
                <w:rFonts w:eastAsia="DengXian" w:cs="Times New Roman" w:hint="eastAsia"/>
                <w:color w:val="000000"/>
                <w:kern w:val="0"/>
                <w:sz w:val="22"/>
              </w:rPr>
              <w:t>9</w:t>
            </w:r>
          </w:p>
        </w:tc>
        <w:tc>
          <w:tcPr>
            <w:tcW w:w="913" w:type="dxa"/>
          </w:tcPr>
          <w:p w14:paraId="39ECD23B" w14:textId="77777777" w:rsidR="00B56B42" w:rsidRPr="00280C39" w:rsidRDefault="00B56B42" w:rsidP="002364A5">
            <w:pPr>
              <w:widowControl/>
              <w:spacing w:line="240" w:lineRule="auto"/>
              <w:jc w:val="center"/>
              <w:rPr>
                <w:rFonts w:eastAsia="DengXian" w:cs="Times New Roman"/>
                <w:color w:val="000000"/>
                <w:kern w:val="0"/>
                <w:sz w:val="22"/>
              </w:rPr>
            </w:pPr>
            <w:r>
              <w:rPr>
                <w:rFonts w:eastAsia="DengXian" w:cs="Times New Roman" w:hint="eastAsia"/>
                <w:color w:val="000000"/>
                <w:kern w:val="0"/>
                <w:sz w:val="22"/>
              </w:rPr>
              <w:t>1</w:t>
            </w:r>
          </w:p>
        </w:tc>
        <w:tc>
          <w:tcPr>
            <w:tcW w:w="913" w:type="dxa"/>
          </w:tcPr>
          <w:p w14:paraId="4D4A0756" w14:textId="77777777" w:rsidR="00B56B42" w:rsidRPr="00280C39" w:rsidRDefault="00B56B42" w:rsidP="002364A5">
            <w:pPr>
              <w:widowControl/>
              <w:spacing w:line="240" w:lineRule="auto"/>
              <w:jc w:val="center"/>
              <w:rPr>
                <w:rFonts w:eastAsia="DengXian" w:cs="Times New Roman"/>
                <w:color w:val="000000"/>
                <w:kern w:val="0"/>
                <w:sz w:val="22"/>
              </w:rPr>
            </w:pPr>
            <w:r>
              <w:rPr>
                <w:rFonts w:eastAsia="DengXian" w:cs="Times New Roman" w:hint="eastAsia"/>
                <w:color w:val="000000"/>
                <w:kern w:val="0"/>
                <w:sz w:val="22"/>
              </w:rPr>
              <w:t>4</w:t>
            </w:r>
            <w:r>
              <w:rPr>
                <w:rFonts w:eastAsia="DengXian" w:cs="Times New Roman"/>
                <w:color w:val="000000"/>
                <w:kern w:val="0"/>
                <w:sz w:val="22"/>
              </w:rPr>
              <w:t>5</w:t>
            </w:r>
            <w:r w:rsidRPr="006C72D6">
              <w:rPr>
                <w:rFonts w:eastAsia="DengXian" w:cs="Times New Roman" w:hint="eastAsia"/>
                <w:color w:val="000000"/>
                <w:kern w:val="0"/>
                <w:sz w:val="22"/>
              </w:rPr>
              <w:t>°</w:t>
            </w:r>
          </w:p>
        </w:tc>
        <w:tc>
          <w:tcPr>
            <w:tcW w:w="1080" w:type="dxa"/>
            <w:shd w:val="clear" w:color="auto" w:fill="auto"/>
            <w:noWrap/>
            <w:vAlign w:val="bottom"/>
            <w:hideMark/>
          </w:tcPr>
          <w:p w14:paraId="2C084948" w14:textId="77777777" w:rsidR="00B56B42" w:rsidRPr="004032E1" w:rsidRDefault="00B56B42" w:rsidP="002364A5">
            <w:pPr>
              <w:widowControl/>
              <w:spacing w:line="240" w:lineRule="auto"/>
              <w:jc w:val="center"/>
              <w:rPr>
                <w:rFonts w:eastAsia="DengXian" w:cs="Times New Roman"/>
                <w:color w:val="000000"/>
                <w:kern w:val="0"/>
                <w:sz w:val="22"/>
              </w:rPr>
            </w:pPr>
            <w:r w:rsidRPr="004032E1">
              <w:rPr>
                <w:rFonts w:eastAsia="DengXian" w:cs="Times New Roman" w:hint="eastAsia"/>
                <w:color w:val="000000"/>
                <w:kern w:val="0"/>
                <w:sz w:val="22"/>
              </w:rPr>
              <w:t>1</w:t>
            </w:r>
          </w:p>
        </w:tc>
        <w:tc>
          <w:tcPr>
            <w:tcW w:w="1080" w:type="dxa"/>
            <w:shd w:val="clear" w:color="auto" w:fill="auto"/>
            <w:noWrap/>
            <w:vAlign w:val="bottom"/>
            <w:hideMark/>
          </w:tcPr>
          <w:p w14:paraId="54F01D3B" w14:textId="77777777" w:rsidR="00B56B42" w:rsidRPr="004032E1" w:rsidRDefault="00B56B42" w:rsidP="002364A5">
            <w:pPr>
              <w:widowControl/>
              <w:spacing w:line="240" w:lineRule="auto"/>
              <w:jc w:val="center"/>
              <w:rPr>
                <w:rFonts w:eastAsia="DengXian" w:cs="Times New Roman"/>
                <w:color w:val="000000"/>
                <w:kern w:val="0"/>
                <w:sz w:val="22"/>
              </w:rPr>
            </w:pPr>
            <w:r w:rsidRPr="004032E1">
              <w:rPr>
                <w:rFonts w:eastAsia="DengXian" w:cs="Times New Roman" w:hint="eastAsia"/>
                <w:color w:val="000000"/>
                <w:kern w:val="0"/>
                <w:sz w:val="22"/>
              </w:rPr>
              <w:t>1.8</w:t>
            </w:r>
          </w:p>
        </w:tc>
      </w:tr>
      <w:tr w:rsidR="00B56B42" w:rsidRPr="004032E1" w14:paraId="3FF89276" w14:textId="77777777" w:rsidTr="00B56B42">
        <w:trPr>
          <w:trHeight w:val="285"/>
          <w:jc w:val="center"/>
        </w:trPr>
        <w:tc>
          <w:tcPr>
            <w:tcW w:w="1080" w:type="dxa"/>
            <w:shd w:val="clear" w:color="auto" w:fill="auto"/>
            <w:noWrap/>
            <w:vAlign w:val="bottom"/>
            <w:hideMark/>
          </w:tcPr>
          <w:p w14:paraId="44BB0F41" w14:textId="77777777" w:rsidR="00B56B42" w:rsidRPr="004032E1" w:rsidRDefault="00B56B42" w:rsidP="002364A5">
            <w:pPr>
              <w:widowControl/>
              <w:spacing w:line="240" w:lineRule="auto"/>
              <w:jc w:val="center"/>
              <w:rPr>
                <w:rFonts w:eastAsia="DengXian" w:cs="Times New Roman"/>
                <w:b/>
                <w:color w:val="000000"/>
                <w:kern w:val="0"/>
                <w:sz w:val="22"/>
              </w:rPr>
            </w:pPr>
            <w:r w:rsidRPr="004032E1">
              <w:rPr>
                <w:rFonts w:eastAsia="DengXian" w:cs="Times New Roman" w:hint="eastAsia"/>
                <w:b/>
                <w:color w:val="000000"/>
                <w:kern w:val="0"/>
                <w:sz w:val="22"/>
              </w:rPr>
              <w:t>Case24</w:t>
            </w:r>
          </w:p>
        </w:tc>
        <w:tc>
          <w:tcPr>
            <w:tcW w:w="1080" w:type="dxa"/>
            <w:shd w:val="clear" w:color="auto" w:fill="auto"/>
            <w:noWrap/>
            <w:vAlign w:val="bottom"/>
            <w:hideMark/>
          </w:tcPr>
          <w:p w14:paraId="574510BF" w14:textId="77777777" w:rsidR="00B56B42" w:rsidRPr="004032E1" w:rsidRDefault="00B56B42" w:rsidP="002364A5">
            <w:pPr>
              <w:widowControl/>
              <w:spacing w:line="240" w:lineRule="auto"/>
              <w:jc w:val="center"/>
              <w:rPr>
                <w:rFonts w:eastAsia="DengXian" w:cs="Times New Roman"/>
                <w:color w:val="000000"/>
                <w:kern w:val="0"/>
                <w:sz w:val="22"/>
              </w:rPr>
            </w:pPr>
            <w:r w:rsidRPr="004032E1">
              <w:rPr>
                <w:rFonts w:eastAsia="DengXian" w:cs="Times New Roman" w:hint="eastAsia"/>
                <w:color w:val="000000"/>
                <w:kern w:val="0"/>
                <w:sz w:val="22"/>
              </w:rPr>
              <w:t>10</w:t>
            </w:r>
          </w:p>
        </w:tc>
        <w:tc>
          <w:tcPr>
            <w:tcW w:w="1080" w:type="dxa"/>
            <w:shd w:val="clear" w:color="auto" w:fill="auto"/>
            <w:noWrap/>
            <w:vAlign w:val="bottom"/>
            <w:hideMark/>
          </w:tcPr>
          <w:p w14:paraId="0FA04AF4" w14:textId="77777777" w:rsidR="00B56B42" w:rsidRPr="004032E1" w:rsidRDefault="00B56B42" w:rsidP="002364A5">
            <w:pPr>
              <w:widowControl/>
              <w:spacing w:line="240" w:lineRule="auto"/>
              <w:jc w:val="center"/>
              <w:rPr>
                <w:rFonts w:eastAsia="DengXian" w:cs="Times New Roman"/>
                <w:color w:val="000000"/>
                <w:kern w:val="0"/>
                <w:sz w:val="22"/>
              </w:rPr>
            </w:pPr>
            <w:r w:rsidRPr="004032E1">
              <w:rPr>
                <w:rFonts w:eastAsia="DengXian" w:cs="Times New Roman" w:hint="eastAsia"/>
                <w:color w:val="000000"/>
                <w:kern w:val="0"/>
                <w:sz w:val="22"/>
              </w:rPr>
              <w:t>10</w:t>
            </w:r>
          </w:p>
        </w:tc>
        <w:tc>
          <w:tcPr>
            <w:tcW w:w="1080" w:type="dxa"/>
            <w:shd w:val="clear" w:color="auto" w:fill="auto"/>
            <w:noWrap/>
            <w:vAlign w:val="bottom"/>
            <w:hideMark/>
          </w:tcPr>
          <w:p w14:paraId="136824C5" w14:textId="77777777" w:rsidR="00B56B42" w:rsidRPr="004032E1" w:rsidRDefault="00B56B42" w:rsidP="002364A5">
            <w:pPr>
              <w:widowControl/>
              <w:spacing w:line="240" w:lineRule="auto"/>
              <w:jc w:val="center"/>
              <w:rPr>
                <w:rFonts w:eastAsia="DengXian" w:cs="Times New Roman"/>
                <w:color w:val="000000"/>
                <w:kern w:val="0"/>
                <w:sz w:val="22"/>
              </w:rPr>
            </w:pPr>
            <w:r w:rsidRPr="004032E1">
              <w:rPr>
                <w:rFonts w:eastAsia="DengXian" w:cs="Times New Roman" w:hint="eastAsia"/>
                <w:color w:val="000000"/>
                <w:kern w:val="0"/>
                <w:sz w:val="22"/>
              </w:rPr>
              <w:t>10</w:t>
            </w:r>
          </w:p>
        </w:tc>
        <w:tc>
          <w:tcPr>
            <w:tcW w:w="913" w:type="dxa"/>
          </w:tcPr>
          <w:p w14:paraId="1D5760E7" w14:textId="77777777" w:rsidR="00B56B42" w:rsidRPr="00280C39" w:rsidRDefault="00B56B42" w:rsidP="002364A5">
            <w:pPr>
              <w:widowControl/>
              <w:spacing w:line="240" w:lineRule="auto"/>
              <w:jc w:val="center"/>
              <w:rPr>
                <w:rFonts w:eastAsia="DengXian" w:cs="Times New Roman"/>
                <w:color w:val="000000"/>
                <w:kern w:val="0"/>
                <w:sz w:val="22"/>
              </w:rPr>
            </w:pPr>
            <w:r>
              <w:rPr>
                <w:rFonts w:eastAsia="DengXian" w:cs="Times New Roman" w:hint="eastAsia"/>
                <w:color w:val="000000"/>
                <w:kern w:val="0"/>
                <w:sz w:val="22"/>
              </w:rPr>
              <w:t>1</w:t>
            </w:r>
          </w:p>
        </w:tc>
        <w:tc>
          <w:tcPr>
            <w:tcW w:w="913" w:type="dxa"/>
          </w:tcPr>
          <w:p w14:paraId="3C2D2E66" w14:textId="77777777" w:rsidR="00B56B42" w:rsidRPr="00280C39" w:rsidRDefault="00B56B42" w:rsidP="002364A5">
            <w:pPr>
              <w:widowControl/>
              <w:spacing w:line="240" w:lineRule="auto"/>
              <w:jc w:val="center"/>
              <w:rPr>
                <w:rFonts w:eastAsia="DengXian" w:cs="Times New Roman"/>
                <w:color w:val="000000"/>
                <w:kern w:val="0"/>
                <w:sz w:val="22"/>
              </w:rPr>
            </w:pPr>
            <w:r>
              <w:rPr>
                <w:rFonts w:eastAsia="DengXian" w:cs="Times New Roman" w:hint="eastAsia"/>
                <w:color w:val="000000"/>
                <w:kern w:val="0"/>
                <w:sz w:val="22"/>
              </w:rPr>
              <w:t>4</w:t>
            </w:r>
            <w:r>
              <w:rPr>
                <w:rFonts w:eastAsia="DengXian" w:cs="Times New Roman"/>
                <w:color w:val="000000"/>
                <w:kern w:val="0"/>
                <w:sz w:val="22"/>
              </w:rPr>
              <w:t>5</w:t>
            </w:r>
            <w:r w:rsidRPr="006C72D6">
              <w:rPr>
                <w:rFonts w:eastAsia="DengXian" w:cs="Times New Roman" w:hint="eastAsia"/>
                <w:color w:val="000000"/>
                <w:kern w:val="0"/>
                <w:sz w:val="22"/>
              </w:rPr>
              <w:t>°</w:t>
            </w:r>
          </w:p>
        </w:tc>
        <w:tc>
          <w:tcPr>
            <w:tcW w:w="1080" w:type="dxa"/>
            <w:shd w:val="clear" w:color="auto" w:fill="auto"/>
            <w:noWrap/>
            <w:vAlign w:val="bottom"/>
            <w:hideMark/>
          </w:tcPr>
          <w:p w14:paraId="2C59C68A" w14:textId="77777777" w:rsidR="00B56B42" w:rsidRPr="004032E1" w:rsidRDefault="00B56B42" w:rsidP="002364A5">
            <w:pPr>
              <w:widowControl/>
              <w:spacing w:line="240" w:lineRule="auto"/>
              <w:jc w:val="center"/>
              <w:rPr>
                <w:rFonts w:eastAsia="DengXian" w:cs="Times New Roman"/>
                <w:color w:val="000000"/>
                <w:kern w:val="0"/>
                <w:sz w:val="22"/>
              </w:rPr>
            </w:pPr>
            <w:r w:rsidRPr="004032E1">
              <w:rPr>
                <w:rFonts w:eastAsia="DengXian" w:cs="Times New Roman" w:hint="eastAsia"/>
                <w:color w:val="000000"/>
                <w:kern w:val="0"/>
                <w:sz w:val="22"/>
              </w:rPr>
              <w:t>1</w:t>
            </w:r>
          </w:p>
        </w:tc>
        <w:tc>
          <w:tcPr>
            <w:tcW w:w="1080" w:type="dxa"/>
            <w:shd w:val="clear" w:color="auto" w:fill="auto"/>
            <w:noWrap/>
            <w:vAlign w:val="bottom"/>
            <w:hideMark/>
          </w:tcPr>
          <w:p w14:paraId="0B225A8D" w14:textId="77777777" w:rsidR="00B56B42" w:rsidRPr="004032E1" w:rsidRDefault="00B56B42" w:rsidP="002364A5">
            <w:pPr>
              <w:widowControl/>
              <w:spacing w:line="240" w:lineRule="auto"/>
              <w:jc w:val="center"/>
              <w:rPr>
                <w:rFonts w:eastAsia="DengXian" w:cs="Times New Roman"/>
                <w:color w:val="000000"/>
                <w:kern w:val="0"/>
                <w:sz w:val="22"/>
              </w:rPr>
            </w:pPr>
            <w:r w:rsidRPr="004032E1">
              <w:rPr>
                <w:rFonts w:eastAsia="DengXian" w:cs="Times New Roman" w:hint="eastAsia"/>
                <w:color w:val="000000"/>
                <w:kern w:val="0"/>
                <w:sz w:val="22"/>
              </w:rPr>
              <w:t>2</w:t>
            </w:r>
          </w:p>
        </w:tc>
      </w:tr>
      <w:tr w:rsidR="00B56B42" w:rsidRPr="004032E1" w14:paraId="24ED54AD" w14:textId="77777777" w:rsidTr="00B56B42">
        <w:trPr>
          <w:trHeight w:val="285"/>
          <w:jc w:val="center"/>
        </w:trPr>
        <w:tc>
          <w:tcPr>
            <w:tcW w:w="1080" w:type="dxa"/>
            <w:shd w:val="clear" w:color="auto" w:fill="auto"/>
            <w:noWrap/>
            <w:vAlign w:val="bottom"/>
            <w:hideMark/>
          </w:tcPr>
          <w:p w14:paraId="3E179E65" w14:textId="77777777" w:rsidR="00B56B42" w:rsidRPr="004032E1" w:rsidRDefault="00B56B42" w:rsidP="002364A5">
            <w:pPr>
              <w:widowControl/>
              <w:spacing w:line="240" w:lineRule="auto"/>
              <w:jc w:val="center"/>
              <w:rPr>
                <w:rFonts w:eastAsia="DengXian" w:cs="Times New Roman"/>
                <w:b/>
                <w:color w:val="000000"/>
                <w:kern w:val="0"/>
                <w:sz w:val="22"/>
              </w:rPr>
            </w:pPr>
            <w:r w:rsidRPr="004032E1">
              <w:rPr>
                <w:rFonts w:eastAsia="DengXian" w:cs="Times New Roman" w:hint="eastAsia"/>
                <w:b/>
                <w:color w:val="000000"/>
                <w:kern w:val="0"/>
                <w:sz w:val="22"/>
              </w:rPr>
              <w:t>Case25</w:t>
            </w:r>
          </w:p>
        </w:tc>
        <w:tc>
          <w:tcPr>
            <w:tcW w:w="1080" w:type="dxa"/>
            <w:shd w:val="clear" w:color="auto" w:fill="auto"/>
            <w:noWrap/>
            <w:vAlign w:val="bottom"/>
            <w:hideMark/>
          </w:tcPr>
          <w:p w14:paraId="2B246741" w14:textId="77777777" w:rsidR="00B56B42" w:rsidRPr="004032E1" w:rsidRDefault="00B56B42" w:rsidP="002364A5">
            <w:pPr>
              <w:widowControl/>
              <w:spacing w:line="240" w:lineRule="auto"/>
              <w:jc w:val="center"/>
              <w:rPr>
                <w:rFonts w:eastAsia="DengXian" w:cs="Times New Roman"/>
                <w:color w:val="000000"/>
                <w:kern w:val="0"/>
                <w:sz w:val="22"/>
              </w:rPr>
            </w:pPr>
            <w:r w:rsidRPr="004032E1">
              <w:rPr>
                <w:rFonts w:eastAsia="DengXian" w:cs="Times New Roman" w:hint="eastAsia"/>
                <w:color w:val="000000"/>
                <w:kern w:val="0"/>
                <w:sz w:val="22"/>
              </w:rPr>
              <w:t>10</w:t>
            </w:r>
          </w:p>
        </w:tc>
        <w:tc>
          <w:tcPr>
            <w:tcW w:w="1080" w:type="dxa"/>
            <w:shd w:val="clear" w:color="auto" w:fill="auto"/>
            <w:noWrap/>
            <w:vAlign w:val="bottom"/>
            <w:hideMark/>
          </w:tcPr>
          <w:p w14:paraId="2E99E4EF" w14:textId="77777777" w:rsidR="00B56B42" w:rsidRPr="004032E1" w:rsidRDefault="00B56B42" w:rsidP="002364A5">
            <w:pPr>
              <w:widowControl/>
              <w:spacing w:line="240" w:lineRule="auto"/>
              <w:jc w:val="center"/>
              <w:rPr>
                <w:rFonts w:eastAsia="DengXian" w:cs="Times New Roman"/>
                <w:color w:val="000000"/>
                <w:kern w:val="0"/>
                <w:sz w:val="22"/>
              </w:rPr>
            </w:pPr>
            <w:r w:rsidRPr="004032E1">
              <w:rPr>
                <w:rFonts w:eastAsia="DengXian" w:cs="Times New Roman" w:hint="eastAsia"/>
                <w:color w:val="000000"/>
                <w:kern w:val="0"/>
                <w:sz w:val="22"/>
              </w:rPr>
              <w:t>10</w:t>
            </w:r>
          </w:p>
        </w:tc>
        <w:tc>
          <w:tcPr>
            <w:tcW w:w="1080" w:type="dxa"/>
            <w:shd w:val="clear" w:color="auto" w:fill="auto"/>
            <w:noWrap/>
            <w:vAlign w:val="bottom"/>
            <w:hideMark/>
          </w:tcPr>
          <w:p w14:paraId="60F060C4" w14:textId="77777777" w:rsidR="00B56B42" w:rsidRPr="004032E1" w:rsidRDefault="00B56B42" w:rsidP="002364A5">
            <w:pPr>
              <w:widowControl/>
              <w:spacing w:line="240" w:lineRule="auto"/>
              <w:jc w:val="center"/>
              <w:rPr>
                <w:rFonts w:eastAsia="DengXian" w:cs="Times New Roman"/>
                <w:color w:val="000000"/>
                <w:kern w:val="0"/>
                <w:sz w:val="22"/>
              </w:rPr>
            </w:pPr>
            <w:r w:rsidRPr="004032E1">
              <w:rPr>
                <w:rFonts w:eastAsia="DengXian" w:cs="Times New Roman" w:hint="eastAsia"/>
                <w:color w:val="000000"/>
                <w:kern w:val="0"/>
                <w:sz w:val="22"/>
              </w:rPr>
              <w:t>11</w:t>
            </w:r>
          </w:p>
        </w:tc>
        <w:tc>
          <w:tcPr>
            <w:tcW w:w="913" w:type="dxa"/>
          </w:tcPr>
          <w:p w14:paraId="00BD2509" w14:textId="77777777" w:rsidR="00B56B42" w:rsidRPr="00280C39" w:rsidRDefault="00B56B42" w:rsidP="002364A5">
            <w:pPr>
              <w:widowControl/>
              <w:spacing w:line="240" w:lineRule="auto"/>
              <w:jc w:val="center"/>
              <w:rPr>
                <w:rFonts w:eastAsia="DengXian" w:cs="Times New Roman"/>
                <w:color w:val="000000"/>
                <w:kern w:val="0"/>
                <w:sz w:val="22"/>
              </w:rPr>
            </w:pPr>
            <w:r>
              <w:rPr>
                <w:rFonts w:eastAsia="DengXian" w:cs="Times New Roman" w:hint="eastAsia"/>
                <w:color w:val="000000"/>
                <w:kern w:val="0"/>
                <w:sz w:val="22"/>
              </w:rPr>
              <w:t>1</w:t>
            </w:r>
          </w:p>
        </w:tc>
        <w:tc>
          <w:tcPr>
            <w:tcW w:w="913" w:type="dxa"/>
          </w:tcPr>
          <w:p w14:paraId="734277F9" w14:textId="77777777" w:rsidR="00B56B42" w:rsidRPr="00280C39" w:rsidRDefault="00B56B42" w:rsidP="002364A5">
            <w:pPr>
              <w:widowControl/>
              <w:spacing w:line="240" w:lineRule="auto"/>
              <w:jc w:val="center"/>
              <w:rPr>
                <w:rFonts w:eastAsia="DengXian" w:cs="Times New Roman"/>
                <w:color w:val="000000"/>
                <w:kern w:val="0"/>
                <w:sz w:val="22"/>
              </w:rPr>
            </w:pPr>
            <w:r>
              <w:rPr>
                <w:rFonts w:eastAsia="DengXian" w:cs="Times New Roman" w:hint="eastAsia"/>
                <w:color w:val="000000"/>
                <w:kern w:val="0"/>
                <w:sz w:val="22"/>
              </w:rPr>
              <w:t>4</w:t>
            </w:r>
            <w:r>
              <w:rPr>
                <w:rFonts w:eastAsia="DengXian" w:cs="Times New Roman"/>
                <w:color w:val="000000"/>
                <w:kern w:val="0"/>
                <w:sz w:val="22"/>
              </w:rPr>
              <w:t>5</w:t>
            </w:r>
            <w:r w:rsidRPr="006C72D6">
              <w:rPr>
                <w:rFonts w:eastAsia="DengXian" w:cs="Times New Roman" w:hint="eastAsia"/>
                <w:color w:val="000000"/>
                <w:kern w:val="0"/>
                <w:sz w:val="22"/>
              </w:rPr>
              <w:t>°</w:t>
            </w:r>
          </w:p>
        </w:tc>
        <w:tc>
          <w:tcPr>
            <w:tcW w:w="1080" w:type="dxa"/>
            <w:shd w:val="clear" w:color="auto" w:fill="auto"/>
            <w:noWrap/>
            <w:vAlign w:val="bottom"/>
            <w:hideMark/>
          </w:tcPr>
          <w:p w14:paraId="58018404" w14:textId="77777777" w:rsidR="00B56B42" w:rsidRPr="004032E1" w:rsidRDefault="00B56B42" w:rsidP="002364A5">
            <w:pPr>
              <w:widowControl/>
              <w:spacing w:line="240" w:lineRule="auto"/>
              <w:jc w:val="center"/>
              <w:rPr>
                <w:rFonts w:eastAsia="DengXian" w:cs="Times New Roman"/>
                <w:color w:val="000000"/>
                <w:kern w:val="0"/>
                <w:sz w:val="22"/>
              </w:rPr>
            </w:pPr>
            <w:r w:rsidRPr="004032E1">
              <w:rPr>
                <w:rFonts w:eastAsia="DengXian" w:cs="Times New Roman" w:hint="eastAsia"/>
                <w:color w:val="000000"/>
                <w:kern w:val="0"/>
                <w:sz w:val="22"/>
              </w:rPr>
              <w:t>1</w:t>
            </w:r>
          </w:p>
        </w:tc>
        <w:tc>
          <w:tcPr>
            <w:tcW w:w="1080" w:type="dxa"/>
            <w:shd w:val="clear" w:color="auto" w:fill="auto"/>
            <w:noWrap/>
            <w:vAlign w:val="bottom"/>
            <w:hideMark/>
          </w:tcPr>
          <w:p w14:paraId="4D327CDF" w14:textId="77777777" w:rsidR="00B56B42" w:rsidRPr="004032E1" w:rsidRDefault="00B56B42" w:rsidP="002364A5">
            <w:pPr>
              <w:widowControl/>
              <w:spacing w:line="240" w:lineRule="auto"/>
              <w:jc w:val="center"/>
              <w:rPr>
                <w:rFonts w:eastAsia="DengXian" w:cs="Times New Roman"/>
                <w:color w:val="000000"/>
                <w:kern w:val="0"/>
                <w:sz w:val="22"/>
              </w:rPr>
            </w:pPr>
            <w:r w:rsidRPr="004032E1">
              <w:rPr>
                <w:rFonts w:eastAsia="DengXian" w:cs="Times New Roman" w:hint="eastAsia"/>
                <w:color w:val="000000"/>
                <w:kern w:val="0"/>
                <w:sz w:val="22"/>
              </w:rPr>
              <w:t>2.2</w:t>
            </w:r>
          </w:p>
        </w:tc>
      </w:tr>
      <w:tr w:rsidR="00B56B42" w:rsidRPr="004032E1" w14:paraId="76E9AA1A" w14:textId="77777777" w:rsidTr="00B56B42">
        <w:trPr>
          <w:trHeight w:val="285"/>
          <w:jc w:val="center"/>
        </w:trPr>
        <w:tc>
          <w:tcPr>
            <w:tcW w:w="1080" w:type="dxa"/>
            <w:tcBorders>
              <w:bottom w:val="single" w:sz="12" w:space="0" w:color="auto"/>
            </w:tcBorders>
            <w:shd w:val="clear" w:color="auto" w:fill="auto"/>
            <w:noWrap/>
            <w:vAlign w:val="bottom"/>
            <w:hideMark/>
          </w:tcPr>
          <w:p w14:paraId="3FD62646" w14:textId="77777777" w:rsidR="00B56B42" w:rsidRPr="004032E1" w:rsidRDefault="00B56B42" w:rsidP="002364A5">
            <w:pPr>
              <w:widowControl/>
              <w:spacing w:line="240" w:lineRule="auto"/>
              <w:jc w:val="center"/>
              <w:rPr>
                <w:rFonts w:eastAsia="DengXian" w:cs="Times New Roman"/>
                <w:b/>
                <w:color w:val="000000"/>
                <w:kern w:val="0"/>
                <w:sz w:val="22"/>
              </w:rPr>
            </w:pPr>
            <w:r w:rsidRPr="004032E1">
              <w:rPr>
                <w:rFonts w:eastAsia="DengXian" w:cs="Times New Roman" w:hint="eastAsia"/>
                <w:b/>
                <w:color w:val="000000"/>
                <w:kern w:val="0"/>
                <w:sz w:val="22"/>
              </w:rPr>
              <w:t>Case26</w:t>
            </w:r>
          </w:p>
        </w:tc>
        <w:tc>
          <w:tcPr>
            <w:tcW w:w="1080" w:type="dxa"/>
            <w:tcBorders>
              <w:bottom w:val="single" w:sz="12" w:space="0" w:color="auto"/>
            </w:tcBorders>
            <w:shd w:val="clear" w:color="auto" w:fill="auto"/>
            <w:noWrap/>
            <w:vAlign w:val="bottom"/>
            <w:hideMark/>
          </w:tcPr>
          <w:p w14:paraId="15871277" w14:textId="77777777" w:rsidR="00B56B42" w:rsidRPr="004032E1" w:rsidRDefault="00B56B42" w:rsidP="002364A5">
            <w:pPr>
              <w:widowControl/>
              <w:spacing w:line="240" w:lineRule="auto"/>
              <w:jc w:val="center"/>
              <w:rPr>
                <w:rFonts w:eastAsia="DengXian" w:cs="Times New Roman"/>
                <w:color w:val="000000"/>
                <w:kern w:val="0"/>
                <w:sz w:val="22"/>
              </w:rPr>
            </w:pPr>
            <w:r w:rsidRPr="004032E1">
              <w:rPr>
                <w:rFonts w:eastAsia="DengXian" w:cs="Times New Roman" w:hint="eastAsia"/>
                <w:color w:val="000000"/>
                <w:kern w:val="0"/>
                <w:sz w:val="22"/>
              </w:rPr>
              <w:t>10</w:t>
            </w:r>
          </w:p>
        </w:tc>
        <w:tc>
          <w:tcPr>
            <w:tcW w:w="1080" w:type="dxa"/>
            <w:tcBorders>
              <w:bottom w:val="single" w:sz="12" w:space="0" w:color="auto"/>
            </w:tcBorders>
            <w:shd w:val="clear" w:color="auto" w:fill="auto"/>
            <w:noWrap/>
            <w:vAlign w:val="bottom"/>
            <w:hideMark/>
          </w:tcPr>
          <w:p w14:paraId="79DC1A32" w14:textId="77777777" w:rsidR="00B56B42" w:rsidRPr="004032E1" w:rsidRDefault="00B56B42" w:rsidP="002364A5">
            <w:pPr>
              <w:widowControl/>
              <w:spacing w:line="240" w:lineRule="auto"/>
              <w:jc w:val="center"/>
              <w:rPr>
                <w:rFonts w:eastAsia="DengXian" w:cs="Times New Roman"/>
                <w:color w:val="000000"/>
                <w:kern w:val="0"/>
                <w:sz w:val="22"/>
              </w:rPr>
            </w:pPr>
            <w:r w:rsidRPr="004032E1">
              <w:rPr>
                <w:rFonts w:eastAsia="DengXian" w:cs="Times New Roman" w:hint="eastAsia"/>
                <w:color w:val="000000"/>
                <w:kern w:val="0"/>
                <w:sz w:val="22"/>
              </w:rPr>
              <w:t>10</w:t>
            </w:r>
          </w:p>
        </w:tc>
        <w:tc>
          <w:tcPr>
            <w:tcW w:w="1080" w:type="dxa"/>
            <w:tcBorders>
              <w:bottom w:val="single" w:sz="12" w:space="0" w:color="auto"/>
            </w:tcBorders>
            <w:shd w:val="clear" w:color="auto" w:fill="auto"/>
            <w:noWrap/>
            <w:vAlign w:val="bottom"/>
            <w:hideMark/>
          </w:tcPr>
          <w:p w14:paraId="0BE5EE7F" w14:textId="77777777" w:rsidR="00B56B42" w:rsidRPr="004032E1" w:rsidRDefault="00B56B42" w:rsidP="002364A5">
            <w:pPr>
              <w:widowControl/>
              <w:spacing w:line="240" w:lineRule="auto"/>
              <w:jc w:val="center"/>
              <w:rPr>
                <w:rFonts w:eastAsia="DengXian" w:cs="Times New Roman"/>
                <w:color w:val="000000"/>
                <w:kern w:val="0"/>
                <w:sz w:val="22"/>
              </w:rPr>
            </w:pPr>
            <w:r w:rsidRPr="004032E1">
              <w:rPr>
                <w:rFonts w:eastAsia="DengXian" w:cs="Times New Roman" w:hint="eastAsia"/>
                <w:color w:val="000000"/>
                <w:kern w:val="0"/>
                <w:sz w:val="22"/>
              </w:rPr>
              <w:t>12</w:t>
            </w:r>
          </w:p>
        </w:tc>
        <w:tc>
          <w:tcPr>
            <w:tcW w:w="913" w:type="dxa"/>
            <w:tcBorders>
              <w:bottom w:val="single" w:sz="12" w:space="0" w:color="auto"/>
            </w:tcBorders>
          </w:tcPr>
          <w:p w14:paraId="0EFB3B35" w14:textId="77777777" w:rsidR="00B56B42" w:rsidRPr="00280C39" w:rsidRDefault="00B56B42" w:rsidP="002364A5">
            <w:pPr>
              <w:widowControl/>
              <w:spacing w:line="240" w:lineRule="auto"/>
              <w:jc w:val="center"/>
              <w:rPr>
                <w:rFonts w:eastAsia="DengXian" w:cs="Times New Roman"/>
                <w:color w:val="000000"/>
                <w:kern w:val="0"/>
                <w:sz w:val="22"/>
              </w:rPr>
            </w:pPr>
            <w:r>
              <w:rPr>
                <w:rFonts w:eastAsia="DengXian" w:cs="Times New Roman" w:hint="eastAsia"/>
                <w:color w:val="000000"/>
                <w:kern w:val="0"/>
                <w:sz w:val="22"/>
              </w:rPr>
              <w:t>1</w:t>
            </w:r>
          </w:p>
        </w:tc>
        <w:tc>
          <w:tcPr>
            <w:tcW w:w="913" w:type="dxa"/>
            <w:tcBorders>
              <w:bottom w:val="single" w:sz="12" w:space="0" w:color="auto"/>
            </w:tcBorders>
          </w:tcPr>
          <w:p w14:paraId="571B1527" w14:textId="77777777" w:rsidR="00B56B42" w:rsidRPr="00280C39" w:rsidRDefault="00B56B42" w:rsidP="002364A5">
            <w:pPr>
              <w:widowControl/>
              <w:spacing w:line="240" w:lineRule="auto"/>
              <w:jc w:val="center"/>
              <w:rPr>
                <w:rFonts w:eastAsia="DengXian" w:cs="Times New Roman"/>
                <w:color w:val="000000"/>
                <w:kern w:val="0"/>
                <w:sz w:val="22"/>
              </w:rPr>
            </w:pPr>
            <w:r>
              <w:rPr>
                <w:rFonts w:eastAsia="DengXian" w:cs="Times New Roman" w:hint="eastAsia"/>
                <w:color w:val="000000"/>
                <w:kern w:val="0"/>
                <w:sz w:val="22"/>
              </w:rPr>
              <w:t>4</w:t>
            </w:r>
            <w:r>
              <w:rPr>
                <w:rFonts w:eastAsia="DengXian" w:cs="Times New Roman"/>
                <w:color w:val="000000"/>
                <w:kern w:val="0"/>
                <w:sz w:val="22"/>
              </w:rPr>
              <w:t>5</w:t>
            </w:r>
            <w:r w:rsidRPr="006C72D6">
              <w:rPr>
                <w:rFonts w:eastAsia="DengXian" w:cs="Times New Roman" w:hint="eastAsia"/>
                <w:color w:val="000000"/>
                <w:kern w:val="0"/>
                <w:sz w:val="22"/>
              </w:rPr>
              <w:t>°</w:t>
            </w:r>
          </w:p>
        </w:tc>
        <w:tc>
          <w:tcPr>
            <w:tcW w:w="1080" w:type="dxa"/>
            <w:tcBorders>
              <w:bottom w:val="single" w:sz="12" w:space="0" w:color="auto"/>
            </w:tcBorders>
            <w:shd w:val="clear" w:color="auto" w:fill="auto"/>
            <w:noWrap/>
            <w:vAlign w:val="bottom"/>
            <w:hideMark/>
          </w:tcPr>
          <w:p w14:paraId="45075C26" w14:textId="77777777" w:rsidR="00B56B42" w:rsidRPr="004032E1" w:rsidRDefault="00B56B42" w:rsidP="002364A5">
            <w:pPr>
              <w:widowControl/>
              <w:spacing w:line="240" w:lineRule="auto"/>
              <w:jc w:val="center"/>
              <w:rPr>
                <w:rFonts w:eastAsia="DengXian" w:cs="Times New Roman"/>
                <w:color w:val="000000"/>
                <w:kern w:val="0"/>
                <w:sz w:val="22"/>
              </w:rPr>
            </w:pPr>
            <w:r w:rsidRPr="004032E1">
              <w:rPr>
                <w:rFonts w:eastAsia="DengXian" w:cs="Times New Roman" w:hint="eastAsia"/>
                <w:color w:val="000000"/>
                <w:kern w:val="0"/>
                <w:sz w:val="22"/>
              </w:rPr>
              <w:t>1</w:t>
            </w:r>
          </w:p>
        </w:tc>
        <w:tc>
          <w:tcPr>
            <w:tcW w:w="1080" w:type="dxa"/>
            <w:tcBorders>
              <w:bottom w:val="single" w:sz="12" w:space="0" w:color="auto"/>
            </w:tcBorders>
            <w:shd w:val="clear" w:color="auto" w:fill="auto"/>
            <w:noWrap/>
            <w:vAlign w:val="bottom"/>
            <w:hideMark/>
          </w:tcPr>
          <w:p w14:paraId="4666F59F" w14:textId="77777777" w:rsidR="00B56B42" w:rsidRPr="004032E1" w:rsidRDefault="00B56B42" w:rsidP="002364A5">
            <w:pPr>
              <w:widowControl/>
              <w:spacing w:line="240" w:lineRule="auto"/>
              <w:jc w:val="center"/>
              <w:rPr>
                <w:rFonts w:eastAsia="DengXian" w:cs="Times New Roman"/>
                <w:color w:val="000000"/>
                <w:kern w:val="0"/>
                <w:sz w:val="22"/>
              </w:rPr>
            </w:pPr>
            <w:r w:rsidRPr="004032E1">
              <w:rPr>
                <w:rFonts w:eastAsia="DengXian" w:cs="Times New Roman" w:hint="eastAsia"/>
                <w:color w:val="000000"/>
                <w:kern w:val="0"/>
                <w:sz w:val="22"/>
              </w:rPr>
              <w:t>2.4</w:t>
            </w:r>
          </w:p>
        </w:tc>
      </w:tr>
    </w:tbl>
    <w:p w14:paraId="65D2C5DC" w14:textId="77777777" w:rsidR="00343075" w:rsidRDefault="00343075" w:rsidP="00216B6E">
      <w:pPr>
        <w:jc w:val="center"/>
      </w:pPr>
    </w:p>
    <w:p w14:paraId="7D2FA360" w14:textId="4D0221AD" w:rsidR="00B35A2A" w:rsidRPr="00216B6E" w:rsidRDefault="00592250" w:rsidP="00216B6E">
      <w:pPr>
        <w:jc w:val="center"/>
        <w:rPr>
          <w:rFonts w:eastAsiaTheme="minorEastAsia"/>
        </w:rPr>
      </w:pPr>
      <w:r>
        <w:object w:dxaOrig="7662" w:dyaOrig="5309" w14:anchorId="5B885FDA">
          <v:shape id="_x0000_i1245" type="#_x0000_t75" style="width:336.1pt;height:264.1pt" o:ole="">
            <v:imagedata r:id="rId428" o:title="" croptop="958f" cropbottom="3233f" cropleft="5103f" cropright="6231f"/>
          </v:shape>
          <o:OLEObject Type="Embed" ProgID="Origin50.Graph" ShapeID="_x0000_i1245" DrawAspect="Content" ObjectID="_1583834398" r:id="rId429"/>
        </w:object>
      </w:r>
    </w:p>
    <w:p w14:paraId="279B8480" w14:textId="77777777" w:rsidR="00B35A2A" w:rsidRPr="00AF395D" w:rsidRDefault="00373F37" w:rsidP="00AF395D">
      <w:pPr>
        <w:jc w:val="center"/>
        <w:rPr>
          <w:rFonts w:eastAsiaTheme="minorEastAsia"/>
        </w:rPr>
      </w:pPr>
      <w:r>
        <w:object w:dxaOrig="7662" w:dyaOrig="5309" w14:anchorId="19D2045E">
          <v:shape id="_x0000_i1246" type="#_x0000_t75" style="width:343.6pt;height:273pt" o:ole="">
            <v:imagedata r:id="rId430" o:title="" croptop="866f" cropbottom="1842f" cropleft="3866f" cropright="6793f"/>
          </v:shape>
          <o:OLEObject Type="Embed" ProgID="Origin50.Graph" ShapeID="_x0000_i1246" DrawAspect="Content" ObjectID="_1583834399" r:id="rId431"/>
        </w:object>
      </w:r>
    </w:p>
    <w:p w14:paraId="1436E843" w14:textId="77777777" w:rsidR="00B35A2A" w:rsidRDefault="00812CC4" w:rsidP="00B35A2A">
      <w:pPr>
        <w:tabs>
          <w:tab w:val="left" w:pos="1014"/>
        </w:tabs>
        <w:jc w:val="center"/>
      </w:pPr>
      <w:r>
        <w:object w:dxaOrig="7878" w:dyaOrig="5561" w14:anchorId="28FE3948">
          <v:shape id="_x0000_i1247" type="#_x0000_t75" style="width:330.05pt;height:263.25pt" o:ole="">
            <v:imagedata r:id="rId432" o:title="" croptop="1667f" cropbottom="1768f" cropleft="3482f" cropright="7237f"/>
          </v:shape>
          <o:OLEObject Type="Embed" ProgID="Origin50.Graph" ShapeID="_x0000_i1247" DrawAspect="Content" ObjectID="_1583834400" r:id="rId433"/>
        </w:object>
      </w:r>
    </w:p>
    <w:p w14:paraId="197909F0" w14:textId="61FD64DB" w:rsidR="00B35A2A" w:rsidRDefault="00CB16F7" w:rsidP="00AF395D">
      <w:pPr>
        <w:tabs>
          <w:tab w:val="left" w:pos="1014"/>
        </w:tabs>
        <w:jc w:val="center"/>
      </w:pPr>
      <w:r>
        <w:rPr>
          <w:rFonts w:hint="eastAsia"/>
        </w:rPr>
        <w:t>F</w:t>
      </w:r>
      <w:r>
        <w:t>ig. 19.</w:t>
      </w:r>
      <w:r w:rsidR="00A63D5A">
        <w:t xml:space="preserve"> Weld length effect on notch energy concentration factors (a), non-dimensional plastic parts (b) and the fatigue </w:t>
      </w:r>
      <w:r w:rsidR="00B976BC">
        <w:t xml:space="preserve">assessment </w:t>
      </w:r>
      <w:r w:rsidR="00A63D5A">
        <w:t>indicator</w:t>
      </w:r>
      <w:r w:rsidR="001D7ED2">
        <w:t xml:space="preserve"> (c)</w:t>
      </w:r>
      <w:r w:rsidR="004E1586">
        <w:t>.</w:t>
      </w:r>
    </w:p>
    <w:p w14:paraId="511320E4" w14:textId="77777777" w:rsidR="00343075" w:rsidRPr="00AF395D" w:rsidRDefault="00343075" w:rsidP="00AF395D">
      <w:pPr>
        <w:tabs>
          <w:tab w:val="left" w:pos="1014"/>
        </w:tabs>
        <w:jc w:val="center"/>
        <w:rPr>
          <w:rFonts w:eastAsiaTheme="minorEastAsia"/>
        </w:rPr>
      </w:pPr>
    </w:p>
    <w:p w14:paraId="537F0D7C" w14:textId="77777777" w:rsidR="008C5A8F" w:rsidRDefault="004942AE" w:rsidP="004022B7">
      <w:pPr>
        <w:pStyle w:val="Heading2"/>
      </w:pPr>
      <w:r>
        <w:t>4.</w:t>
      </w:r>
      <w:r w:rsidR="004022B7">
        <w:t>4</w:t>
      </w:r>
      <w:r>
        <w:t xml:space="preserve">. </w:t>
      </w:r>
      <w:r w:rsidR="00321DA7">
        <w:rPr>
          <w:rFonts w:hint="eastAsia"/>
        </w:rPr>
        <w:t>A</w:t>
      </w:r>
      <w:r w:rsidR="00321DA7">
        <w:t xml:space="preserve">nalytical formulation </w:t>
      </w:r>
      <w:r w:rsidR="00A25E62">
        <w:t xml:space="preserve">of </w:t>
      </w:r>
      <w:r w:rsidR="00AC42CD">
        <w:t xml:space="preserve">effective energy at </w:t>
      </w:r>
      <w:r w:rsidR="00A8652D">
        <w:t>weld toe</w:t>
      </w:r>
    </w:p>
    <w:p w14:paraId="4C352AF5" w14:textId="58449584" w:rsidR="008C5A8F" w:rsidRDefault="00943E97" w:rsidP="008E07E6">
      <w:pPr>
        <w:tabs>
          <w:tab w:val="left" w:pos="1014"/>
        </w:tabs>
        <w:ind w:firstLineChars="150" w:firstLine="315"/>
      </w:pPr>
      <w:r>
        <w:t>So far, f</w:t>
      </w:r>
      <w:r w:rsidR="008C5A8F">
        <w:t>inite element analysis ha</w:t>
      </w:r>
      <w:r w:rsidR="009A3403">
        <w:t>s</w:t>
      </w:r>
      <w:r w:rsidR="008C5A8F">
        <w:t xml:space="preserve"> been conducted on numerical models in plain strain state for </w:t>
      </w:r>
      <w:r w:rsidR="008C5A8F">
        <w:lastRenderedPageBreak/>
        <w:t>NCLJ specimens described previously.</w:t>
      </w:r>
      <w:r>
        <w:t xml:space="preserve"> D</w:t>
      </w:r>
      <w:r w:rsidR="00321DA7">
        <w:t>ifferent elastic-plastic material properties and geometric configurations</w:t>
      </w:r>
      <w:r>
        <w:t xml:space="preserve"> on energy concentration factor</w:t>
      </w:r>
      <w:r w:rsidR="00E75E9C">
        <w:t>s</w:t>
      </w:r>
      <w:r>
        <w:t xml:space="preserve"> have been </w:t>
      </w:r>
      <w:r w:rsidR="00343075">
        <w:t>considered</w:t>
      </w:r>
      <w:r w:rsidR="001163B5">
        <w:t xml:space="preserve"> and </w:t>
      </w:r>
      <w:r w:rsidR="00343075">
        <w:t>analyzed</w:t>
      </w:r>
      <w:r w:rsidR="00C97873">
        <w:t>.</w:t>
      </w:r>
      <w:r w:rsidR="00BA50A0">
        <w:t xml:space="preserve"> Specifically</w:t>
      </w:r>
      <w:r w:rsidR="00C97873">
        <w:t xml:space="preserve">, the </w:t>
      </w:r>
      <w:r w:rsidR="00DD6674">
        <w:t xml:space="preserve">material yield strength, </w:t>
      </w:r>
      <w:r w:rsidR="00FE27B2">
        <w:t xml:space="preserve">hardening </w:t>
      </w:r>
      <w:r w:rsidR="001E0CC6">
        <w:t xml:space="preserve">exponents, yield strength </w:t>
      </w:r>
      <w:r w:rsidR="00824EC5">
        <w:t>mismatch</w:t>
      </w:r>
      <w:r w:rsidR="001E0CC6">
        <w:t xml:space="preserve"> ratio, hardening exponent </w:t>
      </w:r>
      <w:r w:rsidR="00824EC5">
        <w:t>mismatch</w:t>
      </w:r>
      <w:r w:rsidR="001E0CC6">
        <w:t xml:space="preserve"> ratio, </w:t>
      </w:r>
      <w:r w:rsidR="00B04344">
        <w:t xml:space="preserve">attachment </w:t>
      </w:r>
      <w:r w:rsidR="00801AAC">
        <w:t xml:space="preserve">plate thickness, main plate thickness, </w:t>
      </w:r>
      <w:r w:rsidR="00E342A4">
        <w:t xml:space="preserve">weld length are </w:t>
      </w:r>
      <w:r w:rsidR="0055781E">
        <w:t>assessed for the establishment of analytical formulatio</w:t>
      </w:r>
      <w:r w:rsidR="004916F5">
        <w:t>n</w:t>
      </w:r>
      <w:r w:rsidR="00A451A4">
        <w:t>.</w:t>
      </w:r>
      <w:r w:rsidR="00401819">
        <w:t xml:space="preserve"> </w:t>
      </w:r>
      <w:r w:rsidR="00B0720A">
        <w:t xml:space="preserve">The elastic analytical equation has been shown and verified in section 2. </w:t>
      </w:r>
      <w:r w:rsidR="00184B57">
        <w:t>Based on</w:t>
      </w:r>
      <w:r w:rsidR="00B0720A">
        <w:t xml:space="preserve"> </w:t>
      </w:r>
      <w:r w:rsidR="00343075">
        <w:t>FEA</w:t>
      </w:r>
      <w:r w:rsidR="00B0720A">
        <w:t xml:space="preserve"> results of </w:t>
      </w:r>
      <w:r w:rsidR="003C32C0">
        <w:t>plastic</w:t>
      </w:r>
      <w:r w:rsidR="008F153E">
        <w:t xml:space="preserve"> energy part at notch toe</w:t>
      </w:r>
      <w:r w:rsidR="00EE6B5E">
        <w:t xml:space="preserve">, this </w:t>
      </w:r>
      <w:r w:rsidR="00B0720A">
        <w:t xml:space="preserve">integral </w:t>
      </w:r>
      <w:r w:rsidR="00EE6B5E">
        <w:t>analytical formulation</w:t>
      </w:r>
      <w:r w:rsidR="00AA4192">
        <w:t xml:space="preserve"> </w:t>
      </w:r>
      <w:r w:rsidR="00A60D30">
        <w:t>is proposed to quantify the effects of elastic and plastic energy concentration factor</w:t>
      </w:r>
      <w:r w:rsidR="00537CDD">
        <w:t xml:space="preserve"> as follows:</w:t>
      </w:r>
    </w:p>
    <w:p w14:paraId="2EBDDBD6" w14:textId="77777777" w:rsidR="008E7B9E" w:rsidRDefault="00707CFA" w:rsidP="00B73B02">
      <w:pPr>
        <w:tabs>
          <w:tab w:val="left" w:pos="1014"/>
        </w:tabs>
        <w:jc w:val="right"/>
      </w:pPr>
      <w:r w:rsidRPr="00707CFA">
        <w:rPr>
          <w:position w:val="-32"/>
        </w:rPr>
        <w:object w:dxaOrig="8220" w:dyaOrig="800" w14:anchorId="3BE83C4C">
          <v:shape id="_x0000_i1248" type="#_x0000_t75" style="width:326pt;height:30.8pt" o:ole="">
            <v:imagedata r:id="rId434" o:title=""/>
          </v:shape>
          <o:OLEObject Type="Embed" ProgID="Equation.DSMT4" ShapeID="_x0000_i1248" DrawAspect="Content" ObjectID="_1583834401" r:id="rId435"/>
        </w:object>
      </w:r>
      <w:r w:rsidR="00B73B02">
        <w:t xml:space="preserve">       (38)</w:t>
      </w:r>
    </w:p>
    <w:p w14:paraId="44A76A9F" w14:textId="77777777" w:rsidR="00736486" w:rsidRDefault="00736486">
      <w:pPr>
        <w:tabs>
          <w:tab w:val="left" w:pos="1014"/>
        </w:tabs>
      </w:pPr>
      <w:r>
        <w:t>Where:</w:t>
      </w:r>
    </w:p>
    <w:p w14:paraId="65B23358" w14:textId="77777777" w:rsidR="008E7B9E" w:rsidRDefault="004E146B" w:rsidP="009D68D6">
      <w:pPr>
        <w:tabs>
          <w:tab w:val="left" w:pos="1014"/>
        </w:tabs>
        <w:jc w:val="right"/>
      </w:pPr>
      <w:r w:rsidRPr="004E146B">
        <w:rPr>
          <w:position w:val="-32"/>
        </w:rPr>
        <w:object w:dxaOrig="4060" w:dyaOrig="700" w14:anchorId="575E11D7">
          <v:shape id="_x0000_i1249" type="#_x0000_t75" style="width:173.95pt;height:29.95pt" o:ole="">
            <v:imagedata r:id="rId436" o:title=""/>
          </v:shape>
          <o:OLEObject Type="Embed" ProgID="Equation.DSMT4" ShapeID="_x0000_i1249" DrawAspect="Content" ObjectID="_1583834402" r:id="rId437"/>
        </w:object>
      </w:r>
      <w:r w:rsidR="009D68D6">
        <w:t xml:space="preserve">                 (39)</w:t>
      </w:r>
    </w:p>
    <w:p w14:paraId="0068B228" w14:textId="77777777" w:rsidR="008E7B9E" w:rsidRDefault="004E146B" w:rsidP="009D68D6">
      <w:pPr>
        <w:tabs>
          <w:tab w:val="left" w:pos="1014"/>
        </w:tabs>
        <w:jc w:val="right"/>
      </w:pPr>
      <w:r w:rsidRPr="004E146B">
        <w:rPr>
          <w:position w:val="-32"/>
        </w:rPr>
        <w:object w:dxaOrig="3620" w:dyaOrig="700" w14:anchorId="4EDF43F7">
          <v:shape id="_x0000_i1250" type="#_x0000_t75" style="width:160.7pt;height:31.95pt" o:ole="">
            <v:imagedata r:id="rId438" o:title=""/>
          </v:shape>
          <o:OLEObject Type="Embed" ProgID="Equation.DSMT4" ShapeID="_x0000_i1250" DrawAspect="Content" ObjectID="_1583834403" r:id="rId439"/>
        </w:object>
      </w:r>
      <w:r w:rsidR="009D68D6">
        <w:t xml:space="preserve">                     (40)</w:t>
      </w:r>
    </w:p>
    <w:p w14:paraId="4B874D52" w14:textId="77777777" w:rsidR="00B35A2A" w:rsidRDefault="004E146B" w:rsidP="009D68D6">
      <w:pPr>
        <w:tabs>
          <w:tab w:val="left" w:pos="1014"/>
        </w:tabs>
        <w:jc w:val="right"/>
      </w:pPr>
      <w:r w:rsidRPr="004E146B">
        <w:rPr>
          <w:position w:val="-32"/>
        </w:rPr>
        <w:object w:dxaOrig="3720" w:dyaOrig="700" w14:anchorId="663F32EB">
          <v:shape id="_x0000_i1251" type="#_x0000_t75" style="width:167.9pt;height:31.95pt" o:ole="">
            <v:imagedata r:id="rId440" o:title=""/>
          </v:shape>
          <o:OLEObject Type="Embed" ProgID="Equation.DSMT4" ShapeID="_x0000_i1251" DrawAspect="Content" ObjectID="_1583834404" r:id="rId441"/>
        </w:object>
      </w:r>
      <w:r w:rsidR="009D68D6">
        <w:t xml:space="preserve">                   (41)</w:t>
      </w:r>
    </w:p>
    <w:p w14:paraId="20AE23C0" w14:textId="77777777" w:rsidR="00967B69" w:rsidRDefault="004E146B" w:rsidP="009D68D6">
      <w:pPr>
        <w:tabs>
          <w:tab w:val="left" w:pos="1014"/>
        </w:tabs>
        <w:jc w:val="right"/>
      </w:pPr>
      <w:r w:rsidRPr="00173180">
        <w:rPr>
          <w:position w:val="-12"/>
        </w:rPr>
        <w:object w:dxaOrig="4959" w:dyaOrig="380" w14:anchorId="2191598F">
          <v:shape id="_x0000_i1252" type="#_x0000_t75" style="width:231pt;height:17.55pt" o:ole="">
            <v:imagedata r:id="rId442" o:title=""/>
          </v:shape>
          <o:OLEObject Type="Embed" ProgID="Equation.DSMT4" ShapeID="_x0000_i1252" DrawAspect="Content" ObjectID="_1583834405" r:id="rId443"/>
        </w:object>
      </w:r>
      <w:r w:rsidR="009D68D6">
        <w:t xml:space="preserve">           (42)</w:t>
      </w:r>
    </w:p>
    <w:p w14:paraId="539E4042" w14:textId="756E8E73" w:rsidR="009260C5" w:rsidRPr="00322C0E" w:rsidRDefault="009260C5" w:rsidP="00322C0E">
      <w:pPr>
        <w:tabs>
          <w:tab w:val="left" w:pos="1014"/>
        </w:tabs>
        <w:ind w:firstLineChars="200" w:firstLine="420"/>
        <w:rPr>
          <w:rFonts w:eastAsiaTheme="minorEastAsia"/>
        </w:rPr>
      </w:pPr>
      <w:r>
        <w:rPr>
          <w:rFonts w:hint="eastAsia"/>
        </w:rPr>
        <w:t>S</w:t>
      </w:r>
      <w:r>
        <w:t xml:space="preserve">ince we choose the effective notch </w:t>
      </w:r>
      <w:r w:rsidR="003A4616">
        <w:t xml:space="preserve">approach </w:t>
      </w:r>
      <w:r>
        <w:t>as the fatigue</w:t>
      </w:r>
      <w:r w:rsidR="003A4616">
        <w:t xml:space="preserve"> assessment method, the notch rounding radius </w:t>
      </w:r>
      <w:r w:rsidR="00892752">
        <w:t>is assumed as 1</w:t>
      </w:r>
      <w:r w:rsidR="00892752">
        <w:rPr>
          <w:rFonts w:hint="eastAsia"/>
        </w:rPr>
        <w:t>mm</w:t>
      </w:r>
      <w:r w:rsidR="00892752">
        <w:t xml:space="preserve">. If the notch rounding radius </w:t>
      </w:r>
      <w:r w:rsidR="00343075">
        <w:t xml:space="preserve">be </w:t>
      </w:r>
      <w:r w:rsidR="007A4DA7">
        <w:t>changed</w:t>
      </w:r>
      <w:r w:rsidR="00E87AC1">
        <w:t xml:space="preserve">, the corresponding elastic concentration factor will be modified </w:t>
      </w:r>
      <w:r w:rsidR="00216D8A">
        <w:t>in this formulation.</w:t>
      </w:r>
      <w:r w:rsidR="004B6290">
        <w:t xml:space="preserve"> According to the</w:t>
      </w:r>
      <w:r w:rsidR="00216D8A">
        <w:t xml:space="preserve"> </w:t>
      </w:r>
      <w:r w:rsidR="004B6290">
        <w:t>i</w:t>
      </w:r>
      <w:r w:rsidR="00F01479">
        <w:t>llustrati</w:t>
      </w:r>
      <w:r w:rsidR="004B6290">
        <w:t>on</w:t>
      </w:r>
      <w:r w:rsidR="00F01479">
        <w:t xml:space="preserve"> </w:t>
      </w:r>
      <w:r w:rsidR="00591871">
        <w:t>of</w:t>
      </w:r>
      <w:r w:rsidR="00871F25">
        <w:t xml:space="preserve"> </w:t>
      </w:r>
      <w:r w:rsidR="004B6290">
        <w:t>notch rounding</w:t>
      </w:r>
      <w:r w:rsidR="00871F25">
        <w:t xml:space="preserve"> f</w:t>
      </w:r>
      <w:r w:rsidR="005C4ECD">
        <w:t>ro</w:t>
      </w:r>
      <w:r w:rsidR="00871F25">
        <w:t>m Feng and Qian</w:t>
      </w:r>
      <w:r w:rsidR="00F01479">
        <w:t xml:space="preserve"> </w:t>
      </w:r>
      <w:r w:rsidR="005C4ECD">
        <w:fldChar w:fldCharType="begin"/>
      </w:r>
      <w:r w:rsidR="0006798B">
        <w:instrText xml:space="preserve"> ADDIN EN.CITE &lt;EndNote&gt;&lt;Cite&gt;&lt;Author&gt;Feng&lt;/Author&gt;&lt;Year&gt;2017&lt;/Year&gt;&lt;RecNum&gt;6701&lt;/RecNum&gt;&lt;DisplayText&gt;[31]&lt;/DisplayText&gt;&lt;record&gt;&lt;rec-number&gt;6701&lt;/rec-number&gt;&lt;foreign-keys&gt;&lt;key app="EN" db-id="dw9zpv0tmtapevex0045rrz8fd0xxapx09zt" timestamp="1513175864"&gt;6701&lt;/key&gt;&lt;/foreign-keys&gt;&lt;ref-type name="Journal Article"&gt;17&lt;/ref-type&gt;&lt;contributors&gt;&lt;authors&gt;&lt;author&gt;Feng, L.&lt;/author&gt;&lt;author&gt;Qian, X.&lt;/author&gt;&lt;/authors&gt;&lt;/contributors&gt;&lt;titles&gt;&lt;title&gt;A modified Neuber&amp;apos;s rule for welded cruciform joints under low-cycle actions&lt;/title&gt;&lt;secondary-title&gt;Journal of Strain Analysis for Engineering Design&lt;/secondary-title&gt;&lt;/titles&gt;&lt;periodical&gt;&lt;full-title&gt;Journal of Strain Analysis for Engineering Design&lt;/full-title&gt;&lt;abbr-1&gt;J. Strain Anal. Eng. Des. &lt;/abbr-1&gt;&lt;abbr-2&gt;J Strain Anal Eng Des&lt;/abbr-2&gt;&lt;/periodical&gt;&lt;pages&gt;488-505&lt;/pages&gt;&lt;volume&gt;52&lt;/volume&gt;&lt;number&gt;8&lt;/number&gt;&lt;dates&gt;&lt;year&gt;2017&lt;/year&gt;&lt;/dates&gt;&lt;work-type&gt;Article&lt;/work-type&gt;&lt;urls&gt;&lt;related-urls&gt;&lt;url&gt;https://www.scopus.com/inward/record.uri?eid=2-s2.0-85031687218&amp;amp;doi=10.1177%2f0309324717732230&amp;amp;partnerID=40&amp;amp;md5=4cd0a77dda0355f9c1c2bc1fafed1fb9&lt;/url&gt;&lt;/related-urls&gt;&lt;/urls&gt;&lt;electronic-resource-num&gt;10.1177/0309324717732230&lt;/electronic-resource-num&gt;&lt;remote-database-name&gt;Scopus&lt;/remote-database-name&gt;&lt;/record&gt;&lt;/Cite&gt;&lt;/EndNote&gt;</w:instrText>
      </w:r>
      <w:r w:rsidR="005C4ECD">
        <w:fldChar w:fldCharType="separate"/>
      </w:r>
      <w:r w:rsidR="0006798B">
        <w:rPr>
          <w:noProof/>
        </w:rPr>
        <w:t>[31]</w:t>
      </w:r>
      <w:r w:rsidR="005C4ECD">
        <w:fldChar w:fldCharType="end"/>
      </w:r>
      <w:r w:rsidR="005C4ECD">
        <w:t xml:space="preserve">, the </w:t>
      </w:r>
      <w:r w:rsidR="005A12AC">
        <w:t xml:space="preserve">notch </w:t>
      </w:r>
      <w:r w:rsidR="00EE0EF7">
        <w:t xml:space="preserve">rounding radius </w:t>
      </w:r>
      <w:bookmarkStart w:id="103" w:name="OLE_LINK52"/>
      <w:bookmarkStart w:id="104" w:name="OLE_LINK53"/>
      <w:r w:rsidR="00EE0EF7">
        <w:t>has a significant influence on</w:t>
      </w:r>
      <w:bookmarkEnd w:id="103"/>
      <w:bookmarkEnd w:id="104"/>
      <w:r w:rsidR="00EE0EF7">
        <w:t xml:space="preserve"> the elastic concentration, while </w:t>
      </w:r>
      <w:r w:rsidR="00D32BAB">
        <w:t xml:space="preserve">the effect on the plastic energy part can be ignored. In </w:t>
      </w:r>
      <w:r w:rsidR="00596D65">
        <w:t xml:space="preserve">our proposed analytical formulation, the notch effect can be </w:t>
      </w:r>
      <w:r w:rsidR="00E65252">
        <w:t xml:space="preserve">reflected from the </w:t>
      </w:r>
      <w:r w:rsidR="00A01B74">
        <w:t xml:space="preserve">generalized notch stress intensity factor equation. </w:t>
      </w:r>
    </w:p>
    <w:p w14:paraId="79141710" w14:textId="77777777" w:rsidR="00BC4A37" w:rsidRDefault="00355DAC" w:rsidP="00280F58">
      <w:pPr>
        <w:pStyle w:val="Heading1"/>
        <w:numPr>
          <w:ilvl w:val="0"/>
          <w:numId w:val="5"/>
        </w:numPr>
        <w:spacing w:before="312" w:after="312"/>
      </w:pPr>
      <w:r>
        <w:rPr>
          <w:rFonts w:hint="eastAsia"/>
        </w:rPr>
        <w:t>V</w:t>
      </w:r>
      <w:r>
        <w:t>alidation of analytical formulation</w:t>
      </w:r>
    </w:p>
    <w:p w14:paraId="12C5C105" w14:textId="75BC6025" w:rsidR="00920834" w:rsidRDefault="00F9289D" w:rsidP="007A2AED">
      <w:pPr>
        <w:tabs>
          <w:tab w:val="left" w:pos="1014"/>
        </w:tabs>
        <w:ind w:firstLineChars="150" w:firstLine="315"/>
      </w:pPr>
      <w:r>
        <w:rPr>
          <w:rFonts w:hint="eastAsia"/>
        </w:rPr>
        <w:t>T</w:t>
      </w:r>
      <w:r>
        <w:t xml:space="preserve">hrough </w:t>
      </w:r>
      <w:r w:rsidR="003D0B5C">
        <w:t>above</w:t>
      </w:r>
      <w:r>
        <w:t xml:space="preserve"> paramet</w:t>
      </w:r>
      <w:r w:rsidR="003D0B5C">
        <w:t>ric</w:t>
      </w:r>
      <w:r>
        <w:t xml:space="preserve"> study, it </w:t>
      </w:r>
      <w:r w:rsidR="00824EC5">
        <w:t xml:space="preserve">can be concluded </w:t>
      </w:r>
      <w:r>
        <w:t>that the notch plastic behavior of NCLJ in small</w:t>
      </w:r>
      <w:r w:rsidR="00625E07">
        <w:t>-</w:t>
      </w:r>
      <w:r>
        <w:t xml:space="preserve">scale and large-scale yield </w:t>
      </w:r>
      <w:r w:rsidR="00C07A29">
        <w:t xml:space="preserve">condition is clearly dependent on material properties and joint geometry. </w:t>
      </w:r>
      <w:r w:rsidR="001733F7">
        <w:t>In this section, t</w:t>
      </w:r>
      <w:r w:rsidR="0091752A">
        <w:t xml:space="preserve">he material properties, hardening exponents, yield strength mismatch </w:t>
      </w:r>
      <w:r w:rsidR="0091752A">
        <w:lastRenderedPageBreak/>
        <w:t xml:space="preserve">ratio and hardening exponent mismatch ratio </w:t>
      </w:r>
      <w:r w:rsidR="00A1771A">
        <w:t>were validated</w:t>
      </w:r>
      <w:r w:rsidR="00B96BD6">
        <w:t xml:space="preserve"> firstly. The energy concentration factors </w:t>
      </w:r>
      <w:r w:rsidR="00B96BD6" w:rsidRPr="00B96BD6">
        <w:rPr>
          <w:position w:val="-10"/>
        </w:rPr>
        <w:object w:dxaOrig="340" w:dyaOrig="300" w14:anchorId="602583E9">
          <v:shape id="_x0000_i1253" type="#_x0000_t75" style="width:17.55pt;height:15.55pt" o:ole="">
            <v:imagedata r:id="rId444" o:title=""/>
          </v:shape>
          <o:OLEObject Type="Embed" ProgID="Equation.DSMT4" ShapeID="_x0000_i1253" DrawAspect="Content" ObjectID="_1583834406" r:id="rId445"/>
        </w:object>
      </w:r>
      <w:r w:rsidR="00B96BD6">
        <w:t xml:space="preserve"> versus normalized nominal energy values </w:t>
      </w:r>
      <w:r w:rsidR="00B96BD6" w:rsidRPr="00B96BD6">
        <w:rPr>
          <w:position w:val="-12"/>
        </w:rPr>
        <w:object w:dxaOrig="1060" w:dyaOrig="320" w14:anchorId="1A426DFE">
          <v:shape id="_x0000_i1254" type="#_x0000_t75" style="width:53.55pt;height:16.4pt" o:ole="">
            <v:imagedata r:id="rId446" o:title=""/>
          </v:shape>
          <o:OLEObject Type="Embed" ProgID="Equation.DSMT4" ShapeID="_x0000_i1254" DrawAspect="Content" ObjectID="_1583834407" r:id="rId447"/>
        </w:object>
      </w:r>
      <w:r w:rsidR="00AE2BAD">
        <w:t xml:space="preserve"> curves were generated.</w:t>
      </w:r>
      <w:r w:rsidR="004C2BFC">
        <w:t xml:space="preserve"> </w:t>
      </w:r>
      <w:r w:rsidR="00E9198A">
        <w:t xml:space="preserve">As mentioned above, </w:t>
      </w:r>
      <w:r w:rsidR="008E1359">
        <w:t xml:space="preserve">three hardening exponents </w:t>
      </w:r>
      <w:r w:rsidR="008E1359" w:rsidRPr="008E1359">
        <w:rPr>
          <w:position w:val="-8"/>
        </w:rPr>
        <w:object w:dxaOrig="1540" w:dyaOrig="279" w14:anchorId="018275C8">
          <v:shape id="_x0000_i1255" type="#_x0000_t75" style="width:77.2pt;height:14.7pt" o:ole="">
            <v:imagedata r:id="rId448" o:title=""/>
          </v:shape>
          <o:OLEObject Type="Embed" ProgID="Equation.DSMT4" ShapeID="_x0000_i1255" DrawAspect="Content" ObjectID="_1583834408" r:id="rId449"/>
        </w:object>
      </w:r>
      <w:r w:rsidR="008E1359">
        <w:t xml:space="preserve"> were selected</w:t>
      </w:r>
      <w:r w:rsidR="00B709A2">
        <w:t xml:space="preserve"> for the homogeneous NCLJ specimens. For the mechanical heterogeneity between base metal and weldment</w:t>
      </w:r>
      <w:r w:rsidR="00A448D0">
        <w:t xml:space="preserve">s, </w:t>
      </w:r>
      <w:r w:rsidR="003F6891">
        <w:t>hardening exponent</w:t>
      </w:r>
      <w:r w:rsidR="00945473" w:rsidRPr="00945473">
        <w:t xml:space="preserve"> </w:t>
      </w:r>
      <w:r w:rsidR="00945473">
        <w:t>mismatch ratios</w:t>
      </w:r>
      <w:r w:rsidR="003F6891">
        <w:t xml:space="preserve"> </w:t>
      </w:r>
      <w:r w:rsidR="00945473" w:rsidRPr="00B96BD6">
        <w:rPr>
          <w:position w:val="-10"/>
        </w:rPr>
        <w:object w:dxaOrig="1400" w:dyaOrig="300" w14:anchorId="04ED183B">
          <v:shape id="_x0000_i1256" type="#_x0000_t75" style="width:69.7pt;height:15.55pt" o:ole="">
            <v:imagedata r:id="rId450" o:title=""/>
          </v:shape>
          <o:OLEObject Type="Embed" ProgID="Equation.DSMT4" ShapeID="_x0000_i1256" DrawAspect="Content" ObjectID="_1583834409" r:id="rId451"/>
        </w:object>
      </w:r>
      <w:r w:rsidR="001203C8">
        <w:t xml:space="preserve"> </w:t>
      </w:r>
      <w:r w:rsidR="003F6891">
        <w:t xml:space="preserve">and yield strength mismatch ratios </w:t>
      </w:r>
      <w:r w:rsidR="00945473" w:rsidRPr="00465F08">
        <w:rPr>
          <w:position w:val="-14"/>
        </w:rPr>
        <w:object w:dxaOrig="1440" w:dyaOrig="340" w14:anchorId="16C7471C">
          <v:shape id="_x0000_i1257" type="#_x0000_t75" style="width:1in;height:17.55pt" o:ole="">
            <v:imagedata r:id="rId452" o:title=""/>
          </v:shape>
          <o:OLEObject Type="Embed" ProgID="Equation.DSMT4" ShapeID="_x0000_i1257" DrawAspect="Content" ObjectID="_1583834410" r:id="rId453"/>
        </w:object>
      </w:r>
      <w:r w:rsidR="00945473">
        <w:t xml:space="preserve"> </w:t>
      </w:r>
      <w:r w:rsidR="007E7EFA">
        <w:t>were</w:t>
      </w:r>
      <w:r w:rsidR="003F6891">
        <w:t xml:space="preserve"> </w:t>
      </w:r>
      <w:r w:rsidR="007E7EFA">
        <w:t>examined</w:t>
      </w:r>
      <w:r w:rsidR="00C371E5">
        <w:t xml:space="preserve">, respectively. </w:t>
      </w:r>
      <w:r w:rsidR="002546FC">
        <w:t xml:space="preserve">In the other part, the specimen sizes of NCLJ were keep </w:t>
      </w:r>
      <w:r w:rsidR="007A1741">
        <w:t>constant</w:t>
      </w:r>
      <w:r w:rsidR="007A2AED">
        <w:t xml:space="preserve">. </w:t>
      </w:r>
      <w:r w:rsidR="00C371E5">
        <w:t xml:space="preserve">Additionally, </w:t>
      </w:r>
      <w:r w:rsidR="007E7EFA">
        <w:t>the accuracy of prediction results for the</w:t>
      </w:r>
      <w:r w:rsidR="00303F3E">
        <w:t xml:space="preserve"> notch energy values </w:t>
      </w:r>
      <w:r w:rsidR="007E7EFA">
        <w:t>were</w:t>
      </w:r>
      <w:r w:rsidR="00303F3E">
        <w:t xml:space="preserve"> </w:t>
      </w:r>
      <w:r w:rsidR="00C1045E">
        <w:t xml:space="preserve">further </w:t>
      </w:r>
      <w:r w:rsidR="00303F3E">
        <w:t>discussed.</w:t>
      </w:r>
    </w:p>
    <w:p w14:paraId="478A8833" w14:textId="62D672DC" w:rsidR="008B1BE5" w:rsidRDefault="00AE2BAD">
      <w:pPr>
        <w:tabs>
          <w:tab w:val="left" w:pos="1014"/>
        </w:tabs>
      </w:pPr>
      <w:r>
        <w:t xml:space="preserve">The comparison between the </w:t>
      </w:r>
      <w:r w:rsidR="00E71E7F">
        <w:t xml:space="preserve">analytical </w:t>
      </w:r>
      <w:r w:rsidR="005A4CDB">
        <w:t xml:space="preserve">formulation and FEA results </w:t>
      </w:r>
      <w:r w:rsidR="00EC60CD">
        <w:t xml:space="preserve">are </w:t>
      </w:r>
      <w:r w:rsidR="00F9500B">
        <w:t>given in Fig</w:t>
      </w:r>
      <w:r w:rsidR="00564A6C">
        <w:t>. 20</w:t>
      </w:r>
      <w:r w:rsidR="00F9500B">
        <w:t>.</w:t>
      </w:r>
      <w:r w:rsidR="00564A6C">
        <w:t xml:space="preserve"> </w:t>
      </w:r>
      <w:r w:rsidR="00F9500B">
        <w:t>It is shown that the results</w:t>
      </w:r>
      <w:r w:rsidR="00E87E65">
        <w:t xml:space="preserve"> of analytical formulation</w:t>
      </w:r>
      <w:r w:rsidR="00F9500B">
        <w:t xml:space="preserve"> </w:t>
      </w:r>
      <w:r w:rsidR="00E87E65">
        <w:t xml:space="preserve">for the hardening exponent effect </w:t>
      </w:r>
      <w:r w:rsidR="008357CD">
        <w:t xml:space="preserve">are </w:t>
      </w:r>
      <w:r w:rsidR="00E87E65">
        <w:t>slightly smaller deviation</w:t>
      </w:r>
      <w:r w:rsidR="008357CD">
        <w:t xml:space="preserve"> than FEA results</w:t>
      </w:r>
      <w:r w:rsidR="007E1BA2">
        <w:t xml:space="preserve">, as shown in Fig. </w:t>
      </w:r>
      <w:bookmarkStart w:id="105" w:name="OLE_LINK73"/>
      <w:bookmarkStart w:id="106" w:name="OLE_LINK74"/>
      <w:r w:rsidR="000A4DCD">
        <w:t>20</w:t>
      </w:r>
      <w:r w:rsidR="007E1BA2">
        <w:t>(a)</w:t>
      </w:r>
      <w:bookmarkEnd w:id="105"/>
      <w:bookmarkEnd w:id="106"/>
      <w:r w:rsidR="008357CD">
        <w:t xml:space="preserve">. </w:t>
      </w:r>
      <w:r w:rsidR="007D501C">
        <w:t xml:space="preserve">It </w:t>
      </w:r>
      <w:r w:rsidR="007E1BA2">
        <w:t xml:space="preserve">must note that </w:t>
      </w:r>
      <w:r w:rsidR="00BE62B5">
        <w:t>there is some difference between analytical solutions and FEA results below the 0.2% nominal strain</w:t>
      </w:r>
      <w:r w:rsidR="0018123B">
        <w:t xml:space="preserve"> which belong to elastic stage</w:t>
      </w:r>
      <w:r w:rsidR="00BE62B5">
        <w:t xml:space="preserve"> </w:t>
      </w:r>
      <w:r w:rsidR="007E1BA2">
        <w:t>in Fig</w:t>
      </w:r>
      <w:r w:rsidR="00F231C4">
        <w:t>.</w:t>
      </w:r>
      <w:r w:rsidR="007E1BA2">
        <w:t xml:space="preserve"> </w:t>
      </w:r>
      <w:r w:rsidR="00F231C4">
        <w:t>20</w:t>
      </w:r>
      <w:r w:rsidR="007E1BA2">
        <w:t>(a)</w:t>
      </w:r>
      <w:r w:rsidR="00F231C4">
        <w:t>-</w:t>
      </w:r>
      <w:r w:rsidR="007E1BA2">
        <w:t>(c)</w:t>
      </w:r>
      <w:r w:rsidR="007E7AAF">
        <w:t xml:space="preserve">. </w:t>
      </w:r>
      <w:r w:rsidR="00E25FAB">
        <w:t>Hence</w:t>
      </w:r>
      <w:r w:rsidR="007E7AAF">
        <w:t xml:space="preserve">, </w:t>
      </w:r>
      <w:r w:rsidR="000429EF">
        <w:t xml:space="preserve">it does not </w:t>
      </w:r>
      <w:r w:rsidR="005C4F8E">
        <w:t xml:space="preserve">affect the integral </w:t>
      </w:r>
      <w:r w:rsidR="00AA0CB5">
        <w:t xml:space="preserve">notch </w:t>
      </w:r>
      <w:r w:rsidR="005C4F8E">
        <w:t xml:space="preserve">plastic energy factors </w:t>
      </w:r>
      <w:r w:rsidR="00677133">
        <w:t>prediction</w:t>
      </w:r>
      <w:r w:rsidR="00E25FAB">
        <w:t xml:space="preserve"> under different material properties and geometry variation of NCLJ</w:t>
      </w:r>
      <w:r w:rsidR="00677133">
        <w:t xml:space="preserve">. </w:t>
      </w:r>
      <w:r w:rsidR="005F4014">
        <w:t xml:space="preserve">In view </w:t>
      </w:r>
      <w:r w:rsidR="009362F6">
        <w:t xml:space="preserve">of </w:t>
      </w:r>
      <w:r w:rsidR="005F4014">
        <w:t>above-mentioned reason, t</w:t>
      </w:r>
      <w:r w:rsidR="007E1BA2">
        <w:t>he approximation</w:t>
      </w:r>
      <w:r w:rsidR="002E0A77">
        <w:t>s</w:t>
      </w:r>
      <w:r w:rsidR="007E1BA2">
        <w:t xml:space="preserve"> for these cases</w:t>
      </w:r>
      <w:r w:rsidR="005F4014">
        <w:t xml:space="preserve"> </w:t>
      </w:r>
      <w:r w:rsidR="007E1BA2">
        <w:t>are still satisfactory considering the effects of mechanical mismatch</w:t>
      </w:r>
      <w:r w:rsidR="00A97460">
        <w:t xml:space="preserve"> in the plastic </w:t>
      </w:r>
      <w:r w:rsidR="000F0BC7">
        <w:t>zone</w:t>
      </w:r>
      <w:r w:rsidR="009362F6">
        <w:t>.</w:t>
      </w:r>
    </w:p>
    <w:p w14:paraId="58015589" w14:textId="77777777" w:rsidR="00824EC5" w:rsidRPr="00885851" w:rsidRDefault="00824EC5">
      <w:pPr>
        <w:tabs>
          <w:tab w:val="left" w:pos="1014"/>
        </w:tabs>
        <w:rPr>
          <w:rFonts w:eastAsiaTheme="minorEastAsia"/>
        </w:rPr>
      </w:pPr>
    </w:p>
    <w:p w14:paraId="2897ECE3" w14:textId="77777777" w:rsidR="00660201" w:rsidRDefault="00BC40E2" w:rsidP="00557AAF">
      <w:pPr>
        <w:tabs>
          <w:tab w:val="left" w:pos="1014"/>
        </w:tabs>
        <w:jc w:val="center"/>
      </w:pPr>
      <w:r>
        <w:object w:dxaOrig="7878" w:dyaOrig="5561" w14:anchorId="75FFBA91">
          <v:shape id="_x0000_i1258" type="#_x0000_t75" style="width:316.8pt;height:258.05pt" o:ole="">
            <v:imagedata r:id="rId454" o:title="" croptop="2611f" cropbottom="2216f" cropleft="5376f" cropright="7497f"/>
          </v:shape>
          <o:OLEObject Type="Embed" ProgID="Origin50.Graph" ShapeID="_x0000_i1258" DrawAspect="Content" ObjectID="_1583834411" r:id="rId455"/>
        </w:object>
      </w:r>
    </w:p>
    <w:p w14:paraId="67678A91" w14:textId="77777777" w:rsidR="00B27119" w:rsidRDefault="00E91D4E" w:rsidP="00557AAF">
      <w:pPr>
        <w:tabs>
          <w:tab w:val="left" w:pos="1014"/>
        </w:tabs>
        <w:jc w:val="center"/>
      </w:pPr>
      <w:r>
        <w:object w:dxaOrig="7878" w:dyaOrig="5561" w14:anchorId="6EA552DA">
          <v:shape id="_x0000_i1259" type="#_x0000_t75" style="width:314.2pt;height:261.2pt" o:ole="">
            <v:imagedata r:id="rId456" o:title="" croptop="1466f" cropbottom="2296f" cropleft="5642f" cropright="7365f"/>
          </v:shape>
          <o:OLEObject Type="Embed" ProgID="Origin50.Graph" ShapeID="_x0000_i1259" DrawAspect="Content" ObjectID="_1583834412" r:id="rId457"/>
        </w:object>
      </w:r>
    </w:p>
    <w:p w14:paraId="0A3BCF2B" w14:textId="77777777" w:rsidR="00023604" w:rsidRDefault="00E91D4E" w:rsidP="00557AAF">
      <w:pPr>
        <w:tabs>
          <w:tab w:val="left" w:pos="1014"/>
        </w:tabs>
        <w:jc w:val="center"/>
      </w:pPr>
      <w:r>
        <w:object w:dxaOrig="7878" w:dyaOrig="5561" w14:anchorId="5768631D">
          <v:shape id="_x0000_i1260" type="#_x0000_t75" style="width:314.2pt;height:263.25pt" o:ole="">
            <v:imagedata r:id="rId458" o:title="" croptop="1278f" cropbottom="2284f" cropleft="5342f" cropright="8217f"/>
          </v:shape>
          <o:OLEObject Type="Embed" ProgID="Origin50.Graph" ShapeID="_x0000_i1260" DrawAspect="Content" ObjectID="_1583834413" r:id="rId459"/>
        </w:object>
      </w:r>
    </w:p>
    <w:p w14:paraId="33876D14" w14:textId="2FB84197" w:rsidR="004950E0" w:rsidRDefault="00E42EDA" w:rsidP="00BD08CC">
      <w:pPr>
        <w:tabs>
          <w:tab w:val="left" w:pos="1014"/>
        </w:tabs>
        <w:jc w:val="center"/>
        <w:rPr>
          <w:rFonts w:eastAsiaTheme="minorEastAsia"/>
        </w:rPr>
      </w:pPr>
      <w:r>
        <w:rPr>
          <w:rFonts w:hint="eastAsia"/>
        </w:rPr>
        <w:t>F</w:t>
      </w:r>
      <w:r>
        <w:t>ig. 20.</w:t>
      </w:r>
      <w:r w:rsidR="00481F2B">
        <w:rPr>
          <w:rFonts w:eastAsiaTheme="minorEastAsia"/>
        </w:rPr>
        <w:t xml:space="preserve"> </w:t>
      </w:r>
      <w:r w:rsidR="000802F2">
        <w:rPr>
          <w:rFonts w:eastAsiaTheme="minorEastAsia"/>
        </w:rPr>
        <w:t xml:space="preserve">The comparison of energy concentration factors between analytical </w:t>
      </w:r>
      <w:r w:rsidR="004950E0">
        <w:rPr>
          <w:rFonts w:eastAsiaTheme="minorEastAsia"/>
        </w:rPr>
        <w:t xml:space="preserve">formulation </w:t>
      </w:r>
      <w:r w:rsidR="00254115">
        <w:rPr>
          <w:rFonts w:eastAsiaTheme="minorEastAsia"/>
        </w:rPr>
        <w:t xml:space="preserve">and FEA results under different material effects, hardening exponents </w:t>
      </w:r>
      <w:r w:rsidR="00CA2A08">
        <w:rPr>
          <w:rFonts w:eastAsiaTheme="minorEastAsia"/>
        </w:rPr>
        <w:t xml:space="preserve">effect </w:t>
      </w:r>
      <w:r w:rsidR="00254115">
        <w:rPr>
          <w:rFonts w:eastAsiaTheme="minorEastAsia"/>
        </w:rPr>
        <w:t xml:space="preserve">(a), hardening exponents </w:t>
      </w:r>
      <w:r w:rsidR="00824EC5">
        <w:rPr>
          <w:rFonts w:eastAsiaTheme="minorEastAsia"/>
        </w:rPr>
        <w:t>mismatch</w:t>
      </w:r>
      <w:r w:rsidR="00CA2A08">
        <w:rPr>
          <w:rFonts w:eastAsiaTheme="minorEastAsia"/>
        </w:rPr>
        <w:t xml:space="preserve"> effect</w:t>
      </w:r>
      <w:r w:rsidR="00254115">
        <w:rPr>
          <w:rFonts w:eastAsiaTheme="minorEastAsia"/>
        </w:rPr>
        <w:t xml:space="preserve"> (</w:t>
      </w:r>
      <w:r w:rsidR="006E3BD8">
        <w:rPr>
          <w:rFonts w:eastAsiaTheme="minorEastAsia"/>
        </w:rPr>
        <w:t>b</w:t>
      </w:r>
      <w:r w:rsidR="00254115">
        <w:rPr>
          <w:rFonts w:eastAsiaTheme="minorEastAsia"/>
        </w:rPr>
        <w:t>),</w:t>
      </w:r>
      <w:r w:rsidR="00CA2A08">
        <w:rPr>
          <w:rFonts w:eastAsiaTheme="minorEastAsia"/>
        </w:rPr>
        <w:t xml:space="preserve"> yield strength </w:t>
      </w:r>
      <w:r w:rsidR="00824EC5">
        <w:rPr>
          <w:rFonts w:eastAsiaTheme="minorEastAsia"/>
        </w:rPr>
        <w:t>mismatch</w:t>
      </w:r>
      <w:r w:rsidR="00CA2A08">
        <w:rPr>
          <w:rFonts w:eastAsiaTheme="minorEastAsia"/>
        </w:rPr>
        <w:t xml:space="preserve"> effect</w:t>
      </w:r>
      <w:r w:rsidR="006E3BD8">
        <w:rPr>
          <w:rFonts w:eastAsiaTheme="minorEastAsia"/>
        </w:rPr>
        <w:t xml:space="preserve"> (c).</w:t>
      </w:r>
    </w:p>
    <w:p w14:paraId="6C06BA5D" w14:textId="77777777" w:rsidR="00824EC5" w:rsidRPr="00BD08CC" w:rsidRDefault="00824EC5" w:rsidP="00BD08CC">
      <w:pPr>
        <w:tabs>
          <w:tab w:val="left" w:pos="1014"/>
        </w:tabs>
        <w:jc w:val="center"/>
        <w:rPr>
          <w:rFonts w:eastAsiaTheme="minorEastAsia"/>
        </w:rPr>
      </w:pPr>
    </w:p>
    <w:p w14:paraId="6D70648A" w14:textId="1916BB36" w:rsidR="008C4367" w:rsidRDefault="00F9289D" w:rsidP="00164B23">
      <w:pPr>
        <w:tabs>
          <w:tab w:val="left" w:pos="1014"/>
        </w:tabs>
        <w:ind w:firstLineChars="150" w:firstLine="315"/>
      </w:pPr>
      <w:r>
        <w:rPr>
          <w:rFonts w:hint="eastAsia"/>
        </w:rPr>
        <w:t>F</w:t>
      </w:r>
      <w:r>
        <w:t xml:space="preserve">urther, </w:t>
      </w:r>
      <w:r w:rsidR="009E7F63">
        <w:t xml:space="preserve">the analytical formulation for the </w:t>
      </w:r>
      <w:r w:rsidR="00A764DE">
        <w:t xml:space="preserve">notch plastic energy under different </w:t>
      </w:r>
      <w:r w:rsidR="009E7F63">
        <w:t xml:space="preserve">geometry </w:t>
      </w:r>
      <w:r w:rsidR="00A764DE">
        <w:t xml:space="preserve">configurations is proved. </w:t>
      </w:r>
      <w:r w:rsidR="0041352A">
        <w:t>Since</w:t>
      </w:r>
      <w:r w:rsidR="00CD3654">
        <w:t xml:space="preserve"> the thickness of attachment plate</w:t>
      </w:r>
      <w:r w:rsidR="000A0C39">
        <w:t xml:space="preserve"> and</w:t>
      </w:r>
      <w:r w:rsidR="00CD3654">
        <w:t xml:space="preserve"> weld length have </w:t>
      </w:r>
      <w:r w:rsidR="00C47279">
        <w:t xml:space="preserve">a limited influence on the </w:t>
      </w:r>
      <w:r w:rsidR="000A0C39">
        <w:t>notch plastic energy</w:t>
      </w:r>
      <w:r w:rsidR="005D79F4">
        <w:t xml:space="preserve">, </w:t>
      </w:r>
      <w:r w:rsidR="00A31A8C">
        <w:t xml:space="preserve">the analytical model ignores </w:t>
      </w:r>
      <w:r w:rsidR="005D79F4">
        <w:t xml:space="preserve">these characters </w:t>
      </w:r>
      <w:r w:rsidR="00A31A8C">
        <w:t>for</w:t>
      </w:r>
      <w:r w:rsidR="00410064">
        <w:t xml:space="preserve"> </w:t>
      </w:r>
      <w:r w:rsidR="00BB274B">
        <w:t xml:space="preserve">plastic </w:t>
      </w:r>
      <w:r w:rsidR="003D20C6">
        <w:t xml:space="preserve">notch </w:t>
      </w:r>
      <w:r w:rsidR="003D20C6">
        <w:lastRenderedPageBreak/>
        <w:t>energy concentration factors predict</w:t>
      </w:r>
      <w:r w:rsidR="00EA2581">
        <w:t>ions</w:t>
      </w:r>
      <w:r w:rsidR="00775254">
        <w:t>.</w:t>
      </w:r>
      <w:r w:rsidR="00BE78A7">
        <w:t xml:space="preserve"> </w:t>
      </w:r>
      <w:r w:rsidR="00BB274B">
        <w:t>The geometry effects on elastic notch energy have been included into the elastic part of</w:t>
      </w:r>
      <w:r w:rsidR="00100973">
        <w:t xml:space="preserve"> equation</w:t>
      </w:r>
      <w:r w:rsidR="00111B25">
        <w:t xml:space="preserve"> and</w:t>
      </w:r>
      <w:r w:rsidR="00BB274B">
        <w:t xml:space="preserve"> demonstrated</w:t>
      </w:r>
      <w:r w:rsidR="00111B25">
        <w:t xml:space="preserve"> in section 2</w:t>
      </w:r>
      <w:r w:rsidR="00C4325B">
        <w:t xml:space="preserve">. </w:t>
      </w:r>
      <w:r w:rsidR="006E235C">
        <w:t xml:space="preserve">Therefore, </w:t>
      </w:r>
      <w:r w:rsidR="007730EC">
        <w:t xml:space="preserve">we focus on the main plate thickness </w:t>
      </w:r>
      <w:r w:rsidR="004D63C5">
        <w:t xml:space="preserve">variations </w:t>
      </w:r>
      <w:r w:rsidR="007730EC">
        <w:t xml:space="preserve">to validate the </w:t>
      </w:r>
      <w:r w:rsidR="006E235C">
        <w:t>geometry effect of NCLJ on the plastic part</w:t>
      </w:r>
      <w:r w:rsidR="007730EC">
        <w:t xml:space="preserve">. </w:t>
      </w:r>
      <w:r w:rsidR="00910B89">
        <w:t>In the Fig</w:t>
      </w:r>
      <w:r w:rsidR="0060583C">
        <w:t>. 21,</w:t>
      </w:r>
      <w:r w:rsidR="00910B89">
        <w:t xml:space="preserve"> t</w:t>
      </w:r>
      <w:r w:rsidR="00E34138">
        <w:t>he prediction</w:t>
      </w:r>
      <w:r w:rsidR="007A0E18">
        <w:t>s</w:t>
      </w:r>
      <w:r w:rsidR="00E34138">
        <w:t xml:space="preserve"> </w:t>
      </w:r>
      <w:r w:rsidR="007A0E18">
        <w:t xml:space="preserve">for three geometric cases </w:t>
      </w:r>
      <w:r w:rsidR="00E34138">
        <w:t xml:space="preserve">by </w:t>
      </w:r>
      <w:r w:rsidR="00C17383">
        <w:t>the developed</w:t>
      </w:r>
      <w:r w:rsidR="00E34138">
        <w:t xml:space="preserve"> analytical </w:t>
      </w:r>
      <w:r w:rsidR="007A0E18">
        <w:t>equation give good agreement</w:t>
      </w:r>
      <w:r w:rsidR="008776BE">
        <w:t xml:space="preserve"> for the plastic part</w:t>
      </w:r>
      <w:r w:rsidR="007A0E18">
        <w:t xml:space="preserve"> </w:t>
      </w:r>
      <w:r w:rsidR="00FE0629">
        <w:t xml:space="preserve">compared </w:t>
      </w:r>
      <w:r w:rsidR="007A0E18">
        <w:t xml:space="preserve">with the </w:t>
      </w:r>
      <w:r w:rsidR="00343075">
        <w:t>FEA</w:t>
      </w:r>
      <w:r w:rsidR="007A0E18">
        <w:t xml:space="preserve"> results.</w:t>
      </w:r>
    </w:p>
    <w:p w14:paraId="0BCDFEE4" w14:textId="77777777" w:rsidR="004A2192" w:rsidRDefault="00E91D4E" w:rsidP="00C72381">
      <w:pPr>
        <w:tabs>
          <w:tab w:val="left" w:pos="1014"/>
        </w:tabs>
        <w:jc w:val="center"/>
      </w:pPr>
      <w:r>
        <w:object w:dxaOrig="7878" w:dyaOrig="5561" w14:anchorId="5AAF3B5B">
          <v:shape id="_x0000_i1261" type="#_x0000_t75" style="width:314.2pt;height:261.2pt" o:ole="">
            <v:imagedata r:id="rId460" o:title="" croptop="664f" cropbottom="3527f" cropleft="5432f" cropright="8027f"/>
          </v:shape>
          <o:OLEObject Type="Embed" ProgID="Origin50.Graph" ShapeID="_x0000_i1261" DrawAspect="Content" ObjectID="_1583834414" r:id="rId461"/>
        </w:object>
      </w:r>
    </w:p>
    <w:p w14:paraId="78B834EF" w14:textId="141EFE9C" w:rsidR="005067BA" w:rsidRDefault="00EA52AE" w:rsidP="00737938">
      <w:pPr>
        <w:tabs>
          <w:tab w:val="left" w:pos="1014"/>
        </w:tabs>
        <w:jc w:val="center"/>
        <w:rPr>
          <w:rFonts w:eastAsiaTheme="minorEastAsia"/>
        </w:rPr>
      </w:pPr>
      <w:r>
        <w:rPr>
          <w:rFonts w:hint="eastAsia"/>
        </w:rPr>
        <w:t>F</w:t>
      </w:r>
      <w:r>
        <w:t>ig. 21.</w:t>
      </w:r>
      <w:r w:rsidR="00737938">
        <w:rPr>
          <w:rFonts w:eastAsiaTheme="minorEastAsia"/>
        </w:rPr>
        <w:t xml:space="preserve">  The comparison of energy concentration factors between analytical formulation and FEA results under different main plate thickness</w:t>
      </w:r>
    </w:p>
    <w:p w14:paraId="041A7593" w14:textId="77777777" w:rsidR="00824EC5" w:rsidRDefault="00824EC5" w:rsidP="00737938">
      <w:pPr>
        <w:tabs>
          <w:tab w:val="left" w:pos="1014"/>
        </w:tabs>
        <w:jc w:val="center"/>
      </w:pPr>
    </w:p>
    <w:p w14:paraId="4DD3B94C" w14:textId="05A45F2B" w:rsidR="005067BA" w:rsidRDefault="000F3FF3" w:rsidP="009A1411">
      <w:pPr>
        <w:tabs>
          <w:tab w:val="left" w:pos="1014"/>
        </w:tabs>
        <w:ind w:firstLineChars="150" w:firstLine="315"/>
      </w:pPr>
      <w:r>
        <w:t>Considering</w:t>
      </w:r>
      <w:r w:rsidR="001D6577">
        <w:t xml:space="preserve"> the</w:t>
      </w:r>
      <w:r w:rsidR="006416C8">
        <w:t xml:space="preserve"> </w:t>
      </w:r>
      <w:r w:rsidR="00DA4622">
        <w:t xml:space="preserve">new </w:t>
      </w:r>
      <w:r w:rsidR="006416C8">
        <w:t>fatigue assessment indicator</w:t>
      </w:r>
      <w:r w:rsidR="00DA4622">
        <w:t xml:space="preserve"> </w:t>
      </w:r>
      <w:bookmarkStart w:id="107" w:name="OLE_LINK77"/>
      <w:bookmarkStart w:id="108" w:name="OLE_LINK78"/>
      <w:r w:rsidR="006416C8" w:rsidRPr="006416C8">
        <w:rPr>
          <w:position w:val="-10"/>
        </w:rPr>
        <w:object w:dxaOrig="279" w:dyaOrig="300" w14:anchorId="0F84FA83">
          <v:shape id="_x0000_i1262" type="#_x0000_t75" style="width:14.7pt;height:15.55pt" o:ole="">
            <v:imagedata r:id="rId462" o:title=""/>
          </v:shape>
          <o:OLEObject Type="Embed" ProgID="Equation.DSMT4" ShapeID="_x0000_i1262" DrawAspect="Content" ObjectID="_1583834415" r:id="rId463"/>
        </w:object>
      </w:r>
      <w:bookmarkEnd w:id="107"/>
      <w:bookmarkEnd w:id="108"/>
      <w:r w:rsidR="006416C8">
        <w:t xml:space="preserve"> </w:t>
      </w:r>
      <w:r w:rsidR="00DA4622">
        <w:t xml:space="preserve">based on the energy values should be applied into the fatigue failure. The logarithmic form for indicator against fatigue life is usually employed to illustrate the fatigue </w:t>
      </w:r>
      <w:r w:rsidR="00063398">
        <w:t>performance</w:t>
      </w:r>
      <w:r w:rsidR="00E52CBD">
        <w:t xml:space="preserve"> of welded components. </w:t>
      </w:r>
      <w:r w:rsidR="00FD0930">
        <w:t>T</w:t>
      </w:r>
      <w:r w:rsidR="001D6577">
        <w:t>o verify the accuracy of analytical formulation</w:t>
      </w:r>
      <w:r w:rsidR="00FD0930">
        <w:t xml:space="preserve">, </w:t>
      </w:r>
      <w:r w:rsidR="00D97E1C">
        <w:t xml:space="preserve">different geometry and material combined configurations, such as </w:t>
      </w:r>
      <w:r w:rsidR="00FD0930">
        <w:t xml:space="preserve">geometry configurations with main plate thickness 5mm </w:t>
      </w:r>
      <w:r w:rsidR="000F19B4">
        <w:t>to</w:t>
      </w:r>
      <w:r w:rsidR="00FD0930">
        <w:t xml:space="preserve"> 30mm, material mechanical </w:t>
      </w:r>
      <w:r w:rsidR="00824EC5">
        <w:t>mismatch</w:t>
      </w:r>
      <w:r w:rsidR="00FD0930">
        <w:t xml:space="preserve"> ratios </w:t>
      </w:r>
      <w:r w:rsidR="00FD0930" w:rsidRPr="00FD0930">
        <w:rPr>
          <w:position w:val="-10"/>
        </w:rPr>
        <w:object w:dxaOrig="360" w:dyaOrig="300" w14:anchorId="7B8B2F01">
          <v:shape id="_x0000_i1263" type="#_x0000_t75" style="width:18.45pt;height:15.55pt" o:ole="">
            <v:imagedata r:id="rId464" o:title=""/>
          </v:shape>
          <o:OLEObject Type="Embed" ProgID="Equation.DSMT4" ShapeID="_x0000_i1263" DrawAspect="Content" ObjectID="_1583834416" r:id="rId465"/>
        </w:object>
      </w:r>
      <w:r w:rsidR="00D97E1C">
        <w:t xml:space="preserve">from </w:t>
      </w:r>
      <w:r w:rsidR="004E25D4">
        <w:t>0.7</w:t>
      </w:r>
      <w:r w:rsidR="00D97E1C">
        <w:t xml:space="preserve"> to</w:t>
      </w:r>
      <w:r w:rsidR="00FD0930">
        <w:t xml:space="preserve"> </w:t>
      </w:r>
      <w:r w:rsidR="004E25D4">
        <w:t>1.2</w:t>
      </w:r>
      <w:r w:rsidR="00755A94">
        <w:t>,</w:t>
      </w:r>
      <w:r w:rsidR="00FD0930">
        <w:t xml:space="preserve"> are compared.</w:t>
      </w:r>
      <w:r w:rsidR="00FD0930" w:rsidRPr="00FD0930">
        <w:t xml:space="preserve"> </w:t>
      </w:r>
      <w:r w:rsidR="00FD0930">
        <w:t>Fig</w:t>
      </w:r>
      <w:r w:rsidR="008F24F6">
        <w:t>. 22</w:t>
      </w:r>
      <w:r w:rsidR="00FD0930">
        <w:t xml:space="preserve"> shows the </w:t>
      </w:r>
      <w:r w:rsidR="00FD0930" w:rsidRPr="006416C8">
        <w:rPr>
          <w:position w:val="-10"/>
        </w:rPr>
        <w:object w:dxaOrig="279" w:dyaOrig="300" w14:anchorId="25973B24">
          <v:shape id="_x0000_i1264" type="#_x0000_t75" style="width:14.7pt;height:15.55pt" o:ole="">
            <v:imagedata r:id="rId462" o:title=""/>
          </v:shape>
          <o:OLEObject Type="Embed" ProgID="Equation.DSMT4" ShapeID="_x0000_i1264" DrawAspect="Content" ObjectID="_1583834417" r:id="rId466"/>
        </w:object>
      </w:r>
      <w:r w:rsidR="00FD0930">
        <w:t xml:space="preserve"> comparison between the </w:t>
      </w:r>
      <w:r w:rsidR="00343075">
        <w:t>FEA</w:t>
      </w:r>
      <w:r w:rsidR="00FD0930">
        <w:t xml:space="preserve"> results and analytical formulation prediction</w:t>
      </w:r>
      <w:r w:rsidR="004E25D4">
        <w:t>s</w:t>
      </w:r>
      <w:r w:rsidR="00FD0930">
        <w:t xml:space="preserve"> by above four cases in the logarithmic scale.</w:t>
      </w:r>
      <w:r w:rsidR="006747A2">
        <w:t xml:space="preserve"> It can be seen </w:t>
      </w:r>
      <w:r w:rsidR="0067794D">
        <w:t>that</w:t>
      </w:r>
      <w:r w:rsidR="006747A2">
        <w:t xml:space="preserve"> </w:t>
      </w:r>
      <w:r w:rsidR="00DC5391">
        <w:t xml:space="preserve">analytical prediction </w:t>
      </w:r>
      <w:r w:rsidR="003F1550">
        <w:t xml:space="preserve">results </w:t>
      </w:r>
      <w:r w:rsidR="00DC5391">
        <w:t xml:space="preserve">give good agreement </w:t>
      </w:r>
      <w:r w:rsidR="00EC425E">
        <w:t xml:space="preserve">compared </w:t>
      </w:r>
      <w:r w:rsidR="00DC5391">
        <w:t xml:space="preserve">with </w:t>
      </w:r>
      <w:r w:rsidR="00343075">
        <w:t>FEA</w:t>
      </w:r>
      <w:r w:rsidR="00DC5391">
        <w:t xml:space="preserve"> results. </w:t>
      </w:r>
      <w:r w:rsidR="003F1550">
        <w:t xml:space="preserve">The </w:t>
      </w:r>
      <w:r w:rsidR="003C2A02">
        <w:t xml:space="preserve">validations show that the analytical formulation can be considered predicting the new fatigue assessment indicator </w:t>
      </w:r>
      <w:r w:rsidR="003C2A02">
        <w:lastRenderedPageBreak/>
        <w:t xml:space="preserve">based on the </w:t>
      </w:r>
      <w:proofErr w:type="spellStart"/>
      <w:r w:rsidR="003C2A02">
        <w:t>Neuber’</w:t>
      </w:r>
      <w:r w:rsidR="00824EC5">
        <w:t>s</w:t>
      </w:r>
      <w:proofErr w:type="spellEnd"/>
      <w:r w:rsidR="003C2A02">
        <w:t xml:space="preserve"> </w:t>
      </w:r>
      <w:r w:rsidR="003C2A02">
        <w:rPr>
          <w:rFonts w:hint="eastAsia"/>
        </w:rPr>
        <w:t>rule</w:t>
      </w:r>
      <w:r w:rsidR="003C2A02">
        <w:t xml:space="preserve"> and generalized </w:t>
      </w:r>
      <w:r w:rsidR="00506949">
        <w:t>fictitious notch rounding</w:t>
      </w:r>
      <w:r w:rsidR="00423C53">
        <w:t xml:space="preserve"> concept.</w:t>
      </w:r>
      <w:r w:rsidR="00506949">
        <w:t xml:space="preserve"> </w:t>
      </w:r>
    </w:p>
    <w:p w14:paraId="4E7877D8" w14:textId="77777777" w:rsidR="005067BA" w:rsidRPr="003F1550" w:rsidRDefault="005067BA">
      <w:pPr>
        <w:tabs>
          <w:tab w:val="left" w:pos="1014"/>
        </w:tabs>
      </w:pPr>
    </w:p>
    <w:p w14:paraId="7E9A6E22" w14:textId="77777777" w:rsidR="000746BB" w:rsidRDefault="009F6DF7" w:rsidP="006C5FC6">
      <w:pPr>
        <w:tabs>
          <w:tab w:val="left" w:pos="1014"/>
        </w:tabs>
        <w:jc w:val="center"/>
      </w:pPr>
      <w:r>
        <w:object w:dxaOrig="7662" w:dyaOrig="5309" w14:anchorId="35C49EA2">
          <v:shape id="_x0000_i1265" type="#_x0000_t75" style="width:321.4pt;height:239.6pt" o:ole="">
            <v:imagedata r:id="rId467" o:title="" croptop="5111f" cropbottom="1382f" cropleft="3318f" cropright="7389f"/>
          </v:shape>
          <o:OLEObject Type="Embed" ProgID="Origin50.Graph" ShapeID="_x0000_i1265" DrawAspect="Content" ObjectID="_1583834418" r:id="rId468"/>
        </w:object>
      </w:r>
    </w:p>
    <w:p w14:paraId="0580184C" w14:textId="77777777" w:rsidR="008C4367" w:rsidRDefault="002C0725" w:rsidP="00557AAF">
      <w:pPr>
        <w:tabs>
          <w:tab w:val="left" w:pos="1014"/>
        </w:tabs>
        <w:jc w:val="center"/>
      </w:pPr>
      <w:r>
        <w:rPr>
          <w:rFonts w:hint="eastAsia"/>
        </w:rPr>
        <w:t>F</w:t>
      </w:r>
      <w:r>
        <w:t>ig. 22.</w:t>
      </w:r>
      <w:r w:rsidR="00D041D7">
        <w:rPr>
          <w:rFonts w:eastAsiaTheme="minorEastAsia"/>
        </w:rPr>
        <w:t xml:space="preserve"> The comparison of new fatigue assessment indicator between analytical formulation and FEA results under different </w:t>
      </w:r>
      <w:r w:rsidR="00EE60DA">
        <w:rPr>
          <w:rFonts w:eastAsiaTheme="minorEastAsia"/>
        </w:rPr>
        <w:t>conditions</w:t>
      </w:r>
      <w:r w:rsidR="009753B7">
        <w:rPr>
          <w:rFonts w:eastAsiaTheme="minorEastAsia"/>
        </w:rPr>
        <w:t>.</w:t>
      </w:r>
    </w:p>
    <w:p w14:paraId="1E30DE86" w14:textId="77777777" w:rsidR="008B1BE5" w:rsidRPr="00D041D5" w:rsidRDefault="008B1BE5" w:rsidP="003B0011">
      <w:pPr>
        <w:pStyle w:val="Heading1"/>
        <w:spacing w:before="312" w:after="312"/>
      </w:pPr>
      <w:r w:rsidRPr="00D041D5">
        <w:t>Conclusions</w:t>
      </w:r>
      <w:r w:rsidR="003D3BCB" w:rsidRPr="00D041D5">
        <w:t>:</w:t>
      </w:r>
    </w:p>
    <w:p w14:paraId="53D57606" w14:textId="526B555E" w:rsidR="00BC4A37" w:rsidRPr="00E90F32" w:rsidRDefault="00A817D5" w:rsidP="00B86C01">
      <w:pPr>
        <w:tabs>
          <w:tab w:val="left" w:pos="1014"/>
        </w:tabs>
        <w:ind w:firstLineChars="150" w:firstLine="315"/>
        <w:rPr>
          <w:rFonts w:eastAsiaTheme="minorEastAsia"/>
        </w:rPr>
      </w:pPr>
      <w:r>
        <w:rPr>
          <w:rFonts w:hint="eastAsia"/>
        </w:rPr>
        <w:t>T</w:t>
      </w:r>
      <w:r>
        <w:t>he present paper studies</w:t>
      </w:r>
      <w:r w:rsidR="00FC41B8">
        <w:t xml:space="preserve"> the effects </w:t>
      </w:r>
      <w:r w:rsidR="004571D8">
        <w:t>of</w:t>
      </w:r>
      <w:r w:rsidR="00D46213">
        <w:t xml:space="preserve"> elastic-plastic material properties and </w:t>
      </w:r>
      <w:r w:rsidR="00DD4B08">
        <w:t>geometr</w:t>
      </w:r>
      <w:r w:rsidR="00C90814">
        <w:t>ic factors</w:t>
      </w:r>
      <w:r w:rsidR="004571D8">
        <w:t xml:space="preserve"> </w:t>
      </w:r>
      <w:r w:rsidR="00FC41B8">
        <w:t>on</w:t>
      </w:r>
      <w:r>
        <w:t xml:space="preserve"> the </w:t>
      </w:r>
      <w:r w:rsidR="00C90814">
        <w:t>new proposed</w:t>
      </w:r>
      <w:r w:rsidR="00FC41B8">
        <w:t xml:space="preserve"> </w:t>
      </w:r>
      <w:r w:rsidR="00C90814">
        <w:t xml:space="preserve">fatigue assessment </w:t>
      </w:r>
      <w:r w:rsidR="00FC663A">
        <w:t>model</w:t>
      </w:r>
      <w:r w:rsidR="00FC41B8">
        <w:t xml:space="preserve"> </w:t>
      </w:r>
      <w:r w:rsidR="00C90814">
        <w:t>in</w:t>
      </w:r>
      <w:r w:rsidR="00FC41B8">
        <w:t xml:space="preserve"> NCLJ</w:t>
      </w:r>
      <w:r w:rsidR="00C90814">
        <w:t>.</w:t>
      </w:r>
      <w:r w:rsidR="00FD5ECB">
        <w:t xml:space="preserve"> </w:t>
      </w:r>
      <w:r w:rsidR="00E62D6E">
        <w:t xml:space="preserve">The analytical equation of elastic energy concentration factors is firstly summarized by combining </w:t>
      </w:r>
      <w:r w:rsidR="00552D55">
        <w:t xml:space="preserve">generalized </w:t>
      </w:r>
      <w:r w:rsidR="00E62D6E">
        <w:t>fictitious notch maximum stress equation with the existing SIF analytical solution</w:t>
      </w:r>
      <w:r w:rsidR="001203C8">
        <w:t>s</w:t>
      </w:r>
      <w:r w:rsidR="00E62D6E">
        <w:t xml:space="preserve">. </w:t>
      </w:r>
      <w:r w:rsidR="00552D55">
        <w:t>For the plastic energy part,</w:t>
      </w:r>
      <w:r w:rsidR="008F4DF7">
        <w:t xml:space="preserve"> </w:t>
      </w:r>
      <w:proofErr w:type="spellStart"/>
      <w:r w:rsidR="008F4DF7">
        <w:t>Neuber’s</w:t>
      </w:r>
      <w:proofErr w:type="spellEnd"/>
      <w:r w:rsidR="008F4DF7">
        <w:t xml:space="preserve"> rule </w:t>
      </w:r>
      <w:r w:rsidR="007A795A">
        <w:t>and ESED methods are</w:t>
      </w:r>
      <w:r w:rsidR="008F4DF7">
        <w:t xml:space="preserve"> employed to </w:t>
      </w:r>
      <w:r w:rsidR="00FF4BDE">
        <w:t xml:space="preserve">investigate </w:t>
      </w:r>
      <w:r w:rsidR="008F4DF7">
        <w:t>notch stress, strain and</w:t>
      </w:r>
      <w:r w:rsidR="00FF4BDE">
        <w:t xml:space="preserve"> </w:t>
      </w:r>
      <w:r w:rsidR="008F4DF7">
        <w:t>energy</w:t>
      </w:r>
      <w:r w:rsidR="00FF4BDE">
        <w:t xml:space="preserve"> concentration state</w:t>
      </w:r>
      <w:r w:rsidR="00EB5EB8">
        <w:t xml:space="preserve"> </w:t>
      </w:r>
      <w:r w:rsidR="00552D55">
        <w:t xml:space="preserve">of elastic-plastic mechanical behaviors </w:t>
      </w:r>
      <w:r w:rsidR="00EB5EB8">
        <w:t xml:space="preserve">by </w:t>
      </w:r>
      <w:r w:rsidR="00552D55">
        <w:t>finite element analysis</w:t>
      </w:r>
      <w:r w:rsidR="00787E05">
        <w:t>.</w:t>
      </w:r>
      <w:r w:rsidR="002A776D">
        <w:t xml:space="preserve"> </w:t>
      </w:r>
      <w:r w:rsidR="00005D8B">
        <w:t>Then t</w:t>
      </w:r>
      <w:r w:rsidR="00FE7AC8">
        <w:t xml:space="preserve">he normalized plastic energy concentration analytical formulation is further proposed </w:t>
      </w:r>
      <w:r w:rsidR="00AA1CBF">
        <w:t xml:space="preserve">to estimate notch energy variation under the small-scale and large-scale yield condition. </w:t>
      </w:r>
      <w:r w:rsidR="00941AE8">
        <w:t>A</w:t>
      </w:r>
      <w:r w:rsidR="00B0151B">
        <w:t xml:space="preserve"> c</w:t>
      </w:r>
      <w:r w:rsidR="0097615C">
        <w:t>omprehensive analytical formulation under various material properties and geometry in NCLJ is presented by finite element solutions.</w:t>
      </w:r>
      <w:r w:rsidR="00B06802">
        <w:t xml:space="preserve"> </w:t>
      </w:r>
      <w:r w:rsidR="009A33E7">
        <w:t xml:space="preserve">The validation of analytical equation has been examined in detail </w:t>
      </w:r>
      <w:r w:rsidR="00E746B3">
        <w:t>considering</w:t>
      </w:r>
      <w:r w:rsidR="007110B9">
        <w:t xml:space="preserve"> a great deal of more material properties and geometric conditions of practical interest.</w:t>
      </w:r>
      <w:r w:rsidR="00CC22E9">
        <w:t xml:space="preserve"> A good agreement in terms of </w:t>
      </w:r>
      <w:r w:rsidR="00A0368C">
        <w:t xml:space="preserve">effective </w:t>
      </w:r>
      <w:r w:rsidR="00CC22E9">
        <w:t>elastic-plastic notch energy prediction</w:t>
      </w:r>
      <w:r w:rsidR="007110B9">
        <w:t xml:space="preserve"> </w:t>
      </w:r>
      <w:r w:rsidR="00A0368C">
        <w:t>has been found in corresponding cases.</w:t>
      </w:r>
      <w:r w:rsidR="00AF30E0">
        <w:t xml:space="preserve"> Additionally, </w:t>
      </w:r>
      <w:r w:rsidR="00AF30E0">
        <w:lastRenderedPageBreak/>
        <w:t>t</w:t>
      </w:r>
      <w:r w:rsidR="007110B9">
        <w:t xml:space="preserve">his analytical model </w:t>
      </w:r>
      <w:r w:rsidR="00062D92">
        <w:t>can be</w:t>
      </w:r>
      <w:r w:rsidR="007110B9">
        <w:t xml:space="preserve"> also applied to deal with quasi-static fracture </w:t>
      </w:r>
      <w:r w:rsidR="00E07FBA">
        <w:t xml:space="preserve">behavior </w:t>
      </w:r>
      <w:r w:rsidR="00077BC8">
        <w:t xml:space="preserve">on </w:t>
      </w:r>
      <w:r w:rsidR="002E4E2A">
        <w:t>plastic deformation</w:t>
      </w:r>
      <w:r w:rsidR="00D053CB">
        <w:t xml:space="preserve"> using </w:t>
      </w:r>
      <w:r w:rsidR="00E1659E">
        <w:t>monotonic Ramberg-Osgood relationships</w:t>
      </w:r>
      <w:r w:rsidR="002E4E2A">
        <w:t>.</w:t>
      </w:r>
      <w:r w:rsidR="000E0A10">
        <w:t xml:space="preserve"> Finally, with the aid of analytical solutions, the new-proposed fatigue assessment indicator </w:t>
      </w:r>
      <w:r w:rsidR="00824EC5">
        <w:t xml:space="preserve">has </w:t>
      </w:r>
      <w:r w:rsidR="001D179C">
        <w:t>confirmed its accuracy.</w:t>
      </w:r>
      <w:r w:rsidR="000E0A10">
        <w:t xml:space="preserve"> </w:t>
      </w:r>
    </w:p>
    <w:p w14:paraId="3F1D98A0" w14:textId="77777777" w:rsidR="00BC4A37" w:rsidRDefault="002E3D1E" w:rsidP="0081654B">
      <w:pPr>
        <w:pStyle w:val="Heading1"/>
        <w:spacing w:before="312" w:after="312"/>
      </w:pPr>
      <w:r>
        <w:rPr>
          <w:rFonts w:hint="eastAsia"/>
        </w:rPr>
        <w:t>R</w:t>
      </w:r>
      <w:r>
        <w:t>eference:</w:t>
      </w:r>
    </w:p>
    <w:p w14:paraId="7BC8EC04" w14:textId="77777777" w:rsidR="0006798B" w:rsidRPr="0006798B" w:rsidRDefault="00355DAC" w:rsidP="0006798B">
      <w:pPr>
        <w:pStyle w:val="EndNoteBibliography"/>
        <w:rPr>
          <w:noProof/>
        </w:rPr>
      </w:pPr>
      <w:r>
        <w:fldChar w:fldCharType="begin"/>
      </w:r>
      <w:r>
        <w:instrText xml:space="preserve"> ADDIN EN.REFLIST </w:instrText>
      </w:r>
      <w:r>
        <w:fldChar w:fldCharType="separate"/>
      </w:r>
      <w:r w:rsidR="0006798B" w:rsidRPr="0006798B">
        <w:rPr>
          <w:noProof/>
        </w:rPr>
        <w:t>[1] D. Radaj, C.M. Sonsino, W. Fricke, Recent developments in local concepts of fatigue assessment of welded joints, Int. J. Fatigue 31 (2009) 2-11.</w:t>
      </w:r>
    </w:p>
    <w:p w14:paraId="2A762300" w14:textId="77777777" w:rsidR="0006798B" w:rsidRPr="0006798B" w:rsidRDefault="0006798B" w:rsidP="0006798B">
      <w:pPr>
        <w:pStyle w:val="EndNoteBibliography"/>
        <w:rPr>
          <w:noProof/>
        </w:rPr>
      </w:pPr>
      <w:r w:rsidRPr="0006798B">
        <w:rPr>
          <w:noProof/>
        </w:rPr>
        <w:t>[2] D. Radaj, C.M. Sonsino, W. Fricke, Fatigue Assessment of Welded Joints by Local Approaches, Woodhead Publishing Limited and Maney Publishing Limited, Cambridge England, 2006.</w:t>
      </w:r>
    </w:p>
    <w:p w14:paraId="5C817E5E" w14:textId="77777777" w:rsidR="0006798B" w:rsidRPr="0006798B" w:rsidRDefault="0006798B" w:rsidP="0006798B">
      <w:pPr>
        <w:pStyle w:val="EndNoteBibliography"/>
        <w:rPr>
          <w:noProof/>
        </w:rPr>
      </w:pPr>
      <w:r w:rsidRPr="0006798B">
        <w:rPr>
          <w:noProof/>
        </w:rPr>
        <w:t>[3] S. Liinalampi, H. Remes, P. Lehto, I. Lillemäe, J. Romanoff, D. Porter, Fatigue strength analysis of laser-hybrid welds in thin plate considering weld geometry in microscale, Int. J. Fatigue 87 (2016) 143-152.</w:t>
      </w:r>
    </w:p>
    <w:p w14:paraId="323E670B" w14:textId="77777777" w:rsidR="0006798B" w:rsidRPr="0006798B" w:rsidRDefault="0006798B" w:rsidP="0006798B">
      <w:pPr>
        <w:pStyle w:val="EndNoteBibliography"/>
        <w:rPr>
          <w:noProof/>
        </w:rPr>
      </w:pPr>
      <w:r w:rsidRPr="0006798B">
        <w:rPr>
          <w:noProof/>
        </w:rPr>
        <w:t>[4] H. Remes, Strain-based approach to fatigue crack initiation and propagation in welded steel joints with arbitrary notch shape, Int. J. Fatigue (2013).</w:t>
      </w:r>
    </w:p>
    <w:p w14:paraId="026D4A13" w14:textId="77777777" w:rsidR="0006798B" w:rsidRPr="0006798B" w:rsidRDefault="0006798B" w:rsidP="0006798B">
      <w:pPr>
        <w:pStyle w:val="EndNoteBibliography"/>
        <w:rPr>
          <w:noProof/>
        </w:rPr>
      </w:pPr>
      <w:r w:rsidRPr="0006798B">
        <w:rPr>
          <w:noProof/>
        </w:rPr>
        <w:t>[5] T. Nykänen, G. Marquis, T. Björk, Fatigue analysis of non-load-carrying fillet welded cruciform joints, Eng. Fract. Mech. , 74 (2007) 399-415.</w:t>
      </w:r>
    </w:p>
    <w:p w14:paraId="2E5B29D4" w14:textId="77777777" w:rsidR="0006798B" w:rsidRPr="0006798B" w:rsidRDefault="0006798B" w:rsidP="0006798B">
      <w:pPr>
        <w:pStyle w:val="EndNoteBibliography"/>
        <w:rPr>
          <w:noProof/>
        </w:rPr>
      </w:pPr>
      <w:r w:rsidRPr="0006798B">
        <w:rPr>
          <w:noProof/>
        </w:rPr>
        <w:t>[6] W. Song, X. Liu, F. Berto, P. Wang, J. Xu, H. Fang, Strain energy density based fatigue cracking assessment of load-carrying cruciform welded joints, Theor. Appl. Fract. Mech. , 90 (2017) 142-153.</w:t>
      </w:r>
    </w:p>
    <w:p w14:paraId="5FFAA4E8" w14:textId="77777777" w:rsidR="0006798B" w:rsidRPr="0006798B" w:rsidRDefault="0006798B" w:rsidP="0006798B">
      <w:pPr>
        <w:pStyle w:val="EndNoteBibliography"/>
        <w:rPr>
          <w:noProof/>
        </w:rPr>
      </w:pPr>
      <w:r w:rsidRPr="0006798B">
        <w:rPr>
          <w:noProof/>
        </w:rPr>
        <w:t>[7] A. Hobbacher, IIW recommendations for fatigue design of welded joints and components Welding Research Council Bulletin WRC (2016).</w:t>
      </w:r>
    </w:p>
    <w:p w14:paraId="43B771B9" w14:textId="77777777" w:rsidR="0006798B" w:rsidRPr="0006798B" w:rsidRDefault="0006798B" w:rsidP="0006798B">
      <w:pPr>
        <w:pStyle w:val="EndNoteBibliography"/>
        <w:rPr>
          <w:noProof/>
        </w:rPr>
      </w:pPr>
      <w:r w:rsidRPr="0006798B">
        <w:rPr>
          <w:noProof/>
        </w:rPr>
        <w:t>[8] M.M. Pedersen, O.O. Mouritsen, M.R. Hansen, J.G. Andersen, J. Wenderby, Re-analysis of fatigue data for welded joints using the notch stress approach, Int. J. Fatigue 32 (2010) 1620-1626.</w:t>
      </w:r>
    </w:p>
    <w:p w14:paraId="666925A9" w14:textId="77777777" w:rsidR="0006798B" w:rsidRPr="00712790" w:rsidRDefault="0006798B" w:rsidP="0006798B">
      <w:pPr>
        <w:pStyle w:val="EndNoteBibliography"/>
        <w:rPr>
          <w:noProof/>
          <w:lang w:val="de-DE"/>
        </w:rPr>
      </w:pPr>
      <w:r w:rsidRPr="00712790">
        <w:rPr>
          <w:noProof/>
          <w:lang w:val="de-DE"/>
        </w:rPr>
        <w:t>[9] H. Neuber, Über die Berücksichtigung der Spannungskonzentration bei Festigkeitsberechnungen, Konstruktion, 20 (1968) 245-251.</w:t>
      </w:r>
    </w:p>
    <w:p w14:paraId="442293C4" w14:textId="77777777" w:rsidR="0006798B" w:rsidRPr="0006798B" w:rsidRDefault="0006798B" w:rsidP="0006798B">
      <w:pPr>
        <w:pStyle w:val="EndNoteBibliography"/>
        <w:rPr>
          <w:noProof/>
        </w:rPr>
      </w:pPr>
      <w:r w:rsidRPr="0006798B">
        <w:rPr>
          <w:noProof/>
        </w:rPr>
        <w:t>[10] P. Lazzarin, S. Filippi, A generalized stress intensity factor to be applied to rounded V-shaped notches, Int. J. Solids Struct. , 43 (2006) 2461-2478.</w:t>
      </w:r>
    </w:p>
    <w:p w14:paraId="34BD0B51" w14:textId="77777777" w:rsidR="0006798B" w:rsidRPr="0006798B" w:rsidRDefault="0006798B" w:rsidP="0006798B">
      <w:pPr>
        <w:pStyle w:val="EndNoteBibliography"/>
        <w:rPr>
          <w:noProof/>
        </w:rPr>
      </w:pPr>
      <w:r w:rsidRPr="0006798B">
        <w:rPr>
          <w:noProof/>
        </w:rPr>
        <w:t>[11] F. Berto, P. Lazzarin, D. Radaj, Fictitious notch rounding concept applied to sharp V-notches: Evaluation of the microstructural support factor for different failure hypotheses. Part I: Basic stress equations, Eng. Fract. Mech. , 75 (2008) 3060-3072.</w:t>
      </w:r>
    </w:p>
    <w:p w14:paraId="6015F098" w14:textId="77777777" w:rsidR="0006798B" w:rsidRPr="0006798B" w:rsidRDefault="0006798B" w:rsidP="0006798B">
      <w:pPr>
        <w:pStyle w:val="EndNoteBibliography"/>
        <w:rPr>
          <w:noProof/>
        </w:rPr>
      </w:pPr>
      <w:r w:rsidRPr="0006798B">
        <w:rPr>
          <w:noProof/>
        </w:rPr>
        <w:t>[12] F. Berto, P. Lazzarin, D. Radaj, Fictitious notch rounding concept applied to sharp V-notches: Evaluation of the microstructural support factor for different failure hypotheses. Part II: Microstructural support analysis, Eng. Fract. Mech. , 76 (2009) 1151-1175.</w:t>
      </w:r>
    </w:p>
    <w:p w14:paraId="5EAC5F55" w14:textId="77777777" w:rsidR="0006798B" w:rsidRPr="0006798B" w:rsidRDefault="0006798B" w:rsidP="0006798B">
      <w:pPr>
        <w:pStyle w:val="EndNoteBibliography"/>
        <w:rPr>
          <w:noProof/>
        </w:rPr>
      </w:pPr>
      <w:r w:rsidRPr="0006798B">
        <w:rPr>
          <w:noProof/>
        </w:rPr>
        <w:t>[13] F. Berto, M. Zappalorto, The fictitious notch rounding approach applied to V-notches with root holes subjected to mode i loading, J. Strain Anal. Eng. Des. , 47 (2012) 176-186.</w:t>
      </w:r>
    </w:p>
    <w:p w14:paraId="3D16C121" w14:textId="77777777" w:rsidR="0006798B" w:rsidRPr="0006798B" w:rsidRDefault="0006798B" w:rsidP="0006798B">
      <w:pPr>
        <w:pStyle w:val="EndNoteBibliography"/>
        <w:rPr>
          <w:noProof/>
        </w:rPr>
      </w:pPr>
      <w:r w:rsidRPr="0006798B">
        <w:rPr>
          <w:noProof/>
        </w:rPr>
        <w:t>[14] M. Zappalorto, P. Lazzarin, In-plane and out-of-plane stress field solutions for V-notches with end holes, Int. J. Fract. , 168 (2011) 167-180.</w:t>
      </w:r>
    </w:p>
    <w:p w14:paraId="162322CD" w14:textId="77777777" w:rsidR="0006798B" w:rsidRPr="0006798B" w:rsidRDefault="0006798B" w:rsidP="0006798B">
      <w:pPr>
        <w:pStyle w:val="EndNoteBibliography"/>
        <w:rPr>
          <w:noProof/>
        </w:rPr>
      </w:pPr>
      <w:r w:rsidRPr="0006798B">
        <w:rPr>
          <w:noProof/>
        </w:rPr>
        <w:t>[15] P. Lazzarin, R. Tovo, A notch intensity factor approach to the stress analysis of welds, Fatigue Fract. Eng. Mater. Struct. , 21 (1998) 1089-1103.</w:t>
      </w:r>
    </w:p>
    <w:p w14:paraId="24CE93FA" w14:textId="77777777" w:rsidR="0006798B" w:rsidRPr="0006798B" w:rsidRDefault="0006798B" w:rsidP="0006798B">
      <w:pPr>
        <w:pStyle w:val="EndNoteBibliography"/>
        <w:rPr>
          <w:noProof/>
        </w:rPr>
      </w:pPr>
      <w:r w:rsidRPr="0006798B">
        <w:rPr>
          <w:noProof/>
        </w:rPr>
        <w:t xml:space="preserve">[16] P. Lazzarin, R. Zambardi, The equivalent strain energy density approach re-formulated and applied to sharp V-shaped notches under localized and generalized plasticity, Fatigue Fract. Eng. </w:t>
      </w:r>
      <w:r w:rsidRPr="0006798B">
        <w:rPr>
          <w:noProof/>
        </w:rPr>
        <w:lastRenderedPageBreak/>
        <w:t>Mater. Struct. , 25 (2002) 917-928.</w:t>
      </w:r>
    </w:p>
    <w:p w14:paraId="4EED15FC" w14:textId="77777777" w:rsidR="0006798B" w:rsidRPr="0006798B" w:rsidRDefault="0006798B" w:rsidP="0006798B">
      <w:pPr>
        <w:pStyle w:val="EndNoteBibliography"/>
        <w:rPr>
          <w:noProof/>
        </w:rPr>
      </w:pPr>
      <w:r w:rsidRPr="0006798B">
        <w:rPr>
          <w:noProof/>
        </w:rPr>
        <w:t>[17] F. Berto, P. Lazzarin, A. Kotousov, S. Harding, Out-of-plane singular stress fields in V-notched plates and welded lap joints induced by in-plane shear load conditions, Fatigue Fract. Eng. Mater. Struct. , 34 (2011) 291-304.</w:t>
      </w:r>
    </w:p>
    <w:p w14:paraId="1A883CD1" w14:textId="77777777" w:rsidR="0006798B" w:rsidRPr="0006798B" w:rsidRDefault="0006798B" w:rsidP="0006798B">
      <w:pPr>
        <w:pStyle w:val="EndNoteBibliography"/>
        <w:rPr>
          <w:noProof/>
        </w:rPr>
      </w:pPr>
      <w:r w:rsidRPr="0006798B">
        <w:rPr>
          <w:noProof/>
        </w:rPr>
        <w:t>[18] D. Radaj, F. Berto, P. Lazzarin, Local fatigue strength parameters for welded joints based on strain energy density with inclusion of small-size notches, Eng. Fract. Mech. , 76 (2009) 1109-1130.</w:t>
      </w:r>
    </w:p>
    <w:p w14:paraId="311542D7" w14:textId="77777777" w:rsidR="0006798B" w:rsidRPr="0006798B" w:rsidRDefault="0006798B" w:rsidP="0006798B">
      <w:pPr>
        <w:pStyle w:val="EndNoteBibliography"/>
        <w:rPr>
          <w:noProof/>
        </w:rPr>
      </w:pPr>
      <w:r w:rsidRPr="0006798B">
        <w:rPr>
          <w:noProof/>
        </w:rPr>
        <w:t>[19] D. Radaj, P. Lazzarin, F. Berto, Fatigue assessment of welded joints under slit-parallel loading based on strain energy density or notch rounding, Int. J. Fatigue 31 (2009) 1490-1504.</w:t>
      </w:r>
    </w:p>
    <w:p w14:paraId="20F04FC8" w14:textId="77777777" w:rsidR="0006798B" w:rsidRPr="0006798B" w:rsidRDefault="0006798B" w:rsidP="0006798B">
      <w:pPr>
        <w:pStyle w:val="EndNoteBibliography"/>
        <w:rPr>
          <w:noProof/>
        </w:rPr>
      </w:pPr>
      <w:r w:rsidRPr="0006798B">
        <w:rPr>
          <w:noProof/>
        </w:rPr>
        <w:t>[20] M. Zappalorto, D. Kujawski, Neuber's rules and other solutions: Theoretical differences, formal analogies and energy interpretations, Theor. Appl. Fract. Mech. , 79 (2015) 2-13.</w:t>
      </w:r>
    </w:p>
    <w:p w14:paraId="25BF2B13" w14:textId="77777777" w:rsidR="0006798B" w:rsidRPr="0006798B" w:rsidRDefault="0006798B" w:rsidP="0006798B">
      <w:pPr>
        <w:pStyle w:val="EndNoteBibliography"/>
        <w:rPr>
          <w:noProof/>
        </w:rPr>
      </w:pPr>
      <w:r w:rsidRPr="0006798B">
        <w:rPr>
          <w:noProof/>
        </w:rPr>
        <w:t>[21] Z. Salemi, D. Kujawski, A strain energy method for elastic–plastic analysis of notches under shear loading, Theor. Appl. Fract. Mech. , 84 (2016) 49-56.</w:t>
      </w:r>
    </w:p>
    <w:p w14:paraId="1B15E641" w14:textId="77777777" w:rsidR="0006798B" w:rsidRPr="0006798B" w:rsidRDefault="0006798B" w:rsidP="0006798B">
      <w:pPr>
        <w:pStyle w:val="EndNoteBibliography"/>
        <w:rPr>
          <w:noProof/>
        </w:rPr>
      </w:pPr>
      <w:r w:rsidRPr="0006798B">
        <w:rPr>
          <w:noProof/>
        </w:rPr>
        <w:t>[22] J.L. Wang, D.S. Wei, Y.R. Wang, B. Zhong, High-temperature LCF life estimation based on stress gradient effect of notched GH4169 alloy specimens, Fatigue Fract. Eng. Mater. Struct. , 40 (2017) 1640-1651.</w:t>
      </w:r>
    </w:p>
    <w:p w14:paraId="4D2F9FFA" w14:textId="77777777" w:rsidR="0006798B" w:rsidRPr="0006798B" w:rsidRDefault="0006798B" w:rsidP="0006798B">
      <w:pPr>
        <w:pStyle w:val="EndNoteBibliography"/>
        <w:rPr>
          <w:noProof/>
        </w:rPr>
      </w:pPr>
      <w:r w:rsidRPr="0006798B">
        <w:rPr>
          <w:noProof/>
        </w:rPr>
        <w:t>[23] M.A. Meggiolaro, J.T.P.D. Castro, L.F. Martha, L.F.N. Marques, On the estimation of multiaxial elastoplastic notch stresses and strains under in-phase proportional loadings, Int. J. Fatigue 100 (2017) 549-562.</w:t>
      </w:r>
    </w:p>
    <w:p w14:paraId="25D957AD" w14:textId="77777777" w:rsidR="0006798B" w:rsidRPr="0006798B" w:rsidRDefault="0006798B" w:rsidP="0006798B">
      <w:pPr>
        <w:pStyle w:val="EndNoteBibliography"/>
        <w:rPr>
          <w:noProof/>
        </w:rPr>
      </w:pPr>
      <w:r w:rsidRPr="0006798B">
        <w:rPr>
          <w:noProof/>
        </w:rPr>
        <w:t>[24] A. Ince, D. Bang, Deviatoric Neuber method for stress and strain analysis at notches under multiaxial loadings, Int. J. Fatigue 102 (2017) 229-240.</w:t>
      </w:r>
    </w:p>
    <w:p w14:paraId="4DB5834D" w14:textId="77777777" w:rsidR="0006798B" w:rsidRPr="0006798B" w:rsidRDefault="0006798B" w:rsidP="0006798B">
      <w:pPr>
        <w:pStyle w:val="EndNoteBibliography"/>
        <w:rPr>
          <w:noProof/>
        </w:rPr>
      </w:pPr>
      <w:r w:rsidRPr="0006798B">
        <w:rPr>
          <w:noProof/>
        </w:rPr>
        <w:t>[25] N. Gates, A. Fatemi, Notch deformation and stress gradient effects in multiaxial fatigue, Theor. Appl. Fract. Mech. , (2016).</w:t>
      </w:r>
    </w:p>
    <w:p w14:paraId="36804459" w14:textId="77777777" w:rsidR="0006798B" w:rsidRPr="0006798B" w:rsidRDefault="0006798B" w:rsidP="0006798B">
      <w:pPr>
        <w:pStyle w:val="EndNoteBibliography"/>
        <w:rPr>
          <w:noProof/>
        </w:rPr>
      </w:pPr>
      <w:r w:rsidRPr="0006798B">
        <w:rPr>
          <w:noProof/>
        </w:rPr>
        <w:t>[26] K. Molski, G. Glinka, A method of elastic-plastic stress and strain calculation at a notch root, Materials Science and Engineering, 50 (1981) 93-100.</w:t>
      </w:r>
    </w:p>
    <w:p w14:paraId="17BA6D39" w14:textId="77777777" w:rsidR="0006798B" w:rsidRPr="0006798B" w:rsidRDefault="0006798B" w:rsidP="0006798B">
      <w:pPr>
        <w:pStyle w:val="EndNoteBibliography"/>
        <w:rPr>
          <w:noProof/>
        </w:rPr>
      </w:pPr>
      <w:r w:rsidRPr="0006798B">
        <w:rPr>
          <w:noProof/>
        </w:rPr>
        <w:t>[27] D. Ye, S. Matsuoka, N. Suzuki, Y. Maeda, Further investigation of Neuber's rule and the equivalent strain energy density (ESED) method, Int. J. Fatigue 26 (2004) 447-455.</w:t>
      </w:r>
    </w:p>
    <w:p w14:paraId="34362570" w14:textId="77777777" w:rsidR="0006798B" w:rsidRPr="0006798B" w:rsidRDefault="0006798B" w:rsidP="0006798B">
      <w:pPr>
        <w:pStyle w:val="EndNoteBibliography"/>
        <w:rPr>
          <w:noProof/>
        </w:rPr>
      </w:pPr>
      <w:r w:rsidRPr="0006798B">
        <w:rPr>
          <w:noProof/>
        </w:rPr>
        <w:t>[28] J. Li, Z.-p. Zhang, C.-w. Li, Elastic-plastic stress-strain calculation at notch root under monotonic, uniaxial and multiaxial loadings, Theor. Appl. Fract. Mech. , 92 (2017) 33-46.</w:t>
      </w:r>
    </w:p>
    <w:p w14:paraId="161B279C" w14:textId="77777777" w:rsidR="0006798B" w:rsidRPr="0006798B" w:rsidRDefault="0006798B" w:rsidP="0006798B">
      <w:pPr>
        <w:pStyle w:val="EndNoteBibliography"/>
        <w:rPr>
          <w:noProof/>
        </w:rPr>
      </w:pPr>
      <w:r w:rsidRPr="0006798B">
        <w:rPr>
          <w:noProof/>
        </w:rPr>
        <w:t>[29] D. Radaj, C.M. Sonsino, W. Fricke, Fatigue Assessment of Welded Joints by Local Approaches: Second Edition, 2006.</w:t>
      </w:r>
    </w:p>
    <w:p w14:paraId="6B671859" w14:textId="77777777" w:rsidR="0006798B" w:rsidRPr="0006798B" w:rsidRDefault="0006798B" w:rsidP="0006798B">
      <w:pPr>
        <w:pStyle w:val="EndNoteBibliography"/>
        <w:rPr>
          <w:noProof/>
        </w:rPr>
      </w:pPr>
      <w:r w:rsidRPr="0006798B">
        <w:rPr>
          <w:noProof/>
        </w:rPr>
        <w:t>[30] K. Saiprasertkit, T. Hanji, C. Miki, Local strain estimation method for low- and high-cycle fatigue strength evaluation, Int. J. Fatigue 40 (2012) 1-6.</w:t>
      </w:r>
    </w:p>
    <w:p w14:paraId="309A0390" w14:textId="77777777" w:rsidR="0006798B" w:rsidRPr="0006798B" w:rsidRDefault="0006798B" w:rsidP="0006798B">
      <w:pPr>
        <w:pStyle w:val="EndNoteBibliography"/>
        <w:rPr>
          <w:noProof/>
        </w:rPr>
      </w:pPr>
      <w:r w:rsidRPr="0006798B">
        <w:rPr>
          <w:noProof/>
        </w:rPr>
        <w:t>[31] L. Feng, X. Qian, A modified Neuber's rule for welded cruciform joints under low-cycle actions, J. Strain Anal. Eng. Des. , 52 (2017) 488-505.</w:t>
      </w:r>
    </w:p>
    <w:p w14:paraId="28EA2A6F" w14:textId="77777777" w:rsidR="0006798B" w:rsidRPr="00712790" w:rsidRDefault="0006798B" w:rsidP="0006798B">
      <w:pPr>
        <w:pStyle w:val="EndNoteBibliography"/>
        <w:rPr>
          <w:noProof/>
          <w:lang w:val="de-DE"/>
        </w:rPr>
      </w:pPr>
      <w:r w:rsidRPr="00712790">
        <w:rPr>
          <w:noProof/>
          <w:lang w:val="de-DE"/>
        </w:rPr>
        <w:t>[32] V. Weiss, Eine Bruchmechanik fur Kerben, Schweiz Arch Angew Wiss Techn, 37 (1971) 1-7.</w:t>
      </w:r>
    </w:p>
    <w:p w14:paraId="3DB51CBF" w14:textId="77777777" w:rsidR="0006798B" w:rsidRPr="0006798B" w:rsidRDefault="0006798B" w:rsidP="0006798B">
      <w:pPr>
        <w:pStyle w:val="EndNoteBibliography"/>
        <w:rPr>
          <w:noProof/>
        </w:rPr>
      </w:pPr>
      <w:r w:rsidRPr="0006798B">
        <w:rPr>
          <w:noProof/>
        </w:rPr>
        <w:t>[33] P. Lazzarin, R. Tovo, A unified approach to the evaluation of linear elastic stress fields in the neighborhood of cracks and notches, Int. J. Fract. , 78 (1996) 3-19.</w:t>
      </w:r>
    </w:p>
    <w:p w14:paraId="2E1C8EE8" w14:textId="77777777" w:rsidR="0006798B" w:rsidRPr="0006798B" w:rsidRDefault="0006798B" w:rsidP="0006798B">
      <w:pPr>
        <w:pStyle w:val="EndNoteBibliography"/>
        <w:rPr>
          <w:noProof/>
        </w:rPr>
      </w:pPr>
      <w:r w:rsidRPr="0006798B">
        <w:rPr>
          <w:noProof/>
        </w:rPr>
        <w:t>[34] P. Livieri, P. Lazzarin, Fatigue strength of steel and aluminium welded joints based on generalised stress intensity factors and local strain energy values, Int. J. Fract. , 133 (2005) 247-276.</w:t>
      </w:r>
    </w:p>
    <w:p w14:paraId="435091C5" w14:textId="77777777" w:rsidR="0006798B" w:rsidRPr="0006798B" w:rsidRDefault="0006798B" w:rsidP="0006798B">
      <w:pPr>
        <w:pStyle w:val="EndNoteBibliography"/>
        <w:rPr>
          <w:noProof/>
        </w:rPr>
      </w:pPr>
      <w:r w:rsidRPr="0006798B">
        <w:rPr>
          <w:noProof/>
        </w:rPr>
        <w:t>[35] C.O. Frederick, P.J. Armstrong, A mathematical representation of the multiaxial Bauschinger effect, Mater. High Temp. , 24 (2007) 1-26.</w:t>
      </w:r>
    </w:p>
    <w:p w14:paraId="6885A08D" w14:textId="77777777" w:rsidR="0006798B" w:rsidRPr="0006798B" w:rsidRDefault="0006798B" w:rsidP="0006798B">
      <w:pPr>
        <w:pStyle w:val="EndNoteBibliography"/>
        <w:rPr>
          <w:noProof/>
        </w:rPr>
      </w:pPr>
      <w:r w:rsidRPr="0006798B">
        <w:rPr>
          <w:noProof/>
        </w:rPr>
        <w:t>[36] J.L. Chaboche, Constitutive equations for cyclic plasticity and cyclic viscoplasticity, Int. J. Plast 5(1989) 247-302.</w:t>
      </w:r>
    </w:p>
    <w:p w14:paraId="1BD90DC9" w14:textId="77777777" w:rsidR="0006798B" w:rsidRPr="0006798B" w:rsidRDefault="0006798B" w:rsidP="0006798B">
      <w:pPr>
        <w:pStyle w:val="EndNoteBibliography"/>
        <w:rPr>
          <w:noProof/>
        </w:rPr>
      </w:pPr>
      <w:r w:rsidRPr="0006798B">
        <w:rPr>
          <w:noProof/>
        </w:rPr>
        <w:lastRenderedPageBreak/>
        <w:t>[37] T. Kruml, J. Polák, Fatigue softening of X10CrAl24 ferritic steel, Materials Science and Engineering: A, 319-321 (2001) 564-568.</w:t>
      </w:r>
    </w:p>
    <w:p w14:paraId="58DFB1E2" w14:textId="703754A9" w:rsidR="00BC4A37" w:rsidRDefault="00355DAC">
      <w:pPr>
        <w:tabs>
          <w:tab w:val="left" w:pos="1014"/>
        </w:tabs>
      </w:pPr>
      <w:r>
        <w:fldChar w:fldCharType="end"/>
      </w:r>
    </w:p>
    <w:sectPr w:rsidR="00BC4A37">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4" w:author="Seyed Mohammed Javad Razavi" w:date="2018-03-29T12:42:00Z" w:initials="SMJR">
    <w:p w14:paraId="4B816A27" w14:textId="01B1A7BE" w:rsidR="00C66C7C" w:rsidRDefault="00C66C7C">
      <w:pPr>
        <w:pStyle w:val="CommentText"/>
      </w:pPr>
      <w:r>
        <w:rPr>
          <w:rStyle w:val="CommentReference"/>
        </w:rPr>
        <w:annotationRef/>
      </w:r>
      <w:r>
        <w:t>Please add these references:</w:t>
      </w:r>
    </w:p>
    <w:p w14:paraId="2EA0B024" w14:textId="368929C4" w:rsidR="00C66C7C" w:rsidRDefault="00C66C7C" w:rsidP="00C66C7C">
      <w:pPr>
        <w:pStyle w:val="CommentText"/>
      </w:pPr>
      <w:r>
        <w:t xml:space="preserve">1) </w:t>
      </w:r>
      <w:proofErr w:type="spellStart"/>
      <w:proofErr w:type="gramStart"/>
      <w:r w:rsidRPr="00C66C7C">
        <w:t>P.Gallo</w:t>
      </w:r>
      <w:proofErr w:type="spellEnd"/>
      <w:proofErr w:type="gramEnd"/>
      <w:r>
        <w:t xml:space="preserve">, </w:t>
      </w:r>
      <w:proofErr w:type="spellStart"/>
      <w:r w:rsidRPr="00C66C7C">
        <w:t>M.Guglielmo</w:t>
      </w:r>
      <w:proofErr w:type="spellEnd"/>
      <w:r>
        <w:t xml:space="preserve">, </w:t>
      </w:r>
      <w:proofErr w:type="spellStart"/>
      <w:r w:rsidRPr="00C66C7C">
        <w:t>J.Romanoff</w:t>
      </w:r>
      <w:proofErr w:type="spellEnd"/>
      <w:r>
        <w:t xml:space="preserve">, </w:t>
      </w:r>
      <w:proofErr w:type="spellStart"/>
      <w:r w:rsidRPr="00C66C7C">
        <w:t>H.Remes</w:t>
      </w:r>
      <w:proofErr w:type="spellEnd"/>
      <w:r>
        <w:t xml:space="preserve">, </w:t>
      </w:r>
      <w:r w:rsidRPr="00C66C7C">
        <w:t xml:space="preserve">Influence of crack tip plasticity on fatigue </w:t>
      </w:r>
      <w:proofErr w:type="spellStart"/>
      <w:r w:rsidRPr="00C66C7C">
        <w:t>behaviour</w:t>
      </w:r>
      <w:proofErr w:type="spellEnd"/>
      <w:r w:rsidRPr="00C66C7C">
        <w:t xml:space="preserve"> of laser stake-welded T-joints made of thin plates</w:t>
      </w:r>
      <w:r>
        <w:t xml:space="preserve">, </w:t>
      </w:r>
      <w:r>
        <w:t>International Journal of Mechanical Sciences</w:t>
      </w:r>
    </w:p>
    <w:p w14:paraId="177CDDF2" w14:textId="449065CC" w:rsidR="00C66C7C" w:rsidRDefault="00C66C7C" w:rsidP="00C66C7C">
      <w:pPr>
        <w:pStyle w:val="CommentText"/>
      </w:pPr>
      <w:r>
        <w:t>136, 2018, 112-123</w:t>
      </w:r>
      <w:r>
        <w:t xml:space="preserve">. </w:t>
      </w:r>
    </w:p>
    <w:p w14:paraId="729E1F0B" w14:textId="6A49339C" w:rsidR="00C66C7C" w:rsidRDefault="00C66C7C" w:rsidP="00C66C7C">
      <w:pPr>
        <w:pStyle w:val="CommentText"/>
      </w:pPr>
      <w:r>
        <w:t xml:space="preserve">2) </w:t>
      </w:r>
      <w:r w:rsidRPr="00C66C7C">
        <w:t>P</w:t>
      </w:r>
      <w:r>
        <w:t xml:space="preserve">. </w:t>
      </w:r>
      <w:r w:rsidRPr="00C66C7C">
        <w:t>Gallo</w:t>
      </w:r>
      <w:r>
        <w:t xml:space="preserve">, </w:t>
      </w:r>
      <w:r w:rsidRPr="00C66C7C">
        <w:t>H</w:t>
      </w:r>
      <w:r>
        <w:t xml:space="preserve">. </w:t>
      </w:r>
      <w:proofErr w:type="spellStart"/>
      <w:r w:rsidRPr="00C66C7C">
        <w:t>Remes</w:t>
      </w:r>
      <w:proofErr w:type="spellEnd"/>
      <w:r>
        <w:t xml:space="preserve">, </w:t>
      </w:r>
      <w:r w:rsidRPr="00C66C7C">
        <w:t>J</w:t>
      </w:r>
      <w:r>
        <w:t xml:space="preserve">. </w:t>
      </w:r>
      <w:r w:rsidRPr="00C66C7C">
        <w:t>Romanoff</w:t>
      </w:r>
      <w:r>
        <w:t xml:space="preserve">, </w:t>
      </w:r>
      <w:r w:rsidRPr="00C66C7C">
        <w:t>Influence of crack tip plasticity on the slope of fatigue curves for laser stake-welded T-joints loaded under tension and bending</w:t>
      </w:r>
      <w:r>
        <w:t xml:space="preserve">, </w:t>
      </w:r>
      <w:r>
        <w:t>International Journal of Fatigue</w:t>
      </w:r>
      <w:r>
        <w:t xml:space="preserve">, </w:t>
      </w:r>
      <w:r>
        <w:t>99, 1, 2017, 125-136</w:t>
      </w:r>
      <w:r>
        <w:t xml:space="preserve">. </w:t>
      </w:r>
    </w:p>
  </w:comment>
  <w:comment w:id="26" w:author="Seyed Mohammed Javad Razavi" w:date="2018-03-29T12:02:00Z" w:initials="SMJR">
    <w:p w14:paraId="420B6A4E" w14:textId="77777777" w:rsidR="00A343ED" w:rsidRDefault="00A343ED">
      <w:pPr>
        <w:pStyle w:val="CommentText"/>
      </w:pPr>
      <w:r>
        <w:rPr>
          <w:rStyle w:val="CommentReference"/>
        </w:rPr>
        <w:annotationRef/>
      </w:r>
      <w:r>
        <w:t>Please add these references:</w:t>
      </w:r>
    </w:p>
    <w:p w14:paraId="23B04428" w14:textId="6DDD0BEB" w:rsidR="00A343ED" w:rsidRDefault="00A343ED" w:rsidP="00A343ED">
      <w:pPr>
        <w:pStyle w:val="CommentText"/>
      </w:pPr>
      <w:r>
        <w:t xml:space="preserve">1) </w:t>
      </w:r>
      <w:r w:rsidRPr="00A343ED">
        <w:t>P</w:t>
      </w:r>
      <w:r>
        <w:t xml:space="preserve">. </w:t>
      </w:r>
      <w:r w:rsidRPr="00A343ED">
        <w:t>Gallo</w:t>
      </w:r>
      <w:r>
        <w:t xml:space="preserve">, </w:t>
      </w:r>
      <w:r w:rsidRPr="00A343ED">
        <w:t>T</w:t>
      </w:r>
      <w:r>
        <w:t xml:space="preserve">. </w:t>
      </w:r>
      <w:proofErr w:type="spellStart"/>
      <w:r w:rsidRPr="00A343ED">
        <w:t>Sumigawa</w:t>
      </w:r>
      <w:proofErr w:type="spellEnd"/>
      <w:r>
        <w:t xml:space="preserve">, </w:t>
      </w:r>
      <w:r w:rsidRPr="00A343ED">
        <w:t>T</w:t>
      </w:r>
      <w:r>
        <w:t xml:space="preserve">. </w:t>
      </w:r>
      <w:r w:rsidRPr="00A343ED">
        <w:t>Kitamura</w:t>
      </w:r>
      <w:r>
        <w:t xml:space="preserve">, </w:t>
      </w:r>
      <w:r w:rsidRPr="00A343ED">
        <w:t>F</w:t>
      </w:r>
      <w:r>
        <w:t xml:space="preserve">. </w:t>
      </w:r>
      <w:proofErr w:type="spellStart"/>
      <w:r w:rsidRPr="00A343ED">
        <w:t>Berto</w:t>
      </w:r>
      <w:proofErr w:type="spellEnd"/>
      <w:r>
        <w:t xml:space="preserve">, </w:t>
      </w:r>
      <w:r w:rsidRPr="00A343ED">
        <w:t>Static assessment of nanoscale notched silicon beams using the averaged strain energy density method</w:t>
      </w:r>
      <w:r>
        <w:t xml:space="preserve">, </w:t>
      </w:r>
      <w:r>
        <w:t>Theoretical and Applied Fracture Mechanics</w:t>
      </w:r>
    </w:p>
    <w:p w14:paraId="75E8898F" w14:textId="541F177A" w:rsidR="00A343ED" w:rsidRDefault="00A343ED" w:rsidP="00A343ED">
      <w:pPr>
        <w:pStyle w:val="CommentText"/>
      </w:pPr>
      <w:r>
        <w:t>95, 2018, 261-269</w:t>
      </w:r>
      <w:r>
        <w:t xml:space="preserve">. </w:t>
      </w:r>
    </w:p>
    <w:p w14:paraId="47D48CBF" w14:textId="045D9F65" w:rsidR="00A343ED" w:rsidRDefault="00A343ED" w:rsidP="00A343ED">
      <w:pPr>
        <w:pStyle w:val="CommentText"/>
      </w:pPr>
      <w:r>
        <w:t xml:space="preserve">2) </w:t>
      </w:r>
      <w:r w:rsidRPr="00A343ED">
        <w:t>P</w:t>
      </w:r>
      <w:r>
        <w:t xml:space="preserve">. </w:t>
      </w:r>
      <w:r w:rsidRPr="00A343ED">
        <w:t>Gallo</w:t>
      </w:r>
      <w:r>
        <w:t xml:space="preserve">, </w:t>
      </w:r>
      <w:r w:rsidRPr="00A343ED">
        <w:t>F</w:t>
      </w:r>
      <w:r>
        <w:t xml:space="preserve">. </w:t>
      </w:r>
      <w:proofErr w:type="spellStart"/>
      <w:r w:rsidRPr="00A343ED">
        <w:t>Berto</w:t>
      </w:r>
      <w:proofErr w:type="spellEnd"/>
      <w:r>
        <w:t xml:space="preserve">, </w:t>
      </w:r>
      <w:r w:rsidRPr="00A343ED">
        <w:t>Advanced Materials for Applications at High Temperature: Fatigue Assessment by Means of Local Strain Energy Density</w:t>
      </w:r>
      <w:r>
        <w:t xml:space="preserve">, </w:t>
      </w:r>
      <w:hyperlink r:id="rId1" w:history="1">
        <w:r w:rsidRPr="00C36061">
          <w:rPr>
            <w:rStyle w:val="Hyperlink"/>
          </w:rPr>
          <w:t>https://doi.org/10.1002/adem.201500547</w:t>
        </w:r>
      </w:hyperlink>
    </w:p>
    <w:p w14:paraId="4704EF37" w14:textId="307EEBBF" w:rsidR="00A343ED" w:rsidRDefault="00A343ED" w:rsidP="00A343ED">
      <w:pPr>
        <w:pStyle w:val="CommentText"/>
      </w:pPr>
      <w:r>
        <w:t xml:space="preserve">3) </w:t>
      </w:r>
      <w:r w:rsidR="006378C3" w:rsidRPr="006378C3">
        <w:t xml:space="preserve">M.R.M. </w:t>
      </w:r>
      <w:proofErr w:type="spellStart"/>
      <w:r w:rsidR="006378C3" w:rsidRPr="006378C3">
        <w:t>Aliha</w:t>
      </w:r>
      <w:proofErr w:type="spellEnd"/>
      <w:r w:rsidR="006378C3" w:rsidRPr="006378C3">
        <w:t xml:space="preserve">, F. </w:t>
      </w:r>
      <w:proofErr w:type="spellStart"/>
      <w:r w:rsidR="006378C3" w:rsidRPr="006378C3">
        <w:t>Berto</w:t>
      </w:r>
      <w:proofErr w:type="spellEnd"/>
      <w:r w:rsidR="006378C3" w:rsidRPr="006378C3">
        <w:t>, A. Mousavi, S.M.J. Razavi, On the applicability of ASED criterion for predicting mixed mode I+II fracture toughness results of a rock material. Theoretical and Applied Fracture Mechanics, Vol. 92, pp. 198-204 (2017) (DOI: 10.1016/j.tafmec.2017.07.022)</w:t>
      </w:r>
    </w:p>
    <w:p w14:paraId="7DF0148B" w14:textId="502216D9" w:rsidR="006378C3" w:rsidRDefault="006378C3" w:rsidP="00A343ED">
      <w:pPr>
        <w:pStyle w:val="CommentText"/>
      </w:pPr>
      <w:r>
        <w:t xml:space="preserve">4) </w:t>
      </w:r>
      <w:r w:rsidRPr="006378C3">
        <w:t xml:space="preserve">B. </w:t>
      </w:r>
      <w:proofErr w:type="spellStart"/>
      <w:r w:rsidRPr="006378C3">
        <w:t>Saboori</w:t>
      </w:r>
      <w:proofErr w:type="spellEnd"/>
      <w:r w:rsidRPr="006378C3">
        <w:t xml:space="preserve">, A.R. </w:t>
      </w:r>
      <w:proofErr w:type="spellStart"/>
      <w:r w:rsidRPr="006378C3">
        <w:t>Torabi</w:t>
      </w:r>
      <w:proofErr w:type="spellEnd"/>
      <w:r w:rsidRPr="006378C3">
        <w:t xml:space="preserve">, F. </w:t>
      </w:r>
      <w:proofErr w:type="spellStart"/>
      <w:r w:rsidRPr="006378C3">
        <w:t>Berto</w:t>
      </w:r>
      <w:proofErr w:type="spellEnd"/>
      <w:r w:rsidRPr="006378C3">
        <w:t>, S.M.J. Razavi, Averaged strain energy density to assess mixed mode I/III fracture of U-notched GPPS samples, Structural Engineering and Mechanics, Vol. 65, Issue 6, pp. 699-706 (2018). (DOI: 10.12989/sem.2018.65.6.699)</w:t>
      </w:r>
    </w:p>
    <w:p w14:paraId="46D36DFB" w14:textId="4454C9CC" w:rsidR="006378C3" w:rsidRDefault="006378C3" w:rsidP="00A343ED">
      <w:pPr>
        <w:pStyle w:val="CommentText"/>
      </w:pPr>
      <w:r>
        <w:t>5</w:t>
      </w:r>
      <w:r>
        <w:t xml:space="preserve">) </w:t>
      </w:r>
      <w:r w:rsidRPr="006378C3">
        <w:t xml:space="preserve">S.M.J. Razavi, M.R. </w:t>
      </w:r>
      <w:proofErr w:type="spellStart"/>
      <w:r w:rsidRPr="006378C3">
        <w:t>Aliha</w:t>
      </w:r>
      <w:proofErr w:type="spellEnd"/>
      <w:r w:rsidRPr="006378C3">
        <w:t xml:space="preserve">, F. </w:t>
      </w:r>
      <w:proofErr w:type="spellStart"/>
      <w:r w:rsidRPr="006378C3">
        <w:t>Berto</w:t>
      </w:r>
      <w:proofErr w:type="spellEnd"/>
      <w:r w:rsidRPr="006378C3">
        <w:t>, Application of an average strain energy density criterion to obtain the mixed mode fracture load of granite rock tested with the cracked asymmetric four-point bend specimens, Theoretical and Applied Fracture Mechanics (in press) (DOI: 10.1016/j.tafmec.2017.07.004)</w:t>
      </w:r>
    </w:p>
    <w:p w14:paraId="408B92CE" w14:textId="77777777" w:rsidR="00A343ED" w:rsidRDefault="00A343ED" w:rsidP="00A343ED">
      <w:pPr>
        <w:pStyle w:val="CommentText"/>
      </w:pPr>
    </w:p>
    <w:p w14:paraId="0A539456" w14:textId="77777777" w:rsidR="00A343ED" w:rsidRDefault="00A343ED">
      <w:pPr>
        <w:pStyle w:val="CommentText"/>
      </w:pPr>
    </w:p>
    <w:p w14:paraId="0DF08D70" w14:textId="74F23120" w:rsidR="00A343ED" w:rsidRDefault="00A343ED">
      <w:pPr>
        <w:pStyle w:val="CommentText"/>
      </w:pPr>
    </w:p>
  </w:comment>
  <w:comment w:id="64" w:author="Seyed Mohammed Javad Razavi" w:date="2018-03-29T12:51:00Z" w:initials="SMJR">
    <w:p w14:paraId="154DD538" w14:textId="08B09045" w:rsidR="00C66C7C" w:rsidRDefault="00C66C7C">
      <w:pPr>
        <w:pStyle w:val="CommentText"/>
      </w:pPr>
      <w:r>
        <w:rPr>
          <w:rStyle w:val="CommentReference"/>
        </w:rPr>
        <w:annotationRef/>
      </w:r>
      <w:r w:rsidR="008A6A6C">
        <w:t xml:space="preserve">Please </w:t>
      </w:r>
      <w:r w:rsidR="008A6A6C" w:rsidRPr="008A6A6C">
        <w:t xml:space="preserve">use different line style for </w:t>
      </w:r>
      <w:proofErr w:type="spellStart"/>
      <w:r w:rsidR="008A6A6C" w:rsidRPr="008A6A6C">
        <w:t>Exp</w:t>
      </w:r>
      <w:proofErr w:type="spellEnd"/>
      <w:r w:rsidR="008A6A6C" w:rsidRPr="008A6A6C">
        <w:t xml:space="preserve"> and </w:t>
      </w:r>
      <w:proofErr w:type="spellStart"/>
      <w:r w:rsidR="008A6A6C" w:rsidRPr="008A6A6C">
        <w:t>Chaboche</w:t>
      </w:r>
      <w:proofErr w:type="spellEnd"/>
      <w:r w:rsidR="008A6A6C" w:rsidRPr="008A6A6C">
        <w:t xml:space="preserve"> plastic model</w:t>
      </w:r>
      <w:bookmarkStart w:id="65" w:name="_GoBack"/>
      <w:bookmarkEnd w:id="65"/>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29E1F0B" w15:done="0"/>
  <w15:commentEx w15:paraId="0DF08D70" w15:done="0"/>
  <w15:commentEx w15:paraId="154DD53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29E1F0B" w16cid:durableId="1E675DC7"/>
  <w16cid:commentId w16cid:paraId="0DF08D70" w16cid:durableId="1E67543C"/>
  <w16cid:commentId w16cid:paraId="154DD538" w16cid:durableId="1E675FD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AB350B" w14:textId="77777777" w:rsidR="001B7571" w:rsidRDefault="001B7571" w:rsidP="00061D32">
      <w:r>
        <w:separator/>
      </w:r>
    </w:p>
  </w:endnote>
  <w:endnote w:type="continuationSeparator" w:id="0">
    <w:p w14:paraId="390395F7" w14:textId="77777777" w:rsidR="001B7571" w:rsidRDefault="001B7571" w:rsidP="00061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dvGulliv-R">
    <w:altName w:val="Cambria"/>
    <w:panose1 w:val="00000000000000000000"/>
    <w:charset w:val="00"/>
    <w:family w:val="roman"/>
    <w:notTrueType/>
    <w:pitch w:val="default"/>
  </w:font>
  <w:font w:name="AdvGulliv-I">
    <w:altName w:val="Cambria"/>
    <w:charset w:val="00"/>
    <w:family w:val="roman"/>
    <w:pitch w:val="default"/>
  </w:font>
  <w:font w:name="AdvGTIMES-IT">
    <w:altName w:val="Cambria"/>
    <w:panose1 w:val="00000000000000000000"/>
    <w:charset w:val="00"/>
    <w:family w:val="roman"/>
    <w:notTrueType/>
    <w:pitch w:val="default"/>
    <w:sig w:usb0="00000003" w:usb1="00000000" w:usb2="00000000" w:usb3="00000000" w:csb0="00000001" w:csb1="00000000"/>
  </w:font>
  <w:font w:name="AdvPSMP10">
    <w:altName w:val="Cambria"/>
    <w:charset w:val="00"/>
    <w:family w:val="roman"/>
    <w:pitch w:val="default"/>
  </w:font>
  <w:font w:name="AdvP4C4E51">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9E4E2C" w14:textId="77777777" w:rsidR="001B7571" w:rsidRDefault="001B7571" w:rsidP="00061D32">
      <w:r>
        <w:separator/>
      </w:r>
    </w:p>
  </w:footnote>
  <w:footnote w:type="continuationSeparator" w:id="0">
    <w:p w14:paraId="5A933EF2" w14:textId="77777777" w:rsidR="001B7571" w:rsidRDefault="001B7571" w:rsidP="00061D32">
      <w:r>
        <w:continuationSeparator/>
      </w:r>
    </w:p>
  </w:footnote>
  <w:footnote w:id="1">
    <w:p w14:paraId="43C3CB09" w14:textId="77777777" w:rsidR="00F961F8" w:rsidRPr="008A14B9" w:rsidRDefault="00F961F8" w:rsidP="008A14B9">
      <w:pPr>
        <w:pStyle w:val="FootnoteText"/>
        <w:spacing w:line="240" w:lineRule="auto"/>
        <w:rPr>
          <w:rFonts w:ascii="Times New Roman" w:eastAsia="Times New Roman" w:hAnsi="Times New Roman"/>
          <w:kern w:val="2"/>
          <w:sz w:val="21"/>
          <w:szCs w:val="22"/>
        </w:rPr>
      </w:pPr>
      <w:r>
        <w:rPr>
          <w:rStyle w:val="FootnoteReference"/>
        </w:rPr>
        <w:t>*</w:t>
      </w:r>
      <w:r>
        <w:t xml:space="preserve"> </w:t>
      </w:r>
      <w:r w:rsidRPr="008A14B9">
        <w:rPr>
          <w:rFonts w:ascii="Times New Roman" w:eastAsia="Times New Roman" w:hAnsi="Times New Roman"/>
          <w:kern w:val="2"/>
          <w:sz w:val="21"/>
          <w:szCs w:val="22"/>
        </w:rPr>
        <w:t>Corresponding author. Tel.: +86 451 86418433; fax: +86 451 86416186.</w:t>
      </w:r>
    </w:p>
    <w:p w14:paraId="4950EBAA" w14:textId="77777777" w:rsidR="00F961F8" w:rsidRDefault="00F961F8" w:rsidP="008A14B9">
      <w:pPr>
        <w:pStyle w:val="FootnoteText"/>
        <w:rPr>
          <w:rFonts w:ascii="Times New Roman" w:eastAsia="Times New Roman" w:hAnsi="Times New Roman"/>
          <w:kern w:val="2"/>
          <w:sz w:val="21"/>
          <w:szCs w:val="22"/>
        </w:rPr>
      </w:pPr>
      <w:r w:rsidRPr="008A14B9">
        <w:rPr>
          <w:rFonts w:ascii="Times New Roman" w:eastAsia="Times New Roman" w:hAnsi="Times New Roman"/>
          <w:kern w:val="2"/>
          <w:sz w:val="21"/>
          <w:szCs w:val="22"/>
        </w:rPr>
        <w:t xml:space="preserve">E-mail address: </w:t>
      </w:r>
    </w:p>
    <w:p w14:paraId="406DB8F7" w14:textId="77777777" w:rsidR="00F961F8" w:rsidRPr="004E146B" w:rsidRDefault="00F961F8" w:rsidP="008A14B9">
      <w:pPr>
        <w:pStyle w:val="FootnoteText"/>
        <w:rPr>
          <w:rFonts w:ascii="Times New Roman" w:eastAsia="Times New Roman" w:hAnsi="Times New Roman"/>
          <w:kern w:val="2"/>
          <w:sz w:val="21"/>
          <w:szCs w:val="22"/>
          <w:lang w:val="nb-NO"/>
        </w:rPr>
      </w:pPr>
      <w:r>
        <w:fldChar w:fldCharType="begin"/>
      </w:r>
      <w:r w:rsidRPr="00F961F8">
        <w:rPr>
          <w:lang w:val="nb-NO"/>
        </w:rPr>
        <w:instrText xml:space="preserve"> HYPERLINK "mailto:liuxuesong@hit.edu.cn" </w:instrText>
      </w:r>
      <w:r>
        <w:fldChar w:fldCharType="separate"/>
      </w:r>
      <w:r w:rsidRPr="004E146B">
        <w:rPr>
          <w:rStyle w:val="Hyperlink"/>
          <w:rFonts w:ascii="Times New Roman" w:hAnsi="Times New Roman"/>
          <w:kern w:val="2"/>
          <w:sz w:val="21"/>
          <w:szCs w:val="22"/>
          <w:lang w:val="nb-NO"/>
        </w:rPr>
        <w:t>liuxuesong@hit.edu.cn</w:t>
      </w:r>
      <w:r>
        <w:rPr>
          <w:rStyle w:val="Hyperlink"/>
          <w:rFonts w:ascii="Times New Roman" w:hAnsi="Times New Roman"/>
          <w:kern w:val="2"/>
          <w:sz w:val="21"/>
          <w:szCs w:val="22"/>
          <w:lang w:val="nb-NO"/>
        </w:rPr>
        <w:fldChar w:fldCharType="end"/>
      </w:r>
      <w:r w:rsidRPr="004E146B">
        <w:rPr>
          <w:rFonts w:ascii="Times New Roman" w:hAnsi="Times New Roman"/>
          <w:kern w:val="2"/>
          <w:sz w:val="21"/>
          <w:szCs w:val="22"/>
          <w:lang w:val="nb-NO"/>
        </w:rPr>
        <w:t>,</w:t>
      </w:r>
      <w:r w:rsidRPr="004E146B">
        <w:rPr>
          <w:rFonts w:ascii="Times New Roman" w:eastAsia="Times New Roman" w:hAnsi="Times New Roman"/>
          <w:kern w:val="2"/>
          <w:sz w:val="21"/>
          <w:szCs w:val="22"/>
          <w:lang w:val="nb-NO"/>
        </w:rPr>
        <w:t xml:space="preserve"> </w:t>
      </w:r>
      <w:r>
        <w:fldChar w:fldCharType="begin"/>
      </w:r>
      <w:r w:rsidRPr="00F961F8">
        <w:rPr>
          <w:lang w:val="nb-NO"/>
        </w:rPr>
        <w:instrText xml:space="preserve"> HYPERLINK "mailto:xuesongliuhit@gmail.com" </w:instrText>
      </w:r>
      <w:r>
        <w:fldChar w:fldCharType="separate"/>
      </w:r>
      <w:r w:rsidRPr="004E146B">
        <w:rPr>
          <w:rStyle w:val="Hyperlink"/>
          <w:rFonts w:ascii="Times New Roman" w:eastAsia="Times New Roman" w:hAnsi="Times New Roman"/>
          <w:kern w:val="2"/>
          <w:sz w:val="21"/>
          <w:szCs w:val="22"/>
          <w:lang w:val="nb-NO"/>
        </w:rPr>
        <w:t>xuesongliuhit@gmail.com</w:t>
      </w:r>
      <w:r>
        <w:rPr>
          <w:rStyle w:val="Hyperlink"/>
          <w:rFonts w:ascii="Times New Roman" w:eastAsia="Times New Roman" w:hAnsi="Times New Roman"/>
          <w:kern w:val="2"/>
          <w:sz w:val="21"/>
          <w:szCs w:val="22"/>
          <w:lang w:val="nb-NO"/>
        </w:rPr>
        <w:fldChar w:fldCharType="end"/>
      </w:r>
      <w:r w:rsidRPr="004E146B">
        <w:rPr>
          <w:rFonts w:ascii="Times New Roman" w:eastAsia="Times New Roman" w:hAnsi="Times New Roman"/>
          <w:kern w:val="2"/>
          <w:sz w:val="21"/>
          <w:szCs w:val="22"/>
          <w:lang w:val="nb-NO"/>
        </w:rPr>
        <w:t xml:space="preserve"> (Xuesong Liu), </w:t>
      </w:r>
    </w:p>
    <w:p w14:paraId="4C5DBE43" w14:textId="77777777" w:rsidR="00F961F8" w:rsidRPr="004E146B" w:rsidRDefault="00F961F8" w:rsidP="008A14B9">
      <w:pPr>
        <w:pStyle w:val="FootnoteText"/>
        <w:rPr>
          <w:rFonts w:ascii="Times New Roman" w:hAnsi="Times New Roman"/>
          <w:kern w:val="2"/>
          <w:sz w:val="21"/>
          <w:szCs w:val="22"/>
          <w:lang w:val="es-ES"/>
        </w:rPr>
      </w:pPr>
      <w:hyperlink r:id="rId1" w:history="1">
        <w:r w:rsidRPr="004E146B">
          <w:rPr>
            <w:rStyle w:val="Hyperlink"/>
            <w:rFonts w:ascii="Times New Roman" w:hAnsi="Times New Roman" w:hint="eastAsia"/>
            <w:kern w:val="2"/>
            <w:szCs w:val="22"/>
            <w:lang w:val="es-ES"/>
          </w:rPr>
          <w:t>filippo.berto@ntnu.no</w:t>
        </w:r>
      </w:hyperlink>
      <w:r w:rsidRPr="004E146B">
        <w:rPr>
          <w:rFonts w:ascii="Times New Roman" w:hAnsi="Times New Roman"/>
          <w:kern w:val="2"/>
          <w:szCs w:val="22"/>
          <w:lang w:val="es-ES"/>
        </w:rPr>
        <w:t xml:space="preserve"> </w:t>
      </w:r>
      <w:r w:rsidRPr="004E146B">
        <w:rPr>
          <w:rFonts w:ascii="Times New Roman" w:eastAsia="Times New Roman" w:hAnsi="Times New Roman"/>
          <w:kern w:val="2"/>
          <w:sz w:val="21"/>
          <w:szCs w:val="22"/>
          <w:lang w:val="es-ES"/>
        </w:rPr>
        <w:t xml:space="preserve">(F. </w:t>
      </w:r>
      <w:proofErr w:type="spellStart"/>
      <w:r w:rsidRPr="004E146B">
        <w:rPr>
          <w:rFonts w:ascii="Times New Roman" w:eastAsia="Times New Roman" w:hAnsi="Times New Roman"/>
          <w:kern w:val="2"/>
          <w:sz w:val="21"/>
          <w:szCs w:val="22"/>
          <w:lang w:val="es-ES"/>
        </w:rPr>
        <w:t>Berto</w:t>
      </w:r>
      <w:proofErr w:type="spellEnd"/>
      <w:r w:rsidRPr="004E146B">
        <w:rPr>
          <w:rFonts w:ascii="Times New Roman" w:eastAsia="Times New Roman" w:hAnsi="Times New Roman"/>
          <w:kern w:val="2"/>
          <w:sz w:val="21"/>
          <w:szCs w:val="22"/>
          <w:lang w:val="es-E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127585"/>
    <w:multiLevelType w:val="multilevel"/>
    <w:tmpl w:val="9E7EC88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F917D51"/>
    <w:multiLevelType w:val="multilevel"/>
    <w:tmpl w:val="F4249406"/>
    <w:lvl w:ilvl="0">
      <w:start w:val="2"/>
      <w:numFmt w:val="decimal"/>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 w15:restartNumberingAfterBreak="0">
    <w:nsid w:val="47195958"/>
    <w:multiLevelType w:val="multilevel"/>
    <w:tmpl w:val="A61CF2B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D4D4705"/>
    <w:multiLevelType w:val="hybridMultilevel"/>
    <w:tmpl w:val="9FE83170"/>
    <w:lvl w:ilvl="0" w:tplc="8C6A206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1864EB4"/>
    <w:multiLevelType w:val="multilevel"/>
    <w:tmpl w:val="51864EB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630C2077"/>
    <w:multiLevelType w:val="multilevel"/>
    <w:tmpl w:val="630C207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6C3328BE"/>
    <w:multiLevelType w:val="hybridMultilevel"/>
    <w:tmpl w:val="5D24B806"/>
    <w:lvl w:ilvl="0" w:tplc="3AC4E5E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E31044A"/>
    <w:multiLevelType w:val="multilevel"/>
    <w:tmpl w:val="7760276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3"/>
  </w:num>
  <w:num w:numId="3">
    <w:abstractNumId w:val="6"/>
  </w:num>
  <w:num w:numId="4">
    <w:abstractNumId w:val="5"/>
  </w:num>
  <w:num w:numId="5">
    <w:abstractNumId w:val="1"/>
  </w:num>
  <w:num w:numId="6">
    <w:abstractNumId w:val="2"/>
  </w:num>
  <w:num w:numId="7">
    <w:abstractNumId w:val="7"/>
  </w:num>
  <w:num w:numId="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eyed Mohammed Javad Razavi">
    <w15:presenceInfo w15:providerId="AD" w15:userId="S-1-5-21-3959417778-1711865379-3952174976-2668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activeWritingStyle w:appName="MSWord" w:lang="en-US" w:vendorID="64" w:dllVersion="0" w:nlCheck="1" w:checkStyle="0"/>
  <w:activeWritingStyle w:appName="MSWord" w:lang="zh-CN" w:vendorID="64" w:dllVersion="0" w:nlCheck="1" w:checkStyle="1"/>
  <w:activeWritingStyle w:appName="MSWord" w:lang="en-US" w:vendorID="64" w:dllVersion="6" w:nlCheck="1" w:checkStyle="1"/>
  <w:activeWritingStyle w:appName="MSWord" w:lang="de-DE" w:vendorID="64" w:dllVersion="6" w:nlCheck="1" w:checkStyle="0"/>
  <w:activeWritingStyle w:appName="MSWord" w:lang="nb-NO" w:vendorID="64" w:dllVersion="6" w:nlCheck="1" w:checkStyle="0"/>
  <w:activeWritingStyle w:appName="MSWord" w:lang="es-ES" w:vendorID="64" w:dllVersion="6" w:nlCheck="1" w:checkStyle="0"/>
  <w:activeWritingStyle w:appName="MSWord" w:lang="es-ES" w:vendorID="64" w:dllVersion="0" w:nlCheck="1" w:checkStyle="0"/>
  <w:activeWritingStyle w:appName="MSWord" w:lang="fr-FR" w:vendorID="64" w:dllVersion="6" w:nlCheck="1" w:checkStyle="0"/>
  <w:activeWritingStyle w:appName="MSWord" w:lang="fr-FR" w:vendorID="64" w:dllVersion="0"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Theo and App Fracture Mech&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w9zpv0tmtapevex0045rrz8fd0xxapx09zt&quot;&gt;Al-Steel Library&lt;record-ids&gt;&lt;item&gt;1604&lt;/item&gt;&lt;item&gt;1809&lt;/item&gt;&lt;item&gt;3092&lt;/item&gt;&lt;item&gt;3280&lt;/item&gt;&lt;item&gt;3297&lt;/item&gt;&lt;item&gt;3301&lt;/item&gt;&lt;item&gt;3302&lt;/item&gt;&lt;item&gt;3309&lt;/item&gt;&lt;item&gt;3462&lt;/item&gt;&lt;item&gt;3470&lt;/item&gt;&lt;item&gt;3481&lt;/item&gt;&lt;item&gt;3497&lt;/item&gt;&lt;item&gt;3505&lt;/item&gt;&lt;item&gt;3518&lt;/item&gt;&lt;item&gt;6073&lt;/item&gt;&lt;item&gt;6308&lt;/item&gt;&lt;item&gt;6347&lt;/item&gt;&lt;item&gt;6461&lt;/item&gt;&lt;item&gt;6486&lt;/item&gt;&lt;item&gt;6656&lt;/item&gt;&lt;item&gt;6698&lt;/item&gt;&lt;item&gt;6701&lt;/item&gt;&lt;item&gt;6760&lt;/item&gt;&lt;item&gt;6775&lt;/item&gt;&lt;item&gt;6776&lt;/item&gt;&lt;item&gt;6795&lt;/item&gt;&lt;item&gt;6800&lt;/item&gt;&lt;item&gt;6874&lt;/item&gt;&lt;item&gt;6884&lt;/item&gt;&lt;item&gt;6889&lt;/item&gt;&lt;item&gt;6999&lt;/item&gt;&lt;item&gt;7000&lt;/item&gt;&lt;item&gt;7080&lt;/item&gt;&lt;item&gt;7081&lt;/item&gt;&lt;item&gt;7082&lt;/item&gt;&lt;item&gt;7083&lt;/item&gt;&lt;item&gt;7084&lt;/item&gt;&lt;item&gt;7085&lt;/item&gt;&lt;/record-ids&gt;&lt;/item&gt;&lt;/Libraries&gt;"/>
  </w:docVars>
  <w:rsids>
    <w:rsidRoot w:val="00EF090F"/>
    <w:rsid w:val="0000055E"/>
    <w:rsid w:val="00001590"/>
    <w:rsid w:val="00001694"/>
    <w:rsid w:val="00001FED"/>
    <w:rsid w:val="00002450"/>
    <w:rsid w:val="00003775"/>
    <w:rsid w:val="00003B61"/>
    <w:rsid w:val="00003D10"/>
    <w:rsid w:val="00003EDB"/>
    <w:rsid w:val="000046A3"/>
    <w:rsid w:val="000047F2"/>
    <w:rsid w:val="00004F6D"/>
    <w:rsid w:val="000051E2"/>
    <w:rsid w:val="00005920"/>
    <w:rsid w:val="00005D8B"/>
    <w:rsid w:val="000073EC"/>
    <w:rsid w:val="00007A64"/>
    <w:rsid w:val="00010253"/>
    <w:rsid w:val="00010A6D"/>
    <w:rsid w:val="0001126A"/>
    <w:rsid w:val="000113CD"/>
    <w:rsid w:val="000113FF"/>
    <w:rsid w:val="00011682"/>
    <w:rsid w:val="0001333F"/>
    <w:rsid w:val="00013B2C"/>
    <w:rsid w:val="00013EBC"/>
    <w:rsid w:val="00014E25"/>
    <w:rsid w:val="0001512D"/>
    <w:rsid w:val="00015766"/>
    <w:rsid w:val="00015A23"/>
    <w:rsid w:val="000160FD"/>
    <w:rsid w:val="0001653E"/>
    <w:rsid w:val="00017679"/>
    <w:rsid w:val="000213A0"/>
    <w:rsid w:val="0002184D"/>
    <w:rsid w:val="00022795"/>
    <w:rsid w:val="00023604"/>
    <w:rsid w:val="00023814"/>
    <w:rsid w:val="00024127"/>
    <w:rsid w:val="00024943"/>
    <w:rsid w:val="00024A66"/>
    <w:rsid w:val="00024A80"/>
    <w:rsid w:val="00024BF0"/>
    <w:rsid w:val="00024EA7"/>
    <w:rsid w:val="00025D4B"/>
    <w:rsid w:val="00026581"/>
    <w:rsid w:val="0002666E"/>
    <w:rsid w:val="000272AF"/>
    <w:rsid w:val="00027F0C"/>
    <w:rsid w:val="000302EA"/>
    <w:rsid w:val="00030320"/>
    <w:rsid w:val="00030450"/>
    <w:rsid w:val="00030823"/>
    <w:rsid w:val="000308FE"/>
    <w:rsid w:val="00030BA4"/>
    <w:rsid w:val="00030D9B"/>
    <w:rsid w:val="00032E42"/>
    <w:rsid w:val="00032E82"/>
    <w:rsid w:val="00033206"/>
    <w:rsid w:val="000335C4"/>
    <w:rsid w:val="000339CE"/>
    <w:rsid w:val="00034106"/>
    <w:rsid w:val="00034B84"/>
    <w:rsid w:val="00034BDB"/>
    <w:rsid w:val="0003549E"/>
    <w:rsid w:val="00035B5D"/>
    <w:rsid w:val="00035D83"/>
    <w:rsid w:val="000364D0"/>
    <w:rsid w:val="00036FCA"/>
    <w:rsid w:val="000377EB"/>
    <w:rsid w:val="0003789E"/>
    <w:rsid w:val="00037BB7"/>
    <w:rsid w:val="00037C8A"/>
    <w:rsid w:val="00037FD2"/>
    <w:rsid w:val="000400EA"/>
    <w:rsid w:val="00040B95"/>
    <w:rsid w:val="00041073"/>
    <w:rsid w:val="00042717"/>
    <w:rsid w:val="000429EF"/>
    <w:rsid w:val="00042F2D"/>
    <w:rsid w:val="0004378D"/>
    <w:rsid w:val="00043A72"/>
    <w:rsid w:val="00044C47"/>
    <w:rsid w:val="00044E03"/>
    <w:rsid w:val="00044E2C"/>
    <w:rsid w:val="000452A6"/>
    <w:rsid w:val="000454E8"/>
    <w:rsid w:val="0004596B"/>
    <w:rsid w:val="0004688D"/>
    <w:rsid w:val="00050445"/>
    <w:rsid w:val="00050EA0"/>
    <w:rsid w:val="00050F38"/>
    <w:rsid w:val="00054AFF"/>
    <w:rsid w:val="00055794"/>
    <w:rsid w:val="00055CDB"/>
    <w:rsid w:val="00055E09"/>
    <w:rsid w:val="00060115"/>
    <w:rsid w:val="000613FB"/>
    <w:rsid w:val="000614BD"/>
    <w:rsid w:val="000614E4"/>
    <w:rsid w:val="00061D32"/>
    <w:rsid w:val="00062919"/>
    <w:rsid w:val="00062D92"/>
    <w:rsid w:val="000630C9"/>
    <w:rsid w:val="00063398"/>
    <w:rsid w:val="000635E8"/>
    <w:rsid w:val="00064099"/>
    <w:rsid w:val="000641FE"/>
    <w:rsid w:val="000645F4"/>
    <w:rsid w:val="000653BD"/>
    <w:rsid w:val="000658A6"/>
    <w:rsid w:val="00065CC4"/>
    <w:rsid w:val="00066782"/>
    <w:rsid w:val="00066B2C"/>
    <w:rsid w:val="00066F54"/>
    <w:rsid w:val="0006719C"/>
    <w:rsid w:val="000676C5"/>
    <w:rsid w:val="0006798B"/>
    <w:rsid w:val="00070962"/>
    <w:rsid w:val="00071281"/>
    <w:rsid w:val="000727A9"/>
    <w:rsid w:val="0007285A"/>
    <w:rsid w:val="00072F89"/>
    <w:rsid w:val="000735CB"/>
    <w:rsid w:val="00073DE8"/>
    <w:rsid w:val="000746BB"/>
    <w:rsid w:val="00074FC1"/>
    <w:rsid w:val="0007546B"/>
    <w:rsid w:val="00076CEE"/>
    <w:rsid w:val="00077BC8"/>
    <w:rsid w:val="000802CC"/>
    <w:rsid w:val="000802F2"/>
    <w:rsid w:val="00080604"/>
    <w:rsid w:val="000810BD"/>
    <w:rsid w:val="00081D97"/>
    <w:rsid w:val="00082785"/>
    <w:rsid w:val="000829FC"/>
    <w:rsid w:val="00082C11"/>
    <w:rsid w:val="000839E1"/>
    <w:rsid w:val="00084E34"/>
    <w:rsid w:val="00084F59"/>
    <w:rsid w:val="00086489"/>
    <w:rsid w:val="00086C04"/>
    <w:rsid w:val="00090ADB"/>
    <w:rsid w:val="00090BFF"/>
    <w:rsid w:val="00090E3F"/>
    <w:rsid w:val="00091A9F"/>
    <w:rsid w:val="000948F3"/>
    <w:rsid w:val="00094DC0"/>
    <w:rsid w:val="0009679F"/>
    <w:rsid w:val="00096C0B"/>
    <w:rsid w:val="000973FC"/>
    <w:rsid w:val="000978CF"/>
    <w:rsid w:val="00097EE0"/>
    <w:rsid w:val="000A02E9"/>
    <w:rsid w:val="000A0443"/>
    <w:rsid w:val="000A08A8"/>
    <w:rsid w:val="000A0C39"/>
    <w:rsid w:val="000A1694"/>
    <w:rsid w:val="000A1B66"/>
    <w:rsid w:val="000A1D0E"/>
    <w:rsid w:val="000A2C5D"/>
    <w:rsid w:val="000A3116"/>
    <w:rsid w:val="000A3187"/>
    <w:rsid w:val="000A3197"/>
    <w:rsid w:val="000A38C3"/>
    <w:rsid w:val="000A4347"/>
    <w:rsid w:val="000A44A6"/>
    <w:rsid w:val="000A452A"/>
    <w:rsid w:val="000A495E"/>
    <w:rsid w:val="000A4DCD"/>
    <w:rsid w:val="000A53F7"/>
    <w:rsid w:val="000A6683"/>
    <w:rsid w:val="000A6866"/>
    <w:rsid w:val="000A6CF0"/>
    <w:rsid w:val="000A7F98"/>
    <w:rsid w:val="000B0518"/>
    <w:rsid w:val="000B0D2E"/>
    <w:rsid w:val="000B0E0E"/>
    <w:rsid w:val="000B135A"/>
    <w:rsid w:val="000B28CF"/>
    <w:rsid w:val="000B33B9"/>
    <w:rsid w:val="000B3C61"/>
    <w:rsid w:val="000B50A6"/>
    <w:rsid w:val="000B5835"/>
    <w:rsid w:val="000B64D2"/>
    <w:rsid w:val="000B662B"/>
    <w:rsid w:val="000B6C8D"/>
    <w:rsid w:val="000B6E19"/>
    <w:rsid w:val="000B788D"/>
    <w:rsid w:val="000B7B13"/>
    <w:rsid w:val="000C09E1"/>
    <w:rsid w:val="000C139B"/>
    <w:rsid w:val="000C1414"/>
    <w:rsid w:val="000C1D9A"/>
    <w:rsid w:val="000C2383"/>
    <w:rsid w:val="000C29ED"/>
    <w:rsid w:val="000C3508"/>
    <w:rsid w:val="000C356C"/>
    <w:rsid w:val="000C389C"/>
    <w:rsid w:val="000C3902"/>
    <w:rsid w:val="000C3CC1"/>
    <w:rsid w:val="000C49B8"/>
    <w:rsid w:val="000C49DC"/>
    <w:rsid w:val="000C4B2C"/>
    <w:rsid w:val="000C5495"/>
    <w:rsid w:val="000C5966"/>
    <w:rsid w:val="000C6BE3"/>
    <w:rsid w:val="000C7461"/>
    <w:rsid w:val="000D0225"/>
    <w:rsid w:val="000D0F90"/>
    <w:rsid w:val="000D17BA"/>
    <w:rsid w:val="000D1D37"/>
    <w:rsid w:val="000D2003"/>
    <w:rsid w:val="000D2276"/>
    <w:rsid w:val="000D22C1"/>
    <w:rsid w:val="000D2F52"/>
    <w:rsid w:val="000D39FF"/>
    <w:rsid w:val="000D3CC8"/>
    <w:rsid w:val="000D4737"/>
    <w:rsid w:val="000D4ADC"/>
    <w:rsid w:val="000D4F36"/>
    <w:rsid w:val="000D53EC"/>
    <w:rsid w:val="000D593C"/>
    <w:rsid w:val="000D5A56"/>
    <w:rsid w:val="000D622C"/>
    <w:rsid w:val="000D64A4"/>
    <w:rsid w:val="000D6DE7"/>
    <w:rsid w:val="000D71F1"/>
    <w:rsid w:val="000D758A"/>
    <w:rsid w:val="000D77AD"/>
    <w:rsid w:val="000D7A61"/>
    <w:rsid w:val="000E0A10"/>
    <w:rsid w:val="000E0ED4"/>
    <w:rsid w:val="000E156C"/>
    <w:rsid w:val="000E1777"/>
    <w:rsid w:val="000E2049"/>
    <w:rsid w:val="000E21DD"/>
    <w:rsid w:val="000E2D3B"/>
    <w:rsid w:val="000E306F"/>
    <w:rsid w:val="000E3CCD"/>
    <w:rsid w:val="000E3FCF"/>
    <w:rsid w:val="000E4412"/>
    <w:rsid w:val="000E4D1F"/>
    <w:rsid w:val="000E4E5B"/>
    <w:rsid w:val="000E57C6"/>
    <w:rsid w:val="000E5C92"/>
    <w:rsid w:val="000E6CF5"/>
    <w:rsid w:val="000E7653"/>
    <w:rsid w:val="000E7A5C"/>
    <w:rsid w:val="000E7BA4"/>
    <w:rsid w:val="000F0BC7"/>
    <w:rsid w:val="000F1184"/>
    <w:rsid w:val="000F188B"/>
    <w:rsid w:val="000F18B5"/>
    <w:rsid w:val="000F19B4"/>
    <w:rsid w:val="000F3565"/>
    <w:rsid w:val="000F384C"/>
    <w:rsid w:val="000F3ADD"/>
    <w:rsid w:val="000F3CDA"/>
    <w:rsid w:val="000F3F6C"/>
    <w:rsid w:val="000F3FF3"/>
    <w:rsid w:val="000F460A"/>
    <w:rsid w:val="000F4A6C"/>
    <w:rsid w:val="000F5614"/>
    <w:rsid w:val="000F5646"/>
    <w:rsid w:val="000F5857"/>
    <w:rsid w:val="000F5B84"/>
    <w:rsid w:val="000F5C1C"/>
    <w:rsid w:val="000F5E99"/>
    <w:rsid w:val="000F5F71"/>
    <w:rsid w:val="000F69D4"/>
    <w:rsid w:val="000F6C7E"/>
    <w:rsid w:val="000F79AF"/>
    <w:rsid w:val="00100973"/>
    <w:rsid w:val="00100AFC"/>
    <w:rsid w:val="00100B89"/>
    <w:rsid w:val="00101416"/>
    <w:rsid w:val="001016BC"/>
    <w:rsid w:val="00101CE0"/>
    <w:rsid w:val="00102767"/>
    <w:rsid w:val="0010297F"/>
    <w:rsid w:val="00102C14"/>
    <w:rsid w:val="00102C5C"/>
    <w:rsid w:val="001040E0"/>
    <w:rsid w:val="00104252"/>
    <w:rsid w:val="00104545"/>
    <w:rsid w:val="001047F1"/>
    <w:rsid w:val="00104DDB"/>
    <w:rsid w:val="00107E60"/>
    <w:rsid w:val="0011054C"/>
    <w:rsid w:val="00111740"/>
    <w:rsid w:val="00111B25"/>
    <w:rsid w:val="00111FFA"/>
    <w:rsid w:val="00112EBA"/>
    <w:rsid w:val="0011302B"/>
    <w:rsid w:val="00113643"/>
    <w:rsid w:val="00113DD0"/>
    <w:rsid w:val="00114156"/>
    <w:rsid w:val="00114D05"/>
    <w:rsid w:val="0011519A"/>
    <w:rsid w:val="0011523C"/>
    <w:rsid w:val="001163B5"/>
    <w:rsid w:val="00117209"/>
    <w:rsid w:val="00117473"/>
    <w:rsid w:val="0011750E"/>
    <w:rsid w:val="00120043"/>
    <w:rsid w:val="001203C8"/>
    <w:rsid w:val="00120DF1"/>
    <w:rsid w:val="00121322"/>
    <w:rsid w:val="0012153D"/>
    <w:rsid w:val="0012229F"/>
    <w:rsid w:val="001223D5"/>
    <w:rsid w:val="00122D11"/>
    <w:rsid w:val="0012398C"/>
    <w:rsid w:val="00123C99"/>
    <w:rsid w:val="00123D49"/>
    <w:rsid w:val="00123FC1"/>
    <w:rsid w:val="00124334"/>
    <w:rsid w:val="00124B94"/>
    <w:rsid w:val="00124DEC"/>
    <w:rsid w:val="00125120"/>
    <w:rsid w:val="0012533A"/>
    <w:rsid w:val="00125DED"/>
    <w:rsid w:val="001265FC"/>
    <w:rsid w:val="00126ED4"/>
    <w:rsid w:val="0012758A"/>
    <w:rsid w:val="00127FE3"/>
    <w:rsid w:val="00130003"/>
    <w:rsid w:val="00130406"/>
    <w:rsid w:val="00130855"/>
    <w:rsid w:val="00130A17"/>
    <w:rsid w:val="00131A7B"/>
    <w:rsid w:val="00131FC9"/>
    <w:rsid w:val="001332F0"/>
    <w:rsid w:val="0013398E"/>
    <w:rsid w:val="00133AC2"/>
    <w:rsid w:val="0013418A"/>
    <w:rsid w:val="00134982"/>
    <w:rsid w:val="00134A42"/>
    <w:rsid w:val="0013594B"/>
    <w:rsid w:val="00135D36"/>
    <w:rsid w:val="00136B91"/>
    <w:rsid w:val="0013774E"/>
    <w:rsid w:val="00137C1B"/>
    <w:rsid w:val="00137C66"/>
    <w:rsid w:val="001404E0"/>
    <w:rsid w:val="0014060C"/>
    <w:rsid w:val="0014073B"/>
    <w:rsid w:val="001416E6"/>
    <w:rsid w:val="00141FBD"/>
    <w:rsid w:val="001421FA"/>
    <w:rsid w:val="00142F26"/>
    <w:rsid w:val="001435A6"/>
    <w:rsid w:val="00144A28"/>
    <w:rsid w:val="00145226"/>
    <w:rsid w:val="00145DF3"/>
    <w:rsid w:val="00146219"/>
    <w:rsid w:val="0014683D"/>
    <w:rsid w:val="00147B54"/>
    <w:rsid w:val="00147B64"/>
    <w:rsid w:val="00147C92"/>
    <w:rsid w:val="001504FB"/>
    <w:rsid w:val="00150CA5"/>
    <w:rsid w:val="00151160"/>
    <w:rsid w:val="001516C4"/>
    <w:rsid w:val="00151A16"/>
    <w:rsid w:val="0015242D"/>
    <w:rsid w:val="0015276B"/>
    <w:rsid w:val="0015294E"/>
    <w:rsid w:val="00152F7A"/>
    <w:rsid w:val="00153589"/>
    <w:rsid w:val="0015364E"/>
    <w:rsid w:val="00154020"/>
    <w:rsid w:val="0015422F"/>
    <w:rsid w:val="00155367"/>
    <w:rsid w:val="00155EC3"/>
    <w:rsid w:val="0015636E"/>
    <w:rsid w:val="00156F18"/>
    <w:rsid w:val="001570AC"/>
    <w:rsid w:val="0015712A"/>
    <w:rsid w:val="001576F9"/>
    <w:rsid w:val="00157727"/>
    <w:rsid w:val="001616FD"/>
    <w:rsid w:val="001619E1"/>
    <w:rsid w:val="00161B04"/>
    <w:rsid w:val="00161B25"/>
    <w:rsid w:val="00164B23"/>
    <w:rsid w:val="0016696A"/>
    <w:rsid w:val="00166D72"/>
    <w:rsid w:val="00166E55"/>
    <w:rsid w:val="0016770B"/>
    <w:rsid w:val="001714BE"/>
    <w:rsid w:val="00171B7A"/>
    <w:rsid w:val="0017296B"/>
    <w:rsid w:val="001730F6"/>
    <w:rsid w:val="001732A7"/>
    <w:rsid w:val="001733F7"/>
    <w:rsid w:val="00173424"/>
    <w:rsid w:val="00174EFF"/>
    <w:rsid w:val="001755C1"/>
    <w:rsid w:val="00176EA3"/>
    <w:rsid w:val="001775B5"/>
    <w:rsid w:val="001779EA"/>
    <w:rsid w:val="00177E4E"/>
    <w:rsid w:val="00180529"/>
    <w:rsid w:val="00180B1E"/>
    <w:rsid w:val="00180C33"/>
    <w:rsid w:val="0018123B"/>
    <w:rsid w:val="0018125E"/>
    <w:rsid w:val="001831F6"/>
    <w:rsid w:val="00183B5F"/>
    <w:rsid w:val="00184B57"/>
    <w:rsid w:val="00184EB8"/>
    <w:rsid w:val="00185D33"/>
    <w:rsid w:val="00186C3B"/>
    <w:rsid w:val="00186D7B"/>
    <w:rsid w:val="00190553"/>
    <w:rsid w:val="001910AC"/>
    <w:rsid w:val="00192972"/>
    <w:rsid w:val="00192E60"/>
    <w:rsid w:val="00192F85"/>
    <w:rsid w:val="00193247"/>
    <w:rsid w:val="00194182"/>
    <w:rsid w:val="001944CB"/>
    <w:rsid w:val="00194E01"/>
    <w:rsid w:val="001958AF"/>
    <w:rsid w:val="00195F3F"/>
    <w:rsid w:val="0019689C"/>
    <w:rsid w:val="001976F4"/>
    <w:rsid w:val="00197823"/>
    <w:rsid w:val="00197BBF"/>
    <w:rsid w:val="001A02AC"/>
    <w:rsid w:val="001A04A0"/>
    <w:rsid w:val="001A1186"/>
    <w:rsid w:val="001A1A9B"/>
    <w:rsid w:val="001A1F5C"/>
    <w:rsid w:val="001A222E"/>
    <w:rsid w:val="001A3C20"/>
    <w:rsid w:val="001A3DD8"/>
    <w:rsid w:val="001A43AA"/>
    <w:rsid w:val="001A4F86"/>
    <w:rsid w:val="001A502D"/>
    <w:rsid w:val="001A5489"/>
    <w:rsid w:val="001A6A05"/>
    <w:rsid w:val="001A6DF6"/>
    <w:rsid w:val="001A7D31"/>
    <w:rsid w:val="001B0172"/>
    <w:rsid w:val="001B02DC"/>
    <w:rsid w:val="001B05D9"/>
    <w:rsid w:val="001B1E30"/>
    <w:rsid w:val="001B2F55"/>
    <w:rsid w:val="001B337F"/>
    <w:rsid w:val="001B33A6"/>
    <w:rsid w:val="001B3463"/>
    <w:rsid w:val="001B36D7"/>
    <w:rsid w:val="001B3DA4"/>
    <w:rsid w:val="001B3DDF"/>
    <w:rsid w:val="001B414F"/>
    <w:rsid w:val="001B50FF"/>
    <w:rsid w:val="001B6232"/>
    <w:rsid w:val="001B6844"/>
    <w:rsid w:val="001B7571"/>
    <w:rsid w:val="001B7692"/>
    <w:rsid w:val="001C05E0"/>
    <w:rsid w:val="001C17C3"/>
    <w:rsid w:val="001C3570"/>
    <w:rsid w:val="001C361B"/>
    <w:rsid w:val="001C372C"/>
    <w:rsid w:val="001C406F"/>
    <w:rsid w:val="001C455F"/>
    <w:rsid w:val="001C48A1"/>
    <w:rsid w:val="001C53B1"/>
    <w:rsid w:val="001C62EE"/>
    <w:rsid w:val="001C6406"/>
    <w:rsid w:val="001C71B7"/>
    <w:rsid w:val="001C7449"/>
    <w:rsid w:val="001C7AB3"/>
    <w:rsid w:val="001C7F62"/>
    <w:rsid w:val="001D179C"/>
    <w:rsid w:val="001D2317"/>
    <w:rsid w:val="001D316E"/>
    <w:rsid w:val="001D509F"/>
    <w:rsid w:val="001D5624"/>
    <w:rsid w:val="001D5F53"/>
    <w:rsid w:val="001D63D0"/>
    <w:rsid w:val="001D6577"/>
    <w:rsid w:val="001D6F8C"/>
    <w:rsid w:val="001D7B1F"/>
    <w:rsid w:val="001D7ED2"/>
    <w:rsid w:val="001E0405"/>
    <w:rsid w:val="001E0CC6"/>
    <w:rsid w:val="001E10DC"/>
    <w:rsid w:val="001E12CB"/>
    <w:rsid w:val="001E19D5"/>
    <w:rsid w:val="001E29C8"/>
    <w:rsid w:val="001E2A3C"/>
    <w:rsid w:val="001E2EBF"/>
    <w:rsid w:val="001E3521"/>
    <w:rsid w:val="001E433E"/>
    <w:rsid w:val="001E48A0"/>
    <w:rsid w:val="001E49D6"/>
    <w:rsid w:val="001E569B"/>
    <w:rsid w:val="001E57FB"/>
    <w:rsid w:val="001E5B1C"/>
    <w:rsid w:val="001E647C"/>
    <w:rsid w:val="001E6CD6"/>
    <w:rsid w:val="001E6D59"/>
    <w:rsid w:val="001E720F"/>
    <w:rsid w:val="001E7318"/>
    <w:rsid w:val="001F0172"/>
    <w:rsid w:val="001F0A15"/>
    <w:rsid w:val="001F0D6A"/>
    <w:rsid w:val="001F1A0E"/>
    <w:rsid w:val="001F23DA"/>
    <w:rsid w:val="001F27F8"/>
    <w:rsid w:val="001F2A3C"/>
    <w:rsid w:val="001F2D65"/>
    <w:rsid w:val="001F2E03"/>
    <w:rsid w:val="001F307B"/>
    <w:rsid w:val="001F3A2A"/>
    <w:rsid w:val="001F4180"/>
    <w:rsid w:val="001F44FC"/>
    <w:rsid w:val="001F48A2"/>
    <w:rsid w:val="001F4B2B"/>
    <w:rsid w:val="001F5052"/>
    <w:rsid w:val="001F51DA"/>
    <w:rsid w:val="001F6B67"/>
    <w:rsid w:val="001F6D64"/>
    <w:rsid w:val="001F7242"/>
    <w:rsid w:val="001F7384"/>
    <w:rsid w:val="00200461"/>
    <w:rsid w:val="002008D9"/>
    <w:rsid w:val="0020236D"/>
    <w:rsid w:val="00202A11"/>
    <w:rsid w:val="00204594"/>
    <w:rsid w:val="00204CAA"/>
    <w:rsid w:val="00204FA2"/>
    <w:rsid w:val="00205015"/>
    <w:rsid w:val="00205C03"/>
    <w:rsid w:val="00205FB6"/>
    <w:rsid w:val="0020660A"/>
    <w:rsid w:val="002067BA"/>
    <w:rsid w:val="00206F84"/>
    <w:rsid w:val="00207708"/>
    <w:rsid w:val="00210015"/>
    <w:rsid w:val="00210E8F"/>
    <w:rsid w:val="002110D8"/>
    <w:rsid w:val="00211130"/>
    <w:rsid w:val="002115A6"/>
    <w:rsid w:val="0021167A"/>
    <w:rsid w:val="002118DD"/>
    <w:rsid w:val="002119A5"/>
    <w:rsid w:val="00213678"/>
    <w:rsid w:val="00213905"/>
    <w:rsid w:val="00214A7A"/>
    <w:rsid w:val="00214F6B"/>
    <w:rsid w:val="002156A5"/>
    <w:rsid w:val="00215952"/>
    <w:rsid w:val="00216214"/>
    <w:rsid w:val="00216293"/>
    <w:rsid w:val="00216467"/>
    <w:rsid w:val="00216861"/>
    <w:rsid w:val="00216B6E"/>
    <w:rsid w:val="00216C8B"/>
    <w:rsid w:val="00216D8A"/>
    <w:rsid w:val="002178D5"/>
    <w:rsid w:val="00220249"/>
    <w:rsid w:val="00220771"/>
    <w:rsid w:val="0022130B"/>
    <w:rsid w:val="00222E5F"/>
    <w:rsid w:val="00224CA1"/>
    <w:rsid w:val="002253E8"/>
    <w:rsid w:val="00230190"/>
    <w:rsid w:val="00230A3C"/>
    <w:rsid w:val="00230C54"/>
    <w:rsid w:val="00231356"/>
    <w:rsid w:val="002315A5"/>
    <w:rsid w:val="00231EE3"/>
    <w:rsid w:val="002322F9"/>
    <w:rsid w:val="002323EA"/>
    <w:rsid w:val="00232F66"/>
    <w:rsid w:val="00233A55"/>
    <w:rsid w:val="00234349"/>
    <w:rsid w:val="00235003"/>
    <w:rsid w:val="002350AC"/>
    <w:rsid w:val="00235133"/>
    <w:rsid w:val="002351EE"/>
    <w:rsid w:val="002364A5"/>
    <w:rsid w:val="00237915"/>
    <w:rsid w:val="00237C06"/>
    <w:rsid w:val="00240942"/>
    <w:rsid w:val="00240C53"/>
    <w:rsid w:val="00241722"/>
    <w:rsid w:val="00242E86"/>
    <w:rsid w:val="0024351D"/>
    <w:rsid w:val="00243FB4"/>
    <w:rsid w:val="00245C14"/>
    <w:rsid w:val="0024656E"/>
    <w:rsid w:val="0024666F"/>
    <w:rsid w:val="00246F07"/>
    <w:rsid w:val="00247849"/>
    <w:rsid w:val="00250845"/>
    <w:rsid w:val="00250854"/>
    <w:rsid w:val="00250C35"/>
    <w:rsid w:val="00251189"/>
    <w:rsid w:val="002518DA"/>
    <w:rsid w:val="00251D0E"/>
    <w:rsid w:val="00252171"/>
    <w:rsid w:val="002521D5"/>
    <w:rsid w:val="00252265"/>
    <w:rsid w:val="0025327E"/>
    <w:rsid w:val="00254115"/>
    <w:rsid w:val="002546FC"/>
    <w:rsid w:val="00255594"/>
    <w:rsid w:val="00255F30"/>
    <w:rsid w:val="0025618F"/>
    <w:rsid w:val="0025640F"/>
    <w:rsid w:val="00256A63"/>
    <w:rsid w:val="002573DA"/>
    <w:rsid w:val="00257601"/>
    <w:rsid w:val="00257810"/>
    <w:rsid w:val="00257E4C"/>
    <w:rsid w:val="00260172"/>
    <w:rsid w:val="00260A79"/>
    <w:rsid w:val="002614CA"/>
    <w:rsid w:val="00261E4C"/>
    <w:rsid w:val="002629A4"/>
    <w:rsid w:val="00262DE9"/>
    <w:rsid w:val="00262FCD"/>
    <w:rsid w:val="00263072"/>
    <w:rsid w:val="0026334C"/>
    <w:rsid w:val="00264D78"/>
    <w:rsid w:val="002653CB"/>
    <w:rsid w:val="002659BD"/>
    <w:rsid w:val="00265F13"/>
    <w:rsid w:val="00266A81"/>
    <w:rsid w:val="00267E49"/>
    <w:rsid w:val="00267FCF"/>
    <w:rsid w:val="00270655"/>
    <w:rsid w:val="00270675"/>
    <w:rsid w:val="002720BE"/>
    <w:rsid w:val="00272363"/>
    <w:rsid w:val="002725CF"/>
    <w:rsid w:val="00273126"/>
    <w:rsid w:val="002738CF"/>
    <w:rsid w:val="00273D62"/>
    <w:rsid w:val="00274983"/>
    <w:rsid w:val="00274DA6"/>
    <w:rsid w:val="00275502"/>
    <w:rsid w:val="002756EA"/>
    <w:rsid w:val="00275EFD"/>
    <w:rsid w:val="002771F8"/>
    <w:rsid w:val="0027798E"/>
    <w:rsid w:val="002804DD"/>
    <w:rsid w:val="002809C9"/>
    <w:rsid w:val="00280F58"/>
    <w:rsid w:val="00280F81"/>
    <w:rsid w:val="00281D72"/>
    <w:rsid w:val="00282399"/>
    <w:rsid w:val="00282C2A"/>
    <w:rsid w:val="00282D26"/>
    <w:rsid w:val="00283D0B"/>
    <w:rsid w:val="00284AED"/>
    <w:rsid w:val="00285614"/>
    <w:rsid w:val="00285662"/>
    <w:rsid w:val="00285AE2"/>
    <w:rsid w:val="00286B78"/>
    <w:rsid w:val="00286C5D"/>
    <w:rsid w:val="00286DB7"/>
    <w:rsid w:val="00286EC4"/>
    <w:rsid w:val="002871B3"/>
    <w:rsid w:val="00287A73"/>
    <w:rsid w:val="0029065A"/>
    <w:rsid w:val="00291222"/>
    <w:rsid w:val="002912D6"/>
    <w:rsid w:val="00291433"/>
    <w:rsid w:val="00291690"/>
    <w:rsid w:val="00291F41"/>
    <w:rsid w:val="002924BC"/>
    <w:rsid w:val="00293007"/>
    <w:rsid w:val="00293405"/>
    <w:rsid w:val="00293489"/>
    <w:rsid w:val="002946ED"/>
    <w:rsid w:val="002949DF"/>
    <w:rsid w:val="00294C8F"/>
    <w:rsid w:val="00297BEC"/>
    <w:rsid w:val="00297DC3"/>
    <w:rsid w:val="002A0C23"/>
    <w:rsid w:val="002A1B48"/>
    <w:rsid w:val="002A1FDF"/>
    <w:rsid w:val="002A22BC"/>
    <w:rsid w:val="002A2803"/>
    <w:rsid w:val="002A28EC"/>
    <w:rsid w:val="002A2BC4"/>
    <w:rsid w:val="002A2CA9"/>
    <w:rsid w:val="002A2F79"/>
    <w:rsid w:val="002A3D6D"/>
    <w:rsid w:val="002A3DDE"/>
    <w:rsid w:val="002A4116"/>
    <w:rsid w:val="002A43D1"/>
    <w:rsid w:val="002A4728"/>
    <w:rsid w:val="002A6328"/>
    <w:rsid w:val="002A6854"/>
    <w:rsid w:val="002A6C5D"/>
    <w:rsid w:val="002A732E"/>
    <w:rsid w:val="002A776D"/>
    <w:rsid w:val="002A7ADD"/>
    <w:rsid w:val="002B0CD6"/>
    <w:rsid w:val="002B1B8C"/>
    <w:rsid w:val="002B2E38"/>
    <w:rsid w:val="002B35CE"/>
    <w:rsid w:val="002B403F"/>
    <w:rsid w:val="002B4D7F"/>
    <w:rsid w:val="002B57A5"/>
    <w:rsid w:val="002B5E16"/>
    <w:rsid w:val="002B5EB7"/>
    <w:rsid w:val="002B699D"/>
    <w:rsid w:val="002B7A27"/>
    <w:rsid w:val="002C0725"/>
    <w:rsid w:val="002C0FB1"/>
    <w:rsid w:val="002C101A"/>
    <w:rsid w:val="002C1173"/>
    <w:rsid w:val="002C150E"/>
    <w:rsid w:val="002C19DA"/>
    <w:rsid w:val="002C1F2E"/>
    <w:rsid w:val="002C21F4"/>
    <w:rsid w:val="002C2616"/>
    <w:rsid w:val="002C28C1"/>
    <w:rsid w:val="002C37C3"/>
    <w:rsid w:val="002C41EB"/>
    <w:rsid w:val="002C52CB"/>
    <w:rsid w:val="002C5866"/>
    <w:rsid w:val="002C6749"/>
    <w:rsid w:val="002C6952"/>
    <w:rsid w:val="002D0045"/>
    <w:rsid w:val="002D0499"/>
    <w:rsid w:val="002D0688"/>
    <w:rsid w:val="002D0A67"/>
    <w:rsid w:val="002D1895"/>
    <w:rsid w:val="002D1959"/>
    <w:rsid w:val="002D199D"/>
    <w:rsid w:val="002D20FC"/>
    <w:rsid w:val="002D2972"/>
    <w:rsid w:val="002D34B3"/>
    <w:rsid w:val="002D3975"/>
    <w:rsid w:val="002D5886"/>
    <w:rsid w:val="002D6D62"/>
    <w:rsid w:val="002E00C0"/>
    <w:rsid w:val="002E035D"/>
    <w:rsid w:val="002E0A77"/>
    <w:rsid w:val="002E0FC9"/>
    <w:rsid w:val="002E1957"/>
    <w:rsid w:val="002E34D9"/>
    <w:rsid w:val="002E3D1E"/>
    <w:rsid w:val="002E41BB"/>
    <w:rsid w:val="002E4E2A"/>
    <w:rsid w:val="002E6042"/>
    <w:rsid w:val="002E68C5"/>
    <w:rsid w:val="002E7102"/>
    <w:rsid w:val="002E75B7"/>
    <w:rsid w:val="002E7925"/>
    <w:rsid w:val="002E7DDC"/>
    <w:rsid w:val="002F01E6"/>
    <w:rsid w:val="002F0361"/>
    <w:rsid w:val="002F1676"/>
    <w:rsid w:val="002F1752"/>
    <w:rsid w:val="002F26ED"/>
    <w:rsid w:val="002F2843"/>
    <w:rsid w:val="002F2860"/>
    <w:rsid w:val="002F2B85"/>
    <w:rsid w:val="002F36A6"/>
    <w:rsid w:val="002F429B"/>
    <w:rsid w:val="002F471E"/>
    <w:rsid w:val="002F581A"/>
    <w:rsid w:val="002F67A8"/>
    <w:rsid w:val="002F6D98"/>
    <w:rsid w:val="002F79DC"/>
    <w:rsid w:val="00300387"/>
    <w:rsid w:val="003006B9"/>
    <w:rsid w:val="0030193C"/>
    <w:rsid w:val="00302952"/>
    <w:rsid w:val="00302C2F"/>
    <w:rsid w:val="00302E2A"/>
    <w:rsid w:val="00303A88"/>
    <w:rsid w:val="00303F3E"/>
    <w:rsid w:val="00304D7C"/>
    <w:rsid w:val="00304DB4"/>
    <w:rsid w:val="0030581F"/>
    <w:rsid w:val="0030672E"/>
    <w:rsid w:val="00311A85"/>
    <w:rsid w:val="003122CB"/>
    <w:rsid w:val="0031385F"/>
    <w:rsid w:val="00313BDF"/>
    <w:rsid w:val="00314092"/>
    <w:rsid w:val="00314BF9"/>
    <w:rsid w:val="00315FE7"/>
    <w:rsid w:val="003177BA"/>
    <w:rsid w:val="00317BB0"/>
    <w:rsid w:val="00317CB2"/>
    <w:rsid w:val="00320576"/>
    <w:rsid w:val="003205C7"/>
    <w:rsid w:val="0032129B"/>
    <w:rsid w:val="003212D2"/>
    <w:rsid w:val="00321DA7"/>
    <w:rsid w:val="00321E77"/>
    <w:rsid w:val="003225C5"/>
    <w:rsid w:val="0032261B"/>
    <w:rsid w:val="0032292A"/>
    <w:rsid w:val="00322C0E"/>
    <w:rsid w:val="00322E44"/>
    <w:rsid w:val="003231E1"/>
    <w:rsid w:val="00323D67"/>
    <w:rsid w:val="00324E5D"/>
    <w:rsid w:val="00325506"/>
    <w:rsid w:val="003257B7"/>
    <w:rsid w:val="003265A0"/>
    <w:rsid w:val="00326A3A"/>
    <w:rsid w:val="00327149"/>
    <w:rsid w:val="00327CFC"/>
    <w:rsid w:val="00327F7C"/>
    <w:rsid w:val="0033001A"/>
    <w:rsid w:val="00330D5F"/>
    <w:rsid w:val="003310DB"/>
    <w:rsid w:val="003323BA"/>
    <w:rsid w:val="0033265E"/>
    <w:rsid w:val="003326AF"/>
    <w:rsid w:val="0033271B"/>
    <w:rsid w:val="003334EC"/>
    <w:rsid w:val="0033351B"/>
    <w:rsid w:val="00333684"/>
    <w:rsid w:val="00333D64"/>
    <w:rsid w:val="00334D83"/>
    <w:rsid w:val="0033662F"/>
    <w:rsid w:val="00336AA8"/>
    <w:rsid w:val="00337128"/>
    <w:rsid w:val="00337AD9"/>
    <w:rsid w:val="00337DAE"/>
    <w:rsid w:val="00340082"/>
    <w:rsid w:val="003401B9"/>
    <w:rsid w:val="003402D1"/>
    <w:rsid w:val="00340DE2"/>
    <w:rsid w:val="00342CD8"/>
    <w:rsid w:val="00343075"/>
    <w:rsid w:val="00343DF9"/>
    <w:rsid w:val="00343F85"/>
    <w:rsid w:val="00343FD4"/>
    <w:rsid w:val="00344428"/>
    <w:rsid w:val="00344A80"/>
    <w:rsid w:val="00344B3C"/>
    <w:rsid w:val="0034501C"/>
    <w:rsid w:val="0034516F"/>
    <w:rsid w:val="00345641"/>
    <w:rsid w:val="00346852"/>
    <w:rsid w:val="00347659"/>
    <w:rsid w:val="00347740"/>
    <w:rsid w:val="00347A41"/>
    <w:rsid w:val="00347D78"/>
    <w:rsid w:val="00350BFB"/>
    <w:rsid w:val="003519F7"/>
    <w:rsid w:val="00351E19"/>
    <w:rsid w:val="003520A1"/>
    <w:rsid w:val="00353B8C"/>
    <w:rsid w:val="003546FB"/>
    <w:rsid w:val="003550FE"/>
    <w:rsid w:val="003551B0"/>
    <w:rsid w:val="00355579"/>
    <w:rsid w:val="00355899"/>
    <w:rsid w:val="00355DAC"/>
    <w:rsid w:val="00355FDF"/>
    <w:rsid w:val="003566C8"/>
    <w:rsid w:val="00356E8A"/>
    <w:rsid w:val="00357A19"/>
    <w:rsid w:val="00357AC8"/>
    <w:rsid w:val="003601CB"/>
    <w:rsid w:val="0036107B"/>
    <w:rsid w:val="003621DA"/>
    <w:rsid w:val="00364B61"/>
    <w:rsid w:val="0036583E"/>
    <w:rsid w:val="00365B83"/>
    <w:rsid w:val="00365E38"/>
    <w:rsid w:val="00366B5F"/>
    <w:rsid w:val="00366CA3"/>
    <w:rsid w:val="0037112B"/>
    <w:rsid w:val="00371175"/>
    <w:rsid w:val="003723B3"/>
    <w:rsid w:val="003728F0"/>
    <w:rsid w:val="00373F37"/>
    <w:rsid w:val="00374710"/>
    <w:rsid w:val="00375192"/>
    <w:rsid w:val="0038029A"/>
    <w:rsid w:val="003804DF"/>
    <w:rsid w:val="00381A30"/>
    <w:rsid w:val="0038214F"/>
    <w:rsid w:val="00382966"/>
    <w:rsid w:val="00382E07"/>
    <w:rsid w:val="00385410"/>
    <w:rsid w:val="003855F7"/>
    <w:rsid w:val="0038580C"/>
    <w:rsid w:val="00385EFA"/>
    <w:rsid w:val="003861B6"/>
    <w:rsid w:val="00386FEB"/>
    <w:rsid w:val="00387F9C"/>
    <w:rsid w:val="00390B0F"/>
    <w:rsid w:val="003910C4"/>
    <w:rsid w:val="00391490"/>
    <w:rsid w:val="003918E1"/>
    <w:rsid w:val="00391DA9"/>
    <w:rsid w:val="00394A06"/>
    <w:rsid w:val="00394AB4"/>
    <w:rsid w:val="00394CEA"/>
    <w:rsid w:val="00394F13"/>
    <w:rsid w:val="00395016"/>
    <w:rsid w:val="003956CF"/>
    <w:rsid w:val="00395A8E"/>
    <w:rsid w:val="00395B75"/>
    <w:rsid w:val="003962AA"/>
    <w:rsid w:val="00397119"/>
    <w:rsid w:val="00397F63"/>
    <w:rsid w:val="003A03CD"/>
    <w:rsid w:val="003A1C7C"/>
    <w:rsid w:val="003A30BB"/>
    <w:rsid w:val="003A4616"/>
    <w:rsid w:val="003A46D6"/>
    <w:rsid w:val="003A4761"/>
    <w:rsid w:val="003A478A"/>
    <w:rsid w:val="003A5A6E"/>
    <w:rsid w:val="003A5FEB"/>
    <w:rsid w:val="003A6D88"/>
    <w:rsid w:val="003A7596"/>
    <w:rsid w:val="003A79EF"/>
    <w:rsid w:val="003A7D07"/>
    <w:rsid w:val="003A7F02"/>
    <w:rsid w:val="003B0011"/>
    <w:rsid w:val="003B070A"/>
    <w:rsid w:val="003B0B41"/>
    <w:rsid w:val="003B1DC5"/>
    <w:rsid w:val="003B2279"/>
    <w:rsid w:val="003B2B75"/>
    <w:rsid w:val="003B3463"/>
    <w:rsid w:val="003B3E6F"/>
    <w:rsid w:val="003B4034"/>
    <w:rsid w:val="003B4AEF"/>
    <w:rsid w:val="003B6018"/>
    <w:rsid w:val="003B671F"/>
    <w:rsid w:val="003B7563"/>
    <w:rsid w:val="003B7E8E"/>
    <w:rsid w:val="003C06AE"/>
    <w:rsid w:val="003C1527"/>
    <w:rsid w:val="003C22AC"/>
    <w:rsid w:val="003C23D6"/>
    <w:rsid w:val="003C25C1"/>
    <w:rsid w:val="003C2A02"/>
    <w:rsid w:val="003C2FEE"/>
    <w:rsid w:val="003C32C0"/>
    <w:rsid w:val="003C3B43"/>
    <w:rsid w:val="003C492A"/>
    <w:rsid w:val="003C5FD2"/>
    <w:rsid w:val="003C67D4"/>
    <w:rsid w:val="003C73FE"/>
    <w:rsid w:val="003C7447"/>
    <w:rsid w:val="003C7938"/>
    <w:rsid w:val="003C7BD3"/>
    <w:rsid w:val="003D013C"/>
    <w:rsid w:val="003D0A48"/>
    <w:rsid w:val="003D0B5C"/>
    <w:rsid w:val="003D0B9D"/>
    <w:rsid w:val="003D1318"/>
    <w:rsid w:val="003D155C"/>
    <w:rsid w:val="003D18E9"/>
    <w:rsid w:val="003D20C6"/>
    <w:rsid w:val="003D220D"/>
    <w:rsid w:val="003D2825"/>
    <w:rsid w:val="003D2A18"/>
    <w:rsid w:val="003D3BCB"/>
    <w:rsid w:val="003D457B"/>
    <w:rsid w:val="003D5CD2"/>
    <w:rsid w:val="003D639E"/>
    <w:rsid w:val="003D6CC3"/>
    <w:rsid w:val="003D7B7D"/>
    <w:rsid w:val="003E0126"/>
    <w:rsid w:val="003E02F8"/>
    <w:rsid w:val="003E0ACF"/>
    <w:rsid w:val="003E1081"/>
    <w:rsid w:val="003E120F"/>
    <w:rsid w:val="003E1C3C"/>
    <w:rsid w:val="003E25C5"/>
    <w:rsid w:val="003E30A7"/>
    <w:rsid w:val="003E32F7"/>
    <w:rsid w:val="003E3CF7"/>
    <w:rsid w:val="003E446F"/>
    <w:rsid w:val="003E4E59"/>
    <w:rsid w:val="003F0042"/>
    <w:rsid w:val="003F08B7"/>
    <w:rsid w:val="003F0A4B"/>
    <w:rsid w:val="003F0D88"/>
    <w:rsid w:val="003F1550"/>
    <w:rsid w:val="003F1AE3"/>
    <w:rsid w:val="003F1AE6"/>
    <w:rsid w:val="003F24AB"/>
    <w:rsid w:val="003F32DB"/>
    <w:rsid w:val="003F355D"/>
    <w:rsid w:val="003F4316"/>
    <w:rsid w:val="003F54AB"/>
    <w:rsid w:val="003F5A91"/>
    <w:rsid w:val="003F5ED7"/>
    <w:rsid w:val="003F6891"/>
    <w:rsid w:val="003F7B82"/>
    <w:rsid w:val="004009D3"/>
    <w:rsid w:val="00400BB8"/>
    <w:rsid w:val="00400EB7"/>
    <w:rsid w:val="00401819"/>
    <w:rsid w:val="00401E0B"/>
    <w:rsid w:val="00401E95"/>
    <w:rsid w:val="004022B7"/>
    <w:rsid w:val="004028E2"/>
    <w:rsid w:val="00402F61"/>
    <w:rsid w:val="00403A21"/>
    <w:rsid w:val="00403C88"/>
    <w:rsid w:val="00404BAB"/>
    <w:rsid w:val="00404DE5"/>
    <w:rsid w:val="00405450"/>
    <w:rsid w:val="00405A59"/>
    <w:rsid w:val="00405CE3"/>
    <w:rsid w:val="00406639"/>
    <w:rsid w:val="004066B2"/>
    <w:rsid w:val="004066EE"/>
    <w:rsid w:val="00406D98"/>
    <w:rsid w:val="0040784D"/>
    <w:rsid w:val="0040784E"/>
    <w:rsid w:val="00407BB1"/>
    <w:rsid w:val="00407E1E"/>
    <w:rsid w:val="00410064"/>
    <w:rsid w:val="00410BF7"/>
    <w:rsid w:val="00411CBA"/>
    <w:rsid w:val="00411F2E"/>
    <w:rsid w:val="00412334"/>
    <w:rsid w:val="0041352A"/>
    <w:rsid w:val="00414681"/>
    <w:rsid w:val="004162F5"/>
    <w:rsid w:val="00420550"/>
    <w:rsid w:val="0042060E"/>
    <w:rsid w:val="004222C2"/>
    <w:rsid w:val="00423544"/>
    <w:rsid w:val="00423C53"/>
    <w:rsid w:val="00424A7F"/>
    <w:rsid w:val="00424D7B"/>
    <w:rsid w:val="0042507C"/>
    <w:rsid w:val="004250BE"/>
    <w:rsid w:val="00425727"/>
    <w:rsid w:val="0042592A"/>
    <w:rsid w:val="0042625A"/>
    <w:rsid w:val="0042738D"/>
    <w:rsid w:val="00427756"/>
    <w:rsid w:val="00427A86"/>
    <w:rsid w:val="00427C94"/>
    <w:rsid w:val="00427F48"/>
    <w:rsid w:val="00431689"/>
    <w:rsid w:val="00431CF7"/>
    <w:rsid w:val="0043291E"/>
    <w:rsid w:val="00432B74"/>
    <w:rsid w:val="00432E67"/>
    <w:rsid w:val="00433634"/>
    <w:rsid w:val="0043397E"/>
    <w:rsid w:val="0043561F"/>
    <w:rsid w:val="004363A0"/>
    <w:rsid w:val="004368B5"/>
    <w:rsid w:val="00436DE1"/>
    <w:rsid w:val="00436FA0"/>
    <w:rsid w:val="00437B31"/>
    <w:rsid w:val="004409E2"/>
    <w:rsid w:val="00440A38"/>
    <w:rsid w:val="00442645"/>
    <w:rsid w:val="004440C1"/>
    <w:rsid w:val="00444F93"/>
    <w:rsid w:val="00445B3C"/>
    <w:rsid w:val="004462FE"/>
    <w:rsid w:val="00446563"/>
    <w:rsid w:val="00446BE9"/>
    <w:rsid w:val="00446D58"/>
    <w:rsid w:val="00446DAA"/>
    <w:rsid w:val="00447073"/>
    <w:rsid w:val="004501AB"/>
    <w:rsid w:val="00450766"/>
    <w:rsid w:val="00450CA2"/>
    <w:rsid w:val="00453113"/>
    <w:rsid w:val="004536AF"/>
    <w:rsid w:val="00453957"/>
    <w:rsid w:val="00453B00"/>
    <w:rsid w:val="00453CA9"/>
    <w:rsid w:val="00453FE2"/>
    <w:rsid w:val="00455FED"/>
    <w:rsid w:val="00456115"/>
    <w:rsid w:val="004562F0"/>
    <w:rsid w:val="004563C3"/>
    <w:rsid w:val="00456EB3"/>
    <w:rsid w:val="0045707B"/>
    <w:rsid w:val="004571D8"/>
    <w:rsid w:val="00457266"/>
    <w:rsid w:val="0045768F"/>
    <w:rsid w:val="00460049"/>
    <w:rsid w:val="00460381"/>
    <w:rsid w:val="00462546"/>
    <w:rsid w:val="004625A5"/>
    <w:rsid w:val="004625B1"/>
    <w:rsid w:val="004626CF"/>
    <w:rsid w:val="00463053"/>
    <w:rsid w:val="00463172"/>
    <w:rsid w:val="004633BE"/>
    <w:rsid w:val="0046384B"/>
    <w:rsid w:val="00463C6A"/>
    <w:rsid w:val="00463EBC"/>
    <w:rsid w:val="00464248"/>
    <w:rsid w:val="0046425F"/>
    <w:rsid w:val="00464D88"/>
    <w:rsid w:val="00465F08"/>
    <w:rsid w:val="004669FD"/>
    <w:rsid w:val="00467198"/>
    <w:rsid w:val="0047042B"/>
    <w:rsid w:val="004718CB"/>
    <w:rsid w:val="004724CA"/>
    <w:rsid w:val="00473B6D"/>
    <w:rsid w:val="0047488F"/>
    <w:rsid w:val="00474CCE"/>
    <w:rsid w:val="0047554F"/>
    <w:rsid w:val="004755A0"/>
    <w:rsid w:val="00476A39"/>
    <w:rsid w:val="004774BC"/>
    <w:rsid w:val="004779D2"/>
    <w:rsid w:val="00481350"/>
    <w:rsid w:val="00481F2B"/>
    <w:rsid w:val="00482872"/>
    <w:rsid w:val="00482F0A"/>
    <w:rsid w:val="00483332"/>
    <w:rsid w:val="00483505"/>
    <w:rsid w:val="00483F5C"/>
    <w:rsid w:val="00485593"/>
    <w:rsid w:val="00485C1E"/>
    <w:rsid w:val="00485DFE"/>
    <w:rsid w:val="0048616C"/>
    <w:rsid w:val="00486254"/>
    <w:rsid w:val="004863D2"/>
    <w:rsid w:val="0048667D"/>
    <w:rsid w:val="00486FE1"/>
    <w:rsid w:val="004871EE"/>
    <w:rsid w:val="00487341"/>
    <w:rsid w:val="004905F7"/>
    <w:rsid w:val="00490F71"/>
    <w:rsid w:val="00490FDC"/>
    <w:rsid w:val="00491017"/>
    <w:rsid w:val="004916F5"/>
    <w:rsid w:val="00491E09"/>
    <w:rsid w:val="00491F08"/>
    <w:rsid w:val="00493050"/>
    <w:rsid w:val="004942AE"/>
    <w:rsid w:val="00494756"/>
    <w:rsid w:val="00494944"/>
    <w:rsid w:val="00494D5C"/>
    <w:rsid w:val="004950E0"/>
    <w:rsid w:val="0049546D"/>
    <w:rsid w:val="00495D42"/>
    <w:rsid w:val="004A0736"/>
    <w:rsid w:val="004A0F4E"/>
    <w:rsid w:val="004A2192"/>
    <w:rsid w:val="004A2366"/>
    <w:rsid w:val="004A30AF"/>
    <w:rsid w:val="004A3D26"/>
    <w:rsid w:val="004A4AF9"/>
    <w:rsid w:val="004A5458"/>
    <w:rsid w:val="004A5974"/>
    <w:rsid w:val="004A623E"/>
    <w:rsid w:val="004A66B8"/>
    <w:rsid w:val="004A66DC"/>
    <w:rsid w:val="004A778A"/>
    <w:rsid w:val="004B1C8D"/>
    <w:rsid w:val="004B4E95"/>
    <w:rsid w:val="004B5680"/>
    <w:rsid w:val="004B5EFA"/>
    <w:rsid w:val="004B6290"/>
    <w:rsid w:val="004B6FEA"/>
    <w:rsid w:val="004B7B44"/>
    <w:rsid w:val="004C15D9"/>
    <w:rsid w:val="004C1BED"/>
    <w:rsid w:val="004C1E7F"/>
    <w:rsid w:val="004C20C1"/>
    <w:rsid w:val="004C2BDE"/>
    <w:rsid w:val="004C2BFC"/>
    <w:rsid w:val="004C445A"/>
    <w:rsid w:val="004C4E18"/>
    <w:rsid w:val="004C51BF"/>
    <w:rsid w:val="004C5260"/>
    <w:rsid w:val="004C5865"/>
    <w:rsid w:val="004C75EF"/>
    <w:rsid w:val="004D107E"/>
    <w:rsid w:val="004D1344"/>
    <w:rsid w:val="004D136D"/>
    <w:rsid w:val="004D13DA"/>
    <w:rsid w:val="004D1A04"/>
    <w:rsid w:val="004D1AB5"/>
    <w:rsid w:val="004D1B5E"/>
    <w:rsid w:val="004D2AFE"/>
    <w:rsid w:val="004D3266"/>
    <w:rsid w:val="004D32EC"/>
    <w:rsid w:val="004D360F"/>
    <w:rsid w:val="004D37A5"/>
    <w:rsid w:val="004D3F37"/>
    <w:rsid w:val="004D41F9"/>
    <w:rsid w:val="004D61DD"/>
    <w:rsid w:val="004D63C5"/>
    <w:rsid w:val="004D6A87"/>
    <w:rsid w:val="004D7DEC"/>
    <w:rsid w:val="004E0B90"/>
    <w:rsid w:val="004E1373"/>
    <w:rsid w:val="004E146B"/>
    <w:rsid w:val="004E1586"/>
    <w:rsid w:val="004E18CA"/>
    <w:rsid w:val="004E1DD1"/>
    <w:rsid w:val="004E25D4"/>
    <w:rsid w:val="004E37D3"/>
    <w:rsid w:val="004E4FFF"/>
    <w:rsid w:val="004E5CE6"/>
    <w:rsid w:val="004E6C80"/>
    <w:rsid w:val="004E7631"/>
    <w:rsid w:val="004F075A"/>
    <w:rsid w:val="004F12AF"/>
    <w:rsid w:val="004F1D32"/>
    <w:rsid w:val="004F1F3E"/>
    <w:rsid w:val="004F1F97"/>
    <w:rsid w:val="004F21D4"/>
    <w:rsid w:val="004F25D3"/>
    <w:rsid w:val="004F28D3"/>
    <w:rsid w:val="004F3BE9"/>
    <w:rsid w:val="004F3D8F"/>
    <w:rsid w:val="004F4DCD"/>
    <w:rsid w:val="004F504E"/>
    <w:rsid w:val="004F580B"/>
    <w:rsid w:val="004F7829"/>
    <w:rsid w:val="004F7BF0"/>
    <w:rsid w:val="00500D9A"/>
    <w:rsid w:val="005019F0"/>
    <w:rsid w:val="00501E75"/>
    <w:rsid w:val="00502FB6"/>
    <w:rsid w:val="00503961"/>
    <w:rsid w:val="00503E4F"/>
    <w:rsid w:val="005046A4"/>
    <w:rsid w:val="00504D31"/>
    <w:rsid w:val="00505BD0"/>
    <w:rsid w:val="00506584"/>
    <w:rsid w:val="005067BA"/>
    <w:rsid w:val="00506949"/>
    <w:rsid w:val="00507328"/>
    <w:rsid w:val="005073AA"/>
    <w:rsid w:val="0051017D"/>
    <w:rsid w:val="005118FF"/>
    <w:rsid w:val="00511DFC"/>
    <w:rsid w:val="00512DBD"/>
    <w:rsid w:val="00512E1B"/>
    <w:rsid w:val="005137E0"/>
    <w:rsid w:val="00514693"/>
    <w:rsid w:val="0051795F"/>
    <w:rsid w:val="005200CF"/>
    <w:rsid w:val="005207BB"/>
    <w:rsid w:val="005212E2"/>
    <w:rsid w:val="00521CE2"/>
    <w:rsid w:val="00523D68"/>
    <w:rsid w:val="005241C1"/>
    <w:rsid w:val="00525146"/>
    <w:rsid w:val="00525E18"/>
    <w:rsid w:val="00526418"/>
    <w:rsid w:val="005270C9"/>
    <w:rsid w:val="005270DB"/>
    <w:rsid w:val="0053077F"/>
    <w:rsid w:val="00533588"/>
    <w:rsid w:val="00534AD3"/>
    <w:rsid w:val="00534E1D"/>
    <w:rsid w:val="005350DA"/>
    <w:rsid w:val="00535462"/>
    <w:rsid w:val="005359E7"/>
    <w:rsid w:val="005364F2"/>
    <w:rsid w:val="0053733C"/>
    <w:rsid w:val="00537CDD"/>
    <w:rsid w:val="00537DB8"/>
    <w:rsid w:val="005403AC"/>
    <w:rsid w:val="00540AAB"/>
    <w:rsid w:val="00540F59"/>
    <w:rsid w:val="005413CD"/>
    <w:rsid w:val="00541754"/>
    <w:rsid w:val="00541D4E"/>
    <w:rsid w:val="005420EE"/>
    <w:rsid w:val="00543A42"/>
    <w:rsid w:val="00544B68"/>
    <w:rsid w:val="00544E5D"/>
    <w:rsid w:val="00544F4B"/>
    <w:rsid w:val="00545D1F"/>
    <w:rsid w:val="00546161"/>
    <w:rsid w:val="00546565"/>
    <w:rsid w:val="00546BE3"/>
    <w:rsid w:val="00546C32"/>
    <w:rsid w:val="0054723E"/>
    <w:rsid w:val="00550849"/>
    <w:rsid w:val="00550A11"/>
    <w:rsid w:val="00550C15"/>
    <w:rsid w:val="0055132C"/>
    <w:rsid w:val="00551DF7"/>
    <w:rsid w:val="00551F14"/>
    <w:rsid w:val="00551FED"/>
    <w:rsid w:val="00552C3F"/>
    <w:rsid w:val="00552D55"/>
    <w:rsid w:val="00553A4E"/>
    <w:rsid w:val="00553A59"/>
    <w:rsid w:val="00554AA3"/>
    <w:rsid w:val="0055514C"/>
    <w:rsid w:val="00555CB6"/>
    <w:rsid w:val="0055781E"/>
    <w:rsid w:val="00557AAF"/>
    <w:rsid w:val="00560590"/>
    <w:rsid w:val="005618A5"/>
    <w:rsid w:val="00561AE8"/>
    <w:rsid w:val="0056230A"/>
    <w:rsid w:val="00562F41"/>
    <w:rsid w:val="00563157"/>
    <w:rsid w:val="00563304"/>
    <w:rsid w:val="00563AC0"/>
    <w:rsid w:val="005642C5"/>
    <w:rsid w:val="005642FD"/>
    <w:rsid w:val="00564755"/>
    <w:rsid w:val="00564A6C"/>
    <w:rsid w:val="00564C93"/>
    <w:rsid w:val="00564DA5"/>
    <w:rsid w:val="00565EE9"/>
    <w:rsid w:val="005663A4"/>
    <w:rsid w:val="00566B39"/>
    <w:rsid w:val="00566D1A"/>
    <w:rsid w:val="00570DC0"/>
    <w:rsid w:val="005710B7"/>
    <w:rsid w:val="00571A03"/>
    <w:rsid w:val="00571E59"/>
    <w:rsid w:val="0057597B"/>
    <w:rsid w:val="00575C4D"/>
    <w:rsid w:val="00576807"/>
    <w:rsid w:val="00576F8A"/>
    <w:rsid w:val="00577296"/>
    <w:rsid w:val="005779BF"/>
    <w:rsid w:val="00577BEA"/>
    <w:rsid w:val="00580B51"/>
    <w:rsid w:val="00580CD6"/>
    <w:rsid w:val="00582986"/>
    <w:rsid w:val="005829D6"/>
    <w:rsid w:val="00582E41"/>
    <w:rsid w:val="00582FB8"/>
    <w:rsid w:val="00582FBE"/>
    <w:rsid w:val="005830A1"/>
    <w:rsid w:val="0058440B"/>
    <w:rsid w:val="0058453B"/>
    <w:rsid w:val="005849A3"/>
    <w:rsid w:val="00584FBC"/>
    <w:rsid w:val="00585AB6"/>
    <w:rsid w:val="00586217"/>
    <w:rsid w:val="00586825"/>
    <w:rsid w:val="0058733D"/>
    <w:rsid w:val="005875B3"/>
    <w:rsid w:val="005911AA"/>
    <w:rsid w:val="0059130D"/>
    <w:rsid w:val="00591871"/>
    <w:rsid w:val="00592250"/>
    <w:rsid w:val="005951FA"/>
    <w:rsid w:val="00595D36"/>
    <w:rsid w:val="00595F82"/>
    <w:rsid w:val="00596093"/>
    <w:rsid w:val="005963CA"/>
    <w:rsid w:val="00596D65"/>
    <w:rsid w:val="0059734A"/>
    <w:rsid w:val="0059750D"/>
    <w:rsid w:val="005A04D3"/>
    <w:rsid w:val="005A11D6"/>
    <w:rsid w:val="005A12AC"/>
    <w:rsid w:val="005A259D"/>
    <w:rsid w:val="005A26AB"/>
    <w:rsid w:val="005A318F"/>
    <w:rsid w:val="005A34F8"/>
    <w:rsid w:val="005A479A"/>
    <w:rsid w:val="005A4CDB"/>
    <w:rsid w:val="005A5742"/>
    <w:rsid w:val="005A694B"/>
    <w:rsid w:val="005A7137"/>
    <w:rsid w:val="005A7396"/>
    <w:rsid w:val="005A7854"/>
    <w:rsid w:val="005A7C03"/>
    <w:rsid w:val="005B02E1"/>
    <w:rsid w:val="005B036B"/>
    <w:rsid w:val="005B17BE"/>
    <w:rsid w:val="005B18B7"/>
    <w:rsid w:val="005B1C1E"/>
    <w:rsid w:val="005B2716"/>
    <w:rsid w:val="005B2BA4"/>
    <w:rsid w:val="005B330D"/>
    <w:rsid w:val="005B3DD2"/>
    <w:rsid w:val="005B4334"/>
    <w:rsid w:val="005B46D5"/>
    <w:rsid w:val="005B4AEE"/>
    <w:rsid w:val="005B526F"/>
    <w:rsid w:val="005B52CA"/>
    <w:rsid w:val="005B5FCB"/>
    <w:rsid w:val="005B6453"/>
    <w:rsid w:val="005B70A6"/>
    <w:rsid w:val="005B7391"/>
    <w:rsid w:val="005B772C"/>
    <w:rsid w:val="005B7887"/>
    <w:rsid w:val="005C017E"/>
    <w:rsid w:val="005C062B"/>
    <w:rsid w:val="005C0C82"/>
    <w:rsid w:val="005C0CB3"/>
    <w:rsid w:val="005C1822"/>
    <w:rsid w:val="005C19F8"/>
    <w:rsid w:val="005C211D"/>
    <w:rsid w:val="005C230A"/>
    <w:rsid w:val="005C2439"/>
    <w:rsid w:val="005C247D"/>
    <w:rsid w:val="005C3337"/>
    <w:rsid w:val="005C3901"/>
    <w:rsid w:val="005C4045"/>
    <w:rsid w:val="005C415D"/>
    <w:rsid w:val="005C432F"/>
    <w:rsid w:val="005C456F"/>
    <w:rsid w:val="005C46E8"/>
    <w:rsid w:val="005C49D9"/>
    <w:rsid w:val="005C4ECD"/>
    <w:rsid w:val="005C4F8E"/>
    <w:rsid w:val="005C5604"/>
    <w:rsid w:val="005C5712"/>
    <w:rsid w:val="005C5B73"/>
    <w:rsid w:val="005C5CA0"/>
    <w:rsid w:val="005C70FC"/>
    <w:rsid w:val="005C73A6"/>
    <w:rsid w:val="005C7470"/>
    <w:rsid w:val="005C74F6"/>
    <w:rsid w:val="005D0BA1"/>
    <w:rsid w:val="005D1D06"/>
    <w:rsid w:val="005D369D"/>
    <w:rsid w:val="005D385D"/>
    <w:rsid w:val="005D3D91"/>
    <w:rsid w:val="005D60ED"/>
    <w:rsid w:val="005D70E9"/>
    <w:rsid w:val="005D72FB"/>
    <w:rsid w:val="005D776F"/>
    <w:rsid w:val="005D79F4"/>
    <w:rsid w:val="005E0D0C"/>
    <w:rsid w:val="005E11B1"/>
    <w:rsid w:val="005E19CA"/>
    <w:rsid w:val="005E1B61"/>
    <w:rsid w:val="005E1C4A"/>
    <w:rsid w:val="005E2717"/>
    <w:rsid w:val="005E4361"/>
    <w:rsid w:val="005E4D97"/>
    <w:rsid w:val="005E6C40"/>
    <w:rsid w:val="005E6DC9"/>
    <w:rsid w:val="005E7082"/>
    <w:rsid w:val="005E730B"/>
    <w:rsid w:val="005F049A"/>
    <w:rsid w:val="005F138D"/>
    <w:rsid w:val="005F1C2A"/>
    <w:rsid w:val="005F261C"/>
    <w:rsid w:val="005F274F"/>
    <w:rsid w:val="005F3C0E"/>
    <w:rsid w:val="005F4014"/>
    <w:rsid w:val="005F4E9A"/>
    <w:rsid w:val="005F54B4"/>
    <w:rsid w:val="005F5AF3"/>
    <w:rsid w:val="005F5F34"/>
    <w:rsid w:val="005F61D1"/>
    <w:rsid w:val="005F62A4"/>
    <w:rsid w:val="005F7557"/>
    <w:rsid w:val="005F7A23"/>
    <w:rsid w:val="005F7A8B"/>
    <w:rsid w:val="00600006"/>
    <w:rsid w:val="00600025"/>
    <w:rsid w:val="00600C11"/>
    <w:rsid w:val="00600E25"/>
    <w:rsid w:val="00600EF7"/>
    <w:rsid w:val="00601AC9"/>
    <w:rsid w:val="00602B0A"/>
    <w:rsid w:val="00602EBB"/>
    <w:rsid w:val="006036A8"/>
    <w:rsid w:val="006037C1"/>
    <w:rsid w:val="006037D8"/>
    <w:rsid w:val="00603DAA"/>
    <w:rsid w:val="00604306"/>
    <w:rsid w:val="0060583C"/>
    <w:rsid w:val="00605960"/>
    <w:rsid w:val="00605C82"/>
    <w:rsid w:val="00605E02"/>
    <w:rsid w:val="0060626C"/>
    <w:rsid w:val="006074A0"/>
    <w:rsid w:val="00607929"/>
    <w:rsid w:val="00607C3F"/>
    <w:rsid w:val="006101E2"/>
    <w:rsid w:val="006104E8"/>
    <w:rsid w:val="00610E23"/>
    <w:rsid w:val="00612BC1"/>
    <w:rsid w:val="00612F66"/>
    <w:rsid w:val="00613632"/>
    <w:rsid w:val="006139B7"/>
    <w:rsid w:val="00613B2A"/>
    <w:rsid w:val="00613BB8"/>
    <w:rsid w:val="00613EB1"/>
    <w:rsid w:val="006148B8"/>
    <w:rsid w:val="00615376"/>
    <w:rsid w:val="00615B15"/>
    <w:rsid w:val="0061623C"/>
    <w:rsid w:val="0061694F"/>
    <w:rsid w:val="00617A04"/>
    <w:rsid w:val="006201A9"/>
    <w:rsid w:val="0062134F"/>
    <w:rsid w:val="0062151F"/>
    <w:rsid w:val="00622322"/>
    <w:rsid w:val="00622D2E"/>
    <w:rsid w:val="00622E9B"/>
    <w:rsid w:val="006239C3"/>
    <w:rsid w:val="00623A55"/>
    <w:rsid w:val="00623BC3"/>
    <w:rsid w:val="00623C27"/>
    <w:rsid w:val="0062576C"/>
    <w:rsid w:val="00625E07"/>
    <w:rsid w:val="00625F86"/>
    <w:rsid w:val="00626BD4"/>
    <w:rsid w:val="00627BAE"/>
    <w:rsid w:val="00630213"/>
    <w:rsid w:val="00630881"/>
    <w:rsid w:val="00630CF2"/>
    <w:rsid w:val="00631C34"/>
    <w:rsid w:val="00631FA7"/>
    <w:rsid w:val="006329A9"/>
    <w:rsid w:val="00632BD1"/>
    <w:rsid w:val="0063325F"/>
    <w:rsid w:val="006341E6"/>
    <w:rsid w:val="006350F5"/>
    <w:rsid w:val="006358F9"/>
    <w:rsid w:val="0063603A"/>
    <w:rsid w:val="0063673C"/>
    <w:rsid w:val="006367CE"/>
    <w:rsid w:val="00636F07"/>
    <w:rsid w:val="006378C3"/>
    <w:rsid w:val="00637A1E"/>
    <w:rsid w:val="00637AFC"/>
    <w:rsid w:val="00637B19"/>
    <w:rsid w:val="00637C80"/>
    <w:rsid w:val="006402B1"/>
    <w:rsid w:val="00640E1E"/>
    <w:rsid w:val="00641537"/>
    <w:rsid w:val="006416C8"/>
    <w:rsid w:val="006417BC"/>
    <w:rsid w:val="00641F45"/>
    <w:rsid w:val="00642A0D"/>
    <w:rsid w:val="00643F5C"/>
    <w:rsid w:val="00644177"/>
    <w:rsid w:val="00645281"/>
    <w:rsid w:val="006454BF"/>
    <w:rsid w:val="00645D0A"/>
    <w:rsid w:val="00645E52"/>
    <w:rsid w:val="00646256"/>
    <w:rsid w:val="006462F3"/>
    <w:rsid w:val="0064698A"/>
    <w:rsid w:val="00647433"/>
    <w:rsid w:val="006474ED"/>
    <w:rsid w:val="00650B76"/>
    <w:rsid w:val="00651360"/>
    <w:rsid w:val="0065195C"/>
    <w:rsid w:val="006524DF"/>
    <w:rsid w:val="006528FA"/>
    <w:rsid w:val="00652DDA"/>
    <w:rsid w:val="00653905"/>
    <w:rsid w:val="00654D25"/>
    <w:rsid w:val="00654EFB"/>
    <w:rsid w:val="0065557E"/>
    <w:rsid w:val="006555CF"/>
    <w:rsid w:val="00655CF0"/>
    <w:rsid w:val="00656D79"/>
    <w:rsid w:val="00657051"/>
    <w:rsid w:val="006571B1"/>
    <w:rsid w:val="006575C1"/>
    <w:rsid w:val="00657855"/>
    <w:rsid w:val="00657D3A"/>
    <w:rsid w:val="00657F4C"/>
    <w:rsid w:val="00660201"/>
    <w:rsid w:val="006607B2"/>
    <w:rsid w:val="00660C19"/>
    <w:rsid w:val="006614D8"/>
    <w:rsid w:val="0066153E"/>
    <w:rsid w:val="00661F76"/>
    <w:rsid w:val="0066242F"/>
    <w:rsid w:val="00662DAC"/>
    <w:rsid w:val="00663E2B"/>
    <w:rsid w:val="0066487D"/>
    <w:rsid w:val="006651C7"/>
    <w:rsid w:val="00665441"/>
    <w:rsid w:val="006655DC"/>
    <w:rsid w:val="0066584E"/>
    <w:rsid w:val="00665BB8"/>
    <w:rsid w:val="00666D58"/>
    <w:rsid w:val="006674D1"/>
    <w:rsid w:val="00667D7C"/>
    <w:rsid w:val="00667F6D"/>
    <w:rsid w:val="006709C5"/>
    <w:rsid w:val="00671399"/>
    <w:rsid w:val="0067163B"/>
    <w:rsid w:val="00672CD4"/>
    <w:rsid w:val="00673AA7"/>
    <w:rsid w:val="00674421"/>
    <w:rsid w:val="006744A5"/>
    <w:rsid w:val="0067458E"/>
    <w:rsid w:val="006747A2"/>
    <w:rsid w:val="00675005"/>
    <w:rsid w:val="00675889"/>
    <w:rsid w:val="00675F10"/>
    <w:rsid w:val="0067626A"/>
    <w:rsid w:val="00677133"/>
    <w:rsid w:val="006772D5"/>
    <w:rsid w:val="006774DC"/>
    <w:rsid w:val="0067794D"/>
    <w:rsid w:val="006802D7"/>
    <w:rsid w:val="00682CCF"/>
    <w:rsid w:val="00683BD0"/>
    <w:rsid w:val="00683EE4"/>
    <w:rsid w:val="0068426D"/>
    <w:rsid w:val="006849D6"/>
    <w:rsid w:val="00686337"/>
    <w:rsid w:val="00686B48"/>
    <w:rsid w:val="00690A09"/>
    <w:rsid w:val="00690A48"/>
    <w:rsid w:val="00690FBB"/>
    <w:rsid w:val="00691836"/>
    <w:rsid w:val="00691B74"/>
    <w:rsid w:val="006926CD"/>
    <w:rsid w:val="00693381"/>
    <w:rsid w:val="006933E0"/>
    <w:rsid w:val="006934B2"/>
    <w:rsid w:val="00693644"/>
    <w:rsid w:val="00693F31"/>
    <w:rsid w:val="0069791D"/>
    <w:rsid w:val="006A0D1E"/>
    <w:rsid w:val="006A1D8A"/>
    <w:rsid w:val="006A1FF7"/>
    <w:rsid w:val="006A25AB"/>
    <w:rsid w:val="006A31AE"/>
    <w:rsid w:val="006A353B"/>
    <w:rsid w:val="006A389A"/>
    <w:rsid w:val="006A3C46"/>
    <w:rsid w:val="006A3CD1"/>
    <w:rsid w:val="006A41FD"/>
    <w:rsid w:val="006A4768"/>
    <w:rsid w:val="006A4BFD"/>
    <w:rsid w:val="006A5762"/>
    <w:rsid w:val="006A59E1"/>
    <w:rsid w:val="006A5E16"/>
    <w:rsid w:val="006A6448"/>
    <w:rsid w:val="006B0741"/>
    <w:rsid w:val="006B085E"/>
    <w:rsid w:val="006B1454"/>
    <w:rsid w:val="006B2EF2"/>
    <w:rsid w:val="006B2F24"/>
    <w:rsid w:val="006B3D97"/>
    <w:rsid w:val="006B5BF6"/>
    <w:rsid w:val="006B6E9D"/>
    <w:rsid w:val="006B7307"/>
    <w:rsid w:val="006B7820"/>
    <w:rsid w:val="006B7C6A"/>
    <w:rsid w:val="006B7CA4"/>
    <w:rsid w:val="006C0DF3"/>
    <w:rsid w:val="006C12D3"/>
    <w:rsid w:val="006C1A84"/>
    <w:rsid w:val="006C234B"/>
    <w:rsid w:val="006C30D1"/>
    <w:rsid w:val="006C32EA"/>
    <w:rsid w:val="006C50F5"/>
    <w:rsid w:val="006C5657"/>
    <w:rsid w:val="006C5A6C"/>
    <w:rsid w:val="006C5FC6"/>
    <w:rsid w:val="006C72D6"/>
    <w:rsid w:val="006C7F16"/>
    <w:rsid w:val="006D1C44"/>
    <w:rsid w:val="006D1E16"/>
    <w:rsid w:val="006D2198"/>
    <w:rsid w:val="006D2230"/>
    <w:rsid w:val="006D32A5"/>
    <w:rsid w:val="006D345F"/>
    <w:rsid w:val="006D3AE2"/>
    <w:rsid w:val="006D3B53"/>
    <w:rsid w:val="006D3BD1"/>
    <w:rsid w:val="006D3FBC"/>
    <w:rsid w:val="006D525A"/>
    <w:rsid w:val="006D5851"/>
    <w:rsid w:val="006D5E9B"/>
    <w:rsid w:val="006D5FA4"/>
    <w:rsid w:val="006D6027"/>
    <w:rsid w:val="006D6A39"/>
    <w:rsid w:val="006D6E43"/>
    <w:rsid w:val="006E0B01"/>
    <w:rsid w:val="006E0B54"/>
    <w:rsid w:val="006E102E"/>
    <w:rsid w:val="006E1433"/>
    <w:rsid w:val="006E235C"/>
    <w:rsid w:val="006E2430"/>
    <w:rsid w:val="006E29BE"/>
    <w:rsid w:val="006E2AF2"/>
    <w:rsid w:val="006E39D6"/>
    <w:rsid w:val="006E3BD8"/>
    <w:rsid w:val="006E3CB8"/>
    <w:rsid w:val="006E4AAE"/>
    <w:rsid w:val="006E4BAF"/>
    <w:rsid w:val="006E4D12"/>
    <w:rsid w:val="006E4EC1"/>
    <w:rsid w:val="006E4ED6"/>
    <w:rsid w:val="006E5B23"/>
    <w:rsid w:val="006E6A38"/>
    <w:rsid w:val="006E7843"/>
    <w:rsid w:val="006E79AB"/>
    <w:rsid w:val="006F0051"/>
    <w:rsid w:val="006F1046"/>
    <w:rsid w:val="006F1F66"/>
    <w:rsid w:val="006F424D"/>
    <w:rsid w:val="006F4C44"/>
    <w:rsid w:val="006F608E"/>
    <w:rsid w:val="006F69E7"/>
    <w:rsid w:val="006F6CE2"/>
    <w:rsid w:val="006F7A38"/>
    <w:rsid w:val="006F7B76"/>
    <w:rsid w:val="006F7C71"/>
    <w:rsid w:val="00700266"/>
    <w:rsid w:val="00700589"/>
    <w:rsid w:val="00700661"/>
    <w:rsid w:val="00700AFD"/>
    <w:rsid w:val="0070117E"/>
    <w:rsid w:val="00701BD4"/>
    <w:rsid w:val="00701BFE"/>
    <w:rsid w:val="00701CA4"/>
    <w:rsid w:val="0070219A"/>
    <w:rsid w:val="00702C1B"/>
    <w:rsid w:val="00703295"/>
    <w:rsid w:val="0070358F"/>
    <w:rsid w:val="00704ECD"/>
    <w:rsid w:val="00705A61"/>
    <w:rsid w:val="00705DC8"/>
    <w:rsid w:val="00706991"/>
    <w:rsid w:val="00706FA7"/>
    <w:rsid w:val="00707CFA"/>
    <w:rsid w:val="007108BA"/>
    <w:rsid w:val="00710E19"/>
    <w:rsid w:val="007110B9"/>
    <w:rsid w:val="0071190D"/>
    <w:rsid w:val="00711DF5"/>
    <w:rsid w:val="00712094"/>
    <w:rsid w:val="007123D6"/>
    <w:rsid w:val="00712530"/>
    <w:rsid w:val="00712790"/>
    <w:rsid w:val="0071284B"/>
    <w:rsid w:val="0071355D"/>
    <w:rsid w:val="00713ED1"/>
    <w:rsid w:val="007147DB"/>
    <w:rsid w:val="0071565D"/>
    <w:rsid w:val="00715E92"/>
    <w:rsid w:val="00716703"/>
    <w:rsid w:val="007208CD"/>
    <w:rsid w:val="00721CD7"/>
    <w:rsid w:val="007226A5"/>
    <w:rsid w:val="00722C03"/>
    <w:rsid w:val="00722C21"/>
    <w:rsid w:val="007231EE"/>
    <w:rsid w:val="00723BB3"/>
    <w:rsid w:val="00723D72"/>
    <w:rsid w:val="00724783"/>
    <w:rsid w:val="00724BE4"/>
    <w:rsid w:val="007252F2"/>
    <w:rsid w:val="0072579C"/>
    <w:rsid w:val="00725D58"/>
    <w:rsid w:val="00725E88"/>
    <w:rsid w:val="0072627D"/>
    <w:rsid w:val="00726C26"/>
    <w:rsid w:val="00727528"/>
    <w:rsid w:val="00727659"/>
    <w:rsid w:val="00727C37"/>
    <w:rsid w:val="007316BE"/>
    <w:rsid w:val="007317A5"/>
    <w:rsid w:val="0073264F"/>
    <w:rsid w:val="0073356E"/>
    <w:rsid w:val="007339AE"/>
    <w:rsid w:val="00733DF4"/>
    <w:rsid w:val="00734620"/>
    <w:rsid w:val="007351D3"/>
    <w:rsid w:val="00735247"/>
    <w:rsid w:val="0073587E"/>
    <w:rsid w:val="00735BA9"/>
    <w:rsid w:val="00735DE1"/>
    <w:rsid w:val="00736486"/>
    <w:rsid w:val="00736819"/>
    <w:rsid w:val="00737025"/>
    <w:rsid w:val="00737611"/>
    <w:rsid w:val="00737938"/>
    <w:rsid w:val="00737BCE"/>
    <w:rsid w:val="007402DB"/>
    <w:rsid w:val="007406B9"/>
    <w:rsid w:val="00741177"/>
    <w:rsid w:val="00741EE6"/>
    <w:rsid w:val="00744C47"/>
    <w:rsid w:val="00744C76"/>
    <w:rsid w:val="0074584B"/>
    <w:rsid w:val="00745F58"/>
    <w:rsid w:val="007465BC"/>
    <w:rsid w:val="00746DF7"/>
    <w:rsid w:val="00747216"/>
    <w:rsid w:val="007474FF"/>
    <w:rsid w:val="00750689"/>
    <w:rsid w:val="0075080A"/>
    <w:rsid w:val="00750F7E"/>
    <w:rsid w:val="00751B1B"/>
    <w:rsid w:val="0075244C"/>
    <w:rsid w:val="0075261C"/>
    <w:rsid w:val="007526AC"/>
    <w:rsid w:val="0075281C"/>
    <w:rsid w:val="0075332F"/>
    <w:rsid w:val="00753A08"/>
    <w:rsid w:val="00753F8B"/>
    <w:rsid w:val="00754AED"/>
    <w:rsid w:val="00755A94"/>
    <w:rsid w:val="00756D84"/>
    <w:rsid w:val="007570EC"/>
    <w:rsid w:val="00757937"/>
    <w:rsid w:val="00757A5E"/>
    <w:rsid w:val="00757B25"/>
    <w:rsid w:val="007633EE"/>
    <w:rsid w:val="0076345F"/>
    <w:rsid w:val="00764A3C"/>
    <w:rsid w:val="00764CD5"/>
    <w:rsid w:val="00767428"/>
    <w:rsid w:val="00767863"/>
    <w:rsid w:val="00767A53"/>
    <w:rsid w:val="00767AF7"/>
    <w:rsid w:val="007706B9"/>
    <w:rsid w:val="00771270"/>
    <w:rsid w:val="0077208E"/>
    <w:rsid w:val="00772A98"/>
    <w:rsid w:val="007730EC"/>
    <w:rsid w:val="00773149"/>
    <w:rsid w:val="007733DC"/>
    <w:rsid w:val="0077523C"/>
    <w:rsid w:val="00775254"/>
    <w:rsid w:val="00775462"/>
    <w:rsid w:val="00775872"/>
    <w:rsid w:val="007760F7"/>
    <w:rsid w:val="0077646A"/>
    <w:rsid w:val="0077728F"/>
    <w:rsid w:val="00777466"/>
    <w:rsid w:val="007774E5"/>
    <w:rsid w:val="00780BD3"/>
    <w:rsid w:val="007817C0"/>
    <w:rsid w:val="007819B7"/>
    <w:rsid w:val="00782275"/>
    <w:rsid w:val="0078234E"/>
    <w:rsid w:val="00782971"/>
    <w:rsid w:val="00782AA4"/>
    <w:rsid w:val="00783EB5"/>
    <w:rsid w:val="00784565"/>
    <w:rsid w:val="007846C6"/>
    <w:rsid w:val="00784903"/>
    <w:rsid w:val="00784ECC"/>
    <w:rsid w:val="00785BE9"/>
    <w:rsid w:val="00785EEB"/>
    <w:rsid w:val="00787860"/>
    <w:rsid w:val="00787C0C"/>
    <w:rsid w:val="00787E05"/>
    <w:rsid w:val="0079048F"/>
    <w:rsid w:val="00790A84"/>
    <w:rsid w:val="00790E99"/>
    <w:rsid w:val="007915B3"/>
    <w:rsid w:val="00792127"/>
    <w:rsid w:val="00792181"/>
    <w:rsid w:val="00792620"/>
    <w:rsid w:val="00792DA5"/>
    <w:rsid w:val="007932ED"/>
    <w:rsid w:val="0079382C"/>
    <w:rsid w:val="00793872"/>
    <w:rsid w:val="007948AB"/>
    <w:rsid w:val="00794A8F"/>
    <w:rsid w:val="00796C59"/>
    <w:rsid w:val="00796D1D"/>
    <w:rsid w:val="007970BC"/>
    <w:rsid w:val="00797552"/>
    <w:rsid w:val="007A06FC"/>
    <w:rsid w:val="007A0E18"/>
    <w:rsid w:val="007A1741"/>
    <w:rsid w:val="007A17E2"/>
    <w:rsid w:val="007A200D"/>
    <w:rsid w:val="007A2549"/>
    <w:rsid w:val="007A2AED"/>
    <w:rsid w:val="007A2DE2"/>
    <w:rsid w:val="007A2EAD"/>
    <w:rsid w:val="007A3554"/>
    <w:rsid w:val="007A405A"/>
    <w:rsid w:val="007A47C6"/>
    <w:rsid w:val="007A4DA7"/>
    <w:rsid w:val="007A50EC"/>
    <w:rsid w:val="007A55B2"/>
    <w:rsid w:val="007A561E"/>
    <w:rsid w:val="007A60D6"/>
    <w:rsid w:val="007A60E8"/>
    <w:rsid w:val="007A6912"/>
    <w:rsid w:val="007A7320"/>
    <w:rsid w:val="007A7498"/>
    <w:rsid w:val="007A795A"/>
    <w:rsid w:val="007B0179"/>
    <w:rsid w:val="007B05DB"/>
    <w:rsid w:val="007B1DCE"/>
    <w:rsid w:val="007B3F90"/>
    <w:rsid w:val="007B3FC6"/>
    <w:rsid w:val="007B4E2E"/>
    <w:rsid w:val="007B50CF"/>
    <w:rsid w:val="007B560C"/>
    <w:rsid w:val="007B5730"/>
    <w:rsid w:val="007B5EBD"/>
    <w:rsid w:val="007B634E"/>
    <w:rsid w:val="007B6D00"/>
    <w:rsid w:val="007B6FB8"/>
    <w:rsid w:val="007C01DA"/>
    <w:rsid w:val="007C0736"/>
    <w:rsid w:val="007C12C8"/>
    <w:rsid w:val="007C1E42"/>
    <w:rsid w:val="007C3372"/>
    <w:rsid w:val="007C3FAE"/>
    <w:rsid w:val="007C4548"/>
    <w:rsid w:val="007C6B28"/>
    <w:rsid w:val="007C7124"/>
    <w:rsid w:val="007C7414"/>
    <w:rsid w:val="007C783C"/>
    <w:rsid w:val="007C7895"/>
    <w:rsid w:val="007D0406"/>
    <w:rsid w:val="007D12BB"/>
    <w:rsid w:val="007D23C2"/>
    <w:rsid w:val="007D2832"/>
    <w:rsid w:val="007D39EC"/>
    <w:rsid w:val="007D4247"/>
    <w:rsid w:val="007D4E8E"/>
    <w:rsid w:val="007D501C"/>
    <w:rsid w:val="007D58A9"/>
    <w:rsid w:val="007D6881"/>
    <w:rsid w:val="007D68F0"/>
    <w:rsid w:val="007D73E9"/>
    <w:rsid w:val="007E1231"/>
    <w:rsid w:val="007E132B"/>
    <w:rsid w:val="007E174C"/>
    <w:rsid w:val="007E1B23"/>
    <w:rsid w:val="007E1BA2"/>
    <w:rsid w:val="007E1CDF"/>
    <w:rsid w:val="007E3307"/>
    <w:rsid w:val="007E368B"/>
    <w:rsid w:val="007E369C"/>
    <w:rsid w:val="007E3772"/>
    <w:rsid w:val="007E4AF3"/>
    <w:rsid w:val="007E525B"/>
    <w:rsid w:val="007E5346"/>
    <w:rsid w:val="007E59BD"/>
    <w:rsid w:val="007E5B3B"/>
    <w:rsid w:val="007E6C88"/>
    <w:rsid w:val="007E7AAF"/>
    <w:rsid w:val="007E7EFA"/>
    <w:rsid w:val="007F0298"/>
    <w:rsid w:val="007F0CC4"/>
    <w:rsid w:val="007F0EAE"/>
    <w:rsid w:val="007F14AB"/>
    <w:rsid w:val="007F1560"/>
    <w:rsid w:val="007F157C"/>
    <w:rsid w:val="007F19F6"/>
    <w:rsid w:val="007F1CD6"/>
    <w:rsid w:val="007F576B"/>
    <w:rsid w:val="008001F1"/>
    <w:rsid w:val="00800786"/>
    <w:rsid w:val="00800CB1"/>
    <w:rsid w:val="00800E4D"/>
    <w:rsid w:val="00800E71"/>
    <w:rsid w:val="00801516"/>
    <w:rsid w:val="008015C0"/>
    <w:rsid w:val="008015D1"/>
    <w:rsid w:val="00801AAC"/>
    <w:rsid w:val="00802251"/>
    <w:rsid w:val="00802AAF"/>
    <w:rsid w:val="00802E2D"/>
    <w:rsid w:val="0080360E"/>
    <w:rsid w:val="00804428"/>
    <w:rsid w:val="00804EC4"/>
    <w:rsid w:val="00805FD2"/>
    <w:rsid w:val="008063C8"/>
    <w:rsid w:val="008063D9"/>
    <w:rsid w:val="008070F7"/>
    <w:rsid w:val="008104CB"/>
    <w:rsid w:val="0081093A"/>
    <w:rsid w:val="008109B8"/>
    <w:rsid w:val="00810F35"/>
    <w:rsid w:val="00811B95"/>
    <w:rsid w:val="00811E20"/>
    <w:rsid w:val="008122EC"/>
    <w:rsid w:val="00812592"/>
    <w:rsid w:val="00812CC4"/>
    <w:rsid w:val="00812CC5"/>
    <w:rsid w:val="00812E0C"/>
    <w:rsid w:val="00814770"/>
    <w:rsid w:val="008157A7"/>
    <w:rsid w:val="00815C88"/>
    <w:rsid w:val="00815ECB"/>
    <w:rsid w:val="0081654B"/>
    <w:rsid w:val="008169AD"/>
    <w:rsid w:val="008178AE"/>
    <w:rsid w:val="00817BC5"/>
    <w:rsid w:val="00817E18"/>
    <w:rsid w:val="008209EA"/>
    <w:rsid w:val="00820ADF"/>
    <w:rsid w:val="00820C5A"/>
    <w:rsid w:val="0082155A"/>
    <w:rsid w:val="00823141"/>
    <w:rsid w:val="0082398F"/>
    <w:rsid w:val="008239ED"/>
    <w:rsid w:val="00823A4D"/>
    <w:rsid w:val="008246E2"/>
    <w:rsid w:val="00824EC5"/>
    <w:rsid w:val="0082538E"/>
    <w:rsid w:val="00825FDC"/>
    <w:rsid w:val="00826856"/>
    <w:rsid w:val="00826A39"/>
    <w:rsid w:val="00827A2B"/>
    <w:rsid w:val="00827D24"/>
    <w:rsid w:val="008301C5"/>
    <w:rsid w:val="008306FE"/>
    <w:rsid w:val="00830872"/>
    <w:rsid w:val="00831A05"/>
    <w:rsid w:val="0083258D"/>
    <w:rsid w:val="00833F56"/>
    <w:rsid w:val="00834A39"/>
    <w:rsid w:val="008357CD"/>
    <w:rsid w:val="00835B72"/>
    <w:rsid w:val="0083655C"/>
    <w:rsid w:val="00836677"/>
    <w:rsid w:val="00836755"/>
    <w:rsid w:val="00836DDE"/>
    <w:rsid w:val="00837E6E"/>
    <w:rsid w:val="00840C20"/>
    <w:rsid w:val="008410C2"/>
    <w:rsid w:val="008411F3"/>
    <w:rsid w:val="008417D1"/>
    <w:rsid w:val="00842360"/>
    <w:rsid w:val="0084270D"/>
    <w:rsid w:val="00842A38"/>
    <w:rsid w:val="008437B1"/>
    <w:rsid w:val="00844522"/>
    <w:rsid w:val="00844D3D"/>
    <w:rsid w:val="00845F13"/>
    <w:rsid w:val="00845FB1"/>
    <w:rsid w:val="008467D1"/>
    <w:rsid w:val="008467F8"/>
    <w:rsid w:val="0084682C"/>
    <w:rsid w:val="00846E64"/>
    <w:rsid w:val="00847863"/>
    <w:rsid w:val="00847B41"/>
    <w:rsid w:val="00847CFA"/>
    <w:rsid w:val="00847E7A"/>
    <w:rsid w:val="00847F1C"/>
    <w:rsid w:val="008503A0"/>
    <w:rsid w:val="00851938"/>
    <w:rsid w:val="00851B45"/>
    <w:rsid w:val="00851B87"/>
    <w:rsid w:val="00851FD7"/>
    <w:rsid w:val="00852A1B"/>
    <w:rsid w:val="008530B4"/>
    <w:rsid w:val="0085430A"/>
    <w:rsid w:val="008561B2"/>
    <w:rsid w:val="0085629D"/>
    <w:rsid w:val="00856827"/>
    <w:rsid w:val="00856A88"/>
    <w:rsid w:val="00856AF7"/>
    <w:rsid w:val="00856CD6"/>
    <w:rsid w:val="00856D13"/>
    <w:rsid w:val="00857205"/>
    <w:rsid w:val="008576AE"/>
    <w:rsid w:val="00857CDE"/>
    <w:rsid w:val="00857D48"/>
    <w:rsid w:val="00857E8F"/>
    <w:rsid w:val="00857F2F"/>
    <w:rsid w:val="00860891"/>
    <w:rsid w:val="00861C2B"/>
    <w:rsid w:val="0086208A"/>
    <w:rsid w:val="008624D9"/>
    <w:rsid w:val="00863D19"/>
    <w:rsid w:val="00864A51"/>
    <w:rsid w:val="00864B66"/>
    <w:rsid w:val="00865511"/>
    <w:rsid w:val="0086559E"/>
    <w:rsid w:val="008657E9"/>
    <w:rsid w:val="00865ACC"/>
    <w:rsid w:val="00866DD8"/>
    <w:rsid w:val="00867A45"/>
    <w:rsid w:val="008706B5"/>
    <w:rsid w:val="00870988"/>
    <w:rsid w:val="00870F43"/>
    <w:rsid w:val="00871950"/>
    <w:rsid w:val="00871F25"/>
    <w:rsid w:val="008720B9"/>
    <w:rsid w:val="00872A10"/>
    <w:rsid w:val="008737FA"/>
    <w:rsid w:val="008739F3"/>
    <w:rsid w:val="00873A7E"/>
    <w:rsid w:val="00874896"/>
    <w:rsid w:val="00874EF0"/>
    <w:rsid w:val="0087500C"/>
    <w:rsid w:val="00875A66"/>
    <w:rsid w:val="00876F70"/>
    <w:rsid w:val="00877306"/>
    <w:rsid w:val="008776BE"/>
    <w:rsid w:val="0088031E"/>
    <w:rsid w:val="008805DB"/>
    <w:rsid w:val="00880B42"/>
    <w:rsid w:val="00880F8F"/>
    <w:rsid w:val="0088385E"/>
    <w:rsid w:val="00883D25"/>
    <w:rsid w:val="00884525"/>
    <w:rsid w:val="008845E4"/>
    <w:rsid w:val="00885851"/>
    <w:rsid w:val="00885D61"/>
    <w:rsid w:val="00887149"/>
    <w:rsid w:val="008907B8"/>
    <w:rsid w:val="00890995"/>
    <w:rsid w:val="0089137A"/>
    <w:rsid w:val="008919B3"/>
    <w:rsid w:val="00892240"/>
    <w:rsid w:val="00892752"/>
    <w:rsid w:val="008927E8"/>
    <w:rsid w:val="00892E1E"/>
    <w:rsid w:val="008934DF"/>
    <w:rsid w:val="00894E72"/>
    <w:rsid w:val="008951EA"/>
    <w:rsid w:val="00895751"/>
    <w:rsid w:val="00897CE0"/>
    <w:rsid w:val="008A09F0"/>
    <w:rsid w:val="008A0D01"/>
    <w:rsid w:val="008A14B9"/>
    <w:rsid w:val="008A1C11"/>
    <w:rsid w:val="008A272B"/>
    <w:rsid w:val="008A42D6"/>
    <w:rsid w:val="008A45B2"/>
    <w:rsid w:val="008A698F"/>
    <w:rsid w:val="008A6A6C"/>
    <w:rsid w:val="008A70E3"/>
    <w:rsid w:val="008A796C"/>
    <w:rsid w:val="008A79E6"/>
    <w:rsid w:val="008A7BA9"/>
    <w:rsid w:val="008B02F3"/>
    <w:rsid w:val="008B04FC"/>
    <w:rsid w:val="008B0E28"/>
    <w:rsid w:val="008B0FCE"/>
    <w:rsid w:val="008B1BE5"/>
    <w:rsid w:val="008B1DA1"/>
    <w:rsid w:val="008B2724"/>
    <w:rsid w:val="008B28B4"/>
    <w:rsid w:val="008B3453"/>
    <w:rsid w:val="008B4162"/>
    <w:rsid w:val="008B42F2"/>
    <w:rsid w:val="008B69DB"/>
    <w:rsid w:val="008B6DFE"/>
    <w:rsid w:val="008B7099"/>
    <w:rsid w:val="008B73B2"/>
    <w:rsid w:val="008B77BE"/>
    <w:rsid w:val="008B7F4C"/>
    <w:rsid w:val="008C0A53"/>
    <w:rsid w:val="008C0A63"/>
    <w:rsid w:val="008C0B06"/>
    <w:rsid w:val="008C1679"/>
    <w:rsid w:val="008C1FE2"/>
    <w:rsid w:val="008C23F3"/>
    <w:rsid w:val="008C2631"/>
    <w:rsid w:val="008C2C5A"/>
    <w:rsid w:val="008C2DE2"/>
    <w:rsid w:val="008C3388"/>
    <w:rsid w:val="008C4367"/>
    <w:rsid w:val="008C5009"/>
    <w:rsid w:val="008C5A8F"/>
    <w:rsid w:val="008C5C49"/>
    <w:rsid w:val="008C645F"/>
    <w:rsid w:val="008C70C6"/>
    <w:rsid w:val="008C72EE"/>
    <w:rsid w:val="008C75B1"/>
    <w:rsid w:val="008C79D1"/>
    <w:rsid w:val="008D08E6"/>
    <w:rsid w:val="008D14DB"/>
    <w:rsid w:val="008D28A0"/>
    <w:rsid w:val="008D327F"/>
    <w:rsid w:val="008D35EF"/>
    <w:rsid w:val="008D4176"/>
    <w:rsid w:val="008D443E"/>
    <w:rsid w:val="008D4530"/>
    <w:rsid w:val="008D5649"/>
    <w:rsid w:val="008D5FFC"/>
    <w:rsid w:val="008D6343"/>
    <w:rsid w:val="008D6A1C"/>
    <w:rsid w:val="008D6E3C"/>
    <w:rsid w:val="008D7060"/>
    <w:rsid w:val="008D711E"/>
    <w:rsid w:val="008D73B8"/>
    <w:rsid w:val="008E0129"/>
    <w:rsid w:val="008E07E6"/>
    <w:rsid w:val="008E08E4"/>
    <w:rsid w:val="008E0C67"/>
    <w:rsid w:val="008E1359"/>
    <w:rsid w:val="008E1F31"/>
    <w:rsid w:val="008E3283"/>
    <w:rsid w:val="008E4E7F"/>
    <w:rsid w:val="008E63F8"/>
    <w:rsid w:val="008E73E1"/>
    <w:rsid w:val="008E7915"/>
    <w:rsid w:val="008E7B9E"/>
    <w:rsid w:val="008F07EB"/>
    <w:rsid w:val="008F153E"/>
    <w:rsid w:val="008F1638"/>
    <w:rsid w:val="008F1710"/>
    <w:rsid w:val="008F1880"/>
    <w:rsid w:val="008F1F22"/>
    <w:rsid w:val="008F2164"/>
    <w:rsid w:val="008F225A"/>
    <w:rsid w:val="008F24F6"/>
    <w:rsid w:val="008F2553"/>
    <w:rsid w:val="008F2818"/>
    <w:rsid w:val="008F2DDD"/>
    <w:rsid w:val="008F30B3"/>
    <w:rsid w:val="008F49BB"/>
    <w:rsid w:val="008F4DF7"/>
    <w:rsid w:val="008F575D"/>
    <w:rsid w:val="008F6B57"/>
    <w:rsid w:val="008F6CD1"/>
    <w:rsid w:val="008F6EE0"/>
    <w:rsid w:val="008F7124"/>
    <w:rsid w:val="008F7928"/>
    <w:rsid w:val="008F7A06"/>
    <w:rsid w:val="008F7A31"/>
    <w:rsid w:val="009017F2"/>
    <w:rsid w:val="00901CEC"/>
    <w:rsid w:val="00901DFF"/>
    <w:rsid w:val="009026B5"/>
    <w:rsid w:val="009029D6"/>
    <w:rsid w:val="009031D5"/>
    <w:rsid w:val="00903F6C"/>
    <w:rsid w:val="00903F8B"/>
    <w:rsid w:val="00904131"/>
    <w:rsid w:val="00904C46"/>
    <w:rsid w:val="009058A6"/>
    <w:rsid w:val="00906589"/>
    <w:rsid w:val="00910B89"/>
    <w:rsid w:val="00911563"/>
    <w:rsid w:val="00911E06"/>
    <w:rsid w:val="00911E55"/>
    <w:rsid w:val="00912397"/>
    <w:rsid w:val="00912BB5"/>
    <w:rsid w:val="00913257"/>
    <w:rsid w:val="009132C8"/>
    <w:rsid w:val="00913316"/>
    <w:rsid w:val="00913845"/>
    <w:rsid w:val="00914431"/>
    <w:rsid w:val="009149C9"/>
    <w:rsid w:val="00914DC2"/>
    <w:rsid w:val="009157B8"/>
    <w:rsid w:val="00916738"/>
    <w:rsid w:val="0091752A"/>
    <w:rsid w:val="009176A2"/>
    <w:rsid w:val="00920537"/>
    <w:rsid w:val="00920673"/>
    <w:rsid w:val="00920834"/>
    <w:rsid w:val="00920A6D"/>
    <w:rsid w:val="00920E20"/>
    <w:rsid w:val="0092134A"/>
    <w:rsid w:val="0092224B"/>
    <w:rsid w:val="00922C61"/>
    <w:rsid w:val="009236BE"/>
    <w:rsid w:val="00924731"/>
    <w:rsid w:val="0092476F"/>
    <w:rsid w:val="00925528"/>
    <w:rsid w:val="00925B84"/>
    <w:rsid w:val="00925D8F"/>
    <w:rsid w:val="009260C5"/>
    <w:rsid w:val="009308D2"/>
    <w:rsid w:val="00930DF5"/>
    <w:rsid w:val="00932BFD"/>
    <w:rsid w:val="00934897"/>
    <w:rsid w:val="0093499C"/>
    <w:rsid w:val="00934F3F"/>
    <w:rsid w:val="009362F6"/>
    <w:rsid w:val="00937026"/>
    <w:rsid w:val="0094018C"/>
    <w:rsid w:val="0094046B"/>
    <w:rsid w:val="00941AE8"/>
    <w:rsid w:val="009426DA"/>
    <w:rsid w:val="0094281B"/>
    <w:rsid w:val="00942C94"/>
    <w:rsid w:val="00942E93"/>
    <w:rsid w:val="00943A2F"/>
    <w:rsid w:val="00943E97"/>
    <w:rsid w:val="00945199"/>
    <w:rsid w:val="00945473"/>
    <w:rsid w:val="00945524"/>
    <w:rsid w:val="00945A50"/>
    <w:rsid w:val="009468E0"/>
    <w:rsid w:val="00946AAC"/>
    <w:rsid w:val="00946DFC"/>
    <w:rsid w:val="00946F0E"/>
    <w:rsid w:val="00947CEB"/>
    <w:rsid w:val="00947E61"/>
    <w:rsid w:val="0095163C"/>
    <w:rsid w:val="0095190C"/>
    <w:rsid w:val="00952141"/>
    <w:rsid w:val="00952911"/>
    <w:rsid w:val="00952B6B"/>
    <w:rsid w:val="00953320"/>
    <w:rsid w:val="00953AE2"/>
    <w:rsid w:val="00953B80"/>
    <w:rsid w:val="00954D2F"/>
    <w:rsid w:val="00954D72"/>
    <w:rsid w:val="0095568F"/>
    <w:rsid w:val="00955CE7"/>
    <w:rsid w:val="009564AD"/>
    <w:rsid w:val="00956901"/>
    <w:rsid w:val="0095747E"/>
    <w:rsid w:val="00960255"/>
    <w:rsid w:val="00960ACE"/>
    <w:rsid w:val="009625DF"/>
    <w:rsid w:val="009629EA"/>
    <w:rsid w:val="00962F98"/>
    <w:rsid w:val="00963226"/>
    <w:rsid w:val="00963B80"/>
    <w:rsid w:val="00963CAB"/>
    <w:rsid w:val="009649A6"/>
    <w:rsid w:val="00964A6B"/>
    <w:rsid w:val="00964DEB"/>
    <w:rsid w:val="00965D67"/>
    <w:rsid w:val="00966D03"/>
    <w:rsid w:val="00966EF3"/>
    <w:rsid w:val="00967680"/>
    <w:rsid w:val="00967AFD"/>
    <w:rsid w:val="00967B69"/>
    <w:rsid w:val="00970927"/>
    <w:rsid w:val="009722DE"/>
    <w:rsid w:val="00972B0A"/>
    <w:rsid w:val="00974557"/>
    <w:rsid w:val="00974F0E"/>
    <w:rsid w:val="00974FA7"/>
    <w:rsid w:val="009753B7"/>
    <w:rsid w:val="009753C1"/>
    <w:rsid w:val="0097615C"/>
    <w:rsid w:val="009761C9"/>
    <w:rsid w:val="00976302"/>
    <w:rsid w:val="00976DFA"/>
    <w:rsid w:val="009772E6"/>
    <w:rsid w:val="009775DE"/>
    <w:rsid w:val="00980126"/>
    <w:rsid w:val="00980834"/>
    <w:rsid w:val="00981EF2"/>
    <w:rsid w:val="009823D7"/>
    <w:rsid w:val="00983369"/>
    <w:rsid w:val="00983CD4"/>
    <w:rsid w:val="00983E8F"/>
    <w:rsid w:val="0098445E"/>
    <w:rsid w:val="009853E8"/>
    <w:rsid w:val="0098641E"/>
    <w:rsid w:val="009866D5"/>
    <w:rsid w:val="009867BA"/>
    <w:rsid w:val="009868EC"/>
    <w:rsid w:val="00986E8D"/>
    <w:rsid w:val="0098714F"/>
    <w:rsid w:val="0098787B"/>
    <w:rsid w:val="009879C3"/>
    <w:rsid w:val="00987CBC"/>
    <w:rsid w:val="009904E4"/>
    <w:rsid w:val="00990552"/>
    <w:rsid w:val="009911DE"/>
    <w:rsid w:val="009919A9"/>
    <w:rsid w:val="009922A6"/>
    <w:rsid w:val="009922D4"/>
    <w:rsid w:val="009927C0"/>
    <w:rsid w:val="00992E4D"/>
    <w:rsid w:val="00992F65"/>
    <w:rsid w:val="0099322C"/>
    <w:rsid w:val="00993557"/>
    <w:rsid w:val="009936A4"/>
    <w:rsid w:val="00993C6E"/>
    <w:rsid w:val="00993D9B"/>
    <w:rsid w:val="00994096"/>
    <w:rsid w:val="0099420E"/>
    <w:rsid w:val="00994849"/>
    <w:rsid w:val="00994C01"/>
    <w:rsid w:val="009950B8"/>
    <w:rsid w:val="0099533C"/>
    <w:rsid w:val="009963F4"/>
    <w:rsid w:val="009A09F1"/>
    <w:rsid w:val="009A1189"/>
    <w:rsid w:val="009A1411"/>
    <w:rsid w:val="009A232C"/>
    <w:rsid w:val="009A33E7"/>
    <w:rsid w:val="009A3403"/>
    <w:rsid w:val="009A3F44"/>
    <w:rsid w:val="009A498D"/>
    <w:rsid w:val="009A6B3F"/>
    <w:rsid w:val="009A6C01"/>
    <w:rsid w:val="009B05E9"/>
    <w:rsid w:val="009B19AE"/>
    <w:rsid w:val="009B1B6E"/>
    <w:rsid w:val="009B1C14"/>
    <w:rsid w:val="009B1E23"/>
    <w:rsid w:val="009B1E49"/>
    <w:rsid w:val="009B4A6E"/>
    <w:rsid w:val="009B4A97"/>
    <w:rsid w:val="009B5806"/>
    <w:rsid w:val="009B6888"/>
    <w:rsid w:val="009B688A"/>
    <w:rsid w:val="009B68B7"/>
    <w:rsid w:val="009B7E1D"/>
    <w:rsid w:val="009C06CF"/>
    <w:rsid w:val="009C1EC1"/>
    <w:rsid w:val="009C27AB"/>
    <w:rsid w:val="009C289D"/>
    <w:rsid w:val="009C29E2"/>
    <w:rsid w:val="009C399C"/>
    <w:rsid w:val="009C4B4D"/>
    <w:rsid w:val="009C5DD5"/>
    <w:rsid w:val="009C65FB"/>
    <w:rsid w:val="009C6827"/>
    <w:rsid w:val="009C786F"/>
    <w:rsid w:val="009D03CB"/>
    <w:rsid w:val="009D2040"/>
    <w:rsid w:val="009D37A9"/>
    <w:rsid w:val="009D44A0"/>
    <w:rsid w:val="009D5C03"/>
    <w:rsid w:val="009D68D6"/>
    <w:rsid w:val="009D7D19"/>
    <w:rsid w:val="009D7FD3"/>
    <w:rsid w:val="009E0BC4"/>
    <w:rsid w:val="009E0CBE"/>
    <w:rsid w:val="009E17D9"/>
    <w:rsid w:val="009E1DCE"/>
    <w:rsid w:val="009E2222"/>
    <w:rsid w:val="009E262A"/>
    <w:rsid w:val="009E2FD9"/>
    <w:rsid w:val="009E308A"/>
    <w:rsid w:val="009E343E"/>
    <w:rsid w:val="009E4660"/>
    <w:rsid w:val="009E4B3A"/>
    <w:rsid w:val="009E55BD"/>
    <w:rsid w:val="009E5C68"/>
    <w:rsid w:val="009E5CC4"/>
    <w:rsid w:val="009E5FEE"/>
    <w:rsid w:val="009E6F16"/>
    <w:rsid w:val="009E7F63"/>
    <w:rsid w:val="009F015D"/>
    <w:rsid w:val="009F0D01"/>
    <w:rsid w:val="009F0D24"/>
    <w:rsid w:val="009F1060"/>
    <w:rsid w:val="009F11FA"/>
    <w:rsid w:val="009F1AE8"/>
    <w:rsid w:val="009F1BB2"/>
    <w:rsid w:val="009F1C01"/>
    <w:rsid w:val="009F2271"/>
    <w:rsid w:val="009F2F79"/>
    <w:rsid w:val="009F32ED"/>
    <w:rsid w:val="009F3762"/>
    <w:rsid w:val="009F3B4C"/>
    <w:rsid w:val="009F4297"/>
    <w:rsid w:val="009F482A"/>
    <w:rsid w:val="009F4CBB"/>
    <w:rsid w:val="009F4FEC"/>
    <w:rsid w:val="009F5125"/>
    <w:rsid w:val="009F5230"/>
    <w:rsid w:val="009F5C65"/>
    <w:rsid w:val="009F65C9"/>
    <w:rsid w:val="009F6657"/>
    <w:rsid w:val="009F6947"/>
    <w:rsid w:val="009F6DF7"/>
    <w:rsid w:val="009F741E"/>
    <w:rsid w:val="00A006FD"/>
    <w:rsid w:val="00A009BB"/>
    <w:rsid w:val="00A0102A"/>
    <w:rsid w:val="00A01B74"/>
    <w:rsid w:val="00A028D3"/>
    <w:rsid w:val="00A02E31"/>
    <w:rsid w:val="00A03054"/>
    <w:rsid w:val="00A03409"/>
    <w:rsid w:val="00A0368C"/>
    <w:rsid w:val="00A03725"/>
    <w:rsid w:val="00A040DD"/>
    <w:rsid w:val="00A04DE5"/>
    <w:rsid w:val="00A05297"/>
    <w:rsid w:val="00A062F4"/>
    <w:rsid w:val="00A0691E"/>
    <w:rsid w:val="00A06968"/>
    <w:rsid w:val="00A076B6"/>
    <w:rsid w:val="00A07E26"/>
    <w:rsid w:val="00A07F60"/>
    <w:rsid w:val="00A07FA0"/>
    <w:rsid w:val="00A07FF2"/>
    <w:rsid w:val="00A10146"/>
    <w:rsid w:val="00A107BA"/>
    <w:rsid w:val="00A118B3"/>
    <w:rsid w:val="00A12A3B"/>
    <w:rsid w:val="00A13055"/>
    <w:rsid w:val="00A1374C"/>
    <w:rsid w:val="00A138CE"/>
    <w:rsid w:val="00A13A1D"/>
    <w:rsid w:val="00A13A7D"/>
    <w:rsid w:val="00A1413D"/>
    <w:rsid w:val="00A14157"/>
    <w:rsid w:val="00A14464"/>
    <w:rsid w:val="00A145C7"/>
    <w:rsid w:val="00A14C14"/>
    <w:rsid w:val="00A1771A"/>
    <w:rsid w:val="00A17A23"/>
    <w:rsid w:val="00A17EC9"/>
    <w:rsid w:val="00A204AC"/>
    <w:rsid w:val="00A20C37"/>
    <w:rsid w:val="00A20D83"/>
    <w:rsid w:val="00A216E1"/>
    <w:rsid w:val="00A22013"/>
    <w:rsid w:val="00A22603"/>
    <w:rsid w:val="00A22709"/>
    <w:rsid w:val="00A22B7E"/>
    <w:rsid w:val="00A23503"/>
    <w:rsid w:val="00A235F4"/>
    <w:rsid w:val="00A23602"/>
    <w:rsid w:val="00A23A0B"/>
    <w:rsid w:val="00A23C74"/>
    <w:rsid w:val="00A24BD1"/>
    <w:rsid w:val="00A25E62"/>
    <w:rsid w:val="00A25EBB"/>
    <w:rsid w:val="00A260E4"/>
    <w:rsid w:val="00A26153"/>
    <w:rsid w:val="00A2623E"/>
    <w:rsid w:val="00A26B92"/>
    <w:rsid w:val="00A27092"/>
    <w:rsid w:val="00A27DFA"/>
    <w:rsid w:val="00A3059B"/>
    <w:rsid w:val="00A306BA"/>
    <w:rsid w:val="00A30F65"/>
    <w:rsid w:val="00A31A39"/>
    <w:rsid w:val="00A31A8C"/>
    <w:rsid w:val="00A31BCD"/>
    <w:rsid w:val="00A32378"/>
    <w:rsid w:val="00A3298E"/>
    <w:rsid w:val="00A32B37"/>
    <w:rsid w:val="00A33744"/>
    <w:rsid w:val="00A33D15"/>
    <w:rsid w:val="00A343ED"/>
    <w:rsid w:val="00A34A02"/>
    <w:rsid w:val="00A3516D"/>
    <w:rsid w:val="00A355A1"/>
    <w:rsid w:val="00A36CD9"/>
    <w:rsid w:val="00A36D7B"/>
    <w:rsid w:val="00A37AF7"/>
    <w:rsid w:val="00A37B8C"/>
    <w:rsid w:val="00A40061"/>
    <w:rsid w:val="00A40240"/>
    <w:rsid w:val="00A41EA6"/>
    <w:rsid w:val="00A425AF"/>
    <w:rsid w:val="00A42E01"/>
    <w:rsid w:val="00A448D0"/>
    <w:rsid w:val="00A44E89"/>
    <w:rsid w:val="00A451A4"/>
    <w:rsid w:val="00A4561A"/>
    <w:rsid w:val="00A45AE6"/>
    <w:rsid w:val="00A460A3"/>
    <w:rsid w:val="00A46614"/>
    <w:rsid w:val="00A46DEC"/>
    <w:rsid w:val="00A47BBB"/>
    <w:rsid w:val="00A507B5"/>
    <w:rsid w:val="00A513C7"/>
    <w:rsid w:val="00A51F8F"/>
    <w:rsid w:val="00A537DF"/>
    <w:rsid w:val="00A54770"/>
    <w:rsid w:val="00A54789"/>
    <w:rsid w:val="00A54E92"/>
    <w:rsid w:val="00A5509C"/>
    <w:rsid w:val="00A555D3"/>
    <w:rsid w:val="00A56D87"/>
    <w:rsid w:val="00A56DA3"/>
    <w:rsid w:val="00A57275"/>
    <w:rsid w:val="00A60D30"/>
    <w:rsid w:val="00A6125A"/>
    <w:rsid w:val="00A6180A"/>
    <w:rsid w:val="00A6205E"/>
    <w:rsid w:val="00A62696"/>
    <w:rsid w:val="00A63079"/>
    <w:rsid w:val="00A63125"/>
    <w:rsid w:val="00A63D5A"/>
    <w:rsid w:val="00A6499A"/>
    <w:rsid w:val="00A64FA8"/>
    <w:rsid w:val="00A65020"/>
    <w:rsid w:val="00A6529F"/>
    <w:rsid w:val="00A65A7C"/>
    <w:rsid w:val="00A66264"/>
    <w:rsid w:val="00A66AE4"/>
    <w:rsid w:val="00A67648"/>
    <w:rsid w:val="00A67A00"/>
    <w:rsid w:val="00A70601"/>
    <w:rsid w:val="00A707B1"/>
    <w:rsid w:val="00A70A45"/>
    <w:rsid w:val="00A715F5"/>
    <w:rsid w:val="00A71D5B"/>
    <w:rsid w:val="00A723C9"/>
    <w:rsid w:val="00A7278B"/>
    <w:rsid w:val="00A73A66"/>
    <w:rsid w:val="00A73AB5"/>
    <w:rsid w:val="00A750E3"/>
    <w:rsid w:val="00A764DE"/>
    <w:rsid w:val="00A76B13"/>
    <w:rsid w:val="00A777DE"/>
    <w:rsid w:val="00A77C32"/>
    <w:rsid w:val="00A80568"/>
    <w:rsid w:val="00A81081"/>
    <w:rsid w:val="00A817D5"/>
    <w:rsid w:val="00A81A17"/>
    <w:rsid w:val="00A81E7D"/>
    <w:rsid w:val="00A8207C"/>
    <w:rsid w:val="00A826F7"/>
    <w:rsid w:val="00A82743"/>
    <w:rsid w:val="00A835D5"/>
    <w:rsid w:val="00A83A1E"/>
    <w:rsid w:val="00A84703"/>
    <w:rsid w:val="00A84B5E"/>
    <w:rsid w:val="00A855C2"/>
    <w:rsid w:val="00A860CD"/>
    <w:rsid w:val="00A8652D"/>
    <w:rsid w:val="00A87969"/>
    <w:rsid w:val="00A900FD"/>
    <w:rsid w:val="00A907FD"/>
    <w:rsid w:val="00A919BF"/>
    <w:rsid w:val="00A91EDC"/>
    <w:rsid w:val="00A923A6"/>
    <w:rsid w:val="00A9245A"/>
    <w:rsid w:val="00A926BD"/>
    <w:rsid w:val="00A92B3F"/>
    <w:rsid w:val="00A92EF0"/>
    <w:rsid w:val="00A93774"/>
    <w:rsid w:val="00A93DC0"/>
    <w:rsid w:val="00A93E2A"/>
    <w:rsid w:val="00A94716"/>
    <w:rsid w:val="00A948F9"/>
    <w:rsid w:val="00A95414"/>
    <w:rsid w:val="00A95CD0"/>
    <w:rsid w:val="00A96C6F"/>
    <w:rsid w:val="00A96FE7"/>
    <w:rsid w:val="00A97460"/>
    <w:rsid w:val="00A97756"/>
    <w:rsid w:val="00A97D23"/>
    <w:rsid w:val="00AA0CB5"/>
    <w:rsid w:val="00AA1CBF"/>
    <w:rsid w:val="00AA22F7"/>
    <w:rsid w:val="00AA2741"/>
    <w:rsid w:val="00AA2E10"/>
    <w:rsid w:val="00AA3862"/>
    <w:rsid w:val="00AA3E43"/>
    <w:rsid w:val="00AA4123"/>
    <w:rsid w:val="00AA4192"/>
    <w:rsid w:val="00AA5FE0"/>
    <w:rsid w:val="00AA6E00"/>
    <w:rsid w:val="00AA7277"/>
    <w:rsid w:val="00AA78F0"/>
    <w:rsid w:val="00AB02F8"/>
    <w:rsid w:val="00AB0643"/>
    <w:rsid w:val="00AB1A2D"/>
    <w:rsid w:val="00AB1DAD"/>
    <w:rsid w:val="00AB1FAA"/>
    <w:rsid w:val="00AB2485"/>
    <w:rsid w:val="00AB2D6D"/>
    <w:rsid w:val="00AB3624"/>
    <w:rsid w:val="00AB3727"/>
    <w:rsid w:val="00AB42DC"/>
    <w:rsid w:val="00AB6C74"/>
    <w:rsid w:val="00AB6C82"/>
    <w:rsid w:val="00AB73CB"/>
    <w:rsid w:val="00AB7C60"/>
    <w:rsid w:val="00AC03CC"/>
    <w:rsid w:val="00AC0B41"/>
    <w:rsid w:val="00AC0BA4"/>
    <w:rsid w:val="00AC0FCF"/>
    <w:rsid w:val="00AC1F0E"/>
    <w:rsid w:val="00AC36F9"/>
    <w:rsid w:val="00AC379C"/>
    <w:rsid w:val="00AC42CD"/>
    <w:rsid w:val="00AC5520"/>
    <w:rsid w:val="00AC58F5"/>
    <w:rsid w:val="00AC6C58"/>
    <w:rsid w:val="00AC6F4D"/>
    <w:rsid w:val="00AC703F"/>
    <w:rsid w:val="00AC706F"/>
    <w:rsid w:val="00AC7800"/>
    <w:rsid w:val="00AC7C80"/>
    <w:rsid w:val="00AD0EAF"/>
    <w:rsid w:val="00AD15E9"/>
    <w:rsid w:val="00AD180E"/>
    <w:rsid w:val="00AD1EA4"/>
    <w:rsid w:val="00AD280E"/>
    <w:rsid w:val="00AD2A2F"/>
    <w:rsid w:val="00AD2A90"/>
    <w:rsid w:val="00AD35DD"/>
    <w:rsid w:val="00AD36FD"/>
    <w:rsid w:val="00AD3ADB"/>
    <w:rsid w:val="00AD4C2D"/>
    <w:rsid w:val="00AD4EA9"/>
    <w:rsid w:val="00AD558D"/>
    <w:rsid w:val="00AD607F"/>
    <w:rsid w:val="00AD611D"/>
    <w:rsid w:val="00AD701F"/>
    <w:rsid w:val="00AD7B0E"/>
    <w:rsid w:val="00AE0787"/>
    <w:rsid w:val="00AE14E0"/>
    <w:rsid w:val="00AE1738"/>
    <w:rsid w:val="00AE1E1A"/>
    <w:rsid w:val="00AE2BAD"/>
    <w:rsid w:val="00AE3633"/>
    <w:rsid w:val="00AE3B49"/>
    <w:rsid w:val="00AE447C"/>
    <w:rsid w:val="00AE55DE"/>
    <w:rsid w:val="00AE5613"/>
    <w:rsid w:val="00AE5A75"/>
    <w:rsid w:val="00AE5C60"/>
    <w:rsid w:val="00AE7D9E"/>
    <w:rsid w:val="00AE7F63"/>
    <w:rsid w:val="00AF0AB8"/>
    <w:rsid w:val="00AF0D9B"/>
    <w:rsid w:val="00AF0F99"/>
    <w:rsid w:val="00AF1C2E"/>
    <w:rsid w:val="00AF2892"/>
    <w:rsid w:val="00AF2DC1"/>
    <w:rsid w:val="00AF2E92"/>
    <w:rsid w:val="00AF30E0"/>
    <w:rsid w:val="00AF368F"/>
    <w:rsid w:val="00AF38D9"/>
    <w:rsid w:val="00AF395D"/>
    <w:rsid w:val="00AF5481"/>
    <w:rsid w:val="00AF7A9C"/>
    <w:rsid w:val="00B0112B"/>
    <w:rsid w:val="00B0151B"/>
    <w:rsid w:val="00B023CA"/>
    <w:rsid w:val="00B039C5"/>
    <w:rsid w:val="00B04344"/>
    <w:rsid w:val="00B04F96"/>
    <w:rsid w:val="00B05E29"/>
    <w:rsid w:val="00B05E81"/>
    <w:rsid w:val="00B06802"/>
    <w:rsid w:val="00B0720A"/>
    <w:rsid w:val="00B113DD"/>
    <w:rsid w:val="00B1193E"/>
    <w:rsid w:val="00B11DE7"/>
    <w:rsid w:val="00B130FF"/>
    <w:rsid w:val="00B13135"/>
    <w:rsid w:val="00B137C0"/>
    <w:rsid w:val="00B138BC"/>
    <w:rsid w:val="00B14114"/>
    <w:rsid w:val="00B14324"/>
    <w:rsid w:val="00B146FF"/>
    <w:rsid w:val="00B14C0D"/>
    <w:rsid w:val="00B151D7"/>
    <w:rsid w:val="00B15230"/>
    <w:rsid w:val="00B156CF"/>
    <w:rsid w:val="00B17DFA"/>
    <w:rsid w:val="00B17ECD"/>
    <w:rsid w:val="00B20297"/>
    <w:rsid w:val="00B209B0"/>
    <w:rsid w:val="00B22432"/>
    <w:rsid w:val="00B23010"/>
    <w:rsid w:val="00B24707"/>
    <w:rsid w:val="00B24FFA"/>
    <w:rsid w:val="00B2549B"/>
    <w:rsid w:val="00B25E58"/>
    <w:rsid w:val="00B26255"/>
    <w:rsid w:val="00B2643C"/>
    <w:rsid w:val="00B27119"/>
    <w:rsid w:val="00B27856"/>
    <w:rsid w:val="00B27BD2"/>
    <w:rsid w:val="00B3033E"/>
    <w:rsid w:val="00B316BA"/>
    <w:rsid w:val="00B31C62"/>
    <w:rsid w:val="00B31E65"/>
    <w:rsid w:val="00B329CB"/>
    <w:rsid w:val="00B34C08"/>
    <w:rsid w:val="00B35A2A"/>
    <w:rsid w:val="00B363C9"/>
    <w:rsid w:val="00B36806"/>
    <w:rsid w:val="00B373FB"/>
    <w:rsid w:val="00B410E0"/>
    <w:rsid w:val="00B420C5"/>
    <w:rsid w:val="00B42B0F"/>
    <w:rsid w:val="00B42BAE"/>
    <w:rsid w:val="00B43207"/>
    <w:rsid w:val="00B43516"/>
    <w:rsid w:val="00B4393B"/>
    <w:rsid w:val="00B43F73"/>
    <w:rsid w:val="00B441E2"/>
    <w:rsid w:val="00B442E3"/>
    <w:rsid w:val="00B44F52"/>
    <w:rsid w:val="00B459E0"/>
    <w:rsid w:val="00B461E9"/>
    <w:rsid w:val="00B4632D"/>
    <w:rsid w:val="00B4662E"/>
    <w:rsid w:val="00B46FED"/>
    <w:rsid w:val="00B5059E"/>
    <w:rsid w:val="00B507DC"/>
    <w:rsid w:val="00B50937"/>
    <w:rsid w:val="00B50CC9"/>
    <w:rsid w:val="00B51691"/>
    <w:rsid w:val="00B518CD"/>
    <w:rsid w:val="00B5229A"/>
    <w:rsid w:val="00B5288B"/>
    <w:rsid w:val="00B52C4F"/>
    <w:rsid w:val="00B52F01"/>
    <w:rsid w:val="00B53704"/>
    <w:rsid w:val="00B54193"/>
    <w:rsid w:val="00B544ED"/>
    <w:rsid w:val="00B549BA"/>
    <w:rsid w:val="00B549D0"/>
    <w:rsid w:val="00B551CA"/>
    <w:rsid w:val="00B55769"/>
    <w:rsid w:val="00B56B42"/>
    <w:rsid w:val="00B56F07"/>
    <w:rsid w:val="00B575D3"/>
    <w:rsid w:val="00B614C1"/>
    <w:rsid w:val="00B62409"/>
    <w:rsid w:val="00B62E3D"/>
    <w:rsid w:val="00B62ED1"/>
    <w:rsid w:val="00B63C0A"/>
    <w:rsid w:val="00B64194"/>
    <w:rsid w:val="00B64348"/>
    <w:rsid w:val="00B644D7"/>
    <w:rsid w:val="00B64755"/>
    <w:rsid w:val="00B647D3"/>
    <w:rsid w:val="00B65401"/>
    <w:rsid w:val="00B65612"/>
    <w:rsid w:val="00B66176"/>
    <w:rsid w:val="00B66C13"/>
    <w:rsid w:val="00B677AD"/>
    <w:rsid w:val="00B67DC5"/>
    <w:rsid w:val="00B709A2"/>
    <w:rsid w:val="00B72F72"/>
    <w:rsid w:val="00B732F1"/>
    <w:rsid w:val="00B73314"/>
    <w:rsid w:val="00B73B02"/>
    <w:rsid w:val="00B73B23"/>
    <w:rsid w:val="00B73B78"/>
    <w:rsid w:val="00B74846"/>
    <w:rsid w:val="00B751D3"/>
    <w:rsid w:val="00B76545"/>
    <w:rsid w:val="00B7765A"/>
    <w:rsid w:val="00B77DFD"/>
    <w:rsid w:val="00B81279"/>
    <w:rsid w:val="00B8136B"/>
    <w:rsid w:val="00B813BB"/>
    <w:rsid w:val="00B8148D"/>
    <w:rsid w:val="00B8243B"/>
    <w:rsid w:val="00B82710"/>
    <w:rsid w:val="00B83111"/>
    <w:rsid w:val="00B8370F"/>
    <w:rsid w:val="00B83A13"/>
    <w:rsid w:val="00B83E65"/>
    <w:rsid w:val="00B84599"/>
    <w:rsid w:val="00B855E8"/>
    <w:rsid w:val="00B8588D"/>
    <w:rsid w:val="00B85BCE"/>
    <w:rsid w:val="00B8617F"/>
    <w:rsid w:val="00B86580"/>
    <w:rsid w:val="00B86C01"/>
    <w:rsid w:val="00B87A70"/>
    <w:rsid w:val="00B9024D"/>
    <w:rsid w:val="00B90A86"/>
    <w:rsid w:val="00B90B2D"/>
    <w:rsid w:val="00B90FB7"/>
    <w:rsid w:val="00B910A5"/>
    <w:rsid w:val="00B91E1A"/>
    <w:rsid w:val="00B928EA"/>
    <w:rsid w:val="00B92F0E"/>
    <w:rsid w:val="00B93EF4"/>
    <w:rsid w:val="00B9406B"/>
    <w:rsid w:val="00B94C28"/>
    <w:rsid w:val="00B95072"/>
    <w:rsid w:val="00B95EB3"/>
    <w:rsid w:val="00B96BD6"/>
    <w:rsid w:val="00B97668"/>
    <w:rsid w:val="00B976BC"/>
    <w:rsid w:val="00B9776C"/>
    <w:rsid w:val="00BA0BC0"/>
    <w:rsid w:val="00BA0EFC"/>
    <w:rsid w:val="00BA0F3B"/>
    <w:rsid w:val="00BA3D3D"/>
    <w:rsid w:val="00BA403A"/>
    <w:rsid w:val="00BA4E9E"/>
    <w:rsid w:val="00BA503F"/>
    <w:rsid w:val="00BA50A0"/>
    <w:rsid w:val="00BA53C3"/>
    <w:rsid w:val="00BA5B77"/>
    <w:rsid w:val="00BA627D"/>
    <w:rsid w:val="00BA6A2C"/>
    <w:rsid w:val="00BA6CBD"/>
    <w:rsid w:val="00BA6EDB"/>
    <w:rsid w:val="00BA6FA9"/>
    <w:rsid w:val="00BA7244"/>
    <w:rsid w:val="00BA7D6A"/>
    <w:rsid w:val="00BB04B9"/>
    <w:rsid w:val="00BB0622"/>
    <w:rsid w:val="00BB09EB"/>
    <w:rsid w:val="00BB0E28"/>
    <w:rsid w:val="00BB16B7"/>
    <w:rsid w:val="00BB274B"/>
    <w:rsid w:val="00BB2CC2"/>
    <w:rsid w:val="00BB3BE9"/>
    <w:rsid w:val="00BB48C7"/>
    <w:rsid w:val="00BB4BC0"/>
    <w:rsid w:val="00BB6A82"/>
    <w:rsid w:val="00BB6BF7"/>
    <w:rsid w:val="00BB6D67"/>
    <w:rsid w:val="00BB707E"/>
    <w:rsid w:val="00BC0D0C"/>
    <w:rsid w:val="00BC12A4"/>
    <w:rsid w:val="00BC1486"/>
    <w:rsid w:val="00BC1516"/>
    <w:rsid w:val="00BC1BAB"/>
    <w:rsid w:val="00BC3CA8"/>
    <w:rsid w:val="00BC40E2"/>
    <w:rsid w:val="00BC4A37"/>
    <w:rsid w:val="00BC4A60"/>
    <w:rsid w:val="00BC4C58"/>
    <w:rsid w:val="00BC51A6"/>
    <w:rsid w:val="00BC53F0"/>
    <w:rsid w:val="00BC5571"/>
    <w:rsid w:val="00BC568B"/>
    <w:rsid w:val="00BC580F"/>
    <w:rsid w:val="00BC5885"/>
    <w:rsid w:val="00BC6075"/>
    <w:rsid w:val="00BC6118"/>
    <w:rsid w:val="00BC6E7A"/>
    <w:rsid w:val="00BC7761"/>
    <w:rsid w:val="00BD0302"/>
    <w:rsid w:val="00BD046E"/>
    <w:rsid w:val="00BD08CC"/>
    <w:rsid w:val="00BD0A74"/>
    <w:rsid w:val="00BD1089"/>
    <w:rsid w:val="00BD11DD"/>
    <w:rsid w:val="00BD1B08"/>
    <w:rsid w:val="00BD1E13"/>
    <w:rsid w:val="00BD22C7"/>
    <w:rsid w:val="00BD2386"/>
    <w:rsid w:val="00BD32E7"/>
    <w:rsid w:val="00BD3BE6"/>
    <w:rsid w:val="00BD3FEB"/>
    <w:rsid w:val="00BD4257"/>
    <w:rsid w:val="00BD4F09"/>
    <w:rsid w:val="00BD53E9"/>
    <w:rsid w:val="00BD5631"/>
    <w:rsid w:val="00BD5B30"/>
    <w:rsid w:val="00BD67C8"/>
    <w:rsid w:val="00BE0670"/>
    <w:rsid w:val="00BE24DC"/>
    <w:rsid w:val="00BE39CC"/>
    <w:rsid w:val="00BE3F1B"/>
    <w:rsid w:val="00BE62B5"/>
    <w:rsid w:val="00BE6794"/>
    <w:rsid w:val="00BE6860"/>
    <w:rsid w:val="00BE6A8C"/>
    <w:rsid w:val="00BE710E"/>
    <w:rsid w:val="00BE7836"/>
    <w:rsid w:val="00BE78A7"/>
    <w:rsid w:val="00BE7929"/>
    <w:rsid w:val="00BF0147"/>
    <w:rsid w:val="00BF0224"/>
    <w:rsid w:val="00BF022B"/>
    <w:rsid w:val="00BF0499"/>
    <w:rsid w:val="00BF14B3"/>
    <w:rsid w:val="00BF2521"/>
    <w:rsid w:val="00BF2A30"/>
    <w:rsid w:val="00BF2E84"/>
    <w:rsid w:val="00BF2FE4"/>
    <w:rsid w:val="00BF303B"/>
    <w:rsid w:val="00BF3CFB"/>
    <w:rsid w:val="00BF43B0"/>
    <w:rsid w:val="00BF485C"/>
    <w:rsid w:val="00BF4978"/>
    <w:rsid w:val="00BF572F"/>
    <w:rsid w:val="00BF7535"/>
    <w:rsid w:val="00C0011D"/>
    <w:rsid w:val="00C0113F"/>
    <w:rsid w:val="00C013ED"/>
    <w:rsid w:val="00C01EA4"/>
    <w:rsid w:val="00C02ADD"/>
    <w:rsid w:val="00C02C41"/>
    <w:rsid w:val="00C03C32"/>
    <w:rsid w:val="00C04DA0"/>
    <w:rsid w:val="00C055EF"/>
    <w:rsid w:val="00C056B1"/>
    <w:rsid w:val="00C059DC"/>
    <w:rsid w:val="00C05E35"/>
    <w:rsid w:val="00C061EC"/>
    <w:rsid w:val="00C067E8"/>
    <w:rsid w:val="00C06A7B"/>
    <w:rsid w:val="00C073C1"/>
    <w:rsid w:val="00C07A29"/>
    <w:rsid w:val="00C07D39"/>
    <w:rsid w:val="00C1045E"/>
    <w:rsid w:val="00C11022"/>
    <w:rsid w:val="00C11048"/>
    <w:rsid w:val="00C1176A"/>
    <w:rsid w:val="00C14FD1"/>
    <w:rsid w:val="00C151A2"/>
    <w:rsid w:val="00C153FA"/>
    <w:rsid w:val="00C168B9"/>
    <w:rsid w:val="00C16C6A"/>
    <w:rsid w:val="00C16D73"/>
    <w:rsid w:val="00C16D86"/>
    <w:rsid w:val="00C171D1"/>
    <w:rsid w:val="00C1733F"/>
    <w:rsid w:val="00C17383"/>
    <w:rsid w:val="00C208C1"/>
    <w:rsid w:val="00C20948"/>
    <w:rsid w:val="00C215D4"/>
    <w:rsid w:val="00C218A3"/>
    <w:rsid w:val="00C22973"/>
    <w:rsid w:val="00C22B03"/>
    <w:rsid w:val="00C23300"/>
    <w:rsid w:val="00C23746"/>
    <w:rsid w:val="00C23BE0"/>
    <w:rsid w:val="00C24355"/>
    <w:rsid w:val="00C25628"/>
    <w:rsid w:val="00C25EE8"/>
    <w:rsid w:val="00C2708F"/>
    <w:rsid w:val="00C3094C"/>
    <w:rsid w:val="00C30B19"/>
    <w:rsid w:val="00C31409"/>
    <w:rsid w:val="00C32144"/>
    <w:rsid w:val="00C3236D"/>
    <w:rsid w:val="00C32EF7"/>
    <w:rsid w:val="00C3319C"/>
    <w:rsid w:val="00C331E2"/>
    <w:rsid w:val="00C33812"/>
    <w:rsid w:val="00C350CC"/>
    <w:rsid w:val="00C36D98"/>
    <w:rsid w:val="00C371E5"/>
    <w:rsid w:val="00C37387"/>
    <w:rsid w:val="00C37DB5"/>
    <w:rsid w:val="00C40235"/>
    <w:rsid w:val="00C40675"/>
    <w:rsid w:val="00C40C37"/>
    <w:rsid w:val="00C415C9"/>
    <w:rsid w:val="00C42715"/>
    <w:rsid w:val="00C43170"/>
    <w:rsid w:val="00C4325B"/>
    <w:rsid w:val="00C44917"/>
    <w:rsid w:val="00C45661"/>
    <w:rsid w:val="00C46232"/>
    <w:rsid w:val="00C47279"/>
    <w:rsid w:val="00C479D4"/>
    <w:rsid w:val="00C47E74"/>
    <w:rsid w:val="00C501AA"/>
    <w:rsid w:val="00C505C0"/>
    <w:rsid w:val="00C51152"/>
    <w:rsid w:val="00C517D9"/>
    <w:rsid w:val="00C51B25"/>
    <w:rsid w:val="00C52199"/>
    <w:rsid w:val="00C52627"/>
    <w:rsid w:val="00C5378A"/>
    <w:rsid w:val="00C54EBE"/>
    <w:rsid w:val="00C55B73"/>
    <w:rsid w:val="00C55C98"/>
    <w:rsid w:val="00C5721D"/>
    <w:rsid w:val="00C57344"/>
    <w:rsid w:val="00C57975"/>
    <w:rsid w:val="00C601D2"/>
    <w:rsid w:val="00C6060B"/>
    <w:rsid w:val="00C6062D"/>
    <w:rsid w:val="00C60AF6"/>
    <w:rsid w:val="00C60B58"/>
    <w:rsid w:val="00C61316"/>
    <w:rsid w:val="00C6170B"/>
    <w:rsid w:val="00C61912"/>
    <w:rsid w:val="00C61C48"/>
    <w:rsid w:val="00C61CD1"/>
    <w:rsid w:val="00C621B6"/>
    <w:rsid w:val="00C6348B"/>
    <w:rsid w:val="00C639FD"/>
    <w:rsid w:val="00C63BD1"/>
    <w:rsid w:val="00C65106"/>
    <w:rsid w:val="00C65248"/>
    <w:rsid w:val="00C652B9"/>
    <w:rsid w:val="00C66806"/>
    <w:rsid w:val="00C66C7C"/>
    <w:rsid w:val="00C670B0"/>
    <w:rsid w:val="00C70608"/>
    <w:rsid w:val="00C7066A"/>
    <w:rsid w:val="00C70E39"/>
    <w:rsid w:val="00C70E90"/>
    <w:rsid w:val="00C70F87"/>
    <w:rsid w:val="00C710DA"/>
    <w:rsid w:val="00C71690"/>
    <w:rsid w:val="00C716A4"/>
    <w:rsid w:val="00C71ECE"/>
    <w:rsid w:val="00C72381"/>
    <w:rsid w:val="00C7257C"/>
    <w:rsid w:val="00C72794"/>
    <w:rsid w:val="00C72E5A"/>
    <w:rsid w:val="00C7303E"/>
    <w:rsid w:val="00C73396"/>
    <w:rsid w:val="00C742D0"/>
    <w:rsid w:val="00C74490"/>
    <w:rsid w:val="00C74687"/>
    <w:rsid w:val="00C74E1A"/>
    <w:rsid w:val="00C75357"/>
    <w:rsid w:val="00C75774"/>
    <w:rsid w:val="00C76950"/>
    <w:rsid w:val="00C76CF7"/>
    <w:rsid w:val="00C776B9"/>
    <w:rsid w:val="00C8031B"/>
    <w:rsid w:val="00C82C56"/>
    <w:rsid w:val="00C84721"/>
    <w:rsid w:val="00C84AC8"/>
    <w:rsid w:val="00C85C37"/>
    <w:rsid w:val="00C86623"/>
    <w:rsid w:val="00C86BB1"/>
    <w:rsid w:val="00C86DBC"/>
    <w:rsid w:val="00C87307"/>
    <w:rsid w:val="00C90814"/>
    <w:rsid w:val="00C90A8F"/>
    <w:rsid w:val="00C90DE5"/>
    <w:rsid w:val="00C91A21"/>
    <w:rsid w:val="00C9362B"/>
    <w:rsid w:val="00C9491B"/>
    <w:rsid w:val="00C95004"/>
    <w:rsid w:val="00C95CD6"/>
    <w:rsid w:val="00C96837"/>
    <w:rsid w:val="00C96EB3"/>
    <w:rsid w:val="00C97289"/>
    <w:rsid w:val="00C97350"/>
    <w:rsid w:val="00C97629"/>
    <w:rsid w:val="00C97873"/>
    <w:rsid w:val="00C97D93"/>
    <w:rsid w:val="00CA0675"/>
    <w:rsid w:val="00CA0DA5"/>
    <w:rsid w:val="00CA1AC0"/>
    <w:rsid w:val="00CA2A08"/>
    <w:rsid w:val="00CA30E4"/>
    <w:rsid w:val="00CA3266"/>
    <w:rsid w:val="00CA3E13"/>
    <w:rsid w:val="00CA41BF"/>
    <w:rsid w:val="00CA42A1"/>
    <w:rsid w:val="00CA4E55"/>
    <w:rsid w:val="00CA621E"/>
    <w:rsid w:val="00CA68F9"/>
    <w:rsid w:val="00CA755F"/>
    <w:rsid w:val="00CA79B4"/>
    <w:rsid w:val="00CB058F"/>
    <w:rsid w:val="00CB0A8B"/>
    <w:rsid w:val="00CB10BF"/>
    <w:rsid w:val="00CB16F7"/>
    <w:rsid w:val="00CB27AD"/>
    <w:rsid w:val="00CB27DE"/>
    <w:rsid w:val="00CB2A14"/>
    <w:rsid w:val="00CB2CB0"/>
    <w:rsid w:val="00CB37C5"/>
    <w:rsid w:val="00CB52FF"/>
    <w:rsid w:val="00CB5782"/>
    <w:rsid w:val="00CB5F24"/>
    <w:rsid w:val="00CB6EEE"/>
    <w:rsid w:val="00CB7410"/>
    <w:rsid w:val="00CB7617"/>
    <w:rsid w:val="00CB7937"/>
    <w:rsid w:val="00CC011F"/>
    <w:rsid w:val="00CC20F1"/>
    <w:rsid w:val="00CC22E9"/>
    <w:rsid w:val="00CC2381"/>
    <w:rsid w:val="00CC2956"/>
    <w:rsid w:val="00CC45DE"/>
    <w:rsid w:val="00CC4BB9"/>
    <w:rsid w:val="00CC5A60"/>
    <w:rsid w:val="00CC6CAB"/>
    <w:rsid w:val="00CC708A"/>
    <w:rsid w:val="00CC7272"/>
    <w:rsid w:val="00CC79C9"/>
    <w:rsid w:val="00CD12CF"/>
    <w:rsid w:val="00CD1917"/>
    <w:rsid w:val="00CD1D73"/>
    <w:rsid w:val="00CD29D8"/>
    <w:rsid w:val="00CD2A6C"/>
    <w:rsid w:val="00CD2E2D"/>
    <w:rsid w:val="00CD3654"/>
    <w:rsid w:val="00CD4641"/>
    <w:rsid w:val="00CD4F9C"/>
    <w:rsid w:val="00CD53F9"/>
    <w:rsid w:val="00CD64B7"/>
    <w:rsid w:val="00CD6A86"/>
    <w:rsid w:val="00CD720D"/>
    <w:rsid w:val="00CD7F45"/>
    <w:rsid w:val="00CE0863"/>
    <w:rsid w:val="00CE0C02"/>
    <w:rsid w:val="00CE0CC6"/>
    <w:rsid w:val="00CE1C4A"/>
    <w:rsid w:val="00CE1ED6"/>
    <w:rsid w:val="00CE215B"/>
    <w:rsid w:val="00CE269F"/>
    <w:rsid w:val="00CE2E29"/>
    <w:rsid w:val="00CE2F0E"/>
    <w:rsid w:val="00CE2F9F"/>
    <w:rsid w:val="00CE3298"/>
    <w:rsid w:val="00CE4834"/>
    <w:rsid w:val="00CE4B26"/>
    <w:rsid w:val="00CE4DDB"/>
    <w:rsid w:val="00CE4EF5"/>
    <w:rsid w:val="00CE4F11"/>
    <w:rsid w:val="00CE516C"/>
    <w:rsid w:val="00CE5277"/>
    <w:rsid w:val="00CE5878"/>
    <w:rsid w:val="00CE59DB"/>
    <w:rsid w:val="00CE5FFE"/>
    <w:rsid w:val="00CE6B4E"/>
    <w:rsid w:val="00CE79A0"/>
    <w:rsid w:val="00CE7DB4"/>
    <w:rsid w:val="00CF0D82"/>
    <w:rsid w:val="00CF1C80"/>
    <w:rsid w:val="00CF240E"/>
    <w:rsid w:val="00CF59CA"/>
    <w:rsid w:val="00CF5B43"/>
    <w:rsid w:val="00CF6AFE"/>
    <w:rsid w:val="00CF79A7"/>
    <w:rsid w:val="00D01019"/>
    <w:rsid w:val="00D0140B"/>
    <w:rsid w:val="00D022B1"/>
    <w:rsid w:val="00D02980"/>
    <w:rsid w:val="00D03FA3"/>
    <w:rsid w:val="00D041D5"/>
    <w:rsid w:val="00D041D7"/>
    <w:rsid w:val="00D043CA"/>
    <w:rsid w:val="00D04493"/>
    <w:rsid w:val="00D044E5"/>
    <w:rsid w:val="00D048AA"/>
    <w:rsid w:val="00D04AFE"/>
    <w:rsid w:val="00D053CB"/>
    <w:rsid w:val="00D05814"/>
    <w:rsid w:val="00D06AAA"/>
    <w:rsid w:val="00D07AE2"/>
    <w:rsid w:val="00D07E49"/>
    <w:rsid w:val="00D10033"/>
    <w:rsid w:val="00D10DB5"/>
    <w:rsid w:val="00D113A3"/>
    <w:rsid w:val="00D117EE"/>
    <w:rsid w:val="00D11E3E"/>
    <w:rsid w:val="00D122D8"/>
    <w:rsid w:val="00D1387F"/>
    <w:rsid w:val="00D14E4B"/>
    <w:rsid w:val="00D155D9"/>
    <w:rsid w:val="00D16DD5"/>
    <w:rsid w:val="00D179ED"/>
    <w:rsid w:val="00D20413"/>
    <w:rsid w:val="00D2050D"/>
    <w:rsid w:val="00D21010"/>
    <w:rsid w:val="00D21011"/>
    <w:rsid w:val="00D213DF"/>
    <w:rsid w:val="00D2177D"/>
    <w:rsid w:val="00D21F72"/>
    <w:rsid w:val="00D22E25"/>
    <w:rsid w:val="00D23361"/>
    <w:rsid w:val="00D25187"/>
    <w:rsid w:val="00D25821"/>
    <w:rsid w:val="00D25CDE"/>
    <w:rsid w:val="00D26F9D"/>
    <w:rsid w:val="00D272E7"/>
    <w:rsid w:val="00D3034B"/>
    <w:rsid w:val="00D30FE1"/>
    <w:rsid w:val="00D31350"/>
    <w:rsid w:val="00D31995"/>
    <w:rsid w:val="00D3248D"/>
    <w:rsid w:val="00D325A0"/>
    <w:rsid w:val="00D32BAB"/>
    <w:rsid w:val="00D32CC5"/>
    <w:rsid w:val="00D32D18"/>
    <w:rsid w:val="00D33B47"/>
    <w:rsid w:val="00D33DA6"/>
    <w:rsid w:val="00D33F81"/>
    <w:rsid w:val="00D34B1E"/>
    <w:rsid w:val="00D35653"/>
    <w:rsid w:val="00D3615F"/>
    <w:rsid w:val="00D36418"/>
    <w:rsid w:val="00D36627"/>
    <w:rsid w:val="00D37119"/>
    <w:rsid w:val="00D37210"/>
    <w:rsid w:val="00D37C37"/>
    <w:rsid w:val="00D40234"/>
    <w:rsid w:val="00D4058D"/>
    <w:rsid w:val="00D41CAC"/>
    <w:rsid w:val="00D43096"/>
    <w:rsid w:val="00D43221"/>
    <w:rsid w:val="00D43F44"/>
    <w:rsid w:val="00D43FCF"/>
    <w:rsid w:val="00D44225"/>
    <w:rsid w:val="00D46213"/>
    <w:rsid w:val="00D464DD"/>
    <w:rsid w:val="00D46DEA"/>
    <w:rsid w:val="00D46F2F"/>
    <w:rsid w:val="00D471F0"/>
    <w:rsid w:val="00D478D9"/>
    <w:rsid w:val="00D47A67"/>
    <w:rsid w:val="00D47F29"/>
    <w:rsid w:val="00D518EB"/>
    <w:rsid w:val="00D52378"/>
    <w:rsid w:val="00D52664"/>
    <w:rsid w:val="00D53390"/>
    <w:rsid w:val="00D53FB1"/>
    <w:rsid w:val="00D547F8"/>
    <w:rsid w:val="00D5542D"/>
    <w:rsid w:val="00D5551D"/>
    <w:rsid w:val="00D556DA"/>
    <w:rsid w:val="00D557C2"/>
    <w:rsid w:val="00D55960"/>
    <w:rsid w:val="00D55BD8"/>
    <w:rsid w:val="00D55FB2"/>
    <w:rsid w:val="00D56A4F"/>
    <w:rsid w:val="00D56E48"/>
    <w:rsid w:val="00D56FA9"/>
    <w:rsid w:val="00D57D1C"/>
    <w:rsid w:val="00D6076E"/>
    <w:rsid w:val="00D60B15"/>
    <w:rsid w:val="00D60CD9"/>
    <w:rsid w:val="00D615CB"/>
    <w:rsid w:val="00D623B5"/>
    <w:rsid w:val="00D629DC"/>
    <w:rsid w:val="00D62E4C"/>
    <w:rsid w:val="00D62FFA"/>
    <w:rsid w:val="00D637D1"/>
    <w:rsid w:val="00D64B17"/>
    <w:rsid w:val="00D65765"/>
    <w:rsid w:val="00D6606F"/>
    <w:rsid w:val="00D6686A"/>
    <w:rsid w:val="00D66D12"/>
    <w:rsid w:val="00D66E5C"/>
    <w:rsid w:val="00D67278"/>
    <w:rsid w:val="00D67605"/>
    <w:rsid w:val="00D7018B"/>
    <w:rsid w:val="00D70512"/>
    <w:rsid w:val="00D71D2F"/>
    <w:rsid w:val="00D71D95"/>
    <w:rsid w:val="00D73BEC"/>
    <w:rsid w:val="00D743A4"/>
    <w:rsid w:val="00D7580C"/>
    <w:rsid w:val="00D75A51"/>
    <w:rsid w:val="00D76D18"/>
    <w:rsid w:val="00D76E28"/>
    <w:rsid w:val="00D77B9D"/>
    <w:rsid w:val="00D80524"/>
    <w:rsid w:val="00D806F9"/>
    <w:rsid w:val="00D813E2"/>
    <w:rsid w:val="00D81975"/>
    <w:rsid w:val="00D81D6D"/>
    <w:rsid w:val="00D82D2D"/>
    <w:rsid w:val="00D82ED7"/>
    <w:rsid w:val="00D83EE0"/>
    <w:rsid w:val="00D854E7"/>
    <w:rsid w:val="00D8586B"/>
    <w:rsid w:val="00D85EF5"/>
    <w:rsid w:val="00D8751B"/>
    <w:rsid w:val="00D90CB6"/>
    <w:rsid w:val="00D91A09"/>
    <w:rsid w:val="00D922F2"/>
    <w:rsid w:val="00D9243D"/>
    <w:rsid w:val="00D925CD"/>
    <w:rsid w:val="00D9275E"/>
    <w:rsid w:val="00D93928"/>
    <w:rsid w:val="00D94B21"/>
    <w:rsid w:val="00D94D9C"/>
    <w:rsid w:val="00D95F26"/>
    <w:rsid w:val="00D95F65"/>
    <w:rsid w:val="00D95FB5"/>
    <w:rsid w:val="00D9708B"/>
    <w:rsid w:val="00D97E1C"/>
    <w:rsid w:val="00DA063F"/>
    <w:rsid w:val="00DA0847"/>
    <w:rsid w:val="00DA0C10"/>
    <w:rsid w:val="00DA22F7"/>
    <w:rsid w:val="00DA2AA4"/>
    <w:rsid w:val="00DA33FF"/>
    <w:rsid w:val="00DA3C1E"/>
    <w:rsid w:val="00DA4622"/>
    <w:rsid w:val="00DA4BA5"/>
    <w:rsid w:val="00DA5245"/>
    <w:rsid w:val="00DA5BC5"/>
    <w:rsid w:val="00DA7841"/>
    <w:rsid w:val="00DA7C5B"/>
    <w:rsid w:val="00DB0F61"/>
    <w:rsid w:val="00DB1993"/>
    <w:rsid w:val="00DB1EF3"/>
    <w:rsid w:val="00DB2249"/>
    <w:rsid w:val="00DB22E8"/>
    <w:rsid w:val="00DB23F4"/>
    <w:rsid w:val="00DB42BE"/>
    <w:rsid w:val="00DB451A"/>
    <w:rsid w:val="00DB4C3A"/>
    <w:rsid w:val="00DB5DB2"/>
    <w:rsid w:val="00DB7460"/>
    <w:rsid w:val="00DB7B7B"/>
    <w:rsid w:val="00DB7D56"/>
    <w:rsid w:val="00DB7F4A"/>
    <w:rsid w:val="00DC00DF"/>
    <w:rsid w:val="00DC03CC"/>
    <w:rsid w:val="00DC1081"/>
    <w:rsid w:val="00DC115D"/>
    <w:rsid w:val="00DC154C"/>
    <w:rsid w:val="00DC16DB"/>
    <w:rsid w:val="00DC244C"/>
    <w:rsid w:val="00DC5342"/>
    <w:rsid w:val="00DC5391"/>
    <w:rsid w:val="00DC57D6"/>
    <w:rsid w:val="00DC5BB4"/>
    <w:rsid w:val="00DC5E1D"/>
    <w:rsid w:val="00DC66BD"/>
    <w:rsid w:val="00DC7D90"/>
    <w:rsid w:val="00DC7DB8"/>
    <w:rsid w:val="00DD00C6"/>
    <w:rsid w:val="00DD00CD"/>
    <w:rsid w:val="00DD0780"/>
    <w:rsid w:val="00DD0B50"/>
    <w:rsid w:val="00DD0BE9"/>
    <w:rsid w:val="00DD0C8F"/>
    <w:rsid w:val="00DD0DC5"/>
    <w:rsid w:val="00DD1B0E"/>
    <w:rsid w:val="00DD1BEA"/>
    <w:rsid w:val="00DD1F6D"/>
    <w:rsid w:val="00DD29C9"/>
    <w:rsid w:val="00DD2B75"/>
    <w:rsid w:val="00DD3375"/>
    <w:rsid w:val="00DD4B08"/>
    <w:rsid w:val="00DD4BA8"/>
    <w:rsid w:val="00DD51AD"/>
    <w:rsid w:val="00DD5726"/>
    <w:rsid w:val="00DD5DA8"/>
    <w:rsid w:val="00DD61A2"/>
    <w:rsid w:val="00DD647A"/>
    <w:rsid w:val="00DD6674"/>
    <w:rsid w:val="00DD6976"/>
    <w:rsid w:val="00DD6DCA"/>
    <w:rsid w:val="00DD712E"/>
    <w:rsid w:val="00DD7617"/>
    <w:rsid w:val="00DE037D"/>
    <w:rsid w:val="00DE05D0"/>
    <w:rsid w:val="00DE1EDA"/>
    <w:rsid w:val="00DE2FE1"/>
    <w:rsid w:val="00DE33A3"/>
    <w:rsid w:val="00DE3BEB"/>
    <w:rsid w:val="00DE3E56"/>
    <w:rsid w:val="00DE4BA6"/>
    <w:rsid w:val="00DE4C9E"/>
    <w:rsid w:val="00DE52C3"/>
    <w:rsid w:val="00DE55B3"/>
    <w:rsid w:val="00DE571F"/>
    <w:rsid w:val="00DE5933"/>
    <w:rsid w:val="00DE61B3"/>
    <w:rsid w:val="00DE6281"/>
    <w:rsid w:val="00DE7DB8"/>
    <w:rsid w:val="00DF03A9"/>
    <w:rsid w:val="00DF05C4"/>
    <w:rsid w:val="00DF071F"/>
    <w:rsid w:val="00DF26B2"/>
    <w:rsid w:val="00DF285E"/>
    <w:rsid w:val="00DF2C71"/>
    <w:rsid w:val="00DF35FD"/>
    <w:rsid w:val="00DF47AF"/>
    <w:rsid w:val="00DF5372"/>
    <w:rsid w:val="00DF5852"/>
    <w:rsid w:val="00DF63B7"/>
    <w:rsid w:val="00DF753A"/>
    <w:rsid w:val="00DF774F"/>
    <w:rsid w:val="00DF776C"/>
    <w:rsid w:val="00DF7A78"/>
    <w:rsid w:val="00E0020E"/>
    <w:rsid w:val="00E00C4F"/>
    <w:rsid w:val="00E01285"/>
    <w:rsid w:val="00E0130C"/>
    <w:rsid w:val="00E01921"/>
    <w:rsid w:val="00E02A63"/>
    <w:rsid w:val="00E02E39"/>
    <w:rsid w:val="00E02E68"/>
    <w:rsid w:val="00E03ED1"/>
    <w:rsid w:val="00E04713"/>
    <w:rsid w:val="00E04A31"/>
    <w:rsid w:val="00E04C1C"/>
    <w:rsid w:val="00E04E6F"/>
    <w:rsid w:val="00E05039"/>
    <w:rsid w:val="00E051C4"/>
    <w:rsid w:val="00E05349"/>
    <w:rsid w:val="00E05AB4"/>
    <w:rsid w:val="00E05CF1"/>
    <w:rsid w:val="00E06868"/>
    <w:rsid w:val="00E06B80"/>
    <w:rsid w:val="00E07FBA"/>
    <w:rsid w:val="00E10E26"/>
    <w:rsid w:val="00E11AE8"/>
    <w:rsid w:val="00E11D1F"/>
    <w:rsid w:val="00E128E6"/>
    <w:rsid w:val="00E13261"/>
    <w:rsid w:val="00E142EA"/>
    <w:rsid w:val="00E15298"/>
    <w:rsid w:val="00E1659E"/>
    <w:rsid w:val="00E16DDD"/>
    <w:rsid w:val="00E174DE"/>
    <w:rsid w:val="00E178CB"/>
    <w:rsid w:val="00E20750"/>
    <w:rsid w:val="00E217A4"/>
    <w:rsid w:val="00E22422"/>
    <w:rsid w:val="00E226CC"/>
    <w:rsid w:val="00E22C50"/>
    <w:rsid w:val="00E2491E"/>
    <w:rsid w:val="00E24B10"/>
    <w:rsid w:val="00E25077"/>
    <w:rsid w:val="00E250D2"/>
    <w:rsid w:val="00E25492"/>
    <w:rsid w:val="00E257C2"/>
    <w:rsid w:val="00E25866"/>
    <w:rsid w:val="00E25FAB"/>
    <w:rsid w:val="00E26305"/>
    <w:rsid w:val="00E268ED"/>
    <w:rsid w:val="00E26941"/>
    <w:rsid w:val="00E27097"/>
    <w:rsid w:val="00E27DBE"/>
    <w:rsid w:val="00E306F7"/>
    <w:rsid w:val="00E30F45"/>
    <w:rsid w:val="00E31740"/>
    <w:rsid w:val="00E31A2D"/>
    <w:rsid w:val="00E32234"/>
    <w:rsid w:val="00E3258E"/>
    <w:rsid w:val="00E32B08"/>
    <w:rsid w:val="00E3391B"/>
    <w:rsid w:val="00E33B4E"/>
    <w:rsid w:val="00E33E9C"/>
    <w:rsid w:val="00E34138"/>
    <w:rsid w:val="00E342A4"/>
    <w:rsid w:val="00E346A5"/>
    <w:rsid w:val="00E34B77"/>
    <w:rsid w:val="00E36CE8"/>
    <w:rsid w:val="00E37C8C"/>
    <w:rsid w:val="00E37C9F"/>
    <w:rsid w:val="00E37D33"/>
    <w:rsid w:val="00E415B0"/>
    <w:rsid w:val="00E42514"/>
    <w:rsid w:val="00E425F5"/>
    <w:rsid w:val="00E42D08"/>
    <w:rsid w:val="00E42EDA"/>
    <w:rsid w:val="00E43347"/>
    <w:rsid w:val="00E43668"/>
    <w:rsid w:val="00E437A5"/>
    <w:rsid w:val="00E43A01"/>
    <w:rsid w:val="00E43B66"/>
    <w:rsid w:val="00E43D2C"/>
    <w:rsid w:val="00E43DCE"/>
    <w:rsid w:val="00E43E6B"/>
    <w:rsid w:val="00E44AE2"/>
    <w:rsid w:val="00E44D78"/>
    <w:rsid w:val="00E46144"/>
    <w:rsid w:val="00E46586"/>
    <w:rsid w:val="00E46988"/>
    <w:rsid w:val="00E47D04"/>
    <w:rsid w:val="00E507EA"/>
    <w:rsid w:val="00E50AD1"/>
    <w:rsid w:val="00E52CBD"/>
    <w:rsid w:val="00E53BEF"/>
    <w:rsid w:val="00E53C33"/>
    <w:rsid w:val="00E53D33"/>
    <w:rsid w:val="00E54904"/>
    <w:rsid w:val="00E54BA4"/>
    <w:rsid w:val="00E5552C"/>
    <w:rsid w:val="00E55665"/>
    <w:rsid w:val="00E55CEA"/>
    <w:rsid w:val="00E55FB5"/>
    <w:rsid w:val="00E56FD9"/>
    <w:rsid w:val="00E57109"/>
    <w:rsid w:val="00E572DC"/>
    <w:rsid w:val="00E61374"/>
    <w:rsid w:val="00E614A8"/>
    <w:rsid w:val="00E6165E"/>
    <w:rsid w:val="00E62497"/>
    <w:rsid w:val="00E62D6E"/>
    <w:rsid w:val="00E631C5"/>
    <w:rsid w:val="00E63436"/>
    <w:rsid w:val="00E64EEA"/>
    <w:rsid w:val="00E64FC4"/>
    <w:rsid w:val="00E65252"/>
    <w:rsid w:val="00E65FEA"/>
    <w:rsid w:val="00E665F4"/>
    <w:rsid w:val="00E679D1"/>
    <w:rsid w:val="00E67F9C"/>
    <w:rsid w:val="00E700B6"/>
    <w:rsid w:val="00E702E3"/>
    <w:rsid w:val="00E70A05"/>
    <w:rsid w:val="00E71818"/>
    <w:rsid w:val="00E71E7F"/>
    <w:rsid w:val="00E7276A"/>
    <w:rsid w:val="00E72EA3"/>
    <w:rsid w:val="00E73074"/>
    <w:rsid w:val="00E7356C"/>
    <w:rsid w:val="00E738CB"/>
    <w:rsid w:val="00E7400D"/>
    <w:rsid w:val="00E74010"/>
    <w:rsid w:val="00E746B3"/>
    <w:rsid w:val="00E746BB"/>
    <w:rsid w:val="00E75005"/>
    <w:rsid w:val="00E75E9C"/>
    <w:rsid w:val="00E76244"/>
    <w:rsid w:val="00E76341"/>
    <w:rsid w:val="00E76B77"/>
    <w:rsid w:val="00E77BFC"/>
    <w:rsid w:val="00E80DE0"/>
    <w:rsid w:val="00E816FA"/>
    <w:rsid w:val="00E81C73"/>
    <w:rsid w:val="00E82154"/>
    <w:rsid w:val="00E846E1"/>
    <w:rsid w:val="00E84801"/>
    <w:rsid w:val="00E8487A"/>
    <w:rsid w:val="00E873DC"/>
    <w:rsid w:val="00E87A25"/>
    <w:rsid w:val="00E87AC1"/>
    <w:rsid w:val="00E87DF6"/>
    <w:rsid w:val="00E87E65"/>
    <w:rsid w:val="00E90474"/>
    <w:rsid w:val="00E9050A"/>
    <w:rsid w:val="00E90F32"/>
    <w:rsid w:val="00E9198A"/>
    <w:rsid w:val="00E91BC4"/>
    <w:rsid w:val="00E91D4E"/>
    <w:rsid w:val="00E91EBD"/>
    <w:rsid w:val="00E92923"/>
    <w:rsid w:val="00E92CF9"/>
    <w:rsid w:val="00E9453B"/>
    <w:rsid w:val="00E94DFD"/>
    <w:rsid w:val="00E94E26"/>
    <w:rsid w:val="00E95CFA"/>
    <w:rsid w:val="00EA0AE3"/>
    <w:rsid w:val="00EA246C"/>
    <w:rsid w:val="00EA2581"/>
    <w:rsid w:val="00EA367B"/>
    <w:rsid w:val="00EA3AC1"/>
    <w:rsid w:val="00EA52AE"/>
    <w:rsid w:val="00EA6814"/>
    <w:rsid w:val="00EA6A22"/>
    <w:rsid w:val="00EA6EC1"/>
    <w:rsid w:val="00EA6FD1"/>
    <w:rsid w:val="00EA7AF1"/>
    <w:rsid w:val="00EB189F"/>
    <w:rsid w:val="00EB4B4D"/>
    <w:rsid w:val="00EB5EB8"/>
    <w:rsid w:val="00EB609E"/>
    <w:rsid w:val="00EB63CE"/>
    <w:rsid w:val="00EB6B4B"/>
    <w:rsid w:val="00EB6EA0"/>
    <w:rsid w:val="00EB71E4"/>
    <w:rsid w:val="00EB786F"/>
    <w:rsid w:val="00EC0F64"/>
    <w:rsid w:val="00EC1CA9"/>
    <w:rsid w:val="00EC1F3A"/>
    <w:rsid w:val="00EC24A7"/>
    <w:rsid w:val="00EC289D"/>
    <w:rsid w:val="00EC3584"/>
    <w:rsid w:val="00EC3BAF"/>
    <w:rsid w:val="00EC3CCB"/>
    <w:rsid w:val="00EC3FDD"/>
    <w:rsid w:val="00EC425E"/>
    <w:rsid w:val="00EC5619"/>
    <w:rsid w:val="00EC5D11"/>
    <w:rsid w:val="00EC60CD"/>
    <w:rsid w:val="00EC637B"/>
    <w:rsid w:val="00EC69F0"/>
    <w:rsid w:val="00EC73F6"/>
    <w:rsid w:val="00ED0712"/>
    <w:rsid w:val="00ED0780"/>
    <w:rsid w:val="00ED07CB"/>
    <w:rsid w:val="00ED0D71"/>
    <w:rsid w:val="00ED10A0"/>
    <w:rsid w:val="00ED139D"/>
    <w:rsid w:val="00ED1925"/>
    <w:rsid w:val="00ED1BDC"/>
    <w:rsid w:val="00ED1FA8"/>
    <w:rsid w:val="00ED2763"/>
    <w:rsid w:val="00ED2FDC"/>
    <w:rsid w:val="00ED4E89"/>
    <w:rsid w:val="00ED517E"/>
    <w:rsid w:val="00ED5BF9"/>
    <w:rsid w:val="00ED62E6"/>
    <w:rsid w:val="00ED71A6"/>
    <w:rsid w:val="00ED73DF"/>
    <w:rsid w:val="00EE0EF7"/>
    <w:rsid w:val="00EE101A"/>
    <w:rsid w:val="00EE1527"/>
    <w:rsid w:val="00EE2235"/>
    <w:rsid w:val="00EE2A2A"/>
    <w:rsid w:val="00EE2D88"/>
    <w:rsid w:val="00EE3021"/>
    <w:rsid w:val="00EE3075"/>
    <w:rsid w:val="00EE3642"/>
    <w:rsid w:val="00EE4C41"/>
    <w:rsid w:val="00EE505E"/>
    <w:rsid w:val="00EE5165"/>
    <w:rsid w:val="00EE52C8"/>
    <w:rsid w:val="00EE543B"/>
    <w:rsid w:val="00EE60DA"/>
    <w:rsid w:val="00EE6623"/>
    <w:rsid w:val="00EE6B5E"/>
    <w:rsid w:val="00EE6E62"/>
    <w:rsid w:val="00EF090F"/>
    <w:rsid w:val="00EF18AB"/>
    <w:rsid w:val="00EF1B8E"/>
    <w:rsid w:val="00EF2AAF"/>
    <w:rsid w:val="00EF38DB"/>
    <w:rsid w:val="00EF3B31"/>
    <w:rsid w:val="00EF4A69"/>
    <w:rsid w:val="00EF4AD1"/>
    <w:rsid w:val="00EF58CB"/>
    <w:rsid w:val="00EF67A5"/>
    <w:rsid w:val="00EF689C"/>
    <w:rsid w:val="00EF7F96"/>
    <w:rsid w:val="00F00030"/>
    <w:rsid w:val="00F001FE"/>
    <w:rsid w:val="00F00D35"/>
    <w:rsid w:val="00F01479"/>
    <w:rsid w:val="00F0175C"/>
    <w:rsid w:val="00F026F0"/>
    <w:rsid w:val="00F02BF4"/>
    <w:rsid w:val="00F02E8E"/>
    <w:rsid w:val="00F02FD6"/>
    <w:rsid w:val="00F033BB"/>
    <w:rsid w:val="00F040F1"/>
    <w:rsid w:val="00F041EE"/>
    <w:rsid w:val="00F04611"/>
    <w:rsid w:val="00F04BCF"/>
    <w:rsid w:val="00F04C57"/>
    <w:rsid w:val="00F05EEB"/>
    <w:rsid w:val="00F0647A"/>
    <w:rsid w:val="00F064A8"/>
    <w:rsid w:val="00F06A07"/>
    <w:rsid w:val="00F06BAE"/>
    <w:rsid w:val="00F0781E"/>
    <w:rsid w:val="00F07B54"/>
    <w:rsid w:val="00F07F13"/>
    <w:rsid w:val="00F10E13"/>
    <w:rsid w:val="00F11BD2"/>
    <w:rsid w:val="00F12066"/>
    <w:rsid w:val="00F126ED"/>
    <w:rsid w:val="00F1342F"/>
    <w:rsid w:val="00F141AE"/>
    <w:rsid w:val="00F14211"/>
    <w:rsid w:val="00F14B83"/>
    <w:rsid w:val="00F14D62"/>
    <w:rsid w:val="00F158E8"/>
    <w:rsid w:val="00F1647B"/>
    <w:rsid w:val="00F16496"/>
    <w:rsid w:val="00F165B6"/>
    <w:rsid w:val="00F17563"/>
    <w:rsid w:val="00F206C2"/>
    <w:rsid w:val="00F20934"/>
    <w:rsid w:val="00F20E04"/>
    <w:rsid w:val="00F20FF1"/>
    <w:rsid w:val="00F212D2"/>
    <w:rsid w:val="00F216AB"/>
    <w:rsid w:val="00F231C4"/>
    <w:rsid w:val="00F23836"/>
    <w:rsid w:val="00F24B29"/>
    <w:rsid w:val="00F24E7B"/>
    <w:rsid w:val="00F2547A"/>
    <w:rsid w:val="00F25D41"/>
    <w:rsid w:val="00F26FC3"/>
    <w:rsid w:val="00F272A0"/>
    <w:rsid w:val="00F27A8B"/>
    <w:rsid w:val="00F30046"/>
    <w:rsid w:val="00F30D4C"/>
    <w:rsid w:val="00F31122"/>
    <w:rsid w:val="00F31E96"/>
    <w:rsid w:val="00F33490"/>
    <w:rsid w:val="00F3365E"/>
    <w:rsid w:val="00F338E3"/>
    <w:rsid w:val="00F34DEE"/>
    <w:rsid w:val="00F35BB0"/>
    <w:rsid w:val="00F3612C"/>
    <w:rsid w:val="00F36E9A"/>
    <w:rsid w:val="00F372CE"/>
    <w:rsid w:val="00F37305"/>
    <w:rsid w:val="00F407C9"/>
    <w:rsid w:val="00F410FC"/>
    <w:rsid w:val="00F41153"/>
    <w:rsid w:val="00F41448"/>
    <w:rsid w:val="00F41D00"/>
    <w:rsid w:val="00F4252E"/>
    <w:rsid w:val="00F42558"/>
    <w:rsid w:val="00F42EBC"/>
    <w:rsid w:val="00F43750"/>
    <w:rsid w:val="00F439F4"/>
    <w:rsid w:val="00F4406B"/>
    <w:rsid w:val="00F44F0C"/>
    <w:rsid w:val="00F455FC"/>
    <w:rsid w:val="00F4648A"/>
    <w:rsid w:val="00F46CF6"/>
    <w:rsid w:val="00F4749C"/>
    <w:rsid w:val="00F506A9"/>
    <w:rsid w:val="00F50794"/>
    <w:rsid w:val="00F50B97"/>
    <w:rsid w:val="00F50F05"/>
    <w:rsid w:val="00F529D4"/>
    <w:rsid w:val="00F5343B"/>
    <w:rsid w:val="00F53AED"/>
    <w:rsid w:val="00F5409C"/>
    <w:rsid w:val="00F540A0"/>
    <w:rsid w:val="00F545A4"/>
    <w:rsid w:val="00F5494B"/>
    <w:rsid w:val="00F54B50"/>
    <w:rsid w:val="00F557A4"/>
    <w:rsid w:val="00F56CF1"/>
    <w:rsid w:val="00F573FC"/>
    <w:rsid w:val="00F5791B"/>
    <w:rsid w:val="00F5796F"/>
    <w:rsid w:val="00F60103"/>
    <w:rsid w:val="00F60199"/>
    <w:rsid w:val="00F60A28"/>
    <w:rsid w:val="00F61085"/>
    <w:rsid w:val="00F62A20"/>
    <w:rsid w:val="00F62A89"/>
    <w:rsid w:val="00F64986"/>
    <w:rsid w:val="00F6542C"/>
    <w:rsid w:val="00F65FA8"/>
    <w:rsid w:val="00F66415"/>
    <w:rsid w:val="00F66673"/>
    <w:rsid w:val="00F67B09"/>
    <w:rsid w:val="00F67B5F"/>
    <w:rsid w:val="00F703CA"/>
    <w:rsid w:val="00F7104E"/>
    <w:rsid w:val="00F72DE0"/>
    <w:rsid w:val="00F739AF"/>
    <w:rsid w:val="00F7431A"/>
    <w:rsid w:val="00F74E9F"/>
    <w:rsid w:val="00F75015"/>
    <w:rsid w:val="00F756EB"/>
    <w:rsid w:val="00F76AAB"/>
    <w:rsid w:val="00F76AF7"/>
    <w:rsid w:val="00F76C88"/>
    <w:rsid w:val="00F76EBE"/>
    <w:rsid w:val="00F77443"/>
    <w:rsid w:val="00F812ED"/>
    <w:rsid w:val="00F81381"/>
    <w:rsid w:val="00F831BB"/>
    <w:rsid w:val="00F8329C"/>
    <w:rsid w:val="00F837B0"/>
    <w:rsid w:val="00F83F72"/>
    <w:rsid w:val="00F84F7C"/>
    <w:rsid w:val="00F856B9"/>
    <w:rsid w:val="00F85E35"/>
    <w:rsid w:val="00F860E8"/>
    <w:rsid w:val="00F8647F"/>
    <w:rsid w:val="00F866F3"/>
    <w:rsid w:val="00F87730"/>
    <w:rsid w:val="00F878EF"/>
    <w:rsid w:val="00F87A74"/>
    <w:rsid w:val="00F87A8C"/>
    <w:rsid w:val="00F90183"/>
    <w:rsid w:val="00F90DD6"/>
    <w:rsid w:val="00F913E0"/>
    <w:rsid w:val="00F91795"/>
    <w:rsid w:val="00F91DEF"/>
    <w:rsid w:val="00F91FD8"/>
    <w:rsid w:val="00F9289D"/>
    <w:rsid w:val="00F92E4F"/>
    <w:rsid w:val="00F9316E"/>
    <w:rsid w:val="00F931A8"/>
    <w:rsid w:val="00F93B6E"/>
    <w:rsid w:val="00F9418B"/>
    <w:rsid w:val="00F94192"/>
    <w:rsid w:val="00F94C9F"/>
    <w:rsid w:val="00F9500B"/>
    <w:rsid w:val="00F961F8"/>
    <w:rsid w:val="00FA062E"/>
    <w:rsid w:val="00FA0B69"/>
    <w:rsid w:val="00FA0B9B"/>
    <w:rsid w:val="00FA2329"/>
    <w:rsid w:val="00FA2601"/>
    <w:rsid w:val="00FA422D"/>
    <w:rsid w:val="00FA53D0"/>
    <w:rsid w:val="00FA55A3"/>
    <w:rsid w:val="00FA58D1"/>
    <w:rsid w:val="00FA6497"/>
    <w:rsid w:val="00FA77E5"/>
    <w:rsid w:val="00FB0183"/>
    <w:rsid w:val="00FB02F0"/>
    <w:rsid w:val="00FB0517"/>
    <w:rsid w:val="00FB1B4A"/>
    <w:rsid w:val="00FB2272"/>
    <w:rsid w:val="00FB2B0F"/>
    <w:rsid w:val="00FB3004"/>
    <w:rsid w:val="00FB341A"/>
    <w:rsid w:val="00FB39D9"/>
    <w:rsid w:val="00FB3CA3"/>
    <w:rsid w:val="00FB3DF8"/>
    <w:rsid w:val="00FB4EB2"/>
    <w:rsid w:val="00FB51E2"/>
    <w:rsid w:val="00FB52CA"/>
    <w:rsid w:val="00FB5593"/>
    <w:rsid w:val="00FB5C13"/>
    <w:rsid w:val="00FB632F"/>
    <w:rsid w:val="00FB66B9"/>
    <w:rsid w:val="00FB69D8"/>
    <w:rsid w:val="00FB6EFF"/>
    <w:rsid w:val="00FB7191"/>
    <w:rsid w:val="00FB785E"/>
    <w:rsid w:val="00FB7DD0"/>
    <w:rsid w:val="00FC149B"/>
    <w:rsid w:val="00FC1635"/>
    <w:rsid w:val="00FC19A8"/>
    <w:rsid w:val="00FC222B"/>
    <w:rsid w:val="00FC2FB7"/>
    <w:rsid w:val="00FC334B"/>
    <w:rsid w:val="00FC3768"/>
    <w:rsid w:val="00FC3796"/>
    <w:rsid w:val="00FC38B7"/>
    <w:rsid w:val="00FC3B4A"/>
    <w:rsid w:val="00FC3BA4"/>
    <w:rsid w:val="00FC3EE2"/>
    <w:rsid w:val="00FC41B8"/>
    <w:rsid w:val="00FC4A13"/>
    <w:rsid w:val="00FC4A8A"/>
    <w:rsid w:val="00FC56A3"/>
    <w:rsid w:val="00FC5762"/>
    <w:rsid w:val="00FC5A29"/>
    <w:rsid w:val="00FC5AB6"/>
    <w:rsid w:val="00FC6014"/>
    <w:rsid w:val="00FC608E"/>
    <w:rsid w:val="00FC61CF"/>
    <w:rsid w:val="00FC662A"/>
    <w:rsid w:val="00FC663A"/>
    <w:rsid w:val="00FC72B6"/>
    <w:rsid w:val="00FC7A77"/>
    <w:rsid w:val="00FC7DC2"/>
    <w:rsid w:val="00FD0198"/>
    <w:rsid w:val="00FD0930"/>
    <w:rsid w:val="00FD0B00"/>
    <w:rsid w:val="00FD3CBF"/>
    <w:rsid w:val="00FD4096"/>
    <w:rsid w:val="00FD45B2"/>
    <w:rsid w:val="00FD5ECB"/>
    <w:rsid w:val="00FD64AF"/>
    <w:rsid w:val="00FD7101"/>
    <w:rsid w:val="00FD7BB6"/>
    <w:rsid w:val="00FD7BD9"/>
    <w:rsid w:val="00FE0364"/>
    <w:rsid w:val="00FE0629"/>
    <w:rsid w:val="00FE24D0"/>
    <w:rsid w:val="00FE26D5"/>
    <w:rsid w:val="00FE27B2"/>
    <w:rsid w:val="00FE2A29"/>
    <w:rsid w:val="00FE2EB6"/>
    <w:rsid w:val="00FE30A9"/>
    <w:rsid w:val="00FE4F5D"/>
    <w:rsid w:val="00FE6172"/>
    <w:rsid w:val="00FE7AC8"/>
    <w:rsid w:val="00FE7C11"/>
    <w:rsid w:val="00FE7C37"/>
    <w:rsid w:val="00FF19C4"/>
    <w:rsid w:val="00FF20AB"/>
    <w:rsid w:val="00FF246B"/>
    <w:rsid w:val="00FF2BD9"/>
    <w:rsid w:val="00FF39AB"/>
    <w:rsid w:val="00FF3D24"/>
    <w:rsid w:val="00FF3D37"/>
    <w:rsid w:val="00FF4BDE"/>
    <w:rsid w:val="00FF527D"/>
    <w:rsid w:val="00FF59A9"/>
    <w:rsid w:val="00FF635D"/>
    <w:rsid w:val="00FF641B"/>
    <w:rsid w:val="00FF66FA"/>
    <w:rsid w:val="00FF67DB"/>
    <w:rsid w:val="00FF74BA"/>
    <w:rsid w:val="00FF7B09"/>
    <w:rsid w:val="00FF7D06"/>
    <w:rsid w:val="159661F9"/>
    <w:rsid w:val="19D26745"/>
    <w:rsid w:val="31AC2B81"/>
    <w:rsid w:val="377D26A0"/>
    <w:rsid w:val="45EA1E1E"/>
    <w:rsid w:val="4E44360E"/>
    <w:rsid w:val="642F06F3"/>
    <w:rsid w:val="782078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C62EFA"/>
  <w15:docId w15:val="{6D792445-C83B-4685-B33C-4DBA79AAA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6C58"/>
    <w:pPr>
      <w:widowControl w:val="0"/>
      <w:spacing w:line="360" w:lineRule="auto"/>
      <w:jc w:val="both"/>
    </w:pPr>
    <w:rPr>
      <w:rFonts w:ascii="Times New Roman" w:eastAsia="Times New Roman" w:hAnsi="Times New Roman"/>
      <w:kern w:val="2"/>
      <w:sz w:val="21"/>
      <w:szCs w:val="22"/>
    </w:rPr>
  </w:style>
  <w:style w:type="paragraph" w:styleId="Heading1">
    <w:name w:val="heading 1"/>
    <w:basedOn w:val="Normal"/>
    <w:next w:val="Normal"/>
    <w:link w:val="Heading1Char"/>
    <w:uiPriority w:val="9"/>
    <w:qFormat/>
    <w:rsid w:val="00BC5885"/>
    <w:pPr>
      <w:keepNext/>
      <w:keepLines/>
      <w:spacing w:beforeLines="100" w:before="100" w:afterLines="100" w:after="100"/>
      <w:outlineLvl w:val="0"/>
    </w:pPr>
    <w:rPr>
      <w:b/>
      <w:bCs/>
      <w:kern w:val="44"/>
      <w:sz w:val="28"/>
      <w:szCs w:val="44"/>
    </w:rPr>
  </w:style>
  <w:style w:type="paragraph" w:styleId="Heading2">
    <w:name w:val="heading 2"/>
    <w:basedOn w:val="Normal"/>
    <w:next w:val="Normal"/>
    <w:link w:val="Heading2Char"/>
    <w:uiPriority w:val="9"/>
    <w:unhideWhenUsed/>
    <w:qFormat/>
    <w:rsid w:val="0075261C"/>
    <w:pPr>
      <w:keepNext/>
      <w:keepLines/>
      <w:spacing w:before="260" w:after="260" w:line="416" w:lineRule="auto"/>
      <w:outlineLvl w:val="1"/>
    </w:pPr>
    <w:rPr>
      <w:rFonts w:eastAsiaTheme="majorEastAsia" w:cstheme="majorBidi"/>
      <w:b/>
      <w:bCs/>
      <w:sz w:val="24"/>
      <w:szCs w:val="32"/>
    </w:rPr>
  </w:style>
  <w:style w:type="paragraph" w:styleId="Heading3">
    <w:name w:val="heading 3"/>
    <w:basedOn w:val="Normal"/>
    <w:next w:val="Normal"/>
    <w:link w:val="Heading3Char"/>
    <w:uiPriority w:val="9"/>
    <w:unhideWhenUsed/>
    <w:qFormat/>
    <w:rsid w:val="005C415D"/>
    <w:pPr>
      <w:keepNext/>
      <w:keepLines/>
      <w:spacing w:before="260" w:after="260" w:line="240" w:lineRule="auto"/>
      <w:outlineLvl w:val="2"/>
    </w:pPr>
    <w:rPr>
      <w:b/>
      <w:bCs/>
      <w:szCs w:val="32"/>
    </w:rPr>
  </w:style>
  <w:style w:type="paragraph" w:styleId="Heading4">
    <w:name w:val="heading 4"/>
    <w:basedOn w:val="Normal"/>
    <w:next w:val="Normal"/>
    <w:link w:val="Heading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Heading5">
    <w:name w:val="heading 5"/>
    <w:basedOn w:val="Normal"/>
    <w:next w:val="Normal"/>
    <w:link w:val="Heading5Char"/>
    <w:uiPriority w:val="9"/>
    <w:unhideWhenUsed/>
    <w:qFormat/>
    <w:pPr>
      <w:keepNext/>
      <w:keepLines/>
      <w:spacing w:before="280" w:after="290" w:line="376" w:lineRule="auto"/>
      <w:outlineLvl w:val="4"/>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153"/>
        <w:tab w:val="right" w:pos="8306"/>
      </w:tabs>
      <w:snapToGrid w:val="0"/>
      <w:jc w:val="left"/>
    </w:pPr>
    <w:rPr>
      <w:sz w:val="18"/>
      <w:szCs w:val="18"/>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Pr>
      <w:sz w:val="18"/>
      <w:szCs w:val="18"/>
    </w:rPr>
  </w:style>
  <w:style w:type="character" w:customStyle="1" w:styleId="FooterChar">
    <w:name w:val="Footer Char"/>
    <w:basedOn w:val="DefaultParagraphFont"/>
    <w:link w:val="Footer"/>
    <w:uiPriority w:val="99"/>
    <w:rPr>
      <w:sz w:val="18"/>
      <w:szCs w:val="18"/>
    </w:rPr>
  </w:style>
  <w:style w:type="character" w:customStyle="1" w:styleId="fontstyle01">
    <w:name w:val="fontstyle01"/>
    <w:basedOn w:val="DefaultParagraphFont"/>
    <w:rPr>
      <w:rFonts w:ascii="AdvGulliv-R" w:hAnsi="AdvGulliv-R" w:hint="default"/>
      <w:color w:val="000000"/>
      <w:sz w:val="14"/>
      <w:szCs w:val="14"/>
    </w:rPr>
  </w:style>
  <w:style w:type="paragraph" w:customStyle="1" w:styleId="EndNoteBibliographyTitle">
    <w:name w:val="EndNote Bibliography Title"/>
    <w:basedOn w:val="Normal"/>
    <w:link w:val="EndNoteBibliographyTitle0"/>
    <w:pPr>
      <w:jc w:val="center"/>
    </w:pPr>
    <w:rPr>
      <w:rFonts w:ascii="DengXian" w:eastAsia="DengXian" w:hAnsi="DengXian"/>
      <w:sz w:val="20"/>
    </w:rPr>
  </w:style>
  <w:style w:type="character" w:customStyle="1" w:styleId="EndNoteBibliographyTitle0">
    <w:name w:val="EndNote Bibliography Title 字符"/>
    <w:basedOn w:val="DefaultParagraphFont"/>
    <w:link w:val="EndNoteBibliographyTitle"/>
    <w:rPr>
      <w:rFonts w:ascii="DengXian" w:eastAsia="DengXian" w:hAnsi="DengXian"/>
      <w:kern w:val="2"/>
      <w:szCs w:val="22"/>
    </w:rPr>
  </w:style>
  <w:style w:type="paragraph" w:customStyle="1" w:styleId="EndNoteBibliography">
    <w:name w:val="EndNote Bibliography"/>
    <w:basedOn w:val="Normal"/>
    <w:link w:val="EndNoteBibliography0"/>
    <w:pPr>
      <w:spacing w:line="240" w:lineRule="auto"/>
    </w:pPr>
    <w:rPr>
      <w:rFonts w:ascii="DengXian" w:eastAsia="DengXian" w:hAnsi="DengXian"/>
      <w:sz w:val="20"/>
    </w:rPr>
  </w:style>
  <w:style w:type="character" w:customStyle="1" w:styleId="EndNoteBibliography0">
    <w:name w:val="EndNote Bibliography 字符"/>
    <w:basedOn w:val="DefaultParagraphFont"/>
    <w:link w:val="EndNoteBibliography"/>
    <w:rPr>
      <w:rFonts w:ascii="DengXian" w:eastAsia="DengXian" w:hAnsi="DengXian"/>
      <w:kern w:val="2"/>
      <w:szCs w:val="22"/>
    </w:rPr>
  </w:style>
  <w:style w:type="character" w:customStyle="1" w:styleId="Heading2Char">
    <w:name w:val="Heading 2 Char"/>
    <w:basedOn w:val="DefaultParagraphFont"/>
    <w:link w:val="Heading2"/>
    <w:uiPriority w:val="9"/>
    <w:rsid w:val="0075261C"/>
    <w:rPr>
      <w:rFonts w:ascii="Times New Roman" w:eastAsiaTheme="majorEastAsia" w:hAnsi="Times New Roman" w:cstheme="majorBidi"/>
      <w:b/>
      <w:bCs/>
      <w:kern w:val="2"/>
      <w:sz w:val="24"/>
      <w:szCs w:val="32"/>
    </w:rPr>
  </w:style>
  <w:style w:type="character" w:customStyle="1" w:styleId="Heading3Char">
    <w:name w:val="Heading 3 Char"/>
    <w:basedOn w:val="DefaultParagraphFont"/>
    <w:link w:val="Heading3"/>
    <w:uiPriority w:val="9"/>
    <w:rsid w:val="005C415D"/>
    <w:rPr>
      <w:rFonts w:ascii="Times New Roman" w:eastAsia="Times New Roman" w:hAnsi="Times New Roman"/>
      <w:b/>
      <w:bCs/>
      <w:kern w:val="2"/>
      <w:sz w:val="21"/>
      <w:szCs w:val="32"/>
    </w:rPr>
  </w:style>
  <w:style w:type="paragraph" w:styleId="ListParagraph">
    <w:name w:val="List Paragraph"/>
    <w:basedOn w:val="Normal"/>
    <w:link w:val="ListParagraphChar"/>
    <w:uiPriority w:val="34"/>
    <w:qFormat/>
    <w:pPr>
      <w:ind w:firstLineChars="200" w:firstLine="420"/>
    </w:pPr>
  </w:style>
  <w:style w:type="character" w:customStyle="1" w:styleId="fontstyle11">
    <w:name w:val="fontstyle11"/>
    <w:basedOn w:val="DefaultParagraphFont"/>
    <w:rPr>
      <w:rFonts w:ascii="AdvGulliv-I" w:hAnsi="AdvGulliv-I" w:hint="default"/>
      <w:color w:val="000000"/>
      <w:sz w:val="16"/>
      <w:szCs w:val="16"/>
    </w:rPr>
  </w:style>
  <w:style w:type="character" w:customStyle="1" w:styleId="fontstyle21">
    <w:name w:val="fontstyle21"/>
    <w:basedOn w:val="DefaultParagraphFont"/>
    <w:rPr>
      <w:rFonts w:ascii="AdvGTIMES-IT" w:hAnsi="AdvGTIMES-IT" w:hint="default"/>
      <w:color w:val="000000"/>
      <w:sz w:val="20"/>
      <w:szCs w:val="20"/>
    </w:rPr>
  </w:style>
  <w:style w:type="character" w:customStyle="1" w:styleId="fontstyle31">
    <w:name w:val="fontstyle31"/>
    <w:basedOn w:val="DefaultParagraphFont"/>
    <w:rPr>
      <w:rFonts w:ascii="AdvPSMP10" w:hAnsi="AdvPSMP10" w:hint="default"/>
      <w:color w:val="000000"/>
      <w:sz w:val="20"/>
      <w:szCs w:val="20"/>
    </w:rPr>
  </w:style>
  <w:style w:type="character" w:customStyle="1" w:styleId="apple-converted-space">
    <w:name w:val="apple-converted-space"/>
    <w:basedOn w:val="DefaultParagraphFont"/>
  </w:style>
  <w:style w:type="character" w:customStyle="1" w:styleId="Heading4Char">
    <w:name w:val="Heading 4 Char"/>
    <w:basedOn w:val="DefaultParagraphFont"/>
    <w:link w:val="Heading4"/>
    <w:uiPriority w:val="9"/>
    <w:rPr>
      <w:rFonts w:asciiTheme="majorHAnsi" w:eastAsiaTheme="majorEastAsia" w:hAnsiTheme="majorHAnsi" w:cstheme="majorBidi"/>
      <w:b/>
      <w:bCs/>
      <w:sz w:val="28"/>
      <w:szCs w:val="28"/>
    </w:rPr>
  </w:style>
  <w:style w:type="character" w:customStyle="1" w:styleId="Heading5Char">
    <w:name w:val="Heading 5 Char"/>
    <w:basedOn w:val="DefaultParagraphFont"/>
    <w:link w:val="Heading5"/>
    <w:uiPriority w:val="9"/>
    <w:rPr>
      <w:b/>
      <w:bCs/>
      <w:sz w:val="28"/>
      <w:szCs w:val="28"/>
    </w:rPr>
  </w:style>
  <w:style w:type="character" w:customStyle="1" w:styleId="Heading1Char">
    <w:name w:val="Heading 1 Char"/>
    <w:basedOn w:val="DefaultParagraphFont"/>
    <w:link w:val="Heading1"/>
    <w:uiPriority w:val="9"/>
    <w:rsid w:val="00BC5885"/>
    <w:rPr>
      <w:rFonts w:ascii="Times New Roman" w:eastAsia="Times New Roman" w:hAnsi="Times New Roman"/>
      <w:b/>
      <w:bCs/>
      <w:kern w:val="44"/>
      <w:sz w:val="28"/>
      <w:szCs w:val="44"/>
    </w:rPr>
  </w:style>
  <w:style w:type="paragraph" w:styleId="TOCHeading">
    <w:name w:val="TOC Heading"/>
    <w:basedOn w:val="Heading1"/>
    <w:next w:val="Normal"/>
    <w:uiPriority w:val="39"/>
    <w:unhideWhenUsed/>
    <w:qFormat/>
    <w:rsid w:val="00CE0C02"/>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Normal"/>
    <w:next w:val="Normal"/>
    <w:autoRedefine/>
    <w:uiPriority w:val="39"/>
    <w:unhideWhenUsed/>
    <w:rsid w:val="00CE0C02"/>
    <w:pPr>
      <w:widowControl/>
      <w:spacing w:after="100" w:line="259" w:lineRule="auto"/>
      <w:ind w:left="220"/>
      <w:jc w:val="left"/>
    </w:pPr>
    <w:rPr>
      <w:rFonts w:cs="Times New Roman"/>
      <w:kern w:val="0"/>
      <w:sz w:val="22"/>
    </w:rPr>
  </w:style>
  <w:style w:type="paragraph" w:styleId="TOC1">
    <w:name w:val="toc 1"/>
    <w:basedOn w:val="Normal"/>
    <w:next w:val="Normal"/>
    <w:autoRedefine/>
    <w:uiPriority w:val="39"/>
    <w:unhideWhenUsed/>
    <w:rsid w:val="00CE0C02"/>
    <w:pPr>
      <w:widowControl/>
      <w:spacing w:after="100" w:line="259" w:lineRule="auto"/>
      <w:jc w:val="left"/>
    </w:pPr>
    <w:rPr>
      <w:rFonts w:cs="Times New Roman"/>
      <w:kern w:val="0"/>
      <w:sz w:val="22"/>
    </w:rPr>
  </w:style>
  <w:style w:type="paragraph" w:styleId="TOC3">
    <w:name w:val="toc 3"/>
    <w:basedOn w:val="Normal"/>
    <w:next w:val="Normal"/>
    <w:autoRedefine/>
    <w:uiPriority w:val="39"/>
    <w:unhideWhenUsed/>
    <w:rsid w:val="00CE0C02"/>
    <w:pPr>
      <w:widowControl/>
      <w:spacing w:after="100" w:line="259" w:lineRule="auto"/>
      <w:ind w:left="440"/>
      <w:jc w:val="left"/>
    </w:pPr>
    <w:rPr>
      <w:rFonts w:cs="Times New Roman"/>
      <w:kern w:val="0"/>
      <w:sz w:val="22"/>
    </w:rPr>
  </w:style>
  <w:style w:type="character" w:customStyle="1" w:styleId="fontstyle41">
    <w:name w:val="fontstyle41"/>
    <w:basedOn w:val="DefaultParagraphFont"/>
    <w:rsid w:val="00EA246C"/>
    <w:rPr>
      <w:rFonts w:ascii="AdvP4C4E51" w:hAnsi="AdvP4C4E51" w:hint="default"/>
      <w:b w:val="0"/>
      <w:bCs w:val="0"/>
      <w:i w:val="0"/>
      <w:iCs w:val="0"/>
      <w:color w:val="000000"/>
      <w:sz w:val="16"/>
      <w:szCs w:val="16"/>
    </w:rPr>
  </w:style>
  <w:style w:type="character" w:customStyle="1" w:styleId="fontstyle51">
    <w:name w:val="fontstyle51"/>
    <w:basedOn w:val="DefaultParagraphFont"/>
    <w:rsid w:val="00EA246C"/>
    <w:rPr>
      <w:rFonts w:ascii="AdvPSMP10" w:hAnsi="AdvPSMP10" w:hint="default"/>
      <w:b w:val="0"/>
      <w:bCs w:val="0"/>
      <w:i w:val="0"/>
      <w:iCs w:val="0"/>
      <w:color w:val="000000"/>
      <w:sz w:val="20"/>
      <w:szCs w:val="20"/>
    </w:rPr>
  </w:style>
  <w:style w:type="character" w:styleId="FootnoteReference">
    <w:name w:val="footnote reference"/>
    <w:uiPriority w:val="99"/>
    <w:semiHidden/>
    <w:rsid w:val="006E3CB8"/>
    <w:rPr>
      <w:vertAlign w:val="superscript"/>
    </w:rPr>
  </w:style>
  <w:style w:type="character" w:customStyle="1" w:styleId="FootnoteTextChar">
    <w:name w:val="Footnote Text Char"/>
    <w:link w:val="FootnoteText"/>
    <w:uiPriority w:val="99"/>
    <w:semiHidden/>
    <w:locked/>
    <w:rsid w:val="006E3CB8"/>
  </w:style>
  <w:style w:type="paragraph" w:styleId="FootnoteText">
    <w:name w:val="footnote text"/>
    <w:basedOn w:val="Normal"/>
    <w:link w:val="FootnoteTextChar"/>
    <w:uiPriority w:val="99"/>
    <w:semiHidden/>
    <w:rsid w:val="006E3CB8"/>
    <w:pPr>
      <w:widowControl/>
      <w:jc w:val="left"/>
    </w:pPr>
    <w:rPr>
      <w:rFonts w:asciiTheme="minorHAnsi" w:eastAsiaTheme="minorEastAsia" w:hAnsiTheme="minorHAnsi"/>
      <w:kern w:val="0"/>
      <w:sz w:val="20"/>
      <w:szCs w:val="20"/>
    </w:rPr>
  </w:style>
  <w:style w:type="character" w:customStyle="1" w:styleId="1">
    <w:name w:val="脚注文本 字符1"/>
    <w:basedOn w:val="DefaultParagraphFont"/>
    <w:uiPriority w:val="99"/>
    <w:semiHidden/>
    <w:rsid w:val="006E3CB8"/>
    <w:rPr>
      <w:rFonts w:ascii="Times New Roman" w:eastAsia="Times New Roman" w:hAnsi="Times New Roman"/>
      <w:kern w:val="2"/>
      <w:sz w:val="18"/>
      <w:szCs w:val="18"/>
    </w:rPr>
  </w:style>
  <w:style w:type="character" w:customStyle="1" w:styleId="ListParagraphChar">
    <w:name w:val="List Paragraph Char"/>
    <w:link w:val="ListParagraph"/>
    <w:uiPriority w:val="34"/>
    <w:rsid w:val="006E3CB8"/>
    <w:rPr>
      <w:rFonts w:ascii="Times New Roman" w:eastAsia="Times New Roman" w:hAnsi="Times New Roman"/>
      <w:kern w:val="2"/>
      <w:sz w:val="21"/>
      <w:szCs w:val="22"/>
    </w:rPr>
  </w:style>
  <w:style w:type="character" w:styleId="Hyperlink">
    <w:name w:val="Hyperlink"/>
    <w:uiPriority w:val="99"/>
    <w:rsid w:val="008A14B9"/>
    <w:rPr>
      <w:color w:val="0000FF"/>
      <w:u w:val="single"/>
    </w:rPr>
  </w:style>
  <w:style w:type="character" w:customStyle="1" w:styleId="UnresolvedMention1">
    <w:name w:val="Unresolved Mention1"/>
    <w:basedOn w:val="DefaultParagraphFont"/>
    <w:uiPriority w:val="99"/>
    <w:semiHidden/>
    <w:unhideWhenUsed/>
    <w:rsid w:val="008A14B9"/>
    <w:rPr>
      <w:color w:val="808080"/>
      <w:shd w:val="clear" w:color="auto" w:fill="E6E6E6"/>
    </w:rPr>
  </w:style>
  <w:style w:type="character" w:customStyle="1" w:styleId="allowtextselection">
    <w:name w:val="allowtextselection"/>
    <w:basedOn w:val="DefaultParagraphFont"/>
    <w:rsid w:val="00EE52C8"/>
  </w:style>
  <w:style w:type="paragraph" w:styleId="BalloonText">
    <w:name w:val="Balloon Text"/>
    <w:basedOn w:val="Normal"/>
    <w:link w:val="BalloonTextChar"/>
    <w:uiPriority w:val="99"/>
    <w:semiHidden/>
    <w:unhideWhenUsed/>
    <w:rsid w:val="00030BA4"/>
    <w:pPr>
      <w:spacing w:line="240" w:lineRule="auto"/>
    </w:pPr>
    <w:rPr>
      <w:sz w:val="18"/>
      <w:szCs w:val="18"/>
    </w:rPr>
  </w:style>
  <w:style w:type="character" w:customStyle="1" w:styleId="BalloonTextChar">
    <w:name w:val="Balloon Text Char"/>
    <w:basedOn w:val="DefaultParagraphFont"/>
    <w:link w:val="BalloonText"/>
    <w:uiPriority w:val="99"/>
    <w:semiHidden/>
    <w:rsid w:val="00030BA4"/>
    <w:rPr>
      <w:rFonts w:ascii="Times New Roman" w:eastAsia="Times New Roman" w:hAnsi="Times New Roman"/>
      <w:kern w:val="2"/>
      <w:sz w:val="18"/>
      <w:szCs w:val="18"/>
    </w:rPr>
  </w:style>
  <w:style w:type="character" w:styleId="Emphasis">
    <w:name w:val="Emphasis"/>
    <w:basedOn w:val="DefaultParagraphFont"/>
    <w:uiPriority w:val="20"/>
    <w:qFormat/>
    <w:rsid w:val="00630CF2"/>
    <w:rPr>
      <w:i/>
      <w:iCs/>
    </w:rPr>
  </w:style>
  <w:style w:type="character" w:styleId="CommentReference">
    <w:name w:val="annotation reference"/>
    <w:basedOn w:val="DefaultParagraphFont"/>
    <w:uiPriority w:val="99"/>
    <w:semiHidden/>
    <w:unhideWhenUsed/>
    <w:rsid w:val="002B2E38"/>
    <w:rPr>
      <w:sz w:val="16"/>
      <w:szCs w:val="16"/>
    </w:rPr>
  </w:style>
  <w:style w:type="paragraph" w:styleId="CommentText">
    <w:name w:val="annotation text"/>
    <w:basedOn w:val="Normal"/>
    <w:link w:val="CommentTextChar"/>
    <w:uiPriority w:val="99"/>
    <w:semiHidden/>
    <w:unhideWhenUsed/>
    <w:rsid w:val="002B2E38"/>
    <w:pPr>
      <w:spacing w:line="240" w:lineRule="auto"/>
    </w:pPr>
    <w:rPr>
      <w:sz w:val="20"/>
      <w:szCs w:val="20"/>
    </w:rPr>
  </w:style>
  <w:style w:type="character" w:customStyle="1" w:styleId="CommentTextChar">
    <w:name w:val="Comment Text Char"/>
    <w:basedOn w:val="DefaultParagraphFont"/>
    <w:link w:val="CommentText"/>
    <w:uiPriority w:val="99"/>
    <w:semiHidden/>
    <w:rsid w:val="002B2E38"/>
    <w:rPr>
      <w:rFonts w:ascii="Times New Roman" w:eastAsia="Times New Roman" w:hAnsi="Times New Roman"/>
      <w:kern w:val="2"/>
    </w:rPr>
  </w:style>
  <w:style w:type="paragraph" w:styleId="CommentSubject">
    <w:name w:val="annotation subject"/>
    <w:basedOn w:val="CommentText"/>
    <w:next w:val="CommentText"/>
    <w:link w:val="CommentSubjectChar"/>
    <w:uiPriority w:val="99"/>
    <w:semiHidden/>
    <w:unhideWhenUsed/>
    <w:rsid w:val="002B2E38"/>
    <w:rPr>
      <w:b/>
      <w:bCs/>
    </w:rPr>
  </w:style>
  <w:style w:type="character" w:customStyle="1" w:styleId="CommentSubjectChar">
    <w:name w:val="Comment Subject Char"/>
    <w:basedOn w:val="CommentTextChar"/>
    <w:link w:val="CommentSubject"/>
    <w:uiPriority w:val="99"/>
    <w:semiHidden/>
    <w:rsid w:val="002B2E38"/>
    <w:rPr>
      <w:rFonts w:ascii="Times New Roman" w:eastAsia="Times New Roman" w:hAnsi="Times New Roman"/>
      <w:b/>
      <w:bCs/>
      <w:kern w:val="2"/>
    </w:rPr>
  </w:style>
  <w:style w:type="character" w:styleId="UnresolvedMention">
    <w:name w:val="Unresolved Mention"/>
    <w:basedOn w:val="DefaultParagraphFont"/>
    <w:uiPriority w:val="99"/>
    <w:semiHidden/>
    <w:unhideWhenUsed/>
    <w:rsid w:val="00A343E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788706">
      <w:bodyDiv w:val="1"/>
      <w:marLeft w:val="0"/>
      <w:marRight w:val="0"/>
      <w:marTop w:val="0"/>
      <w:marBottom w:val="0"/>
      <w:divBdr>
        <w:top w:val="none" w:sz="0" w:space="0" w:color="auto"/>
        <w:left w:val="none" w:sz="0" w:space="0" w:color="auto"/>
        <w:bottom w:val="none" w:sz="0" w:space="0" w:color="auto"/>
        <w:right w:val="none" w:sz="0" w:space="0" w:color="auto"/>
      </w:divBdr>
    </w:div>
    <w:div w:id="464154145">
      <w:bodyDiv w:val="1"/>
      <w:marLeft w:val="0"/>
      <w:marRight w:val="0"/>
      <w:marTop w:val="0"/>
      <w:marBottom w:val="0"/>
      <w:divBdr>
        <w:top w:val="none" w:sz="0" w:space="0" w:color="auto"/>
        <w:left w:val="none" w:sz="0" w:space="0" w:color="auto"/>
        <w:bottom w:val="none" w:sz="0" w:space="0" w:color="auto"/>
        <w:right w:val="none" w:sz="0" w:space="0" w:color="auto"/>
      </w:divBdr>
    </w:div>
    <w:div w:id="1114404803">
      <w:bodyDiv w:val="1"/>
      <w:marLeft w:val="0"/>
      <w:marRight w:val="0"/>
      <w:marTop w:val="0"/>
      <w:marBottom w:val="0"/>
      <w:divBdr>
        <w:top w:val="none" w:sz="0" w:space="0" w:color="auto"/>
        <w:left w:val="none" w:sz="0" w:space="0" w:color="auto"/>
        <w:bottom w:val="none" w:sz="0" w:space="0" w:color="auto"/>
        <w:right w:val="none" w:sz="0" w:space="0" w:color="auto"/>
      </w:divBdr>
    </w:div>
    <w:div w:id="1331833683">
      <w:bodyDiv w:val="1"/>
      <w:marLeft w:val="0"/>
      <w:marRight w:val="0"/>
      <w:marTop w:val="0"/>
      <w:marBottom w:val="0"/>
      <w:divBdr>
        <w:top w:val="none" w:sz="0" w:space="0" w:color="auto"/>
        <w:left w:val="none" w:sz="0" w:space="0" w:color="auto"/>
        <w:bottom w:val="none" w:sz="0" w:space="0" w:color="auto"/>
        <w:right w:val="none" w:sz="0" w:space="0" w:color="auto"/>
      </w:divBdr>
      <w:divsChild>
        <w:div w:id="1008403925">
          <w:marLeft w:val="0"/>
          <w:marRight w:val="0"/>
          <w:marTop w:val="0"/>
          <w:marBottom w:val="0"/>
          <w:divBdr>
            <w:top w:val="none" w:sz="0" w:space="0" w:color="auto"/>
            <w:left w:val="none" w:sz="0" w:space="0" w:color="auto"/>
            <w:bottom w:val="none" w:sz="0" w:space="0" w:color="auto"/>
            <w:right w:val="none" w:sz="0" w:space="0" w:color="auto"/>
          </w:divBdr>
        </w:div>
      </w:divsChild>
    </w:div>
    <w:div w:id="1551570646">
      <w:bodyDiv w:val="1"/>
      <w:marLeft w:val="0"/>
      <w:marRight w:val="0"/>
      <w:marTop w:val="0"/>
      <w:marBottom w:val="0"/>
      <w:divBdr>
        <w:top w:val="none" w:sz="0" w:space="0" w:color="auto"/>
        <w:left w:val="none" w:sz="0" w:space="0" w:color="auto"/>
        <w:bottom w:val="none" w:sz="0" w:space="0" w:color="auto"/>
        <w:right w:val="none" w:sz="0" w:space="0" w:color="auto"/>
      </w:divBdr>
    </w:div>
    <w:div w:id="1836803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doi.org/10.1002/adem.201500547"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image" Target="media/image142.wmf"/><Relationship Id="rId21" Type="http://schemas.openxmlformats.org/officeDocument/2006/relationships/oleObject" Target="embeddings/oleObject5.bin"/><Relationship Id="rId63" Type="http://schemas.openxmlformats.org/officeDocument/2006/relationships/image" Target="media/image26.wmf"/><Relationship Id="rId159" Type="http://schemas.openxmlformats.org/officeDocument/2006/relationships/oleObject" Target="embeddings/oleObject74.bin"/><Relationship Id="rId324" Type="http://schemas.openxmlformats.org/officeDocument/2006/relationships/oleObject" Target="embeddings/oleObject160.bin"/><Relationship Id="rId366" Type="http://schemas.openxmlformats.org/officeDocument/2006/relationships/oleObject" Target="embeddings/oleObject182.bin"/><Relationship Id="rId170" Type="http://schemas.openxmlformats.org/officeDocument/2006/relationships/image" Target="media/image80.wmf"/><Relationship Id="rId226" Type="http://schemas.openxmlformats.org/officeDocument/2006/relationships/image" Target="media/image106.wmf"/><Relationship Id="rId433" Type="http://schemas.openxmlformats.org/officeDocument/2006/relationships/oleObject" Target="embeddings/oleObject221.bin"/><Relationship Id="rId268" Type="http://schemas.openxmlformats.org/officeDocument/2006/relationships/oleObject" Target="embeddings/oleObject130.bin"/><Relationship Id="rId32" Type="http://schemas.openxmlformats.org/officeDocument/2006/relationships/image" Target="media/image11.wmf"/><Relationship Id="rId74" Type="http://schemas.openxmlformats.org/officeDocument/2006/relationships/image" Target="media/image32.wmf"/><Relationship Id="rId128" Type="http://schemas.openxmlformats.org/officeDocument/2006/relationships/image" Target="media/image59.wmf"/><Relationship Id="rId335" Type="http://schemas.openxmlformats.org/officeDocument/2006/relationships/image" Target="media/image158.wmf"/><Relationship Id="rId377" Type="http://schemas.openxmlformats.org/officeDocument/2006/relationships/oleObject" Target="embeddings/oleObject189.bin"/><Relationship Id="rId5" Type="http://schemas.openxmlformats.org/officeDocument/2006/relationships/settings" Target="settings.xml"/><Relationship Id="rId181" Type="http://schemas.openxmlformats.org/officeDocument/2006/relationships/oleObject" Target="embeddings/oleObject85.bin"/><Relationship Id="rId237" Type="http://schemas.openxmlformats.org/officeDocument/2006/relationships/oleObject" Target="embeddings/oleObject114.bin"/><Relationship Id="rId402" Type="http://schemas.openxmlformats.org/officeDocument/2006/relationships/image" Target="media/image187.emf"/><Relationship Id="rId279" Type="http://schemas.openxmlformats.org/officeDocument/2006/relationships/image" Target="media/image132.wmf"/><Relationship Id="rId444" Type="http://schemas.openxmlformats.org/officeDocument/2006/relationships/image" Target="media/image206.wmf"/><Relationship Id="rId43" Type="http://schemas.openxmlformats.org/officeDocument/2006/relationships/image" Target="media/image16.wmf"/><Relationship Id="rId139" Type="http://schemas.openxmlformats.org/officeDocument/2006/relationships/oleObject" Target="embeddings/oleObject64.bin"/><Relationship Id="rId290" Type="http://schemas.openxmlformats.org/officeDocument/2006/relationships/oleObject" Target="embeddings/oleObject141.bin"/><Relationship Id="rId304" Type="http://schemas.openxmlformats.org/officeDocument/2006/relationships/oleObject" Target="embeddings/oleObject148.bin"/><Relationship Id="rId346" Type="http://schemas.openxmlformats.org/officeDocument/2006/relationships/oleObject" Target="embeddings/oleObject171.bin"/><Relationship Id="rId388" Type="http://schemas.openxmlformats.org/officeDocument/2006/relationships/oleObject" Target="embeddings/oleObject196.bin"/><Relationship Id="rId85" Type="http://schemas.openxmlformats.org/officeDocument/2006/relationships/oleObject" Target="embeddings/oleObject37.bin"/><Relationship Id="rId150" Type="http://schemas.openxmlformats.org/officeDocument/2006/relationships/image" Target="media/image70.wmf"/><Relationship Id="rId192" Type="http://schemas.openxmlformats.org/officeDocument/2006/relationships/image" Target="media/image91.wmf"/><Relationship Id="rId206" Type="http://schemas.openxmlformats.org/officeDocument/2006/relationships/image" Target="media/image98.wmf"/><Relationship Id="rId413" Type="http://schemas.openxmlformats.org/officeDocument/2006/relationships/image" Target="media/image191.emf"/><Relationship Id="rId248" Type="http://schemas.openxmlformats.org/officeDocument/2006/relationships/oleObject" Target="embeddings/oleObject120.bin"/><Relationship Id="rId455" Type="http://schemas.openxmlformats.org/officeDocument/2006/relationships/oleObject" Target="embeddings/oleObject232.bin"/><Relationship Id="rId12" Type="http://schemas.openxmlformats.org/officeDocument/2006/relationships/image" Target="media/image1.wmf"/><Relationship Id="rId108" Type="http://schemas.openxmlformats.org/officeDocument/2006/relationships/image" Target="media/image49.wmf"/><Relationship Id="rId315" Type="http://schemas.openxmlformats.org/officeDocument/2006/relationships/image" Target="media/image148.wmf"/><Relationship Id="rId357" Type="http://schemas.openxmlformats.org/officeDocument/2006/relationships/image" Target="media/image169.wmf"/><Relationship Id="rId54" Type="http://schemas.openxmlformats.org/officeDocument/2006/relationships/oleObject" Target="embeddings/oleObject22.bin"/><Relationship Id="rId96" Type="http://schemas.openxmlformats.org/officeDocument/2006/relationships/image" Target="media/image43.wmf"/><Relationship Id="rId161" Type="http://schemas.openxmlformats.org/officeDocument/2006/relationships/oleObject" Target="embeddings/oleObject75.bin"/><Relationship Id="rId217" Type="http://schemas.openxmlformats.org/officeDocument/2006/relationships/oleObject" Target="embeddings/oleObject105.bin"/><Relationship Id="rId399" Type="http://schemas.openxmlformats.org/officeDocument/2006/relationships/oleObject" Target="embeddings/oleObject202.bin"/><Relationship Id="rId259" Type="http://schemas.openxmlformats.org/officeDocument/2006/relationships/image" Target="media/image122.wmf"/><Relationship Id="rId424" Type="http://schemas.openxmlformats.org/officeDocument/2006/relationships/image" Target="media/image196.emf"/><Relationship Id="rId466" Type="http://schemas.openxmlformats.org/officeDocument/2006/relationships/oleObject" Target="embeddings/oleObject238.bin"/><Relationship Id="rId23" Type="http://schemas.openxmlformats.org/officeDocument/2006/relationships/oleObject" Target="embeddings/oleObject6.bin"/><Relationship Id="rId119" Type="http://schemas.openxmlformats.org/officeDocument/2006/relationships/oleObject" Target="embeddings/oleObject54.bin"/><Relationship Id="rId270" Type="http://schemas.openxmlformats.org/officeDocument/2006/relationships/oleObject" Target="embeddings/oleObject131.bin"/><Relationship Id="rId326" Type="http://schemas.openxmlformats.org/officeDocument/2006/relationships/oleObject" Target="embeddings/oleObject161.bin"/><Relationship Id="rId65" Type="http://schemas.openxmlformats.org/officeDocument/2006/relationships/image" Target="media/image27.wmf"/><Relationship Id="rId130" Type="http://schemas.openxmlformats.org/officeDocument/2006/relationships/image" Target="media/image60.wmf"/><Relationship Id="rId368" Type="http://schemas.openxmlformats.org/officeDocument/2006/relationships/oleObject" Target="embeddings/oleObject183.bin"/><Relationship Id="rId172" Type="http://schemas.openxmlformats.org/officeDocument/2006/relationships/image" Target="media/image81.wmf"/><Relationship Id="rId228" Type="http://schemas.openxmlformats.org/officeDocument/2006/relationships/image" Target="media/image107.emf"/><Relationship Id="rId435" Type="http://schemas.openxmlformats.org/officeDocument/2006/relationships/oleObject" Target="embeddings/oleObject222.bin"/><Relationship Id="rId281" Type="http://schemas.openxmlformats.org/officeDocument/2006/relationships/image" Target="media/image133.wmf"/><Relationship Id="rId337" Type="http://schemas.openxmlformats.org/officeDocument/2006/relationships/image" Target="media/image159.wmf"/><Relationship Id="rId34" Type="http://schemas.openxmlformats.org/officeDocument/2006/relationships/image" Target="media/image12.wmf"/><Relationship Id="rId76" Type="http://schemas.openxmlformats.org/officeDocument/2006/relationships/image" Target="media/image33.wmf"/><Relationship Id="rId141" Type="http://schemas.openxmlformats.org/officeDocument/2006/relationships/oleObject" Target="embeddings/oleObject65.bin"/><Relationship Id="rId379" Type="http://schemas.openxmlformats.org/officeDocument/2006/relationships/oleObject" Target="embeddings/oleObject190.bin"/><Relationship Id="rId7" Type="http://schemas.openxmlformats.org/officeDocument/2006/relationships/footnotes" Target="footnotes.xml"/><Relationship Id="rId183" Type="http://schemas.openxmlformats.org/officeDocument/2006/relationships/oleObject" Target="embeddings/oleObject86.bin"/><Relationship Id="rId239" Type="http://schemas.openxmlformats.org/officeDocument/2006/relationships/oleObject" Target="embeddings/oleObject115.bin"/><Relationship Id="rId390" Type="http://schemas.openxmlformats.org/officeDocument/2006/relationships/oleObject" Target="embeddings/oleObject197.bin"/><Relationship Id="rId404" Type="http://schemas.openxmlformats.org/officeDocument/2006/relationships/image" Target="media/image188.emf"/><Relationship Id="rId446" Type="http://schemas.openxmlformats.org/officeDocument/2006/relationships/image" Target="media/image207.wmf"/><Relationship Id="rId250" Type="http://schemas.openxmlformats.org/officeDocument/2006/relationships/oleObject" Target="embeddings/oleObject121.bin"/><Relationship Id="rId292" Type="http://schemas.openxmlformats.org/officeDocument/2006/relationships/oleObject" Target="embeddings/oleObject142.bin"/><Relationship Id="rId306" Type="http://schemas.openxmlformats.org/officeDocument/2006/relationships/oleObject" Target="embeddings/oleObject149.bin"/><Relationship Id="rId45" Type="http://schemas.openxmlformats.org/officeDocument/2006/relationships/image" Target="media/image17.wmf"/><Relationship Id="rId87" Type="http://schemas.openxmlformats.org/officeDocument/2006/relationships/oleObject" Target="embeddings/oleObject38.bin"/><Relationship Id="rId110" Type="http://schemas.openxmlformats.org/officeDocument/2006/relationships/image" Target="media/image50.wmf"/><Relationship Id="rId348" Type="http://schemas.openxmlformats.org/officeDocument/2006/relationships/oleObject" Target="embeddings/oleObject172.bin"/><Relationship Id="rId152" Type="http://schemas.openxmlformats.org/officeDocument/2006/relationships/image" Target="media/image71.wmf"/><Relationship Id="rId194" Type="http://schemas.openxmlformats.org/officeDocument/2006/relationships/image" Target="media/image92.wmf"/><Relationship Id="rId208" Type="http://schemas.openxmlformats.org/officeDocument/2006/relationships/image" Target="media/image99.wmf"/><Relationship Id="rId415" Type="http://schemas.openxmlformats.org/officeDocument/2006/relationships/oleObject" Target="embeddings/oleObject212.bin"/><Relationship Id="rId457" Type="http://schemas.openxmlformats.org/officeDocument/2006/relationships/oleObject" Target="embeddings/oleObject233.bin"/><Relationship Id="rId261" Type="http://schemas.openxmlformats.org/officeDocument/2006/relationships/image" Target="media/image123.wmf"/><Relationship Id="rId14" Type="http://schemas.openxmlformats.org/officeDocument/2006/relationships/image" Target="media/image2.wmf"/><Relationship Id="rId56" Type="http://schemas.openxmlformats.org/officeDocument/2006/relationships/oleObject" Target="embeddings/oleObject23.bin"/><Relationship Id="rId317" Type="http://schemas.openxmlformats.org/officeDocument/2006/relationships/image" Target="media/image149.wmf"/><Relationship Id="rId359" Type="http://schemas.openxmlformats.org/officeDocument/2006/relationships/image" Target="media/image170.wmf"/><Relationship Id="rId98" Type="http://schemas.openxmlformats.org/officeDocument/2006/relationships/image" Target="media/image44.wmf"/><Relationship Id="rId121" Type="http://schemas.openxmlformats.org/officeDocument/2006/relationships/oleObject" Target="embeddings/oleObject55.bin"/><Relationship Id="rId163" Type="http://schemas.openxmlformats.org/officeDocument/2006/relationships/oleObject" Target="embeddings/oleObject76.bin"/><Relationship Id="rId219" Type="http://schemas.openxmlformats.org/officeDocument/2006/relationships/oleObject" Target="embeddings/oleObject106.bin"/><Relationship Id="rId370" Type="http://schemas.openxmlformats.org/officeDocument/2006/relationships/oleObject" Target="embeddings/oleObject184.bin"/><Relationship Id="rId426" Type="http://schemas.openxmlformats.org/officeDocument/2006/relationships/image" Target="media/image197.wmf"/><Relationship Id="rId230" Type="http://schemas.openxmlformats.org/officeDocument/2006/relationships/image" Target="media/image108.emf"/><Relationship Id="rId468" Type="http://schemas.openxmlformats.org/officeDocument/2006/relationships/oleObject" Target="embeddings/oleObject239.bin"/><Relationship Id="rId25" Type="http://schemas.openxmlformats.org/officeDocument/2006/relationships/oleObject" Target="embeddings/oleObject7.bin"/><Relationship Id="rId67" Type="http://schemas.openxmlformats.org/officeDocument/2006/relationships/image" Target="media/image28.emf"/><Relationship Id="rId272" Type="http://schemas.openxmlformats.org/officeDocument/2006/relationships/oleObject" Target="embeddings/oleObject132.bin"/><Relationship Id="rId328" Type="http://schemas.openxmlformats.org/officeDocument/2006/relationships/oleObject" Target="embeddings/oleObject162.bin"/><Relationship Id="rId132" Type="http://schemas.openxmlformats.org/officeDocument/2006/relationships/image" Target="media/image61.wmf"/><Relationship Id="rId174" Type="http://schemas.openxmlformats.org/officeDocument/2006/relationships/image" Target="media/image82.wmf"/><Relationship Id="rId381" Type="http://schemas.openxmlformats.org/officeDocument/2006/relationships/oleObject" Target="embeddings/oleObject191.bin"/><Relationship Id="rId241" Type="http://schemas.openxmlformats.org/officeDocument/2006/relationships/oleObject" Target="embeddings/oleObject116.bin"/><Relationship Id="rId437" Type="http://schemas.openxmlformats.org/officeDocument/2006/relationships/oleObject" Target="embeddings/oleObject223.bin"/><Relationship Id="rId36" Type="http://schemas.openxmlformats.org/officeDocument/2006/relationships/image" Target="media/image13.wmf"/><Relationship Id="rId283" Type="http://schemas.openxmlformats.org/officeDocument/2006/relationships/image" Target="media/image134.wmf"/><Relationship Id="rId339" Type="http://schemas.openxmlformats.org/officeDocument/2006/relationships/image" Target="media/image160.wmf"/><Relationship Id="rId78" Type="http://schemas.openxmlformats.org/officeDocument/2006/relationships/image" Target="media/image34.wmf"/><Relationship Id="rId101" Type="http://schemas.openxmlformats.org/officeDocument/2006/relationships/oleObject" Target="embeddings/oleObject45.bin"/><Relationship Id="rId143" Type="http://schemas.openxmlformats.org/officeDocument/2006/relationships/oleObject" Target="embeddings/oleObject66.bin"/><Relationship Id="rId185" Type="http://schemas.openxmlformats.org/officeDocument/2006/relationships/oleObject" Target="embeddings/oleObject87.bin"/><Relationship Id="rId350" Type="http://schemas.openxmlformats.org/officeDocument/2006/relationships/oleObject" Target="embeddings/oleObject173.bin"/><Relationship Id="rId406" Type="http://schemas.openxmlformats.org/officeDocument/2006/relationships/image" Target="media/image189.wmf"/><Relationship Id="rId9" Type="http://schemas.openxmlformats.org/officeDocument/2006/relationships/comments" Target="comments.xml"/><Relationship Id="rId210" Type="http://schemas.openxmlformats.org/officeDocument/2006/relationships/oleObject" Target="embeddings/oleObject100.bin"/><Relationship Id="rId392" Type="http://schemas.openxmlformats.org/officeDocument/2006/relationships/oleObject" Target="embeddings/oleObject198.bin"/><Relationship Id="rId448" Type="http://schemas.openxmlformats.org/officeDocument/2006/relationships/image" Target="media/image208.wmf"/><Relationship Id="rId252" Type="http://schemas.openxmlformats.org/officeDocument/2006/relationships/oleObject" Target="embeddings/oleObject122.bin"/><Relationship Id="rId294" Type="http://schemas.openxmlformats.org/officeDocument/2006/relationships/oleObject" Target="embeddings/oleObject143.bin"/><Relationship Id="rId308" Type="http://schemas.openxmlformats.org/officeDocument/2006/relationships/oleObject" Target="embeddings/oleObject150.bin"/><Relationship Id="rId47" Type="http://schemas.openxmlformats.org/officeDocument/2006/relationships/image" Target="media/image18.wmf"/><Relationship Id="rId89" Type="http://schemas.openxmlformats.org/officeDocument/2006/relationships/oleObject" Target="embeddings/oleObject39.bin"/><Relationship Id="rId112" Type="http://schemas.openxmlformats.org/officeDocument/2006/relationships/image" Target="media/image51.wmf"/><Relationship Id="rId154" Type="http://schemas.openxmlformats.org/officeDocument/2006/relationships/image" Target="media/image72.wmf"/><Relationship Id="rId361" Type="http://schemas.openxmlformats.org/officeDocument/2006/relationships/image" Target="media/image171.wmf"/><Relationship Id="rId196" Type="http://schemas.openxmlformats.org/officeDocument/2006/relationships/image" Target="media/image93.wmf"/><Relationship Id="rId417" Type="http://schemas.openxmlformats.org/officeDocument/2006/relationships/oleObject" Target="embeddings/oleObject213.bin"/><Relationship Id="rId459" Type="http://schemas.openxmlformats.org/officeDocument/2006/relationships/oleObject" Target="embeddings/oleObject234.bin"/><Relationship Id="rId16" Type="http://schemas.openxmlformats.org/officeDocument/2006/relationships/image" Target="media/image3.wmf"/><Relationship Id="rId221" Type="http://schemas.openxmlformats.org/officeDocument/2006/relationships/oleObject" Target="embeddings/oleObject107.bin"/><Relationship Id="rId263" Type="http://schemas.openxmlformats.org/officeDocument/2006/relationships/image" Target="media/image124.wmf"/><Relationship Id="rId319" Type="http://schemas.openxmlformats.org/officeDocument/2006/relationships/image" Target="media/image150.wmf"/><Relationship Id="rId470" Type="http://schemas.microsoft.com/office/2011/relationships/people" Target="people.xml"/><Relationship Id="rId58" Type="http://schemas.openxmlformats.org/officeDocument/2006/relationships/oleObject" Target="embeddings/oleObject24.bin"/><Relationship Id="rId123" Type="http://schemas.openxmlformats.org/officeDocument/2006/relationships/oleObject" Target="embeddings/oleObject56.bin"/><Relationship Id="rId330" Type="http://schemas.openxmlformats.org/officeDocument/2006/relationships/oleObject" Target="embeddings/oleObject163.bin"/><Relationship Id="rId165" Type="http://schemas.openxmlformats.org/officeDocument/2006/relationships/oleObject" Target="embeddings/oleObject77.bin"/><Relationship Id="rId372" Type="http://schemas.openxmlformats.org/officeDocument/2006/relationships/image" Target="media/image175.wmf"/><Relationship Id="rId428" Type="http://schemas.openxmlformats.org/officeDocument/2006/relationships/image" Target="media/image198.emf"/><Relationship Id="rId232" Type="http://schemas.openxmlformats.org/officeDocument/2006/relationships/image" Target="media/image109.wmf"/><Relationship Id="rId274" Type="http://schemas.openxmlformats.org/officeDocument/2006/relationships/oleObject" Target="embeddings/oleObject133.bin"/><Relationship Id="rId27" Type="http://schemas.openxmlformats.org/officeDocument/2006/relationships/oleObject" Target="embeddings/oleObject8.bin"/><Relationship Id="rId69" Type="http://schemas.openxmlformats.org/officeDocument/2006/relationships/oleObject" Target="embeddings/oleObject29.bin"/><Relationship Id="rId134" Type="http://schemas.openxmlformats.org/officeDocument/2006/relationships/image" Target="media/image62.wmf"/><Relationship Id="rId80" Type="http://schemas.openxmlformats.org/officeDocument/2006/relationships/image" Target="media/image35.wmf"/><Relationship Id="rId176" Type="http://schemas.openxmlformats.org/officeDocument/2006/relationships/image" Target="media/image83.wmf"/><Relationship Id="rId341" Type="http://schemas.openxmlformats.org/officeDocument/2006/relationships/image" Target="media/image161.wmf"/><Relationship Id="rId383" Type="http://schemas.openxmlformats.org/officeDocument/2006/relationships/oleObject" Target="embeddings/oleObject192.bin"/><Relationship Id="rId439" Type="http://schemas.openxmlformats.org/officeDocument/2006/relationships/oleObject" Target="embeddings/oleObject224.bin"/><Relationship Id="rId201" Type="http://schemas.openxmlformats.org/officeDocument/2006/relationships/oleObject" Target="embeddings/oleObject95.bin"/><Relationship Id="rId243" Type="http://schemas.openxmlformats.org/officeDocument/2006/relationships/image" Target="media/image114.wmf"/><Relationship Id="rId285" Type="http://schemas.openxmlformats.org/officeDocument/2006/relationships/image" Target="media/image135.wmf"/><Relationship Id="rId450" Type="http://schemas.openxmlformats.org/officeDocument/2006/relationships/image" Target="media/image209.wmf"/><Relationship Id="rId38" Type="http://schemas.openxmlformats.org/officeDocument/2006/relationships/image" Target="media/image14.wmf"/><Relationship Id="rId103" Type="http://schemas.openxmlformats.org/officeDocument/2006/relationships/oleObject" Target="embeddings/oleObject46.bin"/><Relationship Id="rId310" Type="http://schemas.openxmlformats.org/officeDocument/2006/relationships/oleObject" Target="embeddings/oleObject152.bin"/><Relationship Id="rId91" Type="http://schemas.openxmlformats.org/officeDocument/2006/relationships/oleObject" Target="embeddings/oleObject40.bin"/><Relationship Id="rId145" Type="http://schemas.openxmlformats.org/officeDocument/2006/relationships/oleObject" Target="embeddings/oleObject67.bin"/><Relationship Id="rId187" Type="http://schemas.openxmlformats.org/officeDocument/2006/relationships/oleObject" Target="embeddings/oleObject88.bin"/><Relationship Id="rId352" Type="http://schemas.openxmlformats.org/officeDocument/2006/relationships/oleObject" Target="embeddings/oleObject174.bin"/><Relationship Id="rId394" Type="http://schemas.openxmlformats.org/officeDocument/2006/relationships/image" Target="media/image183.wmf"/><Relationship Id="rId408" Type="http://schemas.openxmlformats.org/officeDocument/2006/relationships/oleObject" Target="embeddings/oleObject207.bin"/><Relationship Id="rId212" Type="http://schemas.openxmlformats.org/officeDocument/2006/relationships/oleObject" Target="embeddings/oleObject102.bin"/><Relationship Id="rId254" Type="http://schemas.openxmlformats.org/officeDocument/2006/relationships/oleObject" Target="embeddings/oleObject123.bin"/><Relationship Id="rId49" Type="http://schemas.openxmlformats.org/officeDocument/2006/relationships/image" Target="media/image19.wmf"/><Relationship Id="rId114" Type="http://schemas.openxmlformats.org/officeDocument/2006/relationships/image" Target="media/image52.wmf"/><Relationship Id="rId296" Type="http://schemas.openxmlformats.org/officeDocument/2006/relationships/oleObject" Target="embeddings/oleObject144.bin"/><Relationship Id="rId461" Type="http://schemas.openxmlformats.org/officeDocument/2006/relationships/oleObject" Target="embeddings/oleObject235.bin"/><Relationship Id="rId60" Type="http://schemas.openxmlformats.org/officeDocument/2006/relationships/oleObject" Target="embeddings/oleObject25.bin"/><Relationship Id="rId156" Type="http://schemas.openxmlformats.org/officeDocument/2006/relationships/image" Target="media/image73.wmf"/><Relationship Id="rId198" Type="http://schemas.openxmlformats.org/officeDocument/2006/relationships/image" Target="media/image94.wmf"/><Relationship Id="rId321" Type="http://schemas.openxmlformats.org/officeDocument/2006/relationships/image" Target="media/image151.wmf"/><Relationship Id="rId363" Type="http://schemas.openxmlformats.org/officeDocument/2006/relationships/image" Target="media/image172.wmf"/><Relationship Id="rId419" Type="http://schemas.openxmlformats.org/officeDocument/2006/relationships/oleObject" Target="embeddings/oleObject214.bin"/><Relationship Id="rId223" Type="http://schemas.openxmlformats.org/officeDocument/2006/relationships/oleObject" Target="embeddings/oleObject108.bin"/><Relationship Id="rId430" Type="http://schemas.openxmlformats.org/officeDocument/2006/relationships/image" Target="media/image199.emf"/><Relationship Id="rId18" Type="http://schemas.openxmlformats.org/officeDocument/2006/relationships/image" Target="media/image4.wmf"/><Relationship Id="rId265" Type="http://schemas.openxmlformats.org/officeDocument/2006/relationships/image" Target="media/image125.wmf"/><Relationship Id="rId125" Type="http://schemas.openxmlformats.org/officeDocument/2006/relationships/oleObject" Target="embeddings/oleObject57.bin"/><Relationship Id="rId167" Type="http://schemas.openxmlformats.org/officeDocument/2006/relationships/oleObject" Target="embeddings/oleObject78.bin"/><Relationship Id="rId332" Type="http://schemas.openxmlformats.org/officeDocument/2006/relationships/oleObject" Target="embeddings/oleObject164.bin"/><Relationship Id="rId374" Type="http://schemas.openxmlformats.org/officeDocument/2006/relationships/image" Target="media/image176.wmf"/><Relationship Id="rId71" Type="http://schemas.openxmlformats.org/officeDocument/2006/relationships/oleObject" Target="embeddings/oleObject30.bin"/><Relationship Id="rId234" Type="http://schemas.openxmlformats.org/officeDocument/2006/relationships/image" Target="media/image110.emf"/><Relationship Id="rId2" Type="http://schemas.openxmlformats.org/officeDocument/2006/relationships/customXml" Target="../customXml/item2.xml"/><Relationship Id="rId29" Type="http://schemas.openxmlformats.org/officeDocument/2006/relationships/oleObject" Target="embeddings/oleObject9.bin"/><Relationship Id="rId276" Type="http://schemas.openxmlformats.org/officeDocument/2006/relationships/oleObject" Target="embeddings/oleObject134.bin"/><Relationship Id="rId441" Type="http://schemas.openxmlformats.org/officeDocument/2006/relationships/oleObject" Target="embeddings/oleObject225.bin"/><Relationship Id="rId40" Type="http://schemas.openxmlformats.org/officeDocument/2006/relationships/oleObject" Target="embeddings/oleObject15.bin"/><Relationship Id="rId136" Type="http://schemas.openxmlformats.org/officeDocument/2006/relationships/image" Target="media/image63.wmf"/><Relationship Id="rId178" Type="http://schemas.openxmlformats.org/officeDocument/2006/relationships/image" Target="media/image84.wmf"/><Relationship Id="rId301" Type="http://schemas.openxmlformats.org/officeDocument/2006/relationships/image" Target="media/image143.wmf"/><Relationship Id="rId343" Type="http://schemas.openxmlformats.org/officeDocument/2006/relationships/image" Target="media/image162.wmf"/><Relationship Id="rId82" Type="http://schemas.openxmlformats.org/officeDocument/2006/relationships/image" Target="media/image36.wmf"/><Relationship Id="rId203" Type="http://schemas.openxmlformats.org/officeDocument/2006/relationships/oleObject" Target="embeddings/oleObject96.bin"/><Relationship Id="rId385" Type="http://schemas.openxmlformats.org/officeDocument/2006/relationships/oleObject" Target="embeddings/oleObject193.bin"/><Relationship Id="rId19" Type="http://schemas.openxmlformats.org/officeDocument/2006/relationships/oleObject" Target="embeddings/oleObject4.bin"/><Relationship Id="rId224" Type="http://schemas.openxmlformats.org/officeDocument/2006/relationships/image" Target="media/image105.wmf"/><Relationship Id="rId245" Type="http://schemas.openxmlformats.org/officeDocument/2006/relationships/image" Target="media/image115.wmf"/><Relationship Id="rId266" Type="http://schemas.openxmlformats.org/officeDocument/2006/relationships/oleObject" Target="embeddings/oleObject129.bin"/><Relationship Id="rId287" Type="http://schemas.openxmlformats.org/officeDocument/2006/relationships/image" Target="media/image136.wmf"/><Relationship Id="rId410" Type="http://schemas.openxmlformats.org/officeDocument/2006/relationships/oleObject" Target="embeddings/oleObject209.bin"/><Relationship Id="rId431" Type="http://schemas.openxmlformats.org/officeDocument/2006/relationships/oleObject" Target="embeddings/oleObject220.bin"/><Relationship Id="rId452" Type="http://schemas.openxmlformats.org/officeDocument/2006/relationships/image" Target="media/image210.wmf"/><Relationship Id="rId30" Type="http://schemas.openxmlformats.org/officeDocument/2006/relationships/image" Target="media/image10.wmf"/><Relationship Id="rId105" Type="http://schemas.openxmlformats.org/officeDocument/2006/relationships/oleObject" Target="embeddings/oleObject47.bin"/><Relationship Id="rId126" Type="http://schemas.openxmlformats.org/officeDocument/2006/relationships/image" Target="media/image58.wmf"/><Relationship Id="rId147" Type="http://schemas.openxmlformats.org/officeDocument/2006/relationships/oleObject" Target="embeddings/oleObject68.bin"/><Relationship Id="rId168" Type="http://schemas.openxmlformats.org/officeDocument/2006/relationships/image" Target="media/image79.wmf"/><Relationship Id="rId312" Type="http://schemas.openxmlformats.org/officeDocument/2006/relationships/oleObject" Target="embeddings/oleObject154.bin"/><Relationship Id="rId333" Type="http://schemas.openxmlformats.org/officeDocument/2006/relationships/image" Target="media/image157.wmf"/><Relationship Id="rId354" Type="http://schemas.openxmlformats.org/officeDocument/2006/relationships/oleObject" Target="embeddings/oleObject175.bin"/><Relationship Id="rId51" Type="http://schemas.openxmlformats.org/officeDocument/2006/relationships/image" Target="media/image20.wmf"/><Relationship Id="rId72" Type="http://schemas.openxmlformats.org/officeDocument/2006/relationships/image" Target="media/image31.wmf"/><Relationship Id="rId93" Type="http://schemas.openxmlformats.org/officeDocument/2006/relationships/oleObject" Target="embeddings/oleObject41.bin"/><Relationship Id="rId189" Type="http://schemas.openxmlformats.org/officeDocument/2006/relationships/oleObject" Target="embeddings/oleObject89.bin"/><Relationship Id="rId375" Type="http://schemas.openxmlformats.org/officeDocument/2006/relationships/oleObject" Target="embeddings/oleObject187.bin"/><Relationship Id="rId396" Type="http://schemas.openxmlformats.org/officeDocument/2006/relationships/image" Target="media/image184.wmf"/><Relationship Id="rId3" Type="http://schemas.openxmlformats.org/officeDocument/2006/relationships/numbering" Target="numbering.xml"/><Relationship Id="rId214" Type="http://schemas.openxmlformats.org/officeDocument/2006/relationships/image" Target="media/image100.emf"/><Relationship Id="rId235" Type="http://schemas.openxmlformats.org/officeDocument/2006/relationships/package" Target="embeddings/Microsoft_Visio-tegning.vsdx"/><Relationship Id="rId256" Type="http://schemas.openxmlformats.org/officeDocument/2006/relationships/oleObject" Target="embeddings/oleObject124.bin"/><Relationship Id="rId277" Type="http://schemas.openxmlformats.org/officeDocument/2006/relationships/image" Target="media/image131.wmf"/><Relationship Id="rId298" Type="http://schemas.openxmlformats.org/officeDocument/2006/relationships/oleObject" Target="embeddings/oleObject145.bin"/><Relationship Id="rId400" Type="http://schemas.openxmlformats.org/officeDocument/2006/relationships/image" Target="media/image186.wmf"/><Relationship Id="rId421" Type="http://schemas.openxmlformats.org/officeDocument/2006/relationships/oleObject" Target="embeddings/oleObject215.bin"/><Relationship Id="rId442" Type="http://schemas.openxmlformats.org/officeDocument/2006/relationships/image" Target="media/image205.wmf"/><Relationship Id="rId463" Type="http://schemas.openxmlformats.org/officeDocument/2006/relationships/oleObject" Target="embeddings/oleObject236.bin"/><Relationship Id="rId116" Type="http://schemas.openxmlformats.org/officeDocument/2006/relationships/image" Target="media/image53.wmf"/><Relationship Id="rId137" Type="http://schemas.openxmlformats.org/officeDocument/2006/relationships/oleObject" Target="embeddings/oleObject63.bin"/><Relationship Id="rId158" Type="http://schemas.openxmlformats.org/officeDocument/2006/relationships/image" Target="media/image74.emf"/><Relationship Id="rId302" Type="http://schemas.openxmlformats.org/officeDocument/2006/relationships/oleObject" Target="embeddings/oleObject147.bin"/><Relationship Id="rId323" Type="http://schemas.openxmlformats.org/officeDocument/2006/relationships/image" Target="media/image152.wmf"/><Relationship Id="rId344" Type="http://schemas.openxmlformats.org/officeDocument/2006/relationships/oleObject" Target="embeddings/oleObject170.bin"/><Relationship Id="rId20" Type="http://schemas.openxmlformats.org/officeDocument/2006/relationships/image" Target="media/image5.wmf"/><Relationship Id="rId41" Type="http://schemas.openxmlformats.org/officeDocument/2006/relationships/image" Target="media/image15.wmf"/><Relationship Id="rId62" Type="http://schemas.openxmlformats.org/officeDocument/2006/relationships/oleObject" Target="embeddings/oleObject26.bin"/><Relationship Id="rId83" Type="http://schemas.openxmlformats.org/officeDocument/2006/relationships/oleObject" Target="embeddings/oleObject36.bin"/><Relationship Id="rId179" Type="http://schemas.openxmlformats.org/officeDocument/2006/relationships/oleObject" Target="embeddings/oleObject84.bin"/><Relationship Id="rId365" Type="http://schemas.openxmlformats.org/officeDocument/2006/relationships/oleObject" Target="embeddings/oleObject181.bin"/><Relationship Id="rId386" Type="http://schemas.openxmlformats.org/officeDocument/2006/relationships/oleObject" Target="embeddings/oleObject194.bin"/><Relationship Id="rId190" Type="http://schemas.openxmlformats.org/officeDocument/2006/relationships/image" Target="media/image90.wmf"/><Relationship Id="rId204" Type="http://schemas.openxmlformats.org/officeDocument/2006/relationships/image" Target="media/image97.wmf"/><Relationship Id="rId225" Type="http://schemas.openxmlformats.org/officeDocument/2006/relationships/oleObject" Target="embeddings/oleObject109.bin"/><Relationship Id="rId246" Type="http://schemas.openxmlformats.org/officeDocument/2006/relationships/oleObject" Target="embeddings/oleObject119.bin"/><Relationship Id="rId267" Type="http://schemas.openxmlformats.org/officeDocument/2006/relationships/image" Target="media/image126.wmf"/><Relationship Id="rId288" Type="http://schemas.openxmlformats.org/officeDocument/2006/relationships/oleObject" Target="embeddings/oleObject140.bin"/><Relationship Id="rId411" Type="http://schemas.openxmlformats.org/officeDocument/2006/relationships/image" Target="media/image190.emf"/><Relationship Id="rId432" Type="http://schemas.openxmlformats.org/officeDocument/2006/relationships/image" Target="media/image200.emf"/><Relationship Id="rId453" Type="http://schemas.openxmlformats.org/officeDocument/2006/relationships/oleObject" Target="embeddings/oleObject231.bin"/><Relationship Id="rId106" Type="http://schemas.openxmlformats.org/officeDocument/2006/relationships/image" Target="media/image48.wmf"/><Relationship Id="rId127" Type="http://schemas.openxmlformats.org/officeDocument/2006/relationships/oleObject" Target="embeddings/oleObject58.bin"/><Relationship Id="rId313" Type="http://schemas.openxmlformats.org/officeDocument/2006/relationships/image" Target="media/image147.emf"/><Relationship Id="rId10" Type="http://schemas.microsoft.com/office/2011/relationships/commentsExtended" Target="commentsExtended.xml"/><Relationship Id="rId31" Type="http://schemas.openxmlformats.org/officeDocument/2006/relationships/oleObject" Target="embeddings/oleObject10.bin"/><Relationship Id="rId52" Type="http://schemas.openxmlformats.org/officeDocument/2006/relationships/oleObject" Target="embeddings/oleObject21.bin"/><Relationship Id="rId73" Type="http://schemas.openxmlformats.org/officeDocument/2006/relationships/oleObject" Target="embeddings/oleObject31.bin"/><Relationship Id="rId94" Type="http://schemas.openxmlformats.org/officeDocument/2006/relationships/image" Target="media/image42.wmf"/><Relationship Id="rId148" Type="http://schemas.openxmlformats.org/officeDocument/2006/relationships/image" Target="media/image69.wmf"/><Relationship Id="rId169" Type="http://schemas.openxmlformats.org/officeDocument/2006/relationships/oleObject" Target="embeddings/oleObject79.bin"/><Relationship Id="rId334" Type="http://schemas.openxmlformats.org/officeDocument/2006/relationships/oleObject" Target="embeddings/oleObject165.bin"/><Relationship Id="rId355" Type="http://schemas.openxmlformats.org/officeDocument/2006/relationships/image" Target="media/image168.wmf"/><Relationship Id="rId376" Type="http://schemas.openxmlformats.org/officeDocument/2006/relationships/oleObject" Target="embeddings/oleObject188.bin"/><Relationship Id="rId397" Type="http://schemas.openxmlformats.org/officeDocument/2006/relationships/oleObject" Target="embeddings/oleObject201.bin"/><Relationship Id="rId4" Type="http://schemas.openxmlformats.org/officeDocument/2006/relationships/styles" Target="styles.xml"/><Relationship Id="rId180" Type="http://schemas.openxmlformats.org/officeDocument/2006/relationships/image" Target="media/image85.wmf"/><Relationship Id="rId215" Type="http://schemas.openxmlformats.org/officeDocument/2006/relationships/oleObject" Target="embeddings/oleObject104.bin"/><Relationship Id="rId236" Type="http://schemas.openxmlformats.org/officeDocument/2006/relationships/image" Target="media/image111.wmf"/><Relationship Id="rId257" Type="http://schemas.openxmlformats.org/officeDocument/2006/relationships/image" Target="media/image121.wmf"/><Relationship Id="rId278" Type="http://schemas.openxmlformats.org/officeDocument/2006/relationships/oleObject" Target="embeddings/oleObject135.bin"/><Relationship Id="rId401" Type="http://schemas.openxmlformats.org/officeDocument/2006/relationships/oleObject" Target="embeddings/oleObject203.bin"/><Relationship Id="rId422" Type="http://schemas.openxmlformats.org/officeDocument/2006/relationships/image" Target="media/image195.emf"/><Relationship Id="rId443" Type="http://schemas.openxmlformats.org/officeDocument/2006/relationships/oleObject" Target="embeddings/oleObject226.bin"/><Relationship Id="rId464" Type="http://schemas.openxmlformats.org/officeDocument/2006/relationships/image" Target="media/image216.wmf"/><Relationship Id="rId303" Type="http://schemas.openxmlformats.org/officeDocument/2006/relationships/image" Target="media/image144.wmf"/><Relationship Id="rId42" Type="http://schemas.openxmlformats.org/officeDocument/2006/relationships/oleObject" Target="embeddings/oleObject16.bin"/><Relationship Id="rId84" Type="http://schemas.openxmlformats.org/officeDocument/2006/relationships/image" Target="media/image37.wmf"/><Relationship Id="rId138" Type="http://schemas.openxmlformats.org/officeDocument/2006/relationships/image" Target="media/image64.wmf"/><Relationship Id="rId345" Type="http://schemas.openxmlformats.org/officeDocument/2006/relationships/image" Target="media/image163.emf"/><Relationship Id="rId387" Type="http://schemas.openxmlformats.org/officeDocument/2006/relationships/oleObject" Target="embeddings/oleObject195.bin"/><Relationship Id="rId191" Type="http://schemas.openxmlformats.org/officeDocument/2006/relationships/oleObject" Target="embeddings/oleObject90.bin"/><Relationship Id="rId205" Type="http://schemas.openxmlformats.org/officeDocument/2006/relationships/oleObject" Target="embeddings/oleObject97.bin"/><Relationship Id="rId247" Type="http://schemas.openxmlformats.org/officeDocument/2006/relationships/image" Target="media/image116.wmf"/><Relationship Id="rId412" Type="http://schemas.openxmlformats.org/officeDocument/2006/relationships/oleObject" Target="embeddings/oleObject210.bin"/><Relationship Id="rId107" Type="http://schemas.openxmlformats.org/officeDocument/2006/relationships/oleObject" Target="embeddings/oleObject48.bin"/><Relationship Id="rId289" Type="http://schemas.openxmlformats.org/officeDocument/2006/relationships/image" Target="media/image137.wmf"/><Relationship Id="rId454" Type="http://schemas.openxmlformats.org/officeDocument/2006/relationships/image" Target="media/image211.emf"/><Relationship Id="rId11" Type="http://schemas.microsoft.com/office/2016/09/relationships/commentsIds" Target="commentsIds.xml"/><Relationship Id="rId53" Type="http://schemas.openxmlformats.org/officeDocument/2006/relationships/image" Target="media/image21.wmf"/><Relationship Id="rId149" Type="http://schemas.openxmlformats.org/officeDocument/2006/relationships/oleObject" Target="embeddings/oleObject69.bin"/><Relationship Id="rId314" Type="http://schemas.openxmlformats.org/officeDocument/2006/relationships/oleObject" Target="embeddings/oleObject155.bin"/><Relationship Id="rId356" Type="http://schemas.openxmlformats.org/officeDocument/2006/relationships/oleObject" Target="embeddings/oleObject176.bin"/><Relationship Id="rId398" Type="http://schemas.openxmlformats.org/officeDocument/2006/relationships/image" Target="media/image185.wmf"/><Relationship Id="rId95" Type="http://schemas.openxmlformats.org/officeDocument/2006/relationships/oleObject" Target="embeddings/oleObject42.bin"/><Relationship Id="rId160" Type="http://schemas.openxmlformats.org/officeDocument/2006/relationships/image" Target="media/image75.emf"/><Relationship Id="rId216" Type="http://schemas.openxmlformats.org/officeDocument/2006/relationships/image" Target="media/image101.wmf"/><Relationship Id="rId423" Type="http://schemas.openxmlformats.org/officeDocument/2006/relationships/oleObject" Target="embeddings/oleObject216.bin"/><Relationship Id="rId258" Type="http://schemas.openxmlformats.org/officeDocument/2006/relationships/oleObject" Target="embeddings/oleObject125.bin"/><Relationship Id="rId465" Type="http://schemas.openxmlformats.org/officeDocument/2006/relationships/oleObject" Target="embeddings/oleObject237.bin"/><Relationship Id="rId22" Type="http://schemas.openxmlformats.org/officeDocument/2006/relationships/image" Target="media/image6.wmf"/><Relationship Id="rId64" Type="http://schemas.openxmlformats.org/officeDocument/2006/relationships/oleObject" Target="embeddings/oleObject27.bin"/><Relationship Id="rId118" Type="http://schemas.openxmlformats.org/officeDocument/2006/relationships/image" Target="media/image54.wmf"/><Relationship Id="rId325" Type="http://schemas.openxmlformats.org/officeDocument/2006/relationships/image" Target="media/image153.wmf"/><Relationship Id="rId367" Type="http://schemas.openxmlformats.org/officeDocument/2006/relationships/image" Target="media/image173.wmf"/><Relationship Id="rId171" Type="http://schemas.openxmlformats.org/officeDocument/2006/relationships/oleObject" Target="embeddings/oleObject80.bin"/><Relationship Id="rId227" Type="http://schemas.openxmlformats.org/officeDocument/2006/relationships/oleObject" Target="embeddings/oleObject110.bin"/><Relationship Id="rId269" Type="http://schemas.openxmlformats.org/officeDocument/2006/relationships/image" Target="media/image127.wmf"/><Relationship Id="rId434" Type="http://schemas.openxmlformats.org/officeDocument/2006/relationships/image" Target="media/image201.wmf"/><Relationship Id="rId33" Type="http://schemas.openxmlformats.org/officeDocument/2006/relationships/oleObject" Target="embeddings/oleObject11.bin"/><Relationship Id="rId129" Type="http://schemas.openxmlformats.org/officeDocument/2006/relationships/oleObject" Target="embeddings/oleObject59.bin"/><Relationship Id="rId280" Type="http://schemas.openxmlformats.org/officeDocument/2006/relationships/oleObject" Target="embeddings/oleObject136.bin"/><Relationship Id="rId336" Type="http://schemas.openxmlformats.org/officeDocument/2006/relationships/oleObject" Target="embeddings/oleObject166.bin"/><Relationship Id="rId75" Type="http://schemas.openxmlformats.org/officeDocument/2006/relationships/oleObject" Target="embeddings/oleObject32.bin"/><Relationship Id="rId140" Type="http://schemas.openxmlformats.org/officeDocument/2006/relationships/image" Target="media/image65.wmf"/><Relationship Id="rId182" Type="http://schemas.openxmlformats.org/officeDocument/2006/relationships/image" Target="media/image86.wmf"/><Relationship Id="rId378" Type="http://schemas.openxmlformats.org/officeDocument/2006/relationships/image" Target="media/image177.wmf"/><Relationship Id="rId403" Type="http://schemas.openxmlformats.org/officeDocument/2006/relationships/oleObject" Target="embeddings/oleObject204.bin"/><Relationship Id="rId6" Type="http://schemas.openxmlformats.org/officeDocument/2006/relationships/webSettings" Target="webSettings.xml"/><Relationship Id="rId238" Type="http://schemas.openxmlformats.org/officeDocument/2006/relationships/image" Target="media/image112.wmf"/><Relationship Id="rId445" Type="http://schemas.openxmlformats.org/officeDocument/2006/relationships/oleObject" Target="embeddings/oleObject227.bin"/><Relationship Id="rId291" Type="http://schemas.openxmlformats.org/officeDocument/2006/relationships/image" Target="media/image138.emf"/><Relationship Id="rId305" Type="http://schemas.openxmlformats.org/officeDocument/2006/relationships/image" Target="media/image145.wmf"/><Relationship Id="rId347" Type="http://schemas.openxmlformats.org/officeDocument/2006/relationships/image" Target="media/image164.wmf"/><Relationship Id="rId44" Type="http://schemas.openxmlformats.org/officeDocument/2006/relationships/oleObject" Target="embeddings/oleObject17.bin"/><Relationship Id="rId86" Type="http://schemas.openxmlformats.org/officeDocument/2006/relationships/image" Target="media/image38.wmf"/><Relationship Id="rId151" Type="http://schemas.openxmlformats.org/officeDocument/2006/relationships/oleObject" Target="embeddings/oleObject70.bin"/><Relationship Id="rId389" Type="http://schemas.openxmlformats.org/officeDocument/2006/relationships/image" Target="media/image181.emf"/><Relationship Id="rId193" Type="http://schemas.openxmlformats.org/officeDocument/2006/relationships/oleObject" Target="embeddings/oleObject91.bin"/><Relationship Id="rId207" Type="http://schemas.openxmlformats.org/officeDocument/2006/relationships/oleObject" Target="embeddings/oleObject98.bin"/><Relationship Id="rId249" Type="http://schemas.openxmlformats.org/officeDocument/2006/relationships/image" Target="media/image117.wmf"/><Relationship Id="rId414" Type="http://schemas.openxmlformats.org/officeDocument/2006/relationships/oleObject" Target="embeddings/oleObject211.bin"/><Relationship Id="rId456" Type="http://schemas.openxmlformats.org/officeDocument/2006/relationships/image" Target="media/image212.emf"/><Relationship Id="rId13" Type="http://schemas.openxmlformats.org/officeDocument/2006/relationships/oleObject" Target="embeddings/oleObject1.bin"/><Relationship Id="rId109" Type="http://schemas.openxmlformats.org/officeDocument/2006/relationships/oleObject" Target="embeddings/oleObject49.bin"/><Relationship Id="rId260" Type="http://schemas.openxmlformats.org/officeDocument/2006/relationships/oleObject" Target="embeddings/oleObject126.bin"/><Relationship Id="rId316" Type="http://schemas.openxmlformats.org/officeDocument/2006/relationships/oleObject" Target="embeddings/oleObject156.bin"/><Relationship Id="rId55" Type="http://schemas.openxmlformats.org/officeDocument/2006/relationships/image" Target="media/image22.wmf"/><Relationship Id="rId97" Type="http://schemas.openxmlformats.org/officeDocument/2006/relationships/oleObject" Target="embeddings/oleObject43.bin"/><Relationship Id="rId120" Type="http://schemas.openxmlformats.org/officeDocument/2006/relationships/image" Target="media/image55.wmf"/><Relationship Id="rId358" Type="http://schemas.openxmlformats.org/officeDocument/2006/relationships/oleObject" Target="embeddings/oleObject177.bin"/><Relationship Id="rId162" Type="http://schemas.openxmlformats.org/officeDocument/2006/relationships/image" Target="media/image76.wmf"/><Relationship Id="rId218" Type="http://schemas.openxmlformats.org/officeDocument/2006/relationships/image" Target="media/image102.wmf"/><Relationship Id="rId425" Type="http://schemas.openxmlformats.org/officeDocument/2006/relationships/oleObject" Target="embeddings/oleObject217.bin"/><Relationship Id="rId467" Type="http://schemas.openxmlformats.org/officeDocument/2006/relationships/image" Target="media/image217.emf"/><Relationship Id="rId271" Type="http://schemas.openxmlformats.org/officeDocument/2006/relationships/image" Target="media/image128.wmf"/><Relationship Id="rId24" Type="http://schemas.openxmlformats.org/officeDocument/2006/relationships/image" Target="media/image7.wmf"/><Relationship Id="rId66" Type="http://schemas.openxmlformats.org/officeDocument/2006/relationships/oleObject" Target="embeddings/oleObject28.bin"/><Relationship Id="rId131" Type="http://schemas.openxmlformats.org/officeDocument/2006/relationships/oleObject" Target="embeddings/oleObject60.bin"/><Relationship Id="rId327" Type="http://schemas.openxmlformats.org/officeDocument/2006/relationships/image" Target="media/image154.wmf"/><Relationship Id="rId369" Type="http://schemas.openxmlformats.org/officeDocument/2006/relationships/image" Target="media/image174.wmf"/><Relationship Id="rId173" Type="http://schemas.openxmlformats.org/officeDocument/2006/relationships/oleObject" Target="embeddings/oleObject81.bin"/><Relationship Id="rId229" Type="http://schemas.openxmlformats.org/officeDocument/2006/relationships/oleObject" Target="embeddings/oleObject111.bin"/><Relationship Id="rId380" Type="http://schemas.openxmlformats.org/officeDocument/2006/relationships/image" Target="media/image178.emf"/><Relationship Id="rId436" Type="http://schemas.openxmlformats.org/officeDocument/2006/relationships/image" Target="media/image202.wmf"/><Relationship Id="rId240" Type="http://schemas.openxmlformats.org/officeDocument/2006/relationships/image" Target="media/image113.wmf"/><Relationship Id="rId35" Type="http://schemas.openxmlformats.org/officeDocument/2006/relationships/oleObject" Target="embeddings/oleObject12.bin"/><Relationship Id="rId77" Type="http://schemas.openxmlformats.org/officeDocument/2006/relationships/oleObject" Target="embeddings/oleObject33.bin"/><Relationship Id="rId100" Type="http://schemas.openxmlformats.org/officeDocument/2006/relationships/image" Target="media/image45.wmf"/><Relationship Id="rId282" Type="http://schemas.openxmlformats.org/officeDocument/2006/relationships/oleObject" Target="embeddings/oleObject137.bin"/><Relationship Id="rId338" Type="http://schemas.openxmlformats.org/officeDocument/2006/relationships/oleObject" Target="embeddings/oleObject167.bin"/><Relationship Id="rId8" Type="http://schemas.openxmlformats.org/officeDocument/2006/relationships/endnotes" Target="endnotes.xml"/><Relationship Id="rId142" Type="http://schemas.openxmlformats.org/officeDocument/2006/relationships/image" Target="media/image66.wmf"/><Relationship Id="rId184" Type="http://schemas.openxmlformats.org/officeDocument/2006/relationships/image" Target="media/image87.wmf"/><Relationship Id="rId391" Type="http://schemas.openxmlformats.org/officeDocument/2006/relationships/image" Target="media/image182.emf"/><Relationship Id="rId405" Type="http://schemas.openxmlformats.org/officeDocument/2006/relationships/oleObject" Target="embeddings/oleObject205.bin"/><Relationship Id="rId447" Type="http://schemas.openxmlformats.org/officeDocument/2006/relationships/oleObject" Target="embeddings/oleObject228.bin"/><Relationship Id="rId251" Type="http://schemas.openxmlformats.org/officeDocument/2006/relationships/image" Target="media/image118.emf"/><Relationship Id="rId46" Type="http://schemas.openxmlformats.org/officeDocument/2006/relationships/oleObject" Target="embeddings/oleObject18.bin"/><Relationship Id="rId293" Type="http://schemas.openxmlformats.org/officeDocument/2006/relationships/image" Target="media/image139.wmf"/><Relationship Id="rId307" Type="http://schemas.openxmlformats.org/officeDocument/2006/relationships/image" Target="media/image146.wmf"/><Relationship Id="rId349" Type="http://schemas.openxmlformats.org/officeDocument/2006/relationships/image" Target="media/image165.emf"/><Relationship Id="rId88" Type="http://schemas.openxmlformats.org/officeDocument/2006/relationships/image" Target="media/image39.wmf"/><Relationship Id="rId111" Type="http://schemas.openxmlformats.org/officeDocument/2006/relationships/oleObject" Target="embeddings/oleObject50.bin"/><Relationship Id="rId153" Type="http://schemas.openxmlformats.org/officeDocument/2006/relationships/oleObject" Target="embeddings/oleObject71.bin"/><Relationship Id="rId195" Type="http://schemas.openxmlformats.org/officeDocument/2006/relationships/oleObject" Target="embeddings/oleObject92.bin"/><Relationship Id="rId209" Type="http://schemas.openxmlformats.org/officeDocument/2006/relationships/oleObject" Target="embeddings/oleObject99.bin"/><Relationship Id="rId360" Type="http://schemas.openxmlformats.org/officeDocument/2006/relationships/oleObject" Target="embeddings/oleObject178.bin"/><Relationship Id="rId416" Type="http://schemas.openxmlformats.org/officeDocument/2006/relationships/image" Target="media/image192.emf"/><Relationship Id="rId220" Type="http://schemas.openxmlformats.org/officeDocument/2006/relationships/image" Target="media/image103.wmf"/><Relationship Id="rId458" Type="http://schemas.openxmlformats.org/officeDocument/2006/relationships/image" Target="media/image213.emf"/><Relationship Id="rId15" Type="http://schemas.openxmlformats.org/officeDocument/2006/relationships/oleObject" Target="embeddings/oleObject2.bin"/><Relationship Id="rId57" Type="http://schemas.openxmlformats.org/officeDocument/2006/relationships/image" Target="media/image23.wmf"/><Relationship Id="rId262" Type="http://schemas.openxmlformats.org/officeDocument/2006/relationships/oleObject" Target="embeddings/oleObject127.bin"/><Relationship Id="rId318" Type="http://schemas.openxmlformats.org/officeDocument/2006/relationships/oleObject" Target="embeddings/oleObject157.bin"/><Relationship Id="rId99" Type="http://schemas.openxmlformats.org/officeDocument/2006/relationships/oleObject" Target="embeddings/oleObject44.bin"/><Relationship Id="rId122" Type="http://schemas.openxmlformats.org/officeDocument/2006/relationships/image" Target="media/image56.wmf"/><Relationship Id="rId164" Type="http://schemas.openxmlformats.org/officeDocument/2006/relationships/image" Target="media/image77.wmf"/><Relationship Id="rId371" Type="http://schemas.openxmlformats.org/officeDocument/2006/relationships/oleObject" Target="embeddings/oleObject185.bin"/><Relationship Id="rId427" Type="http://schemas.openxmlformats.org/officeDocument/2006/relationships/oleObject" Target="embeddings/oleObject218.bin"/><Relationship Id="rId469" Type="http://schemas.openxmlformats.org/officeDocument/2006/relationships/fontTable" Target="fontTable.xml"/><Relationship Id="rId26" Type="http://schemas.openxmlformats.org/officeDocument/2006/relationships/image" Target="media/image8.wmf"/><Relationship Id="rId231" Type="http://schemas.openxmlformats.org/officeDocument/2006/relationships/oleObject" Target="embeddings/oleObject112.bin"/><Relationship Id="rId273" Type="http://schemas.openxmlformats.org/officeDocument/2006/relationships/image" Target="media/image129.emf"/><Relationship Id="rId329" Type="http://schemas.openxmlformats.org/officeDocument/2006/relationships/image" Target="media/image155.wmf"/><Relationship Id="rId68" Type="http://schemas.openxmlformats.org/officeDocument/2006/relationships/image" Target="media/image29.wmf"/><Relationship Id="rId133" Type="http://schemas.openxmlformats.org/officeDocument/2006/relationships/oleObject" Target="embeddings/oleObject61.bin"/><Relationship Id="rId175" Type="http://schemas.openxmlformats.org/officeDocument/2006/relationships/oleObject" Target="embeddings/oleObject82.bin"/><Relationship Id="rId340" Type="http://schemas.openxmlformats.org/officeDocument/2006/relationships/oleObject" Target="embeddings/oleObject168.bin"/><Relationship Id="rId200" Type="http://schemas.openxmlformats.org/officeDocument/2006/relationships/image" Target="media/image95.wmf"/><Relationship Id="rId382" Type="http://schemas.openxmlformats.org/officeDocument/2006/relationships/image" Target="media/image179.emf"/><Relationship Id="rId438" Type="http://schemas.openxmlformats.org/officeDocument/2006/relationships/image" Target="media/image203.wmf"/><Relationship Id="rId242" Type="http://schemas.openxmlformats.org/officeDocument/2006/relationships/oleObject" Target="embeddings/oleObject117.bin"/><Relationship Id="rId284" Type="http://schemas.openxmlformats.org/officeDocument/2006/relationships/oleObject" Target="embeddings/oleObject138.bin"/><Relationship Id="rId37" Type="http://schemas.openxmlformats.org/officeDocument/2006/relationships/oleObject" Target="embeddings/oleObject13.bin"/><Relationship Id="rId79" Type="http://schemas.openxmlformats.org/officeDocument/2006/relationships/oleObject" Target="embeddings/oleObject34.bin"/><Relationship Id="rId102" Type="http://schemas.openxmlformats.org/officeDocument/2006/relationships/image" Target="media/image46.wmf"/><Relationship Id="rId144" Type="http://schemas.openxmlformats.org/officeDocument/2006/relationships/image" Target="media/image67.wmf"/><Relationship Id="rId90" Type="http://schemas.openxmlformats.org/officeDocument/2006/relationships/image" Target="media/image40.wmf"/><Relationship Id="rId186" Type="http://schemas.openxmlformats.org/officeDocument/2006/relationships/image" Target="media/image88.wmf"/><Relationship Id="rId351" Type="http://schemas.openxmlformats.org/officeDocument/2006/relationships/image" Target="media/image166.emf"/><Relationship Id="rId393" Type="http://schemas.openxmlformats.org/officeDocument/2006/relationships/oleObject" Target="embeddings/oleObject199.bin"/><Relationship Id="rId407" Type="http://schemas.openxmlformats.org/officeDocument/2006/relationships/oleObject" Target="embeddings/oleObject206.bin"/><Relationship Id="rId449" Type="http://schemas.openxmlformats.org/officeDocument/2006/relationships/oleObject" Target="embeddings/oleObject229.bin"/><Relationship Id="rId211" Type="http://schemas.openxmlformats.org/officeDocument/2006/relationships/oleObject" Target="embeddings/oleObject101.bin"/><Relationship Id="rId253" Type="http://schemas.openxmlformats.org/officeDocument/2006/relationships/image" Target="media/image119.emf"/><Relationship Id="rId295" Type="http://schemas.openxmlformats.org/officeDocument/2006/relationships/image" Target="media/image140.wmf"/><Relationship Id="rId309" Type="http://schemas.openxmlformats.org/officeDocument/2006/relationships/oleObject" Target="embeddings/oleObject151.bin"/><Relationship Id="rId460" Type="http://schemas.openxmlformats.org/officeDocument/2006/relationships/image" Target="media/image214.emf"/><Relationship Id="rId48" Type="http://schemas.openxmlformats.org/officeDocument/2006/relationships/oleObject" Target="embeddings/oleObject19.bin"/><Relationship Id="rId113" Type="http://schemas.openxmlformats.org/officeDocument/2006/relationships/oleObject" Target="embeddings/oleObject51.bin"/><Relationship Id="rId320" Type="http://schemas.openxmlformats.org/officeDocument/2006/relationships/oleObject" Target="embeddings/oleObject158.bin"/><Relationship Id="rId155" Type="http://schemas.openxmlformats.org/officeDocument/2006/relationships/oleObject" Target="embeddings/oleObject72.bin"/><Relationship Id="rId197" Type="http://schemas.openxmlformats.org/officeDocument/2006/relationships/oleObject" Target="embeddings/oleObject93.bin"/><Relationship Id="rId362" Type="http://schemas.openxmlformats.org/officeDocument/2006/relationships/oleObject" Target="embeddings/oleObject179.bin"/><Relationship Id="rId418" Type="http://schemas.openxmlformats.org/officeDocument/2006/relationships/image" Target="media/image193.emf"/><Relationship Id="rId222" Type="http://schemas.openxmlformats.org/officeDocument/2006/relationships/image" Target="media/image104.wmf"/><Relationship Id="rId264" Type="http://schemas.openxmlformats.org/officeDocument/2006/relationships/oleObject" Target="embeddings/oleObject128.bin"/><Relationship Id="rId471" Type="http://schemas.openxmlformats.org/officeDocument/2006/relationships/theme" Target="theme/theme1.xml"/><Relationship Id="rId17" Type="http://schemas.openxmlformats.org/officeDocument/2006/relationships/oleObject" Target="embeddings/oleObject3.bin"/><Relationship Id="rId59" Type="http://schemas.openxmlformats.org/officeDocument/2006/relationships/image" Target="media/image24.wmf"/><Relationship Id="rId124" Type="http://schemas.openxmlformats.org/officeDocument/2006/relationships/image" Target="media/image57.wmf"/><Relationship Id="rId70" Type="http://schemas.openxmlformats.org/officeDocument/2006/relationships/image" Target="media/image30.wmf"/><Relationship Id="rId166" Type="http://schemas.openxmlformats.org/officeDocument/2006/relationships/image" Target="media/image78.wmf"/><Relationship Id="rId331" Type="http://schemas.openxmlformats.org/officeDocument/2006/relationships/image" Target="media/image156.wmf"/><Relationship Id="rId373" Type="http://schemas.openxmlformats.org/officeDocument/2006/relationships/oleObject" Target="embeddings/oleObject186.bin"/><Relationship Id="rId429" Type="http://schemas.openxmlformats.org/officeDocument/2006/relationships/oleObject" Target="embeddings/oleObject219.bin"/><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image" Target="media/image204.wmf"/><Relationship Id="rId28" Type="http://schemas.openxmlformats.org/officeDocument/2006/relationships/image" Target="media/image9.wmf"/><Relationship Id="rId275" Type="http://schemas.openxmlformats.org/officeDocument/2006/relationships/image" Target="media/image130.wmf"/><Relationship Id="rId300" Type="http://schemas.openxmlformats.org/officeDocument/2006/relationships/oleObject" Target="embeddings/oleObject146.bin"/><Relationship Id="rId81" Type="http://schemas.openxmlformats.org/officeDocument/2006/relationships/oleObject" Target="embeddings/oleObject35.bin"/><Relationship Id="rId135" Type="http://schemas.openxmlformats.org/officeDocument/2006/relationships/oleObject" Target="embeddings/oleObject62.bin"/><Relationship Id="rId177" Type="http://schemas.openxmlformats.org/officeDocument/2006/relationships/oleObject" Target="embeddings/oleObject83.bin"/><Relationship Id="rId342" Type="http://schemas.openxmlformats.org/officeDocument/2006/relationships/oleObject" Target="embeddings/oleObject169.bin"/><Relationship Id="rId384" Type="http://schemas.openxmlformats.org/officeDocument/2006/relationships/image" Target="media/image180.wmf"/><Relationship Id="rId202" Type="http://schemas.openxmlformats.org/officeDocument/2006/relationships/image" Target="media/image96.wmf"/><Relationship Id="rId244" Type="http://schemas.openxmlformats.org/officeDocument/2006/relationships/oleObject" Target="embeddings/oleObject118.bin"/><Relationship Id="rId39" Type="http://schemas.openxmlformats.org/officeDocument/2006/relationships/oleObject" Target="embeddings/oleObject14.bin"/><Relationship Id="rId286" Type="http://schemas.openxmlformats.org/officeDocument/2006/relationships/oleObject" Target="embeddings/oleObject139.bin"/><Relationship Id="rId451" Type="http://schemas.openxmlformats.org/officeDocument/2006/relationships/oleObject" Target="embeddings/oleObject230.bin"/><Relationship Id="rId50" Type="http://schemas.openxmlformats.org/officeDocument/2006/relationships/oleObject" Target="embeddings/oleObject20.bin"/><Relationship Id="rId104" Type="http://schemas.openxmlformats.org/officeDocument/2006/relationships/image" Target="media/image47.wmf"/><Relationship Id="rId146" Type="http://schemas.openxmlformats.org/officeDocument/2006/relationships/image" Target="media/image68.wmf"/><Relationship Id="rId188" Type="http://schemas.openxmlformats.org/officeDocument/2006/relationships/image" Target="media/image89.wmf"/><Relationship Id="rId311" Type="http://schemas.openxmlformats.org/officeDocument/2006/relationships/oleObject" Target="embeddings/oleObject153.bin"/><Relationship Id="rId353" Type="http://schemas.openxmlformats.org/officeDocument/2006/relationships/image" Target="media/image167.emf"/><Relationship Id="rId395" Type="http://schemas.openxmlformats.org/officeDocument/2006/relationships/oleObject" Target="embeddings/oleObject200.bin"/><Relationship Id="rId409" Type="http://schemas.openxmlformats.org/officeDocument/2006/relationships/oleObject" Target="embeddings/oleObject208.bin"/><Relationship Id="rId92" Type="http://schemas.openxmlformats.org/officeDocument/2006/relationships/image" Target="media/image41.wmf"/><Relationship Id="rId213" Type="http://schemas.openxmlformats.org/officeDocument/2006/relationships/oleObject" Target="embeddings/oleObject103.bin"/><Relationship Id="rId420" Type="http://schemas.openxmlformats.org/officeDocument/2006/relationships/image" Target="media/image194.emf"/><Relationship Id="rId255" Type="http://schemas.openxmlformats.org/officeDocument/2006/relationships/image" Target="media/image120.wmf"/><Relationship Id="rId297" Type="http://schemas.openxmlformats.org/officeDocument/2006/relationships/image" Target="media/image141.wmf"/><Relationship Id="rId462" Type="http://schemas.openxmlformats.org/officeDocument/2006/relationships/image" Target="media/image215.wmf"/><Relationship Id="rId115" Type="http://schemas.openxmlformats.org/officeDocument/2006/relationships/oleObject" Target="embeddings/oleObject52.bin"/><Relationship Id="rId157" Type="http://schemas.openxmlformats.org/officeDocument/2006/relationships/oleObject" Target="embeddings/oleObject73.bin"/><Relationship Id="rId322" Type="http://schemas.openxmlformats.org/officeDocument/2006/relationships/oleObject" Target="embeddings/oleObject159.bin"/><Relationship Id="rId364" Type="http://schemas.openxmlformats.org/officeDocument/2006/relationships/oleObject" Target="embeddings/oleObject180.bin"/><Relationship Id="rId61" Type="http://schemas.openxmlformats.org/officeDocument/2006/relationships/image" Target="media/image25.wmf"/><Relationship Id="rId199" Type="http://schemas.openxmlformats.org/officeDocument/2006/relationships/oleObject" Target="embeddings/oleObject94.bin"/></Relationships>
</file>

<file path=word/_rels/footnotes.xml.rels><?xml version="1.0" encoding="UTF-8" standalone="yes"?>
<Relationships xmlns="http://schemas.openxmlformats.org/package/2006/relationships"><Relationship Id="rId1" Type="http://schemas.openxmlformats.org/officeDocument/2006/relationships/hyperlink" Target="mailto:filippo.berto@ntnu.no"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1DD642-7ACD-42EB-944D-FA29E07AD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14880</Words>
  <Characters>84820</Characters>
  <Application>Microsoft Office Word</Application>
  <DocSecurity>0</DocSecurity>
  <Lines>706</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wei song</dc:creator>
  <cp:lastModifiedBy>Seyed Mohammed Javad Razavi</cp:lastModifiedBy>
  <cp:revision>17</cp:revision>
  <dcterms:created xsi:type="dcterms:W3CDTF">2018-01-30T08:30:00Z</dcterms:created>
  <dcterms:modified xsi:type="dcterms:W3CDTF">2018-03-29T10:54:00Z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