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F6890" w14:textId="3AFA668C" w:rsidR="00CF2C2E" w:rsidRPr="001E5347" w:rsidRDefault="004B55AA" w:rsidP="0017397D">
      <w:pPr>
        <w:pStyle w:val="BATitle"/>
        <w:rPr>
          <w:sz w:val="28"/>
          <w:szCs w:val="28"/>
        </w:rPr>
      </w:pPr>
      <w:r w:rsidRPr="001E5347">
        <w:rPr>
          <w:sz w:val="28"/>
          <w:szCs w:val="28"/>
        </w:rPr>
        <w:t>Computational</w:t>
      </w:r>
      <w:r w:rsidR="00466DD7" w:rsidRPr="001E5347">
        <w:rPr>
          <w:sz w:val="28"/>
          <w:szCs w:val="28"/>
        </w:rPr>
        <w:t xml:space="preserve"> </w:t>
      </w:r>
      <w:r w:rsidR="0054636C" w:rsidRPr="001E5347">
        <w:rPr>
          <w:sz w:val="28"/>
          <w:szCs w:val="28"/>
        </w:rPr>
        <w:t>prediction</w:t>
      </w:r>
      <w:r w:rsidR="00466DD7" w:rsidRPr="001E5347">
        <w:rPr>
          <w:sz w:val="28"/>
          <w:szCs w:val="28"/>
        </w:rPr>
        <w:t xml:space="preserve"> of</w:t>
      </w:r>
      <w:r w:rsidR="00CF2C2E" w:rsidRPr="001E5347">
        <w:rPr>
          <w:sz w:val="28"/>
          <w:szCs w:val="28"/>
        </w:rPr>
        <w:t xml:space="preserve"> cellulose </w:t>
      </w:r>
      <w:proofErr w:type="spellStart"/>
      <w:r w:rsidR="00466DD7" w:rsidRPr="001E5347">
        <w:rPr>
          <w:sz w:val="28"/>
          <w:szCs w:val="28"/>
        </w:rPr>
        <w:t>solubilities</w:t>
      </w:r>
      <w:proofErr w:type="spellEnd"/>
      <w:r w:rsidR="00466DD7" w:rsidRPr="001E5347">
        <w:rPr>
          <w:sz w:val="28"/>
          <w:szCs w:val="28"/>
        </w:rPr>
        <w:t xml:space="preserve"> </w:t>
      </w:r>
      <w:r w:rsidR="00CF2C2E" w:rsidRPr="001E5347">
        <w:rPr>
          <w:sz w:val="28"/>
          <w:szCs w:val="28"/>
        </w:rPr>
        <w:t>in ionic liquids based on COSMO-RS</w:t>
      </w:r>
    </w:p>
    <w:p w14:paraId="2BFB0B12" w14:textId="75054AB5" w:rsidR="00CF2C2E" w:rsidRPr="002A3942" w:rsidRDefault="00CF2C2E" w:rsidP="0017397D">
      <w:pPr>
        <w:pStyle w:val="BBAuthorName"/>
        <w:rPr>
          <w:i w:val="0"/>
          <w:szCs w:val="24"/>
          <w:vertAlign w:val="superscript"/>
        </w:rPr>
      </w:pPr>
      <w:r w:rsidRPr="001E5347">
        <w:rPr>
          <w:i w:val="0"/>
          <w:szCs w:val="24"/>
        </w:rPr>
        <w:t>Yunhan Chu</w:t>
      </w:r>
      <w:r w:rsidR="00EE6792">
        <w:rPr>
          <w:i w:val="0"/>
          <w:szCs w:val="24"/>
          <w:vertAlign w:val="superscript"/>
        </w:rPr>
        <w:t>a</w:t>
      </w:r>
      <w:r w:rsidR="001E5347" w:rsidRPr="001E5347">
        <w:rPr>
          <w:rFonts w:ascii="AdvOT8608a8d1+20" w:hAnsi="AdvOT8608a8d1+20" w:cs="AdvOT8608a8d1+20"/>
          <w:i w:val="0"/>
          <w:szCs w:val="24"/>
        </w:rPr>
        <w:t>,</w:t>
      </w:r>
      <w:r w:rsidR="001E5347">
        <w:rPr>
          <w:rFonts w:ascii="AdvOT8608a8d1+20" w:hAnsi="AdvOT8608a8d1+20" w:cs="AdvOT8608a8d1+20"/>
          <w:i w:val="0"/>
          <w:szCs w:val="24"/>
        </w:rPr>
        <w:t xml:space="preserve"> </w:t>
      </w:r>
      <w:proofErr w:type="spellStart"/>
      <w:r w:rsidR="00E15A53" w:rsidRPr="001E5347">
        <w:rPr>
          <w:rFonts w:cs="Times"/>
          <w:i w:val="0"/>
          <w:szCs w:val="24"/>
        </w:rPr>
        <w:t>Xiangping</w:t>
      </w:r>
      <w:proofErr w:type="spellEnd"/>
      <w:r w:rsidR="00E15A53" w:rsidRPr="001E5347">
        <w:rPr>
          <w:rFonts w:cs="Times"/>
          <w:i w:val="0"/>
          <w:szCs w:val="24"/>
        </w:rPr>
        <w:t xml:space="preserve"> </w:t>
      </w:r>
      <w:proofErr w:type="spellStart"/>
      <w:r w:rsidR="00E15A53" w:rsidRPr="001E5347">
        <w:rPr>
          <w:rFonts w:cs="Times"/>
          <w:i w:val="0"/>
          <w:szCs w:val="24"/>
        </w:rPr>
        <w:t>Zhang</w:t>
      </w:r>
      <w:r w:rsidR="00EE6792">
        <w:rPr>
          <w:i w:val="0"/>
          <w:szCs w:val="24"/>
          <w:vertAlign w:val="superscript"/>
        </w:rPr>
        <w:t>b</w:t>
      </w:r>
      <w:proofErr w:type="spellEnd"/>
      <w:r w:rsidR="001E5347" w:rsidRPr="001E5347">
        <w:rPr>
          <w:i w:val="0"/>
          <w:szCs w:val="24"/>
        </w:rPr>
        <w:t>,</w:t>
      </w:r>
      <w:r w:rsidR="001E5347">
        <w:rPr>
          <w:i w:val="0"/>
          <w:szCs w:val="24"/>
        </w:rPr>
        <w:t xml:space="preserve"> </w:t>
      </w:r>
      <w:r w:rsidRPr="001E5347">
        <w:rPr>
          <w:i w:val="0"/>
          <w:szCs w:val="24"/>
        </w:rPr>
        <w:t xml:space="preserve">Magne </w:t>
      </w:r>
      <w:proofErr w:type="spellStart"/>
      <w:r w:rsidRPr="001E5347">
        <w:rPr>
          <w:i w:val="0"/>
          <w:szCs w:val="24"/>
        </w:rPr>
        <w:t>Hillestad</w:t>
      </w:r>
      <w:r w:rsidR="00EE6792">
        <w:rPr>
          <w:i w:val="0"/>
          <w:szCs w:val="24"/>
          <w:vertAlign w:val="superscript"/>
        </w:rPr>
        <w:t>a</w:t>
      </w:r>
      <w:proofErr w:type="spellEnd"/>
      <w:r w:rsidR="001E5347" w:rsidRPr="001E5347">
        <w:rPr>
          <w:i w:val="0"/>
          <w:szCs w:val="24"/>
        </w:rPr>
        <w:t>,</w:t>
      </w:r>
      <w:r w:rsidR="001E5347">
        <w:rPr>
          <w:i w:val="0"/>
          <w:szCs w:val="24"/>
        </w:rPr>
        <w:t xml:space="preserve"> </w:t>
      </w:r>
      <w:r w:rsidRPr="001E5347">
        <w:rPr>
          <w:i w:val="0"/>
          <w:szCs w:val="24"/>
        </w:rPr>
        <w:t xml:space="preserve">Xuezhong </w:t>
      </w:r>
      <w:proofErr w:type="spellStart"/>
      <w:r w:rsidRPr="001E5347">
        <w:rPr>
          <w:i w:val="0"/>
          <w:szCs w:val="24"/>
        </w:rPr>
        <w:t>He</w:t>
      </w:r>
      <w:r w:rsidR="00EE6792">
        <w:rPr>
          <w:i w:val="0"/>
          <w:szCs w:val="24"/>
          <w:vertAlign w:val="superscript"/>
        </w:rPr>
        <w:t>a</w:t>
      </w:r>
      <w:proofErr w:type="spellEnd"/>
      <w:r w:rsidRPr="001E5347">
        <w:rPr>
          <w:i w:val="0"/>
          <w:szCs w:val="24"/>
          <w:vertAlign w:val="superscript"/>
        </w:rPr>
        <w:t>,</w:t>
      </w:r>
      <w:r w:rsidR="002A3942" w:rsidRPr="002A3942">
        <w:rPr>
          <w:i w:val="0"/>
          <w:szCs w:val="24"/>
          <w:vertAlign w:val="superscript"/>
        </w:rPr>
        <w:t>*</w:t>
      </w:r>
    </w:p>
    <w:p w14:paraId="58E47233" w14:textId="4E125612" w:rsidR="00CF2C2E" w:rsidRDefault="00EE6792" w:rsidP="00CF2C2E">
      <w:pPr>
        <w:pStyle w:val="BCAuthorAddress"/>
        <w:jc w:val="left"/>
      </w:pPr>
      <w:proofErr w:type="gramStart"/>
      <w:r>
        <w:rPr>
          <w:vertAlign w:val="superscript"/>
        </w:rPr>
        <w:t>a</w:t>
      </w:r>
      <w:proofErr w:type="gramEnd"/>
      <w:r w:rsidR="005522FE">
        <w:rPr>
          <w:vertAlign w:val="superscript"/>
        </w:rPr>
        <w:t xml:space="preserve"> </w:t>
      </w:r>
      <w:r w:rsidR="00CF2C2E" w:rsidRPr="00775A23">
        <w:t>Department of Chemical Engineering, Norwegian University of Science and Technology, NO-7491, Trondheim, Norway</w:t>
      </w:r>
    </w:p>
    <w:p w14:paraId="7FD441D8" w14:textId="775A66C0" w:rsidR="00535433" w:rsidRPr="00977426" w:rsidRDefault="00EE6792" w:rsidP="001A28D9">
      <w:pPr>
        <w:autoSpaceDE w:val="0"/>
        <w:autoSpaceDN w:val="0"/>
        <w:adjustRightInd w:val="0"/>
        <w:spacing w:after="240"/>
        <w:jc w:val="left"/>
      </w:pPr>
      <w:proofErr w:type="gramStart"/>
      <w:r>
        <w:rPr>
          <w:vertAlign w:val="superscript"/>
        </w:rPr>
        <w:t>b</w:t>
      </w:r>
      <w:proofErr w:type="gramEnd"/>
      <w:r w:rsidR="005522FE">
        <w:rPr>
          <w:vertAlign w:val="superscript"/>
        </w:rPr>
        <w:t xml:space="preserve"> </w:t>
      </w:r>
      <w:r w:rsidR="00E80811" w:rsidRPr="00E80811">
        <w:t>Beijing Key Laboratory of Ionic Liquids Clean Process,</w:t>
      </w:r>
      <w:r w:rsidR="00E80811">
        <w:rPr>
          <w:vertAlign w:val="superscript"/>
        </w:rPr>
        <w:t xml:space="preserve"> </w:t>
      </w:r>
      <w:r w:rsidR="00245D3D" w:rsidRPr="00245D3D">
        <w:t>Institute of Process Engineering, Chinese Academy of Sciences</w:t>
      </w:r>
      <w:r w:rsidR="00DD47D8">
        <w:t xml:space="preserve">, </w:t>
      </w:r>
      <w:r w:rsidR="00DD47D8" w:rsidRPr="00DD47D8">
        <w:t>P.O. Box 353 Beijing,</w:t>
      </w:r>
      <w:r w:rsidR="001A28D9">
        <w:t xml:space="preserve"> </w:t>
      </w:r>
      <w:r w:rsidR="00DD47D8" w:rsidRPr="00DD47D8">
        <w:t>100190, China</w:t>
      </w:r>
    </w:p>
    <w:p w14:paraId="399B43B4" w14:textId="528E824F" w:rsidR="00535433" w:rsidRDefault="00CF2C2E" w:rsidP="001E5347">
      <w:pPr>
        <w:pStyle w:val="VAFigureCaption"/>
        <w:spacing w:after="240"/>
      </w:pPr>
      <w:r w:rsidRPr="0077048F">
        <w:rPr>
          <w:b/>
        </w:rPr>
        <w:t>ABSTRACT</w:t>
      </w:r>
      <w:r>
        <w:t xml:space="preserve">: </w:t>
      </w:r>
      <w:r w:rsidR="00DB1440">
        <w:t xml:space="preserve">A computational </w:t>
      </w:r>
      <w:r w:rsidR="0098394A">
        <w:t xml:space="preserve">approach is </w:t>
      </w:r>
      <w:r w:rsidR="007C5338">
        <w:t>presented</w:t>
      </w:r>
      <w:r w:rsidR="00DB1440">
        <w:t xml:space="preserve"> for </w:t>
      </w:r>
      <w:r w:rsidR="0054636C">
        <w:t>prediction</w:t>
      </w:r>
      <w:r w:rsidR="00DB1440">
        <w:t xml:space="preserve"> </w:t>
      </w:r>
      <w:r w:rsidR="0054636C">
        <w:t xml:space="preserve">of cellulose </w:t>
      </w:r>
      <w:proofErr w:type="spellStart"/>
      <w:r w:rsidR="0054636C">
        <w:t>solubilities</w:t>
      </w:r>
      <w:proofErr w:type="spellEnd"/>
      <w:r w:rsidR="00CD564D">
        <w:t xml:space="preserve"> in </w:t>
      </w:r>
      <w:r w:rsidR="00623285">
        <w:t>ionic liquids (</w:t>
      </w:r>
      <w:r w:rsidR="00CD564D">
        <w:t>ILs</w:t>
      </w:r>
      <w:r w:rsidR="00623285">
        <w:t>)</w:t>
      </w:r>
      <w:r w:rsidR="00CD564D">
        <w:t xml:space="preserve"> </w:t>
      </w:r>
      <w:r w:rsidR="004D37BA">
        <w:t>based on</w:t>
      </w:r>
      <w:r w:rsidR="00663035">
        <w:t xml:space="preserve"> </w:t>
      </w:r>
      <w:r w:rsidR="002B3F69">
        <w:t>COSMO</w:t>
      </w:r>
      <w:r w:rsidR="00663035">
        <w:t>-RS</w:t>
      </w:r>
      <w:r w:rsidR="00DC44DA">
        <w:t xml:space="preserve"> (Conductor-like Screening Model for Real Solvents)</w:t>
      </w:r>
      <w:r w:rsidR="00663035">
        <w:t>.</w:t>
      </w:r>
      <w:r w:rsidR="0027147F">
        <w:t xml:space="preserve"> </w:t>
      </w:r>
      <w:r w:rsidR="00F44A78">
        <w:t xml:space="preserve">Thermodynamically stable molecular </w:t>
      </w:r>
      <w:r w:rsidR="00B829BC">
        <w:t>structures</w:t>
      </w:r>
      <w:r w:rsidR="00F44A78">
        <w:t xml:space="preserve"> </w:t>
      </w:r>
      <w:r w:rsidR="00B829BC">
        <w:t xml:space="preserve">were optimized from 2D structures of </w:t>
      </w:r>
      <w:r w:rsidR="00F44A78">
        <w:t xml:space="preserve">cellulose and ILs </w:t>
      </w:r>
      <w:r w:rsidR="00B829BC" w:rsidRPr="0077048F">
        <w:t>following specif</w:t>
      </w:r>
      <w:r w:rsidR="00B829BC">
        <w:t xml:space="preserve">ic force-field </w:t>
      </w:r>
      <w:r w:rsidR="00BB1033">
        <w:t xml:space="preserve">based </w:t>
      </w:r>
      <w:r w:rsidR="00B829BC">
        <w:t>search of conformation lowest in energy</w:t>
      </w:r>
      <w:r w:rsidR="00B829BC" w:rsidRPr="0077048F">
        <w:t xml:space="preserve"> and </w:t>
      </w:r>
      <w:r w:rsidR="00B829BC">
        <w:t xml:space="preserve">quantum chemical </w:t>
      </w:r>
      <w:r w:rsidR="00B829BC" w:rsidRPr="0077048F">
        <w:t>optimizations</w:t>
      </w:r>
      <w:r w:rsidR="00B829BC">
        <w:t xml:space="preserve"> of molecular geometry. </w:t>
      </w:r>
      <w:r w:rsidR="00D434CC">
        <w:t>The</w:t>
      </w:r>
      <w:r w:rsidR="00DA0AA6">
        <w:t xml:space="preserve"> </w:t>
      </w:r>
      <w:r w:rsidR="009A5E00">
        <w:t xml:space="preserve">thermodynamic property </w:t>
      </w:r>
      <w:r w:rsidR="00FC2350">
        <w:t xml:space="preserve">of </w:t>
      </w:r>
      <w:r w:rsidR="007935D9" w:rsidRPr="0077048F">
        <w:t>logarithmic activity coefficient (</w:t>
      </w:r>
      <w:proofErr w:type="spellStart"/>
      <w:r w:rsidR="007935D9" w:rsidRPr="0077048F">
        <w:t>lnγ</w:t>
      </w:r>
      <w:proofErr w:type="spellEnd"/>
      <w:r w:rsidR="007935D9" w:rsidRPr="0077048F">
        <w:t>) and excess enthalpy (H</w:t>
      </w:r>
      <w:r w:rsidR="007935D9" w:rsidRPr="0013344A">
        <w:rPr>
          <w:vertAlign w:val="superscript"/>
        </w:rPr>
        <w:t>E</w:t>
      </w:r>
      <w:r w:rsidR="00EC12FA">
        <w:t>)</w:t>
      </w:r>
      <w:r w:rsidR="00E7625C">
        <w:t xml:space="preserve"> </w:t>
      </w:r>
      <w:r w:rsidR="00F67426">
        <w:t xml:space="preserve">were calculated </w:t>
      </w:r>
      <w:r w:rsidR="00EF4167">
        <w:t xml:space="preserve">by </w:t>
      </w:r>
      <w:r w:rsidR="00BC7A3E">
        <w:t xml:space="preserve">COSMO-RS based on the </w:t>
      </w:r>
      <w:r w:rsidR="00EA4F84">
        <w:t xml:space="preserve">COSMO </w:t>
      </w:r>
      <w:r w:rsidR="00BC7A3E">
        <w:t>molecular surfaces</w:t>
      </w:r>
      <w:r w:rsidR="00BC7A3E" w:rsidRPr="00EF7BE6">
        <w:t xml:space="preserve"> </w:t>
      </w:r>
      <w:r w:rsidR="00BC7A3E">
        <w:t>of cellulose and ILs</w:t>
      </w:r>
      <w:r w:rsidR="00BC7A3E" w:rsidRPr="00BC7A3E">
        <w:t xml:space="preserve"> </w:t>
      </w:r>
      <w:r w:rsidR="00BC7A3E">
        <w:t xml:space="preserve">to qualitatively </w:t>
      </w:r>
      <w:r w:rsidR="0042169C">
        <w:t xml:space="preserve">predict </w:t>
      </w:r>
      <w:r w:rsidR="00BC7A3E">
        <w:t xml:space="preserve">the ability of ILs </w:t>
      </w:r>
      <w:r w:rsidR="0042169C">
        <w:t xml:space="preserve">for </w:t>
      </w:r>
      <w:r w:rsidR="00BC7A3E">
        <w:t>cellulose</w:t>
      </w:r>
      <w:r w:rsidR="0042169C" w:rsidRPr="0042169C">
        <w:t xml:space="preserve"> </w:t>
      </w:r>
      <w:r w:rsidR="0042169C">
        <w:t>dissolution</w:t>
      </w:r>
      <w:r w:rsidR="002101C1">
        <w:t>.</w:t>
      </w:r>
      <w:r w:rsidR="0027637F">
        <w:t xml:space="preserve"> </w:t>
      </w:r>
      <w:r w:rsidR="00EF4167">
        <w:t>T</w:t>
      </w:r>
      <w:r w:rsidR="00344CAF">
        <w:t xml:space="preserve">o </w:t>
      </w:r>
      <w:r w:rsidR="008B438B">
        <w:t>evaluate</w:t>
      </w:r>
      <w:r w:rsidR="00E55357">
        <w:t xml:space="preserve"> </w:t>
      </w:r>
      <w:r w:rsidR="009633AD">
        <w:t>the</w:t>
      </w:r>
      <w:r w:rsidR="00E55357">
        <w:t xml:space="preserve"> method, </w:t>
      </w:r>
      <w:r w:rsidR="00FA6CCF">
        <w:t>f</w:t>
      </w:r>
      <w:r w:rsidR="00AB06C7">
        <w:t xml:space="preserve">our </w:t>
      </w:r>
      <w:r w:rsidR="00C71F6B">
        <w:t xml:space="preserve">sets of ILs </w:t>
      </w:r>
      <w:r w:rsidR="003274C1">
        <w:t xml:space="preserve">were </w:t>
      </w:r>
      <w:r w:rsidR="00CE3D92">
        <w:t>used</w:t>
      </w:r>
      <w:r w:rsidR="00EE4D44">
        <w:t xml:space="preserve"> to calculate</w:t>
      </w:r>
      <w:r w:rsidR="00361E8E">
        <w:t xml:space="preserve"> </w:t>
      </w:r>
      <w:proofErr w:type="spellStart"/>
      <w:r w:rsidRPr="0077048F">
        <w:t>lnγ</w:t>
      </w:r>
      <w:proofErr w:type="spellEnd"/>
      <w:r w:rsidRPr="0077048F">
        <w:t xml:space="preserve"> and H</w:t>
      </w:r>
      <w:r w:rsidRPr="00414746">
        <w:rPr>
          <w:vertAlign w:val="superscript"/>
        </w:rPr>
        <w:t>E</w:t>
      </w:r>
      <w:r w:rsidR="00BC4251" w:rsidRPr="00BC4251">
        <w:t xml:space="preserve"> </w:t>
      </w:r>
      <w:r w:rsidR="00AF6F97">
        <w:t xml:space="preserve">based on four </w:t>
      </w:r>
      <w:r w:rsidR="006C03CC">
        <w:t xml:space="preserve">different </w:t>
      </w:r>
      <w:r w:rsidR="00AF6F97">
        <w:t>cellulose models</w:t>
      </w:r>
      <w:r w:rsidR="008B438B">
        <w:t>.</w:t>
      </w:r>
      <w:r w:rsidR="00887FF8">
        <w:t xml:space="preserve"> </w:t>
      </w:r>
      <w:r w:rsidR="00141594">
        <w:t>The goodness</w:t>
      </w:r>
      <w:r w:rsidR="007449AF">
        <w:t xml:space="preserve">-of-fit of </w:t>
      </w:r>
      <w:r w:rsidR="00141594">
        <w:t xml:space="preserve">linear </w:t>
      </w:r>
      <w:r w:rsidR="007449AF">
        <w:t>regression</w:t>
      </w:r>
      <w:r w:rsidR="009B6BFC">
        <w:t>s</w:t>
      </w:r>
      <w:r w:rsidRPr="0077048F">
        <w:t xml:space="preserve"> </w:t>
      </w:r>
      <w:r w:rsidR="00141594">
        <w:t xml:space="preserve">between </w:t>
      </w:r>
      <w:r w:rsidR="00B23F90">
        <w:t xml:space="preserve">the </w:t>
      </w:r>
      <w:r w:rsidR="00860D93">
        <w:t xml:space="preserve">experimental cellulose </w:t>
      </w:r>
      <w:proofErr w:type="spellStart"/>
      <w:r w:rsidR="00860D93">
        <w:t>solubilities</w:t>
      </w:r>
      <w:proofErr w:type="spellEnd"/>
      <w:r w:rsidR="00860D93">
        <w:t xml:space="preserve"> and </w:t>
      </w:r>
      <w:r w:rsidR="00241D1D">
        <w:t xml:space="preserve">the </w:t>
      </w:r>
      <w:r w:rsidR="00046A77">
        <w:t>calculated</w:t>
      </w:r>
      <w:r w:rsidR="000357C9">
        <w:t xml:space="preserve"> </w:t>
      </w:r>
      <w:proofErr w:type="spellStart"/>
      <w:r w:rsidR="00860D93">
        <w:t>lnγ</w:t>
      </w:r>
      <w:proofErr w:type="spellEnd"/>
      <w:r w:rsidR="000357C9">
        <w:t xml:space="preserve"> and </w:t>
      </w:r>
      <w:r w:rsidR="00141594" w:rsidRPr="0077048F">
        <w:t>H</w:t>
      </w:r>
      <w:r w:rsidR="00141594" w:rsidRPr="00414746">
        <w:rPr>
          <w:vertAlign w:val="superscript"/>
        </w:rPr>
        <w:t>E</w:t>
      </w:r>
      <w:r w:rsidR="007449AF">
        <w:t xml:space="preserve"> </w:t>
      </w:r>
      <w:r w:rsidR="00241D1D">
        <w:t>shows</w:t>
      </w:r>
      <w:r w:rsidR="00D74188">
        <w:t xml:space="preserve"> </w:t>
      </w:r>
      <w:r w:rsidR="00141594">
        <w:t xml:space="preserve">that </w:t>
      </w:r>
      <w:proofErr w:type="spellStart"/>
      <w:r w:rsidRPr="0077048F">
        <w:t>lnγ</w:t>
      </w:r>
      <w:proofErr w:type="spellEnd"/>
      <w:r w:rsidRPr="0077048F">
        <w:t xml:space="preserve"> is</w:t>
      </w:r>
      <w:r w:rsidR="00CF1CF3">
        <w:t xml:space="preserve"> </w:t>
      </w:r>
      <w:r w:rsidRPr="0077048F">
        <w:t xml:space="preserve">more reliable </w:t>
      </w:r>
      <w:r w:rsidR="00D74188" w:rsidRPr="0077048F">
        <w:t>than H</w:t>
      </w:r>
      <w:r w:rsidR="00D74188" w:rsidRPr="0013344A">
        <w:rPr>
          <w:vertAlign w:val="superscript"/>
        </w:rPr>
        <w:t>E</w:t>
      </w:r>
      <w:r w:rsidR="00D74188" w:rsidRPr="0077048F">
        <w:t xml:space="preserve"> </w:t>
      </w:r>
      <w:r w:rsidRPr="0077048F">
        <w:t xml:space="preserve">for prediction of </w:t>
      </w:r>
      <w:r w:rsidR="00136B60">
        <w:t xml:space="preserve">the </w:t>
      </w:r>
      <w:r w:rsidR="0042169C">
        <w:t xml:space="preserve">dissolving </w:t>
      </w:r>
      <w:r w:rsidR="00AA5CB2">
        <w:t>power of</w:t>
      </w:r>
      <w:r w:rsidR="00D74188">
        <w:t xml:space="preserve"> </w:t>
      </w:r>
      <w:r w:rsidRPr="0077048F">
        <w:t>ILs</w:t>
      </w:r>
      <w:r w:rsidR="002E7F3C">
        <w:t xml:space="preserve"> to </w:t>
      </w:r>
      <w:r w:rsidR="002D2FEE">
        <w:t xml:space="preserve">dissolve </w:t>
      </w:r>
      <w:r w:rsidR="002E7F3C">
        <w:t>cellulose</w:t>
      </w:r>
      <w:r w:rsidR="002D2FEE">
        <w:t>.</w:t>
      </w:r>
      <w:r w:rsidRPr="0077048F">
        <w:t xml:space="preserve"> </w:t>
      </w:r>
      <w:r w:rsidR="0042169C">
        <w:t xml:space="preserve">However, </w:t>
      </w:r>
      <w:r w:rsidR="0042169C" w:rsidRPr="0077048F">
        <w:t>H</w:t>
      </w:r>
      <w:r w:rsidR="0042169C" w:rsidRPr="0013344A">
        <w:rPr>
          <w:vertAlign w:val="superscript"/>
        </w:rPr>
        <w:t>E</w:t>
      </w:r>
      <w:r w:rsidR="0042169C" w:rsidRPr="0077048F">
        <w:t xml:space="preserve"> </w:t>
      </w:r>
      <w:r w:rsidRPr="0077048F">
        <w:t xml:space="preserve">is more suitable for prediction of the </w:t>
      </w:r>
      <w:r w:rsidR="009B00D2">
        <w:t>dissolution ability</w:t>
      </w:r>
      <w:r w:rsidRPr="0077048F">
        <w:t xml:space="preserve"> of halogen</w:t>
      </w:r>
      <w:r w:rsidR="00D47FC0">
        <w:t>-based</w:t>
      </w:r>
      <w:r w:rsidRPr="0077048F">
        <w:t xml:space="preserve"> ILs. </w:t>
      </w:r>
      <w:r w:rsidR="0042169C">
        <w:t>Moreover, a</w:t>
      </w:r>
      <w:r w:rsidRPr="0077048F">
        <w:t>ll the cellulose models g</w:t>
      </w:r>
      <w:r w:rsidR="004A3BB8">
        <w:t>a</w:t>
      </w:r>
      <w:r w:rsidRPr="0077048F">
        <w:t xml:space="preserve">ve </w:t>
      </w:r>
      <w:r w:rsidR="00CF1CF3">
        <w:t>comparably</w:t>
      </w:r>
      <w:r w:rsidR="00905FC3">
        <w:t xml:space="preserve"> good </w:t>
      </w:r>
      <w:r w:rsidRPr="0077048F">
        <w:t>predict</w:t>
      </w:r>
      <w:r w:rsidR="00CD32AD">
        <w:t>ion</w:t>
      </w:r>
      <w:r w:rsidR="0042169C">
        <w:t xml:space="preserve"> results</w:t>
      </w:r>
      <w:r w:rsidR="00CD32AD">
        <w:t xml:space="preserve"> </w:t>
      </w:r>
      <w:r w:rsidR="002E7F3C">
        <w:t>regarding</w:t>
      </w:r>
      <w:r w:rsidR="00CD32AD">
        <w:t xml:space="preserve"> </w:t>
      </w:r>
      <w:r w:rsidR="00FC2350">
        <w:t xml:space="preserve">of the </w:t>
      </w:r>
      <w:r w:rsidR="00230F33">
        <w:t>dissol</w:t>
      </w:r>
      <w:r w:rsidR="001452DE">
        <w:t>ving</w:t>
      </w:r>
      <w:r w:rsidR="00230F33">
        <w:t xml:space="preserve"> power of ILs</w:t>
      </w:r>
      <w:r w:rsidR="00FC2350" w:rsidRPr="00FC2350">
        <w:t xml:space="preserve"> </w:t>
      </w:r>
      <w:r w:rsidR="00FC2350">
        <w:t xml:space="preserve">based </w:t>
      </w:r>
      <w:r w:rsidR="00FC2350">
        <w:lastRenderedPageBreak/>
        <w:t xml:space="preserve">on the calculated </w:t>
      </w:r>
      <w:proofErr w:type="spellStart"/>
      <w:r w:rsidR="00FC2350">
        <w:t>lnγ</w:t>
      </w:r>
      <w:proofErr w:type="spellEnd"/>
      <w:r w:rsidRPr="0077048F">
        <w:t xml:space="preserve">, </w:t>
      </w:r>
      <w:r w:rsidR="00FC2350">
        <w:t>but</w:t>
      </w:r>
      <w:r w:rsidRPr="0077048F">
        <w:t xml:space="preserve"> the </w:t>
      </w:r>
      <w:proofErr w:type="spellStart"/>
      <w:r w:rsidRPr="0077048F">
        <w:t>cellobiose</w:t>
      </w:r>
      <w:proofErr w:type="spellEnd"/>
      <w:r w:rsidRPr="0077048F">
        <w:t xml:space="preserve"> model was </w:t>
      </w:r>
      <w:r w:rsidR="0042169C">
        <w:t>identified</w:t>
      </w:r>
      <w:r w:rsidR="0042169C" w:rsidRPr="0077048F">
        <w:t xml:space="preserve"> </w:t>
      </w:r>
      <w:r w:rsidRPr="0077048F">
        <w:t>as</w:t>
      </w:r>
      <w:r w:rsidR="009633AD">
        <w:t xml:space="preserve"> the </w:t>
      </w:r>
      <w:r w:rsidR="0087218F">
        <w:t>optimal</w:t>
      </w:r>
      <w:r w:rsidR="009D68BA">
        <w:t xml:space="preserve"> </w:t>
      </w:r>
      <w:r w:rsidR="009633AD">
        <w:t xml:space="preserve">model </w:t>
      </w:r>
      <w:r w:rsidR="0042169C">
        <w:t>due to the</w:t>
      </w:r>
      <w:r w:rsidRPr="0077048F">
        <w:t xml:space="preserve"> </w:t>
      </w:r>
      <w:r w:rsidR="00AC3E9D">
        <w:t xml:space="preserve">relatively </w:t>
      </w:r>
      <w:r w:rsidR="009633AD">
        <w:t xml:space="preserve">higher prediction </w:t>
      </w:r>
      <w:r w:rsidR="0041147A">
        <w:t>ability</w:t>
      </w:r>
      <w:r w:rsidR="00EE5F08">
        <w:t xml:space="preserve"> (R</w:t>
      </w:r>
      <w:r w:rsidR="00EE5F08" w:rsidRPr="00B53858">
        <w:rPr>
          <w:vertAlign w:val="superscript"/>
        </w:rPr>
        <w:t>2</w:t>
      </w:r>
      <w:r w:rsidR="00EE5F08">
        <w:t>)</w:t>
      </w:r>
      <w:r w:rsidR="00136B60">
        <w:t xml:space="preserve"> </w:t>
      </w:r>
      <w:r w:rsidR="00C70CE9">
        <w:t>across</w:t>
      </w:r>
      <w:r w:rsidR="009D68BA">
        <w:t xml:space="preserve"> </w:t>
      </w:r>
      <w:r w:rsidR="00C70CE9">
        <w:t>different</w:t>
      </w:r>
      <w:r w:rsidR="00BE6034">
        <w:t xml:space="preserve"> IL</w:t>
      </w:r>
      <w:r w:rsidR="00C70CE9">
        <w:t xml:space="preserve"> datasets</w:t>
      </w:r>
      <w:r w:rsidRPr="0077048F">
        <w:t xml:space="preserve">. </w:t>
      </w:r>
      <w:r w:rsidR="009D68BA" w:rsidRPr="0077048F">
        <w:t>The</w:t>
      </w:r>
      <w:r w:rsidR="009D68BA">
        <w:t xml:space="preserve"> approach </w:t>
      </w:r>
      <w:r w:rsidR="00EF7BE6">
        <w:t xml:space="preserve">is time </w:t>
      </w:r>
      <w:r w:rsidR="00E43ABA">
        <w:t>efficient</w:t>
      </w:r>
      <w:r w:rsidR="0042169C">
        <w:t xml:space="preserve"> and robust</w:t>
      </w:r>
      <w:r w:rsidR="00E43ABA">
        <w:t>, which</w:t>
      </w:r>
      <w:r w:rsidR="00EF7BE6">
        <w:t xml:space="preserve"> </w:t>
      </w:r>
      <w:r w:rsidR="0042169C">
        <w:t xml:space="preserve">provides a novel method for </w:t>
      </w:r>
      <w:r w:rsidR="00CF4BDE">
        <w:t>large-</w:t>
      </w:r>
      <w:r w:rsidR="009D68BA" w:rsidRPr="0077048F">
        <w:t xml:space="preserve">scale screening </w:t>
      </w:r>
      <w:r w:rsidR="009D68BA">
        <w:t xml:space="preserve">of ILs </w:t>
      </w:r>
      <w:r w:rsidR="00EF7BE6">
        <w:t xml:space="preserve">for </w:t>
      </w:r>
      <w:r w:rsidR="009D68BA">
        <w:t>cellulose</w:t>
      </w:r>
      <w:r w:rsidR="005D509D" w:rsidRPr="005D509D">
        <w:t xml:space="preserve"> </w:t>
      </w:r>
      <w:r w:rsidR="005D509D">
        <w:t>dissolution</w:t>
      </w:r>
      <w:r w:rsidR="009D68BA" w:rsidRPr="0077048F">
        <w:t>.</w:t>
      </w:r>
    </w:p>
    <w:p w14:paraId="095AF64B" w14:textId="033442C0" w:rsidR="001E5347" w:rsidRDefault="001E5347" w:rsidP="001E5347">
      <w:r>
        <w:rPr>
          <w:rFonts w:hint="eastAsia"/>
          <w:lang w:eastAsia="zh-CN"/>
        </w:rPr>
        <w:t>Keyword</w:t>
      </w:r>
      <w:r>
        <w:t>s</w:t>
      </w:r>
      <w:r w:rsidRPr="001E5347">
        <w:t>: Ionic liquids; cellulose</w:t>
      </w:r>
      <w:r w:rsidR="007D0027" w:rsidRPr="007D0027">
        <w:t xml:space="preserve"> </w:t>
      </w:r>
      <w:r w:rsidR="007D0027">
        <w:t>s</w:t>
      </w:r>
      <w:r w:rsidR="007D0027" w:rsidRPr="001E5347">
        <w:t>olubility</w:t>
      </w:r>
      <w:r w:rsidRPr="001E5347">
        <w:t>; COSMO-RS;</w:t>
      </w:r>
      <w:r>
        <w:t xml:space="preserve"> activity </w:t>
      </w:r>
      <w:r w:rsidR="0065417B">
        <w:t>coefficient; excess enthalpy</w:t>
      </w:r>
    </w:p>
    <w:p w14:paraId="3A8DACDC" w14:textId="77777777" w:rsidR="001E5347" w:rsidRPr="001A74F3" w:rsidRDefault="001E5347" w:rsidP="001E5347">
      <w:pPr>
        <w:rPr>
          <w:color w:val="000000" w:themeColor="text1"/>
        </w:rPr>
      </w:pPr>
      <w:r w:rsidRPr="001A74F3">
        <w:rPr>
          <w:color w:val="000000" w:themeColor="text1"/>
          <w:vertAlign w:val="superscript"/>
        </w:rPr>
        <w:t xml:space="preserve">* </w:t>
      </w:r>
      <w:r w:rsidRPr="001A74F3">
        <w:rPr>
          <w:color w:val="000000" w:themeColor="text1"/>
        </w:rPr>
        <w:t>Corresponding author. Tel.: +47 73593942</w:t>
      </w:r>
    </w:p>
    <w:p w14:paraId="682D5746" w14:textId="77777777" w:rsidR="001E5347" w:rsidRPr="001A74F3" w:rsidRDefault="001E5347" w:rsidP="001E5347">
      <w:pPr>
        <w:rPr>
          <w:color w:val="000000" w:themeColor="text1"/>
        </w:rPr>
      </w:pPr>
      <w:r w:rsidRPr="001A74F3">
        <w:rPr>
          <w:color w:val="000000" w:themeColor="text1"/>
        </w:rPr>
        <w:t>E-mail address: xuezhong.he@ntnu.no (X. He)</w:t>
      </w:r>
    </w:p>
    <w:p w14:paraId="1D0E937E" w14:textId="77777777" w:rsidR="001E5347" w:rsidRPr="001E5347" w:rsidRDefault="001E5347" w:rsidP="001E5347"/>
    <w:p w14:paraId="3851785E" w14:textId="29C5FF4D" w:rsidR="004E69E1" w:rsidRPr="001F5EE5" w:rsidRDefault="00961153" w:rsidP="000B5610">
      <w:pPr>
        <w:pStyle w:val="TAMainText"/>
        <w:spacing w:after="240"/>
        <w:ind w:firstLine="0"/>
        <w:jc w:val="left"/>
        <w:rPr>
          <w:b/>
          <w:lang w:eastAsia="zh-CN"/>
        </w:rPr>
      </w:pPr>
      <w:r w:rsidRPr="001F5EE5">
        <w:rPr>
          <w:b/>
        </w:rPr>
        <w:t xml:space="preserve">1. </w:t>
      </w:r>
      <w:r w:rsidR="004E69E1" w:rsidRPr="00B77DC1">
        <w:rPr>
          <w:rStyle w:val="Heading1Char"/>
          <w:b/>
          <w:color w:val="000000" w:themeColor="text1"/>
          <w:sz w:val="28"/>
          <w:szCs w:val="28"/>
        </w:rPr>
        <w:t>I</w:t>
      </w:r>
      <w:r w:rsidR="00304E26" w:rsidRPr="00B77DC1">
        <w:rPr>
          <w:rStyle w:val="Heading1Char"/>
          <w:b/>
          <w:color w:val="000000" w:themeColor="text1"/>
          <w:sz w:val="28"/>
          <w:szCs w:val="28"/>
        </w:rPr>
        <w:t>ntroduction</w:t>
      </w:r>
    </w:p>
    <w:p w14:paraId="288373E9" w14:textId="7153D8CE" w:rsidR="00F36134" w:rsidRDefault="00961153" w:rsidP="001E5347">
      <w:r>
        <w:t>Biomass is an abundant renewable resource on the earth</w:t>
      </w:r>
      <w:r w:rsidR="007D0027">
        <w:t xml:space="preserve"> </w:t>
      </w:r>
      <w:r w:rsidR="004D41CA">
        <w:fldChar w:fldCharType="begin"/>
      </w:r>
      <w:r w:rsidR="00A455B0">
        <w:instrText xml:space="preserve"> ADDIN EN.CITE &lt;EndNote&gt;&lt;Cite&gt;&lt;Author&gt;Perlack&lt;/Author&gt;&lt;Year&gt;2005&lt;/Year&gt;&lt;RecNum&gt;2&lt;/RecNum&gt;&lt;DisplayText&gt;[1]&lt;/DisplayText&gt;&lt;record&gt;&lt;rec-number&gt;2&lt;/rec-number&gt;&lt;foreign-keys&gt;&lt;key app="EN" db-id="z0zda5xah9rpf9et0f2590xaz099tsa2psfd" timestamp="1517483453"&gt;2&lt;/key&gt;&lt;/foreign-keys&gt;&lt;ref-type name="Government Document"&gt;46&lt;/ref-type&gt;&lt;contributors&gt;&lt;authors&gt;&lt;author&gt;Robert D. Perlack&lt;/author&gt;&lt;author&gt;Lynn L. Wright&lt;/author&gt;&lt;author&gt;Anthony F. Turhollow&lt;/author&gt;&lt;author&gt;Robin L. Graham&lt;/author&gt;&lt;author&gt;Bryce J. Stokes&lt;/author&gt;&lt;author&gt;Donald C. Erbach&lt;/author&gt;&lt;/authors&gt;&lt;/contributors&gt;&lt;auth-address&gt;U.S. Department of Energy&amp;#xD;U.S. Department of Agriculture&lt;/auth-address&gt;&lt;titles&gt;&lt;title&gt;BIOMASS AS FEEDSTOCK FOR A BIOENERGY AND BIOPRODUCTS INDUSTRY: THE TECHNICAL FEASIBILITY OF A BILLION-TON ANNUAL SUPPLY&lt;/title&gt;&lt;/titles&gt;&lt;dates&gt;&lt;year&gt;2005&lt;/year&gt;&lt;/dates&gt;&lt;urls&gt;&lt;/urls&gt;&lt;/record&gt;&lt;/Cite&gt;&lt;/EndNote&gt;</w:instrText>
      </w:r>
      <w:r w:rsidR="004D41CA">
        <w:fldChar w:fldCharType="separate"/>
      </w:r>
      <w:r w:rsidR="00A455B0">
        <w:rPr>
          <w:noProof/>
        </w:rPr>
        <w:t>[1]</w:t>
      </w:r>
      <w:r w:rsidR="004D41CA">
        <w:fldChar w:fldCharType="end"/>
      </w:r>
      <w:r w:rsidR="001A10ED">
        <w:t>.</w:t>
      </w:r>
      <w:r>
        <w:t xml:space="preserve"> Growing concerns about sustainability a</w:t>
      </w:r>
      <w:r w:rsidR="003A7D39">
        <w:t xml:space="preserve">nd environmental protection </w:t>
      </w:r>
      <w:r w:rsidR="00A1357D">
        <w:t>brings</w:t>
      </w:r>
      <w:r w:rsidR="005F3725">
        <w:t xml:space="preserve"> </w:t>
      </w:r>
      <w:r w:rsidR="00A1357D">
        <w:t>large amount of</w:t>
      </w:r>
      <w:r w:rsidR="005F3725">
        <w:t xml:space="preserve"> </w:t>
      </w:r>
      <w:r w:rsidR="00852852">
        <w:t>attention to</w:t>
      </w:r>
      <w:r>
        <w:t xml:space="preserve"> efficient conversion of biomass into valuable products such as biofuels, chemicals and biomaterials, </w:t>
      </w:r>
      <w:r w:rsidR="007C5BB4">
        <w:t xml:space="preserve">as </w:t>
      </w:r>
      <w:r>
        <w:t xml:space="preserve">the concept of </w:t>
      </w:r>
      <w:proofErr w:type="spellStart"/>
      <w:r>
        <w:t>biorefinery</w:t>
      </w:r>
      <w:proofErr w:type="spellEnd"/>
      <w:r w:rsidR="000C06CE">
        <w:t xml:space="preserve"> suggests</w:t>
      </w:r>
      <w:r w:rsidR="00D46ABD">
        <w:t xml:space="preserve"> </w:t>
      </w:r>
      <w:r w:rsidR="006D0429">
        <w:fldChar w:fldCharType="begin">
          <w:fldData xml:space="preserve">PEVuZE5vdGU+PENpdGU+PEF1dGhvcj5SYWdhdXNrYXM8L0F1dGhvcj48WWVhcj4yMDA2PC9ZZWFy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</w:fldData>
        </w:fldChar>
      </w:r>
      <w:r w:rsidR="00A455B0">
        <w:instrText xml:space="preserve"> ADDIN EN.CITE </w:instrText>
      </w:r>
      <w:r w:rsidR="00A455B0">
        <w:fldChar w:fldCharType="begin">
          <w:fldData xml:space="preserve">PEVuZE5vdGU+PENpdGU+PEF1dGhvcj5SYWdhdXNrYXM8L0F1dGhvcj48WWVhcj4yMDA2PC9ZZWFy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</w:fldData>
        </w:fldChar>
      </w:r>
      <w:r w:rsidR="00A455B0">
        <w:instrText xml:space="preserve"> ADDIN EN.CITE.DATA </w:instrText>
      </w:r>
      <w:r w:rsidR="00A455B0">
        <w:fldChar w:fldCharType="end"/>
      </w:r>
      <w:r w:rsidR="006D0429">
        <w:fldChar w:fldCharType="separate"/>
      </w:r>
      <w:r w:rsidR="00A455B0">
        <w:rPr>
          <w:noProof/>
        </w:rPr>
        <w:t>[2-4]</w:t>
      </w:r>
      <w:r w:rsidR="006D0429">
        <w:fldChar w:fldCharType="end"/>
      </w:r>
      <w:r w:rsidR="001A10ED">
        <w:t>.</w:t>
      </w:r>
      <w:r w:rsidRPr="00961153">
        <w:t xml:space="preserve"> </w:t>
      </w:r>
      <w:r w:rsidR="006F2CDA">
        <w:t xml:space="preserve">Plants and </w:t>
      </w:r>
      <w:r w:rsidR="00FC2350">
        <w:t>plant</w:t>
      </w:r>
      <w:r w:rsidR="00C53768">
        <w:t xml:space="preserve">-based </w:t>
      </w:r>
      <w:r>
        <w:t xml:space="preserve">biomass </w:t>
      </w:r>
      <w:r w:rsidR="00245544">
        <w:t xml:space="preserve">(lignocellulose) </w:t>
      </w:r>
      <w:r>
        <w:t xml:space="preserve">contains three </w:t>
      </w:r>
      <w:r w:rsidR="00292DA3">
        <w:t xml:space="preserve">major </w:t>
      </w:r>
      <w:r>
        <w:t>components: cellulose, hemicellulose and lignin</w:t>
      </w:r>
      <w:r w:rsidR="00D46ABD">
        <w:t xml:space="preserve"> </w:t>
      </w:r>
      <w:r w:rsidR="003103D3">
        <w:fldChar w:fldCharType="begin"/>
      </w:r>
      <w:r w:rsidR="00C9085C">
        <w:instrText xml:space="preserve"> ADDIN EN.CITE &lt;EndNote&gt;&lt;Cite&gt;&lt;Author&gt;Brandt&lt;/Author&gt;&lt;Year&gt;2013&lt;/Year&gt;&lt;RecNum&gt;5&lt;/RecNum&gt;&lt;DisplayText&gt;[5]&lt;/DisplayText&gt;&lt;record&gt;&lt;rec-number&gt;5&lt;/rec-number&gt;&lt;foreign-keys&gt;&lt;key app="EN" db-id="z0zda5xah9rpf9et0f2590xaz099tsa2psfd" timestamp="1517487631"&gt;5&lt;/key&gt;&lt;/foreign-keys&gt;&lt;ref-type name="Journal Article"&gt;17&lt;/ref-type&gt;&lt;contributors&gt;&lt;authors&gt;&lt;author&gt;Brandt, Agnieszka&lt;/author&gt;&lt;author&gt;Grasvik, John&lt;/author&gt;&lt;author&gt;Hallett, Jason P.&lt;/author&gt;&lt;author&gt;Welton, Tom&lt;/author&gt;&lt;/authors&gt;&lt;/contributors&gt;&lt;titles&gt;&lt;title&gt;Deconstruction of lignocellulosic biomass with ionic liquids&lt;/title&gt;&lt;secondary-title&gt;Green Chemistry&lt;/secondary-title&gt;&lt;/titles&gt;&lt;periodical&gt;&lt;full-title&gt;Green Chemistry&lt;/full-title&gt;&lt;/periodical&gt;&lt;pages&gt;550-583&lt;/pages&gt;&lt;volume&gt;15&lt;/volume&gt;&lt;number&gt;3&lt;/number&gt;&lt;dates&gt;&lt;year&gt;2013&lt;/year&gt;&lt;/dates&gt;&lt;publisher&gt;The Royal Society of Chemistry&lt;/publisher&gt;&lt;isbn&gt;1463-9262&lt;/isbn&gt;&lt;work-type&gt;10.1039/C2GC36364J&lt;/work-type&gt;&lt;urls&gt;&lt;related-urls&gt;&lt;url&gt;http://dx.doi.org/10.1039/C2GC36364J&lt;/url&gt;&lt;/related-urls&gt;&lt;/urls&gt;&lt;electronic-resource-num&gt;10.1039/C2GC36364J&lt;/electronic-resource-num&gt;&lt;/record&gt;&lt;/Cite&gt;&lt;/EndNote&gt;</w:instrText>
      </w:r>
      <w:r w:rsidR="003103D3">
        <w:fldChar w:fldCharType="separate"/>
      </w:r>
      <w:r w:rsidR="00A455B0">
        <w:rPr>
          <w:noProof/>
        </w:rPr>
        <w:t>[5]</w:t>
      </w:r>
      <w:r w:rsidR="003103D3">
        <w:fldChar w:fldCharType="end"/>
      </w:r>
      <w:r w:rsidR="00D46ABD">
        <w:t>.</w:t>
      </w:r>
      <w:r>
        <w:t xml:space="preserve"> </w:t>
      </w:r>
      <w:r w:rsidR="00374EBB">
        <w:t>Cellulose, a</w:t>
      </w:r>
      <w:r>
        <w:t xml:space="preserve">s the </w:t>
      </w:r>
      <w:r w:rsidR="00292DA3">
        <w:t xml:space="preserve">largest </w:t>
      </w:r>
      <w:r>
        <w:t xml:space="preserve">component of </w:t>
      </w:r>
      <w:r w:rsidR="00245544">
        <w:t xml:space="preserve">lignocellulose </w:t>
      </w:r>
      <w:r>
        <w:t xml:space="preserve">and a sustainable raw material, is widely used in producing paper, fiber, membrane, and other commodity materials and chemicals, meanwhile, it has a high global quantity (~700,000 billion tons) and only a small amount (~0.1 billion tons) is currently used for production, which leaves a large space for </w:t>
      </w:r>
      <w:r w:rsidR="00B8413C">
        <w:t>wide</w:t>
      </w:r>
      <w:r w:rsidR="003E03F6">
        <w:t xml:space="preserve"> </w:t>
      </w:r>
      <w:r w:rsidR="002A73EA">
        <w:t>employment</w:t>
      </w:r>
      <w:r w:rsidR="001A10ED">
        <w:t xml:space="preserve"> </w:t>
      </w:r>
      <w:r w:rsidR="00945446">
        <w:fldChar w:fldCharType="begin">
          <w:fldData xml:space="preserve">PEVuZE5vdGU+PENpdGU+PEF1dGhvcj5LbGVtbTwvQXV0aG9yPjxZZWFyPjIwMDU8L1llYXI+PFJl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</w:fldData>
        </w:fldChar>
      </w:r>
      <w:r w:rsidR="00A455B0">
        <w:instrText xml:space="preserve"> ADDIN EN.CITE </w:instrText>
      </w:r>
      <w:r w:rsidR="00A455B0">
        <w:fldChar w:fldCharType="begin">
          <w:fldData xml:space="preserve">PEVuZE5vdGU+PENpdGU+PEF1dGhvcj5LbGVtbTwvQXV0aG9yPjxZZWFyPjIwMDU8L1llYXI+PFJl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</w:fldData>
        </w:fldChar>
      </w:r>
      <w:r w:rsidR="00A455B0">
        <w:instrText xml:space="preserve"> ADDIN EN.CITE.DATA </w:instrText>
      </w:r>
      <w:r w:rsidR="00A455B0">
        <w:fldChar w:fldCharType="end"/>
      </w:r>
      <w:r w:rsidR="00945446">
        <w:fldChar w:fldCharType="separate"/>
      </w:r>
      <w:r w:rsidR="00A455B0">
        <w:rPr>
          <w:noProof/>
        </w:rPr>
        <w:t>[6, 7]</w:t>
      </w:r>
      <w:r w:rsidR="00945446">
        <w:fldChar w:fldCharType="end"/>
      </w:r>
      <w:r w:rsidR="001A10ED">
        <w:t>.</w:t>
      </w:r>
      <w:r>
        <w:t xml:space="preserve"> </w:t>
      </w:r>
      <w:r w:rsidR="003E03F6">
        <w:t>For</w:t>
      </w:r>
      <w:r w:rsidR="0045376F">
        <w:t xml:space="preserve"> </w:t>
      </w:r>
      <w:r w:rsidR="00BC3F6B">
        <w:t xml:space="preserve">the </w:t>
      </w:r>
      <w:r w:rsidR="00B8413C">
        <w:t>full</w:t>
      </w:r>
      <w:r w:rsidR="0045376F">
        <w:t xml:space="preserve"> utilization of</w:t>
      </w:r>
      <w:r>
        <w:t xml:space="preserve"> cellulose, </w:t>
      </w:r>
      <w:r w:rsidR="003E03F6">
        <w:t>a</w:t>
      </w:r>
      <w:r>
        <w:t xml:space="preserve"> </w:t>
      </w:r>
      <w:r w:rsidR="003E03F6">
        <w:t>prime</w:t>
      </w:r>
      <w:r>
        <w:t xml:space="preserve"> step is to dissolve cellulose. Cellulose is a </w:t>
      </w:r>
      <w:r w:rsidR="003B1D22">
        <w:t xml:space="preserve">type of </w:t>
      </w:r>
      <w:r>
        <w:t>linear-chain biopolymer consisting of several hundred to over ten thousand β-(1–&gt;4)-linked glucose repeating units</w:t>
      </w:r>
      <w:r w:rsidR="001A10ED">
        <w:t xml:space="preserve"> </w:t>
      </w:r>
      <w:r w:rsidR="00945446">
        <w:fldChar w:fldCharType="begin">
          <w:fldData xml:space="preserve">PEVuZE5vdGU+PENpdGU+PEF1dGhvcj5LbGVtbTwvQXV0aG9yPjxZZWFyPjIwMDU8L1llYXI+PFJl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</w:fldData>
        </w:fldChar>
      </w:r>
      <w:r w:rsidR="00A455B0">
        <w:instrText xml:space="preserve"> ADDIN EN.CITE </w:instrText>
      </w:r>
      <w:r w:rsidR="00A455B0">
        <w:fldChar w:fldCharType="begin">
          <w:fldData xml:space="preserve">PEVuZE5vdGU+PENpdGU+PEF1dGhvcj5LbGVtbTwvQXV0aG9yPjxZZWFyPjIwMDU8L1llYXI+PFJl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</w:fldData>
        </w:fldChar>
      </w:r>
      <w:r w:rsidR="00A455B0">
        <w:instrText xml:space="preserve"> ADDIN EN.CITE.DATA </w:instrText>
      </w:r>
      <w:r w:rsidR="00A455B0">
        <w:fldChar w:fldCharType="end"/>
      </w:r>
      <w:r w:rsidR="00945446">
        <w:fldChar w:fldCharType="separate"/>
      </w:r>
      <w:r w:rsidR="00A455B0">
        <w:rPr>
          <w:noProof/>
        </w:rPr>
        <w:t>[6, 8]</w:t>
      </w:r>
      <w:r w:rsidR="00945446">
        <w:fldChar w:fldCharType="end"/>
      </w:r>
      <w:r w:rsidR="001A10ED">
        <w:t>.</w:t>
      </w:r>
      <w:r>
        <w:t xml:space="preserve"> The linear structure enables numerous cellulose strands to be packed into crystalline fibrils through enormous number of intramolecular and intermolecular hy</w:t>
      </w:r>
      <w:r w:rsidR="00945446">
        <w:t>drogen bonds</w:t>
      </w:r>
      <w:r w:rsidR="002A3942">
        <w:t xml:space="preserve"> </w:t>
      </w:r>
      <w:r w:rsidR="00945446">
        <w:fldChar w:fldCharType="begin"/>
      </w:r>
      <w:r w:rsidR="00A455B0">
        <w:instrText xml:space="preserve"> ADDIN EN.CITE &lt;EndNote&gt;&lt;Cite&gt;&lt;Author&gt;O&amp;apos;SULLIVAN&lt;/Author&gt;&lt;Year&gt;1997&lt;/Year&gt;&lt;RecNum&gt;9&lt;/RecNum&gt;&lt;DisplayText&gt;[9]&lt;/DisplayText&gt;&lt;record&gt;&lt;rec-number&gt;9&lt;/rec-number&gt;&lt;foreign-keys&gt;&lt;key app="EN" db-id="z0zda5xah9rpf9et0f2590xaz099tsa2psfd" timestamp="1517489218"&gt;9&lt;/key&gt;&lt;/foreign-keys&gt;&lt;ref-type name="Journal Article"&gt;17&lt;/ref-type&gt;&lt;contributors&gt;&lt;authors&gt;&lt;author&gt;O&amp;apos;SULLIVAN, ANTOINETTE C.&lt;/author&gt;&lt;/authors&gt;&lt;/contributors&gt;&lt;titles&gt;&lt;title&gt;Cellulose: the structure slowly unravels&lt;/title&gt;&lt;secondary-title&gt;Cellulose&lt;/secondary-title&gt;&lt;/titles&gt;&lt;periodical&gt;&lt;full-title&gt;Cellulose&lt;/full-title&gt;&lt;/periodical&gt;&lt;pages&gt;173-207&lt;/pages&gt;&lt;volume&gt;4&lt;/volume&gt;&lt;number&gt;3&lt;/number&gt;&lt;dates&gt;&lt;year&gt;1997&lt;/year&gt;&lt;pub-dates&gt;&lt;date&gt;June 01&lt;/date&gt;&lt;/pub-dates&gt;&lt;/dates&gt;&lt;isbn&gt;1572-882X&lt;/isbn&gt;&lt;label&gt;O&amp;apos;SULLIVAN1997&lt;/label&gt;&lt;work-type&gt;journal article&lt;/work-type&gt;&lt;urls&gt;&lt;related-urls&gt;&lt;url&gt;https://doi.org/10.1023/A:1018431705579&lt;/url&gt;&lt;/related-urls&gt;&lt;/urls&gt;&lt;electronic-resource-num&gt;10.1023/a:1018431705579&lt;/electronic-resource-num&gt;&lt;/record&gt;&lt;/Cite&gt;&lt;/EndNote&gt;</w:instrText>
      </w:r>
      <w:r w:rsidR="00945446">
        <w:fldChar w:fldCharType="separate"/>
      </w:r>
      <w:r w:rsidR="00A455B0">
        <w:rPr>
          <w:noProof/>
        </w:rPr>
        <w:t>[9]</w:t>
      </w:r>
      <w:r w:rsidR="00945446">
        <w:fldChar w:fldCharType="end"/>
      </w:r>
      <w:r w:rsidR="007D0027">
        <w:t>,</w:t>
      </w:r>
      <w:r>
        <w:t xml:space="preserve"> which makes cellulose highly resistant to </w:t>
      </w:r>
      <w:r>
        <w:lastRenderedPageBreak/>
        <w:t xml:space="preserve">chemical modification and difficult to </w:t>
      </w:r>
      <w:r w:rsidR="00945446">
        <w:t>dissolve</w:t>
      </w:r>
      <w:r w:rsidR="00A234A4">
        <w:t>.</w:t>
      </w:r>
      <w:r w:rsidR="00A55FBE">
        <w:t xml:space="preserve"> </w:t>
      </w:r>
      <w:r w:rsidR="00A234A4">
        <w:t>I</w:t>
      </w:r>
      <w:r w:rsidR="00240FED">
        <w:t>onic liquids (ILs)</w:t>
      </w:r>
      <w:r w:rsidR="00155AF8">
        <w:rPr>
          <w:lang w:eastAsia="zh-CN"/>
        </w:rPr>
        <w:t xml:space="preserve"> </w:t>
      </w:r>
      <w:r w:rsidR="00CB78CA">
        <w:t xml:space="preserve">as a </w:t>
      </w:r>
      <w:r w:rsidR="001B2063">
        <w:t xml:space="preserve">new </w:t>
      </w:r>
      <w:r w:rsidR="00CB78CA">
        <w:t xml:space="preserve">type of green solvents, </w:t>
      </w:r>
      <w:r w:rsidR="00BC17A6">
        <w:t>provid</w:t>
      </w:r>
      <w:r w:rsidR="001278D2">
        <w:t>es</w:t>
      </w:r>
      <w:r w:rsidR="0000277F">
        <w:t xml:space="preserve"> </w:t>
      </w:r>
      <w:r w:rsidR="004A1F6E">
        <w:t xml:space="preserve">the </w:t>
      </w:r>
      <w:r w:rsidR="0066704E">
        <w:t>possibility</w:t>
      </w:r>
      <w:r w:rsidR="004A1F6E">
        <w:t xml:space="preserve"> to dissolve </w:t>
      </w:r>
      <w:r w:rsidR="00BC17A6">
        <w:t>cellulose</w:t>
      </w:r>
      <w:r w:rsidR="007D0027">
        <w:t xml:space="preserve"> </w:t>
      </w:r>
      <w:r w:rsidR="00BC17A6">
        <w:fldChar w:fldCharType="begin">
          <w:fldData xml:space="preserve">PEVuZE5vdGU+PENpdGU+PEF1dGhvcj5Td2F0bG9za2k8L0F1dGhvcj48WWVhcj4yMDAyPC9ZZWFy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=
</w:fldData>
        </w:fldChar>
      </w:r>
      <w:r w:rsidR="00A455B0">
        <w:instrText xml:space="preserve"> ADDIN EN.CITE </w:instrText>
      </w:r>
      <w:r w:rsidR="00A455B0">
        <w:fldChar w:fldCharType="begin">
          <w:fldData xml:space="preserve">PEVuZE5vdGU+PENpdGU+PEF1dGhvcj5Td2F0bG9za2k8L0F1dGhvcj48WWVhcj4yMDAyPC9ZZWFy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=
</w:fldData>
        </w:fldChar>
      </w:r>
      <w:r w:rsidR="00A455B0">
        <w:instrText xml:space="preserve"> ADDIN EN.CITE.DATA </w:instrText>
      </w:r>
      <w:r w:rsidR="00A455B0">
        <w:fldChar w:fldCharType="end"/>
      </w:r>
      <w:r w:rsidR="00BC17A6">
        <w:fldChar w:fldCharType="separate"/>
      </w:r>
      <w:r w:rsidR="00A455B0">
        <w:rPr>
          <w:noProof/>
        </w:rPr>
        <w:t>[8, 10]</w:t>
      </w:r>
      <w:r w:rsidR="00BC17A6">
        <w:fldChar w:fldCharType="end"/>
      </w:r>
      <w:r w:rsidR="00BC17A6">
        <w:t xml:space="preserve"> and </w:t>
      </w:r>
      <w:proofErr w:type="spellStart"/>
      <w:r w:rsidR="00BC17A6">
        <w:t>lignocellulosic</w:t>
      </w:r>
      <w:proofErr w:type="spellEnd"/>
      <w:r w:rsidR="00BC17A6">
        <w:t xml:space="preserve"> biomass</w:t>
      </w:r>
      <w:r w:rsidR="007D0027">
        <w:t xml:space="preserve"> </w:t>
      </w:r>
      <w:r w:rsidR="00BC17A6">
        <w:fldChar w:fldCharType="begin">
          <w:fldData xml:space="preserve">PEVuZE5vdGU+PENpdGU+PEF1dGhvcj5CcmFuZHQ8L0F1dGhvcj48WWVhcj4yMDEzPC9ZZWFyPjxS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==
</w:fldData>
        </w:fldChar>
      </w:r>
      <w:r w:rsidR="00C9085C">
        <w:instrText xml:space="preserve"> ADDIN EN.CITE </w:instrText>
      </w:r>
      <w:r w:rsidR="00C9085C">
        <w:fldChar w:fldCharType="begin">
          <w:fldData xml:space="preserve">PEVuZE5vdGU+PENpdGU+PEF1dGhvcj5CcmFuZHQ8L0F1dGhvcj48WWVhcj4yMDEzPC9ZZWFyPjxS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==
</w:fldData>
        </w:fldChar>
      </w:r>
      <w:r w:rsidR="00C9085C">
        <w:instrText xml:space="preserve"> ADDIN EN.CITE.DATA </w:instrText>
      </w:r>
      <w:r w:rsidR="00C9085C">
        <w:fldChar w:fldCharType="end"/>
      </w:r>
      <w:r w:rsidR="00BC17A6">
        <w:fldChar w:fldCharType="separate"/>
      </w:r>
      <w:r w:rsidR="00A455B0">
        <w:rPr>
          <w:noProof/>
        </w:rPr>
        <w:t>[5, 11]</w:t>
      </w:r>
      <w:r w:rsidR="00BC17A6">
        <w:fldChar w:fldCharType="end"/>
      </w:r>
      <w:r w:rsidR="001278D2">
        <w:t xml:space="preserve"> in a clean process</w:t>
      </w:r>
      <w:r w:rsidR="00BC17A6">
        <w:t xml:space="preserve">, </w:t>
      </w:r>
      <w:r w:rsidR="001278D2">
        <w:t xml:space="preserve">which </w:t>
      </w:r>
      <w:r w:rsidR="00BC17A6">
        <w:t xml:space="preserve">has attracted </w:t>
      </w:r>
      <w:r w:rsidR="0079281D">
        <w:t xml:space="preserve">a </w:t>
      </w:r>
      <w:r w:rsidR="008C03AA">
        <w:t>great</w:t>
      </w:r>
      <w:r w:rsidR="00BC17A6">
        <w:t xml:space="preserve"> </w:t>
      </w:r>
      <w:r w:rsidR="0079281D">
        <w:t xml:space="preserve">deal of </w:t>
      </w:r>
      <w:r w:rsidR="008C03AA">
        <w:t xml:space="preserve">academic and industrial </w:t>
      </w:r>
      <w:r w:rsidR="00BC17A6">
        <w:t>interest</w:t>
      </w:r>
      <w:r w:rsidR="000C2577">
        <w:t>.</w:t>
      </w:r>
      <w:r w:rsidR="003A059D">
        <w:t xml:space="preserve"> These solvents </w:t>
      </w:r>
      <w:r w:rsidR="00CC5F73">
        <w:t>are</w:t>
      </w:r>
      <w:r w:rsidR="00A234A4">
        <w:t xml:space="preserve"> salts </w:t>
      </w:r>
      <w:r>
        <w:t xml:space="preserve">generally </w:t>
      </w:r>
      <w:r w:rsidR="00BE70B3">
        <w:t xml:space="preserve">composed of </w:t>
      </w:r>
      <w:r>
        <w:t xml:space="preserve">a </w:t>
      </w:r>
      <w:r w:rsidR="00AF33CF">
        <w:t>large, low-symmetry</w:t>
      </w:r>
      <w:r>
        <w:t xml:space="preserve"> </w:t>
      </w:r>
      <w:r w:rsidR="00C25F98">
        <w:t xml:space="preserve">and </w:t>
      </w:r>
      <w:r>
        <w:t>non-reactive or</w:t>
      </w:r>
      <w:r w:rsidR="00BE70B3">
        <w:t>ganic cation and</w:t>
      </w:r>
      <w:r>
        <w:t xml:space="preserve"> an organic or in</w:t>
      </w:r>
      <w:r w:rsidR="006F4970">
        <w:t>organic anion that can largely tune</w:t>
      </w:r>
      <w:r>
        <w:t xml:space="preserve"> their ph</w:t>
      </w:r>
      <w:r w:rsidR="00EA5A25">
        <w:t>ysical and chemical properties</w:t>
      </w:r>
      <w:r w:rsidR="007D0027">
        <w:t xml:space="preserve"> </w:t>
      </w:r>
      <w:r w:rsidR="00CB0B62">
        <w:fldChar w:fldCharType="begin">
          <w:fldData xml:space="preserve">PEVuZE5vdGU+PENpdGU+PEF1dGhvcj5HaGFyYWdoZWl6aTwvQXV0aG9yPjxZZWFyPjIwMTI8L1ll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</w:fldData>
        </w:fldChar>
      </w:r>
      <w:r w:rsidR="00A455B0">
        <w:instrText xml:space="preserve"> ADDIN EN.CITE </w:instrText>
      </w:r>
      <w:r w:rsidR="00A455B0">
        <w:fldChar w:fldCharType="begin">
          <w:fldData xml:space="preserve">PEVuZE5vdGU+PENpdGU+PEF1dGhvcj5HaGFyYWdoZWl6aTwvQXV0aG9yPjxZZWFyPjIwMTI8L1ll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</w:fldData>
        </w:fldChar>
      </w:r>
      <w:r w:rsidR="00A455B0">
        <w:instrText xml:space="preserve"> ADDIN EN.CITE.DATA </w:instrText>
      </w:r>
      <w:r w:rsidR="00A455B0">
        <w:fldChar w:fldCharType="end"/>
      </w:r>
      <w:r w:rsidR="00CB0B62">
        <w:fldChar w:fldCharType="separate"/>
      </w:r>
      <w:r w:rsidR="00A455B0">
        <w:rPr>
          <w:noProof/>
        </w:rPr>
        <w:t>[12, 13]</w:t>
      </w:r>
      <w:r w:rsidR="00CB0B62">
        <w:fldChar w:fldCharType="end"/>
      </w:r>
      <w:r w:rsidR="001A10ED">
        <w:t>.</w:t>
      </w:r>
      <w:r>
        <w:t xml:space="preserve"> Compared </w:t>
      </w:r>
      <w:r w:rsidR="00EE6866">
        <w:t>to</w:t>
      </w:r>
      <w:r>
        <w:t xml:space="preserve"> conventional solvents</w:t>
      </w:r>
      <w:r w:rsidR="007D0027">
        <w:t xml:space="preserve"> </w:t>
      </w:r>
      <w:r w:rsidR="00DD169C">
        <w:fldChar w:fldCharType="begin">
          <w:fldData xml:space="preserve">PEVuZE5vdGU+PENpdGU+PEF1dGhvcj5NY0Nvcm1pY2s8L0F1dGhvcj48WWVhcj4xOTkwPC9ZZWFy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</w:fldData>
        </w:fldChar>
      </w:r>
      <w:r w:rsidR="00A455B0">
        <w:instrText xml:space="preserve"> ADDIN EN.CITE </w:instrText>
      </w:r>
      <w:r w:rsidR="00A455B0">
        <w:fldChar w:fldCharType="begin">
          <w:fldData xml:space="preserve">PEVuZE5vdGU+PENpdGU+PEF1dGhvcj5NY0Nvcm1pY2s8L0F1dGhvcj48WWVhcj4xOTkwPC9ZZWFy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</w:fldData>
        </w:fldChar>
      </w:r>
      <w:r w:rsidR="00A455B0">
        <w:instrText xml:space="preserve"> ADDIN EN.CITE.DATA </w:instrText>
      </w:r>
      <w:r w:rsidR="00A455B0">
        <w:fldChar w:fldCharType="end"/>
      </w:r>
      <w:r w:rsidR="00DD169C">
        <w:fldChar w:fldCharType="separate"/>
      </w:r>
      <w:r w:rsidR="00A455B0">
        <w:rPr>
          <w:noProof/>
        </w:rPr>
        <w:t>[14-19]</w:t>
      </w:r>
      <w:r w:rsidR="00DD169C">
        <w:fldChar w:fldCharType="end"/>
      </w:r>
      <w:r>
        <w:t xml:space="preserve">, ILs </w:t>
      </w:r>
      <w:r w:rsidR="00F96735">
        <w:t>show</w:t>
      </w:r>
      <w:r>
        <w:t xml:space="preserve"> remarkable properties such as low vapor pressure, high thermal stability, non-flammability, </w:t>
      </w:r>
      <w:r w:rsidR="008946B2">
        <w:t>non-volatility and low toxicity</w:t>
      </w:r>
      <w:r w:rsidR="00FC2350">
        <w:t>.</w:t>
      </w:r>
      <w:r w:rsidR="00A31FF5">
        <w:t xml:space="preserve"> </w:t>
      </w:r>
      <w:r w:rsidR="00FC2350">
        <w:t xml:space="preserve">Moreover, </w:t>
      </w:r>
      <w:r>
        <w:t>by proper selection of cation – anion combinations, ILs can be tailored with desire</w:t>
      </w:r>
      <w:r w:rsidR="003749FB">
        <w:t>d properties (e.g.</w:t>
      </w:r>
      <w:r w:rsidR="00726ED3">
        <w:t xml:space="preserve"> </w:t>
      </w:r>
      <w:r w:rsidR="00AC1A37">
        <w:t>viscosity</w:t>
      </w:r>
      <w:r w:rsidR="000B12D9" w:rsidRPr="000B12D9">
        <w:t xml:space="preserve">, </w:t>
      </w:r>
      <w:r w:rsidR="00AC1A37">
        <w:t>density</w:t>
      </w:r>
      <w:r w:rsidR="008946B2">
        <w:t xml:space="preserve"> </w:t>
      </w:r>
      <w:r w:rsidR="00726ED3">
        <w:t>and solubility</w:t>
      </w:r>
      <w:r w:rsidR="003749FB">
        <w:t>)</w:t>
      </w:r>
      <w:r w:rsidR="007D0027">
        <w:t xml:space="preserve"> </w:t>
      </w:r>
      <w:r w:rsidR="00AC1A37">
        <w:fldChar w:fldCharType="begin">
          <w:fldData xml:space="preserve">PEVuZE5vdGU+PENpdGU+PEF1dGhvcj5EZWV0bGVmczwvQXV0aG9yPjxZZWFyPjIwMDY8L1llYXI+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</w:fldData>
        </w:fldChar>
      </w:r>
      <w:r w:rsidR="00A455B0">
        <w:instrText xml:space="preserve"> ADDIN EN.CITE </w:instrText>
      </w:r>
      <w:r w:rsidR="00A455B0">
        <w:fldChar w:fldCharType="begin">
          <w:fldData xml:space="preserve">PEVuZE5vdGU+PENpdGU+PEF1dGhvcj5EZWV0bGVmczwvQXV0aG9yPjxZZWFyPjIwMDY8L1llYXI+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</w:fldData>
        </w:fldChar>
      </w:r>
      <w:r w:rsidR="00A455B0">
        <w:instrText xml:space="preserve"> ADDIN EN.CITE.DATA </w:instrText>
      </w:r>
      <w:r w:rsidR="00A455B0">
        <w:fldChar w:fldCharType="end"/>
      </w:r>
      <w:r w:rsidR="00AC1A37">
        <w:fldChar w:fldCharType="separate"/>
      </w:r>
      <w:r w:rsidR="00A455B0">
        <w:rPr>
          <w:noProof/>
        </w:rPr>
        <w:t>[20, 21]</w:t>
      </w:r>
      <w:r w:rsidR="00AC1A37">
        <w:fldChar w:fldCharType="end"/>
      </w:r>
      <w:r w:rsidR="001A10ED">
        <w:t>.</w:t>
      </w:r>
      <w:r>
        <w:t xml:space="preserve"> </w:t>
      </w:r>
    </w:p>
    <w:p w14:paraId="5602803E" w14:textId="63314497" w:rsidR="00961153" w:rsidRDefault="00961153" w:rsidP="001E5347">
      <w:r>
        <w:t>Appropriate ILs can be selected as cellulose solvents. In the recent years, more than 60 ILs have been experimentally examined for t</w:t>
      </w:r>
      <w:r w:rsidR="00396855">
        <w:t xml:space="preserve">heir </w:t>
      </w:r>
      <w:proofErr w:type="spellStart"/>
      <w:r w:rsidR="00396855">
        <w:t>solubilities</w:t>
      </w:r>
      <w:proofErr w:type="spellEnd"/>
      <w:r w:rsidR="00396855">
        <w:t xml:space="preserve"> of cellulose</w:t>
      </w:r>
      <w:r w:rsidR="007D0027">
        <w:t xml:space="preserve"> </w:t>
      </w:r>
      <w:r w:rsidR="0089784A">
        <w:fldChar w:fldCharType="begin"/>
      </w:r>
      <w:r w:rsidR="00A455B0">
        <w:instrText xml:space="preserve"> ADDIN EN.CITE &lt;EndNote&gt;&lt;Cite&gt;&lt;Author&gt;Wang&lt;/Author&gt;&lt;Year&gt;2012&lt;/Year&gt;&lt;RecNum&gt;8&lt;/RecNum&gt;&lt;DisplayText&gt;[8]&lt;/DisplayText&gt;&lt;record&gt;&lt;rec-number&gt;8&lt;/rec-number&gt;&lt;foreign-keys&gt;&lt;key app="EN" db-id="z0zda5xah9rpf9et0f2590xaz099tsa2psfd" timestamp="1517488572"&gt;8&lt;/key&gt;&lt;/foreign-keys&gt;&lt;ref-type name="Journal Article"&gt;17&lt;/ref-type&gt;&lt;contributors&gt;&lt;authors&gt;&lt;author&gt;Wang, Hui&lt;/author&gt;&lt;author&gt;Gurau, Gabriela&lt;/author&gt;&lt;author&gt;Rogers, Robin D.&lt;/author&gt;&lt;/authors&gt;&lt;/contributors&gt;&lt;titles&gt;&lt;title&gt;Ionic liquid processing of cellulose&lt;/title&gt;&lt;secondary-title&gt;Chemical Society Reviews&lt;/secondary-title&gt;&lt;/titles&gt;&lt;periodical&gt;&lt;full-title&gt;Chemical Society Reviews&lt;/full-title&gt;&lt;/periodical&gt;&lt;pages&gt;1519-1537&lt;/pages&gt;&lt;volume&gt;41&lt;/volume&gt;&lt;number&gt;4&lt;/number&gt;&lt;dates&gt;&lt;year&gt;2012&lt;/year&gt;&lt;/dates&gt;&lt;publisher&gt;The Royal Society of Chemistry&lt;/publisher&gt;&lt;isbn&gt;0306-0012&lt;/isbn&gt;&lt;work-type&gt;10.1039/C2CS15311D&lt;/work-type&gt;&lt;urls&gt;&lt;related-urls&gt;&lt;url&gt;http://dx.doi.org/10.1039/C2CS15311D&lt;/url&gt;&lt;/related-urls&gt;&lt;/urls&gt;&lt;electronic-resource-num&gt;10.1039/C2CS15311D&lt;/electronic-resource-num&gt;&lt;/record&gt;&lt;/Cite&gt;&lt;/EndNote&gt;</w:instrText>
      </w:r>
      <w:r w:rsidR="0089784A">
        <w:fldChar w:fldCharType="separate"/>
      </w:r>
      <w:r w:rsidR="00A455B0">
        <w:rPr>
          <w:noProof/>
        </w:rPr>
        <w:t>[8]</w:t>
      </w:r>
      <w:r w:rsidR="0089784A">
        <w:fldChar w:fldCharType="end"/>
      </w:r>
      <w:r w:rsidR="007D0027">
        <w:t>.</w:t>
      </w:r>
      <w:r>
        <w:t xml:space="preserve"> However, </w:t>
      </w:r>
      <w:r w:rsidR="00B75075">
        <w:t xml:space="preserve">there is a vast number of ILs </w:t>
      </w:r>
      <w:r w:rsidR="0044548E">
        <w:t xml:space="preserve">available, </w:t>
      </w:r>
      <w:r w:rsidR="00B75075">
        <w:t xml:space="preserve">and </w:t>
      </w:r>
      <w:r>
        <w:t xml:space="preserve">selection of the most appropriate ILs with desired </w:t>
      </w:r>
      <w:proofErr w:type="spellStart"/>
      <w:r>
        <w:t>solubilities</w:t>
      </w:r>
      <w:proofErr w:type="spellEnd"/>
      <w:r>
        <w:t xml:space="preserve"> from a large pool of </w:t>
      </w:r>
      <w:r w:rsidR="005E3C03">
        <w:t>possible</w:t>
      </w:r>
      <w:r>
        <w:t xml:space="preserve"> ILs for a specific task requires long time and many experiments</w:t>
      </w:r>
      <w:r w:rsidR="003456C4">
        <w:t xml:space="preserve">, </w:t>
      </w:r>
      <w:r>
        <w:t xml:space="preserve">which highlights the </w:t>
      </w:r>
      <w:r w:rsidR="00315A73">
        <w:t>advantage</w:t>
      </w:r>
      <w:r>
        <w:t xml:space="preserve"> of </w:t>
      </w:r>
      <w:r w:rsidR="00FC3CDB">
        <w:t>using</w:t>
      </w:r>
      <w:r>
        <w:t xml:space="preserve"> rapid and accurate </w:t>
      </w:r>
      <w:r w:rsidRPr="00A8404E">
        <w:rPr>
          <w:i/>
        </w:rPr>
        <w:t>a priori</w:t>
      </w:r>
      <w:r>
        <w:t xml:space="preserve"> screening tools to predict the </w:t>
      </w:r>
      <w:r w:rsidR="00FC2350">
        <w:t xml:space="preserve">dissolution </w:t>
      </w:r>
      <w:r>
        <w:t>capacity</w:t>
      </w:r>
      <w:r w:rsidR="000F654F">
        <w:t xml:space="preserve"> of ILs</w:t>
      </w:r>
      <w:r>
        <w:t xml:space="preserve">. COSMO-RS (Conductor-like Screening Model for Real Solvents) as a physically founded approach combining quantum chemistry and statistical thermodynamics, has recently attracted </w:t>
      </w:r>
      <w:r w:rsidR="0013359A">
        <w:t>great</w:t>
      </w:r>
      <w:r>
        <w:t xml:space="preserve"> attention</w:t>
      </w:r>
      <w:r w:rsidR="0013359A">
        <w:t xml:space="preserve"> for calculation </w:t>
      </w:r>
      <w:r w:rsidR="000F654F">
        <w:t xml:space="preserve">of </w:t>
      </w:r>
      <w:r w:rsidR="00D20FA0">
        <w:t>thermodynamic properties</w:t>
      </w:r>
      <w:r w:rsidR="007D0027">
        <w:t xml:space="preserve"> </w:t>
      </w:r>
      <w:r w:rsidR="007D0027">
        <w:fldChar w:fldCharType="begin">
          <w:fldData xml:space="preserve">PEVuZE5vdGU+PENpdGU+PEF1dGhvcj5LbGFtdDwvQXV0aG9yPjxZZWFyPjE5OTU8L1llYXI+PFJl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</w:fldData>
        </w:fldChar>
      </w:r>
      <w:r w:rsidR="00C9085C">
        <w:instrText xml:space="preserve"> ADDIN EN.CITE </w:instrText>
      </w:r>
      <w:r w:rsidR="00C9085C">
        <w:fldChar w:fldCharType="begin">
          <w:fldData xml:space="preserve">PEVuZE5vdGU+PENpdGU+PEF1dGhvcj5LbGFtdDwvQXV0aG9yPjxZZWFyPjE5OTU8L1llYXI+PFJl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</w:fldData>
        </w:fldChar>
      </w:r>
      <w:r w:rsidR="00C9085C">
        <w:instrText xml:space="preserve"> ADDIN EN.CITE.DATA </w:instrText>
      </w:r>
      <w:r w:rsidR="00C9085C">
        <w:fldChar w:fldCharType="end"/>
      </w:r>
      <w:r w:rsidR="007D0027">
        <w:fldChar w:fldCharType="separate"/>
      </w:r>
      <w:r w:rsidR="007D0027">
        <w:rPr>
          <w:noProof/>
        </w:rPr>
        <w:t>[22-27]</w:t>
      </w:r>
      <w:r w:rsidR="007D0027">
        <w:fldChar w:fldCharType="end"/>
      </w:r>
      <w:r w:rsidR="00D20FA0">
        <w:t xml:space="preserve">. </w:t>
      </w:r>
      <w:r w:rsidR="00055EE3" w:rsidRPr="004C4470">
        <w:rPr>
          <w:rFonts w:ascii="Times New Roman" w:hAnsi="Times New Roman"/>
          <w:color w:val="FF0000"/>
        </w:rPr>
        <w:t>COSMO-</w:t>
      </w:r>
      <w:r w:rsidR="00055EE3" w:rsidRPr="004C4470">
        <w:rPr>
          <w:rFonts w:ascii="Times New Roman" w:hAnsi="Times New Roman"/>
          <w:color w:val="FF0000"/>
          <w:szCs w:val="24"/>
        </w:rPr>
        <w:t>RS integrates dominant interactions of H-bonds, misfits, and van der Waals forces in</w:t>
      </w:r>
      <w:r w:rsidR="00055EE3">
        <w:rPr>
          <w:rFonts w:ascii="Times New Roman" w:hAnsi="Times New Roman"/>
          <w:color w:val="FF0000"/>
          <w:szCs w:val="24"/>
        </w:rPr>
        <w:t xml:space="preserve"> the ionic liquid</w:t>
      </w:r>
      <w:r w:rsidR="00055EE3" w:rsidRPr="004C4470">
        <w:rPr>
          <w:rFonts w:ascii="Times New Roman" w:hAnsi="Times New Roman"/>
          <w:color w:val="FF0000"/>
          <w:szCs w:val="24"/>
        </w:rPr>
        <w:t xml:space="preserve"> systems to </w:t>
      </w:r>
      <w:r w:rsidR="00055EE3">
        <w:rPr>
          <w:rFonts w:ascii="Times New Roman" w:hAnsi="Times New Roman"/>
          <w:color w:val="FF0000"/>
          <w:szCs w:val="24"/>
        </w:rPr>
        <w:t>characterize</w:t>
      </w:r>
      <w:r w:rsidR="00055EE3" w:rsidRPr="004C4470">
        <w:rPr>
          <w:rFonts w:ascii="Times New Roman" w:hAnsi="Times New Roman"/>
          <w:color w:val="FF0000"/>
          <w:szCs w:val="24"/>
        </w:rPr>
        <w:t xml:space="preserve"> multiple solvation</w:t>
      </w:r>
      <w:r w:rsidR="00055EE3">
        <w:rPr>
          <w:rFonts w:ascii="Times New Roman" w:hAnsi="Times New Roman"/>
          <w:color w:val="FF0000"/>
          <w:szCs w:val="24"/>
        </w:rPr>
        <w:t xml:space="preserve"> interactions</w:t>
      </w:r>
      <w:r w:rsidR="00055EE3" w:rsidRPr="004C4470">
        <w:rPr>
          <w:rFonts w:ascii="Times New Roman" w:hAnsi="Times New Roman"/>
          <w:color w:val="FF0000"/>
          <w:szCs w:val="24"/>
        </w:rPr>
        <w:t>, and can be used for performing mixture calculations at various temperatures</w:t>
      </w:r>
      <w:r w:rsidR="00055EE3">
        <w:rPr>
          <w:rFonts w:ascii="Times New Roman" w:hAnsi="Times New Roman"/>
          <w:color w:val="FF0000"/>
          <w:szCs w:val="24"/>
        </w:rPr>
        <w:t xml:space="preserve"> </w:t>
      </w:r>
      <w:r w:rsidR="00322946">
        <w:rPr>
          <w:rFonts w:ascii="Times New Roman" w:hAnsi="Times New Roman"/>
          <w:color w:val="FF0000"/>
          <w:szCs w:val="24"/>
        </w:rPr>
        <w:fldChar w:fldCharType="begin"/>
      </w:r>
      <w:r w:rsidR="00322946">
        <w:rPr>
          <w:rFonts w:ascii="Times New Roman" w:hAnsi="Times New Roman"/>
          <w:color w:val="FF0000"/>
          <w:szCs w:val="24"/>
        </w:rPr>
        <w:instrText xml:space="preserve"> ADDIN EN.CITE &lt;EndNote&gt;&lt;Cite&gt;&lt;Author&gt;Guo&lt;/Author&gt;&lt;Year&gt;2007&lt;/Year&gt;&lt;RecNum&gt;33&lt;/RecNum&gt;&lt;DisplayText&gt;[28]&lt;/DisplayText&gt;&lt;record&gt;&lt;rec-number&gt;33&lt;/rec-number&gt;&lt;foreign-keys&gt;&lt;key app="EN" db-id="z0zda5xah9rpf9et0f2590xaz099tsa2psfd" timestamp="1517838543"&gt;33&lt;/key&gt;&lt;/foreign-keys&gt;&lt;ref-type name="Journal Article"&gt;17&lt;/ref-type&gt;&lt;contributors&gt;&lt;authors&gt;&lt;author&gt;Guo, Zheng&lt;/author&gt;&lt;author&gt;Lue, Bena-Marie&lt;/author&gt;&lt;author&gt;Thomasen, Kaj&lt;/author&gt;&lt;author&gt;Meyer, Anne S.&lt;/author&gt;&lt;author&gt;Xu, Xuebing&lt;/author&gt;&lt;/authors&gt;&lt;/contributors&gt;&lt;titles&gt;&lt;title&gt;Predictions of flavonoid solubility in ionic liquids by COSMO-RS: experimental verification, structural elucidation, and solvation characterization&lt;/title&gt;&lt;secondary-title&gt;Green Chemistry&lt;/secondary-title&gt;&lt;/titles&gt;&lt;periodical&gt;&lt;full-title&gt;Green Chemistry&lt;/full-title&gt;&lt;/periodical&gt;&lt;pages&gt;1362-1373&lt;/pages&gt;&lt;volume&gt;9&lt;/volume&gt;&lt;number&gt;12&lt;/number&gt;&lt;dates&gt;&lt;year&gt;2007&lt;/year&gt;&lt;/dates&gt;&lt;publisher&gt;The Royal Society of Chemistry&lt;/publisher&gt;&lt;isbn&gt;1463-9262&lt;/isbn&gt;&lt;work-type&gt;10.1039/B709786G&lt;/work-type&gt;&lt;urls&gt;&lt;related-urls&gt;&lt;url&gt;http://dx.doi.org/10.1039/B709786G&lt;/url&gt;&lt;/related-urls&gt;&lt;/urls&gt;&lt;electronic-resource-num&gt;10.1039/B709786G&lt;/electronic-resource-num&gt;&lt;/record&gt;&lt;/Cite&gt;&lt;/EndNote&gt;</w:instrText>
      </w:r>
      <w:r w:rsidR="00322946">
        <w:rPr>
          <w:rFonts w:ascii="Times New Roman" w:hAnsi="Times New Roman"/>
          <w:color w:val="FF0000"/>
          <w:szCs w:val="24"/>
        </w:rPr>
        <w:fldChar w:fldCharType="separate"/>
      </w:r>
      <w:r w:rsidR="00322946">
        <w:rPr>
          <w:rFonts w:ascii="Times New Roman" w:hAnsi="Times New Roman"/>
          <w:noProof/>
          <w:color w:val="FF0000"/>
          <w:szCs w:val="24"/>
        </w:rPr>
        <w:t>[28]</w:t>
      </w:r>
      <w:r w:rsidR="00322946">
        <w:rPr>
          <w:rFonts w:ascii="Times New Roman" w:hAnsi="Times New Roman"/>
          <w:color w:val="FF0000"/>
          <w:szCs w:val="24"/>
        </w:rPr>
        <w:fldChar w:fldCharType="end"/>
      </w:r>
      <w:r w:rsidR="002A7278">
        <w:rPr>
          <w:rFonts w:ascii="Times New Roman" w:hAnsi="Times New Roman"/>
          <w:color w:val="FF0000"/>
          <w:szCs w:val="24"/>
        </w:rPr>
        <w:t>.</w:t>
      </w:r>
      <w:bookmarkStart w:id="0" w:name="_GoBack"/>
      <w:bookmarkEnd w:id="0"/>
      <w:r w:rsidR="00322946">
        <w:rPr>
          <w:rFonts w:ascii="Times New Roman" w:hAnsi="Times New Roman"/>
          <w:color w:val="FF0000"/>
          <w:szCs w:val="24"/>
        </w:rPr>
        <w:t xml:space="preserve"> </w:t>
      </w:r>
      <w:r>
        <w:t xml:space="preserve">With </w:t>
      </w:r>
      <w:r w:rsidR="00EA4F84">
        <w:t xml:space="preserve">COSMO </w:t>
      </w:r>
      <w:r w:rsidR="00AA1BC5">
        <w:t xml:space="preserve">molecular surface </w:t>
      </w:r>
      <w:r w:rsidR="005D3677">
        <w:t xml:space="preserve">generated by quantum </w:t>
      </w:r>
      <w:r w:rsidR="00AA1BC5">
        <w:t>chemical methods (QM)</w:t>
      </w:r>
      <w:r>
        <w:t xml:space="preserve">, COSMO-RS calculates </w:t>
      </w:r>
      <w:r w:rsidR="00A71647">
        <w:t xml:space="preserve">the charge distribution </w:t>
      </w:r>
      <w:r w:rsidR="008A1247">
        <w:t xml:space="preserve">(σ-profile) </w:t>
      </w:r>
      <w:r w:rsidR="00A71647">
        <w:t>on the molecular surface and chemical potential</w:t>
      </w:r>
      <w:r>
        <w:t xml:space="preserve"> (μ</w:t>
      </w:r>
      <w:r w:rsidR="00A71647">
        <w:t>) of molecule</w:t>
      </w:r>
      <w:r>
        <w:t xml:space="preserve"> in a liquid solvent or mixture based solely on information concerning the</w:t>
      </w:r>
      <w:r w:rsidR="008A1247">
        <w:t xml:space="preserve"> 3D</w:t>
      </w:r>
      <w:r>
        <w:t xml:space="preserve"> molecular structure. The computed chemical potentials </w:t>
      </w:r>
      <w:r>
        <w:lastRenderedPageBreak/>
        <w:t>are the basis for prediction of other thermodynamic equilibrium properties</w:t>
      </w:r>
      <w:r w:rsidR="00F36134">
        <w:t xml:space="preserve"> such as </w:t>
      </w:r>
      <w:r w:rsidR="00A455B0">
        <w:t>activity coefficient (</w:t>
      </w:r>
      <w:r w:rsidR="00F36134">
        <w:rPr>
          <w:rFonts w:cs="Times"/>
        </w:rPr>
        <w:t>γ</w:t>
      </w:r>
      <w:r w:rsidR="00A455B0">
        <w:rPr>
          <w:rFonts w:cs="Times"/>
        </w:rPr>
        <w:t>)</w:t>
      </w:r>
      <w:r>
        <w:t xml:space="preserve">, </w:t>
      </w:r>
      <w:r w:rsidR="00A455B0">
        <w:t>excess enthalpy (</w:t>
      </w:r>
      <w:r>
        <w:t>H</w:t>
      </w:r>
      <w:r w:rsidRPr="00C32828">
        <w:rPr>
          <w:vertAlign w:val="superscript"/>
        </w:rPr>
        <w:t>E</w:t>
      </w:r>
      <w:r w:rsidR="00A455B0">
        <w:t xml:space="preserve">) </w:t>
      </w:r>
      <w:r>
        <w:t xml:space="preserve">and solubility. By reducing the thermodynamics of a mixture to the interaction of a number of surface segments, COSMO-RS gains full </w:t>
      </w:r>
      <w:proofErr w:type="spellStart"/>
      <w:r>
        <w:t>predictivity</w:t>
      </w:r>
      <w:proofErr w:type="spellEnd"/>
      <w:r>
        <w:t xml:space="preserve"> from underlying </w:t>
      </w:r>
      <w:r w:rsidR="00AA1BC5">
        <w:t xml:space="preserve">QM </w:t>
      </w:r>
      <w:r w:rsidR="00F42987">
        <w:t>calculation</w:t>
      </w:r>
      <w:r w:rsidR="00AA1BC5">
        <w:t>s</w:t>
      </w:r>
      <w:r>
        <w:t xml:space="preserve">, </w:t>
      </w:r>
      <w:r w:rsidR="003749FB">
        <w:t>which</w:t>
      </w:r>
      <w:r>
        <w:t xml:space="preserve"> enables high-speed screeni</w:t>
      </w:r>
      <w:r w:rsidR="00D931CD">
        <w:t xml:space="preserve">ng of compounds for </w:t>
      </w:r>
      <w:r w:rsidR="00D931CD">
        <w:rPr>
          <w:lang w:eastAsia="zh-CN"/>
        </w:rPr>
        <w:t xml:space="preserve">desired </w:t>
      </w:r>
      <w:r>
        <w:t xml:space="preserve">properties. </w:t>
      </w:r>
    </w:p>
    <w:p w14:paraId="38FEB91E" w14:textId="49EA694C" w:rsidR="00961153" w:rsidRPr="00984F65" w:rsidRDefault="00961153" w:rsidP="001E5347">
      <w:r>
        <w:t xml:space="preserve">COSMO-RS has a general suitability </w:t>
      </w:r>
      <w:r w:rsidR="009E4385">
        <w:t xml:space="preserve">for </w:t>
      </w:r>
      <w:r>
        <w:t>predict</w:t>
      </w:r>
      <w:r w:rsidR="009E4385">
        <w:t>ion of</w:t>
      </w:r>
      <w:r>
        <w:t xml:space="preserve"> properties of IL systems</w:t>
      </w:r>
      <w:r w:rsidR="00E256BB">
        <w:t xml:space="preserve"> </w:t>
      </w:r>
      <w:r w:rsidR="00CA79A1">
        <w:fldChar w:fldCharType="begin">
          <w:fldData xml:space="preserve">PEVuZE5vdGU+PENpdGU+PEF1dGhvcj5EaWVkZW5ob2ZlbjwvQXV0aG9yPjxZZWFyPjIwMTA8L1ll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</w:fldData>
        </w:fldChar>
      </w:r>
      <w:r w:rsidR="00322946">
        <w:instrText xml:space="preserve"> ADDIN EN.CITE </w:instrText>
      </w:r>
      <w:r w:rsidR="00322946">
        <w:fldChar w:fldCharType="begin">
          <w:fldData xml:space="preserve">PEVuZE5vdGU+PENpdGU+PEF1dGhvcj5EaWVkZW5ob2ZlbjwvQXV0aG9yPjxZZWFyPjIwMTA8L1ll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</w:fldData>
        </w:fldChar>
      </w:r>
      <w:r w:rsidR="00322946">
        <w:instrText xml:space="preserve"> ADDIN EN.CITE.DATA </w:instrText>
      </w:r>
      <w:r w:rsidR="00322946">
        <w:fldChar w:fldCharType="end"/>
      </w:r>
      <w:r w:rsidR="00CA79A1">
        <w:fldChar w:fldCharType="separate"/>
      </w:r>
      <w:r w:rsidR="00322946">
        <w:rPr>
          <w:noProof/>
        </w:rPr>
        <w:t>[27, 29]</w:t>
      </w:r>
      <w:r w:rsidR="00CA79A1">
        <w:fldChar w:fldCharType="end"/>
      </w:r>
      <w:r w:rsidR="007D0027">
        <w:t>.</w:t>
      </w:r>
      <w:r>
        <w:t xml:space="preserve"> Previous publications have also demonstrate</w:t>
      </w:r>
      <w:r w:rsidR="00FF2589">
        <w:t>d the applicability of COSMO-RS in</w:t>
      </w:r>
      <w:r>
        <w:t xml:space="preserve"> prediction of </w:t>
      </w:r>
      <w:proofErr w:type="spellStart"/>
      <w:r>
        <w:t>solubilities</w:t>
      </w:r>
      <w:proofErr w:type="spellEnd"/>
      <w:r>
        <w:t xml:space="preserve"> of </w:t>
      </w:r>
      <w:r w:rsidR="00AA5941">
        <w:t>biopolymers</w:t>
      </w:r>
      <w:r w:rsidR="007D0027">
        <w:t xml:space="preserve"> </w:t>
      </w:r>
      <w:r w:rsidR="008C6D8E">
        <w:fldChar w:fldCharType="begin">
          <w:fldData xml:space="preserve">PEVuZE5vdGU+PENpdGU+PEF1dGhvcj5LYWhsZW48L0F1dGhvcj48WWVhcj4yMDEwPC9ZZWFyPjxS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</w:fldData>
        </w:fldChar>
      </w:r>
      <w:r w:rsidR="00322946">
        <w:instrText xml:space="preserve"> ADDIN EN.CITE </w:instrText>
      </w:r>
      <w:r w:rsidR="00322946">
        <w:fldChar w:fldCharType="begin">
          <w:fldData xml:space="preserve">PEVuZE5vdGU+PENpdGU+PEF1dGhvcj5LYWhsZW48L0F1dGhvcj48WWVhcj4yMDEwPC9ZZWFyPjxS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</w:fldData>
        </w:fldChar>
      </w:r>
      <w:r w:rsidR="00322946">
        <w:instrText xml:space="preserve"> ADDIN EN.CITE.DATA </w:instrText>
      </w:r>
      <w:r w:rsidR="00322946">
        <w:fldChar w:fldCharType="end"/>
      </w:r>
      <w:r w:rsidR="008C6D8E">
        <w:fldChar w:fldCharType="separate"/>
      </w:r>
      <w:r w:rsidR="00322946">
        <w:rPr>
          <w:noProof/>
        </w:rPr>
        <w:t>[30-32]</w:t>
      </w:r>
      <w:r w:rsidR="008C6D8E">
        <w:fldChar w:fldCharType="end"/>
      </w:r>
      <w:r w:rsidR="00AA5941">
        <w:t xml:space="preserve"> and drug molecules</w:t>
      </w:r>
      <w:r w:rsidR="007D0027">
        <w:t xml:space="preserve"> </w:t>
      </w:r>
      <w:r w:rsidR="008C6D8E">
        <w:fldChar w:fldCharType="begin"/>
      </w:r>
      <w:r w:rsidR="00322946">
        <w:instrText xml:space="preserve"> ADDIN EN.CITE &lt;EndNote&gt;&lt;Cite&gt;&lt;Author&gt;Guo&lt;/Author&gt;&lt;Year&gt;2007&lt;/Year&gt;&lt;RecNum&gt;33&lt;/RecNum&gt;&lt;DisplayText&gt;[28]&lt;/DisplayText&gt;&lt;record&gt;&lt;rec-number&gt;33&lt;/rec-number&gt;&lt;foreign-keys&gt;&lt;key app="EN" db-id="z0zda5xah9rpf9et0f2590xaz099tsa2psfd" timestamp="1517838543"&gt;33&lt;/key&gt;&lt;/foreign-keys&gt;&lt;ref-type name="Journal Article"&gt;17&lt;/ref-type&gt;&lt;contributors&gt;&lt;authors&gt;&lt;author&gt;Guo, Zheng&lt;/author&gt;&lt;author&gt;Lue, Bena-Marie&lt;/author&gt;&lt;author&gt;Thomasen, Kaj&lt;/author&gt;&lt;author&gt;Meyer, Anne S.&lt;/author&gt;&lt;author&gt;Xu, Xuebing&lt;/author&gt;&lt;/authors&gt;&lt;/contributors&gt;&lt;titles&gt;&lt;title&gt;Predictions of flavonoid solubility in ionic liquids by COSMO-RS: experimental verification, structural elucidation, and solvation characterization&lt;/title&gt;&lt;secondary-title&gt;Green Chemistry&lt;/secondary-title&gt;&lt;/titles&gt;&lt;periodical&gt;&lt;full-title&gt;Green Chemistry&lt;/full-title&gt;&lt;/periodical&gt;&lt;pages&gt;1362-1373&lt;/pages&gt;&lt;volume&gt;9&lt;/volume&gt;&lt;number&gt;12&lt;/number&gt;&lt;dates&gt;&lt;year&gt;2007&lt;/year&gt;&lt;/dates&gt;&lt;publisher&gt;The Royal Society of Chemistry&lt;/publisher&gt;&lt;isbn&gt;1463-9262&lt;/isbn&gt;&lt;work-type&gt;10.1039/B709786G&lt;/work-type&gt;&lt;urls&gt;&lt;related-urls&gt;&lt;url&gt;http://dx.doi.org/10.1039/B709786G&lt;/url&gt;&lt;/related-urls&gt;&lt;/urls&gt;&lt;electronic-resource-num&gt;10.1039/B709786G&lt;/electronic-resource-num&gt;&lt;/record&gt;&lt;/Cite&gt;&lt;/EndNote&gt;</w:instrText>
      </w:r>
      <w:r w:rsidR="008C6D8E">
        <w:fldChar w:fldCharType="separate"/>
      </w:r>
      <w:r w:rsidR="00322946">
        <w:rPr>
          <w:noProof/>
        </w:rPr>
        <w:t>[28]</w:t>
      </w:r>
      <w:r w:rsidR="008C6D8E">
        <w:fldChar w:fldCharType="end"/>
      </w:r>
      <w:r>
        <w:t xml:space="preserve"> in ILs based on </w:t>
      </w:r>
      <w:r w:rsidR="00D976C1">
        <w:t>COSMO</w:t>
      </w:r>
      <w:r w:rsidR="00FF23F6">
        <w:t xml:space="preserve"> </w:t>
      </w:r>
      <w:r>
        <w:t>surface</w:t>
      </w:r>
      <w:r w:rsidR="00D61ACA">
        <w:t>s</w:t>
      </w:r>
      <w:r>
        <w:t xml:space="preserve"> </w:t>
      </w:r>
      <w:r w:rsidR="00406A52">
        <w:t>of different molecular models</w:t>
      </w:r>
      <w:r>
        <w:t>. Given that an appropriate database of QM-COSMO calculations is available, COSMO-RS are well suited for the task of screening large n</w:t>
      </w:r>
      <w:r w:rsidR="00B04E1D">
        <w:t>umbers of solvents or solutes. On the other hand, t</w:t>
      </w:r>
      <w:r>
        <w:t>he impact of conformations of cations/anions/solutes on the prediction quality of COSMO-RS is well recognized that even two different conformations with nearly identical energies for same molecule can result in complete different predictions of thermodynamic properties</w:t>
      </w:r>
      <w:r w:rsidR="007D0027">
        <w:t xml:space="preserve"> </w:t>
      </w:r>
      <w:r w:rsidR="00B2542A">
        <w:fldChar w:fldCharType="begin">
          <w:fldData xml:space="preserve">PEVuZE5vdGU+PENpdGU+PEF1dGhvcj5Hb256YWxlei1NaXF1ZWw8L0F1dGhvcj48WWVhcj4yMDE0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</w:fldData>
        </w:fldChar>
      </w:r>
      <w:r w:rsidR="00E41BCB">
        <w:instrText xml:space="preserve"> ADDIN EN.CITE </w:instrText>
      </w:r>
      <w:r w:rsidR="00E41BCB">
        <w:fldChar w:fldCharType="begin">
          <w:fldData xml:space="preserve">PEVuZE5vdGU+PENpdGU+PEF1dGhvcj5Hb256YWxlei1NaXF1ZWw8L0F1dGhvcj48WWVhcj4yMDE0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</w:fldData>
        </w:fldChar>
      </w:r>
      <w:r w:rsidR="00E41BCB">
        <w:instrText xml:space="preserve"> ADDIN EN.CITE.DATA </w:instrText>
      </w:r>
      <w:r w:rsidR="00E41BCB">
        <w:fldChar w:fldCharType="end"/>
      </w:r>
      <w:r w:rsidR="00B2542A">
        <w:fldChar w:fldCharType="separate"/>
      </w:r>
      <w:r w:rsidR="00E41BCB">
        <w:rPr>
          <w:noProof/>
        </w:rPr>
        <w:t>[33, 34]</w:t>
      </w:r>
      <w:r w:rsidR="00B2542A">
        <w:fldChar w:fldCharType="end"/>
      </w:r>
      <w:r w:rsidR="007D0027">
        <w:t>.</w:t>
      </w:r>
      <w:r>
        <w:t xml:space="preserve"> Thus, it is important to carefully select molecular model and conformation in order to obtain quantitatively and qualitatively correct predictions.</w:t>
      </w:r>
      <w:r w:rsidR="00766CDF">
        <w:t xml:space="preserve"> Sampling of multiple relevant conformers according to their </w:t>
      </w:r>
      <w:r w:rsidR="00766CDF" w:rsidRPr="00766CDF">
        <w:t>Boltzmann</w:t>
      </w:r>
      <w:r w:rsidR="00766CDF">
        <w:t xml:space="preserve"> distribution of</w:t>
      </w:r>
      <w:r w:rsidR="00766CDF" w:rsidRPr="00766CDF">
        <w:t xml:space="preserve"> free energy</w:t>
      </w:r>
      <w:r w:rsidR="00766CDF">
        <w:t xml:space="preserve"> can be a good solution</w:t>
      </w:r>
      <w:r w:rsidR="007D0027">
        <w:t xml:space="preserve"> </w:t>
      </w:r>
      <w:r w:rsidR="00913C70">
        <w:fldChar w:fldCharType="begin"/>
      </w:r>
      <w:r w:rsidR="00322946">
        <w:instrText xml:space="preserve"> ADDIN EN.CITE &lt;EndNote&gt;&lt;Cite&gt;&lt;Author&gt;Kahlen&lt;/Author&gt;&lt;Year&gt;2010&lt;/Year&gt;&lt;RecNum&gt;31&lt;/RecNum&gt;&lt;DisplayText&gt;[30]&lt;/DisplayText&gt;&lt;record&gt;&lt;rec-number&gt;31&lt;/rec-number&gt;&lt;foreign-keys&gt;&lt;key app="EN" db-id="z0zda5xah9rpf9et0f2590xaz099tsa2psfd" timestamp="1517838118"&gt;31&lt;/key&gt;&lt;/foreign-keys&gt;&lt;ref-type name="Journal Article"&gt;17&lt;/ref-type&gt;&lt;contributors&gt;&lt;authors&gt;&lt;author&gt;Kahlen, Jens&lt;/author&gt;&lt;author&gt;Masuch, Kai&lt;/author&gt;&lt;author&gt;Leonhard, Kai&lt;/author&gt;&lt;/authors&gt;&lt;/contributors&gt;&lt;titles&gt;&lt;title&gt;Modelling cellulose solubilities in ionic liquids using COSMO-RS&lt;/title&gt;&lt;secondary-title&gt;Green Chemistry&lt;/secondary-title&gt;&lt;/titles&gt;&lt;periodical&gt;&lt;full-title&gt;Green Chemistry&lt;/full-title&gt;&lt;/periodical&gt;&lt;pages&gt;2172-2181&lt;/pages&gt;&lt;volume&gt;12&lt;/volume&gt;&lt;number&gt;12&lt;/number&gt;&lt;dates&gt;&lt;year&gt;2010&lt;/year&gt;&lt;/dates&gt;&lt;publisher&gt;The Royal Society of Chemistry&lt;/publisher&gt;&lt;isbn&gt;1463-9262&lt;/isbn&gt;&lt;work-type&gt;10.1039/C0GC00200C&lt;/work-type&gt;&lt;urls&gt;&lt;related-urls&gt;&lt;url&gt;http://dx.doi.org/10.1039/C0GC00200C&lt;/url&gt;&lt;/related-urls&gt;&lt;/urls&gt;&lt;electronic-resource-num&gt;10.1039/C0GC00200C&lt;/electronic-resource-num&gt;&lt;/record&gt;&lt;/Cite&gt;&lt;/EndNote&gt;</w:instrText>
      </w:r>
      <w:r w:rsidR="00913C70">
        <w:fldChar w:fldCharType="separate"/>
      </w:r>
      <w:r w:rsidR="00322946">
        <w:rPr>
          <w:noProof/>
        </w:rPr>
        <w:t>[30]</w:t>
      </w:r>
      <w:r w:rsidR="00913C70">
        <w:fldChar w:fldCharType="end"/>
      </w:r>
      <w:r w:rsidR="00766CDF">
        <w:t>.</w:t>
      </w:r>
      <w:r>
        <w:t xml:space="preserve"> </w:t>
      </w:r>
      <w:r w:rsidR="00913C70">
        <w:t>I</w:t>
      </w:r>
      <w:r>
        <w:t xml:space="preserve">n this work, we were interested in examining the </w:t>
      </w:r>
      <w:proofErr w:type="spellStart"/>
      <w:r>
        <w:t>sol</w:t>
      </w:r>
      <w:r w:rsidR="00A54843">
        <w:t>ubilities</w:t>
      </w:r>
      <w:proofErr w:type="spellEnd"/>
      <w:r w:rsidR="00A54843">
        <w:t xml:space="preserve"> of cellulose in ILs </w:t>
      </w:r>
      <w:r w:rsidR="00FC794A">
        <w:t>by the use of</w:t>
      </w:r>
      <w:r>
        <w:t xml:space="preserve"> </w:t>
      </w:r>
      <w:r w:rsidR="00FC794A">
        <w:t xml:space="preserve">a </w:t>
      </w:r>
      <w:r w:rsidR="00766CDF">
        <w:t xml:space="preserve">‘medium’ </w:t>
      </w:r>
      <w:r>
        <w:t>thermodynamically stable conformational state</w:t>
      </w:r>
      <w:r w:rsidR="007D0027">
        <w:t xml:space="preserve"> </w:t>
      </w:r>
      <w:r w:rsidR="00CB6100">
        <w:fldChar w:fldCharType="begin"/>
      </w:r>
      <w:r w:rsidR="00E41BCB">
        <w:instrText xml:space="preserve"> ADDIN EN.CITE &lt;EndNote&gt;&lt;Cite&gt;&lt;Author&gt;Payal&lt;/Author&gt;&lt;Year&gt;2015&lt;/Year&gt;&lt;RecNum&gt;41&lt;/RecNum&gt;&lt;DisplayText&gt;[35]&lt;/DisplayText&gt;&lt;record&gt;&lt;rec-number&gt;41&lt;/rec-number&gt;&lt;foreign-keys&gt;&lt;key app="EN" db-id="z0zda5xah9rpf9et0f2590xaz099tsa2psfd" timestamp="1517908923"&gt;41&lt;/key&gt;&lt;/foreign-keys&gt;&lt;ref-type name="Journal Article"&gt;17&lt;/ref-type&gt;&lt;contributors&gt;&lt;authors&gt;&lt;author&gt;Payal, Rajdeep Singh&lt;/author&gt;&lt;author&gt;Bejagam, Karteek K.&lt;/author&gt;&lt;author&gt;Mondal, Anirban&lt;/author&gt;&lt;author&gt;Balasubramanian, Sundaram&lt;/author&gt;&lt;/authors&gt;&lt;/contributors&gt;&lt;titles&gt;&lt;title&gt;Dissolution of Cellulose in Room Temperature Ionic Liquids: Anion Dependence&lt;/title&gt;&lt;secondary-title&gt;The Journal of Physical Chemistry B&lt;/secondary-title&gt;&lt;/titles&gt;&lt;periodical&gt;&lt;full-title&gt;The Journal of Physical Chemistry B&lt;/full-title&gt;&lt;/periodical&gt;&lt;pages&gt;1654-1659&lt;/pages&gt;&lt;volume&gt;119&lt;/volume&gt;&lt;number&gt;4&lt;/number&gt;&lt;dates&gt;&lt;year&gt;2015&lt;/year&gt;&lt;pub-dates&gt;&lt;date&gt;2015/01/29&lt;/date&gt;&lt;/pub-dates&gt;&lt;/dates&gt;&lt;publisher&gt;American Chemical Society&lt;/publisher&gt;&lt;isbn&gt;1520-6106&lt;/isbn&gt;&lt;urls&gt;&lt;related-urls&gt;&lt;url&gt;https://doi.org/10.1021/jp512240t&lt;/url&gt;&lt;/related-urls&gt;&lt;/urls&gt;&lt;electronic-resource-num&gt;10.1021/jp512240t&lt;/electronic-resource-num&gt;&lt;/record&gt;&lt;/Cite&gt;&lt;/EndNote&gt;</w:instrText>
      </w:r>
      <w:r w:rsidR="00CB6100">
        <w:fldChar w:fldCharType="separate"/>
      </w:r>
      <w:r w:rsidR="00E41BCB">
        <w:rPr>
          <w:noProof/>
        </w:rPr>
        <w:t>[35]</w:t>
      </w:r>
      <w:r w:rsidR="00CB6100">
        <w:fldChar w:fldCharType="end"/>
      </w:r>
      <w:r>
        <w:t xml:space="preserve"> </w:t>
      </w:r>
      <w:r w:rsidR="004050E6">
        <w:t xml:space="preserve">both </w:t>
      </w:r>
      <w:r>
        <w:t>for cellulose and IL</w:t>
      </w:r>
      <w:r w:rsidR="00FC794A" w:rsidRPr="00FC794A">
        <w:t xml:space="preserve"> </w:t>
      </w:r>
      <w:r w:rsidR="006C764B">
        <w:t>in</w:t>
      </w:r>
      <w:r w:rsidR="00FC794A">
        <w:t xml:space="preserve"> COSMO-RS calculation</w:t>
      </w:r>
      <w:r w:rsidR="0096373D">
        <w:t xml:space="preserve">, </w:t>
      </w:r>
      <w:r w:rsidR="000E0AA9">
        <w:t>which may help</w:t>
      </w:r>
      <w:r w:rsidR="0096373D">
        <w:t xml:space="preserve"> to </w:t>
      </w:r>
      <w:r w:rsidR="001E0A42">
        <w:t>rapidly reduce computation time</w:t>
      </w:r>
      <w:r>
        <w:t xml:space="preserve">. The thermodynamically stable </w:t>
      </w:r>
      <w:r w:rsidR="005B34AF">
        <w:t>molecular conformation</w:t>
      </w:r>
      <w:r>
        <w:t xml:space="preserve"> </w:t>
      </w:r>
      <w:r w:rsidR="005B34AF">
        <w:t>was</w:t>
      </w:r>
      <w:r>
        <w:t xml:space="preserve"> </w:t>
      </w:r>
      <w:r w:rsidR="002D2C15">
        <w:t>obtained</w:t>
      </w:r>
      <w:r w:rsidR="00E97C36">
        <w:t xml:space="preserve"> </w:t>
      </w:r>
      <w:r w:rsidR="00C733AE">
        <w:t>through</w:t>
      </w:r>
      <w:r w:rsidR="00E97C36">
        <w:t xml:space="preserve"> </w:t>
      </w:r>
      <w:r w:rsidR="00BB1033">
        <w:t xml:space="preserve">specific force-field based </w:t>
      </w:r>
      <w:r w:rsidR="00EF7A55">
        <w:t>search</w:t>
      </w:r>
      <w:r w:rsidR="00EC44C3">
        <w:t xml:space="preserve"> </w:t>
      </w:r>
      <w:r w:rsidR="00EF7A55">
        <w:t>of lowest-energy conformer</w:t>
      </w:r>
      <w:r w:rsidR="00A43207">
        <w:t xml:space="preserve"> and </w:t>
      </w:r>
      <w:r w:rsidR="00BB1033">
        <w:t>QM-based geometry optimization</w:t>
      </w:r>
      <w:r>
        <w:t xml:space="preserve">. </w:t>
      </w:r>
      <w:r w:rsidR="005C7602">
        <w:t xml:space="preserve">The </w:t>
      </w:r>
      <w:r>
        <w:t>ADF COSMO-RS</w:t>
      </w:r>
      <w:r w:rsidR="007D0027">
        <w:t xml:space="preserve"> </w:t>
      </w:r>
      <w:r w:rsidR="00A451BD">
        <w:fldChar w:fldCharType="begin">
          <w:fldData xml:space="preserve">PEVuZE5vdGU+PENpdGU+PEF1dGhvcj50ZSBWZWxkZTwvQXV0aG9yPjxZZWFyPjIwMDE8L1llYXI+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=
</w:fldData>
        </w:fldChar>
      </w:r>
      <w:r w:rsidR="00322946">
        <w:instrText xml:space="preserve"> ADDIN EN.CITE </w:instrText>
      </w:r>
      <w:r w:rsidR="00322946">
        <w:fldChar w:fldCharType="begin">
          <w:fldData xml:space="preserve">PEVuZE5vdGU+PENpdGU+PEF1dGhvcj50ZSBWZWxkZTwvQXV0aG9yPjxZZWFyPjIwMDE8L1llYXI+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=
</w:fldData>
        </w:fldChar>
      </w:r>
      <w:r w:rsidR="00322946">
        <w:instrText xml:space="preserve"> ADDIN EN.CITE.DATA </w:instrText>
      </w:r>
      <w:r w:rsidR="00322946">
        <w:fldChar w:fldCharType="end"/>
      </w:r>
      <w:r w:rsidR="00A451BD">
        <w:fldChar w:fldCharType="separate"/>
      </w:r>
      <w:r w:rsidR="00E41BCB">
        <w:rPr>
          <w:noProof/>
        </w:rPr>
        <w:t>[36-39]</w:t>
      </w:r>
      <w:r w:rsidR="00A451BD">
        <w:fldChar w:fldCharType="end"/>
      </w:r>
      <w:r w:rsidR="00A451BD">
        <w:t xml:space="preserve"> </w:t>
      </w:r>
      <w:r w:rsidR="00BE4922">
        <w:t xml:space="preserve">was facilitated to conduct the </w:t>
      </w:r>
      <w:r w:rsidR="00FC66A8">
        <w:t>DFT</w:t>
      </w:r>
      <w:r w:rsidR="006C4859">
        <w:t xml:space="preserve"> (density functional theory)</w:t>
      </w:r>
      <w:r w:rsidR="00FC66A8">
        <w:t xml:space="preserve"> optimization of molecular geometry </w:t>
      </w:r>
      <w:r w:rsidR="002B2C3A">
        <w:t xml:space="preserve">and </w:t>
      </w:r>
      <w:r>
        <w:t xml:space="preserve">calculations </w:t>
      </w:r>
      <w:r w:rsidR="005C7602">
        <w:t xml:space="preserve">of thermodynamic properties </w:t>
      </w:r>
      <w:r w:rsidR="00FC66A8">
        <w:t xml:space="preserve">for prediction of </w:t>
      </w:r>
      <w:r w:rsidR="005C7602">
        <w:t xml:space="preserve">cellulose </w:t>
      </w:r>
      <w:proofErr w:type="spellStart"/>
      <w:r w:rsidR="005C7602">
        <w:t>solubilities</w:t>
      </w:r>
      <w:proofErr w:type="spellEnd"/>
      <w:r w:rsidR="00FC66A8">
        <w:t xml:space="preserve"> </w:t>
      </w:r>
      <w:r w:rsidR="006C4859">
        <w:t xml:space="preserve">in </w:t>
      </w:r>
      <w:r w:rsidR="006C4859">
        <w:lastRenderedPageBreak/>
        <w:t>ILs</w:t>
      </w:r>
      <w:r w:rsidR="00FC66A8">
        <w:t xml:space="preserve"> </w:t>
      </w:r>
      <w:r w:rsidR="00906E50">
        <w:t xml:space="preserve">on </w:t>
      </w:r>
      <w:r>
        <w:t xml:space="preserve">the </w:t>
      </w:r>
      <w:r w:rsidR="00F547AF">
        <w:t>availability</w:t>
      </w:r>
      <w:r>
        <w:t xml:space="preserve"> of </w:t>
      </w:r>
      <w:r w:rsidR="00F547AF">
        <w:t xml:space="preserve">convenient </w:t>
      </w:r>
      <w:r w:rsidR="003D33AD">
        <w:t>scripting</w:t>
      </w:r>
      <w:r w:rsidR="006C4859">
        <w:t xml:space="preserve"> tools</w:t>
      </w:r>
      <w:r>
        <w:t xml:space="preserve">. </w:t>
      </w:r>
      <w:r w:rsidR="009519A5">
        <w:t>In order t</w:t>
      </w:r>
      <w:r w:rsidR="00FC66A8">
        <w:t xml:space="preserve">o </w:t>
      </w:r>
      <w:r w:rsidR="007F29C3">
        <w:t xml:space="preserve">evaluate our </w:t>
      </w:r>
      <w:r w:rsidR="00FC66A8">
        <w:t>approach</w:t>
      </w:r>
      <w:r w:rsidR="007F29C3">
        <w:t xml:space="preserve">, </w:t>
      </w:r>
      <w:r>
        <w:t xml:space="preserve">four different cellulose models (i.e. glucose, </w:t>
      </w:r>
      <w:proofErr w:type="spellStart"/>
      <w:r>
        <w:t>cellobiose</w:t>
      </w:r>
      <w:proofErr w:type="spellEnd"/>
      <w:r>
        <w:t xml:space="preserve">, </w:t>
      </w:r>
      <w:proofErr w:type="spellStart"/>
      <w:r>
        <w:t>cellotriose</w:t>
      </w:r>
      <w:proofErr w:type="spellEnd"/>
      <w:r>
        <w:t xml:space="preserve"> and </w:t>
      </w:r>
      <w:proofErr w:type="spellStart"/>
      <w:r>
        <w:t>cellotetraose</w:t>
      </w:r>
      <w:proofErr w:type="spellEnd"/>
      <w:r>
        <w:t>)</w:t>
      </w:r>
      <w:r w:rsidR="007F29C3">
        <w:t xml:space="preserve"> were </w:t>
      </w:r>
      <w:r w:rsidR="008E7E91">
        <w:t>selected</w:t>
      </w:r>
      <w:r w:rsidR="007F29C3">
        <w:t xml:space="preserve"> </w:t>
      </w:r>
      <w:r w:rsidR="001D50AD">
        <w:t>to</w:t>
      </w:r>
      <w:r w:rsidR="007F29C3">
        <w:t xml:space="preserve"> represent</w:t>
      </w:r>
      <w:r w:rsidR="00E802B0">
        <w:t xml:space="preserve"> </w:t>
      </w:r>
      <w:r w:rsidR="007F29C3">
        <w:t>cellulose</w:t>
      </w:r>
      <w:r w:rsidR="002F4BDE">
        <w:t>, and f</w:t>
      </w:r>
      <w:r w:rsidR="00755619">
        <w:t>our</w:t>
      </w:r>
      <w:r w:rsidR="009149FC">
        <w:t xml:space="preserve"> </w:t>
      </w:r>
      <w:r w:rsidR="00603045">
        <w:t xml:space="preserve">diverse sets of ILs </w:t>
      </w:r>
      <w:r w:rsidR="00D84EC0">
        <w:t xml:space="preserve">were </w:t>
      </w:r>
      <w:r w:rsidR="008B2C32">
        <w:t>used to calculate</w:t>
      </w:r>
      <w:r w:rsidR="00D84EC0">
        <w:t xml:space="preserve"> </w:t>
      </w:r>
      <w:r w:rsidR="002E5CA0">
        <w:t xml:space="preserve">the </w:t>
      </w:r>
      <w:proofErr w:type="spellStart"/>
      <w:r w:rsidR="00D84EC0" w:rsidRPr="0077048F">
        <w:t>lnγ</w:t>
      </w:r>
      <w:proofErr w:type="spellEnd"/>
      <w:r w:rsidR="00610FF3">
        <w:t xml:space="preserve"> of cellulose</w:t>
      </w:r>
      <w:r w:rsidR="00D84EC0" w:rsidRPr="0077048F">
        <w:t xml:space="preserve"> </w:t>
      </w:r>
      <w:r w:rsidR="008B2C32">
        <w:t xml:space="preserve">in </w:t>
      </w:r>
      <w:r w:rsidR="002E5CA0">
        <w:t>IL</w:t>
      </w:r>
      <w:r w:rsidR="00EA4103">
        <w:t>s</w:t>
      </w:r>
      <w:r w:rsidR="002E5CA0">
        <w:t xml:space="preserve"> </w:t>
      </w:r>
      <w:r w:rsidR="00D84EC0" w:rsidRPr="0077048F">
        <w:t xml:space="preserve">and </w:t>
      </w:r>
      <w:r w:rsidR="002E5CA0">
        <w:t xml:space="preserve">the </w:t>
      </w:r>
      <w:r w:rsidR="00D84EC0" w:rsidRPr="0077048F">
        <w:t>H</w:t>
      </w:r>
      <w:r w:rsidR="00D84EC0" w:rsidRPr="00414746">
        <w:rPr>
          <w:vertAlign w:val="superscript"/>
        </w:rPr>
        <w:t>E</w:t>
      </w:r>
      <w:r w:rsidR="00D84EC0" w:rsidRPr="00BC4251">
        <w:t xml:space="preserve"> </w:t>
      </w:r>
      <w:r w:rsidR="00F45BDB">
        <w:t xml:space="preserve">of mixture </w:t>
      </w:r>
      <w:r w:rsidR="00342BDC">
        <w:t xml:space="preserve">at different </w:t>
      </w:r>
      <w:r w:rsidR="00D84EC0">
        <w:t>temperatures</w:t>
      </w:r>
      <w:r w:rsidR="002F4BDE">
        <w:t xml:space="preserve">. The calculated </w:t>
      </w:r>
      <w:proofErr w:type="spellStart"/>
      <w:r w:rsidR="002F4BDE" w:rsidRPr="0077048F">
        <w:t>lnγ</w:t>
      </w:r>
      <w:proofErr w:type="spellEnd"/>
      <w:r w:rsidR="002F4BDE">
        <w:t xml:space="preserve"> and </w:t>
      </w:r>
      <w:r w:rsidR="002F4BDE" w:rsidRPr="0077048F">
        <w:t>H</w:t>
      </w:r>
      <w:r w:rsidR="002F4BDE" w:rsidRPr="00414746">
        <w:rPr>
          <w:vertAlign w:val="superscript"/>
        </w:rPr>
        <w:t>E</w:t>
      </w:r>
      <w:r w:rsidR="002F4BDE">
        <w:t xml:space="preserve"> were</w:t>
      </w:r>
      <w:r w:rsidR="00F747A9">
        <w:t xml:space="preserve"> compared</w:t>
      </w:r>
      <w:r w:rsidR="00F747A9" w:rsidRPr="0077048F">
        <w:t xml:space="preserve"> with </w:t>
      </w:r>
      <w:r w:rsidR="00610FF3">
        <w:t xml:space="preserve">available </w:t>
      </w:r>
      <w:r w:rsidR="00F747A9" w:rsidRPr="0077048F">
        <w:t xml:space="preserve">experimental </w:t>
      </w:r>
      <w:r w:rsidR="007362BE">
        <w:t xml:space="preserve">data of </w:t>
      </w:r>
      <w:r w:rsidR="00F747A9" w:rsidRPr="0077048F">
        <w:t>ce</w:t>
      </w:r>
      <w:r w:rsidR="00F747A9">
        <w:t xml:space="preserve">llulose </w:t>
      </w:r>
      <w:proofErr w:type="spellStart"/>
      <w:r w:rsidR="00F747A9">
        <w:t>solubilities</w:t>
      </w:r>
      <w:proofErr w:type="spellEnd"/>
      <w:r w:rsidR="00576504">
        <w:t xml:space="preserve"> </w:t>
      </w:r>
      <w:r w:rsidR="002F4BDE">
        <w:t>by</w:t>
      </w:r>
      <w:r w:rsidR="00576504">
        <w:t xml:space="preserve"> linear regression</w:t>
      </w:r>
      <w:r w:rsidR="00012136">
        <w:t xml:space="preserve">, </w:t>
      </w:r>
      <w:r w:rsidR="0077175C">
        <w:t>and</w:t>
      </w:r>
      <w:r w:rsidR="00002D2B">
        <w:t xml:space="preserve"> t</w:t>
      </w:r>
      <w:r w:rsidR="00EE6B20">
        <w:t xml:space="preserve">he best cellulose model </w:t>
      </w:r>
      <w:r w:rsidR="000D7B0C">
        <w:t xml:space="preserve">for prediction of cellulose </w:t>
      </w:r>
      <w:proofErr w:type="spellStart"/>
      <w:r w:rsidR="00EC743A">
        <w:t>solubilities</w:t>
      </w:r>
      <w:proofErr w:type="spellEnd"/>
      <w:r w:rsidR="0077175C">
        <w:t xml:space="preserve"> in ILs</w:t>
      </w:r>
      <w:r w:rsidR="00571751">
        <w:t xml:space="preserve"> </w:t>
      </w:r>
      <w:r w:rsidR="00EE6B20">
        <w:t xml:space="preserve">was </w:t>
      </w:r>
      <w:r>
        <w:t>selected</w:t>
      </w:r>
      <w:r w:rsidR="00BE7C39">
        <w:t xml:space="preserve"> based on</w:t>
      </w:r>
      <w:r w:rsidR="00505451">
        <w:t xml:space="preserve"> the </w:t>
      </w:r>
      <w:r w:rsidR="003575BB">
        <w:t>goodness-of-fit</w:t>
      </w:r>
      <w:r w:rsidR="00D56E2C">
        <w:t xml:space="preserve"> </w:t>
      </w:r>
      <w:r w:rsidR="002B0275">
        <w:t xml:space="preserve">of </w:t>
      </w:r>
      <w:r w:rsidR="00505451">
        <w:t xml:space="preserve">the </w:t>
      </w:r>
      <w:r w:rsidR="002B0275">
        <w:t>regression</w:t>
      </w:r>
      <w:r w:rsidR="00505451">
        <w:t>s</w:t>
      </w:r>
      <w:r w:rsidR="00D56E2C">
        <w:t>.</w:t>
      </w:r>
    </w:p>
    <w:p w14:paraId="1F1091A3" w14:textId="71DA27FB" w:rsidR="004D41CA" w:rsidRPr="00B77DC1" w:rsidRDefault="004D41CA" w:rsidP="004D41CA">
      <w:pPr>
        <w:pStyle w:val="TAMainText"/>
        <w:spacing w:after="240"/>
        <w:ind w:firstLine="0"/>
        <w:jc w:val="left"/>
        <w:rPr>
          <w:rStyle w:val="Heading1Char"/>
          <w:color w:val="000000" w:themeColor="text1"/>
          <w:sz w:val="28"/>
          <w:szCs w:val="28"/>
        </w:rPr>
      </w:pPr>
      <w:r w:rsidRPr="00B77DC1">
        <w:rPr>
          <w:rStyle w:val="Heading1Char"/>
          <w:color w:val="000000" w:themeColor="text1"/>
          <w:sz w:val="28"/>
          <w:szCs w:val="28"/>
        </w:rPr>
        <w:t xml:space="preserve">2. </w:t>
      </w:r>
      <w:r w:rsidR="00304E26" w:rsidRPr="00B77DC1">
        <w:rPr>
          <w:rStyle w:val="Heading1Char"/>
          <w:b/>
          <w:color w:val="000000" w:themeColor="text1"/>
          <w:sz w:val="28"/>
          <w:szCs w:val="28"/>
        </w:rPr>
        <w:t>Methods</w:t>
      </w:r>
      <w:r w:rsidR="00304E26" w:rsidRPr="00B77DC1">
        <w:rPr>
          <w:rStyle w:val="Heading1Char"/>
          <w:color w:val="000000" w:themeColor="text1"/>
          <w:sz w:val="28"/>
          <w:szCs w:val="28"/>
        </w:rPr>
        <w:t xml:space="preserve"> </w:t>
      </w:r>
    </w:p>
    <w:p w14:paraId="7F4AC7B0" w14:textId="3E3BA226" w:rsidR="00304E26" w:rsidRDefault="004D41CA" w:rsidP="001E5347">
      <w:r w:rsidRPr="006D393B">
        <w:rPr>
          <w:b/>
        </w:rPr>
        <w:t>2.1. Theoretical basis for COSMO-RS</w:t>
      </w:r>
      <w:r w:rsidR="00C570F1" w:rsidRPr="00C570F1">
        <w:rPr>
          <w:b/>
        </w:rPr>
        <w:t xml:space="preserve"> </w:t>
      </w:r>
      <w:r w:rsidR="00C570F1">
        <w:rPr>
          <w:b/>
        </w:rPr>
        <w:t>calculation</w:t>
      </w:r>
    </w:p>
    <w:p w14:paraId="59AFD69B" w14:textId="1313950E" w:rsidR="004D41CA" w:rsidRDefault="004D41CA" w:rsidP="001E5347">
      <w:r>
        <w:t>Dissolution of cellulose is a result of disruption of the inter- and intra</w:t>
      </w:r>
      <w:r w:rsidR="00734601">
        <w:t>-</w:t>
      </w:r>
      <w:r>
        <w:t>molecular hydrogen bonding</w:t>
      </w:r>
      <w:r w:rsidR="00734601">
        <w:t>,</w:t>
      </w:r>
      <w:r>
        <w:t xml:space="preserve"> and the formation of new hydrogen bonds mainly between the carbohydrate hydroxyl protons and the anions of the IL</w:t>
      </w:r>
      <w:r w:rsidR="007D1ADD">
        <w:t>s</w:t>
      </w:r>
      <w:r w:rsidR="007D0027">
        <w:t xml:space="preserve"> </w:t>
      </w:r>
      <w:r w:rsidR="00FA6ADA">
        <w:fldChar w:fldCharType="begin">
          <w:fldData xml:space="preserve">PEVuZE5vdGU+PENpdGU+PEF1dGhvcj5SZW1zaW5nPC9BdXRob3I+PFllYXI+MjAwNjwvWWVhcj48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</w:fldData>
        </w:fldChar>
      </w:r>
      <w:r w:rsidR="00E41BCB">
        <w:instrText xml:space="preserve"> ADDIN EN.CITE </w:instrText>
      </w:r>
      <w:r w:rsidR="00E41BCB">
        <w:fldChar w:fldCharType="begin">
          <w:fldData xml:space="preserve">PEVuZE5vdGU+PENpdGU+PEF1dGhvcj5SZW1zaW5nPC9BdXRob3I+PFllYXI+MjAwNjwvWWVhcj48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</w:fldData>
        </w:fldChar>
      </w:r>
      <w:r w:rsidR="00E41BCB">
        <w:instrText xml:space="preserve"> ADDIN EN.CITE.DATA </w:instrText>
      </w:r>
      <w:r w:rsidR="00E41BCB">
        <w:fldChar w:fldCharType="end"/>
      </w:r>
      <w:r w:rsidR="00FA6ADA">
        <w:fldChar w:fldCharType="separate"/>
      </w:r>
      <w:r w:rsidR="00E41BCB">
        <w:rPr>
          <w:noProof/>
        </w:rPr>
        <w:t>[35, 40-42]</w:t>
      </w:r>
      <w:r w:rsidR="00FA6ADA">
        <w:fldChar w:fldCharType="end"/>
      </w:r>
      <w:r w:rsidR="007D0027">
        <w:t>.</w:t>
      </w:r>
      <w:r w:rsidR="00AA0E0A">
        <w:t xml:space="preserve"> </w:t>
      </w:r>
      <w:r>
        <w:t>The logarithmic activity coefficient (</w:t>
      </w:r>
      <w:proofErr w:type="spellStart"/>
      <w:r>
        <w:t>lnγ</w:t>
      </w:r>
      <w:proofErr w:type="spellEnd"/>
      <w:r>
        <w:t xml:space="preserve">) of cellulose in ILs </w:t>
      </w:r>
      <w:r w:rsidR="00E63609">
        <w:t xml:space="preserve">at infinite dilution </w:t>
      </w:r>
      <w:r>
        <w:t>and H</w:t>
      </w:r>
      <w:r w:rsidRPr="00DD3F82">
        <w:rPr>
          <w:vertAlign w:val="superscript"/>
        </w:rPr>
        <w:t>E</w:t>
      </w:r>
      <w:r w:rsidR="009D6F49">
        <w:t xml:space="preserve"> of mixture</w:t>
      </w:r>
      <w:r>
        <w:t xml:space="preserve"> </w:t>
      </w:r>
      <w:r w:rsidR="00D67809" w:rsidRPr="004248B1">
        <w:rPr>
          <w:rFonts w:ascii="Times New Roman" w:hAnsi="Times New Roman"/>
          <w:szCs w:val="24"/>
        </w:rPr>
        <w:t>(0.8:0.1:0.1</w:t>
      </w:r>
      <w:r w:rsidR="00D67809">
        <w:rPr>
          <w:rFonts w:ascii="Times New Roman" w:hAnsi="Times New Roman"/>
          <w:szCs w:val="24"/>
        </w:rPr>
        <w:t xml:space="preserve"> in</w:t>
      </w:r>
      <w:r w:rsidR="00D67809" w:rsidRPr="004248B1">
        <w:rPr>
          <w:rFonts w:ascii="Times New Roman" w:hAnsi="Times New Roman"/>
          <w:szCs w:val="24"/>
        </w:rPr>
        <w:t xml:space="preserve"> mol</w:t>
      </w:r>
      <w:r w:rsidR="001F347A">
        <w:rPr>
          <w:rFonts w:ascii="Times New Roman" w:hAnsi="Times New Roman"/>
          <w:szCs w:val="24"/>
        </w:rPr>
        <w:t>e</w:t>
      </w:r>
      <w:r w:rsidR="00D67809">
        <w:rPr>
          <w:rFonts w:ascii="Times New Roman" w:hAnsi="Times New Roman"/>
          <w:szCs w:val="24"/>
        </w:rPr>
        <w:t xml:space="preserve"> fraction</w:t>
      </w:r>
      <w:r w:rsidR="00D67809" w:rsidRPr="004248B1">
        <w:rPr>
          <w:rFonts w:ascii="Times New Roman" w:hAnsi="Times New Roman"/>
          <w:szCs w:val="24"/>
        </w:rPr>
        <w:t xml:space="preserve"> for b</w:t>
      </w:r>
      <w:r w:rsidR="00D67809">
        <w:rPr>
          <w:rFonts w:ascii="Times New Roman" w:hAnsi="Times New Roman"/>
          <w:szCs w:val="24"/>
        </w:rPr>
        <w:t>iopolymer, IL cation and anion respectively</w:t>
      </w:r>
      <w:r w:rsidR="00D67809" w:rsidRPr="004248B1">
        <w:rPr>
          <w:rFonts w:ascii="Times New Roman" w:hAnsi="Times New Roman"/>
          <w:szCs w:val="24"/>
        </w:rPr>
        <w:t xml:space="preserve">) </w:t>
      </w:r>
      <w:r w:rsidR="0096530D">
        <w:rPr>
          <w:rFonts w:ascii="Times New Roman" w:hAnsi="Times New Roman"/>
          <w:szCs w:val="24"/>
        </w:rPr>
        <w:t xml:space="preserve">which are supposed to have correlations with cellulose solubility </w:t>
      </w:r>
      <w:r>
        <w:t>were</w:t>
      </w:r>
      <w:r w:rsidR="002F2675">
        <w:t xml:space="preserve"> </w:t>
      </w:r>
      <w:r>
        <w:t xml:space="preserve">calculated by </w:t>
      </w:r>
      <w:r w:rsidR="005C453F">
        <w:t xml:space="preserve">COSMO-RS </w:t>
      </w:r>
      <w:r w:rsidR="007D0027">
        <w:t>to</w:t>
      </w:r>
      <w:r w:rsidR="005C453F">
        <w:t xml:space="preserve"> qualitative</w:t>
      </w:r>
      <w:r w:rsidR="007D0027">
        <w:t>ly</w:t>
      </w:r>
      <w:r w:rsidR="005C453F">
        <w:t xml:space="preserve"> measure </w:t>
      </w:r>
      <w:r w:rsidR="009813EE">
        <w:t xml:space="preserve">the </w:t>
      </w:r>
      <w:r>
        <w:t xml:space="preserve">dissolution </w:t>
      </w:r>
      <w:r w:rsidR="009D7ACD">
        <w:t>ability</w:t>
      </w:r>
      <w:r w:rsidR="0041430E">
        <w:t xml:space="preserve"> of ILs</w:t>
      </w:r>
      <w:r>
        <w:t>.</w:t>
      </w:r>
    </w:p>
    <w:p w14:paraId="49C8E195" w14:textId="504DC58E" w:rsidR="004D41CA" w:rsidRDefault="004824E7" w:rsidP="00532170">
      <w:pPr>
        <w:pStyle w:val="VAFigureCaption"/>
        <w:spacing w:after="240"/>
      </w:pPr>
      <w:r>
        <w:t xml:space="preserve">The activity coefficients </w:t>
      </w:r>
      <w:r w:rsidR="004D41CA">
        <w:t xml:space="preserve">is associated with the affinity of solutes to solvents resulting from differences in the strength and nature </w:t>
      </w:r>
      <w:r w:rsidR="0095061B">
        <w:t xml:space="preserve">between </w:t>
      </w:r>
      <w:r w:rsidR="00B34B12">
        <w:t>molecules</w:t>
      </w:r>
      <w:r w:rsidR="006C3639">
        <w:t xml:space="preserve"> </w:t>
      </w:r>
      <w:r w:rsidR="00664CA7">
        <w:t>caused by</w:t>
      </w:r>
      <w:r w:rsidR="004D41CA">
        <w:t xml:space="preserve"> </w:t>
      </w:r>
      <w:r w:rsidR="008478C8">
        <w:t xml:space="preserve">local pairwise </w:t>
      </w:r>
      <w:r w:rsidR="004D41CA">
        <w:t>interactions</w:t>
      </w:r>
      <w:r w:rsidR="002E1130">
        <w:t xml:space="preserve"> </w:t>
      </w:r>
      <w:r w:rsidR="00F468F0">
        <w:t xml:space="preserve">of surface </w:t>
      </w:r>
      <w:r w:rsidR="001A53E5">
        <w:t>segments</w:t>
      </w:r>
      <w:r w:rsidR="00F468F0">
        <w:t xml:space="preserve"> </w:t>
      </w:r>
      <w:r w:rsidR="00530FAC">
        <w:t xml:space="preserve">due to </w:t>
      </w:r>
      <w:r w:rsidR="000479DF">
        <w:t xml:space="preserve">the </w:t>
      </w:r>
      <w:r w:rsidR="00530FAC" w:rsidRPr="00530FAC">
        <w:t>electrostatic misfit, hydrogen bonding and van der Waals dispersive forces</w:t>
      </w:r>
      <w:r w:rsidR="007D0027">
        <w:t xml:space="preserve"> </w:t>
      </w:r>
      <w:r w:rsidR="007425B6">
        <w:fldChar w:fldCharType="begin"/>
      </w:r>
      <w:r w:rsidR="00E41BCB">
        <w:instrText xml:space="preserve"> ADDIN EN.CITE &lt;EndNote&gt;&lt;Cite&gt;&lt;Author&gt;Paduszynski&lt;/Author&gt;&lt;Year&gt;2017&lt;/Year&gt;&lt;RecNum&gt;37&lt;/RecNum&gt;&lt;DisplayText&gt;[34]&lt;/DisplayText&gt;&lt;record&gt;&lt;rec-number&gt;37&lt;/rec-number&gt;&lt;foreign-keys&gt;&lt;key app="EN" db-id="z0zda5xah9rpf9et0f2590xaz099tsa2psfd" timestamp="1517839015"&gt;37&lt;/key&gt;&lt;/foreign-keys&gt;&lt;ref-type name="Journal Article"&gt;17&lt;/ref-type&gt;&lt;contributors&gt;&lt;authors&gt;&lt;author&gt;Paduszynski, Kamil&lt;/author&gt;&lt;/authors&gt;&lt;/contributors&gt;&lt;titles&gt;&lt;title&gt;An overview of the performance of the COSMO-RS approach in predicting the activity coefficients of molecular solutes in ionic liquids and derived properties at infinite dilution&lt;/title&gt;&lt;secondary-title&gt;Physical Chemistry Chemical Physics&lt;/secondary-title&gt;&lt;/titles&gt;&lt;periodical&gt;&lt;full-title&gt;Physical Chemistry Chemical Physics&lt;/full-title&gt;&lt;/periodical&gt;&lt;pages&gt;11835-11850&lt;/pages&gt;&lt;volume&gt;19&lt;/volume&gt;&lt;number&gt;19&lt;/number&gt;&lt;dates&gt;&lt;year&gt;2017&lt;/year&gt;&lt;/dates&gt;&lt;publisher&gt;The Royal Society of Chemistry&lt;/publisher&gt;&lt;isbn&gt;1463-9076&lt;/isbn&gt;&lt;work-type&gt;10.1039/C7CP00226B&lt;/work-type&gt;&lt;urls&gt;&lt;related-urls&gt;&lt;url&gt;http://dx.doi.org/10.1039/C7CP00226B&lt;/url&gt;&lt;/related-urls&gt;&lt;/urls&gt;&lt;electronic-resource-num&gt;10.1039/C7CP00226B&lt;/electronic-resource-num&gt;&lt;/record&gt;&lt;/Cite&gt;&lt;/EndNote&gt;</w:instrText>
      </w:r>
      <w:r w:rsidR="007425B6">
        <w:fldChar w:fldCharType="separate"/>
      </w:r>
      <w:r w:rsidR="00E41BCB">
        <w:rPr>
          <w:noProof/>
        </w:rPr>
        <w:t>[34]</w:t>
      </w:r>
      <w:r w:rsidR="007425B6">
        <w:fldChar w:fldCharType="end"/>
      </w:r>
      <w:r w:rsidR="004D41CA">
        <w:t>. With the chemical potential (</w:t>
      </w:r>
      <w:proofErr w:type="spellStart"/>
      <w:r w:rsidR="004D41CA">
        <w:t>μ</w:t>
      </w:r>
      <w:r w:rsidR="00492C9F" w:rsidRPr="00492C9F">
        <w:rPr>
          <w:vertAlign w:val="subscript"/>
        </w:rPr>
        <w:t>i</w:t>
      </w:r>
      <w:r w:rsidR="004D41CA" w:rsidRPr="006615A7">
        <w:rPr>
          <w:vertAlign w:val="superscript"/>
        </w:rPr>
        <w:t>S</w:t>
      </w:r>
      <w:proofErr w:type="spellEnd"/>
      <w:r w:rsidR="004D41CA">
        <w:t xml:space="preserve">) of </w:t>
      </w:r>
      <w:r w:rsidR="004F55A8">
        <w:t>a</w:t>
      </w:r>
      <w:r w:rsidR="00FC701A">
        <w:t xml:space="preserve"> </w:t>
      </w:r>
      <w:r w:rsidR="004F55A8">
        <w:t>compound</w:t>
      </w:r>
      <w:r w:rsidR="004D41CA">
        <w:t xml:space="preserve"> </w:t>
      </w:r>
      <w:r w:rsidR="00FC701A">
        <w:t>in</w:t>
      </w:r>
      <w:r w:rsidR="004D41CA">
        <w:t xml:space="preserve"> a mixture </w:t>
      </w:r>
      <w:r w:rsidR="00FC701A">
        <w:t xml:space="preserve">being </w:t>
      </w:r>
      <w:r w:rsidR="004D41CA">
        <w:t>calculated, the a</w:t>
      </w:r>
      <w:r w:rsidR="004D41CA">
        <w:rPr>
          <w:rFonts w:hint="eastAsia"/>
        </w:rPr>
        <w:t>ctivity coefficient (</w:t>
      </w:r>
      <w:proofErr w:type="spellStart"/>
      <w:r w:rsidR="00DD3F82">
        <w:rPr>
          <w:rFonts w:cs="Times"/>
        </w:rPr>
        <w:t>γ</w:t>
      </w:r>
      <w:r w:rsidR="00DD3F82" w:rsidRPr="00C32828">
        <w:rPr>
          <w:vertAlign w:val="subscript"/>
        </w:rPr>
        <w:t>i</w:t>
      </w:r>
      <w:r w:rsidR="00DD3F82" w:rsidRPr="00C32828">
        <w:rPr>
          <w:vertAlign w:val="superscript"/>
        </w:rPr>
        <w:t>S</w:t>
      </w:r>
      <w:proofErr w:type="spellEnd"/>
      <w:r w:rsidR="004D41CA">
        <w:rPr>
          <w:rFonts w:hint="eastAsia"/>
        </w:rPr>
        <w:t xml:space="preserve">) at a given temperature (T) can be derived </w:t>
      </w:r>
      <w:r w:rsidR="006E2679">
        <w:t>by the following</w:t>
      </w:r>
      <w:r w:rsidR="004D41CA">
        <w:rPr>
          <w:rFonts w:hint="eastAsia"/>
        </w:rPr>
        <w:t xml:space="preserve"> equation</w:t>
      </w:r>
      <w:r w:rsidR="007D0027">
        <w:t xml:space="preserve"> </w:t>
      </w:r>
      <w:r w:rsidR="006E2679">
        <w:fldChar w:fldCharType="begin"/>
      </w:r>
      <w:r w:rsidR="00A455B0">
        <w:instrText xml:space="preserve"> ADDIN EN.CITE &lt;EndNote&gt;&lt;Cite&gt;&lt;Author&gt;Klamt&lt;/Author&gt;&lt;Year&gt;2000&lt;/Year&gt;&lt;RecNum&gt;28&lt;/RecNum&gt;&lt;DisplayText&gt;[23]&lt;/DisplayText&gt;&lt;record&gt;&lt;rec-number&gt;28&lt;/rec-number&gt;&lt;foreign-keys&gt;&lt;key app="EN" db-id="z0zda5xah9rpf9et0f2590xaz099tsa2psfd" timestamp="1517827701"&gt;28&lt;/key&gt;&lt;/foreign-keys&gt;&lt;ref-type name="Journal Article"&gt;17&lt;/ref-type&gt;&lt;contributors&gt;&lt;authors&gt;&lt;author&gt;Klamt, Andreas&lt;/author&gt;&lt;author&gt;Eckert, Frank&lt;/author&gt;&lt;/authors&gt;&lt;/contributors&gt;&lt;titles&gt;&lt;title&gt;COSMO-RS: a novel and efficient method for the a priori prediction of thermophysical data of liquids&lt;/title&gt;&lt;secondary-title&gt;Fluid Phase Equilibria&lt;/secondary-title&gt;&lt;/titles&gt;&lt;periodical&gt;&lt;full-title&gt;Fluid Phase Equilibria&lt;/full-title&gt;&lt;/periodical&gt;&lt;pages&gt;43-72&lt;/pages&gt;&lt;volume&gt;172&lt;/volume&gt;&lt;number&gt;1&lt;/number&gt;&lt;keywords&gt;&lt;keyword&gt;Molecular simulation&lt;/keyword&gt;&lt;keyword&gt;Method of calculation&lt;/keyword&gt;&lt;keyword&gt;Vapour–liquid equilibria&lt;/keyword&gt;&lt;keyword&gt;Liquid–liquid equilibria&lt;/keyword&gt;&lt;keyword&gt;Activity coefficient&lt;/keyword&gt;&lt;keyword&gt;Chemical potential&lt;/keyword&gt;&lt;/keywords&gt;&lt;dates&gt;&lt;year&gt;2000&lt;/year&gt;&lt;pub-dates&gt;&lt;date&gt;2000/07/28/&lt;/date&gt;&lt;/pub-dates&gt;&lt;/dates&gt;&lt;isbn&gt;0378-3812&lt;/isbn&gt;&lt;urls&gt;&lt;related-urls&gt;&lt;url&gt;http://www.sciencedirect.com/science/article/pii/S0378381200003575&lt;/url&gt;&lt;/related-urls&gt;&lt;/urls&gt;&lt;electronic-resource-num&gt;https://doi.org/10.1016/S0378-3812(00)00357-5&lt;/electronic-resource-num&gt;&lt;/record&gt;&lt;/Cite&gt;&lt;/EndNote&gt;</w:instrText>
      </w:r>
      <w:r w:rsidR="006E2679">
        <w:fldChar w:fldCharType="separate"/>
      </w:r>
      <w:r w:rsidR="00A455B0">
        <w:rPr>
          <w:noProof/>
        </w:rPr>
        <w:t>[23]</w:t>
      </w:r>
      <w:r w:rsidR="006E2679">
        <w:fldChar w:fldCharType="end"/>
      </w:r>
      <w:r w:rsidR="004D41CA">
        <w:rPr>
          <w:rFonts w:hint="eastAsia"/>
        </w:rPr>
        <w:t>:</w:t>
      </w:r>
    </w:p>
    <w:p w14:paraId="3A82F2D6" w14:textId="77777777" w:rsidR="00C32828" w:rsidRPr="00F34313" w:rsidRDefault="00B553D6" w:rsidP="00B553D6">
      <w:pPr>
        <w:spacing w:after="240"/>
        <w:jc w:val="left"/>
        <w:rPr>
          <w:rFonts w:eastAsia="Times New Roman" w:cs="Arial"/>
          <w:color w:val="000000"/>
        </w:rPr>
      </w:pPr>
      <w:r>
        <w:t xml:space="preserve">                                                   </w:t>
      </w:r>
      <m:oMath>
        <m:sSup>
          <m:sSupPr>
            <m:ctrlPr>
              <w:rPr>
                <w:rFonts w:ascii="Cambria Math" w:eastAsia="Times New Roman" w:hAnsi="Cambria Math" w:cs="Arial"/>
                <w:i/>
              </w:rPr>
            </m:ctrlPr>
          </m:sSupPr>
          <m:e>
            <m:sSub>
              <m:sSubPr>
                <m:ctrlPr>
                  <w:rPr>
                    <w:rFonts w:ascii="Cambria Math" w:eastAsia="Times New Roman" w:hAnsi="Cambria Math" w:cs="Arial"/>
                  </w:rPr>
                </m:ctrlPr>
              </m:sSubPr>
              <m:e>
                <m:r>
                  <m:rPr>
                    <m:sty m:val="p"/>
                  </m:rPr>
                  <w:rPr>
                    <w:rFonts w:ascii="Cambria Math" w:eastAsia="Times New Roman" w:hAnsi="Cambria Math" w:cs="Arial"/>
                  </w:rPr>
                  <m:t>γ</m:t>
                </m:r>
              </m:e>
              <m:sub>
                <m:r>
                  <m:rPr>
                    <m:sty m:val="p"/>
                  </m:rPr>
                  <w:rPr>
                    <w:rFonts w:ascii="Cambria Math" w:eastAsia="Times New Roman" w:hAnsi="Cambria Math" w:cs="Arial"/>
                  </w:rPr>
                  <m:t>i</m:t>
                </m:r>
              </m:sub>
            </m:sSub>
          </m:e>
          <m:sup>
            <m:r>
              <w:rPr>
                <w:rFonts w:ascii="Cambria Math" w:hAnsi="Cambria Math" w:cs="Arial"/>
              </w:rPr>
              <m:t>S</m:t>
            </m:r>
          </m:sup>
        </m:sSup>
        <m:r>
          <w:rPr>
            <w:rFonts w:ascii="Cambria Math" w:eastAsia="Times New Roman" w:hAnsi="Cambria Math" w:cs="Arial"/>
            <w:color w:val="000000"/>
          </w:rPr>
          <m:t>=</m:t>
        </m:r>
        <m:r>
          <m:rPr>
            <m:sty m:val="p"/>
          </m:rPr>
          <w:rPr>
            <w:rFonts w:ascii="Cambria Math" w:eastAsia="Times New Roman" w:hAnsi="Cambria Math" w:cs="Arial"/>
            <w:color w:val="000000"/>
          </w:rPr>
          <m:t>exp</m:t>
        </m:r>
        <m:d>
          <m:dPr>
            <m:begChr m:val="{"/>
            <m:endChr m:val="}"/>
            <m:ctrlPr>
              <w:rPr>
                <w:rFonts w:ascii="Cambria Math" w:eastAsia="Times New Roman" w:hAnsi="Cambria Math" w:cs="Arial"/>
                <w:color w:val="000000"/>
              </w:rPr>
            </m:ctrlPr>
          </m:dPr>
          <m:e>
            <m:f>
              <m:fPr>
                <m:ctrlPr>
                  <w:rPr>
                    <w:rFonts w:ascii="Cambria Math" w:eastAsia="Times New Roman" w:hAnsi="Cambria Math" w:cs="Arial"/>
                    <w:i/>
                    <w:color w:val="000000"/>
                  </w:rPr>
                </m:ctrlPr>
              </m:fPr>
              <m:num>
                <m:sSup>
                  <m:sSupPr>
                    <m:ctrlPr>
                      <w:rPr>
                        <w:rFonts w:ascii="Cambria Math" w:eastAsia="Times New Roman" w:hAnsi="Cambria Math" w:cs="Arial"/>
                        <w:i/>
                      </w:rPr>
                    </m:ctrlPr>
                  </m:sSupPr>
                  <m:e>
                    <m:sSub>
                      <m:sSubPr>
                        <m:ctrlPr>
                          <w:rPr>
                            <w:rFonts w:ascii="Cambria Math" w:eastAsia="Times New Roman" w:hAnsi="Cambria Math" w:cs="Arial"/>
                          </w:rPr>
                        </m:ctrlPr>
                      </m:sSubPr>
                      <m:e>
                        <m:r>
                          <m:rPr>
                            <m:sty m:val="p"/>
                          </m:rPr>
                          <w:rPr>
                            <w:rFonts w:ascii="Cambria Math" w:eastAsia="Times New Roman" w:hAnsi="Cambria Math" w:cs="Arial"/>
                          </w:rPr>
                          <m:t>μ</m:t>
                        </m:r>
                      </m:e>
                      <m:sub>
                        <m:r>
                          <m:rPr>
                            <m:sty m:val="p"/>
                          </m:rPr>
                          <w:rPr>
                            <w:rFonts w:ascii="Cambria Math" w:eastAsia="Times New Roman" w:hAnsi="Cambria Math" w:cs="Arial"/>
                          </w:rPr>
                          <m:t>i</m:t>
                        </m:r>
                      </m:sub>
                    </m:sSub>
                  </m:e>
                  <m:sup>
                    <m:r>
                      <w:rPr>
                        <w:rFonts w:ascii="Cambria Math" w:hAnsi="Cambria Math" w:cs="Arial"/>
                      </w:rPr>
                      <m:t>S</m:t>
                    </m:r>
                  </m:sup>
                </m:sSup>
                <m:r>
                  <w:rPr>
                    <w:rFonts w:ascii="Cambria Math" w:eastAsia="Times New Roman" w:hAnsi="Cambria Math" w:cs="Arial"/>
                  </w:rPr>
                  <m:t>-</m:t>
                </m:r>
                <m:sSup>
                  <m:sSupPr>
                    <m:ctrlPr>
                      <w:rPr>
                        <w:rFonts w:ascii="Cambria Math" w:eastAsia="Times New Roman" w:hAnsi="Cambria Math" w:cs="Arial"/>
                        <w:i/>
                      </w:rPr>
                    </m:ctrlPr>
                  </m:sSupPr>
                  <m:e>
                    <m:sSub>
                      <m:sSubPr>
                        <m:ctrlPr>
                          <w:rPr>
                            <w:rFonts w:ascii="Cambria Math" w:eastAsia="Times New Roman" w:hAnsi="Cambria Math" w:cs="Arial"/>
                          </w:rPr>
                        </m:ctrlPr>
                      </m:sSubPr>
                      <m:e>
                        <m:r>
                          <m:rPr>
                            <m:sty m:val="p"/>
                          </m:rPr>
                          <w:rPr>
                            <w:rFonts w:ascii="Cambria Math" w:eastAsia="Times New Roman" w:hAnsi="Cambria Math" w:cs="Arial"/>
                          </w:rPr>
                          <m:t>μ</m:t>
                        </m:r>
                      </m:e>
                      <m:sub>
                        <m:r>
                          <m:rPr>
                            <m:sty m:val="p"/>
                          </m:rPr>
                          <w:rPr>
                            <w:rFonts w:ascii="Cambria Math" w:eastAsia="Times New Roman" w:hAnsi="Cambria Math" w:cs="Arial"/>
                          </w:rPr>
                          <m:t>i</m:t>
                        </m:r>
                      </m:sub>
                    </m:sSub>
                  </m:e>
                  <m:sup>
                    <m:r>
                      <w:rPr>
                        <w:rFonts w:ascii="Cambria Math" w:hAnsi="Cambria Math" w:cs="Arial"/>
                      </w:rPr>
                      <m:t>X</m:t>
                    </m:r>
                  </m:sup>
                </m:sSup>
              </m:num>
              <m:den>
                <m:r>
                  <w:rPr>
                    <w:rFonts w:ascii="Cambria Math" w:eastAsia="Times New Roman" w:hAnsi="Cambria Math" w:cs="Arial"/>
                    <w:color w:val="000000"/>
                  </w:rPr>
                  <m:t>RT</m:t>
                </m:r>
              </m:den>
            </m:f>
          </m:e>
        </m:d>
      </m:oMath>
      <w:r w:rsidR="00C32828">
        <w:rPr>
          <w:rFonts w:eastAsia="Times New Roman" w:cs="Arial"/>
          <w:color w:val="000000"/>
        </w:rPr>
        <w:t xml:space="preserve"> ,         </w:t>
      </w:r>
      <w:r>
        <w:rPr>
          <w:rFonts w:eastAsia="Times New Roman" w:cs="Arial"/>
          <w:color w:val="000000"/>
        </w:rPr>
        <w:t xml:space="preserve">                              </w:t>
      </w:r>
      <w:r w:rsidR="00C32828">
        <w:rPr>
          <w:rFonts w:eastAsia="Times New Roman" w:cs="Arial"/>
          <w:color w:val="000000"/>
        </w:rPr>
        <w:t xml:space="preserve"> (1)</w:t>
      </w:r>
    </w:p>
    <w:p w14:paraId="4CAAD030" w14:textId="7C40DFE7" w:rsidR="004D41CA" w:rsidRDefault="004D41CA" w:rsidP="003F199A">
      <w:pPr>
        <w:pStyle w:val="VAFigureCaption"/>
        <w:spacing w:after="240"/>
        <w:jc w:val="left"/>
      </w:pPr>
      <w:proofErr w:type="gramStart"/>
      <w:r>
        <w:rPr>
          <w:rFonts w:hint="eastAsia"/>
        </w:rPr>
        <w:lastRenderedPageBreak/>
        <w:t>where</w:t>
      </w:r>
      <w:proofErr w:type="gramEnd"/>
      <w:r>
        <w:rPr>
          <w:rFonts w:hint="eastAsia"/>
        </w:rPr>
        <w:t xml:space="preserve"> </w:t>
      </w:r>
      <w:proofErr w:type="spellStart"/>
      <w:r w:rsidR="00C32828">
        <w:rPr>
          <w:rFonts w:cs="Times"/>
        </w:rPr>
        <w:t>μ</w:t>
      </w:r>
      <w:r w:rsidR="00C32828" w:rsidRPr="00C32828">
        <w:rPr>
          <w:vertAlign w:val="subscript"/>
        </w:rPr>
        <w:t>i</w:t>
      </w:r>
      <w:r w:rsidR="00C32828" w:rsidRPr="00C32828">
        <w:rPr>
          <w:vertAlign w:val="superscript"/>
        </w:rPr>
        <w:t>S</w:t>
      </w:r>
      <w:proofErr w:type="spellEnd"/>
      <w:r w:rsidR="00C32828">
        <w:t xml:space="preserve"> </w:t>
      </w:r>
      <w:r>
        <w:rPr>
          <w:rFonts w:hint="eastAsia"/>
        </w:rPr>
        <w:t xml:space="preserve">and </w:t>
      </w:r>
      <w:proofErr w:type="spellStart"/>
      <w:r w:rsidR="00C32828">
        <w:rPr>
          <w:rFonts w:cs="Times"/>
        </w:rPr>
        <w:t>μ</w:t>
      </w:r>
      <w:r w:rsidR="00C32828" w:rsidRPr="00C32828">
        <w:rPr>
          <w:vertAlign w:val="subscript"/>
        </w:rPr>
        <w:t>i</w:t>
      </w:r>
      <w:r w:rsidR="00C32828">
        <w:rPr>
          <w:vertAlign w:val="superscript"/>
        </w:rPr>
        <w:t>X</w:t>
      </w:r>
      <w:proofErr w:type="spellEnd"/>
      <w:r w:rsidR="00C32828">
        <w:t xml:space="preserve"> </w:t>
      </w:r>
      <w:r w:rsidR="00E702C8">
        <w:t>are</w:t>
      </w:r>
      <w:r w:rsidR="00E702C8">
        <w:rPr>
          <w:rFonts w:hint="eastAsia"/>
        </w:rPr>
        <w:t xml:space="preserve"> </w:t>
      </w:r>
      <w:r>
        <w:rPr>
          <w:rFonts w:hint="eastAsia"/>
        </w:rPr>
        <w:t xml:space="preserve">the potential of compound </w:t>
      </w:r>
      <w:proofErr w:type="spellStart"/>
      <w:r w:rsidRPr="00CE2767">
        <w:rPr>
          <w:rFonts w:hint="eastAsia"/>
          <w:i/>
        </w:rPr>
        <w:t>i</w:t>
      </w:r>
      <w:proofErr w:type="spellEnd"/>
      <w:r>
        <w:rPr>
          <w:rFonts w:hint="eastAsia"/>
        </w:rPr>
        <w:t xml:space="preserve"> in the reference state of the mixture and the pure compound, respectively.</w:t>
      </w:r>
    </w:p>
    <w:p w14:paraId="5001901D" w14:textId="74F4FD45" w:rsidR="004D41CA" w:rsidRDefault="00792C33" w:rsidP="001E5347">
      <w:r>
        <w:t>H</w:t>
      </w:r>
      <w:r w:rsidRPr="00414746">
        <w:rPr>
          <w:vertAlign w:val="superscript"/>
        </w:rPr>
        <w:t>E</w:t>
      </w:r>
      <w:r w:rsidR="004D41CA">
        <w:t xml:space="preserve"> is a fundamental thermodynamic property</w:t>
      </w:r>
      <w:r w:rsidR="00A455B0">
        <w:t xml:space="preserve"> (defined as</w:t>
      </w:r>
      <w:r w:rsidR="004D41CA">
        <w:t xml:space="preserve"> the temperature derivative of the Gibbs </w:t>
      </w:r>
      <w:r w:rsidR="00426446">
        <w:t xml:space="preserve">free </w:t>
      </w:r>
      <w:r w:rsidR="004D41CA">
        <w:t>energy</w:t>
      </w:r>
      <w:r w:rsidR="00A455B0">
        <w:t>)</w:t>
      </w:r>
      <w:r w:rsidR="004D41CA">
        <w:t xml:space="preserve">, </w:t>
      </w:r>
      <w:r w:rsidR="00A455B0">
        <w:t>which g</w:t>
      </w:r>
      <w:r w:rsidR="004D41CA">
        <w:t xml:space="preserve">ives an insight into the behavior of the species in solution and can act as </w:t>
      </w:r>
      <w:r w:rsidR="003E5E89">
        <w:t xml:space="preserve">a </w:t>
      </w:r>
      <w:r w:rsidR="004D41CA">
        <w:t>sensitive measure of the intermolecular interactions within the mixture</w:t>
      </w:r>
      <w:r w:rsidR="007D0027">
        <w:t xml:space="preserve"> </w:t>
      </w:r>
      <w:r w:rsidR="00FA6ADA">
        <w:fldChar w:fldCharType="begin"/>
      </w:r>
      <w:r w:rsidR="00E41BCB">
        <w:instrText xml:space="preserve"> ADDIN EN.CITE &lt;EndNote&gt;&lt;Cite&gt;&lt;Author&gt;Gonzalez-Miquel&lt;/Author&gt;&lt;Year&gt;2014&lt;/Year&gt;&lt;RecNum&gt;36&lt;/RecNum&gt;&lt;DisplayText&gt;[33]&lt;/DisplayText&gt;&lt;record&gt;&lt;rec-number&gt;36&lt;/rec-number&gt;&lt;foreign-keys&gt;&lt;key app="EN" db-id="z0zda5xah9rpf9et0f2590xaz099tsa2psfd" timestamp="1517838767"&gt;36&lt;/key&gt;&lt;/foreign-keys&gt;&lt;ref-type name="Journal Article"&gt;17&lt;/ref-type&gt;&lt;contributors&gt;&lt;authors&gt;&lt;author&gt;Gonzalez-Miquel, Maria&lt;/author&gt;&lt;author&gt;Massel, Marjorie&lt;/author&gt;&lt;author&gt;DeSilva, Aruni&lt;/author&gt;&lt;author&gt;Palomar, Jose&lt;/author&gt;&lt;author&gt;Rodriguez, Francisco&lt;/author&gt;&lt;author&gt;Brennecke, Joan F.&lt;/author&gt;&lt;/authors&gt;&lt;/contributors&gt;&lt;titles&gt;&lt;title&gt;Excess Enthalpy of Monoethanolamine + Ionic Liquid Mixtures: How Good are COSMO-RS Predictions?&lt;/title&gt;&lt;secondary-title&gt;The Journal of Physical Chemistry B&lt;/secondary-title&gt;&lt;/titles&gt;&lt;periodical&gt;&lt;full-title&gt;The Journal of Physical Chemistry B&lt;/full-title&gt;&lt;/periodical&gt;&lt;pages&gt;11512-11522&lt;/pages&gt;&lt;volume&gt;118&lt;/volume&gt;&lt;number&gt;39&lt;/number&gt;&lt;dates&gt;&lt;year&gt;2014&lt;/year&gt;&lt;pub-dates&gt;&lt;date&gt;2014/10/02&lt;/date&gt;&lt;/pub-dates&gt;&lt;/dates&gt;&lt;publisher&gt;American Chemical Society&lt;/publisher&gt;&lt;isbn&gt;1520-6106&lt;/isbn&gt;&lt;urls&gt;&lt;related-urls&gt;&lt;url&gt;https://doi.org/10.1021/jp507547q&lt;/url&gt;&lt;/related-urls&gt;&lt;/urls&gt;&lt;electronic-resource-num&gt;10.1021/jp507547q&lt;/electronic-resource-num&gt;&lt;/record&gt;&lt;/Cite&gt;&lt;/EndNote&gt;</w:instrText>
      </w:r>
      <w:r w:rsidR="00FA6ADA">
        <w:fldChar w:fldCharType="separate"/>
      </w:r>
      <w:r w:rsidR="00E41BCB">
        <w:rPr>
          <w:noProof/>
        </w:rPr>
        <w:t>[33]</w:t>
      </w:r>
      <w:r w:rsidR="00FA6ADA">
        <w:fldChar w:fldCharType="end"/>
      </w:r>
      <w:r w:rsidR="00A455B0">
        <w:t xml:space="preserve">. </w:t>
      </w:r>
      <w:r w:rsidR="004D41CA">
        <w:t>In the current version of ADF COSMO-RS, the H</w:t>
      </w:r>
      <w:r w:rsidR="004D41CA" w:rsidRPr="00414746">
        <w:rPr>
          <w:vertAlign w:val="superscript"/>
        </w:rPr>
        <w:t>E</w:t>
      </w:r>
      <w:r w:rsidR="004D41CA">
        <w:t xml:space="preserve"> </w:t>
      </w:r>
      <w:r w:rsidR="00A455B0">
        <w:t>(kJ/</w:t>
      </w:r>
      <w:proofErr w:type="spellStart"/>
      <w:r w:rsidR="00A455B0">
        <w:t>mol</w:t>
      </w:r>
      <w:proofErr w:type="spellEnd"/>
      <w:r w:rsidR="00A455B0">
        <w:t xml:space="preserve">) </w:t>
      </w:r>
      <w:r w:rsidR="004D41CA">
        <w:t>is calculated based on Gibbs-Helmholtz equation:</w:t>
      </w:r>
    </w:p>
    <w:p w14:paraId="670277BB" w14:textId="77777777" w:rsidR="00FE321B" w:rsidRPr="00E4321C" w:rsidRDefault="00B553D6" w:rsidP="00B553D6">
      <w:pPr>
        <w:spacing w:after="240"/>
        <w:jc w:val="left"/>
        <w:rPr>
          <w:rFonts w:eastAsia="Times New Roman" w:cs="Arial"/>
          <w:color w:val="000000"/>
        </w:rPr>
      </w:pPr>
      <w:r>
        <w:t xml:space="preserve">                                                 </w:t>
      </w:r>
      <w:r w:rsidR="004D41CA">
        <w:t xml:space="preserve"> </w:t>
      </w:r>
      <m:oMath>
        <m:sSup>
          <m:sSupPr>
            <m:ctrlPr>
              <w:rPr>
                <w:rFonts w:ascii="Cambria Math" w:eastAsia="Times New Roman" w:hAnsi="Cambria Math" w:cs="Arial"/>
                <w:color w:val="000000"/>
              </w:rPr>
            </m:ctrlPr>
          </m:sSupPr>
          <m:e>
            <m:r>
              <m:rPr>
                <m:sty m:val="p"/>
              </m:rPr>
              <w:rPr>
                <w:rFonts w:ascii="Cambria Math" w:eastAsia="Times New Roman" w:hAnsi="Cambria Math" w:cs="Arial"/>
                <w:color w:val="000000"/>
              </w:rPr>
              <m:t>H</m:t>
            </m:r>
          </m:e>
          <m:sup>
            <m:r>
              <m:rPr>
                <m:sty m:val="p"/>
              </m:rPr>
              <w:rPr>
                <w:rFonts w:ascii="Cambria Math" w:eastAsia="Times New Roman" w:hAnsi="Cambria Math" w:cs="Arial"/>
                <w:color w:val="000000"/>
              </w:rPr>
              <m:t>E</m:t>
            </m:r>
          </m:sup>
        </m:sSup>
        <m:r>
          <m:rPr>
            <m:sty m:val="p"/>
          </m:rPr>
          <w:rPr>
            <w:rFonts w:ascii="Cambria Math" w:eastAsia="Times New Roman" w:hAnsi="Cambria Math" w:cs="Arial"/>
            <w:color w:val="000000"/>
          </w:rPr>
          <m:t>=-</m:t>
        </m:r>
        <m:sSup>
          <m:sSupPr>
            <m:ctrlPr>
              <w:rPr>
                <w:rFonts w:ascii="Cambria Math" w:eastAsia="Times New Roman" w:hAnsi="Cambria Math" w:cs="Arial"/>
                <w:color w:val="000000"/>
              </w:rPr>
            </m:ctrlPr>
          </m:sSupPr>
          <m:e>
            <m:r>
              <m:rPr>
                <m:sty m:val="p"/>
              </m:rPr>
              <w:rPr>
                <w:rFonts w:ascii="Cambria Math" w:eastAsia="Times New Roman" w:hAnsi="Cambria Math" w:cs="Arial"/>
                <w:color w:val="000000"/>
              </w:rPr>
              <m:t>T</m:t>
            </m:r>
          </m:e>
          <m:sup>
            <m:r>
              <m:rPr>
                <m:sty m:val="p"/>
              </m:rPr>
              <w:rPr>
                <w:rFonts w:ascii="Cambria Math" w:eastAsia="Times New Roman" w:hAnsi="Cambria Math" w:cs="Arial"/>
                <w:color w:val="000000"/>
              </w:rPr>
              <m:t>2</m:t>
            </m:r>
          </m:sup>
        </m:sSup>
        <m:f>
          <m:fPr>
            <m:ctrlPr>
              <w:rPr>
                <w:rFonts w:ascii="Cambria Math" w:eastAsia="Times New Roman" w:hAnsi="Cambria Math" w:cs="Arial"/>
                <w:color w:val="000000"/>
              </w:rPr>
            </m:ctrlPr>
          </m:fPr>
          <m:num>
            <m:r>
              <m:rPr>
                <m:sty m:val="p"/>
              </m:rPr>
              <w:rPr>
                <w:rFonts w:ascii="Cambria Math" w:eastAsia="Times New Roman" w:hAnsi="Cambria Math" w:cs="Arial"/>
                <w:color w:val="000000"/>
              </w:rPr>
              <m:t>∂(</m:t>
            </m:r>
            <m:f>
              <m:fPr>
                <m:type m:val="lin"/>
                <m:ctrlPr>
                  <w:rPr>
                    <w:rFonts w:ascii="Cambria Math" w:eastAsia="Times New Roman" w:hAnsi="Cambria Math" w:cs="Arial"/>
                    <w:color w:val="000000"/>
                  </w:rPr>
                </m:ctrlPr>
              </m:fPr>
              <m:num>
                <m:sSup>
                  <m:sSupPr>
                    <m:ctrlPr>
                      <w:rPr>
                        <w:rFonts w:ascii="Cambria Math" w:eastAsia="Times New Roman" w:hAnsi="Cambria Math" w:cs="Arial"/>
                        <w:color w:val="000000"/>
                      </w:rPr>
                    </m:ctrlPr>
                  </m:sSupPr>
                  <m:e>
                    <m:r>
                      <m:rPr>
                        <m:sty m:val="p"/>
                      </m:rPr>
                      <w:rPr>
                        <w:rFonts w:ascii="Cambria Math" w:eastAsia="Times New Roman" w:hAnsi="Cambria Math" w:cs="Arial"/>
                        <w:color w:val="000000"/>
                      </w:rPr>
                      <m:t>G</m:t>
                    </m:r>
                  </m:e>
                  <m:sup>
                    <m:r>
                      <m:rPr>
                        <m:sty m:val="p"/>
                      </m:rPr>
                      <w:rPr>
                        <w:rFonts w:ascii="Cambria Math" w:eastAsia="Times New Roman" w:hAnsi="Cambria Math" w:cs="Arial"/>
                        <w:color w:val="000000"/>
                      </w:rPr>
                      <m:t>E</m:t>
                    </m:r>
                  </m:sup>
                </m:sSup>
              </m:num>
              <m:den>
                <m:r>
                  <m:rPr>
                    <m:sty m:val="p"/>
                  </m:rPr>
                  <w:rPr>
                    <w:rFonts w:ascii="Cambria Math" w:eastAsia="Times New Roman" w:hAnsi="Cambria Math" w:cs="Arial"/>
                    <w:color w:val="000000"/>
                  </w:rPr>
                  <m:t>T</m:t>
                </m:r>
              </m:den>
            </m:f>
            <m:r>
              <m:rPr>
                <m:sty m:val="p"/>
              </m:rPr>
              <w:rPr>
                <w:rFonts w:ascii="Cambria Math" w:eastAsia="Times New Roman" w:hAnsi="Cambria Math" w:cs="Arial"/>
                <w:color w:val="000000"/>
              </w:rPr>
              <m:t>)</m:t>
            </m:r>
          </m:num>
          <m:den>
            <m:r>
              <m:rPr>
                <m:sty m:val="p"/>
              </m:rPr>
              <w:rPr>
                <w:rFonts w:ascii="Cambria Math" w:eastAsia="Times New Roman" w:hAnsi="Cambria Math" w:cs="Arial"/>
                <w:color w:val="000000"/>
              </w:rPr>
              <m:t>∂T</m:t>
            </m:r>
          </m:den>
        </m:f>
      </m:oMath>
      <w:r w:rsidR="00FE321B">
        <w:rPr>
          <w:rFonts w:eastAsia="Times New Roman" w:cs="Arial"/>
          <w:color w:val="000000"/>
        </w:rPr>
        <w:t xml:space="preserve"> ,                                            (</w:t>
      </w:r>
      <w:r w:rsidR="00526683">
        <w:rPr>
          <w:rFonts w:eastAsia="Times New Roman" w:cs="Arial"/>
          <w:color w:val="000000"/>
        </w:rPr>
        <w:t>2</w:t>
      </w:r>
      <w:r w:rsidR="00FE321B">
        <w:rPr>
          <w:rFonts w:eastAsia="Times New Roman" w:cs="Arial"/>
          <w:color w:val="000000"/>
        </w:rPr>
        <w:t>)</w:t>
      </w:r>
    </w:p>
    <w:p w14:paraId="64B840E9" w14:textId="6197160A" w:rsidR="004D41CA" w:rsidRDefault="004D41CA" w:rsidP="003F199A">
      <w:pPr>
        <w:pStyle w:val="VAFigureCaption"/>
        <w:spacing w:after="240"/>
        <w:jc w:val="left"/>
      </w:pPr>
      <w:proofErr w:type="gramStart"/>
      <w:r>
        <w:t>where</w:t>
      </w:r>
      <w:proofErr w:type="gramEnd"/>
      <w:r>
        <w:t xml:space="preserve"> </w:t>
      </w:r>
      <w:r w:rsidR="00FE321B">
        <w:t>G</w:t>
      </w:r>
      <w:r w:rsidR="00FE321B" w:rsidRPr="00FE321B">
        <w:rPr>
          <w:vertAlign w:val="superscript"/>
        </w:rPr>
        <w:t>E</w:t>
      </w:r>
      <w:r w:rsidR="00FE321B">
        <w:t xml:space="preserve"> </w:t>
      </w:r>
      <w:r w:rsidR="00E74C53">
        <w:t xml:space="preserve">is </w:t>
      </w:r>
      <w:r>
        <w:t>excess Gibbs free energy</w:t>
      </w:r>
      <w:r w:rsidR="00A455B0">
        <w:t xml:space="preserve"> (kJ/</w:t>
      </w:r>
      <w:proofErr w:type="spellStart"/>
      <w:r w:rsidR="00A455B0">
        <w:t>mol</w:t>
      </w:r>
      <w:proofErr w:type="spellEnd"/>
      <w:r w:rsidR="00A455B0">
        <w:t>)</w:t>
      </w:r>
      <w:r>
        <w:t>, and T is temperature</w:t>
      </w:r>
      <w:r w:rsidR="00A455B0">
        <w:t xml:space="preserve"> (K)</w:t>
      </w:r>
      <w:r>
        <w:t>.</w:t>
      </w:r>
    </w:p>
    <w:p w14:paraId="4BE29BF8" w14:textId="77777777" w:rsidR="00304E26" w:rsidRDefault="004D41CA" w:rsidP="001E5347">
      <w:pPr>
        <w:rPr>
          <w:b/>
        </w:rPr>
      </w:pPr>
      <w:r>
        <w:rPr>
          <w:b/>
        </w:rPr>
        <w:t xml:space="preserve">2.2. </w:t>
      </w:r>
      <w:r w:rsidR="00224D67">
        <w:rPr>
          <w:b/>
        </w:rPr>
        <w:t>Geometry</w:t>
      </w:r>
      <w:r w:rsidRPr="006D393B">
        <w:rPr>
          <w:b/>
        </w:rPr>
        <w:t xml:space="preserve"> optimization and COSMO-RS calculations</w:t>
      </w:r>
    </w:p>
    <w:p w14:paraId="0B9F0DC7" w14:textId="5DAEA562" w:rsidR="00E03CBB" w:rsidRDefault="004D41CA" w:rsidP="001E5347">
      <w:r>
        <w:t xml:space="preserve">The COSMO-RS calculations were based on </w:t>
      </w:r>
      <w:r w:rsidR="00190D42">
        <w:t xml:space="preserve">the </w:t>
      </w:r>
      <w:r>
        <w:t>ADF COSMO result files</w:t>
      </w:r>
      <w:r w:rsidR="007D0027">
        <w:t xml:space="preserve"> </w:t>
      </w:r>
      <w:r w:rsidR="000345E3">
        <w:fldChar w:fldCharType="begin"/>
      </w:r>
      <w:r w:rsidR="00322946">
        <w:instrText xml:space="preserve"> ADDIN EN.CITE &lt;EndNote&gt;&lt;Cite&gt;&lt;RecNum&gt;40&lt;/RecNum&gt;&lt;DisplayText&gt;[38]&lt;/DisplayText&gt;&lt;record&gt;&lt;rec-number&gt;40&lt;/rec-number&gt;&lt;foreign-keys&gt;&lt;key app="EN" db-id="z0zda5xah9rpf9et0f2590xaz099tsa2psfd" timestamp="1517865102"&gt;40&lt;/key&gt;&lt;/foreign-keys&gt;&lt;ref-type name="Web Page"&gt;12&lt;/ref-type&gt;&lt;contributors&gt;&lt;/contributors&gt;&lt;titles&gt;&lt;title&gt;ADF COSMO-RS Tutorial, https://www.scm.com/doc/Tutorials/COSMO-RS/Ionic_Liquids.html&lt;/title&gt;&lt;/titles&gt;&lt;number&gt;Feb 5, 2018&lt;/number&gt;&lt;dates&gt;&lt;/dates&gt;&lt;urls&gt;&lt;related-urls&gt;&lt;url&gt;https://www.scm.com/doc/Tutorials/COSMO-RS/Ionic_Liquids.html&lt;/url&gt;&lt;/related-urls&gt;&lt;/urls&gt;&lt;/record&gt;&lt;/Cite&gt;&lt;/EndNote&gt;</w:instrText>
      </w:r>
      <w:r w:rsidR="000345E3">
        <w:fldChar w:fldCharType="separate"/>
      </w:r>
      <w:r w:rsidR="00E41BCB">
        <w:rPr>
          <w:noProof/>
        </w:rPr>
        <w:t>[38]</w:t>
      </w:r>
      <w:r w:rsidR="000345E3">
        <w:fldChar w:fldCharType="end"/>
      </w:r>
      <w:r>
        <w:t xml:space="preserve">, which </w:t>
      </w:r>
      <w:r w:rsidR="00C74D4E">
        <w:t>are</w:t>
      </w:r>
      <w:r>
        <w:t xml:space="preserve"> the results of </w:t>
      </w:r>
      <w:r w:rsidR="00867AED">
        <w:t xml:space="preserve">COSMO </w:t>
      </w:r>
      <w:r>
        <w:t xml:space="preserve">quantum mechanical calculation </w:t>
      </w:r>
      <w:r w:rsidR="007B3894">
        <w:t>on the basis of</w:t>
      </w:r>
      <w:r w:rsidR="00E00504">
        <w:t xml:space="preserve"> information solely </w:t>
      </w:r>
      <w:r w:rsidR="0043211D">
        <w:t>concerning the molecular structure</w:t>
      </w:r>
      <w:r>
        <w:t xml:space="preserve">. The </w:t>
      </w:r>
      <w:r w:rsidR="0043211D">
        <w:t>molecular structure</w:t>
      </w:r>
      <w:r>
        <w:t xml:space="preserve"> used for COSMO calculation were </w:t>
      </w:r>
      <w:r w:rsidR="008B4973">
        <w:t>generated</w:t>
      </w:r>
      <w:r>
        <w:t xml:space="preserve"> </w:t>
      </w:r>
      <w:r w:rsidR="003D101C">
        <w:t xml:space="preserve">through </w:t>
      </w:r>
      <w:r w:rsidR="00C40107">
        <w:t>a</w:t>
      </w:r>
      <w:r w:rsidR="00E125CC">
        <w:t xml:space="preserve"> </w:t>
      </w:r>
      <w:r w:rsidR="0097550F">
        <w:t>computational</w:t>
      </w:r>
      <w:r w:rsidR="00121257">
        <w:t xml:space="preserve"> route</w:t>
      </w:r>
      <w:r w:rsidR="00C40107">
        <w:t xml:space="preserve"> </w:t>
      </w:r>
      <w:r w:rsidR="005B0847">
        <w:t xml:space="preserve">including </w:t>
      </w:r>
      <w:r w:rsidR="00C40107">
        <w:t>following steps</w:t>
      </w:r>
      <w:r w:rsidR="00BE53BD">
        <w:t xml:space="preserve">: </w:t>
      </w:r>
      <w:r w:rsidR="00C40107">
        <w:t xml:space="preserve">1) </w:t>
      </w:r>
      <w:r>
        <w:t xml:space="preserve">the molecules of cellulose models and ILs were sketched </w:t>
      </w:r>
      <w:r w:rsidR="00E84B7D">
        <w:t>as</w:t>
      </w:r>
      <w:r>
        <w:t xml:space="preserve"> 2D structures using </w:t>
      </w:r>
      <w:proofErr w:type="spellStart"/>
      <w:r>
        <w:t>Marvinsketch</w:t>
      </w:r>
      <w:proofErr w:type="spellEnd"/>
      <w:r w:rsidR="007D0027">
        <w:t xml:space="preserve"> </w:t>
      </w:r>
      <w:r w:rsidR="00FA6ADA">
        <w:fldChar w:fldCharType="begin"/>
      </w:r>
      <w:r w:rsidR="00E41BCB">
        <w:instrText xml:space="preserve"> ADDIN EN.CITE &lt;EndNote&gt;&lt;Cite&gt;&lt;Year&gt;2017&lt;/Year&gt;&lt;RecNum&gt;48&lt;/RecNum&gt;&lt;DisplayText&gt;[43]&lt;/DisplayText&gt;&lt;record&gt;&lt;rec-number&gt;48&lt;/rec-number&gt;&lt;foreign-keys&gt;&lt;key app="EN" db-id="z0zda5xah9rpf9et0f2590xaz099tsa2psfd" timestamp="1518012354"&gt;48&lt;/key&gt;&lt;/foreign-keys&gt;&lt;ref-type name="Web Page"&gt;12&lt;/ref-type&gt;&lt;contributors&gt;&lt;/contributors&gt;&lt;titles&gt;&lt;title&gt;JChem 17.13, 2017, ChemAxon&lt;/title&gt;&lt;/titles&gt;&lt;edition&gt;17.13&lt;/edition&gt;&lt;dates&gt;&lt;year&gt;2017&lt;/year&gt;&lt;/dates&gt;&lt;publisher&gt;ChemAxon&lt;/publisher&gt;&lt;urls&gt;&lt;related-urls&gt;&lt;url&gt;https://chemaxon.com/&lt;/url&gt;&lt;/related-urls&gt;&lt;/urls&gt;&lt;/record&gt;&lt;/Cite&gt;&lt;/EndNote&gt;</w:instrText>
      </w:r>
      <w:r w:rsidR="00FA6ADA">
        <w:fldChar w:fldCharType="separate"/>
      </w:r>
      <w:r w:rsidR="00E41BCB">
        <w:rPr>
          <w:noProof/>
        </w:rPr>
        <w:t>[43]</w:t>
      </w:r>
      <w:r w:rsidR="00FA6ADA">
        <w:fldChar w:fldCharType="end"/>
      </w:r>
      <w:r w:rsidR="00C40107">
        <w:t xml:space="preserve">; 2) </w:t>
      </w:r>
      <w:r w:rsidR="00224D67">
        <w:t>t</w:t>
      </w:r>
      <w:r>
        <w:t>h</w:t>
      </w:r>
      <w:r w:rsidR="005B1DF9">
        <w:t>e structures of cellulose models</w:t>
      </w:r>
      <w:r>
        <w:t xml:space="preserve"> </w:t>
      </w:r>
      <w:r w:rsidR="005B1DF9">
        <w:t>were</w:t>
      </w:r>
      <w:r>
        <w:t xml:space="preserve"> </w:t>
      </w:r>
      <w:r w:rsidR="005C2DC1">
        <w:t xml:space="preserve">subjected to a </w:t>
      </w:r>
      <w:r>
        <w:t xml:space="preserve">3D </w:t>
      </w:r>
      <w:r w:rsidR="005C2DC1">
        <w:t xml:space="preserve">conversion </w:t>
      </w:r>
      <w:r>
        <w:t xml:space="preserve">from 2D </w:t>
      </w:r>
      <w:r w:rsidR="005C2DC1">
        <w:t>by</w:t>
      </w:r>
      <w:r>
        <w:t xml:space="preserve"> </w:t>
      </w:r>
      <w:proofErr w:type="spellStart"/>
      <w:r>
        <w:t>Molconvert</w:t>
      </w:r>
      <w:proofErr w:type="spellEnd"/>
      <w:r w:rsidR="007D0027">
        <w:t xml:space="preserve"> </w:t>
      </w:r>
      <w:r w:rsidR="00FA6ADA">
        <w:fldChar w:fldCharType="begin"/>
      </w:r>
      <w:r w:rsidR="00E41BCB">
        <w:instrText xml:space="preserve"> ADDIN EN.CITE &lt;EndNote&gt;&lt;Cite&gt;&lt;Year&gt;2017&lt;/Year&gt;&lt;RecNum&gt;48&lt;/RecNum&gt;&lt;DisplayText&gt;[43]&lt;/DisplayText&gt;&lt;record&gt;&lt;rec-number&gt;48&lt;/rec-number&gt;&lt;foreign-keys&gt;&lt;key app="EN" db-id="z0zda5xah9rpf9et0f2590xaz099tsa2psfd" timestamp="1518012354"&gt;48&lt;/key&gt;&lt;/foreign-keys&gt;&lt;ref-type name="Web Page"&gt;12&lt;/ref-type&gt;&lt;contributors&gt;&lt;/contributors&gt;&lt;titles&gt;&lt;title&gt;JChem 17.13, 2017, ChemAxon&lt;/title&gt;&lt;/titles&gt;&lt;edition&gt;17.13&lt;/edition&gt;&lt;dates&gt;&lt;year&gt;2017&lt;/year&gt;&lt;/dates&gt;&lt;publisher&gt;ChemAxon&lt;/publisher&gt;&lt;urls&gt;&lt;related-urls&gt;&lt;url&gt;https://chemaxon.com/&lt;/url&gt;&lt;/related-urls&gt;&lt;/urls&gt;&lt;/record&gt;&lt;/Cite&gt;&lt;/EndNote&gt;</w:instrText>
      </w:r>
      <w:r w:rsidR="00FA6ADA">
        <w:fldChar w:fldCharType="separate"/>
      </w:r>
      <w:r w:rsidR="00E41BCB">
        <w:rPr>
          <w:noProof/>
        </w:rPr>
        <w:t>[43]</w:t>
      </w:r>
      <w:r w:rsidR="00FA6ADA">
        <w:fldChar w:fldCharType="end"/>
      </w:r>
      <w:r w:rsidR="005C2DC1">
        <w:t xml:space="preserve"> and</w:t>
      </w:r>
      <w:r w:rsidR="00113110">
        <w:t xml:space="preserve"> </w:t>
      </w:r>
      <w:r w:rsidR="005C2DC1">
        <w:t>a</w:t>
      </w:r>
      <w:r>
        <w:t xml:space="preserve"> </w:t>
      </w:r>
      <w:r w:rsidR="00D74123">
        <w:t>conformation</w:t>
      </w:r>
      <w:r w:rsidR="00CE2689">
        <w:t>al search at energy minimization</w:t>
      </w:r>
      <w:r w:rsidR="005C2DC1">
        <w:t xml:space="preserve"> based </w:t>
      </w:r>
      <w:proofErr w:type="spellStart"/>
      <w:r>
        <w:t>Dreiding</w:t>
      </w:r>
      <w:proofErr w:type="spellEnd"/>
      <w:r>
        <w:t xml:space="preserve"> force field</w:t>
      </w:r>
      <w:r w:rsidR="007D0027">
        <w:t xml:space="preserve"> </w:t>
      </w:r>
      <w:r w:rsidR="00FA6ADA">
        <w:fldChar w:fldCharType="begin"/>
      </w:r>
      <w:r w:rsidR="00E41BCB">
        <w:instrText xml:space="preserve"> ADDIN EN.CITE &lt;EndNote&gt;&lt;Cite&gt;&lt;Author&gt;Mayo&lt;/Author&gt;&lt;Year&gt;1990&lt;/Year&gt;&lt;RecNum&gt;47&lt;/RecNum&gt;&lt;DisplayText&gt;[44]&lt;/DisplayText&gt;&lt;record&gt;&lt;rec-number&gt;47&lt;/rec-number&gt;&lt;foreign-keys&gt;&lt;key app="EN" db-id="z0zda5xah9rpf9et0f2590xaz099tsa2psfd" timestamp="1518009261"&gt;47&lt;/key&gt;&lt;/foreign-keys&gt;&lt;ref-type name="Journal Article"&gt;17&lt;/ref-type&gt;&lt;contributors&gt;&lt;authors&gt;&lt;author&gt;Mayo, Stephen L.&lt;/author&gt;&lt;author&gt;Olafson, Barry D.&lt;/author&gt;&lt;author&gt;Goddard, William A.&lt;/author&gt;&lt;/authors&gt;&lt;/contributors&gt;&lt;titles&gt;&lt;title&gt;DREIDING: a generic force field for molecular simulations&lt;/title&gt;&lt;secondary-title&gt;The Journal of Physical Chemistry&lt;/secondary-title&gt;&lt;/titles&gt;&lt;periodical&gt;&lt;full-title&gt;The Journal of Physical Chemistry&lt;/full-title&gt;&lt;/periodical&gt;&lt;pages&gt;8897-8909&lt;/pages&gt;&lt;volume&gt;94&lt;/volume&gt;&lt;number&gt;26&lt;/number&gt;&lt;dates&gt;&lt;year&gt;1990&lt;/year&gt;&lt;pub-dates&gt;&lt;date&gt;1990/12/01&lt;/date&gt;&lt;/pub-dates&gt;&lt;/dates&gt;&lt;publisher&gt;American Chemical Society&lt;/publisher&gt;&lt;isbn&gt;0022-3654&lt;/isbn&gt;&lt;urls&gt;&lt;related-urls&gt;&lt;url&gt;https://doi.org/10.1021/j100389a010&lt;/url&gt;&lt;/related-urls&gt;&lt;/urls&gt;&lt;electronic-resource-num&gt;10.1021/j100389a010&lt;/electronic-resource-num&gt;&lt;/record&gt;&lt;/Cite&gt;&lt;/EndNote&gt;</w:instrText>
      </w:r>
      <w:r w:rsidR="00FA6ADA">
        <w:fldChar w:fldCharType="separate"/>
      </w:r>
      <w:r w:rsidR="00E41BCB">
        <w:rPr>
          <w:noProof/>
        </w:rPr>
        <w:t>[44]</w:t>
      </w:r>
      <w:r w:rsidR="00FA6ADA">
        <w:fldChar w:fldCharType="end"/>
      </w:r>
      <w:r>
        <w:t xml:space="preserve"> </w:t>
      </w:r>
      <w:r w:rsidR="005C2DC1">
        <w:t>by</w:t>
      </w:r>
      <w:r>
        <w:t xml:space="preserve"> </w:t>
      </w:r>
      <w:proofErr w:type="spellStart"/>
      <w:r>
        <w:t>Cxcalc</w:t>
      </w:r>
      <w:proofErr w:type="spellEnd"/>
      <w:r w:rsidR="007D0027">
        <w:t xml:space="preserve"> </w:t>
      </w:r>
      <w:r w:rsidR="00FA6ADA">
        <w:fldChar w:fldCharType="begin"/>
      </w:r>
      <w:r w:rsidR="00E41BCB">
        <w:instrText xml:space="preserve"> ADDIN EN.CITE &lt;EndNote&gt;&lt;Cite&gt;&lt;Year&gt;2017&lt;/Year&gt;&lt;RecNum&gt;48&lt;/RecNum&gt;&lt;DisplayText&gt;[43]&lt;/DisplayText&gt;&lt;record&gt;&lt;rec-number&gt;48&lt;/rec-number&gt;&lt;foreign-keys&gt;&lt;key app="EN" db-id="z0zda5xah9rpf9et0f2590xaz099tsa2psfd" timestamp="1518012354"&gt;48&lt;/key&gt;&lt;/foreign-keys&gt;&lt;ref-type name="Web Page"&gt;12&lt;/ref-type&gt;&lt;contributors&gt;&lt;/contributors&gt;&lt;titles&gt;&lt;title&gt;JChem 17.13, 2017, ChemAxon&lt;/title&gt;&lt;/titles&gt;&lt;edition&gt;17.13&lt;/edition&gt;&lt;dates&gt;&lt;year&gt;2017&lt;/year&gt;&lt;/dates&gt;&lt;publisher&gt;ChemAxon&lt;/publisher&gt;&lt;urls&gt;&lt;related-urls&gt;&lt;url&gt;https://chemaxon.com/&lt;/url&gt;&lt;/related-urls&gt;&lt;/urls&gt;&lt;/record&gt;&lt;/Cite&gt;&lt;/EndNote&gt;</w:instrText>
      </w:r>
      <w:r w:rsidR="00FA6ADA">
        <w:fldChar w:fldCharType="separate"/>
      </w:r>
      <w:r w:rsidR="00E41BCB">
        <w:rPr>
          <w:noProof/>
        </w:rPr>
        <w:t>[43]</w:t>
      </w:r>
      <w:r w:rsidR="00FA6ADA">
        <w:fldChar w:fldCharType="end"/>
      </w:r>
      <w:r w:rsidR="00E702C8">
        <w:t>; and 3)</w:t>
      </w:r>
      <w:r w:rsidR="00E168A8">
        <w:t xml:space="preserve"> </w:t>
      </w:r>
      <w:r w:rsidR="00224D67">
        <w:t>t</w:t>
      </w:r>
      <w:r w:rsidR="00571388">
        <w:t>he obtained lowest-</w:t>
      </w:r>
      <w:r>
        <w:t>en</w:t>
      </w:r>
      <w:r w:rsidR="0076298C">
        <w:t xml:space="preserve">ergy conformer </w:t>
      </w:r>
      <w:r w:rsidR="00437DE3">
        <w:t>of cellulose</w:t>
      </w:r>
      <w:r w:rsidR="009E2BAC">
        <w:t>s</w:t>
      </w:r>
      <w:r w:rsidR="00437DE3">
        <w:t xml:space="preserve"> </w:t>
      </w:r>
      <w:r w:rsidR="009E2BAC">
        <w:t>were</w:t>
      </w:r>
      <w:r w:rsidR="0076298C">
        <w:t xml:space="preserve"> optimized with </w:t>
      </w:r>
      <w:r>
        <w:t>geometry based on PM6</w:t>
      </w:r>
      <w:r w:rsidR="007D0027">
        <w:t xml:space="preserve"> </w:t>
      </w:r>
      <w:r w:rsidR="004E622C">
        <w:fldChar w:fldCharType="begin"/>
      </w:r>
      <w:r w:rsidR="00E41BCB">
        <w:instrText xml:space="preserve"> ADDIN EN.CITE &lt;EndNote&gt;&lt;Cite&gt;&lt;Author&gt;Stewart&lt;/Author&gt;&lt;Year&gt;2007&lt;/Year&gt;&lt;RecNum&gt;168&lt;/RecNum&gt;&lt;DisplayText&gt;[45]&lt;/DisplayText&gt;&lt;record&gt;&lt;rec-number&gt;168&lt;/rec-number&gt;&lt;foreign-keys&gt;&lt;key app="EN" db-id="z0zda5xah9rpf9et0f2590xaz099tsa2psfd" timestamp="1518810287"&gt;168&lt;/key&gt;&lt;/foreign-keys&gt;&lt;ref-type name="Journal Article"&gt;17&lt;/ref-type&gt;&lt;contributors&gt;&lt;authors&gt;&lt;author&gt;Stewart, James J. P.&lt;/author&gt;&lt;/authors&gt;&lt;/contributors&gt;&lt;titles&gt;&lt;title&gt;Optimization of parameters for semiempirical methods V: Modification of NDDO approximations and application to 70 elements&lt;/title&gt;&lt;secondary-title&gt;Journal of Molecular Modeling&lt;/secondary-title&gt;&lt;/titles&gt;&lt;periodical&gt;&lt;full-title&gt;Journal of Molecular Modeling&lt;/full-title&gt;&lt;/periodical&gt;&lt;pages&gt;1173-1213&lt;/pages&gt;&lt;volume&gt;13&lt;/volume&gt;&lt;number&gt;12&lt;/number&gt;&lt;dates&gt;&lt;year&gt;2007&lt;/year&gt;&lt;pub-dates&gt;&lt;date&gt;09/09&amp;#xD;05/09/received&amp;#xD;07/10/accepted&lt;/date&gt;&lt;/pub-dates&gt;&lt;/dates&gt;&lt;pub-location&gt;Berlin/Heidelberg&lt;/pub-location&gt;&lt;publisher&gt;Springer-Verlag&lt;/publisher&gt;&lt;isbn&gt;1610-2940&amp;#xD;0948-5023&lt;/isbn&gt;&lt;accession-num&gt;PMC2039871&lt;/accession-num&gt;&lt;urls&gt;&lt;related-urls&gt;&lt;url&gt;http://www.ncbi.nlm.nih.gov/pmc/articles/PMC2039871/&lt;/url&gt;&lt;/related-urls&gt;&lt;/urls&gt;&lt;electronic-resource-num&gt;10.1007/s00894-007-0233-4&lt;/electronic-resource-num&gt;&lt;remote-database-name&gt;PMC&lt;/remote-database-name&gt;&lt;/record&gt;&lt;/Cite&gt;&lt;/EndNote&gt;</w:instrText>
      </w:r>
      <w:r w:rsidR="004E622C">
        <w:fldChar w:fldCharType="separate"/>
      </w:r>
      <w:r w:rsidR="00E41BCB">
        <w:rPr>
          <w:noProof/>
        </w:rPr>
        <w:t>[45]</w:t>
      </w:r>
      <w:r w:rsidR="004E622C">
        <w:fldChar w:fldCharType="end"/>
      </w:r>
      <w:r w:rsidR="003E1CAD">
        <w:t xml:space="preserve"> method </w:t>
      </w:r>
      <w:r w:rsidR="00B21747">
        <w:t>of</w:t>
      </w:r>
      <w:r>
        <w:t xml:space="preserve"> MOPAC</w:t>
      </w:r>
      <w:r w:rsidR="007D0027">
        <w:t xml:space="preserve"> </w:t>
      </w:r>
      <w:r w:rsidR="00A451BD">
        <w:fldChar w:fldCharType="begin"/>
      </w:r>
      <w:r w:rsidR="00E41BCB">
        <w:instrText xml:space="preserve"> ADDIN EN.CITE &lt;EndNote&gt;&lt;Cite&gt;&lt;Author&gt;Stewart&lt;/Author&gt;&lt;Year&gt;1990&lt;/Year&gt;&lt;RecNum&gt;51&lt;/RecNum&gt;&lt;DisplayText&gt;[46, 47]&lt;/DisplayText&gt;&lt;record&gt;&lt;rec-number&gt;51&lt;/rec-number&gt;&lt;foreign-keys&gt;&lt;key app="EN" db-id="z0zda5xah9rpf9et0f2590xaz099tsa2psfd" timestamp="1518014829"&gt;51&lt;/key&gt;&lt;/foreign-keys&gt;&lt;ref-type name="Journal Article"&gt;17&lt;/ref-type&gt;&lt;contributors&gt;&lt;authors&gt;&lt;author&gt;James J. P. Stewart&lt;/author&gt;&lt;/authors&gt;&lt;/contributors&gt;&lt;titles&gt;&lt;title&gt;MOPAC: A General Molecular Orbital Package&lt;/title&gt;&lt;secondary-title&gt;Quant. Chem. Prog. Exch.&lt;/secondary-title&gt;&lt;/titles&gt;&lt;periodical&gt;&lt;full-title&gt;Quant. Chem. Prog. Exch.&lt;/full-title&gt;&lt;/periodical&gt;&lt;pages&gt;86&lt;/pages&gt;&lt;volume&gt;10&lt;/volume&gt;&lt;dates&gt;&lt;year&gt;1990&lt;/year&gt;&lt;/dates&gt;&lt;urls&gt;&lt;/urls&gt;&lt;/record&gt;&lt;/Cite&gt;&lt;Cite&gt;&lt;Author&gt;Stewart&lt;/Author&gt;&lt;Year&gt;2016&lt;/Year&gt;&lt;RecNum&gt;50&lt;/RecNum&gt;&lt;record&gt;&lt;rec-number&gt;50&lt;/rec-number&gt;&lt;foreign-keys&gt;&lt;key app="EN" db-id="z0zda5xah9rpf9et0f2590xaz099tsa2psfd" timestamp="1518014505"&gt;50&lt;/key&gt;&lt;/foreign-keys&gt;&lt;ref-type name="Web Page"&gt;12&lt;/ref-type&gt;&lt;contributors&gt;&lt;authors&gt;&lt;author&gt;James J. P. Stewart&lt;/author&gt;&lt;/authors&gt;&lt;/contributors&gt;&lt;auth-address&gt;Colorado Springs, CO, USA&lt;/auth-address&gt;&lt;titles&gt;&lt;title&gt;MOPAC2016&lt;/title&gt;&lt;/titles&gt;&lt;dates&gt;&lt;year&gt;2016&lt;/year&gt;&lt;/dates&gt;&lt;publisher&gt;Stewart Computational Chemistry&lt;/publisher&gt;&lt;urls&gt;&lt;related-urls&gt;&lt;url&gt;HTTP://OpenMOPAC.net&lt;/url&gt;&lt;/related-urls&gt;&lt;/urls&gt;&lt;/record&gt;&lt;/Cite&gt;&lt;/EndNote&gt;</w:instrText>
      </w:r>
      <w:r w:rsidR="00A451BD">
        <w:fldChar w:fldCharType="separate"/>
      </w:r>
      <w:r w:rsidR="00E41BCB">
        <w:rPr>
          <w:noProof/>
        </w:rPr>
        <w:t>[46, 47]</w:t>
      </w:r>
      <w:r w:rsidR="00A451BD">
        <w:fldChar w:fldCharType="end"/>
      </w:r>
      <w:r w:rsidR="0028631F">
        <w:t xml:space="preserve"> – and </w:t>
      </w:r>
      <w:r>
        <w:t>this save</w:t>
      </w:r>
      <w:r w:rsidR="00571388">
        <w:t>s</w:t>
      </w:r>
      <w:r>
        <w:t xml:space="preserve"> time </w:t>
      </w:r>
      <w:r w:rsidR="00571388">
        <w:t xml:space="preserve">of </w:t>
      </w:r>
      <w:r w:rsidR="006C4859">
        <w:t>DFT</w:t>
      </w:r>
      <w:r>
        <w:t xml:space="preserve"> optimization at </w:t>
      </w:r>
      <w:r w:rsidR="008911E7">
        <w:t xml:space="preserve">the </w:t>
      </w:r>
      <w:r>
        <w:t>late stage</w:t>
      </w:r>
      <w:r w:rsidR="00CA5325">
        <w:t xml:space="preserve"> that the SCF </w:t>
      </w:r>
      <w:r w:rsidR="00727898">
        <w:t xml:space="preserve">(self-consistent field) </w:t>
      </w:r>
      <w:r w:rsidR="00CA5325">
        <w:t>gets converged</w:t>
      </w:r>
      <w:r w:rsidR="00966B79">
        <w:t xml:space="preserve"> </w:t>
      </w:r>
      <w:r w:rsidR="00612BC5">
        <w:t>at</w:t>
      </w:r>
      <w:r w:rsidR="00966B79">
        <w:t xml:space="preserve"> </w:t>
      </w:r>
      <w:r w:rsidR="000B0F5E">
        <w:t xml:space="preserve">a </w:t>
      </w:r>
      <w:r w:rsidR="00966B79">
        <w:t xml:space="preserve">smaller </w:t>
      </w:r>
      <w:r w:rsidR="00760458">
        <w:t>amount</w:t>
      </w:r>
      <w:r w:rsidR="00612BC5">
        <w:t xml:space="preserve"> of </w:t>
      </w:r>
      <w:r w:rsidR="00966B79">
        <w:t>geometry cycles</w:t>
      </w:r>
      <w:r>
        <w:t xml:space="preserve">. </w:t>
      </w:r>
      <w:r w:rsidR="00B43A14">
        <w:t>In contrast</w:t>
      </w:r>
      <w:r>
        <w:t xml:space="preserve">, the ILs </w:t>
      </w:r>
      <w:r w:rsidR="00E56948">
        <w:t xml:space="preserve">were </w:t>
      </w:r>
      <w:r w:rsidR="004C16F6">
        <w:t>conducted</w:t>
      </w:r>
      <w:r>
        <w:t xml:space="preserve"> </w:t>
      </w:r>
      <w:r w:rsidR="00B126D4">
        <w:t xml:space="preserve">with </w:t>
      </w:r>
      <w:r w:rsidR="004C16F6">
        <w:t xml:space="preserve">searching </w:t>
      </w:r>
      <w:r>
        <w:t>a lowest</w:t>
      </w:r>
      <w:r w:rsidR="00E62425">
        <w:t>-</w:t>
      </w:r>
      <w:r>
        <w:t>energy conformer based on the universal force field (UFF)</w:t>
      </w:r>
      <w:r w:rsidR="007D0027">
        <w:t xml:space="preserve"> </w:t>
      </w:r>
      <w:r w:rsidR="00A451BD">
        <w:fldChar w:fldCharType="begin"/>
      </w:r>
      <w:r w:rsidR="00E41BCB">
        <w:instrText xml:space="preserve"> ADDIN EN.CITE &lt;EndNote&gt;&lt;Cite&gt;&lt;Author&gt;Rappe&lt;/Author&gt;&lt;Year&gt;1992&lt;/Year&gt;&lt;RecNum&gt;161&lt;/RecNum&gt;&lt;DisplayText&gt;[48]&lt;/DisplayText&gt;&lt;record&gt;&lt;rec-number&gt;161&lt;/rec-number&gt;&lt;foreign-keys&gt;&lt;key app="EN" db-id="z0zda5xah9rpf9et0f2590xaz099tsa2psfd" timestamp="1518080218"&gt;161&lt;/key&gt;&lt;/foreign-keys&gt;&lt;ref-type name="Journal Article"&gt;17&lt;/ref-type&gt;&lt;contributors&gt;&lt;authors&gt;&lt;author&gt;Rappe, A. K.&lt;/author&gt;&lt;author&gt;Casewit, C. J.&lt;/author&gt;&lt;author&gt;Colwell, K. S.&lt;/author&gt;&lt;author&gt;Goddard, W. A.&lt;/author&gt;&lt;author&gt;Skiff, W. M.&lt;/author&gt;&lt;/authors&gt;&lt;/contributors&gt;&lt;titles&gt;&lt;title&gt;UFF, a full periodic table force field for molecular mechanics and molecular dynamics simulations&lt;/title&gt;&lt;secondary-title&gt;Journal of the American Chemical Society&lt;/secondary-title&gt;&lt;/titles&gt;&lt;periodical&gt;&lt;full-title&gt;Journal of the American Chemical Society&lt;/full-title&gt;&lt;/periodical&gt;&lt;pages&gt;10024-10035&lt;/pages&gt;&lt;volume&gt;114&lt;/volume&gt;&lt;number&gt;25&lt;/number&gt;&lt;dates&gt;&lt;year&gt;1992&lt;/year&gt;&lt;pub-dates&gt;&lt;date&gt;1992/12/01&lt;/date&gt;&lt;/pub-dates&gt;&lt;/dates&gt;&lt;publisher&gt;American Chemical Society&lt;/publisher&gt;&lt;isbn&gt;0002-7863&lt;/isbn&gt;&lt;urls&gt;&lt;related-urls&gt;&lt;url&gt;https://doi.org/10.1021/ja00051a040&lt;/url&gt;&lt;/related-urls&gt;&lt;/urls&gt;&lt;electronic-resource-num&gt;10.1021/ja00051a040&lt;/electronic-resource-num&gt;&lt;/record&gt;&lt;/Cite&gt;&lt;/EndNote&gt;</w:instrText>
      </w:r>
      <w:r w:rsidR="00A451BD">
        <w:fldChar w:fldCharType="separate"/>
      </w:r>
      <w:r w:rsidR="00E41BCB">
        <w:rPr>
          <w:noProof/>
        </w:rPr>
        <w:t>[48]</w:t>
      </w:r>
      <w:r w:rsidR="00A451BD">
        <w:fldChar w:fldCharType="end"/>
      </w:r>
      <w:r>
        <w:t xml:space="preserve"> implemented </w:t>
      </w:r>
      <w:r w:rsidR="00DF42DB">
        <w:t>in</w:t>
      </w:r>
      <w:r>
        <w:t xml:space="preserve"> </w:t>
      </w:r>
      <w:proofErr w:type="spellStart"/>
      <w:r>
        <w:t>OpenBabel</w:t>
      </w:r>
      <w:proofErr w:type="spellEnd"/>
      <w:r w:rsidR="007D0027">
        <w:t xml:space="preserve"> </w:t>
      </w:r>
      <w:r w:rsidR="00A451BD">
        <w:fldChar w:fldCharType="begin"/>
      </w:r>
      <w:r w:rsidR="00E41BCB">
        <w:instrText xml:space="preserve"> ADDIN EN.CITE &lt;EndNote&gt;&lt;Cite&gt;&lt;Author&gt;O&amp;apos;Boyle&lt;/Author&gt;&lt;Year&gt;2011&lt;/Year&gt;&lt;RecNum&gt;52&lt;/RecNum&gt;&lt;DisplayText&gt;[49]&lt;/DisplayText&gt;&lt;record&gt;&lt;rec-number&gt;52&lt;/rec-number&gt;&lt;foreign-keys&gt;&lt;key app="EN" db-id="z0zda5xah9rpf9et0f2590xaz099tsa2psfd" timestamp="1518079276"&gt;52&lt;/key&gt;&lt;/foreign-keys&gt;&lt;ref-type name="Journal Article"&gt;17&lt;/ref-type&gt;&lt;contributors&gt;&lt;authors&gt;&lt;author&gt;O&amp;apos;Boyle, Noel M.&lt;/author&gt;&lt;author&gt;Banck, Michael&lt;/author&gt;&lt;author&gt;James, Craig A.&lt;/author&gt;&lt;author&gt;Morley, Chris&lt;/author&gt;&lt;author&gt;Vandermeersch, Tim&lt;/author&gt;&lt;author&gt;Hutchison, Geoffrey R.&lt;/author&gt;&lt;/authors&gt;&lt;/contributors&gt;&lt;titles&gt;&lt;title&gt;Open Babel: An open chemical toolbox&lt;/title&gt;&lt;secondary-title&gt;Journal of Cheminformatics&lt;/secondary-title&gt;&lt;/titles&gt;&lt;periodical&gt;&lt;full-title&gt;Journal of Cheminformatics&lt;/full-title&gt;&lt;/periodical&gt;&lt;pages&gt;33&lt;/pages&gt;&lt;volume&gt;3&lt;/volume&gt;&lt;number&gt;1&lt;/number&gt;&lt;dates&gt;&lt;year&gt;2011&lt;/year&gt;&lt;pub-dates&gt;&lt;date&gt;October 07&lt;/date&gt;&lt;/pub-dates&gt;&lt;/dates&gt;&lt;isbn&gt;1758-2946&lt;/isbn&gt;&lt;label&gt;O&amp;apos;Boyle2011&lt;/label&gt;&lt;work-type&gt;journal article&lt;/work-type&gt;&lt;urls&gt;&lt;related-urls&gt;&lt;url&gt;https://doi.org/10.1186/1758-2946-3-33&lt;/url&gt;&lt;/related-urls&gt;&lt;/urls&gt;&lt;electronic-resource-num&gt;10.1186/1758-2946-3-33&lt;/electronic-resource-num&gt;&lt;/record&gt;&lt;/Cite&gt;&lt;/EndNote&gt;</w:instrText>
      </w:r>
      <w:r w:rsidR="00A451BD">
        <w:fldChar w:fldCharType="separate"/>
      </w:r>
      <w:r w:rsidR="00E41BCB">
        <w:rPr>
          <w:noProof/>
        </w:rPr>
        <w:t>[49]</w:t>
      </w:r>
      <w:r w:rsidR="00A451BD">
        <w:fldChar w:fldCharType="end"/>
      </w:r>
      <w:r w:rsidR="00760458">
        <w:t>.</w:t>
      </w:r>
      <w:r w:rsidR="00AF6208">
        <w:t xml:space="preserve"> The PM6 method will deform the s</w:t>
      </w:r>
      <w:r w:rsidR="005300A2">
        <w:t>tructures of some cations thus wa</w:t>
      </w:r>
      <w:r w:rsidR="00AF6208">
        <w:t>s not used in optimization of ILs.</w:t>
      </w:r>
      <w:r w:rsidR="00A455B0">
        <w:t xml:space="preserve"> </w:t>
      </w:r>
      <w:r>
        <w:t xml:space="preserve">The </w:t>
      </w:r>
      <w:r w:rsidR="005A198D">
        <w:t>obtained</w:t>
      </w:r>
      <w:r>
        <w:t xml:space="preserve"> </w:t>
      </w:r>
      <w:r w:rsidR="006B04E2">
        <w:t>geometries</w:t>
      </w:r>
      <w:r>
        <w:t xml:space="preserve"> of cellulose and ILs were </w:t>
      </w:r>
      <w:r w:rsidR="0061762D">
        <w:t xml:space="preserve">further </w:t>
      </w:r>
      <w:r w:rsidR="00975273">
        <w:lastRenderedPageBreak/>
        <w:t>optimized to</w:t>
      </w:r>
      <w:r w:rsidR="003F4ADC">
        <w:t xml:space="preserve"> </w:t>
      </w:r>
      <w:r w:rsidR="00F2685B">
        <w:t xml:space="preserve">obtain the </w:t>
      </w:r>
      <w:r w:rsidR="000201CE">
        <w:t xml:space="preserve">COSMO-RS </w:t>
      </w:r>
      <w:r w:rsidR="002C6A74">
        <w:t>result files</w:t>
      </w:r>
      <w:r>
        <w:t xml:space="preserve"> </w:t>
      </w:r>
      <w:r w:rsidR="001C5297">
        <w:t>by</w:t>
      </w:r>
      <w:r w:rsidR="00975273">
        <w:t xml:space="preserve"> </w:t>
      </w:r>
      <w:r>
        <w:t xml:space="preserve">DFT </w:t>
      </w:r>
      <w:r w:rsidR="001C5297">
        <w:t xml:space="preserve">method </w:t>
      </w:r>
      <w:r w:rsidR="0061762D">
        <w:t xml:space="preserve">using </w:t>
      </w:r>
      <w:r>
        <w:t>the main parametrization GGA:BP/TZP</w:t>
      </w:r>
      <w:r w:rsidR="00B43A14" w:rsidRPr="00B43A14">
        <w:t xml:space="preserve"> </w:t>
      </w:r>
      <w:r w:rsidR="00B43A14">
        <w:t>in ADF</w:t>
      </w:r>
      <w:r w:rsidR="007D0027">
        <w:t xml:space="preserve"> </w:t>
      </w:r>
      <w:r w:rsidR="00B43A14">
        <w:fldChar w:fldCharType="begin"/>
      </w:r>
      <w:r w:rsidR="00E41BCB">
        <w:instrText xml:space="preserve"> ADDIN EN.CITE &lt;EndNote&gt;&lt;Cite&gt;&lt;Author&gt;te Velde&lt;/Author&gt;&lt;Year&gt;2001&lt;/Year&gt;&lt;RecNum&gt;162&lt;/RecNum&gt;&lt;DisplayText&gt;[36]&lt;/DisplayText&gt;&lt;record&gt;&lt;rec-number&gt;162&lt;/rec-number&gt;&lt;foreign-keys&gt;&lt;key app="EN" db-id="z0zda5xah9rpf9et0f2590xaz099tsa2psfd" timestamp="1518082374"&gt;162&lt;/key&gt;&lt;/foreign-keys&gt;&lt;ref-type name="Journal Article"&gt;17&lt;/ref-type&gt;&lt;contributors&gt;&lt;authors&gt;&lt;author&gt;te Velde, G.&lt;/author&gt;&lt;author&gt;Bickelhaupt, F. M.&lt;/author&gt;&lt;author&gt;Baerends, E. J.&lt;/author&gt;&lt;author&gt;Fonseca Guerra, C.&lt;/author&gt;&lt;author&gt;van Gisbergen, S. J. A.&lt;/author&gt;&lt;author&gt;Snijders, J. G.&lt;/author&gt;&lt;author&gt;Ziegler, T.&lt;/author&gt;&lt;/authors&gt;&lt;/contributors&gt;&lt;titles&gt;&lt;title&gt;Chemistry with ADF&lt;/title&gt;&lt;secondary-title&gt;Journal of Computational Chemistry&lt;/secondary-title&gt;&lt;/titles&gt;&lt;periodical&gt;&lt;full-title&gt;Journal of Computational Chemistry&lt;/full-title&gt;&lt;/periodical&gt;&lt;pages&gt;931-967&lt;/pages&gt;&lt;volume&gt;22&lt;/volume&gt;&lt;number&gt;9&lt;/number&gt;&lt;keywords&gt;&lt;keyword&gt;ADF program&lt;/keyword&gt;&lt;keyword&gt;density functional theory&lt;/keyword&gt;&lt;keyword&gt;materials science&lt;/keyword&gt;&lt;keyword&gt;chemical bond&lt;/keyword&gt;&lt;keyword&gt;reactivity&lt;/keyword&gt;&lt;/keywords&gt;&lt;dates&gt;&lt;year&gt;2001&lt;/year&gt;&lt;/dates&gt;&lt;publisher&gt;John Wiley &amp;amp; Sons, Inc.&lt;/publisher&gt;&lt;isbn&gt;1096-987X&lt;/isbn&gt;&lt;urls&gt;&lt;related-urls&gt;&lt;url&gt;http://dx.doi.org/10.1002/jcc.1056&lt;/url&gt;&lt;/related-urls&gt;&lt;/urls&gt;&lt;electronic-resource-num&gt;10.1002/jcc.1056&lt;/electronic-resource-num&gt;&lt;/record&gt;&lt;/Cite&gt;&lt;/EndNote&gt;</w:instrText>
      </w:r>
      <w:r w:rsidR="00B43A14">
        <w:fldChar w:fldCharType="separate"/>
      </w:r>
      <w:r w:rsidR="00E41BCB">
        <w:rPr>
          <w:noProof/>
        </w:rPr>
        <w:t>[36]</w:t>
      </w:r>
      <w:r w:rsidR="00B43A14">
        <w:fldChar w:fldCharType="end"/>
      </w:r>
      <w:r w:rsidR="00C84676">
        <w:t>. T</w:t>
      </w:r>
      <w:r w:rsidR="00227C74">
        <w:t xml:space="preserve">he σ-profiles, </w:t>
      </w:r>
      <w:r>
        <w:t>σ-potentials</w:t>
      </w:r>
      <w:r w:rsidR="00B074B2">
        <w:t>,</w:t>
      </w:r>
      <w:r>
        <w:t xml:space="preserve"> and thermodynamic properties such as </w:t>
      </w:r>
      <w:proofErr w:type="spellStart"/>
      <w:r w:rsidR="00250BA6">
        <w:t>ln</w:t>
      </w:r>
      <w:r w:rsidR="00250BA6">
        <w:rPr>
          <w:rFonts w:cs="Times"/>
        </w:rPr>
        <w:t>γ</w:t>
      </w:r>
      <w:proofErr w:type="spellEnd"/>
      <w:r w:rsidR="00250BA6">
        <w:t xml:space="preserve"> and</w:t>
      </w:r>
      <w:r>
        <w:t xml:space="preserve"> </w:t>
      </w:r>
      <w:r w:rsidR="00DD3F82">
        <w:t>H</w:t>
      </w:r>
      <w:r w:rsidR="00DD3F82" w:rsidRPr="00DD3F82">
        <w:rPr>
          <w:vertAlign w:val="superscript"/>
        </w:rPr>
        <w:t>E</w:t>
      </w:r>
      <w:r w:rsidR="007362BE">
        <w:t xml:space="preserve"> </w:t>
      </w:r>
      <w:r w:rsidR="00BA0E09">
        <w:t xml:space="preserve">were </w:t>
      </w:r>
      <w:r w:rsidR="00C84676">
        <w:t xml:space="preserve">then </w:t>
      </w:r>
      <w:r w:rsidR="00BA0E09">
        <w:t xml:space="preserve">calculated </w:t>
      </w:r>
      <w:r w:rsidR="007F4C79">
        <w:t xml:space="preserve">at </w:t>
      </w:r>
      <w:r w:rsidR="00535433">
        <w:t xml:space="preserve">a </w:t>
      </w:r>
      <w:r w:rsidR="007362BE">
        <w:t xml:space="preserve">given </w:t>
      </w:r>
      <w:r w:rsidR="007F4C79">
        <w:t xml:space="preserve">temperature </w:t>
      </w:r>
      <w:r w:rsidR="00FB2228">
        <w:t>by COSMO-RS</w:t>
      </w:r>
      <w:r w:rsidR="00FB2228" w:rsidRPr="00E84D0C">
        <w:t xml:space="preserve"> </w:t>
      </w:r>
      <w:r w:rsidR="00E84D0C">
        <w:t xml:space="preserve">based on the </w:t>
      </w:r>
      <w:r w:rsidR="0061762D">
        <w:t xml:space="preserve">obtained </w:t>
      </w:r>
      <w:r w:rsidR="00E84D0C">
        <w:t>COSMO result files</w:t>
      </w:r>
      <w:r w:rsidR="007A799E">
        <w:t xml:space="preserve">. </w:t>
      </w:r>
      <w:r w:rsidR="00E319C1">
        <w:t>A</w:t>
      </w:r>
      <w:r>
        <w:t xml:space="preserve"> self-developed scripting </w:t>
      </w:r>
      <w:r w:rsidR="007A799E">
        <w:t>tool</w:t>
      </w:r>
      <w:r>
        <w:t xml:space="preserve"> </w:t>
      </w:r>
      <w:r w:rsidR="00E319C1">
        <w:t xml:space="preserve">called </w:t>
      </w:r>
      <w:proofErr w:type="spellStart"/>
      <w:r>
        <w:t>MoDoop</w:t>
      </w:r>
      <w:proofErr w:type="spellEnd"/>
      <w:r>
        <w:t xml:space="preserve"> was utilized to automatize the </w:t>
      </w:r>
      <w:r w:rsidR="003E2891">
        <w:t>overall</w:t>
      </w:r>
      <w:r>
        <w:t xml:space="preserve"> computational workflow,</w:t>
      </w:r>
      <w:r w:rsidR="00A969AE">
        <w:t xml:space="preserve"> which </w:t>
      </w:r>
      <w:r w:rsidR="00DF42DB">
        <w:t>imports</w:t>
      </w:r>
      <w:r w:rsidR="00A969AE">
        <w:t xml:space="preserve"> </w:t>
      </w:r>
      <w:r w:rsidR="00615132">
        <w:t xml:space="preserve">the </w:t>
      </w:r>
      <w:r w:rsidR="00A969AE">
        <w:t>2D structures of cellu</w:t>
      </w:r>
      <w:r w:rsidR="00284FD3">
        <w:t>l</w:t>
      </w:r>
      <w:r w:rsidR="00A969AE">
        <w:t>ose</w:t>
      </w:r>
      <w:r>
        <w:t xml:space="preserve"> and ILs and </w:t>
      </w:r>
      <w:r w:rsidR="00DF42DB">
        <w:t>exports</w:t>
      </w:r>
      <w:r>
        <w:t xml:space="preserve"> </w:t>
      </w:r>
      <w:r w:rsidR="00F37C8F">
        <w:t xml:space="preserve">the </w:t>
      </w:r>
      <w:r w:rsidR="00A6096C">
        <w:t xml:space="preserve">COSMO-RS calculated </w:t>
      </w:r>
      <w:r w:rsidR="006D08C4">
        <w:t xml:space="preserve">σ-profiles, </w:t>
      </w:r>
      <w:r w:rsidR="00F37C8F">
        <w:t>σ-potentials and thermodynamic properties</w:t>
      </w:r>
      <w:r>
        <w:t xml:space="preserve">. </w:t>
      </w:r>
      <w:r w:rsidR="00E958BE">
        <w:t>Here</w:t>
      </w:r>
      <w:r w:rsidR="000B16C1">
        <w:t xml:space="preserve">, </w:t>
      </w:r>
      <w:r w:rsidR="00C74D4E">
        <w:t>generation</w:t>
      </w:r>
      <w:r w:rsidR="00C54607">
        <w:t xml:space="preserve"> of </w:t>
      </w:r>
      <w:r w:rsidR="00C74D4E">
        <w:t xml:space="preserve">COSMO-RS </w:t>
      </w:r>
      <w:r w:rsidR="003E2891">
        <w:t>result file</w:t>
      </w:r>
      <w:r w:rsidR="002C6A74">
        <w:t>s</w:t>
      </w:r>
      <w:r w:rsidR="00C74D4E">
        <w:t xml:space="preserve"> </w:t>
      </w:r>
      <w:r w:rsidR="006B04E2">
        <w:t>is the most time-consuming step</w:t>
      </w:r>
      <w:r>
        <w:t xml:space="preserve">, </w:t>
      </w:r>
      <w:r w:rsidR="00A455B0">
        <w:t>but</w:t>
      </w:r>
      <w:r w:rsidR="00531C00">
        <w:t xml:space="preserve"> it o</w:t>
      </w:r>
      <w:r>
        <w:t xml:space="preserve">nly </w:t>
      </w:r>
      <w:r w:rsidR="00531C00">
        <w:t>needs</w:t>
      </w:r>
      <w:r>
        <w:t xml:space="preserve"> to be conducted </w:t>
      </w:r>
      <w:r w:rsidR="00C206C4">
        <w:t>once</w:t>
      </w:r>
      <w:r>
        <w:t xml:space="preserve"> for each molecule. Given </w:t>
      </w:r>
      <w:r w:rsidR="00A37442">
        <w:t xml:space="preserve">that </w:t>
      </w:r>
      <w:r>
        <w:t>the CO</w:t>
      </w:r>
      <w:r w:rsidR="00531C00">
        <w:t>SMO result file of a molecule is available</w:t>
      </w:r>
      <w:r>
        <w:t xml:space="preserve">, it can be </w:t>
      </w:r>
      <w:r w:rsidR="00626670" w:rsidRPr="00224D67">
        <w:t>reused</w:t>
      </w:r>
      <w:r w:rsidRPr="00224D67">
        <w:t xml:space="preserve"> </w:t>
      </w:r>
      <w:r>
        <w:t>in</w:t>
      </w:r>
      <w:r w:rsidR="00262539">
        <w:t xml:space="preserve"> </w:t>
      </w:r>
      <w:r w:rsidR="00556458">
        <w:t xml:space="preserve">later </w:t>
      </w:r>
      <w:r>
        <w:t xml:space="preserve">COSMO-RS calculations. </w:t>
      </w:r>
      <w:r w:rsidR="00AB20DB">
        <w:t>In addition</w:t>
      </w:r>
      <w:r>
        <w:t xml:space="preserve">, according to our preliminary </w:t>
      </w:r>
      <w:r w:rsidR="00EF3F88">
        <w:t xml:space="preserve">results </w:t>
      </w:r>
      <w:r>
        <w:t xml:space="preserve">of </w:t>
      </w:r>
      <w:proofErr w:type="spellStart"/>
      <w:r>
        <w:t>lnγ</w:t>
      </w:r>
      <w:proofErr w:type="spellEnd"/>
      <w:r w:rsidR="007F1E2A">
        <w:t xml:space="preserve"> </w:t>
      </w:r>
      <w:r w:rsidR="00EF3F88">
        <w:t xml:space="preserve">calculation </w:t>
      </w:r>
      <w:r w:rsidR="007F1E2A">
        <w:t>by ADF COSMO-RS</w:t>
      </w:r>
      <w:r>
        <w:t>, the hydrogen bond strengths of ILs that contain halogen elements (e.g. Cl</w:t>
      </w:r>
      <w:r w:rsidRPr="00BC0623">
        <w:rPr>
          <w:vertAlign w:val="superscript"/>
        </w:rPr>
        <w:t>-</w:t>
      </w:r>
      <w:r>
        <w:t>, Br</w:t>
      </w:r>
      <w:r w:rsidRPr="00BC0623">
        <w:rPr>
          <w:vertAlign w:val="superscript"/>
        </w:rPr>
        <w:t>-</w:t>
      </w:r>
      <w:r>
        <w:t xml:space="preserve"> and I</w:t>
      </w:r>
      <w:r w:rsidRPr="00BC0623">
        <w:rPr>
          <w:vertAlign w:val="superscript"/>
        </w:rPr>
        <w:t>-</w:t>
      </w:r>
      <w:r>
        <w:t xml:space="preserve">) are in overall underestimated compared to those </w:t>
      </w:r>
      <w:r w:rsidR="00302076">
        <w:t>without</w:t>
      </w:r>
      <w:r w:rsidR="007F1E2A">
        <w:t xml:space="preserve"> halogen elements.</w:t>
      </w:r>
      <w:r>
        <w:t xml:space="preserve"> </w:t>
      </w:r>
      <w:r w:rsidR="006D54FC">
        <w:t>We thus adjust</w:t>
      </w:r>
      <w:r w:rsidR="008D7F49">
        <w:t>ed</w:t>
      </w:r>
      <w:r w:rsidR="006D54FC">
        <w:t xml:space="preserve"> t</w:t>
      </w:r>
      <w:r w:rsidR="007F1E2A">
        <w:t>he</w:t>
      </w:r>
      <w:r>
        <w:t xml:space="preserve"> values of </w:t>
      </w:r>
      <w:r w:rsidR="008D7F49">
        <w:t xml:space="preserve">the </w:t>
      </w:r>
      <w:proofErr w:type="spellStart"/>
      <w:r>
        <w:t>subkey</w:t>
      </w:r>
      <w:proofErr w:type="spellEnd"/>
      <w:r>
        <w:t xml:space="preserve"> CHB (</w:t>
      </w:r>
      <w:proofErr w:type="spellStart"/>
      <w:r>
        <w:t>c</w:t>
      </w:r>
      <w:r w:rsidRPr="00BC0623">
        <w:rPr>
          <w:vertAlign w:val="subscript"/>
        </w:rPr>
        <w:t>hb</w:t>
      </w:r>
      <w:proofErr w:type="spellEnd"/>
      <w:r>
        <w:t>) and SIGMAHBOND (</w:t>
      </w:r>
      <w:proofErr w:type="spellStart"/>
      <w:r>
        <w:t>σ</w:t>
      </w:r>
      <w:r w:rsidRPr="00BC0623">
        <w:rPr>
          <w:vertAlign w:val="subscript"/>
        </w:rPr>
        <w:t>hb</w:t>
      </w:r>
      <w:proofErr w:type="spellEnd"/>
      <w:r>
        <w:t>) of the key CRSPARAME</w:t>
      </w:r>
      <w:r w:rsidR="006D54FC">
        <w:t xml:space="preserve">TERS </w:t>
      </w:r>
      <w:r w:rsidR="008D7F49">
        <w:t xml:space="preserve">respectively </w:t>
      </w:r>
      <w:r w:rsidR="00017BAC">
        <w:t xml:space="preserve">to </w:t>
      </w:r>
      <w:r>
        <w:t xml:space="preserve">7400 </w:t>
      </w:r>
      <w:r w:rsidR="008D7F49">
        <w:t>and</w:t>
      </w:r>
      <w:r>
        <w:t xml:space="preserve"> 0.014 </w:t>
      </w:r>
      <w:r w:rsidR="00017BAC">
        <w:t xml:space="preserve">for </w:t>
      </w:r>
      <w:r w:rsidR="00302076">
        <w:t xml:space="preserve">the </w:t>
      </w:r>
      <w:r w:rsidR="00017BAC">
        <w:t>halogen</w:t>
      </w:r>
      <w:r w:rsidR="00D47FC0">
        <w:t xml:space="preserve">-based </w:t>
      </w:r>
      <w:r w:rsidR="00017BAC">
        <w:t xml:space="preserve">ILs </w:t>
      </w:r>
      <w:r w:rsidR="00D8533E">
        <w:t>based on the discrepancy</w:t>
      </w:r>
      <w:r w:rsidR="00017BAC">
        <w:t xml:space="preserve"> </w:t>
      </w:r>
      <w:r>
        <w:t xml:space="preserve">between the </w:t>
      </w:r>
      <w:r w:rsidR="00BB0CA2">
        <w:t>predict</w:t>
      </w:r>
      <w:r w:rsidR="00EF3F88">
        <w:t>ed</w:t>
      </w:r>
      <w:r>
        <w:t xml:space="preserve"> </w:t>
      </w:r>
      <w:r w:rsidR="00EF3F88">
        <w:t xml:space="preserve">values </w:t>
      </w:r>
      <w:r>
        <w:t xml:space="preserve">of our best model and the experimental data of </w:t>
      </w:r>
      <w:r w:rsidR="00D8533E">
        <w:t xml:space="preserve">cellulose </w:t>
      </w:r>
      <w:proofErr w:type="spellStart"/>
      <w:r>
        <w:t>solubilities</w:t>
      </w:r>
      <w:proofErr w:type="spellEnd"/>
      <w:r>
        <w:t xml:space="preserve"> </w:t>
      </w:r>
      <w:r w:rsidR="00D8533E">
        <w:t xml:space="preserve">in ILs </w:t>
      </w:r>
      <w:r w:rsidR="00302076">
        <w:t>reported</w:t>
      </w:r>
      <w:r>
        <w:t xml:space="preserve"> </w:t>
      </w:r>
      <w:r w:rsidR="006C6E20">
        <w:t>in the literature</w:t>
      </w:r>
      <w:r w:rsidR="007D0027">
        <w:t xml:space="preserve"> </w:t>
      </w:r>
      <w:r w:rsidR="00BC0623">
        <w:fldChar w:fldCharType="begin"/>
      </w:r>
      <w:r w:rsidR="00322946">
        <w:instrText xml:space="preserve"> ADDIN EN.CITE &lt;EndNote&gt;&lt;Cite&gt;&lt;Author&gt;Liu&lt;/Author&gt;&lt;Year&gt;2016&lt;/Year&gt;&lt;RecNum&gt;12&lt;/RecNum&gt;&lt;DisplayText&gt;[32]&lt;/DisplayText&gt;&lt;record&gt;&lt;rec-number&gt;12&lt;/rec-number&gt;&lt;foreign-keys&gt;&lt;key app="EN" db-id="z0zda5xah9rpf9et0f2590xaz099tsa2psfd" timestamp="1517489769"&gt;12&lt;/key&gt;&lt;/foreign-keys&gt;&lt;ref-type name="Journal Article"&gt;17&lt;/ref-type&gt;&lt;contributors&gt;&lt;authors&gt;&lt;author&gt;Liu, Yan-Rong&lt;/author&gt;&lt;author&gt;Thomsen, Kaj&lt;/author&gt;&lt;author&gt;Nie, Yi&lt;/author&gt;&lt;author&gt;Zhang, Suo-Jiang&lt;/author&gt;&lt;author&gt;Meyer, Anne S.&lt;/author&gt;&lt;/authors&gt;&lt;/contributors&gt;&lt;titles&gt;&lt;title&gt;Predictive screening of ionic liquids for dissolving cellulose and experimental verification&lt;/title&gt;&lt;secondary-title&gt;Green Chemistry&lt;/secondary-title&gt;&lt;/titles&gt;&lt;periodical&gt;&lt;full-title&gt;Green Chemistry&lt;/full-title&gt;&lt;/periodical&gt;&lt;pages&gt;6246-6254&lt;/pages&gt;&lt;volume&gt;18&lt;/volume&gt;&lt;number&gt;23&lt;/number&gt;&lt;dates&gt;&lt;year&gt;2016&lt;/year&gt;&lt;/dates&gt;&lt;publisher&gt;The Royal Society of Chemistry&lt;/publisher&gt;&lt;isbn&gt;1463-9262&lt;/isbn&gt;&lt;work-type&gt;10.1039/C6GC01827K&lt;/work-type&gt;&lt;urls&gt;&lt;related-urls&gt;&lt;url&gt;http://dx.doi.org/10.1039/C6GC01827K&lt;/url&gt;&lt;/related-urls&gt;&lt;/urls&gt;&lt;electronic-resource-num&gt;10.1039/C6GC01827K&lt;/electronic-resource-num&gt;&lt;/record&gt;&lt;/Cite&gt;&lt;/EndNote&gt;</w:instrText>
      </w:r>
      <w:r w:rsidR="00BC0623">
        <w:fldChar w:fldCharType="separate"/>
      </w:r>
      <w:r w:rsidR="00322946">
        <w:rPr>
          <w:noProof/>
        </w:rPr>
        <w:t>[32]</w:t>
      </w:r>
      <w:r w:rsidR="00BC0623">
        <w:fldChar w:fldCharType="end"/>
      </w:r>
      <w:r w:rsidR="00AF3335">
        <w:t>.</w:t>
      </w:r>
      <w:r>
        <w:t xml:space="preserve"> </w:t>
      </w:r>
      <w:r w:rsidR="00AF3335">
        <w:t xml:space="preserve">The default values for the two </w:t>
      </w:r>
      <w:proofErr w:type="spellStart"/>
      <w:r w:rsidR="00AF3335">
        <w:t>subkeys</w:t>
      </w:r>
      <w:proofErr w:type="spellEnd"/>
      <w:r w:rsidR="00AF3335">
        <w:t xml:space="preserve"> are 8850 and 0.00854. The</w:t>
      </w:r>
      <w:r>
        <w:t xml:space="preserve"> </w:t>
      </w:r>
      <w:proofErr w:type="spellStart"/>
      <w:r>
        <w:t>subkey</w:t>
      </w:r>
      <w:proofErr w:type="spellEnd"/>
      <w:r>
        <w:t xml:space="preserve"> HB_ALL is also </w:t>
      </w:r>
      <w:r w:rsidR="00D47FC0">
        <w:t>applied</w:t>
      </w:r>
      <w:r w:rsidR="00EF3F88">
        <w:t xml:space="preserve"> for </w:t>
      </w:r>
      <w:r w:rsidR="00D47FC0">
        <w:t>the data</w:t>
      </w:r>
      <w:r w:rsidR="00AF3335">
        <w:t xml:space="preserve">set </w:t>
      </w:r>
      <w:r w:rsidR="00D47FC0">
        <w:t xml:space="preserve">including </w:t>
      </w:r>
      <w:r>
        <w:t>halogen</w:t>
      </w:r>
      <w:r w:rsidR="00D47FC0">
        <w:t>-based</w:t>
      </w:r>
      <w:r>
        <w:t xml:space="preserve"> </w:t>
      </w:r>
      <w:r w:rsidR="00761583">
        <w:t>IL</w:t>
      </w:r>
      <w:r w:rsidR="000A465F">
        <w:t>s</w:t>
      </w:r>
      <w:r w:rsidR="00C01356">
        <w:t>, o</w:t>
      </w:r>
      <w:r w:rsidR="009E49AF">
        <w:t>therwise,</w:t>
      </w:r>
      <w:r>
        <w:t xml:space="preserve"> the default COSMO-RS </w:t>
      </w:r>
      <w:r w:rsidR="00EC3453">
        <w:t xml:space="preserve">parameter </w:t>
      </w:r>
      <w:r w:rsidR="00AF3335">
        <w:t>setting</w:t>
      </w:r>
      <w:r w:rsidR="00151080">
        <w:t xml:space="preserve"> </w:t>
      </w:r>
      <w:r w:rsidR="00D47FC0">
        <w:t>will be</w:t>
      </w:r>
      <w:r w:rsidR="00151080">
        <w:t xml:space="preserve"> used.</w:t>
      </w:r>
    </w:p>
    <w:p w14:paraId="6DD4845A" w14:textId="77777777" w:rsidR="00304E26" w:rsidRDefault="004D41CA" w:rsidP="001E5347">
      <w:pPr>
        <w:rPr>
          <w:b/>
        </w:rPr>
      </w:pPr>
      <w:r w:rsidRPr="006D393B">
        <w:rPr>
          <w:b/>
        </w:rPr>
        <w:t>2.3. Cellulose models</w:t>
      </w:r>
    </w:p>
    <w:p w14:paraId="6FE04AAE" w14:textId="2A4B54E0" w:rsidR="004D41CA" w:rsidRDefault="006D317B" w:rsidP="001E5347">
      <w:r>
        <w:t xml:space="preserve">As </w:t>
      </w:r>
      <w:r w:rsidR="007603C7">
        <w:t>COSMO</w:t>
      </w:r>
      <w:r w:rsidR="00C15828">
        <w:t xml:space="preserve">-RS </w:t>
      </w:r>
      <w:r>
        <w:t>is</w:t>
      </w:r>
      <w:r w:rsidR="00C15828">
        <w:t xml:space="preserve"> </w:t>
      </w:r>
      <w:r w:rsidR="007E428F">
        <w:t>based</w:t>
      </w:r>
      <w:r w:rsidR="004D41CA">
        <w:t xml:space="preserve"> on </w:t>
      </w:r>
      <w:r w:rsidR="003F7C70">
        <w:t>time-</w:t>
      </w:r>
      <w:r w:rsidR="007F481C">
        <w:t xml:space="preserve">consuming </w:t>
      </w:r>
      <w:r w:rsidR="004D41CA">
        <w:t xml:space="preserve">quantum </w:t>
      </w:r>
      <w:r w:rsidR="00287A1E">
        <w:t>chemical</w:t>
      </w:r>
      <w:r w:rsidR="007E428F">
        <w:t xml:space="preserve"> </w:t>
      </w:r>
      <w:r w:rsidR="008A6F72">
        <w:t>computation</w:t>
      </w:r>
      <w:r w:rsidR="00096C4A">
        <w:t xml:space="preserve">, </w:t>
      </w:r>
      <w:r>
        <w:t xml:space="preserve">the </w:t>
      </w:r>
      <w:r w:rsidR="00096C4A">
        <w:t>computing time increase</w:t>
      </w:r>
      <w:r>
        <w:t>s</w:t>
      </w:r>
      <w:r w:rsidR="00096C4A">
        <w:t xml:space="preserve"> </w:t>
      </w:r>
      <w:r w:rsidR="007A5783">
        <w:t>drastically</w:t>
      </w:r>
      <w:r w:rsidR="00096C4A">
        <w:t xml:space="preserve"> </w:t>
      </w:r>
      <w:r w:rsidR="00F330E3">
        <w:t>on the growing size</w:t>
      </w:r>
      <w:r w:rsidR="00096C4A">
        <w:t xml:space="preserve"> of </w:t>
      </w:r>
      <w:r w:rsidR="00F330E3">
        <w:t>molecule</w:t>
      </w:r>
      <w:r>
        <w:t>,</w:t>
      </w:r>
      <w:r w:rsidR="007A5783">
        <w:t xml:space="preserve"> which makes</w:t>
      </w:r>
      <w:r w:rsidR="00096C4A">
        <w:t xml:space="preserve"> </w:t>
      </w:r>
      <w:r w:rsidR="008163E6">
        <w:t xml:space="preserve">it </w:t>
      </w:r>
      <w:r w:rsidR="00302076">
        <w:t xml:space="preserve">unfeasible for </w:t>
      </w:r>
      <w:r w:rsidR="007A5783">
        <w:t xml:space="preserve">direct calculation </w:t>
      </w:r>
      <w:r w:rsidR="00302076">
        <w:t xml:space="preserve">of the </w:t>
      </w:r>
      <w:r w:rsidR="007A5783">
        <w:t>whole</w:t>
      </w:r>
      <w:r w:rsidR="004D41CA">
        <w:t xml:space="preserve"> cellulose </w:t>
      </w:r>
      <w:r w:rsidR="00302076">
        <w:t>molecule</w:t>
      </w:r>
      <w:r w:rsidR="004D41CA">
        <w:t xml:space="preserve">. A </w:t>
      </w:r>
      <w:r w:rsidR="00EC0EA2">
        <w:t>practical</w:t>
      </w:r>
      <w:r w:rsidR="004D41CA">
        <w:t xml:space="preserve"> way is to choose a representative part of the polymer, which</w:t>
      </w:r>
      <w:r w:rsidR="00E7201B">
        <w:t xml:space="preserve"> </w:t>
      </w:r>
      <w:r w:rsidR="00FE4ECC">
        <w:t>remains</w:t>
      </w:r>
      <w:r w:rsidR="004D41CA">
        <w:t xml:space="preserve"> the </w:t>
      </w:r>
      <w:r w:rsidR="000500F0">
        <w:t>major</w:t>
      </w:r>
      <w:r w:rsidR="004D41CA">
        <w:t xml:space="preserve"> characteristic features of the molecule </w:t>
      </w:r>
      <w:r w:rsidR="00344A9E">
        <w:t xml:space="preserve">for </w:t>
      </w:r>
      <w:r w:rsidR="004D41CA">
        <w:t xml:space="preserve">efficient quantum chemical calculations. </w:t>
      </w:r>
      <w:r w:rsidR="004645EF">
        <w:t xml:space="preserve">Even </w:t>
      </w:r>
      <w:r w:rsidR="00302076">
        <w:t xml:space="preserve">though </w:t>
      </w:r>
      <w:r w:rsidR="004D41CA">
        <w:t xml:space="preserve">one monomer (i.e. glucose) </w:t>
      </w:r>
      <w:r w:rsidR="007F682F">
        <w:t xml:space="preserve">is usually enough </w:t>
      </w:r>
      <w:r w:rsidR="004D41CA">
        <w:t xml:space="preserve">to carry out </w:t>
      </w:r>
      <w:r w:rsidR="004D41CA">
        <w:lastRenderedPageBreak/>
        <w:t xml:space="preserve">studies </w:t>
      </w:r>
      <w:r w:rsidR="008D0DB2">
        <w:t>on</w:t>
      </w:r>
      <w:r w:rsidR="004D41CA">
        <w:t xml:space="preserve"> understanding crucial solute-solvent interactions responsible for the dissolution of the polymer, includ</w:t>
      </w:r>
      <w:r w:rsidR="00302076">
        <w:t>ing</w:t>
      </w:r>
      <w:r w:rsidR="004D41CA">
        <w:t xml:space="preserve"> more repeating units </w:t>
      </w:r>
      <w:r w:rsidR="00302076">
        <w:t xml:space="preserve">can </w:t>
      </w:r>
      <w:r w:rsidR="004D41CA">
        <w:t xml:space="preserve">introduce </w:t>
      </w:r>
      <w:r w:rsidR="00302076">
        <w:t xml:space="preserve">the </w:t>
      </w:r>
      <w:r w:rsidR="00E7201B">
        <w:t>actual</w:t>
      </w:r>
      <w:r w:rsidR="004D41CA">
        <w:t xml:space="preserve"> interactions </w:t>
      </w:r>
      <w:r w:rsidR="00266425">
        <w:t xml:space="preserve">between </w:t>
      </w:r>
      <w:r w:rsidR="004D41CA">
        <w:t xml:space="preserve">neighboring monomeric units. In this </w:t>
      </w:r>
      <w:r w:rsidR="00C713D8">
        <w:t xml:space="preserve">work, four molecules </w:t>
      </w:r>
      <w:r w:rsidR="00A65307">
        <w:t>composed</w:t>
      </w:r>
      <w:r w:rsidR="008D0DB2">
        <w:t xml:space="preserve"> of</w:t>
      </w:r>
      <w:r w:rsidR="00C713D8">
        <w:t xml:space="preserve"> different</w:t>
      </w:r>
      <w:r w:rsidR="004D41CA">
        <w:t xml:space="preserve"> number</w:t>
      </w:r>
      <w:r w:rsidR="0044601F">
        <w:t>s</w:t>
      </w:r>
      <w:r w:rsidR="004D41CA">
        <w:t xml:space="preserve"> of </w:t>
      </w:r>
      <w:r w:rsidR="00300539">
        <w:t>glucose</w:t>
      </w:r>
      <w:r w:rsidR="004D41CA">
        <w:t xml:space="preserve"> units </w:t>
      </w:r>
      <w:r w:rsidR="005E44CE">
        <w:t>were</w:t>
      </w:r>
      <w:r w:rsidR="004D41CA">
        <w:t xml:space="preserve"> used to model the structure of cellulose - they are glucose, </w:t>
      </w:r>
      <w:proofErr w:type="spellStart"/>
      <w:r w:rsidR="004D41CA">
        <w:t>cellobiose</w:t>
      </w:r>
      <w:proofErr w:type="spellEnd"/>
      <w:r w:rsidR="004D41CA">
        <w:t xml:space="preserve">, </w:t>
      </w:r>
      <w:proofErr w:type="spellStart"/>
      <w:r w:rsidR="004D41CA">
        <w:t>cellotriose</w:t>
      </w:r>
      <w:proofErr w:type="spellEnd"/>
      <w:r w:rsidR="004D41CA">
        <w:t xml:space="preserve"> and </w:t>
      </w:r>
      <w:proofErr w:type="spellStart"/>
      <w:r w:rsidR="004D41CA">
        <w:t>cellotetraose</w:t>
      </w:r>
      <w:proofErr w:type="spellEnd"/>
      <w:r w:rsidR="004D41CA">
        <w:t xml:space="preserve">, as </w:t>
      </w:r>
      <w:r w:rsidR="001A5E71">
        <w:t>the</w:t>
      </w:r>
      <w:r w:rsidR="0078042D">
        <w:t xml:space="preserve"> respective</w:t>
      </w:r>
      <w:r w:rsidR="004D41CA">
        <w:t xml:space="preserve"> 2D structure and COSMO</w:t>
      </w:r>
      <w:r w:rsidR="00EA4F84">
        <w:t xml:space="preserve"> molecular</w:t>
      </w:r>
      <w:r w:rsidR="004D41CA">
        <w:t xml:space="preserve"> surface </w:t>
      </w:r>
      <w:r w:rsidR="00D5272A">
        <w:t>shown in Fig</w:t>
      </w:r>
      <w:r w:rsidR="005C0DBF">
        <w:t>.</w:t>
      </w:r>
      <w:r w:rsidR="00D5272A">
        <w:t xml:space="preserve"> 1</w:t>
      </w:r>
      <w:r w:rsidR="00E7201B">
        <w:t>(a)-(d)</w:t>
      </w:r>
      <w:r w:rsidR="00D5272A">
        <w:t>.</w:t>
      </w:r>
    </w:p>
    <w:p w14:paraId="0A9DE8AE" w14:textId="7B989D39" w:rsidR="006B75B7" w:rsidRDefault="00756FEC" w:rsidP="006B75B7">
      <w:pPr>
        <w:jc w:val="center"/>
        <w:rPr>
          <w:rFonts w:eastAsia="Times New Roman" w:cs="Arial"/>
          <w:color w:val="000000"/>
        </w:rPr>
      </w:pPr>
      <w:r>
        <w:rPr>
          <w:rFonts w:eastAsia="Times New Roman" w:cs="Arial"/>
          <w:noProof/>
          <w:color w:val="000000"/>
          <w:lang w:eastAsia="zh-CN"/>
        </w:rPr>
        <w:drawing>
          <wp:inline distT="0" distB="0" distL="0" distR="0" wp14:anchorId="28D48839" wp14:editId="39DB1931">
            <wp:extent cx="5943600" cy="39528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52875"/>
                    </a:xfrm>
                    <a:prstGeom prst="rect">
                      <a:avLst/>
                    </a:prstGeom>
                  </pic:spPr>
                </pic:pic>
              </a:graphicData>
            </a:graphic>
          </wp:inline>
        </w:drawing>
      </w:r>
    </w:p>
    <w:p w14:paraId="66F40B3D" w14:textId="77777777" w:rsidR="006B75B7" w:rsidRPr="00DF02BC" w:rsidRDefault="006B75B7" w:rsidP="006B75B7">
      <w:pPr>
        <w:rPr>
          <w:rFonts w:eastAsia="Times New Roman" w:cs="Arial"/>
          <w:color w:val="000000"/>
        </w:rPr>
      </w:pPr>
    </w:p>
    <w:p w14:paraId="3B600D8F" w14:textId="3C4A32CE" w:rsidR="006B75B7" w:rsidRPr="00B16FA3" w:rsidRDefault="006B75B7" w:rsidP="001E5347">
      <w:r>
        <w:rPr>
          <w:b/>
        </w:rPr>
        <w:t>Fig</w:t>
      </w:r>
      <w:r w:rsidR="005C0DBF">
        <w:rPr>
          <w:b/>
        </w:rPr>
        <w:t>.</w:t>
      </w:r>
      <w:r>
        <w:rPr>
          <w:b/>
        </w:rPr>
        <w:t xml:space="preserve"> 1. </w:t>
      </w:r>
      <w:r w:rsidRPr="00DF02BC">
        <w:t xml:space="preserve"> </w:t>
      </w:r>
      <w:r>
        <w:t xml:space="preserve">COSMO molecular surfaces and 2D structures of four </w:t>
      </w:r>
      <w:r>
        <w:rPr>
          <w:rFonts w:eastAsia="Times New Roman"/>
          <w:color w:val="000000"/>
        </w:rPr>
        <w:t>c</w:t>
      </w:r>
      <w:r w:rsidRPr="00DF02BC">
        <w:rPr>
          <w:rFonts w:eastAsia="Times New Roman"/>
          <w:color w:val="000000"/>
        </w:rPr>
        <w:t xml:space="preserve">ellulose </w:t>
      </w:r>
      <w:r>
        <w:rPr>
          <w:rFonts w:eastAsia="Times New Roman"/>
          <w:color w:val="000000"/>
        </w:rPr>
        <w:t>models</w:t>
      </w:r>
      <w:r w:rsidRPr="00DF02BC">
        <w:rPr>
          <w:rFonts w:eastAsia="Times New Roman"/>
          <w:color w:val="000000"/>
        </w:rPr>
        <w:t xml:space="preserve">: </w:t>
      </w:r>
      <w:r>
        <w:rPr>
          <w:rFonts w:eastAsia="Times New Roman"/>
          <w:color w:val="000000"/>
        </w:rPr>
        <w:t>(</w:t>
      </w:r>
      <w:r w:rsidRPr="00DF02BC">
        <w:rPr>
          <w:rFonts w:eastAsia="Times New Roman"/>
          <w:color w:val="000000"/>
        </w:rPr>
        <w:t>a) glucose,</w:t>
      </w:r>
      <w:r>
        <w:rPr>
          <w:rFonts w:eastAsia="Times New Roman"/>
          <w:color w:val="000000"/>
        </w:rPr>
        <w:t xml:space="preserve"> (b) </w:t>
      </w:r>
      <w:proofErr w:type="spellStart"/>
      <w:r>
        <w:rPr>
          <w:rFonts w:eastAsia="Times New Roman"/>
          <w:color w:val="000000"/>
        </w:rPr>
        <w:t>cellobiose</w:t>
      </w:r>
      <w:proofErr w:type="spellEnd"/>
      <w:r>
        <w:rPr>
          <w:rFonts w:eastAsia="Times New Roman"/>
          <w:color w:val="000000"/>
        </w:rPr>
        <w:t>, (</w:t>
      </w:r>
      <w:r w:rsidRPr="00DF02BC">
        <w:rPr>
          <w:rFonts w:eastAsia="Times New Roman"/>
          <w:color w:val="000000"/>
        </w:rPr>
        <w:t xml:space="preserve">c) </w:t>
      </w:r>
      <w:proofErr w:type="spellStart"/>
      <w:r>
        <w:rPr>
          <w:rFonts w:eastAsia="Times New Roman"/>
          <w:color w:val="000000"/>
        </w:rPr>
        <w:t>cellotriose</w:t>
      </w:r>
      <w:proofErr w:type="spellEnd"/>
      <w:r>
        <w:rPr>
          <w:rFonts w:eastAsia="Times New Roman"/>
          <w:color w:val="000000"/>
        </w:rPr>
        <w:t xml:space="preserve">, and (d) </w:t>
      </w:r>
      <w:proofErr w:type="spellStart"/>
      <w:r>
        <w:rPr>
          <w:rFonts w:eastAsia="Times New Roman"/>
          <w:color w:val="000000"/>
        </w:rPr>
        <w:t>cellotetraose</w:t>
      </w:r>
      <w:proofErr w:type="spellEnd"/>
      <w:r>
        <w:rPr>
          <w:rFonts w:eastAsia="Times New Roman"/>
          <w:color w:val="000000"/>
        </w:rPr>
        <w:t>.</w:t>
      </w:r>
      <w:r w:rsidR="00D5272A">
        <w:rPr>
          <w:rFonts w:eastAsia="Times New Roman"/>
          <w:color w:val="000000"/>
        </w:rPr>
        <w:t xml:space="preserve"> </w:t>
      </w:r>
      <w:r w:rsidR="00D5272A">
        <w:t xml:space="preserve">On the COSMO surface, the red regions indicate positive COSMO charge density with the underlying molecular charge negative, the blue regions indicate negative COSMO charge density with the underlying molecular charge positive, and the yellow and green regions indicate almost neutral charges. </w:t>
      </w:r>
    </w:p>
    <w:p w14:paraId="5A5B55AE" w14:textId="77777777" w:rsidR="00304E26" w:rsidRDefault="00E51D95" w:rsidP="004D41CA">
      <w:pPr>
        <w:pStyle w:val="VAFigureCaption"/>
        <w:spacing w:after="240"/>
        <w:jc w:val="left"/>
        <w:rPr>
          <w:b/>
        </w:rPr>
      </w:pPr>
      <w:r>
        <w:rPr>
          <w:b/>
        </w:rPr>
        <w:lastRenderedPageBreak/>
        <w:t xml:space="preserve">2.4. IL </w:t>
      </w:r>
      <w:r w:rsidR="00C2439C">
        <w:rPr>
          <w:b/>
        </w:rPr>
        <w:t>data</w:t>
      </w:r>
      <w:r w:rsidR="004D41CA" w:rsidRPr="006D393B">
        <w:rPr>
          <w:b/>
        </w:rPr>
        <w:t>sets</w:t>
      </w:r>
    </w:p>
    <w:p w14:paraId="6EF4FE17" w14:textId="5D700470" w:rsidR="004D41CA" w:rsidRPr="00AE4A0A" w:rsidRDefault="00CE5F6B" w:rsidP="004D41CA">
      <w:pPr>
        <w:pStyle w:val="VAFigureCaption"/>
        <w:spacing w:after="240"/>
        <w:jc w:val="left"/>
      </w:pPr>
      <w:r>
        <w:t>Four sets</w:t>
      </w:r>
      <w:r w:rsidR="000244B6">
        <w:t xml:space="preserve"> of ILs</w:t>
      </w:r>
      <w:r w:rsidR="00A455B0">
        <w:t xml:space="preserve"> </w:t>
      </w:r>
      <w:r>
        <w:fldChar w:fldCharType="begin">
          <w:fldData xml:space="preserve">PEVuZE5vdGU+PENpdGU+PEF1dGhvcj5MaXU8L0F1dGhvcj48WWVhcj4yMDE2PC9ZZWFyPjxSZWNO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</w:fldData>
        </w:fldChar>
      </w:r>
      <w:r w:rsidR="00322946">
        <w:instrText xml:space="preserve"> ADDIN EN.CITE </w:instrText>
      </w:r>
      <w:r w:rsidR="00322946">
        <w:fldChar w:fldCharType="begin">
          <w:fldData xml:space="preserve">PEVuZE5vdGU+PENpdGU+PEF1dGhvcj5MaXU8L0F1dGhvcj48WWVhcj4yMDE2PC9ZZWFyPjxSZWNO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</w:fldData>
        </w:fldChar>
      </w:r>
      <w:r w:rsidR="00322946">
        <w:instrText xml:space="preserve"> ADDIN EN.CITE.DATA </w:instrText>
      </w:r>
      <w:r w:rsidR="00322946">
        <w:fldChar w:fldCharType="end"/>
      </w:r>
      <w:r>
        <w:fldChar w:fldCharType="separate"/>
      </w:r>
      <w:r w:rsidR="00322946">
        <w:rPr>
          <w:noProof/>
        </w:rPr>
        <w:t>[32, 50-52]</w:t>
      </w:r>
      <w:r>
        <w:fldChar w:fldCharType="end"/>
      </w:r>
      <w:r>
        <w:t xml:space="preserve"> </w:t>
      </w:r>
      <w:r w:rsidR="00686CFD">
        <w:t>were</w:t>
      </w:r>
      <w:r w:rsidR="004D41CA">
        <w:t xml:space="preserve"> used to calculate </w:t>
      </w:r>
      <w:proofErr w:type="spellStart"/>
      <w:r w:rsidR="004D41CA">
        <w:t>lnγ</w:t>
      </w:r>
      <w:proofErr w:type="spellEnd"/>
      <w:r w:rsidR="004D41CA">
        <w:t xml:space="preserve"> of cellulose </w:t>
      </w:r>
      <w:r w:rsidR="00F0654E">
        <w:t xml:space="preserve">at infinite dilution </w:t>
      </w:r>
      <w:r w:rsidR="00AD734E">
        <w:t xml:space="preserve">and </w:t>
      </w:r>
      <w:proofErr w:type="gramStart"/>
      <w:r w:rsidR="00AD734E">
        <w:t>H</w:t>
      </w:r>
      <w:r w:rsidR="00AD734E" w:rsidRPr="00414746">
        <w:rPr>
          <w:vertAlign w:val="superscript"/>
        </w:rPr>
        <w:t>E</w:t>
      </w:r>
      <w:proofErr w:type="gramEnd"/>
      <w:r w:rsidR="00AD734E">
        <w:t xml:space="preserve"> of mixture </w:t>
      </w:r>
      <w:r w:rsidR="004D41CA">
        <w:t xml:space="preserve">to estimate the </w:t>
      </w:r>
      <w:proofErr w:type="spellStart"/>
      <w:r w:rsidR="004D41CA">
        <w:t>solubilities</w:t>
      </w:r>
      <w:proofErr w:type="spellEnd"/>
      <w:r w:rsidR="004D41CA">
        <w:t xml:space="preserve"> of cellulose in ILs at different temperatures. </w:t>
      </w:r>
      <w:r w:rsidR="00324866">
        <w:rPr>
          <w:lang w:eastAsia="zh-CN"/>
        </w:rPr>
        <w:t>T</w:t>
      </w:r>
      <w:r w:rsidR="003D52AB">
        <w:rPr>
          <w:lang w:eastAsia="zh-CN"/>
        </w:rPr>
        <w:t>he</w:t>
      </w:r>
      <w:r w:rsidR="004D41CA">
        <w:t xml:space="preserve"> first set </w:t>
      </w:r>
      <w:r w:rsidR="000244B6">
        <w:t xml:space="preserve">of ILs </w:t>
      </w:r>
      <w:r w:rsidR="00686CFD">
        <w:t>was</w:t>
      </w:r>
      <w:r w:rsidR="004D41CA">
        <w:t xml:space="preserve"> </w:t>
      </w:r>
      <w:r w:rsidR="00A52622">
        <w:t xml:space="preserve">used </w:t>
      </w:r>
      <w:r w:rsidR="004D41CA">
        <w:t>as the main set</w:t>
      </w:r>
      <w:r w:rsidR="00686CFD">
        <w:t xml:space="preserve"> for evaluation of the </w:t>
      </w:r>
      <w:proofErr w:type="spellStart"/>
      <w:r w:rsidR="00686CFD">
        <w:t>predictivity</w:t>
      </w:r>
      <w:proofErr w:type="spellEnd"/>
      <w:r w:rsidR="00D74BDE">
        <w:t xml:space="preserve"> of </w:t>
      </w:r>
      <w:r w:rsidR="00046A77">
        <w:t xml:space="preserve">our method based on </w:t>
      </w:r>
      <w:r w:rsidR="00D74BDE">
        <w:t>different cellulose models</w:t>
      </w:r>
      <w:r w:rsidR="004D41CA">
        <w:t xml:space="preserve">, </w:t>
      </w:r>
      <w:r w:rsidR="00324866">
        <w:t xml:space="preserve">and </w:t>
      </w:r>
      <w:r w:rsidR="004D41CA">
        <w:t xml:space="preserve">the </w:t>
      </w:r>
      <w:r w:rsidR="00A52622">
        <w:t xml:space="preserve">other </w:t>
      </w:r>
      <w:r w:rsidR="004D41CA">
        <w:t xml:space="preserve">three sets </w:t>
      </w:r>
      <w:r w:rsidR="00686CFD">
        <w:t>were used</w:t>
      </w:r>
      <w:r w:rsidR="004D41CA">
        <w:t xml:space="preserve"> to </w:t>
      </w:r>
      <w:r w:rsidR="00686CFD">
        <w:t>validate</w:t>
      </w:r>
      <w:r w:rsidR="004D41CA">
        <w:t xml:space="preserve"> the reliability of </w:t>
      </w:r>
      <w:r w:rsidR="00A52622">
        <w:t xml:space="preserve">the </w:t>
      </w:r>
      <w:r w:rsidR="00DB30B9">
        <w:t>method</w:t>
      </w:r>
      <w:r w:rsidR="004D41CA">
        <w:t xml:space="preserve">. </w:t>
      </w:r>
      <w:r w:rsidR="001E290E" w:rsidRPr="00415A03">
        <w:rPr>
          <w:color w:val="FF0000"/>
        </w:rPr>
        <w:t xml:space="preserve">The COSMO result files for all </w:t>
      </w:r>
      <w:r w:rsidR="003E4FD4" w:rsidRPr="00415A03">
        <w:rPr>
          <w:color w:val="FF0000"/>
        </w:rPr>
        <w:t xml:space="preserve">the </w:t>
      </w:r>
      <w:r w:rsidR="001E290E" w:rsidRPr="00415A03">
        <w:rPr>
          <w:color w:val="FF0000"/>
        </w:rPr>
        <w:t xml:space="preserve">IL structures were </w:t>
      </w:r>
      <w:r w:rsidR="00181E11" w:rsidRPr="00415A03">
        <w:rPr>
          <w:color w:val="FF0000"/>
        </w:rPr>
        <w:t xml:space="preserve">also </w:t>
      </w:r>
      <w:r w:rsidR="001E290E" w:rsidRPr="00415A03">
        <w:rPr>
          <w:color w:val="FF0000"/>
        </w:rPr>
        <w:t xml:space="preserve">calculated based on the procedures </w:t>
      </w:r>
      <w:r w:rsidR="004850A3">
        <w:rPr>
          <w:color w:val="FF0000"/>
        </w:rPr>
        <w:t>described</w:t>
      </w:r>
      <w:r w:rsidR="001E290E" w:rsidRPr="00415A03">
        <w:rPr>
          <w:color w:val="FF0000"/>
        </w:rPr>
        <w:t xml:space="preserve"> in </w:t>
      </w:r>
      <w:r w:rsidR="004850A3">
        <w:rPr>
          <w:color w:val="FF0000"/>
        </w:rPr>
        <w:t xml:space="preserve">section </w:t>
      </w:r>
      <w:r w:rsidR="001E290E" w:rsidRPr="00415A03">
        <w:rPr>
          <w:color w:val="FF0000"/>
        </w:rPr>
        <w:t>2.2.</w:t>
      </w:r>
    </w:p>
    <w:p w14:paraId="47C49BB6" w14:textId="7BA97BBB" w:rsidR="00D53C55" w:rsidRDefault="004D41CA" w:rsidP="001E5347">
      <w:r>
        <w:t>The first</w:t>
      </w:r>
      <w:r w:rsidR="00E3411E">
        <w:t xml:space="preserve"> </w:t>
      </w:r>
      <w:r>
        <w:t xml:space="preserve">set </w:t>
      </w:r>
      <w:r w:rsidR="000244B6">
        <w:t xml:space="preserve">of ILs </w:t>
      </w:r>
      <w:r w:rsidR="005C142B">
        <w:t>consist</w:t>
      </w:r>
      <w:r w:rsidR="006302D3">
        <w:t>s</w:t>
      </w:r>
      <w:r w:rsidR="006254BC">
        <w:t xml:space="preserve"> of</w:t>
      </w:r>
      <w:r>
        <w:t xml:space="preserve"> </w:t>
      </w:r>
      <w:r w:rsidR="00A353CE">
        <w:t>357</w:t>
      </w:r>
      <w:r>
        <w:t xml:space="preserve"> ILs extracted from the work of Liu et al.</w:t>
      </w:r>
      <w:r w:rsidR="007D0027">
        <w:t xml:space="preserve"> </w:t>
      </w:r>
      <w:r w:rsidR="00CE5F6B">
        <w:fldChar w:fldCharType="begin"/>
      </w:r>
      <w:r w:rsidR="00322946">
        <w:instrText xml:space="preserve"> ADDIN EN.CITE &lt;EndNote&gt;&lt;Cite&gt;&lt;Author&gt;Liu&lt;/Author&gt;&lt;Year&gt;2016&lt;/Year&gt;&lt;RecNum&gt;12&lt;/RecNum&gt;&lt;DisplayText&gt;[32]&lt;/DisplayText&gt;&lt;record&gt;&lt;rec-number&gt;12&lt;/rec-number&gt;&lt;foreign-keys&gt;&lt;key app="EN" db-id="z0zda5xah9rpf9et0f2590xaz099tsa2psfd" timestamp="1517489769"&gt;12&lt;/key&gt;&lt;/foreign-keys&gt;&lt;ref-type name="Journal Article"&gt;17&lt;/ref-type&gt;&lt;contributors&gt;&lt;authors&gt;&lt;author&gt;Liu, Yan-Rong&lt;/author&gt;&lt;author&gt;Thomsen, Kaj&lt;/author&gt;&lt;author&gt;Nie, Yi&lt;/author&gt;&lt;author&gt;Zhang, Suo-Jiang&lt;/author&gt;&lt;author&gt;Meyer, Anne S.&lt;/author&gt;&lt;/authors&gt;&lt;/contributors&gt;&lt;titles&gt;&lt;title&gt;Predictive screening of ionic liquids for dissolving cellulose and experimental verification&lt;/title&gt;&lt;secondary-title&gt;Green Chemistry&lt;/secondary-title&gt;&lt;/titles&gt;&lt;periodical&gt;&lt;full-title&gt;Green Chemistry&lt;/full-title&gt;&lt;/periodical&gt;&lt;pages&gt;6246-6254&lt;/pages&gt;&lt;volume&gt;18&lt;/volume&gt;&lt;number&gt;23&lt;/number&gt;&lt;dates&gt;&lt;year&gt;2016&lt;/year&gt;&lt;/dates&gt;&lt;publisher&gt;The Royal Society of Chemistry&lt;/publisher&gt;&lt;isbn&gt;1463-9262&lt;/isbn&gt;&lt;work-type&gt;10.1039/C6GC01827K&lt;/work-type&gt;&lt;urls&gt;&lt;related-urls&gt;&lt;url&gt;http://dx.doi.org/10.1039/C6GC01827K&lt;/url&gt;&lt;/related-urls&gt;&lt;/urls&gt;&lt;electronic-resource-num&gt;10.1039/C6GC01827K&lt;/electronic-resource-num&gt;&lt;/record&gt;&lt;/Cite&gt;&lt;/EndNote&gt;</w:instrText>
      </w:r>
      <w:r w:rsidR="00CE5F6B">
        <w:fldChar w:fldCharType="separate"/>
      </w:r>
      <w:r w:rsidR="00322946">
        <w:rPr>
          <w:noProof/>
        </w:rPr>
        <w:t>[32]</w:t>
      </w:r>
      <w:r w:rsidR="00CE5F6B">
        <w:fldChar w:fldCharType="end"/>
      </w:r>
      <w:r w:rsidR="001E46FA">
        <w:t xml:space="preserve"> involving 1</w:t>
      </w:r>
      <w:r w:rsidR="00B40068">
        <w:t>7</w:t>
      </w:r>
      <w:r>
        <w:t xml:space="preserve"> potential cations of </w:t>
      </w:r>
      <w:proofErr w:type="spellStart"/>
      <w:r>
        <w:t>methylimidazolium</w:t>
      </w:r>
      <w:proofErr w:type="spellEnd"/>
      <w:r w:rsidRPr="00165EA5">
        <w:rPr>
          <w:vertAlign w:val="superscript"/>
        </w:rPr>
        <w:t>+</w:t>
      </w:r>
      <w:r>
        <w:t xml:space="preserve">, </w:t>
      </w:r>
      <w:proofErr w:type="spellStart"/>
      <w:r>
        <w:t>pyridinium</w:t>
      </w:r>
      <w:proofErr w:type="spellEnd"/>
      <w:r w:rsidRPr="00165EA5">
        <w:rPr>
          <w:vertAlign w:val="superscript"/>
        </w:rPr>
        <w:t>+</w:t>
      </w:r>
      <w:r>
        <w:t xml:space="preserve">, </w:t>
      </w:r>
      <w:proofErr w:type="spellStart"/>
      <w:r>
        <w:t>ethylmorpholinium</w:t>
      </w:r>
      <w:proofErr w:type="spellEnd"/>
      <w:r w:rsidRPr="00165EA5">
        <w:rPr>
          <w:vertAlign w:val="superscript"/>
        </w:rPr>
        <w:t>+</w:t>
      </w:r>
      <w:r>
        <w:t xml:space="preserve"> and </w:t>
      </w:r>
      <w:proofErr w:type="spellStart"/>
      <w:r>
        <w:t>methylpyrrolidinium</w:t>
      </w:r>
      <w:proofErr w:type="spellEnd"/>
      <w:r w:rsidRPr="00165EA5">
        <w:rPr>
          <w:vertAlign w:val="superscript"/>
        </w:rPr>
        <w:t>+</w:t>
      </w:r>
      <w:r w:rsidR="00E51C28">
        <w:t xml:space="preserve"> </w:t>
      </w:r>
      <w:r>
        <w:t xml:space="preserve">with functional groups of ethyl, allyl, 2-hydroxylethyl, 2-methoxyethyl or </w:t>
      </w:r>
      <w:proofErr w:type="spellStart"/>
      <w:r>
        <w:t>acryloyloxypropyl</w:t>
      </w:r>
      <w:proofErr w:type="spellEnd"/>
      <w:r>
        <w:t>, and 2</w:t>
      </w:r>
      <w:r w:rsidR="00100770">
        <w:t>1</w:t>
      </w:r>
      <w:r>
        <w:t xml:space="preserve"> common anions, as shown in Table 1 and</w:t>
      </w:r>
      <w:r w:rsidR="00C522D8">
        <w:t xml:space="preserve"> 2</w:t>
      </w:r>
      <w:r w:rsidR="00492EDF" w:rsidRPr="00492EDF">
        <w:t xml:space="preserve"> </w:t>
      </w:r>
      <w:r w:rsidR="00492EDF">
        <w:t>respectively</w:t>
      </w:r>
      <w:r w:rsidR="00C522D8">
        <w:t xml:space="preserve">. </w:t>
      </w:r>
      <w:r w:rsidR="006C6E20">
        <w:t xml:space="preserve">They </w:t>
      </w:r>
      <w:r w:rsidR="00BE0186">
        <w:t>have used</w:t>
      </w:r>
      <w:r w:rsidR="002E0485">
        <w:t xml:space="preserve"> </w:t>
      </w:r>
      <w:r w:rsidR="004F5008">
        <w:t xml:space="preserve">this set of ILs to </w:t>
      </w:r>
      <w:r w:rsidR="0032223C">
        <w:t>evaluate the</w:t>
      </w:r>
      <w:r w:rsidR="004F5008">
        <w:t>ir</w:t>
      </w:r>
      <w:r w:rsidR="0032223C">
        <w:t xml:space="preserve"> </w:t>
      </w:r>
      <w:r w:rsidR="004F5008">
        <w:t>ability</w:t>
      </w:r>
      <w:r w:rsidR="00847A42">
        <w:t xml:space="preserve"> to dissolve cellulose at 90</w:t>
      </w:r>
      <w:r w:rsidR="002E0485">
        <w:t xml:space="preserve"> </w:t>
      </w:r>
      <w:r w:rsidR="00847A42">
        <w:rPr>
          <w:rFonts w:cs="Times"/>
        </w:rPr>
        <w:t>°C</w:t>
      </w:r>
      <w:r w:rsidR="00847A42">
        <w:t xml:space="preserve"> </w:t>
      </w:r>
      <w:r w:rsidR="00221D1F">
        <w:t>based on</w:t>
      </w:r>
      <w:r w:rsidR="0032223C">
        <w:t xml:space="preserve"> COSMO-RS</w:t>
      </w:r>
      <w:r w:rsidR="00D53C55">
        <w:t xml:space="preserve">, for which </w:t>
      </w:r>
      <w:r w:rsidR="004F5008">
        <w:t xml:space="preserve">three cellulose models were used to represent cellulose, and </w:t>
      </w:r>
      <w:r w:rsidR="00D53C55">
        <w:t xml:space="preserve">the mole fraction </w:t>
      </w:r>
      <w:r w:rsidR="00A52622">
        <w:t xml:space="preserve">of </w:t>
      </w:r>
      <w:r w:rsidR="003F4FB3">
        <w:t xml:space="preserve">0.5, 0.25 and 0.25 </w:t>
      </w:r>
      <w:r w:rsidR="00A52622">
        <w:t xml:space="preserve">was set </w:t>
      </w:r>
      <w:r w:rsidR="003F4FB3">
        <w:t>for</w:t>
      </w:r>
      <w:r w:rsidR="00D53C55">
        <w:t xml:space="preserve"> </w:t>
      </w:r>
      <w:r w:rsidR="00FA6F11">
        <w:t xml:space="preserve">the </w:t>
      </w:r>
      <w:r w:rsidR="00D53C55">
        <w:t>cellulose model</w:t>
      </w:r>
      <w:r w:rsidR="00A52622">
        <w:t>,</w:t>
      </w:r>
      <w:r w:rsidR="00D53C55">
        <w:t xml:space="preserve"> </w:t>
      </w:r>
      <w:r w:rsidR="00B44F37">
        <w:t>IL cations and anions</w:t>
      </w:r>
      <w:r w:rsidR="0032223C">
        <w:t>.</w:t>
      </w:r>
      <w:r w:rsidR="00FD7BA9">
        <w:t xml:space="preserve"> </w:t>
      </w:r>
      <w:r w:rsidR="004F5008">
        <w:t xml:space="preserve">By comparing the </w:t>
      </w:r>
      <w:r w:rsidR="00221D1F">
        <w:t>regression fit</w:t>
      </w:r>
      <w:r w:rsidR="004F5008">
        <w:t xml:space="preserve"> between COSMO-RS </w:t>
      </w:r>
      <w:r w:rsidR="00D61B52">
        <w:t>calculated</w:t>
      </w:r>
      <w:r w:rsidR="004F5008">
        <w:t xml:space="preserve"> </w:t>
      </w:r>
      <w:proofErr w:type="spellStart"/>
      <w:r w:rsidR="004F5008">
        <w:t>ln</w:t>
      </w:r>
      <w:r w:rsidR="004F5008">
        <w:rPr>
          <w:rFonts w:cs="Times"/>
        </w:rPr>
        <w:t>γ</w:t>
      </w:r>
      <w:proofErr w:type="spellEnd"/>
      <w:r w:rsidR="004F5008">
        <w:t xml:space="preserve"> and </w:t>
      </w:r>
      <w:r w:rsidR="00657E00">
        <w:t xml:space="preserve">experimental </w:t>
      </w:r>
      <w:proofErr w:type="spellStart"/>
      <w:r w:rsidR="00221D1F">
        <w:t>solubilities</w:t>
      </w:r>
      <w:proofErr w:type="spellEnd"/>
      <w:r w:rsidR="004F5008">
        <w:t xml:space="preserve"> of </w:t>
      </w:r>
      <w:r w:rsidR="004F5008">
        <w:rPr>
          <w:rFonts w:hint="eastAsia"/>
        </w:rPr>
        <w:t xml:space="preserve">microcrystalline cellulose (MCC) </w:t>
      </w:r>
      <w:r w:rsidR="00221D1F">
        <w:t>in</w:t>
      </w:r>
      <w:r w:rsidR="004F5008">
        <w:t xml:space="preserve"> seven ILs, t</w:t>
      </w:r>
      <w:r w:rsidR="00FD7BA9">
        <w:t xml:space="preserve">he mid-monomer part of </w:t>
      </w:r>
      <w:proofErr w:type="spellStart"/>
      <w:r w:rsidR="00FD7BA9">
        <w:t>cellotriose</w:t>
      </w:r>
      <w:proofErr w:type="spellEnd"/>
      <w:r w:rsidR="00FD7BA9">
        <w:t xml:space="preserve"> </w:t>
      </w:r>
      <w:r w:rsidR="001C5C0B">
        <w:t>was</w:t>
      </w:r>
      <w:r w:rsidR="00FD7BA9">
        <w:t xml:space="preserve"> </w:t>
      </w:r>
      <w:r w:rsidR="0087578F">
        <w:t xml:space="preserve">selected </w:t>
      </w:r>
      <w:r w:rsidR="00657E00">
        <w:t xml:space="preserve">to be </w:t>
      </w:r>
      <w:r w:rsidR="00A52622">
        <w:t>the</w:t>
      </w:r>
      <w:r w:rsidR="006302D3">
        <w:t>ir</w:t>
      </w:r>
      <w:r w:rsidR="0087578F">
        <w:t xml:space="preserve"> best </w:t>
      </w:r>
      <w:r w:rsidR="00657E00">
        <w:t xml:space="preserve">cellulose </w:t>
      </w:r>
      <w:r w:rsidR="0087578F">
        <w:t>model</w:t>
      </w:r>
      <w:r w:rsidR="00613372">
        <w:t>.</w:t>
      </w:r>
    </w:p>
    <w:p w14:paraId="5C96698F" w14:textId="032E86B6" w:rsidR="00DF56F9" w:rsidRPr="00DF02BC" w:rsidRDefault="00DF56F9" w:rsidP="007D0027">
      <w:pPr>
        <w:spacing w:after="240"/>
        <w:jc w:val="center"/>
        <w:rPr>
          <w:rFonts w:eastAsia="Times New Roman" w:cs="Arial"/>
          <w:color w:val="000000"/>
        </w:rPr>
      </w:pPr>
      <w:r w:rsidRPr="00D72444">
        <w:rPr>
          <w:rFonts w:cs="Arial"/>
        </w:rPr>
        <w:t>Table 1</w:t>
      </w:r>
      <w:r w:rsidR="00F41328">
        <w:rPr>
          <w:rFonts w:cs="Arial"/>
        </w:rPr>
        <w:t>.</w:t>
      </w:r>
      <w:r>
        <w:rPr>
          <w:rFonts w:cs="Arial"/>
        </w:rPr>
        <w:t xml:space="preserve">  Cations of </w:t>
      </w:r>
      <w:r w:rsidR="006B6733">
        <w:rPr>
          <w:rFonts w:cs="Arial"/>
        </w:rPr>
        <w:t xml:space="preserve">the </w:t>
      </w:r>
      <w:r>
        <w:rPr>
          <w:rFonts w:cs="Arial"/>
        </w:rPr>
        <w:t xml:space="preserve">first </w:t>
      </w:r>
      <w:r w:rsidR="00AD72E6">
        <w:rPr>
          <w:rFonts w:cs="Arial"/>
        </w:rPr>
        <w:t xml:space="preserve">set of </w:t>
      </w:r>
      <w:r>
        <w:rPr>
          <w:rFonts w:cs="Arial"/>
        </w:rPr>
        <w:t>IL</w:t>
      </w:r>
      <w:r w:rsidR="00AD72E6">
        <w:rPr>
          <w:rFonts w:cs="Arial"/>
        </w:rPr>
        <w:t>s</w:t>
      </w:r>
      <w:r w:rsidR="007D0027">
        <w:rPr>
          <w:rFonts w:cs="Arial"/>
        </w:rPr>
        <w:t xml:space="preserve"> </w:t>
      </w:r>
      <w:r>
        <w:rPr>
          <w:rFonts w:cs="Arial"/>
        </w:rPr>
        <w:fldChar w:fldCharType="begin"/>
      </w:r>
      <w:r w:rsidR="00322946">
        <w:rPr>
          <w:rFonts w:cs="Arial"/>
        </w:rPr>
        <w:instrText xml:space="preserve"> ADDIN EN.CITE &lt;EndNote&gt;&lt;Cite&gt;&lt;Author&gt;Liu&lt;/Author&gt;&lt;Year&gt;2016&lt;/Year&gt;&lt;RecNum&gt;12&lt;/RecNum&gt;&lt;DisplayText&gt;[32]&lt;/DisplayText&gt;&lt;record&gt;&lt;rec-number&gt;12&lt;/rec-number&gt;&lt;foreign-keys&gt;&lt;key app="EN" db-id="z0zda5xah9rpf9et0f2590xaz099tsa2psfd" timestamp="1517489769"&gt;12&lt;/key&gt;&lt;/foreign-keys&gt;&lt;ref-type name="Journal Article"&gt;17&lt;/ref-type&gt;&lt;contributors&gt;&lt;authors&gt;&lt;author&gt;Liu, Yan-Rong&lt;/author&gt;&lt;author&gt;Thomsen, Kaj&lt;/author&gt;&lt;author&gt;Nie, Yi&lt;/author&gt;&lt;author&gt;Zhang, Suo-Jiang&lt;/author&gt;&lt;author&gt;Meyer, Anne S.&lt;/author&gt;&lt;/authors&gt;&lt;/contributors&gt;&lt;titles&gt;&lt;title&gt;Predictive screening of ionic liquids for dissolving cellulose and experimental verification&lt;/title&gt;&lt;secondary-title&gt;Green Chemistry&lt;/secondary-title&gt;&lt;/titles&gt;&lt;periodical&gt;&lt;full-title&gt;Green Chemistry&lt;/full-title&gt;&lt;/periodical&gt;&lt;pages&gt;6246-6254&lt;/pages&gt;&lt;volume&gt;18&lt;/volume&gt;&lt;number&gt;23&lt;/number&gt;&lt;dates&gt;&lt;year&gt;2016&lt;/year&gt;&lt;/dates&gt;&lt;publisher&gt;The Royal Society of Chemistry&lt;/publisher&gt;&lt;isbn&gt;1463-9262&lt;/isbn&gt;&lt;work-type&gt;10.1039/C6GC01827K&lt;/work-type&gt;&lt;urls&gt;&lt;related-urls&gt;&lt;url&gt;http://dx.doi.org/10.1039/C6GC01827K&lt;/url&gt;&lt;/related-urls&gt;&lt;/urls&gt;&lt;electronic-resource-num&gt;10.1039/C6GC01827K&lt;/electronic-resource-num&gt;&lt;/record&gt;&lt;/Cite&gt;&lt;/EndNote&gt;</w:instrText>
      </w:r>
      <w:r>
        <w:rPr>
          <w:rFonts w:cs="Arial"/>
        </w:rPr>
        <w:fldChar w:fldCharType="separate"/>
      </w:r>
      <w:r w:rsidR="00322946">
        <w:rPr>
          <w:rFonts w:cs="Arial"/>
          <w:noProof/>
        </w:rPr>
        <w:t>[32]</w:t>
      </w:r>
      <w:r>
        <w:rPr>
          <w:rFonts w:cs="Arial"/>
        </w:rPr>
        <w:fldChar w:fldCharType="end"/>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
        <w:gridCol w:w="2057"/>
        <w:gridCol w:w="2967"/>
        <w:gridCol w:w="3298"/>
      </w:tblGrid>
      <w:tr w:rsidR="007B64D7" w:rsidRPr="00E9470A" w14:paraId="50DFC88E" w14:textId="77777777" w:rsidTr="00AF1139">
        <w:trPr>
          <w:trHeight w:val="282"/>
        </w:trPr>
        <w:tc>
          <w:tcPr>
            <w:tcW w:w="554" w:type="pct"/>
            <w:tcBorders>
              <w:top w:val="single" w:sz="4" w:space="0" w:color="auto"/>
              <w:bottom w:val="single" w:sz="4" w:space="0" w:color="auto"/>
            </w:tcBorders>
            <w:vAlign w:val="center"/>
          </w:tcPr>
          <w:p w14:paraId="115C87FE" w14:textId="77777777" w:rsidR="007B64D7" w:rsidRPr="00DF02BC" w:rsidRDefault="007B64D7" w:rsidP="00413709">
            <w:pPr>
              <w:jc w:val="center"/>
              <w:rPr>
                <w:rFonts w:eastAsia="Times New Roman" w:cs="Arial"/>
                <w:color w:val="000000"/>
                <w:lang w:val="en-US"/>
              </w:rPr>
            </w:pPr>
            <w:r w:rsidRPr="00DF02BC">
              <w:rPr>
                <w:rFonts w:eastAsia="Times New Roman" w:cs="Arial"/>
                <w:color w:val="000000"/>
                <w:lang w:val="en-US"/>
              </w:rPr>
              <w:t>No.</w:t>
            </w:r>
          </w:p>
        </w:tc>
        <w:tc>
          <w:tcPr>
            <w:tcW w:w="1099" w:type="pct"/>
            <w:tcBorders>
              <w:top w:val="single" w:sz="4" w:space="0" w:color="auto"/>
              <w:bottom w:val="single" w:sz="4" w:space="0" w:color="auto"/>
            </w:tcBorders>
            <w:vAlign w:val="center"/>
          </w:tcPr>
          <w:p w14:paraId="25D9C41C" w14:textId="77777777" w:rsidR="007B64D7" w:rsidRPr="00DF02BC" w:rsidRDefault="007B64D7" w:rsidP="00413709">
            <w:pPr>
              <w:rPr>
                <w:rFonts w:eastAsia="Times New Roman" w:cs="Arial"/>
                <w:color w:val="000000"/>
                <w:lang w:val="en-US"/>
              </w:rPr>
            </w:pPr>
            <w:r w:rsidRPr="00DF02BC">
              <w:rPr>
                <w:rFonts w:eastAsia="Times New Roman" w:cs="Arial"/>
                <w:color w:val="000000"/>
                <w:lang w:val="en-US"/>
              </w:rPr>
              <w:t>Cation</w:t>
            </w:r>
          </w:p>
        </w:tc>
        <w:tc>
          <w:tcPr>
            <w:tcW w:w="1585" w:type="pct"/>
            <w:tcBorders>
              <w:top w:val="single" w:sz="4" w:space="0" w:color="auto"/>
              <w:bottom w:val="single" w:sz="4" w:space="0" w:color="auto"/>
            </w:tcBorders>
            <w:vAlign w:val="center"/>
          </w:tcPr>
          <w:p w14:paraId="2E453FCA" w14:textId="77777777" w:rsidR="007B64D7" w:rsidRPr="00DF02BC" w:rsidRDefault="007B64D7" w:rsidP="00413709">
            <w:pPr>
              <w:jc w:val="center"/>
              <w:rPr>
                <w:rFonts w:eastAsia="Times New Roman" w:cs="Arial"/>
                <w:color w:val="000000"/>
                <w:lang w:val="en-US"/>
              </w:rPr>
            </w:pPr>
            <w:r w:rsidRPr="00DF02BC">
              <w:rPr>
                <w:rFonts w:eastAsia="Times New Roman" w:cs="Arial"/>
                <w:color w:val="000000"/>
                <w:lang w:val="en-US"/>
              </w:rPr>
              <w:t>Structure</w:t>
            </w:r>
          </w:p>
        </w:tc>
        <w:tc>
          <w:tcPr>
            <w:tcW w:w="1762" w:type="pct"/>
            <w:tcBorders>
              <w:top w:val="single" w:sz="4" w:space="0" w:color="auto"/>
              <w:bottom w:val="single" w:sz="4" w:space="0" w:color="auto"/>
            </w:tcBorders>
            <w:vAlign w:val="center"/>
          </w:tcPr>
          <w:p w14:paraId="31ACE527" w14:textId="77777777" w:rsidR="007B64D7" w:rsidRPr="00DF02BC" w:rsidRDefault="007B64D7" w:rsidP="007B64D7">
            <w:pPr>
              <w:jc w:val="center"/>
              <w:rPr>
                <w:rFonts w:eastAsia="Times New Roman" w:cs="Arial"/>
                <w:color w:val="000000"/>
                <w:lang w:val="en-US"/>
              </w:rPr>
            </w:pPr>
            <w:r>
              <w:rPr>
                <w:rFonts w:eastAsia="Times New Roman" w:cs="Arial"/>
                <w:color w:val="000000"/>
                <w:lang w:val="en-US"/>
              </w:rPr>
              <w:t>R</w:t>
            </w:r>
          </w:p>
        </w:tc>
      </w:tr>
      <w:tr w:rsidR="007B64D7" w:rsidRPr="00E9470A" w14:paraId="1FB333D5" w14:textId="77777777" w:rsidTr="00AF1139">
        <w:trPr>
          <w:trHeight w:val="304"/>
        </w:trPr>
        <w:tc>
          <w:tcPr>
            <w:tcW w:w="554" w:type="pct"/>
            <w:tcBorders>
              <w:top w:val="single" w:sz="4" w:space="0" w:color="auto"/>
            </w:tcBorders>
            <w:vAlign w:val="center"/>
          </w:tcPr>
          <w:p w14:paraId="341DE30D" w14:textId="77777777" w:rsidR="007B64D7" w:rsidRPr="00DF02BC" w:rsidRDefault="007B64D7" w:rsidP="00413709">
            <w:pPr>
              <w:jc w:val="center"/>
              <w:rPr>
                <w:rFonts w:eastAsia="Times New Roman" w:cs="Arial"/>
                <w:color w:val="000000"/>
                <w:lang w:val="en-US"/>
              </w:rPr>
            </w:pPr>
            <w:r w:rsidRPr="00DF02BC">
              <w:rPr>
                <w:rFonts w:eastAsia="Times New Roman" w:cs="Arial"/>
                <w:color w:val="000000"/>
                <w:lang w:val="en-US"/>
              </w:rPr>
              <w:t>1</w:t>
            </w:r>
          </w:p>
        </w:tc>
        <w:tc>
          <w:tcPr>
            <w:tcW w:w="1099" w:type="pct"/>
            <w:tcBorders>
              <w:top w:val="single" w:sz="4" w:space="0" w:color="auto"/>
            </w:tcBorders>
            <w:vAlign w:val="center"/>
          </w:tcPr>
          <w:p w14:paraId="799C4009" w14:textId="77777777" w:rsidR="007B64D7" w:rsidRPr="00DF02BC" w:rsidRDefault="007B64D7" w:rsidP="00413709">
            <w:pPr>
              <w:rPr>
                <w:rFonts w:eastAsia="Times New Roman" w:cs="Arial"/>
                <w:color w:val="000000"/>
                <w:lang w:val="en-US"/>
              </w:rPr>
            </w:pPr>
            <w:proofErr w:type="spellStart"/>
            <w:r w:rsidRPr="00DF02BC">
              <w:rPr>
                <w:rFonts w:eastAsia="Times New Roman" w:cs="Arial"/>
                <w:color w:val="000000"/>
                <w:lang w:val="en-US"/>
              </w:rPr>
              <w:t>Emim</w:t>
            </w:r>
            <w:proofErr w:type="spellEnd"/>
          </w:p>
        </w:tc>
        <w:tc>
          <w:tcPr>
            <w:tcW w:w="1585" w:type="pct"/>
            <w:vMerge w:val="restart"/>
            <w:tcBorders>
              <w:top w:val="single" w:sz="4" w:space="0" w:color="auto"/>
            </w:tcBorders>
            <w:vAlign w:val="center"/>
          </w:tcPr>
          <w:p w14:paraId="7A51A30F" w14:textId="77777777" w:rsidR="007B64D7" w:rsidRPr="00DF02BC" w:rsidRDefault="00533115" w:rsidP="00533115">
            <w:pPr>
              <w:jc w:val="center"/>
              <w:rPr>
                <w:rFonts w:eastAsia="Times New Roman" w:cs="Arial"/>
                <w:color w:val="000000"/>
                <w:lang w:val="en-US"/>
              </w:rPr>
            </w:pPr>
            <w:r>
              <w:rPr>
                <w:rFonts w:eastAsia="Times New Roman" w:cs="Arial"/>
                <w:noProof/>
                <w:color w:val="000000"/>
              </w:rPr>
              <w:drawing>
                <wp:inline distT="0" distB="0" distL="0" distR="0" wp14:anchorId="6784A10A" wp14:editId="6622D8DE">
                  <wp:extent cx="917549" cy="5345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_mim.tif"/>
                          <pic:cNvPicPr/>
                        </pic:nvPicPr>
                        <pic:blipFill>
                          <a:blip r:embed="rId9">
                            <a:extLst>
                              <a:ext uri="{28A0092B-C50C-407E-A947-70E740481C1C}">
                                <a14:useLocalDpi xmlns:a14="http://schemas.microsoft.com/office/drawing/2010/main" val="0"/>
                              </a:ext>
                            </a:extLst>
                          </a:blip>
                          <a:stretch>
                            <a:fillRect/>
                          </a:stretch>
                        </pic:blipFill>
                        <pic:spPr>
                          <a:xfrm>
                            <a:off x="0" y="0"/>
                            <a:ext cx="962324" cy="560658"/>
                          </a:xfrm>
                          <a:prstGeom prst="rect">
                            <a:avLst/>
                          </a:prstGeom>
                        </pic:spPr>
                      </pic:pic>
                    </a:graphicData>
                  </a:graphic>
                </wp:inline>
              </w:drawing>
            </w:r>
          </w:p>
        </w:tc>
        <w:tc>
          <w:tcPr>
            <w:tcW w:w="1762" w:type="pct"/>
            <w:tcBorders>
              <w:top w:val="single" w:sz="4" w:space="0" w:color="auto"/>
            </w:tcBorders>
            <w:vAlign w:val="center"/>
          </w:tcPr>
          <w:p w14:paraId="28E97827" w14:textId="77777777" w:rsidR="007B64D7" w:rsidRPr="00DF02BC" w:rsidRDefault="00533115" w:rsidP="00533115">
            <w:pPr>
              <w:jc w:val="center"/>
              <w:rPr>
                <w:rFonts w:eastAsia="Times New Roman" w:cs="Arial"/>
                <w:color w:val="000000"/>
                <w:lang w:val="en-US"/>
              </w:rPr>
            </w:pPr>
            <w:r>
              <w:rPr>
                <w:rFonts w:eastAsia="Times New Roman" w:cs="Arial"/>
                <w:noProof/>
                <w:color w:val="000000"/>
              </w:rPr>
              <w:drawing>
                <wp:inline distT="0" distB="0" distL="0" distR="0" wp14:anchorId="61E6AD7D" wp14:editId="699A8360">
                  <wp:extent cx="562414" cy="24103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hyl.tif"/>
                          <pic:cNvPicPr/>
                        </pic:nvPicPr>
                        <pic:blipFill>
                          <a:blip r:embed="rId10">
                            <a:extLst>
                              <a:ext uri="{28A0092B-C50C-407E-A947-70E740481C1C}">
                                <a14:useLocalDpi xmlns:a14="http://schemas.microsoft.com/office/drawing/2010/main" val="0"/>
                              </a:ext>
                            </a:extLst>
                          </a:blip>
                          <a:stretch>
                            <a:fillRect/>
                          </a:stretch>
                        </pic:blipFill>
                        <pic:spPr>
                          <a:xfrm>
                            <a:off x="0" y="0"/>
                            <a:ext cx="610459" cy="261625"/>
                          </a:xfrm>
                          <a:prstGeom prst="rect">
                            <a:avLst/>
                          </a:prstGeom>
                        </pic:spPr>
                      </pic:pic>
                    </a:graphicData>
                  </a:graphic>
                </wp:inline>
              </w:drawing>
            </w:r>
          </w:p>
        </w:tc>
      </w:tr>
      <w:tr w:rsidR="007B64D7" w:rsidRPr="00E9470A" w14:paraId="79CF948C" w14:textId="77777777" w:rsidTr="00AF1139">
        <w:trPr>
          <w:trHeight w:val="462"/>
        </w:trPr>
        <w:tc>
          <w:tcPr>
            <w:tcW w:w="554" w:type="pct"/>
            <w:vAlign w:val="center"/>
          </w:tcPr>
          <w:p w14:paraId="38D826AE" w14:textId="77777777" w:rsidR="007B64D7" w:rsidRPr="00DF02BC" w:rsidRDefault="007B64D7" w:rsidP="00413709">
            <w:pPr>
              <w:jc w:val="center"/>
              <w:rPr>
                <w:rFonts w:eastAsia="Times New Roman" w:cs="Arial"/>
                <w:color w:val="000000"/>
                <w:lang w:val="en-US"/>
              </w:rPr>
            </w:pPr>
            <w:r w:rsidRPr="00DF02BC">
              <w:rPr>
                <w:rFonts w:eastAsia="Times New Roman" w:cs="Arial"/>
                <w:color w:val="000000"/>
                <w:lang w:val="en-US"/>
              </w:rPr>
              <w:t>2</w:t>
            </w:r>
          </w:p>
        </w:tc>
        <w:tc>
          <w:tcPr>
            <w:tcW w:w="1099" w:type="pct"/>
            <w:vAlign w:val="center"/>
          </w:tcPr>
          <w:p w14:paraId="5750B2CF" w14:textId="77777777" w:rsidR="007B64D7" w:rsidRPr="00DF02BC" w:rsidRDefault="007B64D7" w:rsidP="00413709">
            <w:pPr>
              <w:rPr>
                <w:rFonts w:eastAsia="Times New Roman" w:cs="Arial"/>
                <w:color w:val="000000"/>
                <w:lang w:val="en-US"/>
              </w:rPr>
            </w:pPr>
            <w:proofErr w:type="spellStart"/>
            <w:r w:rsidRPr="00DF02BC">
              <w:rPr>
                <w:rFonts w:eastAsia="Times New Roman" w:cs="Arial"/>
                <w:color w:val="000000"/>
                <w:lang w:val="en-US"/>
              </w:rPr>
              <w:t>Amim</w:t>
            </w:r>
            <w:proofErr w:type="spellEnd"/>
          </w:p>
        </w:tc>
        <w:tc>
          <w:tcPr>
            <w:tcW w:w="1585" w:type="pct"/>
            <w:vMerge/>
            <w:vAlign w:val="center"/>
          </w:tcPr>
          <w:p w14:paraId="4DE8819F" w14:textId="77777777" w:rsidR="007B64D7" w:rsidRPr="00DF02BC" w:rsidRDefault="007B64D7" w:rsidP="00413709">
            <w:pPr>
              <w:rPr>
                <w:rFonts w:eastAsia="Times New Roman" w:cs="Arial"/>
                <w:color w:val="000000"/>
                <w:lang w:val="en-US"/>
              </w:rPr>
            </w:pPr>
          </w:p>
        </w:tc>
        <w:tc>
          <w:tcPr>
            <w:tcW w:w="1762" w:type="pct"/>
            <w:vAlign w:val="center"/>
          </w:tcPr>
          <w:p w14:paraId="6BC1831B" w14:textId="77777777" w:rsidR="007B64D7" w:rsidRPr="00DF02BC" w:rsidRDefault="00533115" w:rsidP="00533115">
            <w:pPr>
              <w:jc w:val="center"/>
              <w:rPr>
                <w:rFonts w:eastAsia="Times New Roman" w:cs="Arial"/>
                <w:color w:val="000000"/>
                <w:lang w:val="en-US"/>
              </w:rPr>
            </w:pPr>
            <w:r>
              <w:rPr>
                <w:rFonts w:eastAsia="Times New Roman" w:cs="Arial"/>
                <w:noProof/>
                <w:color w:val="000000"/>
              </w:rPr>
              <w:drawing>
                <wp:inline distT="0" distB="0" distL="0" distR="0" wp14:anchorId="67AEFA73" wp14:editId="3ECB024B">
                  <wp:extent cx="726242" cy="41499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lyl.tif"/>
                          <pic:cNvPicPr/>
                        </pic:nvPicPr>
                        <pic:blipFill>
                          <a:blip r:embed="rId11">
                            <a:extLst>
                              <a:ext uri="{28A0092B-C50C-407E-A947-70E740481C1C}">
                                <a14:useLocalDpi xmlns:a14="http://schemas.microsoft.com/office/drawing/2010/main" val="0"/>
                              </a:ext>
                            </a:extLst>
                          </a:blip>
                          <a:stretch>
                            <a:fillRect/>
                          </a:stretch>
                        </pic:blipFill>
                        <pic:spPr>
                          <a:xfrm>
                            <a:off x="0" y="0"/>
                            <a:ext cx="767734" cy="438705"/>
                          </a:xfrm>
                          <a:prstGeom prst="rect">
                            <a:avLst/>
                          </a:prstGeom>
                        </pic:spPr>
                      </pic:pic>
                    </a:graphicData>
                  </a:graphic>
                </wp:inline>
              </w:drawing>
            </w:r>
          </w:p>
        </w:tc>
      </w:tr>
      <w:tr w:rsidR="007B64D7" w:rsidRPr="00E9470A" w14:paraId="28CBA0C8" w14:textId="77777777" w:rsidTr="00AF1139">
        <w:trPr>
          <w:trHeight w:val="542"/>
        </w:trPr>
        <w:tc>
          <w:tcPr>
            <w:tcW w:w="554" w:type="pct"/>
            <w:vAlign w:val="center"/>
          </w:tcPr>
          <w:p w14:paraId="2B82B4DF" w14:textId="77777777" w:rsidR="007B64D7" w:rsidRPr="00DF02BC" w:rsidRDefault="007B64D7" w:rsidP="00413709">
            <w:pPr>
              <w:jc w:val="center"/>
              <w:rPr>
                <w:rFonts w:eastAsia="Times New Roman" w:cs="Arial"/>
                <w:color w:val="000000"/>
                <w:lang w:val="en-US"/>
              </w:rPr>
            </w:pPr>
            <w:r w:rsidRPr="00DF02BC">
              <w:rPr>
                <w:rFonts w:eastAsia="Times New Roman" w:cs="Arial"/>
                <w:color w:val="000000"/>
                <w:lang w:val="en-US"/>
              </w:rPr>
              <w:lastRenderedPageBreak/>
              <w:t>3</w:t>
            </w:r>
          </w:p>
        </w:tc>
        <w:tc>
          <w:tcPr>
            <w:tcW w:w="1099" w:type="pct"/>
            <w:vAlign w:val="center"/>
          </w:tcPr>
          <w:p w14:paraId="5061AC26" w14:textId="77777777" w:rsidR="007B64D7" w:rsidRPr="00DF02BC" w:rsidRDefault="007B64D7" w:rsidP="00413709">
            <w:pPr>
              <w:rPr>
                <w:rFonts w:eastAsia="Times New Roman" w:cs="Arial"/>
                <w:color w:val="000000"/>
                <w:lang w:val="en-US"/>
              </w:rPr>
            </w:pPr>
            <w:proofErr w:type="spellStart"/>
            <w:r w:rsidRPr="00DF02BC">
              <w:rPr>
                <w:rFonts w:eastAsia="Times New Roman" w:cs="Arial"/>
                <w:color w:val="000000"/>
                <w:lang w:val="en-US"/>
              </w:rPr>
              <w:t>HOEtmim</w:t>
            </w:r>
            <w:proofErr w:type="spellEnd"/>
          </w:p>
        </w:tc>
        <w:tc>
          <w:tcPr>
            <w:tcW w:w="1585" w:type="pct"/>
            <w:vMerge/>
            <w:vAlign w:val="center"/>
          </w:tcPr>
          <w:p w14:paraId="4E15FF2D" w14:textId="77777777" w:rsidR="007B64D7" w:rsidRPr="00DF02BC" w:rsidRDefault="007B64D7" w:rsidP="00413709">
            <w:pPr>
              <w:rPr>
                <w:rFonts w:eastAsia="Times New Roman" w:cs="Arial"/>
                <w:color w:val="000000"/>
                <w:lang w:val="en-US"/>
              </w:rPr>
            </w:pPr>
          </w:p>
        </w:tc>
        <w:tc>
          <w:tcPr>
            <w:tcW w:w="1762" w:type="pct"/>
            <w:vAlign w:val="center"/>
          </w:tcPr>
          <w:p w14:paraId="3CEB453A" w14:textId="77777777" w:rsidR="007B64D7" w:rsidRPr="00DF02BC" w:rsidRDefault="00533115" w:rsidP="00533115">
            <w:pPr>
              <w:jc w:val="center"/>
              <w:rPr>
                <w:rFonts w:eastAsia="Times New Roman" w:cs="Arial"/>
                <w:color w:val="000000"/>
                <w:lang w:val="en-US"/>
              </w:rPr>
            </w:pPr>
            <w:r>
              <w:rPr>
                <w:rFonts w:eastAsia="Times New Roman" w:cs="Arial"/>
                <w:noProof/>
                <w:color w:val="000000"/>
              </w:rPr>
              <w:drawing>
                <wp:inline distT="0" distB="0" distL="0" distR="0" wp14:anchorId="0D23BC09" wp14:editId="2EF14F02">
                  <wp:extent cx="654148" cy="4448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Et.tif"/>
                          <pic:cNvPicPr/>
                        </pic:nvPicPr>
                        <pic:blipFill>
                          <a:blip r:embed="rId12">
                            <a:extLst>
                              <a:ext uri="{28A0092B-C50C-407E-A947-70E740481C1C}">
                                <a14:useLocalDpi xmlns:a14="http://schemas.microsoft.com/office/drawing/2010/main" val="0"/>
                              </a:ext>
                            </a:extLst>
                          </a:blip>
                          <a:stretch>
                            <a:fillRect/>
                          </a:stretch>
                        </pic:blipFill>
                        <pic:spPr>
                          <a:xfrm>
                            <a:off x="0" y="0"/>
                            <a:ext cx="690467" cy="469518"/>
                          </a:xfrm>
                          <a:prstGeom prst="rect">
                            <a:avLst/>
                          </a:prstGeom>
                        </pic:spPr>
                      </pic:pic>
                    </a:graphicData>
                  </a:graphic>
                </wp:inline>
              </w:drawing>
            </w:r>
          </w:p>
        </w:tc>
      </w:tr>
      <w:tr w:rsidR="007B64D7" w:rsidRPr="00DF02BC" w14:paraId="2BAF64A2" w14:textId="77777777" w:rsidTr="00AF1139">
        <w:trPr>
          <w:trHeight w:val="553"/>
        </w:trPr>
        <w:tc>
          <w:tcPr>
            <w:tcW w:w="554" w:type="pct"/>
            <w:vAlign w:val="center"/>
          </w:tcPr>
          <w:p w14:paraId="26E3E2E9" w14:textId="77777777" w:rsidR="007B64D7" w:rsidRPr="00DF02BC" w:rsidRDefault="007B64D7" w:rsidP="00413709">
            <w:pPr>
              <w:jc w:val="center"/>
              <w:rPr>
                <w:rFonts w:eastAsia="Times New Roman" w:cs="Arial"/>
                <w:color w:val="000000"/>
                <w:lang w:val="en-US"/>
              </w:rPr>
            </w:pPr>
            <w:r w:rsidRPr="00DF02BC">
              <w:rPr>
                <w:rFonts w:eastAsia="Times New Roman" w:cs="Arial"/>
                <w:color w:val="000000"/>
                <w:lang w:val="en-US"/>
              </w:rPr>
              <w:t>4</w:t>
            </w:r>
          </w:p>
        </w:tc>
        <w:tc>
          <w:tcPr>
            <w:tcW w:w="1099" w:type="pct"/>
            <w:vAlign w:val="center"/>
          </w:tcPr>
          <w:p w14:paraId="0F84DEB6" w14:textId="77777777" w:rsidR="007B64D7" w:rsidRPr="00DF02BC" w:rsidRDefault="007B64D7" w:rsidP="00413709">
            <w:pPr>
              <w:rPr>
                <w:rFonts w:eastAsia="Times New Roman" w:cs="Arial"/>
                <w:color w:val="000000"/>
                <w:lang w:val="en-US"/>
              </w:rPr>
            </w:pPr>
            <w:proofErr w:type="spellStart"/>
            <w:r w:rsidRPr="00DF02BC">
              <w:rPr>
                <w:rFonts w:eastAsia="Times New Roman" w:cs="Arial"/>
                <w:color w:val="000000"/>
                <w:lang w:val="en-US"/>
              </w:rPr>
              <w:t>EtOMmim</w:t>
            </w:r>
            <w:proofErr w:type="spellEnd"/>
          </w:p>
        </w:tc>
        <w:tc>
          <w:tcPr>
            <w:tcW w:w="1585" w:type="pct"/>
            <w:vMerge/>
            <w:vAlign w:val="center"/>
          </w:tcPr>
          <w:p w14:paraId="7760AC54" w14:textId="77777777" w:rsidR="007B64D7" w:rsidRPr="00DF02BC" w:rsidRDefault="007B64D7" w:rsidP="00413709">
            <w:pPr>
              <w:rPr>
                <w:rFonts w:eastAsia="Times New Roman" w:cs="Arial"/>
                <w:color w:val="000000"/>
                <w:lang w:val="en-US"/>
              </w:rPr>
            </w:pPr>
          </w:p>
        </w:tc>
        <w:tc>
          <w:tcPr>
            <w:tcW w:w="1762" w:type="pct"/>
            <w:vAlign w:val="center"/>
          </w:tcPr>
          <w:p w14:paraId="52C005E8" w14:textId="77777777" w:rsidR="007B64D7" w:rsidRPr="00DF02BC" w:rsidRDefault="00533115" w:rsidP="00533115">
            <w:pPr>
              <w:jc w:val="center"/>
              <w:rPr>
                <w:rFonts w:eastAsia="Times New Roman" w:cs="Arial"/>
                <w:color w:val="000000"/>
                <w:lang w:val="en-US"/>
              </w:rPr>
            </w:pPr>
            <w:r>
              <w:rPr>
                <w:rFonts w:eastAsia="Times New Roman" w:cs="Arial"/>
                <w:noProof/>
                <w:color w:val="000000"/>
              </w:rPr>
              <w:drawing>
                <wp:inline distT="0" distB="0" distL="0" distR="0" wp14:anchorId="7A70B9DE" wp14:editId="5197780D">
                  <wp:extent cx="718278" cy="393895"/>
                  <wp:effectExtent l="0" t="0" r="571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tOM.tif"/>
                          <pic:cNvPicPr/>
                        </pic:nvPicPr>
                        <pic:blipFill>
                          <a:blip r:embed="rId13">
                            <a:extLst>
                              <a:ext uri="{28A0092B-C50C-407E-A947-70E740481C1C}">
                                <a14:useLocalDpi xmlns:a14="http://schemas.microsoft.com/office/drawing/2010/main" val="0"/>
                              </a:ext>
                            </a:extLst>
                          </a:blip>
                          <a:stretch>
                            <a:fillRect/>
                          </a:stretch>
                        </pic:blipFill>
                        <pic:spPr>
                          <a:xfrm>
                            <a:off x="0" y="0"/>
                            <a:ext cx="747080" cy="409690"/>
                          </a:xfrm>
                          <a:prstGeom prst="rect">
                            <a:avLst/>
                          </a:prstGeom>
                        </pic:spPr>
                      </pic:pic>
                    </a:graphicData>
                  </a:graphic>
                </wp:inline>
              </w:drawing>
            </w:r>
          </w:p>
        </w:tc>
      </w:tr>
      <w:tr w:rsidR="007B64D7" w:rsidRPr="00DF02BC" w14:paraId="75F87A3F" w14:textId="77777777" w:rsidTr="00AF1139">
        <w:trPr>
          <w:trHeight w:val="767"/>
        </w:trPr>
        <w:tc>
          <w:tcPr>
            <w:tcW w:w="554" w:type="pct"/>
            <w:vAlign w:val="center"/>
          </w:tcPr>
          <w:p w14:paraId="02B45C0B" w14:textId="77777777" w:rsidR="007B64D7" w:rsidRPr="00DF02BC" w:rsidRDefault="007B64D7" w:rsidP="00413709">
            <w:pPr>
              <w:jc w:val="center"/>
              <w:rPr>
                <w:rFonts w:eastAsia="Times New Roman" w:cs="Arial"/>
                <w:color w:val="000000"/>
                <w:lang w:val="en-US"/>
              </w:rPr>
            </w:pPr>
            <w:r w:rsidRPr="00DF02BC">
              <w:rPr>
                <w:rFonts w:eastAsia="Times New Roman" w:cs="Arial"/>
                <w:color w:val="000000"/>
                <w:lang w:val="en-US"/>
              </w:rPr>
              <w:t>5</w:t>
            </w:r>
          </w:p>
        </w:tc>
        <w:tc>
          <w:tcPr>
            <w:tcW w:w="1099" w:type="pct"/>
            <w:vAlign w:val="center"/>
          </w:tcPr>
          <w:p w14:paraId="5C3BC685" w14:textId="77777777" w:rsidR="007B64D7" w:rsidRPr="00DF02BC" w:rsidRDefault="007B64D7" w:rsidP="00413709">
            <w:pPr>
              <w:rPr>
                <w:rFonts w:eastAsia="Times New Roman" w:cs="Arial"/>
                <w:color w:val="000000"/>
                <w:lang w:val="en-US"/>
              </w:rPr>
            </w:pPr>
            <w:proofErr w:type="spellStart"/>
            <w:r w:rsidRPr="00DF02BC">
              <w:rPr>
                <w:rFonts w:eastAsia="Times New Roman" w:cs="Arial"/>
                <w:color w:val="000000"/>
                <w:lang w:val="en-US"/>
              </w:rPr>
              <w:t>AOPmim</w:t>
            </w:r>
            <w:proofErr w:type="spellEnd"/>
          </w:p>
        </w:tc>
        <w:tc>
          <w:tcPr>
            <w:tcW w:w="1585" w:type="pct"/>
            <w:vMerge/>
            <w:vAlign w:val="center"/>
          </w:tcPr>
          <w:p w14:paraId="7C3BC2D1" w14:textId="77777777" w:rsidR="007B64D7" w:rsidRPr="00DF02BC" w:rsidRDefault="007B64D7" w:rsidP="00413709">
            <w:pPr>
              <w:rPr>
                <w:rFonts w:eastAsia="Times New Roman" w:cs="Arial"/>
                <w:color w:val="000000"/>
                <w:lang w:val="en-US"/>
              </w:rPr>
            </w:pPr>
          </w:p>
        </w:tc>
        <w:tc>
          <w:tcPr>
            <w:tcW w:w="1762" w:type="pct"/>
            <w:vAlign w:val="center"/>
          </w:tcPr>
          <w:p w14:paraId="1BADCF5A" w14:textId="77777777" w:rsidR="007B64D7" w:rsidRPr="00DF02BC" w:rsidRDefault="00533115" w:rsidP="00533115">
            <w:pPr>
              <w:jc w:val="center"/>
              <w:rPr>
                <w:rFonts w:eastAsia="Times New Roman" w:cs="Arial"/>
                <w:color w:val="000000"/>
                <w:lang w:val="en-US"/>
              </w:rPr>
            </w:pPr>
            <w:r>
              <w:rPr>
                <w:rFonts w:eastAsia="Times New Roman" w:cs="Arial"/>
                <w:noProof/>
                <w:color w:val="000000"/>
              </w:rPr>
              <w:drawing>
                <wp:inline distT="0" distB="0" distL="0" distR="0" wp14:anchorId="3AE5750C" wp14:editId="0FC81D89">
                  <wp:extent cx="697670" cy="490442"/>
                  <wp:effectExtent l="0" t="0" r="762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OP.tif"/>
                          <pic:cNvPicPr/>
                        </pic:nvPicPr>
                        <pic:blipFill>
                          <a:blip r:embed="rId14">
                            <a:extLst>
                              <a:ext uri="{28A0092B-C50C-407E-A947-70E740481C1C}">
                                <a14:useLocalDpi xmlns:a14="http://schemas.microsoft.com/office/drawing/2010/main" val="0"/>
                              </a:ext>
                            </a:extLst>
                          </a:blip>
                          <a:stretch>
                            <a:fillRect/>
                          </a:stretch>
                        </pic:blipFill>
                        <pic:spPr>
                          <a:xfrm>
                            <a:off x="0" y="0"/>
                            <a:ext cx="734288" cy="516183"/>
                          </a:xfrm>
                          <a:prstGeom prst="rect">
                            <a:avLst/>
                          </a:prstGeom>
                        </pic:spPr>
                      </pic:pic>
                    </a:graphicData>
                  </a:graphic>
                </wp:inline>
              </w:drawing>
            </w:r>
          </w:p>
        </w:tc>
      </w:tr>
      <w:tr w:rsidR="007B64D7" w:rsidRPr="00DF02BC" w14:paraId="32AD3468" w14:textId="77777777" w:rsidTr="00AF1139">
        <w:trPr>
          <w:trHeight w:val="304"/>
        </w:trPr>
        <w:tc>
          <w:tcPr>
            <w:tcW w:w="554" w:type="pct"/>
            <w:vAlign w:val="center"/>
          </w:tcPr>
          <w:p w14:paraId="5876B8D3" w14:textId="77777777" w:rsidR="007B64D7" w:rsidRPr="00DF02BC" w:rsidRDefault="007B64D7" w:rsidP="00413709">
            <w:pPr>
              <w:jc w:val="center"/>
              <w:rPr>
                <w:rFonts w:eastAsia="Times New Roman" w:cs="Arial"/>
                <w:color w:val="000000"/>
                <w:lang w:val="en-US"/>
              </w:rPr>
            </w:pPr>
            <w:r w:rsidRPr="00DF02BC">
              <w:rPr>
                <w:rFonts w:eastAsia="Times New Roman" w:cs="Arial"/>
                <w:color w:val="000000"/>
                <w:lang w:val="en-US"/>
              </w:rPr>
              <w:t>6</w:t>
            </w:r>
          </w:p>
        </w:tc>
        <w:tc>
          <w:tcPr>
            <w:tcW w:w="1099" w:type="pct"/>
            <w:vAlign w:val="center"/>
          </w:tcPr>
          <w:p w14:paraId="5D9D4CE5" w14:textId="77777777" w:rsidR="007B64D7" w:rsidRPr="00DF02BC" w:rsidRDefault="007B64D7" w:rsidP="00413709">
            <w:pPr>
              <w:rPr>
                <w:rFonts w:eastAsia="Times New Roman" w:cs="Arial"/>
                <w:color w:val="000000"/>
                <w:lang w:val="en-US"/>
              </w:rPr>
            </w:pPr>
            <w:proofErr w:type="spellStart"/>
            <w:r w:rsidRPr="00DF02BC">
              <w:rPr>
                <w:rFonts w:eastAsia="Times New Roman" w:cs="Arial"/>
                <w:color w:val="000000"/>
                <w:lang w:val="en-US"/>
              </w:rPr>
              <w:t>Epy</w:t>
            </w:r>
            <w:proofErr w:type="spellEnd"/>
          </w:p>
        </w:tc>
        <w:tc>
          <w:tcPr>
            <w:tcW w:w="1585" w:type="pct"/>
            <w:vMerge w:val="restart"/>
            <w:vAlign w:val="center"/>
          </w:tcPr>
          <w:p w14:paraId="769BC9A6" w14:textId="77777777" w:rsidR="007B64D7" w:rsidRPr="00DF02BC" w:rsidRDefault="00533115" w:rsidP="00533115">
            <w:pPr>
              <w:jc w:val="center"/>
              <w:rPr>
                <w:rFonts w:eastAsia="Times New Roman" w:cs="Arial"/>
                <w:color w:val="000000"/>
                <w:lang w:val="en-US"/>
              </w:rPr>
            </w:pPr>
            <w:r>
              <w:rPr>
                <w:rFonts w:eastAsia="Times New Roman" w:cs="Arial"/>
                <w:noProof/>
                <w:color w:val="000000"/>
              </w:rPr>
              <w:drawing>
                <wp:inline distT="0" distB="0" distL="0" distR="0" wp14:anchorId="0B21D1E3" wp14:editId="2B7D9F06">
                  <wp:extent cx="723021" cy="473006"/>
                  <wp:effectExtent l="0" t="0" r="127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_py.tif"/>
                          <pic:cNvPicPr/>
                        </pic:nvPicPr>
                        <pic:blipFill>
                          <a:blip r:embed="rId15">
                            <a:extLst>
                              <a:ext uri="{28A0092B-C50C-407E-A947-70E740481C1C}">
                                <a14:useLocalDpi xmlns:a14="http://schemas.microsoft.com/office/drawing/2010/main" val="0"/>
                              </a:ext>
                            </a:extLst>
                          </a:blip>
                          <a:stretch>
                            <a:fillRect/>
                          </a:stretch>
                        </pic:blipFill>
                        <pic:spPr>
                          <a:xfrm>
                            <a:off x="0" y="0"/>
                            <a:ext cx="752539" cy="492317"/>
                          </a:xfrm>
                          <a:prstGeom prst="rect">
                            <a:avLst/>
                          </a:prstGeom>
                        </pic:spPr>
                      </pic:pic>
                    </a:graphicData>
                  </a:graphic>
                </wp:inline>
              </w:drawing>
            </w:r>
          </w:p>
        </w:tc>
        <w:tc>
          <w:tcPr>
            <w:tcW w:w="1762" w:type="pct"/>
            <w:vAlign w:val="center"/>
          </w:tcPr>
          <w:p w14:paraId="5193EB0D" w14:textId="77777777" w:rsidR="007B64D7" w:rsidRPr="00DF02BC" w:rsidRDefault="00533115" w:rsidP="00533115">
            <w:pPr>
              <w:jc w:val="center"/>
              <w:rPr>
                <w:rFonts w:eastAsia="Times New Roman" w:cs="Arial"/>
                <w:color w:val="000000"/>
                <w:lang w:val="en-US"/>
              </w:rPr>
            </w:pPr>
            <w:r>
              <w:rPr>
                <w:rFonts w:eastAsia="Times New Roman" w:cs="Arial"/>
                <w:noProof/>
                <w:color w:val="000000"/>
              </w:rPr>
              <w:drawing>
                <wp:inline distT="0" distB="0" distL="0" distR="0" wp14:anchorId="0D4A6D71" wp14:editId="7B554DBB">
                  <wp:extent cx="569741" cy="244174"/>
                  <wp:effectExtent l="0" t="0" r="190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thyl.tif"/>
                          <pic:cNvPicPr/>
                        </pic:nvPicPr>
                        <pic:blipFill>
                          <a:blip r:embed="rId10">
                            <a:extLst>
                              <a:ext uri="{28A0092B-C50C-407E-A947-70E740481C1C}">
                                <a14:useLocalDpi xmlns:a14="http://schemas.microsoft.com/office/drawing/2010/main" val="0"/>
                              </a:ext>
                            </a:extLst>
                          </a:blip>
                          <a:stretch>
                            <a:fillRect/>
                          </a:stretch>
                        </pic:blipFill>
                        <pic:spPr>
                          <a:xfrm>
                            <a:off x="0" y="0"/>
                            <a:ext cx="599366" cy="256870"/>
                          </a:xfrm>
                          <a:prstGeom prst="rect">
                            <a:avLst/>
                          </a:prstGeom>
                        </pic:spPr>
                      </pic:pic>
                    </a:graphicData>
                  </a:graphic>
                </wp:inline>
              </w:drawing>
            </w:r>
          </w:p>
        </w:tc>
      </w:tr>
      <w:tr w:rsidR="007B64D7" w:rsidRPr="00DF02BC" w14:paraId="7EADE046" w14:textId="77777777" w:rsidTr="00AF1139">
        <w:trPr>
          <w:trHeight w:val="474"/>
        </w:trPr>
        <w:tc>
          <w:tcPr>
            <w:tcW w:w="554" w:type="pct"/>
            <w:vAlign w:val="center"/>
          </w:tcPr>
          <w:p w14:paraId="39C035B9" w14:textId="77777777" w:rsidR="007B64D7" w:rsidRPr="00DF02BC" w:rsidRDefault="007B64D7" w:rsidP="00413709">
            <w:pPr>
              <w:jc w:val="center"/>
              <w:rPr>
                <w:rFonts w:eastAsia="Times New Roman" w:cs="Arial"/>
                <w:color w:val="000000"/>
                <w:lang w:val="en-US"/>
              </w:rPr>
            </w:pPr>
            <w:r w:rsidRPr="00DF02BC">
              <w:rPr>
                <w:rFonts w:eastAsia="Times New Roman" w:cs="Arial"/>
                <w:color w:val="000000"/>
                <w:lang w:val="en-US"/>
              </w:rPr>
              <w:t>7</w:t>
            </w:r>
          </w:p>
        </w:tc>
        <w:tc>
          <w:tcPr>
            <w:tcW w:w="1099" w:type="pct"/>
            <w:vAlign w:val="center"/>
          </w:tcPr>
          <w:p w14:paraId="1DD9E009" w14:textId="77777777" w:rsidR="007B64D7" w:rsidRPr="00DF02BC" w:rsidRDefault="007B64D7" w:rsidP="00413709">
            <w:pPr>
              <w:rPr>
                <w:rFonts w:eastAsia="Times New Roman" w:cs="Arial"/>
                <w:color w:val="000000"/>
                <w:lang w:val="en-US"/>
              </w:rPr>
            </w:pPr>
            <w:proofErr w:type="spellStart"/>
            <w:r w:rsidRPr="00DF02BC">
              <w:rPr>
                <w:rFonts w:eastAsia="Times New Roman" w:cs="Arial"/>
                <w:color w:val="000000"/>
                <w:lang w:val="en-US"/>
              </w:rPr>
              <w:t>Apy</w:t>
            </w:r>
            <w:proofErr w:type="spellEnd"/>
          </w:p>
        </w:tc>
        <w:tc>
          <w:tcPr>
            <w:tcW w:w="1585" w:type="pct"/>
            <w:vMerge/>
            <w:vAlign w:val="center"/>
          </w:tcPr>
          <w:p w14:paraId="4A748D57" w14:textId="77777777" w:rsidR="007B64D7" w:rsidRPr="00DF02BC" w:rsidRDefault="007B64D7" w:rsidP="00413709">
            <w:pPr>
              <w:rPr>
                <w:rFonts w:eastAsia="Times New Roman" w:cs="Arial"/>
                <w:color w:val="000000"/>
                <w:lang w:val="en-US"/>
              </w:rPr>
            </w:pPr>
          </w:p>
        </w:tc>
        <w:tc>
          <w:tcPr>
            <w:tcW w:w="1762" w:type="pct"/>
            <w:vAlign w:val="center"/>
          </w:tcPr>
          <w:p w14:paraId="745F14CD" w14:textId="77777777" w:rsidR="007B64D7" w:rsidRPr="00DF02BC" w:rsidRDefault="00533115" w:rsidP="00533115">
            <w:pPr>
              <w:jc w:val="center"/>
              <w:rPr>
                <w:rFonts w:eastAsia="Times New Roman" w:cs="Arial"/>
                <w:color w:val="000000"/>
                <w:lang w:val="en-US"/>
              </w:rPr>
            </w:pPr>
            <w:r>
              <w:rPr>
                <w:rFonts w:eastAsia="Times New Roman" w:cs="Arial"/>
                <w:noProof/>
                <w:color w:val="000000"/>
              </w:rPr>
              <w:drawing>
                <wp:inline distT="0" distB="0" distL="0" distR="0" wp14:anchorId="1293FC4B" wp14:editId="52427860">
                  <wp:extent cx="668215" cy="3818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llyl.tif"/>
                          <pic:cNvPicPr/>
                        </pic:nvPicPr>
                        <pic:blipFill>
                          <a:blip r:embed="rId11">
                            <a:extLst>
                              <a:ext uri="{28A0092B-C50C-407E-A947-70E740481C1C}">
                                <a14:useLocalDpi xmlns:a14="http://schemas.microsoft.com/office/drawing/2010/main" val="0"/>
                              </a:ext>
                            </a:extLst>
                          </a:blip>
                          <a:stretch>
                            <a:fillRect/>
                          </a:stretch>
                        </pic:blipFill>
                        <pic:spPr>
                          <a:xfrm>
                            <a:off x="0" y="0"/>
                            <a:ext cx="697163" cy="398378"/>
                          </a:xfrm>
                          <a:prstGeom prst="rect">
                            <a:avLst/>
                          </a:prstGeom>
                        </pic:spPr>
                      </pic:pic>
                    </a:graphicData>
                  </a:graphic>
                </wp:inline>
              </w:drawing>
            </w:r>
          </w:p>
        </w:tc>
      </w:tr>
      <w:tr w:rsidR="007B64D7" w:rsidRPr="00DF02BC" w14:paraId="56C199B7" w14:textId="77777777" w:rsidTr="00AF1139">
        <w:trPr>
          <w:trHeight w:val="542"/>
        </w:trPr>
        <w:tc>
          <w:tcPr>
            <w:tcW w:w="554" w:type="pct"/>
            <w:vAlign w:val="center"/>
          </w:tcPr>
          <w:p w14:paraId="6F81DB88" w14:textId="77777777" w:rsidR="007B64D7" w:rsidRPr="00DF02BC" w:rsidRDefault="007B64D7" w:rsidP="00413709">
            <w:pPr>
              <w:jc w:val="center"/>
              <w:rPr>
                <w:rFonts w:eastAsia="Times New Roman" w:cs="Arial"/>
                <w:color w:val="000000"/>
                <w:lang w:val="en-US"/>
              </w:rPr>
            </w:pPr>
            <w:r w:rsidRPr="00DF02BC">
              <w:rPr>
                <w:rFonts w:eastAsia="Times New Roman" w:cs="Arial"/>
                <w:color w:val="000000"/>
                <w:lang w:val="en-US"/>
              </w:rPr>
              <w:t>8</w:t>
            </w:r>
          </w:p>
        </w:tc>
        <w:tc>
          <w:tcPr>
            <w:tcW w:w="1099" w:type="pct"/>
            <w:vAlign w:val="center"/>
          </w:tcPr>
          <w:p w14:paraId="63CFE538" w14:textId="77777777" w:rsidR="007B64D7" w:rsidRPr="00DF02BC" w:rsidRDefault="007B64D7" w:rsidP="00413709">
            <w:pPr>
              <w:rPr>
                <w:rFonts w:eastAsia="Times New Roman" w:cs="Arial"/>
                <w:color w:val="000000"/>
                <w:lang w:val="en-US"/>
              </w:rPr>
            </w:pPr>
            <w:proofErr w:type="spellStart"/>
            <w:r w:rsidRPr="00DF02BC">
              <w:rPr>
                <w:rFonts w:eastAsia="Times New Roman" w:cs="Arial"/>
                <w:color w:val="000000"/>
                <w:lang w:val="en-US"/>
              </w:rPr>
              <w:t>HOEtpy</w:t>
            </w:r>
            <w:proofErr w:type="spellEnd"/>
          </w:p>
        </w:tc>
        <w:tc>
          <w:tcPr>
            <w:tcW w:w="1585" w:type="pct"/>
            <w:vMerge/>
            <w:vAlign w:val="center"/>
          </w:tcPr>
          <w:p w14:paraId="39997614" w14:textId="77777777" w:rsidR="007B64D7" w:rsidRPr="00DF02BC" w:rsidRDefault="007B64D7" w:rsidP="00413709">
            <w:pPr>
              <w:rPr>
                <w:rFonts w:eastAsia="Times New Roman" w:cs="Arial"/>
                <w:color w:val="000000"/>
                <w:lang w:val="en-US"/>
              </w:rPr>
            </w:pPr>
          </w:p>
        </w:tc>
        <w:tc>
          <w:tcPr>
            <w:tcW w:w="1762" w:type="pct"/>
            <w:vAlign w:val="center"/>
          </w:tcPr>
          <w:p w14:paraId="4F53A3D9" w14:textId="77777777" w:rsidR="007B64D7" w:rsidRPr="00DF02BC" w:rsidRDefault="00533115" w:rsidP="00533115">
            <w:pPr>
              <w:jc w:val="center"/>
              <w:rPr>
                <w:rFonts w:eastAsia="Times New Roman" w:cs="Arial"/>
                <w:color w:val="000000"/>
                <w:lang w:val="en-US"/>
              </w:rPr>
            </w:pPr>
            <w:r>
              <w:rPr>
                <w:rFonts w:eastAsia="Times New Roman" w:cs="Arial"/>
                <w:noProof/>
                <w:color w:val="000000"/>
              </w:rPr>
              <w:drawing>
                <wp:inline distT="0" distB="0" distL="0" distR="0" wp14:anchorId="5B10DE61" wp14:editId="31301178">
                  <wp:extent cx="669095" cy="454986"/>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OEt.tif"/>
                          <pic:cNvPicPr/>
                        </pic:nvPicPr>
                        <pic:blipFill>
                          <a:blip r:embed="rId12">
                            <a:extLst>
                              <a:ext uri="{28A0092B-C50C-407E-A947-70E740481C1C}">
                                <a14:useLocalDpi xmlns:a14="http://schemas.microsoft.com/office/drawing/2010/main" val="0"/>
                              </a:ext>
                            </a:extLst>
                          </a:blip>
                          <a:stretch>
                            <a:fillRect/>
                          </a:stretch>
                        </pic:blipFill>
                        <pic:spPr>
                          <a:xfrm>
                            <a:off x="0" y="0"/>
                            <a:ext cx="698769" cy="475164"/>
                          </a:xfrm>
                          <a:prstGeom prst="rect">
                            <a:avLst/>
                          </a:prstGeom>
                        </pic:spPr>
                      </pic:pic>
                    </a:graphicData>
                  </a:graphic>
                </wp:inline>
              </w:drawing>
            </w:r>
          </w:p>
        </w:tc>
      </w:tr>
      <w:tr w:rsidR="007B64D7" w:rsidRPr="00DF02BC" w14:paraId="04F7F231" w14:textId="77777777" w:rsidTr="00AF1139">
        <w:trPr>
          <w:trHeight w:val="531"/>
        </w:trPr>
        <w:tc>
          <w:tcPr>
            <w:tcW w:w="554" w:type="pct"/>
            <w:vAlign w:val="center"/>
          </w:tcPr>
          <w:p w14:paraId="5C32F22C" w14:textId="77777777" w:rsidR="007B64D7" w:rsidRPr="00DF02BC" w:rsidRDefault="007B64D7" w:rsidP="00413709">
            <w:pPr>
              <w:jc w:val="center"/>
              <w:rPr>
                <w:rFonts w:eastAsia="Times New Roman" w:cs="Arial"/>
                <w:color w:val="000000"/>
                <w:lang w:val="en-US"/>
              </w:rPr>
            </w:pPr>
            <w:r w:rsidRPr="00DF02BC">
              <w:rPr>
                <w:rFonts w:eastAsia="Times New Roman" w:cs="Arial"/>
                <w:color w:val="000000"/>
                <w:lang w:val="en-US"/>
              </w:rPr>
              <w:t>9</w:t>
            </w:r>
          </w:p>
        </w:tc>
        <w:tc>
          <w:tcPr>
            <w:tcW w:w="1099" w:type="pct"/>
            <w:vAlign w:val="center"/>
          </w:tcPr>
          <w:p w14:paraId="29816305" w14:textId="77777777" w:rsidR="007B64D7" w:rsidRPr="00DF02BC" w:rsidRDefault="007B64D7" w:rsidP="00413709">
            <w:pPr>
              <w:rPr>
                <w:rFonts w:eastAsia="Times New Roman" w:cs="Arial"/>
                <w:color w:val="000000"/>
                <w:lang w:val="en-US"/>
              </w:rPr>
            </w:pPr>
            <w:proofErr w:type="spellStart"/>
            <w:r w:rsidRPr="00DF02BC">
              <w:rPr>
                <w:rFonts w:eastAsia="Times New Roman" w:cs="Arial"/>
                <w:color w:val="000000"/>
                <w:lang w:val="en-US"/>
              </w:rPr>
              <w:t>EtOMpy</w:t>
            </w:r>
            <w:proofErr w:type="spellEnd"/>
          </w:p>
        </w:tc>
        <w:tc>
          <w:tcPr>
            <w:tcW w:w="1585" w:type="pct"/>
            <w:vMerge/>
            <w:vAlign w:val="center"/>
          </w:tcPr>
          <w:p w14:paraId="63C072E8" w14:textId="77777777" w:rsidR="007B64D7" w:rsidRPr="00DF02BC" w:rsidRDefault="007B64D7" w:rsidP="00413709">
            <w:pPr>
              <w:rPr>
                <w:rFonts w:eastAsia="Times New Roman" w:cs="Arial"/>
                <w:color w:val="000000"/>
                <w:lang w:val="en-US"/>
              </w:rPr>
            </w:pPr>
          </w:p>
        </w:tc>
        <w:tc>
          <w:tcPr>
            <w:tcW w:w="1762" w:type="pct"/>
            <w:vAlign w:val="center"/>
          </w:tcPr>
          <w:p w14:paraId="6905220B" w14:textId="77777777" w:rsidR="007B64D7" w:rsidRPr="00DF02BC" w:rsidRDefault="00533115" w:rsidP="00533115">
            <w:pPr>
              <w:jc w:val="center"/>
              <w:rPr>
                <w:rFonts w:eastAsia="Times New Roman" w:cs="Arial"/>
                <w:color w:val="000000"/>
                <w:lang w:val="en-US"/>
              </w:rPr>
            </w:pPr>
            <w:r>
              <w:rPr>
                <w:rFonts w:eastAsia="Times New Roman" w:cs="Arial"/>
                <w:noProof/>
                <w:color w:val="000000"/>
              </w:rPr>
              <w:drawing>
                <wp:inline distT="0" distB="0" distL="0" distR="0" wp14:anchorId="1C1B0775" wp14:editId="53F9C555">
                  <wp:extent cx="669534" cy="3671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tOM.tif"/>
                          <pic:cNvPicPr/>
                        </pic:nvPicPr>
                        <pic:blipFill>
                          <a:blip r:embed="rId13">
                            <a:extLst>
                              <a:ext uri="{28A0092B-C50C-407E-A947-70E740481C1C}">
                                <a14:useLocalDpi xmlns:a14="http://schemas.microsoft.com/office/drawing/2010/main" val="0"/>
                              </a:ext>
                            </a:extLst>
                          </a:blip>
                          <a:stretch>
                            <a:fillRect/>
                          </a:stretch>
                        </pic:blipFill>
                        <pic:spPr>
                          <a:xfrm>
                            <a:off x="0" y="0"/>
                            <a:ext cx="688130" cy="377362"/>
                          </a:xfrm>
                          <a:prstGeom prst="rect">
                            <a:avLst/>
                          </a:prstGeom>
                        </pic:spPr>
                      </pic:pic>
                    </a:graphicData>
                  </a:graphic>
                </wp:inline>
              </w:drawing>
            </w:r>
          </w:p>
        </w:tc>
      </w:tr>
      <w:tr w:rsidR="007B64D7" w:rsidRPr="00DF02BC" w14:paraId="4A139896" w14:textId="77777777" w:rsidTr="00AF1139">
        <w:trPr>
          <w:trHeight w:val="316"/>
        </w:trPr>
        <w:tc>
          <w:tcPr>
            <w:tcW w:w="554" w:type="pct"/>
            <w:vAlign w:val="center"/>
          </w:tcPr>
          <w:p w14:paraId="3712EE62" w14:textId="77777777" w:rsidR="007B64D7" w:rsidRPr="00DF02BC" w:rsidRDefault="007B64D7" w:rsidP="007B64D7">
            <w:pPr>
              <w:jc w:val="center"/>
              <w:rPr>
                <w:rFonts w:eastAsia="Times New Roman" w:cs="Arial"/>
                <w:color w:val="000000"/>
                <w:lang w:val="en-US"/>
              </w:rPr>
            </w:pPr>
            <w:r w:rsidRPr="00DF02BC">
              <w:rPr>
                <w:rFonts w:eastAsia="Times New Roman" w:cs="Arial"/>
                <w:color w:val="000000"/>
                <w:lang w:val="en-US"/>
              </w:rPr>
              <w:t>10</w:t>
            </w:r>
          </w:p>
        </w:tc>
        <w:tc>
          <w:tcPr>
            <w:tcW w:w="1099" w:type="pct"/>
            <w:vAlign w:val="center"/>
          </w:tcPr>
          <w:p w14:paraId="6C50025C" w14:textId="77777777" w:rsidR="007B64D7" w:rsidRPr="00DF02BC" w:rsidRDefault="007B64D7" w:rsidP="007B64D7">
            <w:pPr>
              <w:rPr>
                <w:rFonts w:eastAsia="Times New Roman" w:cs="Arial"/>
                <w:color w:val="000000"/>
                <w:lang w:val="en-US"/>
              </w:rPr>
            </w:pPr>
            <w:proofErr w:type="spellStart"/>
            <w:r w:rsidRPr="00DF02BC">
              <w:rPr>
                <w:rFonts w:eastAsia="Times New Roman" w:cs="Arial"/>
                <w:color w:val="000000"/>
                <w:lang w:val="en-US"/>
              </w:rPr>
              <w:t>Eemor</w:t>
            </w:r>
            <w:proofErr w:type="spellEnd"/>
          </w:p>
        </w:tc>
        <w:tc>
          <w:tcPr>
            <w:tcW w:w="1585" w:type="pct"/>
            <w:vMerge w:val="restart"/>
            <w:vAlign w:val="center"/>
          </w:tcPr>
          <w:p w14:paraId="54777EAE" w14:textId="77777777" w:rsidR="007B64D7" w:rsidRPr="00DF02BC" w:rsidRDefault="00544E02" w:rsidP="00544E02">
            <w:pPr>
              <w:jc w:val="center"/>
              <w:rPr>
                <w:rFonts w:eastAsia="Times New Roman" w:cs="Arial"/>
                <w:color w:val="000000"/>
                <w:lang w:val="en-US"/>
              </w:rPr>
            </w:pPr>
            <w:r>
              <w:rPr>
                <w:rFonts w:eastAsia="Times New Roman" w:cs="Arial"/>
                <w:noProof/>
                <w:color w:val="000000"/>
              </w:rPr>
              <w:drawing>
                <wp:inline distT="0" distB="0" distL="0" distR="0" wp14:anchorId="30141FB4" wp14:editId="0F10FD5B">
                  <wp:extent cx="758190" cy="435958"/>
                  <wp:effectExtent l="0" t="0" r="381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_emor.tif"/>
                          <pic:cNvPicPr/>
                        </pic:nvPicPr>
                        <pic:blipFill>
                          <a:blip r:embed="rId16">
                            <a:extLst>
                              <a:ext uri="{28A0092B-C50C-407E-A947-70E740481C1C}">
                                <a14:useLocalDpi xmlns:a14="http://schemas.microsoft.com/office/drawing/2010/main" val="0"/>
                              </a:ext>
                            </a:extLst>
                          </a:blip>
                          <a:stretch>
                            <a:fillRect/>
                          </a:stretch>
                        </pic:blipFill>
                        <pic:spPr>
                          <a:xfrm>
                            <a:off x="0" y="0"/>
                            <a:ext cx="811297" cy="466494"/>
                          </a:xfrm>
                          <a:prstGeom prst="rect">
                            <a:avLst/>
                          </a:prstGeom>
                        </pic:spPr>
                      </pic:pic>
                    </a:graphicData>
                  </a:graphic>
                </wp:inline>
              </w:drawing>
            </w:r>
          </w:p>
        </w:tc>
        <w:tc>
          <w:tcPr>
            <w:tcW w:w="1762" w:type="pct"/>
            <w:vAlign w:val="center"/>
          </w:tcPr>
          <w:p w14:paraId="0743AB69" w14:textId="77777777" w:rsidR="007B64D7" w:rsidRPr="00DF02BC" w:rsidRDefault="00544E02" w:rsidP="00544E02">
            <w:pPr>
              <w:jc w:val="center"/>
              <w:rPr>
                <w:rFonts w:eastAsia="Times New Roman" w:cs="Arial"/>
                <w:color w:val="000000"/>
              </w:rPr>
            </w:pPr>
            <w:r>
              <w:rPr>
                <w:rFonts w:eastAsia="Times New Roman" w:cs="Arial"/>
                <w:noProof/>
                <w:color w:val="000000"/>
              </w:rPr>
              <w:drawing>
                <wp:inline distT="0" distB="0" distL="0" distR="0" wp14:anchorId="19D4520B" wp14:editId="015C3C81">
                  <wp:extent cx="590844" cy="2532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thyl.tif"/>
                          <pic:cNvPicPr/>
                        </pic:nvPicPr>
                        <pic:blipFill>
                          <a:blip r:embed="rId10">
                            <a:extLst>
                              <a:ext uri="{28A0092B-C50C-407E-A947-70E740481C1C}">
                                <a14:useLocalDpi xmlns:a14="http://schemas.microsoft.com/office/drawing/2010/main" val="0"/>
                              </a:ext>
                            </a:extLst>
                          </a:blip>
                          <a:stretch>
                            <a:fillRect/>
                          </a:stretch>
                        </pic:blipFill>
                        <pic:spPr>
                          <a:xfrm>
                            <a:off x="0" y="0"/>
                            <a:ext cx="641655" cy="274995"/>
                          </a:xfrm>
                          <a:prstGeom prst="rect">
                            <a:avLst/>
                          </a:prstGeom>
                        </pic:spPr>
                      </pic:pic>
                    </a:graphicData>
                  </a:graphic>
                </wp:inline>
              </w:drawing>
            </w:r>
          </w:p>
        </w:tc>
      </w:tr>
      <w:tr w:rsidR="007B64D7" w:rsidRPr="00DF02BC" w14:paraId="16F3588B" w14:textId="77777777" w:rsidTr="00AF1139">
        <w:trPr>
          <w:trHeight w:val="451"/>
        </w:trPr>
        <w:tc>
          <w:tcPr>
            <w:tcW w:w="554" w:type="pct"/>
            <w:vAlign w:val="center"/>
          </w:tcPr>
          <w:p w14:paraId="6CD18A3B" w14:textId="77777777" w:rsidR="007B64D7" w:rsidRPr="00DF02BC" w:rsidRDefault="007B64D7" w:rsidP="007B64D7">
            <w:pPr>
              <w:jc w:val="center"/>
              <w:rPr>
                <w:rFonts w:eastAsia="Times New Roman" w:cs="Arial"/>
                <w:color w:val="000000"/>
                <w:lang w:val="en-US"/>
              </w:rPr>
            </w:pPr>
            <w:r w:rsidRPr="00DF02BC">
              <w:rPr>
                <w:rFonts w:eastAsia="Times New Roman" w:cs="Arial"/>
                <w:color w:val="000000"/>
                <w:lang w:val="en-US"/>
              </w:rPr>
              <w:t>11</w:t>
            </w:r>
          </w:p>
        </w:tc>
        <w:tc>
          <w:tcPr>
            <w:tcW w:w="1099" w:type="pct"/>
            <w:vAlign w:val="center"/>
          </w:tcPr>
          <w:p w14:paraId="3DB0EE2C" w14:textId="77777777" w:rsidR="007B64D7" w:rsidRPr="00DF02BC" w:rsidRDefault="007B64D7" w:rsidP="007B64D7">
            <w:pPr>
              <w:rPr>
                <w:rFonts w:eastAsia="Times New Roman" w:cs="Arial"/>
                <w:color w:val="000000"/>
                <w:lang w:val="en-US"/>
              </w:rPr>
            </w:pPr>
            <w:proofErr w:type="spellStart"/>
            <w:r w:rsidRPr="00DF02BC">
              <w:rPr>
                <w:rFonts w:eastAsia="Times New Roman" w:cs="Arial"/>
                <w:color w:val="000000"/>
                <w:lang w:val="en-US"/>
              </w:rPr>
              <w:t>Aemor</w:t>
            </w:r>
            <w:proofErr w:type="spellEnd"/>
          </w:p>
        </w:tc>
        <w:tc>
          <w:tcPr>
            <w:tcW w:w="1585" w:type="pct"/>
            <w:vMerge/>
            <w:vAlign w:val="center"/>
          </w:tcPr>
          <w:p w14:paraId="47ADE7D3" w14:textId="77777777" w:rsidR="007B64D7" w:rsidRPr="00DF02BC" w:rsidRDefault="007B64D7" w:rsidP="007B64D7">
            <w:pPr>
              <w:rPr>
                <w:rFonts w:eastAsia="Times New Roman" w:cs="Arial"/>
                <w:color w:val="000000"/>
                <w:lang w:val="en-US"/>
              </w:rPr>
            </w:pPr>
          </w:p>
        </w:tc>
        <w:tc>
          <w:tcPr>
            <w:tcW w:w="1762" w:type="pct"/>
            <w:vAlign w:val="center"/>
          </w:tcPr>
          <w:p w14:paraId="75A35B52" w14:textId="77777777" w:rsidR="007B64D7" w:rsidRPr="00DF02BC" w:rsidRDefault="00544E02" w:rsidP="00544E02">
            <w:pPr>
              <w:jc w:val="center"/>
              <w:rPr>
                <w:rFonts w:eastAsia="Times New Roman" w:cs="Arial"/>
                <w:color w:val="000000"/>
              </w:rPr>
            </w:pPr>
            <w:r>
              <w:rPr>
                <w:rFonts w:eastAsia="Times New Roman" w:cs="Arial"/>
                <w:noProof/>
                <w:color w:val="000000"/>
              </w:rPr>
              <w:drawing>
                <wp:inline distT="0" distB="0" distL="0" distR="0" wp14:anchorId="4A89BF6F" wp14:editId="2181E35D">
                  <wp:extent cx="682283" cy="389878"/>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llyl.tif"/>
                          <pic:cNvPicPr/>
                        </pic:nvPicPr>
                        <pic:blipFill>
                          <a:blip r:embed="rId11">
                            <a:extLst>
                              <a:ext uri="{28A0092B-C50C-407E-A947-70E740481C1C}">
                                <a14:useLocalDpi xmlns:a14="http://schemas.microsoft.com/office/drawing/2010/main" val="0"/>
                              </a:ext>
                            </a:extLst>
                          </a:blip>
                          <a:stretch>
                            <a:fillRect/>
                          </a:stretch>
                        </pic:blipFill>
                        <pic:spPr>
                          <a:xfrm>
                            <a:off x="0" y="0"/>
                            <a:ext cx="716433" cy="409392"/>
                          </a:xfrm>
                          <a:prstGeom prst="rect">
                            <a:avLst/>
                          </a:prstGeom>
                        </pic:spPr>
                      </pic:pic>
                    </a:graphicData>
                  </a:graphic>
                </wp:inline>
              </w:drawing>
            </w:r>
          </w:p>
        </w:tc>
      </w:tr>
      <w:tr w:rsidR="007B64D7" w:rsidRPr="00DF02BC" w14:paraId="20DF2617" w14:textId="77777777" w:rsidTr="00AF1139">
        <w:trPr>
          <w:trHeight w:val="519"/>
        </w:trPr>
        <w:tc>
          <w:tcPr>
            <w:tcW w:w="554" w:type="pct"/>
            <w:vAlign w:val="center"/>
          </w:tcPr>
          <w:p w14:paraId="10989ACD" w14:textId="77777777" w:rsidR="007B64D7" w:rsidRPr="00DF02BC" w:rsidRDefault="007B64D7" w:rsidP="007B64D7">
            <w:pPr>
              <w:jc w:val="center"/>
              <w:rPr>
                <w:rFonts w:eastAsia="Times New Roman" w:cs="Arial"/>
                <w:color w:val="000000"/>
                <w:lang w:val="en-US"/>
              </w:rPr>
            </w:pPr>
            <w:r w:rsidRPr="00DF02BC">
              <w:rPr>
                <w:rFonts w:eastAsia="Times New Roman" w:cs="Arial"/>
                <w:color w:val="000000"/>
                <w:lang w:val="en-US"/>
              </w:rPr>
              <w:t>12</w:t>
            </w:r>
          </w:p>
        </w:tc>
        <w:tc>
          <w:tcPr>
            <w:tcW w:w="1099" w:type="pct"/>
            <w:vAlign w:val="center"/>
          </w:tcPr>
          <w:p w14:paraId="497756D4" w14:textId="77777777" w:rsidR="007B64D7" w:rsidRPr="00DF02BC" w:rsidRDefault="007B64D7" w:rsidP="007B64D7">
            <w:pPr>
              <w:rPr>
                <w:rFonts w:eastAsia="Times New Roman" w:cs="Arial"/>
                <w:color w:val="000000"/>
                <w:lang w:val="en-US"/>
              </w:rPr>
            </w:pPr>
            <w:proofErr w:type="spellStart"/>
            <w:r w:rsidRPr="00DF02BC">
              <w:rPr>
                <w:rFonts w:eastAsia="Times New Roman" w:cs="Arial"/>
                <w:color w:val="000000"/>
                <w:lang w:val="en-US"/>
              </w:rPr>
              <w:t>HOEtemor</w:t>
            </w:r>
            <w:proofErr w:type="spellEnd"/>
          </w:p>
        </w:tc>
        <w:tc>
          <w:tcPr>
            <w:tcW w:w="1585" w:type="pct"/>
            <w:vMerge/>
            <w:vAlign w:val="center"/>
          </w:tcPr>
          <w:p w14:paraId="024AF13D" w14:textId="77777777" w:rsidR="007B64D7" w:rsidRPr="00DF02BC" w:rsidRDefault="007B64D7" w:rsidP="007B64D7">
            <w:pPr>
              <w:rPr>
                <w:rFonts w:eastAsia="Times New Roman" w:cs="Arial"/>
                <w:color w:val="000000"/>
                <w:lang w:val="en-US"/>
              </w:rPr>
            </w:pPr>
          </w:p>
        </w:tc>
        <w:tc>
          <w:tcPr>
            <w:tcW w:w="1762" w:type="pct"/>
            <w:vAlign w:val="center"/>
          </w:tcPr>
          <w:p w14:paraId="10156C0F" w14:textId="77777777" w:rsidR="007B64D7" w:rsidRPr="00DF02BC" w:rsidRDefault="00544E02" w:rsidP="00006792">
            <w:pPr>
              <w:jc w:val="center"/>
              <w:rPr>
                <w:rFonts w:eastAsia="Times New Roman" w:cs="Arial"/>
                <w:color w:val="000000"/>
              </w:rPr>
            </w:pPr>
            <w:r>
              <w:rPr>
                <w:rFonts w:eastAsia="Times New Roman" w:cs="Arial"/>
                <w:noProof/>
                <w:color w:val="000000"/>
              </w:rPr>
              <w:drawing>
                <wp:inline distT="0" distB="0" distL="0" distR="0" wp14:anchorId="0EFC2428" wp14:editId="7A03BCF0">
                  <wp:extent cx="669534" cy="455284"/>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OEt.tif"/>
                          <pic:cNvPicPr/>
                        </pic:nvPicPr>
                        <pic:blipFill>
                          <a:blip r:embed="rId12">
                            <a:extLst>
                              <a:ext uri="{28A0092B-C50C-407E-A947-70E740481C1C}">
                                <a14:useLocalDpi xmlns:a14="http://schemas.microsoft.com/office/drawing/2010/main" val="0"/>
                              </a:ext>
                            </a:extLst>
                          </a:blip>
                          <a:stretch>
                            <a:fillRect/>
                          </a:stretch>
                        </pic:blipFill>
                        <pic:spPr>
                          <a:xfrm>
                            <a:off x="0" y="0"/>
                            <a:ext cx="710799" cy="483344"/>
                          </a:xfrm>
                          <a:prstGeom prst="rect">
                            <a:avLst/>
                          </a:prstGeom>
                        </pic:spPr>
                      </pic:pic>
                    </a:graphicData>
                  </a:graphic>
                </wp:inline>
              </w:drawing>
            </w:r>
          </w:p>
        </w:tc>
      </w:tr>
      <w:tr w:rsidR="007B64D7" w:rsidRPr="00DF02BC" w14:paraId="5845E1BC" w14:textId="77777777" w:rsidTr="00AF1139">
        <w:trPr>
          <w:trHeight w:val="553"/>
        </w:trPr>
        <w:tc>
          <w:tcPr>
            <w:tcW w:w="554" w:type="pct"/>
            <w:vAlign w:val="center"/>
          </w:tcPr>
          <w:p w14:paraId="2BC4F209" w14:textId="77777777" w:rsidR="007B64D7" w:rsidRPr="00DF02BC" w:rsidRDefault="007B64D7" w:rsidP="007B64D7">
            <w:pPr>
              <w:jc w:val="center"/>
              <w:rPr>
                <w:rFonts w:eastAsia="Times New Roman" w:cs="Arial"/>
                <w:color w:val="000000"/>
                <w:lang w:val="en-US"/>
              </w:rPr>
            </w:pPr>
            <w:r w:rsidRPr="00DF02BC">
              <w:rPr>
                <w:rFonts w:eastAsia="Times New Roman" w:cs="Arial"/>
                <w:color w:val="000000"/>
                <w:lang w:val="en-US"/>
              </w:rPr>
              <w:t>13</w:t>
            </w:r>
          </w:p>
        </w:tc>
        <w:tc>
          <w:tcPr>
            <w:tcW w:w="1099" w:type="pct"/>
            <w:vAlign w:val="center"/>
          </w:tcPr>
          <w:p w14:paraId="3D860728" w14:textId="77777777" w:rsidR="007B64D7" w:rsidRPr="00DF02BC" w:rsidRDefault="007B64D7" w:rsidP="007B64D7">
            <w:pPr>
              <w:rPr>
                <w:rFonts w:eastAsia="Times New Roman" w:cs="Arial"/>
                <w:color w:val="000000"/>
                <w:lang w:val="en-US"/>
              </w:rPr>
            </w:pPr>
            <w:proofErr w:type="spellStart"/>
            <w:r w:rsidRPr="00DF02BC">
              <w:rPr>
                <w:rFonts w:eastAsia="Times New Roman" w:cs="Arial"/>
                <w:color w:val="000000"/>
                <w:lang w:val="en-US"/>
              </w:rPr>
              <w:t>EtOMemor</w:t>
            </w:r>
            <w:proofErr w:type="spellEnd"/>
          </w:p>
        </w:tc>
        <w:tc>
          <w:tcPr>
            <w:tcW w:w="1585" w:type="pct"/>
            <w:vMerge/>
            <w:vAlign w:val="center"/>
          </w:tcPr>
          <w:p w14:paraId="59CD52BC" w14:textId="77777777" w:rsidR="007B64D7" w:rsidRPr="00DF02BC" w:rsidRDefault="007B64D7" w:rsidP="007B64D7">
            <w:pPr>
              <w:rPr>
                <w:rFonts w:eastAsia="Times New Roman" w:cs="Arial"/>
                <w:color w:val="000000"/>
                <w:lang w:val="en-US"/>
              </w:rPr>
            </w:pPr>
          </w:p>
        </w:tc>
        <w:tc>
          <w:tcPr>
            <w:tcW w:w="1762" w:type="pct"/>
            <w:vAlign w:val="center"/>
          </w:tcPr>
          <w:p w14:paraId="34EBE1E5" w14:textId="77777777" w:rsidR="007B64D7" w:rsidRPr="00DF02BC" w:rsidRDefault="00141DEE" w:rsidP="00141DEE">
            <w:pPr>
              <w:jc w:val="center"/>
              <w:rPr>
                <w:rFonts w:eastAsia="Times New Roman" w:cs="Arial"/>
                <w:color w:val="000000"/>
              </w:rPr>
            </w:pPr>
            <w:r>
              <w:rPr>
                <w:rFonts w:eastAsia="Times New Roman" w:cs="Arial"/>
                <w:noProof/>
                <w:color w:val="000000"/>
              </w:rPr>
              <w:drawing>
                <wp:inline distT="0" distB="0" distL="0" distR="0" wp14:anchorId="7C743C0B" wp14:editId="123071C1">
                  <wp:extent cx="743932" cy="40796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tOM.tif"/>
                          <pic:cNvPicPr/>
                        </pic:nvPicPr>
                        <pic:blipFill>
                          <a:blip r:embed="rId13">
                            <a:extLst>
                              <a:ext uri="{28A0092B-C50C-407E-A947-70E740481C1C}">
                                <a14:useLocalDpi xmlns:a14="http://schemas.microsoft.com/office/drawing/2010/main" val="0"/>
                              </a:ext>
                            </a:extLst>
                          </a:blip>
                          <a:stretch>
                            <a:fillRect/>
                          </a:stretch>
                        </pic:blipFill>
                        <pic:spPr>
                          <a:xfrm>
                            <a:off x="0" y="0"/>
                            <a:ext cx="776965" cy="426078"/>
                          </a:xfrm>
                          <a:prstGeom prst="rect">
                            <a:avLst/>
                          </a:prstGeom>
                        </pic:spPr>
                      </pic:pic>
                    </a:graphicData>
                  </a:graphic>
                </wp:inline>
              </w:drawing>
            </w:r>
          </w:p>
        </w:tc>
      </w:tr>
      <w:tr w:rsidR="007B64D7" w:rsidRPr="00DF02BC" w14:paraId="685BB045" w14:textId="77777777" w:rsidTr="00AF1139">
        <w:trPr>
          <w:trHeight w:val="316"/>
        </w:trPr>
        <w:tc>
          <w:tcPr>
            <w:tcW w:w="554" w:type="pct"/>
            <w:vAlign w:val="center"/>
          </w:tcPr>
          <w:p w14:paraId="0BF1D772" w14:textId="77777777" w:rsidR="007B64D7" w:rsidRPr="00DF02BC" w:rsidRDefault="007B64D7" w:rsidP="007B64D7">
            <w:pPr>
              <w:jc w:val="center"/>
              <w:rPr>
                <w:rFonts w:eastAsia="Times New Roman" w:cs="Arial"/>
                <w:color w:val="000000"/>
                <w:lang w:val="en-US"/>
              </w:rPr>
            </w:pPr>
            <w:r w:rsidRPr="00DF02BC">
              <w:rPr>
                <w:rFonts w:eastAsia="Times New Roman" w:cs="Arial"/>
                <w:color w:val="000000"/>
                <w:lang w:val="en-US"/>
              </w:rPr>
              <w:t>14</w:t>
            </w:r>
          </w:p>
        </w:tc>
        <w:tc>
          <w:tcPr>
            <w:tcW w:w="1099" w:type="pct"/>
            <w:vAlign w:val="center"/>
          </w:tcPr>
          <w:p w14:paraId="57E2E457" w14:textId="77777777" w:rsidR="007B64D7" w:rsidRPr="00DF02BC" w:rsidRDefault="007B64D7" w:rsidP="007B64D7">
            <w:pPr>
              <w:rPr>
                <w:rFonts w:eastAsia="Times New Roman" w:cs="Arial"/>
                <w:color w:val="000000"/>
                <w:lang w:val="en-US"/>
              </w:rPr>
            </w:pPr>
            <w:proofErr w:type="spellStart"/>
            <w:r w:rsidRPr="00DF02BC">
              <w:rPr>
                <w:rFonts w:eastAsia="Times New Roman" w:cs="Arial"/>
                <w:color w:val="000000"/>
                <w:lang w:val="en-US"/>
              </w:rPr>
              <w:t>Empyrr</w:t>
            </w:r>
            <w:proofErr w:type="spellEnd"/>
          </w:p>
        </w:tc>
        <w:tc>
          <w:tcPr>
            <w:tcW w:w="1585" w:type="pct"/>
            <w:vMerge w:val="restart"/>
            <w:vAlign w:val="center"/>
          </w:tcPr>
          <w:p w14:paraId="365EB2BA" w14:textId="77777777" w:rsidR="007B64D7" w:rsidRPr="00DF02BC" w:rsidRDefault="00141DEE" w:rsidP="00141DEE">
            <w:pPr>
              <w:jc w:val="center"/>
              <w:rPr>
                <w:rFonts w:eastAsia="Times New Roman" w:cs="Arial"/>
                <w:color w:val="000000"/>
                <w:lang w:val="en-US"/>
              </w:rPr>
            </w:pPr>
            <w:r>
              <w:rPr>
                <w:rFonts w:eastAsia="Times New Roman" w:cs="Arial"/>
                <w:noProof/>
                <w:color w:val="000000"/>
              </w:rPr>
              <w:drawing>
                <wp:inline distT="0" distB="0" distL="0" distR="0" wp14:anchorId="6788A10C" wp14:editId="7F974271">
                  <wp:extent cx="701919" cy="51474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_mpyrr.tif"/>
                          <pic:cNvPicPr/>
                        </pic:nvPicPr>
                        <pic:blipFill>
                          <a:blip r:embed="rId17">
                            <a:extLst>
                              <a:ext uri="{28A0092B-C50C-407E-A947-70E740481C1C}">
                                <a14:useLocalDpi xmlns:a14="http://schemas.microsoft.com/office/drawing/2010/main" val="0"/>
                              </a:ext>
                            </a:extLst>
                          </a:blip>
                          <a:stretch>
                            <a:fillRect/>
                          </a:stretch>
                        </pic:blipFill>
                        <pic:spPr>
                          <a:xfrm>
                            <a:off x="0" y="0"/>
                            <a:ext cx="731487" cy="536423"/>
                          </a:xfrm>
                          <a:prstGeom prst="rect">
                            <a:avLst/>
                          </a:prstGeom>
                        </pic:spPr>
                      </pic:pic>
                    </a:graphicData>
                  </a:graphic>
                </wp:inline>
              </w:drawing>
            </w:r>
          </w:p>
        </w:tc>
        <w:tc>
          <w:tcPr>
            <w:tcW w:w="1762" w:type="pct"/>
            <w:vAlign w:val="center"/>
          </w:tcPr>
          <w:p w14:paraId="69FB4A3B" w14:textId="77777777" w:rsidR="007B64D7" w:rsidRPr="00DF02BC" w:rsidRDefault="00970B30" w:rsidP="00970B30">
            <w:pPr>
              <w:jc w:val="center"/>
              <w:rPr>
                <w:rFonts w:eastAsia="Times New Roman" w:cs="Arial"/>
                <w:color w:val="000000"/>
              </w:rPr>
            </w:pPr>
            <w:r>
              <w:rPr>
                <w:rFonts w:eastAsia="Times New Roman" w:cs="Arial"/>
                <w:noProof/>
                <w:color w:val="000000"/>
              </w:rPr>
              <w:drawing>
                <wp:inline distT="0" distB="0" distL="0" distR="0" wp14:anchorId="68DCD745" wp14:editId="7B3B5365">
                  <wp:extent cx="583809" cy="250206"/>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thyl.tif"/>
                          <pic:cNvPicPr/>
                        </pic:nvPicPr>
                        <pic:blipFill>
                          <a:blip r:embed="rId10">
                            <a:extLst>
                              <a:ext uri="{28A0092B-C50C-407E-A947-70E740481C1C}">
                                <a14:useLocalDpi xmlns:a14="http://schemas.microsoft.com/office/drawing/2010/main" val="0"/>
                              </a:ext>
                            </a:extLst>
                          </a:blip>
                          <a:stretch>
                            <a:fillRect/>
                          </a:stretch>
                        </pic:blipFill>
                        <pic:spPr>
                          <a:xfrm>
                            <a:off x="0" y="0"/>
                            <a:ext cx="690335" cy="295860"/>
                          </a:xfrm>
                          <a:prstGeom prst="rect">
                            <a:avLst/>
                          </a:prstGeom>
                        </pic:spPr>
                      </pic:pic>
                    </a:graphicData>
                  </a:graphic>
                </wp:inline>
              </w:drawing>
            </w:r>
          </w:p>
        </w:tc>
      </w:tr>
      <w:tr w:rsidR="007B64D7" w:rsidRPr="00DF02BC" w14:paraId="0C75D99B" w14:textId="77777777" w:rsidTr="00AF1139">
        <w:trPr>
          <w:trHeight w:val="485"/>
        </w:trPr>
        <w:tc>
          <w:tcPr>
            <w:tcW w:w="554" w:type="pct"/>
            <w:vAlign w:val="center"/>
          </w:tcPr>
          <w:p w14:paraId="2086240E" w14:textId="77777777" w:rsidR="007B64D7" w:rsidRPr="00DF02BC" w:rsidRDefault="007B64D7" w:rsidP="007B64D7">
            <w:pPr>
              <w:jc w:val="center"/>
              <w:rPr>
                <w:rFonts w:eastAsia="Times New Roman" w:cs="Arial"/>
                <w:color w:val="000000"/>
                <w:lang w:val="en-US"/>
              </w:rPr>
            </w:pPr>
            <w:r w:rsidRPr="00DF02BC">
              <w:rPr>
                <w:rFonts w:eastAsia="Times New Roman" w:cs="Arial"/>
                <w:color w:val="000000"/>
                <w:lang w:val="en-US"/>
              </w:rPr>
              <w:t>15</w:t>
            </w:r>
          </w:p>
        </w:tc>
        <w:tc>
          <w:tcPr>
            <w:tcW w:w="1099" w:type="pct"/>
            <w:vAlign w:val="center"/>
          </w:tcPr>
          <w:p w14:paraId="5521F085" w14:textId="77777777" w:rsidR="007B64D7" w:rsidRPr="00DF02BC" w:rsidRDefault="007B64D7" w:rsidP="007B64D7">
            <w:pPr>
              <w:rPr>
                <w:rFonts w:eastAsia="Times New Roman" w:cs="Arial"/>
                <w:color w:val="000000"/>
                <w:lang w:val="en-US"/>
              </w:rPr>
            </w:pPr>
            <w:proofErr w:type="spellStart"/>
            <w:r w:rsidRPr="00DF02BC">
              <w:rPr>
                <w:rFonts w:eastAsia="Times New Roman" w:cs="Arial"/>
                <w:color w:val="000000"/>
                <w:lang w:val="en-US"/>
              </w:rPr>
              <w:t>Ampyrr</w:t>
            </w:r>
            <w:proofErr w:type="spellEnd"/>
          </w:p>
        </w:tc>
        <w:tc>
          <w:tcPr>
            <w:tcW w:w="1585" w:type="pct"/>
            <w:vMerge/>
            <w:vAlign w:val="center"/>
          </w:tcPr>
          <w:p w14:paraId="12150A71" w14:textId="77777777" w:rsidR="007B64D7" w:rsidRPr="00DF02BC" w:rsidRDefault="007B64D7" w:rsidP="007B64D7">
            <w:pPr>
              <w:rPr>
                <w:rFonts w:eastAsia="Times New Roman" w:cs="Arial"/>
                <w:color w:val="000000"/>
                <w:lang w:val="en-US"/>
              </w:rPr>
            </w:pPr>
          </w:p>
        </w:tc>
        <w:tc>
          <w:tcPr>
            <w:tcW w:w="1762" w:type="pct"/>
            <w:vAlign w:val="center"/>
          </w:tcPr>
          <w:p w14:paraId="4C3E48A6" w14:textId="77777777" w:rsidR="007B64D7" w:rsidRPr="00DF02BC" w:rsidRDefault="00970B30" w:rsidP="00970B30">
            <w:pPr>
              <w:jc w:val="center"/>
              <w:rPr>
                <w:rFonts w:eastAsia="Times New Roman" w:cs="Arial"/>
                <w:color w:val="000000"/>
              </w:rPr>
            </w:pPr>
            <w:r>
              <w:rPr>
                <w:rFonts w:eastAsia="Times New Roman" w:cs="Arial"/>
                <w:noProof/>
                <w:color w:val="000000"/>
              </w:rPr>
              <w:drawing>
                <wp:inline distT="0" distB="0" distL="0" distR="0" wp14:anchorId="2DFB4806" wp14:editId="1C06CB40">
                  <wp:extent cx="703384" cy="401934"/>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llyl.tif"/>
                          <pic:cNvPicPr/>
                        </pic:nvPicPr>
                        <pic:blipFill>
                          <a:blip r:embed="rId11">
                            <a:extLst>
                              <a:ext uri="{28A0092B-C50C-407E-A947-70E740481C1C}">
                                <a14:useLocalDpi xmlns:a14="http://schemas.microsoft.com/office/drawing/2010/main" val="0"/>
                              </a:ext>
                            </a:extLst>
                          </a:blip>
                          <a:stretch>
                            <a:fillRect/>
                          </a:stretch>
                        </pic:blipFill>
                        <pic:spPr>
                          <a:xfrm>
                            <a:off x="0" y="0"/>
                            <a:ext cx="726754" cy="415288"/>
                          </a:xfrm>
                          <a:prstGeom prst="rect">
                            <a:avLst/>
                          </a:prstGeom>
                        </pic:spPr>
                      </pic:pic>
                    </a:graphicData>
                  </a:graphic>
                </wp:inline>
              </w:drawing>
            </w:r>
          </w:p>
        </w:tc>
      </w:tr>
      <w:tr w:rsidR="007B64D7" w:rsidRPr="00DF02BC" w14:paraId="553371AA" w14:textId="77777777" w:rsidTr="00AF1139">
        <w:trPr>
          <w:trHeight w:val="519"/>
        </w:trPr>
        <w:tc>
          <w:tcPr>
            <w:tcW w:w="554" w:type="pct"/>
            <w:vAlign w:val="center"/>
          </w:tcPr>
          <w:p w14:paraId="2029C5DC" w14:textId="77777777" w:rsidR="007B64D7" w:rsidRPr="00DF02BC" w:rsidRDefault="007B64D7" w:rsidP="007B64D7">
            <w:pPr>
              <w:jc w:val="center"/>
              <w:rPr>
                <w:rFonts w:eastAsia="Times New Roman" w:cs="Arial"/>
                <w:color w:val="000000"/>
                <w:lang w:val="en-US"/>
              </w:rPr>
            </w:pPr>
            <w:r w:rsidRPr="00DF02BC">
              <w:rPr>
                <w:rFonts w:eastAsia="Times New Roman" w:cs="Arial"/>
                <w:color w:val="000000"/>
                <w:lang w:val="en-US"/>
              </w:rPr>
              <w:t>16</w:t>
            </w:r>
          </w:p>
        </w:tc>
        <w:tc>
          <w:tcPr>
            <w:tcW w:w="1099" w:type="pct"/>
            <w:vAlign w:val="center"/>
          </w:tcPr>
          <w:p w14:paraId="7D984563" w14:textId="77777777" w:rsidR="007B64D7" w:rsidRPr="00DF02BC" w:rsidRDefault="007B64D7" w:rsidP="007B64D7">
            <w:pPr>
              <w:rPr>
                <w:rFonts w:eastAsia="Times New Roman" w:cs="Arial"/>
                <w:color w:val="000000"/>
                <w:lang w:val="en-US"/>
              </w:rPr>
            </w:pPr>
            <w:proofErr w:type="spellStart"/>
            <w:r w:rsidRPr="00DF02BC">
              <w:rPr>
                <w:rFonts w:eastAsia="Times New Roman" w:cs="Arial"/>
                <w:color w:val="000000"/>
                <w:lang w:val="en-US"/>
              </w:rPr>
              <w:t>HOEtmpyrr</w:t>
            </w:r>
            <w:proofErr w:type="spellEnd"/>
          </w:p>
        </w:tc>
        <w:tc>
          <w:tcPr>
            <w:tcW w:w="1585" w:type="pct"/>
            <w:vMerge/>
            <w:vAlign w:val="center"/>
          </w:tcPr>
          <w:p w14:paraId="55AAD735" w14:textId="77777777" w:rsidR="007B64D7" w:rsidRPr="00DF02BC" w:rsidRDefault="007B64D7" w:rsidP="007B64D7">
            <w:pPr>
              <w:rPr>
                <w:rFonts w:eastAsia="Times New Roman" w:cs="Arial"/>
                <w:color w:val="000000"/>
                <w:lang w:val="en-US"/>
              </w:rPr>
            </w:pPr>
          </w:p>
        </w:tc>
        <w:tc>
          <w:tcPr>
            <w:tcW w:w="1762" w:type="pct"/>
            <w:vAlign w:val="center"/>
          </w:tcPr>
          <w:p w14:paraId="160EE9FE" w14:textId="77777777" w:rsidR="007B64D7" w:rsidRPr="00DF02BC" w:rsidRDefault="00970B30" w:rsidP="00970B30">
            <w:pPr>
              <w:jc w:val="center"/>
              <w:rPr>
                <w:rFonts w:eastAsia="Times New Roman" w:cs="Arial"/>
                <w:color w:val="000000"/>
              </w:rPr>
            </w:pPr>
            <w:r>
              <w:rPr>
                <w:rFonts w:eastAsia="Times New Roman" w:cs="Arial"/>
                <w:noProof/>
                <w:color w:val="000000"/>
              </w:rPr>
              <w:drawing>
                <wp:inline distT="0" distB="0" distL="0" distR="0" wp14:anchorId="4BB00B26" wp14:editId="3BA893C9">
                  <wp:extent cx="738554" cy="502217"/>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OEt.tif"/>
                          <pic:cNvPicPr/>
                        </pic:nvPicPr>
                        <pic:blipFill>
                          <a:blip r:embed="rId12">
                            <a:extLst>
                              <a:ext uri="{28A0092B-C50C-407E-A947-70E740481C1C}">
                                <a14:useLocalDpi xmlns:a14="http://schemas.microsoft.com/office/drawing/2010/main" val="0"/>
                              </a:ext>
                            </a:extLst>
                          </a:blip>
                          <a:stretch>
                            <a:fillRect/>
                          </a:stretch>
                        </pic:blipFill>
                        <pic:spPr>
                          <a:xfrm>
                            <a:off x="0" y="0"/>
                            <a:ext cx="777273" cy="528546"/>
                          </a:xfrm>
                          <a:prstGeom prst="rect">
                            <a:avLst/>
                          </a:prstGeom>
                        </pic:spPr>
                      </pic:pic>
                    </a:graphicData>
                  </a:graphic>
                </wp:inline>
              </w:drawing>
            </w:r>
          </w:p>
        </w:tc>
      </w:tr>
      <w:tr w:rsidR="007B64D7" w:rsidRPr="00DF02BC" w14:paraId="18EA08A0" w14:textId="77777777" w:rsidTr="00AF1139">
        <w:trPr>
          <w:trHeight w:val="531"/>
        </w:trPr>
        <w:tc>
          <w:tcPr>
            <w:tcW w:w="554" w:type="pct"/>
            <w:tcBorders>
              <w:bottom w:val="single" w:sz="4" w:space="0" w:color="auto"/>
            </w:tcBorders>
            <w:vAlign w:val="center"/>
          </w:tcPr>
          <w:p w14:paraId="319C7009" w14:textId="77777777" w:rsidR="007B64D7" w:rsidRPr="00DF02BC" w:rsidRDefault="007B64D7" w:rsidP="007B64D7">
            <w:pPr>
              <w:jc w:val="center"/>
              <w:rPr>
                <w:rFonts w:eastAsia="Times New Roman" w:cs="Arial"/>
                <w:color w:val="000000"/>
                <w:lang w:val="en-US"/>
              </w:rPr>
            </w:pPr>
            <w:r w:rsidRPr="00DF02BC">
              <w:rPr>
                <w:rFonts w:eastAsia="Times New Roman" w:cs="Arial"/>
                <w:color w:val="000000"/>
                <w:lang w:val="en-US"/>
              </w:rPr>
              <w:lastRenderedPageBreak/>
              <w:t>17</w:t>
            </w:r>
          </w:p>
        </w:tc>
        <w:tc>
          <w:tcPr>
            <w:tcW w:w="1099" w:type="pct"/>
            <w:tcBorders>
              <w:bottom w:val="single" w:sz="4" w:space="0" w:color="auto"/>
            </w:tcBorders>
            <w:vAlign w:val="center"/>
          </w:tcPr>
          <w:p w14:paraId="5982C49D" w14:textId="77777777" w:rsidR="007B64D7" w:rsidRPr="00DF02BC" w:rsidRDefault="007B64D7" w:rsidP="007B64D7">
            <w:pPr>
              <w:rPr>
                <w:rFonts w:eastAsia="Times New Roman" w:cs="Arial"/>
                <w:color w:val="000000"/>
                <w:lang w:val="en-US"/>
              </w:rPr>
            </w:pPr>
            <w:proofErr w:type="spellStart"/>
            <w:r w:rsidRPr="00DF02BC">
              <w:rPr>
                <w:rFonts w:eastAsia="Times New Roman" w:cs="Arial"/>
                <w:color w:val="000000"/>
                <w:lang w:val="en-US"/>
              </w:rPr>
              <w:t>EtOMmpyrr</w:t>
            </w:r>
            <w:proofErr w:type="spellEnd"/>
          </w:p>
        </w:tc>
        <w:tc>
          <w:tcPr>
            <w:tcW w:w="1585" w:type="pct"/>
            <w:vMerge/>
            <w:tcBorders>
              <w:bottom w:val="single" w:sz="4" w:space="0" w:color="auto"/>
            </w:tcBorders>
            <w:vAlign w:val="center"/>
          </w:tcPr>
          <w:p w14:paraId="08BD8F7C" w14:textId="77777777" w:rsidR="007B64D7" w:rsidRPr="00DF02BC" w:rsidRDefault="007B64D7" w:rsidP="007B64D7">
            <w:pPr>
              <w:rPr>
                <w:rFonts w:eastAsia="Times New Roman" w:cs="Arial"/>
                <w:color w:val="000000"/>
                <w:lang w:val="en-US"/>
              </w:rPr>
            </w:pPr>
          </w:p>
        </w:tc>
        <w:tc>
          <w:tcPr>
            <w:tcW w:w="1762" w:type="pct"/>
            <w:tcBorders>
              <w:bottom w:val="single" w:sz="4" w:space="0" w:color="auto"/>
            </w:tcBorders>
            <w:vAlign w:val="center"/>
          </w:tcPr>
          <w:p w14:paraId="6B36305B" w14:textId="77777777" w:rsidR="007B64D7" w:rsidRPr="00DF02BC" w:rsidRDefault="00970B30" w:rsidP="00970B30">
            <w:pPr>
              <w:jc w:val="center"/>
              <w:rPr>
                <w:rFonts w:eastAsia="Times New Roman" w:cs="Arial"/>
                <w:color w:val="000000"/>
              </w:rPr>
            </w:pPr>
            <w:r>
              <w:rPr>
                <w:rFonts w:eastAsia="Times New Roman" w:cs="Arial"/>
                <w:noProof/>
                <w:color w:val="000000"/>
              </w:rPr>
              <w:drawing>
                <wp:inline distT="0" distB="0" distL="0" distR="0" wp14:anchorId="4D3A5DD6" wp14:editId="532EB016">
                  <wp:extent cx="808059" cy="44313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tOM.tif"/>
                          <pic:cNvPicPr/>
                        </pic:nvPicPr>
                        <pic:blipFill>
                          <a:blip r:embed="rId13">
                            <a:extLst>
                              <a:ext uri="{28A0092B-C50C-407E-A947-70E740481C1C}">
                                <a14:useLocalDpi xmlns:a14="http://schemas.microsoft.com/office/drawing/2010/main" val="0"/>
                              </a:ext>
                            </a:extLst>
                          </a:blip>
                          <a:stretch>
                            <a:fillRect/>
                          </a:stretch>
                        </pic:blipFill>
                        <pic:spPr>
                          <a:xfrm>
                            <a:off x="0" y="0"/>
                            <a:ext cx="856791" cy="469856"/>
                          </a:xfrm>
                          <a:prstGeom prst="rect">
                            <a:avLst/>
                          </a:prstGeom>
                        </pic:spPr>
                      </pic:pic>
                    </a:graphicData>
                  </a:graphic>
                </wp:inline>
              </w:drawing>
            </w:r>
          </w:p>
        </w:tc>
      </w:tr>
    </w:tbl>
    <w:p w14:paraId="65599573" w14:textId="77777777" w:rsidR="00DF56F9" w:rsidRDefault="00DF56F9" w:rsidP="00413709">
      <w:pPr>
        <w:spacing w:after="240"/>
        <w:rPr>
          <w:rFonts w:cs="Arial"/>
          <w:b/>
        </w:rPr>
      </w:pPr>
    </w:p>
    <w:p w14:paraId="6DF804C8" w14:textId="77777777" w:rsidR="007D0027" w:rsidRDefault="007D0027" w:rsidP="007D0027">
      <w:pPr>
        <w:spacing w:after="240"/>
        <w:jc w:val="center"/>
        <w:rPr>
          <w:rFonts w:cs="Arial"/>
          <w:b/>
        </w:rPr>
      </w:pPr>
    </w:p>
    <w:p w14:paraId="38C746E0" w14:textId="18A391E9" w:rsidR="00DF56F9" w:rsidRPr="00DF02BC" w:rsidRDefault="00DF56F9" w:rsidP="007D0027">
      <w:pPr>
        <w:spacing w:after="240"/>
        <w:jc w:val="center"/>
        <w:rPr>
          <w:rFonts w:eastAsia="Times New Roman" w:cs="Arial"/>
          <w:color w:val="000000"/>
        </w:rPr>
      </w:pPr>
      <w:r w:rsidRPr="00D72444">
        <w:rPr>
          <w:rFonts w:cs="Arial"/>
        </w:rPr>
        <w:t>Table 2</w:t>
      </w:r>
      <w:r w:rsidR="00F41328">
        <w:rPr>
          <w:rFonts w:cs="Arial"/>
        </w:rPr>
        <w:t>.</w:t>
      </w:r>
      <w:r>
        <w:rPr>
          <w:rFonts w:cs="Arial"/>
        </w:rPr>
        <w:t xml:space="preserve">  Anions of </w:t>
      </w:r>
      <w:r w:rsidR="006B6733">
        <w:rPr>
          <w:rFonts w:cs="Arial"/>
        </w:rPr>
        <w:t xml:space="preserve">the </w:t>
      </w:r>
      <w:r w:rsidR="008F2A26">
        <w:rPr>
          <w:rFonts w:cs="Arial"/>
        </w:rPr>
        <w:t xml:space="preserve">first set of </w:t>
      </w:r>
      <w:r>
        <w:rPr>
          <w:rFonts w:cs="Arial"/>
        </w:rPr>
        <w:t>IL</w:t>
      </w:r>
      <w:r w:rsidR="008F2A26">
        <w:rPr>
          <w:rFonts w:cs="Arial"/>
        </w:rPr>
        <w:t>s</w:t>
      </w:r>
      <w:r>
        <w:rPr>
          <w:rFonts w:cs="Arial"/>
        </w:rPr>
        <w:fldChar w:fldCharType="begin"/>
      </w:r>
      <w:r w:rsidR="00322946">
        <w:rPr>
          <w:rFonts w:cs="Arial"/>
        </w:rPr>
        <w:instrText xml:space="preserve"> ADDIN EN.CITE &lt;EndNote&gt;&lt;Cite&gt;&lt;Author&gt;Liu&lt;/Author&gt;&lt;Year&gt;2016&lt;/Year&gt;&lt;RecNum&gt;12&lt;/RecNum&gt;&lt;DisplayText&gt;[32]&lt;/DisplayText&gt;&lt;record&gt;&lt;rec-number&gt;12&lt;/rec-number&gt;&lt;foreign-keys&gt;&lt;key app="EN" db-id="z0zda5xah9rpf9et0f2590xaz099tsa2psfd" timestamp="1517489769"&gt;12&lt;/key&gt;&lt;/foreign-keys&gt;&lt;ref-type name="Journal Article"&gt;17&lt;/ref-type&gt;&lt;contributors&gt;&lt;authors&gt;&lt;author&gt;Liu, Yan-Rong&lt;/author&gt;&lt;author&gt;Thomsen, Kaj&lt;/author&gt;&lt;author&gt;Nie, Yi&lt;/author&gt;&lt;author&gt;Zhang, Suo-Jiang&lt;/author&gt;&lt;author&gt;Meyer, Anne S.&lt;/author&gt;&lt;/authors&gt;&lt;/contributors&gt;&lt;titles&gt;&lt;title&gt;Predictive screening of ionic liquids for dissolving cellulose and experimental verification&lt;/title&gt;&lt;secondary-title&gt;Green Chemistry&lt;/secondary-title&gt;&lt;/titles&gt;&lt;periodical&gt;&lt;full-title&gt;Green Chemistry&lt;/full-title&gt;&lt;/periodical&gt;&lt;pages&gt;6246-6254&lt;/pages&gt;&lt;volume&gt;18&lt;/volume&gt;&lt;number&gt;23&lt;/number&gt;&lt;dates&gt;&lt;year&gt;2016&lt;/year&gt;&lt;/dates&gt;&lt;publisher&gt;The Royal Society of Chemistry&lt;/publisher&gt;&lt;isbn&gt;1463-9262&lt;/isbn&gt;&lt;work-type&gt;10.1039/C6GC01827K&lt;/work-type&gt;&lt;urls&gt;&lt;related-urls&gt;&lt;url&gt;http://dx.doi.org/10.1039/C6GC01827K&lt;/url&gt;&lt;/related-urls&gt;&lt;/urls&gt;&lt;electronic-resource-num&gt;10.1039/C6GC01827K&lt;/electronic-resource-num&gt;&lt;/record&gt;&lt;/Cite&gt;&lt;/EndNote&gt;</w:instrText>
      </w:r>
      <w:r>
        <w:rPr>
          <w:rFonts w:cs="Arial"/>
        </w:rPr>
        <w:fldChar w:fldCharType="separate"/>
      </w:r>
      <w:r w:rsidR="00322946">
        <w:rPr>
          <w:rFonts w:cs="Arial"/>
          <w:noProof/>
        </w:rPr>
        <w:t>[32]</w:t>
      </w:r>
      <w:r>
        <w:rPr>
          <w:rFonts w:cs="Arial"/>
        </w:rPr>
        <w:fldChar w:fldCharType="end"/>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1087"/>
        <w:gridCol w:w="2783"/>
        <w:gridCol w:w="634"/>
        <w:gridCol w:w="1310"/>
        <w:gridCol w:w="2900"/>
      </w:tblGrid>
      <w:tr w:rsidR="00DF56F9" w:rsidRPr="00E9470A" w14:paraId="396BFEAE" w14:textId="77777777" w:rsidTr="00AF1139">
        <w:trPr>
          <w:trHeight w:val="473"/>
        </w:trPr>
        <w:tc>
          <w:tcPr>
            <w:tcW w:w="355" w:type="pct"/>
            <w:tcBorders>
              <w:top w:val="single" w:sz="4" w:space="0" w:color="auto"/>
              <w:bottom w:val="single" w:sz="4" w:space="0" w:color="auto"/>
            </w:tcBorders>
            <w:vAlign w:val="center"/>
          </w:tcPr>
          <w:p w14:paraId="4FF6E102" w14:textId="77777777" w:rsidR="00DF56F9" w:rsidRPr="00DF02BC" w:rsidRDefault="00DF56F9" w:rsidP="00FF7735">
            <w:pPr>
              <w:jc w:val="center"/>
              <w:rPr>
                <w:rFonts w:eastAsia="Times New Roman" w:cs="Arial"/>
                <w:color w:val="000000"/>
                <w:lang w:val="en-US"/>
              </w:rPr>
            </w:pPr>
            <w:r w:rsidRPr="00DF02BC">
              <w:rPr>
                <w:rFonts w:eastAsia="Times New Roman" w:cs="Arial"/>
                <w:color w:val="000000"/>
                <w:lang w:val="en-US"/>
              </w:rPr>
              <w:t>No.</w:t>
            </w:r>
          </w:p>
        </w:tc>
        <w:tc>
          <w:tcPr>
            <w:tcW w:w="591" w:type="pct"/>
            <w:tcBorders>
              <w:top w:val="single" w:sz="4" w:space="0" w:color="auto"/>
              <w:bottom w:val="single" w:sz="4" w:space="0" w:color="auto"/>
            </w:tcBorders>
            <w:vAlign w:val="center"/>
          </w:tcPr>
          <w:p w14:paraId="4D22D734" w14:textId="77777777" w:rsidR="00DF56F9" w:rsidRPr="00DF02BC" w:rsidRDefault="00DF56F9" w:rsidP="00FF7735">
            <w:pPr>
              <w:jc w:val="left"/>
              <w:rPr>
                <w:rFonts w:eastAsia="Times New Roman" w:cs="Arial"/>
                <w:color w:val="000000"/>
                <w:lang w:val="en-US"/>
              </w:rPr>
            </w:pPr>
            <w:r w:rsidRPr="00DF02BC">
              <w:rPr>
                <w:rFonts w:eastAsia="Times New Roman" w:cs="Arial"/>
                <w:color w:val="000000"/>
                <w:lang w:val="en-US"/>
              </w:rPr>
              <w:t>Anion</w:t>
            </w:r>
          </w:p>
        </w:tc>
        <w:tc>
          <w:tcPr>
            <w:tcW w:w="1497" w:type="pct"/>
            <w:tcBorders>
              <w:top w:val="single" w:sz="4" w:space="0" w:color="auto"/>
              <w:bottom w:val="single" w:sz="4" w:space="0" w:color="auto"/>
            </w:tcBorders>
            <w:vAlign w:val="center"/>
          </w:tcPr>
          <w:p w14:paraId="4CA6B8B0" w14:textId="77777777" w:rsidR="00DF56F9" w:rsidRPr="00DF02BC" w:rsidRDefault="00DF56F9" w:rsidP="00CA419D">
            <w:pPr>
              <w:jc w:val="center"/>
              <w:rPr>
                <w:rFonts w:eastAsia="Times New Roman" w:cs="Arial"/>
                <w:color w:val="000000"/>
                <w:lang w:val="en-US"/>
              </w:rPr>
            </w:pPr>
            <w:r w:rsidRPr="00DF02BC">
              <w:rPr>
                <w:rFonts w:eastAsia="Times New Roman" w:cs="Arial"/>
                <w:color w:val="000000"/>
                <w:lang w:val="en-US"/>
              </w:rPr>
              <w:t>Structure</w:t>
            </w:r>
          </w:p>
        </w:tc>
        <w:tc>
          <w:tcPr>
            <w:tcW w:w="349" w:type="pct"/>
            <w:tcBorders>
              <w:top w:val="single" w:sz="4" w:space="0" w:color="auto"/>
              <w:bottom w:val="single" w:sz="4" w:space="0" w:color="auto"/>
            </w:tcBorders>
            <w:vAlign w:val="center"/>
          </w:tcPr>
          <w:p w14:paraId="330806C3" w14:textId="77777777" w:rsidR="00DF56F9" w:rsidRPr="00DF02BC" w:rsidRDefault="00DF56F9" w:rsidP="00FF7735">
            <w:pPr>
              <w:jc w:val="center"/>
              <w:rPr>
                <w:rFonts w:eastAsia="Times New Roman" w:cs="Arial"/>
                <w:color w:val="000000"/>
                <w:lang w:val="en-US"/>
              </w:rPr>
            </w:pPr>
            <w:r w:rsidRPr="00DF02BC">
              <w:rPr>
                <w:rFonts w:eastAsia="Times New Roman" w:cs="Arial"/>
                <w:color w:val="000000"/>
                <w:lang w:val="en-US"/>
              </w:rPr>
              <w:t>No.</w:t>
            </w:r>
          </w:p>
        </w:tc>
        <w:tc>
          <w:tcPr>
            <w:tcW w:w="649" w:type="pct"/>
            <w:tcBorders>
              <w:top w:val="single" w:sz="4" w:space="0" w:color="auto"/>
              <w:bottom w:val="single" w:sz="4" w:space="0" w:color="auto"/>
            </w:tcBorders>
            <w:vAlign w:val="center"/>
          </w:tcPr>
          <w:p w14:paraId="55F843FA" w14:textId="77777777" w:rsidR="00DF56F9" w:rsidRPr="00DF02BC" w:rsidRDefault="00DF56F9" w:rsidP="00FF7735">
            <w:pPr>
              <w:jc w:val="left"/>
              <w:rPr>
                <w:rFonts w:eastAsia="Times New Roman" w:cs="Arial"/>
                <w:color w:val="000000"/>
                <w:lang w:val="en-US"/>
              </w:rPr>
            </w:pPr>
            <w:r w:rsidRPr="00DF02BC">
              <w:rPr>
                <w:rFonts w:eastAsia="Times New Roman" w:cs="Arial"/>
                <w:color w:val="000000"/>
                <w:lang w:val="en-US"/>
              </w:rPr>
              <w:t>Anion</w:t>
            </w:r>
          </w:p>
        </w:tc>
        <w:tc>
          <w:tcPr>
            <w:tcW w:w="1559" w:type="pct"/>
            <w:tcBorders>
              <w:top w:val="single" w:sz="4" w:space="0" w:color="auto"/>
              <w:bottom w:val="single" w:sz="4" w:space="0" w:color="auto"/>
            </w:tcBorders>
            <w:vAlign w:val="center"/>
          </w:tcPr>
          <w:p w14:paraId="30549F32" w14:textId="77777777" w:rsidR="00DF56F9" w:rsidRPr="00DF02BC" w:rsidRDefault="00DF56F9" w:rsidP="00CA419D">
            <w:pPr>
              <w:jc w:val="center"/>
              <w:rPr>
                <w:rFonts w:eastAsia="Times New Roman" w:cs="Arial"/>
                <w:color w:val="000000"/>
                <w:lang w:val="en-US"/>
              </w:rPr>
            </w:pPr>
            <w:r w:rsidRPr="00DF02BC">
              <w:rPr>
                <w:rFonts w:eastAsia="Times New Roman" w:cs="Arial"/>
                <w:color w:val="000000"/>
                <w:lang w:val="en-US"/>
              </w:rPr>
              <w:t>Structure</w:t>
            </w:r>
          </w:p>
        </w:tc>
      </w:tr>
      <w:tr w:rsidR="00DF56F9" w:rsidRPr="00E9470A" w14:paraId="471F35EC" w14:textId="77777777" w:rsidTr="00AF1139">
        <w:trPr>
          <w:trHeight w:val="1647"/>
        </w:trPr>
        <w:tc>
          <w:tcPr>
            <w:tcW w:w="355" w:type="pct"/>
            <w:tcBorders>
              <w:top w:val="single" w:sz="4" w:space="0" w:color="auto"/>
            </w:tcBorders>
            <w:vAlign w:val="center"/>
          </w:tcPr>
          <w:p w14:paraId="7F1637EB"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t>1</w:t>
            </w:r>
          </w:p>
        </w:tc>
        <w:tc>
          <w:tcPr>
            <w:tcW w:w="591" w:type="pct"/>
            <w:tcBorders>
              <w:top w:val="single" w:sz="4" w:space="0" w:color="auto"/>
            </w:tcBorders>
            <w:vAlign w:val="center"/>
          </w:tcPr>
          <w:p w14:paraId="126C22FE" w14:textId="77777777" w:rsidR="00DF56F9" w:rsidRPr="00DF02BC" w:rsidRDefault="00DF56F9" w:rsidP="00413709">
            <w:pPr>
              <w:rPr>
                <w:rFonts w:eastAsia="Times New Roman" w:cs="Arial"/>
                <w:color w:val="000000"/>
                <w:lang w:val="en-US"/>
              </w:rPr>
            </w:pPr>
            <w:r w:rsidRPr="00DF02BC">
              <w:rPr>
                <w:rFonts w:eastAsia="Times New Roman" w:cs="Arial"/>
                <w:color w:val="000000"/>
                <w:lang w:val="en-US"/>
              </w:rPr>
              <w:t>Ac</w:t>
            </w:r>
          </w:p>
        </w:tc>
        <w:tc>
          <w:tcPr>
            <w:tcW w:w="1497" w:type="pct"/>
            <w:tcBorders>
              <w:top w:val="single" w:sz="4" w:space="0" w:color="auto"/>
            </w:tcBorders>
            <w:vAlign w:val="center"/>
          </w:tcPr>
          <w:p w14:paraId="59871E0C" w14:textId="77777777" w:rsidR="00DF56F9" w:rsidRPr="00DF02BC" w:rsidRDefault="00DF56F9" w:rsidP="00920152">
            <w:pPr>
              <w:jc w:val="left"/>
              <w:rPr>
                <w:rFonts w:eastAsia="Times New Roman" w:cs="Arial"/>
                <w:color w:val="000000"/>
                <w:lang w:val="en-US"/>
              </w:rPr>
            </w:pPr>
            <w:r>
              <w:rPr>
                <w:rFonts w:eastAsia="Times New Roman" w:cs="Arial"/>
                <w:noProof/>
                <w:color w:val="000000"/>
              </w:rPr>
              <w:drawing>
                <wp:inline distT="0" distB="0" distL="0" distR="0" wp14:anchorId="41261190" wp14:editId="6C7C856C">
                  <wp:extent cx="654148" cy="662987"/>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_2D.tif"/>
                          <pic:cNvPicPr/>
                        </pic:nvPicPr>
                        <pic:blipFill>
                          <a:blip r:embed="rId18">
                            <a:extLst>
                              <a:ext uri="{28A0092B-C50C-407E-A947-70E740481C1C}">
                                <a14:useLocalDpi xmlns:a14="http://schemas.microsoft.com/office/drawing/2010/main" val="0"/>
                              </a:ext>
                            </a:extLst>
                          </a:blip>
                          <a:stretch>
                            <a:fillRect/>
                          </a:stretch>
                        </pic:blipFill>
                        <pic:spPr>
                          <a:xfrm>
                            <a:off x="0" y="0"/>
                            <a:ext cx="670908" cy="679973"/>
                          </a:xfrm>
                          <a:prstGeom prst="rect">
                            <a:avLst/>
                          </a:prstGeom>
                        </pic:spPr>
                      </pic:pic>
                    </a:graphicData>
                  </a:graphic>
                </wp:inline>
              </w:drawing>
            </w:r>
          </w:p>
        </w:tc>
        <w:tc>
          <w:tcPr>
            <w:tcW w:w="349" w:type="pct"/>
            <w:tcBorders>
              <w:top w:val="single" w:sz="4" w:space="0" w:color="auto"/>
            </w:tcBorders>
            <w:vAlign w:val="center"/>
          </w:tcPr>
          <w:p w14:paraId="2F989FE8"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t>12</w:t>
            </w:r>
          </w:p>
        </w:tc>
        <w:tc>
          <w:tcPr>
            <w:tcW w:w="649" w:type="pct"/>
            <w:tcBorders>
              <w:top w:val="single" w:sz="4" w:space="0" w:color="auto"/>
            </w:tcBorders>
            <w:vAlign w:val="center"/>
          </w:tcPr>
          <w:p w14:paraId="0D3B5031" w14:textId="77777777" w:rsidR="00DF56F9" w:rsidRPr="00DF02BC" w:rsidRDefault="00DF56F9" w:rsidP="00413709">
            <w:pPr>
              <w:rPr>
                <w:rFonts w:eastAsia="Times New Roman" w:cs="Arial"/>
                <w:color w:val="000000"/>
                <w:lang w:val="en-US"/>
              </w:rPr>
            </w:pPr>
            <w:r w:rsidRPr="00DF02BC">
              <w:rPr>
                <w:rFonts w:eastAsia="Times New Roman" w:cs="Arial"/>
                <w:color w:val="000000"/>
                <w:lang w:val="en-US"/>
              </w:rPr>
              <w:t>HCOO</w:t>
            </w:r>
          </w:p>
        </w:tc>
        <w:tc>
          <w:tcPr>
            <w:tcW w:w="1559" w:type="pct"/>
            <w:tcBorders>
              <w:top w:val="single" w:sz="4" w:space="0" w:color="auto"/>
            </w:tcBorders>
            <w:vAlign w:val="center"/>
          </w:tcPr>
          <w:p w14:paraId="37801129" w14:textId="77777777" w:rsidR="00DF56F9" w:rsidRPr="00DF02BC" w:rsidRDefault="00DF56F9" w:rsidP="00920152">
            <w:pPr>
              <w:jc w:val="left"/>
              <w:rPr>
                <w:rFonts w:eastAsia="Times New Roman" w:cs="Arial"/>
                <w:color w:val="000000"/>
                <w:lang w:val="en-US"/>
              </w:rPr>
            </w:pPr>
            <w:r>
              <w:rPr>
                <w:rFonts w:eastAsia="Times New Roman" w:cs="Arial"/>
                <w:noProof/>
                <w:color w:val="000000"/>
              </w:rPr>
              <w:drawing>
                <wp:inline distT="0" distB="0" distL="0" distR="0" wp14:anchorId="00175E59" wp14:editId="1B8B3535">
                  <wp:extent cx="470095" cy="705143"/>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HCOO_2D.tif"/>
                          <pic:cNvPicPr/>
                        </pic:nvPicPr>
                        <pic:blipFill>
                          <a:blip r:embed="rId19">
                            <a:extLst>
                              <a:ext uri="{28A0092B-C50C-407E-A947-70E740481C1C}">
                                <a14:useLocalDpi xmlns:a14="http://schemas.microsoft.com/office/drawing/2010/main" val="0"/>
                              </a:ext>
                            </a:extLst>
                          </a:blip>
                          <a:stretch>
                            <a:fillRect/>
                          </a:stretch>
                        </pic:blipFill>
                        <pic:spPr>
                          <a:xfrm>
                            <a:off x="0" y="0"/>
                            <a:ext cx="481975" cy="722963"/>
                          </a:xfrm>
                          <a:prstGeom prst="rect">
                            <a:avLst/>
                          </a:prstGeom>
                        </pic:spPr>
                      </pic:pic>
                    </a:graphicData>
                  </a:graphic>
                </wp:inline>
              </w:drawing>
            </w:r>
          </w:p>
        </w:tc>
      </w:tr>
      <w:tr w:rsidR="00DF56F9" w:rsidRPr="00E9470A" w14:paraId="2851A55F" w14:textId="77777777" w:rsidTr="00AF1139">
        <w:trPr>
          <w:trHeight w:val="1789"/>
        </w:trPr>
        <w:tc>
          <w:tcPr>
            <w:tcW w:w="355" w:type="pct"/>
            <w:vAlign w:val="center"/>
          </w:tcPr>
          <w:p w14:paraId="13648B62"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t>2</w:t>
            </w:r>
          </w:p>
        </w:tc>
        <w:tc>
          <w:tcPr>
            <w:tcW w:w="591" w:type="pct"/>
            <w:vAlign w:val="center"/>
          </w:tcPr>
          <w:p w14:paraId="1343F09E" w14:textId="77777777" w:rsidR="00DF56F9" w:rsidRPr="00DF02BC" w:rsidRDefault="00DF56F9" w:rsidP="00413709">
            <w:pPr>
              <w:rPr>
                <w:rFonts w:eastAsia="Times New Roman" w:cs="Arial"/>
                <w:color w:val="000000"/>
                <w:lang w:val="en-US"/>
              </w:rPr>
            </w:pPr>
            <w:r w:rsidRPr="00DF02BC">
              <w:rPr>
                <w:rFonts w:eastAsia="Times New Roman" w:cs="Arial"/>
                <w:color w:val="000000"/>
                <w:lang w:val="en-US"/>
              </w:rPr>
              <w:t>AlCl</w:t>
            </w:r>
            <w:r w:rsidRPr="005274B2">
              <w:rPr>
                <w:rFonts w:eastAsia="Times New Roman" w:cs="Arial"/>
                <w:color w:val="000000"/>
                <w:vertAlign w:val="subscript"/>
                <w:lang w:val="en-US"/>
              </w:rPr>
              <w:t>4</w:t>
            </w:r>
          </w:p>
        </w:tc>
        <w:tc>
          <w:tcPr>
            <w:tcW w:w="1497" w:type="pct"/>
            <w:vAlign w:val="center"/>
          </w:tcPr>
          <w:p w14:paraId="307291D9" w14:textId="77777777" w:rsidR="00DF56F9" w:rsidRPr="00DF02BC" w:rsidRDefault="00DF56F9" w:rsidP="00920152">
            <w:pPr>
              <w:jc w:val="left"/>
              <w:rPr>
                <w:rFonts w:eastAsia="Times New Roman" w:cs="Arial"/>
                <w:color w:val="000000"/>
                <w:lang w:val="en-US"/>
              </w:rPr>
            </w:pPr>
            <w:r>
              <w:rPr>
                <w:rFonts w:eastAsia="Times New Roman" w:cs="Arial"/>
                <w:noProof/>
                <w:color w:val="000000"/>
              </w:rPr>
              <w:drawing>
                <wp:inline distT="0" distB="0" distL="0" distR="0" wp14:anchorId="4684E090" wp14:editId="72A7BF2A">
                  <wp:extent cx="702945" cy="711314"/>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lCl4_2D.tif"/>
                          <pic:cNvPicPr/>
                        </pic:nvPicPr>
                        <pic:blipFill>
                          <a:blip r:embed="rId20">
                            <a:extLst>
                              <a:ext uri="{28A0092B-C50C-407E-A947-70E740481C1C}">
                                <a14:useLocalDpi xmlns:a14="http://schemas.microsoft.com/office/drawing/2010/main" val="0"/>
                              </a:ext>
                            </a:extLst>
                          </a:blip>
                          <a:stretch>
                            <a:fillRect/>
                          </a:stretch>
                        </pic:blipFill>
                        <pic:spPr>
                          <a:xfrm>
                            <a:off x="0" y="0"/>
                            <a:ext cx="725638" cy="734277"/>
                          </a:xfrm>
                          <a:prstGeom prst="rect">
                            <a:avLst/>
                          </a:prstGeom>
                        </pic:spPr>
                      </pic:pic>
                    </a:graphicData>
                  </a:graphic>
                </wp:inline>
              </w:drawing>
            </w:r>
          </w:p>
        </w:tc>
        <w:tc>
          <w:tcPr>
            <w:tcW w:w="349" w:type="pct"/>
            <w:vAlign w:val="center"/>
          </w:tcPr>
          <w:p w14:paraId="3652115E"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t>13</w:t>
            </w:r>
          </w:p>
        </w:tc>
        <w:tc>
          <w:tcPr>
            <w:tcW w:w="649" w:type="pct"/>
            <w:vAlign w:val="center"/>
          </w:tcPr>
          <w:p w14:paraId="05710D55" w14:textId="77777777" w:rsidR="00DF56F9" w:rsidRPr="00DF02BC" w:rsidRDefault="00DF56F9" w:rsidP="00413709">
            <w:pPr>
              <w:rPr>
                <w:rFonts w:eastAsia="Times New Roman" w:cs="Arial"/>
                <w:color w:val="000000"/>
                <w:lang w:val="en-US"/>
              </w:rPr>
            </w:pPr>
            <w:r w:rsidRPr="00DF02BC">
              <w:rPr>
                <w:rFonts w:eastAsia="Times New Roman" w:cs="Arial"/>
                <w:color w:val="000000"/>
                <w:lang w:val="en-US"/>
              </w:rPr>
              <w:t>HSO</w:t>
            </w:r>
            <w:r w:rsidRPr="005274B2">
              <w:rPr>
                <w:rFonts w:eastAsia="Times New Roman" w:cs="Arial"/>
                <w:color w:val="000000"/>
                <w:vertAlign w:val="subscript"/>
                <w:lang w:val="en-US"/>
              </w:rPr>
              <w:t>4</w:t>
            </w:r>
          </w:p>
        </w:tc>
        <w:tc>
          <w:tcPr>
            <w:tcW w:w="1559" w:type="pct"/>
            <w:vAlign w:val="center"/>
          </w:tcPr>
          <w:p w14:paraId="5D19229C" w14:textId="77777777" w:rsidR="00DF56F9" w:rsidRPr="00DF02BC" w:rsidRDefault="00CA419D" w:rsidP="00920152">
            <w:pPr>
              <w:jc w:val="left"/>
              <w:rPr>
                <w:rFonts w:eastAsia="Times New Roman" w:cs="Arial"/>
                <w:color w:val="000000"/>
                <w:lang w:val="en-US"/>
              </w:rPr>
            </w:pPr>
            <w:r>
              <w:rPr>
                <w:rFonts w:eastAsia="Times New Roman" w:cs="Arial"/>
                <w:noProof/>
                <w:color w:val="000000"/>
              </w:rPr>
              <w:drawing>
                <wp:inline distT="0" distB="0" distL="0" distR="0" wp14:anchorId="285D99B5" wp14:editId="29DE7A84">
                  <wp:extent cx="806248" cy="736893"/>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SO4_2D.tif"/>
                          <pic:cNvPicPr/>
                        </pic:nvPicPr>
                        <pic:blipFill>
                          <a:blip r:embed="rId21">
                            <a:extLst>
                              <a:ext uri="{28A0092B-C50C-407E-A947-70E740481C1C}">
                                <a14:useLocalDpi xmlns:a14="http://schemas.microsoft.com/office/drawing/2010/main" val="0"/>
                              </a:ext>
                            </a:extLst>
                          </a:blip>
                          <a:stretch>
                            <a:fillRect/>
                          </a:stretch>
                        </pic:blipFill>
                        <pic:spPr>
                          <a:xfrm>
                            <a:off x="0" y="0"/>
                            <a:ext cx="860881" cy="786827"/>
                          </a:xfrm>
                          <a:prstGeom prst="rect">
                            <a:avLst/>
                          </a:prstGeom>
                        </pic:spPr>
                      </pic:pic>
                    </a:graphicData>
                  </a:graphic>
                </wp:inline>
              </w:drawing>
            </w:r>
          </w:p>
        </w:tc>
      </w:tr>
      <w:tr w:rsidR="00DF56F9" w:rsidRPr="00E9470A" w14:paraId="72D20E32" w14:textId="77777777" w:rsidTr="00AF1139">
        <w:trPr>
          <w:trHeight w:val="831"/>
        </w:trPr>
        <w:tc>
          <w:tcPr>
            <w:tcW w:w="355" w:type="pct"/>
            <w:vAlign w:val="center"/>
          </w:tcPr>
          <w:p w14:paraId="5F41FA29"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t>3</w:t>
            </w:r>
          </w:p>
        </w:tc>
        <w:tc>
          <w:tcPr>
            <w:tcW w:w="591" w:type="pct"/>
            <w:vAlign w:val="center"/>
          </w:tcPr>
          <w:p w14:paraId="0126F022" w14:textId="77777777" w:rsidR="00DF56F9" w:rsidRPr="00DF02BC" w:rsidRDefault="00DF56F9" w:rsidP="00413709">
            <w:pPr>
              <w:rPr>
                <w:rFonts w:eastAsia="Times New Roman" w:cs="Arial"/>
                <w:color w:val="000000"/>
                <w:lang w:val="en-US"/>
              </w:rPr>
            </w:pPr>
            <w:r w:rsidRPr="00DF02BC">
              <w:rPr>
                <w:rFonts w:eastAsia="Times New Roman" w:cs="Arial"/>
                <w:color w:val="000000"/>
                <w:lang w:val="en-US"/>
              </w:rPr>
              <w:t>Br</w:t>
            </w:r>
          </w:p>
        </w:tc>
        <w:tc>
          <w:tcPr>
            <w:tcW w:w="1497" w:type="pct"/>
            <w:vAlign w:val="center"/>
          </w:tcPr>
          <w:p w14:paraId="4DD6F7C8" w14:textId="77777777" w:rsidR="00DF56F9" w:rsidRPr="00DF02BC" w:rsidRDefault="00DF56F9" w:rsidP="00920152">
            <w:pPr>
              <w:jc w:val="left"/>
              <w:rPr>
                <w:rFonts w:eastAsia="Times New Roman" w:cs="Arial"/>
                <w:color w:val="000000"/>
                <w:lang w:val="en-US"/>
              </w:rPr>
            </w:pPr>
            <w:r>
              <w:rPr>
                <w:rFonts w:eastAsia="Times New Roman" w:cs="Arial"/>
                <w:noProof/>
                <w:color w:val="000000"/>
              </w:rPr>
              <w:drawing>
                <wp:inline distT="0" distB="0" distL="0" distR="0" wp14:anchorId="570ED18D" wp14:editId="6E89DF84">
                  <wp:extent cx="396068" cy="361120"/>
                  <wp:effectExtent l="0" t="0" r="444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r_2D.tif"/>
                          <pic:cNvPicPr/>
                        </pic:nvPicPr>
                        <pic:blipFill>
                          <a:blip r:embed="rId22">
                            <a:extLst>
                              <a:ext uri="{28A0092B-C50C-407E-A947-70E740481C1C}">
                                <a14:useLocalDpi xmlns:a14="http://schemas.microsoft.com/office/drawing/2010/main" val="0"/>
                              </a:ext>
                            </a:extLst>
                          </a:blip>
                          <a:stretch>
                            <a:fillRect/>
                          </a:stretch>
                        </pic:blipFill>
                        <pic:spPr>
                          <a:xfrm>
                            <a:off x="0" y="0"/>
                            <a:ext cx="403548" cy="367940"/>
                          </a:xfrm>
                          <a:prstGeom prst="rect">
                            <a:avLst/>
                          </a:prstGeom>
                        </pic:spPr>
                      </pic:pic>
                    </a:graphicData>
                  </a:graphic>
                </wp:inline>
              </w:drawing>
            </w:r>
          </w:p>
        </w:tc>
        <w:tc>
          <w:tcPr>
            <w:tcW w:w="349" w:type="pct"/>
            <w:vAlign w:val="center"/>
          </w:tcPr>
          <w:p w14:paraId="4AEC8CAC"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t>14</w:t>
            </w:r>
          </w:p>
        </w:tc>
        <w:tc>
          <w:tcPr>
            <w:tcW w:w="649" w:type="pct"/>
            <w:vAlign w:val="center"/>
          </w:tcPr>
          <w:p w14:paraId="6FDD7FB1" w14:textId="77777777" w:rsidR="00DF56F9" w:rsidRPr="00DF02BC" w:rsidRDefault="00DF56F9" w:rsidP="00413709">
            <w:pPr>
              <w:rPr>
                <w:rFonts w:eastAsia="Times New Roman" w:cs="Arial"/>
                <w:color w:val="000000"/>
                <w:lang w:val="en-US"/>
              </w:rPr>
            </w:pPr>
            <w:r w:rsidRPr="00DF02BC">
              <w:rPr>
                <w:rFonts w:eastAsia="Times New Roman" w:cs="Arial"/>
                <w:color w:val="000000"/>
                <w:lang w:val="en-US"/>
              </w:rPr>
              <w:t>I</w:t>
            </w:r>
          </w:p>
        </w:tc>
        <w:tc>
          <w:tcPr>
            <w:tcW w:w="1559" w:type="pct"/>
            <w:vAlign w:val="center"/>
          </w:tcPr>
          <w:p w14:paraId="1F78A802" w14:textId="77777777" w:rsidR="00DF56F9" w:rsidRPr="00DF02BC" w:rsidRDefault="00DF56F9" w:rsidP="00920152">
            <w:pPr>
              <w:jc w:val="left"/>
              <w:rPr>
                <w:rFonts w:eastAsia="Times New Roman" w:cs="Arial"/>
                <w:color w:val="000000"/>
                <w:lang w:val="en-US"/>
              </w:rPr>
            </w:pPr>
            <w:r>
              <w:rPr>
                <w:rFonts w:eastAsia="Times New Roman" w:cs="Arial"/>
                <w:noProof/>
                <w:color w:val="000000"/>
              </w:rPr>
              <w:drawing>
                <wp:inline distT="0" distB="0" distL="0" distR="0" wp14:anchorId="3A50CE3A" wp14:editId="490469E7">
                  <wp:extent cx="337625" cy="389568"/>
                  <wp:effectExtent l="0" t="0" r="571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_2D.tif"/>
                          <pic:cNvPicPr/>
                        </pic:nvPicPr>
                        <pic:blipFill>
                          <a:blip r:embed="rId23">
                            <a:extLst>
                              <a:ext uri="{28A0092B-C50C-407E-A947-70E740481C1C}">
                                <a14:useLocalDpi xmlns:a14="http://schemas.microsoft.com/office/drawing/2010/main" val="0"/>
                              </a:ext>
                            </a:extLst>
                          </a:blip>
                          <a:stretch>
                            <a:fillRect/>
                          </a:stretch>
                        </pic:blipFill>
                        <pic:spPr>
                          <a:xfrm>
                            <a:off x="0" y="0"/>
                            <a:ext cx="339085" cy="391253"/>
                          </a:xfrm>
                          <a:prstGeom prst="rect">
                            <a:avLst/>
                          </a:prstGeom>
                        </pic:spPr>
                      </pic:pic>
                    </a:graphicData>
                  </a:graphic>
                </wp:inline>
              </w:drawing>
            </w:r>
          </w:p>
        </w:tc>
      </w:tr>
      <w:tr w:rsidR="00DF56F9" w:rsidRPr="00E9470A" w14:paraId="10064CB4" w14:textId="77777777" w:rsidTr="00AF1139">
        <w:trPr>
          <w:trHeight w:val="1822"/>
        </w:trPr>
        <w:tc>
          <w:tcPr>
            <w:tcW w:w="355" w:type="pct"/>
            <w:vAlign w:val="center"/>
          </w:tcPr>
          <w:p w14:paraId="7F777A36"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t>4</w:t>
            </w:r>
          </w:p>
        </w:tc>
        <w:tc>
          <w:tcPr>
            <w:tcW w:w="591" w:type="pct"/>
            <w:vAlign w:val="center"/>
          </w:tcPr>
          <w:p w14:paraId="2598791B" w14:textId="77777777" w:rsidR="00DF56F9" w:rsidRPr="00DF02BC" w:rsidRDefault="00DF56F9" w:rsidP="00413709">
            <w:pPr>
              <w:rPr>
                <w:rFonts w:eastAsia="Times New Roman" w:cs="Arial"/>
                <w:color w:val="000000"/>
                <w:lang w:val="en-US"/>
              </w:rPr>
            </w:pPr>
            <w:r w:rsidRPr="00DF02BC">
              <w:rPr>
                <w:rFonts w:eastAsia="Times New Roman" w:cs="Arial"/>
                <w:color w:val="000000"/>
                <w:lang w:val="en-US"/>
              </w:rPr>
              <w:t>BF</w:t>
            </w:r>
            <w:r w:rsidRPr="005274B2">
              <w:rPr>
                <w:rFonts w:eastAsia="Times New Roman" w:cs="Arial"/>
                <w:color w:val="000000"/>
                <w:vertAlign w:val="subscript"/>
                <w:lang w:val="en-US"/>
              </w:rPr>
              <w:t>4</w:t>
            </w:r>
          </w:p>
        </w:tc>
        <w:tc>
          <w:tcPr>
            <w:tcW w:w="1497" w:type="pct"/>
            <w:vAlign w:val="center"/>
          </w:tcPr>
          <w:p w14:paraId="656AD4A7" w14:textId="77777777" w:rsidR="00DF56F9" w:rsidRPr="00DF02BC" w:rsidRDefault="00DF56F9" w:rsidP="00920152">
            <w:pPr>
              <w:jc w:val="left"/>
              <w:rPr>
                <w:rFonts w:eastAsia="Times New Roman" w:cs="Arial"/>
                <w:color w:val="000000"/>
                <w:lang w:val="en-US"/>
              </w:rPr>
            </w:pPr>
            <w:r>
              <w:rPr>
                <w:rFonts w:eastAsia="Times New Roman" w:cs="Arial"/>
                <w:noProof/>
                <w:color w:val="000000"/>
              </w:rPr>
              <w:drawing>
                <wp:inline distT="0" distB="0" distL="0" distR="0" wp14:anchorId="495F8CCC" wp14:editId="71A94BB1">
                  <wp:extent cx="702945" cy="738092"/>
                  <wp:effectExtent l="0" t="0" r="1905"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F4_2D.tif"/>
                          <pic:cNvPicPr/>
                        </pic:nvPicPr>
                        <pic:blipFill>
                          <a:blip r:embed="rId24">
                            <a:extLst>
                              <a:ext uri="{28A0092B-C50C-407E-A947-70E740481C1C}">
                                <a14:useLocalDpi xmlns:a14="http://schemas.microsoft.com/office/drawing/2010/main" val="0"/>
                              </a:ext>
                            </a:extLst>
                          </a:blip>
                          <a:stretch>
                            <a:fillRect/>
                          </a:stretch>
                        </pic:blipFill>
                        <pic:spPr>
                          <a:xfrm>
                            <a:off x="0" y="0"/>
                            <a:ext cx="735396" cy="772165"/>
                          </a:xfrm>
                          <a:prstGeom prst="rect">
                            <a:avLst/>
                          </a:prstGeom>
                        </pic:spPr>
                      </pic:pic>
                    </a:graphicData>
                  </a:graphic>
                </wp:inline>
              </w:drawing>
            </w:r>
          </w:p>
        </w:tc>
        <w:tc>
          <w:tcPr>
            <w:tcW w:w="349" w:type="pct"/>
            <w:vAlign w:val="center"/>
          </w:tcPr>
          <w:p w14:paraId="4E6CEE52"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t>15</w:t>
            </w:r>
          </w:p>
        </w:tc>
        <w:tc>
          <w:tcPr>
            <w:tcW w:w="649" w:type="pct"/>
            <w:vAlign w:val="center"/>
          </w:tcPr>
          <w:p w14:paraId="43FFAFF5" w14:textId="77777777" w:rsidR="00DF56F9" w:rsidRPr="00DF02BC" w:rsidRDefault="00DF56F9" w:rsidP="00413709">
            <w:pPr>
              <w:rPr>
                <w:rFonts w:eastAsia="Times New Roman" w:cs="Arial"/>
                <w:color w:val="000000"/>
                <w:lang w:val="en-US"/>
              </w:rPr>
            </w:pPr>
            <w:r w:rsidRPr="00723FBE">
              <w:rPr>
                <w:rFonts w:eastAsia="Times New Roman" w:cs="Arial"/>
                <w:lang w:val="en-US"/>
              </w:rPr>
              <w:t>MeOEtSO</w:t>
            </w:r>
            <w:r w:rsidRPr="005274B2">
              <w:rPr>
                <w:rFonts w:eastAsia="Times New Roman" w:cs="Arial"/>
                <w:vertAlign w:val="subscript"/>
                <w:lang w:val="en-US"/>
              </w:rPr>
              <w:t>4</w:t>
            </w:r>
          </w:p>
        </w:tc>
        <w:tc>
          <w:tcPr>
            <w:tcW w:w="1559" w:type="pct"/>
            <w:vAlign w:val="center"/>
          </w:tcPr>
          <w:p w14:paraId="430E209F" w14:textId="77777777" w:rsidR="00DF56F9" w:rsidRPr="00DF02BC" w:rsidRDefault="00DF56F9" w:rsidP="00920152">
            <w:pPr>
              <w:rPr>
                <w:rFonts w:eastAsia="Times New Roman" w:cs="Arial"/>
                <w:color w:val="000000"/>
                <w:lang w:val="en-US"/>
              </w:rPr>
            </w:pPr>
            <w:r>
              <w:rPr>
                <w:rFonts w:eastAsia="Times New Roman" w:cs="Arial"/>
                <w:noProof/>
                <w:color w:val="000000"/>
              </w:rPr>
              <w:drawing>
                <wp:inline distT="0" distB="0" distL="0" distR="0" wp14:anchorId="06C9C07D" wp14:editId="04EA2034">
                  <wp:extent cx="1421813" cy="924316"/>
                  <wp:effectExtent l="0" t="0" r="698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MeOEtSO4_2D.tif"/>
                          <pic:cNvPicPr/>
                        </pic:nvPicPr>
                        <pic:blipFill>
                          <a:blip r:embed="rId25">
                            <a:extLst>
                              <a:ext uri="{28A0092B-C50C-407E-A947-70E740481C1C}">
                                <a14:useLocalDpi xmlns:a14="http://schemas.microsoft.com/office/drawing/2010/main" val="0"/>
                              </a:ext>
                            </a:extLst>
                          </a:blip>
                          <a:stretch>
                            <a:fillRect/>
                          </a:stretch>
                        </pic:blipFill>
                        <pic:spPr>
                          <a:xfrm>
                            <a:off x="0" y="0"/>
                            <a:ext cx="1451743" cy="943773"/>
                          </a:xfrm>
                          <a:prstGeom prst="rect">
                            <a:avLst/>
                          </a:prstGeom>
                        </pic:spPr>
                      </pic:pic>
                    </a:graphicData>
                  </a:graphic>
                </wp:inline>
              </w:drawing>
            </w:r>
          </w:p>
        </w:tc>
      </w:tr>
      <w:tr w:rsidR="00DF56F9" w:rsidRPr="00DF02BC" w14:paraId="0EAAF5F7" w14:textId="77777777" w:rsidTr="00AF1139">
        <w:trPr>
          <w:trHeight w:val="1705"/>
        </w:trPr>
        <w:tc>
          <w:tcPr>
            <w:tcW w:w="355" w:type="pct"/>
            <w:vAlign w:val="center"/>
          </w:tcPr>
          <w:p w14:paraId="5CB9602B"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t>5</w:t>
            </w:r>
          </w:p>
        </w:tc>
        <w:tc>
          <w:tcPr>
            <w:tcW w:w="591" w:type="pct"/>
            <w:vAlign w:val="center"/>
          </w:tcPr>
          <w:p w14:paraId="4EAB3619" w14:textId="77777777" w:rsidR="00DF56F9" w:rsidRPr="00DF02BC" w:rsidRDefault="00DF56F9" w:rsidP="00413709">
            <w:pPr>
              <w:rPr>
                <w:rFonts w:eastAsia="Times New Roman" w:cs="Arial"/>
                <w:color w:val="000000"/>
                <w:lang w:val="en-US"/>
              </w:rPr>
            </w:pPr>
            <w:r w:rsidRPr="00723FBE">
              <w:rPr>
                <w:rFonts w:eastAsia="Times New Roman" w:cs="Arial"/>
                <w:lang w:val="en-US"/>
              </w:rPr>
              <w:t>BuSO</w:t>
            </w:r>
            <w:r w:rsidRPr="005274B2">
              <w:rPr>
                <w:rFonts w:eastAsia="Times New Roman" w:cs="Arial"/>
                <w:vertAlign w:val="subscript"/>
                <w:lang w:val="en-US"/>
              </w:rPr>
              <w:t>4</w:t>
            </w:r>
          </w:p>
        </w:tc>
        <w:tc>
          <w:tcPr>
            <w:tcW w:w="1497" w:type="pct"/>
            <w:vAlign w:val="center"/>
          </w:tcPr>
          <w:p w14:paraId="19474D2D" w14:textId="77777777" w:rsidR="00DF56F9" w:rsidRPr="00DF02BC" w:rsidRDefault="00DF56F9" w:rsidP="00920152">
            <w:pPr>
              <w:rPr>
                <w:rFonts w:eastAsia="Times New Roman" w:cs="Arial"/>
                <w:color w:val="000000"/>
                <w:lang w:val="en-US"/>
              </w:rPr>
            </w:pPr>
            <w:r>
              <w:rPr>
                <w:rFonts w:eastAsia="Times New Roman" w:cs="Arial"/>
                <w:noProof/>
                <w:color w:val="000000"/>
              </w:rPr>
              <w:drawing>
                <wp:inline distT="0" distB="0" distL="0" distR="0" wp14:anchorId="24E2257D" wp14:editId="12C4E18A">
                  <wp:extent cx="1294765" cy="810008"/>
                  <wp:effectExtent l="0" t="0" r="63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uSO4_2D.tif"/>
                          <pic:cNvPicPr/>
                        </pic:nvPicPr>
                        <pic:blipFill>
                          <a:blip r:embed="rId26">
                            <a:extLst>
                              <a:ext uri="{28A0092B-C50C-407E-A947-70E740481C1C}">
                                <a14:useLocalDpi xmlns:a14="http://schemas.microsoft.com/office/drawing/2010/main" val="0"/>
                              </a:ext>
                            </a:extLst>
                          </a:blip>
                          <a:stretch>
                            <a:fillRect/>
                          </a:stretch>
                        </pic:blipFill>
                        <pic:spPr>
                          <a:xfrm>
                            <a:off x="0" y="0"/>
                            <a:ext cx="1320076" cy="825842"/>
                          </a:xfrm>
                          <a:prstGeom prst="rect">
                            <a:avLst/>
                          </a:prstGeom>
                        </pic:spPr>
                      </pic:pic>
                    </a:graphicData>
                  </a:graphic>
                </wp:inline>
              </w:drawing>
            </w:r>
          </w:p>
        </w:tc>
        <w:tc>
          <w:tcPr>
            <w:tcW w:w="349" w:type="pct"/>
            <w:vAlign w:val="center"/>
          </w:tcPr>
          <w:p w14:paraId="5F6886FF"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t>16</w:t>
            </w:r>
          </w:p>
        </w:tc>
        <w:tc>
          <w:tcPr>
            <w:tcW w:w="649" w:type="pct"/>
            <w:vAlign w:val="center"/>
          </w:tcPr>
          <w:p w14:paraId="480FC1B3" w14:textId="77777777" w:rsidR="00DF56F9" w:rsidRPr="00DF02BC" w:rsidRDefault="00DF56F9" w:rsidP="00413709">
            <w:pPr>
              <w:rPr>
                <w:rFonts w:eastAsia="Times New Roman" w:cs="Arial"/>
                <w:color w:val="000000"/>
                <w:lang w:val="en-US"/>
              </w:rPr>
            </w:pPr>
            <w:r w:rsidRPr="00DF02BC">
              <w:rPr>
                <w:rFonts w:eastAsia="Times New Roman" w:cs="Arial"/>
                <w:color w:val="000000"/>
                <w:lang w:val="en-US"/>
              </w:rPr>
              <w:t>MeSO</w:t>
            </w:r>
            <w:r w:rsidRPr="005274B2">
              <w:rPr>
                <w:rFonts w:eastAsia="Times New Roman" w:cs="Arial"/>
                <w:color w:val="000000"/>
                <w:vertAlign w:val="subscript"/>
                <w:lang w:val="en-US"/>
              </w:rPr>
              <w:t>4</w:t>
            </w:r>
          </w:p>
        </w:tc>
        <w:tc>
          <w:tcPr>
            <w:tcW w:w="1559" w:type="pct"/>
            <w:vAlign w:val="center"/>
          </w:tcPr>
          <w:p w14:paraId="1F86BA6F" w14:textId="77777777" w:rsidR="00DF56F9" w:rsidRPr="00DF02BC" w:rsidRDefault="00DF56F9" w:rsidP="00920152">
            <w:pPr>
              <w:jc w:val="left"/>
              <w:rPr>
                <w:rFonts w:eastAsia="Times New Roman" w:cs="Arial"/>
                <w:color w:val="000000"/>
                <w:lang w:val="en-US"/>
              </w:rPr>
            </w:pPr>
            <w:r>
              <w:rPr>
                <w:rFonts w:eastAsia="Times New Roman" w:cs="Arial"/>
                <w:noProof/>
                <w:color w:val="000000"/>
              </w:rPr>
              <w:drawing>
                <wp:inline distT="0" distB="0" distL="0" distR="0" wp14:anchorId="260D164B" wp14:editId="5F1D06B3">
                  <wp:extent cx="801859" cy="733618"/>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MeSO4_2D.tif"/>
                          <pic:cNvPicPr/>
                        </pic:nvPicPr>
                        <pic:blipFill>
                          <a:blip r:embed="rId27">
                            <a:extLst>
                              <a:ext uri="{28A0092B-C50C-407E-A947-70E740481C1C}">
                                <a14:useLocalDpi xmlns:a14="http://schemas.microsoft.com/office/drawing/2010/main" val="0"/>
                              </a:ext>
                            </a:extLst>
                          </a:blip>
                          <a:stretch>
                            <a:fillRect/>
                          </a:stretch>
                        </pic:blipFill>
                        <pic:spPr>
                          <a:xfrm>
                            <a:off x="0" y="0"/>
                            <a:ext cx="822881" cy="752851"/>
                          </a:xfrm>
                          <a:prstGeom prst="rect">
                            <a:avLst/>
                          </a:prstGeom>
                        </pic:spPr>
                      </pic:pic>
                    </a:graphicData>
                  </a:graphic>
                </wp:inline>
              </w:drawing>
            </w:r>
          </w:p>
        </w:tc>
      </w:tr>
      <w:tr w:rsidR="00DF56F9" w:rsidRPr="00DF02BC" w14:paraId="71901EB0" w14:textId="77777777" w:rsidTr="00AF1139">
        <w:trPr>
          <w:trHeight w:val="1131"/>
        </w:trPr>
        <w:tc>
          <w:tcPr>
            <w:tcW w:w="355" w:type="pct"/>
            <w:vAlign w:val="center"/>
          </w:tcPr>
          <w:p w14:paraId="4FAABCB4"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t>6</w:t>
            </w:r>
          </w:p>
        </w:tc>
        <w:tc>
          <w:tcPr>
            <w:tcW w:w="591" w:type="pct"/>
            <w:vAlign w:val="center"/>
          </w:tcPr>
          <w:p w14:paraId="6416132A" w14:textId="77777777" w:rsidR="00DF56F9" w:rsidRPr="00DF02BC" w:rsidRDefault="00DF56F9" w:rsidP="00413709">
            <w:pPr>
              <w:rPr>
                <w:rFonts w:eastAsia="Times New Roman" w:cs="Arial"/>
                <w:color w:val="000000"/>
                <w:lang w:val="en-US"/>
              </w:rPr>
            </w:pPr>
            <w:r w:rsidRPr="00DF02BC">
              <w:rPr>
                <w:rFonts w:eastAsia="Times New Roman" w:cs="Arial"/>
                <w:color w:val="000000"/>
                <w:lang w:val="en-US"/>
              </w:rPr>
              <w:t>BEN</w:t>
            </w:r>
          </w:p>
        </w:tc>
        <w:tc>
          <w:tcPr>
            <w:tcW w:w="1497" w:type="pct"/>
            <w:vAlign w:val="center"/>
          </w:tcPr>
          <w:p w14:paraId="3DEA20ED" w14:textId="77777777" w:rsidR="00DF56F9" w:rsidRPr="00DF02BC" w:rsidRDefault="00DF56F9" w:rsidP="00920152">
            <w:pPr>
              <w:jc w:val="left"/>
              <w:rPr>
                <w:rFonts w:eastAsia="Times New Roman" w:cs="Arial"/>
                <w:color w:val="000000"/>
                <w:lang w:val="en-US"/>
              </w:rPr>
            </w:pPr>
            <w:r>
              <w:rPr>
                <w:rFonts w:eastAsia="Times New Roman" w:cs="Arial"/>
                <w:noProof/>
                <w:color w:val="000000"/>
              </w:rPr>
              <w:drawing>
                <wp:inline distT="0" distB="0" distL="0" distR="0" wp14:anchorId="7796D77E" wp14:editId="70D5EE23">
                  <wp:extent cx="871742" cy="539750"/>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EN_2D.tif"/>
                          <pic:cNvPicPr/>
                        </pic:nvPicPr>
                        <pic:blipFill>
                          <a:blip r:embed="rId28">
                            <a:extLst>
                              <a:ext uri="{28A0092B-C50C-407E-A947-70E740481C1C}">
                                <a14:useLocalDpi xmlns:a14="http://schemas.microsoft.com/office/drawing/2010/main" val="0"/>
                              </a:ext>
                            </a:extLst>
                          </a:blip>
                          <a:stretch>
                            <a:fillRect/>
                          </a:stretch>
                        </pic:blipFill>
                        <pic:spPr>
                          <a:xfrm>
                            <a:off x="0" y="0"/>
                            <a:ext cx="911163" cy="564158"/>
                          </a:xfrm>
                          <a:prstGeom prst="rect">
                            <a:avLst/>
                          </a:prstGeom>
                        </pic:spPr>
                      </pic:pic>
                    </a:graphicData>
                  </a:graphic>
                </wp:inline>
              </w:drawing>
            </w:r>
          </w:p>
        </w:tc>
        <w:tc>
          <w:tcPr>
            <w:tcW w:w="349" w:type="pct"/>
            <w:vAlign w:val="center"/>
          </w:tcPr>
          <w:p w14:paraId="59FE08CD"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t>17</w:t>
            </w:r>
          </w:p>
        </w:tc>
        <w:tc>
          <w:tcPr>
            <w:tcW w:w="649" w:type="pct"/>
            <w:vAlign w:val="center"/>
          </w:tcPr>
          <w:p w14:paraId="01A47F1C" w14:textId="77777777" w:rsidR="00DF56F9" w:rsidRPr="00DF02BC" w:rsidRDefault="00DF56F9" w:rsidP="00413709">
            <w:pPr>
              <w:rPr>
                <w:rFonts w:eastAsia="Times New Roman" w:cs="Arial"/>
                <w:color w:val="000000"/>
                <w:lang w:val="en-US"/>
              </w:rPr>
            </w:pPr>
            <w:r w:rsidRPr="00DF02BC">
              <w:rPr>
                <w:rFonts w:eastAsia="Times New Roman" w:cs="Arial"/>
                <w:color w:val="000000"/>
                <w:lang w:val="en-US"/>
              </w:rPr>
              <w:t>N(CN)</w:t>
            </w:r>
            <w:r w:rsidRPr="005274B2">
              <w:rPr>
                <w:rFonts w:eastAsia="Times New Roman" w:cs="Arial"/>
                <w:color w:val="000000"/>
                <w:vertAlign w:val="subscript"/>
                <w:lang w:val="en-US"/>
              </w:rPr>
              <w:t>2</w:t>
            </w:r>
          </w:p>
        </w:tc>
        <w:tc>
          <w:tcPr>
            <w:tcW w:w="1559" w:type="pct"/>
            <w:vAlign w:val="center"/>
          </w:tcPr>
          <w:p w14:paraId="1EAD1876" w14:textId="77777777" w:rsidR="00DF56F9" w:rsidRPr="00DF02BC" w:rsidRDefault="00DF56F9" w:rsidP="00920152">
            <w:pPr>
              <w:jc w:val="left"/>
              <w:rPr>
                <w:rFonts w:eastAsia="Times New Roman" w:cs="Arial"/>
                <w:color w:val="000000"/>
                <w:lang w:val="en-US"/>
              </w:rPr>
            </w:pPr>
            <w:r>
              <w:rPr>
                <w:rFonts w:eastAsia="Times New Roman" w:cs="Arial"/>
                <w:noProof/>
                <w:color w:val="000000"/>
              </w:rPr>
              <w:drawing>
                <wp:inline distT="0" distB="0" distL="0" distR="0" wp14:anchorId="5A1DAE2C" wp14:editId="3FAFB8C2">
                  <wp:extent cx="887973" cy="418301"/>
                  <wp:effectExtent l="0" t="0" r="762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NCN2_2D.tif"/>
                          <pic:cNvPicPr/>
                        </pic:nvPicPr>
                        <pic:blipFill>
                          <a:blip r:embed="rId29">
                            <a:extLst>
                              <a:ext uri="{28A0092B-C50C-407E-A947-70E740481C1C}">
                                <a14:useLocalDpi xmlns:a14="http://schemas.microsoft.com/office/drawing/2010/main" val="0"/>
                              </a:ext>
                            </a:extLst>
                          </a:blip>
                          <a:stretch>
                            <a:fillRect/>
                          </a:stretch>
                        </pic:blipFill>
                        <pic:spPr>
                          <a:xfrm>
                            <a:off x="0" y="0"/>
                            <a:ext cx="927151" cy="436757"/>
                          </a:xfrm>
                          <a:prstGeom prst="rect">
                            <a:avLst/>
                          </a:prstGeom>
                        </pic:spPr>
                      </pic:pic>
                    </a:graphicData>
                  </a:graphic>
                </wp:inline>
              </w:drawing>
            </w:r>
          </w:p>
        </w:tc>
      </w:tr>
      <w:tr w:rsidR="00DF56F9" w:rsidRPr="00DF02BC" w14:paraId="59950553" w14:textId="77777777" w:rsidTr="00AF1139">
        <w:trPr>
          <w:trHeight w:val="1672"/>
        </w:trPr>
        <w:tc>
          <w:tcPr>
            <w:tcW w:w="355" w:type="pct"/>
            <w:vAlign w:val="center"/>
          </w:tcPr>
          <w:p w14:paraId="40F637A4"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lastRenderedPageBreak/>
              <w:t>7</w:t>
            </w:r>
          </w:p>
        </w:tc>
        <w:tc>
          <w:tcPr>
            <w:tcW w:w="591" w:type="pct"/>
            <w:vAlign w:val="center"/>
          </w:tcPr>
          <w:p w14:paraId="40C16DD0" w14:textId="77777777" w:rsidR="00DF56F9" w:rsidRPr="00DF02BC" w:rsidRDefault="00DF56F9" w:rsidP="00413709">
            <w:pPr>
              <w:rPr>
                <w:rFonts w:eastAsia="Times New Roman" w:cs="Arial"/>
                <w:color w:val="000000"/>
                <w:lang w:val="en-US"/>
              </w:rPr>
            </w:pPr>
            <w:r w:rsidRPr="00DF02BC">
              <w:rPr>
                <w:rFonts w:eastAsia="Times New Roman" w:cs="Arial"/>
                <w:color w:val="000000"/>
                <w:lang w:val="en-US"/>
              </w:rPr>
              <w:t>Cl</w:t>
            </w:r>
          </w:p>
        </w:tc>
        <w:tc>
          <w:tcPr>
            <w:tcW w:w="1497" w:type="pct"/>
            <w:vAlign w:val="center"/>
          </w:tcPr>
          <w:p w14:paraId="579E993B" w14:textId="77777777" w:rsidR="00DF56F9" w:rsidRPr="00DF02BC" w:rsidRDefault="00DF56F9" w:rsidP="00920152">
            <w:pPr>
              <w:jc w:val="left"/>
              <w:rPr>
                <w:rFonts w:eastAsia="Times New Roman" w:cs="Arial"/>
                <w:color w:val="000000"/>
                <w:lang w:val="en-US"/>
              </w:rPr>
            </w:pPr>
            <w:r>
              <w:rPr>
                <w:rFonts w:eastAsia="Times New Roman" w:cs="Arial"/>
                <w:noProof/>
                <w:color w:val="000000"/>
              </w:rPr>
              <w:drawing>
                <wp:inline distT="0" distB="0" distL="0" distR="0" wp14:anchorId="534FBE18" wp14:editId="353C93D5">
                  <wp:extent cx="414997" cy="389846"/>
                  <wp:effectExtent l="0" t="0" r="444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l_2D.tif"/>
                          <pic:cNvPicPr/>
                        </pic:nvPicPr>
                        <pic:blipFill>
                          <a:blip r:embed="rId30">
                            <a:extLst>
                              <a:ext uri="{28A0092B-C50C-407E-A947-70E740481C1C}">
                                <a14:useLocalDpi xmlns:a14="http://schemas.microsoft.com/office/drawing/2010/main" val="0"/>
                              </a:ext>
                            </a:extLst>
                          </a:blip>
                          <a:stretch>
                            <a:fillRect/>
                          </a:stretch>
                        </pic:blipFill>
                        <pic:spPr>
                          <a:xfrm>
                            <a:off x="0" y="0"/>
                            <a:ext cx="421489" cy="395944"/>
                          </a:xfrm>
                          <a:prstGeom prst="rect">
                            <a:avLst/>
                          </a:prstGeom>
                        </pic:spPr>
                      </pic:pic>
                    </a:graphicData>
                  </a:graphic>
                </wp:inline>
              </w:drawing>
            </w:r>
          </w:p>
        </w:tc>
        <w:tc>
          <w:tcPr>
            <w:tcW w:w="349" w:type="pct"/>
            <w:vAlign w:val="center"/>
          </w:tcPr>
          <w:p w14:paraId="7A695003"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t>18</w:t>
            </w:r>
          </w:p>
        </w:tc>
        <w:tc>
          <w:tcPr>
            <w:tcW w:w="649" w:type="pct"/>
            <w:vAlign w:val="center"/>
          </w:tcPr>
          <w:p w14:paraId="352F6C4A" w14:textId="77777777" w:rsidR="00DF56F9" w:rsidRPr="00DF02BC" w:rsidRDefault="00DF56F9" w:rsidP="00413709">
            <w:pPr>
              <w:rPr>
                <w:rFonts w:eastAsia="Times New Roman" w:cs="Arial"/>
                <w:color w:val="000000"/>
                <w:lang w:val="en-US"/>
              </w:rPr>
            </w:pPr>
            <w:r w:rsidRPr="00DF02BC">
              <w:rPr>
                <w:rFonts w:eastAsia="Times New Roman" w:cs="Arial"/>
                <w:color w:val="000000"/>
                <w:lang w:val="en-US"/>
              </w:rPr>
              <w:t>PF</w:t>
            </w:r>
            <w:r w:rsidRPr="005274B2">
              <w:rPr>
                <w:rFonts w:eastAsia="Times New Roman" w:cs="Arial"/>
                <w:color w:val="000000"/>
                <w:vertAlign w:val="subscript"/>
                <w:lang w:val="en-US"/>
              </w:rPr>
              <w:t>6</w:t>
            </w:r>
          </w:p>
        </w:tc>
        <w:tc>
          <w:tcPr>
            <w:tcW w:w="1559" w:type="pct"/>
            <w:vAlign w:val="center"/>
          </w:tcPr>
          <w:p w14:paraId="775A2D9E" w14:textId="77777777" w:rsidR="00DF56F9" w:rsidRPr="00DF02BC" w:rsidRDefault="00DF56F9" w:rsidP="00920152">
            <w:pPr>
              <w:jc w:val="left"/>
              <w:rPr>
                <w:rFonts w:eastAsia="Times New Roman" w:cs="Arial"/>
                <w:color w:val="000000"/>
                <w:lang w:val="en-US"/>
              </w:rPr>
            </w:pPr>
            <w:r>
              <w:rPr>
                <w:rFonts w:eastAsia="Times New Roman" w:cs="Arial"/>
                <w:noProof/>
                <w:color w:val="000000"/>
              </w:rPr>
              <w:drawing>
                <wp:inline distT="0" distB="0" distL="0" distR="0" wp14:anchorId="7000288B" wp14:editId="5120585A">
                  <wp:extent cx="750548" cy="722750"/>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F6_2D.tif"/>
                          <pic:cNvPicPr/>
                        </pic:nvPicPr>
                        <pic:blipFill>
                          <a:blip r:embed="rId31">
                            <a:extLst>
                              <a:ext uri="{28A0092B-C50C-407E-A947-70E740481C1C}">
                                <a14:useLocalDpi xmlns:a14="http://schemas.microsoft.com/office/drawing/2010/main" val="0"/>
                              </a:ext>
                            </a:extLst>
                          </a:blip>
                          <a:stretch>
                            <a:fillRect/>
                          </a:stretch>
                        </pic:blipFill>
                        <pic:spPr>
                          <a:xfrm>
                            <a:off x="0" y="0"/>
                            <a:ext cx="761568" cy="733362"/>
                          </a:xfrm>
                          <a:prstGeom prst="rect">
                            <a:avLst/>
                          </a:prstGeom>
                        </pic:spPr>
                      </pic:pic>
                    </a:graphicData>
                  </a:graphic>
                </wp:inline>
              </w:drawing>
            </w:r>
          </w:p>
        </w:tc>
      </w:tr>
      <w:tr w:rsidR="00DF56F9" w:rsidRPr="00DF02BC" w14:paraId="215242A8" w14:textId="77777777" w:rsidTr="00AF1139">
        <w:trPr>
          <w:trHeight w:val="1581"/>
        </w:trPr>
        <w:tc>
          <w:tcPr>
            <w:tcW w:w="355" w:type="pct"/>
            <w:vAlign w:val="center"/>
          </w:tcPr>
          <w:p w14:paraId="44FA35F7"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t>8</w:t>
            </w:r>
          </w:p>
        </w:tc>
        <w:tc>
          <w:tcPr>
            <w:tcW w:w="591" w:type="pct"/>
            <w:vAlign w:val="center"/>
          </w:tcPr>
          <w:p w14:paraId="4DF52563" w14:textId="77777777" w:rsidR="00DF56F9" w:rsidRPr="00DF02BC" w:rsidRDefault="00DF56F9" w:rsidP="00413709">
            <w:pPr>
              <w:rPr>
                <w:rFonts w:eastAsia="Times New Roman" w:cs="Arial"/>
                <w:color w:val="000000"/>
                <w:lang w:val="en-US"/>
              </w:rPr>
            </w:pPr>
            <w:r w:rsidRPr="00DF02BC">
              <w:rPr>
                <w:rFonts w:eastAsia="Times New Roman" w:cs="Arial"/>
                <w:color w:val="000000"/>
                <w:lang w:val="en-US"/>
              </w:rPr>
              <w:t>ClO</w:t>
            </w:r>
            <w:r w:rsidRPr="005274B2">
              <w:rPr>
                <w:rFonts w:eastAsia="Times New Roman" w:cs="Arial"/>
                <w:color w:val="000000"/>
                <w:vertAlign w:val="subscript"/>
                <w:lang w:val="en-US"/>
              </w:rPr>
              <w:t>4</w:t>
            </w:r>
          </w:p>
        </w:tc>
        <w:tc>
          <w:tcPr>
            <w:tcW w:w="1497" w:type="pct"/>
            <w:vAlign w:val="center"/>
          </w:tcPr>
          <w:p w14:paraId="50A82CF1" w14:textId="77777777" w:rsidR="00DF56F9" w:rsidRPr="00DF02BC" w:rsidRDefault="00DF56F9" w:rsidP="00920152">
            <w:pPr>
              <w:jc w:val="left"/>
              <w:rPr>
                <w:rFonts w:eastAsia="Times New Roman" w:cs="Arial"/>
                <w:color w:val="000000"/>
                <w:lang w:val="en-US"/>
              </w:rPr>
            </w:pPr>
            <w:r>
              <w:rPr>
                <w:rFonts w:eastAsia="Times New Roman" w:cs="Arial"/>
                <w:noProof/>
                <w:color w:val="000000"/>
              </w:rPr>
              <w:drawing>
                <wp:inline distT="0" distB="0" distL="0" distR="0" wp14:anchorId="60EA5846" wp14:editId="19495EA2">
                  <wp:extent cx="808893" cy="79029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lO4_2D.tif"/>
                          <pic:cNvPicPr/>
                        </pic:nvPicPr>
                        <pic:blipFill>
                          <a:blip r:embed="rId32">
                            <a:extLst>
                              <a:ext uri="{28A0092B-C50C-407E-A947-70E740481C1C}">
                                <a14:useLocalDpi xmlns:a14="http://schemas.microsoft.com/office/drawing/2010/main" val="0"/>
                              </a:ext>
                            </a:extLst>
                          </a:blip>
                          <a:stretch>
                            <a:fillRect/>
                          </a:stretch>
                        </pic:blipFill>
                        <pic:spPr>
                          <a:xfrm>
                            <a:off x="0" y="0"/>
                            <a:ext cx="828191" cy="809149"/>
                          </a:xfrm>
                          <a:prstGeom prst="rect">
                            <a:avLst/>
                          </a:prstGeom>
                        </pic:spPr>
                      </pic:pic>
                    </a:graphicData>
                  </a:graphic>
                </wp:inline>
              </w:drawing>
            </w:r>
          </w:p>
        </w:tc>
        <w:tc>
          <w:tcPr>
            <w:tcW w:w="349" w:type="pct"/>
            <w:vAlign w:val="center"/>
          </w:tcPr>
          <w:p w14:paraId="5ED0FB8E"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t>19</w:t>
            </w:r>
          </w:p>
        </w:tc>
        <w:tc>
          <w:tcPr>
            <w:tcW w:w="649" w:type="pct"/>
            <w:vAlign w:val="center"/>
          </w:tcPr>
          <w:p w14:paraId="124F66E8" w14:textId="77777777" w:rsidR="00DF56F9" w:rsidRPr="00DF02BC" w:rsidRDefault="00DF56F9" w:rsidP="00413709">
            <w:pPr>
              <w:rPr>
                <w:rFonts w:eastAsia="Times New Roman" w:cs="Arial"/>
                <w:color w:val="000000"/>
                <w:lang w:val="en-US"/>
              </w:rPr>
            </w:pPr>
            <w:r w:rsidRPr="00DF02BC">
              <w:rPr>
                <w:rFonts w:eastAsia="Times New Roman" w:cs="Arial"/>
                <w:lang w:val="en-US"/>
              </w:rPr>
              <w:t>TF</w:t>
            </w:r>
            <w:r w:rsidRPr="005274B2">
              <w:rPr>
                <w:rFonts w:eastAsia="Times New Roman" w:cs="Arial"/>
                <w:vertAlign w:val="subscript"/>
                <w:lang w:val="en-US"/>
              </w:rPr>
              <w:t>2</w:t>
            </w:r>
            <w:r w:rsidRPr="00DF02BC">
              <w:rPr>
                <w:rFonts w:eastAsia="Times New Roman" w:cs="Arial"/>
                <w:lang w:val="en-US"/>
              </w:rPr>
              <w:t>N</w:t>
            </w:r>
          </w:p>
        </w:tc>
        <w:tc>
          <w:tcPr>
            <w:tcW w:w="1559" w:type="pct"/>
            <w:vAlign w:val="center"/>
          </w:tcPr>
          <w:p w14:paraId="0B2B907A" w14:textId="77777777" w:rsidR="00DF56F9" w:rsidRPr="00DF02BC" w:rsidRDefault="00DF56F9" w:rsidP="00920152">
            <w:pPr>
              <w:jc w:val="left"/>
              <w:rPr>
                <w:rFonts w:eastAsia="Times New Roman" w:cs="Arial"/>
                <w:color w:val="000000"/>
                <w:lang w:val="en-US"/>
              </w:rPr>
            </w:pPr>
            <w:r>
              <w:rPr>
                <w:rFonts w:eastAsia="Times New Roman" w:cs="Arial"/>
                <w:noProof/>
                <w:color w:val="000000"/>
              </w:rPr>
              <w:drawing>
                <wp:inline distT="0" distB="0" distL="0" distR="0" wp14:anchorId="2EC0213A" wp14:editId="1BC786A3">
                  <wp:extent cx="1350499" cy="739523"/>
                  <wp:effectExtent l="0" t="0" r="254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F2N_2D.tif"/>
                          <pic:cNvPicPr/>
                        </pic:nvPicPr>
                        <pic:blipFill>
                          <a:blip r:embed="rId33">
                            <a:extLst>
                              <a:ext uri="{28A0092B-C50C-407E-A947-70E740481C1C}">
                                <a14:useLocalDpi xmlns:a14="http://schemas.microsoft.com/office/drawing/2010/main" val="0"/>
                              </a:ext>
                            </a:extLst>
                          </a:blip>
                          <a:stretch>
                            <a:fillRect/>
                          </a:stretch>
                        </pic:blipFill>
                        <pic:spPr>
                          <a:xfrm>
                            <a:off x="0" y="0"/>
                            <a:ext cx="1364316" cy="747089"/>
                          </a:xfrm>
                          <a:prstGeom prst="rect">
                            <a:avLst/>
                          </a:prstGeom>
                        </pic:spPr>
                      </pic:pic>
                    </a:graphicData>
                  </a:graphic>
                </wp:inline>
              </w:drawing>
            </w:r>
          </w:p>
        </w:tc>
      </w:tr>
      <w:tr w:rsidR="00DF56F9" w:rsidRPr="00DF02BC" w14:paraId="4E3CC7E4" w14:textId="77777777" w:rsidTr="00AF1139">
        <w:trPr>
          <w:trHeight w:val="1472"/>
        </w:trPr>
        <w:tc>
          <w:tcPr>
            <w:tcW w:w="355" w:type="pct"/>
            <w:vAlign w:val="center"/>
          </w:tcPr>
          <w:p w14:paraId="6BD3F28E"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t>9</w:t>
            </w:r>
          </w:p>
        </w:tc>
        <w:tc>
          <w:tcPr>
            <w:tcW w:w="591" w:type="pct"/>
            <w:vAlign w:val="center"/>
          </w:tcPr>
          <w:p w14:paraId="3D0D3563" w14:textId="77777777" w:rsidR="00DF56F9" w:rsidRPr="00DF02BC" w:rsidRDefault="00DF56F9" w:rsidP="00413709">
            <w:pPr>
              <w:rPr>
                <w:rFonts w:eastAsia="Times New Roman" w:cs="Arial"/>
                <w:color w:val="000000"/>
                <w:lang w:val="en-US"/>
              </w:rPr>
            </w:pPr>
            <w:r w:rsidRPr="00DF02BC">
              <w:rPr>
                <w:rFonts w:eastAsia="Times New Roman" w:cs="Arial"/>
                <w:lang w:val="en-US"/>
              </w:rPr>
              <w:t>DMP</w:t>
            </w:r>
          </w:p>
        </w:tc>
        <w:tc>
          <w:tcPr>
            <w:tcW w:w="1497" w:type="pct"/>
            <w:vAlign w:val="center"/>
          </w:tcPr>
          <w:p w14:paraId="3EC5DDEC" w14:textId="77777777" w:rsidR="00DF56F9" w:rsidRPr="00DF02BC" w:rsidRDefault="00DF56F9" w:rsidP="00920152">
            <w:pPr>
              <w:jc w:val="left"/>
              <w:rPr>
                <w:rFonts w:eastAsia="Times New Roman" w:cs="Arial"/>
                <w:color w:val="000000"/>
                <w:lang w:val="en-US"/>
              </w:rPr>
            </w:pPr>
            <w:r>
              <w:rPr>
                <w:rFonts w:eastAsia="Times New Roman" w:cs="Arial"/>
                <w:noProof/>
                <w:color w:val="000000"/>
              </w:rPr>
              <w:drawing>
                <wp:inline distT="0" distB="0" distL="0" distR="0" wp14:anchorId="5084E984" wp14:editId="15FF3FAD">
                  <wp:extent cx="963637" cy="781818"/>
                  <wp:effectExtent l="0" t="0" r="825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MP_2D.tif"/>
                          <pic:cNvPicPr/>
                        </pic:nvPicPr>
                        <pic:blipFill>
                          <a:blip r:embed="rId34">
                            <a:extLst>
                              <a:ext uri="{28A0092B-C50C-407E-A947-70E740481C1C}">
                                <a14:useLocalDpi xmlns:a14="http://schemas.microsoft.com/office/drawing/2010/main" val="0"/>
                              </a:ext>
                            </a:extLst>
                          </a:blip>
                          <a:stretch>
                            <a:fillRect/>
                          </a:stretch>
                        </pic:blipFill>
                        <pic:spPr>
                          <a:xfrm>
                            <a:off x="0" y="0"/>
                            <a:ext cx="989361" cy="802689"/>
                          </a:xfrm>
                          <a:prstGeom prst="rect">
                            <a:avLst/>
                          </a:prstGeom>
                        </pic:spPr>
                      </pic:pic>
                    </a:graphicData>
                  </a:graphic>
                </wp:inline>
              </w:drawing>
            </w:r>
          </w:p>
        </w:tc>
        <w:tc>
          <w:tcPr>
            <w:tcW w:w="349" w:type="pct"/>
            <w:vAlign w:val="center"/>
          </w:tcPr>
          <w:p w14:paraId="47DF8119"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t>20</w:t>
            </w:r>
          </w:p>
        </w:tc>
        <w:tc>
          <w:tcPr>
            <w:tcW w:w="649" w:type="pct"/>
            <w:vAlign w:val="center"/>
          </w:tcPr>
          <w:p w14:paraId="6468782B" w14:textId="77777777" w:rsidR="00DF56F9" w:rsidRPr="00DF02BC" w:rsidRDefault="00DF56F9" w:rsidP="00413709">
            <w:pPr>
              <w:rPr>
                <w:rFonts w:eastAsia="Times New Roman" w:cs="Arial"/>
                <w:color w:val="000000"/>
                <w:lang w:val="en-US"/>
              </w:rPr>
            </w:pPr>
            <w:r w:rsidRPr="00DF02BC">
              <w:rPr>
                <w:rFonts w:eastAsia="Times New Roman" w:cs="Arial"/>
                <w:color w:val="000000"/>
                <w:lang w:val="en-US"/>
              </w:rPr>
              <w:t>TOS</w:t>
            </w:r>
          </w:p>
        </w:tc>
        <w:tc>
          <w:tcPr>
            <w:tcW w:w="1559" w:type="pct"/>
            <w:vAlign w:val="center"/>
          </w:tcPr>
          <w:p w14:paraId="16D6EC87" w14:textId="77777777" w:rsidR="00DF56F9" w:rsidRPr="00DF02BC" w:rsidRDefault="00DF56F9" w:rsidP="00920152">
            <w:pPr>
              <w:jc w:val="left"/>
              <w:rPr>
                <w:rFonts w:eastAsia="Times New Roman" w:cs="Arial"/>
                <w:color w:val="000000"/>
                <w:lang w:val="en-US"/>
              </w:rPr>
            </w:pPr>
            <w:r>
              <w:rPr>
                <w:rFonts w:eastAsia="Times New Roman" w:cs="Arial"/>
                <w:noProof/>
                <w:color w:val="000000"/>
              </w:rPr>
              <w:drawing>
                <wp:inline distT="0" distB="0" distL="0" distR="0" wp14:anchorId="7C3A97B3" wp14:editId="6EDAB5A5">
                  <wp:extent cx="1167619" cy="619583"/>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TOS_2D.tif"/>
                          <pic:cNvPicPr/>
                        </pic:nvPicPr>
                        <pic:blipFill>
                          <a:blip r:embed="rId35">
                            <a:extLst>
                              <a:ext uri="{28A0092B-C50C-407E-A947-70E740481C1C}">
                                <a14:useLocalDpi xmlns:a14="http://schemas.microsoft.com/office/drawing/2010/main" val="0"/>
                              </a:ext>
                            </a:extLst>
                          </a:blip>
                          <a:stretch>
                            <a:fillRect/>
                          </a:stretch>
                        </pic:blipFill>
                        <pic:spPr>
                          <a:xfrm>
                            <a:off x="0" y="0"/>
                            <a:ext cx="1252176" cy="664452"/>
                          </a:xfrm>
                          <a:prstGeom prst="rect">
                            <a:avLst/>
                          </a:prstGeom>
                        </pic:spPr>
                      </pic:pic>
                    </a:graphicData>
                  </a:graphic>
                </wp:inline>
              </w:drawing>
            </w:r>
          </w:p>
        </w:tc>
      </w:tr>
      <w:tr w:rsidR="00DF56F9" w:rsidRPr="00DF02BC" w14:paraId="7D09FF2B" w14:textId="77777777" w:rsidTr="00AF1139">
        <w:trPr>
          <w:trHeight w:val="1339"/>
        </w:trPr>
        <w:tc>
          <w:tcPr>
            <w:tcW w:w="355" w:type="pct"/>
            <w:vAlign w:val="center"/>
          </w:tcPr>
          <w:p w14:paraId="0CCD4F4C"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t>10</w:t>
            </w:r>
          </w:p>
        </w:tc>
        <w:tc>
          <w:tcPr>
            <w:tcW w:w="591" w:type="pct"/>
            <w:vAlign w:val="center"/>
          </w:tcPr>
          <w:p w14:paraId="3B67C571" w14:textId="77777777" w:rsidR="00DF56F9" w:rsidRPr="00DF02BC" w:rsidRDefault="00DF56F9" w:rsidP="00413709">
            <w:pPr>
              <w:rPr>
                <w:rFonts w:eastAsia="Times New Roman" w:cs="Arial"/>
                <w:color w:val="000000"/>
                <w:lang w:val="en-US"/>
              </w:rPr>
            </w:pPr>
            <w:r w:rsidRPr="00DF02BC">
              <w:rPr>
                <w:rFonts w:eastAsia="Times New Roman" w:cs="Arial"/>
                <w:color w:val="000000"/>
                <w:lang w:val="en-US"/>
              </w:rPr>
              <w:t>DEP</w:t>
            </w:r>
          </w:p>
        </w:tc>
        <w:tc>
          <w:tcPr>
            <w:tcW w:w="1497" w:type="pct"/>
            <w:vAlign w:val="center"/>
          </w:tcPr>
          <w:p w14:paraId="170E47AF" w14:textId="77777777" w:rsidR="00DF56F9" w:rsidRPr="00DF02BC" w:rsidRDefault="00DF56F9" w:rsidP="00920152">
            <w:pPr>
              <w:jc w:val="left"/>
              <w:rPr>
                <w:rFonts w:eastAsia="Times New Roman" w:cs="Arial"/>
                <w:color w:val="000000"/>
                <w:lang w:val="en-US"/>
              </w:rPr>
            </w:pPr>
            <w:r>
              <w:rPr>
                <w:rFonts w:eastAsia="Times New Roman" w:cs="Arial"/>
                <w:noProof/>
                <w:color w:val="000000"/>
              </w:rPr>
              <w:drawing>
                <wp:inline distT="0" distB="0" distL="0" distR="0" wp14:anchorId="57777273" wp14:editId="1C6E9B31">
                  <wp:extent cx="1287194" cy="687643"/>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EP_2D.tif"/>
                          <pic:cNvPicPr/>
                        </pic:nvPicPr>
                        <pic:blipFill>
                          <a:blip r:embed="rId36">
                            <a:extLst>
                              <a:ext uri="{28A0092B-C50C-407E-A947-70E740481C1C}">
                                <a14:useLocalDpi xmlns:a14="http://schemas.microsoft.com/office/drawing/2010/main" val="0"/>
                              </a:ext>
                            </a:extLst>
                          </a:blip>
                          <a:stretch>
                            <a:fillRect/>
                          </a:stretch>
                        </pic:blipFill>
                        <pic:spPr>
                          <a:xfrm>
                            <a:off x="0" y="0"/>
                            <a:ext cx="1312081" cy="700938"/>
                          </a:xfrm>
                          <a:prstGeom prst="rect">
                            <a:avLst/>
                          </a:prstGeom>
                        </pic:spPr>
                      </pic:pic>
                    </a:graphicData>
                  </a:graphic>
                </wp:inline>
              </w:drawing>
            </w:r>
          </w:p>
        </w:tc>
        <w:tc>
          <w:tcPr>
            <w:tcW w:w="349" w:type="pct"/>
            <w:vAlign w:val="center"/>
          </w:tcPr>
          <w:p w14:paraId="19E0D0EE"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t>21</w:t>
            </w:r>
          </w:p>
        </w:tc>
        <w:tc>
          <w:tcPr>
            <w:tcW w:w="649" w:type="pct"/>
            <w:vAlign w:val="center"/>
          </w:tcPr>
          <w:p w14:paraId="60BBF175" w14:textId="77777777" w:rsidR="00DF56F9" w:rsidRPr="00DF02BC" w:rsidRDefault="00DF56F9" w:rsidP="00413709">
            <w:pPr>
              <w:rPr>
                <w:rFonts w:eastAsia="Times New Roman" w:cs="Arial"/>
                <w:color w:val="000000"/>
                <w:lang w:val="en-US"/>
              </w:rPr>
            </w:pPr>
            <w:r w:rsidRPr="00DF02BC">
              <w:rPr>
                <w:rFonts w:eastAsia="Times New Roman" w:cs="Arial"/>
                <w:lang w:val="en-US"/>
              </w:rPr>
              <w:t>DEC</w:t>
            </w:r>
          </w:p>
        </w:tc>
        <w:tc>
          <w:tcPr>
            <w:tcW w:w="1559" w:type="pct"/>
            <w:vAlign w:val="center"/>
          </w:tcPr>
          <w:p w14:paraId="252AFBC8" w14:textId="77777777" w:rsidR="00DF56F9" w:rsidRPr="00DF02BC" w:rsidRDefault="00DF56F9" w:rsidP="00920152">
            <w:pPr>
              <w:jc w:val="left"/>
              <w:rPr>
                <w:rFonts w:eastAsia="Times New Roman" w:cs="Arial"/>
                <w:color w:val="000000"/>
                <w:lang w:val="en-US"/>
              </w:rPr>
            </w:pPr>
            <w:r>
              <w:rPr>
                <w:rFonts w:eastAsia="Times New Roman" w:cs="Arial"/>
                <w:noProof/>
                <w:color w:val="000000"/>
              </w:rPr>
              <w:drawing>
                <wp:inline distT="0" distB="0" distL="0" distR="0" wp14:anchorId="5A44727A" wp14:editId="0EE89DB2">
                  <wp:extent cx="1638886" cy="44714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EC_2D.tif"/>
                          <pic:cNvPicPr/>
                        </pic:nvPicPr>
                        <pic:blipFill>
                          <a:blip r:embed="rId37">
                            <a:extLst>
                              <a:ext uri="{28A0092B-C50C-407E-A947-70E740481C1C}">
                                <a14:useLocalDpi xmlns:a14="http://schemas.microsoft.com/office/drawing/2010/main" val="0"/>
                              </a:ext>
                            </a:extLst>
                          </a:blip>
                          <a:stretch>
                            <a:fillRect/>
                          </a:stretch>
                        </pic:blipFill>
                        <pic:spPr>
                          <a:xfrm>
                            <a:off x="0" y="0"/>
                            <a:ext cx="1678853" cy="458046"/>
                          </a:xfrm>
                          <a:prstGeom prst="rect">
                            <a:avLst/>
                          </a:prstGeom>
                        </pic:spPr>
                      </pic:pic>
                    </a:graphicData>
                  </a:graphic>
                </wp:inline>
              </w:drawing>
            </w:r>
          </w:p>
        </w:tc>
      </w:tr>
      <w:tr w:rsidR="00DF56F9" w:rsidRPr="00DF02BC" w14:paraId="7A38D030" w14:textId="77777777" w:rsidTr="00AF1139">
        <w:trPr>
          <w:trHeight w:val="1406"/>
        </w:trPr>
        <w:tc>
          <w:tcPr>
            <w:tcW w:w="355" w:type="pct"/>
            <w:tcBorders>
              <w:bottom w:val="single" w:sz="4" w:space="0" w:color="auto"/>
            </w:tcBorders>
            <w:vAlign w:val="center"/>
          </w:tcPr>
          <w:p w14:paraId="038F1AD2" w14:textId="77777777" w:rsidR="00DF56F9" w:rsidRPr="00DF02BC" w:rsidRDefault="00DF56F9" w:rsidP="00413709">
            <w:pPr>
              <w:jc w:val="center"/>
              <w:rPr>
                <w:rFonts w:eastAsia="Times New Roman" w:cs="Arial"/>
                <w:color w:val="000000"/>
                <w:lang w:val="en-US"/>
              </w:rPr>
            </w:pPr>
            <w:r w:rsidRPr="00DF02BC">
              <w:rPr>
                <w:rFonts w:eastAsia="Times New Roman" w:cs="Arial"/>
                <w:color w:val="000000"/>
                <w:lang w:val="en-US"/>
              </w:rPr>
              <w:t>11</w:t>
            </w:r>
          </w:p>
        </w:tc>
        <w:tc>
          <w:tcPr>
            <w:tcW w:w="591" w:type="pct"/>
            <w:tcBorders>
              <w:bottom w:val="single" w:sz="4" w:space="0" w:color="auto"/>
            </w:tcBorders>
            <w:vAlign w:val="center"/>
          </w:tcPr>
          <w:p w14:paraId="2404AA0E" w14:textId="77777777" w:rsidR="00DF56F9" w:rsidRPr="00DF02BC" w:rsidRDefault="00DF56F9" w:rsidP="00413709">
            <w:pPr>
              <w:rPr>
                <w:rFonts w:eastAsia="Times New Roman" w:cs="Arial"/>
                <w:color w:val="000000"/>
                <w:lang w:val="en-US"/>
              </w:rPr>
            </w:pPr>
            <w:r w:rsidRPr="00DF02BC">
              <w:rPr>
                <w:rFonts w:eastAsia="Times New Roman" w:cs="Arial"/>
                <w:color w:val="000000"/>
                <w:lang w:val="en-US"/>
              </w:rPr>
              <w:t>DBP</w:t>
            </w:r>
          </w:p>
        </w:tc>
        <w:tc>
          <w:tcPr>
            <w:tcW w:w="1497" w:type="pct"/>
            <w:tcBorders>
              <w:bottom w:val="single" w:sz="4" w:space="0" w:color="auto"/>
            </w:tcBorders>
            <w:vAlign w:val="center"/>
          </w:tcPr>
          <w:p w14:paraId="61FCA4AA" w14:textId="77777777" w:rsidR="00DF56F9" w:rsidRPr="00DF02BC" w:rsidRDefault="00DF56F9" w:rsidP="00920152">
            <w:pPr>
              <w:jc w:val="left"/>
              <w:rPr>
                <w:rFonts w:eastAsia="Times New Roman" w:cs="Arial"/>
                <w:color w:val="000000"/>
                <w:lang w:val="en-US"/>
              </w:rPr>
            </w:pPr>
            <w:r>
              <w:rPr>
                <w:rFonts w:eastAsia="Times New Roman" w:cs="Arial"/>
                <w:noProof/>
                <w:color w:val="000000"/>
              </w:rPr>
              <w:drawing>
                <wp:inline distT="0" distB="0" distL="0" distR="0" wp14:anchorId="0CF6744F" wp14:editId="65D8A87A">
                  <wp:extent cx="1612509" cy="779639"/>
                  <wp:effectExtent l="0" t="0" r="6985"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BP_2D.tif"/>
                          <pic:cNvPicPr/>
                        </pic:nvPicPr>
                        <pic:blipFill>
                          <a:blip r:embed="rId38">
                            <a:extLst>
                              <a:ext uri="{28A0092B-C50C-407E-A947-70E740481C1C}">
                                <a14:useLocalDpi xmlns:a14="http://schemas.microsoft.com/office/drawing/2010/main" val="0"/>
                              </a:ext>
                            </a:extLst>
                          </a:blip>
                          <a:stretch>
                            <a:fillRect/>
                          </a:stretch>
                        </pic:blipFill>
                        <pic:spPr>
                          <a:xfrm>
                            <a:off x="0" y="0"/>
                            <a:ext cx="1616503" cy="781570"/>
                          </a:xfrm>
                          <a:prstGeom prst="rect">
                            <a:avLst/>
                          </a:prstGeom>
                        </pic:spPr>
                      </pic:pic>
                    </a:graphicData>
                  </a:graphic>
                </wp:inline>
              </w:drawing>
            </w:r>
          </w:p>
        </w:tc>
        <w:tc>
          <w:tcPr>
            <w:tcW w:w="349" w:type="pct"/>
            <w:tcBorders>
              <w:bottom w:val="single" w:sz="4" w:space="0" w:color="auto"/>
            </w:tcBorders>
            <w:vAlign w:val="center"/>
          </w:tcPr>
          <w:p w14:paraId="3445F5D6" w14:textId="77777777" w:rsidR="00DF56F9" w:rsidRPr="00DF02BC" w:rsidRDefault="00DF56F9" w:rsidP="00413709">
            <w:pPr>
              <w:jc w:val="center"/>
              <w:rPr>
                <w:rFonts w:eastAsia="Times New Roman" w:cs="Arial"/>
                <w:color w:val="000000"/>
                <w:lang w:val="en-US"/>
              </w:rPr>
            </w:pPr>
          </w:p>
        </w:tc>
        <w:tc>
          <w:tcPr>
            <w:tcW w:w="649" w:type="pct"/>
            <w:tcBorders>
              <w:bottom w:val="single" w:sz="4" w:space="0" w:color="auto"/>
            </w:tcBorders>
            <w:vAlign w:val="center"/>
          </w:tcPr>
          <w:p w14:paraId="7AF4D1AE" w14:textId="77777777" w:rsidR="00DF56F9" w:rsidRPr="00DF02BC" w:rsidRDefault="00DF56F9" w:rsidP="00413709">
            <w:pPr>
              <w:rPr>
                <w:rFonts w:eastAsia="Times New Roman" w:cs="Arial"/>
                <w:color w:val="000000"/>
                <w:lang w:val="en-US"/>
              </w:rPr>
            </w:pPr>
          </w:p>
        </w:tc>
        <w:tc>
          <w:tcPr>
            <w:tcW w:w="1559" w:type="pct"/>
            <w:tcBorders>
              <w:bottom w:val="single" w:sz="4" w:space="0" w:color="auto"/>
            </w:tcBorders>
            <w:vAlign w:val="center"/>
          </w:tcPr>
          <w:p w14:paraId="1D1CF03B" w14:textId="77777777" w:rsidR="00DF56F9" w:rsidRPr="00DF02BC" w:rsidRDefault="00DF56F9" w:rsidP="00413709">
            <w:pPr>
              <w:rPr>
                <w:rFonts w:eastAsia="Times New Roman" w:cs="Arial"/>
                <w:color w:val="000000"/>
                <w:lang w:val="en-US"/>
              </w:rPr>
            </w:pPr>
          </w:p>
        </w:tc>
      </w:tr>
    </w:tbl>
    <w:p w14:paraId="7097A996" w14:textId="77777777" w:rsidR="00DF56F9" w:rsidRPr="00DF56F9" w:rsidRDefault="00DF56F9" w:rsidP="00DF56F9"/>
    <w:p w14:paraId="0551CBEB" w14:textId="00D4067C" w:rsidR="004D41CA" w:rsidRDefault="004D41CA" w:rsidP="004D41CA">
      <w:pPr>
        <w:pStyle w:val="VAFigureCaption"/>
        <w:spacing w:after="240"/>
        <w:jc w:val="left"/>
      </w:pPr>
      <w:r>
        <w:t xml:space="preserve">The second </w:t>
      </w:r>
      <w:r w:rsidR="00E3411E">
        <w:t xml:space="preserve">IL </w:t>
      </w:r>
      <w:r>
        <w:t xml:space="preserve">set </w:t>
      </w:r>
      <w:r w:rsidR="006302D3">
        <w:t xml:space="preserve">includes </w:t>
      </w:r>
      <w:r>
        <w:t xml:space="preserve">seven ILs </w:t>
      </w:r>
      <w:r w:rsidR="00F75BE0">
        <w:t>by</w:t>
      </w:r>
      <w:r w:rsidR="00985DC7">
        <w:t xml:space="preserve"> the </w:t>
      </w:r>
      <w:r w:rsidR="006D50E1">
        <w:t>combinations of</w:t>
      </w:r>
      <w:r w:rsidR="00473985">
        <w:t xml:space="preserve"> a </w:t>
      </w:r>
      <w:r>
        <w:t>common cation (C</w:t>
      </w:r>
      <w:r w:rsidRPr="00165EA5">
        <w:rPr>
          <w:vertAlign w:val="subscript"/>
        </w:rPr>
        <w:t>4</w:t>
      </w:r>
      <w:r>
        <w:t>mim</w:t>
      </w:r>
      <w:r w:rsidRPr="00165EA5">
        <w:rPr>
          <w:vertAlign w:val="superscript"/>
        </w:rPr>
        <w:t>+</w:t>
      </w:r>
      <w:r>
        <w:t>)</w:t>
      </w:r>
      <w:r w:rsidR="00DC4FA2">
        <w:t xml:space="preserve"> </w:t>
      </w:r>
      <w:r w:rsidR="00202EDB">
        <w:t xml:space="preserve">(see Table 3) </w:t>
      </w:r>
      <w:r w:rsidR="00DC4FA2">
        <w:t>and</w:t>
      </w:r>
      <w:r w:rsidR="00673531">
        <w:t xml:space="preserve"> </w:t>
      </w:r>
      <w:r>
        <w:t xml:space="preserve">seven different carboxylate anions (−COO−) </w:t>
      </w:r>
      <w:r w:rsidR="00202EDB">
        <w:t>(see Table</w:t>
      </w:r>
      <w:r>
        <w:t xml:space="preserve"> 4</w:t>
      </w:r>
      <w:r w:rsidR="00202EDB">
        <w:t>)</w:t>
      </w:r>
      <w:r w:rsidR="00D63F44">
        <w:t>.</w:t>
      </w:r>
      <w:r w:rsidR="002557BF">
        <w:t xml:space="preserve"> </w:t>
      </w:r>
      <w:r w:rsidR="00B27A70">
        <w:t xml:space="preserve">Experimental </w:t>
      </w:r>
      <w:proofErr w:type="spellStart"/>
      <w:r w:rsidR="00B27A70">
        <w:t>so</w:t>
      </w:r>
      <w:r w:rsidR="00DF1FD6">
        <w:t>lu</w:t>
      </w:r>
      <w:r w:rsidR="00DF1FD6">
        <w:rPr>
          <w:rFonts w:hint="eastAsia"/>
        </w:rPr>
        <w:t>bilit</w:t>
      </w:r>
      <w:r w:rsidR="00377EB2">
        <w:t>ies</w:t>
      </w:r>
      <w:proofErr w:type="spellEnd"/>
      <w:r w:rsidR="00DF1FD6">
        <w:t xml:space="preserve"> of </w:t>
      </w:r>
      <w:r>
        <w:t xml:space="preserve">MCC </w:t>
      </w:r>
      <w:r w:rsidR="00D63F44">
        <w:rPr>
          <w:rFonts w:hint="eastAsia"/>
        </w:rPr>
        <w:t>at 70</w:t>
      </w:r>
      <w:r w:rsidR="00D63F44">
        <w:rPr>
          <w:rFonts w:cs="Times"/>
        </w:rPr>
        <w:t xml:space="preserve">°C </w:t>
      </w:r>
      <w:r w:rsidR="00B27A70">
        <w:rPr>
          <w:rFonts w:cs="Times"/>
        </w:rPr>
        <w:t xml:space="preserve">were </w:t>
      </w:r>
      <w:r w:rsidR="00A52622">
        <w:rPr>
          <w:rFonts w:cs="Times"/>
        </w:rPr>
        <w:t>taken from</w:t>
      </w:r>
      <w:r w:rsidR="00736B82">
        <w:t xml:space="preserve"> the</w:t>
      </w:r>
      <w:r w:rsidR="00D63F44">
        <w:t xml:space="preserve"> work of Xu et al.</w:t>
      </w:r>
      <w:r w:rsidR="007D0027">
        <w:t xml:space="preserve"> </w:t>
      </w:r>
      <w:r w:rsidR="00D63F44">
        <w:fldChar w:fldCharType="begin"/>
      </w:r>
      <w:r w:rsidR="00E41BCB">
        <w:instrText xml:space="preserve"> ADDIN EN.CITE &lt;EndNote&gt;&lt;Cite&gt;&lt;Author&gt;Xu&lt;/Author&gt;&lt;Year&gt;2010&lt;/Year&gt;&lt;RecNum&gt;13&lt;/RecNum&gt;&lt;DisplayText&gt;[50]&lt;/DisplayText&gt;&lt;record&gt;&lt;rec-number&gt;13&lt;/rec-number&gt;&lt;foreign-keys&gt;&lt;key app="EN" db-id="z0zda5xah9rpf9et0f2590xaz099tsa2psfd" timestamp="1517490129"&gt;13&lt;/key&gt;&lt;/foreign-keys&gt;&lt;ref-type name="Journal Article"&gt;17&lt;/ref-type&gt;&lt;contributors&gt;&lt;authors&gt;&lt;author&gt;Xu, Airong&lt;/author&gt;&lt;author&gt;Wang, Jianji&lt;/author&gt;&lt;author&gt;Wang, Huiyong&lt;/author&gt;&lt;/authors&gt;&lt;/contributors&gt;&lt;titles&gt;&lt;title&gt;Effects of anionic structure and lithium salts addition on the dissolution of cellulose in 1-butyl-3-methylimidazolium-based ionic liquid solvent systems&lt;/title&gt;&lt;secondary-title&gt;Green Chemistry&lt;/secondary-title&gt;&lt;/titles&gt;&lt;periodical&gt;&lt;full-title&gt;Green Chemistry&lt;/full-title&gt;&lt;/periodical&gt;&lt;pages&gt;268-275&lt;/pages&gt;&lt;volume&gt;12&lt;/volume&gt;&lt;number&gt;2&lt;/number&gt;&lt;dates&gt;&lt;year&gt;2010&lt;/year&gt;&lt;/dates&gt;&lt;publisher&gt;The Royal Society of Chemistry&lt;/publisher&gt;&lt;isbn&gt;1463-9262&lt;/isbn&gt;&lt;work-type&gt;10.1039/B916882F&lt;/work-type&gt;&lt;urls&gt;&lt;related-urls&gt;&lt;url&gt;http://dx.doi.org/10.1039/B916882F&lt;/url&gt;&lt;/related-urls&gt;&lt;/urls&gt;&lt;electronic-resource-num&gt;10.1039/B916882F&lt;/electronic-resource-num&gt;&lt;/record&gt;&lt;/Cite&gt;&lt;/EndNote&gt;</w:instrText>
      </w:r>
      <w:r w:rsidR="00D63F44">
        <w:fldChar w:fldCharType="separate"/>
      </w:r>
      <w:r w:rsidR="00E41BCB">
        <w:rPr>
          <w:noProof/>
        </w:rPr>
        <w:t>[50]</w:t>
      </w:r>
      <w:r w:rsidR="00D63F44">
        <w:fldChar w:fldCharType="end"/>
      </w:r>
      <w:r w:rsidR="007D0027">
        <w:t>.</w:t>
      </w:r>
    </w:p>
    <w:p w14:paraId="2E08A38E" w14:textId="088E024F" w:rsidR="00BA2E40" w:rsidRPr="00DF02BC" w:rsidRDefault="00BA2E40" w:rsidP="00D72444">
      <w:pPr>
        <w:spacing w:after="240"/>
        <w:jc w:val="center"/>
        <w:rPr>
          <w:rFonts w:cs="Arial"/>
          <w:vertAlign w:val="superscript"/>
        </w:rPr>
      </w:pPr>
      <w:r w:rsidRPr="00D72444">
        <w:rPr>
          <w:rFonts w:cs="Arial"/>
        </w:rPr>
        <w:t>Table 3</w:t>
      </w:r>
      <w:r w:rsidRPr="00DF02BC">
        <w:rPr>
          <w:rFonts w:cs="Arial"/>
        </w:rPr>
        <w:t xml:space="preserve"> </w:t>
      </w:r>
      <w:r>
        <w:rPr>
          <w:rFonts w:cs="Arial"/>
        </w:rPr>
        <w:t xml:space="preserve"> </w:t>
      </w:r>
      <w:r w:rsidRPr="00DF02BC">
        <w:rPr>
          <w:rFonts w:cs="Arial"/>
        </w:rPr>
        <w:t xml:space="preserve">Cations of </w:t>
      </w:r>
      <w:r w:rsidR="006B6733">
        <w:rPr>
          <w:rFonts w:cs="Arial"/>
        </w:rPr>
        <w:t xml:space="preserve">the </w:t>
      </w:r>
      <w:r w:rsidRPr="00DF02BC">
        <w:rPr>
          <w:rFonts w:cs="Arial"/>
        </w:rPr>
        <w:t xml:space="preserve">second </w:t>
      </w:r>
      <w:r w:rsidR="00F66731">
        <w:rPr>
          <w:rFonts w:cs="Arial"/>
        </w:rPr>
        <w:t xml:space="preserve">set of </w:t>
      </w:r>
      <w:r w:rsidRPr="00DF02BC">
        <w:rPr>
          <w:rFonts w:cs="Arial"/>
        </w:rPr>
        <w:t>IL</w:t>
      </w:r>
      <w:r w:rsidR="00F66731">
        <w:rPr>
          <w:rFonts w:cs="Arial"/>
        </w:rPr>
        <w:t>s</w:t>
      </w:r>
      <w:r>
        <w:rPr>
          <w:rFonts w:cs="Arial"/>
        </w:rPr>
        <w:fldChar w:fldCharType="begin"/>
      </w:r>
      <w:r w:rsidR="00E41BCB">
        <w:rPr>
          <w:rFonts w:cs="Arial"/>
        </w:rPr>
        <w:instrText xml:space="preserve"> ADDIN EN.CITE &lt;EndNote&gt;&lt;Cite&gt;&lt;Author&gt;Xu&lt;/Author&gt;&lt;Year&gt;2010&lt;/Year&gt;&lt;RecNum&gt;13&lt;/RecNum&gt;&lt;DisplayText&gt;[50]&lt;/DisplayText&gt;&lt;record&gt;&lt;rec-number&gt;13&lt;/rec-number&gt;&lt;foreign-keys&gt;&lt;key app="EN" db-id="z0zda5xah9rpf9et0f2590xaz099tsa2psfd" timestamp="1517490129"&gt;13&lt;/key&gt;&lt;/foreign-keys&gt;&lt;ref-type name="Journal Article"&gt;17&lt;/ref-type&gt;&lt;contributors&gt;&lt;authors&gt;&lt;author&gt;Xu, Airong&lt;/author&gt;&lt;author&gt;Wang, Jianji&lt;/author&gt;&lt;author&gt;Wang, Huiyong&lt;/author&gt;&lt;/authors&gt;&lt;/contributors&gt;&lt;titles&gt;&lt;title&gt;Effects of anionic structure and lithium salts addition on the dissolution of cellulose in 1-butyl-3-methylimidazolium-based ionic liquid solvent systems&lt;/title&gt;&lt;secondary-title&gt;Green Chemistry&lt;/secondary-title&gt;&lt;/titles&gt;&lt;periodical&gt;&lt;full-title&gt;Green Chemistry&lt;/full-title&gt;&lt;/periodical&gt;&lt;pages&gt;268-275&lt;/pages&gt;&lt;volume&gt;12&lt;/volume&gt;&lt;number&gt;2&lt;/number&gt;&lt;dates&gt;&lt;year&gt;2010&lt;/year&gt;&lt;/dates&gt;&lt;publisher&gt;The Royal Society of Chemistry&lt;/publisher&gt;&lt;isbn&gt;1463-9262&lt;/isbn&gt;&lt;work-type&gt;10.1039/B916882F&lt;/work-type&gt;&lt;urls&gt;&lt;related-urls&gt;&lt;url&gt;http://dx.doi.org/10.1039/B916882F&lt;/url&gt;&lt;/related-urls&gt;&lt;/urls&gt;&lt;electronic-resource-num&gt;10.1039/B916882F&lt;/electronic-resource-num&gt;&lt;/record&gt;&lt;/Cite&gt;&lt;/EndNote&gt;</w:instrText>
      </w:r>
      <w:r>
        <w:rPr>
          <w:rFonts w:cs="Arial"/>
        </w:rPr>
        <w:fldChar w:fldCharType="separate"/>
      </w:r>
      <w:r w:rsidR="00E41BCB">
        <w:rPr>
          <w:rFonts w:cs="Arial"/>
          <w:noProof/>
        </w:rPr>
        <w:t>[50]</w:t>
      </w:r>
      <w:r>
        <w:rPr>
          <w:rFonts w:cs="Arial"/>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
        <w:gridCol w:w="1503"/>
        <w:gridCol w:w="3299"/>
        <w:gridCol w:w="3299"/>
      </w:tblGrid>
      <w:tr w:rsidR="005B7D66" w:rsidRPr="00E9470A" w14:paraId="210C9AC3" w14:textId="77777777" w:rsidTr="009925AA">
        <w:trPr>
          <w:trHeight w:val="442"/>
        </w:trPr>
        <w:tc>
          <w:tcPr>
            <w:tcW w:w="879" w:type="dxa"/>
            <w:tcBorders>
              <w:top w:val="single" w:sz="4" w:space="0" w:color="auto"/>
              <w:bottom w:val="single" w:sz="4" w:space="0" w:color="auto"/>
            </w:tcBorders>
            <w:vAlign w:val="center"/>
          </w:tcPr>
          <w:p w14:paraId="1C77465F" w14:textId="77777777" w:rsidR="005B7D66" w:rsidRPr="00DF02BC" w:rsidRDefault="005B7D66" w:rsidP="00413709">
            <w:pPr>
              <w:jc w:val="center"/>
              <w:rPr>
                <w:rFonts w:eastAsia="Times New Roman" w:cs="Arial"/>
                <w:color w:val="000000"/>
                <w:lang w:val="en-US"/>
              </w:rPr>
            </w:pPr>
            <w:r w:rsidRPr="00DF02BC">
              <w:rPr>
                <w:rFonts w:eastAsia="Times New Roman" w:cs="Arial"/>
                <w:color w:val="000000"/>
                <w:lang w:val="en-US"/>
              </w:rPr>
              <w:t>No.</w:t>
            </w:r>
          </w:p>
        </w:tc>
        <w:tc>
          <w:tcPr>
            <w:tcW w:w="1503" w:type="dxa"/>
            <w:tcBorders>
              <w:top w:val="single" w:sz="4" w:space="0" w:color="auto"/>
              <w:bottom w:val="single" w:sz="4" w:space="0" w:color="auto"/>
            </w:tcBorders>
            <w:vAlign w:val="center"/>
          </w:tcPr>
          <w:p w14:paraId="26D35E70" w14:textId="77777777" w:rsidR="005B7D66" w:rsidRPr="00DF02BC" w:rsidRDefault="005B7D66" w:rsidP="00413709">
            <w:pPr>
              <w:rPr>
                <w:rFonts w:eastAsia="Times New Roman" w:cs="Arial"/>
                <w:color w:val="000000"/>
                <w:lang w:val="en-US"/>
              </w:rPr>
            </w:pPr>
            <w:r w:rsidRPr="00DF02BC">
              <w:rPr>
                <w:rFonts w:eastAsia="Times New Roman" w:cs="Arial"/>
                <w:color w:val="000000"/>
                <w:lang w:val="en-US"/>
              </w:rPr>
              <w:t>Cation</w:t>
            </w:r>
          </w:p>
        </w:tc>
        <w:tc>
          <w:tcPr>
            <w:tcW w:w="3299" w:type="dxa"/>
            <w:tcBorders>
              <w:top w:val="single" w:sz="4" w:space="0" w:color="auto"/>
              <w:bottom w:val="single" w:sz="4" w:space="0" w:color="auto"/>
            </w:tcBorders>
            <w:vAlign w:val="center"/>
          </w:tcPr>
          <w:p w14:paraId="15DAC3CF" w14:textId="77777777" w:rsidR="005B7D66" w:rsidRPr="00DF02BC" w:rsidRDefault="005B7D66" w:rsidP="00413709">
            <w:pPr>
              <w:jc w:val="center"/>
              <w:rPr>
                <w:rFonts w:eastAsia="Times New Roman" w:cs="Arial"/>
                <w:color w:val="000000"/>
                <w:lang w:val="en-US"/>
              </w:rPr>
            </w:pPr>
            <w:r w:rsidRPr="00DF02BC">
              <w:rPr>
                <w:rFonts w:eastAsia="Times New Roman" w:cs="Arial"/>
                <w:color w:val="000000"/>
                <w:lang w:val="en-US"/>
              </w:rPr>
              <w:t>Structure</w:t>
            </w:r>
          </w:p>
        </w:tc>
        <w:tc>
          <w:tcPr>
            <w:tcW w:w="3299" w:type="dxa"/>
            <w:tcBorders>
              <w:top w:val="single" w:sz="4" w:space="0" w:color="auto"/>
              <w:bottom w:val="single" w:sz="4" w:space="0" w:color="auto"/>
            </w:tcBorders>
            <w:vAlign w:val="center"/>
          </w:tcPr>
          <w:p w14:paraId="04969CDE" w14:textId="77777777" w:rsidR="005B7D66" w:rsidRPr="00DF02BC" w:rsidRDefault="005B7D66" w:rsidP="005E4623">
            <w:pPr>
              <w:jc w:val="center"/>
              <w:rPr>
                <w:rFonts w:eastAsia="Times New Roman" w:cs="Arial"/>
                <w:color w:val="000000"/>
              </w:rPr>
            </w:pPr>
            <w:r>
              <w:rPr>
                <w:rFonts w:eastAsia="Times New Roman" w:cs="Arial"/>
                <w:color w:val="000000"/>
              </w:rPr>
              <w:t>R</w:t>
            </w:r>
          </w:p>
        </w:tc>
      </w:tr>
      <w:tr w:rsidR="005B7D66" w:rsidRPr="00E9470A" w14:paraId="1268BB54" w14:textId="77777777" w:rsidTr="009925AA">
        <w:trPr>
          <w:trHeight w:val="1040"/>
        </w:trPr>
        <w:tc>
          <w:tcPr>
            <w:tcW w:w="879" w:type="dxa"/>
            <w:tcBorders>
              <w:top w:val="single" w:sz="4" w:space="0" w:color="auto"/>
              <w:bottom w:val="single" w:sz="4" w:space="0" w:color="auto"/>
            </w:tcBorders>
            <w:vAlign w:val="center"/>
          </w:tcPr>
          <w:p w14:paraId="7B99E176" w14:textId="77777777" w:rsidR="005B7D66" w:rsidRPr="00DF02BC" w:rsidRDefault="005B7D66" w:rsidP="00413709">
            <w:pPr>
              <w:jc w:val="center"/>
              <w:rPr>
                <w:rFonts w:eastAsia="Times New Roman" w:cs="Arial"/>
                <w:color w:val="000000"/>
                <w:lang w:val="en-US"/>
              </w:rPr>
            </w:pPr>
            <w:r w:rsidRPr="00DF02BC">
              <w:rPr>
                <w:rFonts w:eastAsia="Times New Roman" w:cs="Arial"/>
                <w:color w:val="000000"/>
                <w:lang w:val="en-US"/>
              </w:rPr>
              <w:t>1</w:t>
            </w:r>
          </w:p>
        </w:tc>
        <w:tc>
          <w:tcPr>
            <w:tcW w:w="1503" w:type="dxa"/>
            <w:tcBorders>
              <w:top w:val="single" w:sz="4" w:space="0" w:color="auto"/>
              <w:bottom w:val="single" w:sz="4" w:space="0" w:color="auto"/>
            </w:tcBorders>
            <w:vAlign w:val="center"/>
          </w:tcPr>
          <w:p w14:paraId="596B55AA" w14:textId="77777777" w:rsidR="005B7D66" w:rsidRPr="00DF02BC" w:rsidRDefault="005B7D66" w:rsidP="00413709">
            <w:pPr>
              <w:rPr>
                <w:rFonts w:eastAsia="Times New Roman" w:cs="Arial"/>
                <w:color w:val="000000"/>
                <w:lang w:val="en-US"/>
              </w:rPr>
            </w:pPr>
            <w:r w:rsidRPr="00E75EEE">
              <w:rPr>
                <w:rFonts w:cs="LMRoman10-Regular"/>
                <w:lang w:val="en-US"/>
              </w:rPr>
              <w:t>C</w:t>
            </w:r>
            <w:r w:rsidRPr="005274B2">
              <w:rPr>
                <w:rFonts w:cs="LMRoman10-Regular"/>
                <w:vertAlign w:val="subscript"/>
                <w:lang w:val="en-US"/>
              </w:rPr>
              <w:t>4</w:t>
            </w:r>
            <w:r w:rsidRPr="00E75EEE">
              <w:rPr>
                <w:rFonts w:cs="LMRoman10-Regular"/>
                <w:lang w:val="en-US"/>
              </w:rPr>
              <w:t>mim</w:t>
            </w:r>
          </w:p>
        </w:tc>
        <w:tc>
          <w:tcPr>
            <w:tcW w:w="3299" w:type="dxa"/>
            <w:tcBorders>
              <w:top w:val="single" w:sz="4" w:space="0" w:color="auto"/>
              <w:bottom w:val="single" w:sz="4" w:space="0" w:color="auto"/>
            </w:tcBorders>
            <w:vAlign w:val="center"/>
          </w:tcPr>
          <w:p w14:paraId="05C246E2" w14:textId="77777777" w:rsidR="005B7D66" w:rsidRPr="00DF02BC" w:rsidRDefault="005B7D66" w:rsidP="005B7D66">
            <w:pPr>
              <w:jc w:val="center"/>
              <w:rPr>
                <w:rFonts w:eastAsia="Times New Roman" w:cs="Arial"/>
                <w:color w:val="000000"/>
                <w:lang w:val="en-US"/>
              </w:rPr>
            </w:pPr>
            <w:r>
              <w:rPr>
                <w:rFonts w:eastAsia="Times New Roman" w:cs="Arial"/>
                <w:noProof/>
                <w:color w:val="000000"/>
              </w:rPr>
              <w:drawing>
                <wp:inline distT="0" distB="0" distL="0" distR="0" wp14:anchorId="43C44FD9" wp14:editId="5D381784">
                  <wp:extent cx="942535" cy="54912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_mim.tif"/>
                          <pic:cNvPicPr/>
                        </pic:nvPicPr>
                        <pic:blipFill>
                          <a:blip r:embed="rId9">
                            <a:extLst>
                              <a:ext uri="{28A0092B-C50C-407E-A947-70E740481C1C}">
                                <a14:useLocalDpi xmlns:a14="http://schemas.microsoft.com/office/drawing/2010/main" val="0"/>
                              </a:ext>
                            </a:extLst>
                          </a:blip>
                          <a:stretch>
                            <a:fillRect/>
                          </a:stretch>
                        </pic:blipFill>
                        <pic:spPr>
                          <a:xfrm>
                            <a:off x="0" y="0"/>
                            <a:ext cx="966669" cy="563188"/>
                          </a:xfrm>
                          <a:prstGeom prst="rect">
                            <a:avLst/>
                          </a:prstGeom>
                        </pic:spPr>
                      </pic:pic>
                    </a:graphicData>
                  </a:graphic>
                </wp:inline>
              </w:drawing>
            </w:r>
          </w:p>
        </w:tc>
        <w:tc>
          <w:tcPr>
            <w:tcW w:w="3299" w:type="dxa"/>
            <w:tcBorders>
              <w:top w:val="single" w:sz="4" w:space="0" w:color="auto"/>
              <w:bottom w:val="single" w:sz="4" w:space="0" w:color="auto"/>
            </w:tcBorders>
            <w:vAlign w:val="center"/>
          </w:tcPr>
          <w:p w14:paraId="092603B4" w14:textId="77777777" w:rsidR="005B7D66" w:rsidRDefault="005B7D66" w:rsidP="005B7D66">
            <w:pPr>
              <w:jc w:val="center"/>
              <w:rPr>
                <w:rFonts w:eastAsia="Times New Roman" w:cs="Arial"/>
                <w:noProof/>
                <w:color w:val="000000"/>
              </w:rPr>
            </w:pPr>
            <w:r>
              <w:rPr>
                <w:rFonts w:eastAsia="Times New Roman" w:cs="Arial"/>
                <w:noProof/>
                <w:color w:val="000000"/>
              </w:rPr>
              <w:drawing>
                <wp:inline distT="0" distB="0" distL="0" distR="0" wp14:anchorId="4BEAFB12" wp14:editId="10AEAC65">
                  <wp:extent cx="759216" cy="302054"/>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4.tif"/>
                          <pic:cNvPicPr/>
                        </pic:nvPicPr>
                        <pic:blipFill>
                          <a:blip r:embed="rId39">
                            <a:extLst>
                              <a:ext uri="{28A0092B-C50C-407E-A947-70E740481C1C}">
                                <a14:useLocalDpi xmlns:a14="http://schemas.microsoft.com/office/drawing/2010/main" val="0"/>
                              </a:ext>
                            </a:extLst>
                          </a:blip>
                          <a:stretch>
                            <a:fillRect/>
                          </a:stretch>
                        </pic:blipFill>
                        <pic:spPr>
                          <a:xfrm>
                            <a:off x="0" y="0"/>
                            <a:ext cx="782622" cy="311366"/>
                          </a:xfrm>
                          <a:prstGeom prst="rect">
                            <a:avLst/>
                          </a:prstGeom>
                        </pic:spPr>
                      </pic:pic>
                    </a:graphicData>
                  </a:graphic>
                </wp:inline>
              </w:drawing>
            </w:r>
          </w:p>
        </w:tc>
      </w:tr>
    </w:tbl>
    <w:p w14:paraId="56E73C10" w14:textId="77777777" w:rsidR="00BA2E40" w:rsidRDefault="00BA2E40" w:rsidP="00413709">
      <w:pPr>
        <w:spacing w:after="240"/>
        <w:rPr>
          <w:rFonts w:eastAsia="Times New Roman" w:cs="Arial"/>
          <w:color w:val="000000"/>
        </w:rPr>
      </w:pPr>
    </w:p>
    <w:p w14:paraId="7FF814A4" w14:textId="58B41B94" w:rsidR="00BA2E40" w:rsidRPr="00DF02BC" w:rsidRDefault="00BA2E40" w:rsidP="00D72444">
      <w:pPr>
        <w:spacing w:after="240"/>
        <w:jc w:val="center"/>
        <w:rPr>
          <w:rFonts w:eastAsia="Times New Roman" w:cs="Arial"/>
          <w:color w:val="000000"/>
        </w:rPr>
      </w:pPr>
      <w:r w:rsidRPr="00D72444">
        <w:rPr>
          <w:rFonts w:cs="Arial"/>
        </w:rPr>
        <w:lastRenderedPageBreak/>
        <w:t>Table 4</w:t>
      </w:r>
      <w:r w:rsidR="00F41328">
        <w:rPr>
          <w:rFonts w:cs="Arial"/>
        </w:rPr>
        <w:t>.</w:t>
      </w:r>
      <w:r>
        <w:rPr>
          <w:rFonts w:cs="Arial"/>
        </w:rPr>
        <w:t xml:space="preserve">  Anions of </w:t>
      </w:r>
      <w:r w:rsidR="006B6733">
        <w:rPr>
          <w:rFonts w:cs="Arial"/>
        </w:rPr>
        <w:t xml:space="preserve">the </w:t>
      </w:r>
      <w:r>
        <w:rPr>
          <w:rFonts w:cs="Arial"/>
        </w:rPr>
        <w:t xml:space="preserve">second </w:t>
      </w:r>
      <w:r w:rsidR="00070FC9">
        <w:rPr>
          <w:rFonts w:cs="Arial"/>
        </w:rPr>
        <w:t>set of ILs</w:t>
      </w:r>
      <w:r>
        <w:rPr>
          <w:rFonts w:cs="Arial"/>
        </w:rPr>
        <w:fldChar w:fldCharType="begin"/>
      </w:r>
      <w:r w:rsidR="00E41BCB">
        <w:rPr>
          <w:rFonts w:cs="Arial"/>
        </w:rPr>
        <w:instrText xml:space="preserve"> ADDIN EN.CITE &lt;EndNote&gt;&lt;Cite&gt;&lt;Author&gt;Xu&lt;/Author&gt;&lt;Year&gt;2010&lt;/Year&gt;&lt;RecNum&gt;13&lt;/RecNum&gt;&lt;DisplayText&gt;[50]&lt;/DisplayText&gt;&lt;record&gt;&lt;rec-number&gt;13&lt;/rec-number&gt;&lt;foreign-keys&gt;&lt;key app="EN" db-id="z0zda5xah9rpf9et0f2590xaz099tsa2psfd" timestamp="1517490129"&gt;13&lt;/key&gt;&lt;/foreign-keys&gt;&lt;ref-type name="Journal Article"&gt;17&lt;/ref-type&gt;&lt;contributors&gt;&lt;authors&gt;&lt;author&gt;Xu, Airong&lt;/author&gt;&lt;author&gt;Wang, Jianji&lt;/author&gt;&lt;author&gt;Wang, Huiyong&lt;/author&gt;&lt;/authors&gt;&lt;/contributors&gt;&lt;titles&gt;&lt;title&gt;Effects of anionic structure and lithium salts addition on the dissolution of cellulose in 1-butyl-3-methylimidazolium-based ionic liquid solvent systems&lt;/title&gt;&lt;secondary-title&gt;Green Chemistry&lt;/secondary-title&gt;&lt;/titles&gt;&lt;periodical&gt;&lt;full-title&gt;Green Chemistry&lt;/full-title&gt;&lt;/periodical&gt;&lt;pages&gt;268-275&lt;/pages&gt;&lt;volume&gt;12&lt;/volume&gt;&lt;number&gt;2&lt;/number&gt;&lt;dates&gt;&lt;year&gt;2010&lt;/year&gt;&lt;/dates&gt;&lt;publisher&gt;The Royal Society of Chemistry&lt;/publisher&gt;&lt;isbn&gt;1463-9262&lt;/isbn&gt;&lt;work-type&gt;10.1039/B916882F&lt;/work-type&gt;&lt;urls&gt;&lt;related-urls&gt;&lt;url&gt;http://dx.doi.org/10.1039/B916882F&lt;/url&gt;&lt;/related-urls&gt;&lt;/urls&gt;&lt;electronic-resource-num&gt;10.1039/B916882F&lt;/electronic-resource-num&gt;&lt;/record&gt;&lt;/Cite&gt;&lt;/EndNote&gt;</w:instrText>
      </w:r>
      <w:r>
        <w:rPr>
          <w:rFonts w:cs="Arial"/>
        </w:rPr>
        <w:fldChar w:fldCharType="separate"/>
      </w:r>
      <w:r w:rsidR="00E41BCB">
        <w:rPr>
          <w:rFonts w:cs="Arial"/>
          <w:noProof/>
        </w:rPr>
        <w:t>[50]</w:t>
      </w:r>
      <w:r>
        <w:rPr>
          <w:rFonts w:cs="Arial"/>
        </w:rPr>
        <w:fldChar w:fldCharType="end"/>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
        <w:gridCol w:w="1767"/>
        <w:gridCol w:w="1865"/>
        <w:gridCol w:w="902"/>
        <w:gridCol w:w="2054"/>
        <w:gridCol w:w="1919"/>
      </w:tblGrid>
      <w:tr w:rsidR="00BA2E40" w:rsidRPr="00E9470A" w14:paraId="3E28170F" w14:textId="77777777" w:rsidTr="00AF1139">
        <w:trPr>
          <w:trHeight w:val="443"/>
        </w:trPr>
        <w:tc>
          <w:tcPr>
            <w:tcW w:w="455" w:type="pct"/>
            <w:tcBorders>
              <w:top w:val="single" w:sz="4" w:space="0" w:color="auto"/>
              <w:bottom w:val="single" w:sz="4" w:space="0" w:color="auto"/>
            </w:tcBorders>
            <w:vAlign w:val="center"/>
          </w:tcPr>
          <w:p w14:paraId="6B3CC7D2" w14:textId="77777777" w:rsidR="00BA2E40" w:rsidRPr="00DF02BC" w:rsidRDefault="00BA2E40" w:rsidP="00413709">
            <w:pPr>
              <w:jc w:val="center"/>
              <w:rPr>
                <w:rFonts w:eastAsia="Times New Roman" w:cs="Arial"/>
                <w:color w:val="000000"/>
                <w:lang w:val="en-US"/>
              </w:rPr>
            </w:pPr>
            <w:r w:rsidRPr="00DF02BC">
              <w:rPr>
                <w:rFonts w:eastAsia="Times New Roman" w:cs="Arial"/>
                <w:color w:val="000000"/>
                <w:lang w:val="en-US"/>
              </w:rPr>
              <w:t>No.</w:t>
            </w:r>
          </w:p>
        </w:tc>
        <w:tc>
          <w:tcPr>
            <w:tcW w:w="944" w:type="pct"/>
            <w:tcBorders>
              <w:top w:val="single" w:sz="4" w:space="0" w:color="auto"/>
              <w:bottom w:val="single" w:sz="4" w:space="0" w:color="auto"/>
            </w:tcBorders>
            <w:vAlign w:val="center"/>
          </w:tcPr>
          <w:p w14:paraId="15CAA107" w14:textId="77777777" w:rsidR="00BA2E40" w:rsidRPr="00DF02BC" w:rsidRDefault="00BA2E40" w:rsidP="00413709">
            <w:pPr>
              <w:rPr>
                <w:rFonts w:eastAsia="Times New Roman" w:cs="Arial"/>
                <w:color w:val="000000"/>
                <w:lang w:val="en-US"/>
              </w:rPr>
            </w:pPr>
            <w:r w:rsidRPr="00DF02BC">
              <w:rPr>
                <w:rFonts w:eastAsia="Times New Roman" w:cs="Arial"/>
                <w:color w:val="000000"/>
                <w:lang w:val="en-US"/>
              </w:rPr>
              <w:t>Anion</w:t>
            </w:r>
          </w:p>
        </w:tc>
        <w:tc>
          <w:tcPr>
            <w:tcW w:w="996" w:type="pct"/>
            <w:tcBorders>
              <w:top w:val="single" w:sz="4" w:space="0" w:color="auto"/>
              <w:bottom w:val="single" w:sz="4" w:space="0" w:color="auto"/>
            </w:tcBorders>
            <w:vAlign w:val="center"/>
          </w:tcPr>
          <w:p w14:paraId="19904603" w14:textId="77777777" w:rsidR="00BA2E40" w:rsidRPr="00DF02BC" w:rsidRDefault="00BA2E40" w:rsidP="00413709">
            <w:pPr>
              <w:jc w:val="center"/>
              <w:rPr>
                <w:rFonts w:eastAsia="Times New Roman" w:cs="Arial"/>
                <w:color w:val="000000"/>
                <w:lang w:val="en-US"/>
              </w:rPr>
            </w:pPr>
            <w:r w:rsidRPr="00DF02BC">
              <w:rPr>
                <w:rFonts w:eastAsia="Times New Roman" w:cs="Arial"/>
                <w:color w:val="000000"/>
                <w:lang w:val="en-US"/>
              </w:rPr>
              <w:t>Structure</w:t>
            </w:r>
          </w:p>
        </w:tc>
        <w:tc>
          <w:tcPr>
            <w:tcW w:w="482" w:type="pct"/>
            <w:tcBorders>
              <w:top w:val="single" w:sz="4" w:space="0" w:color="auto"/>
              <w:bottom w:val="single" w:sz="4" w:space="0" w:color="auto"/>
            </w:tcBorders>
            <w:vAlign w:val="center"/>
          </w:tcPr>
          <w:p w14:paraId="4EDAAAF8" w14:textId="77777777" w:rsidR="00BA2E40" w:rsidRPr="00DF02BC" w:rsidRDefault="00BA2E40" w:rsidP="00413709">
            <w:pPr>
              <w:jc w:val="center"/>
              <w:rPr>
                <w:rFonts w:eastAsia="Times New Roman" w:cs="Arial"/>
                <w:color w:val="000000"/>
                <w:lang w:val="en-US"/>
              </w:rPr>
            </w:pPr>
            <w:r w:rsidRPr="00DF02BC">
              <w:rPr>
                <w:rFonts w:eastAsia="Times New Roman" w:cs="Arial"/>
                <w:color w:val="000000"/>
                <w:lang w:val="en-US"/>
              </w:rPr>
              <w:t>No.</w:t>
            </w:r>
          </w:p>
        </w:tc>
        <w:tc>
          <w:tcPr>
            <w:tcW w:w="1097" w:type="pct"/>
            <w:tcBorders>
              <w:top w:val="single" w:sz="4" w:space="0" w:color="auto"/>
              <w:bottom w:val="single" w:sz="4" w:space="0" w:color="auto"/>
            </w:tcBorders>
            <w:vAlign w:val="center"/>
          </w:tcPr>
          <w:p w14:paraId="35DDC9AE" w14:textId="77777777" w:rsidR="00BA2E40" w:rsidRPr="00DF02BC" w:rsidRDefault="00BA2E40" w:rsidP="00413709">
            <w:pPr>
              <w:rPr>
                <w:rFonts w:eastAsia="Times New Roman" w:cs="Arial"/>
                <w:color w:val="000000"/>
                <w:lang w:val="en-US"/>
              </w:rPr>
            </w:pPr>
            <w:r w:rsidRPr="00DF02BC">
              <w:rPr>
                <w:rFonts w:eastAsia="Times New Roman" w:cs="Arial"/>
                <w:color w:val="000000"/>
                <w:lang w:val="en-US"/>
              </w:rPr>
              <w:t>Anion</w:t>
            </w:r>
          </w:p>
        </w:tc>
        <w:tc>
          <w:tcPr>
            <w:tcW w:w="1025" w:type="pct"/>
            <w:tcBorders>
              <w:top w:val="single" w:sz="4" w:space="0" w:color="auto"/>
              <w:bottom w:val="single" w:sz="4" w:space="0" w:color="auto"/>
            </w:tcBorders>
            <w:vAlign w:val="center"/>
          </w:tcPr>
          <w:p w14:paraId="188EED08" w14:textId="77777777" w:rsidR="00BA2E40" w:rsidRPr="00DF02BC" w:rsidRDefault="00BA2E40" w:rsidP="00413709">
            <w:pPr>
              <w:jc w:val="center"/>
              <w:rPr>
                <w:rFonts w:eastAsia="Times New Roman" w:cs="Arial"/>
                <w:color w:val="000000"/>
                <w:lang w:val="en-US"/>
              </w:rPr>
            </w:pPr>
            <w:r w:rsidRPr="00DF02BC">
              <w:rPr>
                <w:rFonts w:eastAsia="Times New Roman" w:cs="Arial"/>
                <w:color w:val="000000"/>
                <w:lang w:val="en-US"/>
              </w:rPr>
              <w:t>Structure</w:t>
            </w:r>
          </w:p>
        </w:tc>
      </w:tr>
      <w:tr w:rsidR="00BA2E40" w:rsidRPr="00E9470A" w14:paraId="43AA1BE8" w14:textId="77777777" w:rsidTr="00AF1139">
        <w:trPr>
          <w:trHeight w:val="1399"/>
        </w:trPr>
        <w:tc>
          <w:tcPr>
            <w:tcW w:w="455" w:type="pct"/>
            <w:tcBorders>
              <w:top w:val="single" w:sz="4" w:space="0" w:color="auto"/>
            </w:tcBorders>
            <w:vAlign w:val="center"/>
          </w:tcPr>
          <w:p w14:paraId="23097B69" w14:textId="77777777" w:rsidR="00BA2E40" w:rsidRPr="00DF02BC" w:rsidRDefault="00BA2E40" w:rsidP="00413709">
            <w:pPr>
              <w:jc w:val="center"/>
              <w:rPr>
                <w:rFonts w:eastAsia="Times New Roman" w:cs="Arial"/>
                <w:color w:val="000000"/>
                <w:lang w:val="en-US"/>
              </w:rPr>
            </w:pPr>
            <w:r w:rsidRPr="00DF02BC">
              <w:rPr>
                <w:rFonts w:eastAsia="Times New Roman" w:cs="Arial"/>
                <w:color w:val="000000"/>
                <w:lang w:val="en-US"/>
              </w:rPr>
              <w:t>1</w:t>
            </w:r>
          </w:p>
        </w:tc>
        <w:tc>
          <w:tcPr>
            <w:tcW w:w="944" w:type="pct"/>
            <w:tcBorders>
              <w:top w:val="single" w:sz="4" w:space="0" w:color="auto"/>
            </w:tcBorders>
            <w:vAlign w:val="center"/>
          </w:tcPr>
          <w:p w14:paraId="3DD02045" w14:textId="77777777" w:rsidR="00BA2E40" w:rsidRPr="00DF02BC" w:rsidRDefault="00BA2E40" w:rsidP="00413709">
            <w:pPr>
              <w:rPr>
                <w:rFonts w:eastAsia="Times New Roman" w:cs="Arial"/>
                <w:color w:val="000000"/>
                <w:lang w:val="en-US"/>
              </w:rPr>
            </w:pPr>
            <w:r w:rsidRPr="00E75EEE">
              <w:rPr>
                <w:rFonts w:cs="LMRoman10-Regular"/>
                <w:lang w:val="en-US"/>
              </w:rPr>
              <w:t>Ac</w:t>
            </w:r>
          </w:p>
        </w:tc>
        <w:tc>
          <w:tcPr>
            <w:tcW w:w="996" w:type="pct"/>
            <w:tcBorders>
              <w:top w:val="single" w:sz="4" w:space="0" w:color="auto"/>
            </w:tcBorders>
            <w:vAlign w:val="center"/>
          </w:tcPr>
          <w:p w14:paraId="7472C896" w14:textId="77777777" w:rsidR="00BA2E40" w:rsidRPr="00DF02BC" w:rsidRDefault="00BA2E40" w:rsidP="00413709">
            <w:pPr>
              <w:rPr>
                <w:rFonts w:eastAsia="Times New Roman" w:cs="Arial"/>
                <w:color w:val="000000"/>
                <w:lang w:val="en-US"/>
              </w:rPr>
            </w:pPr>
            <w:r>
              <w:rPr>
                <w:rFonts w:eastAsia="Times New Roman" w:cs="Arial"/>
                <w:noProof/>
                <w:color w:val="000000"/>
              </w:rPr>
              <w:drawing>
                <wp:inline distT="0" distB="0" distL="0" distR="0" wp14:anchorId="181863C7" wp14:editId="7AB88EE6">
                  <wp:extent cx="602615" cy="610758"/>
                  <wp:effectExtent l="0" t="0" r="698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c_2D.tif"/>
                          <pic:cNvPicPr/>
                        </pic:nvPicPr>
                        <pic:blipFill>
                          <a:blip r:embed="rId18">
                            <a:extLst>
                              <a:ext uri="{28A0092B-C50C-407E-A947-70E740481C1C}">
                                <a14:useLocalDpi xmlns:a14="http://schemas.microsoft.com/office/drawing/2010/main" val="0"/>
                              </a:ext>
                            </a:extLst>
                          </a:blip>
                          <a:stretch>
                            <a:fillRect/>
                          </a:stretch>
                        </pic:blipFill>
                        <pic:spPr>
                          <a:xfrm>
                            <a:off x="0" y="0"/>
                            <a:ext cx="628973" cy="637472"/>
                          </a:xfrm>
                          <a:prstGeom prst="rect">
                            <a:avLst/>
                          </a:prstGeom>
                        </pic:spPr>
                      </pic:pic>
                    </a:graphicData>
                  </a:graphic>
                </wp:inline>
              </w:drawing>
            </w:r>
          </w:p>
        </w:tc>
        <w:tc>
          <w:tcPr>
            <w:tcW w:w="482" w:type="pct"/>
            <w:tcBorders>
              <w:top w:val="single" w:sz="4" w:space="0" w:color="auto"/>
            </w:tcBorders>
            <w:vAlign w:val="center"/>
          </w:tcPr>
          <w:p w14:paraId="7286144E" w14:textId="77777777" w:rsidR="00BA2E40" w:rsidRPr="00DF02BC" w:rsidRDefault="00BA2E40" w:rsidP="00413709">
            <w:pPr>
              <w:jc w:val="center"/>
              <w:rPr>
                <w:rFonts w:eastAsia="Times New Roman" w:cs="Arial"/>
                <w:color w:val="000000"/>
                <w:lang w:val="en-US"/>
              </w:rPr>
            </w:pPr>
            <w:r>
              <w:rPr>
                <w:rFonts w:eastAsia="Times New Roman" w:cs="Arial"/>
                <w:color w:val="000000"/>
                <w:lang w:val="en-US"/>
              </w:rPr>
              <w:t>5</w:t>
            </w:r>
          </w:p>
        </w:tc>
        <w:tc>
          <w:tcPr>
            <w:tcW w:w="1097" w:type="pct"/>
            <w:tcBorders>
              <w:top w:val="single" w:sz="4" w:space="0" w:color="auto"/>
            </w:tcBorders>
            <w:vAlign w:val="center"/>
          </w:tcPr>
          <w:p w14:paraId="1CC5F13E" w14:textId="77777777" w:rsidR="00BA2E40" w:rsidRPr="00DF02BC" w:rsidRDefault="00BA2E40" w:rsidP="00413709">
            <w:pPr>
              <w:rPr>
                <w:rFonts w:eastAsia="Times New Roman" w:cs="Arial"/>
                <w:color w:val="000000"/>
                <w:lang w:val="en-US"/>
              </w:rPr>
            </w:pPr>
            <w:r w:rsidRPr="00E75EEE">
              <w:rPr>
                <w:rFonts w:cs="LMRoman10-Regular"/>
                <w:lang w:val="en-US"/>
              </w:rPr>
              <w:t>HOCH</w:t>
            </w:r>
            <w:r w:rsidRPr="005274B2">
              <w:rPr>
                <w:rFonts w:cs="LMRoman10-Regular"/>
                <w:vertAlign w:val="subscript"/>
                <w:lang w:val="en-US"/>
              </w:rPr>
              <w:t>2</w:t>
            </w:r>
            <w:r w:rsidRPr="00E75EEE">
              <w:rPr>
                <w:rFonts w:cs="LMRoman10-Regular"/>
                <w:lang w:val="en-US"/>
              </w:rPr>
              <w:t>COO</w:t>
            </w:r>
          </w:p>
        </w:tc>
        <w:tc>
          <w:tcPr>
            <w:tcW w:w="1025" w:type="pct"/>
            <w:tcBorders>
              <w:top w:val="single" w:sz="4" w:space="0" w:color="auto"/>
            </w:tcBorders>
            <w:vAlign w:val="center"/>
          </w:tcPr>
          <w:p w14:paraId="70C4A991" w14:textId="77777777" w:rsidR="00BA2E40" w:rsidRPr="00DF02BC" w:rsidRDefault="00CA419D" w:rsidP="00413709">
            <w:pPr>
              <w:rPr>
                <w:rFonts w:eastAsia="Times New Roman" w:cs="Arial"/>
                <w:color w:val="000000"/>
                <w:lang w:val="en-US"/>
              </w:rPr>
            </w:pPr>
            <w:r>
              <w:rPr>
                <w:rFonts w:eastAsia="Times New Roman" w:cs="Arial"/>
                <w:noProof/>
                <w:color w:val="000000"/>
              </w:rPr>
              <w:drawing>
                <wp:inline distT="0" distB="0" distL="0" distR="0" wp14:anchorId="154F03F2" wp14:editId="13570E18">
                  <wp:extent cx="784225" cy="600173"/>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CH2COO_2D.tif"/>
                          <pic:cNvPicPr/>
                        </pic:nvPicPr>
                        <pic:blipFill>
                          <a:blip r:embed="rId40">
                            <a:extLst>
                              <a:ext uri="{28A0092B-C50C-407E-A947-70E740481C1C}">
                                <a14:useLocalDpi xmlns:a14="http://schemas.microsoft.com/office/drawing/2010/main" val="0"/>
                              </a:ext>
                            </a:extLst>
                          </a:blip>
                          <a:stretch>
                            <a:fillRect/>
                          </a:stretch>
                        </pic:blipFill>
                        <pic:spPr>
                          <a:xfrm>
                            <a:off x="0" y="0"/>
                            <a:ext cx="793797" cy="607498"/>
                          </a:xfrm>
                          <a:prstGeom prst="rect">
                            <a:avLst/>
                          </a:prstGeom>
                        </pic:spPr>
                      </pic:pic>
                    </a:graphicData>
                  </a:graphic>
                </wp:inline>
              </w:drawing>
            </w:r>
          </w:p>
        </w:tc>
      </w:tr>
      <w:tr w:rsidR="00BA2E40" w:rsidRPr="00E9470A" w14:paraId="596A7BDB" w14:textId="77777777" w:rsidTr="00AF1139">
        <w:trPr>
          <w:trHeight w:val="1507"/>
        </w:trPr>
        <w:tc>
          <w:tcPr>
            <w:tcW w:w="455" w:type="pct"/>
            <w:vAlign w:val="center"/>
          </w:tcPr>
          <w:p w14:paraId="6FFD7369" w14:textId="77777777" w:rsidR="00BA2E40" w:rsidRPr="00DF02BC" w:rsidRDefault="00BA2E40" w:rsidP="00413709">
            <w:pPr>
              <w:jc w:val="center"/>
              <w:rPr>
                <w:rFonts w:eastAsia="Times New Roman" w:cs="Arial"/>
                <w:color w:val="000000"/>
                <w:lang w:val="en-US"/>
              </w:rPr>
            </w:pPr>
            <w:r w:rsidRPr="00DF02BC">
              <w:rPr>
                <w:rFonts w:eastAsia="Times New Roman" w:cs="Arial"/>
                <w:color w:val="000000"/>
                <w:lang w:val="en-US"/>
              </w:rPr>
              <w:t>2</w:t>
            </w:r>
          </w:p>
        </w:tc>
        <w:tc>
          <w:tcPr>
            <w:tcW w:w="944" w:type="pct"/>
            <w:vAlign w:val="center"/>
          </w:tcPr>
          <w:p w14:paraId="69418511" w14:textId="77777777" w:rsidR="00BA2E40" w:rsidRPr="00DF02BC" w:rsidRDefault="00BA2E40" w:rsidP="00413709">
            <w:pPr>
              <w:rPr>
                <w:rFonts w:eastAsia="Times New Roman" w:cs="Arial"/>
                <w:color w:val="000000"/>
                <w:lang w:val="en-US"/>
              </w:rPr>
            </w:pPr>
            <w:r w:rsidRPr="00E75EEE">
              <w:rPr>
                <w:rFonts w:cs="LMRoman10-Regular"/>
                <w:lang w:val="en-US"/>
              </w:rPr>
              <w:t>HCOO</w:t>
            </w:r>
          </w:p>
        </w:tc>
        <w:tc>
          <w:tcPr>
            <w:tcW w:w="996" w:type="pct"/>
            <w:vAlign w:val="center"/>
          </w:tcPr>
          <w:p w14:paraId="119ADC2F" w14:textId="77777777" w:rsidR="00BA2E40" w:rsidRPr="00DF02BC" w:rsidRDefault="00BA2E40" w:rsidP="00413709">
            <w:pPr>
              <w:rPr>
                <w:rFonts w:eastAsia="Times New Roman" w:cs="Arial"/>
                <w:color w:val="000000"/>
                <w:lang w:val="en-US"/>
              </w:rPr>
            </w:pPr>
            <w:r>
              <w:rPr>
                <w:rFonts w:eastAsia="Times New Roman" w:cs="Arial"/>
                <w:noProof/>
                <w:color w:val="000000"/>
              </w:rPr>
              <w:drawing>
                <wp:inline distT="0" distB="0" distL="0" distR="0" wp14:anchorId="0DC46485" wp14:editId="425105D4">
                  <wp:extent cx="434988" cy="652482"/>
                  <wp:effectExtent l="0" t="0" r="317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HCOO_2D.tif"/>
                          <pic:cNvPicPr/>
                        </pic:nvPicPr>
                        <pic:blipFill>
                          <a:blip r:embed="rId19">
                            <a:extLst>
                              <a:ext uri="{28A0092B-C50C-407E-A947-70E740481C1C}">
                                <a14:useLocalDpi xmlns:a14="http://schemas.microsoft.com/office/drawing/2010/main" val="0"/>
                              </a:ext>
                            </a:extLst>
                          </a:blip>
                          <a:stretch>
                            <a:fillRect/>
                          </a:stretch>
                        </pic:blipFill>
                        <pic:spPr>
                          <a:xfrm>
                            <a:off x="0" y="0"/>
                            <a:ext cx="441469" cy="662203"/>
                          </a:xfrm>
                          <a:prstGeom prst="rect">
                            <a:avLst/>
                          </a:prstGeom>
                        </pic:spPr>
                      </pic:pic>
                    </a:graphicData>
                  </a:graphic>
                </wp:inline>
              </w:drawing>
            </w:r>
          </w:p>
        </w:tc>
        <w:tc>
          <w:tcPr>
            <w:tcW w:w="482" w:type="pct"/>
            <w:vAlign w:val="center"/>
          </w:tcPr>
          <w:p w14:paraId="7CFDA5FA" w14:textId="77777777" w:rsidR="00BA2E40" w:rsidRPr="00DF02BC" w:rsidRDefault="00BA2E40" w:rsidP="00413709">
            <w:pPr>
              <w:jc w:val="center"/>
              <w:rPr>
                <w:rFonts w:eastAsia="Times New Roman" w:cs="Arial"/>
                <w:color w:val="000000"/>
                <w:lang w:val="en-US"/>
              </w:rPr>
            </w:pPr>
            <w:r>
              <w:rPr>
                <w:rFonts w:eastAsia="Times New Roman" w:cs="Arial"/>
                <w:color w:val="000000"/>
                <w:lang w:val="en-US"/>
              </w:rPr>
              <w:t>6</w:t>
            </w:r>
          </w:p>
        </w:tc>
        <w:tc>
          <w:tcPr>
            <w:tcW w:w="1097" w:type="pct"/>
            <w:vAlign w:val="center"/>
          </w:tcPr>
          <w:p w14:paraId="29D55CC9" w14:textId="77777777" w:rsidR="00BA2E40" w:rsidRPr="00DF02BC" w:rsidRDefault="00BA2E40" w:rsidP="00413709">
            <w:pPr>
              <w:rPr>
                <w:rFonts w:eastAsia="Times New Roman" w:cs="Arial"/>
                <w:color w:val="000000"/>
                <w:lang w:val="en-US"/>
              </w:rPr>
            </w:pPr>
            <w:r w:rsidRPr="00E75EEE">
              <w:rPr>
                <w:rFonts w:cs="LMRoman10-Regular"/>
                <w:lang w:val="en-US"/>
              </w:rPr>
              <w:t>H</w:t>
            </w:r>
            <w:r>
              <w:rPr>
                <w:rFonts w:cs="LMRoman10-Regular"/>
                <w:lang w:val="en-US"/>
              </w:rPr>
              <w:t>S</w:t>
            </w:r>
            <w:r w:rsidRPr="00E75EEE">
              <w:rPr>
                <w:rFonts w:cs="LMRoman10-Regular"/>
                <w:lang w:val="en-US"/>
              </w:rPr>
              <w:t>CH</w:t>
            </w:r>
            <w:r w:rsidRPr="005274B2">
              <w:rPr>
                <w:rFonts w:cs="LMRoman10-Regular"/>
                <w:vertAlign w:val="subscript"/>
                <w:lang w:val="en-US"/>
              </w:rPr>
              <w:t>2</w:t>
            </w:r>
            <w:r w:rsidRPr="00E75EEE">
              <w:rPr>
                <w:rFonts w:cs="LMRoman10-Regular"/>
                <w:lang w:val="en-US"/>
              </w:rPr>
              <w:t>COO</w:t>
            </w:r>
          </w:p>
        </w:tc>
        <w:tc>
          <w:tcPr>
            <w:tcW w:w="1025" w:type="pct"/>
            <w:vAlign w:val="center"/>
          </w:tcPr>
          <w:p w14:paraId="79555352" w14:textId="77777777" w:rsidR="00BA2E40" w:rsidRPr="00DF02BC" w:rsidRDefault="00CA419D" w:rsidP="00413709">
            <w:pPr>
              <w:rPr>
                <w:rFonts w:eastAsia="Times New Roman" w:cs="Arial"/>
                <w:color w:val="000000"/>
                <w:lang w:val="en-US"/>
              </w:rPr>
            </w:pPr>
            <w:r>
              <w:rPr>
                <w:rFonts w:eastAsia="Times New Roman" w:cs="Arial"/>
                <w:noProof/>
                <w:color w:val="000000"/>
              </w:rPr>
              <w:drawing>
                <wp:inline distT="0" distB="0" distL="0" distR="0" wp14:anchorId="395962BE" wp14:editId="352DECDD">
                  <wp:extent cx="793515" cy="613542"/>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SCH2COO_2D.tif"/>
                          <pic:cNvPicPr/>
                        </pic:nvPicPr>
                        <pic:blipFill>
                          <a:blip r:embed="rId41">
                            <a:extLst>
                              <a:ext uri="{28A0092B-C50C-407E-A947-70E740481C1C}">
                                <a14:useLocalDpi xmlns:a14="http://schemas.microsoft.com/office/drawing/2010/main" val="0"/>
                              </a:ext>
                            </a:extLst>
                          </a:blip>
                          <a:stretch>
                            <a:fillRect/>
                          </a:stretch>
                        </pic:blipFill>
                        <pic:spPr>
                          <a:xfrm>
                            <a:off x="0" y="0"/>
                            <a:ext cx="814647" cy="629881"/>
                          </a:xfrm>
                          <a:prstGeom prst="rect">
                            <a:avLst/>
                          </a:prstGeom>
                        </pic:spPr>
                      </pic:pic>
                    </a:graphicData>
                  </a:graphic>
                </wp:inline>
              </w:drawing>
            </w:r>
          </w:p>
        </w:tc>
      </w:tr>
      <w:tr w:rsidR="00BA2E40" w:rsidRPr="00E9470A" w14:paraId="396AC618" w14:textId="77777777" w:rsidTr="00AF1139">
        <w:trPr>
          <w:trHeight w:val="1300"/>
        </w:trPr>
        <w:tc>
          <w:tcPr>
            <w:tcW w:w="455" w:type="pct"/>
            <w:vAlign w:val="center"/>
          </w:tcPr>
          <w:p w14:paraId="651E5F31" w14:textId="77777777" w:rsidR="00BA2E40" w:rsidRPr="00DF02BC" w:rsidRDefault="00BA2E40" w:rsidP="00413709">
            <w:pPr>
              <w:jc w:val="center"/>
              <w:rPr>
                <w:rFonts w:eastAsia="Times New Roman" w:cs="Arial"/>
                <w:color w:val="000000"/>
                <w:lang w:val="en-US"/>
              </w:rPr>
            </w:pPr>
            <w:r w:rsidRPr="00DF02BC">
              <w:rPr>
                <w:rFonts w:eastAsia="Times New Roman" w:cs="Arial"/>
                <w:color w:val="000000"/>
                <w:lang w:val="en-US"/>
              </w:rPr>
              <w:t>3</w:t>
            </w:r>
          </w:p>
        </w:tc>
        <w:tc>
          <w:tcPr>
            <w:tcW w:w="944" w:type="pct"/>
            <w:vAlign w:val="center"/>
          </w:tcPr>
          <w:p w14:paraId="5936C473" w14:textId="77777777" w:rsidR="00BA2E40" w:rsidRPr="00DF02BC" w:rsidRDefault="00BA2E40" w:rsidP="00413709">
            <w:pPr>
              <w:rPr>
                <w:rFonts w:eastAsia="Times New Roman" w:cs="Arial"/>
                <w:color w:val="000000"/>
                <w:lang w:val="en-US"/>
              </w:rPr>
            </w:pPr>
            <w:r w:rsidRPr="00E75EEE">
              <w:rPr>
                <w:rFonts w:cs="LMRoman10-Regular"/>
                <w:lang w:val="en-US"/>
              </w:rPr>
              <w:t>C</w:t>
            </w:r>
            <w:r w:rsidRPr="005274B2">
              <w:rPr>
                <w:rFonts w:cs="LMRoman10-Regular"/>
                <w:vertAlign w:val="subscript"/>
                <w:lang w:val="en-US"/>
              </w:rPr>
              <w:t>6</w:t>
            </w:r>
            <w:r w:rsidRPr="00E75EEE">
              <w:rPr>
                <w:rFonts w:cs="LMRoman10-Regular"/>
                <w:lang w:val="en-US"/>
              </w:rPr>
              <w:t>H</w:t>
            </w:r>
            <w:r w:rsidRPr="005274B2">
              <w:rPr>
                <w:rFonts w:cs="LMRoman10-Regular"/>
                <w:vertAlign w:val="subscript"/>
                <w:lang w:val="en-US"/>
              </w:rPr>
              <w:t>5</w:t>
            </w:r>
            <w:r w:rsidRPr="00E75EEE">
              <w:rPr>
                <w:rFonts w:cs="LMRoman10-Regular"/>
                <w:lang w:val="en-US"/>
              </w:rPr>
              <w:t>COO</w:t>
            </w:r>
          </w:p>
        </w:tc>
        <w:tc>
          <w:tcPr>
            <w:tcW w:w="996" w:type="pct"/>
            <w:vAlign w:val="center"/>
          </w:tcPr>
          <w:p w14:paraId="251B4DF7" w14:textId="77777777" w:rsidR="00BA2E40" w:rsidRPr="00DF02BC" w:rsidRDefault="00BA2E40" w:rsidP="00413709">
            <w:pPr>
              <w:rPr>
                <w:rFonts w:eastAsia="Times New Roman" w:cs="Arial"/>
                <w:color w:val="000000"/>
                <w:lang w:val="en-US"/>
              </w:rPr>
            </w:pPr>
            <w:r>
              <w:rPr>
                <w:rFonts w:eastAsia="Times New Roman" w:cs="Arial"/>
                <w:noProof/>
                <w:color w:val="000000"/>
              </w:rPr>
              <w:drawing>
                <wp:inline distT="0" distB="0" distL="0" distR="0" wp14:anchorId="3DE4ABF5" wp14:editId="08A5AF66">
                  <wp:extent cx="799701" cy="488706"/>
                  <wp:effectExtent l="0" t="0" r="635" b="698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C6H5COO_2D.tif"/>
                          <pic:cNvPicPr/>
                        </pic:nvPicPr>
                        <pic:blipFill>
                          <a:blip r:embed="rId42">
                            <a:extLst>
                              <a:ext uri="{28A0092B-C50C-407E-A947-70E740481C1C}">
                                <a14:useLocalDpi xmlns:a14="http://schemas.microsoft.com/office/drawing/2010/main" val="0"/>
                              </a:ext>
                            </a:extLst>
                          </a:blip>
                          <a:stretch>
                            <a:fillRect/>
                          </a:stretch>
                        </pic:blipFill>
                        <pic:spPr>
                          <a:xfrm>
                            <a:off x="0" y="0"/>
                            <a:ext cx="844870" cy="516309"/>
                          </a:xfrm>
                          <a:prstGeom prst="rect">
                            <a:avLst/>
                          </a:prstGeom>
                        </pic:spPr>
                      </pic:pic>
                    </a:graphicData>
                  </a:graphic>
                </wp:inline>
              </w:drawing>
            </w:r>
          </w:p>
        </w:tc>
        <w:tc>
          <w:tcPr>
            <w:tcW w:w="482" w:type="pct"/>
            <w:vAlign w:val="center"/>
          </w:tcPr>
          <w:p w14:paraId="238ABC92" w14:textId="77777777" w:rsidR="00BA2E40" w:rsidRPr="00DF02BC" w:rsidRDefault="00BA2E40" w:rsidP="00413709">
            <w:pPr>
              <w:jc w:val="center"/>
              <w:rPr>
                <w:rFonts w:eastAsia="Times New Roman" w:cs="Arial"/>
                <w:color w:val="000000"/>
                <w:lang w:val="en-US"/>
              </w:rPr>
            </w:pPr>
            <w:r>
              <w:rPr>
                <w:rFonts w:eastAsia="Times New Roman" w:cs="Arial"/>
                <w:color w:val="000000"/>
                <w:lang w:val="en-US"/>
              </w:rPr>
              <w:t>7</w:t>
            </w:r>
          </w:p>
        </w:tc>
        <w:tc>
          <w:tcPr>
            <w:tcW w:w="1097" w:type="pct"/>
            <w:vAlign w:val="center"/>
          </w:tcPr>
          <w:p w14:paraId="1C70FD97" w14:textId="77777777" w:rsidR="00BA2E40" w:rsidRPr="00DF02BC" w:rsidRDefault="00BA2E40" w:rsidP="00413709">
            <w:pPr>
              <w:rPr>
                <w:rFonts w:eastAsia="Times New Roman" w:cs="Arial"/>
                <w:color w:val="000000"/>
                <w:lang w:val="en-US"/>
              </w:rPr>
            </w:pPr>
            <w:r w:rsidRPr="00E75EEE">
              <w:rPr>
                <w:rFonts w:cs="LMRoman10-Regular"/>
                <w:lang w:val="en-US"/>
              </w:rPr>
              <w:t>CH</w:t>
            </w:r>
            <w:r w:rsidRPr="005274B2">
              <w:rPr>
                <w:rFonts w:cs="LMRoman10-Regular"/>
                <w:vertAlign w:val="subscript"/>
                <w:lang w:val="en-US"/>
              </w:rPr>
              <w:t>3</w:t>
            </w:r>
            <w:r w:rsidRPr="00E75EEE">
              <w:rPr>
                <w:rFonts w:cs="LMRoman10-Regular"/>
                <w:lang w:val="en-US"/>
              </w:rPr>
              <w:t>CHOHCOO</w:t>
            </w:r>
          </w:p>
        </w:tc>
        <w:tc>
          <w:tcPr>
            <w:tcW w:w="1025" w:type="pct"/>
            <w:vAlign w:val="center"/>
          </w:tcPr>
          <w:p w14:paraId="35BD4773" w14:textId="77777777" w:rsidR="00BA2E40" w:rsidRPr="00DF02BC" w:rsidRDefault="00CA419D" w:rsidP="00413709">
            <w:pPr>
              <w:rPr>
                <w:rFonts w:eastAsia="Times New Roman" w:cs="Arial"/>
                <w:color w:val="000000"/>
                <w:lang w:val="en-US"/>
              </w:rPr>
            </w:pPr>
            <w:r>
              <w:rPr>
                <w:rFonts w:eastAsia="Times New Roman" w:cs="Arial"/>
                <w:noProof/>
                <w:color w:val="000000"/>
              </w:rPr>
              <w:drawing>
                <wp:inline distT="0" distB="0" distL="0" distR="0" wp14:anchorId="574683EA" wp14:editId="473F9A20">
                  <wp:extent cx="784225" cy="600171"/>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3CHOHCOO_2D.tif"/>
                          <pic:cNvPicPr/>
                        </pic:nvPicPr>
                        <pic:blipFill>
                          <a:blip r:embed="rId43">
                            <a:extLst>
                              <a:ext uri="{28A0092B-C50C-407E-A947-70E740481C1C}">
                                <a14:useLocalDpi xmlns:a14="http://schemas.microsoft.com/office/drawing/2010/main" val="0"/>
                              </a:ext>
                            </a:extLst>
                          </a:blip>
                          <a:stretch>
                            <a:fillRect/>
                          </a:stretch>
                        </pic:blipFill>
                        <pic:spPr>
                          <a:xfrm>
                            <a:off x="0" y="0"/>
                            <a:ext cx="811224" cy="620833"/>
                          </a:xfrm>
                          <a:prstGeom prst="rect">
                            <a:avLst/>
                          </a:prstGeom>
                        </pic:spPr>
                      </pic:pic>
                    </a:graphicData>
                  </a:graphic>
                </wp:inline>
              </w:drawing>
            </w:r>
          </w:p>
        </w:tc>
      </w:tr>
      <w:tr w:rsidR="00BA2E40" w:rsidRPr="00E9470A" w14:paraId="20FA5AA5" w14:textId="77777777" w:rsidTr="00AF1139">
        <w:trPr>
          <w:trHeight w:val="1316"/>
        </w:trPr>
        <w:tc>
          <w:tcPr>
            <w:tcW w:w="455" w:type="pct"/>
            <w:tcBorders>
              <w:bottom w:val="single" w:sz="4" w:space="0" w:color="auto"/>
            </w:tcBorders>
            <w:vAlign w:val="center"/>
          </w:tcPr>
          <w:p w14:paraId="503E4CDA" w14:textId="77777777" w:rsidR="00BA2E40" w:rsidRPr="00DF02BC" w:rsidRDefault="00BA2E40" w:rsidP="00413709">
            <w:pPr>
              <w:jc w:val="center"/>
              <w:rPr>
                <w:rFonts w:eastAsia="Times New Roman" w:cs="Arial"/>
                <w:color w:val="000000"/>
                <w:lang w:val="en-US"/>
              </w:rPr>
            </w:pPr>
            <w:r>
              <w:rPr>
                <w:rFonts w:eastAsia="Times New Roman" w:cs="Arial"/>
                <w:color w:val="000000"/>
                <w:lang w:val="en-US"/>
              </w:rPr>
              <w:t>4</w:t>
            </w:r>
          </w:p>
        </w:tc>
        <w:tc>
          <w:tcPr>
            <w:tcW w:w="944" w:type="pct"/>
            <w:tcBorders>
              <w:bottom w:val="single" w:sz="4" w:space="0" w:color="auto"/>
            </w:tcBorders>
            <w:vAlign w:val="center"/>
          </w:tcPr>
          <w:p w14:paraId="011721A3" w14:textId="77777777" w:rsidR="00BA2E40" w:rsidRPr="00DF02BC" w:rsidRDefault="00BA2E40" w:rsidP="00413709">
            <w:pPr>
              <w:rPr>
                <w:rFonts w:eastAsia="Times New Roman" w:cs="Arial"/>
                <w:color w:val="000000"/>
                <w:lang w:val="en-US"/>
              </w:rPr>
            </w:pPr>
            <w:r w:rsidRPr="00E75EEE">
              <w:rPr>
                <w:rFonts w:cs="LMRoman10-Regular"/>
                <w:lang w:val="en-US"/>
              </w:rPr>
              <w:t>H</w:t>
            </w:r>
            <w:r w:rsidRPr="005274B2">
              <w:rPr>
                <w:rFonts w:cs="LMRoman10-Regular"/>
                <w:vertAlign w:val="subscript"/>
                <w:lang w:val="en-US"/>
              </w:rPr>
              <w:t>2</w:t>
            </w:r>
            <w:r w:rsidRPr="00E75EEE">
              <w:rPr>
                <w:rFonts w:cs="LMRoman10-Regular"/>
                <w:lang w:val="en-US"/>
              </w:rPr>
              <w:t>NCH</w:t>
            </w:r>
            <w:r w:rsidRPr="005274B2">
              <w:rPr>
                <w:rFonts w:cs="LMRoman10-Regular"/>
                <w:vertAlign w:val="subscript"/>
                <w:lang w:val="en-US"/>
              </w:rPr>
              <w:t>2</w:t>
            </w:r>
            <w:r w:rsidRPr="00E75EEE">
              <w:rPr>
                <w:rFonts w:cs="LMRoman10-Regular"/>
                <w:lang w:val="en-US"/>
              </w:rPr>
              <w:t>COO</w:t>
            </w:r>
          </w:p>
        </w:tc>
        <w:tc>
          <w:tcPr>
            <w:tcW w:w="996" w:type="pct"/>
            <w:tcBorders>
              <w:bottom w:val="single" w:sz="4" w:space="0" w:color="auto"/>
            </w:tcBorders>
            <w:vAlign w:val="center"/>
          </w:tcPr>
          <w:p w14:paraId="6F7226E7" w14:textId="77777777" w:rsidR="00BA2E40" w:rsidRPr="00DF02BC" w:rsidRDefault="0027165F" w:rsidP="00413709">
            <w:pPr>
              <w:rPr>
                <w:rFonts w:eastAsia="Times New Roman" w:cs="Arial"/>
                <w:color w:val="000000"/>
                <w:lang w:val="en-US"/>
              </w:rPr>
            </w:pPr>
            <w:r>
              <w:rPr>
                <w:rFonts w:eastAsia="Times New Roman" w:cs="Arial"/>
                <w:noProof/>
                <w:color w:val="000000"/>
              </w:rPr>
              <w:drawing>
                <wp:inline distT="0" distB="0" distL="0" distR="0" wp14:anchorId="6E08899A" wp14:editId="5893B9D4">
                  <wp:extent cx="858130" cy="6309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2NCH2COO_2D.tif"/>
                          <pic:cNvPicPr/>
                        </pic:nvPicPr>
                        <pic:blipFill>
                          <a:blip r:embed="rId44">
                            <a:extLst>
                              <a:ext uri="{28A0092B-C50C-407E-A947-70E740481C1C}">
                                <a14:useLocalDpi xmlns:a14="http://schemas.microsoft.com/office/drawing/2010/main" val="0"/>
                              </a:ext>
                            </a:extLst>
                          </a:blip>
                          <a:stretch>
                            <a:fillRect/>
                          </a:stretch>
                        </pic:blipFill>
                        <pic:spPr>
                          <a:xfrm>
                            <a:off x="0" y="0"/>
                            <a:ext cx="902258" cy="663423"/>
                          </a:xfrm>
                          <a:prstGeom prst="rect">
                            <a:avLst/>
                          </a:prstGeom>
                        </pic:spPr>
                      </pic:pic>
                    </a:graphicData>
                  </a:graphic>
                </wp:inline>
              </w:drawing>
            </w:r>
          </w:p>
        </w:tc>
        <w:tc>
          <w:tcPr>
            <w:tcW w:w="482" w:type="pct"/>
            <w:tcBorders>
              <w:bottom w:val="single" w:sz="4" w:space="0" w:color="auto"/>
            </w:tcBorders>
            <w:vAlign w:val="center"/>
          </w:tcPr>
          <w:p w14:paraId="094B7112" w14:textId="77777777" w:rsidR="00BA2E40" w:rsidRPr="00DF02BC" w:rsidRDefault="00BA2E40" w:rsidP="00413709">
            <w:pPr>
              <w:jc w:val="center"/>
              <w:rPr>
                <w:rFonts w:eastAsia="Times New Roman" w:cs="Arial"/>
                <w:color w:val="000000"/>
                <w:lang w:val="en-US"/>
              </w:rPr>
            </w:pPr>
          </w:p>
        </w:tc>
        <w:tc>
          <w:tcPr>
            <w:tcW w:w="1097" w:type="pct"/>
            <w:tcBorders>
              <w:bottom w:val="single" w:sz="4" w:space="0" w:color="auto"/>
            </w:tcBorders>
            <w:vAlign w:val="center"/>
          </w:tcPr>
          <w:p w14:paraId="2E3D7603" w14:textId="77777777" w:rsidR="00BA2E40" w:rsidRPr="00DF02BC" w:rsidRDefault="00BA2E40" w:rsidP="00413709">
            <w:pPr>
              <w:rPr>
                <w:rFonts w:eastAsia="Times New Roman" w:cs="Arial"/>
                <w:color w:val="000000"/>
                <w:lang w:val="en-US"/>
              </w:rPr>
            </w:pPr>
          </w:p>
        </w:tc>
        <w:tc>
          <w:tcPr>
            <w:tcW w:w="1025" w:type="pct"/>
            <w:tcBorders>
              <w:bottom w:val="single" w:sz="4" w:space="0" w:color="auto"/>
            </w:tcBorders>
            <w:vAlign w:val="center"/>
          </w:tcPr>
          <w:p w14:paraId="06E52CF5" w14:textId="77777777" w:rsidR="00BA2E40" w:rsidRPr="00DF02BC" w:rsidRDefault="00BA2E40" w:rsidP="00413709">
            <w:pPr>
              <w:rPr>
                <w:rFonts w:eastAsia="Times New Roman" w:cs="Arial"/>
                <w:color w:val="000000"/>
                <w:lang w:val="en-US"/>
              </w:rPr>
            </w:pPr>
          </w:p>
        </w:tc>
      </w:tr>
    </w:tbl>
    <w:p w14:paraId="3F7422CA" w14:textId="77777777" w:rsidR="00BA2E40" w:rsidRPr="00BA2E40" w:rsidRDefault="00BA2E40" w:rsidP="00BA2E40">
      <w:pPr>
        <w:spacing w:after="240"/>
      </w:pPr>
    </w:p>
    <w:p w14:paraId="656777B9" w14:textId="43DB1DF7" w:rsidR="004D41CA" w:rsidRDefault="004D41CA" w:rsidP="004D41CA">
      <w:pPr>
        <w:pStyle w:val="VAFigureCaption"/>
        <w:spacing w:after="240"/>
        <w:jc w:val="left"/>
      </w:pPr>
      <w:r>
        <w:rPr>
          <w:rFonts w:hint="eastAsia"/>
        </w:rPr>
        <w:t xml:space="preserve">The third </w:t>
      </w:r>
      <w:r w:rsidR="00E3411E">
        <w:t xml:space="preserve">IL </w:t>
      </w:r>
      <w:r>
        <w:rPr>
          <w:rFonts w:hint="eastAsia"/>
        </w:rPr>
        <w:t xml:space="preserve">set </w:t>
      </w:r>
      <w:r w:rsidR="00A52622">
        <w:t>contains</w:t>
      </w:r>
      <w:r w:rsidR="00FB1F25">
        <w:rPr>
          <w:rFonts w:hint="eastAsia"/>
        </w:rPr>
        <w:t xml:space="preserve"> </w:t>
      </w:r>
      <w:r>
        <w:rPr>
          <w:rFonts w:hint="eastAsia"/>
        </w:rPr>
        <w:t xml:space="preserve">9 </w:t>
      </w:r>
      <w:proofErr w:type="spellStart"/>
      <w:r>
        <w:rPr>
          <w:rFonts w:hint="eastAsia"/>
        </w:rPr>
        <w:t>imidazolium</w:t>
      </w:r>
      <w:proofErr w:type="spellEnd"/>
      <w:r>
        <w:rPr>
          <w:rFonts w:hint="eastAsia"/>
        </w:rPr>
        <w:t xml:space="preserve"> cations (C</w:t>
      </w:r>
      <w:r w:rsidRPr="00165EA5">
        <w:rPr>
          <w:rFonts w:hint="eastAsia"/>
          <w:vertAlign w:val="subscript"/>
        </w:rPr>
        <w:t>1</w:t>
      </w:r>
      <w:r>
        <w:rPr>
          <w:rFonts w:hint="eastAsia"/>
        </w:rPr>
        <w:t>mim</w:t>
      </w:r>
      <w:r w:rsidR="00165EA5" w:rsidRPr="00165EA5">
        <w:rPr>
          <w:vertAlign w:val="superscript"/>
        </w:rPr>
        <w:t>+</w:t>
      </w:r>
      <w:r>
        <w:rPr>
          <w:rFonts w:hint="eastAsia"/>
        </w:rPr>
        <w:t xml:space="preserve"> - C</w:t>
      </w:r>
      <w:r w:rsidRPr="00165EA5">
        <w:rPr>
          <w:rFonts w:hint="eastAsia"/>
          <w:vertAlign w:val="subscript"/>
        </w:rPr>
        <w:t>9</w:t>
      </w:r>
      <w:r>
        <w:rPr>
          <w:rFonts w:hint="eastAsia"/>
        </w:rPr>
        <w:t>mim</w:t>
      </w:r>
      <w:r w:rsidR="00165EA5" w:rsidRPr="00165EA5">
        <w:rPr>
          <w:vertAlign w:val="superscript"/>
        </w:rPr>
        <w:t>+</w:t>
      </w:r>
      <w:r>
        <w:rPr>
          <w:rFonts w:hint="eastAsia"/>
        </w:rPr>
        <w:t>) and 7 anions</w:t>
      </w:r>
      <w:r w:rsidR="00AA7A38">
        <w:rPr>
          <w:rFonts w:hint="eastAsia"/>
        </w:rPr>
        <w:t xml:space="preserve"> </w:t>
      </w:r>
      <w:r>
        <w:rPr>
          <w:rFonts w:hint="eastAsia"/>
        </w:rPr>
        <w:t xml:space="preserve">as </w:t>
      </w:r>
      <w:r w:rsidR="006C4910">
        <w:rPr>
          <w:rFonts w:hint="eastAsia"/>
        </w:rPr>
        <w:t>shown in Table 5 and 6</w:t>
      </w:r>
      <w:r w:rsidR="009369AA" w:rsidRPr="009369AA">
        <w:rPr>
          <w:rFonts w:hint="eastAsia"/>
        </w:rPr>
        <w:t xml:space="preserve"> </w:t>
      </w:r>
      <w:r w:rsidR="009369AA">
        <w:rPr>
          <w:rFonts w:hint="eastAsia"/>
        </w:rPr>
        <w:t>respectively</w:t>
      </w:r>
      <w:r w:rsidR="006C4910">
        <w:rPr>
          <w:rFonts w:hint="eastAsia"/>
        </w:rPr>
        <w:t xml:space="preserve">. </w:t>
      </w:r>
      <w:r w:rsidR="00A52622">
        <w:t>The e</w:t>
      </w:r>
      <w:r w:rsidR="003B32AE">
        <w:rPr>
          <w:rFonts w:hint="eastAsia"/>
        </w:rPr>
        <w:t xml:space="preserve">xperimental </w:t>
      </w:r>
      <w:proofErr w:type="spellStart"/>
      <w:r w:rsidR="003B32AE">
        <w:t>s</w:t>
      </w:r>
      <w:r w:rsidR="00C616EB">
        <w:rPr>
          <w:rFonts w:hint="eastAsia"/>
        </w:rPr>
        <w:t>olubilities</w:t>
      </w:r>
      <w:proofErr w:type="spellEnd"/>
      <w:r>
        <w:rPr>
          <w:rFonts w:hint="eastAsia"/>
        </w:rPr>
        <w:t xml:space="preserve"> of </w:t>
      </w:r>
      <w:proofErr w:type="spellStart"/>
      <w:r>
        <w:rPr>
          <w:rFonts w:hint="eastAsia"/>
        </w:rPr>
        <w:t>Avicel</w:t>
      </w:r>
      <w:proofErr w:type="spellEnd"/>
      <w:r>
        <w:rPr>
          <w:rFonts w:hint="eastAsia"/>
        </w:rPr>
        <w:t xml:space="preserve"> cellulose </w:t>
      </w:r>
      <w:r w:rsidR="00470A5D">
        <w:t xml:space="preserve">in </w:t>
      </w:r>
      <w:r w:rsidR="00470A5D">
        <w:rPr>
          <w:rFonts w:hint="eastAsia"/>
        </w:rPr>
        <w:t>som</w:t>
      </w:r>
      <w:r w:rsidR="00470A5D">
        <w:t xml:space="preserve">e of the ILs </w:t>
      </w:r>
      <w:r>
        <w:rPr>
          <w:rFonts w:hint="eastAsia"/>
        </w:rPr>
        <w:t>at 100</w:t>
      </w:r>
      <w:r w:rsidR="00883177">
        <w:rPr>
          <w:rFonts w:cs="Times"/>
        </w:rPr>
        <w:t>°C</w:t>
      </w:r>
      <w:r>
        <w:rPr>
          <w:rFonts w:hint="eastAsia"/>
        </w:rPr>
        <w:t xml:space="preserve"> </w:t>
      </w:r>
      <w:r w:rsidR="003C4B66">
        <w:t>were</w:t>
      </w:r>
      <w:r>
        <w:rPr>
          <w:rFonts w:hint="eastAsia"/>
        </w:rPr>
        <w:t xml:space="preserve"> </w:t>
      </w:r>
      <w:r w:rsidR="00470A5D">
        <w:t xml:space="preserve">taken from </w:t>
      </w:r>
      <w:r w:rsidR="000A19A4">
        <w:rPr>
          <w:rFonts w:hint="eastAsia"/>
        </w:rPr>
        <w:t xml:space="preserve">the work of </w:t>
      </w:r>
      <w:proofErr w:type="spellStart"/>
      <w:r w:rsidR="000A19A4">
        <w:rPr>
          <w:rFonts w:hint="eastAsia"/>
        </w:rPr>
        <w:t>Vitz</w:t>
      </w:r>
      <w:proofErr w:type="spellEnd"/>
      <w:r w:rsidR="000A19A4">
        <w:rPr>
          <w:rFonts w:hint="eastAsia"/>
        </w:rPr>
        <w:t xml:space="preserve"> et al.</w:t>
      </w:r>
      <w:r w:rsidR="007D0027">
        <w:t xml:space="preserve"> </w:t>
      </w:r>
      <w:r w:rsidR="000A19A4">
        <w:fldChar w:fldCharType="begin"/>
      </w:r>
      <w:r w:rsidR="00E41BCB">
        <w:instrText xml:space="preserve"> ADDIN EN.CITE &lt;EndNote&gt;&lt;Cite&gt;&lt;Author&gt;Vitz&lt;/Author&gt;&lt;Year&gt;2009&lt;/Year&gt;&lt;RecNum&gt;14&lt;/RecNum&gt;&lt;DisplayText&gt;[51]&lt;/DisplayText&gt;&lt;record&gt;&lt;rec-number&gt;14&lt;/rec-number&gt;&lt;foreign-keys&gt;&lt;key app="EN" db-id="z0zda5xah9rpf9et0f2590xaz099tsa2psfd" timestamp="1517490165"&gt;14&lt;/key&gt;&lt;/foreign-keys&gt;&lt;ref-type name="Journal Article"&gt;17&lt;/ref-type&gt;&lt;contributors&gt;&lt;authors&gt;&lt;author&gt;Vitz, Jurgen&lt;/author&gt;&lt;author&gt;Erdmenger, Tina&lt;/author&gt;&lt;author&gt;Haensch, Claudia&lt;/author&gt;&lt;author&gt;Schubert, Ulrich S.&lt;/author&gt;&lt;/authors&gt;&lt;/contributors&gt;&lt;titles&gt;&lt;title&gt;Extended dissolution studies of cellulose in imidazolium based ionic liquids&lt;/title&gt;&lt;secondary-title&gt;Green Chemistry&lt;/secondary-title&gt;&lt;/titles&gt;&lt;periodical&gt;&lt;full-title&gt;Green Chemistry&lt;/full-title&gt;&lt;/periodical&gt;&lt;pages&gt;417-424&lt;/pages&gt;&lt;volume&gt;11&lt;/volume&gt;&lt;number&gt;3&lt;/number&gt;&lt;dates&gt;&lt;year&gt;2009&lt;/year&gt;&lt;/dates&gt;&lt;publisher&gt;The Royal Society of Chemistry&lt;/publisher&gt;&lt;isbn&gt;1463-9262&lt;/isbn&gt;&lt;work-type&gt;10.1039/B818061J&lt;/work-type&gt;&lt;urls&gt;&lt;related-urls&gt;&lt;url&gt;http://dx.doi.org/10.1039/B818061J&lt;/url&gt;&lt;/related-urls&gt;&lt;/urls&gt;&lt;electronic-resource-num&gt;10.1039/B818061J&lt;/electronic-resource-num&gt;&lt;/record&gt;&lt;/Cite&gt;&lt;/EndNote&gt;</w:instrText>
      </w:r>
      <w:r w:rsidR="000A19A4">
        <w:fldChar w:fldCharType="separate"/>
      </w:r>
      <w:r w:rsidR="00E41BCB">
        <w:rPr>
          <w:noProof/>
        </w:rPr>
        <w:t>[51]</w:t>
      </w:r>
      <w:r w:rsidR="000A19A4">
        <w:fldChar w:fldCharType="end"/>
      </w:r>
      <w:r>
        <w:t>.</w:t>
      </w:r>
    </w:p>
    <w:p w14:paraId="4D68D3F7" w14:textId="0F4A0085" w:rsidR="00BA7452" w:rsidRPr="00DF02BC" w:rsidRDefault="00BA7452" w:rsidP="007D0027">
      <w:pPr>
        <w:spacing w:after="240"/>
        <w:jc w:val="center"/>
        <w:rPr>
          <w:rFonts w:eastAsia="Times New Roman" w:cs="Arial"/>
          <w:color w:val="000000"/>
        </w:rPr>
      </w:pPr>
      <w:r w:rsidRPr="00D72444">
        <w:rPr>
          <w:rFonts w:cs="Arial"/>
        </w:rPr>
        <w:t>Table 5</w:t>
      </w:r>
      <w:r w:rsidR="00F41328">
        <w:rPr>
          <w:rFonts w:cs="Arial"/>
        </w:rPr>
        <w:t>.</w:t>
      </w:r>
      <w:r>
        <w:rPr>
          <w:rFonts w:cs="Arial"/>
        </w:rPr>
        <w:t xml:space="preserve">  Cations of </w:t>
      </w:r>
      <w:r w:rsidR="006B6733">
        <w:rPr>
          <w:rFonts w:cs="Arial"/>
        </w:rPr>
        <w:t xml:space="preserve">the </w:t>
      </w:r>
      <w:r>
        <w:rPr>
          <w:rFonts w:cs="Arial"/>
        </w:rPr>
        <w:t>third</w:t>
      </w:r>
      <w:r w:rsidR="006C47DF">
        <w:rPr>
          <w:rFonts w:cs="Arial"/>
        </w:rPr>
        <w:t xml:space="preserve"> set of ILs</w:t>
      </w:r>
      <w:r w:rsidR="007D0027">
        <w:rPr>
          <w:rFonts w:cs="Arial"/>
        </w:rPr>
        <w:t xml:space="preserve"> </w:t>
      </w:r>
      <w:r>
        <w:rPr>
          <w:rFonts w:cs="Arial"/>
        </w:rPr>
        <w:fldChar w:fldCharType="begin"/>
      </w:r>
      <w:r w:rsidR="00E41BCB">
        <w:rPr>
          <w:rFonts w:cs="Arial"/>
        </w:rPr>
        <w:instrText xml:space="preserve"> ADDIN EN.CITE &lt;EndNote&gt;&lt;Cite&gt;&lt;Author&gt;Vitz&lt;/Author&gt;&lt;Year&gt;2009&lt;/Year&gt;&lt;RecNum&gt;14&lt;/RecNum&gt;&lt;DisplayText&gt;[51]&lt;/DisplayText&gt;&lt;record&gt;&lt;rec-number&gt;14&lt;/rec-number&gt;&lt;foreign-keys&gt;&lt;key app="EN" db-id="z0zda5xah9rpf9et0f2590xaz099tsa2psfd" timestamp="1517490165"&gt;14&lt;/key&gt;&lt;/foreign-keys&gt;&lt;ref-type name="Journal Article"&gt;17&lt;/ref-type&gt;&lt;contributors&gt;&lt;authors&gt;&lt;author&gt;Vitz, Jurgen&lt;/author&gt;&lt;author&gt;Erdmenger, Tina&lt;/author&gt;&lt;author&gt;Haensch, Claudia&lt;/author&gt;&lt;author&gt;Schubert, Ulrich S.&lt;/author&gt;&lt;/authors&gt;&lt;/contributors&gt;&lt;titles&gt;&lt;title&gt;Extended dissolution studies of cellulose in imidazolium based ionic liquids&lt;/title&gt;&lt;secondary-title&gt;Green Chemistry&lt;/secondary-title&gt;&lt;/titles&gt;&lt;periodical&gt;&lt;full-title&gt;Green Chemistry&lt;/full-title&gt;&lt;/periodical&gt;&lt;pages&gt;417-424&lt;/pages&gt;&lt;volume&gt;11&lt;/volume&gt;&lt;number&gt;3&lt;/number&gt;&lt;dates&gt;&lt;year&gt;2009&lt;/year&gt;&lt;/dates&gt;&lt;publisher&gt;The Royal Society of Chemistry&lt;/publisher&gt;&lt;isbn&gt;1463-9262&lt;/isbn&gt;&lt;work-type&gt;10.1039/B818061J&lt;/work-type&gt;&lt;urls&gt;&lt;related-urls&gt;&lt;url&gt;http://dx.doi.org/10.1039/B818061J&lt;/url&gt;&lt;/related-urls&gt;&lt;/urls&gt;&lt;electronic-resource-num&gt;10.1039/B818061J&lt;/electronic-resource-num&gt;&lt;/record&gt;&lt;/Cite&gt;&lt;/EndNote&gt;</w:instrText>
      </w:r>
      <w:r>
        <w:rPr>
          <w:rFonts w:cs="Arial"/>
        </w:rPr>
        <w:fldChar w:fldCharType="separate"/>
      </w:r>
      <w:r w:rsidR="00E41BCB">
        <w:rPr>
          <w:rFonts w:cs="Arial"/>
          <w:noProof/>
        </w:rPr>
        <w:t>[51]</w:t>
      </w:r>
      <w:r>
        <w:rPr>
          <w:rFonts w:cs="Arial"/>
        </w:rPr>
        <w:fldChar w:fldCharType="end"/>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659"/>
        <w:gridCol w:w="2757"/>
        <w:gridCol w:w="3956"/>
      </w:tblGrid>
      <w:tr w:rsidR="005B31E9" w:rsidRPr="00E9470A" w14:paraId="6E6D0B97" w14:textId="77777777" w:rsidTr="00AF1139">
        <w:trPr>
          <w:trHeight w:val="470"/>
        </w:trPr>
        <w:tc>
          <w:tcPr>
            <w:tcW w:w="528" w:type="pct"/>
            <w:tcBorders>
              <w:top w:val="single" w:sz="4" w:space="0" w:color="auto"/>
              <w:bottom w:val="single" w:sz="4" w:space="0" w:color="auto"/>
            </w:tcBorders>
            <w:vAlign w:val="center"/>
          </w:tcPr>
          <w:p w14:paraId="499889D0" w14:textId="77777777" w:rsidR="0052683B" w:rsidRPr="00DF02BC" w:rsidRDefault="0052683B" w:rsidP="005623E9">
            <w:pPr>
              <w:jc w:val="center"/>
              <w:rPr>
                <w:rFonts w:cs="Arial"/>
                <w:lang w:val="en-US"/>
              </w:rPr>
            </w:pPr>
            <w:r w:rsidRPr="00DF02BC">
              <w:rPr>
                <w:rFonts w:eastAsia="Times New Roman" w:cs="Arial"/>
                <w:color w:val="000000"/>
                <w:lang w:val="en-US"/>
              </w:rPr>
              <w:t>No.</w:t>
            </w:r>
          </w:p>
        </w:tc>
        <w:tc>
          <w:tcPr>
            <w:tcW w:w="886" w:type="pct"/>
            <w:tcBorders>
              <w:top w:val="single" w:sz="4" w:space="0" w:color="auto"/>
              <w:bottom w:val="single" w:sz="4" w:space="0" w:color="auto"/>
            </w:tcBorders>
            <w:vAlign w:val="center"/>
          </w:tcPr>
          <w:p w14:paraId="7BEBDDA8" w14:textId="77777777" w:rsidR="0052683B" w:rsidRPr="00DF02BC" w:rsidRDefault="0052683B" w:rsidP="005623E9">
            <w:pPr>
              <w:rPr>
                <w:rFonts w:cs="Arial"/>
                <w:lang w:val="en-US"/>
              </w:rPr>
            </w:pPr>
            <w:r w:rsidRPr="00DF02BC">
              <w:rPr>
                <w:rFonts w:eastAsia="Times New Roman" w:cs="Arial"/>
                <w:color w:val="000000"/>
                <w:lang w:val="en-US"/>
              </w:rPr>
              <w:t>Cation</w:t>
            </w:r>
          </w:p>
        </w:tc>
        <w:tc>
          <w:tcPr>
            <w:tcW w:w="1473" w:type="pct"/>
            <w:tcBorders>
              <w:top w:val="single" w:sz="4" w:space="0" w:color="auto"/>
              <w:bottom w:val="single" w:sz="4" w:space="0" w:color="auto"/>
            </w:tcBorders>
            <w:vAlign w:val="center"/>
          </w:tcPr>
          <w:p w14:paraId="22A361DB" w14:textId="77777777" w:rsidR="0052683B" w:rsidRPr="00DF02BC" w:rsidRDefault="0052683B" w:rsidP="005623E9">
            <w:pPr>
              <w:jc w:val="center"/>
              <w:rPr>
                <w:rFonts w:cs="Arial"/>
                <w:lang w:val="en-US"/>
              </w:rPr>
            </w:pPr>
            <w:r w:rsidRPr="00DF02BC">
              <w:rPr>
                <w:rFonts w:eastAsia="Times New Roman" w:cs="Arial"/>
                <w:color w:val="000000"/>
                <w:lang w:val="en-US"/>
              </w:rPr>
              <w:t>Structure</w:t>
            </w:r>
          </w:p>
        </w:tc>
        <w:tc>
          <w:tcPr>
            <w:tcW w:w="2114" w:type="pct"/>
            <w:tcBorders>
              <w:top w:val="single" w:sz="4" w:space="0" w:color="auto"/>
              <w:bottom w:val="single" w:sz="4" w:space="0" w:color="auto"/>
            </w:tcBorders>
            <w:vAlign w:val="center"/>
          </w:tcPr>
          <w:p w14:paraId="70EDD0B8" w14:textId="77777777" w:rsidR="0052683B" w:rsidRPr="00F41328" w:rsidRDefault="0052683B" w:rsidP="0052683B">
            <w:pPr>
              <w:jc w:val="center"/>
              <w:rPr>
                <w:rFonts w:eastAsia="Times New Roman" w:cs="Arial"/>
                <w:color w:val="000000"/>
                <w:lang w:val="en-US"/>
              </w:rPr>
            </w:pPr>
            <w:r w:rsidRPr="00F41328">
              <w:rPr>
                <w:rFonts w:eastAsia="Times New Roman" w:cs="Arial"/>
                <w:color w:val="000000"/>
                <w:lang w:val="en-US"/>
              </w:rPr>
              <w:t>R</w:t>
            </w:r>
          </w:p>
        </w:tc>
      </w:tr>
      <w:tr w:rsidR="005B31E9" w:rsidRPr="00E9470A" w14:paraId="27D06857" w14:textId="77777777" w:rsidTr="00AF1139">
        <w:trPr>
          <w:trHeight w:val="1049"/>
        </w:trPr>
        <w:tc>
          <w:tcPr>
            <w:tcW w:w="528" w:type="pct"/>
            <w:tcBorders>
              <w:top w:val="single" w:sz="4" w:space="0" w:color="auto"/>
            </w:tcBorders>
            <w:vAlign w:val="center"/>
          </w:tcPr>
          <w:p w14:paraId="68629DA8" w14:textId="77777777" w:rsidR="0052683B" w:rsidRPr="00DF02BC" w:rsidRDefault="0052683B" w:rsidP="005623E9">
            <w:pPr>
              <w:jc w:val="center"/>
              <w:rPr>
                <w:rFonts w:cs="Arial"/>
                <w:lang w:val="en-US"/>
              </w:rPr>
            </w:pPr>
            <w:r w:rsidRPr="00DF02BC">
              <w:rPr>
                <w:rFonts w:cs="Arial"/>
                <w:lang w:val="en-US"/>
              </w:rPr>
              <w:t>1</w:t>
            </w:r>
          </w:p>
        </w:tc>
        <w:tc>
          <w:tcPr>
            <w:tcW w:w="886" w:type="pct"/>
            <w:tcBorders>
              <w:top w:val="single" w:sz="4" w:space="0" w:color="auto"/>
            </w:tcBorders>
            <w:vAlign w:val="center"/>
          </w:tcPr>
          <w:p w14:paraId="2A473556" w14:textId="77777777" w:rsidR="0052683B" w:rsidRPr="00DF02BC" w:rsidRDefault="0052683B" w:rsidP="005623E9">
            <w:pPr>
              <w:rPr>
                <w:rFonts w:cs="Arial"/>
                <w:lang w:val="en-US"/>
              </w:rPr>
            </w:pPr>
            <w:r w:rsidRPr="00E75EEE">
              <w:rPr>
                <w:rFonts w:cs="LMRoman10-Regular"/>
                <w:lang w:val="en-US"/>
              </w:rPr>
              <w:t>C</w:t>
            </w:r>
            <w:r w:rsidRPr="005274B2">
              <w:rPr>
                <w:rFonts w:cs="LMRoman10-Regular"/>
                <w:vertAlign w:val="subscript"/>
                <w:lang w:val="en-US"/>
              </w:rPr>
              <w:t>1</w:t>
            </w:r>
            <w:r w:rsidRPr="00E75EEE">
              <w:rPr>
                <w:rFonts w:cs="LMRoman10-Regular"/>
                <w:lang w:val="en-US"/>
              </w:rPr>
              <w:t>mim</w:t>
            </w:r>
          </w:p>
        </w:tc>
        <w:tc>
          <w:tcPr>
            <w:tcW w:w="1473" w:type="pct"/>
            <w:vMerge w:val="restart"/>
            <w:tcBorders>
              <w:top w:val="single" w:sz="4" w:space="0" w:color="auto"/>
            </w:tcBorders>
            <w:vAlign w:val="center"/>
          </w:tcPr>
          <w:p w14:paraId="08D5EF06" w14:textId="77777777" w:rsidR="0052683B" w:rsidRPr="00DF02BC" w:rsidRDefault="001F3592" w:rsidP="00BE0B22">
            <w:pPr>
              <w:jc w:val="center"/>
              <w:rPr>
                <w:rFonts w:cs="Arial"/>
                <w:lang w:val="en-US"/>
              </w:rPr>
            </w:pPr>
            <w:r>
              <w:rPr>
                <w:rFonts w:cs="Arial"/>
                <w:noProof/>
              </w:rPr>
              <w:drawing>
                <wp:inline distT="0" distB="0" distL="0" distR="0" wp14:anchorId="364CCE9C" wp14:editId="3B9F1349">
                  <wp:extent cx="893405" cy="52050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_mim.tif"/>
                          <pic:cNvPicPr/>
                        </pic:nvPicPr>
                        <pic:blipFill>
                          <a:blip r:embed="rId9">
                            <a:extLst>
                              <a:ext uri="{28A0092B-C50C-407E-A947-70E740481C1C}">
                                <a14:useLocalDpi xmlns:a14="http://schemas.microsoft.com/office/drawing/2010/main" val="0"/>
                              </a:ext>
                            </a:extLst>
                          </a:blip>
                          <a:stretch>
                            <a:fillRect/>
                          </a:stretch>
                        </pic:blipFill>
                        <pic:spPr>
                          <a:xfrm>
                            <a:off x="0" y="0"/>
                            <a:ext cx="925917" cy="539447"/>
                          </a:xfrm>
                          <a:prstGeom prst="rect">
                            <a:avLst/>
                          </a:prstGeom>
                        </pic:spPr>
                      </pic:pic>
                    </a:graphicData>
                  </a:graphic>
                </wp:inline>
              </w:drawing>
            </w:r>
          </w:p>
        </w:tc>
        <w:tc>
          <w:tcPr>
            <w:tcW w:w="2114" w:type="pct"/>
            <w:tcBorders>
              <w:top w:val="single" w:sz="4" w:space="0" w:color="auto"/>
            </w:tcBorders>
            <w:vAlign w:val="center"/>
          </w:tcPr>
          <w:p w14:paraId="123F774C" w14:textId="77777777" w:rsidR="0052683B" w:rsidRPr="00F41328" w:rsidRDefault="000A4078" w:rsidP="000A4078">
            <w:pPr>
              <w:jc w:val="center"/>
              <w:rPr>
                <w:rFonts w:cs="Arial"/>
                <w:noProof/>
                <w:lang w:val="en-US"/>
              </w:rPr>
            </w:pPr>
            <w:r>
              <w:rPr>
                <w:rFonts w:cs="Arial"/>
                <w:noProof/>
              </w:rPr>
              <w:drawing>
                <wp:inline distT="0" distB="0" distL="0" distR="0" wp14:anchorId="60B39E7A" wp14:editId="65D388AF">
                  <wp:extent cx="289040" cy="321156"/>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1.tif"/>
                          <pic:cNvPicPr/>
                        </pic:nvPicPr>
                        <pic:blipFill>
                          <a:blip r:embed="rId45">
                            <a:extLst>
                              <a:ext uri="{28A0092B-C50C-407E-A947-70E740481C1C}">
                                <a14:useLocalDpi xmlns:a14="http://schemas.microsoft.com/office/drawing/2010/main" val="0"/>
                              </a:ext>
                            </a:extLst>
                          </a:blip>
                          <a:stretch>
                            <a:fillRect/>
                          </a:stretch>
                        </pic:blipFill>
                        <pic:spPr>
                          <a:xfrm>
                            <a:off x="0" y="0"/>
                            <a:ext cx="308152" cy="342392"/>
                          </a:xfrm>
                          <a:prstGeom prst="rect">
                            <a:avLst/>
                          </a:prstGeom>
                        </pic:spPr>
                      </pic:pic>
                    </a:graphicData>
                  </a:graphic>
                </wp:inline>
              </w:drawing>
            </w:r>
          </w:p>
        </w:tc>
      </w:tr>
      <w:tr w:rsidR="005B31E9" w:rsidRPr="00E9470A" w14:paraId="16D0DFC5" w14:textId="77777777" w:rsidTr="00AF1139">
        <w:trPr>
          <w:trHeight w:val="1066"/>
        </w:trPr>
        <w:tc>
          <w:tcPr>
            <w:tcW w:w="528" w:type="pct"/>
            <w:vAlign w:val="center"/>
          </w:tcPr>
          <w:p w14:paraId="013FA142" w14:textId="77777777" w:rsidR="0052683B" w:rsidRPr="00DF02BC" w:rsidRDefault="0052683B" w:rsidP="005623E9">
            <w:pPr>
              <w:jc w:val="center"/>
              <w:rPr>
                <w:rFonts w:cs="Arial"/>
                <w:lang w:val="en-US"/>
              </w:rPr>
            </w:pPr>
            <w:r w:rsidRPr="00DF02BC">
              <w:rPr>
                <w:rFonts w:cs="Arial"/>
                <w:lang w:val="en-US"/>
              </w:rPr>
              <w:lastRenderedPageBreak/>
              <w:t>2</w:t>
            </w:r>
          </w:p>
        </w:tc>
        <w:tc>
          <w:tcPr>
            <w:tcW w:w="886" w:type="pct"/>
            <w:vAlign w:val="center"/>
          </w:tcPr>
          <w:p w14:paraId="011A17AE" w14:textId="77777777" w:rsidR="0052683B" w:rsidRPr="00DF02BC" w:rsidRDefault="0052683B" w:rsidP="005623E9">
            <w:pPr>
              <w:rPr>
                <w:rFonts w:cs="Arial"/>
                <w:lang w:val="en-US"/>
              </w:rPr>
            </w:pPr>
            <w:r w:rsidRPr="00E75EEE">
              <w:rPr>
                <w:rFonts w:cs="LMRoman10-Regular"/>
                <w:lang w:val="en-US"/>
              </w:rPr>
              <w:t>C</w:t>
            </w:r>
            <w:r w:rsidRPr="005274B2">
              <w:rPr>
                <w:rFonts w:cs="LMRoman10-Regular"/>
                <w:vertAlign w:val="subscript"/>
                <w:lang w:val="en-US"/>
              </w:rPr>
              <w:t>2</w:t>
            </w:r>
            <w:r w:rsidRPr="00E75EEE">
              <w:rPr>
                <w:rFonts w:cs="LMRoman10-Regular"/>
                <w:lang w:val="en-US"/>
              </w:rPr>
              <w:t>mim</w:t>
            </w:r>
          </w:p>
        </w:tc>
        <w:tc>
          <w:tcPr>
            <w:tcW w:w="1473" w:type="pct"/>
            <w:vMerge/>
            <w:vAlign w:val="center"/>
          </w:tcPr>
          <w:p w14:paraId="610B1240" w14:textId="77777777" w:rsidR="0052683B" w:rsidRPr="00DF02BC" w:rsidRDefault="0052683B" w:rsidP="005623E9">
            <w:pPr>
              <w:rPr>
                <w:rFonts w:cs="Arial"/>
                <w:lang w:val="en-US"/>
              </w:rPr>
            </w:pPr>
          </w:p>
        </w:tc>
        <w:tc>
          <w:tcPr>
            <w:tcW w:w="2114" w:type="pct"/>
            <w:vAlign w:val="center"/>
          </w:tcPr>
          <w:p w14:paraId="00C814C1" w14:textId="77777777" w:rsidR="0052683B" w:rsidRPr="00F41328" w:rsidRDefault="000A4078" w:rsidP="000A4078">
            <w:pPr>
              <w:jc w:val="center"/>
              <w:rPr>
                <w:rFonts w:cs="Arial"/>
                <w:noProof/>
                <w:lang w:val="en-US"/>
              </w:rPr>
            </w:pPr>
            <w:r>
              <w:rPr>
                <w:rFonts w:cs="Arial"/>
                <w:noProof/>
              </w:rPr>
              <w:drawing>
                <wp:inline distT="0" distB="0" distL="0" distR="0" wp14:anchorId="7F2F7DA8" wp14:editId="5BF49F4C">
                  <wp:extent cx="444218" cy="190379"/>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thyl.tif"/>
                          <pic:cNvPicPr/>
                        </pic:nvPicPr>
                        <pic:blipFill>
                          <a:blip r:embed="rId10">
                            <a:extLst>
                              <a:ext uri="{28A0092B-C50C-407E-A947-70E740481C1C}">
                                <a14:useLocalDpi xmlns:a14="http://schemas.microsoft.com/office/drawing/2010/main" val="0"/>
                              </a:ext>
                            </a:extLst>
                          </a:blip>
                          <a:stretch>
                            <a:fillRect/>
                          </a:stretch>
                        </pic:blipFill>
                        <pic:spPr>
                          <a:xfrm>
                            <a:off x="0" y="0"/>
                            <a:ext cx="460633" cy="197414"/>
                          </a:xfrm>
                          <a:prstGeom prst="rect">
                            <a:avLst/>
                          </a:prstGeom>
                        </pic:spPr>
                      </pic:pic>
                    </a:graphicData>
                  </a:graphic>
                </wp:inline>
              </w:drawing>
            </w:r>
          </w:p>
        </w:tc>
      </w:tr>
      <w:tr w:rsidR="005B31E9" w:rsidRPr="00E9470A" w14:paraId="024319D4" w14:textId="77777777" w:rsidTr="00AF1139">
        <w:trPr>
          <w:trHeight w:val="1074"/>
        </w:trPr>
        <w:tc>
          <w:tcPr>
            <w:tcW w:w="528" w:type="pct"/>
            <w:vAlign w:val="center"/>
          </w:tcPr>
          <w:p w14:paraId="6625501F" w14:textId="77777777" w:rsidR="0052683B" w:rsidRPr="00DF02BC" w:rsidRDefault="0052683B" w:rsidP="005623E9">
            <w:pPr>
              <w:jc w:val="center"/>
              <w:rPr>
                <w:rFonts w:cs="Arial"/>
                <w:lang w:val="en-US"/>
              </w:rPr>
            </w:pPr>
            <w:r w:rsidRPr="00DF02BC">
              <w:rPr>
                <w:rFonts w:cs="Arial"/>
                <w:lang w:val="en-US"/>
              </w:rPr>
              <w:t>3</w:t>
            </w:r>
          </w:p>
        </w:tc>
        <w:tc>
          <w:tcPr>
            <w:tcW w:w="886" w:type="pct"/>
            <w:vAlign w:val="center"/>
          </w:tcPr>
          <w:p w14:paraId="407FAC83" w14:textId="77777777" w:rsidR="0052683B" w:rsidRPr="00DF02BC" w:rsidRDefault="0052683B" w:rsidP="005623E9">
            <w:pPr>
              <w:rPr>
                <w:rFonts w:cs="Arial"/>
                <w:lang w:val="en-US"/>
              </w:rPr>
            </w:pPr>
            <w:r w:rsidRPr="00E75EEE">
              <w:rPr>
                <w:rFonts w:cs="LMRoman10-Regular"/>
                <w:lang w:val="en-US"/>
              </w:rPr>
              <w:t>C</w:t>
            </w:r>
            <w:r w:rsidRPr="00906DE2">
              <w:rPr>
                <w:rFonts w:cs="LMRoman10-Regular"/>
                <w:vertAlign w:val="subscript"/>
                <w:lang w:val="en-US"/>
              </w:rPr>
              <w:t>3</w:t>
            </w:r>
            <w:r w:rsidRPr="00E75EEE">
              <w:rPr>
                <w:rFonts w:cs="LMRoman10-Regular"/>
                <w:lang w:val="en-US"/>
              </w:rPr>
              <w:t>mim</w:t>
            </w:r>
          </w:p>
        </w:tc>
        <w:tc>
          <w:tcPr>
            <w:tcW w:w="1473" w:type="pct"/>
            <w:vMerge/>
            <w:vAlign w:val="center"/>
          </w:tcPr>
          <w:p w14:paraId="7D09E751" w14:textId="77777777" w:rsidR="0052683B" w:rsidRPr="00DF02BC" w:rsidRDefault="0052683B" w:rsidP="005623E9">
            <w:pPr>
              <w:rPr>
                <w:rFonts w:cs="Arial"/>
                <w:lang w:val="en-US"/>
              </w:rPr>
            </w:pPr>
          </w:p>
        </w:tc>
        <w:tc>
          <w:tcPr>
            <w:tcW w:w="2114" w:type="pct"/>
            <w:vAlign w:val="center"/>
          </w:tcPr>
          <w:p w14:paraId="7FFC046F" w14:textId="77777777" w:rsidR="0052683B" w:rsidRPr="00F41328" w:rsidRDefault="00CE2827" w:rsidP="00CE2827">
            <w:pPr>
              <w:jc w:val="center"/>
              <w:rPr>
                <w:rFonts w:cs="Arial"/>
                <w:noProof/>
                <w:lang w:val="en-US"/>
              </w:rPr>
            </w:pPr>
            <w:r>
              <w:rPr>
                <w:rFonts w:cs="Arial"/>
                <w:noProof/>
              </w:rPr>
              <w:drawing>
                <wp:inline distT="0" distB="0" distL="0" distR="0" wp14:anchorId="52901DD2" wp14:editId="7DD4DAC0">
                  <wp:extent cx="559001" cy="28748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3.tif"/>
                          <pic:cNvPicPr/>
                        </pic:nvPicPr>
                        <pic:blipFill>
                          <a:blip r:embed="rId46">
                            <a:extLst>
                              <a:ext uri="{28A0092B-C50C-407E-A947-70E740481C1C}">
                                <a14:useLocalDpi xmlns:a14="http://schemas.microsoft.com/office/drawing/2010/main" val="0"/>
                              </a:ext>
                            </a:extLst>
                          </a:blip>
                          <a:stretch>
                            <a:fillRect/>
                          </a:stretch>
                        </pic:blipFill>
                        <pic:spPr>
                          <a:xfrm>
                            <a:off x="0" y="0"/>
                            <a:ext cx="579013" cy="297778"/>
                          </a:xfrm>
                          <a:prstGeom prst="rect">
                            <a:avLst/>
                          </a:prstGeom>
                        </pic:spPr>
                      </pic:pic>
                    </a:graphicData>
                  </a:graphic>
                </wp:inline>
              </w:drawing>
            </w:r>
          </w:p>
        </w:tc>
      </w:tr>
      <w:tr w:rsidR="005B31E9" w:rsidRPr="00E9470A" w14:paraId="076A47AD" w14:textId="77777777" w:rsidTr="00AF1139">
        <w:trPr>
          <w:trHeight w:val="1074"/>
        </w:trPr>
        <w:tc>
          <w:tcPr>
            <w:tcW w:w="528" w:type="pct"/>
            <w:vAlign w:val="center"/>
          </w:tcPr>
          <w:p w14:paraId="63428519" w14:textId="77777777" w:rsidR="0052683B" w:rsidRPr="00DF02BC" w:rsidRDefault="0052683B" w:rsidP="005623E9">
            <w:pPr>
              <w:jc w:val="center"/>
              <w:rPr>
                <w:rFonts w:cs="Arial"/>
                <w:lang w:val="en-US"/>
              </w:rPr>
            </w:pPr>
            <w:r w:rsidRPr="00DF02BC">
              <w:rPr>
                <w:rFonts w:cs="Arial"/>
                <w:lang w:val="en-US"/>
              </w:rPr>
              <w:t>4</w:t>
            </w:r>
          </w:p>
        </w:tc>
        <w:tc>
          <w:tcPr>
            <w:tcW w:w="886" w:type="pct"/>
            <w:vAlign w:val="center"/>
          </w:tcPr>
          <w:p w14:paraId="09F8FAF0" w14:textId="77777777" w:rsidR="0052683B" w:rsidRPr="00DF02BC" w:rsidRDefault="0052683B" w:rsidP="005623E9">
            <w:pPr>
              <w:rPr>
                <w:rFonts w:cs="Arial"/>
                <w:lang w:val="en-US"/>
              </w:rPr>
            </w:pPr>
            <w:r w:rsidRPr="00E75EEE">
              <w:rPr>
                <w:rFonts w:cs="LMRoman10-Regular"/>
                <w:lang w:val="en-US"/>
              </w:rPr>
              <w:t>C</w:t>
            </w:r>
            <w:r w:rsidRPr="00906DE2">
              <w:rPr>
                <w:rFonts w:cs="LMRoman10-Regular"/>
                <w:vertAlign w:val="subscript"/>
                <w:lang w:val="en-US"/>
              </w:rPr>
              <w:t>4</w:t>
            </w:r>
            <w:r w:rsidRPr="00E75EEE">
              <w:rPr>
                <w:rFonts w:cs="LMRoman10-Regular"/>
                <w:lang w:val="en-US"/>
              </w:rPr>
              <w:t>mim</w:t>
            </w:r>
          </w:p>
        </w:tc>
        <w:tc>
          <w:tcPr>
            <w:tcW w:w="1473" w:type="pct"/>
            <w:vMerge/>
            <w:vAlign w:val="center"/>
          </w:tcPr>
          <w:p w14:paraId="2FBF6E0E" w14:textId="77777777" w:rsidR="0052683B" w:rsidRPr="00DF02BC" w:rsidRDefault="0052683B" w:rsidP="005623E9">
            <w:pPr>
              <w:rPr>
                <w:rFonts w:cs="Arial"/>
                <w:lang w:val="en-US"/>
              </w:rPr>
            </w:pPr>
          </w:p>
        </w:tc>
        <w:tc>
          <w:tcPr>
            <w:tcW w:w="2114" w:type="pct"/>
            <w:vAlign w:val="center"/>
          </w:tcPr>
          <w:p w14:paraId="5DEDD0A6" w14:textId="77777777" w:rsidR="0052683B" w:rsidRPr="00F41328" w:rsidRDefault="00CE2827" w:rsidP="00CE2827">
            <w:pPr>
              <w:jc w:val="center"/>
              <w:rPr>
                <w:rFonts w:cs="Arial"/>
                <w:noProof/>
                <w:lang w:val="en-US"/>
              </w:rPr>
            </w:pPr>
            <w:r>
              <w:rPr>
                <w:rFonts w:cs="Arial"/>
                <w:noProof/>
              </w:rPr>
              <w:drawing>
                <wp:inline distT="0" distB="0" distL="0" distR="0" wp14:anchorId="69D8F34E" wp14:editId="42FAE568">
                  <wp:extent cx="729406" cy="29019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4.tif"/>
                          <pic:cNvPicPr/>
                        </pic:nvPicPr>
                        <pic:blipFill>
                          <a:blip r:embed="rId39">
                            <a:extLst>
                              <a:ext uri="{28A0092B-C50C-407E-A947-70E740481C1C}">
                                <a14:useLocalDpi xmlns:a14="http://schemas.microsoft.com/office/drawing/2010/main" val="0"/>
                              </a:ext>
                            </a:extLst>
                          </a:blip>
                          <a:stretch>
                            <a:fillRect/>
                          </a:stretch>
                        </pic:blipFill>
                        <pic:spPr>
                          <a:xfrm>
                            <a:off x="0" y="0"/>
                            <a:ext cx="762448" cy="303340"/>
                          </a:xfrm>
                          <a:prstGeom prst="rect">
                            <a:avLst/>
                          </a:prstGeom>
                        </pic:spPr>
                      </pic:pic>
                    </a:graphicData>
                  </a:graphic>
                </wp:inline>
              </w:drawing>
            </w:r>
          </w:p>
        </w:tc>
      </w:tr>
      <w:tr w:rsidR="005B31E9" w:rsidRPr="00E9470A" w14:paraId="3E30054B" w14:textId="77777777" w:rsidTr="00AF1139">
        <w:trPr>
          <w:trHeight w:val="1091"/>
        </w:trPr>
        <w:tc>
          <w:tcPr>
            <w:tcW w:w="528" w:type="pct"/>
            <w:vAlign w:val="center"/>
          </w:tcPr>
          <w:p w14:paraId="134C6362" w14:textId="77777777" w:rsidR="0052683B" w:rsidRPr="00DF02BC" w:rsidRDefault="0052683B" w:rsidP="005623E9">
            <w:pPr>
              <w:jc w:val="center"/>
              <w:rPr>
                <w:rFonts w:cs="Arial"/>
                <w:lang w:val="en-US"/>
              </w:rPr>
            </w:pPr>
            <w:r w:rsidRPr="00DF02BC">
              <w:rPr>
                <w:rFonts w:cs="Arial"/>
                <w:lang w:val="en-US"/>
              </w:rPr>
              <w:t>5</w:t>
            </w:r>
          </w:p>
        </w:tc>
        <w:tc>
          <w:tcPr>
            <w:tcW w:w="886" w:type="pct"/>
            <w:vAlign w:val="center"/>
          </w:tcPr>
          <w:p w14:paraId="748D6E88" w14:textId="77777777" w:rsidR="0052683B" w:rsidRPr="00DF02BC" w:rsidRDefault="0052683B" w:rsidP="005623E9">
            <w:pPr>
              <w:rPr>
                <w:rFonts w:cs="Arial"/>
                <w:lang w:val="en-US"/>
              </w:rPr>
            </w:pPr>
            <w:r w:rsidRPr="00E75EEE">
              <w:rPr>
                <w:rFonts w:cs="LMRoman10-Regular"/>
                <w:lang w:val="en-US"/>
              </w:rPr>
              <w:t>C</w:t>
            </w:r>
            <w:r w:rsidRPr="00906DE2">
              <w:rPr>
                <w:rFonts w:cs="LMRoman10-Regular"/>
                <w:vertAlign w:val="subscript"/>
                <w:lang w:val="en-US"/>
              </w:rPr>
              <w:t>5</w:t>
            </w:r>
            <w:r w:rsidRPr="00E75EEE">
              <w:rPr>
                <w:rFonts w:cs="LMRoman10-Regular"/>
                <w:lang w:val="en-US"/>
              </w:rPr>
              <w:t>mim</w:t>
            </w:r>
          </w:p>
        </w:tc>
        <w:tc>
          <w:tcPr>
            <w:tcW w:w="1473" w:type="pct"/>
            <w:vMerge/>
            <w:vAlign w:val="center"/>
          </w:tcPr>
          <w:p w14:paraId="70D63FA1" w14:textId="77777777" w:rsidR="0052683B" w:rsidRPr="00DF02BC" w:rsidRDefault="0052683B" w:rsidP="005623E9">
            <w:pPr>
              <w:rPr>
                <w:rFonts w:cs="Arial"/>
                <w:lang w:val="en-US"/>
              </w:rPr>
            </w:pPr>
          </w:p>
        </w:tc>
        <w:tc>
          <w:tcPr>
            <w:tcW w:w="2114" w:type="pct"/>
            <w:vAlign w:val="center"/>
          </w:tcPr>
          <w:p w14:paraId="6653F6CD" w14:textId="77777777" w:rsidR="0052683B" w:rsidRPr="00F41328" w:rsidRDefault="00CE2827" w:rsidP="005B31E9">
            <w:pPr>
              <w:jc w:val="center"/>
              <w:rPr>
                <w:rFonts w:cs="Arial"/>
                <w:noProof/>
                <w:lang w:val="en-US"/>
              </w:rPr>
            </w:pPr>
            <w:r>
              <w:rPr>
                <w:rFonts w:cs="Arial"/>
                <w:noProof/>
              </w:rPr>
              <w:drawing>
                <wp:inline distT="0" distB="0" distL="0" distR="0" wp14:anchorId="2E3F9A1A" wp14:editId="5907B0AF">
                  <wp:extent cx="866831" cy="27412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5.tif"/>
                          <pic:cNvPicPr/>
                        </pic:nvPicPr>
                        <pic:blipFill>
                          <a:blip r:embed="rId47">
                            <a:extLst>
                              <a:ext uri="{28A0092B-C50C-407E-A947-70E740481C1C}">
                                <a14:useLocalDpi xmlns:a14="http://schemas.microsoft.com/office/drawing/2010/main" val="0"/>
                              </a:ext>
                            </a:extLst>
                          </a:blip>
                          <a:stretch>
                            <a:fillRect/>
                          </a:stretch>
                        </pic:blipFill>
                        <pic:spPr>
                          <a:xfrm>
                            <a:off x="0" y="0"/>
                            <a:ext cx="906773" cy="286757"/>
                          </a:xfrm>
                          <a:prstGeom prst="rect">
                            <a:avLst/>
                          </a:prstGeom>
                        </pic:spPr>
                      </pic:pic>
                    </a:graphicData>
                  </a:graphic>
                </wp:inline>
              </w:drawing>
            </w:r>
          </w:p>
        </w:tc>
      </w:tr>
      <w:tr w:rsidR="005B31E9" w:rsidRPr="00E9470A" w14:paraId="7A715CF1" w14:textId="77777777" w:rsidTr="00AF1139">
        <w:trPr>
          <w:trHeight w:val="1074"/>
        </w:trPr>
        <w:tc>
          <w:tcPr>
            <w:tcW w:w="528" w:type="pct"/>
            <w:vAlign w:val="center"/>
          </w:tcPr>
          <w:p w14:paraId="5347DA86" w14:textId="77777777" w:rsidR="0052683B" w:rsidRPr="00DF02BC" w:rsidRDefault="0052683B" w:rsidP="005623E9">
            <w:pPr>
              <w:jc w:val="center"/>
              <w:rPr>
                <w:rFonts w:cs="Arial"/>
                <w:lang w:val="en-US"/>
              </w:rPr>
            </w:pPr>
            <w:r w:rsidRPr="00DF02BC">
              <w:rPr>
                <w:rFonts w:cs="Arial"/>
                <w:lang w:val="en-US"/>
              </w:rPr>
              <w:t>6</w:t>
            </w:r>
          </w:p>
        </w:tc>
        <w:tc>
          <w:tcPr>
            <w:tcW w:w="886" w:type="pct"/>
            <w:vAlign w:val="center"/>
          </w:tcPr>
          <w:p w14:paraId="06971D13" w14:textId="77777777" w:rsidR="0052683B" w:rsidRPr="00DF02BC" w:rsidRDefault="0052683B" w:rsidP="005623E9">
            <w:pPr>
              <w:rPr>
                <w:rFonts w:cs="Arial"/>
                <w:lang w:val="en-US"/>
              </w:rPr>
            </w:pPr>
            <w:r w:rsidRPr="00E75EEE">
              <w:rPr>
                <w:rFonts w:cs="LMRoman10-Regular"/>
                <w:lang w:val="en-US"/>
              </w:rPr>
              <w:t>C</w:t>
            </w:r>
            <w:r w:rsidRPr="00906DE2">
              <w:rPr>
                <w:rFonts w:cs="LMRoman10-Regular"/>
                <w:vertAlign w:val="subscript"/>
                <w:lang w:val="en-US"/>
              </w:rPr>
              <w:t>6</w:t>
            </w:r>
            <w:r w:rsidRPr="00E75EEE">
              <w:rPr>
                <w:rFonts w:cs="LMRoman10-Regular"/>
                <w:lang w:val="en-US"/>
              </w:rPr>
              <w:t>mim</w:t>
            </w:r>
          </w:p>
        </w:tc>
        <w:tc>
          <w:tcPr>
            <w:tcW w:w="1473" w:type="pct"/>
            <w:vMerge/>
            <w:vAlign w:val="center"/>
          </w:tcPr>
          <w:p w14:paraId="6E4325EF" w14:textId="77777777" w:rsidR="0052683B" w:rsidRPr="00DF02BC" w:rsidRDefault="0052683B" w:rsidP="005623E9">
            <w:pPr>
              <w:rPr>
                <w:rFonts w:cs="Arial"/>
                <w:lang w:val="en-US"/>
              </w:rPr>
            </w:pPr>
          </w:p>
        </w:tc>
        <w:tc>
          <w:tcPr>
            <w:tcW w:w="2114" w:type="pct"/>
            <w:vAlign w:val="center"/>
          </w:tcPr>
          <w:p w14:paraId="21133F55" w14:textId="77777777" w:rsidR="0052683B" w:rsidRPr="00F41328" w:rsidRDefault="005B31E9" w:rsidP="005B31E9">
            <w:pPr>
              <w:jc w:val="center"/>
              <w:rPr>
                <w:rFonts w:cs="Arial"/>
                <w:noProof/>
                <w:lang w:val="en-US"/>
              </w:rPr>
            </w:pPr>
            <w:r>
              <w:rPr>
                <w:rFonts w:cs="Arial"/>
                <w:noProof/>
              </w:rPr>
              <w:drawing>
                <wp:inline distT="0" distB="0" distL="0" distR="0" wp14:anchorId="1712103B" wp14:editId="2B055511">
                  <wp:extent cx="1067681" cy="280172"/>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6.tif"/>
                          <pic:cNvPicPr/>
                        </pic:nvPicPr>
                        <pic:blipFill>
                          <a:blip r:embed="rId48">
                            <a:extLst>
                              <a:ext uri="{28A0092B-C50C-407E-A947-70E740481C1C}">
                                <a14:useLocalDpi xmlns:a14="http://schemas.microsoft.com/office/drawing/2010/main" val="0"/>
                              </a:ext>
                            </a:extLst>
                          </a:blip>
                          <a:stretch>
                            <a:fillRect/>
                          </a:stretch>
                        </pic:blipFill>
                        <pic:spPr>
                          <a:xfrm>
                            <a:off x="0" y="0"/>
                            <a:ext cx="1107523" cy="290627"/>
                          </a:xfrm>
                          <a:prstGeom prst="rect">
                            <a:avLst/>
                          </a:prstGeom>
                        </pic:spPr>
                      </pic:pic>
                    </a:graphicData>
                  </a:graphic>
                </wp:inline>
              </w:drawing>
            </w:r>
          </w:p>
        </w:tc>
      </w:tr>
      <w:tr w:rsidR="005B31E9" w:rsidRPr="00E9470A" w14:paraId="6E1108AE" w14:textId="77777777" w:rsidTr="00AF1139">
        <w:trPr>
          <w:trHeight w:val="1066"/>
        </w:trPr>
        <w:tc>
          <w:tcPr>
            <w:tcW w:w="528" w:type="pct"/>
            <w:vAlign w:val="center"/>
          </w:tcPr>
          <w:p w14:paraId="6A078B2D" w14:textId="77777777" w:rsidR="0052683B" w:rsidRPr="00DF02BC" w:rsidRDefault="0052683B" w:rsidP="005623E9">
            <w:pPr>
              <w:jc w:val="center"/>
              <w:rPr>
                <w:rFonts w:cs="Arial"/>
                <w:lang w:val="en-US"/>
              </w:rPr>
            </w:pPr>
            <w:r w:rsidRPr="00DF02BC">
              <w:rPr>
                <w:rFonts w:cs="Arial"/>
                <w:lang w:val="en-US"/>
              </w:rPr>
              <w:t>7</w:t>
            </w:r>
          </w:p>
        </w:tc>
        <w:tc>
          <w:tcPr>
            <w:tcW w:w="886" w:type="pct"/>
            <w:vAlign w:val="center"/>
          </w:tcPr>
          <w:p w14:paraId="3E73207A" w14:textId="77777777" w:rsidR="0052683B" w:rsidRPr="00DF02BC" w:rsidRDefault="0052683B" w:rsidP="005623E9">
            <w:pPr>
              <w:rPr>
                <w:rFonts w:cs="Arial"/>
                <w:lang w:val="en-US"/>
              </w:rPr>
            </w:pPr>
            <w:r w:rsidRPr="00E75EEE">
              <w:rPr>
                <w:rFonts w:cs="LMRoman10-Regular"/>
                <w:lang w:val="en-US"/>
              </w:rPr>
              <w:t>C</w:t>
            </w:r>
            <w:r w:rsidRPr="00906DE2">
              <w:rPr>
                <w:rFonts w:cs="LMRoman10-Regular"/>
                <w:vertAlign w:val="subscript"/>
                <w:lang w:val="en-US"/>
              </w:rPr>
              <w:t>7</w:t>
            </w:r>
            <w:r w:rsidRPr="00E75EEE">
              <w:rPr>
                <w:rFonts w:cs="LMRoman10-Regular"/>
                <w:lang w:val="en-US"/>
              </w:rPr>
              <w:t>mim</w:t>
            </w:r>
          </w:p>
        </w:tc>
        <w:tc>
          <w:tcPr>
            <w:tcW w:w="1473" w:type="pct"/>
            <w:vMerge/>
            <w:vAlign w:val="center"/>
          </w:tcPr>
          <w:p w14:paraId="61B1CE12" w14:textId="77777777" w:rsidR="0052683B" w:rsidRPr="00DF02BC" w:rsidRDefault="0052683B" w:rsidP="005623E9">
            <w:pPr>
              <w:rPr>
                <w:rFonts w:cs="Arial"/>
                <w:lang w:val="en-US"/>
              </w:rPr>
            </w:pPr>
          </w:p>
        </w:tc>
        <w:tc>
          <w:tcPr>
            <w:tcW w:w="2114" w:type="pct"/>
            <w:vAlign w:val="center"/>
          </w:tcPr>
          <w:p w14:paraId="7D3B7C00" w14:textId="77777777" w:rsidR="0052683B" w:rsidRPr="00F41328" w:rsidRDefault="005B31E9" w:rsidP="005B31E9">
            <w:pPr>
              <w:jc w:val="center"/>
              <w:rPr>
                <w:rFonts w:cs="Arial"/>
                <w:noProof/>
                <w:lang w:val="en-US"/>
              </w:rPr>
            </w:pPr>
            <w:r>
              <w:rPr>
                <w:rFonts w:cs="Arial"/>
                <w:noProof/>
              </w:rPr>
              <w:drawing>
                <wp:inline distT="0" distB="0" distL="0" distR="0" wp14:anchorId="069D3868" wp14:editId="5889AF58">
                  <wp:extent cx="1282785" cy="2876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7.tif"/>
                          <pic:cNvPicPr/>
                        </pic:nvPicPr>
                        <pic:blipFill>
                          <a:blip r:embed="rId49">
                            <a:extLst>
                              <a:ext uri="{28A0092B-C50C-407E-A947-70E740481C1C}">
                                <a14:useLocalDpi xmlns:a14="http://schemas.microsoft.com/office/drawing/2010/main" val="0"/>
                              </a:ext>
                            </a:extLst>
                          </a:blip>
                          <a:stretch>
                            <a:fillRect/>
                          </a:stretch>
                        </pic:blipFill>
                        <pic:spPr>
                          <a:xfrm>
                            <a:off x="0" y="0"/>
                            <a:ext cx="1314677" cy="294807"/>
                          </a:xfrm>
                          <a:prstGeom prst="rect">
                            <a:avLst/>
                          </a:prstGeom>
                        </pic:spPr>
                      </pic:pic>
                    </a:graphicData>
                  </a:graphic>
                </wp:inline>
              </w:drawing>
            </w:r>
          </w:p>
        </w:tc>
      </w:tr>
      <w:tr w:rsidR="005B31E9" w:rsidRPr="00E9470A" w14:paraId="7FF878BE" w14:textId="77777777" w:rsidTr="00AF1139">
        <w:trPr>
          <w:trHeight w:val="1099"/>
        </w:trPr>
        <w:tc>
          <w:tcPr>
            <w:tcW w:w="528" w:type="pct"/>
            <w:vAlign w:val="center"/>
          </w:tcPr>
          <w:p w14:paraId="1E86DEA5" w14:textId="77777777" w:rsidR="0052683B" w:rsidRPr="00DF02BC" w:rsidRDefault="0052683B" w:rsidP="005623E9">
            <w:pPr>
              <w:jc w:val="center"/>
              <w:rPr>
                <w:rFonts w:cs="Arial"/>
                <w:lang w:val="en-US"/>
              </w:rPr>
            </w:pPr>
            <w:r w:rsidRPr="00DF02BC">
              <w:rPr>
                <w:rFonts w:cs="Arial"/>
                <w:lang w:val="en-US"/>
              </w:rPr>
              <w:t>8</w:t>
            </w:r>
          </w:p>
        </w:tc>
        <w:tc>
          <w:tcPr>
            <w:tcW w:w="886" w:type="pct"/>
            <w:vAlign w:val="center"/>
          </w:tcPr>
          <w:p w14:paraId="371814EB" w14:textId="77777777" w:rsidR="0052683B" w:rsidRPr="00DF02BC" w:rsidRDefault="0052683B" w:rsidP="005623E9">
            <w:pPr>
              <w:rPr>
                <w:rFonts w:cs="Arial"/>
                <w:lang w:val="en-US"/>
              </w:rPr>
            </w:pPr>
            <w:r w:rsidRPr="00E75EEE">
              <w:rPr>
                <w:rFonts w:cs="LMRoman10-Regular"/>
                <w:lang w:val="en-US"/>
              </w:rPr>
              <w:t>C</w:t>
            </w:r>
            <w:r w:rsidRPr="00906DE2">
              <w:rPr>
                <w:rFonts w:cs="LMRoman10-Regular"/>
                <w:vertAlign w:val="subscript"/>
                <w:lang w:val="en-US"/>
              </w:rPr>
              <w:t>8</w:t>
            </w:r>
            <w:r w:rsidRPr="00E75EEE">
              <w:rPr>
                <w:rFonts w:cs="LMRoman10-Regular"/>
                <w:lang w:val="en-US"/>
              </w:rPr>
              <w:t>mim</w:t>
            </w:r>
          </w:p>
        </w:tc>
        <w:tc>
          <w:tcPr>
            <w:tcW w:w="1473" w:type="pct"/>
            <w:vMerge/>
            <w:vAlign w:val="center"/>
          </w:tcPr>
          <w:p w14:paraId="31E73EF5" w14:textId="77777777" w:rsidR="0052683B" w:rsidRPr="00DF02BC" w:rsidRDefault="0052683B" w:rsidP="005623E9">
            <w:pPr>
              <w:rPr>
                <w:rFonts w:cs="Arial"/>
                <w:lang w:val="en-US"/>
              </w:rPr>
            </w:pPr>
          </w:p>
        </w:tc>
        <w:tc>
          <w:tcPr>
            <w:tcW w:w="2114" w:type="pct"/>
            <w:vAlign w:val="center"/>
          </w:tcPr>
          <w:p w14:paraId="0F6710B4" w14:textId="77777777" w:rsidR="0052683B" w:rsidRPr="00F41328" w:rsidRDefault="002A47AA" w:rsidP="002A47AA">
            <w:pPr>
              <w:jc w:val="center"/>
              <w:rPr>
                <w:rFonts w:cs="Arial"/>
                <w:noProof/>
                <w:lang w:val="en-US"/>
              </w:rPr>
            </w:pPr>
            <w:r>
              <w:rPr>
                <w:rFonts w:cs="Arial"/>
                <w:noProof/>
              </w:rPr>
              <w:drawing>
                <wp:inline distT="0" distB="0" distL="0" distR="0" wp14:anchorId="35189A56" wp14:editId="0BE5A724">
                  <wp:extent cx="1490525" cy="2917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8.tif"/>
                          <pic:cNvPicPr/>
                        </pic:nvPicPr>
                        <pic:blipFill>
                          <a:blip r:embed="rId50">
                            <a:extLst>
                              <a:ext uri="{28A0092B-C50C-407E-A947-70E740481C1C}">
                                <a14:useLocalDpi xmlns:a14="http://schemas.microsoft.com/office/drawing/2010/main" val="0"/>
                              </a:ext>
                            </a:extLst>
                          </a:blip>
                          <a:stretch>
                            <a:fillRect/>
                          </a:stretch>
                        </pic:blipFill>
                        <pic:spPr>
                          <a:xfrm>
                            <a:off x="0" y="0"/>
                            <a:ext cx="1562948" cy="305973"/>
                          </a:xfrm>
                          <a:prstGeom prst="rect">
                            <a:avLst/>
                          </a:prstGeom>
                        </pic:spPr>
                      </pic:pic>
                    </a:graphicData>
                  </a:graphic>
                </wp:inline>
              </w:drawing>
            </w:r>
          </w:p>
        </w:tc>
      </w:tr>
      <w:tr w:rsidR="005B31E9" w:rsidRPr="00E9470A" w14:paraId="7298F0C4" w14:textId="77777777" w:rsidTr="00AF1139">
        <w:trPr>
          <w:trHeight w:val="1091"/>
        </w:trPr>
        <w:tc>
          <w:tcPr>
            <w:tcW w:w="528" w:type="pct"/>
            <w:tcBorders>
              <w:bottom w:val="single" w:sz="4" w:space="0" w:color="auto"/>
            </w:tcBorders>
            <w:vAlign w:val="center"/>
          </w:tcPr>
          <w:p w14:paraId="7A3D096E" w14:textId="77777777" w:rsidR="0052683B" w:rsidRPr="00DF02BC" w:rsidRDefault="0052683B" w:rsidP="005623E9">
            <w:pPr>
              <w:jc w:val="center"/>
              <w:rPr>
                <w:rFonts w:cs="Arial"/>
                <w:lang w:val="en-US"/>
              </w:rPr>
            </w:pPr>
            <w:r w:rsidRPr="00DF02BC">
              <w:rPr>
                <w:rFonts w:cs="Arial"/>
                <w:lang w:val="en-US"/>
              </w:rPr>
              <w:t>9</w:t>
            </w:r>
          </w:p>
        </w:tc>
        <w:tc>
          <w:tcPr>
            <w:tcW w:w="886" w:type="pct"/>
            <w:tcBorders>
              <w:bottom w:val="single" w:sz="4" w:space="0" w:color="auto"/>
            </w:tcBorders>
            <w:vAlign w:val="center"/>
          </w:tcPr>
          <w:p w14:paraId="129FBD45" w14:textId="77777777" w:rsidR="0052683B" w:rsidRPr="00DF02BC" w:rsidRDefault="0052683B" w:rsidP="005623E9">
            <w:pPr>
              <w:rPr>
                <w:rFonts w:cs="Arial"/>
                <w:lang w:val="en-US"/>
              </w:rPr>
            </w:pPr>
            <w:r w:rsidRPr="00E75EEE">
              <w:rPr>
                <w:rFonts w:cs="LMRoman10-Regular"/>
                <w:lang w:val="en-US"/>
              </w:rPr>
              <w:t>C</w:t>
            </w:r>
            <w:r w:rsidRPr="00906DE2">
              <w:rPr>
                <w:rFonts w:cs="LMRoman10-Regular"/>
                <w:vertAlign w:val="subscript"/>
                <w:lang w:val="en-US"/>
              </w:rPr>
              <w:t>9</w:t>
            </w:r>
            <w:r w:rsidRPr="00E75EEE">
              <w:rPr>
                <w:rFonts w:cs="LMRoman10-Regular"/>
                <w:lang w:val="en-US"/>
              </w:rPr>
              <w:t>mim</w:t>
            </w:r>
          </w:p>
        </w:tc>
        <w:tc>
          <w:tcPr>
            <w:tcW w:w="1473" w:type="pct"/>
            <w:vMerge/>
            <w:tcBorders>
              <w:bottom w:val="single" w:sz="4" w:space="0" w:color="auto"/>
            </w:tcBorders>
            <w:vAlign w:val="center"/>
          </w:tcPr>
          <w:p w14:paraId="152CC0BC" w14:textId="77777777" w:rsidR="0052683B" w:rsidRPr="00DF02BC" w:rsidRDefault="0052683B" w:rsidP="005623E9">
            <w:pPr>
              <w:rPr>
                <w:rFonts w:cs="Arial"/>
                <w:lang w:val="en-US"/>
              </w:rPr>
            </w:pPr>
          </w:p>
        </w:tc>
        <w:tc>
          <w:tcPr>
            <w:tcW w:w="2114" w:type="pct"/>
            <w:tcBorders>
              <w:bottom w:val="single" w:sz="4" w:space="0" w:color="auto"/>
            </w:tcBorders>
            <w:vAlign w:val="center"/>
          </w:tcPr>
          <w:p w14:paraId="70EA9667" w14:textId="77777777" w:rsidR="0052683B" w:rsidRDefault="002A47AA" w:rsidP="002A47AA">
            <w:pPr>
              <w:jc w:val="center"/>
              <w:rPr>
                <w:rFonts w:cs="Arial"/>
                <w:noProof/>
              </w:rPr>
            </w:pPr>
            <w:r>
              <w:rPr>
                <w:rFonts w:cs="Arial"/>
                <w:noProof/>
              </w:rPr>
              <w:drawing>
                <wp:inline distT="0" distB="0" distL="0" distR="0" wp14:anchorId="0449D803" wp14:editId="1FF0ACF4">
                  <wp:extent cx="1612093" cy="280036"/>
                  <wp:effectExtent l="0" t="0" r="762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9.tif"/>
                          <pic:cNvPicPr/>
                        </pic:nvPicPr>
                        <pic:blipFill>
                          <a:blip r:embed="rId51">
                            <a:extLst>
                              <a:ext uri="{28A0092B-C50C-407E-A947-70E740481C1C}">
                                <a14:useLocalDpi xmlns:a14="http://schemas.microsoft.com/office/drawing/2010/main" val="0"/>
                              </a:ext>
                            </a:extLst>
                          </a:blip>
                          <a:stretch>
                            <a:fillRect/>
                          </a:stretch>
                        </pic:blipFill>
                        <pic:spPr>
                          <a:xfrm>
                            <a:off x="0" y="0"/>
                            <a:ext cx="1671722" cy="290394"/>
                          </a:xfrm>
                          <a:prstGeom prst="rect">
                            <a:avLst/>
                          </a:prstGeom>
                        </pic:spPr>
                      </pic:pic>
                    </a:graphicData>
                  </a:graphic>
                </wp:inline>
              </w:drawing>
            </w:r>
          </w:p>
        </w:tc>
      </w:tr>
    </w:tbl>
    <w:p w14:paraId="70597913" w14:textId="77777777" w:rsidR="00BA7452" w:rsidRPr="00DF02BC" w:rsidRDefault="00BA7452" w:rsidP="00413709">
      <w:pPr>
        <w:spacing w:after="240"/>
        <w:rPr>
          <w:rFonts w:cs="Arial"/>
        </w:rPr>
      </w:pPr>
    </w:p>
    <w:p w14:paraId="3386C111" w14:textId="33C9C056" w:rsidR="00BA7452" w:rsidRPr="00DF02BC" w:rsidRDefault="00BA7452" w:rsidP="00D72444">
      <w:pPr>
        <w:spacing w:after="240"/>
        <w:jc w:val="center"/>
        <w:rPr>
          <w:rFonts w:eastAsia="Times New Roman" w:cs="Arial"/>
          <w:color w:val="000000"/>
        </w:rPr>
      </w:pPr>
      <w:r w:rsidRPr="00D72444">
        <w:rPr>
          <w:rFonts w:cs="Arial"/>
        </w:rPr>
        <w:t>Table 6</w:t>
      </w:r>
      <w:r w:rsidR="00F41328">
        <w:rPr>
          <w:rFonts w:cs="Arial"/>
        </w:rPr>
        <w:t>.</w:t>
      </w:r>
      <w:r>
        <w:rPr>
          <w:rFonts w:cs="Arial"/>
        </w:rPr>
        <w:t xml:space="preserve">  Anions of </w:t>
      </w:r>
      <w:r w:rsidR="006B6733">
        <w:rPr>
          <w:rFonts w:cs="Arial"/>
        </w:rPr>
        <w:t xml:space="preserve">the </w:t>
      </w:r>
      <w:r>
        <w:rPr>
          <w:rFonts w:cs="Arial"/>
        </w:rPr>
        <w:t xml:space="preserve">third </w:t>
      </w:r>
      <w:r w:rsidR="006C47DF">
        <w:rPr>
          <w:rFonts w:cs="Arial"/>
        </w:rPr>
        <w:t>set of ILs</w:t>
      </w:r>
      <w:r>
        <w:rPr>
          <w:rFonts w:cs="Arial"/>
        </w:rPr>
        <w:fldChar w:fldCharType="begin"/>
      </w:r>
      <w:r w:rsidR="00E41BCB">
        <w:rPr>
          <w:rFonts w:cs="Arial"/>
        </w:rPr>
        <w:instrText xml:space="preserve"> ADDIN EN.CITE &lt;EndNote&gt;&lt;Cite&gt;&lt;Author&gt;Vitz&lt;/Author&gt;&lt;Year&gt;2009&lt;/Year&gt;&lt;RecNum&gt;14&lt;/RecNum&gt;&lt;DisplayText&gt;[51]&lt;/DisplayText&gt;&lt;record&gt;&lt;rec-number&gt;14&lt;/rec-number&gt;&lt;foreign-keys&gt;&lt;key app="EN" db-id="z0zda5xah9rpf9et0f2590xaz099tsa2psfd" timestamp="1517490165"&gt;14&lt;/key&gt;&lt;/foreign-keys&gt;&lt;ref-type name="Journal Article"&gt;17&lt;/ref-type&gt;&lt;contributors&gt;&lt;authors&gt;&lt;author&gt;Vitz, Jurgen&lt;/author&gt;&lt;author&gt;Erdmenger, Tina&lt;/author&gt;&lt;author&gt;Haensch, Claudia&lt;/author&gt;&lt;author&gt;Schubert, Ulrich S.&lt;/author&gt;&lt;/authors&gt;&lt;/contributors&gt;&lt;titles&gt;&lt;title&gt;Extended dissolution studies of cellulose in imidazolium based ionic liquids&lt;/title&gt;&lt;secondary-title&gt;Green Chemistry&lt;/secondary-title&gt;&lt;/titles&gt;&lt;periodical&gt;&lt;full-title&gt;Green Chemistry&lt;/full-title&gt;&lt;/periodical&gt;&lt;pages&gt;417-424&lt;/pages&gt;&lt;volume&gt;11&lt;/volume&gt;&lt;number&gt;3&lt;/number&gt;&lt;dates&gt;&lt;year&gt;2009&lt;/year&gt;&lt;/dates&gt;&lt;publisher&gt;The Royal Society of Chemistry&lt;/publisher&gt;&lt;isbn&gt;1463-9262&lt;/isbn&gt;&lt;work-type&gt;10.1039/B818061J&lt;/work-type&gt;&lt;urls&gt;&lt;related-urls&gt;&lt;url&gt;http://dx.doi.org/10.1039/B818061J&lt;/url&gt;&lt;/related-urls&gt;&lt;/urls&gt;&lt;electronic-resource-num&gt;10.1039/B818061J&lt;/electronic-resource-num&gt;&lt;/record&gt;&lt;/Cite&gt;&lt;/EndNote&gt;</w:instrText>
      </w:r>
      <w:r>
        <w:rPr>
          <w:rFonts w:cs="Arial"/>
        </w:rPr>
        <w:fldChar w:fldCharType="separate"/>
      </w:r>
      <w:r w:rsidR="00E41BCB">
        <w:rPr>
          <w:rFonts w:cs="Arial"/>
          <w:noProof/>
        </w:rPr>
        <w:t>[51]</w:t>
      </w:r>
      <w:r>
        <w:rPr>
          <w:rFonts w:cs="Arial"/>
        </w:rPr>
        <w:fldChar w:fldCharType="end"/>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1249"/>
        <w:gridCol w:w="2595"/>
        <w:gridCol w:w="859"/>
        <w:gridCol w:w="1365"/>
        <w:gridCol w:w="2508"/>
      </w:tblGrid>
      <w:tr w:rsidR="00BA7452" w:rsidRPr="00E9470A" w14:paraId="611375EF" w14:textId="77777777" w:rsidTr="00AF1139">
        <w:trPr>
          <w:trHeight w:val="464"/>
        </w:trPr>
        <w:tc>
          <w:tcPr>
            <w:tcW w:w="419" w:type="pct"/>
            <w:tcBorders>
              <w:top w:val="single" w:sz="4" w:space="0" w:color="auto"/>
              <w:bottom w:val="single" w:sz="4" w:space="0" w:color="auto"/>
            </w:tcBorders>
            <w:vAlign w:val="center"/>
          </w:tcPr>
          <w:p w14:paraId="53A98A0F" w14:textId="77777777" w:rsidR="00BA7452" w:rsidRPr="00DF02BC" w:rsidRDefault="00BA7452" w:rsidP="00413709">
            <w:pPr>
              <w:jc w:val="center"/>
              <w:rPr>
                <w:rFonts w:eastAsia="Times New Roman" w:cs="Arial"/>
                <w:color w:val="000000"/>
                <w:lang w:val="en-US"/>
              </w:rPr>
            </w:pPr>
            <w:r w:rsidRPr="00DF02BC">
              <w:rPr>
                <w:rFonts w:eastAsia="Times New Roman" w:cs="Arial"/>
                <w:color w:val="000000"/>
                <w:lang w:val="en-US"/>
              </w:rPr>
              <w:t>No.</w:t>
            </w:r>
          </w:p>
        </w:tc>
        <w:tc>
          <w:tcPr>
            <w:tcW w:w="667" w:type="pct"/>
            <w:tcBorders>
              <w:top w:val="single" w:sz="4" w:space="0" w:color="auto"/>
              <w:bottom w:val="single" w:sz="4" w:space="0" w:color="auto"/>
            </w:tcBorders>
            <w:vAlign w:val="center"/>
          </w:tcPr>
          <w:p w14:paraId="2A2235F8" w14:textId="77777777" w:rsidR="00BA7452" w:rsidRPr="00DF02BC" w:rsidRDefault="00BA7452" w:rsidP="00413709">
            <w:pPr>
              <w:rPr>
                <w:rFonts w:eastAsia="Times New Roman" w:cs="Arial"/>
                <w:color w:val="000000"/>
                <w:lang w:val="en-US"/>
              </w:rPr>
            </w:pPr>
            <w:r w:rsidRPr="00DF02BC">
              <w:rPr>
                <w:rFonts w:eastAsia="Times New Roman" w:cs="Arial"/>
                <w:color w:val="000000"/>
                <w:lang w:val="en-US"/>
              </w:rPr>
              <w:t>Anion</w:t>
            </w:r>
          </w:p>
        </w:tc>
        <w:tc>
          <w:tcPr>
            <w:tcW w:w="1386" w:type="pct"/>
            <w:tcBorders>
              <w:top w:val="single" w:sz="4" w:space="0" w:color="auto"/>
              <w:bottom w:val="single" w:sz="4" w:space="0" w:color="auto"/>
            </w:tcBorders>
            <w:vAlign w:val="center"/>
          </w:tcPr>
          <w:p w14:paraId="7D7D40BC" w14:textId="77777777" w:rsidR="00BA7452" w:rsidRPr="00DF02BC" w:rsidRDefault="00BA7452" w:rsidP="00413709">
            <w:pPr>
              <w:jc w:val="center"/>
              <w:rPr>
                <w:rFonts w:eastAsia="Times New Roman" w:cs="Arial"/>
                <w:color w:val="000000"/>
                <w:lang w:val="en-US"/>
              </w:rPr>
            </w:pPr>
            <w:r w:rsidRPr="00DF02BC">
              <w:rPr>
                <w:rFonts w:eastAsia="Times New Roman" w:cs="Arial"/>
                <w:color w:val="000000"/>
                <w:lang w:val="en-US"/>
              </w:rPr>
              <w:t>Structure</w:t>
            </w:r>
          </w:p>
        </w:tc>
        <w:tc>
          <w:tcPr>
            <w:tcW w:w="459" w:type="pct"/>
            <w:tcBorders>
              <w:top w:val="single" w:sz="4" w:space="0" w:color="auto"/>
              <w:bottom w:val="single" w:sz="4" w:space="0" w:color="auto"/>
            </w:tcBorders>
            <w:vAlign w:val="center"/>
          </w:tcPr>
          <w:p w14:paraId="49295DBD" w14:textId="77777777" w:rsidR="00BA7452" w:rsidRPr="00DF02BC" w:rsidRDefault="00BA7452" w:rsidP="00413709">
            <w:pPr>
              <w:jc w:val="center"/>
              <w:rPr>
                <w:rFonts w:eastAsia="Times New Roman" w:cs="Arial"/>
                <w:color w:val="000000"/>
                <w:lang w:val="en-US"/>
              </w:rPr>
            </w:pPr>
            <w:r w:rsidRPr="00DF02BC">
              <w:rPr>
                <w:rFonts w:eastAsia="Times New Roman" w:cs="Arial"/>
                <w:color w:val="000000"/>
                <w:lang w:val="en-US"/>
              </w:rPr>
              <w:t>No.</w:t>
            </w:r>
          </w:p>
        </w:tc>
        <w:tc>
          <w:tcPr>
            <w:tcW w:w="729" w:type="pct"/>
            <w:tcBorders>
              <w:top w:val="single" w:sz="4" w:space="0" w:color="auto"/>
              <w:bottom w:val="single" w:sz="4" w:space="0" w:color="auto"/>
            </w:tcBorders>
            <w:vAlign w:val="center"/>
          </w:tcPr>
          <w:p w14:paraId="52FDF5CC" w14:textId="77777777" w:rsidR="00BA7452" w:rsidRPr="00DF02BC" w:rsidRDefault="00BA7452" w:rsidP="00413709">
            <w:pPr>
              <w:rPr>
                <w:rFonts w:eastAsia="Times New Roman" w:cs="Arial"/>
                <w:color w:val="000000"/>
                <w:lang w:val="en-US"/>
              </w:rPr>
            </w:pPr>
            <w:r w:rsidRPr="00DF02BC">
              <w:rPr>
                <w:rFonts w:eastAsia="Times New Roman" w:cs="Arial"/>
                <w:color w:val="000000"/>
                <w:lang w:val="en-US"/>
              </w:rPr>
              <w:t>Anion</w:t>
            </w:r>
          </w:p>
        </w:tc>
        <w:tc>
          <w:tcPr>
            <w:tcW w:w="1341" w:type="pct"/>
            <w:tcBorders>
              <w:top w:val="single" w:sz="4" w:space="0" w:color="auto"/>
              <w:bottom w:val="single" w:sz="4" w:space="0" w:color="auto"/>
            </w:tcBorders>
            <w:vAlign w:val="center"/>
          </w:tcPr>
          <w:p w14:paraId="73CB80A7" w14:textId="77777777" w:rsidR="00BA7452" w:rsidRPr="00DF02BC" w:rsidRDefault="00BA7452" w:rsidP="00413709">
            <w:pPr>
              <w:jc w:val="center"/>
              <w:rPr>
                <w:rFonts w:eastAsia="Times New Roman" w:cs="Arial"/>
                <w:color w:val="000000"/>
                <w:lang w:val="en-US"/>
              </w:rPr>
            </w:pPr>
            <w:r w:rsidRPr="00DF02BC">
              <w:rPr>
                <w:rFonts w:eastAsia="Times New Roman" w:cs="Arial"/>
                <w:color w:val="000000"/>
                <w:lang w:val="en-US"/>
              </w:rPr>
              <w:t>Structure</w:t>
            </w:r>
          </w:p>
        </w:tc>
      </w:tr>
      <w:tr w:rsidR="00BA7452" w:rsidRPr="00E9470A" w14:paraId="34E7263C" w14:textId="77777777" w:rsidTr="00AF1139">
        <w:trPr>
          <w:trHeight w:val="1558"/>
        </w:trPr>
        <w:tc>
          <w:tcPr>
            <w:tcW w:w="419" w:type="pct"/>
            <w:tcBorders>
              <w:top w:val="single" w:sz="4" w:space="0" w:color="auto"/>
            </w:tcBorders>
            <w:vAlign w:val="center"/>
          </w:tcPr>
          <w:p w14:paraId="42A047FC" w14:textId="77777777" w:rsidR="00BA7452" w:rsidRPr="00DF02BC" w:rsidRDefault="00BA7452" w:rsidP="00413709">
            <w:pPr>
              <w:jc w:val="center"/>
              <w:rPr>
                <w:rFonts w:eastAsia="Times New Roman" w:cs="Arial"/>
                <w:color w:val="000000"/>
                <w:lang w:val="en-US"/>
              </w:rPr>
            </w:pPr>
            <w:r w:rsidRPr="00DF02BC">
              <w:rPr>
                <w:rFonts w:eastAsia="Times New Roman" w:cs="Arial"/>
                <w:color w:val="000000"/>
                <w:lang w:val="en-US"/>
              </w:rPr>
              <w:t>1</w:t>
            </w:r>
          </w:p>
        </w:tc>
        <w:tc>
          <w:tcPr>
            <w:tcW w:w="667" w:type="pct"/>
            <w:tcBorders>
              <w:top w:val="single" w:sz="4" w:space="0" w:color="auto"/>
            </w:tcBorders>
            <w:vAlign w:val="center"/>
          </w:tcPr>
          <w:p w14:paraId="19F6798C" w14:textId="77777777" w:rsidR="00BA7452" w:rsidRPr="00DF02BC" w:rsidRDefault="00BA7452" w:rsidP="00413709">
            <w:pPr>
              <w:rPr>
                <w:rFonts w:eastAsia="Times New Roman" w:cs="Arial"/>
                <w:color w:val="000000"/>
                <w:lang w:val="en-US"/>
              </w:rPr>
            </w:pPr>
            <w:r w:rsidRPr="00E75EEE">
              <w:rPr>
                <w:rFonts w:cs="LMRoman10-Regular"/>
                <w:lang w:val="en-US"/>
              </w:rPr>
              <w:t>Ac</w:t>
            </w:r>
          </w:p>
        </w:tc>
        <w:tc>
          <w:tcPr>
            <w:tcW w:w="1386" w:type="pct"/>
            <w:tcBorders>
              <w:top w:val="single" w:sz="4" w:space="0" w:color="auto"/>
            </w:tcBorders>
            <w:vAlign w:val="center"/>
          </w:tcPr>
          <w:p w14:paraId="1FA1B206" w14:textId="77777777" w:rsidR="00BA7452" w:rsidRPr="00DF02BC" w:rsidRDefault="00BA7452" w:rsidP="00413709">
            <w:pPr>
              <w:rPr>
                <w:rFonts w:eastAsia="Times New Roman" w:cs="Arial"/>
                <w:color w:val="000000"/>
                <w:lang w:val="en-US"/>
              </w:rPr>
            </w:pPr>
            <w:r>
              <w:rPr>
                <w:rFonts w:eastAsia="Times New Roman" w:cs="Arial"/>
                <w:noProof/>
                <w:color w:val="000000"/>
              </w:rPr>
              <w:drawing>
                <wp:inline distT="0" distB="0" distL="0" distR="0" wp14:anchorId="6F27D984" wp14:editId="66D084BA">
                  <wp:extent cx="676492" cy="685634"/>
                  <wp:effectExtent l="0" t="0" r="0" b="6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Ac_2D.tif"/>
                          <pic:cNvPicPr/>
                        </pic:nvPicPr>
                        <pic:blipFill>
                          <a:blip r:embed="rId18">
                            <a:extLst>
                              <a:ext uri="{28A0092B-C50C-407E-A947-70E740481C1C}">
                                <a14:useLocalDpi xmlns:a14="http://schemas.microsoft.com/office/drawing/2010/main" val="0"/>
                              </a:ext>
                            </a:extLst>
                          </a:blip>
                          <a:stretch>
                            <a:fillRect/>
                          </a:stretch>
                        </pic:blipFill>
                        <pic:spPr>
                          <a:xfrm>
                            <a:off x="0" y="0"/>
                            <a:ext cx="683332" cy="692567"/>
                          </a:xfrm>
                          <a:prstGeom prst="rect">
                            <a:avLst/>
                          </a:prstGeom>
                        </pic:spPr>
                      </pic:pic>
                    </a:graphicData>
                  </a:graphic>
                </wp:inline>
              </w:drawing>
            </w:r>
          </w:p>
        </w:tc>
        <w:tc>
          <w:tcPr>
            <w:tcW w:w="459" w:type="pct"/>
            <w:tcBorders>
              <w:top w:val="single" w:sz="4" w:space="0" w:color="auto"/>
            </w:tcBorders>
            <w:vAlign w:val="center"/>
          </w:tcPr>
          <w:p w14:paraId="19375292" w14:textId="77777777" w:rsidR="00BA7452" w:rsidRPr="00DF02BC" w:rsidRDefault="00BA7452" w:rsidP="00413709">
            <w:pPr>
              <w:jc w:val="center"/>
              <w:rPr>
                <w:rFonts w:eastAsia="Times New Roman" w:cs="Arial"/>
                <w:color w:val="000000"/>
                <w:lang w:val="en-US"/>
              </w:rPr>
            </w:pPr>
            <w:r w:rsidRPr="00DF02BC">
              <w:rPr>
                <w:rFonts w:eastAsia="Times New Roman" w:cs="Arial"/>
                <w:color w:val="000000"/>
                <w:lang w:val="en-US"/>
              </w:rPr>
              <w:t>5</w:t>
            </w:r>
          </w:p>
        </w:tc>
        <w:tc>
          <w:tcPr>
            <w:tcW w:w="729" w:type="pct"/>
            <w:tcBorders>
              <w:top w:val="single" w:sz="4" w:space="0" w:color="auto"/>
            </w:tcBorders>
            <w:vAlign w:val="center"/>
          </w:tcPr>
          <w:p w14:paraId="7A675BF7" w14:textId="77777777" w:rsidR="00BA7452" w:rsidRPr="00DF02BC" w:rsidRDefault="00BA7452" w:rsidP="00413709">
            <w:pPr>
              <w:rPr>
                <w:rFonts w:eastAsia="Times New Roman" w:cs="Arial"/>
                <w:color w:val="000000"/>
                <w:lang w:val="en-US"/>
              </w:rPr>
            </w:pPr>
            <w:r>
              <w:rPr>
                <w:rFonts w:eastAsia="Times New Roman" w:cs="Arial"/>
                <w:color w:val="000000"/>
                <w:lang w:val="en-US"/>
              </w:rPr>
              <w:t>F</w:t>
            </w:r>
          </w:p>
        </w:tc>
        <w:tc>
          <w:tcPr>
            <w:tcW w:w="1341" w:type="pct"/>
            <w:tcBorders>
              <w:top w:val="single" w:sz="4" w:space="0" w:color="auto"/>
            </w:tcBorders>
            <w:vAlign w:val="center"/>
          </w:tcPr>
          <w:p w14:paraId="6A400405" w14:textId="77777777" w:rsidR="00BA7452" w:rsidRPr="00DF02BC" w:rsidRDefault="00BA7452" w:rsidP="00413709">
            <w:pPr>
              <w:rPr>
                <w:rFonts w:eastAsia="Times New Roman" w:cs="Arial"/>
                <w:color w:val="000000"/>
                <w:lang w:val="en-US"/>
              </w:rPr>
            </w:pPr>
            <w:r>
              <w:rPr>
                <w:rFonts w:eastAsia="Times New Roman" w:cs="Arial"/>
                <w:noProof/>
                <w:color w:val="000000"/>
              </w:rPr>
              <w:drawing>
                <wp:inline distT="0" distB="0" distL="0" distR="0" wp14:anchorId="6880C370" wp14:editId="2ED680CC">
                  <wp:extent cx="422031" cy="422031"/>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F_2D.tif"/>
                          <pic:cNvPicPr/>
                        </pic:nvPicPr>
                        <pic:blipFill>
                          <a:blip r:embed="rId52">
                            <a:extLst>
                              <a:ext uri="{28A0092B-C50C-407E-A947-70E740481C1C}">
                                <a14:useLocalDpi xmlns:a14="http://schemas.microsoft.com/office/drawing/2010/main" val="0"/>
                              </a:ext>
                            </a:extLst>
                          </a:blip>
                          <a:stretch>
                            <a:fillRect/>
                          </a:stretch>
                        </pic:blipFill>
                        <pic:spPr>
                          <a:xfrm>
                            <a:off x="0" y="0"/>
                            <a:ext cx="423513" cy="423513"/>
                          </a:xfrm>
                          <a:prstGeom prst="rect">
                            <a:avLst/>
                          </a:prstGeom>
                        </pic:spPr>
                      </pic:pic>
                    </a:graphicData>
                  </a:graphic>
                </wp:inline>
              </w:drawing>
            </w:r>
          </w:p>
        </w:tc>
      </w:tr>
      <w:tr w:rsidR="00BA7452" w:rsidRPr="00E9470A" w14:paraId="6630B2F7" w14:textId="77777777" w:rsidTr="00AF1139">
        <w:trPr>
          <w:trHeight w:val="814"/>
        </w:trPr>
        <w:tc>
          <w:tcPr>
            <w:tcW w:w="419" w:type="pct"/>
            <w:vAlign w:val="center"/>
          </w:tcPr>
          <w:p w14:paraId="22B28D49" w14:textId="77777777" w:rsidR="00BA7452" w:rsidRPr="00DF02BC" w:rsidRDefault="00BA7452" w:rsidP="00413709">
            <w:pPr>
              <w:jc w:val="center"/>
              <w:rPr>
                <w:rFonts w:eastAsia="Times New Roman" w:cs="Arial"/>
                <w:color w:val="000000"/>
                <w:lang w:val="en-US"/>
              </w:rPr>
            </w:pPr>
            <w:r w:rsidRPr="00DF02BC">
              <w:rPr>
                <w:rFonts w:eastAsia="Times New Roman" w:cs="Arial"/>
                <w:color w:val="000000"/>
                <w:lang w:val="en-US"/>
              </w:rPr>
              <w:lastRenderedPageBreak/>
              <w:t>2</w:t>
            </w:r>
          </w:p>
        </w:tc>
        <w:tc>
          <w:tcPr>
            <w:tcW w:w="667" w:type="pct"/>
            <w:vAlign w:val="center"/>
          </w:tcPr>
          <w:p w14:paraId="36E2F9EB" w14:textId="77777777" w:rsidR="00BA7452" w:rsidRPr="00DF02BC" w:rsidRDefault="00BA7452" w:rsidP="00413709">
            <w:pPr>
              <w:rPr>
                <w:rFonts w:eastAsia="Times New Roman" w:cs="Arial"/>
                <w:color w:val="000000"/>
                <w:lang w:val="en-US"/>
              </w:rPr>
            </w:pPr>
            <w:r w:rsidRPr="00E75EEE">
              <w:rPr>
                <w:rFonts w:cs="LMRoman10-Regular"/>
                <w:lang w:val="en-US"/>
              </w:rPr>
              <w:t>Br</w:t>
            </w:r>
          </w:p>
        </w:tc>
        <w:tc>
          <w:tcPr>
            <w:tcW w:w="1386" w:type="pct"/>
            <w:vAlign w:val="center"/>
          </w:tcPr>
          <w:p w14:paraId="3C9A8264" w14:textId="77777777" w:rsidR="00BA7452" w:rsidRPr="00DF02BC" w:rsidRDefault="00BA7452" w:rsidP="00413709">
            <w:pPr>
              <w:rPr>
                <w:rFonts w:eastAsia="Times New Roman" w:cs="Arial"/>
                <w:color w:val="000000"/>
                <w:lang w:val="en-US"/>
              </w:rPr>
            </w:pPr>
            <w:r>
              <w:rPr>
                <w:rFonts w:eastAsia="Times New Roman" w:cs="Arial"/>
                <w:noProof/>
                <w:color w:val="000000"/>
              </w:rPr>
              <w:drawing>
                <wp:inline distT="0" distB="0" distL="0" distR="0" wp14:anchorId="7617D52B" wp14:editId="0B59C245">
                  <wp:extent cx="402443" cy="366933"/>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Br_2D.tif"/>
                          <pic:cNvPicPr/>
                        </pic:nvPicPr>
                        <pic:blipFill>
                          <a:blip r:embed="rId22">
                            <a:extLst>
                              <a:ext uri="{28A0092B-C50C-407E-A947-70E740481C1C}">
                                <a14:useLocalDpi xmlns:a14="http://schemas.microsoft.com/office/drawing/2010/main" val="0"/>
                              </a:ext>
                            </a:extLst>
                          </a:blip>
                          <a:stretch>
                            <a:fillRect/>
                          </a:stretch>
                        </pic:blipFill>
                        <pic:spPr>
                          <a:xfrm>
                            <a:off x="0" y="0"/>
                            <a:ext cx="410823" cy="374573"/>
                          </a:xfrm>
                          <a:prstGeom prst="rect">
                            <a:avLst/>
                          </a:prstGeom>
                        </pic:spPr>
                      </pic:pic>
                    </a:graphicData>
                  </a:graphic>
                </wp:inline>
              </w:drawing>
            </w:r>
          </w:p>
        </w:tc>
        <w:tc>
          <w:tcPr>
            <w:tcW w:w="459" w:type="pct"/>
            <w:vAlign w:val="center"/>
          </w:tcPr>
          <w:p w14:paraId="0E88FDE3" w14:textId="77777777" w:rsidR="00BA7452" w:rsidRPr="00DF02BC" w:rsidRDefault="00BA7452" w:rsidP="00413709">
            <w:pPr>
              <w:jc w:val="center"/>
              <w:rPr>
                <w:rFonts w:eastAsia="Times New Roman" w:cs="Arial"/>
                <w:color w:val="000000"/>
                <w:lang w:val="en-US"/>
              </w:rPr>
            </w:pPr>
            <w:r>
              <w:rPr>
                <w:rFonts w:eastAsia="Times New Roman" w:cs="Arial"/>
                <w:color w:val="000000"/>
                <w:lang w:val="en-US"/>
              </w:rPr>
              <w:t>6</w:t>
            </w:r>
          </w:p>
        </w:tc>
        <w:tc>
          <w:tcPr>
            <w:tcW w:w="729" w:type="pct"/>
            <w:vAlign w:val="center"/>
          </w:tcPr>
          <w:p w14:paraId="3880B2D9" w14:textId="77777777" w:rsidR="00BA7452" w:rsidRPr="00DF02BC" w:rsidRDefault="00BA7452" w:rsidP="00413709">
            <w:pPr>
              <w:rPr>
                <w:rFonts w:eastAsia="Times New Roman" w:cs="Arial"/>
                <w:color w:val="000000"/>
                <w:lang w:val="en-US"/>
              </w:rPr>
            </w:pPr>
            <w:r w:rsidRPr="00DF02BC">
              <w:rPr>
                <w:rFonts w:eastAsia="Times New Roman" w:cs="Arial"/>
                <w:color w:val="000000"/>
                <w:lang w:val="en-US"/>
              </w:rPr>
              <w:t>I</w:t>
            </w:r>
          </w:p>
        </w:tc>
        <w:tc>
          <w:tcPr>
            <w:tcW w:w="1341" w:type="pct"/>
            <w:vAlign w:val="center"/>
          </w:tcPr>
          <w:p w14:paraId="3C5A1050" w14:textId="77777777" w:rsidR="00BA7452" w:rsidRPr="00DF02BC" w:rsidRDefault="00BA7452" w:rsidP="00413709">
            <w:pPr>
              <w:rPr>
                <w:rFonts w:eastAsia="Times New Roman" w:cs="Arial"/>
                <w:color w:val="000000"/>
                <w:lang w:val="en-US"/>
              </w:rPr>
            </w:pPr>
            <w:r>
              <w:rPr>
                <w:rFonts w:eastAsia="Times New Roman" w:cs="Arial"/>
                <w:noProof/>
                <w:color w:val="000000"/>
              </w:rPr>
              <w:drawing>
                <wp:inline distT="0" distB="0" distL="0" distR="0" wp14:anchorId="0D7E770F" wp14:editId="47AA3172">
                  <wp:extent cx="330200" cy="381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_2D.tif"/>
                          <pic:cNvPicPr/>
                        </pic:nvPicPr>
                        <pic:blipFill>
                          <a:blip r:embed="rId23">
                            <a:extLst>
                              <a:ext uri="{28A0092B-C50C-407E-A947-70E740481C1C}">
                                <a14:useLocalDpi xmlns:a14="http://schemas.microsoft.com/office/drawing/2010/main" val="0"/>
                              </a:ext>
                            </a:extLst>
                          </a:blip>
                          <a:stretch>
                            <a:fillRect/>
                          </a:stretch>
                        </pic:blipFill>
                        <pic:spPr>
                          <a:xfrm>
                            <a:off x="0" y="0"/>
                            <a:ext cx="330700" cy="381577"/>
                          </a:xfrm>
                          <a:prstGeom prst="rect">
                            <a:avLst/>
                          </a:prstGeom>
                        </pic:spPr>
                      </pic:pic>
                    </a:graphicData>
                  </a:graphic>
                </wp:inline>
              </w:drawing>
            </w:r>
          </w:p>
        </w:tc>
      </w:tr>
      <w:tr w:rsidR="00BA7452" w:rsidRPr="00E9470A" w14:paraId="740C96B6" w14:textId="77777777" w:rsidTr="00AF1139">
        <w:trPr>
          <w:trHeight w:val="1435"/>
        </w:trPr>
        <w:tc>
          <w:tcPr>
            <w:tcW w:w="419" w:type="pct"/>
            <w:vAlign w:val="center"/>
          </w:tcPr>
          <w:p w14:paraId="754E88C4" w14:textId="77777777" w:rsidR="00BA7452" w:rsidRPr="00DF02BC" w:rsidRDefault="00BA7452" w:rsidP="00413709">
            <w:pPr>
              <w:jc w:val="center"/>
              <w:rPr>
                <w:rFonts w:eastAsia="Times New Roman" w:cs="Arial"/>
                <w:color w:val="000000"/>
                <w:lang w:val="en-US"/>
              </w:rPr>
            </w:pPr>
            <w:r>
              <w:rPr>
                <w:rFonts w:eastAsia="Times New Roman" w:cs="Arial"/>
                <w:color w:val="000000"/>
                <w:lang w:val="en-US"/>
              </w:rPr>
              <w:t>3</w:t>
            </w:r>
          </w:p>
        </w:tc>
        <w:tc>
          <w:tcPr>
            <w:tcW w:w="667" w:type="pct"/>
            <w:vAlign w:val="center"/>
          </w:tcPr>
          <w:p w14:paraId="60E1BBA4" w14:textId="77777777" w:rsidR="00BA7452" w:rsidRPr="00DF02BC" w:rsidRDefault="00BA7452" w:rsidP="00413709">
            <w:pPr>
              <w:rPr>
                <w:rFonts w:eastAsia="Times New Roman" w:cs="Arial"/>
                <w:color w:val="000000"/>
                <w:lang w:val="en-US"/>
              </w:rPr>
            </w:pPr>
            <w:r w:rsidRPr="00E75EEE">
              <w:rPr>
                <w:rFonts w:cs="LMRoman10-Regular"/>
                <w:lang w:val="en-US"/>
              </w:rPr>
              <w:t>Cl</w:t>
            </w:r>
          </w:p>
        </w:tc>
        <w:tc>
          <w:tcPr>
            <w:tcW w:w="1386" w:type="pct"/>
            <w:vAlign w:val="center"/>
          </w:tcPr>
          <w:p w14:paraId="4EE866E8" w14:textId="77777777" w:rsidR="00BA7452" w:rsidRPr="00DF02BC" w:rsidRDefault="00BA7452" w:rsidP="00413709">
            <w:pPr>
              <w:rPr>
                <w:rFonts w:eastAsia="Times New Roman" w:cs="Arial"/>
                <w:color w:val="000000"/>
                <w:lang w:val="en-US"/>
              </w:rPr>
            </w:pPr>
            <w:r>
              <w:rPr>
                <w:rFonts w:eastAsia="Times New Roman" w:cs="Arial"/>
                <w:noProof/>
                <w:color w:val="000000"/>
              </w:rPr>
              <w:drawing>
                <wp:inline distT="0" distB="0" distL="0" distR="0" wp14:anchorId="6737C8B0" wp14:editId="621B05D1">
                  <wp:extent cx="407964" cy="38324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l_2D.tif"/>
                          <pic:cNvPicPr/>
                        </pic:nvPicPr>
                        <pic:blipFill>
                          <a:blip r:embed="rId30">
                            <a:extLst>
                              <a:ext uri="{28A0092B-C50C-407E-A947-70E740481C1C}">
                                <a14:useLocalDpi xmlns:a14="http://schemas.microsoft.com/office/drawing/2010/main" val="0"/>
                              </a:ext>
                            </a:extLst>
                          </a:blip>
                          <a:stretch>
                            <a:fillRect/>
                          </a:stretch>
                        </pic:blipFill>
                        <pic:spPr>
                          <a:xfrm>
                            <a:off x="0" y="0"/>
                            <a:ext cx="414703" cy="389571"/>
                          </a:xfrm>
                          <a:prstGeom prst="rect">
                            <a:avLst/>
                          </a:prstGeom>
                        </pic:spPr>
                      </pic:pic>
                    </a:graphicData>
                  </a:graphic>
                </wp:inline>
              </w:drawing>
            </w:r>
          </w:p>
        </w:tc>
        <w:tc>
          <w:tcPr>
            <w:tcW w:w="459" w:type="pct"/>
            <w:vAlign w:val="center"/>
          </w:tcPr>
          <w:p w14:paraId="44C0B470" w14:textId="77777777" w:rsidR="00BA7452" w:rsidRPr="00DF02BC" w:rsidRDefault="00BA7452" w:rsidP="00413709">
            <w:pPr>
              <w:jc w:val="center"/>
              <w:rPr>
                <w:rFonts w:eastAsia="Times New Roman" w:cs="Arial"/>
                <w:color w:val="000000"/>
                <w:lang w:val="en-US"/>
              </w:rPr>
            </w:pPr>
            <w:r>
              <w:rPr>
                <w:rFonts w:eastAsia="Times New Roman" w:cs="Arial"/>
                <w:color w:val="000000"/>
                <w:lang w:val="en-US"/>
              </w:rPr>
              <w:t>7</w:t>
            </w:r>
          </w:p>
        </w:tc>
        <w:tc>
          <w:tcPr>
            <w:tcW w:w="729" w:type="pct"/>
            <w:vAlign w:val="center"/>
          </w:tcPr>
          <w:p w14:paraId="2FD70494" w14:textId="77777777" w:rsidR="00BA7452" w:rsidRPr="00DF02BC" w:rsidRDefault="00BA7452" w:rsidP="00413709">
            <w:pPr>
              <w:rPr>
                <w:rFonts w:eastAsia="Times New Roman" w:cs="Arial"/>
                <w:color w:val="000000"/>
                <w:lang w:val="en-US"/>
              </w:rPr>
            </w:pPr>
            <w:r w:rsidRPr="00E75EEE">
              <w:rPr>
                <w:rFonts w:cs="LMRoman10-Regular"/>
                <w:lang w:val="en-US"/>
              </w:rPr>
              <w:t>MeO2PO2</w:t>
            </w:r>
          </w:p>
        </w:tc>
        <w:tc>
          <w:tcPr>
            <w:tcW w:w="1341" w:type="pct"/>
            <w:vAlign w:val="center"/>
          </w:tcPr>
          <w:p w14:paraId="66D77E13" w14:textId="77777777" w:rsidR="00BA7452" w:rsidRPr="00DF02BC" w:rsidRDefault="00BA7452" w:rsidP="00413709">
            <w:pPr>
              <w:rPr>
                <w:rFonts w:eastAsia="Times New Roman" w:cs="Arial"/>
                <w:color w:val="000000"/>
                <w:lang w:val="en-US"/>
              </w:rPr>
            </w:pPr>
            <w:r>
              <w:rPr>
                <w:rFonts w:eastAsia="Times New Roman" w:cs="Arial"/>
                <w:noProof/>
                <w:color w:val="000000"/>
              </w:rPr>
              <w:drawing>
                <wp:inline distT="0" distB="0" distL="0" distR="0" wp14:anchorId="41BB02C2" wp14:editId="3E65B288">
                  <wp:extent cx="924971" cy="682051"/>
                  <wp:effectExtent l="0" t="0" r="8890" b="381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MeO2PO2_2D.tif"/>
                          <pic:cNvPicPr/>
                        </pic:nvPicPr>
                        <pic:blipFill>
                          <a:blip r:embed="rId53">
                            <a:extLst>
                              <a:ext uri="{28A0092B-C50C-407E-A947-70E740481C1C}">
                                <a14:useLocalDpi xmlns:a14="http://schemas.microsoft.com/office/drawing/2010/main" val="0"/>
                              </a:ext>
                            </a:extLst>
                          </a:blip>
                          <a:stretch>
                            <a:fillRect/>
                          </a:stretch>
                        </pic:blipFill>
                        <pic:spPr>
                          <a:xfrm>
                            <a:off x="0" y="0"/>
                            <a:ext cx="935799" cy="690035"/>
                          </a:xfrm>
                          <a:prstGeom prst="rect">
                            <a:avLst/>
                          </a:prstGeom>
                        </pic:spPr>
                      </pic:pic>
                    </a:graphicData>
                  </a:graphic>
                </wp:inline>
              </w:drawing>
            </w:r>
          </w:p>
        </w:tc>
      </w:tr>
      <w:tr w:rsidR="00BA7452" w:rsidRPr="00E9470A" w14:paraId="4CC9D7F0" w14:textId="77777777" w:rsidTr="00AF1139">
        <w:trPr>
          <w:trHeight w:val="1427"/>
        </w:trPr>
        <w:tc>
          <w:tcPr>
            <w:tcW w:w="419" w:type="pct"/>
            <w:tcBorders>
              <w:bottom w:val="single" w:sz="4" w:space="0" w:color="auto"/>
            </w:tcBorders>
            <w:vAlign w:val="center"/>
          </w:tcPr>
          <w:p w14:paraId="21FEAEF8" w14:textId="77777777" w:rsidR="00BA7452" w:rsidRPr="00DF02BC" w:rsidRDefault="00BA7452" w:rsidP="00413709">
            <w:pPr>
              <w:jc w:val="center"/>
              <w:rPr>
                <w:rFonts w:eastAsia="Times New Roman" w:cs="Arial"/>
                <w:color w:val="000000"/>
                <w:lang w:val="en-US"/>
              </w:rPr>
            </w:pPr>
            <w:r w:rsidRPr="00DF02BC">
              <w:rPr>
                <w:rFonts w:eastAsia="Times New Roman" w:cs="Arial"/>
                <w:color w:val="000000"/>
                <w:lang w:val="en-US"/>
              </w:rPr>
              <w:t>4</w:t>
            </w:r>
          </w:p>
        </w:tc>
        <w:tc>
          <w:tcPr>
            <w:tcW w:w="667" w:type="pct"/>
            <w:tcBorders>
              <w:bottom w:val="single" w:sz="4" w:space="0" w:color="auto"/>
            </w:tcBorders>
            <w:vAlign w:val="center"/>
          </w:tcPr>
          <w:p w14:paraId="428B1478" w14:textId="77777777" w:rsidR="00BA7452" w:rsidRPr="00DF02BC" w:rsidRDefault="00BA7452" w:rsidP="00413709">
            <w:pPr>
              <w:rPr>
                <w:rFonts w:eastAsia="Times New Roman" w:cs="Arial"/>
                <w:color w:val="000000"/>
                <w:lang w:val="en-US"/>
              </w:rPr>
            </w:pPr>
            <w:r w:rsidRPr="00E75EEE">
              <w:rPr>
                <w:rFonts w:cs="LMRoman10-Regular"/>
                <w:lang w:val="en-US"/>
              </w:rPr>
              <w:t>EtO2PO2</w:t>
            </w:r>
          </w:p>
        </w:tc>
        <w:tc>
          <w:tcPr>
            <w:tcW w:w="1386" w:type="pct"/>
            <w:tcBorders>
              <w:bottom w:val="single" w:sz="4" w:space="0" w:color="auto"/>
            </w:tcBorders>
            <w:vAlign w:val="center"/>
          </w:tcPr>
          <w:p w14:paraId="6C9D1828" w14:textId="77777777" w:rsidR="00BA7452" w:rsidRPr="00DF02BC" w:rsidRDefault="00BA7452" w:rsidP="00413709">
            <w:pPr>
              <w:rPr>
                <w:rFonts w:eastAsia="Times New Roman" w:cs="Arial"/>
                <w:color w:val="000000"/>
                <w:lang w:val="en-US"/>
              </w:rPr>
            </w:pPr>
            <w:r>
              <w:rPr>
                <w:rFonts w:eastAsia="Times New Roman" w:cs="Arial"/>
                <w:noProof/>
                <w:color w:val="000000"/>
              </w:rPr>
              <w:drawing>
                <wp:inline distT="0" distB="0" distL="0" distR="0" wp14:anchorId="5E7ECE04" wp14:editId="41B25BA6">
                  <wp:extent cx="1129074" cy="65414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EtO2PO2_2D.tif"/>
                          <pic:cNvPicPr/>
                        </pic:nvPicPr>
                        <pic:blipFill>
                          <a:blip r:embed="rId54">
                            <a:extLst>
                              <a:ext uri="{28A0092B-C50C-407E-A947-70E740481C1C}">
                                <a14:useLocalDpi xmlns:a14="http://schemas.microsoft.com/office/drawing/2010/main" val="0"/>
                              </a:ext>
                            </a:extLst>
                          </a:blip>
                          <a:stretch>
                            <a:fillRect/>
                          </a:stretch>
                        </pic:blipFill>
                        <pic:spPr>
                          <a:xfrm>
                            <a:off x="0" y="0"/>
                            <a:ext cx="1143984" cy="662783"/>
                          </a:xfrm>
                          <a:prstGeom prst="rect">
                            <a:avLst/>
                          </a:prstGeom>
                        </pic:spPr>
                      </pic:pic>
                    </a:graphicData>
                  </a:graphic>
                </wp:inline>
              </w:drawing>
            </w:r>
          </w:p>
        </w:tc>
        <w:tc>
          <w:tcPr>
            <w:tcW w:w="459" w:type="pct"/>
            <w:tcBorders>
              <w:bottom w:val="single" w:sz="4" w:space="0" w:color="auto"/>
            </w:tcBorders>
            <w:vAlign w:val="center"/>
          </w:tcPr>
          <w:p w14:paraId="61B4AB31" w14:textId="77777777" w:rsidR="00BA7452" w:rsidRPr="00DF02BC" w:rsidRDefault="00BA7452" w:rsidP="00413709">
            <w:pPr>
              <w:jc w:val="center"/>
              <w:rPr>
                <w:rFonts w:eastAsia="Times New Roman" w:cs="Arial"/>
                <w:color w:val="000000"/>
                <w:lang w:val="en-US"/>
              </w:rPr>
            </w:pPr>
          </w:p>
        </w:tc>
        <w:tc>
          <w:tcPr>
            <w:tcW w:w="729" w:type="pct"/>
            <w:tcBorders>
              <w:bottom w:val="single" w:sz="4" w:space="0" w:color="auto"/>
            </w:tcBorders>
            <w:vAlign w:val="center"/>
          </w:tcPr>
          <w:p w14:paraId="6B186FF5" w14:textId="77777777" w:rsidR="00BA7452" w:rsidRPr="00DF02BC" w:rsidRDefault="00BA7452" w:rsidP="00413709">
            <w:pPr>
              <w:rPr>
                <w:rFonts w:eastAsia="Times New Roman" w:cs="Arial"/>
                <w:color w:val="000000"/>
                <w:lang w:val="en-US"/>
              </w:rPr>
            </w:pPr>
          </w:p>
        </w:tc>
        <w:tc>
          <w:tcPr>
            <w:tcW w:w="1341" w:type="pct"/>
            <w:tcBorders>
              <w:bottom w:val="single" w:sz="4" w:space="0" w:color="auto"/>
            </w:tcBorders>
            <w:vAlign w:val="center"/>
          </w:tcPr>
          <w:p w14:paraId="238BFF32" w14:textId="77777777" w:rsidR="00BA7452" w:rsidRPr="00DF02BC" w:rsidRDefault="00BA7452" w:rsidP="00413709">
            <w:pPr>
              <w:rPr>
                <w:rFonts w:eastAsia="Times New Roman" w:cs="Arial"/>
                <w:color w:val="000000"/>
                <w:lang w:val="en-US"/>
              </w:rPr>
            </w:pPr>
          </w:p>
        </w:tc>
      </w:tr>
    </w:tbl>
    <w:p w14:paraId="766DE38E" w14:textId="77777777" w:rsidR="00BA7452" w:rsidRPr="00BA7452" w:rsidRDefault="00BA7452" w:rsidP="004039CC">
      <w:pPr>
        <w:spacing w:after="240"/>
      </w:pPr>
    </w:p>
    <w:p w14:paraId="70BFC8D3" w14:textId="604A140F" w:rsidR="004D41CA" w:rsidRDefault="004D41CA" w:rsidP="001E5347">
      <w:r>
        <w:t xml:space="preserve">The fourth </w:t>
      </w:r>
      <w:r w:rsidR="00E3411E">
        <w:t xml:space="preserve">IL </w:t>
      </w:r>
      <w:r>
        <w:t xml:space="preserve">set </w:t>
      </w:r>
      <w:r w:rsidR="006302D3">
        <w:t xml:space="preserve">is </w:t>
      </w:r>
      <w:r w:rsidR="00F23C66">
        <w:t>composed of</w:t>
      </w:r>
      <w:r w:rsidR="003B54C1">
        <w:t xml:space="preserve"> </w:t>
      </w:r>
      <w:r>
        <w:t>12 cat</w:t>
      </w:r>
      <w:r w:rsidR="00AA7A38">
        <w:t>ions and 5 anions</w:t>
      </w:r>
      <w:r w:rsidR="007E70CE">
        <w:t xml:space="preserve">, </w:t>
      </w:r>
      <w:r>
        <w:t xml:space="preserve">as shown in Table 7 and 8 </w:t>
      </w:r>
      <w:r w:rsidR="00165EA5">
        <w:t>respectively</w:t>
      </w:r>
      <w:r>
        <w:t xml:space="preserve">. </w:t>
      </w:r>
      <w:r w:rsidR="00C73132">
        <w:t xml:space="preserve">Most cations in this </w:t>
      </w:r>
      <w:r>
        <w:t xml:space="preserve">set are associated with </w:t>
      </w:r>
      <w:r w:rsidR="003C4B66">
        <w:t>a particular bulky structure</w:t>
      </w:r>
      <w:r>
        <w:t xml:space="preserve"> </w:t>
      </w:r>
      <w:r w:rsidR="003C4B66">
        <w:t>or a long alkyl chain</w:t>
      </w:r>
      <w:r>
        <w:t xml:space="preserve">. </w:t>
      </w:r>
      <w:r w:rsidR="00470A5D">
        <w:t>The e</w:t>
      </w:r>
      <w:r w:rsidR="00377EB2">
        <w:t xml:space="preserve">xperimental </w:t>
      </w:r>
      <w:proofErr w:type="spellStart"/>
      <w:r w:rsidR="00377EB2">
        <w:t>s</w:t>
      </w:r>
      <w:r>
        <w:rPr>
          <w:rFonts w:hint="eastAsia"/>
        </w:rPr>
        <w:t>olubilities</w:t>
      </w:r>
      <w:proofErr w:type="spellEnd"/>
      <w:r>
        <w:rPr>
          <w:rFonts w:hint="eastAsia"/>
        </w:rPr>
        <w:t xml:space="preserve"> of </w:t>
      </w:r>
      <w:proofErr w:type="spellStart"/>
      <w:r>
        <w:rPr>
          <w:rFonts w:hint="eastAsia"/>
        </w:rPr>
        <w:t>Avicel</w:t>
      </w:r>
      <w:proofErr w:type="spellEnd"/>
      <w:r>
        <w:rPr>
          <w:rFonts w:hint="eastAsia"/>
        </w:rPr>
        <w:t xml:space="preserve"> cellulose </w:t>
      </w:r>
      <w:r w:rsidR="001A6FED">
        <w:rPr>
          <w:rFonts w:hint="eastAsia"/>
        </w:rPr>
        <w:t>at 110</w:t>
      </w:r>
      <w:r w:rsidR="001A6FED">
        <w:rPr>
          <w:rFonts w:cs="Times"/>
        </w:rPr>
        <w:t>°C</w:t>
      </w:r>
      <w:r w:rsidR="001A6FED">
        <w:rPr>
          <w:rFonts w:hint="eastAsia"/>
        </w:rPr>
        <w:t xml:space="preserve"> </w:t>
      </w:r>
      <w:r w:rsidR="002C0B85">
        <w:t xml:space="preserve">were given </w:t>
      </w:r>
      <w:r w:rsidR="001A6FED">
        <w:t xml:space="preserve">with </w:t>
      </w:r>
      <w:r w:rsidR="001A6FED">
        <w:rPr>
          <w:rFonts w:hint="eastAsia"/>
        </w:rPr>
        <w:t>some</w:t>
      </w:r>
      <w:r w:rsidR="001A6FED">
        <w:t xml:space="preserve"> </w:t>
      </w:r>
      <w:r w:rsidR="009C597A">
        <w:t xml:space="preserve">of the </w:t>
      </w:r>
      <w:r w:rsidR="001A6FED">
        <w:rPr>
          <w:rFonts w:hint="eastAsia"/>
        </w:rPr>
        <w:t xml:space="preserve">ILs </w:t>
      </w:r>
      <w:r w:rsidR="009C597A">
        <w:t>in</w:t>
      </w:r>
      <w:r w:rsidR="001A6FED">
        <w:rPr>
          <w:rFonts w:hint="eastAsia"/>
        </w:rPr>
        <w:t xml:space="preserve"> th</w:t>
      </w:r>
      <w:r w:rsidR="001A6FED">
        <w:t>is</w:t>
      </w:r>
      <w:r w:rsidR="001A6FED">
        <w:rPr>
          <w:rFonts w:hint="eastAsia"/>
        </w:rPr>
        <w:t xml:space="preserve"> set</w:t>
      </w:r>
      <w:r w:rsidR="001A6FED">
        <w:t xml:space="preserve"> </w:t>
      </w:r>
      <w:r w:rsidR="002C0B85">
        <w:t xml:space="preserve">referring to </w:t>
      </w:r>
      <w:r w:rsidR="007E70CE">
        <w:t>the work of Zhao et al.</w:t>
      </w:r>
      <w:r w:rsidR="007D0027">
        <w:t xml:space="preserve"> </w:t>
      </w:r>
      <w:r w:rsidR="007E70CE">
        <w:fldChar w:fldCharType="begin"/>
      </w:r>
      <w:r w:rsidR="00E41BCB">
        <w:instrText xml:space="preserve"> ADDIN EN.CITE &lt;EndNote&gt;&lt;Cite&gt;&lt;Author&gt;Zhao&lt;/Author&gt;&lt;Year&gt;2008&lt;/Year&gt;&lt;RecNum&gt;15&lt;/RecNum&gt;&lt;DisplayText&gt;[52]&lt;/DisplayText&gt;&lt;record&gt;&lt;rec-number&gt;15&lt;/rec-number&gt;&lt;foreign-keys&gt;&lt;key app="EN" db-id="z0zda5xah9rpf9et0f2590xaz099tsa2psfd" timestamp="1517490211"&gt;15&lt;/key&gt;&lt;/foreign-keys&gt;&lt;ref-type name="Journal Article"&gt;17&lt;/ref-type&gt;&lt;contributors&gt;&lt;authors&gt;&lt;author&gt;Zhao, Hua&lt;/author&gt;&lt;author&gt;Baker, Gary A.&lt;/author&gt;&lt;author&gt;Song, Zhiyan&lt;/author&gt;&lt;author&gt;Olubajo, Olarongbe&lt;/author&gt;&lt;author&gt;Crittle, Tanisha&lt;/author&gt;&lt;author&gt;Peters, Darkeysha&lt;/author&gt;&lt;/authors&gt;&lt;/contributors&gt;&lt;titles&gt;&lt;title&gt;Designing enzyme-compatible ionic liquids that can dissolve carbohydrates&lt;/title&gt;&lt;secondary-title&gt;Green Chemistry&lt;/secondary-title&gt;&lt;/titles&gt;&lt;periodical&gt;&lt;full-title&gt;Green Chemistry&lt;/full-title&gt;&lt;/periodical&gt;&lt;pages&gt;696-705&lt;/pages&gt;&lt;volume&gt;10&lt;/volume&gt;&lt;number&gt;6&lt;/number&gt;&lt;dates&gt;&lt;year&gt;2008&lt;/year&gt;&lt;/dates&gt;&lt;publisher&gt;The Royal Society of Chemistry&lt;/publisher&gt;&lt;isbn&gt;1463-9262&lt;/isbn&gt;&lt;work-type&gt;10.1039/B801489B&lt;/work-type&gt;&lt;urls&gt;&lt;related-urls&gt;&lt;url&gt;http://dx.doi.org/10.1039/B801489B&lt;/url&gt;&lt;/related-urls&gt;&lt;/urls&gt;&lt;electronic-resource-num&gt;10.1039/B801489B&lt;/electronic-resource-num&gt;&lt;/record&gt;&lt;/Cite&gt;&lt;/EndNote&gt;</w:instrText>
      </w:r>
      <w:r w:rsidR="007E70CE">
        <w:fldChar w:fldCharType="separate"/>
      </w:r>
      <w:r w:rsidR="00E41BCB">
        <w:rPr>
          <w:noProof/>
        </w:rPr>
        <w:t>[52]</w:t>
      </w:r>
      <w:r w:rsidR="007E70CE">
        <w:fldChar w:fldCharType="end"/>
      </w:r>
      <w:r>
        <w:rPr>
          <w:rFonts w:hint="eastAsia"/>
        </w:rPr>
        <w:t>.</w:t>
      </w:r>
    </w:p>
    <w:p w14:paraId="08884BCE" w14:textId="1921A330" w:rsidR="00F167E8" w:rsidRPr="00DF02BC" w:rsidRDefault="00F167E8" w:rsidP="007D0027">
      <w:pPr>
        <w:spacing w:after="240"/>
        <w:jc w:val="center"/>
        <w:rPr>
          <w:rFonts w:cs="Arial"/>
        </w:rPr>
      </w:pPr>
      <w:r w:rsidRPr="00D72444">
        <w:rPr>
          <w:rFonts w:cs="Arial"/>
        </w:rPr>
        <w:t>Table 7</w:t>
      </w:r>
      <w:r w:rsidR="00F41328">
        <w:rPr>
          <w:rFonts w:cs="Arial"/>
        </w:rPr>
        <w:t>.</w:t>
      </w:r>
      <w:r>
        <w:rPr>
          <w:rFonts w:cs="Arial"/>
        </w:rPr>
        <w:t xml:space="preserve">  Cations of </w:t>
      </w:r>
      <w:r w:rsidR="006B6733">
        <w:rPr>
          <w:rFonts w:cs="Arial"/>
        </w:rPr>
        <w:t xml:space="preserve">the </w:t>
      </w:r>
      <w:r>
        <w:rPr>
          <w:rFonts w:cs="Arial"/>
        </w:rPr>
        <w:t xml:space="preserve">fourth </w:t>
      </w:r>
      <w:r w:rsidR="00A30EE7">
        <w:rPr>
          <w:rFonts w:cs="Arial"/>
        </w:rPr>
        <w:t>set of ILs</w:t>
      </w:r>
      <w:r w:rsidR="007D0027">
        <w:rPr>
          <w:rFonts w:cs="Arial"/>
        </w:rPr>
        <w:t xml:space="preserve"> </w:t>
      </w:r>
      <w:r>
        <w:rPr>
          <w:rFonts w:cs="Arial"/>
        </w:rPr>
        <w:fldChar w:fldCharType="begin"/>
      </w:r>
      <w:r w:rsidR="00E41BCB">
        <w:rPr>
          <w:rFonts w:cs="Arial"/>
        </w:rPr>
        <w:instrText xml:space="preserve"> ADDIN EN.CITE &lt;EndNote&gt;&lt;Cite&gt;&lt;Author&gt;Zhao&lt;/Author&gt;&lt;Year&gt;2008&lt;/Year&gt;&lt;RecNum&gt;15&lt;/RecNum&gt;&lt;DisplayText&gt;[52]&lt;/DisplayText&gt;&lt;record&gt;&lt;rec-number&gt;15&lt;/rec-number&gt;&lt;foreign-keys&gt;&lt;key app="EN" db-id="z0zda5xah9rpf9et0f2590xaz099tsa2psfd" timestamp="1517490211"&gt;15&lt;/key&gt;&lt;/foreign-keys&gt;&lt;ref-type name="Journal Article"&gt;17&lt;/ref-type&gt;&lt;contributors&gt;&lt;authors&gt;&lt;author&gt;Zhao, Hua&lt;/author&gt;&lt;author&gt;Baker, Gary A.&lt;/author&gt;&lt;author&gt;Song, Zhiyan&lt;/author&gt;&lt;author&gt;Olubajo, Olarongbe&lt;/author&gt;&lt;author&gt;Crittle, Tanisha&lt;/author&gt;&lt;author&gt;Peters, Darkeysha&lt;/author&gt;&lt;/authors&gt;&lt;/contributors&gt;&lt;titles&gt;&lt;title&gt;Designing enzyme-compatible ionic liquids that can dissolve carbohydrates&lt;/title&gt;&lt;secondary-title&gt;Green Chemistry&lt;/secondary-title&gt;&lt;/titles&gt;&lt;periodical&gt;&lt;full-title&gt;Green Chemistry&lt;/full-title&gt;&lt;/periodical&gt;&lt;pages&gt;696-705&lt;/pages&gt;&lt;volume&gt;10&lt;/volume&gt;&lt;number&gt;6&lt;/number&gt;&lt;dates&gt;&lt;year&gt;2008&lt;/year&gt;&lt;/dates&gt;&lt;publisher&gt;The Royal Society of Chemistry&lt;/publisher&gt;&lt;isbn&gt;1463-9262&lt;/isbn&gt;&lt;work-type&gt;10.1039/B801489B&lt;/work-type&gt;&lt;urls&gt;&lt;related-urls&gt;&lt;url&gt;http://dx.doi.org/10.1039/B801489B&lt;/url&gt;&lt;/related-urls&gt;&lt;/urls&gt;&lt;electronic-resource-num&gt;10.1039/B801489B&lt;/electronic-resource-num&gt;&lt;/record&gt;&lt;/Cite&gt;&lt;/EndNote&gt;</w:instrText>
      </w:r>
      <w:r>
        <w:rPr>
          <w:rFonts w:cs="Arial"/>
        </w:rPr>
        <w:fldChar w:fldCharType="separate"/>
      </w:r>
      <w:r w:rsidR="00E41BCB">
        <w:rPr>
          <w:rFonts w:cs="Arial"/>
          <w:noProof/>
        </w:rPr>
        <w:t>[52]</w:t>
      </w:r>
      <w:r>
        <w:rPr>
          <w:rFonts w:cs="Arial"/>
        </w:rPr>
        <w:fldChar w:fldCharType="end"/>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
        <w:gridCol w:w="1689"/>
        <w:gridCol w:w="2628"/>
        <w:gridCol w:w="4472"/>
      </w:tblGrid>
      <w:tr w:rsidR="002072D2" w:rsidRPr="00E9470A" w14:paraId="4C6678F2" w14:textId="77777777" w:rsidTr="00AF1139">
        <w:trPr>
          <w:trHeight w:val="472"/>
        </w:trPr>
        <w:tc>
          <w:tcPr>
            <w:tcW w:w="305" w:type="pct"/>
            <w:tcBorders>
              <w:top w:val="single" w:sz="4" w:space="0" w:color="auto"/>
              <w:bottom w:val="single" w:sz="4" w:space="0" w:color="auto"/>
            </w:tcBorders>
            <w:vAlign w:val="center"/>
          </w:tcPr>
          <w:p w14:paraId="6FD0C8C4" w14:textId="77777777" w:rsidR="00037914" w:rsidRPr="00DF02BC" w:rsidRDefault="00037914" w:rsidP="00413709">
            <w:pPr>
              <w:jc w:val="center"/>
              <w:rPr>
                <w:rFonts w:cs="Arial"/>
                <w:lang w:val="en-US"/>
              </w:rPr>
            </w:pPr>
            <w:r w:rsidRPr="00DF02BC">
              <w:rPr>
                <w:rFonts w:cs="Arial"/>
                <w:lang w:val="en-US"/>
              </w:rPr>
              <w:t>No.</w:t>
            </w:r>
          </w:p>
        </w:tc>
        <w:tc>
          <w:tcPr>
            <w:tcW w:w="902" w:type="pct"/>
            <w:tcBorders>
              <w:top w:val="single" w:sz="4" w:space="0" w:color="auto"/>
              <w:bottom w:val="single" w:sz="4" w:space="0" w:color="auto"/>
            </w:tcBorders>
            <w:vAlign w:val="center"/>
          </w:tcPr>
          <w:p w14:paraId="37B30A7A" w14:textId="77777777" w:rsidR="00037914" w:rsidRPr="00DF02BC" w:rsidRDefault="00037914" w:rsidP="00413709">
            <w:pPr>
              <w:rPr>
                <w:rFonts w:cs="Arial"/>
                <w:lang w:val="en-US"/>
              </w:rPr>
            </w:pPr>
            <w:r w:rsidRPr="00DF02BC">
              <w:rPr>
                <w:rFonts w:eastAsia="Times New Roman" w:cs="Arial"/>
                <w:color w:val="000000"/>
                <w:lang w:val="en-US"/>
              </w:rPr>
              <w:t>Cation</w:t>
            </w:r>
          </w:p>
        </w:tc>
        <w:tc>
          <w:tcPr>
            <w:tcW w:w="1404" w:type="pct"/>
            <w:tcBorders>
              <w:top w:val="single" w:sz="4" w:space="0" w:color="auto"/>
              <w:bottom w:val="single" w:sz="4" w:space="0" w:color="auto"/>
            </w:tcBorders>
            <w:vAlign w:val="center"/>
          </w:tcPr>
          <w:p w14:paraId="6AA5CD26" w14:textId="77777777" w:rsidR="00037914" w:rsidRPr="00DF02BC" w:rsidRDefault="00037914" w:rsidP="00413709">
            <w:pPr>
              <w:jc w:val="center"/>
              <w:rPr>
                <w:rFonts w:cs="Arial"/>
                <w:lang w:val="en-US"/>
              </w:rPr>
            </w:pPr>
            <w:r w:rsidRPr="00DF02BC">
              <w:rPr>
                <w:rFonts w:eastAsia="Times New Roman" w:cs="Arial"/>
                <w:color w:val="000000"/>
                <w:lang w:val="en-US"/>
              </w:rPr>
              <w:t>Structure</w:t>
            </w:r>
          </w:p>
        </w:tc>
        <w:tc>
          <w:tcPr>
            <w:tcW w:w="2389" w:type="pct"/>
            <w:tcBorders>
              <w:top w:val="single" w:sz="4" w:space="0" w:color="auto"/>
              <w:bottom w:val="single" w:sz="4" w:space="0" w:color="auto"/>
            </w:tcBorders>
            <w:vAlign w:val="center"/>
          </w:tcPr>
          <w:p w14:paraId="75BC1B0B" w14:textId="77777777" w:rsidR="00037914" w:rsidRPr="00F41328" w:rsidRDefault="00037914" w:rsidP="00037914">
            <w:pPr>
              <w:jc w:val="center"/>
              <w:rPr>
                <w:rFonts w:eastAsia="Times New Roman" w:cs="Arial"/>
                <w:color w:val="000000"/>
                <w:lang w:val="en-US"/>
              </w:rPr>
            </w:pPr>
            <w:r w:rsidRPr="00F41328">
              <w:rPr>
                <w:rFonts w:eastAsia="Times New Roman" w:cs="Arial"/>
                <w:color w:val="000000"/>
                <w:lang w:val="en-US"/>
              </w:rPr>
              <w:t>R</w:t>
            </w:r>
          </w:p>
        </w:tc>
      </w:tr>
      <w:tr w:rsidR="002072D2" w:rsidRPr="00E9470A" w14:paraId="1C8EB1DC" w14:textId="77777777" w:rsidTr="00AF1139">
        <w:trPr>
          <w:trHeight w:val="881"/>
        </w:trPr>
        <w:tc>
          <w:tcPr>
            <w:tcW w:w="305" w:type="pct"/>
            <w:tcBorders>
              <w:top w:val="single" w:sz="4" w:space="0" w:color="auto"/>
            </w:tcBorders>
            <w:vAlign w:val="center"/>
          </w:tcPr>
          <w:p w14:paraId="123AB0D0" w14:textId="77777777" w:rsidR="002072D2" w:rsidRPr="00F41328" w:rsidRDefault="002072D2" w:rsidP="002072D2">
            <w:pPr>
              <w:jc w:val="center"/>
              <w:rPr>
                <w:rFonts w:cs="Arial"/>
                <w:lang w:val="en-US"/>
              </w:rPr>
            </w:pPr>
            <w:r w:rsidRPr="00F41328">
              <w:rPr>
                <w:rFonts w:cs="Arial"/>
                <w:lang w:val="en-US"/>
              </w:rPr>
              <w:t>1</w:t>
            </w:r>
          </w:p>
        </w:tc>
        <w:tc>
          <w:tcPr>
            <w:tcW w:w="902" w:type="pct"/>
            <w:tcBorders>
              <w:top w:val="single" w:sz="4" w:space="0" w:color="auto"/>
            </w:tcBorders>
            <w:vAlign w:val="center"/>
          </w:tcPr>
          <w:p w14:paraId="709DC751" w14:textId="77777777" w:rsidR="002072D2" w:rsidRPr="00DF02BC" w:rsidRDefault="002072D2" w:rsidP="002072D2">
            <w:pPr>
              <w:rPr>
                <w:rFonts w:cs="Arial"/>
                <w:lang w:val="en-US"/>
              </w:rPr>
            </w:pPr>
            <w:r w:rsidRPr="00E75EEE">
              <w:rPr>
                <w:rFonts w:cs="LMRoman10-Regular"/>
                <w:lang w:val="en-US"/>
              </w:rPr>
              <w:t>Bu4N</w:t>
            </w:r>
          </w:p>
        </w:tc>
        <w:tc>
          <w:tcPr>
            <w:tcW w:w="1404" w:type="pct"/>
            <w:tcBorders>
              <w:top w:val="single" w:sz="4" w:space="0" w:color="auto"/>
            </w:tcBorders>
            <w:vAlign w:val="center"/>
          </w:tcPr>
          <w:p w14:paraId="6FF4719F" w14:textId="77777777" w:rsidR="002072D2" w:rsidRPr="00F41328" w:rsidRDefault="00113B87" w:rsidP="003468AF">
            <w:pPr>
              <w:jc w:val="center"/>
              <w:rPr>
                <w:rFonts w:cs="Arial"/>
                <w:lang w:val="en-US"/>
              </w:rPr>
            </w:pPr>
            <w:r>
              <w:rPr>
                <w:rFonts w:cs="Arial"/>
                <w:noProof/>
              </w:rPr>
              <w:drawing>
                <wp:inline distT="0" distB="0" distL="0" distR="0" wp14:anchorId="7272D43B" wp14:editId="3A44CEF9">
                  <wp:extent cx="851144" cy="893174"/>
                  <wp:effectExtent l="0" t="0" r="635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_4N.tif"/>
                          <pic:cNvPicPr/>
                        </pic:nvPicPr>
                        <pic:blipFill>
                          <a:blip r:embed="rId55">
                            <a:extLst>
                              <a:ext uri="{28A0092B-C50C-407E-A947-70E740481C1C}">
                                <a14:useLocalDpi xmlns:a14="http://schemas.microsoft.com/office/drawing/2010/main" val="0"/>
                              </a:ext>
                            </a:extLst>
                          </a:blip>
                          <a:stretch>
                            <a:fillRect/>
                          </a:stretch>
                        </pic:blipFill>
                        <pic:spPr>
                          <a:xfrm>
                            <a:off x="0" y="0"/>
                            <a:ext cx="858222" cy="900601"/>
                          </a:xfrm>
                          <a:prstGeom prst="rect">
                            <a:avLst/>
                          </a:prstGeom>
                        </pic:spPr>
                      </pic:pic>
                    </a:graphicData>
                  </a:graphic>
                </wp:inline>
              </w:drawing>
            </w:r>
          </w:p>
        </w:tc>
        <w:tc>
          <w:tcPr>
            <w:tcW w:w="2389" w:type="pct"/>
            <w:tcBorders>
              <w:top w:val="single" w:sz="4" w:space="0" w:color="auto"/>
            </w:tcBorders>
            <w:vAlign w:val="center"/>
          </w:tcPr>
          <w:p w14:paraId="0FB7E311" w14:textId="77777777" w:rsidR="002072D2" w:rsidRPr="00F41328" w:rsidRDefault="002072D2" w:rsidP="002072D2">
            <w:pPr>
              <w:jc w:val="center"/>
              <w:rPr>
                <w:rFonts w:cs="Arial"/>
                <w:noProof/>
                <w:lang w:val="en-US"/>
              </w:rPr>
            </w:pPr>
            <w:r>
              <w:rPr>
                <w:rFonts w:cs="Arial"/>
                <w:noProof/>
              </w:rPr>
              <w:drawing>
                <wp:inline distT="0" distB="0" distL="0" distR="0" wp14:anchorId="7CC503E4" wp14:editId="2D332F13">
                  <wp:extent cx="822960" cy="32741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4.tif"/>
                          <pic:cNvPicPr/>
                        </pic:nvPicPr>
                        <pic:blipFill>
                          <a:blip r:embed="rId39">
                            <a:extLst>
                              <a:ext uri="{28A0092B-C50C-407E-A947-70E740481C1C}">
                                <a14:useLocalDpi xmlns:a14="http://schemas.microsoft.com/office/drawing/2010/main" val="0"/>
                              </a:ext>
                            </a:extLst>
                          </a:blip>
                          <a:stretch>
                            <a:fillRect/>
                          </a:stretch>
                        </pic:blipFill>
                        <pic:spPr>
                          <a:xfrm>
                            <a:off x="0" y="0"/>
                            <a:ext cx="831405" cy="330774"/>
                          </a:xfrm>
                          <a:prstGeom prst="rect">
                            <a:avLst/>
                          </a:prstGeom>
                        </pic:spPr>
                      </pic:pic>
                    </a:graphicData>
                  </a:graphic>
                </wp:inline>
              </w:drawing>
            </w:r>
          </w:p>
        </w:tc>
      </w:tr>
      <w:tr w:rsidR="002072D2" w:rsidRPr="00E9470A" w14:paraId="0E8EF7AD" w14:textId="77777777" w:rsidTr="00AF1139">
        <w:trPr>
          <w:trHeight w:val="881"/>
        </w:trPr>
        <w:tc>
          <w:tcPr>
            <w:tcW w:w="305" w:type="pct"/>
            <w:vAlign w:val="center"/>
          </w:tcPr>
          <w:p w14:paraId="2949FE9E" w14:textId="77777777" w:rsidR="002072D2" w:rsidRPr="00F41328" w:rsidRDefault="002072D2" w:rsidP="002072D2">
            <w:pPr>
              <w:jc w:val="center"/>
              <w:rPr>
                <w:rFonts w:cs="Arial"/>
                <w:lang w:val="en-US"/>
              </w:rPr>
            </w:pPr>
            <w:r w:rsidRPr="00F41328">
              <w:rPr>
                <w:rFonts w:cs="Arial"/>
                <w:lang w:val="en-US"/>
              </w:rPr>
              <w:t>2</w:t>
            </w:r>
          </w:p>
        </w:tc>
        <w:tc>
          <w:tcPr>
            <w:tcW w:w="902" w:type="pct"/>
            <w:vAlign w:val="center"/>
          </w:tcPr>
          <w:p w14:paraId="16B9C7FF" w14:textId="77777777" w:rsidR="002072D2" w:rsidRPr="00DF02BC" w:rsidRDefault="002072D2" w:rsidP="002072D2">
            <w:pPr>
              <w:rPr>
                <w:rFonts w:cs="Arial"/>
                <w:lang w:val="en-US"/>
              </w:rPr>
            </w:pPr>
            <w:r w:rsidRPr="00E75EEE">
              <w:rPr>
                <w:rFonts w:cs="LMRoman10-Regular"/>
                <w:lang w:val="en-US"/>
              </w:rPr>
              <w:t>Bu4P</w:t>
            </w:r>
          </w:p>
        </w:tc>
        <w:tc>
          <w:tcPr>
            <w:tcW w:w="1404" w:type="pct"/>
            <w:vAlign w:val="center"/>
          </w:tcPr>
          <w:p w14:paraId="703A37E2" w14:textId="77777777" w:rsidR="002072D2" w:rsidRPr="00F41328" w:rsidRDefault="00113B87" w:rsidP="003468AF">
            <w:pPr>
              <w:jc w:val="center"/>
              <w:rPr>
                <w:rFonts w:cs="Arial"/>
                <w:lang w:val="en-US"/>
              </w:rPr>
            </w:pPr>
            <w:r>
              <w:rPr>
                <w:rFonts w:cs="Arial"/>
                <w:noProof/>
              </w:rPr>
              <w:drawing>
                <wp:inline distT="0" distB="0" distL="0" distR="0" wp14:anchorId="1FA1BF73" wp14:editId="1B3A6690">
                  <wp:extent cx="879231" cy="92264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_4P.tif"/>
                          <pic:cNvPicPr/>
                        </pic:nvPicPr>
                        <pic:blipFill>
                          <a:blip r:embed="rId56">
                            <a:extLst>
                              <a:ext uri="{28A0092B-C50C-407E-A947-70E740481C1C}">
                                <a14:useLocalDpi xmlns:a14="http://schemas.microsoft.com/office/drawing/2010/main" val="0"/>
                              </a:ext>
                            </a:extLst>
                          </a:blip>
                          <a:stretch>
                            <a:fillRect/>
                          </a:stretch>
                        </pic:blipFill>
                        <pic:spPr>
                          <a:xfrm>
                            <a:off x="0" y="0"/>
                            <a:ext cx="885548" cy="929278"/>
                          </a:xfrm>
                          <a:prstGeom prst="rect">
                            <a:avLst/>
                          </a:prstGeom>
                        </pic:spPr>
                      </pic:pic>
                    </a:graphicData>
                  </a:graphic>
                </wp:inline>
              </w:drawing>
            </w:r>
          </w:p>
        </w:tc>
        <w:tc>
          <w:tcPr>
            <w:tcW w:w="2389" w:type="pct"/>
            <w:vAlign w:val="center"/>
          </w:tcPr>
          <w:p w14:paraId="047EC66D" w14:textId="77777777" w:rsidR="002072D2" w:rsidRPr="00F41328" w:rsidRDefault="002072D2" w:rsidP="002072D2">
            <w:pPr>
              <w:jc w:val="center"/>
              <w:rPr>
                <w:rFonts w:cs="Arial"/>
                <w:noProof/>
                <w:lang w:val="en-US"/>
              </w:rPr>
            </w:pPr>
            <w:r>
              <w:rPr>
                <w:rFonts w:cs="Arial"/>
                <w:noProof/>
              </w:rPr>
              <w:drawing>
                <wp:inline distT="0" distB="0" distL="0" distR="0" wp14:anchorId="2A7D563D" wp14:editId="25623748">
                  <wp:extent cx="774466" cy="308121"/>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4.tif"/>
                          <pic:cNvPicPr/>
                        </pic:nvPicPr>
                        <pic:blipFill>
                          <a:blip r:embed="rId39">
                            <a:extLst>
                              <a:ext uri="{28A0092B-C50C-407E-A947-70E740481C1C}">
                                <a14:useLocalDpi xmlns:a14="http://schemas.microsoft.com/office/drawing/2010/main" val="0"/>
                              </a:ext>
                            </a:extLst>
                          </a:blip>
                          <a:stretch>
                            <a:fillRect/>
                          </a:stretch>
                        </pic:blipFill>
                        <pic:spPr>
                          <a:xfrm>
                            <a:off x="0" y="0"/>
                            <a:ext cx="779440" cy="310100"/>
                          </a:xfrm>
                          <a:prstGeom prst="rect">
                            <a:avLst/>
                          </a:prstGeom>
                        </pic:spPr>
                      </pic:pic>
                    </a:graphicData>
                  </a:graphic>
                </wp:inline>
              </w:drawing>
            </w:r>
          </w:p>
        </w:tc>
      </w:tr>
      <w:tr w:rsidR="002072D2" w:rsidRPr="00E9470A" w14:paraId="5A44BCEB" w14:textId="77777777" w:rsidTr="00AF1139">
        <w:trPr>
          <w:trHeight w:val="1037"/>
        </w:trPr>
        <w:tc>
          <w:tcPr>
            <w:tcW w:w="305" w:type="pct"/>
            <w:vAlign w:val="center"/>
          </w:tcPr>
          <w:p w14:paraId="1DC0648B" w14:textId="77777777" w:rsidR="002072D2" w:rsidRPr="00DF02BC" w:rsidRDefault="002072D2" w:rsidP="002072D2">
            <w:pPr>
              <w:jc w:val="center"/>
              <w:rPr>
                <w:rFonts w:cs="Arial"/>
                <w:lang w:val="en-US"/>
              </w:rPr>
            </w:pPr>
            <w:r w:rsidRPr="00DF02BC">
              <w:rPr>
                <w:rFonts w:cs="Arial"/>
                <w:lang w:val="en-US"/>
              </w:rPr>
              <w:t>3</w:t>
            </w:r>
          </w:p>
        </w:tc>
        <w:tc>
          <w:tcPr>
            <w:tcW w:w="902" w:type="pct"/>
            <w:vAlign w:val="center"/>
          </w:tcPr>
          <w:p w14:paraId="78DDE0EA" w14:textId="77777777" w:rsidR="002072D2" w:rsidRPr="00DF02BC" w:rsidRDefault="002072D2" w:rsidP="002072D2">
            <w:pPr>
              <w:rPr>
                <w:rFonts w:cs="Arial"/>
                <w:lang w:val="en-US"/>
              </w:rPr>
            </w:pPr>
            <w:r w:rsidRPr="00E75EEE">
              <w:rPr>
                <w:rFonts w:cs="LMRoman10-Regular"/>
                <w:lang w:val="en-US"/>
              </w:rPr>
              <w:t>C2mim</w:t>
            </w:r>
          </w:p>
        </w:tc>
        <w:tc>
          <w:tcPr>
            <w:tcW w:w="1404" w:type="pct"/>
            <w:vMerge w:val="restart"/>
            <w:vAlign w:val="center"/>
          </w:tcPr>
          <w:p w14:paraId="730A6897" w14:textId="77777777" w:rsidR="002072D2" w:rsidRPr="00DF02BC" w:rsidRDefault="002072D2" w:rsidP="002072D2">
            <w:pPr>
              <w:jc w:val="center"/>
              <w:rPr>
                <w:rFonts w:cs="Arial"/>
                <w:lang w:val="en-US"/>
              </w:rPr>
            </w:pPr>
            <w:r>
              <w:rPr>
                <w:rFonts w:cs="Arial"/>
                <w:noProof/>
              </w:rPr>
              <w:drawing>
                <wp:inline distT="0" distB="0" distL="0" distR="0" wp14:anchorId="43EF85D2" wp14:editId="56ED99C3">
                  <wp:extent cx="907591" cy="528770"/>
                  <wp:effectExtent l="0" t="0" r="6985"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_mim.tif"/>
                          <pic:cNvPicPr/>
                        </pic:nvPicPr>
                        <pic:blipFill>
                          <a:blip r:embed="rId9">
                            <a:extLst>
                              <a:ext uri="{28A0092B-C50C-407E-A947-70E740481C1C}">
                                <a14:useLocalDpi xmlns:a14="http://schemas.microsoft.com/office/drawing/2010/main" val="0"/>
                              </a:ext>
                            </a:extLst>
                          </a:blip>
                          <a:stretch>
                            <a:fillRect/>
                          </a:stretch>
                        </pic:blipFill>
                        <pic:spPr>
                          <a:xfrm>
                            <a:off x="0" y="0"/>
                            <a:ext cx="937128" cy="545979"/>
                          </a:xfrm>
                          <a:prstGeom prst="rect">
                            <a:avLst/>
                          </a:prstGeom>
                        </pic:spPr>
                      </pic:pic>
                    </a:graphicData>
                  </a:graphic>
                </wp:inline>
              </w:drawing>
            </w:r>
          </w:p>
        </w:tc>
        <w:tc>
          <w:tcPr>
            <w:tcW w:w="2389" w:type="pct"/>
            <w:vAlign w:val="center"/>
          </w:tcPr>
          <w:p w14:paraId="715B6529" w14:textId="77777777" w:rsidR="002072D2" w:rsidRPr="00F41328" w:rsidRDefault="002072D2" w:rsidP="00113B87">
            <w:pPr>
              <w:jc w:val="center"/>
              <w:rPr>
                <w:rFonts w:cs="Arial"/>
                <w:noProof/>
                <w:lang w:val="en-US"/>
              </w:rPr>
            </w:pPr>
            <w:r>
              <w:rPr>
                <w:rFonts w:cs="Arial"/>
                <w:noProof/>
              </w:rPr>
              <w:drawing>
                <wp:inline distT="0" distB="0" distL="0" distR="0" wp14:anchorId="7430AAD3" wp14:editId="0A164A74">
                  <wp:extent cx="507413" cy="217463"/>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thyl.tif"/>
                          <pic:cNvPicPr/>
                        </pic:nvPicPr>
                        <pic:blipFill>
                          <a:blip r:embed="rId10">
                            <a:extLst>
                              <a:ext uri="{28A0092B-C50C-407E-A947-70E740481C1C}">
                                <a14:useLocalDpi xmlns:a14="http://schemas.microsoft.com/office/drawing/2010/main" val="0"/>
                              </a:ext>
                            </a:extLst>
                          </a:blip>
                          <a:stretch>
                            <a:fillRect/>
                          </a:stretch>
                        </pic:blipFill>
                        <pic:spPr>
                          <a:xfrm>
                            <a:off x="0" y="0"/>
                            <a:ext cx="523544" cy="224376"/>
                          </a:xfrm>
                          <a:prstGeom prst="rect">
                            <a:avLst/>
                          </a:prstGeom>
                        </pic:spPr>
                      </pic:pic>
                    </a:graphicData>
                  </a:graphic>
                </wp:inline>
              </w:drawing>
            </w:r>
          </w:p>
        </w:tc>
      </w:tr>
      <w:tr w:rsidR="002072D2" w:rsidRPr="00E9470A" w14:paraId="5AB78CF4" w14:textId="77777777" w:rsidTr="00AF1139">
        <w:trPr>
          <w:trHeight w:val="1046"/>
        </w:trPr>
        <w:tc>
          <w:tcPr>
            <w:tcW w:w="305" w:type="pct"/>
            <w:vAlign w:val="center"/>
          </w:tcPr>
          <w:p w14:paraId="1A107A49" w14:textId="77777777" w:rsidR="002072D2" w:rsidRPr="00DF02BC" w:rsidRDefault="002072D2" w:rsidP="002072D2">
            <w:pPr>
              <w:jc w:val="center"/>
              <w:rPr>
                <w:rFonts w:cs="Arial"/>
                <w:lang w:val="en-US"/>
              </w:rPr>
            </w:pPr>
            <w:r w:rsidRPr="00DF02BC">
              <w:rPr>
                <w:rFonts w:cs="Arial"/>
                <w:lang w:val="en-US"/>
              </w:rPr>
              <w:lastRenderedPageBreak/>
              <w:t>4</w:t>
            </w:r>
          </w:p>
        </w:tc>
        <w:tc>
          <w:tcPr>
            <w:tcW w:w="902" w:type="pct"/>
            <w:vAlign w:val="center"/>
          </w:tcPr>
          <w:p w14:paraId="0530001D" w14:textId="77777777" w:rsidR="002072D2" w:rsidRPr="00DF02BC" w:rsidRDefault="002072D2" w:rsidP="002072D2">
            <w:pPr>
              <w:rPr>
                <w:rFonts w:cs="Arial"/>
                <w:lang w:val="en-US"/>
              </w:rPr>
            </w:pPr>
            <w:r w:rsidRPr="00E75EEE">
              <w:rPr>
                <w:rFonts w:cs="LMRoman10-Regular"/>
                <w:lang w:val="en-US"/>
              </w:rPr>
              <w:t>C4mim</w:t>
            </w:r>
          </w:p>
        </w:tc>
        <w:tc>
          <w:tcPr>
            <w:tcW w:w="1404" w:type="pct"/>
            <w:vMerge/>
            <w:vAlign w:val="center"/>
          </w:tcPr>
          <w:p w14:paraId="1D8117DA" w14:textId="77777777" w:rsidR="002072D2" w:rsidRPr="00DF02BC" w:rsidRDefault="002072D2" w:rsidP="002072D2">
            <w:pPr>
              <w:rPr>
                <w:rFonts w:cs="Arial"/>
                <w:lang w:val="en-US"/>
              </w:rPr>
            </w:pPr>
          </w:p>
        </w:tc>
        <w:tc>
          <w:tcPr>
            <w:tcW w:w="2389" w:type="pct"/>
            <w:vAlign w:val="center"/>
          </w:tcPr>
          <w:p w14:paraId="7C7CCC53" w14:textId="77777777" w:rsidR="002072D2" w:rsidRPr="00F41328" w:rsidRDefault="002072D2" w:rsidP="002072D2">
            <w:pPr>
              <w:jc w:val="center"/>
              <w:rPr>
                <w:rFonts w:cs="Arial"/>
                <w:noProof/>
                <w:lang w:val="en-US"/>
              </w:rPr>
            </w:pPr>
            <w:r>
              <w:rPr>
                <w:rFonts w:cs="Arial"/>
                <w:noProof/>
              </w:rPr>
              <w:drawing>
                <wp:inline distT="0" distB="0" distL="0" distR="0" wp14:anchorId="143309E7" wp14:editId="050F9A85">
                  <wp:extent cx="750548" cy="298606"/>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4.tif"/>
                          <pic:cNvPicPr/>
                        </pic:nvPicPr>
                        <pic:blipFill>
                          <a:blip r:embed="rId39">
                            <a:extLst>
                              <a:ext uri="{28A0092B-C50C-407E-A947-70E740481C1C}">
                                <a14:useLocalDpi xmlns:a14="http://schemas.microsoft.com/office/drawing/2010/main" val="0"/>
                              </a:ext>
                            </a:extLst>
                          </a:blip>
                          <a:stretch>
                            <a:fillRect/>
                          </a:stretch>
                        </pic:blipFill>
                        <pic:spPr>
                          <a:xfrm>
                            <a:off x="0" y="0"/>
                            <a:ext cx="764882" cy="304309"/>
                          </a:xfrm>
                          <a:prstGeom prst="rect">
                            <a:avLst/>
                          </a:prstGeom>
                        </pic:spPr>
                      </pic:pic>
                    </a:graphicData>
                  </a:graphic>
                </wp:inline>
              </w:drawing>
            </w:r>
          </w:p>
        </w:tc>
      </w:tr>
      <w:tr w:rsidR="002072D2" w:rsidRPr="00E9470A" w14:paraId="6F08A7DE" w14:textId="77777777" w:rsidTr="00AF1139">
        <w:trPr>
          <w:trHeight w:val="1046"/>
        </w:trPr>
        <w:tc>
          <w:tcPr>
            <w:tcW w:w="305" w:type="pct"/>
            <w:vAlign w:val="center"/>
          </w:tcPr>
          <w:p w14:paraId="4EA74FC5" w14:textId="77777777" w:rsidR="002072D2" w:rsidRPr="00DF02BC" w:rsidRDefault="002072D2" w:rsidP="002072D2">
            <w:pPr>
              <w:jc w:val="center"/>
              <w:rPr>
                <w:rFonts w:cs="Arial"/>
                <w:lang w:val="en-US"/>
              </w:rPr>
            </w:pPr>
            <w:r w:rsidRPr="00DF02BC">
              <w:rPr>
                <w:rFonts w:cs="Arial"/>
                <w:lang w:val="en-US"/>
              </w:rPr>
              <w:t>5</w:t>
            </w:r>
          </w:p>
        </w:tc>
        <w:tc>
          <w:tcPr>
            <w:tcW w:w="902" w:type="pct"/>
            <w:vAlign w:val="center"/>
          </w:tcPr>
          <w:p w14:paraId="03AC1E53" w14:textId="77777777" w:rsidR="002072D2" w:rsidRPr="00DF02BC" w:rsidRDefault="002072D2" w:rsidP="002072D2">
            <w:pPr>
              <w:rPr>
                <w:rFonts w:cs="Arial"/>
                <w:lang w:val="en-US"/>
              </w:rPr>
            </w:pPr>
            <w:r w:rsidRPr="00E75EEE">
              <w:rPr>
                <w:rFonts w:cs="LMRoman10-Regular"/>
                <w:lang w:val="en-US"/>
              </w:rPr>
              <w:t>C8mim</w:t>
            </w:r>
          </w:p>
        </w:tc>
        <w:tc>
          <w:tcPr>
            <w:tcW w:w="1404" w:type="pct"/>
            <w:vMerge/>
            <w:vAlign w:val="center"/>
          </w:tcPr>
          <w:p w14:paraId="7D13FCE3" w14:textId="77777777" w:rsidR="002072D2" w:rsidRPr="00DF02BC" w:rsidRDefault="002072D2" w:rsidP="002072D2">
            <w:pPr>
              <w:rPr>
                <w:rFonts w:cs="Arial"/>
                <w:lang w:val="en-US"/>
              </w:rPr>
            </w:pPr>
          </w:p>
        </w:tc>
        <w:tc>
          <w:tcPr>
            <w:tcW w:w="2389" w:type="pct"/>
            <w:vAlign w:val="center"/>
          </w:tcPr>
          <w:p w14:paraId="02D98D26" w14:textId="77777777" w:rsidR="002072D2" w:rsidRPr="00F41328" w:rsidRDefault="002072D2" w:rsidP="002072D2">
            <w:pPr>
              <w:jc w:val="center"/>
              <w:rPr>
                <w:rFonts w:cs="Arial"/>
                <w:noProof/>
                <w:lang w:val="en-US"/>
              </w:rPr>
            </w:pPr>
            <w:r>
              <w:rPr>
                <w:rFonts w:cs="Arial"/>
                <w:noProof/>
              </w:rPr>
              <w:drawing>
                <wp:inline distT="0" distB="0" distL="0" distR="0" wp14:anchorId="42A78B40" wp14:editId="3095F32A">
                  <wp:extent cx="1263198" cy="247293"/>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8.tif"/>
                          <pic:cNvPicPr/>
                        </pic:nvPicPr>
                        <pic:blipFill>
                          <a:blip r:embed="rId50">
                            <a:extLst>
                              <a:ext uri="{28A0092B-C50C-407E-A947-70E740481C1C}">
                                <a14:useLocalDpi xmlns:a14="http://schemas.microsoft.com/office/drawing/2010/main" val="0"/>
                              </a:ext>
                            </a:extLst>
                          </a:blip>
                          <a:stretch>
                            <a:fillRect/>
                          </a:stretch>
                        </pic:blipFill>
                        <pic:spPr>
                          <a:xfrm>
                            <a:off x="0" y="0"/>
                            <a:ext cx="1302979" cy="255081"/>
                          </a:xfrm>
                          <a:prstGeom prst="rect">
                            <a:avLst/>
                          </a:prstGeom>
                        </pic:spPr>
                      </pic:pic>
                    </a:graphicData>
                  </a:graphic>
                </wp:inline>
              </w:drawing>
            </w:r>
          </w:p>
        </w:tc>
      </w:tr>
      <w:tr w:rsidR="002072D2" w:rsidRPr="00E9470A" w14:paraId="04755024" w14:textId="77777777" w:rsidTr="00AF1139">
        <w:trPr>
          <w:trHeight w:val="1071"/>
        </w:trPr>
        <w:tc>
          <w:tcPr>
            <w:tcW w:w="305" w:type="pct"/>
            <w:vAlign w:val="center"/>
          </w:tcPr>
          <w:p w14:paraId="3A1CF147" w14:textId="77777777" w:rsidR="002072D2" w:rsidRPr="00DF02BC" w:rsidRDefault="002072D2" w:rsidP="002072D2">
            <w:pPr>
              <w:jc w:val="center"/>
              <w:rPr>
                <w:rFonts w:cs="Arial"/>
                <w:lang w:val="en-US"/>
              </w:rPr>
            </w:pPr>
            <w:r w:rsidRPr="00DF02BC">
              <w:rPr>
                <w:rFonts w:cs="Arial"/>
                <w:lang w:val="en-US"/>
              </w:rPr>
              <w:t>6</w:t>
            </w:r>
          </w:p>
        </w:tc>
        <w:tc>
          <w:tcPr>
            <w:tcW w:w="902" w:type="pct"/>
            <w:vAlign w:val="center"/>
          </w:tcPr>
          <w:p w14:paraId="0361047E" w14:textId="77777777" w:rsidR="002072D2" w:rsidRPr="00DF02BC" w:rsidRDefault="002072D2" w:rsidP="002072D2">
            <w:pPr>
              <w:rPr>
                <w:rFonts w:cs="Arial"/>
                <w:lang w:val="en-US"/>
              </w:rPr>
            </w:pPr>
            <w:r w:rsidRPr="00E75EEE">
              <w:rPr>
                <w:rFonts w:cs="LMRoman10-Regular"/>
                <w:lang w:val="en-US"/>
              </w:rPr>
              <w:t>HOEt2MeIm</w:t>
            </w:r>
          </w:p>
        </w:tc>
        <w:tc>
          <w:tcPr>
            <w:tcW w:w="1404" w:type="pct"/>
            <w:vMerge/>
            <w:vAlign w:val="center"/>
          </w:tcPr>
          <w:p w14:paraId="3BF60521" w14:textId="77777777" w:rsidR="002072D2" w:rsidRPr="00DF02BC" w:rsidRDefault="002072D2" w:rsidP="002072D2">
            <w:pPr>
              <w:rPr>
                <w:rFonts w:cs="Arial"/>
                <w:lang w:val="en-US"/>
              </w:rPr>
            </w:pPr>
          </w:p>
        </w:tc>
        <w:tc>
          <w:tcPr>
            <w:tcW w:w="2389" w:type="pct"/>
            <w:vAlign w:val="center"/>
          </w:tcPr>
          <w:p w14:paraId="682F9508" w14:textId="77777777" w:rsidR="002072D2" w:rsidRPr="00F41328" w:rsidRDefault="002072D2" w:rsidP="002072D2">
            <w:pPr>
              <w:jc w:val="center"/>
              <w:rPr>
                <w:rFonts w:cs="Arial"/>
                <w:noProof/>
                <w:lang w:val="en-US"/>
              </w:rPr>
            </w:pPr>
            <w:r>
              <w:rPr>
                <w:rFonts w:cs="Arial"/>
                <w:noProof/>
              </w:rPr>
              <w:drawing>
                <wp:inline distT="0" distB="0" distL="0" distR="0" wp14:anchorId="039E4EBB" wp14:editId="6B3EFF73">
                  <wp:extent cx="1363672" cy="40371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HOEt2.tif"/>
                          <pic:cNvPicPr/>
                        </pic:nvPicPr>
                        <pic:blipFill>
                          <a:blip r:embed="rId57">
                            <a:extLst>
                              <a:ext uri="{28A0092B-C50C-407E-A947-70E740481C1C}">
                                <a14:useLocalDpi xmlns:a14="http://schemas.microsoft.com/office/drawing/2010/main" val="0"/>
                              </a:ext>
                            </a:extLst>
                          </a:blip>
                          <a:stretch>
                            <a:fillRect/>
                          </a:stretch>
                        </pic:blipFill>
                        <pic:spPr>
                          <a:xfrm>
                            <a:off x="0" y="0"/>
                            <a:ext cx="1396747" cy="413511"/>
                          </a:xfrm>
                          <a:prstGeom prst="rect">
                            <a:avLst/>
                          </a:prstGeom>
                        </pic:spPr>
                      </pic:pic>
                    </a:graphicData>
                  </a:graphic>
                </wp:inline>
              </w:drawing>
            </w:r>
          </w:p>
        </w:tc>
      </w:tr>
      <w:tr w:rsidR="002072D2" w:rsidRPr="00E9470A" w14:paraId="719E68C1" w14:textId="77777777" w:rsidTr="00AF1139">
        <w:trPr>
          <w:trHeight w:val="1071"/>
        </w:trPr>
        <w:tc>
          <w:tcPr>
            <w:tcW w:w="305" w:type="pct"/>
            <w:vAlign w:val="center"/>
          </w:tcPr>
          <w:p w14:paraId="23902EB3" w14:textId="77777777" w:rsidR="002072D2" w:rsidRPr="00DF02BC" w:rsidRDefault="002072D2" w:rsidP="002072D2">
            <w:pPr>
              <w:jc w:val="center"/>
              <w:rPr>
                <w:rFonts w:cs="Arial"/>
                <w:lang w:val="en-US"/>
              </w:rPr>
            </w:pPr>
            <w:r w:rsidRPr="00DF02BC">
              <w:rPr>
                <w:rFonts w:cs="Arial"/>
                <w:lang w:val="en-US"/>
              </w:rPr>
              <w:t>7</w:t>
            </w:r>
          </w:p>
        </w:tc>
        <w:tc>
          <w:tcPr>
            <w:tcW w:w="902" w:type="pct"/>
            <w:vAlign w:val="center"/>
          </w:tcPr>
          <w:p w14:paraId="6D5C56A7" w14:textId="77777777" w:rsidR="002072D2" w:rsidRPr="00DF02BC" w:rsidRDefault="002072D2" w:rsidP="002072D2">
            <w:pPr>
              <w:rPr>
                <w:rFonts w:cs="Arial"/>
                <w:lang w:val="en-US"/>
              </w:rPr>
            </w:pPr>
            <w:r w:rsidRPr="00E75EEE">
              <w:rPr>
                <w:rFonts w:cs="LMRoman10-Regular"/>
                <w:lang w:val="en-US"/>
              </w:rPr>
              <w:t>HOEt3MeIm</w:t>
            </w:r>
          </w:p>
        </w:tc>
        <w:tc>
          <w:tcPr>
            <w:tcW w:w="1404" w:type="pct"/>
            <w:vMerge/>
            <w:vAlign w:val="center"/>
          </w:tcPr>
          <w:p w14:paraId="0A752567" w14:textId="77777777" w:rsidR="002072D2" w:rsidRPr="00DF02BC" w:rsidRDefault="002072D2" w:rsidP="002072D2">
            <w:pPr>
              <w:rPr>
                <w:rFonts w:cs="Arial"/>
                <w:lang w:val="en-US"/>
              </w:rPr>
            </w:pPr>
          </w:p>
        </w:tc>
        <w:tc>
          <w:tcPr>
            <w:tcW w:w="2389" w:type="pct"/>
          </w:tcPr>
          <w:p w14:paraId="4B28A713" w14:textId="77777777" w:rsidR="002072D2" w:rsidRPr="00F41328" w:rsidRDefault="002072D2" w:rsidP="00113B87">
            <w:pPr>
              <w:jc w:val="center"/>
              <w:rPr>
                <w:rFonts w:cs="Arial"/>
                <w:noProof/>
                <w:lang w:val="en-US"/>
              </w:rPr>
            </w:pPr>
            <w:r>
              <w:rPr>
                <w:rFonts w:cs="Arial"/>
                <w:noProof/>
              </w:rPr>
              <w:drawing>
                <wp:inline distT="0" distB="0" distL="0" distR="0" wp14:anchorId="6ADABC5C" wp14:editId="647910AD">
                  <wp:extent cx="1899138" cy="381523"/>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OEt3.tif"/>
                          <pic:cNvPicPr/>
                        </pic:nvPicPr>
                        <pic:blipFill>
                          <a:blip r:embed="rId58">
                            <a:extLst>
                              <a:ext uri="{28A0092B-C50C-407E-A947-70E740481C1C}">
                                <a14:useLocalDpi xmlns:a14="http://schemas.microsoft.com/office/drawing/2010/main" val="0"/>
                              </a:ext>
                            </a:extLst>
                          </a:blip>
                          <a:stretch>
                            <a:fillRect/>
                          </a:stretch>
                        </pic:blipFill>
                        <pic:spPr>
                          <a:xfrm>
                            <a:off x="0" y="0"/>
                            <a:ext cx="1934609" cy="388649"/>
                          </a:xfrm>
                          <a:prstGeom prst="rect">
                            <a:avLst/>
                          </a:prstGeom>
                        </pic:spPr>
                      </pic:pic>
                    </a:graphicData>
                  </a:graphic>
                </wp:inline>
              </w:drawing>
            </w:r>
          </w:p>
        </w:tc>
      </w:tr>
      <w:tr w:rsidR="002072D2" w:rsidRPr="00DF02BC" w14:paraId="64F9015A" w14:textId="77777777" w:rsidTr="00AF1139">
        <w:trPr>
          <w:trHeight w:val="1129"/>
        </w:trPr>
        <w:tc>
          <w:tcPr>
            <w:tcW w:w="305" w:type="pct"/>
            <w:vAlign w:val="center"/>
          </w:tcPr>
          <w:p w14:paraId="6525A0AF" w14:textId="77777777" w:rsidR="002072D2" w:rsidRPr="00DF02BC" w:rsidRDefault="002072D2" w:rsidP="002072D2">
            <w:pPr>
              <w:jc w:val="center"/>
              <w:rPr>
                <w:rFonts w:cs="Arial"/>
                <w:lang w:val="en-US"/>
              </w:rPr>
            </w:pPr>
            <w:r>
              <w:rPr>
                <w:rFonts w:cs="Arial"/>
                <w:lang w:val="en-US"/>
              </w:rPr>
              <w:t>8</w:t>
            </w:r>
          </w:p>
        </w:tc>
        <w:tc>
          <w:tcPr>
            <w:tcW w:w="902" w:type="pct"/>
            <w:vAlign w:val="center"/>
          </w:tcPr>
          <w:p w14:paraId="6F923B0E" w14:textId="77777777" w:rsidR="002072D2" w:rsidRPr="00DF02BC" w:rsidRDefault="002072D2" w:rsidP="002072D2">
            <w:pPr>
              <w:rPr>
                <w:rFonts w:cs="Arial"/>
                <w:lang w:val="en-US"/>
              </w:rPr>
            </w:pPr>
            <w:r w:rsidRPr="00E75EEE">
              <w:rPr>
                <w:rFonts w:cs="LMRoman10-Regular"/>
                <w:lang w:val="en-US"/>
              </w:rPr>
              <w:t>MeOE</w:t>
            </w:r>
            <w:r w:rsidRPr="00F41328">
              <w:rPr>
                <w:rFonts w:cs="LMRoman10-Regular"/>
                <w:lang w:val="en-US"/>
              </w:rPr>
              <w:t>t2Et</w:t>
            </w:r>
            <w:proofErr w:type="spellStart"/>
            <w:r w:rsidRPr="00DF02BC">
              <w:rPr>
                <w:rFonts w:cs="LMRoman10-Regular"/>
              </w:rPr>
              <w:t>Im</w:t>
            </w:r>
            <w:proofErr w:type="spellEnd"/>
          </w:p>
        </w:tc>
        <w:tc>
          <w:tcPr>
            <w:tcW w:w="1404" w:type="pct"/>
            <w:vMerge w:val="restart"/>
            <w:vAlign w:val="center"/>
          </w:tcPr>
          <w:p w14:paraId="57F06DFD" w14:textId="77777777" w:rsidR="002072D2" w:rsidRPr="00DF02BC" w:rsidRDefault="002072D2" w:rsidP="002072D2">
            <w:pPr>
              <w:jc w:val="center"/>
              <w:rPr>
                <w:rFonts w:cs="Arial"/>
                <w:lang w:val="en-US"/>
              </w:rPr>
            </w:pPr>
            <w:r>
              <w:rPr>
                <w:rFonts w:cs="Arial"/>
                <w:noProof/>
              </w:rPr>
              <w:drawing>
                <wp:inline distT="0" distB="0" distL="0" distR="0" wp14:anchorId="1381B569" wp14:editId="72193A95">
                  <wp:extent cx="1160584" cy="559418"/>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_EtIm.tif"/>
                          <pic:cNvPicPr/>
                        </pic:nvPicPr>
                        <pic:blipFill>
                          <a:blip r:embed="rId59">
                            <a:extLst>
                              <a:ext uri="{28A0092B-C50C-407E-A947-70E740481C1C}">
                                <a14:useLocalDpi xmlns:a14="http://schemas.microsoft.com/office/drawing/2010/main" val="0"/>
                              </a:ext>
                            </a:extLst>
                          </a:blip>
                          <a:stretch>
                            <a:fillRect/>
                          </a:stretch>
                        </pic:blipFill>
                        <pic:spPr>
                          <a:xfrm>
                            <a:off x="0" y="0"/>
                            <a:ext cx="1195422" cy="576211"/>
                          </a:xfrm>
                          <a:prstGeom prst="rect">
                            <a:avLst/>
                          </a:prstGeom>
                        </pic:spPr>
                      </pic:pic>
                    </a:graphicData>
                  </a:graphic>
                </wp:inline>
              </w:drawing>
            </w:r>
          </w:p>
        </w:tc>
        <w:tc>
          <w:tcPr>
            <w:tcW w:w="2389" w:type="pct"/>
            <w:vAlign w:val="center"/>
          </w:tcPr>
          <w:p w14:paraId="3DB85DF3" w14:textId="77777777" w:rsidR="002072D2" w:rsidRDefault="002072D2" w:rsidP="002072D2">
            <w:pPr>
              <w:jc w:val="center"/>
              <w:rPr>
                <w:rFonts w:cs="Arial"/>
                <w:noProof/>
              </w:rPr>
            </w:pPr>
            <w:r>
              <w:rPr>
                <w:rFonts w:cs="Arial"/>
                <w:noProof/>
              </w:rPr>
              <w:drawing>
                <wp:inline distT="0" distB="0" distL="0" distR="0" wp14:anchorId="4CE9643C" wp14:editId="30B72040">
                  <wp:extent cx="1554480" cy="418872"/>
                  <wp:effectExtent l="0" t="0" r="762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OEt2Et.tif"/>
                          <pic:cNvPicPr/>
                        </pic:nvPicPr>
                        <pic:blipFill>
                          <a:blip r:embed="rId60">
                            <a:extLst>
                              <a:ext uri="{28A0092B-C50C-407E-A947-70E740481C1C}">
                                <a14:useLocalDpi xmlns:a14="http://schemas.microsoft.com/office/drawing/2010/main" val="0"/>
                              </a:ext>
                            </a:extLst>
                          </a:blip>
                          <a:stretch>
                            <a:fillRect/>
                          </a:stretch>
                        </pic:blipFill>
                        <pic:spPr>
                          <a:xfrm>
                            <a:off x="0" y="0"/>
                            <a:ext cx="1567805" cy="422462"/>
                          </a:xfrm>
                          <a:prstGeom prst="rect">
                            <a:avLst/>
                          </a:prstGeom>
                        </pic:spPr>
                      </pic:pic>
                    </a:graphicData>
                  </a:graphic>
                </wp:inline>
              </w:drawing>
            </w:r>
          </w:p>
        </w:tc>
      </w:tr>
      <w:tr w:rsidR="002072D2" w:rsidRPr="00DF02BC" w14:paraId="5F3C1977" w14:textId="77777777" w:rsidTr="00AF1139">
        <w:trPr>
          <w:trHeight w:val="1071"/>
        </w:trPr>
        <w:tc>
          <w:tcPr>
            <w:tcW w:w="305" w:type="pct"/>
            <w:vAlign w:val="center"/>
          </w:tcPr>
          <w:p w14:paraId="3FB5BDE0" w14:textId="77777777" w:rsidR="002072D2" w:rsidRPr="00DF02BC" w:rsidRDefault="002072D2" w:rsidP="002072D2">
            <w:pPr>
              <w:jc w:val="center"/>
              <w:rPr>
                <w:rFonts w:cs="Arial"/>
                <w:lang w:val="en-US"/>
              </w:rPr>
            </w:pPr>
            <w:r>
              <w:rPr>
                <w:rFonts w:cs="Arial"/>
                <w:lang w:val="en-US"/>
              </w:rPr>
              <w:t>9</w:t>
            </w:r>
          </w:p>
        </w:tc>
        <w:tc>
          <w:tcPr>
            <w:tcW w:w="902" w:type="pct"/>
            <w:vAlign w:val="center"/>
          </w:tcPr>
          <w:p w14:paraId="3A420E98" w14:textId="77777777" w:rsidR="002072D2" w:rsidRPr="00DF02BC" w:rsidRDefault="002072D2" w:rsidP="002072D2">
            <w:pPr>
              <w:rPr>
                <w:rFonts w:cs="Arial"/>
                <w:lang w:val="en-US"/>
              </w:rPr>
            </w:pPr>
            <w:r w:rsidRPr="00DF02BC">
              <w:rPr>
                <w:rFonts w:cs="LMRoman10-Regular"/>
              </w:rPr>
              <w:t>MeOEt3EtIm</w:t>
            </w:r>
          </w:p>
        </w:tc>
        <w:tc>
          <w:tcPr>
            <w:tcW w:w="1404" w:type="pct"/>
            <w:vMerge/>
            <w:vAlign w:val="center"/>
          </w:tcPr>
          <w:p w14:paraId="1336BD5B" w14:textId="77777777" w:rsidR="002072D2" w:rsidRPr="00DF02BC" w:rsidRDefault="002072D2" w:rsidP="002072D2">
            <w:pPr>
              <w:rPr>
                <w:rFonts w:cs="Arial"/>
                <w:lang w:val="en-US"/>
              </w:rPr>
            </w:pPr>
          </w:p>
        </w:tc>
        <w:tc>
          <w:tcPr>
            <w:tcW w:w="2389" w:type="pct"/>
            <w:vAlign w:val="center"/>
          </w:tcPr>
          <w:p w14:paraId="360B0142" w14:textId="77777777" w:rsidR="002072D2" w:rsidRDefault="002072D2" w:rsidP="002072D2">
            <w:pPr>
              <w:jc w:val="center"/>
              <w:rPr>
                <w:rFonts w:cs="Arial"/>
                <w:noProof/>
              </w:rPr>
            </w:pPr>
            <w:r>
              <w:rPr>
                <w:rFonts w:cs="Arial"/>
                <w:noProof/>
              </w:rPr>
              <w:drawing>
                <wp:inline distT="0" distB="0" distL="0" distR="0" wp14:anchorId="7C5CF18A" wp14:editId="14AB477A">
                  <wp:extent cx="2130034" cy="401052"/>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OEt3Et.tif"/>
                          <pic:cNvPicPr/>
                        </pic:nvPicPr>
                        <pic:blipFill>
                          <a:blip r:embed="rId61">
                            <a:extLst>
                              <a:ext uri="{28A0092B-C50C-407E-A947-70E740481C1C}">
                                <a14:useLocalDpi xmlns:a14="http://schemas.microsoft.com/office/drawing/2010/main" val="0"/>
                              </a:ext>
                            </a:extLst>
                          </a:blip>
                          <a:stretch>
                            <a:fillRect/>
                          </a:stretch>
                        </pic:blipFill>
                        <pic:spPr>
                          <a:xfrm>
                            <a:off x="0" y="0"/>
                            <a:ext cx="2143366" cy="403562"/>
                          </a:xfrm>
                          <a:prstGeom prst="rect">
                            <a:avLst/>
                          </a:prstGeom>
                        </pic:spPr>
                      </pic:pic>
                    </a:graphicData>
                  </a:graphic>
                </wp:inline>
              </w:drawing>
            </w:r>
          </w:p>
        </w:tc>
      </w:tr>
      <w:tr w:rsidR="002072D2" w:rsidRPr="00DF02BC" w14:paraId="5F8F902D" w14:textId="77777777" w:rsidTr="00AF1139">
        <w:trPr>
          <w:trHeight w:val="1071"/>
        </w:trPr>
        <w:tc>
          <w:tcPr>
            <w:tcW w:w="305" w:type="pct"/>
            <w:vAlign w:val="center"/>
          </w:tcPr>
          <w:p w14:paraId="1FA9D7EE" w14:textId="77777777" w:rsidR="002072D2" w:rsidRPr="00DF02BC" w:rsidRDefault="002072D2" w:rsidP="002072D2">
            <w:pPr>
              <w:jc w:val="center"/>
              <w:rPr>
                <w:rFonts w:cs="Arial"/>
                <w:lang w:val="en-US"/>
              </w:rPr>
            </w:pPr>
            <w:r>
              <w:rPr>
                <w:rFonts w:cs="Arial"/>
                <w:lang w:val="en-US"/>
              </w:rPr>
              <w:t>10</w:t>
            </w:r>
          </w:p>
        </w:tc>
        <w:tc>
          <w:tcPr>
            <w:tcW w:w="902" w:type="pct"/>
            <w:vAlign w:val="center"/>
          </w:tcPr>
          <w:p w14:paraId="51CD75F0" w14:textId="77777777" w:rsidR="002072D2" w:rsidRPr="00DF02BC" w:rsidRDefault="002072D2" w:rsidP="002072D2">
            <w:pPr>
              <w:rPr>
                <w:rFonts w:cs="Arial"/>
                <w:lang w:val="en-US"/>
              </w:rPr>
            </w:pPr>
            <w:r w:rsidRPr="00DF02BC">
              <w:rPr>
                <w:rFonts w:cs="LMRoman10-Regular"/>
              </w:rPr>
              <w:t>MeOEt4EtIm</w:t>
            </w:r>
          </w:p>
        </w:tc>
        <w:tc>
          <w:tcPr>
            <w:tcW w:w="1404" w:type="pct"/>
            <w:vMerge/>
            <w:vAlign w:val="center"/>
          </w:tcPr>
          <w:p w14:paraId="52326608" w14:textId="77777777" w:rsidR="002072D2" w:rsidRPr="00DF02BC" w:rsidRDefault="002072D2" w:rsidP="002072D2">
            <w:pPr>
              <w:rPr>
                <w:rFonts w:cs="Arial"/>
                <w:lang w:val="en-US"/>
              </w:rPr>
            </w:pPr>
          </w:p>
        </w:tc>
        <w:tc>
          <w:tcPr>
            <w:tcW w:w="2389" w:type="pct"/>
            <w:vAlign w:val="center"/>
          </w:tcPr>
          <w:p w14:paraId="728125AF" w14:textId="77777777" w:rsidR="002072D2" w:rsidRDefault="002072D2" w:rsidP="002072D2">
            <w:pPr>
              <w:jc w:val="center"/>
              <w:rPr>
                <w:rFonts w:cs="Arial"/>
                <w:noProof/>
              </w:rPr>
            </w:pPr>
            <w:r>
              <w:rPr>
                <w:rFonts w:cs="Arial"/>
                <w:noProof/>
              </w:rPr>
              <w:drawing>
                <wp:inline distT="0" distB="0" distL="0" distR="0" wp14:anchorId="09E1CF0B" wp14:editId="36D0838E">
                  <wp:extent cx="2693963" cy="3885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OEt4.tif"/>
                          <pic:cNvPicPr/>
                        </pic:nvPicPr>
                        <pic:blipFill>
                          <a:blip r:embed="rId62">
                            <a:extLst>
                              <a:ext uri="{28A0092B-C50C-407E-A947-70E740481C1C}">
                                <a14:useLocalDpi xmlns:a14="http://schemas.microsoft.com/office/drawing/2010/main" val="0"/>
                              </a:ext>
                            </a:extLst>
                          </a:blip>
                          <a:stretch>
                            <a:fillRect/>
                          </a:stretch>
                        </pic:blipFill>
                        <pic:spPr>
                          <a:xfrm>
                            <a:off x="0" y="0"/>
                            <a:ext cx="2907697" cy="419379"/>
                          </a:xfrm>
                          <a:prstGeom prst="rect">
                            <a:avLst/>
                          </a:prstGeom>
                        </pic:spPr>
                      </pic:pic>
                    </a:graphicData>
                  </a:graphic>
                </wp:inline>
              </w:drawing>
            </w:r>
          </w:p>
        </w:tc>
      </w:tr>
      <w:tr w:rsidR="002072D2" w:rsidRPr="00DF02BC" w14:paraId="0B3A6B74" w14:textId="77777777" w:rsidTr="00AF1139">
        <w:trPr>
          <w:trHeight w:val="1071"/>
        </w:trPr>
        <w:tc>
          <w:tcPr>
            <w:tcW w:w="305" w:type="pct"/>
            <w:vAlign w:val="center"/>
          </w:tcPr>
          <w:p w14:paraId="219AF3E1" w14:textId="77777777" w:rsidR="002072D2" w:rsidRPr="00DF02BC" w:rsidRDefault="002072D2" w:rsidP="002072D2">
            <w:pPr>
              <w:jc w:val="center"/>
              <w:rPr>
                <w:rFonts w:cs="Arial"/>
                <w:lang w:val="en-US"/>
              </w:rPr>
            </w:pPr>
            <w:r>
              <w:rPr>
                <w:rFonts w:cs="Arial"/>
                <w:lang w:val="en-US"/>
              </w:rPr>
              <w:t>11</w:t>
            </w:r>
          </w:p>
        </w:tc>
        <w:tc>
          <w:tcPr>
            <w:tcW w:w="902" w:type="pct"/>
            <w:vAlign w:val="center"/>
          </w:tcPr>
          <w:p w14:paraId="508AB6EF" w14:textId="77777777" w:rsidR="002072D2" w:rsidRPr="00DF02BC" w:rsidRDefault="002072D2" w:rsidP="002072D2">
            <w:pPr>
              <w:rPr>
                <w:rFonts w:cs="Arial"/>
                <w:lang w:val="en-US"/>
              </w:rPr>
            </w:pPr>
            <w:r w:rsidRPr="00E75EEE">
              <w:rPr>
                <w:rFonts w:cs="LMRoman10-Regular"/>
                <w:lang w:val="en-US"/>
              </w:rPr>
              <w:t>MeOEt2Et3N</w:t>
            </w:r>
          </w:p>
        </w:tc>
        <w:tc>
          <w:tcPr>
            <w:tcW w:w="1404" w:type="pct"/>
            <w:vMerge w:val="restart"/>
            <w:vAlign w:val="center"/>
          </w:tcPr>
          <w:p w14:paraId="7498D180" w14:textId="77777777" w:rsidR="002072D2" w:rsidRPr="00DF02BC" w:rsidRDefault="002072D2" w:rsidP="002072D2">
            <w:pPr>
              <w:jc w:val="center"/>
              <w:rPr>
                <w:rFonts w:cs="Arial"/>
                <w:lang w:val="en-US"/>
              </w:rPr>
            </w:pPr>
            <w:r>
              <w:rPr>
                <w:rFonts w:cs="Arial"/>
                <w:noProof/>
              </w:rPr>
              <w:drawing>
                <wp:inline distT="0" distB="0" distL="0" distR="0" wp14:anchorId="7853BF04" wp14:editId="3FD3F3E4">
                  <wp:extent cx="1085594" cy="618979"/>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_Et3N.tif"/>
                          <pic:cNvPicPr/>
                        </pic:nvPicPr>
                        <pic:blipFill>
                          <a:blip r:embed="rId63">
                            <a:extLst>
                              <a:ext uri="{28A0092B-C50C-407E-A947-70E740481C1C}">
                                <a14:useLocalDpi xmlns:a14="http://schemas.microsoft.com/office/drawing/2010/main" val="0"/>
                              </a:ext>
                            </a:extLst>
                          </a:blip>
                          <a:stretch>
                            <a:fillRect/>
                          </a:stretch>
                        </pic:blipFill>
                        <pic:spPr>
                          <a:xfrm>
                            <a:off x="0" y="0"/>
                            <a:ext cx="1107199" cy="631298"/>
                          </a:xfrm>
                          <a:prstGeom prst="rect">
                            <a:avLst/>
                          </a:prstGeom>
                        </pic:spPr>
                      </pic:pic>
                    </a:graphicData>
                  </a:graphic>
                </wp:inline>
              </w:drawing>
            </w:r>
          </w:p>
        </w:tc>
        <w:tc>
          <w:tcPr>
            <w:tcW w:w="2389" w:type="pct"/>
            <w:vAlign w:val="center"/>
          </w:tcPr>
          <w:p w14:paraId="25AA242C" w14:textId="77777777" w:rsidR="002072D2" w:rsidRDefault="002072D2" w:rsidP="002072D2">
            <w:pPr>
              <w:jc w:val="center"/>
              <w:rPr>
                <w:rFonts w:cs="Arial"/>
                <w:noProof/>
              </w:rPr>
            </w:pPr>
            <w:r>
              <w:rPr>
                <w:rFonts w:cs="Arial"/>
                <w:noProof/>
              </w:rPr>
              <w:drawing>
                <wp:inline distT="0" distB="0" distL="0" distR="0" wp14:anchorId="414039FC" wp14:editId="57FD4F50">
                  <wp:extent cx="1547446" cy="416976"/>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MeOEt2Et.tif"/>
                          <pic:cNvPicPr/>
                        </pic:nvPicPr>
                        <pic:blipFill>
                          <a:blip r:embed="rId60">
                            <a:extLst>
                              <a:ext uri="{28A0092B-C50C-407E-A947-70E740481C1C}">
                                <a14:useLocalDpi xmlns:a14="http://schemas.microsoft.com/office/drawing/2010/main" val="0"/>
                              </a:ext>
                            </a:extLst>
                          </a:blip>
                          <a:stretch>
                            <a:fillRect/>
                          </a:stretch>
                        </pic:blipFill>
                        <pic:spPr>
                          <a:xfrm>
                            <a:off x="0" y="0"/>
                            <a:ext cx="1596875" cy="430295"/>
                          </a:xfrm>
                          <a:prstGeom prst="rect">
                            <a:avLst/>
                          </a:prstGeom>
                        </pic:spPr>
                      </pic:pic>
                    </a:graphicData>
                  </a:graphic>
                </wp:inline>
              </w:drawing>
            </w:r>
          </w:p>
        </w:tc>
      </w:tr>
      <w:tr w:rsidR="002072D2" w:rsidRPr="00DF02BC" w14:paraId="389ECE5A" w14:textId="77777777" w:rsidTr="00AF1139">
        <w:trPr>
          <w:trHeight w:val="1071"/>
        </w:trPr>
        <w:tc>
          <w:tcPr>
            <w:tcW w:w="305" w:type="pct"/>
            <w:tcBorders>
              <w:bottom w:val="single" w:sz="4" w:space="0" w:color="auto"/>
            </w:tcBorders>
            <w:vAlign w:val="center"/>
          </w:tcPr>
          <w:p w14:paraId="5B38EED8" w14:textId="77777777" w:rsidR="002072D2" w:rsidRPr="00DF02BC" w:rsidRDefault="002072D2" w:rsidP="002072D2">
            <w:pPr>
              <w:jc w:val="center"/>
              <w:rPr>
                <w:rFonts w:cs="Arial"/>
                <w:lang w:val="en-US"/>
              </w:rPr>
            </w:pPr>
            <w:r w:rsidRPr="00DF02BC">
              <w:rPr>
                <w:rFonts w:cs="Arial"/>
                <w:lang w:val="en-US"/>
              </w:rPr>
              <w:t>1</w:t>
            </w:r>
            <w:r>
              <w:rPr>
                <w:rFonts w:cs="Arial"/>
                <w:lang w:val="en-US"/>
              </w:rPr>
              <w:t>2</w:t>
            </w:r>
          </w:p>
        </w:tc>
        <w:tc>
          <w:tcPr>
            <w:tcW w:w="902" w:type="pct"/>
            <w:tcBorders>
              <w:bottom w:val="single" w:sz="4" w:space="0" w:color="auto"/>
            </w:tcBorders>
            <w:vAlign w:val="center"/>
          </w:tcPr>
          <w:p w14:paraId="322FCD08" w14:textId="77777777" w:rsidR="002072D2" w:rsidRPr="00DF02BC" w:rsidRDefault="002072D2" w:rsidP="002072D2">
            <w:pPr>
              <w:rPr>
                <w:rFonts w:cs="Arial"/>
                <w:lang w:val="en-US"/>
              </w:rPr>
            </w:pPr>
            <w:r w:rsidRPr="00DF02BC">
              <w:rPr>
                <w:rFonts w:cs="LMRoman10-Regular"/>
              </w:rPr>
              <w:t>MeOEt3Et3N</w:t>
            </w:r>
          </w:p>
        </w:tc>
        <w:tc>
          <w:tcPr>
            <w:tcW w:w="1404" w:type="pct"/>
            <w:vMerge/>
            <w:tcBorders>
              <w:bottom w:val="single" w:sz="4" w:space="0" w:color="auto"/>
            </w:tcBorders>
            <w:vAlign w:val="center"/>
          </w:tcPr>
          <w:p w14:paraId="6ED96958" w14:textId="77777777" w:rsidR="002072D2" w:rsidRPr="00DF02BC" w:rsidRDefault="002072D2" w:rsidP="002072D2">
            <w:pPr>
              <w:rPr>
                <w:rFonts w:cs="Arial"/>
                <w:lang w:val="en-US"/>
              </w:rPr>
            </w:pPr>
          </w:p>
        </w:tc>
        <w:tc>
          <w:tcPr>
            <w:tcW w:w="2389" w:type="pct"/>
            <w:tcBorders>
              <w:bottom w:val="single" w:sz="4" w:space="0" w:color="auto"/>
            </w:tcBorders>
            <w:vAlign w:val="center"/>
          </w:tcPr>
          <w:p w14:paraId="25AB5313" w14:textId="77777777" w:rsidR="002072D2" w:rsidRDefault="002072D2" w:rsidP="002072D2">
            <w:pPr>
              <w:jc w:val="center"/>
              <w:rPr>
                <w:rFonts w:cs="Arial"/>
                <w:noProof/>
              </w:rPr>
            </w:pPr>
            <w:r>
              <w:rPr>
                <w:rFonts w:cs="Arial"/>
                <w:noProof/>
              </w:rPr>
              <w:drawing>
                <wp:inline distT="0" distB="0" distL="0" distR="0" wp14:anchorId="2BD896F1" wp14:editId="2F235E17">
                  <wp:extent cx="2201593" cy="414526"/>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eOEt3Et.tif"/>
                          <pic:cNvPicPr/>
                        </pic:nvPicPr>
                        <pic:blipFill>
                          <a:blip r:embed="rId61">
                            <a:extLst>
                              <a:ext uri="{28A0092B-C50C-407E-A947-70E740481C1C}">
                                <a14:useLocalDpi xmlns:a14="http://schemas.microsoft.com/office/drawing/2010/main" val="0"/>
                              </a:ext>
                            </a:extLst>
                          </a:blip>
                          <a:stretch>
                            <a:fillRect/>
                          </a:stretch>
                        </pic:blipFill>
                        <pic:spPr>
                          <a:xfrm>
                            <a:off x="0" y="0"/>
                            <a:ext cx="2246048" cy="422896"/>
                          </a:xfrm>
                          <a:prstGeom prst="rect">
                            <a:avLst/>
                          </a:prstGeom>
                        </pic:spPr>
                      </pic:pic>
                    </a:graphicData>
                  </a:graphic>
                </wp:inline>
              </w:drawing>
            </w:r>
          </w:p>
        </w:tc>
      </w:tr>
    </w:tbl>
    <w:p w14:paraId="3F5F335A" w14:textId="77777777" w:rsidR="00F167E8" w:rsidRDefault="00F167E8" w:rsidP="00413709">
      <w:pPr>
        <w:rPr>
          <w:rFonts w:eastAsia="Times New Roman" w:cs="Arial"/>
          <w:color w:val="000000"/>
        </w:rPr>
      </w:pPr>
    </w:p>
    <w:p w14:paraId="4241E9AC" w14:textId="77777777" w:rsidR="00F167E8" w:rsidRPr="00DF02BC" w:rsidRDefault="00F167E8" w:rsidP="00413709">
      <w:pPr>
        <w:rPr>
          <w:rFonts w:eastAsia="Times New Roman" w:cs="Arial"/>
          <w:color w:val="000000"/>
        </w:rPr>
      </w:pPr>
    </w:p>
    <w:p w14:paraId="75AE4D7D" w14:textId="096627BC" w:rsidR="00F167E8" w:rsidRPr="00DF02BC" w:rsidRDefault="00F167E8" w:rsidP="007D0027">
      <w:pPr>
        <w:spacing w:after="240"/>
        <w:jc w:val="center"/>
        <w:rPr>
          <w:rFonts w:eastAsia="Times New Roman" w:cs="Arial"/>
          <w:color w:val="000000"/>
        </w:rPr>
      </w:pPr>
      <w:r w:rsidRPr="00D72444">
        <w:rPr>
          <w:rFonts w:cs="Arial"/>
        </w:rPr>
        <w:t>Table 8</w:t>
      </w:r>
      <w:r w:rsidR="00F41328">
        <w:rPr>
          <w:rFonts w:cs="Arial"/>
        </w:rPr>
        <w:t>.</w:t>
      </w:r>
      <w:r>
        <w:rPr>
          <w:rFonts w:cs="Arial"/>
        </w:rPr>
        <w:t xml:space="preserve">  Anions of </w:t>
      </w:r>
      <w:r w:rsidR="006B6733">
        <w:rPr>
          <w:rFonts w:cs="Arial"/>
        </w:rPr>
        <w:t xml:space="preserve">the </w:t>
      </w:r>
      <w:r>
        <w:rPr>
          <w:rFonts w:cs="Arial"/>
        </w:rPr>
        <w:t xml:space="preserve">fourth </w:t>
      </w:r>
      <w:r w:rsidR="00A30EE7">
        <w:rPr>
          <w:rFonts w:cs="Arial"/>
        </w:rPr>
        <w:t>set of ILs</w:t>
      </w:r>
      <w:r w:rsidR="007D0027">
        <w:rPr>
          <w:rFonts w:cs="Arial"/>
        </w:rPr>
        <w:t xml:space="preserve"> </w:t>
      </w:r>
      <w:r>
        <w:rPr>
          <w:rFonts w:cs="Arial"/>
        </w:rPr>
        <w:fldChar w:fldCharType="begin"/>
      </w:r>
      <w:r w:rsidR="00E41BCB">
        <w:rPr>
          <w:rFonts w:cs="Arial"/>
        </w:rPr>
        <w:instrText xml:space="preserve"> ADDIN EN.CITE &lt;EndNote&gt;&lt;Cite&gt;&lt;Author&gt;Zhao&lt;/Author&gt;&lt;Year&gt;2008&lt;/Year&gt;&lt;RecNum&gt;15&lt;/RecNum&gt;&lt;DisplayText&gt;[52]&lt;/DisplayText&gt;&lt;record&gt;&lt;rec-number&gt;15&lt;/rec-number&gt;&lt;foreign-keys&gt;&lt;key app="EN" db-id="z0zda5xah9rpf9et0f2590xaz099tsa2psfd" timestamp="1517490211"&gt;15&lt;/key&gt;&lt;/foreign-keys&gt;&lt;ref-type name="Journal Article"&gt;17&lt;/ref-type&gt;&lt;contributors&gt;&lt;authors&gt;&lt;author&gt;Zhao, Hua&lt;/author&gt;&lt;author&gt;Baker, Gary A.&lt;/author&gt;&lt;author&gt;Song, Zhiyan&lt;/author&gt;&lt;author&gt;Olubajo, Olarongbe&lt;/author&gt;&lt;author&gt;Crittle, Tanisha&lt;/author&gt;&lt;author&gt;Peters, Darkeysha&lt;/author&gt;&lt;/authors&gt;&lt;/contributors&gt;&lt;titles&gt;&lt;title&gt;Designing enzyme-compatible ionic liquids that can dissolve carbohydrates&lt;/title&gt;&lt;secondary-title&gt;Green Chemistry&lt;/secondary-title&gt;&lt;/titles&gt;&lt;periodical&gt;&lt;full-title&gt;Green Chemistry&lt;/full-title&gt;&lt;/periodical&gt;&lt;pages&gt;696-705&lt;/pages&gt;&lt;volume&gt;10&lt;/volume&gt;&lt;number&gt;6&lt;/number&gt;&lt;dates&gt;&lt;year&gt;2008&lt;/year&gt;&lt;/dates&gt;&lt;publisher&gt;The Royal Society of Chemistry&lt;/publisher&gt;&lt;isbn&gt;1463-9262&lt;/isbn&gt;&lt;work-type&gt;10.1039/B801489B&lt;/work-type&gt;&lt;urls&gt;&lt;related-urls&gt;&lt;url&gt;http://dx.doi.org/10.1039/B801489B&lt;/url&gt;&lt;/related-urls&gt;&lt;/urls&gt;&lt;electronic-resource-num&gt;10.1039/B801489B&lt;/electronic-resource-num&gt;&lt;/record&gt;&lt;/Cite&gt;&lt;/EndNote&gt;</w:instrText>
      </w:r>
      <w:r>
        <w:rPr>
          <w:rFonts w:cs="Arial"/>
        </w:rPr>
        <w:fldChar w:fldCharType="separate"/>
      </w:r>
      <w:r w:rsidR="00E41BCB">
        <w:rPr>
          <w:rFonts w:cs="Arial"/>
          <w:noProof/>
        </w:rPr>
        <w:t>[52]</w:t>
      </w:r>
      <w:r>
        <w:rPr>
          <w:rFonts w:cs="Arial"/>
        </w:rPr>
        <w:fldChar w:fldCharType="end"/>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
        <w:gridCol w:w="1183"/>
        <w:gridCol w:w="2213"/>
        <w:gridCol w:w="996"/>
        <w:gridCol w:w="1121"/>
        <w:gridCol w:w="2920"/>
      </w:tblGrid>
      <w:tr w:rsidR="00BA108A" w:rsidRPr="00E9470A" w14:paraId="7B335DBC" w14:textId="77777777" w:rsidTr="00AF1139">
        <w:trPr>
          <w:trHeight w:val="473"/>
        </w:trPr>
        <w:tc>
          <w:tcPr>
            <w:tcW w:w="495" w:type="pct"/>
            <w:tcBorders>
              <w:top w:val="single" w:sz="4" w:space="0" w:color="auto"/>
              <w:bottom w:val="single" w:sz="4" w:space="0" w:color="auto"/>
            </w:tcBorders>
            <w:vAlign w:val="center"/>
          </w:tcPr>
          <w:p w14:paraId="3ADFA4BA" w14:textId="77777777" w:rsidR="00F167E8" w:rsidRPr="00DF02BC" w:rsidRDefault="00F167E8" w:rsidP="00413709">
            <w:pPr>
              <w:jc w:val="center"/>
              <w:rPr>
                <w:rFonts w:eastAsia="Times New Roman" w:cs="Arial"/>
                <w:color w:val="000000"/>
                <w:lang w:val="en-US"/>
              </w:rPr>
            </w:pPr>
            <w:r w:rsidRPr="00DF02BC">
              <w:rPr>
                <w:rFonts w:eastAsia="Times New Roman" w:cs="Arial"/>
                <w:color w:val="000000"/>
                <w:lang w:val="en-US"/>
              </w:rPr>
              <w:t>No.</w:t>
            </w:r>
          </w:p>
        </w:tc>
        <w:tc>
          <w:tcPr>
            <w:tcW w:w="632" w:type="pct"/>
            <w:tcBorders>
              <w:top w:val="single" w:sz="4" w:space="0" w:color="auto"/>
              <w:bottom w:val="single" w:sz="4" w:space="0" w:color="auto"/>
            </w:tcBorders>
            <w:vAlign w:val="center"/>
          </w:tcPr>
          <w:p w14:paraId="30BF5833" w14:textId="77777777" w:rsidR="00F167E8" w:rsidRPr="00DF02BC" w:rsidRDefault="00F167E8" w:rsidP="00413709">
            <w:pPr>
              <w:rPr>
                <w:rFonts w:eastAsia="Times New Roman" w:cs="Arial"/>
                <w:color w:val="000000"/>
                <w:lang w:val="en-US"/>
              </w:rPr>
            </w:pPr>
            <w:r w:rsidRPr="00DF02BC">
              <w:rPr>
                <w:rFonts w:eastAsia="Times New Roman" w:cs="Arial"/>
                <w:color w:val="000000"/>
                <w:lang w:val="en-US"/>
              </w:rPr>
              <w:t>Anion</w:t>
            </w:r>
          </w:p>
        </w:tc>
        <w:tc>
          <w:tcPr>
            <w:tcW w:w="1182" w:type="pct"/>
            <w:tcBorders>
              <w:top w:val="single" w:sz="4" w:space="0" w:color="auto"/>
              <w:bottom w:val="single" w:sz="4" w:space="0" w:color="auto"/>
            </w:tcBorders>
            <w:vAlign w:val="center"/>
          </w:tcPr>
          <w:p w14:paraId="37A77432" w14:textId="77777777" w:rsidR="00F167E8" w:rsidRPr="00DF02BC" w:rsidRDefault="00F167E8" w:rsidP="00413709">
            <w:pPr>
              <w:jc w:val="center"/>
              <w:rPr>
                <w:rFonts w:eastAsia="Times New Roman" w:cs="Arial"/>
                <w:color w:val="000000"/>
                <w:lang w:val="en-US"/>
              </w:rPr>
            </w:pPr>
            <w:r w:rsidRPr="00DF02BC">
              <w:rPr>
                <w:rFonts w:eastAsia="Times New Roman" w:cs="Arial"/>
                <w:color w:val="000000"/>
                <w:lang w:val="en-US"/>
              </w:rPr>
              <w:t>Structure</w:t>
            </w:r>
          </w:p>
        </w:tc>
        <w:tc>
          <w:tcPr>
            <w:tcW w:w="532" w:type="pct"/>
            <w:tcBorders>
              <w:top w:val="single" w:sz="4" w:space="0" w:color="auto"/>
              <w:bottom w:val="single" w:sz="4" w:space="0" w:color="auto"/>
            </w:tcBorders>
            <w:vAlign w:val="center"/>
          </w:tcPr>
          <w:p w14:paraId="2E216992" w14:textId="77777777" w:rsidR="00F167E8" w:rsidRPr="00DF02BC" w:rsidRDefault="00F167E8" w:rsidP="00413709">
            <w:pPr>
              <w:jc w:val="center"/>
              <w:rPr>
                <w:rFonts w:eastAsia="Times New Roman" w:cs="Arial"/>
                <w:color w:val="000000"/>
                <w:lang w:val="en-US"/>
              </w:rPr>
            </w:pPr>
            <w:r w:rsidRPr="00DF02BC">
              <w:rPr>
                <w:rFonts w:eastAsia="Times New Roman" w:cs="Arial"/>
                <w:color w:val="000000"/>
                <w:lang w:val="en-US"/>
              </w:rPr>
              <w:t>No.</w:t>
            </w:r>
          </w:p>
        </w:tc>
        <w:tc>
          <w:tcPr>
            <w:tcW w:w="599" w:type="pct"/>
            <w:tcBorders>
              <w:top w:val="single" w:sz="4" w:space="0" w:color="auto"/>
              <w:bottom w:val="single" w:sz="4" w:space="0" w:color="auto"/>
            </w:tcBorders>
            <w:vAlign w:val="center"/>
          </w:tcPr>
          <w:p w14:paraId="52DBE3D9" w14:textId="77777777" w:rsidR="00F167E8" w:rsidRPr="00DF02BC" w:rsidRDefault="00F167E8" w:rsidP="00413709">
            <w:pPr>
              <w:rPr>
                <w:rFonts w:eastAsia="Times New Roman" w:cs="Arial"/>
                <w:color w:val="000000"/>
                <w:lang w:val="en-US"/>
              </w:rPr>
            </w:pPr>
            <w:r w:rsidRPr="00DF02BC">
              <w:rPr>
                <w:rFonts w:eastAsia="Times New Roman" w:cs="Arial"/>
                <w:color w:val="000000"/>
                <w:lang w:val="en-US"/>
              </w:rPr>
              <w:t>Anion</w:t>
            </w:r>
          </w:p>
        </w:tc>
        <w:tc>
          <w:tcPr>
            <w:tcW w:w="1560" w:type="pct"/>
            <w:tcBorders>
              <w:top w:val="single" w:sz="4" w:space="0" w:color="auto"/>
              <w:bottom w:val="single" w:sz="4" w:space="0" w:color="auto"/>
            </w:tcBorders>
            <w:vAlign w:val="center"/>
          </w:tcPr>
          <w:p w14:paraId="58C0E58E" w14:textId="77777777" w:rsidR="00F167E8" w:rsidRPr="00DF02BC" w:rsidRDefault="00F167E8" w:rsidP="00413709">
            <w:pPr>
              <w:jc w:val="center"/>
              <w:rPr>
                <w:rFonts w:eastAsia="Times New Roman" w:cs="Arial"/>
                <w:color w:val="000000"/>
                <w:lang w:val="en-US"/>
              </w:rPr>
            </w:pPr>
            <w:r w:rsidRPr="00DF02BC">
              <w:rPr>
                <w:rFonts w:eastAsia="Times New Roman" w:cs="Arial"/>
                <w:color w:val="000000"/>
                <w:lang w:val="en-US"/>
              </w:rPr>
              <w:t>Structure</w:t>
            </w:r>
          </w:p>
        </w:tc>
      </w:tr>
      <w:tr w:rsidR="00BA108A" w:rsidRPr="00E9470A" w14:paraId="0C5E8CF6" w14:textId="77777777" w:rsidTr="00AF1139">
        <w:trPr>
          <w:trHeight w:val="1561"/>
        </w:trPr>
        <w:tc>
          <w:tcPr>
            <w:tcW w:w="495" w:type="pct"/>
            <w:tcBorders>
              <w:top w:val="single" w:sz="4" w:space="0" w:color="auto"/>
            </w:tcBorders>
            <w:vAlign w:val="center"/>
          </w:tcPr>
          <w:p w14:paraId="7C9FFDBD" w14:textId="77777777" w:rsidR="00F167E8" w:rsidRPr="00DF02BC" w:rsidRDefault="00F167E8" w:rsidP="00413709">
            <w:pPr>
              <w:jc w:val="center"/>
              <w:rPr>
                <w:rFonts w:eastAsia="Times New Roman" w:cs="Arial"/>
                <w:color w:val="000000"/>
                <w:lang w:val="en-US"/>
              </w:rPr>
            </w:pPr>
            <w:r w:rsidRPr="00DF02BC">
              <w:rPr>
                <w:rFonts w:eastAsia="Times New Roman" w:cs="Arial"/>
                <w:color w:val="000000"/>
                <w:lang w:val="en-US"/>
              </w:rPr>
              <w:lastRenderedPageBreak/>
              <w:t>1</w:t>
            </w:r>
          </w:p>
        </w:tc>
        <w:tc>
          <w:tcPr>
            <w:tcW w:w="632" w:type="pct"/>
            <w:tcBorders>
              <w:top w:val="single" w:sz="4" w:space="0" w:color="auto"/>
            </w:tcBorders>
            <w:vAlign w:val="center"/>
          </w:tcPr>
          <w:p w14:paraId="20D63306" w14:textId="77777777" w:rsidR="00F167E8" w:rsidRPr="00DF02BC" w:rsidRDefault="00F167E8" w:rsidP="00413709">
            <w:pPr>
              <w:rPr>
                <w:rFonts w:eastAsia="Times New Roman" w:cs="Arial"/>
                <w:color w:val="000000"/>
                <w:lang w:val="en-US"/>
              </w:rPr>
            </w:pPr>
            <w:r w:rsidRPr="00E75EEE">
              <w:rPr>
                <w:rFonts w:cs="LMRoman10-Regular"/>
                <w:lang w:val="en-US"/>
              </w:rPr>
              <w:t>Ac</w:t>
            </w:r>
          </w:p>
        </w:tc>
        <w:tc>
          <w:tcPr>
            <w:tcW w:w="1182" w:type="pct"/>
            <w:tcBorders>
              <w:top w:val="single" w:sz="4" w:space="0" w:color="auto"/>
            </w:tcBorders>
            <w:vAlign w:val="center"/>
          </w:tcPr>
          <w:p w14:paraId="54702E4B" w14:textId="77777777" w:rsidR="00F167E8" w:rsidRPr="00DF02BC" w:rsidRDefault="00F167E8" w:rsidP="004806FE">
            <w:pPr>
              <w:jc w:val="left"/>
              <w:rPr>
                <w:rFonts w:eastAsia="Times New Roman" w:cs="Arial"/>
                <w:color w:val="000000"/>
                <w:lang w:val="en-US"/>
              </w:rPr>
            </w:pPr>
            <w:r>
              <w:rPr>
                <w:rFonts w:eastAsia="Times New Roman" w:cs="Arial"/>
                <w:noProof/>
                <w:color w:val="000000"/>
              </w:rPr>
              <w:drawing>
                <wp:inline distT="0" distB="0" distL="0" distR="0" wp14:anchorId="7ADD5738" wp14:editId="1867E865">
                  <wp:extent cx="660359" cy="669282"/>
                  <wp:effectExtent l="0" t="0" r="698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Ac_2D.tif"/>
                          <pic:cNvPicPr/>
                        </pic:nvPicPr>
                        <pic:blipFill>
                          <a:blip r:embed="rId18">
                            <a:extLst>
                              <a:ext uri="{28A0092B-C50C-407E-A947-70E740481C1C}">
                                <a14:useLocalDpi xmlns:a14="http://schemas.microsoft.com/office/drawing/2010/main" val="0"/>
                              </a:ext>
                            </a:extLst>
                          </a:blip>
                          <a:stretch>
                            <a:fillRect/>
                          </a:stretch>
                        </pic:blipFill>
                        <pic:spPr>
                          <a:xfrm>
                            <a:off x="0" y="0"/>
                            <a:ext cx="678661" cy="687831"/>
                          </a:xfrm>
                          <a:prstGeom prst="rect">
                            <a:avLst/>
                          </a:prstGeom>
                        </pic:spPr>
                      </pic:pic>
                    </a:graphicData>
                  </a:graphic>
                </wp:inline>
              </w:drawing>
            </w:r>
          </w:p>
        </w:tc>
        <w:tc>
          <w:tcPr>
            <w:tcW w:w="532" w:type="pct"/>
            <w:tcBorders>
              <w:top w:val="single" w:sz="4" w:space="0" w:color="auto"/>
            </w:tcBorders>
            <w:vAlign w:val="center"/>
          </w:tcPr>
          <w:p w14:paraId="6EACC72A" w14:textId="77777777" w:rsidR="00F167E8" w:rsidRPr="00DF02BC" w:rsidRDefault="00F167E8" w:rsidP="00413709">
            <w:pPr>
              <w:jc w:val="center"/>
              <w:rPr>
                <w:rFonts w:eastAsia="Times New Roman" w:cs="Arial"/>
                <w:color w:val="000000"/>
                <w:lang w:val="en-US"/>
              </w:rPr>
            </w:pPr>
            <w:r w:rsidRPr="00DF02BC">
              <w:rPr>
                <w:rFonts w:eastAsia="Times New Roman" w:cs="Arial"/>
                <w:color w:val="000000"/>
                <w:lang w:val="en-US"/>
              </w:rPr>
              <w:t>4</w:t>
            </w:r>
          </w:p>
        </w:tc>
        <w:tc>
          <w:tcPr>
            <w:tcW w:w="599" w:type="pct"/>
            <w:tcBorders>
              <w:top w:val="single" w:sz="4" w:space="0" w:color="auto"/>
            </w:tcBorders>
            <w:vAlign w:val="center"/>
          </w:tcPr>
          <w:p w14:paraId="756180E1" w14:textId="77777777" w:rsidR="00F167E8" w:rsidRPr="00DF02BC" w:rsidRDefault="00F167E8" w:rsidP="00413709">
            <w:pPr>
              <w:rPr>
                <w:rFonts w:eastAsia="Times New Roman" w:cs="Arial"/>
                <w:color w:val="000000"/>
                <w:lang w:val="en-US"/>
              </w:rPr>
            </w:pPr>
            <w:r w:rsidRPr="00E75EEE">
              <w:rPr>
                <w:rFonts w:cs="LMRoman10-Regular"/>
                <w:lang w:val="en-US"/>
              </w:rPr>
              <w:t>N(CN)</w:t>
            </w:r>
            <w:r w:rsidRPr="007E5BD5">
              <w:rPr>
                <w:rFonts w:cs="LMRoman10-Regular"/>
                <w:vertAlign w:val="subscript"/>
                <w:lang w:val="en-US"/>
              </w:rPr>
              <w:t>2</w:t>
            </w:r>
          </w:p>
        </w:tc>
        <w:tc>
          <w:tcPr>
            <w:tcW w:w="1560" w:type="pct"/>
            <w:tcBorders>
              <w:top w:val="single" w:sz="4" w:space="0" w:color="auto"/>
            </w:tcBorders>
            <w:vAlign w:val="center"/>
          </w:tcPr>
          <w:p w14:paraId="389A23DC" w14:textId="77777777" w:rsidR="00F167E8" w:rsidRPr="00DF02BC" w:rsidRDefault="00F167E8" w:rsidP="004806FE">
            <w:pPr>
              <w:jc w:val="left"/>
              <w:rPr>
                <w:rFonts w:eastAsia="Times New Roman" w:cs="Arial"/>
                <w:color w:val="000000"/>
                <w:lang w:val="en-US"/>
              </w:rPr>
            </w:pPr>
            <w:r>
              <w:rPr>
                <w:rFonts w:eastAsia="Times New Roman" w:cs="Arial"/>
                <w:noProof/>
                <w:color w:val="000000"/>
              </w:rPr>
              <w:drawing>
                <wp:inline distT="0" distB="0" distL="0" distR="0" wp14:anchorId="654B37A4" wp14:editId="11A27D53">
                  <wp:extent cx="977826" cy="460628"/>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NCN2_2D.tif"/>
                          <pic:cNvPicPr/>
                        </pic:nvPicPr>
                        <pic:blipFill>
                          <a:blip r:embed="rId29">
                            <a:extLst>
                              <a:ext uri="{28A0092B-C50C-407E-A947-70E740481C1C}">
                                <a14:useLocalDpi xmlns:a14="http://schemas.microsoft.com/office/drawing/2010/main" val="0"/>
                              </a:ext>
                            </a:extLst>
                          </a:blip>
                          <a:stretch>
                            <a:fillRect/>
                          </a:stretch>
                        </pic:blipFill>
                        <pic:spPr>
                          <a:xfrm>
                            <a:off x="0" y="0"/>
                            <a:ext cx="1016653" cy="478919"/>
                          </a:xfrm>
                          <a:prstGeom prst="rect">
                            <a:avLst/>
                          </a:prstGeom>
                        </pic:spPr>
                      </pic:pic>
                    </a:graphicData>
                  </a:graphic>
                </wp:inline>
              </w:drawing>
            </w:r>
          </w:p>
        </w:tc>
      </w:tr>
      <w:tr w:rsidR="00BA108A" w:rsidRPr="00E9470A" w14:paraId="11D925D7" w14:textId="77777777" w:rsidTr="00AF1139">
        <w:trPr>
          <w:trHeight w:val="1451"/>
        </w:trPr>
        <w:tc>
          <w:tcPr>
            <w:tcW w:w="495" w:type="pct"/>
            <w:vAlign w:val="center"/>
          </w:tcPr>
          <w:p w14:paraId="22526B46" w14:textId="77777777" w:rsidR="00F167E8" w:rsidRPr="00DF02BC" w:rsidRDefault="00F167E8" w:rsidP="00413709">
            <w:pPr>
              <w:jc w:val="center"/>
              <w:rPr>
                <w:rFonts w:eastAsia="Times New Roman" w:cs="Arial"/>
                <w:color w:val="000000"/>
                <w:lang w:val="en-US"/>
              </w:rPr>
            </w:pPr>
            <w:r w:rsidRPr="00DF02BC">
              <w:rPr>
                <w:rFonts w:eastAsia="Times New Roman" w:cs="Arial"/>
                <w:color w:val="000000"/>
                <w:lang w:val="en-US"/>
              </w:rPr>
              <w:t>2</w:t>
            </w:r>
          </w:p>
        </w:tc>
        <w:tc>
          <w:tcPr>
            <w:tcW w:w="632" w:type="pct"/>
            <w:vAlign w:val="center"/>
          </w:tcPr>
          <w:p w14:paraId="4EEA0EDB" w14:textId="77777777" w:rsidR="00F167E8" w:rsidRPr="00DF02BC" w:rsidRDefault="00F167E8" w:rsidP="00413709">
            <w:pPr>
              <w:rPr>
                <w:rFonts w:eastAsia="Times New Roman" w:cs="Arial"/>
                <w:color w:val="000000"/>
                <w:lang w:val="en-US"/>
              </w:rPr>
            </w:pPr>
            <w:r w:rsidRPr="00E75EEE">
              <w:rPr>
                <w:rFonts w:cs="LMRoman10-Regular"/>
                <w:lang w:val="en-US"/>
              </w:rPr>
              <w:t>Cl</w:t>
            </w:r>
          </w:p>
        </w:tc>
        <w:tc>
          <w:tcPr>
            <w:tcW w:w="1182" w:type="pct"/>
            <w:vAlign w:val="center"/>
          </w:tcPr>
          <w:p w14:paraId="0448CAC5" w14:textId="77777777" w:rsidR="00F167E8" w:rsidRPr="00DF02BC" w:rsidRDefault="00F167E8" w:rsidP="004806FE">
            <w:pPr>
              <w:jc w:val="left"/>
              <w:rPr>
                <w:rFonts w:eastAsia="Times New Roman" w:cs="Arial"/>
                <w:color w:val="000000"/>
                <w:lang w:val="en-US"/>
              </w:rPr>
            </w:pPr>
            <w:r>
              <w:rPr>
                <w:rFonts w:eastAsia="Times New Roman" w:cs="Arial"/>
                <w:noProof/>
                <w:color w:val="000000"/>
              </w:rPr>
              <w:drawing>
                <wp:inline distT="0" distB="0" distL="0" distR="0" wp14:anchorId="21AE9E77" wp14:editId="4301EF61">
                  <wp:extent cx="414997" cy="389845"/>
                  <wp:effectExtent l="0" t="0" r="444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Cl_2D.tif"/>
                          <pic:cNvPicPr/>
                        </pic:nvPicPr>
                        <pic:blipFill>
                          <a:blip r:embed="rId30">
                            <a:extLst>
                              <a:ext uri="{28A0092B-C50C-407E-A947-70E740481C1C}">
                                <a14:useLocalDpi xmlns:a14="http://schemas.microsoft.com/office/drawing/2010/main" val="0"/>
                              </a:ext>
                            </a:extLst>
                          </a:blip>
                          <a:stretch>
                            <a:fillRect/>
                          </a:stretch>
                        </pic:blipFill>
                        <pic:spPr>
                          <a:xfrm>
                            <a:off x="0" y="0"/>
                            <a:ext cx="436623" cy="410161"/>
                          </a:xfrm>
                          <a:prstGeom prst="rect">
                            <a:avLst/>
                          </a:prstGeom>
                        </pic:spPr>
                      </pic:pic>
                    </a:graphicData>
                  </a:graphic>
                </wp:inline>
              </w:drawing>
            </w:r>
          </w:p>
        </w:tc>
        <w:tc>
          <w:tcPr>
            <w:tcW w:w="532" w:type="pct"/>
            <w:vAlign w:val="center"/>
          </w:tcPr>
          <w:p w14:paraId="7797878F" w14:textId="77777777" w:rsidR="00F167E8" w:rsidRPr="00DF02BC" w:rsidRDefault="00F167E8" w:rsidP="00413709">
            <w:pPr>
              <w:jc w:val="center"/>
              <w:rPr>
                <w:rFonts w:eastAsia="Times New Roman" w:cs="Arial"/>
                <w:color w:val="000000"/>
                <w:lang w:val="en-US"/>
              </w:rPr>
            </w:pPr>
            <w:r w:rsidRPr="00DF02BC">
              <w:rPr>
                <w:rFonts w:eastAsia="Times New Roman" w:cs="Arial"/>
                <w:color w:val="000000"/>
                <w:lang w:val="en-US"/>
              </w:rPr>
              <w:t>5</w:t>
            </w:r>
          </w:p>
        </w:tc>
        <w:tc>
          <w:tcPr>
            <w:tcW w:w="599" w:type="pct"/>
            <w:vAlign w:val="center"/>
          </w:tcPr>
          <w:p w14:paraId="0B38684C" w14:textId="77777777" w:rsidR="00F167E8" w:rsidRPr="00DF02BC" w:rsidRDefault="00F167E8" w:rsidP="00413709">
            <w:pPr>
              <w:rPr>
                <w:rFonts w:eastAsia="Times New Roman" w:cs="Arial"/>
                <w:color w:val="000000"/>
                <w:lang w:val="en-US"/>
              </w:rPr>
            </w:pPr>
            <w:r w:rsidRPr="00E75EEE">
              <w:rPr>
                <w:rFonts w:cs="LMRoman10-Regular"/>
                <w:lang w:val="en-US"/>
              </w:rPr>
              <w:t>TF</w:t>
            </w:r>
            <w:r w:rsidRPr="007E5BD5">
              <w:rPr>
                <w:rFonts w:cs="LMRoman10-Regular"/>
                <w:vertAlign w:val="subscript"/>
                <w:lang w:val="en-US"/>
              </w:rPr>
              <w:t>2</w:t>
            </w:r>
            <w:r w:rsidRPr="00E75EEE">
              <w:rPr>
                <w:rFonts w:cs="LMRoman10-Regular"/>
                <w:lang w:val="en-US"/>
              </w:rPr>
              <w:t>N</w:t>
            </w:r>
          </w:p>
        </w:tc>
        <w:tc>
          <w:tcPr>
            <w:tcW w:w="1560" w:type="pct"/>
            <w:vAlign w:val="center"/>
          </w:tcPr>
          <w:p w14:paraId="0E05DC17" w14:textId="77777777" w:rsidR="00F167E8" w:rsidRPr="00DF02BC" w:rsidRDefault="00F167E8" w:rsidP="004806FE">
            <w:pPr>
              <w:rPr>
                <w:rFonts w:eastAsia="Times New Roman" w:cs="Arial"/>
                <w:color w:val="000000"/>
                <w:lang w:val="en-US"/>
              </w:rPr>
            </w:pPr>
            <w:r>
              <w:rPr>
                <w:rFonts w:eastAsia="Times New Roman" w:cs="Arial"/>
                <w:noProof/>
                <w:color w:val="000000"/>
              </w:rPr>
              <w:drawing>
                <wp:inline distT="0" distB="0" distL="0" distR="0" wp14:anchorId="3C494643" wp14:editId="62195300">
                  <wp:extent cx="1321387" cy="723617"/>
                  <wp:effectExtent l="0" t="0" r="0" b="63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TF2N_2D.tif"/>
                          <pic:cNvPicPr/>
                        </pic:nvPicPr>
                        <pic:blipFill>
                          <a:blip r:embed="rId33">
                            <a:extLst>
                              <a:ext uri="{28A0092B-C50C-407E-A947-70E740481C1C}">
                                <a14:useLocalDpi xmlns:a14="http://schemas.microsoft.com/office/drawing/2010/main" val="0"/>
                              </a:ext>
                            </a:extLst>
                          </a:blip>
                          <a:stretch>
                            <a:fillRect/>
                          </a:stretch>
                        </pic:blipFill>
                        <pic:spPr>
                          <a:xfrm>
                            <a:off x="0" y="0"/>
                            <a:ext cx="1338413" cy="732941"/>
                          </a:xfrm>
                          <a:prstGeom prst="rect">
                            <a:avLst/>
                          </a:prstGeom>
                        </pic:spPr>
                      </pic:pic>
                    </a:graphicData>
                  </a:graphic>
                </wp:inline>
              </w:drawing>
            </w:r>
          </w:p>
        </w:tc>
      </w:tr>
      <w:tr w:rsidR="00BA108A" w:rsidRPr="00E9470A" w14:paraId="1E18B95A" w14:textId="77777777" w:rsidTr="00AF1139">
        <w:trPr>
          <w:trHeight w:val="1643"/>
        </w:trPr>
        <w:tc>
          <w:tcPr>
            <w:tcW w:w="495" w:type="pct"/>
            <w:tcBorders>
              <w:bottom w:val="single" w:sz="4" w:space="0" w:color="auto"/>
            </w:tcBorders>
            <w:vAlign w:val="center"/>
          </w:tcPr>
          <w:p w14:paraId="528D6785" w14:textId="77777777" w:rsidR="00F167E8" w:rsidRPr="00DF02BC" w:rsidRDefault="00F167E8" w:rsidP="00413709">
            <w:pPr>
              <w:jc w:val="center"/>
              <w:rPr>
                <w:rFonts w:eastAsia="Times New Roman" w:cs="Arial"/>
                <w:color w:val="000000"/>
                <w:lang w:val="en-US"/>
              </w:rPr>
            </w:pPr>
            <w:r w:rsidRPr="00DF02BC">
              <w:rPr>
                <w:rFonts w:eastAsia="Times New Roman" w:cs="Arial"/>
                <w:color w:val="000000"/>
                <w:lang w:val="en-US"/>
              </w:rPr>
              <w:t>3</w:t>
            </w:r>
          </w:p>
        </w:tc>
        <w:tc>
          <w:tcPr>
            <w:tcW w:w="632" w:type="pct"/>
            <w:tcBorders>
              <w:bottom w:val="single" w:sz="4" w:space="0" w:color="auto"/>
            </w:tcBorders>
            <w:vAlign w:val="center"/>
          </w:tcPr>
          <w:p w14:paraId="15C93EEC" w14:textId="77777777" w:rsidR="00F167E8" w:rsidRPr="00DF02BC" w:rsidRDefault="00F167E8" w:rsidP="00413709">
            <w:pPr>
              <w:rPr>
                <w:rFonts w:eastAsia="Times New Roman" w:cs="Arial"/>
                <w:color w:val="000000"/>
                <w:lang w:val="en-US"/>
              </w:rPr>
            </w:pPr>
            <w:r w:rsidRPr="00E75EEE">
              <w:rPr>
                <w:rFonts w:cs="LMRoman10-Regular"/>
                <w:lang w:val="en-US"/>
              </w:rPr>
              <w:t>HCOO</w:t>
            </w:r>
          </w:p>
        </w:tc>
        <w:tc>
          <w:tcPr>
            <w:tcW w:w="1182" w:type="pct"/>
            <w:tcBorders>
              <w:bottom w:val="single" w:sz="4" w:space="0" w:color="auto"/>
            </w:tcBorders>
            <w:vAlign w:val="center"/>
          </w:tcPr>
          <w:p w14:paraId="647FA2E6" w14:textId="77777777" w:rsidR="00F167E8" w:rsidRPr="00DF02BC" w:rsidRDefault="00F167E8" w:rsidP="004806FE">
            <w:pPr>
              <w:jc w:val="left"/>
              <w:rPr>
                <w:rFonts w:eastAsia="Times New Roman" w:cs="Arial"/>
                <w:color w:val="000000"/>
                <w:lang w:val="en-US"/>
              </w:rPr>
            </w:pPr>
            <w:r>
              <w:rPr>
                <w:rFonts w:eastAsia="Times New Roman" w:cs="Arial"/>
                <w:noProof/>
                <w:color w:val="000000"/>
              </w:rPr>
              <w:drawing>
                <wp:inline distT="0" distB="0" distL="0" distR="0" wp14:anchorId="00921EF7" wp14:editId="00BA95CB">
                  <wp:extent cx="457460" cy="68619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HCOO_2D.tif"/>
                          <pic:cNvPicPr/>
                        </pic:nvPicPr>
                        <pic:blipFill>
                          <a:blip r:embed="rId19">
                            <a:extLst>
                              <a:ext uri="{28A0092B-C50C-407E-A947-70E740481C1C}">
                                <a14:useLocalDpi xmlns:a14="http://schemas.microsoft.com/office/drawing/2010/main" val="0"/>
                              </a:ext>
                            </a:extLst>
                          </a:blip>
                          <a:stretch>
                            <a:fillRect/>
                          </a:stretch>
                        </pic:blipFill>
                        <pic:spPr>
                          <a:xfrm>
                            <a:off x="0" y="0"/>
                            <a:ext cx="464359" cy="696540"/>
                          </a:xfrm>
                          <a:prstGeom prst="rect">
                            <a:avLst/>
                          </a:prstGeom>
                        </pic:spPr>
                      </pic:pic>
                    </a:graphicData>
                  </a:graphic>
                </wp:inline>
              </w:drawing>
            </w:r>
          </w:p>
        </w:tc>
        <w:tc>
          <w:tcPr>
            <w:tcW w:w="532" w:type="pct"/>
            <w:tcBorders>
              <w:bottom w:val="single" w:sz="4" w:space="0" w:color="auto"/>
            </w:tcBorders>
            <w:vAlign w:val="center"/>
          </w:tcPr>
          <w:p w14:paraId="0F99301E" w14:textId="77777777" w:rsidR="00F167E8" w:rsidRPr="00DF02BC" w:rsidRDefault="00F167E8" w:rsidP="00413709">
            <w:pPr>
              <w:jc w:val="center"/>
              <w:rPr>
                <w:rFonts w:eastAsia="Times New Roman" w:cs="Arial"/>
                <w:color w:val="000000"/>
                <w:lang w:val="en-US"/>
              </w:rPr>
            </w:pPr>
          </w:p>
        </w:tc>
        <w:tc>
          <w:tcPr>
            <w:tcW w:w="599" w:type="pct"/>
            <w:tcBorders>
              <w:bottom w:val="single" w:sz="4" w:space="0" w:color="auto"/>
            </w:tcBorders>
            <w:vAlign w:val="center"/>
          </w:tcPr>
          <w:p w14:paraId="02D7AB38" w14:textId="77777777" w:rsidR="00F167E8" w:rsidRPr="00DF02BC" w:rsidRDefault="00F167E8" w:rsidP="00413709">
            <w:pPr>
              <w:rPr>
                <w:rFonts w:eastAsia="Times New Roman" w:cs="Arial"/>
                <w:color w:val="000000"/>
                <w:lang w:val="en-US"/>
              </w:rPr>
            </w:pPr>
          </w:p>
        </w:tc>
        <w:tc>
          <w:tcPr>
            <w:tcW w:w="1560" w:type="pct"/>
            <w:tcBorders>
              <w:bottom w:val="single" w:sz="4" w:space="0" w:color="auto"/>
            </w:tcBorders>
            <w:vAlign w:val="center"/>
          </w:tcPr>
          <w:p w14:paraId="26D03F4A" w14:textId="77777777" w:rsidR="00F167E8" w:rsidRPr="00DF02BC" w:rsidRDefault="00F167E8" w:rsidP="00413709">
            <w:pPr>
              <w:rPr>
                <w:rFonts w:eastAsia="Times New Roman" w:cs="Arial"/>
                <w:color w:val="000000"/>
                <w:lang w:val="en-US"/>
              </w:rPr>
            </w:pPr>
          </w:p>
        </w:tc>
      </w:tr>
    </w:tbl>
    <w:p w14:paraId="358B7668" w14:textId="77777777" w:rsidR="00F167E8" w:rsidRPr="00F167E8" w:rsidRDefault="00F167E8" w:rsidP="00F167E8">
      <w:pPr>
        <w:spacing w:after="240"/>
      </w:pPr>
    </w:p>
    <w:p w14:paraId="424A3CE9" w14:textId="784B2C1D" w:rsidR="004D41CA" w:rsidRPr="00B77DC1" w:rsidRDefault="004D41CA" w:rsidP="004D41CA">
      <w:pPr>
        <w:pStyle w:val="TAMainText"/>
        <w:spacing w:after="240"/>
        <w:ind w:firstLine="0"/>
        <w:jc w:val="left"/>
        <w:rPr>
          <w:rStyle w:val="Heading1Char"/>
          <w:b/>
          <w:color w:val="000000" w:themeColor="text1"/>
          <w:sz w:val="28"/>
          <w:szCs w:val="28"/>
        </w:rPr>
      </w:pPr>
      <w:r w:rsidRPr="00B77DC1">
        <w:rPr>
          <w:rStyle w:val="Heading1Char"/>
          <w:b/>
          <w:color w:val="000000" w:themeColor="text1"/>
          <w:sz w:val="28"/>
          <w:szCs w:val="28"/>
        </w:rPr>
        <w:t>3. R</w:t>
      </w:r>
      <w:r w:rsidR="00304E26" w:rsidRPr="00B77DC1">
        <w:rPr>
          <w:rStyle w:val="Heading1Char"/>
          <w:b/>
          <w:color w:val="000000" w:themeColor="text1"/>
          <w:sz w:val="28"/>
          <w:szCs w:val="28"/>
        </w:rPr>
        <w:t>esults and discussion</w:t>
      </w:r>
    </w:p>
    <w:p w14:paraId="587A9FAD" w14:textId="77777777" w:rsidR="00304E26" w:rsidRDefault="004D41CA" w:rsidP="001E5347">
      <w:pPr>
        <w:rPr>
          <w:b/>
        </w:rPr>
      </w:pPr>
      <w:r w:rsidRPr="00835652">
        <w:rPr>
          <w:b/>
        </w:rPr>
        <w:t>3.1. σ-potentials of cellulose models</w:t>
      </w:r>
    </w:p>
    <w:p w14:paraId="350F9B46" w14:textId="02F5CA33" w:rsidR="004D41CA" w:rsidRDefault="003F47F9" w:rsidP="001E5347">
      <w:r w:rsidRPr="002E7A9F">
        <w:rPr>
          <w:color w:val="FF0000"/>
        </w:rPr>
        <w:t>T</w:t>
      </w:r>
      <w:r w:rsidR="004D41CA" w:rsidRPr="002E7A9F">
        <w:rPr>
          <w:color w:val="FF0000"/>
        </w:rPr>
        <w:t xml:space="preserve">he chemical potential of a surface segment </w:t>
      </w:r>
      <w:proofErr w:type="spellStart"/>
      <w:proofErr w:type="gramStart"/>
      <w:r w:rsidR="00F061D2" w:rsidRPr="002E7A9F">
        <w:rPr>
          <w:color w:val="FF0000"/>
        </w:rPr>
        <w:t>μ</w:t>
      </w:r>
      <w:r w:rsidR="00F061D2" w:rsidRPr="002E7A9F">
        <w:rPr>
          <w:color w:val="FF0000"/>
          <w:vertAlign w:val="subscript"/>
        </w:rPr>
        <w:t>s</w:t>
      </w:r>
      <w:proofErr w:type="spellEnd"/>
      <w:r w:rsidR="00F061D2" w:rsidRPr="002E7A9F">
        <w:rPr>
          <w:color w:val="FF0000"/>
        </w:rPr>
        <w:t>(</w:t>
      </w:r>
      <w:proofErr w:type="gramEnd"/>
      <w:r w:rsidR="00F061D2" w:rsidRPr="002E7A9F">
        <w:rPr>
          <w:color w:val="FF0000"/>
        </w:rPr>
        <w:t xml:space="preserve">σ) </w:t>
      </w:r>
      <w:r w:rsidR="004D41CA">
        <w:t>with charge density σ</w:t>
      </w:r>
      <w:r w:rsidRPr="003F47F9">
        <w:t xml:space="preserve"> </w:t>
      </w:r>
      <w:r>
        <w:t>in COSMO-RS</w:t>
      </w:r>
      <w:r w:rsidR="004D41CA">
        <w:t>, which is also called σ-potential, is a measure for the affinity of the system S to a surface of polarity σ. The σ-potential distribution on the molecular surface</w:t>
      </w:r>
      <w:r w:rsidR="00892A5F">
        <w:t xml:space="preserve"> </w:t>
      </w:r>
      <w:r w:rsidR="004D41CA">
        <w:t xml:space="preserve">can approximately be divided into three main regions: </w:t>
      </w:r>
      <w:r w:rsidR="002C0B85">
        <w:t xml:space="preserve">the </w:t>
      </w:r>
      <w:r w:rsidR="004D41CA">
        <w:t>H-bond donor region (σ &lt; −0.0082 e Å</w:t>
      </w:r>
      <w:r w:rsidR="00C048A6" w:rsidRPr="00C048A6">
        <w:rPr>
          <w:vertAlign w:val="superscript"/>
        </w:rPr>
        <w:t>-</w:t>
      </w:r>
      <w:r w:rsidR="004D41CA" w:rsidRPr="00C048A6">
        <w:rPr>
          <w:vertAlign w:val="superscript"/>
        </w:rPr>
        <w:t>2</w:t>
      </w:r>
      <w:r w:rsidR="004D41CA">
        <w:t>), the non-polar region (−0.0082 &lt; σ &lt; +0</w:t>
      </w:r>
      <w:r w:rsidR="00677FC1">
        <w:t>.0082 e Å</w:t>
      </w:r>
      <w:r w:rsidR="00677FC1" w:rsidRPr="00677FC1">
        <w:rPr>
          <w:vertAlign w:val="superscript"/>
        </w:rPr>
        <w:t>-</w:t>
      </w:r>
      <w:r w:rsidR="004D41CA" w:rsidRPr="00677FC1">
        <w:rPr>
          <w:vertAlign w:val="superscript"/>
        </w:rPr>
        <w:t>2</w:t>
      </w:r>
      <w:r w:rsidR="004D41CA">
        <w:t>), and the H-bond acceptor region (σ &gt; +0.0082 e Å</w:t>
      </w:r>
      <w:r w:rsidR="00677FC1" w:rsidRPr="00677FC1">
        <w:rPr>
          <w:vertAlign w:val="superscript"/>
        </w:rPr>
        <w:t>-</w:t>
      </w:r>
      <w:r w:rsidR="004D41CA" w:rsidRPr="00677FC1">
        <w:rPr>
          <w:vertAlign w:val="superscript"/>
        </w:rPr>
        <w:t>2</w:t>
      </w:r>
      <w:r w:rsidR="004D41CA">
        <w:t>)</w:t>
      </w:r>
      <w:r w:rsidR="007D0027">
        <w:t xml:space="preserve"> </w:t>
      </w:r>
      <w:r w:rsidR="00892A5F">
        <w:fldChar w:fldCharType="begin"/>
      </w:r>
      <w:r w:rsidR="00E41BCB">
        <w:instrText xml:space="preserve"> ADDIN EN.CITE &lt;EndNote&gt;&lt;Cite&gt;&lt;Author&gt;Gonzalez-Miquel&lt;/Author&gt;&lt;Year&gt;2014&lt;/Year&gt;&lt;RecNum&gt;36&lt;/RecNum&gt;&lt;DisplayText&gt;[33]&lt;/DisplayText&gt;&lt;record&gt;&lt;rec-number&gt;36&lt;/rec-number&gt;&lt;foreign-keys&gt;&lt;key app="EN" db-id="z0zda5xah9rpf9et0f2590xaz099tsa2psfd" timestamp="1517838767"&gt;36&lt;/key&gt;&lt;/foreign-keys&gt;&lt;ref-type name="Journal Article"&gt;17&lt;/ref-type&gt;&lt;contributors&gt;&lt;authors&gt;&lt;author&gt;Gonzalez-Miquel, Maria&lt;/author&gt;&lt;author&gt;Massel, Marjorie&lt;/author&gt;&lt;author&gt;DeSilva, Aruni&lt;/author&gt;&lt;author&gt;Palomar, Jose&lt;/author&gt;&lt;author&gt;Rodriguez, Francisco&lt;/author&gt;&lt;author&gt;Brennecke, Joan F.&lt;/author&gt;&lt;/authors&gt;&lt;/contributors&gt;&lt;titles&gt;&lt;title&gt;Excess Enthalpy of Monoethanolamine + Ionic Liquid Mixtures: How Good are COSMO-RS Predictions?&lt;/title&gt;&lt;secondary-title&gt;The Journal of Physical Chemistry B&lt;/secondary-title&gt;&lt;/titles&gt;&lt;periodical&gt;&lt;full-title&gt;The Journal of Physical Chemistry B&lt;/full-title&gt;&lt;/periodical&gt;&lt;pages&gt;11512-11522&lt;/pages&gt;&lt;volume&gt;118&lt;/volume&gt;&lt;number&gt;39&lt;/number&gt;&lt;dates&gt;&lt;year&gt;2014&lt;/year&gt;&lt;pub-dates&gt;&lt;date&gt;2014/10/02&lt;/date&gt;&lt;/pub-dates&gt;&lt;/dates&gt;&lt;publisher&gt;American Chemical Society&lt;/publisher&gt;&lt;isbn&gt;1520-6106&lt;/isbn&gt;&lt;urls&gt;&lt;related-urls&gt;&lt;url&gt;https://doi.org/10.1021/jp507547q&lt;/url&gt;&lt;/related-urls&gt;&lt;/urls&gt;&lt;electronic-resource-num&gt;10.1021/jp507547q&lt;/electronic-resource-num&gt;&lt;/record&gt;&lt;/Cite&gt;&lt;/EndNote&gt;</w:instrText>
      </w:r>
      <w:r w:rsidR="00892A5F">
        <w:fldChar w:fldCharType="separate"/>
      </w:r>
      <w:r w:rsidR="00E41BCB">
        <w:rPr>
          <w:noProof/>
        </w:rPr>
        <w:t>[33]</w:t>
      </w:r>
      <w:r w:rsidR="00892A5F">
        <w:fldChar w:fldCharType="end"/>
      </w:r>
      <w:r w:rsidR="007D0027">
        <w:t>.</w:t>
      </w:r>
      <w:r w:rsidR="00892A5F">
        <w:t xml:space="preserve"> As shown in Fig</w:t>
      </w:r>
      <w:r w:rsidR="005C0DBF">
        <w:t>.</w:t>
      </w:r>
      <w:r w:rsidR="00892A5F">
        <w:t xml:space="preserve"> 2</w:t>
      </w:r>
      <w:r w:rsidR="004D41CA">
        <w:t xml:space="preserve">, </w:t>
      </w:r>
      <w:proofErr w:type="spellStart"/>
      <w:r w:rsidR="004D41CA">
        <w:t>cellotetraose</w:t>
      </w:r>
      <w:proofErr w:type="spellEnd"/>
      <w:r w:rsidR="004D41CA">
        <w:t xml:space="preserve"> </w:t>
      </w:r>
      <w:r w:rsidR="007D0027">
        <w:t>presents</w:t>
      </w:r>
      <w:r w:rsidR="004D41CA">
        <w:t xml:space="preserve"> strongest hydrogen bonding acceptor capacity among the four cellulose models, which is reflected by more positive σ-potential in the H-bond acceptor region while more negative σ-potential in the H-bond donor region than the other three models; </w:t>
      </w:r>
      <w:proofErr w:type="spellStart"/>
      <w:r w:rsidR="004D41CA">
        <w:t>cellotriose</w:t>
      </w:r>
      <w:proofErr w:type="spellEnd"/>
      <w:r w:rsidR="004D41CA">
        <w:t xml:space="preserve"> shows strongest hydrogen donor capacity which is reflected by more positive σ-potential in the H-bond donor region; glucose and </w:t>
      </w:r>
      <w:proofErr w:type="spellStart"/>
      <w:r w:rsidR="004D41CA">
        <w:t>cellobiose</w:t>
      </w:r>
      <w:proofErr w:type="spellEnd"/>
      <w:r w:rsidR="004D41CA">
        <w:t xml:space="preserve"> </w:t>
      </w:r>
      <w:r w:rsidR="004967A4">
        <w:t xml:space="preserve">are in </w:t>
      </w:r>
      <w:r w:rsidR="00B3456D">
        <w:t>between</w:t>
      </w:r>
      <w:r w:rsidR="004D41CA">
        <w:t xml:space="preserve">, where the latter contains slightly more hydrogen donor volume than the former. Thus, </w:t>
      </w:r>
      <w:proofErr w:type="spellStart"/>
      <w:r w:rsidR="004D41CA">
        <w:t>cellotriose</w:t>
      </w:r>
      <w:proofErr w:type="spellEnd"/>
      <w:r w:rsidR="004D41CA">
        <w:t xml:space="preserve"> </w:t>
      </w:r>
      <w:r w:rsidR="00470A5D">
        <w:t xml:space="preserve">and </w:t>
      </w:r>
      <w:proofErr w:type="spellStart"/>
      <w:r w:rsidR="00470A5D">
        <w:t>cellotetraose</w:t>
      </w:r>
      <w:proofErr w:type="spellEnd"/>
      <w:r w:rsidR="00470A5D">
        <w:t xml:space="preserve"> </w:t>
      </w:r>
      <w:r w:rsidR="004D41CA">
        <w:t>give</w:t>
      </w:r>
      <w:r w:rsidR="00470A5D">
        <w:t xml:space="preserve"> the</w:t>
      </w:r>
      <w:r w:rsidR="004D41CA">
        <w:t xml:space="preserve"> most and least affinity </w:t>
      </w:r>
      <w:r w:rsidR="004D41CA">
        <w:lastRenderedPageBreak/>
        <w:t xml:space="preserve">for the H-bond acceptor surface, </w:t>
      </w:r>
      <w:r w:rsidR="00470A5D">
        <w:t>respectively. T</w:t>
      </w:r>
      <w:r w:rsidR="004D41CA">
        <w:t xml:space="preserve">he </w:t>
      </w:r>
      <w:r w:rsidR="00295514">
        <w:t>ranking</w:t>
      </w:r>
      <w:r w:rsidR="004D41CA">
        <w:t xml:space="preserve"> of </w:t>
      </w:r>
      <w:proofErr w:type="spellStart"/>
      <w:r w:rsidR="004D41CA">
        <w:t>solubilities</w:t>
      </w:r>
      <w:proofErr w:type="spellEnd"/>
      <w:r w:rsidR="004D41CA">
        <w:t xml:space="preserve"> of the</w:t>
      </w:r>
      <w:r w:rsidR="00295514">
        <w:t xml:space="preserve"> four cellulose models in IL </w:t>
      </w:r>
      <w:r w:rsidR="00470A5D">
        <w:t xml:space="preserve">is found to be </w:t>
      </w:r>
      <w:proofErr w:type="spellStart"/>
      <w:r w:rsidR="004D41CA">
        <w:t>cellotriose</w:t>
      </w:r>
      <w:proofErr w:type="spellEnd"/>
      <w:r w:rsidR="004D41CA">
        <w:t xml:space="preserve"> &gt; </w:t>
      </w:r>
      <w:proofErr w:type="spellStart"/>
      <w:r w:rsidR="004D41CA">
        <w:t>cello</w:t>
      </w:r>
      <w:r w:rsidR="00295514">
        <w:t>biose</w:t>
      </w:r>
      <w:proofErr w:type="spellEnd"/>
      <w:r w:rsidR="00295514">
        <w:t xml:space="preserve"> &gt; glucose &gt; </w:t>
      </w:r>
      <w:proofErr w:type="spellStart"/>
      <w:r w:rsidR="00295514">
        <w:t>cellotetraose</w:t>
      </w:r>
      <w:proofErr w:type="spellEnd"/>
      <w:r w:rsidR="00295514">
        <w:t>,</w:t>
      </w:r>
      <w:r w:rsidR="004D41CA">
        <w:t xml:space="preserve"> given that the </w:t>
      </w:r>
      <w:r w:rsidR="00204CCD">
        <w:t>IL</w:t>
      </w:r>
      <w:r w:rsidR="004D41CA">
        <w:t xml:space="preserve"> dissolution process is chiefly anion responsible.</w:t>
      </w:r>
    </w:p>
    <w:p w14:paraId="32C4A419" w14:textId="46FADC0B" w:rsidR="00892A5F" w:rsidRPr="00095337" w:rsidRDefault="00756FEC" w:rsidP="00892A5F">
      <w:pPr>
        <w:jc w:val="center"/>
        <w:rPr>
          <w:rFonts w:eastAsia="Times New Roman" w:cs="Arial"/>
        </w:rPr>
      </w:pPr>
      <w:r>
        <w:rPr>
          <w:rFonts w:eastAsia="Times New Roman" w:cs="Arial"/>
          <w:noProof/>
          <w:lang w:eastAsia="zh-CN"/>
        </w:rPr>
        <w:drawing>
          <wp:inline distT="0" distB="0" distL="0" distR="0" wp14:anchorId="20D87DF8" wp14:editId="1C23AD1F">
            <wp:extent cx="4180869" cy="270416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tif"/>
                    <pic:cNvPicPr/>
                  </pic:nvPicPr>
                  <pic:blipFill>
                    <a:blip r:embed="rId64">
                      <a:extLst>
                        <a:ext uri="{28A0092B-C50C-407E-A947-70E740481C1C}">
                          <a14:useLocalDpi xmlns:a14="http://schemas.microsoft.com/office/drawing/2010/main" val="0"/>
                        </a:ext>
                      </a:extLst>
                    </a:blip>
                    <a:stretch>
                      <a:fillRect/>
                    </a:stretch>
                  </pic:blipFill>
                  <pic:spPr>
                    <a:xfrm>
                      <a:off x="0" y="0"/>
                      <a:ext cx="4189220" cy="2709567"/>
                    </a:xfrm>
                    <a:prstGeom prst="rect">
                      <a:avLst/>
                    </a:prstGeom>
                  </pic:spPr>
                </pic:pic>
              </a:graphicData>
            </a:graphic>
          </wp:inline>
        </w:drawing>
      </w:r>
    </w:p>
    <w:p w14:paraId="3CD81A7D" w14:textId="62E3CB86" w:rsidR="00892A5F" w:rsidRPr="00B3230E" w:rsidRDefault="00892A5F" w:rsidP="005C0DBF">
      <w:pPr>
        <w:spacing w:after="240"/>
        <w:jc w:val="center"/>
        <w:rPr>
          <w:rFonts w:cs="Times"/>
        </w:rPr>
      </w:pPr>
      <w:r w:rsidRPr="00B3230E">
        <w:rPr>
          <w:rFonts w:cs="Times"/>
          <w:b/>
        </w:rPr>
        <w:t>Fig</w:t>
      </w:r>
      <w:r w:rsidR="005C0DBF">
        <w:rPr>
          <w:rFonts w:cs="Times"/>
          <w:b/>
        </w:rPr>
        <w:t>.</w:t>
      </w:r>
      <w:r w:rsidRPr="00B3230E">
        <w:rPr>
          <w:rFonts w:cs="Times"/>
          <w:b/>
        </w:rPr>
        <w:t xml:space="preserve"> 2. </w:t>
      </w:r>
      <w:r w:rsidRPr="00B3230E">
        <w:rPr>
          <w:rFonts w:cs="Times"/>
        </w:rPr>
        <w:t xml:space="preserve"> </w:t>
      </w:r>
      <w:proofErr w:type="gramStart"/>
      <w:r w:rsidRPr="00B3230E">
        <w:rPr>
          <w:rFonts w:cs="Times"/>
          <w:color w:val="000000"/>
        </w:rPr>
        <w:t>σ-</w:t>
      </w:r>
      <w:r w:rsidRPr="00B3230E">
        <w:rPr>
          <w:rFonts w:cs="Times"/>
        </w:rPr>
        <w:t>potentials</w:t>
      </w:r>
      <w:proofErr w:type="gramEnd"/>
      <w:r w:rsidRPr="00B3230E">
        <w:rPr>
          <w:rFonts w:cs="Times"/>
        </w:rPr>
        <w:t xml:space="preserve"> of four cellulose models: glucose, </w:t>
      </w:r>
      <w:proofErr w:type="spellStart"/>
      <w:r w:rsidRPr="00B3230E">
        <w:rPr>
          <w:rFonts w:cs="Times"/>
        </w:rPr>
        <w:t>cellobiose</w:t>
      </w:r>
      <w:proofErr w:type="spellEnd"/>
      <w:r w:rsidRPr="00B3230E">
        <w:rPr>
          <w:rFonts w:cs="Times"/>
        </w:rPr>
        <w:t xml:space="preserve">, </w:t>
      </w:r>
      <w:proofErr w:type="spellStart"/>
      <w:r w:rsidRPr="00B3230E">
        <w:rPr>
          <w:rFonts w:cs="Times"/>
        </w:rPr>
        <w:t>cellotriose</w:t>
      </w:r>
      <w:proofErr w:type="spellEnd"/>
      <w:r w:rsidRPr="00B3230E">
        <w:rPr>
          <w:rFonts w:cs="Times"/>
        </w:rPr>
        <w:t xml:space="preserve"> and </w:t>
      </w:r>
      <w:proofErr w:type="spellStart"/>
      <w:r w:rsidRPr="00B3230E">
        <w:rPr>
          <w:rFonts w:cs="Times"/>
        </w:rPr>
        <w:t>cellotetraose</w:t>
      </w:r>
      <w:proofErr w:type="spellEnd"/>
      <w:r w:rsidRPr="00B3230E">
        <w:rPr>
          <w:rFonts w:cs="Times"/>
        </w:rPr>
        <w:t xml:space="preserve"> predicted by COSMO-RS</w:t>
      </w:r>
      <w:r w:rsidR="002C0AB6">
        <w:rPr>
          <w:rFonts w:cs="Times"/>
        </w:rPr>
        <w:t>.</w:t>
      </w:r>
    </w:p>
    <w:p w14:paraId="0F6B797E" w14:textId="77777777" w:rsidR="00304E26" w:rsidRDefault="004D41CA" w:rsidP="001E5347">
      <w:pPr>
        <w:rPr>
          <w:b/>
        </w:rPr>
      </w:pPr>
      <w:r w:rsidRPr="00835652">
        <w:rPr>
          <w:b/>
        </w:rPr>
        <w:t xml:space="preserve">3.2. </w:t>
      </w:r>
      <w:proofErr w:type="spellStart"/>
      <w:proofErr w:type="gramStart"/>
      <w:r w:rsidRPr="00835652">
        <w:rPr>
          <w:b/>
        </w:rPr>
        <w:t>lnγ</w:t>
      </w:r>
      <w:proofErr w:type="spellEnd"/>
      <w:proofErr w:type="gramEnd"/>
      <w:r w:rsidRPr="00835652">
        <w:rPr>
          <w:b/>
        </w:rPr>
        <w:t>, H</w:t>
      </w:r>
      <w:r w:rsidRPr="0013344A">
        <w:rPr>
          <w:b/>
          <w:vertAlign w:val="superscript"/>
        </w:rPr>
        <w:t>E</w:t>
      </w:r>
      <w:r w:rsidRPr="00835652">
        <w:rPr>
          <w:b/>
        </w:rPr>
        <w:t xml:space="preserve">, σ-profiles vs. cellulose </w:t>
      </w:r>
      <w:proofErr w:type="spellStart"/>
      <w:r w:rsidRPr="00835652">
        <w:rPr>
          <w:b/>
        </w:rPr>
        <w:t>solubilities</w:t>
      </w:r>
      <w:proofErr w:type="spellEnd"/>
    </w:p>
    <w:p w14:paraId="497D0B38" w14:textId="6E8EE428" w:rsidR="00CA3C83" w:rsidRDefault="004D41CA" w:rsidP="001E5347">
      <w:r>
        <w:t xml:space="preserve">The </w:t>
      </w:r>
      <w:r w:rsidR="00017F85">
        <w:t xml:space="preserve">thermodynamic property </w:t>
      </w:r>
      <w:proofErr w:type="spellStart"/>
      <w:r>
        <w:t>lnγ</w:t>
      </w:r>
      <w:proofErr w:type="spellEnd"/>
      <w:r>
        <w:t xml:space="preserve"> and H</w:t>
      </w:r>
      <w:r w:rsidRPr="00414746">
        <w:rPr>
          <w:vertAlign w:val="superscript"/>
        </w:rPr>
        <w:t>E</w:t>
      </w:r>
      <w:r>
        <w:t xml:space="preserve"> </w:t>
      </w:r>
      <w:r w:rsidR="008E6375">
        <w:t xml:space="preserve">calculated </w:t>
      </w:r>
      <w:r w:rsidR="00B44770">
        <w:t>based on the</w:t>
      </w:r>
      <w:r w:rsidR="00D53C55">
        <w:t xml:space="preserve"> four cellulose models </w:t>
      </w:r>
      <w:r w:rsidR="00044244">
        <w:t xml:space="preserve">by COSMO-RS </w:t>
      </w:r>
      <w:r w:rsidR="00017F85">
        <w:t xml:space="preserve">are listed </w:t>
      </w:r>
      <w:r w:rsidR="00AC7916">
        <w:t>in Table 9</w:t>
      </w:r>
      <w:r w:rsidR="00CE400B">
        <w:t xml:space="preserve"> </w:t>
      </w:r>
      <w:r w:rsidR="000A7C95">
        <w:t xml:space="preserve">along </w:t>
      </w:r>
      <w:r w:rsidR="00CE400B">
        <w:t xml:space="preserve">with </w:t>
      </w:r>
      <w:r w:rsidR="00361140">
        <w:t>experimental cellulose</w:t>
      </w:r>
      <w:r w:rsidR="00CE0E3B">
        <w:t xml:space="preserve"> </w:t>
      </w:r>
      <w:proofErr w:type="spellStart"/>
      <w:r w:rsidR="00D939FF">
        <w:t>solubilities</w:t>
      </w:r>
      <w:proofErr w:type="spellEnd"/>
      <w:r w:rsidR="00044244" w:rsidRPr="00044244">
        <w:t xml:space="preserve"> </w:t>
      </w:r>
      <w:r w:rsidR="00044244">
        <w:t>at measure</w:t>
      </w:r>
      <w:r w:rsidR="00FB2228">
        <w:t>d</w:t>
      </w:r>
      <w:r w:rsidR="00044244">
        <w:t xml:space="preserve"> temperature</w:t>
      </w:r>
      <w:r w:rsidR="00FD024F" w:rsidRPr="00FD024F">
        <w:t xml:space="preserve"> </w:t>
      </w:r>
      <w:r w:rsidR="00FD024F">
        <w:t>of each IL dataset</w:t>
      </w:r>
      <w:r>
        <w:t xml:space="preserve">. Linear regressions were conducted between the </w:t>
      </w:r>
      <w:r w:rsidR="007F0D7D">
        <w:t xml:space="preserve">experimental cellulose </w:t>
      </w:r>
      <w:proofErr w:type="spellStart"/>
      <w:r w:rsidR="007F0D7D">
        <w:t>solubilities</w:t>
      </w:r>
      <w:proofErr w:type="spellEnd"/>
      <w:r w:rsidR="007F0D7D">
        <w:t xml:space="preserve"> and</w:t>
      </w:r>
      <w:r w:rsidR="007F0D7D" w:rsidRPr="008D71F9">
        <w:t xml:space="preserve"> </w:t>
      </w:r>
      <w:r w:rsidR="007F0D7D">
        <w:t xml:space="preserve">the </w:t>
      </w:r>
      <w:r w:rsidR="006E68B8">
        <w:t>calculated</w:t>
      </w:r>
      <w:r>
        <w:t xml:space="preserve"> </w:t>
      </w:r>
      <w:proofErr w:type="spellStart"/>
      <w:r>
        <w:t>lnγ</w:t>
      </w:r>
      <w:proofErr w:type="spellEnd"/>
      <w:r>
        <w:t xml:space="preserve"> and H</w:t>
      </w:r>
      <w:r w:rsidRPr="00414746">
        <w:rPr>
          <w:vertAlign w:val="superscript"/>
        </w:rPr>
        <w:t>E</w:t>
      </w:r>
      <w:r>
        <w:t xml:space="preserve"> </w:t>
      </w:r>
      <w:r w:rsidR="008A0E25">
        <w:t xml:space="preserve">based on </w:t>
      </w:r>
      <w:r w:rsidR="008A0E25" w:rsidRPr="00E20018">
        <w:t xml:space="preserve">selected </w:t>
      </w:r>
      <w:r w:rsidR="005A26EA" w:rsidRPr="00E20018">
        <w:t xml:space="preserve">ILs </w:t>
      </w:r>
      <w:r w:rsidR="005A26EA">
        <w:t>from</w:t>
      </w:r>
      <w:r w:rsidR="008A0E25">
        <w:t xml:space="preserve"> each dataset</w:t>
      </w:r>
      <w:r w:rsidR="00470A5D">
        <w:t>.</w:t>
      </w:r>
      <w:r w:rsidR="003C3EEB" w:rsidRPr="003C3EEB">
        <w:t xml:space="preserve"> </w:t>
      </w:r>
      <w:r w:rsidR="00470A5D">
        <w:t>T</w:t>
      </w:r>
      <w:r w:rsidR="003C3EEB">
        <w:t xml:space="preserve">he goodness-of-fit were measured by the </w:t>
      </w:r>
      <w:r w:rsidR="003C3EEB" w:rsidRPr="003C3EEB">
        <w:t>R-squared</w:t>
      </w:r>
      <w:r w:rsidR="003C3EEB">
        <w:t xml:space="preserve"> (R</w:t>
      </w:r>
      <w:r w:rsidR="003C3EEB" w:rsidRPr="00527E6D">
        <w:rPr>
          <w:vertAlign w:val="superscript"/>
        </w:rPr>
        <w:t>2</w:t>
      </w:r>
      <w:r w:rsidR="003C3EEB">
        <w:t xml:space="preserve">) and the residual </w:t>
      </w:r>
      <w:r w:rsidR="00AD27CF">
        <w:t>standard error</w:t>
      </w:r>
      <w:r w:rsidR="003C3EEB">
        <w:t xml:space="preserve"> (</w:t>
      </w:r>
      <w:r w:rsidR="00AD27CF">
        <w:t>RSE</w:t>
      </w:r>
      <w:r w:rsidR="003C3EEB">
        <w:t>)</w:t>
      </w:r>
      <w:r w:rsidR="00470A5D">
        <w:t xml:space="preserve">, and the results are </w:t>
      </w:r>
      <w:r w:rsidR="00E2197D">
        <w:t>listed</w:t>
      </w:r>
      <w:r w:rsidR="00262B6E">
        <w:t xml:space="preserve"> in Table 10</w:t>
      </w:r>
      <w:r>
        <w:t>.</w:t>
      </w:r>
      <w:r w:rsidR="00E01887">
        <w:t xml:space="preserve"> The mean absolute error (MAE) is also </w:t>
      </w:r>
      <w:r w:rsidR="002C4B0A">
        <w:t>given</w:t>
      </w:r>
      <w:r w:rsidR="00E01887">
        <w:t>.</w:t>
      </w:r>
      <w:r>
        <w:t xml:space="preserve"> The R</w:t>
      </w:r>
      <w:r w:rsidRPr="00527E6D">
        <w:rPr>
          <w:vertAlign w:val="superscript"/>
        </w:rPr>
        <w:t>2</w:t>
      </w:r>
      <w:r w:rsidR="003C3EEB">
        <w:t xml:space="preserve"> value</w:t>
      </w:r>
      <w:r w:rsidR="00AB61DD">
        <w:t>s</w:t>
      </w:r>
      <w:r>
        <w:t xml:space="preserve"> of the </w:t>
      </w:r>
      <w:r w:rsidR="00241D3D">
        <w:t>linear</w:t>
      </w:r>
      <w:r>
        <w:t xml:space="preserve"> </w:t>
      </w:r>
      <w:r w:rsidR="00AB61DD">
        <w:t>regressions</w:t>
      </w:r>
      <w:r w:rsidR="007F395E">
        <w:t xml:space="preserve"> </w:t>
      </w:r>
      <w:r>
        <w:t xml:space="preserve">show that </w:t>
      </w:r>
      <w:proofErr w:type="spellStart"/>
      <w:r>
        <w:t>lnγ</w:t>
      </w:r>
      <w:proofErr w:type="spellEnd"/>
      <w:r>
        <w:t xml:space="preserve"> generally gives more stable predictions </w:t>
      </w:r>
      <w:r w:rsidR="00163BC7">
        <w:t xml:space="preserve">of cellulose </w:t>
      </w:r>
      <w:proofErr w:type="spellStart"/>
      <w:r w:rsidR="00163BC7">
        <w:t>solubilities</w:t>
      </w:r>
      <w:proofErr w:type="spellEnd"/>
      <w:r w:rsidR="00163BC7">
        <w:t xml:space="preserve"> than </w:t>
      </w:r>
      <w:r w:rsidR="00470A5D">
        <w:t xml:space="preserve">that of </w:t>
      </w:r>
      <w:r>
        <w:t>H</w:t>
      </w:r>
      <w:r w:rsidRPr="00414746">
        <w:rPr>
          <w:vertAlign w:val="superscript"/>
        </w:rPr>
        <w:t>E</w:t>
      </w:r>
      <w:r w:rsidR="00876C91">
        <w:t xml:space="preserve"> </w:t>
      </w:r>
      <w:r w:rsidR="00470A5D">
        <w:t>for</w:t>
      </w:r>
      <w:r>
        <w:t xml:space="preserve"> </w:t>
      </w:r>
      <w:r w:rsidR="00633E7F">
        <w:t>the first</w:t>
      </w:r>
      <w:r>
        <w:t xml:space="preserve">, </w:t>
      </w:r>
      <w:r w:rsidR="00633E7F">
        <w:t>second</w:t>
      </w:r>
      <w:r>
        <w:t xml:space="preserve"> and </w:t>
      </w:r>
      <w:r w:rsidR="00633E7F">
        <w:t>fourth</w:t>
      </w:r>
      <w:r w:rsidR="00633E7F" w:rsidRPr="00633E7F">
        <w:t xml:space="preserve"> </w:t>
      </w:r>
      <w:r w:rsidR="00633E7F">
        <w:t xml:space="preserve">IL </w:t>
      </w:r>
      <w:r w:rsidR="00742C39">
        <w:t>data</w:t>
      </w:r>
      <w:r w:rsidR="00633E7F">
        <w:t>set</w:t>
      </w:r>
      <w:r>
        <w:t>. Casas et al.</w:t>
      </w:r>
      <w:r w:rsidR="007D0027">
        <w:t xml:space="preserve"> </w:t>
      </w:r>
      <w:r w:rsidR="00F65798">
        <w:fldChar w:fldCharType="begin"/>
      </w:r>
      <w:r w:rsidR="00322946">
        <w:instrText xml:space="preserve"> ADDIN EN.CITE &lt;EndNote&gt;&lt;Cite&gt;&lt;Author&gt;Casas&lt;/Author&gt;&lt;Year&gt;2013&lt;/Year&gt;&lt;RecNum&gt;32&lt;/RecNum&gt;&lt;DisplayText&gt;[31]&lt;/DisplayText&gt;&lt;record&gt;&lt;rec-number&gt;32&lt;/rec-number&gt;&lt;foreign-keys&gt;&lt;key app="EN" db-id="z0zda5xah9rpf9et0f2590xaz099tsa2psfd" timestamp="1517838203"&gt;32&lt;/key&gt;&lt;/foreign-keys&gt;&lt;ref-type name="Journal Article"&gt;17&lt;/ref-type&gt;&lt;contributors&gt;&lt;authors&gt;&lt;author&gt;Casas, Ana&lt;/author&gt;&lt;author&gt;Omar, Salama&lt;/author&gt;&lt;author&gt;Palomar, Jose&lt;/author&gt;&lt;author&gt;Oliet, Mercedes&lt;/author&gt;&lt;author&gt;Alonso, M. Virginia&lt;/author&gt;&lt;author&gt;Rodriguez, Francisco&lt;/author&gt;&lt;/authors&gt;&lt;/contributors&gt;&lt;titles&gt;&lt;title&gt;Relation between differential solubility of cellulose and lignin in ionic liquids and activity coefficients&lt;/title&gt;&lt;secondary-title&gt;RSC Advances&lt;/secondary-title&gt;&lt;/titles&gt;&lt;periodical&gt;&lt;full-title&gt;RSC Advances&lt;/full-title&gt;&lt;/periodical&gt;&lt;pages&gt;3453-3460&lt;/pages&gt;&lt;volume&gt;3&lt;/volume&gt;&lt;number&gt;10&lt;/number&gt;&lt;dates&gt;&lt;year&gt;2013&lt;/year&gt;&lt;/dates&gt;&lt;publisher&gt;The Royal Society of Chemistry&lt;/publisher&gt;&lt;work-type&gt;10.1039/C2RA22800A&lt;/work-type&gt;&lt;urls&gt;&lt;related-urls&gt;&lt;url&gt;http://dx.doi.org/10.1039/C2RA22800A&lt;/url&gt;&lt;/related-urls&gt;&lt;/urls&gt;&lt;electronic-resource-num&gt;10.1039/C2RA22800A&lt;/electronic-resource-num&gt;&lt;/record&gt;&lt;/Cite&gt;&lt;/EndNote&gt;</w:instrText>
      </w:r>
      <w:r w:rsidR="00F65798">
        <w:fldChar w:fldCharType="separate"/>
      </w:r>
      <w:r w:rsidR="00322946">
        <w:rPr>
          <w:noProof/>
        </w:rPr>
        <w:t>[31]</w:t>
      </w:r>
      <w:r w:rsidR="00F65798">
        <w:fldChar w:fldCharType="end"/>
      </w:r>
      <w:r>
        <w:t xml:space="preserve"> also suggested that γ is a more reliable reference parameter than H</w:t>
      </w:r>
      <w:r w:rsidRPr="00414746">
        <w:rPr>
          <w:vertAlign w:val="superscript"/>
        </w:rPr>
        <w:t>E</w:t>
      </w:r>
      <w:r>
        <w:t>. However</w:t>
      </w:r>
      <w:r w:rsidR="008A3FBC">
        <w:t>,</w:t>
      </w:r>
      <w:r>
        <w:t xml:space="preserve"> H</w:t>
      </w:r>
      <w:r w:rsidRPr="00414746">
        <w:rPr>
          <w:vertAlign w:val="superscript"/>
        </w:rPr>
        <w:t>E</w:t>
      </w:r>
      <w:r>
        <w:t xml:space="preserve"> </w:t>
      </w:r>
      <w:r w:rsidR="009B3E5F">
        <w:t>gave</w:t>
      </w:r>
      <w:r>
        <w:t xml:space="preserve"> a better predic</w:t>
      </w:r>
      <w:r w:rsidR="009149FC">
        <w:t>tion</w:t>
      </w:r>
      <w:r w:rsidR="00163BC7">
        <w:t xml:space="preserve"> of dissol</w:t>
      </w:r>
      <w:r w:rsidR="001452DE">
        <w:t>ving</w:t>
      </w:r>
      <w:r w:rsidR="00163BC7">
        <w:t xml:space="preserve"> </w:t>
      </w:r>
      <w:r w:rsidR="00163BC7">
        <w:lastRenderedPageBreak/>
        <w:t>power</w:t>
      </w:r>
      <w:r w:rsidR="009149FC">
        <w:t xml:space="preserve"> </w:t>
      </w:r>
      <w:r w:rsidR="00163BC7">
        <w:t>of</w:t>
      </w:r>
      <w:r w:rsidR="009149FC">
        <w:t xml:space="preserve"> the halogen ILs </w:t>
      </w:r>
      <w:r w:rsidR="00D82361">
        <w:t>based on</w:t>
      </w:r>
      <w:r w:rsidR="00C16EEA">
        <w:t xml:space="preserve"> the </w:t>
      </w:r>
      <w:r w:rsidR="00641AB3">
        <w:t xml:space="preserve">third IL </w:t>
      </w:r>
      <w:r w:rsidR="007A7BD3">
        <w:t>data</w:t>
      </w:r>
      <w:r w:rsidR="00641AB3">
        <w:t>set</w:t>
      </w:r>
      <w:r>
        <w:t xml:space="preserve">. </w:t>
      </w:r>
      <w:r w:rsidR="00D82361">
        <w:t>T</w:t>
      </w:r>
      <w:r>
        <w:t>he</w:t>
      </w:r>
      <w:r w:rsidR="00096EFD">
        <w:t xml:space="preserve"> same</w:t>
      </w:r>
      <w:r>
        <w:t xml:space="preserve"> test</w:t>
      </w:r>
      <w:r w:rsidR="00D82361">
        <w:t>ing</w:t>
      </w:r>
      <w:r>
        <w:t xml:space="preserve"> route </w:t>
      </w:r>
      <w:r w:rsidR="00FB7441">
        <w:t>on</w:t>
      </w:r>
      <w:r>
        <w:t xml:space="preserve"> </w:t>
      </w:r>
      <w:r w:rsidR="00096EFD">
        <w:t>all</w:t>
      </w:r>
      <w:r>
        <w:t xml:space="preserve"> </w:t>
      </w:r>
      <w:r w:rsidR="003266AA">
        <w:t xml:space="preserve">the </w:t>
      </w:r>
      <w:r>
        <w:t xml:space="preserve">IL </w:t>
      </w:r>
      <w:r w:rsidR="009A460F">
        <w:t>data</w:t>
      </w:r>
      <w:r>
        <w:t>set</w:t>
      </w:r>
      <w:r w:rsidR="00096EFD">
        <w:t>s</w:t>
      </w:r>
      <w:r>
        <w:t xml:space="preserve"> </w:t>
      </w:r>
      <w:r w:rsidR="00D82361">
        <w:t xml:space="preserve">were repeated </w:t>
      </w:r>
      <w:r w:rsidR="00FB7441">
        <w:t>using</w:t>
      </w:r>
      <w:r>
        <w:t xml:space="preserve"> varied 2D structures of ILs</w:t>
      </w:r>
      <w:r w:rsidR="00FB7441">
        <w:t xml:space="preserve"> with </w:t>
      </w:r>
      <w:r>
        <w:t>slightly different 3D conformation</w:t>
      </w:r>
      <w:r w:rsidR="00C314B1">
        <w:t xml:space="preserve">s due to </w:t>
      </w:r>
      <w:r w:rsidR="00D82361">
        <w:t xml:space="preserve">an </w:t>
      </w:r>
      <w:r w:rsidR="00C314B1">
        <w:t>random search</w:t>
      </w:r>
      <w:r>
        <w:t xml:space="preserve">, </w:t>
      </w:r>
      <w:r w:rsidR="00D82361">
        <w:t xml:space="preserve">the </w:t>
      </w:r>
      <w:r>
        <w:t xml:space="preserve">similar </w:t>
      </w:r>
      <w:r w:rsidR="00D82361">
        <w:t>prediction results</w:t>
      </w:r>
      <w:r>
        <w:t xml:space="preserve"> were obtained. Thus, our approach is </w:t>
      </w:r>
      <w:r w:rsidR="00A607DA">
        <w:t>considered</w:t>
      </w:r>
      <w:r>
        <w:t xml:space="preserve"> </w:t>
      </w:r>
      <w:r w:rsidR="00A607DA">
        <w:rPr>
          <w:lang w:eastAsia="zh-CN"/>
        </w:rPr>
        <w:t xml:space="preserve">to be </w:t>
      </w:r>
      <w:r>
        <w:t xml:space="preserve">reliable and the results from one </w:t>
      </w:r>
      <w:r w:rsidR="00001439">
        <w:t xml:space="preserve">test </w:t>
      </w:r>
      <w:r w:rsidR="0066578B">
        <w:t xml:space="preserve">of </w:t>
      </w:r>
      <w:r w:rsidR="00104C54">
        <w:t xml:space="preserve">each </w:t>
      </w:r>
      <w:r>
        <w:t>are presented and discussed below.</w:t>
      </w:r>
    </w:p>
    <w:p w14:paraId="5D244D11" w14:textId="77777777" w:rsidR="0001364B" w:rsidRDefault="0001364B" w:rsidP="002E2899">
      <w:pPr>
        <w:spacing w:after="240"/>
        <w:rPr>
          <w:rFonts w:cs="Arial"/>
          <w:color w:val="000000"/>
        </w:rPr>
      </w:pPr>
      <w:r w:rsidRPr="00F56A5C">
        <w:rPr>
          <w:rFonts w:cs="Arial"/>
          <w:b/>
          <w:color w:val="000000"/>
        </w:rPr>
        <w:t xml:space="preserve">Table </w:t>
      </w:r>
      <w:r>
        <w:rPr>
          <w:rFonts w:cs="Arial"/>
          <w:b/>
          <w:color w:val="000000"/>
        </w:rPr>
        <w:t>9</w:t>
      </w:r>
      <w:r w:rsidR="00CF2700">
        <w:rPr>
          <w:rFonts w:cs="Arial"/>
          <w:b/>
          <w:color w:val="000000"/>
        </w:rPr>
        <w:t>.</w:t>
      </w:r>
      <w:r>
        <w:rPr>
          <w:rFonts w:cs="Arial"/>
          <w:color w:val="000000"/>
        </w:rPr>
        <w:t xml:space="preserve"> </w:t>
      </w:r>
      <w:r w:rsidR="00CA37F8">
        <w:rPr>
          <w:rFonts w:cs="Arial"/>
          <w:color w:val="000000"/>
        </w:rPr>
        <w:t>Ex</w:t>
      </w:r>
      <w:r w:rsidR="00A833CA">
        <w:rPr>
          <w:rFonts w:cs="Arial"/>
          <w:color w:val="000000"/>
        </w:rPr>
        <w:t xml:space="preserve">perimental cellulose </w:t>
      </w:r>
      <w:proofErr w:type="spellStart"/>
      <w:r w:rsidR="00A833CA">
        <w:rPr>
          <w:rFonts w:cs="Arial"/>
          <w:color w:val="000000"/>
        </w:rPr>
        <w:t>solubilities</w:t>
      </w:r>
      <w:proofErr w:type="spellEnd"/>
      <w:r w:rsidR="00CA37F8">
        <w:rPr>
          <w:rFonts w:cs="Arial"/>
          <w:color w:val="000000"/>
        </w:rPr>
        <w:t xml:space="preserve"> along with </w:t>
      </w:r>
      <w:r w:rsidR="00A2739A">
        <w:rPr>
          <w:rFonts w:cs="Arial"/>
          <w:color w:val="000000"/>
        </w:rPr>
        <w:t>l</w:t>
      </w:r>
      <w:r w:rsidRPr="00F218C4">
        <w:rPr>
          <w:rFonts w:cs="Arial"/>
          <w:color w:val="000000"/>
        </w:rPr>
        <w:t>ogarithmic</w:t>
      </w:r>
      <w:r>
        <w:rPr>
          <w:rFonts w:cs="Arial"/>
          <w:color w:val="000000"/>
        </w:rPr>
        <w:t xml:space="preserve"> activity coefficient (</w:t>
      </w:r>
      <w:proofErr w:type="spellStart"/>
      <w:r>
        <w:rPr>
          <w:rFonts w:cs="Arial"/>
          <w:color w:val="000000"/>
        </w:rPr>
        <w:t>ln</w:t>
      </w:r>
      <w:r>
        <w:rPr>
          <w:rFonts w:cstheme="minorHAnsi"/>
          <w:color w:val="000000"/>
        </w:rPr>
        <w:t>γ</w:t>
      </w:r>
      <w:proofErr w:type="spellEnd"/>
      <w:r>
        <w:rPr>
          <w:rFonts w:cstheme="minorHAnsi"/>
          <w:color w:val="000000"/>
        </w:rPr>
        <w:t>)</w:t>
      </w:r>
      <w:r>
        <w:rPr>
          <w:rFonts w:cs="Arial"/>
          <w:color w:val="000000"/>
        </w:rPr>
        <w:t xml:space="preserve"> and excess enthalpy (H</w:t>
      </w:r>
      <w:r w:rsidRPr="00145EC9">
        <w:rPr>
          <w:rFonts w:cs="Arial"/>
          <w:color w:val="000000"/>
          <w:vertAlign w:val="superscript"/>
        </w:rPr>
        <w:t>E</w:t>
      </w:r>
      <w:r>
        <w:rPr>
          <w:rFonts w:cs="Arial"/>
          <w:color w:val="000000"/>
        </w:rPr>
        <w:t xml:space="preserve"> in kJ mol</w:t>
      </w:r>
      <w:r w:rsidRPr="00F62579">
        <w:rPr>
          <w:rFonts w:cs="Arial"/>
          <w:color w:val="000000"/>
          <w:vertAlign w:val="superscript"/>
        </w:rPr>
        <w:t>-1</w:t>
      </w:r>
      <w:r>
        <w:rPr>
          <w:rFonts w:cs="Arial"/>
          <w:color w:val="000000"/>
        </w:rPr>
        <w:t xml:space="preserve">) </w:t>
      </w:r>
      <w:r w:rsidR="005F6E1B">
        <w:rPr>
          <w:rFonts w:cs="Arial"/>
          <w:color w:val="000000"/>
        </w:rPr>
        <w:t xml:space="preserve">of ILs </w:t>
      </w:r>
      <w:r>
        <w:rPr>
          <w:rFonts w:cs="Arial"/>
          <w:color w:val="000000"/>
        </w:rPr>
        <w:t xml:space="preserve">calculated </w:t>
      </w:r>
      <w:r w:rsidR="00FB2228">
        <w:rPr>
          <w:rFonts w:cs="Arial"/>
          <w:color w:val="000000"/>
        </w:rPr>
        <w:t xml:space="preserve">at measured temperature by </w:t>
      </w:r>
      <w:r>
        <w:rPr>
          <w:rFonts w:cs="Arial"/>
          <w:color w:val="000000"/>
        </w:rPr>
        <w:t xml:space="preserve">COSMO-RS based on </w:t>
      </w:r>
      <w:r w:rsidR="00AF4879">
        <w:rPr>
          <w:rFonts w:cs="Arial"/>
          <w:color w:val="000000"/>
        </w:rPr>
        <w:t>four</w:t>
      </w:r>
      <w:r>
        <w:rPr>
          <w:rFonts w:cs="Arial"/>
          <w:color w:val="000000"/>
        </w:rPr>
        <w:t xml:space="preserve"> cellulose models.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37"/>
        <w:gridCol w:w="716"/>
        <w:gridCol w:w="970"/>
        <w:gridCol w:w="714"/>
        <w:gridCol w:w="630"/>
        <w:gridCol w:w="550"/>
        <w:gridCol w:w="630"/>
        <w:gridCol w:w="550"/>
        <w:gridCol w:w="630"/>
        <w:gridCol w:w="550"/>
        <w:gridCol w:w="687"/>
        <w:gridCol w:w="596"/>
      </w:tblGrid>
      <w:tr w:rsidR="0001364B" w:rsidRPr="00E9470A" w14:paraId="38BA3420" w14:textId="77777777" w:rsidTr="00173789">
        <w:tc>
          <w:tcPr>
            <w:tcW w:w="0" w:type="auto"/>
            <w:vMerge w:val="restart"/>
            <w:vAlign w:val="bottom"/>
          </w:tcPr>
          <w:p w14:paraId="54AD6A54" w14:textId="64C11AA1" w:rsidR="0001364B" w:rsidRPr="0054036C" w:rsidRDefault="0001364B" w:rsidP="009925AA">
            <w:pPr>
              <w:jc w:val="center"/>
              <w:rPr>
                <w:rFonts w:eastAsia="Times New Roman" w:cs="Arial"/>
                <w:b/>
                <w:color w:val="000000"/>
                <w:sz w:val="20"/>
                <w:szCs w:val="20"/>
                <w:lang w:val="en-US"/>
              </w:rPr>
            </w:pPr>
            <w:r w:rsidRPr="0054036C">
              <w:rPr>
                <w:rFonts w:eastAsia="Times New Roman" w:cs="Arial"/>
                <w:b/>
                <w:color w:val="000000"/>
                <w:sz w:val="20"/>
                <w:szCs w:val="20"/>
                <w:lang w:val="en-US"/>
              </w:rPr>
              <w:t>IL</w:t>
            </w:r>
          </w:p>
        </w:tc>
        <w:tc>
          <w:tcPr>
            <w:tcW w:w="0" w:type="auto"/>
            <w:gridSpan w:val="2"/>
            <w:vAlign w:val="bottom"/>
          </w:tcPr>
          <w:p w14:paraId="1BD4FA99" w14:textId="2B563128" w:rsidR="0001364B" w:rsidRPr="0054036C" w:rsidRDefault="003B330A" w:rsidP="009925AA">
            <w:pPr>
              <w:jc w:val="center"/>
              <w:rPr>
                <w:rFonts w:eastAsia="Times New Roman" w:cs="Arial"/>
                <w:b/>
                <w:color w:val="000000"/>
                <w:sz w:val="20"/>
                <w:szCs w:val="20"/>
                <w:lang w:val="en-US"/>
              </w:rPr>
            </w:pPr>
            <w:r>
              <w:rPr>
                <w:rFonts w:eastAsia="Times New Roman" w:cs="Arial"/>
                <w:b/>
                <w:color w:val="000000"/>
                <w:sz w:val="20"/>
                <w:szCs w:val="20"/>
                <w:lang w:val="en-US"/>
              </w:rPr>
              <w:t>S</w:t>
            </w:r>
            <w:r w:rsidR="0001364B" w:rsidRPr="0054036C">
              <w:rPr>
                <w:rFonts w:eastAsia="Times New Roman" w:cs="Arial"/>
                <w:b/>
                <w:color w:val="000000"/>
                <w:sz w:val="20"/>
                <w:szCs w:val="20"/>
                <w:lang w:val="en-US"/>
              </w:rPr>
              <w:t>olubility</w:t>
            </w:r>
          </w:p>
        </w:tc>
        <w:tc>
          <w:tcPr>
            <w:tcW w:w="0" w:type="auto"/>
            <w:vMerge w:val="restart"/>
            <w:vAlign w:val="bottom"/>
          </w:tcPr>
          <w:p w14:paraId="549E9081" w14:textId="77777777" w:rsidR="0001364B" w:rsidRPr="0054036C" w:rsidRDefault="0001364B" w:rsidP="009925AA">
            <w:pPr>
              <w:jc w:val="center"/>
              <w:rPr>
                <w:rFonts w:eastAsia="Times New Roman" w:cs="Arial"/>
                <w:b/>
                <w:color w:val="000000"/>
                <w:sz w:val="20"/>
                <w:szCs w:val="20"/>
                <w:lang w:val="en-US"/>
              </w:rPr>
            </w:pPr>
            <w:r w:rsidRPr="0054036C">
              <w:rPr>
                <w:rFonts w:eastAsia="Times New Roman" w:cs="Arial"/>
                <w:b/>
                <w:color w:val="000000"/>
                <w:sz w:val="20"/>
                <w:szCs w:val="20"/>
                <w:lang w:val="en-US"/>
              </w:rPr>
              <w:t>T (</w:t>
            </w:r>
            <m:oMath>
              <m:r>
                <w:rPr>
                  <w:rFonts w:ascii="Cambria Math" w:eastAsia="Times New Roman" w:hAnsi="Cambria Math" w:cs="Arial"/>
                  <w:color w:val="000000"/>
                  <w:sz w:val="20"/>
                  <w:szCs w:val="20"/>
                  <w:lang w:val="en-US"/>
                </w:rPr>
                <m:t>℃</m:t>
              </m:r>
            </m:oMath>
            <w:r w:rsidRPr="0054036C">
              <w:rPr>
                <w:rFonts w:eastAsia="Times New Roman" w:cs="Arial"/>
                <w:b/>
                <w:color w:val="000000"/>
                <w:sz w:val="20"/>
                <w:szCs w:val="20"/>
                <w:lang w:val="en-US"/>
              </w:rPr>
              <w:t>)</w:t>
            </w:r>
          </w:p>
        </w:tc>
        <w:tc>
          <w:tcPr>
            <w:tcW w:w="0" w:type="auto"/>
            <w:gridSpan w:val="2"/>
            <w:vAlign w:val="bottom"/>
          </w:tcPr>
          <w:p w14:paraId="621A854B" w14:textId="06417443" w:rsidR="0001364B" w:rsidRPr="0054036C" w:rsidRDefault="0001364B" w:rsidP="009925AA">
            <w:pPr>
              <w:jc w:val="center"/>
              <w:rPr>
                <w:rFonts w:eastAsia="Times New Roman" w:cs="Arial"/>
                <w:b/>
                <w:color w:val="000000"/>
                <w:sz w:val="20"/>
                <w:szCs w:val="20"/>
                <w:lang w:val="en-US"/>
              </w:rPr>
            </w:pPr>
            <w:r w:rsidRPr="0054036C">
              <w:rPr>
                <w:rFonts w:eastAsia="Times New Roman" w:cs="Arial"/>
                <w:b/>
                <w:color w:val="000000"/>
                <w:sz w:val="20"/>
                <w:szCs w:val="20"/>
                <w:lang w:val="en-US"/>
              </w:rPr>
              <w:t>glucose</w:t>
            </w:r>
          </w:p>
        </w:tc>
        <w:tc>
          <w:tcPr>
            <w:tcW w:w="0" w:type="auto"/>
            <w:gridSpan w:val="2"/>
            <w:vAlign w:val="bottom"/>
          </w:tcPr>
          <w:p w14:paraId="2E7885AF" w14:textId="32EBCBFE" w:rsidR="0001364B" w:rsidRPr="0054036C" w:rsidRDefault="0001364B" w:rsidP="009925AA">
            <w:pPr>
              <w:jc w:val="center"/>
              <w:rPr>
                <w:rFonts w:eastAsia="Times New Roman" w:cs="Arial"/>
                <w:b/>
                <w:color w:val="000000"/>
                <w:sz w:val="20"/>
                <w:szCs w:val="20"/>
                <w:lang w:val="en-US"/>
              </w:rPr>
            </w:pPr>
            <w:proofErr w:type="spellStart"/>
            <w:r w:rsidRPr="0054036C">
              <w:rPr>
                <w:rFonts w:eastAsia="Times New Roman" w:cs="Arial"/>
                <w:b/>
                <w:color w:val="000000"/>
                <w:sz w:val="20"/>
                <w:szCs w:val="20"/>
                <w:lang w:val="en-US"/>
              </w:rPr>
              <w:t>cellobiose</w:t>
            </w:r>
            <w:proofErr w:type="spellEnd"/>
          </w:p>
        </w:tc>
        <w:tc>
          <w:tcPr>
            <w:tcW w:w="0" w:type="auto"/>
            <w:gridSpan w:val="2"/>
            <w:vAlign w:val="bottom"/>
          </w:tcPr>
          <w:p w14:paraId="60AD5294" w14:textId="3D0B7EA5" w:rsidR="0001364B" w:rsidRPr="0054036C" w:rsidRDefault="0001364B" w:rsidP="009925AA">
            <w:pPr>
              <w:jc w:val="center"/>
              <w:rPr>
                <w:rFonts w:eastAsia="Times New Roman" w:cs="Arial"/>
                <w:b/>
                <w:color w:val="000000"/>
                <w:sz w:val="20"/>
                <w:szCs w:val="20"/>
                <w:lang w:val="en-US"/>
              </w:rPr>
            </w:pPr>
            <w:proofErr w:type="spellStart"/>
            <w:r w:rsidRPr="0054036C">
              <w:rPr>
                <w:rFonts w:eastAsia="Times New Roman" w:cs="Arial"/>
                <w:b/>
                <w:color w:val="000000"/>
                <w:sz w:val="20"/>
                <w:szCs w:val="20"/>
                <w:lang w:val="en-US"/>
              </w:rPr>
              <w:t>cellotriose</w:t>
            </w:r>
            <w:proofErr w:type="spellEnd"/>
          </w:p>
        </w:tc>
        <w:tc>
          <w:tcPr>
            <w:tcW w:w="0" w:type="auto"/>
            <w:gridSpan w:val="2"/>
            <w:vAlign w:val="bottom"/>
          </w:tcPr>
          <w:p w14:paraId="7445E6F5" w14:textId="5EE8C02C" w:rsidR="0001364B" w:rsidRPr="0054036C" w:rsidRDefault="0001364B" w:rsidP="009925AA">
            <w:pPr>
              <w:jc w:val="center"/>
              <w:rPr>
                <w:rFonts w:eastAsia="Times New Roman" w:cs="Arial"/>
                <w:b/>
                <w:color w:val="000000"/>
                <w:sz w:val="20"/>
                <w:szCs w:val="20"/>
                <w:lang w:val="en-US"/>
              </w:rPr>
            </w:pPr>
            <w:proofErr w:type="spellStart"/>
            <w:r w:rsidRPr="0054036C">
              <w:rPr>
                <w:rFonts w:eastAsia="Times New Roman" w:cs="Arial"/>
                <w:b/>
                <w:color w:val="000000"/>
                <w:sz w:val="20"/>
                <w:szCs w:val="20"/>
                <w:lang w:val="en-US"/>
              </w:rPr>
              <w:t>cellotetraose</w:t>
            </w:r>
            <w:proofErr w:type="spellEnd"/>
          </w:p>
        </w:tc>
      </w:tr>
      <w:tr w:rsidR="0001364B" w:rsidRPr="00E9470A" w14:paraId="1ED1D2B7" w14:textId="77777777" w:rsidTr="00173789">
        <w:tc>
          <w:tcPr>
            <w:tcW w:w="0" w:type="auto"/>
            <w:vMerge/>
            <w:tcBorders>
              <w:bottom w:val="single" w:sz="4" w:space="0" w:color="auto"/>
            </w:tcBorders>
          </w:tcPr>
          <w:p w14:paraId="5A6E717C" w14:textId="77777777" w:rsidR="0001364B" w:rsidRPr="0054036C" w:rsidRDefault="0001364B" w:rsidP="009925AA">
            <w:pPr>
              <w:jc w:val="center"/>
              <w:rPr>
                <w:rFonts w:eastAsia="Times New Roman" w:cs="Arial"/>
                <w:color w:val="000000"/>
                <w:sz w:val="20"/>
                <w:szCs w:val="20"/>
                <w:lang w:val="en-US"/>
              </w:rPr>
            </w:pPr>
          </w:p>
        </w:tc>
        <w:tc>
          <w:tcPr>
            <w:tcW w:w="0" w:type="auto"/>
            <w:tcBorders>
              <w:bottom w:val="single" w:sz="4" w:space="0" w:color="auto"/>
            </w:tcBorders>
          </w:tcPr>
          <w:p w14:paraId="5A049549" w14:textId="77777777" w:rsidR="0001364B" w:rsidRPr="0054036C" w:rsidRDefault="0001364B" w:rsidP="009925AA">
            <w:pPr>
              <w:jc w:val="center"/>
              <w:rPr>
                <w:rFonts w:eastAsia="Times New Roman" w:cs="Arial"/>
                <w:color w:val="000000"/>
                <w:sz w:val="20"/>
                <w:szCs w:val="20"/>
                <w:lang w:val="en-US"/>
              </w:rPr>
            </w:pPr>
            <w:r w:rsidRPr="0054036C">
              <w:rPr>
                <w:rFonts w:eastAsia="Times New Roman" w:cs="Arial"/>
                <w:color w:val="000000"/>
                <w:sz w:val="20"/>
                <w:szCs w:val="20"/>
                <w:lang w:val="en-US"/>
              </w:rPr>
              <w:t>(</w:t>
            </w:r>
            <w:proofErr w:type="spellStart"/>
            <w:proofErr w:type="gramStart"/>
            <w:r w:rsidRPr="0054036C">
              <w:rPr>
                <w:rFonts w:eastAsia="Times New Roman" w:cs="Arial"/>
                <w:color w:val="000000"/>
                <w:sz w:val="20"/>
                <w:szCs w:val="20"/>
                <w:lang w:val="en-US"/>
              </w:rPr>
              <w:t>wt</w:t>
            </w:r>
            <w:proofErr w:type="spellEnd"/>
            <w:r w:rsidRPr="0054036C">
              <w:rPr>
                <w:rFonts w:eastAsia="Times New Roman" w:cs="Arial"/>
                <w:color w:val="000000"/>
                <w:sz w:val="20"/>
                <w:szCs w:val="20"/>
                <w:lang w:val="en-US"/>
              </w:rPr>
              <w:t>%</w:t>
            </w:r>
            <w:proofErr w:type="gramEnd"/>
            <w:r w:rsidRPr="0054036C">
              <w:rPr>
                <w:rFonts w:eastAsia="Times New Roman" w:cs="Arial"/>
                <w:color w:val="000000"/>
                <w:sz w:val="20"/>
                <w:szCs w:val="20"/>
                <w:lang w:val="en-US"/>
              </w:rPr>
              <w:t>)</w:t>
            </w:r>
          </w:p>
        </w:tc>
        <w:tc>
          <w:tcPr>
            <w:tcW w:w="0" w:type="auto"/>
            <w:tcBorders>
              <w:bottom w:val="single" w:sz="4" w:space="0" w:color="auto"/>
            </w:tcBorders>
          </w:tcPr>
          <w:p w14:paraId="7CDFF94B" w14:textId="77777777" w:rsidR="0001364B" w:rsidRPr="00F3721E" w:rsidRDefault="0001364B" w:rsidP="009925AA">
            <w:pPr>
              <w:jc w:val="center"/>
              <w:rPr>
                <w:rFonts w:eastAsia="Times New Roman" w:cs="Arial"/>
                <w:color w:val="000000"/>
                <w:sz w:val="18"/>
                <w:szCs w:val="18"/>
                <w:lang w:val="en-US"/>
              </w:rPr>
            </w:pPr>
            <w:r w:rsidRPr="00F3721E">
              <w:rPr>
                <w:rFonts w:eastAsia="Times New Roman" w:cs="Arial"/>
                <w:color w:val="000000"/>
                <w:sz w:val="18"/>
                <w:szCs w:val="18"/>
                <w:lang w:val="en-US"/>
              </w:rPr>
              <w:t>(g/</w:t>
            </w:r>
            <w:proofErr w:type="spellStart"/>
            <w:r w:rsidRPr="00F3721E">
              <w:rPr>
                <w:rFonts w:eastAsia="Times New Roman" w:cs="Arial"/>
                <w:color w:val="000000"/>
                <w:sz w:val="18"/>
                <w:szCs w:val="18"/>
                <w:lang w:val="en-US"/>
              </w:rPr>
              <w:t>mol</w:t>
            </w:r>
            <w:proofErr w:type="spellEnd"/>
            <w:r w:rsidRPr="00F3721E">
              <w:rPr>
                <w:rFonts w:eastAsia="Times New Roman" w:cs="Arial"/>
                <w:color w:val="000000"/>
                <w:sz w:val="18"/>
                <w:szCs w:val="18"/>
                <w:lang w:val="en-US"/>
              </w:rPr>
              <w:t xml:space="preserve"> IL)</w:t>
            </w:r>
          </w:p>
        </w:tc>
        <w:tc>
          <w:tcPr>
            <w:tcW w:w="0" w:type="auto"/>
            <w:vMerge/>
            <w:tcBorders>
              <w:bottom w:val="single" w:sz="4" w:space="0" w:color="auto"/>
            </w:tcBorders>
          </w:tcPr>
          <w:p w14:paraId="376BA20A" w14:textId="77777777" w:rsidR="0001364B" w:rsidRPr="0054036C" w:rsidRDefault="0001364B" w:rsidP="009925AA">
            <w:pPr>
              <w:jc w:val="center"/>
              <w:rPr>
                <w:rFonts w:ascii="Calibri Light" w:eastAsia="DengXian Light" w:hAnsi="Calibri Light" w:cs="Times New Roman"/>
                <w:b/>
                <w:color w:val="000000"/>
                <w:sz w:val="20"/>
                <w:szCs w:val="20"/>
                <w:lang w:val="en-US"/>
              </w:rPr>
            </w:pPr>
          </w:p>
        </w:tc>
        <w:tc>
          <w:tcPr>
            <w:tcW w:w="0" w:type="auto"/>
            <w:tcBorders>
              <w:bottom w:val="single" w:sz="4" w:space="0" w:color="auto"/>
            </w:tcBorders>
          </w:tcPr>
          <w:p w14:paraId="373433C6" w14:textId="77777777" w:rsidR="0001364B" w:rsidRPr="0029465A" w:rsidRDefault="0001364B" w:rsidP="009925AA">
            <w:pPr>
              <w:jc w:val="center"/>
              <w:rPr>
                <w:rFonts w:eastAsia="Times New Roman" w:cs="Arial"/>
                <w:b/>
                <w:color w:val="000000"/>
                <w:sz w:val="20"/>
                <w:szCs w:val="20"/>
                <w:lang w:val="en-US"/>
              </w:rPr>
            </w:pPr>
            <w:proofErr w:type="spellStart"/>
            <w:r w:rsidRPr="0029465A">
              <w:rPr>
                <w:rFonts w:eastAsia="Times New Roman" w:cs="Arial"/>
                <w:b/>
                <w:color w:val="000000"/>
                <w:sz w:val="20"/>
                <w:szCs w:val="20"/>
                <w:lang w:val="en-US"/>
              </w:rPr>
              <w:t>ln</w:t>
            </w:r>
            <w:r w:rsidRPr="0029465A">
              <w:rPr>
                <w:rFonts w:eastAsia="Times New Roman" w:cs="Times"/>
                <w:b/>
                <w:color w:val="000000"/>
                <w:sz w:val="20"/>
                <w:szCs w:val="20"/>
                <w:lang w:val="en-US"/>
              </w:rPr>
              <w:t>γ</w:t>
            </w:r>
            <w:proofErr w:type="spellEnd"/>
          </w:p>
        </w:tc>
        <w:tc>
          <w:tcPr>
            <w:tcW w:w="0" w:type="auto"/>
            <w:tcBorders>
              <w:bottom w:val="single" w:sz="4" w:space="0" w:color="auto"/>
            </w:tcBorders>
          </w:tcPr>
          <w:p w14:paraId="68B2FA1C" w14:textId="77777777" w:rsidR="0001364B" w:rsidRPr="0054036C" w:rsidRDefault="0001364B" w:rsidP="009925AA">
            <w:pPr>
              <w:jc w:val="center"/>
              <w:rPr>
                <w:rFonts w:eastAsia="Times New Roman" w:cs="Arial"/>
                <w:color w:val="000000"/>
                <w:sz w:val="20"/>
                <w:szCs w:val="20"/>
                <w:lang w:val="en-US"/>
              </w:rPr>
            </w:pPr>
            <w:r w:rsidRPr="0054036C">
              <w:rPr>
                <w:rFonts w:ascii="Calibri" w:eastAsia="DengXian" w:hAnsi="Calibri" w:cs="Times New Roman"/>
                <w:b/>
                <w:color w:val="000000"/>
                <w:sz w:val="20"/>
                <w:szCs w:val="20"/>
                <w:lang w:val="en-US"/>
              </w:rPr>
              <w:t>H</w:t>
            </w:r>
            <w:r w:rsidRPr="0054036C">
              <w:rPr>
                <w:rFonts w:ascii="Calibri" w:eastAsia="DengXian" w:hAnsi="Calibri" w:cs="Times New Roman"/>
                <w:b/>
                <w:color w:val="000000"/>
                <w:sz w:val="20"/>
                <w:szCs w:val="20"/>
                <w:vertAlign w:val="superscript"/>
                <w:lang w:val="en-US"/>
              </w:rPr>
              <w:t>E</w:t>
            </w:r>
          </w:p>
        </w:tc>
        <w:tc>
          <w:tcPr>
            <w:tcW w:w="0" w:type="auto"/>
            <w:tcBorders>
              <w:bottom w:val="single" w:sz="4" w:space="0" w:color="auto"/>
            </w:tcBorders>
          </w:tcPr>
          <w:p w14:paraId="3531F371" w14:textId="77777777" w:rsidR="0001364B" w:rsidRPr="0029465A" w:rsidRDefault="0001364B" w:rsidP="009925AA">
            <w:pPr>
              <w:jc w:val="center"/>
              <w:rPr>
                <w:rFonts w:eastAsia="Times New Roman" w:cs="Arial"/>
                <w:b/>
                <w:color w:val="000000"/>
                <w:sz w:val="20"/>
                <w:szCs w:val="20"/>
                <w:lang w:val="en-US"/>
              </w:rPr>
            </w:pPr>
            <w:proofErr w:type="spellStart"/>
            <w:r w:rsidRPr="0029465A">
              <w:rPr>
                <w:rFonts w:eastAsia="Times New Roman" w:cs="Arial"/>
                <w:b/>
                <w:color w:val="000000"/>
                <w:sz w:val="20"/>
                <w:szCs w:val="20"/>
                <w:lang w:val="en-US"/>
              </w:rPr>
              <w:t>ln</w:t>
            </w:r>
            <w:r w:rsidRPr="0029465A">
              <w:rPr>
                <w:rFonts w:eastAsia="Times New Roman" w:cs="Times"/>
                <w:b/>
                <w:color w:val="000000"/>
                <w:sz w:val="20"/>
                <w:szCs w:val="20"/>
                <w:lang w:val="en-US"/>
              </w:rPr>
              <w:t>γ</w:t>
            </w:r>
            <w:proofErr w:type="spellEnd"/>
          </w:p>
        </w:tc>
        <w:tc>
          <w:tcPr>
            <w:tcW w:w="0" w:type="auto"/>
            <w:tcBorders>
              <w:bottom w:val="single" w:sz="4" w:space="0" w:color="auto"/>
            </w:tcBorders>
          </w:tcPr>
          <w:p w14:paraId="585505C6" w14:textId="77777777" w:rsidR="0001364B" w:rsidRPr="0054036C" w:rsidRDefault="0001364B" w:rsidP="009925AA">
            <w:pPr>
              <w:jc w:val="center"/>
              <w:rPr>
                <w:rFonts w:eastAsia="Times New Roman" w:cs="Arial"/>
                <w:color w:val="000000"/>
                <w:sz w:val="20"/>
                <w:szCs w:val="20"/>
                <w:lang w:val="en-US"/>
              </w:rPr>
            </w:pPr>
            <w:r w:rsidRPr="0054036C">
              <w:rPr>
                <w:rFonts w:ascii="Calibri" w:eastAsia="DengXian" w:hAnsi="Calibri" w:cs="Times New Roman"/>
                <w:b/>
                <w:color w:val="000000"/>
                <w:sz w:val="20"/>
                <w:szCs w:val="20"/>
                <w:lang w:val="en-US"/>
              </w:rPr>
              <w:t>H</w:t>
            </w:r>
            <w:r w:rsidRPr="0054036C">
              <w:rPr>
                <w:rFonts w:ascii="Calibri" w:eastAsia="DengXian" w:hAnsi="Calibri" w:cs="Times New Roman"/>
                <w:b/>
                <w:color w:val="000000"/>
                <w:sz w:val="20"/>
                <w:szCs w:val="20"/>
                <w:vertAlign w:val="superscript"/>
                <w:lang w:val="en-US"/>
              </w:rPr>
              <w:t>E</w:t>
            </w:r>
          </w:p>
        </w:tc>
        <w:tc>
          <w:tcPr>
            <w:tcW w:w="0" w:type="auto"/>
            <w:tcBorders>
              <w:bottom w:val="single" w:sz="4" w:space="0" w:color="auto"/>
            </w:tcBorders>
          </w:tcPr>
          <w:p w14:paraId="50CB60F5" w14:textId="77777777" w:rsidR="0001364B" w:rsidRPr="0029465A" w:rsidRDefault="0001364B" w:rsidP="009925AA">
            <w:pPr>
              <w:jc w:val="center"/>
              <w:rPr>
                <w:rFonts w:eastAsia="Times New Roman" w:cs="Arial"/>
                <w:b/>
                <w:color w:val="000000"/>
                <w:sz w:val="20"/>
                <w:szCs w:val="20"/>
                <w:lang w:val="en-US"/>
              </w:rPr>
            </w:pPr>
            <w:proofErr w:type="spellStart"/>
            <w:r w:rsidRPr="0029465A">
              <w:rPr>
                <w:rFonts w:eastAsia="Times New Roman" w:cs="Arial"/>
                <w:b/>
                <w:color w:val="000000"/>
                <w:sz w:val="20"/>
                <w:szCs w:val="20"/>
                <w:lang w:val="en-US"/>
              </w:rPr>
              <w:t>ln</w:t>
            </w:r>
            <w:r w:rsidRPr="0029465A">
              <w:rPr>
                <w:rFonts w:eastAsia="Times New Roman" w:cs="Times"/>
                <w:b/>
                <w:color w:val="000000"/>
                <w:sz w:val="20"/>
                <w:szCs w:val="20"/>
                <w:lang w:val="en-US"/>
              </w:rPr>
              <w:t>γ</w:t>
            </w:r>
            <w:proofErr w:type="spellEnd"/>
          </w:p>
        </w:tc>
        <w:tc>
          <w:tcPr>
            <w:tcW w:w="0" w:type="auto"/>
            <w:tcBorders>
              <w:bottom w:val="single" w:sz="4" w:space="0" w:color="auto"/>
            </w:tcBorders>
          </w:tcPr>
          <w:p w14:paraId="255383A7" w14:textId="77777777" w:rsidR="0001364B" w:rsidRPr="0054036C" w:rsidRDefault="0001364B" w:rsidP="009925AA">
            <w:pPr>
              <w:jc w:val="center"/>
              <w:rPr>
                <w:rFonts w:eastAsia="Times New Roman" w:cs="Arial"/>
                <w:color w:val="000000"/>
                <w:sz w:val="20"/>
                <w:szCs w:val="20"/>
                <w:lang w:val="en-US"/>
              </w:rPr>
            </w:pPr>
            <w:r w:rsidRPr="0054036C">
              <w:rPr>
                <w:rFonts w:ascii="Calibri" w:eastAsia="DengXian" w:hAnsi="Calibri" w:cs="Times New Roman"/>
                <w:b/>
                <w:color w:val="000000"/>
                <w:sz w:val="20"/>
                <w:szCs w:val="20"/>
                <w:lang w:val="en-US"/>
              </w:rPr>
              <w:t>H</w:t>
            </w:r>
            <w:r w:rsidRPr="0054036C">
              <w:rPr>
                <w:rFonts w:ascii="Calibri" w:eastAsia="DengXian" w:hAnsi="Calibri" w:cs="Times New Roman"/>
                <w:b/>
                <w:color w:val="000000"/>
                <w:sz w:val="20"/>
                <w:szCs w:val="20"/>
                <w:vertAlign w:val="superscript"/>
                <w:lang w:val="en-US"/>
              </w:rPr>
              <w:t>E</w:t>
            </w:r>
          </w:p>
        </w:tc>
        <w:tc>
          <w:tcPr>
            <w:tcW w:w="0" w:type="auto"/>
            <w:tcBorders>
              <w:bottom w:val="single" w:sz="4" w:space="0" w:color="auto"/>
            </w:tcBorders>
          </w:tcPr>
          <w:p w14:paraId="0FEE5FAF" w14:textId="77777777" w:rsidR="0001364B" w:rsidRPr="0029465A" w:rsidRDefault="0001364B" w:rsidP="009925AA">
            <w:pPr>
              <w:jc w:val="center"/>
              <w:rPr>
                <w:rFonts w:eastAsia="Times New Roman" w:cs="Arial"/>
                <w:b/>
                <w:color w:val="000000"/>
                <w:sz w:val="20"/>
                <w:szCs w:val="20"/>
                <w:lang w:val="en-US"/>
              </w:rPr>
            </w:pPr>
            <w:proofErr w:type="spellStart"/>
            <w:r w:rsidRPr="0029465A">
              <w:rPr>
                <w:rFonts w:eastAsia="Times New Roman" w:cs="Arial"/>
                <w:b/>
                <w:color w:val="000000"/>
                <w:sz w:val="20"/>
                <w:szCs w:val="20"/>
                <w:lang w:val="en-US"/>
              </w:rPr>
              <w:t>ln</w:t>
            </w:r>
            <w:r w:rsidRPr="0029465A">
              <w:rPr>
                <w:rFonts w:eastAsia="Times New Roman" w:cs="Times"/>
                <w:b/>
                <w:color w:val="000000"/>
                <w:sz w:val="20"/>
                <w:szCs w:val="20"/>
                <w:lang w:val="en-US"/>
              </w:rPr>
              <w:t>γ</w:t>
            </w:r>
            <w:proofErr w:type="spellEnd"/>
          </w:p>
        </w:tc>
        <w:tc>
          <w:tcPr>
            <w:tcW w:w="0" w:type="auto"/>
            <w:tcBorders>
              <w:bottom w:val="single" w:sz="4" w:space="0" w:color="auto"/>
            </w:tcBorders>
          </w:tcPr>
          <w:p w14:paraId="46D97106" w14:textId="77777777" w:rsidR="0001364B" w:rsidRPr="0054036C" w:rsidRDefault="0001364B" w:rsidP="009925AA">
            <w:pPr>
              <w:jc w:val="center"/>
              <w:rPr>
                <w:rFonts w:eastAsia="Times New Roman" w:cs="Arial"/>
                <w:color w:val="000000"/>
                <w:sz w:val="20"/>
                <w:szCs w:val="20"/>
                <w:lang w:val="en-US"/>
              </w:rPr>
            </w:pPr>
            <w:r w:rsidRPr="0054036C">
              <w:rPr>
                <w:rFonts w:ascii="Calibri" w:eastAsia="DengXian" w:hAnsi="Calibri" w:cs="Times New Roman"/>
                <w:b/>
                <w:color w:val="000000"/>
                <w:sz w:val="20"/>
                <w:szCs w:val="20"/>
                <w:lang w:val="en-US"/>
              </w:rPr>
              <w:t>H</w:t>
            </w:r>
            <w:r w:rsidRPr="0054036C">
              <w:rPr>
                <w:rFonts w:ascii="Calibri" w:eastAsia="DengXian" w:hAnsi="Calibri" w:cs="Times New Roman"/>
                <w:b/>
                <w:color w:val="000000"/>
                <w:sz w:val="20"/>
                <w:szCs w:val="20"/>
                <w:vertAlign w:val="superscript"/>
                <w:lang w:val="en-US"/>
              </w:rPr>
              <w:t>E</w:t>
            </w:r>
          </w:p>
        </w:tc>
      </w:tr>
      <w:tr w:rsidR="0001364B" w:rsidRPr="0044233A" w14:paraId="29A50FC1" w14:textId="77777777" w:rsidTr="00173789">
        <w:tc>
          <w:tcPr>
            <w:tcW w:w="0" w:type="auto"/>
            <w:tcBorders>
              <w:top w:val="single" w:sz="4" w:space="0" w:color="auto"/>
              <w:bottom w:val="nil"/>
            </w:tcBorders>
          </w:tcPr>
          <w:p w14:paraId="728D80A8"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w:t>
            </w:r>
            <w:proofErr w:type="spellStart"/>
            <w:r w:rsidRPr="00540A75">
              <w:rPr>
                <w:rFonts w:eastAsia="Times New Roman" w:cs="Arial"/>
                <w:color w:val="000000"/>
                <w:sz w:val="18"/>
                <w:szCs w:val="18"/>
                <w:lang w:val="en-US"/>
              </w:rPr>
              <w:t>Emim</w:t>
            </w:r>
            <w:proofErr w:type="spellEnd"/>
            <w:r w:rsidRPr="00540A75">
              <w:rPr>
                <w:rFonts w:eastAsia="Times New Roman" w:cs="Arial"/>
                <w:color w:val="000000"/>
                <w:sz w:val="18"/>
                <w:szCs w:val="18"/>
                <w:lang w:val="en-US"/>
              </w:rPr>
              <w:t>]Ac</w:t>
            </w:r>
            <w:r>
              <w:rPr>
                <w:rFonts w:eastAsia="Times New Roman" w:cs="Arial"/>
                <w:color w:val="000000"/>
                <w:sz w:val="18"/>
                <w:szCs w:val="18"/>
                <w:vertAlign w:val="superscript"/>
                <w:lang w:val="en-US"/>
              </w:rPr>
              <w:t>1</w:t>
            </w:r>
          </w:p>
        </w:tc>
        <w:tc>
          <w:tcPr>
            <w:tcW w:w="0" w:type="auto"/>
            <w:tcBorders>
              <w:top w:val="single" w:sz="4" w:space="0" w:color="auto"/>
              <w:bottom w:val="nil"/>
            </w:tcBorders>
          </w:tcPr>
          <w:p w14:paraId="398DA67E"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27</w:t>
            </w:r>
          </w:p>
        </w:tc>
        <w:tc>
          <w:tcPr>
            <w:tcW w:w="0" w:type="auto"/>
            <w:tcBorders>
              <w:top w:val="single" w:sz="4" w:space="0" w:color="auto"/>
              <w:bottom w:val="nil"/>
            </w:tcBorders>
          </w:tcPr>
          <w:p w14:paraId="0A38F430"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46</w:t>
            </w:r>
          </w:p>
        </w:tc>
        <w:tc>
          <w:tcPr>
            <w:tcW w:w="0" w:type="auto"/>
            <w:tcBorders>
              <w:top w:val="single" w:sz="4" w:space="0" w:color="auto"/>
              <w:bottom w:val="nil"/>
            </w:tcBorders>
          </w:tcPr>
          <w:p w14:paraId="45FC82B2" w14:textId="77777777" w:rsidR="0001364B" w:rsidRPr="00540A75" w:rsidRDefault="0001364B" w:rsidP="00AF4879">
            <w:pPr>
              <w:jc w:val="center"/>
              <w:rPr>
                <w:rFonts w:eastAsia="Times New Roman" w:cs="Arial"/>
                <w:color w:val="000000"/>
                <w:sz w:val="18"/>
                <w:szCs w:val="18"/>
                <w:lang w:val="en-US"/>
              </w:rPr>
            </w:pPr>
            <w:r w:rsidRPr="00540A75">
              <w:rPr>
                <w:rFonts w:eastAsia="Times New Roman" w:cs="Arial"/>
                <w:color w:val="000000"/>
                <w:sz w:val="18"/>
                <w:szCs w:val="18"/>
                <w:lang w:val="en-US"/>
              </w:rPr>
              <w:t>90</w:t>
            </w:r>
          </w:p>
        </w:tc>
        <w:tc>
          <w:tcPr>
            <w:tcW w:w="0" w:type="auto"/>
            <w:tcBorders>
              <w:top w:val="single" w:sz="4" w:space="0" w:color="auto"/>
              <w:bottom w:val="nil"/>
            </w:tcBorders>
            <w:vAlign w:val="center"/>
          </w:tcPr>
          <w:p w14:paraId="032EB56B"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-8.92</w:t>
            </w:r>
          </w:p>
        </w:tc>
        <w:tc>
          <w:tcPr>
            <w:tcW w:w="0" w:type="auto"/>
            <w:tcBorders>
              <w:top w:val="single" w:sz="4" w:space="0" w:color="auto"/>
              <w:bottom w:val="nil"/>
            </w:tcBorders>
            <w:vAlign w:val="center"/>
          </w:tcPr>
          <w:p w14:paraId="31F279AD"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-8.53</w:t>
            </w:r>
          </w:p>
        </w:tc>
        <w:tc>
          <w:tcPr>
            <w:tcW w:w="0" w:type="auto"/>
            <w:tcBorders>
              <w:top w:val="single" w:sz="4" w:space="0" w:color="auto"/>
              <w:bottom w:val="nil"/>
            </w:tcBorders>
            <w:vAlign w:val="center"/>
          </w:tcPr>
          <w:p w14:paraId="3E32B758"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-12.5</w:t>
            </w:r>
            <w:r>
              <w:rPr>
                <w:rFonts w:eastAsia="Times New Roman" w:cs="Arial"/>
                <w:color w:val="000000"/>
                <w:sz w:val="16"/>
                <w:szCs w:val="16"/>
                <w:lang w:val="en-US"/>
              </w:rPr>
              <w:t>0</w:t>
            </w:r>
          </w:p>
        </w:tc>
        <w:tc>
          <w:tcPr>
            <w:tcW w:w="0" w:type="auto"/>
            <w:tcBorders>
              <w:top w:val="single" w:sz="4" w:space="0" w:color="auto"/>
              <w:bottom w:val="nil"/>
            </w:tcBorders>
            <w:vAlign w:val="center"/>
          </w:tcPr>
          <w:p w14:paraId="3AB07F1D"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-8.77</w:t>
            </w:r>
          </w:p>
        </w:tc>
        <w:tc>
          <w:tcPr>
            <w:tcW w:w="0" w:type="auto"/>
            <w:tcBorders>
              <w:top w:val="single" w:sz="4" w:space="0" w:color="auto"/>
              <w:bottom w:val="nil"/>
            </w:tcBorders>
            <w:vAlign w:val="center"/>
          </w:tcPr>
          <w:p w14:paraId="200954B4"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-18.68</w:t>
            </w:r>
          </w:p>
        </w:tc>
        <w:tc>
          <w:tcPr>
            <w:tcW w:w="0" w:type="auto"/>
            <w:tcBorders>
              <w:top w:val="single" w:sz="4" w:space="0" w:color="auto"/>
              <w:bottom w:val="nil"/>
            </w:tcBorders>
            <w:vAlign w:val="center"/>
          </w:tcPr>
          <w:p w14:paraId="210336B7"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-8.97</w:t>
            </w:r>
          </w:p>
        </w:tc>
        <w:tc>
          <w:tcPr>
            <w:tcW w:w="0" w:type="auto"/>
            <w:tcBorders>
              <w:top w:val="single" w:sz="4" w:space="0" w:color="auto"/>
              <w:bottom w:val="nil"/>
            </w:tcBorders>
            <w:vAlign w:val="center"/>
          </w:tcPr>
          <w:p w14:paraId="1356BC3C" w14:textId="77777777" w:rsidR="0001364B" w:rsidRPr="0044233A" w:rsidRDefault="0001364B" w:rsidP="00AF4879">
            <w:pPr>
              <w:jc w:val="right"/>
              <w:rPr>
                <w:rFonts w:eastAsia="Times New Roman" w:cs="Arial"/>
                <w:color w:val="000000"/>
                <w:sz w:val="16"/>
                <w:szCs w:val="16"/>
                <w:lang w:val="en-US"/>
              </w:rPr>
            </w:pPr>
            <w:r w:rsidRPr="0022527E">
              <w:rPr>
                <w:rFonts w:eastAsia="Times New Roman" w:cs="Arial"/>
                <w:color w:val="000000"/>
                <w:sz w:val="16"/>
                <w:szCs w:val="16"/>
                <w:lang w:val="en-US"/>
              </w:rPr>
              <w:t>-17.30</w:t>
            </w:r>
          </w:p>
        </w:tc>
        <w:tc>
          <w:tcPr>
            <w:tcW w:w="0" w:type="auto"/>
            <w:tcBorders>
              <w:top w:val="single" w:sz="4" w:space="0" w:color="auto"/>
              <w:bottom w:val="nil"/>
            </w:tcBorders>
            <w:vAlign w:val="center"/>
          </w:tcPr>
          <w:p w14:paraId="018014A8" w14:textId="77777777" w:rsidR="0001364B" w:rsidRPr="0044233A" w:rsidRDefault="0001364B" w:rsidP="00AF4879">
            <w:pPr>
              <w:jc w:val="right"/>
              <w:rPr>
                <w:rFonts w:eastAsia="Times New Roman" w:cs="Arial"/>
                <w:color w:val="000000"/>
                <w:sz w:val="16"/>
                <w:szCs w:val="16"/>
                <w:lang w:val="en-US"/>
              </w:rPr>
            </w:pPr>
            <w:r w:rsidRPr="0022527E">
              <w:rPr>
                <w:rFonts w:eastAsia="Times New Roman" w:cs="Arial"/>
                <w:color w:val="000000"/>
                <w:sz w:val="16"/>
                <w:szCs w:val="16"/>
                <w:lang w:val="en-US"/>
              </w:rPr>
              <w:t>-8.41</w:t>
            </w:r>
          </w:p>
        </w:tc>
      </w:tr>
      <w:tr w:rsidR="0001364B" w:rsidRPr="0044233A" w14:paraId="3F7B8C97" w14:textId="77777777" w:rsidTr="00173789">
        <w:tc>
          <w:tcPr>
            <w:tcW w:w="0" w:type="auto"/>
            <w:tcBorders>
              <w:top w:val="nil"/>
              <w:bottom w:val="nil"/>
            </w:tcBorders>
          </w:tcPr>
          <w:p w14:paraId="3C5A24B9"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w:t>
            </w:r>
            <w:proofErr w:type="spellStart"/>
            <w:r w:rsidRPr="00540A75">
              <w:rPr>
                <w:rFonts w:eastAsia="Times New Roman" w:cs="Arial"/>
                <w:color w:val="000000"/>
                <w:sz w:val="18"/>
                <w:szCs w:val="18"/>
                <w:lang w:val="en-US"/>
              </w:rPr>
              <w:t>Amim</w:t>
            </w:r>
            <w:proofErr w:type="spellEnd"/>
            <w:r w:rsidRPr="00540A75">
              <w:rPr>
                <w:rFonts w:eastAsia="Times New Roman" w:cs="Arial"/>
                <w:color w:val="000000"/>
                <w:sz w:val="18"/>
                <w:szCs w:val="18"/>
                <w:lang w:val="en-US"/>
              </w:rPr>
              <w:t>]Cl</w:t>
            </w:r>
            <w:r>
              <w:rPr>
                <w:rFonts w:eastAsia="Times New Roman" w:cs="Arial"/>
                <w:color w:val="000000"/>
                <w:sz w:val="18"/>
                <w:szCs w:val="18"/>
                <w:vertAlign w:val="superscript"/>
                <w:lang w:val="en-US"/>
              </w:rPr>
              <w:t>1</w:t>
            </w:r>
          </w:p>
        </w:tc>
        <w:tc>
          <w:tcPr>
            <w:tcW w:w="0" w:type="auto"/>
            <w:tcBorders>
              <w:top w:val="nil"/>
              <w:bottom w:val="nil"/>
            </w:tcBorders>
          </w:tcPr>
          <w:p w14:paraId="693FA8BB"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&lt;17</w:t>
            </w:r>
          </w:p>
        </w:tc>
        <w:tc>
          <w:tcPr>
            <w:tcW w:w="0" w:type="auto"/>
            <w:tcBorders>
              <w:top w:val="nil"/>
              <w:bottom w:val="nil"/>
            </w:tcBorders>
          </w:tcPr>
          <w:p w14:paraId="4A38F615"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&lt;26</w:t>
            </w:r>
          </w:p>
        </w:tc>
        <w:tc>
          <w:tcPr>
            <w:tcW w:w="0" w:type="auto"/>
            <w:tcBorders>
              <w:top w:val="nil"/>
              <w:bottom w:val="nil"/>
            </w:tcBorders>
          </w:tcPr>
          <w:p w14:paraId="06456FE7" w14:textId="77777777" w:rsidR="0001364B" w:rsidRPr="00540A75" w:rsidRDefault="0001364B" w:rsidP="00AF4879">
            <w:pPr>
              <w:jc w:val="center"/>
              <w:rPr>
                <w:rFonts w:eastAsia="Times New Roman" w:cs="Arial"/>
                <w:color w:val="000000"/>
                <w:sz w:val="18"/>
                <w:szCs w:val="18"/>
                <w:lang w:val="en-US"/>
              </w:rPr>
            </w:pPr>
            <w:r w:rsidRPr="00540A75">
              <w:rPr>
                <w:rFonts w:eastAsia="Times New Roman" w:cs="Arial"/>
                <w:color w:val="000000"/>
                <w:sz w:val="18"/>
                <w:szCs w:val="18"/>
                <w:lang w:val="en-US"/>
              </w:rPr>
              <w:t>90</w:t>
            </w:r>
          </w:p>
        </w:tc>
        <w:tc>
          <w:tcPr>
            <w:tcW w:w="0" w:type="auto"/>
            <w:tcBorders>
              <w:top w:val="nil"/>
              <w:bottom w:val="nil"/>
            </w:tcBorders>
            <w:vAlign w:val="center"/>
          </w:tcPr>
          <w:p w14:paraId="30E2B674"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-5.04</w:t>
            </w:r>
          </w:p>
        </w:tc>
        <w:tc>
          <w:tcPr>
            <w:tcW w:w="0" w:type="auto"/>
            <w:tcBorders>
              <w:top w:val="nil"/>
              <w:bottom w:val="nil"/>
            </w:tcBorders>
            <w:vAlign w:val="center"/>
          </w:tcPr>
          <w:p w14:paraId="047E4933"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-5.88</w:t>
            </w:r>
          </w:p>
        </w:tc>
        <w:tc>
          <w:tcPr>
            <w:tcW w:w="0" w:type="auto"/>
            <w:tcBorders>
              <w:top w:val="nil"/>
              <w:bottom w:val="nil"/>
            </w:tcBorders>
            <w:vAlign w:val="center"/>
          </w:tcPr>
          <w:p w14:paraId="7BCAE0D2"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-7.57</w:t>
            </w:r>
          </w:p>
        </w:tc>
        <w:tc>
          <w:tcPr>
            <w:tcW w:w="0" w:type="auto"/>
            <w:tcBorders>
              <w:top w:val="nil"/>
              <w:bottom w:val="nil"/>
            </w:tcBorders>
            <w:vAlign w:val="center"/>
          </w:tcPr>
          <w:p w14:paraId="311FDA71"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-5.97</w:t>
            </w:r>
          </w:p>
        </w:tc>
        <w:tc>
          <w:tcPr>
            <w:tcW w:w="0" w:type="auto"/>
            <w:tcBorders>
              <w:top w:val="nil"/>
              <w:bottom w:val="nil"/>
            </w:tcBorders>
            <w:vAlign w:val="center"/>
          </w:tcPr>
          <w:p w14:paraId="2E0BE829"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-10.85</w:t>
            </w:r>
          </w:p>
        </w:tc>
        <w:tc>
          <w:tcPr>
            <w:tcW w:w="0" w:type="auto"/>
            <w:tcBorders>
              <w:top w:val="nil"/>
              <w:bottom w:val="nil"/>
            </w:tcBorders>
            <w:vAlign w:val="center"/>
          </w:tcPr>
          <w:p w14:paraId="19D62ED6"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-6.02</w:t>
            </w:r>
          </w:p>
        </w:tc>
        <w:tc>
          <w:tcPr>
            <w:tcW w:w="0" w:type="auto"/>
            <w:tcBorders>
              <w:top w:val="nil"/>
              <w:bottom w:val="nil"/>
            </w:tcBorders>
            <w:vAlign w:val="center"/>
          </w:tcPr>
          <w:p w14:paraId="48CF7539" w14:textId="77777777" w:rsidR="0001364B" w:rsidRPr="0044233A" w:rsidRDefault="0001364B" w:rsidP="00AF4879">
            <w:pPr>
              <w:jc w:val="right"/>
              <w:rPr>
                <w:rFonts w:eastAsia="Times New Roman" w:cs="Arial"/>
                <w:color w:val="000000"/>
                <w:sz w:val="16"/>
                <w:szCs w:val="16"/>
                <w:lang w:val="en-US"/>
              </w:rPr>
            </w:pPr>
            <w:r w:rsidRPr="0022527E">
              <w:rPr>
                <w:rFonts w:eastAsia="Times New Roman" w:cs="Arial"/>
                <w:color w:val="000000"/>
                <w:sz w:val="16"/>
                <w:szCs w:val="16"/>
                <w:lang w:val="en-US"/>
              </w:rPr>
              <w:t>-11.07</w:t>
            </w:r>
          </w:p>
        </w:tc>
        <w:tc>
          <w:tcPr>
            <w:tcW w:w="0" w:type="auto"/>
            <w:tcBorders>
              <w:top w:val="nil"/>
              <w:bottom w:val="nil"/>
            </w:tcBorders>
            <w:vAlign w:val="center"/>
          </w:tcPr>
          <w:p w14:paraId="59D0EF5C" w14:textId="77777777" w:rsidR="0001364B" w:rsidRPr="0044233A" w:rsidRDefault="0001364B" w:rsidP="00AF4879">
            <w:pPr>
              <w:jc w:val="right"/>
              <w:rPr>
                <w:rFonts w:eastAsia="Times New Roman" w:cs="Arial"/>
                <w:color w:val="000000"/>
                <w:sz w:val="16"/>
                <w:szCs w:val="16"/>
                <w:lang w:val="en-US"/>
              </w:rPr>
            </w:pPr>
            <w:r w:rsidRPr="0022527E">
              <w:rPr>
                <w:rFonts w:eastAsia="Times New Roman" w:cs="Arial"/>
                <w:color w:val="000000"/>
                <w:sz w:val="16"/>
                <w:szCs w:val="16"/>
                <w:lang w:val="en-US"/>
              </w:rPr>
              <w:t>-5.86</w:t>
            </w:r>
          </w:p>
        </w:tc>
      </w:tr>
      <w:tr w:rsidR="0001364B" w:rsidRPr="0044233A" w14:paraId="0048052A" w14:textId="77777777" w:rsidTr="00173789">
        <w:tc>
          <w:tcPr>
            <w:tcW w:w="0" w:type="auto"/>
            <w:tcBorders>
              <w:top w:val="nil"/>
              <w:bottom w:val="nil"/>
            </w:tcBorders>
          </w:tcPr>
          <w:p w14:paraId="01CD537A"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w:t>
            </w:r>
            <w:proofErr w:type="spellStart"/>
            <w:r w:rsidRPr="00540A75">
              <w:rPr>
                <w:rFonts w:eastAsia="Times New Roman" w:cs="Arial"/>
                <w:color w:val="000000"/>
                <w:sz w:val="18"/>
                <w:szCs w:val="18"/>
                <w:lang w:val="en-US"/>
              </w:rPr>
              <w:t>Emim</w:t>
            </w:r>
            <w:proofErr w:type="spellEnd"/>
            <w:r w:rsidRPr="00540A75">
              <w:rPr>
                <w:rFonts w:eastAsia="Times New Roman" w:cs="Arial"/>
                <w:color w:val="000000"/>
                <w:sz w:val="18"/>
                <w:szCs w:val="18"/>
                <w:lang w:val="en-US"/>
              </w:rPr>
              <w:t>]DEP</w:t>
            </w:r>
            <w:r>
              <w:rPr>
                <w:rFonts w:eastAsia="Times New Roman" w:cs="Arial"/>
                <w:color w:val="000000"/>
                <w:sz w:val="18"/>
                <w:szCs w:val="18"/>
                <w:vertAlign w:val="superscript"/>
                <w:lang w:val="en-US"/>
              </w:rPr>
              <w:t>1</w:t>
            </w:r>
          </w:p>
        </w:tc>
        <w:tc>
          <w:tcPr>
            <w:tcW w:w="0" w:type="auto"/>
            <w:tcBorders>
              <w:top w:val="nil"/>
              <w:bottom w:val="nil"/>
            </w:tcBorders>
          </w:tcPr>
          <w:p w14:paraId="3D0821E6"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15</w:t>
            </w:r>
          </w:p>
        </w:tc>
        <w:tc>
          <w:tcPr>
            <w:tcW w:w="0" w:type="auto"/>
            <w:tcBorders>
              <w:top w:val="nil"/>
              <w:bottom w:val="nil"/>
            </w:tcBorders>
          </w:tcPr>
          <w:p w14:paraId="7C093F55"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40</w:t>
            </w:r>
          </w:p>
        </w:tc>
        <w:tc>
          <w:tcPr>
            <w:tcW w:w="0" w:type="auto"/>
            <w:tcBorders>
              <w:top w:val="nil"/>
              <w:bottom w:val="nil"/>
            </w:tcBorders>
          </w:tcPr>
          <w:p w14:paraId="09CF9B5D" w14:textId="77777777" w:rsidR="0001364B" w:rsidRPr="00540A75" w:rsidRDefault="0001364B" w:rsidP="00AF4879">
            <w:pPr>
              <w:jc w:val="center"/>
              <w:rPr>
                <w:rFonts w:eastAsia="Times New Roman" w:cs="Arial"/>
                <w:color w:val="000000"/>
                <w:sz w:val="18"/>
                <w:szCs w:val="18"/>
                <w:lang w:val="en-US"/>
              </w:rPr>
            </w:pPr>
            <w:r w:rsidRPr="00540A75">
              <w:rPr>
                <w:rFonts w:eastAsia="Times New Roman" w:cs="Arial"/>
                <w:color w:val="000000"/>
                <w:sz w:val="18"/>
                <w:szCs w:val="18"/>
                <w:lang w:val="en-US"/>
              </w:rPr>
              <w:t>90</w:t>
            </w:r>
          </w:p>
        </w:tc>
        <w:tc>
          <w:tcPr>
            <w:tcW w:w="0" w:type="auto"/>
            <w:tcBorders>
              <w:top w:val="nil"/>
              <w:bottom w:val="nil"/>
            </w:tcBorders>
            <w:vAlign w:val="center"/>
          </w:tcPr>
          <w:p w14:paraId="7C87FF72"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-5.36</w:t>
            </w:r>
          </w:p>
        </w:tc>
        <w:tc>
          <w:tcPr>
            <w:tcW w:w="0" w:type="auto"/>
            <w:tcBorders>
              <w:top w:val="nil"/>
              <w:bottom w:val="nil"/>
            </w:tcBorders>
            <w:vAlign w:val="center"/>
          </w:tcPr>
          <w:p w14:paraId="085FAF41"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-6.23</w:t>
            </w:r>
          </w:p>
        </w:tc>
        <w:tc>
          <w:tcPr>
            <w:tcW w:w="0" w:type="auto"/>
            <w:tcBorders>
              <w:top w:val="nil"/>
              <w:bottom w:val="nil"/>
            </w:tcBorders>
            <w:vAlign w:val="center"/>
          </w:tcPr>
          <w:p w14:paraId="59D30762"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-7.73</w:t>
            </w:r>
          </w:p>
        </w:tc>
        <w:tc>
          <w:tcPr>
            <w:tcW w:w="0" w:type="auto"/>
            <w:tcBorders>
              <w:top w:val="nil"/>
              <w:bottom w:val="nil"/>
            </w:tcBorders>
            <w:vAlign w:val="center"/>
          </w:tcPr>
          <w:p w14:paraId="0FCF3257"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-6.47</w:t>
            </w:r>
          </w:p>
        </w:tc>
        <w:tc>
          <w:tcPr>
            <w:tcW w:w="0" w:type="auto"/>
            <w:tcBorders>
              <w:top w:val="nil"/>
              <w:bottom w:val="nil"/>
            </w:tcBorders>
            <w:vAlign w:val="center"/>
          </w:tcPr>
          <w:p w14:paraId="1ACAF120"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-11.86</w:t>
            </w:r>
          </w:p>
        </w:tc>
        <w:tc>
          <w:tcPr>
            <w:tcW w:w="0" w:type="auto"/>
            <w:tcBorders>
              <w:top w:val="nil"/>
              <w:bottom w:val="nil"/>
            </w:tcBorders>
            <w:vAlign w:val="center"/>
          </w:tcPr>
          <w:p w14:paraId="769110F8"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-6.71</w:t>
            </w:r>
          </w:p>
        </w:tc>
        <w:tc>
          <w:tcPr>
            <w:tcW w:w="0" w:type="auto"/>
            <w:tcBorders>
              <w:top w:val="nil"/>
              <w:bottom w:val="nil"/>
            </w:tcBorders>
            <w:vAlign w:val="center"/>
          </w:tcPr>
          <w:p w14:paraId="3644EAB6" w14:textId="77777777" w:rsidR="0001364B" w:rsidRPr="0044233A" w:rsidRDefault="0001364B" w:rsidP="00AF4879">
            <w:pPr>
              <w:jc w:val="right"/>
              <w:rPr>
                <w:rFonts w:eastAsia="Times New Roman" w:cs="Arial"/>
                <w:color w:val="000000"/>
                <w:sz w:val="16"/>
                <w:szCs w:val="16"/>
                <w:lang w:val="en-US"/>
              </w:rPr>
            </w:pPr>
            <w:r w:rsidRPr="0022527E">
              <w:rPr>
                <w:rFonts w:eastAsia="Times New Roman" w:cs="Arial"/>
                <w:color w:val="000000"/>
                <w:sz w:val="16"/>
                <w:szCs w:val="16"/>
                <w:lang w:val="en-US"/>
              </w:rPr>
              <w:t>-9.96</w:t>
            </w:r>
          </w:p>
        </w:tc>
        <w:tc>
          <w:tcPr>
            <w:tcW w:w="0" w:type="auto"/>
            <w:tcBorders>
              <w:top w:val="nil"/>
              <w:bottom w:val="nil"/>
            </w:tcBorders>
            <w:vAlign w:val="center"/>
          </w:tcPr>
          <w:p w14:paraId="0CED2242" w14:textId="77777777" w:rsidR="0001364B" w:rsidRPr="0044233A" w:rsidRDefault="0001364B" w:rsidP="00AF4879">
            <w:pPr>
              <w:jc w:val="right"/>
              <w:rPr>
                <w:rFonts w:eastAsia="Times New Roman" w:cs="Arial"/>
                <w:color w:val="000000"/>
                <w:sz w:val="16"/>
                <w:szCs w:val="16"/>
                <w:lang w:val="en-US"/>
              </w:rPr>
            </w:pPr>
            <w:r w:rsidRPr="0022527E">
              <w:rPr>
                <w:rFonts w:eastAsia="Times New Roman" w:cs="Arial"/>
                <w:color w:val="000000"/>
                <w:sz w:val="16"/>
                <w:szCs w:val="16"/>
                <w:lang w:val="en-US"/>
              </w:rPr>
              <w:t>-5.98</w:t>
            </w:r>
          </w:p>
        </w:tc>
      </w:tr>
      <w:tr w:rsidR="0001364B" w:rsidRPr="0044233A" w14:paraId="1046D452" w14:textId="77777777" w:rsidTr="00173789">
        <w:tc>
          <w:tcPr>
            <w:tcW w:w="0" w:type="auto"/>
            <w:tcBorders>
              <w:top w:val="nil"/>
              <w:bottom w:val="nil"/>
            </w:tcBorders>
          </w:tcPr>
          <w:p w14:paraId="65FABECC"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w:t>
            </w:r>
            <w:proofErr w:type="spellStart"/>
            <w:r w:rsidRPr="00540A75">
              <w:rPr>
                <w:rFonts w:eastAsia="Times New Roman" w:cs="Arial"/>
                <w:color w:val="000000"/>
                <w:sz w:val="18"/>
                <w:szCs w:val="18"/>
                <w:lang w:val="en-US"/>
              </w:rPr>
              <w:t>Apy</w:t>
            </w:r>
            <w:proofErr w:type="spellEnd"/>
            <w:r w:rsidRPr="00540A75">
              <w:rPr>
                <w:rFonts w:eastAsia="Times New Roman" w:cs="Arial"/>
                <w:color w:val="000000"/>
                <w:sz w:val="18"/>
                <w:szCs w:val="18"/>
                <w:lang w:val="en-US"/>
              </w:rPr>
              <w:t>]Cl</w:t>
            </w:r>
            <w:r>
              <w:rPr>
                <w:rFonts w:eastAsia="Times New Roman" w:cs="Arial"/>
                <w:color w:val="000000"/>
                <w:sz w:val="18"/>
                <w:szCs w:val="18"/>
                <w:vertAlign w:val="superscript"/>
                <w:lang w:val="en-US"/>
              </w:rPr>
              <w:t>1</w:t>
            </w:r>
          </w:p>
        </w:tc>
        <w:tc>
          <w:tcPr>
            <w:tcW w:w="0" w:type="auto"/>
            <w:tcBorders>
              <w:top w:val="nil"/>
              <w:bottom w:val="nil"/>
            </w:tcBorders>
          </w:tcPr>
          <w:p w14:paraId="5F768E32"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15</w:t>
            </w:r>
          </w:p>
        </w:tc>
        <w:tc>
          <w:tcPr>
            <w:tcW w:w="0" w:type="auto"/>
            <w:tcBorders>
              <w:top w:val="nil"/>
              <w:bottom w:val="nil"/>
            </w:tcBorders>
          </w:tcPr>
          <w:p w14:paraId="623A0694"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23</w:t>
            </w:r>
          </w:p>
        </w:tc>
        <w:tc>
          <w:tcPr>
            <w:tcW w:w="0" w:type="auto"/>
            <w:tcBorders>
              <w:top w:val="nil"/>
              <w:bottom w:val="nil"/>
            </w:tcBorders>
          </w:tcPr>
          <w:p w14:paraId="671B439D" w14:textId="77777777" w:rsidR="0001364B" w:rsidRPr="00540A75" w:rsidRDefault="0001364B" w:rsidP="00AF4879">
            <w:pPr>
              <w:jc w:val="center"/>
              <w:rPr>
                <w:rFonts w:eastAsia="Times New Roman" w:cs="Arial"/>
                <w:color w:val="000000"/>
                <w:sz w:val="18"/>
                <w:szCs w:val="18"/>
                <w:lang w:val="en-US"/>
              </w:rPr>
            </w:pPr>
            <w:r w:rsidRPr="00540A75">
              <w:rPr>
                <w:rFonts w:eastAsia="Times New Roman" w:cs="Arial"/>
                <w:color w:val="000000"/>
                <w:sz w:val="18"/>
                <w:szCs w:val="18"/>
                <w:lang w:val="en-US"/>
              </w:rPr>
              <w:t>90</w:t>
            </w:r>
          </w:p>
        </w:tc>
        <w:tc>
          <w:tcPr>
            <w:tcW w:w="0" w:type="auto"/>
            <w:tcBorders>
              <w:top w:val="nil"/>
              <w:bottom w:val="nil"/>
            </w:tcBorders>
            <w:vAlign w:val="center"/>
          </w:tcPr>
          <w:p w14:paraId="1BFDD4CD"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-5.12</w:t>
            </w:r>
          </w:p>
        </w:tc>
        <w:tc>
          <w:tcPr>
            <w:tcW w:w="0" w:type="auto"/>
            <w:tcBorders>
              <w:top w:val="nil"/>
              <w:bottom w:val="nil"/>
            </w:tcBorders>
            <w:vAlign w:val="center"/>
          </w:tcPr>
          <w:p w14:paraId="73D96C20"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-5.93</w:t>
            </w:r>
          </w:p>
        </w:tc>
        <w:tc>
          <w:tcPr>
            <w:tcW w:w="0" w:type="auto"/>
            <w:tcBorders>
              <w:top w:val="nil"/>
              <w:bottom w:val="nil"/>
            </w:tcBorders>
            <w:vAlign w:val="center"/>
          </w:tcPr>
          <w:p w14:paraId="7715F58B"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-7.70</w:t>
            </w:r>
          </w:p>
        </w:tc>
        <w:tc>
          <w:tcPr>
            <w:tcW w:w="0" w:type="auto"/>
            <w:tcBorders>
              <w:top w:val="nil"/>
              <w:bottom w:val="nil"/>
            </w:tcBorders>
            <w:vAlign w:val="center"/>
          </w:tcPr>
          <w:p w14:paraId="2079C152"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-6.02</w:t>
            </w:r>
          </w:p>
        </w:tc>
        <w:tc>
          <w:tcPr>
            <w:tcW w:w="0" w:type="auto"/>
            <w:tcBorders>
              <w:top w:val="nil"/>
              <w:bottom w:val="nil"/>
            </w:tcBorders>
            <w:vAlign w:val="center"/>
          </w:tcPr>
          <w:p w14:paraId="79FA28F3"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-11.02</w:t>
            </w:r>
          </w:p>
        </w:tc>
        <w:tc>
          <w:tcPr>
            <w:tcW w:w="0" w:type="auto"/>
            <w:tcBorders>
              <w:top w:val="nil"/>
              <w:bottom w:val="nil"/>
            </w:tcBorders>
            <w:vAlign w:val="center"/>
          </w:tcPr>
          <w:p w14:paraId="0D01DB08"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-6.07</w:t>
            </w:r>
          </w:p>
        </w:tc>
        <w:tc>
          <w:tcPr>
            <w:tcW w:w="0" w:type="auto"/>
            <w:tcBorders>
              <w:top w:val="nil"/>
              <w:bottom w:val="nil"/>
            </w:tcBorders>
            <w:vAlign w:val="center"/>
          </w:tcPr>
          <w:p w14:paraId="1B3C72FD" w14:textId="77777777" w:rsidR="0001364B" w:rsidRPr="0044233A" w:rsidRDefault="0001364B" w:rsidP="00AF4879">
            <w:pPr>
              <w:jc w:val="right"/>
              <w:rPr>
                <w:rFonts w:eastAsia="Times New Roman" w:cs="Arial"/>
                <w:color w:val="000000"/>
                <w:sz w:val="16"/>
                <w:szCs w:val="16"/>
                <w:lang w:val="en-US"/>
              </w:rPr>
            </w:pPr>
            <w:r w:rsidRPr="0022527E">
              <w:rPr>
                <w:rFonts w:eastAsia="Times New Roman" w:cs="Arial"/>
                <w:color w:val="000000"/>
                <w:sz w:val="16"/>
                <w:szCs w:val="16"/>
                <w:lang w:val="en-US"/>
              </w:rPr>
              <w:t>-11.33</w:t>
            </w:r>
          </w:p>
        </w:tc>
        <w:tc>
          <w:tcPr>
            <w:tcW w:w="0" w:type="auto"/>
            <w:tcBorders>
              <w:top w:val="nil"/>
              <w:bottom w:val="nil"/>
            </w:tcBorders>
            <w:vAlign w:val="center"/>
          </w:tcPr>
          <w:p w14:paraId="79140669" w14:textId="77777777" w:rsidR="0001364B" w:rsidRPr="0044233A" w:rsidRDefault="0001364B" w:rsidP="00AF4879">
            <w:pPr>
              <w:jc w:val="right"/>
              <w:rPr>
                <w:rFonts w:eastAsia="Times New Roman" w:cs="Arial"/>
                <w:color w:val="000000"/>
                <w:sz w:val="16"/>
                <w:szCs w:val="16"/>
                <w:lang w:val="en-US"/>
              </w:rPr>
            </w:pPr>
            <w:r w:rsidRPr="0022527E">
              <w:rPr>
                <w:rFonts w:eastAsia="Times New Roman" w:cs="Arial"/>
                <w:color w:val="000000"/>
                <w:sz w:val="16"/>
                <w:szCs w:val="16"/>
                <w:lang w:val="en-US"/>
              </w:rPr>
              <w:t>-5.91</w:t>
            </w:r>
          </w:p>
        </w:tc>
      </w:tr>
      <w:tr w:rsidR="0001364B" w:rsidRPr="0044233A" w14:paraId="54148F84" w14:textId="77777777" w:rsidTr="00173789">
        <w:tc>
          <w:tcPr>
            <w:tcW w:w="0" w:type="auto"/>
            <w:tcBorders>
              <w:top w:val="nil"/>
              <w:bottom w:val="nil"/>
            </w:tcBorders>
          </w:tcPr>
          <w:p w14:paraId="084C101B"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w:t>
            </w:r>
            <w:proofErr w:type="spellStart"/>
            <w:r w:rsidRPr="00540A75">
              <w:rPr>
                <w:rFonts w:eastAsia="Times New Roman" w:cs="Arial"/>
                <w:color w:val="000000"/>
                <w:sz w:val="18"/>
                <w:szCs w:val="18"/>
                <w:lang w:val="en-US"/>
              </w:rPr>
              <w:t>HOEtmim</w:t>
            </w:r>
            <w:proofErr w:type="spellEnd"/>
            <w:r w:rsidRPr="00540A75">
              <w:rPr>
                <w:rFonts w:eastAsia="Times New Roman" w:cs="Arial"/>
                <w:color w:val="000000"/>
                <w:sz w:val="18"/>
                <w:szCs w:val="18"/>
                <w:lang w:val="en-US"/>
              </w:rPr>
              <w:t>]Br</w:t>
            </w:r>
            <w:r>
              <w:rPr>
                <w:rFonts w:eastAsia="Times New Roman" w:cs="Arial"/>
                <w:color w:val="000000"/>
                <w:sz w:val="18"/>
                <w:szCs w:val="18"/>
                <w:vertAlign w:val="superscript"/>
                <w:lang w:val="en-US"/>
              </w:rPr>
              <w:t>1</w:t>
            </w:r>
          </w:p>
        </w:tc>
        <w:tc>
          <w:tcPr>
            <w:tcW w:w="0" w:type="auto"/>
            <w:tcBorders>
              <w:top w:val="nil"/>
              <w:bottom w:val="nil"/>
            </w:tcBorders>
          </w:tcPr>
          <w:p w14:paraId="691285C4"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9.1</w:t>
            </w:r>
          </w:p>
        </w:tc>
        <w:tc>
          <w:tcPr>
            <w:tcW w:w="0" w:type="auto"/>
            <w:tcBorders>
              <w:top w:val="nil"/>
              <w:bottom w:val="nil"/>
            </w:tcBorders>
          </w:tcPr>
          <w:p w14:paraId="06A2A59F"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19</w:t>
            </w:r>
          </w:p>
        </w:tc>
        <w:tc>
          <w:tcPr>
            <w:tcW w:w="0" w:type="auto"/>
            <w:tcBorders>
              <w:top w:val="nil"/>
              <w:bottom w:val="nil"/>
            </w:tcBorders>
          </w:tcPr>
          <w:p w14:paraId="28B86A14" w14:textId="77777777" w:rsidR="0001364B" w:rsidRPr="00540A75" w:rsidRDefault="0001364B" w:rsidP="00AF4879">
            <w:pPr>
              <w:jc w:val="center"/>
              <w:rPr>
                <w:rFonts w:eastAsia="Times New Roman" w:cs="Arial"/>
                <w:color w:val="000000"/>
                <w:sz w:val="18"/>
                <w:szCs w:val="18"/>
                <w:lang w:val="en-US"/>
              </w:rPr>
            </w:pPr>
            <w:r w:rsidRPr="00540A75">
              <w:rPr>
                <w:rFonts w:eastAsia="Times New Roman" w:cs="Arial"/>
                <w:color w:val="000000"/>
                <w:sz w:val="18"/>
                <w:szCs w:val="18"/>
                <w:lang w:val="en-US"/>
              </w:rPr>
              <w:t>90</w:t>
            </w:r>
          </w:p>
        </w:tc>
        <w:tc>
          <w:tcPr>
            <w:tcW w:w="0" w:type="auto"/>
            <w:tcBorders>
              <w:top w:val="nil"/>
              <w:bottom w:val="nil"/>
            </w:tcBorders>
            <w:vAlign w:val="center"/>
          </w:tcPr>
          <w:p w14:paraId="45CA4646"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-3.49</w:t>
            </w:r>
          </w:p>
        </w:tc>
        <w:tc>
          <w:tcPr>
            <w:tcW w:w="0" w:type="auto"/>
            <w:tcBorders>
              <w:top w:val="nil"/>
              <w:bottom w:val="nil"/>
            </w:tcBorders>
            <w:vAlign w:val="center"/>
          </w:tcPr>
          <w:p w14:paraId="7BF6D06E"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-5.44</w:t>
            </w:r>
          </w:p>
        </w:tc>
        <w:tc>
          <w:tcPr>
            <w:tcW w:w="0" w:type="auto"/>
            <w:tcBorders>
              <w:top w:val="nil"/>
              <w:bottom w:val="nil"/>
            </w:tcBorders>
            <w:vAlign w:val="center"/>
          </w:tcPr>
          <w:p w14:paraId="46A70678"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-5.26</w:t>
            </w:r>
          </w:p>
        </w:tc>
        <w:tc>
          <w:tcPr>
            <w:tcW w:w="0" w:type="auto"/>
            <w:tcBorders>
              <w:top w:val="nil"/>
              <w:bottom w:val="nil"/>
            </w:tcBorders>
            <w:vAlign w:val="center"/>
          </w:tcPr>
          <w:p w14:paraId="10B002D6"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-5.49</w:t>
            </w:r>
          </w:p>
        </w:tc>
        <w:tc>
          <w:tcPr>
            <w:tcW w:w="0" w:type="auto"/>
            <w:tcBorders>
              <w:top w:val="nil"/>
              <w:bottom w:val="nil"/>
            </w:tcBorders>
            <w:vAlign w:val="center"/>
          </w:tcPr>
          <w:p w14:paraId="4B698C08"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-7.62</w:t>
            </w:r>
          </w:p>
        </w:tc>
        <w:tc>
          <w:tcPr>
            <w:tcW w:w="0" w:type="auto"/>
            <w:tcBorders>
              <w:top w:val="nil"/>
              <w:bottom w:val="nil"/>
            </w:tcBorders>
            <w:vAlign w:val="center"/>
          </w:tcPr>
          <w:p w14:paraId="2B2DE2E7"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-5.53</w:t>
            </w:r>
          </w:p>
        </w:tc>
        <w:tc>
          <w:tcPr>
            <w:tcW w:w="0" w:type="auto"/>
            <w:tcBorders>
              <w:top w:val="nil"/>
              <w:bottom w:val="nil"/>
            </w:tcBorders>
            <w:vAlign w:val="center"/>
          </w:tcPr>
          <w:p w14:paraId="1A668326" w14:textId="77777777" w:rsidR="0001364B" w:rsidRPr="0044233A" w:rsidRDefault="0001364B" w:rsidP="00AF4879">
            <w:pPr>
              <w:jc w:val="right"/>
              <w:rPr>
                <w:rFonts w:eastAsia="Times New Roman" w:cs="Arial"/>
                <w:color w:val="000000"/>
                <w:sz w:val="16"/>
                <w:szCs w:val="16"/>
                <w:lang w:val="en-US"/>
              </w:rPr>
            </w:pPr>
            <w:r w:rsidRPr="0022527E">
              <w:rPr>
                <w:rFonts w:eastAsia="Times New Roman" w:cs="Arial"/>
                <w:color w:val="000000"/>
                <w:sz w:val="16"/>
                <w:szCs w:val="16"/>
                <w:lang w:val="en-US"/>
              </w:rPr>
              <w:t>-7.33</w:t>
            </w:r>
          </w:p>
        </w:tc>
        <w:tc>
          <w:tcPr>
            <w:tcW w:w="0" w:type="auto"/>
            <w:tcBorders>
              <w:top w:val="nil"/>
              <w:bottom w:val="nil"/>
            </w:tcBorders>
            <w:vAlign w:val="center"/>
          </w:tcPr>
          <w:p w14:paraId="69C20A5D" w14:textId="77777777" w:rsidR="0001364B" w:rsidRPr="0044233A" w:rsidRDefault="0001364B" w:rsidP="00AF4879">
            <w:pPr>
              <w:jc w:val="right"/>
              <w:rPr>
                <w:rFonts w:eastAsia="Times New Roman" w:cs="Arial"/>
                <w:color w:val="000000"/>
                <w:sz w:val="16"/>
                <w:szCs w:val="16"/>
                <w:lang w:val="en-US"/>
              </w:rPr>
            </w:pPr>
            <w:r w:rsidRPr="0022527E">
              <w:rPr>
                <w:rFonts w:eastAsia="Times New Roman" w:cs="Arial"/>
                <w:color w:val="000000"/>
                <w:sz w:val="16"/>
                <w:szCs w:val="16"/>
                <w:lang w:val="en-US"/>
              </w:rPr>
              <w:t>-5.37</w:t>
            </w:r>
          </w:p>
        </w:tc>
      </w:tr>
      <w:tr w:rsidR="0001364B" w:rsidRPr="0044233A" w14:paraId="775BCC57" w14:textId="77777777" w:rsidTr="00173789">
        <w:tc>
          <w:tcPr>
            <w:tcW w:w="0" w:type="auto"/>
            <w:tcBorders>
              <w:top w:val="nil"/>
              <w:bottom w:val="nil"/>
            </w:tcBorders>
          </w:tcPr>
          <w:p w14:paraId="33D28CDA"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w:t>
            </w:r>
            <w:proofErr w:type="spellStart"/>
            <w:r w:rsidRPr="00540A75">
              <w:rPr>
                <w:rFonts w:eastAsia="Times New Roman" w:cs="Arial"/>
                <w:color w:val="000000"/>
                <w:sz w:val="18"/>
                <w:szCs w:val="18"/>
                <w:lang w:val="en-US"/>
              </w:rPr>
              <w:t>HOEtpy</w:t>
            </w:r>
            <w:proofErr w:type="spellEnd"/>
            <w:r w:rsidRPr="00540A75">
              <w:rPr>
                <w:rFonts w:eastAsia="Times New Roman" w:cs="Arial"/>
                <w:color w:val="000000"/>
                <w:sz w:val="18"/>
                <w:szCs w:val="18"/>
                <w:lang w:val="en-US"/>
              </w:rPr>
              <w:t>]Br</w:t>
            </w:r>
            <w:r>
              <w:rPr>
                <w:rFonts w:eastAsia="Times New Roman" w:cs="Arial"/>
                <w:color w:val="000000"/>
                <w:sz w:val="18"/>
                <w:szCs w:val="18"/>
                <w:vertAlign w:val="superscript"/>
                <w:lang w:val="en-US"/>
              </w:rPr>
              <w:t>1</w:t>
            </w:r>
          </w:p>
        </w:tc>
        <w:tc>
          <w:tcPr>
            <w:tcW w:w="0" w:type="auto"/>
            <w:tcBorders>
              <w:top w:val="nil"/>
              <w:bottom w:val="nil"/>
            </w:tcBorders>
          </w:tcPr>
          <w:p w14:paraId="2F724F21"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9.1</w:t>
            </w:r>
          </w:p>
        </w:tc>
        <w:tc>
          <w:tcPr>
            <w:tcW w:w="0" w:type="auto"/>
            <w:tcBorders>
              <w:top w:val="nil"/>
              <w:bottom w:val="nil"/>
            </w:tcBorders>
          </w:tcPr>
          <w:p w14:paraId="4F5266DA"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18</w:t>
            </w:r>
          </w:p>
        </w:tc>
        <w:tc>
          <w:tcPr>
            <w:tcW w:w="0" w:type="auto"/>
            <w:tcBorders>
              <w:top w:val="nil"/>
              <w:bottom w:val="nil"/>
            </w:tcBorders>
          </w:tcPr>
          <w:p w14:paraId="27408613" w14:textId="77777777" w:rsidR="0001364B" w:rsidRPr="00540A75" w:rsidRDefault="0001364B" w:rsidP="00AF4879">
            <w:pPr>
              <w:jc w:val="center"/>
              <w:rPr>
                <w:rFonts w:eastAsia="Times New Roman" w:cs="Arial"/>
                <w:color w:val="000000"/>
                <w:sz w:val="18"/>
                <w:szCs w:val="18"/>
                <w:lang w:val="en-US"/>
              </w:rPr>
            </w:pPr>
            <w:r w:rsidRPr="00540A75">
              <w:rPr>
                <w:rFonts w:eastAsia="Times New Roman" w:cs="Arial"/>
                <w:color w:val="000000"/>
                <w:sz w:val="18"/>
                <w:szCs w:val="18"/>
                <w:lang w:val="en-US"/>
              </w:rPr>
              <w:t>90</w:t>
            </w:r>
          </w:p>
        </w:tc>
        <w:tc>
          <w:tcPr>
            <w:tcW w:w="0" w:type="auto"/>
            <w:tcBorders>
              <w:top w:val="nil"/>
              <w:bottom w:val="nil"/>
            </w:tcBorders>
            <w:vAlign w:val="center"/>
          </w:tcPr>
          <w:p w14:paraId="71644850"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-3.61</w:t>
            </w:r>
          </w:p>
        </w:tc>
        <w:tc>
          <w:tcPr>
            <w:tcW w:w="0" w:type="auto"/>
            <w:tcBorders>
              <w:top w:val="nil"/>
              <w:bottom w:val="nil"/>
            </w:tcBorders>
            <w:vAlign w:val="center"/>
          </w:tcPr>
          <w:p w14:paraId="2F3714DB"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-5.51</w:t>
            </w:r>
          </w:p>
        </w:tc>
        <w:tc>
          <w:tcPr>
            <w:tcW w:w="0" w:type="auto"/>
            <w:tcBorders>
              <w:top w:val="nil"/>
              <w:bottom w:val="nil"/>
            </w:tcBorders>
            <w:vAlign w:val="center"/>
          </w:tcPr>
          <w:p w14:paraId="6F27EFB2"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-5.46</w:t>
            </w:r>
          </w:p>
        </w:tc>
        <w:tc>
          <w:tcPr>
            <w:tcW w:w="0" w:type="auto"/>
            <w:tcBorders>
              <w:top w:val="nil"/>
              <w:bottom w:val="nil"/>
            </w:tcBorders>
            <w:vAlign w:val="center"/>
          </w:tcPr>
          <w:p w14:paraId="6A236D35"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-5.56</w:t>
            </w:r>
          </w:p>
        </w:tc>
        <w:tc>
          <w:tcPr>
            <w:tcW w:w="0" w:type="auto"/>
            <w:tcBorders>
              <w:top w:val="nil"/>
              <w:bottom w:val="nil"/>
            </w:tcBorders>
            <w:vAlign w:val="center"/>
          </w:tcPr>
          <w:p w14:paraId="6C2179AB"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-7.90</w:t>
            </w:r>
          </w:p>
        </w:tc>
        <w:tc>
          <w:tcPr>
            <w:tcW w:w="0" w:type="auto"/>
            <w:tcBorders>
              <w:top w:val="nil"/>
              <w:bottom w:val="nil"/>
            </w:tcBorders>
            <w:vAlign w:val="center"/>
          </w:tcPr>
          <w:p w14:paraId="5B459925"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-5.59</w:t>
            </w:r>
          </w:p>
        </w:tc>
        <w:tc>
          <w:tcPr>
            <w:tcW w:w="0" w:type="auto"/>
            <w:tcBorders>
              <w:top w:val="nil"/>
              <w:bottom w:val="nil"/>
            </w:tcBorders>
            <w:vAlign w:val="center"/>
          </w:tcPr>
          <w:p w14:paraId="1810FC62" w14:textId="77777777" w:rsidR="0001364B" w:rsidRPr="0044233A" w:rsidRDefault="0001364B" w:rsidP="00AF4879">
            <w:pPr>
              <w:jc w:val="right"/>
              <w:rPr>
                <w:rFonts w:eastAsia="Times New Roman" w:cs="Arial"/>
                <w:color w:val="000000"/>
                <w:sz w:val="16"/>
                <w:szCs w:val="16"/>
                <w:lang w:val="en-US"/>
              </w:rPr>
            </w:pPr>
            <w:r w:rsidRPr="0022527E">
              <w:rPr>
                <w:rFonts w:eastAsia="Times New Roman" w:cs="Arial"/>
                <w:color w:val="000000"/>
                <w:sz w:val="16"/>
                <w:szCs w:val="16"/>
                <w:lang w:val="en-US"/>
              </w:rPr>
              <w:t>-7.67</w:t>
            </w:r>
          </w:p>
        </w:tc>
        <w:tc>
          <w:tcPr>
            <w:tcW w:w="0" w:type="auto"/>
            <w:tcBorders>
              <w:top w:val="nil"/>
              <w:bottom w:val="nil"/>
            </w:tcBorders>
            <w:vAlign w:val="center"/>
          </w:tcPr>
          <w:p w14:paraId="5EAEEA35" w14:textId="77777777" w:rsidR="0001364B" w:rsidRPr="0044233A" w:rsidRDefault="0001364B" w:rsidP="00AF4879">
            <w:pPr>
              <w:jc w:val="right"/>
              <w:rPr>
                <w:rFonts w:eastAsia="Times New Roman" w:cs="Arial"/>
                <w:color w:val="000000"/>
                <w:sz w:val="16"/>
                <w:szCs w:val="16"/>
                <w:lang w:val="en-US"/>
              </w:rPr>
            </w:pPr>
            <w:r w:rsidRPr="0022527E">
              <w:rPr>
                <w:rFonts w:eastAsia="Times New Roman" w:cs="Arial"/>
                <w:color w:val="000000"/>
                <w:sz w:val="16"/>
                <w:szCs w:val="16"/>
                <w:lang w:val="en-US"/>
              </w:rPr>
              <w:t>-5.44</w:t>
            </w:r>
          </w:p>
        </w:tc>
      </w:tr>
      <w:tr w:rsidR="0001364B" w:rsidRPr="0044233A" w14:paraId="1D8C90F3" w14:textId="77777777" w:rsidTr="00173789">
        <w:tc>
          <w:tcPr>
            <w:tcW w:w="0" w:type="auto"/>
            <w:tcBorders>
              <w:top w:val="nil"/>
              <w:bottom w:val="nil"/>
            </w:tcBorders>
          </w:tcPr>
          <w:p w14:paraId="17BB24B0"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w:t>
            </w:r>
            <w:proofErr w:type="spellStart"/>
            <w:r w:rsidRPr="00540A75">
              <w:rPr>
                <w:rFonts w:eastAsia="Times New Roman" w:cs="Arial"/>
                <w:color w:val="000000"/>
                <w:sz w:val="18"/>
                <w:szCs w:val="18"/>
                <w:lang w:val="en-US"/>
              </w:rPr>
              <w:t>EtOMmim</w:t>
            </w:r>
            <w:proofErr w:type="spellEnd"/>
            <w:r w:rsidRPr="00540A75">
              <w:rPr>
                <w:rFonts w:eastAsia="Times New Roman" w:cs="Arial"/>
                <w:color w:val="000000"/>
                <w:sz w:val="18"/>
                <w:szCs w:val="18"/>
                <w:lang w:val="en-US"/>
              </w:rPr>
              <w:t>]Cl</w:t>
            </w:r>
            <w:r>
              <w:rPr>
                <w:rFonts w:eastAsia="Times New Roman" w:cs="Arial"/>
                <w:color w:val="000000"/>
                <w:sz w:val="18"/>
                <w:szCs w:val="18"/>
                <w:vertAlign w:val="superscript"/>
                <w:lang w:val="en-US"/>
              </w:rPr>
              <w:t>1</w:t>
            </w:r>
          </w:p>
        </w:tc>
        <w:tc>
          <w:tcPr>
            <w:tcW w:w="0" w:type="auto"/>
            <w:tcBorders>
              <w:top w:val="nil"/>
              <w:bottom w:val="nil"/>
            </w:tcBorders>
          </w:tcPr>
          <w:p w14:paraId="017B29D1"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8.3</w:t>
            </w:r>
          </w:p>
        </w:tc>
        <w:tc>
          <w:tcPr>
            <w:tcW w:w="0" w:type="auto"/>
            <w:tcBorders>
              <w:top w:val="nil"/>
              <w:bottom w:val="nil"/>
            </w:tcBorders>
          </w:tcPr>
          <w:p w14:paraId="6CFFDB0A" w14:textId="77777777" w:rsidR="0001364B" w:rsidRPr="00540A75" w:rsidRDefault="0001364B" w:rsidP="00AF4879">
            <w:pPr>
              <w:rPr>
                <w:rFonts w:eastAsia="Times New Roman" w:cs="Arial"/>
                <w:color w:val="000000"/>
                <w:sz w:val="18"/>
                <w:szCs w:val="18"/>
                <w:lang w:val="en-US"/>
              </w:rPr>
            </w:pPr>
            <w:r w:rsidRPr="00540A75">
              <w:rPr>
                <w:rFonts w:eastAsia="Times New Roman" w:cs="Arial"/>
                <w:color w:val="000000"/>
                <w:sz w:val="18"/>
                <w:szCs w:val="18"/>
                <w:lang w:val="en-US"/>
              </w:rPr>
              <w:t>15</w:t>
            </w:r>
          </w:p>
        </w:tc>
        <w:tc>
          <w:tcPr>
            <w:tcW w:w="0" w:type="auto"/>
            <w:tcBorders>
              <w:top w:val="nil"/>
              <w:bottom w:val="nil"/>
            </w:tcBorders>
          </w:tcPr>
          <w:p w14:paraId="2E82FD9B" w14:textId="77777777" w:rsidR="0001364B" w:rsidRPr="00540A75" w:rsidRDefault="0001364B" w:rsidP="00AF4879">
            <w:pPr>
              <w:jc w:val="center"/>
              <w:rPr>
                <w:rFonts w:eastAsia="Times New Roman" w:cs="Arial"/>
                <w:color w:val="000000"/>
                <w:sz w:val="18"/>
                <w:szCs w:val="18"/>
                <w:lang w:val="en-US"/>
              </w:rPr>
            </w:pPr>
            <w:r w:rsidRPr="00540A75">
              <w:rPr>
                <w:rFonts w:eastAsia="Times New Roman" w:cs="Arial"/>
                <w:color w:val="000000"/>
                <w:sz w:val="18"/>
                <w:szCs w:val="18"/>
                <w:lang w:val="en-US"/>
              </w:rPr>
              <w:t>90</w:t>
            </w:r>
          </w:p>
        </w:tc>
        <w:tc>
          <w:tcPr>
            <w:tcW w:w="0" w:type="auto"/>
            <w:tcBorders>
              <w:top w:val="nil"/>
              <w:bottom w:val="nil"/>
            </w:tcBorders>
            <w:vAlign w:val="center"/>
          </w:tcPr>
          <w:p w14:paraId="7247E2C5"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-4.64</w:t>
            </w:r>
          </w:p>
        </w:tc>
        <w:tc>
          <w:tcPr>
            <w:tcW w:w="0" w:type="auto"/>
            <w:tcBorders>
              <w:top w:val="nil"/>
              <w:bottom w:val="nil"/>
            </w:tcBorders>
            <w:vAlign w:val="center"/>
          </w:tcPr>
          <w:p w14:paraId="4AD39A00"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-5.79</w:t>
            </w:r>
          </w:p>
        </w:tc>
        <w:tc>
          <w:tcPr>
            <w:tcW w:w="0" w:type="auto"/>
            <w:tcBorders>
              <w:top w:val="nil"/>
              <w:bottom w:val="nil"/>
            </w:tcBorders>
            <w:vAlign w:val="center"/>
          </w:tcPr>
          <w:p w14:paraId="32C7C459"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-6.93</w:t>
            </w:r>
          </w:p>
        </w:tc>
        <w:tc>
          <w:tcPr>
            <w:tcW w:w="0" w:type="auto"/>
            <w:tcBorders>
              <w:top w:val="nil"/>
              <w:bottom w:val="nil"/>
            </w:tcBorders>
            <w:vAlign w:val="center"/>
          </w:tcPr>
          <w:p w14:paraId="34C455B6"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-5.89</w:t>
            </w:r>
          </w:p>
        </w:tc>
        <w:tc>
          <w:tcPr>
            <w:tcW w:w="0" w:type="auto"/>
            <w:tcBorders>
              <w:top w:val="nil"/>
              <w:bottom w:val="nil"/>
            </w:tcBorders>
            <w:vAlign w:val="center"/>
          </w:tcPr>
          <w:p w14:paraId="6B18F69D"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-9.94</w:t>
            </w:r>
          </w:p>
        </w:tc>
        <w:tc>
          <w:tcPr>
            <w:tcW w:w="0" w:type="auto"/>
            <w:tcBorders>
              <w:top w:val="nil"/>
              <w:bottom w:val="nil"/>
            </w:tcBorders>
            <w:vAlign w:val="center"/>
          </w:tcPr>
          <w:p w14:paraId="37B9DA86" w14:textId="77777777" w:rsidR="0001364B" w:rsidRPr="0044233A" w:rsidRDefault="0001364B" w:rsidP="00AF4879">
            <w:pPr>
              <w:jc w:val="right"/>
              <w:rPr>
                <w:rFonts w:eastAsia="Times New Roman" w:cs="Arial"/>
                <w:color w:val="000000"/>
                <w:sz w:val="16"/>
                <w:szCs w:val="16"/>
                <w:lang w:val="en-US"/>
              </w:rPr>
            </w:pPr>
            <w:r w:rsidRPr="0044233A">
              <w:rPr>
                <w:rFonts w:eastAsia="Times New Roman" w:cs="Arial"/>
                <w:color w:val="000000"/>
                <w:sz w:val="16"/>
                <w:szCs w:val="16"/>
                <w:lang w:val="en-US"/>
              </w:rPr>
              <w:t>-5.93</w:t>
            </w:r>
          </w:p>
        </w:tc>
        <w:tc>
          <w:tcPr>
            <w:tcW w:w="0" w:type="auto"/>
            <w:tcBorders>
              <w:top w:val="nil"/>
              <w:bottom w:val="nil"/>
            </w:tcBorders>
            <w:vAlign w:val="center"/>
          </w:tcPr>
          <w:p w14:paraId="70011953" w14:textId="77777777" w:rsidR="0001364B" w:rsidRPr="0044233A" w:rsidRDefault="0001364B" w:rsidP="00AF4879">
            <w:pPr>
              <w:jc w:val="right"/>
              <w:rPr>
                <w:rFonts w:eastAsia="Times New Roman" w:cs="Arial"/>
                <w:color w:val="000000"/>
                <w:sz w:val="16"/>
                <w:szCs w:val="16"/>
                <w:lang w:val="en-US"/>
              </w:rPr>
            </w:pPr>
            <w:r w:rsidRPr="0022527E">
              <w:rPr>
                <w:rFonts w:eastAsia="Times New Roman" w:cs="Arial"/>
                <w:color w:val="000000"/>
                <w:sz w:val="16"/>
                <w:szCs w:val="16"/>
                <w:lang w:val="en-US"/>
              </w:rPr>
              <w:t>-9.96</w:t>
            </w:r>
          </w:p>
        </w:tc>
        <w:tc>
          <w:tcPr>
            <w:tcW w:w="0" w:type="auto"/>
            <w:tcBorders>
              <w:top w:val="nil"/>
              <w:bottom w:val="nil"/>
            </w:tcBorders>
            <w:vAlign w:val="center"/>
          </w:tcPr>
          <w:p w14:paraId="75356C67" w14:textId="77777777" w:rsidR="0001364B" w:rsidRPr="0044233A" w:rsidRDefault="0001364B" w:rsidP="00AF4879">
            <w:pPr>
              <w:jc w:val="right"/>
              <w:rPr>
                <w:rFonts w:eastAsia="Times New Roman" w:cs="Arial"/>
                <w:color w:val="000000"/>
                <w:sz w:val="16"/>
                <w:szCs w:val="16"/>
                <w:lang w:val="en-US"/>
              </w:rPr>
            </w:pPr>
            <w:r w:rsidRPr="0022527E">
              <w:rPr>
                <w:rFonts w:eastAsia="Times New Roman" w:cs="Arial"/>
                <w:color w:val="000000"/>
                <w:sz w:val="16"/>
                <w:szCs w:val="16"/>
                <w:lang w:val="en-US"/>
              </w:rPr>
              <w:t>-5.77</w:t>
            </w:r>
          </w:p>
        </w:tc>
      </w:tr>
      <w:tr w:rsidR="0001364B" w:rsidRPr="0044233A" w14:paraId="1B58C22B" w14:textId="77777777" w:rsidTr="00173789">
        <w:tc>
          <w:tcPr>
            <w:tcW w:w="0" w:type="auto"/>
            <w:tcBorders>
              <w:top w:val="nil"/>
              <w:bottom w:val="nil"/>
            </w:tcBorders>
          </w:tcPr>
          <w:p w14:paraId="34A1728D" w14:textId="77777777" w:rsidR="0001364B" w:rsidRPr="00540A75" w:rsidRDefault="0001364B" w:rsidP="00AF4879">
            <w:pPr>
              <w:rPr>
                <w:rFonts w:eastAsia="Times New Roman" w:cs="Arial"/>
                <w:color w:val="000000"/>
                <w:sz w:val="18"/>
                <w:szCs w:val="18"/>
                <w:lang w:val="en-US"/>
              </w:rPr>
            </w:pPr>
          </w:p>
        </w:tc>
        <w:tc>
          <w:tcPr>
            <w:tcW w:w="0" w:type="auto"/>
            <w:tcBorders>
              <w:top w:val="nil"/>
              <w:bottom w:val="nil"/>
            </w:tcBorders>
          </w:tcPr>
          <w:p w14:paraId="30B44E82" w14:textId="77777777" w:rsidR="0001364B" w:rsidRPr="00540A75" w:rsidRDefault="0001364B" w:rsidP="00AF4879">
            <w:pPr>
              <w:rPr>
                <w:rFonts w:eastAsia="Times New Roman" w:cs="Arial"/>
                <w:color w:val="000000"/>
                <w:sz w:val="18"/>
                <w:szCs w:val="18"/>
                <w:lang w:val="en-US"/>
              </w:rPr>
            </w:pPr>
          </w:p>
        </w:tc>
        <w:tc>
          <w:tcPr>
            <w:tcW w:w="0" w:type="auto"/>
            <w:tcBorders>
              <w:top w:val="nil"/>
              <w:bottom w:val="nil"/>
            </w:tcBorders>
          </w:tcPr>
          <w:p w14:paraId="1034AF6A" w14:textId="77777777" w:rsidR="0001364B" w:rsidRPr="00540A75" w:rsidRDefault="0001364B" w:rsidP="00AF4879">
            <w:pPr>
              <w:rPr>
                <w:rFonts w:eastAsia="Times New Roman" w:cs="Arial"/>
                <w:color w:val="000000"/>
                <w:sz w:val="18"/>
                <w:szCs w:val="18"/>
                <w:lang w:val="en-US"/>
              </w:rPr>
            </w:pPr>
          </w:p>
        </w:tc>
        <w:tc>
          <w:tcPr>
            <w:tcW w:w="0" w:type="auto"/>
            <w:tcBorders>
              <w:top w:val="nil"/>
              <w:bottom w:val="nil"/>
            </w:tcBorders>
          </w:tcPr>
          <w:p w14:paraId="503A3559" w14:textId="77777777" w:rsidR="0001364B" w:rsidRPr="00540A75" w:rsidRDefault="0001364B" w:rsidP="00AF4879">
            <w:pPr>
              <w:jc w:val="center"/>
              <w:rPr>
                <w:rFonts w:eastAsia="Times New Roman" w:cs="Arial"/>
                <w:color w:val="000000"/>
                <w:sz w:val="18"/>
                <w:szCs w:val="18"/>
                <w:lang w:val="en-US"/>
              </w:rPr>
            </w:pPr>
          </w:p>
        </w:tc>
        <w:tc>
          <w:tcPr>
            <w:tcW w:w="0" w:type="auto"/>
            <w:tcBorders>
              <w:top w:val="nil"/>
              <w:bottom w:val="nil"/>
            </w:tcBorders>
            <w:vAlign w:val="center"/>
          </w:tcPr>
          <w:p w14:paraId="641D67E1" w14:textId="77777777" w:rsidR="0001364B" w:rsidRPr="0044233A" w:rsidRDefault="0001364B" w:rsidP="00AF4879">
            <w:pPr>
              <w:jc w:val="right"/>
              <w:rPr>
                <w:rFonts w:eastAsia="Times New Roman" w:cs="Arial"/>
                <w:color w:val="000000"/>
                <w:sz w:val="16"/>
                <w:szCs w:val="16"/>
                <w:lang w:val="en-US"/>
              </w:rPr>
            </w:pPr>
          </w:p>
        </w:tc>
        <w:tc>
          <w:tcPr>
            <w:tcW w:w="0" w:type="auto"/>
            <w:tcBorders>
              <w:top w:val="nil"/>
              <w:bottom w:val="nil"/>
            </w:tcBorders>
            <w:vAlign w:val="center"/>
          </w:tcPr>
          <w:p w14:paraId="572706B1" w14:textId="77777777" w:rsidR="0001364B" w:rsidRPr="0044233A" w:rsidRDefault="0001364B" w:rsidP="00AF4879">
            <w:pPr>
              <w:jc w:val="right"/>
              <w:rPr>
                <w:rFonts w:eastAsia="Times New Roman" w:cs="Arial"/>
                <w:color w:val="000000"/>
                <w:sz w:val="16"/>
                <w:szCs w:val="16"/>
                <w:lang w:val="en-US"/>
              </w:rPr>
            </w:pPr>
          </w:p>
        </w:tc>
        <w:tc>
          <w:tcPr>
            <w:tcW w:w="0" w:type="auto"/>
            <w:tcBorders>
              <w:top w:val="nil"/>
              <w:bottom w:val="nil"/>
            </w:tcBorders>
            <w:vAlign w:val="center"/>
          </w:tcPr>
          <w:p w14:paraId="0F3899FB" w14:textId="77777777" w:rsidR="0001364B" w:rsidRPr="0044233A" w:rsidRDefault="0001364B" w:rsidP="00AF4879">
            <w:pPr>
              <w:jc w:val="right"/>
              <w:rPr>
                <w:rFonts w:eastAsia="Times New Roman" w:cs="Arial"/>
                <w:color w:val="000000"/>
                <w:sz w:val="16"/>
                <w:szCs w:val="16"/>
                <w:lang w:val="en-US"/>
              </w:rPr>
            </w:pPr>
          </w:p>
        </w:tc>
        <w:tc>
          <w:tcPr>
            <w:tcW w:w="0" w:type="auto"/>
            <w:tcBorders>
              <w:top w:val="nil"/>
              <w:bottom w:val="nil"/>
            </w:tcBorders>
            <w:vAlign w:val="center"/>
          </w:tcPr>
          <w:p w14:paraId="0977F852" w14:textId="77777777" w:rsidR="0001364B" w:rsidRPr="0044233A" w:rsidRDefault="0001364B" w:rsidP="00AF4879">
            <w:pPr>
              <w:jc w:val="right"/>
              <w:rPr>
                <w:rFonts w:eastAsia="Times New Roman" w:cs="Arial"/>
                <w:color w:val="000000"/>
                <w:sz w:val="16"/>
                <w:szCs w:val="16"/>
                <w:lang w:val="en-US"/>
              </w:rPr>
            </w:pPr>
          </w:p>
        </w:tc>
        <w:tc>
          <w:tcPr>
            <w:tcW w:w="0" w:type="auto"/>
            <w:tcBorders>
              <w:top w:val="nil"/>
              <w:bottom w:val="nil"/>
            </w:tcBorders>
            <w:vAlign w:val="center"/>
          </w:tcPr>
          <w:p w14:paraId="5A7E15DD" w14:textId="77777777" w:rsidR="0001364B" w:rsidRPr="0044233A" w:rsidRDefault="0001364B" w:rsidP="00AF4879">
            <w:pPr>
              <w:jc w:val="right"/>
              <w:rPr>
                <w:rFonts w:eastAsia="Times New Roman" w:cs="Arial"/>
                <w:color w:val="000000"/>
                <w:sz w:val="16"/>
                <w:szCs w:val="16"/>
                <w:lang w:val="en-US"/>
              </w:rPr>
            </w:pPr>
          </w:p>
        </w:tc>
        <w:tc>
          <w:tcPr>
            <w:tcW w:w="0" w:type="auto"/>
            <w:tcBorders>
              <w:top w:val="nil"/>
              <w:bottom w:val="nil"/>
            </w:tcBorders>
            <w:vAlign w:val="center"/>
          </w:tcPr>
          <w:p w14:paraId="3219A257" w14:textId="77777777" w:rsidR="0001364B" w:rsidRPr="0044233A" w:rsidRDefault="0001364B" w:rsidP="00AF4879">
            <w:pPr>
              <w:jc w:val="right"/>
              <w:rPr>
                <w:rFonts w:eastAsia="Times New Roman" w:cs="Arial"/>
                <w:color w:val="000000"/>
                <w:sz w:val="16"/>
                <w:szCs w:val="16"/>
                <w:lang w:val="en-US"/>
              </w:rPr>
            </w:pPr>
          </w:p>
        </w:tc>
        <w:tc>
          <w:tcPr>
            <w:tcW w:w="0" w:type="auto"/>
            <w:tcBorders>
              <w:top w:val="nil"/>
              <w:bottom w:val="nil"/>
            </w:tcBorders>
            <w:vAlign w:val="center"/>
          </w:tcPr>
          <w:p w14:paraId="1C75C264" w14:textId="77777777" w:rsidR="0001364B" w:rsidRPr="0044233A" w:rsidRDefault="0001364B" w:rsidP="00AF4879">
            <w:pPr>
              <w:jc w:val="right"/>
              <w:rPr>
                <w:rFonts w:eastAsia="Times New Roman" w:cs="Arial"/>
                <w:color w:val="000000"/>
                <w:sz w:val="16"/>
                <w:szCs w:val="16"/>
                <w:lang w:val="en-US"/>
              </w:rPr>
            </w:pPr>
          </w:p>
        </w:tc>
        <w:tc>
          <w:tcPr>
            <w:tcW w:w="0" w:type="auto"/>
            <w:tcBorders>
              <w:top w:val="nil"/>
              <w:bottom w:val="nil"/>
            </w:tcBorders>
            <w:vAlign w:val="center"/>
          </w:tcPr>
          <w:p w14:paraId="6CAF478C" w14:textId="77777777" w:rsidR="0001364B" w:rsidRPr="0044233A" w:rsidRDefault="0001364B" w:rsidP="00AF4879">
            <w:pPr>
              <w:jc w:val="right"/>
              <w:rPr>
                <w:rFonts w:eastAsia="Times New Roman" w:cs="Arial"/>
                <w:color w:val="000000"/>
                <w:sz w:val="16"/>
                <w:szCs w:val="16"/>
                <w:lang w:val="en-US"/>
              </w:rPr>
            </w:pPr>
          </w:p>
        </w:tc>
      </w:tr>
      <w:tr w:rsidR="0001364B" w:rsidRPr="002B2D86" w14:paraId="28031DFE" w14:textId="77777777" w:rsidTr="00173789">
        <w:tc>
          <w:tcPr>
            <w:tcW w:w="0" w:type="auto"/>
            <w:tcBorders>
              <w:top w:val="nil"/>
              <w:bottom w:val="nil"/>
            </w:tcBorders>
          </w:tcPr>
          <w:p w14:paraId="371DAC49"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[C</w:t>
            </w:r>
            <w:r w:rsidRPr="002B2D86">
              <w:rPr>
                <w:rFonts w:eastAsia="Times New Roman" w:cstheme="minorHAnsi"/>
                <w:color w:val="000000"/>
                <w:sz w:val="18"/>
                <w:szCs w:val="18"/>
                <w:vertAlign w:val="subscript"/>
                <w:lang w:val="en-US"/>
              </w:rPr>
              <w:t>4</w:t>
            </w:r>
            <w:r w:rsidRPr="002B2D86">
              <w:rPr>
                <w:rFonts w:eastAsia="Times New Roman" w:cstheme="minorHAnsi"/>
                <w:color w:val="000000"/>
                <w:sz w:val="18"/>
                <w:szCs w:val="18"/>
                <w:lang w:val="en-US"/>
              </w:rPr>
              <w:t>mim]Ac</w:t>
            </w:r>
            <w:r w:rsidRPr="00301558">
              <w:rPr>
                <w:rFonts w:eastAsia="Times New Roman" w:cstheme="minorHAnsi"/>
                <w:color w:val="000000"/>
                <w:sz w:val="18"/>
                <w:szCs w:val="18"/>
                <w:vertAlign w:val="superscript"/>
                <w:lang w:val="en-US"/>
              </w:rPr>
              <w:t>2</w:t>
            </w:r>
          </w:p>
        </w:tc>
        <w:tc>
          <w:tcPr>
            <w:tcW w:w="0" w:type="auto"/>
            <w:tcBorders>
              <w:top w:val="nil"/>
              <w:bottom w:val="nil"/>
            </w:tcBorders>
          </w:tcPr>
          <w:p w14:paraId="08673CFF"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15.5</w:t>
            </w:r>
          </w:p>
        </w:tc>
        <w:tc>
          <w:tcPr>
            <w:tcW w:w="0" w:type="auto"/>
            <w:tcBorders>
              <w:top w:val="nil"/>
              <w:bottom w:val="nil"/>
            </w:tcBorders>
          </w:tcPr>
          <w:p w14:paraId="7B9BB942"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30.7</w:t>
            </w:r>
          </w:p>
        </w:tc>
        <w:tc>
          <w:tcPr>
            <w:tcW w:w="0" w:type="auto"/>
            <w:tcBorders>
              <w:top w:val="nil"/>
              <w:bottom w:val="nil"/>
            </w:tcBorders>
          </w:tcPr>
          <w:p w14:paraId="201F02C7" w14:textId="77777777" w:rsidR="0001364B" w:rsidRPr="002B2D86" w:rsidRDefault="0001364B" w:rsidP="00AF4879">
            <w:pPr>
              <w:jc w:val="center"/>
              <w:rPr>
                <w:rFonts w:eastAsia="Times New Roman" w:cstheme="minorHAnsi"/>
                <w:color w:val="000000"/>
                <w:sz w:val="18"/>
                <w:szCs w:val="18"/>
                <w:lang w:val="en-US"/>
              </w:rPr>
            </w:pPr>
            <w:r w:rsidRPr="002B2D86">
              <w:rPr>
                <w:rFonts w:eastAsia="Times New Roman" w:cstheme="minorHAnsi"/>
                <w:color w:val="000000"/>
                <w:sz w:val="18"/>
                <w:szCs w:val="18"/>
                <w:lang w:val="en-US"/>
              </w:rPr>
              <w:t>70</w:t>
            </w:r>
          </w:p>
        </w:tc>
        <w:tc>
          <w:tcPr>
            <w:tcW w:w="0" w:type="auto"/>
            <w:tcBorders>
              <w:top w:val="nil"/>
              <w:bottom w:val="nil"/>
            </w:tcBorders>
            <w:vAlign w:val="center"/>
          </w:tcPr>
          <w:p w14:paraId="60BA520D"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-13.59</w:t>
            </w:r>
          </w:p>
        </w:tc>
        <w:tc>
          <w:tcPr>
            <w:tcW w:w="0" w:type="auto"/>
            <w:tcBorders>
              <w:top w:val="nil"/>
              <w:bottom w:val="nil"/>
            </w:tcBorders>
            <w:vAlign w:val="center"/>
          </w:tcPr>
          <w:p w14:paraId="66EA9AAE"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-7.48</w:t>
            </w:r>
          </w:p>
        </w:tc>
        <w:tc>
          <w:tcPr>
            <w:tcW w:w="0" w:type="auto"/>
            <w:tcBorders>
              <w:top w:val="nil"/>
              <w:bottom w:val="nil"/>
            </w:tcBorders>
            <w:vAlign w:val="center"/>
          </w:tcPr>
          <w:p w14:paraId="513CFCDF"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-19.23</w:t>
            </w:r>
          </w:p>
        </w:tc>
        <w:tc>
          <w:tcPr>
            <w:tcW w:w="0" w:type="auto"/>
            <w:tcBorders>
              <w:top w:val="nil"/>
              <w:bottom w:val="nil"/>
            </w:tcBorders>
            <w:vAlign w:val="center"/>
          </w:tcPr>
          <w:p w14:paraId="2BBDD3ED"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-7.76</w:t>
            </w:r>
          </w:p>
        </w:tc>
        <w:tc>
          <w:tcPr>
            <w:tcW w:w="0" w:type="auto"/>
            <w:tcBorders>
              <w:top w:val="nil"/>
              <w:bottom w:val="nil"/>
            </w:tcBorders>
            <w:vAlign w:val="center"/>
          </w:tcPr>
          <w:p w14:paraId="2C77E791"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-28.57</w:t>
            </w:r>
          </w:p>
        </w:tc>
        <w:tc>
          <w:tcPr>
            <w:tcW w:w="0" w:type="auto"/>
            <w:tcBorders>
              <w:top w:val="nil"/>
              <w:bottom w:val="nil"/>
            </w:tcBorders>
            <w:vAlign w:val="center"/>
          </w:tcPr>
          <w:p w14:paraId="0EFB6F8F"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-8.02</w:t>
            </w:r>
          </w:p>
        </w:tc>
        <w:tc>
          <w:tcPr>
            <w:tcW w:w="0" w:type="auto"/>
            <w:tcBorders>
              <w:top w:val="nil"/>
              <w:bottom w:val="nil"/>
            </w:tcBorders>
            <w:vAlign w:val="center"/>
          </w:tcPr>
          <w:p w14:paraId="5EF3782B"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-27.90</w:t>
            </w:r>
          </w:p>
        </w:tc>
        <w:tc>
          <w:tcPr>
            <w:tcW w:w="0" w:type="auto"/>
            <w:tcBorders>
              <w:top w:val="nil"/>
              <w:bottom w:val="nil"/>
            </w:tcBorders>
            <w:vAlign w:val="center"/>
          </w:tcPr>
          <w:p w14:paraId="3D5604CE"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-7.31</w:t>
            </w:r>
          </w:p>
        </w:tc>
      </w:tr>
      <w:tr w:rsidR="0001364B" w:rsidRPr="002B2D86" w14:paraId="59BB238C" w14:textId="77777777" w:rsidTr="00173789">
        <w:tc>
          <w:tcPr>
            <w:tcW w:w="0" w:type="auto"/>
            <w:tcBorders>
              <w:top w:val="nil"/>
              <w:bottom w:val="nil"/>
            </w:tcBorders>
          </w:tcPr>
          <w:p w14:paraId="1AA253DF"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[C</w:t>
            </w:r>
            <w:r w:rsidRPr="002B2D86">
              <w:rPr>
                <w:rFonts w:eastAsia="Times New Roman" w:cstheme="minorHAnsi"/>
                <w:color w:val="000000"/>
                <w:sz w:val="18"/>
                <w:szCs w:val="18"/>
                <w:vertAlign w:val="subscript"/>
                <w:lang w:val="en-US"/>
              </w:rPr>
              <w:t>4</w:t>
            </w:r>
            <w:r w:rsidRPr="002B2D86">
              <w:rPr>
                <w:rFonts w:eastAsia="Times New Roman" w:cstheme="minorHAnsi"/>
                <w:color w:val="000000"/>
                <w:sz w:val="18"/>
                <w:szCs w:val="18"/>
                <w:lang w:val="en-US"/>
              </w:rPr>
              <w:t>mim]HCOO</w:t>
            </w:r>
            <w:r w:rsidRPr="00301558">
              <w:rPr>
                <w:rFonts w:eastAsia="Times New Roman" w:cstheme="minorHAnsi"/>
                <w:color w:val="000000"/>
                <w:sz w:val="18"/>
                <w:szCs w:val="18"/>
                <w:vertAlign w:val="superscript"/>
                <w:lang w:val="en-US"/>
              </w:rPr>
              <w:t>2</w:t>
            </w:r>
          </w:p>
        </w:tc>
        <w:tc>
          <w:tcPr>
            <w:tcW w:w="0" w:type="auto"/>
            <w:tcBorders>
              <w:top w:val="nil"/>
              <w:bottom w:val="nil"/>
            </w:tcBorders>
          </w:tcPr>
          <w:p w14:paraId="60784722"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12.5</w:t>
            </w:r>
          </w:p>
        </w:tc>
        <w:tc>
          <w:tcPr>
            <w:tcW w:w="0" w:type="auto"/>
            <w:tcBorders>
              <w:top w:val="nil"/>
              <w:bottom w:val="nil"/>
            </w:tcBorders>
          </w:tcPr>
          <w:p w14:paraId="014DDB3E"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23.0</w:t>
            </w:r>
          </w:p>
        </w:tc>
        <w:tc>
          <w:tcPr>
            <w:tcW w:w="0" w:type="auto"/>
            <w:tcBorders>
              <w:top w:val="nil"/>
              <w:bottom w:val="nil"/>
            </w:tcBorders>
          </w:tcPr>
          <w:p w14:paraId="22E07E9D" w14:textId="77777777" w:rsidR="0001364B" w:rsidRPr="002B2D86" w:rsidRDefault="0001364B" w:rsidP="00AF4879">
            <w:pPr>
              <w:jc w:val="center"/>
              <w:rPr>
                <w:rFonts w:eastAsia="Times New Roman" w:cstheme="minorHAnsi"/>
                <w:color w:val="000000"/>
                <w:sz w:val="18"/>
                <w:szCs w:val="18"/>
                <w:lang w:val="en-US"/>
              </w:rPr>
            </w:pPr>
            <w:r w:rsidRPr="002B2D86">
              <w:rPr>
                <w:rFonts w:eastAsia="Times New Roman" w:cstheme="minorHAnsi"/>
                <w:color w:val="000000"/>
                <w:sz w:val="18"/>
                <w:szCs w:val="18"/>
                <w:lang w:val="en-US"/>
              </w:rPr>
              <w:t>70</w:t>
            </w:r>
          </w:p>
        </w:tc>
        <w:tc>
          <w:tcPr>
            <w:tcW w:w="0" w:type="auto"/>
            <w:tcBorders>
              <w:top w:val="nil"/>
              <w:bottom w:val="nil"/>
            </w:tcBorders>
            <w:vAlign w:val="center"/>
          </w:tcPr>
          <w:p w14:paraId="19662382"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-12.22</w:t>
            </w:r>
          </w:p>
        </w:tc>
        <w:tc>
          <w:tcPr>
            <w:tcW w:w="0" w:type="auto"/>
            <w:tcBorders>
              <w:top w:val="nil"/>
              <w:bottom w:val="nil"/>
            </w:tcBorders>
            <w:vAlign w:val="center"/>
          </w:tcPr>
          <w:p w14:paraId="7E6CE25D"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-7.87</w:t>
            </w:r>
          </w:p>
        </w:tc>
        <w:tc>
          <w:tcPr>
            <w:tcW w:w="0" w:type="auto"/>
            <w:tcBorders>
              <w:top w:val="nil"/>
              <w:bottom w:val="nil"/>
            </w:tcBorders>
            <w:vAlign w:val="center"/>
          </w:tcPr>
          <w:p w14:paraId="323511D2"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-17.47</w:t>
            </w:r>
          </w:p>
        </w:tc>
        <w:tc>
          <w:tcPr>
            <w:tcW w:w="0" w:type="auto"/>
            <w:tcBorders>
              <w:top w:val="nil"/>
              <w:bottom w:val="nil"/>
            </w:tcBorders>
            <w:vAlign w:val="center"/>
          </w:tcPr>
          <w:p w14:paraId="38F9631B"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-8.17</w:t>
            </w:r>
          </w:p>
        </w:tc>
        <w:tc>
          <w:tcPr>
            <w:tcW w:w="0" w:type="auto"/>
            <w:tcBorders>
              <w:top w:val="nil"/>
              <w:bottom w:val="nil"/>
            </w:tcBorders>
            <w:vAlign w:val="center"/>
          </w:tcPr>
          <w:p w14:paraId="525BD707"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-26.08</w:t>
            </w:r>
          </w:p>
        </w:tc>
        <w:tc>
          <w:tcPr>
            <w:tcW w:w="0" w:type="auto"/>
            <w:tcBorders>
              <w:top w:val="nil"/>
              <w:bottom w:val="nil"/>
            </w:tcBorders>
            <w:vAlign w:val="center"/>
          </w:tcPr>
          <w:p w14:paraId="285507AE"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-8.44</w:t>
            </w:r>
          </w:p>
        </w:tc>
        <w:tc>
          <w:tcPr>
            <w:tcW w:w="0" w:type="auto"/>
            <w:tcBorders>
              <w:top w:val="nil"/>
              <w:bottom w:val="nil"/>
            </w:tcBorders>
            <w:vAlign w:val="center"/>
          </w:tcPr>
          <w:p w14:paraId="61145369"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-25.10</w:t>
            </w:r>
          </w:p>
        </w:tc>
        <w:tc>
          <w:tcPr>
            <w:tcW w:w="0" w:type="auto"/>
            <w:tcBorders>
              <w:top w:val="nil"/>
              <w:bottom w:val="nil"/>
            </w:tcBorders>
            <w:vAlign w:val="center"/>
          </w:tcPr>
          <w:p w14:paraId="63D0BBA2"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-7.67</w:t>
            </w:r>
          </w:p>
        </w:tc>
      </w:tr>
      <w:tr w:rsidR="0001364B" w:rsidRPr="002B2D86" w14:paraId="0541B32A" w14:textId="77777777" w:rsidTr="00173789">
        <w:tc>
          <w:tcPr>
            <w:tcW w:w="0" w:type="auto"/>
            <w:tcBorders>
              <w:top w:val="nil"/>
              <w:bottom w:val="nil"/>
            </w:tcBorders>
          </w:tcPr>
          <w:p w14:paraId="7B4F88B3" w14:textId="77777777" w:rsidR="0001364B" w:rsidRPr="00301558" w:rsidRDefault="0001364B" w:rsidP="00AF4879">
            <w:pPr>
              <w:rPr>
                <w:rFonts w:eastAsia="Times New Roman" w:cstheme="minorHAnsi"/>
                <w:color w:val="000000"/>
                <w:sz w:val="18"/>
                <w:szCs w:val="18"/>
                <w:vertAlign w:val="superscript"/>
                <w:lang w:val="en-US"/>
              </w:rPr>
            </w:pPr>
            <w:r w:rsidRPr="002B2D86">
              <w:rPr>
                <w:rFonts w:eastAsia="Times New Roman" w:cstheme="minorHAnsi"/>
                <w:color w:val="000000"/>
                <w:sz w:val="18"/>
                <w:szCs w:val="18"/>
                <w:lang w:val="en-US"/>
              </w:rPr>
              <w:t>[C</w:t>
            </w:r>
            <w:r w:rsidRPr="002B2D86">
              <w:rPr>
                <w:rFonts w:eastAsia="Times New Roman" w:cstheme="minorHAnsi"/>
                <w:color w:val="000000"/>
                <w:sz w:val="18"/>
                <w:szCs w:val="18"/>
                <w:vertAlign w:val="subscript"/>
                <w:lang w:val="en-US"/>
              </w:rPr>
              <w:t>4</w:t>
            </w:r>
            <w:r w:rsidRPr="002B2D86">
              <w:rPr>
                <w:rFonts w:eastAsia="Times New Roman" w:cstheme="minorHAnsi"/>
                <w:color w:val="000000"/>
                <w:sz w:val="18"/>
                <w:szCs w:val="18"/>
                <w:lang w:val="en-US"/>
              </w:rPr>
              <w:t>mim]C</w:t>
            </w:r>
            <w:r w:rsidRPr="002B2D86">
              <w:rPr>
                <w:rFonts w:eastAsia="Times New Roman" w:cstheme="minorHAnsi"/>
                <w:color w:val="000000"/>
                <w:sz w:val="18"/>
                <w:szCs w:val="18"/>
                <w:vertAlign w:val="subscript"/>
                <w:lang w:val="en-US"/>
              </w:rPr>
              <w:t>6</w:t>
            </w:r>
            <w:r w:rsidRPr="002B2D86">
              <w:rPr>
                <w:rFonts w:eastAsia="Times New Roman" w:cstheme="minorHAnsi"/>
                <w:color w:val="000000"/>
                <w:sz w:val="18"/>
                <w:szCs w:val="18"/>
                <w:lang w:val="en-US"/>
              </w:rPr>
              <w:t>H</w:t>
            </w:r>
            <w:r w:rsidRPr="002B2D86">
              <w:rPr>
                <w:rFonts w:eastAsia="Times New Roman" w:cstheme="minorHAnsi"/>
                <w:color w:val="000000"/>
                <w:sz w:val="18"/>
                <w:szCs w:val="18"/>
                <w:vertAlign w:val="subscript"/>
                <w:lang w:val="en-US"/>
              </w:rPr>
              <w:t>5</w:t>
            </w:r>
            <w:r w:rsidRPr="002B2D86">
              <w:rPr>
                <w:rFonts w:eastAsia="Times New Roman" w:cstheme="minorHAnsi"/>
                <w:color w:val="000000"/>
                <w:sz w:val="18"/>
                <w:szCs w:val="18"/>
                <w:lang w:val="en-US"/>
              </w:rPr>
              <w:t>COO</w:t>
            </w:r>
            <w:r>
              <w:rPr>
                <w:rFonts w:eastAsia="Times New Roman" w:cstheme="minorHAnsi"/>
                <w:color w:val="000000"/>
                <w:sz w:val="18"/>
                <w:szCs w:val="18"/>
                <w:vertAlign w:val="superscript"/>
                <w:lang w:val="en-US"/>
              </w:rPr>
              <w:t>2</w:t>
            </w:r>
          </w:p>
        </w:tc>
        <w:tc>
          <w:tcPr>
            <w:tcW w:w="0" w:type="auto"/>
            <w:tcBorders>
              <w:top w:val="nil"/>
              <w:bottom w:val="nil"/>
            </w:tcBorders>
          </w:tcPr>
          <w:p w14:paraId="353C28E0"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12</w:t>
            </w:r>
          </w:p>
        </w:tc>
        <w:tc>
          <w:tcPr>
            <w:tcW w:w="0" w:type="auto"/>
            <w:tcBorders>
              <w:top w:val="nil"/>
              <w:bottom w:val="nil"/>
            </w:tcBorders>
          </w:tcPr>
          <w:p w14:paraId="5FF8D7F0"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31.2</w:t>
            </w:r>
          </w:p>
        </w:tc>
        <w:tc>
          <w:tcPr>
            <w:tcW w:w="0" w:type="auto"/>
            <w:tcBorders>
              <w:top w:val="nil"/>
              <w:bottom w:val="nil"/>
            </w:tcBorders>
          </w:tcPr>
          <w:p w14:paraId="688105BA" w14:textId="77777777" w:rsidR="0001364B" w:rsidRPr="002B2D86" w:rsidRDefault="0001364B" w:rsidP="00AF4879">
            <w:pPr>
              <w:jc w:val="center"/>
              <w:rPr>
                <w:rFonts w:eastAsia="Times New Roman" w:cstheme="minorHAnsi"/>
                <w:color w:val="000000"/>
                <w:sz w:val="18"/>
                <w:szCs w:val="18"/>
                <w:lang w:val="en-US"/>
              </w:rPr>
            </w:pPr>
            <w:r w:rsidRPr="002B2D86">
              <w:rPr>
                <w:rFonts w:eastAsia="Times New Roman" w:cstheme="minorHAnsi"/>
                <w:color w:val="000000"/>
                <w:sz w:val="18"/>
                <w:szCs w:val="18"/>
                <w:lang w:val="en-US"/>
              </w:rPr>
              <w:t>70</w:t>
            </w:r>
          </w:p>
        </w:tc>
        <w:tc>
          <w:tcPr>
            <w:tcW w:w="0" w:type="auto"/>
            <w:tcBorders>
              <w:top w:val="nil"/>
              <w:bottom w:val="nil"/>
            </w:tcBorders>
            <w:vAlign w:val="center"/>
          </w:tcPr>
          <w:p w14:paraId="38C58DDB"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-11.33</w:t>
            </w:r>
          </w:p>
        </w:tc>
        <w:tc>
          <w:tcPr>
            <w:tcW w:w="0" w:type="auto"/>
            <w:tcBorders>
              <w:top w:val="nil"/>
              <w:bottom w:val="nil"/>
            </w:tcBorders>
            <w:vAlign w:val="center"/>
          </w:tcPr>
          <w:p w14:paraId="0DDFE9DF"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-5.65</w:t>
            </w:r>
          </w:p>
        </w:tc>
        <w:tc>
          <w:tcPr>
            <w:tcW w:w="0" w:type="auto"/>
            <w:tcBorders>
              <w:top w:val="nil"/>
              <w:bottom w:val="nil"/>
            </w:tcBorders>
            <w:vAlign w:val="center"/>
          </w:tcPr>
          <w:p w14:paraId="621BC549"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-16.10</w:t>
            </w:r>
          </w:p>
        </w:tc>
        <w:tc>
          <w:tcPr>
            <w:tcW w:w="0" w:type="auto"/>
            <w:tcBorders>
              <w:top w:val="nil"/>
              <w:bottom w:val="nil"/>
            </w:tcBorders>
            <w:vAlign w:val="center"/>
          </w:tcPr>
          <w:p w14:paraId="5E6C60FA"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-5.89</w:t>
            </w:r>
          </w:p>
        </w:tc>
        <w:tc>
          <w:tcPr>
            <w:tcW w:w="0" w:type="auto"/>
            <w:tcBorders>
              <w:top w:val="nil"/>
              <w:bottom w:val="nil"/>
            </w:tcBorders>
            <w:vAlign w:val="center"/>
          </w:tcPr>
          <w:p w14:paraId="7ED14064"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-23.90</w:t>
            </w:r>
          </w:p>
        </w:tc>
        <w:tc>
          <w:tcPr>
            <w:tcW w:w="0" w:type="auto"/>
            <w:tcBorders>
              <w:top w:val="nil"/>
              <w:bottom w:val="nil"/>
            </w:tcBorders>
            <w:vAlign w:val="center"/>
          </w:tcPr>
          <w:p w14:paraId="3CA039E9"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-6.11</w:t>
            </w:r>
          </w:p>
        </w:tc>
        <w:tc>
          <w:tcPr>
            <w:tcW w:w="0" w:type="auto"/>
            <w:tcBorders>
              <w:top w:val="nil"/>
              <w:bottom w:val="nil"/>
            </w:tcBorders>
            <w:vAlign w:val="center"/>
          </w:tcPr>
          <w:p w14:paraId="69DA639A"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-23.04</w:t>
            </w:r>
          </w:p>
        </w:tc>
        <w:tc>
          <w:tcPr>
            <w:tcW w:w="0" w:type="auto"/>
            <w:tcBorders>
              <w:top w:val="nil"/>
              <w:bottom w:val="nil"/>
            </w:tcBorders>
            <w:vAlign w:val="center"/>
          </w:tcPr>
          <w:p w14:paraId="7A2C017B"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-5.46</w:t>
            </w:r>
          </w:p>
        </w:tc>
      </w:tr>
      <w:tr w:rsidR="0001364B" w:rsidRPr="002B2D86" w14:paraId="3E95EBD4" w14:textId="77777777" w:rsidTr="00173789">
        <w:tc>
          <w:tcPr>
            <w:tcW w:w="0" w:type="auto"/>
            <w:tcBorders>
              <w:top w:val="nil"/>
              <w:bottom w:val="nil"/>
            </w:tcBorders>
          </w:tcPr>
          <w:p w14:paraId="4482FFE4"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[C</w:t>
            </w:r>
            <w:r w:rsidRPr="002B2D86">
              <w:rPr>
                <w:rFonts w:eastAsia="Times New Roman" w:cstheme="minorHAnsi"/>
                <w:color w:val="000000"/>
                <w:sz w:val="18"/>
                <w:szCs w:val="18"/>
                <w:vertAlign w:val="subscript"/>
                <w:lang w:val="en-US"/>
              </w:rPr>
              <w:t>4</w:t>
            </w:r>
            <w:r w:rsidRPr="002B2D86">
              <w:rPr>
                <w:rFonts w:eastAsia="Times New Roman" w:cstheme="minorHAnsi"/>
                <w:color w:val="000000"/>
                <w:sz w:val="18"/>
                <w:szCs w:val="18"/>
                <w:lang w:val="en-US"/>
              </w:rPr>
              <w:t>mim]H</w:t>
            </w:r>
            <w:r w:rsidRPr="002B2D86">
              <w:rPr>
                <w:rFonts w:eastAsia="Times New Roman" w:cstheme="minorHAnsi"/>
                <w:color w:val="000000"/>
                <w:sz w:val="18"/>
                <w:szCs w:val="18"/>
                <w:vertAlign w:val="subscript"/>
                <w:lang w:val="en-US"/>
              </w:rPr>
              <w:t>2</w:t>
            </w:r>
            <w:r w:rsidRPr="002B2D86">
              <w:rPr>
                <w:rFonts w:eastAsia="Times New Roman" w:cstheme="minorHAnsi"/>
                <w:color w:val="000000"/>
                <w:sz w:val="18"/>
                <w:szCs w:val="18"/>
                <w:lang w:val="en-US"/>
              </w:rPr>
              <w:t>NCH</w:t>
            </w:r>
            <w:r w:rsidRPr="002B2D86">
              <w:rPr>
                <w:rFonts w:eastAsia="Times New Roman" w:cstheme="minorHAnsi"/>
                <w:color w:val="000000"/>
                <w:sz w:val="18"/>
                <w:szCs w:val="18"/>
                <w:vertAlign w:val="subscript"/>
                <w:lang w:val="en-US"/>
              </w:rPr>
              <w:t>2</w:t>
            </w:r>
            <w:r w:rsidRPr="002B2D86">
              <w:rPr>
                <w:rFonts w:eastAsia="Times New Roman" w:cstheme="minorHAnsi"/>
                <w:color w:val="000000"/>
                <w:sz w:val="18"/>
                <w:szCs w:val="18"/>
                <w:lang w:val="en-US"/>
              </w:rPr>
              <w:t>COO</w:t>
            </w:r>
            <w:r w:rsidRPr="00301558">
              <w:rPr>
                <w:rFonts w:eastAsia="Times New Roman" w:cstheme="minorHAnsi"/>
                <w:color w:val="000000"/>
                <w:sz w:val="18"/>
                <w:szCs w:val="18"/>
                <w:vertAlign w:val="superscript"/>
                <w:lang w:val="en-US"/>
              </w:rPr>
              <w:t>2</w:t>
            </w:r>
          </w:p>
        </w:tc>
        <w:tc>
          <w:tcPr>
            <w:tcW w:w="0" w:type="auto"/>
            <w:tcBorders>
              <w:top w:val="nil"/>
              <w:bottom w:val="nil"/>
            </w:tcBorders>
          </w:tcPr>
          <w:p w14:paraId="709F990E"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12</w:t>
            </w:r>
          </w:p>
        </w:tc>
        <w:tc>
          <w:tcPr>
            <w:tcW w:w="0" w:type="auto"/>
            <w:tcBorders>
              <w:top w:val="nil"/>
              <w:bottom w:val="nil"/>
            </w:tcBorders>
          </w:tcPr>
          <w:p w14:paraId="35BF9603"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25.6</w:t>
            </w:r>
          </w:p>
        </w:tc>
        <w:tc>
          <w:tcPr>
            <w:tcW w:w="0" w:type="auto"/>
            <w:tcBorders>
              <w:top w:val="nil"/>
              <w:bottom w:val="nil"/>
            </w:tcBorders>
          </w:tcPr>
          <w:p w14:paraId="11EAC889" w14:textId="77777777" w:rsidR="0001364B" w:rsidRPr="002B2D86" w:rsidRDefault="0001364B" w:rsidP="00AF4879">
            <w:pPr>
              <w:jc w:val="center"/>
              <w:rPr>
                <w:rFonts w:eastAsia="Times New Roman" w:cstheme="minorHAnsi"/>
                <w:color w:val="000000"/>
                <w:sz w:val="18"/>
                <w:szCs w:val="18"/>
                <w:lang w:val="en-US"/>
              </w:rPr>
            </w:pPr>
            <w:r w:rsidRPr="002B2D86">
              <w:rPr>
                <w:rFonts w:eastAsia="Times New Roman" w:cstheme="minorHAnsi"/>
                <w:color w:val="000000"/>
                <w:sz w:val="18"/>
                <w:szCs w:val="18"/>
                <w:lang w:val="en-US"/>
              </w:rPr>
              <w:t>70</w:t>
            </w:r>
          </w:p>
        </w:tc>
        <w:tc>
          <w:tcPr>
            <w:tcW w:w="0" w:type="auto"/>
            <w:tcBorders>
              <w:top w:val="nil"/>
              <w:bottom w:val="nil"/>
            </w:tcBorders>
            <w:vAlign w:val="center"/>
          </w:tcPr>
          <w:p w14:paraId="771BE245"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-12.46</w:t>
            </w:r>
          </w:p>
        </w:tc>
        <w:tc>
          <w:tcPr>
            <w:tcW w:w="0" w:type="auto"/>
            <w:tcBorders>
              <w:top w:val="nil"/>
              <w:bottom w:val="nil"/>
            </w:tcBorders>
            <w:vAlign w:val="center"/>
          </w:tcPr>
          <w:p w14:paraId="03C45B3E"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-7.03</w:t>
            </w:r>
          </w:p>
        </w:tc>
        <w:tc>
          <w:tcPr>
            <w:tcW w:w="0" w:type="auto"/>
            <w:tcBorders>
              <w:top w:val="nil"/>
              <w:bottom w:val="nil"/>
            </w:tcBorders>
            <w:vAlign w:val="center"/>
          </w:tcPr>
          <w:p w14:paraId="1EED1BD6"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-17.66</w:t>
            </w:r>
          </w:p>
        </w:tc>
        <w:tc>
          <w:tcPr>
            <w:tcW w:w="0" w:type="auto"/>
            <w:tcBorders>
              <w:top w:val="nil"/>
              <w:bottom w:val="nil"/>
            </w:tcBorders>
            <w:vAlign w:val="center"/>
          </w:tcPr>
          <w:p w14:paraId="0951B112"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-7.30</w:t>
            </w:r>
          </w:p>
        </w:tc>
        <w:tc>
          <w:tcPr>
            <w:tcW w:w="0" w:type="auto"/>
            <w:tcBorders>
              <w:top w:val="nil"/>
              <w:bottom w:val="nil"/>
            </w:tcBorders>
            <w:vAlign w:val="center"/>
          </w:tcPr>
          <w:p w14:paraId="1E02A83A"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-26.33</w:t>
            </w:r>
          </w:p>
        </w:tc>
        <w:tc>
          <w:tcPr>
            <w:tcW w:w="0" w:type="auto"/>
            <w:tcBorders>
              <w:top w:val="nil"/>
              <w:bottom w:val="nil"/>
            </w:tcBorders>
            <w:vAlign w:val="center"/>
          </w:tcPr>
          <w:p w14:paraId="66FC84BF"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-7.53</w:t>
            </w:r>
          </w:p>
        </w:tc>
        <w:tc>
          <w:tcPr>
            <w:tcW w:w="0" w:type="auto"/>
            <w:tcBorders>
              <w:top w:val="nil"/>
              <w:bottom w:val="nil"/>
            </w:tcBorders>
            <w:vAlign w:val="center"/>
          </w:tcPr>
          <w:p w14:paraId="007D7EC3"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-25.49</w:t>
            </w:r>
          </w:p>
        </w:tc>
        <w:tc>
          <w:tcPr>
            <w:tcW w:w="0" w:type="auto"/>
            <w:tcBorders>
              <w:top w:val="nil"/>
              <w:bottom w:val="nil"/>
            </w:tcBorders>
            <w:vAlign w:val="center"/>
          </w:tcPr>
          <w:p w14:paraId="6974BD7A"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-6.88</w:t>
            </w:r>
          </w:p>
        </w:tc>
      </w:tr>
      <w:tr w:rsidR="0001364B" w:rsidRPr="002B2D86" w14:paraId="5A63990E" w14:textId="77777777" w:rsidTr="00173789">
        <w:tc>
          <w:tcPr>
            <w:tcW w:w="0" w:type="auto"/>
            <w:tcBorders>
              <w:top w:val="nil"/>
              <w:bottom w:val="nil"/>
            </w:tcBorders>
          </w:tcPr>
          <w:p w14:paraId="188508A6" w14:textId="77777777" w:rsidR="0001364B" w:rsidRPr="00301558" w:rsidRDefault="0001364B" w:rsidP="00AF4879">
            <w:pPr>
              <w:rPr>
                <w:rFonts w:eastAsia="Times New Roman" w:cstheme="minorHAnsi"/>
                <w:color w:val="000000"/>
                <w:sz w:val="18"/>
                <w:szCs w:val="18"/>
                <w:vertAlign w:val="superscript"/>
                <w:lang w:val="en-US"/>
              </w:rPr>
            </w:pPr>
            <w:r w:rsidRPr="002B2D86">
              <w:rPr>
                <w:rFonts w:eastAsia="Times New Roman" w:cstheme="minorHAnsi"/>
                <w:color w:val="000000"/>
                <w:sz w:val="18"/>
                <w:szCs w:val="18"/>
                <w:lang w:val="en-US"/>
              </w:rPr>
              <w:t>[C</w:t>
            </w:r>
            <w:r w:rsidRPr="002B2D86">
              <w:rPr>
                <w:rFonts w:eastAsia="Times New Roman" w:cstheme="minorHAnsi"/>
                <w:color w:val="000000"/>
                <w:sz w:val="18"/>
                <w:szCs w:val="18"/>
                <w:vertAlign w:val="subscript"/>
                <w:lang w:val="en-US"/>
              </w:rPr>
              <w:t>4</w:t>
            </w:r>
            <w:r w:rsidRPr="002B2D86">
              <w:rPr>
                <w:rFonts w:eastAsia="Times New Roman" w:cstheme="minorHAnsi"/>
                <w:color w:val="000000"/>
                <w:sz w:val="18"/>
                <w:szCs w:val="18"/>
                <w:lang w:val="en-US"/>
              </w:rPr>
              <w:t>mim]HOCH</w:t>
            </w:r>
            <w:r w:rsidRPr="002B2D86">
              <w:rPr>
                <w:rFonts w:eastAsia="Times New Roman" w:cstheme="minorHAnsi"/>
                <w:color w:val="000000"/>
                <w:sz w:val="18"/>
                <w:szCs w:val="18"/>
                <w:vertAlign w:val="subscript"/>
                <w:lang w:val="en-US"/>
              </w:rPr>
              <w:t>2</w:t>
            </w:r>
            <w:r w:rsidRPr="002B2D86">
              <w:rPr>
                <w:rFonts w:eastAsia="Times New Roman" w:cstheme="minorHAnsi"/>
                <w:color w:val="000000"/>
                <w:sz w:val="18"/>
                <w:szCs w:val="18"/>
                <w:lang w:val="en-US"/>
              </w:rPr>
              <w:t>COO</w:t>
            </w:r>
            <w:r>
              <w:rPr>
                <w:rFonts w:eastAsia="Times New Roman" w:cstheme="minorHAnsi"/>
                <w:color w:val="000000"/>
                <w:sz w:val="18"/>
                <w:szCs w:val="18"/>
                <w:vertAlign w:val="superscript"/>
                <w:lang w:val="en-US"/>
              </w:rPr>
              <w:t>2</w:t>
            </w:r>
          </w:p>
        </w:tc>
        <w:tc>
          <w:tcPr>
            <w:tcW w:w="0" w:type="auto"/>
            <w:tcBorders>
              <w:top w:val="nil"/>
              <w:bottom w:val="nil"/>
            </w:tcBorders>
          </w:tcPr>
          <w:p w14:paraId="42A9799C"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10.5</w:t>
            </w:r>
          </w:p>
        </w:tc>
        <w:tc>
          <w:tcPr>
            <w:tcW w:w="0" w:type="auto"/>
            <w:tcBorders>
              <w:top w:val="nil"/>
              <w:bottom w:val="nil"/>
            </w:tcBorders>
          </w:tcPr>
          <w:p w14:paraId="7AAB1D13"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22.5</w:t>
            </w:r>
          </w:p>
        </w:tc>
        <w:tc>
          <w:tcPr>
            <w:tcW w:w="0" w:type="auto"/>
            <w:tcBorders>
              <w:top w:val="nil"/>
              <w:bottom w:val="nil"/>
            </w:tcBorders>
          </w:tcPr>
          <w:p w14:paraId="11876614" w14:textId="77777777" w:rsidR="0001364B" w:rsidRPr="002B2D86" w:rsidRDefault="0001364B" w:rsidP="00AF4879">
            <w:pPr>
              <w:jc w:val="center"/>
              <w:rPr>
                <w:rFonts w:eastAsia="Times New Roman" w:cstheme="minorHAnsi"/>
                <w:color w:val="000000"/>
                <w:sz w:val="18"/>
                <w:szCs w:val="18"/>
                <w:lang w:val="en-US"/>
              </w:rPr>
            </w:pPr>
            <w:r w:rsidRPr="002B2D86">
              <w:rPr>
                <w:rFonts w:eastAsia="Times New Roman" w:cstheme="minorHAnsi"/>
                <w:color w:val="000000"/>
                <w:sz w:val="18"/>
                <w:szCs w:val="18"/>
                <w:lang w:val="en-US"/>
              </w:rPr>
              <w:t>70</w:t>
            </w:r>
          </w:p>
        </w:tc>
        <w:tc>
          <w:tcPr>
            <w:tcW w:w="0" w:type="auto"/>
            <w:tcBorders>
              <w:top w:val="nil"/>
              <w:bottom w:val="nil"/>
            </w:tcBorders>
            <w:vAlign w:val="center"/>
          </w:tcPr>
          <w:p w14:paraId="1263D0A1"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-11.29</w:t>
            </w:r>
          </w:p>
        </w:tc>
        <w:tc>
          <w:tcPr>
            <w:tcW w:w="0" w:type="auto"/>
            <w:tcBorders>
              <w:top w:val="nil"/>
              <w:bottom w:val="nil"/>
            </w:tcBorders>
            <w:vAlign w:val="center"/>
          </w:tcPr>
          <w:p w14:paraId="1A476F48"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-6.79</w:t>
            </w:r>
          </w:p>
        </w:tc>
        <w:tc>
          <w:tcPr>
            <w:tcW w:w="0" w:type="auto"/>
            <w:tcBorders>
              <w:top w:val="nil"/>
              <w:bottom w:val="nil"/>
            </w:tcBorders>
            <w:vAlign w:val="center"/>
          </w:tcPr>
          <w:p w14:paraId="4184D8E0"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-16.09</w:t>
            </w:r>
          </w:p>
        </w:tc>
        <w:tc>
          <w:tcPr>
            <w:tcW w:w="0" w:type="auto"/>
            <w:tcBorders>
              <w:top w:val="nil"/>
              <w:bottom w:val="nil"/>
            </w:tcBorders>
            <w:vAlign w:val="center"/>
          </w:tcPr>
          <w:p w14:paraId="2080DA4D"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-7.11</w:t>
            </w:r>
          </w:p>
        </w:tc>
        <w:tc>
          <w:tcPr>
            <w:tcW w:w="0" w:type="auto"/>
            <w:tcBorders>
              <w:top w:val="nil"/>
              <w:bottom w:val="nil"/>
            </w:tcBorders>
            <w:vAlign w:val="center"/>
          </w:tcPr>
          <w:p w14:paraId="0A43760C"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-24.08</w:t>
            </w:r>
          </w:p>
        </w:tc>
        <w:tc>
          <w:tcPr>
            <w:tcW w:w="0" w:type="auto"/>
            <w:tcBorders>
              <w:top w:val="nil"/>
              <w:bottom w:val="nil"/>
            </w:tcBorders>
            <w:vAlign w:val="center"/>
          </w:tcPr>
          <w:p w14:paraId="59145511"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-7.41</w:t>
            </w:r>
          </w:p>
        </w:tc>
        <w:tc>
          <w:tcPr>
            <w:tcW w:w="0" w:type="auto"/>
            <w:tcBorders>
              <w:top w:val="nil"/>
              <w:bottom w:val="nil"/>
            </w:tcBorders>
            <w:vAlign w:val="center"/>
          </w:tcPr>
          <w:p w14:paraId="7C105B8B"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-22.74</w:t>
            </w:r>
          </w:p>
        </w:tc>
        <w:tc>
          <w:tcPr>
            <w:tcW w:w="0" w:type="auto"/>
            <w:tcBorders>
              <w:top w:val="nil"/>
              <w:bottom w:val="nil"/>
            </w:tcBorders>
            <w:vAlign w:val="center"/>
          </w:tcPr>
          <w:p w14:paraId="1A94D2B1"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-6.61</w:t>
            </w:r>
          </w:p>
        </w:tc>
      </w:tr>
      <w:tr w:rsidR="0001364B" w:rsidRPr="002B2D86" w14:paraId="59B13954" w14:textId="77777777" w:rsidTr="00173789">
        <w:tc>
          <w:tcPr>
            <w:tcW w:w="0" w:type="auto"/>
            <w:tcBorders>
              <w:top w:val="nil"/>
              <w:bottom w:val="nil"/>
            </w:tcBorders>
          </w:tcPr>
          <w:p w14:paraId="39F3963D" w14:textId="77777777" w:rsidR="0001364B" w:rsidRPr="00301558" w:rsidRDefault="0001364B" w:rsidP="00AF4879">
            <w:pPr>
              <w:rPr>
                <w:rFonts w:eastAsia="Times New Roman" w:cstheme="minorHAnsi"/>
                <w:color w:val="000000"/>
                <w:sz w:val="18"/>
                <w:szCs w:val="18"/>
                <w:vertAlign w:val="superscript"/>
                <w:lang w:val="en-US"/>
              </w:rPr>
            </w:pPr>
            <w:r w:rsidRPr="002B2D86">
              <w:rPr>
                <w:rFonts w:eastAsia="Times New Roman" w:cstheme="minorHAnsi"/>
                <w:color w:val="000000"/>
                <w:sz w:val="18"/>
                <w:szCs w:val="18"/>
                <w:lang w:val="en-US"/>
              </w:rPr>
              <w:t>[C</w:t>
            </w:r>
            <w:r w:rsidRPr="002B2D86">
              <w:rPr>
                <w:rFonts w:eastAsia="Times New Roman" w:cstheme="minorHAnsi"/>
                <w:color w:val="000000"/>
                <w:sz w:val="18"/>
                <w:szCs w:val="18"/>
                <w:vertAlign w:val="subscript"/>
                <w:lang w:val="en-US"/>
              </w:rPr>
              <w:t>4</w:t>
            </w:r>
            <w:r w:rsidRPr="002B2D86">
              <w:rPr>
                <w:rFonts w:eastAsia="Times New Roman" w:cstheme="minorHAnsi"/>
                <w:color w:val="000000"/>
                <w:sz w:val="18"/>
                <w:szCs w:val="18"/>
                <w:lang w:val="en-US"/>
              </w:rPr>
              <w:t>mim]CH3CHOHCOO</w:t>
            </w:r>
            <w:r>
              <w:rPr>
                <w:rFonts w:eastAsia="Times New Roman" w:cstheme="minorHAnsi"/>
                <w:color w:val="000000"/>
                <w:sz w:val="18"/>
                <w:szCs w:val="18"/>
                <w:vertAlign w:val="superscript"/>
                <w:lang w:val="en-US"/>
              </w:rPr>
              <w:t>2</w:t>
            </w:r>
          </w:p>
        </w:tc>
        <w:tc>
          <w:tcPr>
            <w:tcW w:w="0" w:type="auto"/>
            <w:tcBorders>
              <w:top w:val="nil"/>
              <w:bottom w:val="nil"/>
            </w:tcBorders>
          </w:tcPr>
          <w:p w14:paraId="50D76811"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9.5</w:t>
            </w:r>
          </w:p>
        </w:tc>
        <w:tc>
          <w:tcPr>
            <w:tcW w:w="0" w:type="auto"/>
            <w:tcBorders>
              <w:top w:val="nil"/>
              <w:bottom w:val="nil"/>
            </w:tcBorders>
          </w:tcPr>
          <w:p w14:paraId="72C04012"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21.7</w:t>
            </w:r>
          </w:p>
        </w:tc>
        <w:tc>
          <w:tcPr>
            <w:tcW w:w="0" w:type="auto"/>
            <w:tcBorders>
              <w:top w:val="nil"/>
              <w:bottom w:val="nil"/>
            </w:tcBorders>
          </w:tcPr>
          <w:p w14:paraId="5466E1F5" w14:textId="77777777" w:rsidR="0001364B" w:rsidRPr="002B2D86" w:rsidRDefault="0001364B" w:rsidP="00AF4879">
            <w:pPr>
              <w:jc w:val="center"/>
              <w:rPr>
                <w:rFonts w:eastAsia="Times New Roman" w:cstheme="minorHAnsi"/>
                <w:color w:val="000000"/>
                <w:sz w:val="18"/>
                <w:szCs w:val="18"/>
                <w:lang w:val="en-US"/>
              </w:rPr>
            </w:pPr>
            <w:r w:rsidRPr="002B2D86">
              <w:rPr>
                <w:rFonts w:eastAsia="Times New Roman" w:cstheme="minorHAnsi"/>
                <w:color w:val="000000"/>
                <w:sz w:val="18"/>
                <w:szCs w:val="18"/>
                <w:lang w:val="en-US"/>
              </w:rPr>
              <w:t>70</w:t>
            </w:r>
          </w:p>
        </w:tc>
        <w:tc>
          <w:tcPr>
            <w:tcW w:w="0" w:type="auto"/>
            <w:tcBorders>
              <w:top w:val="nil"/>
              <w:bottom w:val="nil"/>
            </w:tcBorders>
            <w:vAlign w:val="center"/>
          </w:tcPr>
          <w:p w14:paraId="09F751BE"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-9.02</w:t>
            </w:r>
          </w:p>
        </w:tc>
        <w:tc>
          <w:tcPr>
            <w:tcW w:w="0" w:type="auto"/>
            <w:tcBorders>
              <w:top w:val="nil"/>
              <w:bottom w:val="nil"/>
            </w:tcBorders>
            <w:vAlign w:val="center"/>
          </w:tcPr>
          <w:p w14:paraId="7007A26A"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-5.47</w:t>
            </w:r>
          </w:p>
        </w:tc>
        <w:tc>
          <w:tcPr>
            <w:tcW w:w="0" w:type="auto"/>
            <w:tcBorders>
              <w:top w:val="nil"/>
              <w:bottom w:val="nil"/>
            </w:tcBorders>
            <w:vAlign w:val="center"/>
          </w:tcPr>
          <w:p w14:paraId="6FEEA5C8"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-13.08</w:t>
            </w:r>
          </w:p>
        </w:tc>
        <w:tc>
          <w:tcPr>
            <w:tcW w:w="0" w:type="auto"/>
            <w:tcBorders>
              <w:top w:val="nil"/>
              <w:bottom w:val="nil"/>
            </w:tcBorders>
            <w:vAlign w:val="center"/>
          </w:tcPr>
          <w:p w14:paraId="315ACB70"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-5.74</w:t>
            </w:r>
          </w:p>
        </w:tc>
        <w:tc>
          <w:tcPr>
            <w:tcW w:w="0" w:type="auto"/>
            <w:tcBorders>
              <w:top w:val="nil"/>
              <w:bottom w:val="nil"/>
            </w:tcBorders>
            <w:vAlign w:val="center"/>
          </w:tcPr>
          <w:p w14:paraId="033B632E"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-19.65</w:t>
            </w:r>
          </w:p>
        </w:tc>
        <w:tc>
          <w:tcPr>
            <w:tcW w:w="0" w:type="auto"/>
            <w:tcBorders>
              <w:top w:val="nil"/>
              <w:bottom w:val="nil"/>
            </w:tcBorders>
            <w:vAlign w:val="center"/>
          </w:tcPr>
          <w:p w14:paraId="185886DF"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-6.04</w:t>
            </w:r>
          </w:p>
        </w:tc>
        <w:tc>
          <w:tcPr>
            <w:tcW w:w="0" w:type="auto"/>
            <w:tcBorders>
              <w:top w:val="nil"/>
              <w:bottom w:val="nil"/>
            </w:tcBorders>
            <w:vAlign w:val="center"/>
          </w:tcPr>
          <w:p w14:paraId="173AE478"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-18.23</w:t>
            </w:r>
          </w:p>
        </w:tc>
        <w:tc>
          <w:tcPr>
            <w:tcW w:w="0" w:type="auto"/>
            <w:tcBorders>
              <w:top w:val="nil"/>
              <w:bottom w:val="nil"/>
            </w:tcBorders>
            <w:vAlign w:val="center"/>
          </w:tcPr>
          <w:p w14:paraId="495B96B3"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-5.20</w:t>
            </w:r>
          </w:p>
        </w:tc>
      </w:tr>
      <w:tr w:rsidR="0001364B" w:rsidRPr="0044233A" w14:paraId="24BAE0AA" w14:textId="77777777" w:rsidTr="00173789">
        <w:tc>
          <w:tcPr>
            <w:tcW w:w="0" w:type="auto"/>
            <w:tcBorders>
              <w:top w:val="nil"/>
              <w:bottom w:val="nil"/>
            </w:tcBorders>
          </w:tcPr>
          <w:p w14:paraId="7EF11F5B" w14:textId="77777777" w:rsidR="0001364B" w:rsidRPr="00540A75" w:rsidRDefault="0001364B" w:rsidP="00AF4879">
            <w:pPr>
              <w:rPr>
                <w:rFonts w:eastAsia="Times New Roman" w:cs="Arial"/>
                <w:color w:val="000000"/>
                <w:sz w:val="18"/>
                <w:szCs w:val="18"/>
                <w:lang w:val="en-US"/>
              </w:rPr>
            </w:pPr>
          </w:p>
        </w:tc>
        <w:tc>
          <w:tcPr>
            <w:tcW w:w="0" w:type="auto"/>
            <w:tcBorders>
              <w:top w:val="nil"/>
              <w:bottom w:val="nil"/>
            </w:tcBorders>
          </w:tcPr>
          <w:p w14:paraId="034CF015" w14:textId="77777777" w:rsidR="0001364B" w:rsidRPr="00540A75" w:rsidRDefault="0001364B" w:rsidP="00AF4879">
            <w:pPr>
              <w:rPr>
                <w:rFonts w:eastAsia="Times New Roman" w:cs="Arial"/>
                <w:color w:val="000000"/>
                <w:sz w:val="18"/>
                <w:szCs w:val="18"/>
                <w:lang w:val="en-US"/>
              </w:rPr>
            </w:pPr>
          </w:p>
        </w:tc>
        <w:tc>
          <w:tcPr>
            <w:tcW w:w="0" w:type="auto"/>
            <w:tcBorders>
              <w:top w:val="nil"/>
              <w:bottom w:val="nil"/>
            </w:tcBorders>
          </w:tcPr>
          <w:p w14:paraId="39A2F938" w14:textId="77777777" w:rsidR="0001364B" w:rsidRPr="00540A75" w:rsidRDefault="0001364B" w:rsidP="00AF4879">
            <w:pPr>
              <w:rPr>
                <w:rFonts w:eastAsia="Times New Roman" w:cs="Arial"/>
                <w:color w:val="000000"/>
                <w:sz w:val="18"/>
                <w:szCs w:val="18"/>
                <w:lang w:val="en-US"/>
              </w:rPr>
            </w:pPr>
          </w:p>
        </w:tc>
        <w:tc>
          <w:tcPr>
            <w:tcW w:w="0" w:type="auto"/>
            <w:tcBorders>
              <w:top w:val="nil"/>
              <w:bottom w:val="nil"/>
            </w:tcBorders>
          </w:tcPr>
          <w:p w14:paraId="3C3FBDE7" w14:textId="77777777" w:rsidR="0001364B" w:rsidRPr="00540A75" w:rsidRDefault="0001364B" w:rsidP="00AF4879">
            <w:pPr>
              <w:jc w:val="center"/>
              <w:rPr>
                <w:rFonts w:eastAsia="Times New Roman" w:cs="Arial"/>
                <w:color w:val="000000"/>
                <w:sz w:val="18"/>
                <w:szCs w:val="18"/>
                <w:lang w:val="en-US"/>
              </w:rPr>
            </w:pPr>
          </w:p>
        </w:tc>
        <w:tc>
          <w:tcPr>
            <w:tcW w:w="0" w:type="auto"/>
            <w:tcBorders>
              <w:top w:val="nil"/>
              <w:bottom w:val="nil"/>
            </w:tcBorders>
            <w:vAlign w:val="center"/>
          </w:tcPr>
          <w:p w14:paraId="74650841" w14:textId="77777777" w:rsidR="0001364B" w:rsidRPr="0044233A" w:rsidRDefault="0001364B" w:rsidP="00AF4879">
            <w:pPr>
              <w:jc w:val="right"/>
              <w:rPr>
                <w:rFonts w:eastAsia="Times New Roman" w:cs="Arial"/>
                <w:color w:val="000000"/>
                <w:sz w:val="16"/>
                <w:szCs w:val="16"/>
                <w:lang w:val="en-US"/>
              </w:rPr>
            </w:pPr>
          </w:p>
        </w:tc>
        <w:tc>
          <w:tcPr>
            <w:tcW w:w="0" w:type="auto"/>
            <w:tcBorders>
              <w:top w:val="nil"/>
              <w:bottom w:val="nil"/>
            </w:tcBorders>
            <w:vAlign w:val="center"/>
          </w:tcPr>
          <w:p w14:paraId="62FA8E70" w14:textId="77777777" w:rsidR="0001364B" w:rsidRPr="0044233A" w:rsidRDefault="0001364B" w:rsidP="00AF4879">
            <w:pPr>
              <w:jc w:val="right"/>
              <w:rPr>
                <w:rFonts w:eastAsia="Times New Roman" w:cs="Arial"/>
                <w:color w:val="000000"/>
                <w:sz w:val="16"/>
                <w:szCs w:val="16"/>
                <w:lang w:val="en-US"/>
              </w:rPr>
            </w:pPr>
          </w:p>
        </w:tc>
        <w:tc>
          <w:tcPr>
            <w:tcW w:w="0" w:type="auto"/>
            <w:tcBorders>
              <w:top w:val="nil"/>
              <w:bottom w:val="nil"/>
            </w:tcBorders>
            <w:vAlign w:val="center"/>
          </w:tcPr>
          <w:p w14:paraId="41373D06" w14:textId="77777777" w:rsidR="0001364B" w:rsidRPr="0044233A" w:rsidRDefault="0001364B" w:rsidP="00AF4879">
            <w:pPr>
              <w:jc w:val="right"/>
              <w:rPr>
                <w:rFonts w:eastAsia="Times New Roman" w:cs="Arial"/>
                <w:color w:val="000000"/>
                <w:sz w:val="16"/>
                <w:szCs w:val="16"/>
                <w:lang w:val="en-US"/>
              </w:rPr>
            </w:pPr>
          </w:p>
        </w:tc>
        <w:tc>
          <w:tcPr>
            <w:tcW w:w="0" w:type="auto"/>
            <w:tcBorders>
              <w:top w:val="nil"/>
              <w:bottom w:val="nil"/>
            </w:tcBorders>
            <w:vAlign w:val="center"/>
          </w:tcPr>
          <w:p w14:paraId="7F2CDCF4" w14:textId="77777777" w:rsidR="0001364B" w:rsidRPr="0044233A" w:rsidRDefault="0001364B" w:rsidP="00AF4879">
            <w:pPr>
              <w:jc w:val="right"/>
              <w:rPr>
                <w:rFonts w:eastAsia="Times New Roman" w:cs="Arial"/>
                <w:color w:val="000000"/>
                <w:sz w:val="16"/>
                <w:szCs w:val="16"/>
                <w:lang w:val="en-US"/>
              </w:rPr>
            </w:pPr>
          </w:p>
        </w:tc>
        <w:tc>
          <w:tcPr>
            <w:tcW w:w="0" w:type="auto"/>
            <w:tcBorders>
              <w:top w:val="nil"/>
              <w:bottom w:val="nil"/>
            </w:tcBorders>
            <w:vAlign w:val="center"/>
          </w:tcPr>
          <w:p w14:paraId="77256B4F" w14:textId="77777777" w:rsidR="0001364B" w:rsidRPr="0044233A" w:rsidRDefault="0001364B" w:rsidP="00AF4879">
            <w:pPr>
              <w:jc w:val="right"/>
              <w:rPr>
                <w:rFonts w:eastAsia="Times New Roman" w:cs="Arial"/>
                <w:color w:val="000000"/>
                <w:sz w:val="16"/>
                <w:szCs w:val="16"/>
                <w:lang w:val="en-US"/>
              </w:rPr>
            </w:pPr>
          </w:p>
        </w:tc>
        <w:tc>
          <w:tcPr>
            <w:tcW w:w="0" w:type="auto"/>
            <w:tcBorders>
              <w:top w:val="nil"/>
              <w:bottom w:val="nil"/>
            </w:tcBorders>
            <w:vAlign w:val="center"/>
          </w:tcPr>
          <w:p w14:paraId="71929A7A" w14:textId="77777777" w:rsidR="0001364B" w:rsidRPr="0044233A" w:rsidRDefault="0001364B" w:rsidP="00AF4879">
            <w:pPr>
              <w:jc w:val="right"/>
              <w:rPr>
                <w:rFonts w:eastAsia="Times New Roman" w:cs="Arial"/>
                <w:color w:val="000000"/>
                <w:sz w:val="16"/>
                <w:szCs w:val="16"/>
                <w:lang w:val="en-US"/>
              </w:rPr>
            </w:pPr>
          </w:p>
        </w:tc>
        <w:tc>
          <w:tcPr>
            <w:tcW w:w="0" w:type="auto"/>
            <w:tcBorders>
              <w:top w:val="nil"/>
              <w:bottom w:val="nil"/>
            </w:tcBorders>
            <w:vAlign w:val="center"/>
          </w:tcPr>
          <w:p w14:paraId="203D2000" w14:textId="77777777" w:rsidR="0001364B" w:rsidRPr="0044233A" w:rsidRDefault="0001364B" w:rsidP="00AF4879">
            <w:pPr>
              <w:jc w:val="right"/>
              <w:rPr>
                <w:rFonts w:eastAsia="Times New Roman" w:cs="Arial"/>
                <w:color w:val="000000"/>
                <w:sz w:val="16"/>
                <w:szCs w:val="16"/>
                <w:lang w:val="en-US"/>
              </w:rPr>
            </w:pPr>
          </w:p>
        </w:tc>
        <w:tc>
          <w:tcPr>
            <w:tcW w:w="0" w:type="auto"/>
            <w:tcBorders>
              <w:top w:val="nil"/>
              <w:bottom w:val="nil"/>
            </w:tcBorders>
            <w:vAlign w:val="center"/>
          </w:tcPr>
          <w:p w14:paraId="64016635" w14:textId="77777777" w:rsidR="0001364B" w:rsidRPr="0044233A" w:rsidRDefault="0001364B" w:rsidP="00AF4879">
            <w:pPr>
              <w:jc w:val="right"/>
              <w:rPr>
                <w:rFonts w:eastAsia="Times New Roman" w:cs="Arial"/>
                <w:color w:val="000000"/>
                <w:sz w:val="16"/>
                <w:szCs w:val="16"/>
                <w:lang w:val="en-US"/>
              </w:rPr>
            </w:pPr>
          </w:p>
        </w:tc>
      </w:tr>
      <w:tr w:rsidR="0001364B" w:rsidRPr="002B2D86" w14:paraId="1C0FE108" w14:textId="77777777" w:rsidTr="00173789">
        <w:tc>
          <w:tcPr>
            <w:tcW w:w="0" w:type="auto"/>
            <w:tcBorders>
              <w:top w:val="nil"/>
              <w:bottom w:val="nil"/>
            </w:tcBorders>
          </w:tcPr>
          <w:p w14:paraId="30499254" w14:textId="77777777" w:rsidR="0001364B" w:rsidRPr="00301558" w:rsidRDefault="0001364B" w:rsidP="00AF4879">
            <w:pPr>
              <w:rPr>
                <w:rFonts w:cstheme="minorHAnsi"/>
                <w:sz w:val="18"/>
                <w:szCs w:val="18"/>
                <w:vertAlign w:val="superscript"/>
              </w:rPr>
            </w:pPr>
            <w:r w:rsidRPr="002B2D86">
              <w:rPr>
                <w:rFonts w:cstheme="minorHAnsi"/>
                <w:sz w:val="18"/>
                <w:szCs w:val="18"/>
              </w:rPr>
              <w:t>[C</w:t>
            </w:r>
            <w:r w:rsidRPr="002B2D86">
              <w:rPr>
                <w:rFonts w:cstheme="minorHAnsi"/>
                <w:sz w:val="18"/>
                <w:szCs w:val="18"/>
                <w:vertAlign w:val="subscript"/>
              </w:rPr>
              <w:t>2</w:t>
            </w:r>
            <w:r w:rsidRPr="002B2D86">
              <w:rPr>
                <w:rFonts w:cstheme="minorHAnsi"/>
                <w:sz w:val="18"/>
                <w:szCs w:val="18"/>
              </w:rPr>
              <w:t>mim]Cl</w:t>
            </w:r>
            <w:r>
              <w:rPr>
                <w:rFonts w:cstheme="minorHAnsi"/>
                <w:sz w:val="18"/>
                <w:szCs w:val="18"/>
                <w:vertAlign w:val="superscript"/>
              </w:rPr>
              <w:t>3</w:t>
            </w:r>
          </w:p>
        </w:tc>
        <w:tc>
          <w:tcPr>
            <w:tcW w:w="0" w:type="auto"/>
            <w:tcBorders>
              <w:top w:val="nil"/>
              <w:bottom w:val="nil"/>
            </w:tcBorders>
          </w:tcPr>
          <w:p w14:paraId="117F7FAD"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10-14</w:t>
            </w:r>
          </w:p>
        </w:tc>
        <w:tc>
          <w:tcPr>
            <w:tcW w:w="0" w:type="auto"/>
            <w:tcBorders>
              <w:top w:val="nil"/>
              <w:bottom w:val="nil"/>
            </w:tcBorders>
          </w:tcPr>
          <w:p w14:paraId="6351DD8C"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14.7-20.5</w:t>
            </w:r>
          </w:p>
        </w:tc>
        <w:tc>
          <w:tcPr>
            <w:tcW w:w="0" w:type="auto"/>
            <w:tcBorders>
              <w:top w:val="nil"/>
              <w:bottom w:val="nil"/>
            </w:tcBorders>
          </w:tcPr>
          <w:p w14:paraId="56AD2B8F" w14:textId="77777777" w:rsidR="0001364B" w:rsidRPr="002B2D86" w:rsidRDefault="0001364B" w:rsidP="00AF4879">
            <w:pPr>
              <w:jc w:val="center"/>
              <w:rPr>
                <w:rFonts w:eastAsia="Times New Roman" w:cstheme="minorHAnsi"/>
                <w:color w:val="000000"/>
                <w:sz w:val="18"/>
                <w:szCs w:val="18"/>
                <w:lang w:val="en-US"/>
              </w:rPr>
            </w:pPr>
            <w:r w:rsidRPr="002B2D86">
              <w:rPr>
                <w:rFonts w:eastAsia="Times New Roman" w:cstheme="minorHAnsi"/>
                <w:color w:val="000000"/>
                <w:sz w:val="18"/>
                <w:szCs w:val="18"/>
                <w:lang w:val="en-US"/>
              </w:rPr>
              <w:t>100</w:t>
            </w:r>
          </w:p>
        </w:tc>
        <w:tc>
          <w:tcPr>
            <w:tcW w:w="0" w:type="auto"/>
            <w:tcBorders>
              <w:top w:val="nil"/>
              <w:bottom w:val="nil"/>
            </w:tcBorders>
            <w:vAlign w:val="center"/>
          </w:tcPr>
          <w:p w14:paraId="4C6CF5C6"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-4.81</w:t>
            </w:r>
          </w:p>
        </w:tc>
        <w:tc>
          <w:tcPr>
            <w:tcW w:w="0" w:type="auto"/>
            <w:tcBorders>
              <w:top w:val="nil"/>
              <w:bottom w:val="nil"/>
            </w:tcBorders>
            <w:vAlign w:val="center"/>
          </w:tcPr>
          <w:p w14:paraId="0B1D8B31"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-5.90</w:t>
            </w:r>
          </w:p>
        </w:tc>
        <w:tc>
          <w:tcPr>
            <w:tcW w:w="0" w:type="auto"/>
            <w:tcBorders>
              <w:top w:val="nil"/>
              <w:bottom w:val="nil"/>
            </w:tcBorders>
            <w:vAlign w:val="center"/>
          </w:tcPr>
          <w:p w14:paraId="07719D9D"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-7.27</w:t>
            </w:r>
          </w:p>
        </w:tc>
        <w:tc>
          <w:tcPr>
            <w:tcW w:w="0" w:type="auto"/>
            <w:tcBorders>
              <w:top w:val="nil"/>
              <w:bottom w:val="nil"/>
            </w:tcBorders>
            <w:vAlign w:val="center"/>
          </w:tcPr>
          <w:p w14:paraId="2CB8361A"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-5.99</w:t>
            </w:r>
          </w:p>
        </w:tc>
        <w:tc>
          <w:tcPr>
            <w:tcW w:w="0" w:type="auto"/>
            <w:tcBorders>
              <w:top w:val="nil"/>
              <w:bottom w:val="nil"/>
            </w:tcBorders>
            <w:vAlign w:val="center"/>
          </w:tcPr>
          <w:p w14:paraId="3200416A"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-10.48</w:t>
            </w:r>
          </w:p>
        </w:tc>
        <w:tc>
          <w:tcPr>
            <w:tcW w:w="0" w:type="auto"/>
            <w:tcBorders>
              <w:top w:val="nil"/>
              <w:bottom w:val="nil"/>
            </w:tcBorders>
            <w:vAlign w:val="center"/>
          </w:tcPr>
          <w:p w14:paraId="4EDA3B4D"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-6.03</w:t>
            </w:r>
          </w:p>
        </w:tc>
        <w:tc>
          <w:tcPr>
            <w:tcW w:w="0" w:type="auto"/>
            <w:tcBorders>
              <w:top w:val="nil"/>
              <w:bottom w:val="nil"/>
            </w:tcBorders>
            <w:vAlign w:val="center"/>
          </w:tcPr>
          <w:p w14:paraId="2521D0DE"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-10.62</w:t>
            </w:r>
          </w:p>
        </w:tc>
        <w:tc>
          <w:tcPr>
            <w:tcW w:w="0" w:type="auto"/>
            <w:tcBorders>
              <w:top w:val="nil"/>
              <w:bottom w:val="nil"/>
            </w:tcBorders>
            <w:vAlign w:val="center"/>
          </w:tcPr>
          <w:p w14:paraId="1D568A99"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-5.87</w:t>
            </w:r>
          </w:p>
        </w:tc>
      </w:tr>
      <w:tr w:rsidR="0001364B" w:rsidRPr="002B2D86" w14:paraId="709529E4" w14:textId="77777777" w:rsidTr="00173789">
        <w:tc>
          <w:tcPr>
            <w:tcW w:w="0" w:type="auto"/>
            <w:tcBorders>
              <w:top w:val="nil"/>
              <w:bottom w:val="nil"/>
            </w:tcBorders>
          </w:tcPr>
          <w:p w14:paraId="2838B464" w14:textId="77777777" w:rsidR="0001364B" w:rsidRPr="00301558" w:rsidRDefault="0001364B" w:rsidP="00AF4879">
            <w:pPr>
              <w:rPr>
                <w:rFonts w:cstheme="minorHAnsi"/>
                <w:sz w:val="18"/>
                <w:szCs w:val="18"/>
                <w:vertAlign w:val="superscript"/>
              </w:rPr>
            </w:pPr>
            <w:r w:rsidRPr="002B2D86">
              <w:rPr>
                <w:rFonts w:cstheme="minorHAnsi"/>
                <w:sz w:val="18"/>
                <w:szCs w:val="18"/>
              </w:rPr>
              <w:t>[C</w:t>
            </w:r>
            <w:r w:rsidRPr="002B2D86">
              <w:rPr>
                <w:rFonts w:cstheme="minorHAnsi"/>
                <w:sz w:val="18"/>
                <w:szCs w:val="18"/>
                <w:vertAlign w:val="subscript"/>
              </w:rPr>
              <w:t>6</w:t>
            </w:r>
            <w:r w:rsidRPr="002B2D86">
              <w:rPr>
                <w:rFonts w:cstheme="minorHAnsi"/>
                <w:sz w:val="18"/>
                <w:szCs w:val="18"/>
              </w:rPr>
              <w:t>mim]Cl</w:t>
            </w:r>
            <w:r>
              <w:rPr>
                <w:rFonts w:cstheme="minorHAnsi"/>
                <w:sz w:val="18"/>
                <w:szCs w:val="18"/>
                <w:vertAlign w:val="superscript"/>
              </w:rPr>
              <w:t>3</w:t>
            </w:r>
          </w:p>
        </w:tc>
        <w:tc>
          <w:tcPr>
            <w:tcW w:w="0" w:type="auto"/>
            <w:tcBorders>
              <w:top w:val="nil"/>
              <w:bottom w:val="nil"/>
            </w:tcBorders>
          </w:tcPr>
          <w:p w14:paraId="226D3AEB"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6</w:t>
            </w:r>
          </w:p>
        </w:tc>
        <w:tc>
          <w:tcPr>
            <w:tcW w:w="0" w:type="auto"/>
            <w:tcBorders>
              <w:top w:val="nil"/>
              <w:bottom w:val="nil"/>
            </w:tcBorders>
          </w:tcPr>
          <w:p w14:paraId="537A1400"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12.2</w:t>
            </w:r>
          </w:p>
        </w:tc>
        <w:tc>
          <w:tcPr>
            <w:tcW w:w="0" w:type="auto"/>
            <w:tcBorders>
              <w:top w:val="nil"/>
              <w:bottom w:val="nil"/>
            </w:tcBorders>
          </w:tcPr>
          <w:p w14:paraId="0D5E1A8C" w14:textId="77777777" w:rsidR="0001364B" w:rsidRPr="002B2D86" w:rsidRDefault="0001364B" w:rsidP="00AF4879">
            <w:pPr>
              <w:jc w:val="center"/>
              <w:rPr>
                <w:rFonts w:eastAsia="Times New Roman" w:cstheme="minorHAnsi"/>
                <w:color w:val="000000"/>
                <w:sz w:val="18"/>
                <w:szCs w:val="18"/>
                <w:lang w:val="en-US"/>
              </w:rPr>
            </w:pPr>
            <w:r w:rsidRPr="002B2D86">
              <w:rPr>
                <w:rFonts w:eastAsia="Times New Roman" w:cstheme="minorHAnsi"/>
                <w:color w:val="000000"/>
                <w:sz w:val="18"/>
                <w:szCs w:val="18"/>
                <w:lang w:val="en-US"/>
              </w:rPr>
              <w:t>100</w:t>
            </w:r>
          </w:p>
        </w:tc>
        <w:tc>
          <w:tcPr>
            <w:tcW w:w="0" w:type="auto"/>
            <w:tcBorders>
              <w:top w:val="nil"/>
              <w:bottom w:val="nil"/>
            </w:tcBorders>
            <w:vAlign w:val="center"/>
          </w:tcPr>
          <w:p w14:paraId="6E2D1877"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-3.35</w:t>
            </w:r>
          </w:p>
        </w:tc>
        <w:tc>
          <w:tcPr>
            <w:tcW w:w="0" w:type="auto"/>
            <w:tcBorders>
              <w:top w:val="nil"/>
              <w:bottom w:val="nil"/>
            </w:tcBorders>
            <w:vAlign w:val="center"/>
          </w:tcPr>
          <w:p w14:paraId="5310827E"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-5.43</w:t>
            </w:r>
          </w:p>
        </w:tc>
        <w:tc>
          <w:tcPr>
            <w:tcW w:w="0" w:type="auto"/>
            <w:tcBorders>
              <w:top w:val="nil"/>
              <w:bottom w:val="nil"/>
            </w:tcBorders>
            <w:vAlign w:val="center"/>
          </w:tcPr>
          <w:p w14:paraId="3B6AFFF4"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-4.87</w:t>
            </w:r>
          </w:p>
        </w:tc>
        <w:tc>
          <w:tcPr>
            <w:tcW w:w="0" w:type="auto"/>
            <w:tcBorders>
              <w:top w:val="nil"/>
              <w:bottom w:val="nil"/>
            </w:tcBorders>
            <w:vAlign w:val="center"/>
          </w:tcPr>
          <w:p w14:paraId="12EA07DD"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-5.51</w:t>
            </w:r>
          </w:p>
        </w:tc>
        <w:tc>
          <w:tcPr>
            <w:tcW w:w="0" w:type="auto"/>
            <w:tcBorders>
              <w:top w:val="nil"/>
              <w:bottom w:val="nil"/>
            </w:tcBorders>
            <w:vAlign w:val="center"/>
          </w:tcPr>
          <w:p w14:paraId="373C630E"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-6.97</w:t>
            </w:r>
          </w:p>
        </w:tc>
        <w:tc>
          <w:tcPr>
            <w:tcW w:w="0" w:type="auto"/>
            <w:tcBorders>
              <w:top w:val="nil"/>
              <w:bottom w:val="nil"/>
            </w:tcBorders>
            <w:vAlign w:val="center"/>
          </w:tcPr>
          <w:p w14:paraId="22B0EBA7"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-5.55</w:t>
            </w:r>
          </w:p>
        </w:tc>
        <w:tc>
          <w:tcPr>
            <w:tcW w:w="0" w:type="auto"/>
            <w:tcBorders>
              <w:top w:val="nil"/>
              <w:bottom w:val="nil"/>
            </w:tcBorders>
            <w:vAlign w:val="center"/>
          </w:tcPr>
          <w:p w14:paraId="784D17CB"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-6.68</w:t>
            </w:r>
          </w:p>
        </w:tc>
        <w:tc>
          <w:tcPr>
            <w:tcW w:w="0" w:type="auto"/>
            <w:tcBorders>
              <w:top w:val="nil"/>
              <w:bottom w:val="nil"/>
            </w:tcBorders>
            <w:vAlign w:val="center"/>
          </w:tcPr>
          <w:p w14:paraId="4096B471"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-5.40</w:t>
            </w:r>
          </w:p>
        </w:tc>
      </w:tr>
      <w:tr w:rsidR="0001364B" w:rsidRPr="002B2D86" w14:paraId="5069CFE0" w14:textId="77777777" w:rsidTr="00173789">
        <w:tc>
          <w:tcPr>
            <w:tcW w:w="0" w:type="auto"/>
            <w:tcBorders>
              <w:top w:val="nil"/>
              <w:bottom w:val="nil"/>
            </w:tcBorders>
          </w:tcPr>
          <w:p w14:paraId="2574FDAD" w14:textId="77777777" w:rsidR="0001364B" w:rsidRPr="00301558" w:rsidRDefault="0001364B" w:rsidP="00AF4879">
            <w:pPr>
              <w:rPr>
                <w:rFonts w:cstheme="minorHAnsi"/>
                <w:sz w:val="18"/>
                <w:szCs w:val="18"/>
                <w:vertAlign w:val="superscript"/>
              </w:rPr>
            </w:pPr>
            <w:r w:rsidRPr="002B2D86">
              <w:rPr>
                <w:rFonts w:cstheme="minorHAnsi"/>
                <w:sz w:val="18"/>
                <w:szCs w:val="18"/>
              </w:rPr>
              <w:t>[C</w:t>
            </w:r>
            <w:r w:rsidRPr="002B2D86">
              <w:rPr>
                <w:rFonts w:cstheme="minorHAnsi"/>
                <w:sz w:val="18"/>
                <w:szCs w:val="18"/>
                <w:vertAlign w:val="subscript"/>
              </w:rPr>
              <w:t>7</w:t>
            </w:r>
            <w:r w:rsidRPr="002B2D86">
              <w:rPr>
                <w:rFonts w:cstheme="minorHAnsi"/>
                <w:sz w:val="18"/>
                <w:szCs w:val="18"/>
              </w:rPr>
              <w:t>mim]Cl</w:t>
            </w:r>
            <w:r>
              <w:rPr>
                <w:rFonts w:cstheme="minorHAnsi"/>
                <w:sz w:val="18"/>
                <w:szCs w:val="18"/>
                <w:vertAlign w:val="superscript"/>
              </w:rPr>
              <w:t>3</w:t>
            </w:r>
          </w:p>
        </w:tc>
        <w:tc>
          <w:tcPr>
            <w:tcW w:w="0" w:type="auto"/>
            <w:tcBorders>
              <w:top w:val="nil"/>
              <w:bottom w:val="nil"/>
            </w:tcBorders>
          </w:tcPr>
          <w:p w14:paraId="1434946A"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5</w:t>
            </w:r>
          </w:p>
        </w:tc>
        <w:tc>
          <w:tcPr>
            <w:tcW w:w="0" w:type="auto"/>
            <w:tcBorders>
              <w:top w:val="nil"/>
              <w:bottom w:val="nil"/>
            </w:tcBorders>
          </w:tcPr>
          <w:p w14:paraId="402E73AF"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10.8</w:t>
            </w:r>
          </w:p>
        </w:tc>
        <w:tc>
          <w:tcPr>
            <w:tcW w:w="0" w:type="auto"/>
            <w:tcBorders>
              <w:top w:val="nil"/>
              <w:bottom w:val="nil"/>
            </w:tcBorders>
          </w:tcPr>
          <w:p w14:paraId="5118DDDC" w14:textId="77777777" w:rsidR="0001364B" w:rsidRPr="002B2D86" w:rsidRDefault="0001364B" w:rsidP="00AF4879">
            <w:pPr>
              <w:jc w:val="center"/>
              <w:rPr>
                <w:rFonts w:eastAsia="Times New Roman" w:cstheme="minorHAnsi"/>
                <w:color w:val="000000"/>
                <w:sz w:val="18"/>
                <w:szCs w:val="18"/>
                <w:lang w:val="en-US"/>
              </w:rPr>
            </w:pPr>
            <w:r w:rsidRPr="002B2D86">
              <w:rPr>
                <w:rFonts w:eastAsia="Times New Roman" w:cstheme="minorHAnsi"/>
                <w:color w:val="000000"/>
                <w:sz w:val="18"/>
                <w:szCs w:val="18"/>
                <w:lang w:val="en-US"/>
              </w:rPr>
              <w:t>100</w:t>
            </w:r>
          </w:p>
        </w:tc>
        <w:tc>
          <w:tcPr>
            <w:tcW w:w="0" w:type="auto"/>
            <w:tcBorders>
              <w:top w:val="nil"/>
              <w:bottom w:val="nil"/>
            </w:tcBorders>
            <w:vAlign w:val="center"/>
          </w:tcPr>
          <w:p w14:paraId="4204203B"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-3.18</w:t>
            </w:r>
          </w:p>
        </w:tc>
        <w:tc>
          <w:tcPr>
            <w:tcW w:w="0" w:type="auto"/>
            <w:tcBorders>
              <w:top w:val="nil"/>
              <w:bottom w:val="nil"/>
            </w:tcBorders>
            <w:vAlign w:val="center"/>
          </w:tcPr>
          <w:p w14:paraId="33555312"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-5.36</w:t>
            </w:r>
          </w:p>
        </w:tc>
        <w:tc>
          <w:tcPr>
            <w:tcW w:w="0" w:type="auto"/>
            <w:tcBorders>
              <w:top w:val="nil"/>
              <w:bottom w:val="nil"/>
            </w:tcBorders>
            <w:vAlign w:val="center"/>
          </w:tcPr>
          <w:p w14:paraId="6B60B8FF"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-4.61</w:t>
            </w:r>
          </w:p>
        </w:tc>
        <w:tc>
          <w:tcPr>
            <w:tcW w:w="0" w:type="auto"/>
            <w:tcBorders>
              <w:top w:val="nil"/>
              <w:bottom w:val="nil"/>
            </w:tcBorders>
            <w:vAlign w:val="center"/>
          </w:tcPr>
          <w:p w14:paraId="78A5F835"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-5.43</w:t>
            </w:r>
          </w:p>
        </w:tc>
        <w:tc>
          <w:tcPr>
            <w:tcW w:w="0" w:type="auto"/>
            <w:tcBorders>
              <w:top w:val="nil"/>
              <w:bottom w:val="nil"/>
            </w:tcBorders>
            <w:vAlign w:val="center"/>
          </w:tcPr>
          <w:p w14:paraId="123006E9"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-6.60</w:t>
            </w:r>
          </w:p>
        </w:tc>
        <w:tc>
          <w:tcPr>
            <w:tcW w:w="0" w:type="auto"/>
            <w:tcBorders>
              <w:top w:val="nil"/>
              <w:bottom w:val="nil"/>
            </w:tcBorders>
            <w:vAlign w:val="center"/>
          </w:tcPr>
          <w:p w14:paraId="5785E3A6"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-5.47</w:t>
            </w:r>
          </w:p>
        </w:tc>
        <w:tc>
          <w:tcPr>
            <w:tcW w:w="0" w:type="auto"/>
            <w:tcBorders>
              <w:top w:val="nil"/>
              <w:bottom w:val="nil"/>
            </w:tcBorders>
            <w:vAlign w:val="center"/>
          </w:tcPr>
          <w:p w14:paraId="467B2A53"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-6.27</w:t>
            </w:r>
          </w:p>
        </w:tc>
        <w:tc>
          <w:tcPr>
            <w:tcW w:w="0" w:type="auto"/>
            <w:tcBorders>
              <w:top w:val="nil"/>
              <w:bottom w:val="nil"/>
            </w:tcBorders>
            <w:vAlign w:val="center"/>
          </w:tcPr>
          <w:p w14:paraId="7E1395E1"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-5.33</w:t>
            </w:r>
          </w:p>
        </w:tc>
      </w:tr>
      <w:tr w:rsidR="0001364B" w:rsidRPr="002B2D86" w14:paraId="3570A2E4" w14:textId="77777777" w:rsidTr="00173789">
        <w:tc>
          <w:tcPr>
            <w:tcW w:w="0" w:type="auto"/>
            <w:tcBorders>
              <w:top w:val="nil"/>
              <w:bottom w:val="nil"/>
            </w:tcBorders>
          </w:tcPr>
          <w:p w14:paraId="06589706" w14:textId="77777777" w:rsidR="0001364B" w:rsidRPr="00301558" w:rsidRDefault="0001364B" w:rsidP="00AF4879">
            <w:pPr>
              <w:rPr>
                <w:rFonts w:cstheme="minorHAnsi"/>
                <w:sz w:val="18"/>
                <w:szCs w:val="18"/>
                <w:vertAlign w:val="superscript"/>
              </w:rPr>
            </w:pPr>
            <w:r w:rsidRPr="002B2D86">
              <w:rPr>
                <w:rFonts w:cstheme="minorHAnsi"/>
                <w:sz w:val="18"/>
                <w:szCs w:val="18"/>
              </w:rPr>
              <w:lastRenderedPageBreak/>
              <w:t>[C</w:t>
            </w:r>
            <w:r w:rsidRPr="002B2D86">
              <w:rPr>
                <w:rFonts w:cstheme="minorHAnsi"/>
                <w:sz w:val="18"/>
                <w:szCs w:val="18"/>
                <w:vertAlign w:val="subscript"/>
              </w:rPr>
              <w:t>4</w:t>
            </w:r>
            <w:r w:rsidRPr="002B2D86">
              <w:rPr>
                <w:rFonts w:cstheme="minorHAnsi"/>
                <w:sz w:val="18"/>
                <w:szCs w:val="18"/>
              </w:rPr>
              <w:t>mim]Br</w:t>
            </w:r>
            <w:r>
              <w:rPr>
                <w:rFonts w:cstheme="minorHAnsi"/>
                <w:sz w:val="18"/>
                <w:szCs w:val="18"/>
                <w:vertAlign w:val="superscript"/>
              </w:rPr>
              <w:t>3</w:t>
            </w:r>
          </w:p>
        </w:tc>
        <w:tc>
          <w:tcPr>
            <w:tcW w:w="0" w:type="auto"/>
            <w:tcBorders>
              <w:top w:val="nil"/>
              <w:bottom w:val="nil"/>
            </w:tcBorders>
          </w:tcPr>
          <w:p w14:paraId="0FA68212"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2-3</w:t>
            </w:r>
          </w:p>
        </w:tc>
        <w:tc>
          <w:tcPr>
            <w:tcW w:w="0" w:type="auto"/>
            <w:tcBorders>
              <w:top w:val="nil"/>
              <w:bottom w:val="nil"/>
            </w:tcBorders>
          </w:tcPr>
          <w:p w14:paraId="01D8AB8F"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4.4-6.6</w:t>
            </w:r>
          </w:p>
        </w:tc>
        <w:tc>
          <w:tcPr>
            <w:tcW w:w="0" w:type="auto"/>
            <w:tcBorders>
              <w:top w:val="nil"/>
              <w:bottom w:val="nil"/>
            </w:tcBorders>
          </w:tcPr>
          <w:p w14:paraId="703A3735" w14:textId="77777777" w:rsidR="0001364B" w:rsidRPr="002B2D86" w:rsidRDefault="0001364B" w:rsidP="00AF4879">
            <w:pPr>
              <w:jc w:val="center"/>
              <w:rPr>
                <w:rFonts w:eastAsia="Times New Roman" w:cstheme="minorHAnsi"/>
                <w:color w:val="000000"/>
                <w:sz w:val="18"/>
                <w:szCs w:val="18"/>
                <w:lang w:val="en-US"/>
              </w:rPr>
            </w:pPr>
            <w:r w:rsidRPr="002B2D86">
              <w:rPr>
                <w:rFonts w:eastAsia="Times New Roman" w:cstheme="minorHAnsi"/>
                <w:color w:val="000000"/>
                <w:sz w:val="18"/>
                <w:szCs w:val="18"/>
                <w:lang w:val="en-US"/>
              </w:rPr>
              <w:t>100</w:t>
            </w:r>
          </w:p>
        </w:tc>
        <w:tc>
          <w:tcPr>
            <w:tcW w:w="0" w:type="auto"/>
            <w:tcBorders>
              <w:top w:val="nil"/>
              <w:bottom w:val="nil"/>
            </w:tcBorders>
            <w:vAlign w:val="center"/>
          </w:tcPr>
          <w:p w14:paraId="0464D72F"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-3.25</w:t>
            </w:r>
          </w:p>
        </w:tc>
        <w:tc>
          <w:tcPr>
            <w:tcW w:w="0" w:type="auto"/>
            <w:tcBorders>
              <w:top w:val="nil"/>
              <w:bottom w:val="nil"/>
            </w:tcBorders>
            <w:vAlign w:val="center"/>
          </w:tcPr>
          <w:p w14:paraId="2B9FD1E9"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-4.99</w:t>
            </w:r>
          </w:p>
        </w:tc>
        <w:tc>
          <w:tcPr>
            <w:tcW w:w="0" w:type="auto"/>
            <w:tcBorders>
              <w:top w:val="nil"/>
              <w:bottom w:val="nil"/>
            </w:tcBorders>
            <w:vAlign w:val="center"/>
          </w:tcPr>
          <w:p w14:paraId="2D449516"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-4.82</w:t>
            </w:r>
          </w:p>
        </w:tc>
        <w:tc>
          <w:tcPr>
            <w:tcW w:w="0" w:type="auto"/>
            <w:tcBorders>
              <w:top w:val="nil"/>
              <w:bottom w:val="nil"/>
            </w:tcBorders>
            <w:vAlign w:val="center"/>
          </w:tcPr>
          <w:p w14:paraId="3B1844BC"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-5.05</w:t>
            </w:r>
          </w:p>
        </w:tc>
        <w:tc>
          <w:tcPr>
            <w:tcW w:w="0" w:type="auto"/>
            <w:tcBorders>
              <w:top w:val="nil"/>
              <w:bottom w:val="nil"/>
            </w:tcBorders>
            <w:vAlign w:val="center"/>
          </w:tcPr>
          <w:p w14:paraId="2D11AEAC"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-6.91</w:t>
            </w:r>
          </w:p>
        </w:tc>
        <w:tc>
          <w:tcPr>
            <w:tcW w:w="0" w:type="auto"/>
            <w:tcBorders>
              <w:top w:val="nil"/>
              <w:bottom w:val="nil"/>
            </w:tcBorders>
            <w:vAlign w:val="center"/>
          </w:tcPr>
          <w:p w14:paraId="1A66D62D"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-5.10</w:t>
            </w:r>
          </w:p>
        </w:tc>
        <w:tc>
          <w:tcPr>
            <w:tcW w:w="0" w:type="auto"/>
            <w:tcBorders>
              <w:top w:val="nil"/>
              <w:bottom w:val="nil"/>
            </w:tcBorders>
            <w:vAlign w:val="center"/>
          </w:tcPr>
          <w:p w14:paraId="76334014"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-6.77</w:t>
            </w:r>
          </w:p>
        </w:tc>
        <w:tc>
          <w:tcPr>
            <w:tcW w:w="0" w:type="auto"/>
            <w:tcBorders>
              <w:top w:val="nil"/>
              <w:bottom w:val="nil"/>
            </w:tcBorders>
            <w:vAlign w:val="center"/>
          </w:tcPr>
          <w:p w14:paraId="272E4743"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-4.93</w:t>
            </w:r>
          </w:p>
        </w:tc>
      </w:tr>
      <w:tr w:rsidR="0001364B" w:rsidRPr="002B2D86" w14:paraId="74B1ABC9" w14:textId="77777777" w:rsidTr="00173789">
        <w:tc>
          <w:tcPr>
            <w:tcW w:w="0" w:type="auto"/>
            <w:tcBorders>
              <w:top w:val="nil"/>
              <w:bottom w:val="nil"/>
            </w:tcBorders>
          </w:tcPr>
          <w:p w14:paraId="3D25DE98" w14:textId="77777777" w:rsidR="0001364B" w:rsidRPr="00301558" w:rsidRDefault="0001364B" w:rsidP="00AF4879">
            <w:pPr>
              <w:rPr>
                <w:rFonts w:cstheme="minorHAnsi"/>
                <w:sz w:val="18"/>
                <w:szCs w:val="18"/>
                <w:vertAlign w:val="superscript"/>
              </w:rPr>
            </w:pPr>
            <w:r w:rsidRPr="002B2D86">
              <w:rPr>
                <w:rFonts w:cstheme="minorHAnsi"/>
                <w:sz w:val="18"/>
                <w:szCs w:val="18"/>
              </w:rPr>
              <w:t>[C</w:t>
            </w:r>
            <w:r w:rsidRPr="002B2D86">
              <w:rPr>
                <w:rFonts w:cstheme="minorHAnsi"/>
                <w:sz w:val="18"/>
                <w:szCs w:val="18"/>
                <w:vertAlign w:val="subscript"/>
              </w:rPr>
              <w:t>7</w:t>
            </w:r>
            <w:r w:rsidRPr="002B2D86">
              <w:rPr>
                <w:rFonts w:cstheme="minorHAnsi"/>
                <w:sz w:val="18"/>
                <w:szCs w:val="18"/>
              </w:rPr>
              <w:t>mim]Br</w:t>
            </w:r>
            <w:r>
              <w:rPr>
                <w:rFonts w:cstheme="minorHAnsi"/>
                <w:sz w:val="18"/>
                <w:szCs w:val="18"/>
                <w:vertAlign w:val="superscript"/>
              </w:rPr>
              <w:t>3</w:t>
            </w:r>
          </w:p>
        </w:tc>
        <w:tc>
          <w:tcPr>
            <w:tcW w:w="0" w:type="auto"/>
            <w:tcBorders>
              <w:top w:val="nil"/>
              <w:bottom w:val="nil"/>
            </w:tcBorders>
          </w:tcPr>
          <w:p w14:paraId="70D937EB"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1</w:t>
            </w:r>
          </w:p>
        </w:tc>
        <w:tc>
          <w:tcPr>
            <w:tcW w:w="0" w:type="auto"/>
            <w:tcBorders>
              <w:top w:val="nil"/>
              <w:bottom w:val="nil"/>
            </w:tcBorders>
          </w:tcPr>
          <w:p w14:paraId="5843363E"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2.6</w:t>
            </w:r>
          </w:p>
        </w:tc>
        <w:tc>
          <w:tcPr>
            <w:tcW w:w="0" w:type="auto"/>
            <w:tcBorders>
              <w:top w:val="nil"/>
              <w:bottom w:val="nil"/>
            </w:tcBorders>
          </w:tcPr>
          <w:p w14:paraId="2584DCBD" w14:textId="77777777" w:rsidR="0001364B" w:rsidRPr="002B2D86" w:rsidRDefault="0001364B" w:rsidP="00AF4879">
            <w:pPr>
              <w:jc w:val="center"/>
              <w:rPr>
                <w:rFonts w:eastAsia="Times New Roman" w:cstheme="minorHAnsi"/>
                <w:color w:val="000000"/>
                <w:sz w:val="18"/>
                <w:szCs w:val="18"/>
                <w:lang w:val="en-US"/>
              </w:rPr>
            </w:pPr>
            <w:r w:rsidRPr="002B2D86">
              <w:rPr>
                <w:rFonts w:eastAsia="Times New Roman" w:cstheme="minorHAnsi"/>
                <w:color w:val="000000"/>
                <w:sz w:val="18"/>
                <w:szCs w:val="18"/>
                <w:lang w:val="en-US"/>
              </w:rPr>
              <w:t>100</w:t>
            </w:r>
          </w:p>
        </w:tc>
        <w:tc>
          <w:tcPr>
            <w:tcW w:w="0" w:type="auto"/>
            <w:tcBorders>
              <w:top w:val="nil"/>
              <w:bottom w:val="nil"/>
            </w:tcBorders>
            <w:vAlign w:val="center"/>
          </w:tcPr>
          <w:p w14:paraId="75150DEE"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-2.67</w:t>
            </w:r>
          </w:p>
        </w:tc>
        <w:tc>
          <w:tcPr>
            <w:tcW w:w="0" w:type="auto"/>
            <w:tcBorders>
              <w:top w:val="nil"/>
              <w:bottom w:val="nil"/>
            </w:tcBorders>
            <w:vAlign w:val="center"/>
          </w:tcPr>
          <w:p w14:paraId="43C46A68"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-4.72</w:t>
            </w:r>
          </w:p>
        </w:tc>
        <w:tc>
          <w:tcPr>
            <w:tcW w:w="0" w:type="auto"/>
            <w:tcBorders>
              <w:top w:val="nil"/>
              <w:bottom w:val="nil"/>
            </w:tcBorders>
            <w:vAlign w:val="center"/>
          </w:tcPr>
          <w:p w14:paraId="6132F6DD"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-3.92</w:t>
            </w:r>
          </w:p>
        </w:tc>
        <w:tc>
          <w:tcPr>
            <w:tcW w:w="0" w:type="auto"/>
            <w:tcBorders>
              <w:top w:val="nil"/>
              <w:bottom w:val="nil"/>
            </w:tcBorders>
            <w:vAlign w:val="center"/>
          </w:tcPr>
          <w:p w14:paraId="7B356961"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-4.78</w:t>
            </w:r>
          </w:p>
        </w:tc>
        <w:tc>
          <w:tcPr>
            <w:tcW w:w="0" w:type="auto"/>
            <w:tcBorders>
              <w:top w:val="nil"/>
              <w:bottom w:val="nil"/>
            </w:tcBorders>
            <w:vAlign w:val="center"/>
          </w:tcPr>
          <w:p w14:paraId="4B189A0F"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-5.61</w:t>
            </w:r>
          </w:p>
        </w:tc>
        <w:tc>
          <w:tcPr>
            <w:tcW w:w="0" w:type="auto"/>
            <w:tcBorders>
              <w:top w:val="nil"/>
              <w:bottom w:val="nil"/>
            </w:tcBorders>
            <w:vAlign w:val="center"/>
          </w:tcPr>
          <w:p w14:paraId="09DB19FA"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-4.82</w:t>
            </w:r>
          </w:p>
        </w:tc>
        <w:tc>
          <w:tcPr>
            <w:tcW w:w="0" w:type="auto"/>
            <w:tcBorders>
              <w:top w:val="nil"/>
              <w:bottom w:val="nil"/>
            </w:tcBorders>
            <w:vAlign w:val="center"/>
          </w:tcPr>
          <w:p w14:paraId="35804E35"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-5.40</w:t>
            </w:r>
          </w:p>
        </w:tc>
        <w:tc>
          <w:tcPr>
            <w:tcW w:w="0" w:type="auto"/>
            <w:tcBorders>
              <w:top w:val="nil"/>
              <w:bottom w:val="nil"/>
            </w:tcBorders>
            <w:vAlign w:val="center"/>
          </w:tcPr>
          <w:p w14:paraId="16451E8C"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-4.66</w:t>
            </w:r>
          </w:p>
        </w:tc>
      </w:tr>
      <w:tr w:rsidR="0001364B" w:rsidRPr="002B2D86" w14:paraId="60EB9804" w14:textId="77777777" w:rsidTr="00173789">
        <w:tc>
          <w:tcPr>
            <w:tcW w:w="0" w:type="auto"/>
            <w:tcBorders>
              <w:top w:val="nil"/>
              <w:bottom w:val="nil"/>
            </w:tcBorders>
          </w:tcPr>
          <w:p w14:paraId="5F18306F" w14:textId="77777777" w:rsidR="0001364B" w:rsidRPr="002B2D86" w:rsidRDefault="0001364B" w:rsidP="00AF4879">
            <w:pPr>
              <w:rPr>
                <w:rFonts w:cstheme="minorHAnsi"/>
                <w:sz w:val="18"/>
                <w:szCs w:val="18"/>
              </w:rPr>
            </w:pPr>
          </w:p>
        </w:tc>
        <w:tc>
          <w:tcPr>
            <w:tcW w:w="0" w:type="auto"/>
            <w:tcBorders>
              <w:top w:val="nil"/>
              <w:bottom w:val="nil"/>
            </w:tcBorders>
          </w:tcPr>
          <w:p w14:paraId="3E06FA40" w14:textId="77777777" w:rsidR="0001364B" w:rsidRPr="002B2D86" w:rsidRDefault="0001364B" w:rsidP="00AF4879">
            <w:pPr>
              <w:rPr>
                <w:rFonts w:eastAsia="Times New Roman" w:cstheme="minorHAnsi"/>
                <w:color w:val="000000"/>
                <w:sz w:val="18"/>
                <w:szCs w:val="18"/>
                <w:lang w:val="en-US"/>
              </w:rPr>
            </w:pPr>
          </w:p>
        </w:tc>
        <w:tc>
          <w:tcPr>
            <w:tcW w:w="0" w:type="auto"/>
            <w:tcBorders>
              <w:top w:val="nil"/>
              <w:bottom w:val="nil"/>
            </w:tcBorders>
          </w:tcPr>
          <w:p w14:paraId="2CBB409E" w14:textId="77777777" w:rsidR="0001364B" w:rsidRPr="002B2D86" w:rsidRDefault="0001364B" w:rsidP="00AF4879">
            <w:pPr>
              <w:rPr>
                <w:rFonts w:eastAsia="Times New Roman" w:cstheme="minorHAnsi"/>
                <w:color w:val="000000"/>
                <w:sz w:val="18"/>
                <w:szCs w:val="18"/>
                <w:lang w:val="en-US"/>
              </w:rPr>
            </w:pPr>
          </w:p>
        </w:tc>
        <w:tc>
          <w:tcPr>
            <w:tcW w:w="0" w:type="auto"/>
            <w:tcBorders>
              <w:top w:val="nil"/>
              <w:bottom w:val="nil"/>
            </w:tcBorders>
          </w:tcPr>
          <w:p w14:paraId="26AABF4C" w14:textId="77777777" w:rsidR="0001364B" w:rsidRPr="002B2D86" w:rsidRDefault="0001364B" w:rsidP="00AF4879">
            <w:pPr>
              <w:jc w:val="center"/>
              <w:rPr>
                <w:rFonts w:eastAsia="Times New Roman" w:cstheme="minorHAnsi"/>
                <w:color w:val="000000"/>
                <w:sz w:val="18"/>
                <w:szCs w:val="18"/>
                <w:lang w:val="en-US"/>
              </w:rPr>
            </w:pPr>
          </w:p>
        </w:tc>
        <w:tc>
          <w:tcPr>
            <w:tcW w:w="0" w:type="auto"/>
            <w:tcBorders>
              <w:top w:val="nil"/>
              <w:bottom w:val="nil"/>
            </w:tcBorders>
            <w:vAlign w:val="center"/>
          </w:tcPr>
          <w:p w14:paraId="7F798E89" w14:textId="77777777" w:rsidR="0001364B" w:rsidRPr="002B2D86" w:rsidRDefault="0001364B" w:rsidP="00AF4879">
            <w:pPr>
              <w:jc w:val="right"/>
              <w:rPr>
                <w:rFonts w:eastAsia="Times New Roman" w:cstheme="minorHAnsi"/>
                <w:color w:val="000000"/>
                <w:sz w:val="16"/>
                <w:szCs w:val="16"/>
                <w:lang w:val="en-US"/>
              </w:rPr>
            </w:pPr>
          </w:p>
        </w:tc>
        <w:tc>
          <w:tcPr>
            <w:tcW w:w="0" w:type="auto"/>
            <w:tcBorders>
              <w:top w:val="nil"/>
              <w:bottom w:val="nil"/>
            </w:tcBorders>
            <w:vAlign w:val="center"/>
          </w:tcPr>
          <w:p w14:paraId="755E2C5B" w14:textId="77777777" w:rsidR="0001364B" w:rsidRPr="002B2D86" w:rsidRDefault="0001364B" w:rsidP="00AF4879">
            <w:pPr>
              <w:jc w:val="right"/>
              <w:rPr>
                <w:rFonts w:eastAsia="Times New Roman" w:cstheme="minorHAnsi"/>
                <w:color w:val="000000"/>
                <w:sz w:val="16"/>
                <w:szCs w:val="16"/>
                <w:lang w:val="en-US"/>
              </w:rPr>
            </w:pPr>
          </w:p>
        </w:tc>
        <w:tc>
          <w:tcPr>
            <w:tcW w:w="0" w:type="auto"/>
            <w:tcBorders>
              <w:top w:val="nil"/>
              <w:bottom w:val="nil"/>
            </w:tcBorders>
            <w:vAlign w:val="center"/>
          </w:tcPr>
          <w:p w14:paraId="38D89260" w14:textId="77777777" w:rsidR="0001364B" w:rsidRPr="002B2D86" w:rsidRDefault="0001364B" w:rsidP="00AF4879">
            <w:pPr>
              <w:jc w:val="right"/>
              <w:rPr>
                <w:rFonts w:eastAsia="Times New Roman" w:cstheme="minorHAnsi"/>
                <w:color w:val="000000"/>
                <w:sz w:val="16"/>
                <w:szCs w:val="16"/>
                <w:lang w:val="en-US"/>
              </w:rPr>
            </w:pPr>
          </w:p>
        </w:tc>
        <w:tc>
          <w:tcPr>
            <w:tcW w:w="0" w:type="auto"/>
            <w:tcBorders>
              <w:top w:val="nil"/>
              <w:bottom w:val="nil"/>
            </w:tcBorders>
            <w:vAlign w:val="center"/>
          </w:tcPr>
          <w:p w14:paraId="67743554" w14:textId="77777777" w:rsidR="0001364B" w:rsidRPr="002B2D86" w:rsidRDefault="0001364B" w:rsidP="00AF4879">
            <w:pPr>
              <w:jc w:val="right"/>
              <w:rPr>
                <w:rFonts w:eastAsia="Times New Roman" w:cstheme="minorHAnsi"/>
                <w:color w:val="000000"/>
                <w:sz w:val="16"/>
                <w:szCs w:val="16"/>
                <w:lang w:val="en-US"/>
              </w:rPr>
            </w:pPr>
          </w:p>
        </w:tc>
        <w:tc>
          <w:tcPr>
            <w:tcW w:w="0" w:type="auto"/>
            <w:tcBorders>
              <w:top w:val="nil"/>
              <w:bottom w:val="nil"/>
            </w:tcBorders>
            <w:vAlign w:val="center"/>
          </w:tcPr>
          <w:p w14:paraId="702ECA27" w14:textId="77777777" w:rsidR="0001364B" w:rsidRPr="002B2D86" w:rsidRDefault="0001364B" w:rsidP="00AF4879">
            <w:pPr>
              <w:jc w:val="right"/>
              <w:rPr>
                <w:rFonts w:eastAsia="Times New Roman" w:cstheme="minorHAnsi"/>
                <w:color w:val="000000"/>
                <w:sz w:val="16"/>
                <w:szCs w:val="16"/>
                <w:lang w:val="en-US"/>
              </w:rPr>
            </w:pPr>
          </w:p>
        </w:tc>
        <w:tc>
          <w:tcPr>
            <w:tcW w:w="0" w:type="auto"/>
            <w:tcBorders>
              <w:top w:val="nil"/>
              <w:bottom w:val="nil"/>
            </w:tcBorders>
            <w:vAlign w:val="center"/>
          </w:tcPr>
          <w:p w14:paraId="4E0E36EC" w14:textId="77777777" w:rsidR="0001364B" w:rsidRPr="002B2D86" w:rsidRDefault="0001364B" w:rsidP="00AF4879">
            <w:pPr>
              <w:jc w:val="right"/>
              <w:rPr>
                <w:rFonts w:eastAsia="Times New Roman" w:cstheme="minorHAnsi"/>
                <w:color w:val="000000"/>
                <w:sz w:val="16"/>
                <w:szCs w:val="16"/>
                <w:lang w:val="en-US"/>
              </w:rPr>
            </w:pPr>
          </w:p>
        </w:tc>
        <w:tc>
          <w:tcPr>
            <w:tcW w:w="0" w:type="auto"/>
            <w:tcBorders>
              <w:top w:val="nil"/>
              <w:bottom w:val="nil"/>
            </w:tcBorders>
            <w:vAlign w:val="center"/>
          </w:tcPr>
          <w:p w14:paraId="125DE636" w14:textId="77777777" w:rsidR="0001364B" w:rsidRPr="002B2D86" w:rsidRDefault="0001364B" w:rsidP="00AF4879">
            <w:pPr>
              <w:jc w:val="right"/>
              <w:rPr>
                <w:rFonts w:eastAsia="Times New Roman" w:cstheme="minorHAnsi"/>
                <w:color w:val="000000"/>
                <w:sz w:val="16"/>
                <w:szCs w:val="16"/>
                <w:lang w:val="en-US"/>
              </w:rPr>
            </w:pPr>
          </w:p>
        </w:tc>
        <w:tc>
          <w:tcPr>
            <w:tcW w:w="0" w:type="auto"/>
            <w:tcBorders>
              <w:top w:val="nil"/>
              <w:bottom w:val="nil"/>
            </w:tcBorders>
            <w:vAlign w:val="center"/>
          </w:tcPr>
          <w:p w14:paraId="37555D5D" w14:textId="77777777" w:rsidR="0001364B" w:rsidRPr="002B2D86" w:rsidRDefault="0001364B" w:rsidP="00AF4879">
            <w:pPr>
              <w:jc w:val="right"/>
              <w:rPr>
                <w:rFonts w:eastAsia="Times New Roman" w:cstheme="minorHAnsi"/>
                <w:color w:val="000000"/>
                <w:sz w:val="16"/>
                <w:szCs w:val="16"/>
                <w:lang w:val="en-US"/>
              </w:rPr>
            </w:pPr>
          </w:p>
        </w:tc>
      </w:tr>
      <w:tr w:rsidR="0001364B" w:rsidRPr="002B2D86" w14:paraId="2CA15A68" w14:textId="77777777" w:rsidTr="00173789">
        <w:tc>
          <w:tcPr>
            <w:tcW w:w="0" w:type="auto"/>
            <w:tcBorders>
              <w:top w:val="nil"/>
              <w:bottom w:val="nil"/>
            </w:tcBorders>
          </w:tcPr>
          <w:p w14:paraId="4933CC7C" w14:textId="77777777" w:rsidR="0001364B" w:rsidRPr="00301558" w:rsidRDefault="0001364B" w:rsidP="00AF4879">
            <w:pPr>
              <w:rPr>
                <w:rFonts w:cstheme="minorHAnsi"/>
                <w:sz w:val="18"/>
                <w:szCs w:val="18"/>
                <w:vertAlign w:val="superscript"/>
              </w:rPr>
            </w:pPr>
            <w:r w:rsidRPr="002B2D86">
              <w:rPr>
                <w:rFonts w:cstheme="minorHAnsi"/>
                <w:sz w:val="18"/>
                <w:szCs w:val="18"/>
              </w:rPr>
              <w:t>[C</w:t>
            </w:r>
            <w:r w:rsidRPr="002B2D86">
              <w:rPr>
                <w:rFonts w:cstheme="minorHAnsi"/>
                <w:sz w:val="18"/>
                <w:szCs w:val="18"/>
                <w:vertAlign w:val="subscript"/>
              </w:rPr>
              <w:t>2</w:t>
            </w:r>
            <w:r w:rsidRPr="002B2D86">
              <w:rPr>
                <w:rFonts w:cstheme="minorHAnsi"/>
                <w:sz w:val="18"/>
                <w:szCs w:val="18"/>
              </w:rPr>
              <w:t>mim]Ac</w:t>
            </w:r>
            <w:r>
              <w:rPr>
                <w:rFonts w:cstheme="minorHAnsi"/>
                <w:sz w:val="18"/>
                <w:szCs w:val="18"/>
                <w:vertAlign w:val="superscript"/>
              </w:rPr>
              <w:t>4</w:t>
            </w:r>
          </w:p>
        </w:tc>
        <w:tc>
          <w:tcPr>
            <w:tcW w:w="0" w:type="auto"/>
            <w:tcBorders>
              <w:top w:val="nil"/>
              <w:bottom w:val="nil"/>
            </w:tcBorders>
          </w:tcPr>
          <w:p w14:paraId="633894A0"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15</w:t>
            </w:r>
          </w:p>
        </w:tc>
        <w:tc>
          <w:tcPr>
            <w:tcW w:w="0" w:type="auto"/>
            <w:tcBorders>
              <w:top w:val="nil"/>
              <w:bottom w:val="nil"/>
            </w:tcBorders>
          </w:tcPr>
          <w:p w14:paraId="0CAAA754"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25.5</w:t>
            </w:r>
          </w:p>
        </w:tc>
        <w:tc>
          <w:tcPr>
            <w:tcW w:w="0" w:type="auto"/>
            <w:tcBorders>
              <w:top w:val="nil"/>
              <w:bottom w:val="nil"/>
            </w:tcBorders>
          </w:tcPr>
          <w:p w14:paraId="09E1F5E5" w14:textId="77777777" w:rsidR="0001364B" w:rsidRPr="002B2D86" w:rsidRDefault="0001364B" w:rsidP="00AF4879">
            <w:pPr>
              <w:jc w:val="center"/>
              <w:rPr>
                <w:rFonts w:eastAsia="Times New Roman" w:cstheme="minorHAnsi"/>
                <w:color w:val="000000"/>
                <w:sz w:val="18"/>
                <w:szCs w:val="18"/>
                <w:lang w:val="en-US"/>
              </w:rPr>
            </w:pPr>
            <w:r w:rsidRPr="002B2D86">
              <w:rPr>
                <w:rFonts w:eastAsia="Times New Roman" w:cstheme="minorHAnsi"/>
                <w:color w:val="000000"/>
                <w:sz w:val="18"/>
                <w:szCs w:val="18"/>
                <w:lang w:val="en-US"/>
              </w:rPr>
              <w:t>110</w:t>
            </w:r>
          </w:p>
        </w:tc>
        <w:tc>
          <w:tcPr>
            <w:tcW w:w="0" w:type="auto"/>
            <w:tcBorders>
              <w:top w:val="nil"/>
              <w:bottom w:val="nil"/>
            </w:tcBorders>
            <w:vAlign w:val="center"/>
          </w:tcPr>
          <w:p w14:paraId="3CA30465"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-7.56</w:t>
            </w:r>
          </w:p>
        </w:tc>
        <w:tc>
          <w:tcPr>
            <w:tcW w:w="0" w:type="auto"/>
            <w:tcBorders>
              <w:top w:val="nil"/>
              <w:bottom w:val="nil"/>
            </w:tcBorders>
            <w:vAlign w:val="center"/>
          </w:tcPr>
          <w:p w14:paraId="54EC64FE"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-8.03</w:t>
            </w:r>
          </w:p>
        </w:tc>
        <w:tc>
          <w:tcPr>
            <w:tcW w:w="0" w:type="auto"/>
            <w:tcBorders>
              <w:top w:val="nil"/>
              <w:bottom w:val="nil"/>
            </w:tcBorders>
            <w:vAlign w:val="center"/>
          </w:tcPr>
          <w:p w14:paraId="0BEB36FF"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-10.62</w:t>
            </w:r>
          </w:p>
        </w:tc>
        <w:tc>
          <w:tcPr>
            <w:tcW w:w="0" w:type="auto"/>
            <w:tcBorders>
              <w:top w:val="nil"/>
              <w:bottom w:val="nil"/>
            </w:tcBorders>
            <w:vAlign w:val="center"/>
          </w:tcPr>
          <w:p w14:paraId="59A99C7E"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-8.27</w:t>
            </w:r>
          </w:p>
        </w:tc>
        <w:tc>
          <w:tcPr>
            <w:tcW w:w="0" w:type="auto"/>
            <w:tcBorders>
              <w:top w:val="nil"/>
              <w:bottom w:val="nil"/>
            </w:tcBorders>
            <w:vAlign w:val="center"/>
          </w:tcPr>
          <w:p w14:paraId="5AE56F07"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-15.83</w:t>
            </w:r>
          </w:p>
        </w:tc>
        <w:tc>
          <w:tcPr>
            <w:tcW w:w="0" w:type="auto"/>
            <w:tcBorders>
              <w:top w:val="nil"/>
              <w:bottom w:val="nil"/>
            </w:tcBorders>
            <w:vAlign w:val="center"/>
          </w:tcPr>
          <w:p w14:paraId="2EE156E8"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-8.44</w:t>
            </w:r>
          </w:p>
        </w:tc>
        <w:tc>
          <w:tcPr>
            <w:tcW w:w="0" w:type="auto"/>
            <w:tcBorders>
              <w:top w:val="nil"/>
              <w:bottom w:val="nil"/>
            </w:tcBorders>
            <w:vAlign w:val="center"/>
          </w:tcPr>
          <w:p w14:paraId="15CFC352"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-14.66</w:t>
            </w:r>
          </w:p>
        </w:tc>
        <w:tc>
          <w:tcPr>
            <w:tcW w:w="0" w:type="auto"/>
            <w:tcBorders>
              <w:top w:val="nil"/>
              <w:bottom w:val="nil"/>
            </w:tcBorders>
            <w:vAlign w:val="center"/>
          </w:tcPr>
          <w:p w14:paraId="5E84EDBD"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-7.90</w:t>
            </w:r>
          </w:p>
        </w:tc>
      </w:tr>
      <w:tr w:rsidR="0001364B" w:rsidRPr="002B2D86" w14:paraId="151A11E9" w14:textId="77777777" w:rsidTr="00173789">
        <w:tc>
          <w:tcPr>
            <w:tcW w:w="0" w:type="auto"/>
            <w:tcBorders>
              <w:top w:val="nil"/>
              <w:bottom w:val="nil"/>
            </w:tcBorders>
          </w:tcPr>
          <w:p w14:paraId="45160D17" w14:textId="77777777" w:rsidR="0001364B" w:rsidRPr="00301558" w:rsidRDefault="0001364B" w:rsidP="00AF4879">
            <w:pPr>
              <w:rPr>
                <w:rFonts w:cstheme="minorHAnsi"/>
                <w:sz w:val="18"/>
                <w:szCs w:val="18"/>
                <w:vertAlign w:val="superscript"/>
              </w:rPr>
            </w:pPr>
            <w:r w:rsidRPr="002B2D86">
              <w:rPr>
                <w:rFonts w:cstheme="minorHAnsi"/>
                <w:sz w:val="18"/>
                <w:szCs w:val="18"/>
              </w:rPr>
              <w:t>[MeOEt</w:t>
            </w:r>
            <w:r w:rsidRPr="002B2D86">
              <w:rPr>
                <w:rFonts w:cstheme="minorHAnsi"/>
                <w:sz w:val="18"/>
                <w:szCs w:val="18"/>
                <w:vertAlign w:val="subscript"/>
              </w:rPr>
              <w:t>2</w:t>
            </w:r>
            <w:r w:rsidRPr="002B2D86">
              <w:rPr>
                <w:rFonts w:cstheme="minorHAnsi"/>
                <w:sz w:val="18"/>
                <w:szCs w:val="18"/>
              </w:rPr>
              <w:t>EtIm]Ac</w:t>
            </w:r>
            <w:r>
              <w:rPr>
                <w:rFonts w:cstheme="minorHAnsi"/>
                <w:sz w:val="18"/>
                <w:szCs w:val="18"/>
                <w:vertAlign w:val="superscript"/>
              </w:rPr>
              <w:t>4</w:t>
            </w:r>
          </w:p>
        </w:tc>
        <w:tc>
          <w:tcPr>
            <w:tcW w:w="0" w:type="auto"/>
            <w:tcBorders>
              <w:top w:val="nil"/>
              <w:bottom w:val="nil"/>
            </w:tcBorders>
          </w:tcPr>
          <w:p w14:paraId="7A0105DE"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12</w:t>
            </w:r>
          </w:p>
        </w:tc>
        <w:tc>
          <w:tcPr>
            <w:tcW w:w="0" w:type="auto"/>
            <w:tcBorders>
              <w:top w:val="nil"/>
              <w:bottom w:val="nil"/>
            </w:tcBorders>
          </w:tcPr>
          <w:p w14:paraId="144AFFAD"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31.0</w:t>
            </w:r>
          </w:p>
        </w:tc>
        <w:tc>
          <w:tcPr>
            <w:tcW w:w="0" w:type="auto"/>
            <w:tcBorders>
              <w:top w:val="nil"/>
              <w:bottom w:val="nil"/>
            </w:tcBorders>
          </w:tcPr>
          <w:p w14:paraId="1C3F443A" w14:textId="77777777" w:rsidR="0001364B" w:rsidRPr="002B2D86" w:rsidRDefault="0001364B" w:rsidP="00AF4879">
            <w:pPr>
              <w:jc w:val="center"/>
              <w:rPr>
                <w:rFonts w:eastAsia="Times New Roman" w:cstheme="minorHAnsi"/>
                <w:color w:val="000000"/>
                <w:sz w:val="18"/>
                <w:szCs w:val="18"/>
                <w:lang w:val="en-US"/>
              </w:rPr>
            </w:pPr>
            <w:r w:rsidRPr="002B2D86">
              <w:rPr>
                <w:rFonts w:eastAsia="Times New Roman" w:cstheme="minorHAnsi"/>
                <w:color w:val="000000"/>
                <w:sz w:val="18"/>
                <w:szCs w:val="18"/>
                <w:lang w:val="en-US"/>
              </w:rPr>
              <w:t>110</w:t>
            </w:r>
          </w:p>
        </w:tc>
        <w:tc>
          <w:tcPr>
            <w:tcW w:w="0" w:type="auto"/>
            <w:tcBorders>
              <w:top w:val="nil"/>
              <w:bottom w:val="nil"/>
            </w:tcBorders>
            <w:vAlign w:val="center"/>
          </w:tcPr>
          <w:p w14:paraId="42291746"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-9.04</w:t>
            </w:r>
          </w:p>
        </w:tc>
        <w:tc>
          <w:tcPr>
            <w:tcW w:w="0" w:type="auto"/>
            <w:tcBorders>
              <w:top w:val="nil"/>
              <w:bottom w:val="nil"/>
            </w:tcBorders>
            <w:vAlign w:val="center"/>
          </w:tcPr>
          <w:p w14:paraId="3D6EA6BB"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-7.09</w:t>
            </w:r>
          </w:p>
        </w:tc>
        <w:tc>
          <w:tcPr>
            <w:tcW w:w="0" w:type="auto"/>
            <w:tcBorders>
              <w:top w:val="nil"/>
              <w:bottom w:val="nil"/>
            </w:tcBorders>
            <w:vAlign w:val="center"/>
          </w:tcPr>
          <w:p w14:paraId="58FF26A7"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-12.81</w:t>
            </w:r>
          </w:p>
        </w:tc>
        <w:tc>
          <w:tcPr>
            <w:tcW w:w="0" w:type="auto"/>
            <w:tcBorders>
              <w:top w:val="nil"/>
              <w:bottom w:val="nil"/>
            </w:tcBorders>
            <w:vAlign w:val="center"/>
          </w:tcPr>
          <w:p w14:paraId="4F7AC2E3"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-7.37</w:t>
            </w:r>
          </w:p>
        </w:tc>
        <w:tc>
          <w:tcPr>
            <w:tcW w:w="0" w:type="auto"/>
            <w:tcBorders>
              <w:top w:val="nil"/>
              <w:bottom w:val="nil"/>
            </w:tcBorders>
            <w:vAlign w:val="center"/>
          </w:tcPr>
          <w:p w14:paraId="33935FB9"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-19.04</w:t>
            </w:r>
          </w:p>
        </w:tc>
        <w:tc>
          <w:tcPr>
            <w:tcW w:w="0" w:type="auto"/>
            <w:tcBorders>
              <w:top w:val="nil"/>
              <w:bottom w:val="nil"/>
            </w:tcBorders>
            <w:vAlign w:val="center"/>
          </w:tcPr>
          <w:p w14:paraId="37CC0D35"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-7.60</w:t>
            </w:r>
          </w:p>
        </w:tc>
        <w:tc>
          <w:tcPr>
            <w:tcW w:w="0" w:type="auto"/>
            <w:tcBorders>
              <w:top w:val="nil"/>
              <w:bottom w:val="nil"/>
            </w:tcBorders>
            <w:vAlign w:val="center"/>
          </w:tcPr>
          <w:p w14:paraId="2A236B4B"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-18.25</w:t>
            </w:r>
          </w:p>
        </w:tc>
        <w:tc>
          <w:tcPr>
            <w:tcW w:w="0" w:type="auto"/>
            <w:tcBorders>
              <w:top w:val="nil"/>
              <w:bottom w:val="nil"/>
            </w:tcBorders>
            <w:vAlign w:val="center"/>
          </w:tcPr>
          <w:p w14:paraId="2BD7E933"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-6.93</w:t>
            </w:r>
          </w:p>
        </w:tc>
      </w:tr>
      <w:tr w:rsidR="0001364B" w:rsidRPr="002B2D86" w14:paraId="06A4DFFD" w14:textId="77777777" w:rsidTr="00173789">
        <w:tc>
          <w:tcPr>
            <w:tcW w:w="0" w:type="auto"/>
            <w:tcBorders>
              <w:top w:val="nil"/>
              <w:bottom w:val="nil"/>
            </w:tcBorders>
          </w:tcPr>
          <w:p w14:paraId="242DDCF5" w14:textId="77777777" w:rsidR="0001364B" w:rsidRPr="00301558" w:rsidRDefault="0001364B" w:rsidP="00AF4879">
            <w:pPr>
              <w:rPr>
                <w:rFonts w:cstheme="minorHAnsi"/>
                <w:sz w:val="18"/>
                <w:szCs w:val="18"/>
                <w:vertAlign w:val="superscript"/>
              </w:rPr>
            </w:pPr>
            <w:r w:rsidRPr="002B2D86">
              <w:rPr>
                <w:rFonts w:cstheme="minorHAnsi"/>
                <w:sz w:val="18"/>
                <w:szCs w:val="18"/>
              </w:rPr>
              <w:t>[MeOEt</w:t>
            </w:r>
            <w:r w:rsidRPr="002B2D86">
              <w:rPr>
                <w:rFonts w:cstheme="minorHAnsi"/>
                <w:sz w:val="18"/>
                <w:szCs w:val="18"/>
                <w:vertAlign w:val="subscript"/>
              </w:rPr>
              <w:t>3</w:t>
            </w:r>
            <w:r w:rsidRPr="002B2D86">
              <w:rPr>
                <w:rFonts w:cstheme="minorHAnsi"/>
                <w:sz w:val="18"/>
                <w:szCs w:val="18"/>
              </w:rPr>
              <w:t>Et</w:t>
            </w:r>
            <w:r w:rsidRPr="002B2D86">
              <w:rPr>
                <w:rFonts w:cstheme="minorHAnsi"/>
                <w:sz w:val="18"/>
                <w:szCs w:val="18"/>
                <w:vertAlign w:val="subscript"/>
              </w:rPr>
              <w:t>3</w:t>
            </w:r>
            <w:r w:rsidRPr="002B2D86">
              <w:rPr>
                <w:rFonts w:cstheme="minorHAnsi"/>
                <w:sz w:val="18"/>
                <w:szCs w:val="18"/>
              </w:rPr>
              <w:t>N]Ac</w:t>
            </w:r>
            <w:r>
              <w:rPr>
                <w:rFonts w:cstheme="minorHAnsi"/>
                <w:sz w:val="18"/>
                <w:szCs w:val="18"/>
                <w:vertAlign w:val="superscript"/>
              </w:rPr>
              <w:t>4</w:t>
            </w:r>
          </w:p>
        </w:tc>
        <w:tc>
          <w:tcPr>
            <w:tcW w:w="0" w:type="auto"/>
            <w:tcBorders>
              <w:top w:val="nil"/>
              <w:bottom w:val="nil"/>
            </w:tcBorders>
          </w:tcPr>
          <w:p w14:paraId="0E825728"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10</w:t>
            </w:r>
          </w:p>
        </w:tc>
        <w:tc>
          <w:tcPr>
            <w:tcW w:w="0" w:type="auto"/>
            <w:tcBorders>
              <w:top w:val="nil"/>
              <w:bottom w:val="nil"/>
            </w:tcBorders>
          </w:tcPr>
          <w:p w14:paraId="39565D31"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30.7</w:t>
            </w:r>
          </w:p>
        </w:tc>
        <w:tc>
          <w:tcPr>
            <w:tcW w:w="0" w:type="auto"/>
            <w:tcBorders>
              <w:top w:val="nil"/>
              <w:bottom w:val="nil"/>
            </w:tcBorders>
          </w:tcPr>
          <w:p w14:paraId="4141FB77" w14:textId="77777777" w:rsidR="0001364B" w:rsidRPr="002B2D86" w:rsidRDefault="0001364B" w:rsidP="00AF4879">
            <w:pPr>
              <w:jc w:val="center"/>
              <w:rPr>
                <w:rFonts w:eastAsia="Times New Roman" w:cstheme="minorHAnsi"/>
                <w:color w:val="000000"/>
                <w:sz w:val="18"/>
                <w:szCs w:val="18"/>
                <w:lang w:val="en-US"/>
              </w:rPr>
            </w:pPr>
            <w:r w:rsidRPr="002B2D86">
              <w:rPr>
                <w:rFonts w:eastAsia="Times New Roman" w:cstheme="minorHAnsi"/>
                <w:color w:val="000000"/>
                <w:sz w:val="18"/>
                <w:szCs w:val="18"/>
                <w:lang w:val="en-US"/>
              </w:rPr>
              <w:t>110</w:t>
            </w:r>
          </w:p>
        </w:tc>
        <w:tc>
          <w:tcPr>
            <w:tcW w:w="0" w:type="auto"/>
            <w:tcBorders>
              <w:top w:val="nil"/>
              <w:bottom w:val="nil"/>
            </w:tcBorders>
            <w:vAlign w:val="center"/>
          </w:tcPr>
          <w:p w14:paraId="1B58D5D4"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-9.52</w:t>
            </w:r>
          </w:p>
        </w:tc>
        <w:tc>
          <w:tcPr>
            <w:tcW w:w="0" w:type="auto"/>
            <w:tcBorders>
              <w:top w:val="nil"/>
              <w:bottom w:val="nil"/>
            </w:tcBorders>
            <w:vAlign w:val="center"/>
          </w:tcPr>
          <w:p w14:paraId="3A0FF870"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-6.96</w:t>
            </w:r>
          </w:p>
        </w:tc>
        <w:tc>
          <w:tcPr>
            <w:tcW w:w="0" w:type="auto"/>
            <w:tcBorders>
              <w:top w:val="nil"/>
              <w:bottom w:val="nil"/>
            </w:tcBorders>
            <w:vAlign w:val="center"/>
          </w:tcPr>
          <w:p w14:paraId="11BAB309"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-13.51</w:t>
            </w:r>
          </w:p>
        </w:tc>
        <w:tc>
          <w:tcPr>
            <w:tcW w:w="0" w:type="auto"/>
            <w:tcBorders>
              <w:top w:val="nil"/>
              <w:bottom w:val="nil"/>
            </w:tcBorders>
            <w:vAlign w:val="center"/>
          </w:tcPr>
          <w:p w14:paraId="42732BA6"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-7.30</w:t>
            </w:r>
          </w:p>
        </w:tc>
        <w:tc>
          <w:tcPr>
            <w:tcW w:w="0" w:type="auto"/>
            <w:tcBorders>
              <w:top w:val="nil"/>
              <w:bottom w:val="nil"/>
            </w:tcBorders>
            <w:vAlign w:val="center"/>
          </w:tcPr>
          <w:p w14:paraId="575E4ECD"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-20.00</w:t>
            </w:r>
          </w:p>
        </w:tc>
        <w:tc>
          <w:tcPr>
            <w:tcW w:w="0" w:type="auto"/>
            <w:tcBorders>
              <w:top w:val="nil"/>
              <w:bottom w:val="nil"/>
            </w:tcBorders>
            <w:vAlign w:val="center"/>
          </w:tcPr>
          <w:p w14:paraId="580203F6"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-7.60</w:t>
            </w:r>
          </w:p>
        </w:tc>
        <w:tc>
          <w:tcPr>
            <w:tcW w:w="0" w:type="auto"/>
            <w:tcBorders>
              <w:top w:val="nil"/>
              <w:bottom w:val="nil"/>
            </w:tcBorders>
            <w:vAlign w:val="center"/>
          </w:tcPr>
          <w:p w14:paraId="605EC703"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-19.42</w:t>
            </w:r>
          </w:p>
        </w:tc>
        <w:tc>
          <w:tcPr>
            <w:tcW w:w="0" w:type="auto"/>
            <w:tcBorders>
              <w:top w:val="nil"/>
              <w:bottom w:val="nil"/>
            </w:tcBorders>
            <w:vAlign w:val="center"/>
          </w:tcPr>
          <w:p w14:paraId="2F05A558"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-6.78</w:t>
            </w:r>
          </w:p>
        </w:tc>
      </w:tr>
      <w:tr w:rsidR="0001364B" w:rsidRPr="002B2D86" w14:paraId="2C6F387D" w14:textId="77777777" w:rsidTr="00173789">
        <w:tc>
          <w:tcPr>
            <w:tcW w:w="0" w:type="auto"/>
            <w:tcBorders>
              <w:top w:val="nil"/>
              <w:bottom w:val="nil"/>
            </w:tcBorders>
          </w:tcPr>
          <w:p w14:paraId="7E31972B" w14:textId="77777777" w:rsidR="0001364B" w:rsidRPr="00301558" w:rsidRDefault="0001364B" w:rsidP="00AF4879">
            <w:pPr>
              <w:rPr>
                <w:rFonts w:cstheme="minorHAnsi"/>
                <w:sz w:val="18"/>
                <w:szCs w:val="18"/>
                <w:vertAlign w:val="superscript"/>
              </w:rPr>
            </w:pPr>
            <w:r w:rsidRPr="002B2D86">
              <w:rPr>
                <w:rFonts w:cstheme="minorHAnsi"/>
                <w:sz w:val="18"/>
                <w:szCs w:val="18"/>
              </w:rPr>
              <w:t>[MeOEt</w:t>
            </w:r>
            <w:r w:rsidRPr="002B2D86">
              <w:rPr>
                <w:rFonts w:cstheme="minorHAnsi"/>
                <w:sz w:val="18"/>
                <w:szCs w:val="18"/>
                <w:vertAlign w:val="subscript"/>
              </w:rPr>
              <w:t>2</w:t>
            </w:r>
            <w:r w:rsidRPr="002B2D86">
              <w:rPr>
                <w:rFonts w:cstheme="minorHAnsi"/>
                <w:sz w:val="18"/>
                <w:szCs w:val="18"/>
              </w:rPr>
              <w:t>Et</w:t>
            </w:r>
            <w:r w:rsidRPr="002B2D86">
              <w:rPr>
                <w:rFonts w:cstheme="minorHAnsi"/>
                <w:sz w:val="18"/>
                <w:szCs w:val="18"/>
                <w:vertAlign w:val="subscript"/>
              </w:rPr>
              <w:t>3</w:t>
            </w:r>
            <w:r w:rsidRPr="002B2D86">
              <w:rPr>
                <w:rFonts w:cstheme="minorHAnsi"/>
                <w:sz w:val="18"/>
                <w:szCs w:val="18"/>
              </w:rPr>
              <w:t>N]Ac</w:t>
            </w:r>
            <w:r>
              <w:rPr>
                <w:rFonts w:cstheme="minorHAnsi"/>
                <w:sz w:val="18"/>
                <w:szCs w:val="18"/>
                <w:vertAlign w:val="superscript"/>
              </w:rPr>
              <w:t>4</w:t>
            </w:r>
          </w:p>
        </w:tc>
        <w:tc>
          <w:tcPr>
            <w:tcW w:w="0" w:type="auto"/>
            <w:tcBorders>
              <w:top w:val="nil"/>
              <w:bottom w:val="nil"/>
            </w:tcBorders>
          </w:tcPr>
          <w:p w14:paraId="4F81378B"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10</w:t>
            </w:r>
          </w:p>
        </w:tc>
        <w:tc>
          <w:tcPr>
            <w:tcW w:w="0" w:type="auto"/>
            <w:tcBorders>
              <w:top w:val="nil"/>
              <w:bottom w:val="nil"/>
            </w:tcBorders>
          </w:tcPr>
          <w:p w14:paraId="2B3CB121"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26.3</w:t>
            </w:r>
          </w:p>
        </w:tc>
        <w:tc>
          <w:tcPr>
            <w:tcW w:w="0" w:type="auto"/>
            <w:tcBorders>
              <w:top w:val="nil"/>
              <w:bottom w:val="nil"/>
            </w:tcBorders>
          </w:tcPr>
          <w:p w14:paraId="52640C77" w14:textId="77777777" w:rsidR="0001364B" w:rsidRPr="002B2D86" w:rsidRDefault="0001364B" w:rsidP="00AF4879">
            <w:pPr>
              <w:jc w:val="center"/>
              <w:rPr>
                <w:rFonts w:eastAsia="Times New Roman" w:cstheme="minorHAnsi"/>
                <w:color w:val="000000"/>
                <w:sz w:val="18"/>
                <w:szCs w:val="18"/>
                <w:lang w:val="en-US"/>
              </w:rPr>
            </w:pPr>
            <w:r w:rsidRPr="002B2D86">
              <w:rPr>
                <w:rFonts w:eastAsia="Times New Roman" w:cstheme="minorHAnsi"/>
                <w:color w:val="000000"/>
                <w:sz w:val="18"/>
                <w:szCs w:val="18"/>
                <w:lang w:val="en-US"/>
              </w:rPr>
              <w:t>110</w:t>
            </w:r>
          </w:p>
        </w:tc>
        <w:tc>
          <w:tcPr>
            <w:tcW w:w="0" w:type="auto"/>
            <w:tcBorders>
              <w:top w:val="nil"/>
              <w:bottom w:val="nil"/>
            </w:tcBorders>
            <w:vAlign w:val="center"/>
          </w:tcPr>
          <w:p w14:paraId="633F0406"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-9.11</w:t>
            </w:r>
          </w:p>
        </w:tc>
        <w:tc>
          <w:tcPr>
            <w:tcW w:w="0" w:type="auto"/>
            <w:tcBorders>
              <w:top w:val="nil"/>
              <w:bottom w:val="nil"/>
            </w:tcBorders>
            <w:vAlign w:val="center"/>
          </w:tcPr>
          <w:p w14:paraId="038A4F5F"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-7.10</w:t>
            </w:r>
          </w:p>
        </w:tc>
        <w:tc>
          <w:tcPr>
            <w:tcW w:w="0" w:type="auto"/>
            <w:tcBorders>
              <w:top w:val="nil"/>
              <w:bottom w:val="nil"/>
            </w:tcBorders>
            <w:vAlign w:val="center"/>
          </w:tcPr>
          <w:p w14:paraId="6C13A648"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-12.90</w:t>
            </w:r>
          </w:p>
        </w:tc>
        <w:tc>
          <w:tcPr>
            <w:tcW w:w="0" w:type="auto"/>
            <w:tcBorders>
              <w:top w:val="nil"/>
              <w:bottom w:val="nil"/>
            </w:tcBorders>
            <w:vAlign w:val="center"/>
          </w:tcPr>
          <w:p w14:paraId="48DF0FE4"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-7.43</w:t>
            </w:r>
          </w:p>
        </w:tc>
        <w:tc>
          <w:tcPr>
            <w:tcW w:w="0" w:type="auto"/>
            <w:tcBorders>
              <w:top w:val="nil"/>
              <w:bottom w:val="nil"/>
            </w:tcBorders>
            <w:vAlign w:val="center"/>
          </w:tcPr>
          <w:p w14:paraId="307181DC"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-19.09</w:t>
            </w:r>
          </w:p>
        </w:tc>
        <w:tc>
          <w:tcPr>
            <w:tcW w:w="0" w:type="auto"/>
            <w:tcBorders>
              <w:top w:val="nil"/>
              <w:bottom w:val="nil"/>
            </w:tcBorders>
            <w:vAlign w:val="center"/>
          </w:tcPr>
          <w:p w14:paraId="0D8F9B35"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-7.70</w:t>
            </w:r>
          </w:p>
        </w:tc>
        <w:tc>
          <w:tcPr>
            <w:tcW w:w="0" w:type="auto"/>
            <w:tcBorders>
              <w:top w:val="nil"/>
              <w:bottom w:val="nil"/>
            </w:tcBorders>
            <w:vAlign w:val="center"/>
          </w:tcPr>
          <w:p w14:paraId="59420244"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-18.43</w:t>
            </w:r>
          </w:p>
        </w:tc>
        <w:tc>
          <w:tcPr>
            <w:tcW w:w="0" w:type="auto"/>
            <w:tcBorders>
              <w:top w:val="nil"/>
              <w:bottom w:val="nil"/>
            </w:tcBorders>
            <w:vAlign w:val="center"/>
          </w:tcPr>
          <w:p w14:paraId="545DC584"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-6.93</w:t>
            </w:r>
          </w:p>
        </w:tc>
      </w:tr>
      <w:tr w:rsidR="0001364B" w:rsidRPr="002B2D86" w14:paraId="65F90152" w14:textId="77777777" w:rsidTr="00173789">
        <w:tc>
          <w:tcPr>
            <w:tcW w:w="0" w:type="auto"/>
            <w:tcBorders>
              <w:top w:val="nil"/>
              <w:bottom w:val="nil"/>
            </w:tcBorders>
          </w:tcPr>
          <w:p w14:paraId="41D6DD97" w14:textId="77777777" w:rsidR="0001364B" w:rsidRPr="00301558" w:rsidRDefault="0001364B" w:rsidP="00AF4879">
            <w:pPr>
              <w:rPr>
                <w:rFonts w:cstheme="minorHAnsi"/>
                <w:sz w:val="18"/>
                <w:szCs w:val="18"/>
                <w:vertAlign w:val="superscript"/>
              </w:rPr>
            </w:pPr>
            <w:r w:rsidRPr="002B2D86">
              <w:rPr>
                <w:rFonts w:cstheme="minorHAnsi"/>
                <w:sz w:val="18"/>
                <w:szCs w:val="18"/>
              </w:rPr>
              <w:t>[HOEt</w:t>
            </w:r>
            <w:r w:rsidRPr="002B2D86">
              <w:rPr>
                <w:rFonts w:cstheme="minorHAnsi"/>
                <w:sz w:val="18"/>
                <w:szCs w:val="18"/>
                <w:vertAlign w:val="subscript"/>
              </w:rPr>
              <w:t>2</w:t>
            </w:r>
            <w:r w:rsidRPr="002B2D86">
              <w:rPr>
                <w:rFonts w:cstheme="minorHAnsi"/>
                <w:sz w:val="18"/>
                <w:szCs w:val="18"/>
              </w:rPr>
              <w:t>MeIm]Ac</w:t>
            </w:r>
            <w:r>
              <w:rPr>
                <w:rFonts w:cstheme="minorHAnsi"/>
                <w:sz w:val="18"/>
                <w:szCs w:val="18"/>
                <w:vertAlign w:val="superscript"/>
              </w:rPr>
              <w:t>4</w:t>
            </w:r>
          </w:p>
        </w:tc>
        <w:tc>
          <w:tcPr>
            <w:tcW w:w="0" w:type="auto"/>
            <w:tcBorders>
              <w:top w:val="nil"/>
              <w:bottom w:val="nil"/>
            </w:tcBorders>
          </w:tcPr>
          <w:p w14:paraId="6AFFBCF3"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5</w:t>
            </w:r>
          </w:p>
        </w:tc>
        <w:tc>
          <w:tcPr>
            <w:tcW w:w="0" w:type="auto"/>
            <w:tcBorders>
              <w:top w:val="nil"/>
              <w:bottom w:val="nil"/>
            </w:tcBorders>
          </w:tcPr>
          <w:p w14:paraId="7000A0F9"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11.5</w:t>
            </w:r>
          </w:p>
        </w:tc>
        <w:tc>
          <w:tcPr>
            <w:tcW w:w="0" w:type="auto"/>
            <w:tcBorders>
              <w:top w:val="nil"/>
              <w:bottom w:val="nil"/>
            </w:tcBorders>
          </w:tcPr>
          <w:p w14:paraId="632C6378" w14:textId="77777777" w:rsidR="0001364B" w:rsidRPr="002B2D86" w:rsidRDefault="0001364B" w:rsidP="00AF4879">
            <w:pPr>
              <w:jc w:val="center"/>
              <w:rPr>
                <w:rFonts w:eastAsia="Times New Roman" w:cstheme="minorHAnsi"/>
                <w:color w:val="000000"/>
                <w:sz w:val="18"/>
                <w:szCs w:val="18"/>
                <w:lang w:val="en-US"/>
              </w:rPr>
            </w:pPr>
            <w:r w:rsidRPr="002B2D86">
              <w:rPr>
                <w:rFonts w:eastAsia="Times New Roman" w:cstheme="minorHAnsi"/>
                <w:color w:val="000000"/>
                <w:sz w:val="18"/>
                <w:szCs w:val="18"/>
                <w:lang w:val="en-US"/>
              </w:rPr>
              <w:t>110</w:t>
            </w:r>
          </w:p>
        </w:tc>
        <w:tc>
          <w:tcPr>
            <w:tcW w:w="0" w:type="auto"/>
            <w:tcBorders>
              <w:top w:val="nil"/>
              <w:bottom w:val="nil"/>
            </w:tcBorders>
            <w:vAlign w:val="center"/>
          </w:tcPr>
          <w:p w14:paraId="38F0EBE7"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-6.55</w:t>
            </w:r>
          </w:p>
        </w:tc>
        <w:tc>
          <w:tcPr>
            <w:tcW w:w="0" w:type="auto"/>
            <w:tcBorders>
              <w:top w:val="nil"/>
              <w:bottom w:val="nil"/>
            </w:tcBorders>
            <w:vAlign w:val="center"/>
          </w:tcPr>
          <w:p w14:paraId="0D96D9AF"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-7.62</w:t>
            </w:r>
          </w:p>
        </w:tc>
        <w:tc>
          <w:tcPr>
            <w:tcW w:w="0" w:type="auto"/>
            <w:tcBorders>
              <w:top w:val="nil"/>
              <w:bottom w:val="nil"/>
            </w:tcBorders>
            <w:vAlign w:val="center"/>
          </w:tcPr>
          <w:p w14:paraId="6F29BD1A"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-9.17</w:t>
            </w:r>
          </w:p>
        </w:tc>
        <w:tc>
          <w:tcPr>
            <w:tcW w:w="0" w:type="auto"/>
            <w:tcBorders>
              <w:top w:val="nil"/>
              <w:bottom w:val="nil"/>
            </w:tcBorders>
            <w:vAlign w:val="center"/>
          </w:tcPr>
          <w:p w14:paraId="2F4886EE"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-7.86</w:t>
            </w:r>
          </w:p>
        </w:tc>
        <w:tc>
          <w:tcPr>
            <w:tcW w:w="0" w:type="auto"/>
            <w:tcBorders>
              <w:top w:val="nil"/>
              <w:bottom w:val="nil"/>
            </w:tcBorders>
            <w:vAlign w:val="center"/>
          </w:tcPr>
          <w:p w14:paraId="0C6D354D"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-13.65</w:t>
            </w:r>
          </w:p>
        </w:tc>
        <w:tc>
          <w:tcPr>
            <w:tcW w:w="0" w:type="auto"/>
            <w:tcBorders>
              <w:top w:val="nil"/>
              <w:bottom w:val="nil"/>
            </w:tcBorders>
            <w:vAlign w:val="center"/>
          </w:tcPr>
          <w:p w14:paraId="54A28078"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-8.05</w:t>
            </w:r>
          </w:p>
        </w:tc>
        <w:tc>
          <w:tcPr>
            <w:tcW w:w="0" w:type="auto"/>
            <w:tcBorders>
              <w:top w:val="nil"/>
              <w:bottom w:val="nil"/>
            </w:tcBorders>
            <w:vAlign w:val="center"/>
          </w:tcPr>
          <w:p w14:paraId="79276FF4"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-12.34</w:t>
            </w:r>
          </w:p>
        </w:tc>
        <w:tc>
          <w:tcPr>
            <w:tcW w:w="0" w:type="auto"/>
            <w:tcBorders>
              <w:top w:val="nil"/>
              <w:bottom w:val="nil"/>
            </w:tcBorders>
            <w:vAlign w:val="center"/>
          </w:tcPr>
          <w:p w14:paraId="78FEE736"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-7.48</w:t>
            </w:r>
          </w:p>
        </w:tc>
      </w:tr>
      <w:tr w:rsidR="0001364B" w:rsidRPr="002B2D86" w14:paraId="60EE7525" w14:textId="77777777" w:rsidTr="00173789">
        <w:tc>
          <w:tcPr>
            <w:tcW w:w="0" w:type="auto"/>
            <w:tcBorders>
              <w:top w:val="nil"/>
              <w:bottom w:val="nil"/>
            </w:tcBorders>
          </w:tcPr>
          <w:p w14:paraId="1CB486A0" w14:textId="77777777" w:rsidR="0001364B" w:rsidRPr="00301558" w:rsidRDefault="0001364B" w:rsidP="00AF4879">
            <w:pPr>
              <w:rPr>
                <w:rFonts w:cstheme="minorHAnsi"/>
                <w:sz w:val="18"/>
                <w:szCs w:val="18"/>
                <w:vertAlign w:val="superscript"/>
              </w:rPr>
            </w:pPr>
            <w:r w:rsidRPr="002B2D86">
              <w:rPr>
                <w:rFonts w:cstheme="minorHAnsi"/>
                <w:sz w:val="18"/>
                <w:szCs w:val="18"/>
              </w:rPr>
              <w:t>[HOEt</w:t>
            </w:r>
            <w:r w:rsidRPr="002B2D86">
              <w:rPr>
                <w:rFonts w:cstheme="minorHAnsi"/>
                <w:sz w:val="18"/>
                <w:szCs w:val="18"/>
                <w:vertAlign w:val="subscript"/>
              </w:rPr>
              <w:t>3</w:t>
            </w:r>
            <w:r w:rsidRPr="002B2D86">
              <w:rPr>
                <w:rFonts w:cstheme="minorHAnsi"/>
                <w:sz w:val="18"/>
                <w:szCs w:val="18"/>
              </w:rPr>
              <w:t>MeIm]Ac</w:t>
            </w:r>
            <w:r>
              <w:rPr>
                <w:rFonts w:cstheme="minorHAnsi"/>
                <w:sz w:val="18"/>
                <w:szCs w:val="18"/>
                <w:vertAlign w:val="superscript"/>
              </w:rPr>
              <w:t>4</w:t>
            </w:r>
          </w:p>
        </w:tc>
        <w:tc>
          <w:tcPr>
            <w:tcW w:w="0" w:type="auto"/>
            <w:tcBorders>
              <w:top w:val="nil"/>
              <w:bottom w:val="nil"/>
            </w:tcBorders>
          </w:tcPr>
          <w:p w14:paraId="549D67D0"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2</w:t>
            </w:r>
          </w:p>
        </w:tc>
        <w:tc>
          <w:tcPr>
            <w:tcW w:w="0" w:type="auto"/>
            <w:tcBorders>
              <w:top w:val="nil"/>
              <w:bottom w:val="nil"/>
            </w:tcBorders>
          </w:tcPr>
          <w:p w14:paraId="35A47F8A"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5.5</w:t>
            </w:r>
          </w:p>
        </w:tc>
        <w:tc>
          <w:tcPr>
            <w:tcW w:w="0" w:type="auto"/>
            <w:tcBorders>
              <w:top w:val="nil"/>
              <w:bottom w:val="nil"/>
            </w:tcBorders>
          </w:tcPr>
          <w:p w14:paraId="02BD96F8" w14:textId="77777777" w:rsidR="0001364B" w:rsidRPr="002B2D86" w:rsidRDefault="0001364B" w:rsidP="00AF4879">
            <w:pPr>
              <w:jc w:val="center"/>
              <w:rPr>
                <w:rFonts w:eastAsia="Times New Roman" w:cstheme="minorHAnsi"/>
                <w:color w:val="000000"/>
                <w:sz w:val="18"/>
                <w:szCs w:val="18"/>
                <w:lang w:val="en-US"/>
              </w:rPr>
            </w:pPr>
            <w:r w:rsidRPr="002B2D86">
              <w:rPr>
                <w:rFonts w:eastAsia="Times New Roman" w:cstheme="minorHAnsi"/>
                <w:color w:val="000000"/>
                <w:sz w:val="18"/>
                <w:szCs w:val="18"/>
                <w:lang w:val="en-US"/>
              </w:rPr>
              <w:t>110</w:t>
            </w:r>
          </w:p>
        </w:tc>
        <w:tc>
          <w:tcPr>
            <w:tcW w:w="0" w:type="auto"/>
            <w:tcBorders>
              <w:top w:val="nil"/>
              <w:bottom w:val="nil"/>
            </w:tcBorders>
            <w:vAlign w:val="center"/>
          </w:tcPr>
          <w:p w14:paraId="3E5566A9"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-5.48</w:t>
            </w:r>
          </w:p>
        </w:tc>
        <w:tc>
          <w:tcPr>
            <w:tcW w:w="0" w:type="auto"/>
            <w:tcBorders>
              <w:top w:val="nil"/>
              <w:bottom w:val="nil"/>
            </w:tcBorders>
            <w:vAlign w:val="center"/>
          </w:tcPr>
          <w:p w14:paraId="6D502E92"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-7.39</w:t>
            </w:r>
          </w:p>
        </w:tc>
        <w:tc>
          <w:tcPr>
            <w:tcW w:w="0" w:type="auto"/>
            <w:tcBorders>
              <w:top w:val="nil"/>
              <w:bottom w:val="nil"/>
            </w:tcBorders>
            <w:vAlign w:val="center"/>
          </w:tcPr>
          <w:p w14:paraId="38178B54"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-7.64</w:t>
            </w:r>
          </w:p>
        </w:tc>
        <w:tc>
          <w:tcPr>
            <w:tcW w:w="0" w:type="auto"/>
            <w:tcBorders>
              <w:top w:val="nil"/>
              <w:bottom w:val="nil"/>
            </w:tcBorders>
            <w:vAlign w:val="center"/>
          </w:tcPr>
          <w:p w14:paraId="7A48EBC1"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-7.63</w:t>
            </w:r>
          </w:p>
        </w:tc>
        <w:tc>
          <w:tcPr>
            <w:tcW w:w="0" w:type="auto"/>
            <w:tcBorders>
              <w:top w:val="nil"/>
              <w:bottom w:val="nil"/>
            </w:tcBorders>
            <w:vAlign w:val="center"/>
          </w:tcPr>
          <w:p w14:paraId="5A894DF0"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-11.38</w:t>
            </w:r>
          </w:p>
        </w:tc>
        <w:tc>
          <w:tcPr>
            <w:tcW w:w="0" w:type="auto"/>
            <w:tcBorders>
              <w:top w:val="nil"/>
              <w:bottom w:val="nil"/>
            </w:tcBorders>
            <w:vAlign w:val="center"/>
          </w:tcPr>
          <w:p w14:paraId="607FCFB8"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-7.82</w:t>
            </w:r>
          </w:p>
        </w:tc>
        <w:tc>
          <w:tcPr>
            <w:tcW w:w="0" w:type="auto"/>
            <w:tcBorders>
              <w:top w:val="nil"/>
              <w:bottom w:val="nil"/>
            </w:tcBorders>
            <w:vAlign w:val="center"/>
          </w:tcPr>
          <w:p w14:paraId="2250B663"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-9.92</w:t>
            </w:r>
          </w:p>
        </w:tc>
        <w:tc>
          <w:tcPr>
            <w:tcW w:w="0" w:type="auto"/>
            <w:tcBorders>
              <w:top w:val="nil"/>
              <w:bottom w:val="nil"/>
            </w:tcBorders>
            <w:vAlign w:val="center"/>
          </w:tcPr>
          <w:p w14:paraId="0D71C710"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-7.27</w:t>
            </w:r>
          </w:p>
        </w:tc>
      </w:tr>
      <w:tr w:rsidR="0001364B" w:rsidRPr="002B2D86" w14:paraId="37A4D814" w14:textId="77777777" w:rsidTr="00173789">
        <w:tc>
          <w:tcPr>
            <w:tcW w:w="0" w:type="auto"/>
            <w:tcBorders>
              <w:top w:val="nil"/>
              <w:bottom w:val="nil"/>
            </w:tcBorders>
          </w:tcPr>
          <w:p w14:paraId="3710FF75" w14:textId="77777777" w:rsidR="0001364B" w:rsidRPr="00301558" w:rsidRDefault="0001364B" w:rsidP="00AF4879">
            <w:pPr>
              <w:rPr>
                <w:rFonts w:cstheme="minorHAnsi"/>
                <w:sz w:val="18"/>
                <w:szCs w:val="18"/>
                <w:vertAlign w:val="superscript"/>
              </w:rPr>
            </w:pPr>
            <w:r w:rsidRPr="002B2D86">
              <w:rPr>
                <w:rFonts w:cstheme="minorHAnsi"/>
                <w:sz w:val="18"/>
                <w:szCs w:val="18"/>
              </w:rPr>
              <w:t>[C</w:t>
            </w:r>
            <w:r w:rsidRPr="002B2D86">
              <w:rPr>
                <w:rFonts w:cstheme="minorHAnsi"/>
                <w:sz w:val="18"/>
                <w:szCs w:val="18"/>
                <w:vertAlign w:val="subscript"/>
              </w:rPr>
              <w:t>4</w:t>
            </w:r>
            <w:r w:rsidRPr="002B2D86">
              <w:rPr>
                <w:rFonts w:cstheme="minorHAnsi"/>
                <w:sz w:val="18"/>
                <w:szCs w:val="18"/>
              </w:rPr>
              <w:t>mim]HCOO</w:t>
            </w:r>
            <w:r>
              <w:rPr>
                <w:rFonts w:cstheme="minorHAnsi"/>
                <w:sz w:val="18"/>
                <w:szCs w:val="18"/>
                <w:vertAlign w:val="superscript"/>
              </w:rPr>
              <w:t>4</w:t>
            </w:r>
          </w:p>
        </w:tc>
        <w:tc>
          <w:tcPr>
            <w:tcW w:w="0" w:type="auto"/>
            <w:tcBorders>
              <w:top w:val="nil"/>
              <w:bottom w:val="nil"/>
            </w:tcBorders>
          </w:tcPr>
          <w:p w14:paraId="2224FE60"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8</w:t>
            </w:r>
          </w:p>
        </w:tc>
        <w:tc>
          <w:tcPr>
            <w:tcW w:w="0" w:type="auto"/>
            <w:tcBorders>
              <w:top w:val="nil"/>
              <w:bottom w:val="nil"/>
            </w:tcBorders>
          </w:tcPr>
          <w:p w14:paraId="003F7EAC"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14.7</w:t>
            </w:r>
          </w:p>
        </w:tc>
        <w:tc>
          <w:tcPr>
            <w:tcW w:w="0" w:type="auto"/>
            <w:tcBorders>
              <w:top w:val="nil"/>
              <w:bottom w:val="nil"/>
            </w:tcBorders>
          </w:tcPr>
          <w:p w14:paraId="1EEB3F23" w14:textId="77777777" w:rsidR="0001364B" w:rsidRPr="002B2D86" w:rsidRDefault="0001364B" w:rsidP="00AF4879">
            <w:pPr>
              <w:jc w:val="center"/>
              <w:rPr>
                <w:rFonts w:eastAsia="Times New Roman" w:cstheme="minorHAnsi"/>
                <w:color w:val="000000"/>
                <w:sz w:val="18"/>
                <w:szCs w:val="18"/>
                <w:lang w:val="en-US"/>
              </w:rPr>
            </w:pPr>
            <w:r w:rsidRPr="002B2D86">
              <w:rPr>
                <w:rFonts w:eastAsia="Times New Roman" w:cstheme="minorHAnsi"/>
                <w:color w:val="000000"/>
                <w:sz w:val="18"/>
                <w:szCs w:val="18"/>
                <w:lang w:val="en-US"/>
              </w:rPr>
              <w:t>110</w:t>
            </w:r>
          </w:p>
        </w:tc>
        <w:tc>
          <w:tcPr>
            <w:tcW w:w="0" w:type="auto"/>
            <w:tcBorders>
              <w:top w:val="nil"/>
              <w:bottom w:val="nil"/>
            </w:tcBorders>
            <w:vAlign w:val="center"/>
          </w:tcPr>
          <w:p w14:paraId="41E1F377"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-6.63</w:t>
            </w:r>
          </w:p>
        </w:tc>
        <w:tc>
          <w:tcPr>
            <w:tcW w:w="0" w:type="auto"/>
            <w:tcBorders>
              <w:top w:val="nil"/>
              <w:bottom w:val="nil"/>
            </w:tcBorders>
            <w:vAlign w:val="center"/>
          </w:tcPr>
          <w:p w14:paraId="1445E49D"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-8.15</w:t>
            </w:r>
          </w:p>
        </w:tc>
        <w:tc>
          <w:tcPr>
            <w:tcW w:w="0" w:type="auto"/>
            <w:tcBorders>
              <w:top w:val="nil"/>
              <w:bottom w:val="nil"/>
            </w:tcBorders>
            <w:vAlign w:val="center"/>
          </w:tcPr>
          <w:p w14:paraId="58602058"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-9.35</w:t>
            </w:r>
          </w:p>
        </w:tc>
        <w:tc>
          <w:tcPr>
            <w:tcW w:w="0" w:type="auto"/>
            <w:tcBorders>
              <w:top w:val="nil"/>
              <w:bottom w:val="nil"/>
            </w:tcBorders>
            <w:vAlign w:val="center"/>
          </w:tcPr>
          <w:p w14:paraId="7AC5AA7B"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-8.38</w:t>
            </w:r>
          </w:p>
        </w:tc>
        <w:tc>
          <w:tcPr>
            <w:tcW w:w="0" w:type="auto"/>
            <w:tcBorders>
              <w:top w:val="nil"/>
              <w:bottom w:val="nil"/>
            </w:tcBorders>
            <w:vAlign w:val="center"/>
          </w:tcPr>
          <w:p w14:paraId="0C2A1AB6"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-14.06</w:t>
            </w:r>
          </w:p>
        </w:tc>
        <w:tc>
          <w:tcPr>
            <w:tcW w:w="0" w:type="auto"/>
            <w:tcBorders>
              <w:top w:val="nil"/>
              <w:bottom w:val="nil"/>
            </w:tcBorders>
            <w:vAlign w:val="center"/>
          </w:tcPr>
          <w:p w14:paraId="464F6C7E"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-8.58</w:t>
            </w:r>
          </w:p>
        </w:tc>
        <w:tc>
          <w:tcPr>
            <w:tcW w:w="0" w:type="auto"/>
            <w:tcBorders>
              <w:top w:val="nil"/>
              <w:bottom w:val="nil"/>
            </w:tcBorders>
            <w:vAlign w:val="center"/>
          </w:tcPr>
          <w:p w14:paraId="7001F656"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-12.71</w:t>
            </w:r>
          </w:p>
        </w:tc>
        <w:tc>
          <w:tcPr>
            <w:tcW w:w="0" w:type="auto"/>
            <w:tcBorders>
              <w:top w:val="nil"/>
              <w:bottom w:val="nil"/>
            </w:tcBorders>
            <w:vAlign w:val="center"/>
          </w:tcPr>
          <w:p w14:paraId="165435E9"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-7.98</w:t>
            </w:r>
          </w:p>
        </w:tc>
      </w:tr>
      <w:tr w:rsidR="0001364B" w:rsidRPr="002B2D86" w14:paraId="6EACD259" w14:textId="77777777" w:rsidTr="00173789">
        <w:tc>
          <w:tcPr>
            <w:tcW w:w="0" w:type="auto"/>
            <w:tcBorders>
              <w:top w:val="nil"/>
              <w:bottom w:val="nil"/>
            </w:tcBorders>
          </w:tcPr>
          <w:p w14:paraId="4A024617" w14:textId="77777777" w:rsidR="0001364B" w:rsidRPr="00301558" w:rsidRDefault="0001364B" w:rsidP="00AF4879">
            <w:pPr>
              <w:rPr>
                <w:rFonts w:cstheme="minorHAnsi"/>
                <w:sz w:val="18"/>
                <w:szCs w:val="18"/>
                <w:vertAlign w:val="superscript"/>
              </w:rPr>
            </w:pPr>
            <w:r w:rsidRPr="002B2D86">
              <w:rPr>
                <w:rFonts w:cstheme="minorHAnsi"/>
                <w:sz w:val="18"/>
                <w:szCs w:val="18"/>
              </w:rPr>
              <w:t>[Bu</w:t>
            </w:r>
            <w:r w:rsidRPr="002B2D86">
              <w:rPr>
                <w:rFonts w:cstheme="minorHAnsi"/>
                <w:sz w:val="18"/>
                <w:szCs w:val="18"/>
                <w:vertAlign w:val="subscript"/>
              </w:rPr>
              <w:t>4</w:t>
            </w:r>
            <w:r w:rsidRPr="002B2D86">
              <w:rPr>
                <w:rFonts w:cstheme="minorHAnsi"/>
                <w:sz w:val="18"/>
                <w:szCs w:val="18"/>
              </w:rPr>
              <w:t>P]HCOO</w:t>
            </w:r>
            <w:r>
              <w:rPr>
                <w:rFonts w:cstheme="minorHAnsi"/>
                <w:sz w:val="18"/>
                <w:szCs w:val="18"/>
                <w:vertAlign w:val="superscript"/>
              </w:rPr>
              <w:t>4</w:t>
            </w:r>
          </w:p>
        </w:tc>
        <w:tc>
          <w:tcPr>
            <w:tcW w:w="0" w:type="auto"/>
            <w:tcBorders>
              <w:top w:val="nil"/>
              <w:bottom w:val="nil"/>
            </w:tcBorders>
          </w:tcPr>
          <w:p w14:paraId="5447BD7E"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6</w:t>
            </w:r>
          </w:p>
        </w:tc>
        <w:tc>
          <w:tcPr>
            <w:tcW w:w="0" w:type="auto"/>
            <w:tcBorders>
              <w:top w:val="nil"/>
              <w:bottom w:val="nil"/>
            </w:tcBorders>
          </w:tcPr>
          <w:p w14:paraId="5F3D5C25"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18.3</w:t>
            </w:r>
          </w:p>
        </w:tc>
        <w:tc>
          <w:tcPr>
            <w:tcW w:w="0" w:type="auto"/>
            <w:tcBorders>
              <w:top w:val="nil"/>
              <w:bottom w:val="nil"/>
            </w:tcBorders>
          </w:tcPr>
          <w:p w14:paraId="5004DB52" w14:textId="77777777" w:rsidR="0001364B" w:rsidRPr="002B2D86" w:rsidRDefault="0001364B" w:rsidP="00AF4879">
            <w:pPr>
              <w:jc w:val="center"/>
              <w:rPr>
                <w:rFonts w:eastAsia="Times New Roman" w:cstheme="minorHAnsi"/>
                <w:color w:val="000000"/>
                <w:sz w:val="18"/>
                <w:szCs w:val="18"/>
                <w:lang w:val="en-US"/>
              </w:rPr>
            </w:pPr>
            <w:r w:rsidRPr="002B2D86">
              <w:rPr>
                <w:rFonts w:eastAsia="Times New Roman" w:cstheme="minorHAnsi"/>
                <w:color w:val="000000"/>
                <w:sz w:val="18"/>
                <w:szCs w:val="18"/>
                <w:lang w:val="en-US"/>
              </w:rPr>
              <w:t>110</w:t>
            </w:r>
          </w:p>
        </w:tc>
        <w:tc>
          <w:tcPr>
            <w:tcW w:w="0" w:type="auto"/>
            <w:tcBorders>
              <w:top w:val="nil"/>
              <w:bottom w:val="nil"/>
            </w:tcBorders>
            <w:vAlign w:val="center"/>
          </w:tcPr>
          <w:p w14:paraId="655EB77F"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-8.31</w:t>
            </w:r>
          </w:p>
        </w:tc>
        <w:tc>
          <w:tcPr>
            <w:tcW w:w="0" w:type="auto"/>
            <w:tcBorders>
              <w:top w:val="nil"/>
              <w:bottom w:val="nil"/>
            </w:tcBorders>
            <w:vAlign w:val="center"/>
          </w:tcPr>
          <w:p w14:paraId="7DB273C0"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-6.95</w:t>
            </w:r>
          </w:p>
        </w:tc>
        <w:tc>
          <w:tcPr>
            <w:tcW w:w="0" w:type="auto"/>
            <w:tcBorders>
              <w:top w:val="nil"/>
              <w:bottom w:val="nil"/>
            </w:tcBorders>
            <w:vAlign w:val="center"/>
          </w:tcPr>
          <w:p w14:paraId="420F8D2D"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-11.88</w:t>
            </w:r>
          </w:p>
        </w:tc>
        <w:tc>
          <w:tcPr>
            <w:tcW w:w="0" w:type="auto"/>
            <w:tcBorders>
              <w:top w:val="nil"/>
              <w:bottom w:val="nil"/>
            </w:tcBorders>
            <w:vAlign w:val="center"/>
          </w:tcPr>
          <w:p w14:paraId="69A7DE12"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-7.22</w:t>
            </w:r>
          </w:p>
        </w:tc>
        <w:tc>
          <w:tcPr>
            <w:tcW w:w="0" w:type="auto"/>
            <w:tcBorders>
              <w:top w:val="nil"/>
              <w:bottom w:val="nil"/>
            </w:tcBorders>
            <w:vAlign w:val="center"/>
          </w:tcPr>
          <w:p w14:paraId="67FF59DD"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-17.80</w:t>
            </w:r>
          </w:p>
        </w:tc>
        <w:tc>
          <w:tcPr>
            <w:tcW w:w="0" w:type="auto"/>
            <w:tcBorders>
              <w:top w:val="nil"/>
              <w:bottom w:val="nil"/>
            </w:tcBorders>
            <w:vAlign w:val="center"/>
          </w:tcPr>
          <w:p w14:paraId="4A2760C1"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-7.46</w:t>
            </w:r>
          </w:p>
        </w:tc>
        <w:tc>
          <w:tcPr>
            <w:tcW w:w="0" w:type="auto"/>
            <w:tcBorders>
              <w:top w:val="nil"/>
              <w:bottom w:val="nil"/>
            </w:tcBorders>
            <w:vAlign w:val="center"/>
          </w:tcPr>
          <w:p w14:paraId="63B7B469"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-16.83</w:t>
            </w:r>
          </w:p>
        </w:tc>
        <w:tc>
          <w:tcPr>
            <w:tcW w:w="0" w:type="auto"/>
            <w:tcBorders>
              <w:top w:val="nil"/>
              <w:bottom w:val="nil"/>
            </w:tcBorders>
            <w:vAlign w:val="center"/>
          </w:tcPr>
          <w:p w14:paraId="19911A5B"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-6.74</w:t>
            </w:r>
          </w:p>
        </w:tc>
      </w:tr>
      <w:tr w:rsidR="0001364B" w:rsidRPr="002B2D86" w14:paraId="60AA3C43" w14:textId="77777777" w:rsidTr="00173789">
        <w:tc>
          <w:tcPr>
            <w:tcW w:w="0" w:type="auto"/>
            <w:tcBorders>
              <w:top w:val="nil"/>
              <w:bottom w:val="single" w:sz="4" w:space="0" w:color="auto"/>
            </w:tcBorders>
          </w:tcPr>
          <w:p w14:paraId="770E907F" w14:textId="77777777" w:rsidR="0001364B" w:rsidRPr="00301558" w:rsidRDefault="0001364B" w:rsidP="00AF4879">
            <w:pPr>
              <w:rPr>
                <w:rFonts w:cstheme="minorHAnsi"/>
                <w:sz w:val="18"/>
                <w:szCs w:val="18"/>
                <w:vertAlign w:val="superscript"/>
              </w:rPr>
            </w:pPr>
            <w:r w:rsidRPr="002B2D86">
              <w:rPr>
                <w:rFonts w:cstheme="minorHAnsi"/>
                <w:sz w:val="18"/>
                <w:szCs w:val="18"/>
              </w:rPr>
              <w:t>[MeOEt</w:t>
            </w:r>
            <w:r w:rsidRPr="002B2D86">
              <w:rPr>
                <w:rFonts w:cstheme="minorHAnsi"/>
                <w:sz w:val="18"/>
                <w:szCs w:val="18"/>
                <w:vertAlign w:val="subscript"/>
              </w:rPr>
              <w:t>2</w:t>
            </w:r>
            <w:r w:rsidRPr="002B2D86">
              <w:rPr>
                <w:rFonts w:cstheme="minorHAnsi"/>
                <w:sz w:val="18"/>
                <w:szCs w:val="18"/>
              </w:rPr>
              <w:t>EtIm]Cl</w:t>
            </w:r>
            <w:r>
              <w:rPr>
                <w:rFonts w:cstheme="minorHAnsi"/>
                <w:sz w:val="18"/>
                <w:szCs w:val="18"/>
                <w:vertAlign w:val="superscript"/>
              </w:rPr>
              <w:t>4</w:t>
            </w:r>
          </w:p>
        </w:tc>
        <w:tc>
          <w:tcPr>
            <w:tcW w:w="0" w:type="auto"/>
            <w:tcBorders>
              <w:top w:val="nil"/>
              <w:bottom w:val="single" w:sz="4" w:space="0" w:color="auto"/>
            </w:tcBorders>
          </w:tcPr>
          <w:p w14:paraId="04CA5532"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2</w:t>
            </w:r>
          </w:p>
        </w:tc>
        <w:tc>
          <w:tcPr>
            <w:tcW w:w="0" w:type="auto"/>
            <w:tcBorders>
              <w:top w:val="nil"/>
              <w:bottom w:val="single" w:sz="4" w:space="0" w:color="auto"/>
            </w:tcBorders>
          </w:tcPr>
          <w:p w14:paraId="613318C8" w14:textId="77777777" w:rsidR="0001364B" w:rsidRPr="002B2D86" w:rsidRDefault="0001364B" w:rsidP="00AF4879">
            <w:pPr>
              <w:rPr>
                <w:rFonts w:eastAsia="Times New Roman" w:cstheme="minorHAnsi"/>
                <w:color w:val="000000"/>
                <w:sz w:val="18"/>
                <w:szCs w:val="18"/>
                <w:lang w:val="en-US"/>
              </w:rPr>
            </w:pPr>
            <w:r w:rsidRPr="002B2D86">
              <w:rPr>
                <w:rFonts w:eastAsia="Times New Roman" w:cstheme="minorHAnsi"/>
                <w:color w:val="000000"/>
                <w:sz w:val="18"/>
                <w:szCs w:val="18"/>
                <w:lang w:val="en-US"/>
              </w:rPr>
              <w:t>4.7</w:t>
            </w:r>
          </w:p>
        </w:tc>
        <w:tc>
          <w:tcPr>
            <w:tcW w:w="0" w:type="auto"/>
            <w:tcBorders>
              <w:top w:val="nil"/>
              <w:bottom w:val="single" w:sz="4" w:space="0" w:color="auto"/>
            </w:tcBorders>
          </w:tcPr>
          <w:p w14:paraId="004AA4A6" w14:textId="77777777" w:rsidR="0001364B" w:rsidRPr="002B2D86" w:rsidRDefault="0001364B" w:rsidP="00AF4879">
            <w:pPr>
              <w:jc w:val="center"/>
              <w:rPr>
                <w:rFonts w:eastAsia="Times New Roman" w:cstheme="minorHAnsi"/>
                <w:color w:val="000000"/>
                <w:sz w:val="18"/>
                <w:szCs w:val="18"/>
                <w:lang w:val="en-US"/>
              </w:rPr>
            </w:pPr>
            <w:r w:rsidRPr="002B2D86">
              <w:rPr>
                <w:rFonts w:eastAsia="Times New Roman" w:cstheme="minorHAnsi"/>
                <w:color w:val="000000"/>
                <w:sz w:val="18"/>
                <w:szCs w:val="18"/>
                <w:lang w:val="en-US"/>
              </w:rPr>
              <w:t>110</w:t>
            </w:r>
          </w:p>
        </w:tc>
        <w:tc>
          <w:tcPr>
            <w:tcW w:w="0" w:type="auto"/>
            <w:tcBorders>
              <w:top w:val="nil"/>
              <w:bottom w:val="single" w:sz="4" w:space="0" w:color="auto"/>
            </w:tcBorders>
            <w:vAlign w:val="center"/>
          </w:tcPr>
          <w:p w14:paraId="4A9B2EAC"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-4.14</w:t>
            </w:r>
          </w:p>
        </w:tc>
        <w:tc>
          <w:tcPr>
            <w:tcW w:w="0" w:type="auto"/>
            <w:tcBorders>
              <w:top w:val="nil"/>
              <w:bottom w:val="single" w:sz="4" w:space="0" w:color="auto"/>
            </w:tcBorders>
            <w:vAlign w:val="center"/>
          </w:tcPr>
          <w:p w14:paraId="3E5A696F"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-5.27</w:t>
            </w:r>
          </w:p>
        </w:tc>
        <w:tc>
          <w:tcPr>
            <w:tcW w:w="0" w:type="auto"/>
            <w:tcBorders>
              <w:top w:val="nil"/>
              <w:bottom w:val="single" w:sz="4" w:space="0" w:color="auto"/>
            </w:tcBorders>
            <w:vAlign w:val="center"/>
          </w:tcPr>
          <w:p w14:paraId="2D8B8D3C"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-6.24</w:t>
            </w:r>
          </w:p>
        </w:tc>
        <w:tc>
          <w:tcPr>
            <w:tcW w:w="0" w:type="auto"/>
            <w:tcBorders>
              <w:top w:val="nil"/>
              <w:bottom w:val="single" w:sz="4" w:space="0" w:color="auto"/>
            </w:tcBorders>
            <w:vAlign w:val="center"/>
          </w:tcPr>
          <w:p w14:paraId="5DB5FC54"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-5.37</w:t>
            </w:r>
          </w:p>
        </w:tc>
        <w:tc>
          <w:tcPr>
            <w:tcW w:w="0" w:type="auto"/>
            <w:tcBorders>
              <w:top w:val="nil"/>
              <w:bottom w:val="single" w:sz="4" w:space="0" w:color="auto"/>
            </w:tcBorders>
            <w:vAlign w:val="center"/>
          </w:tcPr>
          <w:p w14:paraId="299E11F0"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-8.97</w:t>
            </w:r>
          </w:p>
        </w:tc>
        <w:tc>
          <w:tcPr>
            <w:tcW w:w="0" w:type="auto"/>
            <w:tcBorders>
              <w:top w:val="nil"/>
              <w:bottom w:val="single" w:sz="4" w:space="0" w:color="auto"/>
            </w:tcBorders>
            <w:vAlign w:val="center"/>
          </w:tcPr>
          <w:p w14:paraId="3022DB7C"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-5.43</w:t>
            </w:r>
          </w:p>
        </w:tc>
        <w:tc>
          <w:tcPr>
            <w:tcW w:w="0" w:type="auto"/>
            <w:tcBorders>
              <w:top w:val="nil"/>
              <w:bottom w:val="single" w:sz="4" w:space="0" w:color="auto"/>
            </w:tcBorders>
            <w:vAlign w:val="center"/>
          </w:tcPr>
          <w:p w14:paraId="444AFFD6"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-8.94</w:t>
            </w:r>
          </w:p>
        </w:tc>
        <w:tc>
          <w:tcPr>
            <w:tcW w:w="0" w:type="auto"/>
            <w:tcBorders>
              <w:top w:val="nil"/>
              <w:bottom w:val="single" w:sz="4" w:space="0" w:color="auto"/>
            </w:tcBorders>
            <w:vAlign w:val="center"/>
          </w:tcPr>
          <w:p w14:paraId="0C457BC7" w14:textId="77777777" w:rsidR="0001364B" w:rsidRPr="002B2D86" w:rsidRDefault="0001364B" w:rsidP="00AF4879">
            <w:pPr>
              <w:jc w:val="right"/>
              <w:rPr>
                <w:rFonts w:eastAsia="Times New Roman" w:cstheme="minorHAnsi"/>
                <w:color w:val="000000"/>
                <w:sz w:val="16"/>
                <w:szCs w:val="16"/>
                <w:lang w:val="en-US"/>
              </w:rPr>
            </w:pPr>
            <w:r w:rsidRPr="002B2D86">
              <w:rPr>
                <w:rFonts w:eastAsia="Times New Roman" w:cstheme="minorHAnsi"/>
                <w:color w:val="000000"/>
                <w:sz w:val="16"/>
                <w:szCs w:val="16"/>
                <w:lang w:val="en-US"/>
              </w:rPr>
              <w:t>-5.23</w:t>
            </w:r>
          </w:p>
        </w:tc>
      </w:tr>
    </w:tbl>
    <w:p w14:paraId="7DD6AE4D" w14:textId="283C59CD" w:rsidR="0001364B" w:rsidRPr="00540A75" w:rsidRDefault="0001364B" w:rsidP="0001364B">
      <w:pPr>
        <w:rPr>
          <w:rFonts w:cs="Arial"/>
          <w:color w:val="000000"/>
          <w:sz w:val="18"/>
          <w:szCs w:val="18"/>
        </w:rPr>
      </w:pPr>
      <w:r w:rsidRPr="00301558">
        <w:rPr>
          <w:rFonts w:cs="Arial"/>
          <w:color w:val="000000"/>
          <w:sz w:val="18"/>
          <w:szCs w:val="18"/>
          <w:vertAlign w:val="superscript"/>
        </w:rPr>
        <w:t>1</w:t>
      </w:r>
      <w:proofErr w:type="gramStart"/>
      <w:r>
        <w:rPr>
          <w:rFonts w:cs="Arial"/>
          <w:color w:val="000000"/>
          <w:sz w:val="18"/>
          <w:szCs w:val="18"/>
          <w:vertAlign w:val="superscript"/>
        </w:rPr>
        <w:t>,2,3,</w:t>
      </w:r>
      <w:r w:rsidRPr="00301558">
        <w:rPr>
          <w:rFonts w:cs="Arial"/>
          <w:color w:val="000000"/>
          <w:sz w:val="18"/>
          <w:szCs w:val="18"/>
          <w:vertAlign w:val="superscript"/>
        </w:rPr>
        <w:t>4</w:t>
      </w:r>
      <w:proofErr w:type="gramEnd"/>
      <w:r w:rsidR="009925AA" w:rsidRPr="009925AA">
        <w:rPr>
          <w:rFonts w:cs="Arial"/>
          <w:color w:val="000000"/>
          <w:sz w:val="18"/>
          <w:szCs w:val="18"/>
        </w:rPr>
        <w:t>:</w:t>
      </w:r>
      <w:r w:rsidR="009925AA">
        <w:rPr>
          <w:rFonts w:cs="Arial"/>
          <w:color w:val="000000"/>
          <w:sz w:val="18"/>
          <w:szCs w:val="18"/>
        </w:rPr>
        <w:t xml:space="preserve"> </w:t>
      </w:r>
      <w:r>
        <w:rPr>
          <w:rFonts w:cs="Arial"/>
          <w:color w:val="000000"/>
          <w:sz w:val="18"/>
          <w:szCs w:val="18"/>
        </w:rPr>
        <w:t>no. of IL dataset</w:t>
      </w:r>
    </w:p>
    <w:p w14:paraId="36E87FCD" w14:textId="77F40D34" w:rsidR="0049243B" w:rsidRDefault="0049243B" w:rsidP="00CE27B3">
      <w:pPr>
        <w:spacing w:after="240"/>
        <w:jc w:val="left"/>
        <w:rPr>
          <w:rFonts w:cs="Arial"/>
        </w:rPr>
      </w:pPr>
      <w:r w:rsidRPr="00DF02BC">
        <w:rPr>
          <w:rFonts w:cs="Arial"/>
          <w:b/>
        </w:rPr>
        <w:t>Table</w:t>
      </w:r>
      <w:r w:rsidR="00EC6ED1">
        <w:rPr>
          <w:rFonts w:cs="Arial"/>
          <w:b/>
        </w:rPr>
        <w:t xml:space="preserve"> </w:t>
      </w:r>
      <w:r w:rsidR="0001364B">
        <w:rPr>
          <w:rFonts w:cs="Arial"/>
          <w:b/>
        </w:rPr>
        <w:t>10</w:t>
      </w:r>
      <w:r>
        <w:rPr>
          <w:rFonts w:cs="Arial"/>
          <w:b/>
        </w:rPr>
        <w:t>.</w:t>
      </w:r>
      <w:r w:rsidR="000C38C4">
        <w:rPr>
          <w:rFonts w:cs="Arial"/>
          <w:b/>
        </w:rPr>
        <w:t xml:space="preserve"> </w:t>
      </w:r>
      <w:r w:rsidRPr="00E035C2">
        <w:rPr>
          <w:rFonts w:cs="Arial"/>
        </w:rPr>
        <w:t>Goodness</w:t>
      </w:r>
      <w:r>
        <w:rPr>
          <w:rFonts w:cs="Arial"/>
        </w:rPr>
        <w:t>-of-fit</w:t>
      </w:r>
      <w:r w:rsidRPr="00E035C2">
        <w:rPr>
          <w:rFonts w:cs="Arial"/>
        </w:rPr>
        <w:t xml:space="preserve"> of</w:t>
      </w:r>
      <w:r>
        <w:rPr>
          <w:rFonts w:cs="Arial"/>
        </w:rPr>
        <w:t xml:space="preserve"> linear regression</w:t>
      </w:r>
      <w:r w:rsidR="001B23D0">
        <w:rPr>
          <w:rFonts w:cs="Arial"/>
        </w:rPr>
        <w:t>s</w:t>
      </w:r>
      <w:r w:rsidR="007E74BA">
        <w:rPr>
          <w:rFonts w:cs="Arial"/>
        </w:rPr>
        <w:t xml:space="preserve"> </w:t>
      </w:r>
      <w:r w:rsidR="001B23D0">
        <w:rPr>
          <w:rFonts w:cs="Arial"/>
        </w:rPr>
        <w:t xml:space="preserve">between </w:t>
      </w:r>
      <w:r w:rsidR="007E74BA">
        <w:rPr>
          <w:rFonts w:cs="Arial"/>
        </w:rPr>
        <w:t xml:space="preserve">experimental cellulose </w:t>
      </w:r>
      <w:proofErr w:type="spellStart"/>
      <w:r w:rsidR="007E74BA">
        <w:rPr>
          <w:rFonts w:cs="Arial"/>
        </w:rPr>
        <w:t>solubilities</w:t>
      </w:r>
      <w:proofErr w:type="spellEnd"/>
      <w:r w:rsidR="007E74BA">
        <w:rPr>
          <w:rFonts w:cs="Arial"/>
        </w:rPr>
        <w:t xml:space="preserve"> </w:t>
      </w:r>
      <w:proofErr w:type="gramStart"/>
      <w:r w:rsidR="007E74BA">
        <w:rPr>
          <w:rFonts w:cs="Arial"/>
        </w:rPr>
        <w:t>and</w:t>
      </w:r>
      <w:r>
        <w:rPr>
          <w:rFonts w:cs="Arial"/>
        </w:rPr>
        <w:t xml:space="preserve"> </w:t>
      </w:r>
      <w:r w:rsidR="003374D2">
        <w:rPr>
          <w:rFonts w:cs="Arial"/>
        </w:rPr>
        <w:t xml:space="preserve"> </w:t>
      </w:r>
      <w:r w:rsidR="00C02583">
        <w:rPr>
          <w:rFonts w:cs="Arial"/>
        </w:rPr>
        <w:t>thermodynamic</w:t>
      </w:r>
      <w:proofErr w:type="gramEnd"/>
      <w:r w:rsidR="00C02583">
        <w:rPr>
          <w:rFonts w:cs="Arial"/>
        </w:rPr>
        <w:t xml:space="preserve"> </w:t>
      </w:r>
      <w:r>
        <w:rPr>
          <w:rFonts w:cs="Arial"/>
        </w:rPr>
        <w:t>properties (</w:t>
      </w:r>
      <w:proofErr w:type="spellStart"/>
      <w:r>
        <w:rPr>
          <w:rFonts w:cs="Arial"/>
        </w:rPr>
        <w:t>ln</w:t>
      </w:r>
      <w:r>
        <w:rPr>
          <w:rFonts w:cs="Times"/>
        </w:rPr>
        <w:t>γ</w:t>
      </w:r>
      <w:proofErr w:type="spellEnd"/>
      <w:r>
        <w:rPr>
          <w:rFonts w:cs="Arial"/>
        </w:rPr>
        <w:t xml:space="preserve"> and H</w:t>
      </w:r>
      <w:r w:rsidRPr="00BE3514">
        <w:rPr>
          <w:rFonts w:cs="Arial"/>
          <w:vertAlign w:val="superscript"/>
        </w:rPr>
        <w:t>E</w:t>
      </w:r>
      <w:r w:rsidR="00365887">
        <w:rPr>
          <w:rFonts w:cs="Arial"/>
        </w:rPr>
        <w:t xml:space="preserve">) </w:t>
      </w:r>
      <w:r>
        <w:rPr>
          <w:rFonts w:cs="Arial"/>
        </w:rPr>
        <w:t xml:space="preserve">calculated </w:t>
      </w:r>
      <w:r w:rsidR="00A2739A" w:rsidRPr="00E035C2">
        <w:rPr>
          <w:rFonts w:cs="Arial"/>
        </w:rPr>
        <w:t>based on different cellulose</w:t>
      </w:r>
      <w:r w:rsidR="00A2739A">
        <w:rPr>
          <w:rFonts w:cs="Arial"/>
        </w:rPr>
        <w:t xml:space="preserve"> model</w:t>
      </w:r>
      <w:r w:rsidR="00A2739A" w:rsidRPr="00E035C2">
        <w:rPr>
          <w:rFonts w:cs="Arial"/>
        </w:rPr>
        <w:t>s</w:t>
      </w:r>
      <w:r w:rsidR="00A2739A">
        <w:rPr>
          <w:rFonts w:cs="Arial"/>
        </w:rPr>
        <w:t xml:space="preserve"> </w:t>
      </w:r>
      <w:r>
        <w:rPr>
          <w:rFonts w:cs="Arial"/>
        </w:rPr>
        <w:t xml:space="preserve">by COSMO-RS </w:t>
      </w:r>
      <w:r w:rsidR="00A64DC8">
        <w:rPr>
          <w:rFonts w:cs="Arial"/>
        </w:rPr>
        <w:t>associated with</w:t>
      </w:r>
      <w:r>
        <w:rPr>
          <w:rFonts w:cs="Arial"/>
        </w:rPr>
        <w:t xml:space="preserve"> different </w:t>
      </w:r>
      <w:r w:rsidR="00A64DC8">
        <w:rPr>
          <w:rFonts w:cs="Arial"/>
        </w:rPr>
        <w:t xml:space="preserve">IL </w:t>
      </w:r>
      <w:r w:rsidR="00A2739A">
        <w:rPr>
          <w:rFonts w:cs="Arial"/>
        </w:rPr>
        <w:t>data</w:t>
      </w:r>
      <w:r>
        <w:rPr>
          <w:rFonts w:cs="Arial"/>
        </w:rPr>
        <w:t>sets.</w:t>
      </w:r>
    </w:p>
    <w:tbl>
      <w:tblPr>
        <w:tblStyle w:val="TableGrid"/>
        <w:tblW w:w="5000"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1024"/>
        <w:gridCol w:w="572"/>
        <w:gridCol w:w="615"/>
        <w:gridCol w:w="756"/>
        <w:gridCol w:w="570"/>
        <w:gridCol w:w="615"/>
        <w:gridCol w:w="756"/>
        <w:gridCol w:w="570"/>
        <w:gridCol w:w="615"/>
        <w:gridCol w:w="756"/>
        <w:gridCol w:w="626"/>
        <w:gridCol w:w="679"/>
        <w:gridCol w:w="756"/>
      </w:tblGrid>
      <w:tr w:rsidR="00CF07AD" w:rsidRPr="00EC6ED1" w14:paraId="11D81B17" w14:textId="3486701D" w:rsidTr="007E4CC5">
        <w:trPr>
          <w:trHeight w:val="253"/>
          <w:jc w:val="center"/>
        </w:trPr>
        <w:tc>
          <w:tcPr>
            <w:tcW w:w="259" w:type="pct"/>
            <w:vMerge w:val="restart"/>
            <w:tcBorders>
              <w:top w:val="single" w:sz="4" w:space="0" w:color="auto"/>
            </w:tcBorders>
            <w:vAlign w:val="center"/>
          </w:tcPr>
          <w:p w14:paraId="107BA74E" w14:textId="77777777" w:rsidR="00CF07AD" w:rsidRPr="00EC6ED1" w:rsidRDefault="00CF07AD" w:rsidP="007556C7">
            <w:pPr>
              <w:jc w:val="center"/>
              <w:rPr>
                <w:rFonts w:eastAsia="Times New Roman" w:cs="Times"/>
                <w:b/>
                <w:color w:val="000000"/>
                <w:sz w:val="20"/>
                <w:szCs w:val="20"/>
                <w:lang w:val="en-US"/>
              </w:rPr>
            </w:pPr>
            <w:r w:rsidRPr="00EC6ED1">
              <w:rPr>
                <w:rFonts w:eastAsia="Times New Roman" w:cs="Times"/>
                <w:b/>
                <w:color w:val="000000"/>
                <w:sz w:val="20"/>
                <w:szCs w:val="20"/>
                <w:lang w:val="en-US"/>
              </w:rPr>
              <w:t xml:space="preserve">IL </w:t>
            </w:r>
          </w:p>
          <w:p w14:paraId="72CE07EA" w14:textId="77777777" w:rsidR="00CF07AD" w:rsidRPr="00EC6ED1" w:rsidRDefault="00CF07AD" w:rsidP="007556C7">
            <w:pPr>
              <w:jc w:val="center"/>
              <w:rPr>
                <w:rFonts w:eastAsia="Times New Roman" w:cs="Times"/>
                <w:b/>
                <w:color w:val="000000"/>
                <w:sz w:val="20"/>
                <w:szCs w:val="20"/>
                <w:lang w:val="en-US"/>
              </w:rPr>
            </w:pPr>
            <w:r w:rsidRPr="00EC6ED1">
              <w:rPr>
                <w:rFonts w:eastAsia="Times New Roman" w:cs="Times"/>
                <w:b/>
                <w:color w:val="000000"/>
                <w:sz w:val="20"/>
                <w:szCs w:val="20"/>
                <w:lang w:val="en-US"/>
              </w:rPr>
              <w:t>set</w:t>
            </w:r>
          </w:p>
        </w:tc>
        <w:tc>
          <w:tcPr>
            <w:tcW w:w="574" w:type="pct"/>
            <w:vMerge w:val="restart"/>
            <w:tcBorders>
              <w:top w:val="single" w:sz="4" w:space="0" w:color="auto"/>
            </w:tcBorders>
            <w:vAlign w:val="center"/>
          </w:tcPr>
          <w:p w14:paraId="65129F21" w14:textId="19979648" w:rsidR="00CF07AD" w:rsidRPr="00EC6ED1" w:rsidRDefault="00CF07AD" w:rsidP="003B330A">
            <w:pPr>
              <w:tabs>
                <w:tab w:val="left" w:pos="1350"/>
              </w:tabs>
              <w:jc w:val="center"/>
              <w:rPr>
                <w:rFonts w:eastAsia="Times New Roman" w:cs="Times"/>
                <w:b/>
                <w:color w:val="000000"/>
                <w:sz w:val="20"/>
                <w:szCs w:val="20"/>
                <w:lang w:val="en-US"/>
              </w:rPr>
            </w:pPr>
            <w:r>
              <w:rPr>
                <w:rFonts w:eastAsia="Times New Roman" w:cs="Times"/>
                <w:b/>
                <w:color w:val="000000"/>
                <w:sz w:val="20"/>
                <w:szCs w:val="20"/>
                <w:lang w:val="en-US"/>
              </w:rPr>
              <w:t>P</w:t>
            </w:r>
            <w:r w:rsidRPr="00EC6ED1">
              <w:rPr>
                <w:rFonts w:eastAsia="Times New Roman" w:cs="Times"/>
                <w:b/>
                <w:color w:val="000000"/>
                <w:sz w:val="20"/>
                <w:szCs w:val="20"/>
                <w:lang w:val="en-US"/>
              </w:rPr>
              <w:t>roperty</w:t>
            </w:r>
          </w:p>
        </w:tc>
        <w:tc>
          <w:tcPr>
            <w:tcW w:w="1005" w:type="pct"/>
            <w:gridSpan w:val="3"/>
            <w:tcBorders>
              <w:top w:val="single" w:sz="4" w:space="0" w:color="auto"/>
              <w:bottom w:val="single" w:sz="4" w:space="0" w:color="auto"/>
            </w:tcBorders>
            <w:vAlign w:val="bottom"/>
          </w:tcPr>
          <w:p w14:paraId="2B6047E7" w14:textId="1D149D08" w:rsidR="00CF07AD" w:rsidRPr="00EC6ED1" w:rsidRDefault="00CF07AD" w:rsidP="007E4CC5">
            <w:pPr>
              <w:jc w:val="center"/>
              <w:rPr>
                <w:rFonts w:eastAsia="Times New Roman" w:cs="Times"/>
                <w:b/>
                <w:color w:val="000000"/>
                <w:sz w:val="20"/>
              </w:rPr>
            </w:pPr>
            <w:r w:rsidRPr="00EC6ED1">
              <w:rPr>
                <w:rFonts w:eastAsia="Times New Roman" w:cs="Times"/>
                <w:b/>
                <w:color w:val="000000"/>
                <w:sz w:val="20"/>
                <w:szCs w:val="20"/>
                <w:lang w:val="en-US"/>
              </w:rPr>
              <w:t>glucose</w:t>
            </w:r>
          </w:p>
        </w:tc>
        <w:tc>
          <w:tcPr>
            <w:tcW w:w="1004" w:type="pct"/>
            <w:gridSpan w:val="3"/>
            <w:tcBorders>
              <w:top w:val="single" w:sz="4" w:space="0" w:color="auto"/>
              <w:bottom w:val="single" w:sz="4" w:space="0" w:color="auto"/>
            </w:tcBorders>
            <w:vAlign w:val="bottom"/>
          </w:tcPr>
          <w:p w14:paraId="3D9AD184" w14:textId="00025966" w:rsidR="00CF07AD" w:rsidRPr="00EC6ED1" w:rsidRDefault="00CF07AD" w:rsidP="007E4CC5">
            <w:pPr>
              <w:jc w:val="center"/>
              <w:rPr>
                <w:rFonts w:eastAsia="Times New Roman" w:cs="Times"/>
                <w:b/>
                <w:color w:val="000000"/>
                <w:sz w:val="20"/>
              </w:rPr>
            </w:pPr>
            <w:proofErr w:type="spellStart"/>
            <w:r w:rsidRPr="00EC6ED1">
              <w:rPr>
                <w:rFonts w:eastAsia="Times New Roman" w:cs="Times"/>
                <w:b/>
                <w:color w:val="000000"/>
                <w:sz w:val="20"/>
                <w:szCs w:val="20"/>
                <w:lang w:val="en-US"/>
              </w:rPr>
              <w:t>cellobiose</w:t>
            </w:r>
            <w:proofErr w:type="spellEnd"/>
          </w:p>
        </w:tc>
        <w:tc>
          <w:tcPr>
            <w:tcW w:w="1035" w:type="pct"/>
            <w:gridSpan w:val="3"/>
            <w:tcBorders>
              <w:top w:val="single" w:sz="4" w:space="0" w:color="auto"/>
              <w:bottom w:val="single" w:sz="4" w:space="0" w:color="auto"/>
            </w:tcBorders>
            <w:vAlign w:val="bottom"/>
          </w:tcPr>
          <w:p w14:paraId="0ED8C069" w14:textId="18629741" w:rsidR="00CF07AD" w:rsidRPr="00EC6ED1" w:rsidRDefault="00CF07AD" w:rsidP="007E4CC5">
            <w:pPr>
              <w:jc w:val="center"/>
              <w:rPr>
                <w:rFonts w:eastAsia="Times New Roman" w:cs="Times"/>
                <w:b/>
                <w:color w:val="000000"/>
                <w:sz w:val="20"/>
              </w:rPr>
            </w:pPr>
            <w:proofErr w:type="spellStart"/>
            <w:r w:rsidRPr="00EC6ED1">
              <w:rPr>
                <w:rFonts w:eastAsia="Times New Roman" w:cs="Times"/>
                <w:b/>
                <w:color w:val="000000"/>
                <w:sz w:val="20"/>
                <w:szCs w:val="20"/>
                <w:lang w:val="en-US"/>
              </w:rPr>
              <w:t>cellotriose</w:t>
            </w:r>
            <w:proofErr w:type="spellEnd"/>
          </w:p>
        </w:tc>
        <w:tc>
          <w:tcPr>
            <w:tcW w:w="1122" w:type="pct"/>
            <w:gridSpan w:val="3"/>
            <w:tcBorders>
              <w:top w:val="single" w:sz="4" w:space="0" w:color="auto"/>
              <w:bottom w:val="single" w:sz="4" w:space="0" w:color="auto"/>
            </w:tcBorders>
            <w:vAlign w:val="bottom"/>
          </w:tcPr>
          <w:p w14:paraId="2487C8C0" w14:textId="12F8CA76" w:rsidR="00CF07AD" w:rsidRPr="00EC6ED1" w:rsidRDefault="00CF07AD" w:rsidP="007E4CC5">
            <w:pPr>
              <w:jc w:val="center"/>
              <w:rPr>
                <w:rFonts w:eastAsia="Times New Roman" w:cs="Times"/>
                <w:b/>
                <w:color w:val="000000"/>
                <w:sz w:val="20"/>
              </w:rPr>
            </w:pPr>
            <w:proofErr w:type="spellStart"/>
            <w:r w:rsidRPr="00EC6ED1">
              <w:rPr>
                <w:rFonts w:eastAsia="Times New Roman" w:cs="Times"/>
                <w:b/>
                <w:color w:val="000000"/>
                <w:sz w:val="20"/>
                <w:szCs w:val="20"/>
                <w:lang w:val="en-US"/>
              </w:rPr>
              <w:t>cellotetraose</w:t>
            </w:r>
            <w:proofErr w:type="spellEnd"/>
          </w:p>
        </w:tc>
      </w:tr>
      <w:tr w:rsidR="005C3BD2" w:rsidRPr="00EC6ED1" w14:paraId="7898543D" w14:textId="082D3AC8" w:rsidTr="007E4CC5">
        <w:trPr>
          <w:trHeight w:val="253"/>
          <w:jc w:val="center"/>
        </w:trPr>
        <w:tc>
          <w:tcPr>
            <w:tcW w:w="259" w:type="pct"/>
            <w:vMerge/>
            <w:tcBorders>
              <w:top w:val="nil"/>
              <w:bottom w:val="single" w:sz="4" w:space="0" w:color="auto"/>
            </w:tcBorders>
            <w:vAlign w:val="center"/>
          </w:tcPr>
          <w:p w14:paraId="2A93F55B" w14:textId="77777777" w:rsidR="00CF07AD" w:rsidRPr="00EC6ED1" w:rsidRDefault="00CF07AD" w:rsidP="007556C7">
            <w:pPr>
              <w:jc w:val="center"/>
              <w:rPr>
                <w:rFonts w:eastAsia="Times New Roman" w:cs="Times"/>
                <w:color w:val="000000"/>
                <w:sz w:val="20"/>
                <w:szCs w:val="20"/>
                <w:lang w:val="en-US"/>
              </w:rPr>
            </w:pPr>
          </w:p>
        </w:tc>
        <w:tc>
          <w:tcPr>
            <w:tcW w:w="574" w:type="pct"/>
            <w:vMerge/>
            <w:tcBorders>
              <w:top w:val="nil"/>
              <w:bottom w:val="single" w:sz="4" w:space="0" w:color="auto"/>
            </w:tcBorders>
          </w:tcPr>
          <w:p w14:paraId="09388026" w14:textId="77777777" w:rsidR="00CF07AD" w:rsidRPr="00EC6ED1" w:rsidRDefault="00CF07AD" w:rsidP="007556C7">
            <w:pPr>
              <w:rPr>
                <w:rFonts w:eastAsia="Times New Roman" w:cs="Times"/>
                <w:b/>
                <w:color w:val="000000"/>
                <w:sz w:val="20"/>
                <w:szCs w:val="20"/>
                <w:lang w:val="en-US"/>
              </w:rPr>
            </w:pPr>
          </w:p>
        </w:tc>
        <w:tc>
          <w:tcPr>
            <w:tcW w:w="328" w:type="pct"/>
            <w:tcBorders>
              <w:top w:val="single" w:sz="4" w:space="0" w:color="auto"/>
              <w:bottom w:val="single" w:sz="4" w:space="0" w:color="auto"/>
            </w:tcBorders>
            <w:vAlign w:val="center"/>
          </w:tcPr>
          <w:p w14:paraId="5798EE58" w14:textId="77777777" w:rsidR="00CF07AD" w:rsidRPr="005C3BD2" w:rsidRDefault="00CF07AD" w:rsidP="007E4CC5">
            <w:pPr>
              <w:jc w:val="center"/>
              <w:rPr>
                <w:rFonts w:eastAsia="Times New Roman" w:cs="Times"/>
                <w:b/>
                <w:color w:val="000000"/>
                <w:sz w:val="18"/>
                <w:szCs w:val="18"/>
                <w:lang w:val="en-US"/>
              </w:rPr>
            </w:pPr>
            <w:r w:rsidRPr="005C3BD2">
              <w:rPr>
                <w:rFonts w:eastAsia="Times New Roman" w:cs="Times"/>
                <w:b/>
                <w:color w:val="000000"/>
                <w:sz w:val="18"/>
                <w:szCs w:val="18"/>
                <w:lang w:val="en-US"/>
              </w:rPr>
              <w:t>R</w:t>
            </w:r>
            <w:r w:rsidRPr="005C3BD2">
              <w:rPr>
                <w:rFonts w:eastAsia="Times New Roman" w:cs="Times"/>
                <w:b/>
                <w:color w:val="000000"/>
                <w:sz w:val="18"/>
                <w:szCs w:val="18"/>
                <w:vertAlign w:val="superscript"/>
                <w:lang w:val="en-US"/>
              </w:rPr>
              <w:t>2</w:t>
            </w:r>
          </w:p>
        </w:tc>
        <w:tc>
          <w:tcPr>
            <w:tcW w:w="351" w:type="pct"/>
            <w:tcBorders>
              <w:top w:val="single" w:sz="4" w:space="0" w:color="auto"/>
              <w:bottom w:val="single" w:sz="4" w:space="0" w:color="auto"/>
            </w:tcBorders>
            <w:vAlign w:val="center"/>
          </w:tcPr>
          <w:p w14:paraId="20FC9D2F" w14:textId="77777777" w:rsidR="00CF07AD" w:rsidRPr="005C3BD2" w:rsidRDefault="00CF07AD" w:rsidP="007E4CC5">
            <w:pPr>
              <w:jc w:val="center"/>
              <w:rPr>
                <w:rFonts w:eastAsia="Times New Roman" w:cs="Times"/>
                <w:b/>
                <w:color w:val="000000"/>
                <w:sz w:val="18"/>
                <w:szCs w:val="18"/>
                <w:lang w:val="en-US"/>
              </w:rPr>
            </w:pPr>
            <w:r w:rsidRPr="005C3BD2">
              <w:rPr>
                <w:rFonts w:eastAsia="Times New Roman" w:cs="Times"/>
                <w:b/>
                <w:color w:val="000000"/>
                <w:sz w:val="18"/>
                <w:szCs w:val="18"/>
                <w:lang w:val="en-US"/>
              </w:rPr>
              <w:t>RSE</w:t>
            </w:r>
          </w:p>
        </w:tc>
        <w:tc>
          <w:tcPr>
            <w:tcW w:w="327" w:type="pct"/>
            <w:tcBorders>
              <w:top w:val="single" w:sz="4" w:space="0" w:color="auto"/>
              <w:bottom w:val="single" w:sz="4" w:space="0" w:color="auto"/>
            </w:tcBorders>
            <w:vAlign w:val="center"/>
          </w:tcPr>
          <w:p w14:paraId="1E2CB6AB" w14:textId="31A6CAD2" w:rsidR="00CF07AD" w:rsidRPr="0002494E" w:rsidRDefault="005C3BD2" w:rsidP="007E4CC5">
            <w:pPr>
              <w:jc w:val="center"/>
              <w:rPr>
                <w:rFonts w:eastAsia="Times New Roman" w:cs="Times"/>
                <w:b/>
                <w:color w:val="FF0000"/>
                <w:sz w:val="18"/>
                <w:szCs w:val="18"/>
              </w:rPr>
            </w:pPr>
            <w:r w:rsidRPr="0002494E">
              <w:rPr>
                <w:rFonts w:eastAsia="Times New Roman" w:cs="Times"/>
                <w:b/>
                <w:color w:val="FF0000"/>
                <w:sz w:val="18"/>
                <w:szCs w:val="18"/>
              </w:rPr>
              <w:t>(</w:t>
            </w:r>
            <w:r w:rsidR="00524208" w:rsidRPr="0002494E">
              <w:rPr>
                <w:rFonts w:eastAsia="Times New Roman" w:cs="Times"/>
                <w:b/>
                <w:color w:val="FF0000"/>
                <w:sz w:val="18"/>
                <w:szCs w:val="18"/>
              </w:rPr>
              <w:t>MAE</w:t>
            </w:r>
            <w:r w:rsidRPr="0002494E">
              <w:rPr>
                <w:rFonts w:eastAsia="Times New Roman" w:cs="Times"/>
                <w:b/>
                <w:color w:val="FF0000"/>
                <w:sz w:val="18"/>
                <w:szCs w:val="18"/>
              </w:rPr>
              <w:t>)</w:t>
            </w:r>
          </w:p>
        </w:tc>
        <w:tc>
          <w:tcPr>
            <w:tcW w:w="327" w:type="pct"/>
            <w:tcBorders>
              <w:top w:val="single" w:sz="4" w:space="0" w:color="auto"/>
              <w:bottom w:val="single" w:sz="4" w:space="0" w:color="auto"/>
            </w:tcBorders>
            <w:vAlign w:val="center"/>
          </w:tcPr>
          <w:p w14:paraId="1626C72E" w14:textId="27B32204" w:rsidR="00CF07AD" w:rsidRPr="005C3BD2" w:rsidRDefault="00CF07AD" w:rsidP="007E4CC5">
            <w:pPr>
              <w:jc w:val="center"/>
              <w:rPr>
                <w:rFonts w:eastAsia="Times New Roman" w:cs="Times"/>
                <w:b/>
                <w:color w:val="000000"/>
                <w:sz w:val="18"/>
                <w:szCs w:val="18"/>
                <w:lang w:val="en-US"/>
              </w:rPr>
            </w:pPr>
            <w:r w:rsidRPr="005C3BD2">
              <w:rPr>
                <w:rFonts w:eastAsia="Times New Roman" w:cs="Times"/>
                <w:b/>
                <w:color w:val="000000"/>
                <w:sz w:val="18"/>
                <w:szCs w:val="18"/>
                <w:lang w:val="en-US"/>
              </w:rPr>
              <w:t>R</w:t>
            </w:r>
            <w:r w:rsidRPr="005C3BD2">
              <w:rPr>
                <w:rFonts w:eastAsia="Times New Roman" w:cs="Times"/>
                <w:b/>
                <w:color w:val="000000"/>
                <w:sz w:val="18"/>
                <w:szCs w:val="18"/>
                <w:vertAlign w:val="superscript"/>
                <w:lang w:val="en-US"/>
              </w:rPr>
              <w:t>2</w:t>
            </w:r>
          </w:p>
        </w:tc>
        <w:tc>
          <w:tcPr>
            <w:tcW w:w="351" w:type="pct"/>
            <w:tcBorders>
              <w:top w:val="single" w:sz="4" w:space="0" w:color="auto"/>
              <w:bottom w:val="single" w:sz="4" w:space="0" w:color="auto"/>
            </w:tcBorders>
            <w:vAlign w:val="center"/>
          </w:tcPr>
          <w:p w14:paraId="68B3DE8A" w14:textId="77777777" w:rsidR="00CF07AD" w:rsidRPr="005C3BD2" w:rsidRDefault="00CF07AD" w:rsidP="007E4CC5">
            <w:pPr>
              <w:jc w:val="center"/>
              <w:rPr>
                <w:rFonts w:eastAsia="Times New Roman" w:cs="Times"/>
                <w:b/>
                <w:color w:val="000000"/>
                <w:sz w:val="18"/>
                <w:szCs w:val="18"/>
                <w:lang w:val="en-US"/>
              </w:rPr>
            </w:pPr>
            <w:r w:rsidRPr="005C3BD2">
              <w:rPr>
                <w:rFonts w:eastAsia="Times New Roman" w:cs="Times"/>
                <w:b/>
                <w:color w:val="000000"/>
                <w:sz w:val="18"/>
                <w:szCs w:val="18"/>
                <w:lang w:val="en-US"/>
              </w:rPr>
              <w:t>RSE</w:t>
            </w:r>
          </w:p>
        </w:tc>
        <w:tc>
          <w:tcPr>
            <w:tcW w:w="327" w:type="pct"/>
            <w:tcBorders>
              <w:top w:val="single" w:sz="4" w:space="0" w:color="auto"/>
              <w:bottom w:val="single" w:sz="4" w:space="0" w:color="auto"/>
            </w:tcBorders>
            <w:vAlign w:val="center"/>
          </w:tcPr>
          <w:p w14:paraId="678D5601" w14:textId="63870324" w:rsidR="00CF07AD" w:rsidRPr="0002494E" w:rsidRDefault="005C3BD2" w:rsidP="007E4CC5">
            <w:pPr>
              <w:jc w:val="center"/>
              <w:rPr>
                <w:rFonts w:eastAsia="Times New Roman" w:cs="Times"/>
                <w:b/>
                <w:color w:val="FF0000"/>
                <w:sz w:val="18"/>
                <w:szCs w:val="18"/>
              </w:rPr>
            </w:pPr>
            <w:r w:rsidRPr="0002494E">
              <w:rPr>
                <w:rFonts w:eastAsia="Times New Roman" w:cs="Times"/>
                <w:b/>
                <w:color w:val="FF0000"/>
                <w:sz w:val="18"/>
                <w:szCs w:val="18"/>
              </w:rPr>
              <w:t>(</w:t>
            </w:r>
            <w:r w:rsidR="00524208" w:rsidRPr="0002494E">
              <w:rPr>
                <w:rFonts w:eastAsia="Times New Roman" w:cs="Times"/>
                <w:b/>
                <w:color w:val="FF0000"/>
                <w:sz w:val="18"/>
                <w:szCs w:val="18"/>
              </w:rPr>
              <w:t>MAE</w:t>
            </w:r>
            <w:r w:rsidRPr="0002494E">
              <w:rPr>
                <w:rFonts w:eastAsia="Times New Roman" w:cs="Times"/>
                <w:b/>
                <w:color w:val="FF0000"/>
                <w:sz w:val="18"/>
                <w:szCs w:val="18"/>
              </w:rPr>
              <w:t>)</w:t>
            </w:r>
          </w:p>
        </w:tc>
        <w:tc>
          <w:tcPr>
            <w:tcW w:w="327" w:type="pct"/>
            <w:tcBorders>
              <w:top w:val="single" w:sz="4" w:space="0" w:color="auto"/>
              <w:bottom w:val="single" w:sz="4" w:space="0" w:color="auto"/>
            </w:tcBorders>
            <w:vAlign w:val="center"/>
          </w:tcPr>
          <w:p w14:paraId="576D4220" w14:textId="77648D4A" w:rsidR="00CF07AD" w:rsidRPr="005C3BD2" w:rsidRDefault="00CF07AD" w:rsidP="007E4CC5">
            <w:pPr>
              <w:jc w:val="center"/>
              <w:rPr>
                <w:rFonts w:eastAsia="Times New Roman" w:cs="Times"/>
                <w:b/>
                <w:color w:val="000000"/>
                <w:sz w:val="18"/>
                <w:szCs w:val="18"/>
                <w:lang w:val="en-US"/>
              </w:rPr>
            </w:pPr>
            <w:r w:rsidRPr="005C3BD2">
              <w:rPr>
                <w:rFonts w:eastAsia="Times New Roman" w:cs="Times"/>
                <w:b/>
                <w:color w:val="000000"/>
                <w:sz w:val="18"/>
                <w:szCs w:val="18"/>
                <w:lang w:val="en-US"/>
              </w:rPr>
              <w:t>R</w:t>
            </w:r>
            <w:r w:rsidRPr="005C3BD2">
              <w:rPr>
                <w:rFonts w:eastAsia="Times New Roman" w:cs="Times"/>
                <w:b/>
                <w:color w:val="000000"/>
                <w:sz w:val="18"/>
                <w:szCs w:val="18"/>
                <w:vertAlign w:val="superscript"/>
                <w:lang w:val="en-US"/>
              </w:rPr>
              <w:t>2</w:t>
            </w:r>
          </w:p>
        </w:tc>
        <w:tc>
          <w:tcPr>
            <w:tcW w:w="351" w:type="pct"/>
            <w:tcBorders>
              <w:top w:val="single" w:sz="4" w:space="0" w:color="auto"/>
              <w:bottom w:val="single" w:sz="4" w:space="0" w:color="auto"/>
            </w:tcBorders>
            <w:vAlign w:val="center"/>
          </w:tcPr>
          <w:p w14:paraId="158EB858" w14:textId="77777777" w:rsidR="00CF07AD" w:rsidRPr="005C3BD2" w:rsidRDefault="00CF07AD" w:rsidP="007E4CC5">
            <w:pPr>
              <w:jc w:val="center"/>
              <w:rPr>
                <w:rFonts w:eastAsia="Times New Roman" w:cs="Times"/>
                <w:b/>
                <w:color w:val="000000"/>
                <w:sz w:val="18"/>
                <w:szCs w:val="18"/>
                <w:lang w:val="en-US"/>
              </w:rPr>
            </w:pPr>
            <w:r w:rsidRPr="005C3BD2">
              <w:rPr>
                <w:rFonts w:eastAsia="Times New Roman" w:cs="Times"/>
                <w:b/>
                <w:color w:val="000000"/>
                <w:sz w:val="18"/>
                <w:szCs w:val="18"/>
                <w:lang w:val="en-US"/>
              </w:rPr>
              <w:t>RSE</w:t>
            </w:r>
          </w:p>
        </w:tc>
        <w:tc>
          <w:tcPr>
            <w:tcW w:w="357" w:type="pct"/>
            <w:tcBorders>
              <w:top w:val="single" w:sz="4" w:space="0" w:color="auto"/>
              <w:bottom w:val="single" w:sz="4" w:space="0" w:color="auto"/>
            </w:tcBorders>
            <w:vAlign w:val="center"/>
          </w:tcPr>
          <w:p w14:paraId="1CADA3BE" w14:textId="15AEF793" w:rsidR="00CF07AD" w:rsidRPr="0002494E" w:rsidRDefault="005C3BD2" w:rsidP="007E4CC5">
            <w:pPr>
              <w:jc w:val="center"/>
              <w:rPr>
                <w:rFonts w:eastAsia="Times New Roman" w:cs="Times"/>
                <w:b/>
                <w:color w:val="FF0000"/>
                <w:sz w:val="18"/>
                <w:szCs w:val="18"/>
              </w:rPr>
            </w:pPr>
            <w:r w:rsidRPr="0002494E">
              <w:rPr>
                <w:rFonts w:eastAsia="Times New Roman" w:cs="Times"/>
                <w:b/>
                <w:color w:val="FF0000"/>
                <w:sz w:val="18"/>
                <w:szCs w:val="18"/>
              </w:rPr>
              <w:t>(</w:t>
            </w:r>
            <w:r w:rsidR="00524208" w:rsidRPr="0002494E">
              <w:rPr>
                <w:rFonts w:eastAsia="Times New Roman" w:cs="Times"/>
                <w:b/>
                <w:color w:val="FF0000"/>
                <w:sz w:val="18"/>
                <w:szCs w:val="18"/>
              </w:rPr>
              <w:t>MAE</w:t>
            </w:r>
            <w:r w:rsidRPr="0002494E">
              <w:rPr>
                <w:rFonts w:eastAsia="Times New Roman" w:cs="Times"/>
                <w:b/>
                <w:color w:val="FF0000"/>
                <w:sz w:val="18"/>
                <w:szCs w:val="18"/>
              </w:rPr>
              <w:t>)</w:t>
            </w:r>
          </w:p>
        </w:tc>
        <w:tc>
          <w:tcPr>
            <w:tcW w:w="357" w:type="pct"/>
            <w:tcBorders>
              <w:top w:val="single" w:sz="4" w:space="0" w:color="auto"/>
              <w:bottom w:val="single" w:sz="4" w:space="0" w:color="auto"/>
            </w:tcBorders>
            <w:vAlign w:val="center"/>
          </w:tcPr>
          <w:p w14:paraId="1F42BEF8" w14:textId="2C5A3B9C" w:rsidR="00CF07AD" w:rsidRPr="005C3BD2" w:rsidRDefault="00CF07AD" w:rsidP="007E4CC5">
            <w:pPr>
              <w:jc w:val="center"/>
              <w:rPr>
                <w:rFonts w:eastAsia="Times New Roman" w:cs="Times"/>
                <w:b/>
                <w:color w:val="000000"/>
                <w:sz w:val="18"/>
                <w:szCs w:val="18"/>
                <w:lang w:val="en-US"/>
              </w:rPr>
            </w:pPr>
            <w:r w:rsidRPr="005C3BD2">
              <w:rPr>
                <w:rFonts w:eastAsia="Times New Roman" w:cs="Times"/>
                <w:b/>
                <w:color w:val="000000"/>
                <w:sz w:val="18"/>
                <w:szCs w:val="18"/>
                <w:lang w:val="en-US"/>
              </w:rPr>
              <w:t>R</w:t>
            </w:r>
            <w:r w:rsidRPr="005C3BD2">
              <w:rPr>
                <w:rFonts w:eastAsia="Times New Roman" w:cs="Times"/>
                <w:b/>
                <w:color w:val="000000"/>
                <w:sz w:val="18"/>
                <w:szCs w:val="18"/>
                <w:vertAlign w:val="superscript"/>
                <w:lang w:val="en-US"/>
              </w:rPr>
              <w:t>2</w:t>
            </w:r>
          </w:p>
        </w:tc>
        <w:tc>
          <w:tcPr>
            <w:tcW w:w="385" w:type="pct"/>
            <w:tcBorders>
              <w:top w:val="single" w:sz="4" w:space="0" w:color="auto"/>
              <w:bottom w:val="single" w:sz="4" w:space="0" w:color="auto"/>
            </w:tcBorders>
            <w:vAlign w:val="center"/>
          </w:tcPr>
          <w:p w14:paraId="5EA4F002" w14:textId="77777777" w:rsidR="00CF07AD" w:rsidRPr="005C3BD2" w:rsidRDefault="00CF07AD" w:rsidP="007E4CC5">
            <w:pPr>
              <w:jc w:val="center"/>
              <w:rPr>
                <w:rFonts w:eastAsia="Times New Roman" w:cs="Times"/>
                <w:b/>
                <w:color w:val="000000"/>
                <w:sz w:val="18"/>
                <w:szCs w:val="18"/>
                <w:lang w:val="en-US"/>
              </w:rPr>
            </w:pPr>
            <w:r w:rsidRPr="005C3BD2">
              <w:rPr>
                <w:rFonts w:eastAsia="Times New Roman" w:cs="Times"/>
                <w:b/>
                <w:color w:val="000000"/>
                <w:sz w:val="18"/>
                <w:szCs w:val="18"/>
                <w:lang w:val="en-US"/>
              </w:rPr>
              <w:t>RSE</w:t>
            </w:r>
          </w:p>
        </w:tc>
        <w:tc>
          <w:tcPr>
            <w:tcW w:w="380" w:type="pct"/>
            <w:tcBorders>
              <w:top w:val="single" w:sz="4" w:space="0" w:color="auto"/>
              <w:bottom w:val="single" w:sz="4" w:space="0" w:color="auto"/>
            </w:tcBorders>
            <w:vAlign w:val="center"/>
          </w:tcPr>
          <w:p w14:paraId="4A34B3A4" w14:textId="02608A1B" w:rsidR="00CF07AD" w:rsidRPr="0002494E" w:rsidRDefault="005C3BD2" w:rsidP="007E4CC5">
            <w:pPr>
              <w:jc w:val="center"/>
              <w:rPr>
                <w:rFonts w:eastAsia="Times New Roman" w:cs="Times"/>
                <w:b/>
                <w:color w:val="FF0000"/>
                <w:sz w:val="18"/>
                <w:szCs w:val="18"/>
              </w:rPr>
            </w:pPr>
            <w:r w:rsidRPr="0002494E">
              <w:rPr>
                <w:rFonts w:eastAsia="Times New Roman" w:cs="Times"/>
                <w:b/>
                <w:color w:val="FF0000"/>
                <w:sz w:val="18"/>
                <w:szCs w:val="18"/>
              </w:rPr>
              <w:t>(</w:t>
            </w:r>
            <w:r w:rsidR="00524208" w:rsidRPr="0002494E">
              <w:rPr>
                <w:rFonts w:eastAsia="Times New Roman" w:cs="Times"/>
                <w:b/>
                <w:color w:val="FF0000"/>
                <w:sz w:val="18"/>
                <w:szCs w:val="18"/>
              </w:rPr>
              <w:t>MAE</w:t>
            </w:r>
            <w:r w:rsidRPr="0002494E">
              <w:rPr>
                <w:rFonts w:eastAsia="Times New Roman" w:cs="Times"/>
                <w:b/>
                <w:color w:val="FF0000"/>
                <w:sz w:val="18"/>
                <w:szCs w:val="18"/>
              </w:rPr>
              <w:t>)</w:t>
            </w:r>
          </w:p>
        </w:tc>
      </w:tr>
      <w:tr w:rsidR="005C3BD2" w:rsidRPr="00EC6ED1" w14:paraId="0D7108A5" w14:textId="62DC8221" w:rsidTr="007E4CC5">
        <w:trPr>
          <w:jc w:val="center"/>
        </w:trPr>
        <w:tc>
          <w:tcPr>
            <w:tcW w:w="259" w:type="pct"/>
            <w:vMerge w:val="restart"/>
            <w:tcBorders>
              <w:top w:val="single" w:sz="4" w:space="0" w:color="auto"/>
            </w:tcBorders>
            <w:vAlign w:val="center"/>
          </w:tcPr>
          <w:p w14:paraId="06E4AE5C" w14:textId="77777777" w:rsidR="00CF07AD" w:rsidRPr="00EC6ED1" w:rsidRDefault="00CF07AD" w:rsidP="007556C7">
            <w:pPr>
              <w:rPr>
                <w:rFonts w:eastAsia="Times New Roman" w:cs="Times"/>
                <w:b/>
                <w:color w:val="000000"/>
                <w:sz w:val="20"/>
                <w:szCs w:val="20"/>
                <w:lang w:val="en-US"/>
              </w:rPr>
            </w:pPr>
            <w:r w:rsidRPr="00EC6ED1">
              <w:rPr>
                <w:rFonts w:eastAsia="Times New Roman" w:cs="Times"/>
                <w:b/>
                <w:color w:val="000000"/>
                <w:sz w:val="20"/>
                <w:szCs w:val="20"/>
                <w:lang w:val="en-US"/>
              </w:rPr>
              <w:t>1</w:t>
            </w:r>
          </w:p>
        </w:tc>
        <w:tc>
          <w:tcPr>
            <w:tcW w:w="574" w:type="pct"/>
            <w:tcBorders>
              <w:top w:val="single" w:sz="4" w:space="0" w:color="auto"/>
            </w:tcBorders>
          </w:tcPr>
          <w:p w14:paraId="0E01BF30" w14:textId="77777777" w:rsidR="00CF07AD" w:rsidRPr="00EC6ED1" w:rsidRDefault="00CF07AD" w:rsidP="007556C7">
            <w:pPr>
              <w:rPr>
                <w:rFonts w:eastAsia="Times New Roman" w:cs="Times"/>
                <w:b/>
                <w:color w:val="000000"/>
                <w:sz w:val="20"/>
                <w:szCs w:val="20"/>
                <w:lang w:val="en-US"/>
              </w:rPr>
            </w:pPr>
            <w:proofErr w:type="spellStart"/>
            <w:r w:rsidRPr="00EC6ED1">
              <w:rPr>
                <w:rFonts w:eastAsia="Times New Roman" w:cs="Times"/>
                <w:b/>
                <w:color w:val="000000"/>
                <w:sz w:val="20"/>
                <w:szCs w:val="20"/>
                <w:lang w:val="en-US"/>
              </w:rPr>
              <w:t>lnγ</w:t>
            </w:r>
            <w:proofErr w:type="spellEnd"/>
          </w:p>
        </w:tc>
        <w:tc>
          <w:tcPr>
            <w:tcW w:w="328" w:type="pct"/>
            <w:tcBorders>
              <w:top w:val="single" w:sz="4" w:space="0" w:color="auto"/>
            </w:tcBorders>
          </w:tcPr>
          <w:p w14:paraId="74105E04" w14:textId="77777777" w:rsidR="00CF07AD" w:rsidRPr="00EC6ED1" w:rsidRDefault="00CF07AD" w:rsidP="007556C7">
            <w:pPr>
              <w:jc w:val="center"/>
              <w:rPr>
                <w:rFonts w:eastAsia="Times New Roman" w:cs="Times"/>
                <w:color w:val="000000"/>
                <w:sz w:val="20"/>
                <w:szCs w:val="20"/>
                <w:lang w:val="en-US"/>
              </w:rPr>
            </w:pPr>
            <w:r w:rsidRPr="00EC6ED1">
              <w:rPr>
                <w:rFonts w:eastAsia="Times New Roman" w:cs="Times"/>
                <w:color w:val="000000"/>
                <w:sz w:val="20"/>
                <w:szCs w:val="20"/>
                <w:lang w:val="en-US"/>
              </w:rPr>
              <w:t>0.87</w:t>
            </w:r>
          </w:p>
        </w:tc>
        <w:tc>
          <w:tcPr>
            <w:tcW w:w="351" w:type="pct"/>
            <w:tcBorders>
              <w:top w:val="single" w:sz="4" w:space="0" w:color="auto"/>
            </w:tcBorders>
          </w:tcPr>
          <w:p w14:paraId="32F3A788" w14:textId="77777777" w:rsidR="00CF07AD" w:rsidRPr="00EC6ED1" w:rsidRDefault="00CF07AD" w:rsidP="00627FAF">
            <w:pPr>
              <w:jc w:val="center"/>
              <w:rPr>
                <w:rFonts w:eastAsia="Times New Roman" w:cs="Times"/>
                <w:color w:val="000000"/>
                <w:sz w:val="20"/>
                <w:szCs w:val="20"/>
                <w:lang w:val="en-US"/>
              </w:rPr>
            </w:pPr>
            <w:r>
              <w:rPr>
                <w:rFonts w:eastAsia="Times New Roman" w:cs="Times"/>
                <w:color w:val="000000"/>
                <w:sz w:val="20"/>
                <w:szCs w:val="20"/>
                <w:lang w:val="en-US"/>
              </w:rPr>
              <w:t>2.39</w:t>
            </w:r>
          </w:p>
        </w:tc>
        <w:tc>
          <w:tcPr>
            <w:tcW w:w="327" w:type="pct"/>
            <w:tcBorders>
              <w:top w:val="single" w:sz="4" w:space="0" w:color="auto"/>
            </w:tcBorders>
          </w:tcPr>
          <w:p w14:paraId="257630C8" w14:textId="27FBFFEB" w:rsidR="00CF07AD" w:rsidRPr="0002494E" w:rsidRDefault="00524208" w:rsidP="007556C7">
            <w:pPr>
              <w:jc w:val="center"/>
              <w:rPr>
                <w:rFonts w:eastAsia="Times New Roman" w:cs="Times"/>
                <w:color w:val="FF0000"/>
                <w:sz w:val="20"/>
              </w:rPr>
            </w:pPr>
            <w:r w:rsidRPr="0002494E">
              <w:rPr>
                <w:rFonts w:eastAsia="Times New Roman" w:cs="Times"/>
                <w:color w:val="FF0000"/>
                <w:sz w:val="20"/>
              </w:rPr>
              <w:t>1.28</w:t>
            </w:r>
          </w:p>
        </w:tc>
        <w:tc>
          <w:tcPr>
            <w:tcW w:w="327" w:type="pct"/>
            <w:tcBorders>
              <w:top w:val="single" w:sz="4" w:space="0" w:color="auto"/>
            </w:tcBorders>
          </w:tcPr>
          <w:p w14:paraId="486ECB6C" w14:textId="34686EFA" w:rsidR="00CF07AD" w:rsidRPr="00EC6ED1" w:rsidRDefault="00CF07AD" w:rsidP="007556C7">
            <w:pPr>
              <w:jc w:val="center"/>
              <w:rPr>
                <w:rFonts w:eastAsia="Times New Roman" w:cs="Times"/>
                <w:b/>
                <w:color w:val="000000"/>
                <w:sz w:val="20"/>
                <w:szCs w:val="20"/>
                <w:lang w:val="en-US"/>
              </w:rPr>
            </w:pPr>
            <w:r w:rsidRPr="00EC6ED1">
              <w:rPr>
                <w:rFonts w:eastAsia="Times New Roman" w:cs="Times"/>
                <w:b/>
                <w:color w:val="000000"/>
                <w:sz w:val="20"/>
                <w:szCs w:val="20"/>
                <w:lang w:val="en-US"/>
              </w:rPr>
              <w:t>0.87</w:t>
            </w:r>
          </w:p>
        </w:tc>
        <w:tc>
          <w:tcPr>
            <w:tcW w:w="351" w:type="pct"/>
            <w:tcBorders>
              <w:top w:val="single" w:sz="4" w:space="0" w:color="auto"/>
            </w:tcBorders>
          </w:tcPr>
          <w:p w14:paraId="5D7EBEDB" w14:textId="77777777" w:rsidR="00CF07AD" w:rsidRPr="00EC6ED1" w:rsidRDefault="00CF07AD" w:rsidP="007556C7">
            <w:pPr>
              <w:jc w:val="center"/>
              <w:rPr>
                <w:rFonts w:eastAsia="Times New Roman" w:cs="Times"/>
                <w:b/>
                <w:color w:val="000000"/>
                <w:sz w:val="20"/>
                <w:szCs w:val="20"/>
                <w:lang w:val="en-US"/>
              </w:rPr>
            </w:pPr>
            <w:r>
              <w:rPr>
                <w:rFonts w:eastAsia="Times New Roman" w:cs="Times"/>
                <w:b/>
                <w:color w:val="000000"/>
                <w:sz w:val="20"/>
                <w:szCs w:val="20"/>
                <w:lang w:val="en-US"/>
              </w:rPr>
              <w:t>2.33</w:t>
            </w:r>
          </w:p>
        </w:tc>
        <w:tc>
          <w:tcPr>
            <w:tcW w:w="327" w:type="pct"/>
            <w:tcBorders>
              <w:top w:val="single" w:sz="4" w:space="0" w:color="auto"/>
            </w:tcBorders>
          </w:tcPr>
          <w:p w14:paraId="2E131941" w14:textId="52F4EFD1" w:rsidR="00CF07AD" w:rsidRPr="0002494E" w:rsidRDefault="00524208" w:rsidP="007556C7">
            <w:pPr>
              <w:jc w:val="center"/>
              <w:rPr>
                <w:rFonts w:eastAsia="Times New Roman" w:cs="Times"/>
                <w:b/>
                <w:color w:val="FF0000"/>
                <w:sz w:val="20"/>
              </w:rPr>
            </w:pPr>
            <w:r w:rsidRPr="0002494E">
              <w:rPr>
                <w:rFonts w:eastAsia="Times New Roman" w:cs="Times"/>
                <w:b/>
                <w:color w:val="FF0000"/>
                <w:sz w:val="20"/>
              </w:rPr>
              <w:t>1.26</w:t>
            </w:r>
          </w:p>
        </w:tc>
        <w:tc>
          <w:tcPr>
            <w:tcW w:w="327" w:type="pct"/>
            <w:tcBorders>
              <w:top w:val="single" w:sz="4" w:space="0" w:color="auto"/>
            </w:tcBorders>
          </w:tcPr>
          <w:p w14:paraId="626CC27B" w14:textId="34294399" w:rsidR="00CF07AD" w:rsidRPr="00EC6ED1" w:rsidRDefault="00CF07AD" w:rsidP="007556C7">
            <w:pPr>
              <w:jc w:val="center"/>
              <w:rPr>
                <w:rFonts w:eastAsia="Times New Roman" w:cs="Times"/>
                <w:color w:val="000000"/>
                <w:sz w:val="20"/>
                <w:szCs w:val="20"/>
                <w:lang w:val="en-US"/>
              </w:rPr>
            </w:pPr>
            <w:r w:rsidRPr="00EC6ED1">
              <w:rPr>
                <w:rFonts w:eastAsia="Times New Roman" w:cs="Times"/>
                <w:color w:val="000000"/>
                <w:sz w:val="20"/>
                <w:szCs w:val="20"/>
                <w:lang w:val="en-US"/>
              </w:rPr>
              <w:t>0.87</w:t>
            </w:r>
          </w:p>
        </w:tc>
        <w:tc>
          <w:tcPr>
            <w:tcW w:w="351" w:type="pct"/>
            <w:tcBorders>
              <w:top w:val="single" w:sz="4" w:space="0" w:color="auto"/>
            </w:tcBorders>
          </w:tcPr>
          <w:p w14:paraId="016DCA3F" w14:textId="77777777" w:rsidR="00CF07AD" w:rsidRPr="00EC6ED1" w:rsidRDefault="00CF07AD" w:rsidP="007556C7">
            <w:pPr>
              <w:jc w:val="center"/>
              <w:rPr>
                <w:rFonts w:eastAsia="Times New Roman" w:cs="Times"/>
                <w:color w:val="000000"/>
                <w:sz w:val="20"/>
                <w:szCs w:val="20"/>
                <w:lang w:val="en-US"/>
              </w:rPr>
            </w:pPr>
            <w:r>
              <w:rPr>
                <w:rFonts w:eastAsia="Times New Roman" w:cs="Times"/>
                <w:color w:val="000000"/>
                <w:sz w:val="20"/>
                <w:szCs w:val="20"/>
                <w:lang w:val="en-US"/>
              </w:rPr>
              <w:t>2.35</w:t>
            </w:r>
          </w:p>
        </w:tc>
        <w:tc>
          <w:tcPr>
            <w:tcW w:w="357" w:type="pct"/>
            <w:tcBorders>
              <w:top w:val="single" w:sz="4" w:space="0" w:color="auto"/>
            </w:tcBorders>
          </w:tcPr>
          <w:p w14:paraId="6CE38225" w14:textId="78EB5F1E" w:rsidR="00CF07AD" w:rsidRPr="0002494E" w:rsidRDefault="00524208" w:rsidP="00B84739">
            <w:pPr>
              <w:jc w:val="center"/>
              <w:rPr>
                <w:rFonts w:eastAsia="Times New Roman" w:cs="Times"/>
                <w:color w:val="FF0000"/>
                <w:sz w:val="20"/>
              </w:rPr>
            </w:pPr>
            <w:r w:rsidRPr="0002494E">
              <w:rPr>
                <w:rFonts w:eastAsia="Times New Roman" w:cs="Times"/>
                <w:color w:val="FF0000"/>
                <w:sz w:val="20"/>
              </w:rPr>
              <w:t>1.35</w:t>
            </w:r>
          </w:p>
        </w:tc>
        <w:tc>
          <w:tcPr>
            <w:tcW w:w="357" w:type="pct"/>
            <w:tcBorders>
              <w:top w:val="single" w:sz="4" w:space="0" w:color="auto"/>
            </w:tcBorders>
          </w:tcPr>
          <w:p w14:paraId="6BF47307" w14:textId="4C6F8238" w:rsidR="00CF07AD" w:rsidRPr="00EC6ED1" w:rsidRDefault="00CF07AD" w:rsidP="00B84739">
            <w:pPr>
              <w:jc w:val="center"/>
              <w:rPr>
                <w:rFonts w:eastAsia="Times New Roman" w:cs="Times"/>
                <w:color w:val="000000"/>
                <w:sz w:val="20"/>
                <w:szCs w:val="20"/>
                <w:lang w:val="en-US"/>
              </w:rPr>
            </w:pPr>
            <w:r w:rsidRPr="00EC6ED1">
              <w:rPr>
                <w:rFonts w:eastAsia="Times New Roman" w:cs="Times"/>
                <w:color w:val="000000"/>
                <w:sz w:val="20"/>
                <w:szCs w:val="20"/>
                <w:lang w:val="en-US"/>
              </w:rPr>
              <w:t>0.8</w:t>
            </w:r>
            <w:r>
              <w:rPr>
                <w:rFonts w:eastAsia="Times New Roman" w:cs="Times"/>
                <w:color w:val="000000"/>
                <w:sz w:val="20"/>
                <w:szCs w:val="20"/>
                <w:lang w:val="en-US"/>
              </w:rPr>
              <w:t>6</w:t>
            </w:r>
          </w:p>
        </w:tc>
        <w:tc>
          <w:tcPr>
            <w:tcW w:w="385" w:type="pct"/>
            <w:tcBorders>
              <w:top w:val="single" w:sz="4" w:space="0" w:color="auto"/>
            </w:tcBorders>
          </w:tcPr>
          <w:p w14:paraId="1BEDD0D4" w14:textId="77777777" w:rsidR="00CF07AD" w:rsidRPr="00EC6ED1" w:rsidRDefault="00CF07AD" w:rsidP="007556C7">
            <w:pPr>
              <w:jc w:val="center"/>
              <w:rPr>
                <w:rFonts w:eastAsia="Times New Roman" w:cs="Times"/>
                <w:color w:val="000000"/>
                <w:sz w:val="20"/>
                <w:szCs w:val="20"/>
                <w:lang w:val="en-US"/>
              </w:rPr>
            </w:pPr>
            <w:r>
              <w:rPr>
                <w:rFonts w:eastAsia="Times New Roman" w:cs="Times"/>
                <w:color w:val="000000"/>
                <w:sz w:val="20"/>
                <w:szCs w:val="20"/>
                <w:lang w:val="en-US"/>
              </w:rPr>
              <w:t>2.50</w:t>
            </w:r>
          </w:p>
        </w:tc>
        <w:tc>
          <w:tcPr>
            <w:tcW w:w="380" w:type="pct"/>
            <w:tcBorders>
              <w:top w:val="single" w:sz="4" w:space="0" w:color="auto"/>
            </w:tcBorders>
          </w:tcPr>
          <w:p w14:paraId="407906E0" w14:textId="0B24DA8B" w:rsidR="00CF07AD" w:rsidRPr="0002494E" w:rsidRDefault="00524208" w:rsidP="007556C7">
            <w:pPr>
              <w:jc w:val="center"/>
              <w:rPr>
                <w:rFonts w:eastAsia="Times New Roman" w:cs="Times"/>
                <w:color w:val="FF0000"/>
                <w:sz w:val="20"/>
              </w:rPr>
            </w:pPr>
            <w:r w:rsidRPr="0002494E">
              <w:rPr>
                <w:rFonts w:eastAsia="Times New Roman" w:cs="Times"/>
                <w:color w:val="FF0000"/>
                <w:sz w:val="20"/>
              </w:rPr>
              <w:t>1.53</w:t>
            </w:r>
          </w:p>
        </w:tc>
      </w:tr>
      <w:tr w:rsidR="005C3BD2" w:rsidRPr="00EC6ED1" w14:paraId="2F61041E" w14:textId="7E09A5E0" w:rsidTr="007E4CC5">
        <w:trPr>
          <w:jc w:val="center"/>
        </w:trPr>
        <w:tc>
          <w:tcPr>
            <w:tcW w:w="259" w:type="pct"/>
            <w:vMerge/>
            <w:vAlign w:val="center"/>
          </w:tcPr>
          <w:p w14:paraId="44655B30" w14:textId="77777777" w:rsidR="00CF07AD" w:rsidRPr="00EC6ED1" w:rsidRDefault="00CF07AD" w:rsidP="007556C7">
            <w:pPr>
              <w:rPr>
                <w:rFonts w:eastAsia="Times New Roman" w:cs="Times"/>
                <w:b/>
                <w:color w:val="000000"/>
                <w:sz w:val="20"/>
                <w:szCs w:val="20"/>
                <w:lang w:val="en-US"/>
              </w:rPr>
            </w:pPr>
          </w:p>
        </w:tc>
        <w:tc>
          <w:tcPr>
            <w:tcW w:w="574" w:type="pct"/>
          </w:tcPr>
          <w:p w14:paraId="7F681195" w14:textId="77777777" w:rsidR="00CF07AD" w:rsidRPr="00EC6ED1" w:rsidRDefault="00CF07AD" w:rsidP="007556C7">
            <w:pPr>
              <w:rPr>
                <w:rFonts w:eastAsia="Times New Roman" w:cs="Times"/>
                <w:b/>
                <w:color w:val="000000"/>
                <w:sz w:val="20"/>
                <w:szCs w:val="20"/>
                <w:lang w:val="en-US"/>
              </w:rPr>
            </w:pPr>
            <w:r w:rsidRPr="00EC6ED1">
              <w:rPr>
                <w:rFonts w:eastAsia="DengXian" w:cs="Times"/>
                <w:b/>
                <w:color w:val="000000"/>
                <w:sz w:val="20"/>
                <w:szCs w:val="20"/>
                <w:lang w:val="en-US"/>
              </w:rPr>
              <w:t>H</w:t>
            </w:r>
            <w:r w:rsidRPr="00EC6ED1">
              <w:rPr>
                <w:rFonts w:eastAsia="DengXian" w:cs="Times"/>
                <w:b/>
                <w:color w:val="000000"/>
                <w:sz w:val="20"/>
                <w:szCs w:val="20"/>
                <w:vertAlign w:val="superscript"/>
                <w:lang w:val="en-US"/>
              </w:rPr>
              <w:t>E</w:t>
            </w:r>
          </w:p>
        </w:tc>
        <w:tc>
          <w:tcPr>
            <w:tcW w:w="328" w:type="pct"/>
          </w:tcPr>
          <w:p w14:paraId="56777677" w14:textId="77777777" w:rsidR="00CF07AD" w:rsidRPr="00EC6ED1" w:rsidRDefault="00CF07AD" w:rsidP="007556C7">
            <w:pPr>
              <w:jc w:val="center"/>
              <w:rPr>
                <w:rFonts w:eastAsia="Times New Roman" w:cs="Times"/>
                <w:color w:val="000000"/>
                <w:sz w:val="20"/>
                <w:szCs w:val="20"/>
                <w:lang w:val="en-US"/>
              </w:rPr>
            </w:pPr>
            <w:r w:rsidRPr="00EC6ED1">
              <w:rPr>
                <w:rFonts w:eastAsia="Times New Roman" w:cs="Times"/>
                <w:color w:val="000000"/>
                <w:sz w:val="20"/>
                <w:szCs w:val="20"/>
                <w:lang w:val="en-US"/>
              </w:rPr>
              <w:t>0.81</w:t>
            </w:r>
          </w:p>
        </w:tc>
        <w:tc>
          <w:tcPr>
            <w:tcW w:w="351" w:type="pct"/>
          </w:tcPr>
          <w:p w14:paraId="40089E74" w14:textId="77777777" w:rsidR="00CF07AD" w:rsidRPr="00EC6ED1" w:rsidRDefault="00CF07AD" w:rsidP="00627FAF">
            <w:pPr>
              <w:jc w:val="center"/>
              <w:rPr>
                <w:rFonts w:eastAsia="Times New Roman" w:cs="Times"/>
                <w:color w:val="000000"/>
                <w:sz w:val="20"/>
                <w:szCs w:val="20"/>
                <w:lang w:val="en-US"/>
              </w:rPr>
            </w:pPr>
            <w:r>
              <w:rPr>
                <w:rFonts w:eastAsia="Times New Roman" w:cs="Times"/>
                <w:color w:val="000000"/>
                <w:sz w:val="20"/>
                <w:szCs w:val="20"/>
                <w:lang w:val="en-US"/>
              </w:rPr>
              <w:t>2.89</w:t>
            </w:r>
          </w:p>
        </w:tc>
        <w:tc>
          <w:tcPr>
            <w:tcW w:w="327" w:type="pct"/>
          </w:tcPr>
          <w:p w14:paraId="4EA3047E" w14:textId="7FF7A6A0" w:rsidR="00CF07AD" w:rsidRPr="0002494E" w:rsidRDefault="00524208" w:rsidP="007556C7">
            <w:pPr>
              <w:jc w:val="center"/>
              <w:rPr>
                <w:rFonts w:eastAsia="Times New Roman" w:cs="Times"/>
                <w:color w:val="FF0000"/>
                <w:sz w:val="20"/>
              </w:rPr>
            </w:pPr>
            <w:r w:rsidRPr="0002494E">
              <w:rPr>
                <w:rFonts w:eastAsia="Times New Roman" w:cs="Times"/>
                <w:color w:val="FF0000"/>
                <w:sz w:val="20"/>
              </w:rPr>
              <w:t>1.96</w:t>
            </w:r>
          </w:p>
        </w:tc>
        <w:tc>
          <w:tcPr>
            <w:tcW w:w="327" w:type="pct"/>
          </w:tcPr>
          <w:p w14:paraId="25B39F36" w14:textId="423A38D4" w:rsidR="00CF07AD" w:rsidRPr="00EC6ED1" w:rsidRDefault="00CF07AD" w:rsidP="007556C7">
            <w:pPr>
              <w:jc w:val="center"/>
              <w:rPr>
                <w:rFonts w:eastAsia="Times New Roman" w:cs="Times"/>
                <w:color w:val="000000"/>
                <w:sz w:val="20"/>
                <w:szCs w:val="20"/>
                <w:lang w:val="en-US"/>
              </w:rPr>
            </w:pPr>
            <w:r w:rsidRPr="00EC6ED1">
              <w:rPr>
                <w:rFonts w:eastAsia="Times New Roman" w:cs="Times"/>
                <w:color w:val="000000"/>
                <w:sz w:val="20"/>
                <w:szCs w:val="20"/>
                <w:lang w:val="en-US"/>
              </w:rPr>
              <w:t>0.81</w:t>
            </w:r>
          </w:p>
        </w:tc>
        <w:tc>
          <w:tcPr>
            <w:tcW w:w="351" w:type="pct"/>
          </w:tcPr>
          <w:p w14:paraId="76EF90A3" w14:textId="77777777" w:rsidR="00CF07AD" w:rsidRPr="00EC6ED1" w:rsidRDefault="00CF07AD" w:rsidP="0077170E">
            <w:pPr>
              <w:jc w:val="center"/>
              <w:rPr>
                <w:rFonts w:eastAsia="Times New Roman" w:cs="Times"/>
                <w:color w:val="000000"/>
                <w:sz w:val="20"/>
                <w:szCs w:val="20"/>
                <w:lang w:val="en-US"/>
              </w:rPr>
            </w:pPr>
            <w:r>
              <w:rPr>
                <w:rFonts w:eastAsia="Times New Roman" w:cs="Times"/>
                <w:color w:val="000000"/>
                <w:sz w:val="20"/>
                <w:szCs w:val="20"/>
                <w:lang w:val="en-US"/>
              </w:rPr>
              <w:t>2.89</w:t>
            </w:r>
          </w:p>
        </w:tc>
        <w:tc>
          <w:tcPr>
            <w:tcW w:w="327" w:type="pct"/>
          </w:tcPr>
          <w:p w14:paraId="35E6A137" w14:textId="5D79828F" w:rsidR="00CF07AD" w:rsidRPr="0002494E" w:rsidRDefault="00524208" w:rsidP="007556C7">
            <w:pPr>
              <w:jc w:val="center"/>
              <w:rPr>
                <w:rFonts w:eastAsia="Times New Roman" w:cs="Times"/>
                <w:color w:val="FF0000"/>
                <w:sz w:val="20"/>
              </w:rPr>
            </w:pPr>
            <w:r w:rsidRPr="0002494E">
              <w:rPr>
                <w:rFonts w:eastAsia="Times New Roman" w:cs="Times"/>
                <w:color w:val="FF0000"/>
                <w:sz w:val="20"/>
              </w:rPr>
              <w:t>1.90</w:t>
            </w:r>
          </w:p>
        </w:tc>
        <w:tc>
          <w:tcPr>
            <w:tcW w:w="327" w:type="pct"/>
          </w:tcPr>
          <w:p w14:paraId="5F8CBBFE" w14:textId="2DBC8FD5" w:rsidR="00CF07AD" w:rsidRPr="00EC6ED1" w:rsidRDefault="00CF07AD" w:rsidP="007556C7">
            <w:pPr>
              <w:jc w:val="center"/>
              <w:rPr>
                <w:rFonts w:eastAsia="Times New Roman" w:cs="Times"/>
                <w:color w:val="000000"/>
                <w:sz w:val="20"/>
                <w:szCs w:val="20"/>
                <w:lang w:val="en-US"/>
              </w:rPr>
            </w:pPr>
            <w:r w:rsidRPr="00EC6ED1">
              <w:rPr>
                <w:rFonts w:eastAsia="Times New Roman" w:cs="Times"/>
                <w:color w:val="000000"/>
                <w:sz w:val="20"/>
                <w:szCs w:val="20"/>
                <w:lang w:val="en-US"/>
              </w:rPr>
              <w:t>0.80</w:t>
            </w:r>
          </w:p>
        </w:tc>
        <w:tc>
          <w:tcPr>
            <w:tcW w:w="351" w:type="pct"/>
          </w:tcPr>
          <w:p w14:paraId="3514E600" w14:textId="77777777" w:rsidR="00CF07AD" w:rsidRPr="00EC6ED1" w:rsidRDefault="00CF07AD" w:rsidP="0077170E">
            <w:pPr>
              <w:jc w:val="center"/>
              <w:rPr>
                <w:rFonts w:eastAsia="Times New Roman" w:cs="Times"/>
                <w:color w:val="000000"/>
                <w:sz w:val="20"/>
                <w:szCs w:val="20"/>
                <w:lang w:val="en-US"/>
              </w:rPr>
            </w:pPr>
            <w:r>
              <w:rPr>
                <w:rFonts w:eastAsia="Times New Roman" w:cs="Times"/>
                <w:color w:val="000000"/>
                <w:sz w:val="20"/>
                <w:szCs w:val="20"/>
                <w:lang w:val="en-US"/>
              </w:rPr>
              <w:t>2.92</w:t>
            </w:r>
          </w:p>
        </w:tc>
        <w:tc>
          <w:tcPr>
            <w:tcW w:w="357" w:type="pct"/>
          </w:tcPr>
          <w:p w14:paraId="24CEA050" w14:textId="69DD265B" w:rsidR="00CF07AD" w:rsidRPr="0002494E" w:rsidRDefault="00524208" w:rsidP="007556C7">
            <w:pPr>
              <w:jc w:val="center"/>
              <w:rPr>
                <w:rFonts w:eastAsia="Times New Roman" w:cs="Times"/>
                <w:color w:val="FF0000"/>
                <w:sz w:val="20"/>
              </w:rPr>
            </w:pPr>
            <w:r w:rsidRPr="0002494E">
              <w:rPr>
                <w:rFonts w:eastAsia="Times New Roman" w:cs="Times"/>
                <w:color w:val="FF0000"/>
                <w:sz w:val="20"/>
              </w:rPr>
              <w:t>1.97</w:t>
            </w:r>
          </w:p>
        </w:tc>
        <w:tc>
          <w:tcPr>
            <w:tcW w:w="357" w:type="pct"/>
          </w:tcPr>
          <w:p w14:paraId="7DC868F6" w14:textId="6F04C38B" w:rsidR="00CF07AD" w:rsidRPr="00EC6ED1" w:rsidRDefault="00CF07AD" w:rsidP="007556C7">
            <w:pPr>
              <w:jc w:val="center"/>
              <w:rPr>
                <w:rFonts w:eastAsia="Times New Roman" w:cs="Times"/>
                <w:color w:val="000000"/>
                <w:sz w:val="20"/>
                <w:szCs w:val="20"/>
                <w:lang w:val="en-US"/>
              </w:rPr>
            </w:pPr>
            <w:r w:rsidRPr="00EC6ED1">
              <w:rPr>
                <w:rFonts w:eastAsia="Times New Roman" w:cs="Times"/>
                <w:color w:val="000000"/>
                <w:sz w:val="20"/>
                <w:szCs w:val="20"/>
                <w:lang w:val="en-US"/>
              </w:rPr>
              <w:t>0.81</w:t>
            </w:r>
          </w:p>
        </w:tc>
        <w:tc>
          <w:tcPr>
            <w:tcW w:w="385" w:type="pct"/>
          </w:tcPr>
          <w:p w14:paraId="0C6F92D7" w14:textId="77777777" w:rsidR="00CF07AD" w:rsidRPr="00EC6ED1" w:rsidRDefault="00CF07AD" w:rsidP="007556C7">
            <w:pPr>
              <w:jc w:val="center"/>
              <w:rPr>
                <w:rFonts w:eastAsia="Times New Roman" w:cs="Times"/>
                <w:color w:val="000000"/>
                <w:sz w:val="20"/>
                <w:szCs w:val="20"/>
                <w:lang w:val="en-US"/>
              </w:rPr>
            </w:pPr>
            <w:r>
              <w:rPr>
                <w:rFonts w:eastAsia="Times New Roman" w:cs="Times"/>
                <w:color w:val="000000"/>
                <w:sz w:val="20"/>
                <w:szCs w:val="20"/>
                <w:lang w:val="en-US"/>
              </w:rPr>
              <w:t>2.90</w:t>
            </w:r>
          </w:p>
        </w:tc>
        <w:tc>
          <w:tcPr>
            <w:tcW w:w="380" w:type="pct"/>
          </w:tcPr>
          <w:p w14:paraId="532D6ECC" w14:textId="7602AF6E" w:rsidR="00CF07AD" w:rsidRPr="0002494E" w:rsidRDefault="00524208" w:rsidP="007556C7">
            <w:pPr>
              <w:jc w:val="center"/>
              <w:rPr>
                <w:rFonts w:eastAsia="Times New Roman" w:cs="Times"/>
                <w:color w:val="FF0000"/>
                <w:sz w:val="20"/>
              </w:rPr>
            </w:pPr>
            <w:r w:rsidRPr="0002494E">
              <w:rPr>
                <w:rFonts w:eastAsia="Times New Roman" w:cs="Times"/>
                <w:color w:val="FF0000"/>
                <w:sz w:val="20"/>
              </w:rPr>
              <w:t>2.06</w:t>
            </w:r>
          </w:p>
        </w:tc>
      </w:tr>
      <w:tr w:rsidR="005C3BD2" w:rsidRPr="00EC6ED1" w14:paraId="7AE13082" w14:textId="11005BA8" w:rsidTr="007E4CC5">
        <w:trPr>
          <w:jc w:val="center"/>
        </w:trPr>
        <w:tc>
          <w:tcPr>
            <w:tcW w:w="259" w:type="pct"/>
            <w:vMerge w:val="restart"/>
            <w:vAlign w:val="center"/>
          </w:tcPr>
          <w:p w14:paraId="37E7CDB6" w14:textId="77777777" w:rsidR="00CF07AD" w:rsidRPr="00EC6ED1" w:rsidRDefault="00CF07AD" w:rsidP="007556C7">
            <w:pPr>
              <w:rPr>
                <w:rFonts w:eastAsia="Times New Roman" w:cs="Times"/>
                <w:b/>
                <w:color w:val="000000"/>
                <w:sz w:val="20"/>
                <w:szCs w:val="20"/>
                <w:lang w:val="en-US"/>
              </w:rPr>
            </w:pPr>
            <w:r w:rsidRPr="00EC6ED1">
              <w:rPr>
                <w:rFonts w:eastAsia="Times New Roman" w:cs="Times"/>
                <w:b/>
                <w:color w:val="000000"/>
                <w:sz w:val="20"/>
                <w:szCs w:val="20"/>
                <w:lang w:val="en-US"/>
              </w:rPr>
              <w:t>2</w:t>
            </w:r>
          </w:p>
        </w:tc>
        <w:tc>
          <w:tcPr>
            <w:tcW w:w="574" w:type="pct"/>
          </w:tcPr>
          <w:p w14:paraId="52CB9EA6" w14:textId="77777777" w:rsidR="00CF07AD" w:rsidRPr="00EC6ED1" w:rsidRDefault="00CF07AD" w:rsidP="007556C7">
            <w:pPr>
              <w:rPr>
                <w:rFonts w:eastAsia="Times New Roman" w:cs="Times"/>
                <w:b/>
                <w:color w:val="000000"/>
                <w:sz w:val="20"/>
                <w:szCs w:val="20"/>
                <w:lang w:val="en-US"/>
              </w:rPr>
            </w:pPr>
            <w:proofErr w:type="spellStart"/>
            <w:r w:rsidRPr="00EC6ED1">
              <w:rPr>
                <w:rFonts w:eastAsia="Times New Roman" w:cs="Times"/>
                <w:b/>
                <w:color w:val="000000"/>
                <w:sz w:val="20"/>
                <w:szCs w:val="20"/>
                <w:lang w:val="en-US"/>
              </w:rPr>
              <w:t>lnγ</w:t>
            </w:r>
            <w:proofErr w:type="spellEnd"/>
          </w:p>
        </w:tc>
        <w:tc>
          <w:tcPr>
            <w:tcW w:w="328" w:type="pct"/>
          </w:tcPr>
          <w:p w14:paraId="689236D8" w14:textId="77777777" w:rsidR="00CF07AD" w:rsidRPr="00EC6ED1" w:rsidRDefault="00CF07AD" w:rsidP="007556C7">
            <w:pPr>
              <w:jc w:val="center"/>
              <w:rPr>
                <w:rFonts w:eastAsia="Times New Roman" w:cs="Times"/>
                <w:color w:val="000000"/>
                <w:sz w:val="20"/>
                <w:szCs w:val="20"/>
                <w:lang w:val="en-US"/>
              </w:rPr>
            </w:pPr>
            <w:r w:rsidRPr="00EC6ED1">
              <w:rPr>
                <w:rFonts w:eastAsia="Times New Roman" w:cs="Times"/>
                <w:color w:val="000000"/>
                <w:sz w:val="20"/>
                <w:szCs w:val="20"/>
                <w:lang w:val="en-US"/>
              </w:rPr>
              <w:t>0.76</w:t>
            </w:r>
          </w:p>
        </w:tc>
        <w:tc>
          <w:tcPr>
            <w:tcW w:w="351" w:type="pct"/>
          </w:tcPr>
          <w:p w14:paraId="4C4EF5ED" w14:textId="77777777" w:rsidR="00CF07AD" w:rsidRPr="00EC6ED1" w:rsidRDefault="00CF07AD" w:rsidP="006B679F">
            <w:pPr>
              <w:jc w:val="center"/>
              <w:rPr>
                <w:rFonts w:eastAsia="Times New Roman" w:cs="Times"/>
                <w:color w:val="000000"/>
                <w:sz w:val="20"/>
                <w:szCs w:val="20"/>
                <w:lang w:val="en-US"/>
              </w:rPr>
            </w:pPr>
            <w:r w:rsidRPr="00EC6ED1">
              <w:rPr>
                <w:rFonts w:eastAsia="Times New Roman" w:cs="Times"/>
                <w:color w:val="000000"/>
                <w:sz w:val="20"/>
                <w:szCs w:val="20"/>
                <w:lang w:val="en-US"/>
              </w:rPr>
              <w:t>1.0</w:t>
            </w:r>
            <w:r>
              <w:rPr>
                <w:rFonts w:eastAsia="Times New Roman" w:cs="Times"/>
                <w:color w:val="000000"/>
                <w:sz w:val="20"/>
                <w:szCs w:val="20"/>
                <w:lang w:val="en-US"/>
              </w:rPr>
              <w:t>1</w:t>
            </w:r>
          </w:p>
        </w:tc>
        <w:tc>
          <w:tcPr>
            <w:tcW w:w="327" w:type="pct"/>
          </w:tcPr>
          <w:p w14:paraId="3E7C55ED" w14:textId="7BFADAEB" w:rsidR="00CF07AD" w:rsidRPr="0002494E" w:rsidRDefault="005057E3" w:rsidP="007556C7">
            <w:pPr>
              <w:jc w:val="center"/>
              <w:rPr>
                <w:rFonts w:eastAsia="Times New Roman" w:cs="Times"/>
                <w:color w:val="FF0000"/>
                <w:sz w:val="20"/>
              </w:rPr>
            </w:pPr>
            <w:r w:rsidRPr="0002494E">
              <w:rPr>
                <w:rFonts w:eastAsia="Times New Roman" w:cs="Times"/>
                <w:color w:val="FF0000"/>
                <w:sz w:val="20"/>
              </w:rPr>
              <w:t>0.74</w:t>
            </w:r>
          </w:p>
        </w:tc>
        <w:tc>
          <w:tcPr>
            <w:tcW w:w="327" w:type="pct"/>
          </w:tcPr>
          <w:p w14:paraId="0C3D6FCD" w14:textId="5EF029B1" w:rsidR="00CF07AD" w:rsidRPr="00EC6ED1" w:rsidRDefault="00CF07AD" w:rsidP="007556C7">
            <w:pPr>
              <w:jc w:val="center"/>
              <w:rPr>
                <w:rFonts w:eastAsia="Times New Roman" w:cs="Times"/>
                <w:color w:val="000000"/>
                <w:sz w:val="20"/>
                <w:szCs w:val="20"/>
                <w:lang w:val="en-US"/>
              </w:rPr>
            </w:pPr>
            <w:r w:rsidRPr="00EC6ED1">
              <w:rPr>
                <w:rFonts w:eastAsia="Times New Roman" w:cs="Times"/>
                <w:color w:val="000000"/>
                <w:sz w:val="20"/>
                <w:szCs w:val="20"/>
                <w:lang w:val="en-US"/>
              </w:rPr>
              <w:t>0.76</w:t>
            </w:r>
          </w:p>
        </w:tc>
        <w:tc>
          <w:tcPr>
            <w:tcW w:w="351" w:type="pct"/>
          </w:tcPr>
          <w:p w14:paraId="2BF6B1C3" w14:textId="77777777" w:rsidR="00CF07AD" w:rsidRPr="00EC6ED1" w:rsidRDefault="00CF07AD" w:rsidP="006B679F">
            <w:pPr>
              <w:jc w:val="center"/>
              <w:rPr>
                <w:rFonts w:eastAsia="Times New Roman" w:cs="Times"/>
                <w:color w:val="000000"/>
                <w:sz w:val="20"/>
                <w:szCs w:val="20"/>
                <w:lang w:val="en-US"/>
              </w:rPr>
            </w:pPr>
            <w:r w:rsidRPr="00EC6ED1">
              <w:rPr>
                <w:rFonts w:eastAsia="Times New Roman" w:cs="Times"/>
                <w:color w:val="000000"/>
                <w:sz w:val="20"/>
                <w:szCs w:val="20"/>
                <w:lang w:val="en-US"/>
              </w:rPr>
              <w:t>1.</w:t>
            </w:r>
            <w:r>
              <w:rPr>
                <w:rFonts w:eastAsia="Times New Roman" w:cs="Times"/>
                <w:color w:val="000000"/>
                <w:sz w:val="20"/>
                <w:szCs w:val="20"/>
                <w:lang w:val="en-US"/>
              </w:rPr>
              <w:t>00</w:t>
            </w:r>
          </w:p>
        </w:tc>
        <w:tc>
          <w:tcPr>
            <w:tcW w:w="327" w:type="pct"/>
          </w:tcPr>
          <w:p w14:paraId="49538C69" w14:textId="645B9D33" w:rsidR="00CF07AD" w:rsidRPr="0002494E" w:rsidRDefault="00580359" w:rsidP="007556C7">
            <w:pPr>
              <w:jc w:val="center"/>
              <w:rPr>
                <w:rFonts w:eastAsia="Times New Roman" w:cs="Times"/>
                <w:color w:val="FF0000"/>
                <w:sz w:val="20"/>
              </w:rPr>
            </w:pPr>
            <w:r w:rsidRPr="0002494E">
              <w:rPr>
                <w:rFonts w:eastAsia="Times New Roman" w:cs="Times"/>
                <w:color w:val="FF0000"/>
                <w:sz w:val="20"/>
              </w:rPr>
              <w:t>0.75</w:t>
            </w:r>
          </w:p>
        </w:tc>
        <w:tc>
          <w:tcPr>
            <w:tcW w:w="327" w:type="pct"/>
          </w:tcPr>
          <w:p w14:paraId="320E58B6" w14:textId="6BC395B7" w:rsidR="00CF07AD" w:rsidRPr="00EC6ED1" w:rsidRDefault="00CF07AD" w:rsidP="007556C7">
            <w:pPr>
              <w:jc w:val="center"/>
              <w:rPr>
                <w:rFonts w:eastAsia="Times New Roman" w:cs="Times"/>
                <w:color w:val="000000"/>
                <w:sz w:val="20"/>
                <w:szCs w:val="20"/>
                <w:lang w:val="en-US"/>
              </w:rPr>
            </w:pPr>
            <w:r w:rsidRPr="00EC6ED1">
              <w:rPr>
                <w:rFonts w:eastAsia="Times New Roman" w:cs="Times"/>
                <w:color w:val="000000"/>
                <w:sz w:val="20"/>
                <w:szCs w:val="20"/>
                <w:lang w:val="en-US"/>
              </w:rPr>
              <w:t>0.75</w:t>
            </w:r>
          </w:p>
        </w:tc>
        <w:tc>
          <w:tcPr>
            <w:tcW w:w="351" w:type="pct"/>
          </w:tcPr>
          <w:p w14:paraId="6B6E13E8" w14:textId="77777777" w:rsidR="00CF07AD" w:rsidRPr="00EC6ED1" w:rsidRDefault="00CF07AD" w:rsidP="006B679F">
            <w:pPr>
              <w:jc w:val="center"/>
              <w:rPr>
                <w:rFonts w:eastAsia="Times New Roman" w:cs="Times"/>
                <w:color w:val="000000"/>
                <w:sz w:val="20"/>
                <w:szCs w:val="20"/>
                <w:lang w:val="en-US"/>
              </w:rPr>
            </w:pPr>
            <w:r w:rsidRPr="00EC6ED1">
              <w:rPr>
                <w:rFonts w:eastAsia="Times New Roman" w:cs="Times"/>
                <w:color w:val="000000"/>
                <w:sz w:val="20"/>
                <w:szCs w:val="20"/>
                <w:lang w:val="en-US"/>
              </w:rPr>
              <w:t>1.</w:t>
            </w:r>
            <w:r>
              <w:rPr>
                <w:rFonts w:eastAsia="Times New Roman" w:cs="Times"/>
                <w:color w:val="000000"/>
                <w:sz w:val="20"/>
                <w:szCs w:val="20"/>
                <w:lang w:val="en-US"/>
              </w:rPr>
              <w:t>0</w:t>
            </w:r>
            <w:r w:rsidRPr="00EC6ED1">
              <w:rPr>
                <w:rFonts w:eastAsia="Times New Roman" w:cs="Times"/>
                <w:color w:val="000000"/>
                <w:sz w:val="20"/>
                <w:szCs w:val="20"/>
                <w:lang w:val="en-US"/>
              </w:rPr>
              <w:t>3</w:t>
            </w:r>
          </w:p>
        </w:tc>
        <w:tc>
          <w:tcPr>
            <w:tcW w:w="357" w:type="pct"/>
          </w:tcPr>
          <w:p w14:paraId="709D83E7" w14:textId="1C1751D5" w:rsidR="00CF07AD" w:rsidRPr="0002494E" w:rsidRDefault="005057E3" w:rsidP="006B679F">
            <w:pPr>
              <w:jc w:val="center"/>
              <w:rPr>
                <w:rFonts w:eastAsia="Times New Roman" w:cs="Times"/>
                <w:color w:val="FF0000"/>
                <w:sz w:val="20"/>
              </w:rPr>
            </w:pPr>
            <w:r w:rsidRPr="0002494E">
              <w:rPr>
                <w:rFonts w:eastAsia="Times New Roman" w:cs="Times"/>
                <w:color w:val="FF0000"/>
                <w:sz w:val="20"/>
              </w:rPr>
              <w:t>0.77</w:t>
            </w:r>
          </w:p>
        </w:tc>
        <w:tc>
          <w:tcPr>
            <w:tcW w:w="357" w:type="pct"/>
          </w:tcPr>
          <w:p w14:paraId="78FEAAA8" w14:textId="25E8D76F" w:rsidR="00CF07AD" w:rsidRPr="00EC6ED1" w:rsidRDefault="00CF07AD" w:rsidP="006B679F">
            <w:pPr>
              <w:jc w:val="center"/>
              <w:rPr>
                <w:rFonts w:eastAsia="Times New Roman" w:cs="Times"/>
                <w:b/>
                <w:color w:val="000000"/>
                <w:sz w:val="20"/>
                <w:szCs w:val="20"/>
                <w:lang w:val="en-US"/>
              </w:rPr>
            </w:pPr>
            <w:r w:rsidRPr="00EC6ED1">
              <w:rPr>
                <w:rFonts w:eastAsia="Times New Roman" w:cs="Times"/>
                <w:b/>
                <w:color w:val="000000"/>
                <w:sz w:val="20"/>
                <w:szCs w:val="20"/>
                <w:lang w:val="en-US"/>
              </w:rPr>
              <w:t>0.7</w:t>
            </w:r>
            <w:r>
              <w:rPr>
                <w:rFonts w:eastAsia="Times New Roman" w:cs="Times"/>
                <w:b/>
                <w:color w:val="000000"/>
                <w:sz w:val="20"/>
                <w:szCs w:val="20"/>
                <w:lang w:val="en-US"/>
              </w:rPr>
              <w:t>8</w:t>
            </w:r>
          </w:p>
        </w:tc>
        <w:tc>
          <w:tcPr>
            <w:tcW w:w="385" w:type="pct"/>
          </w:tcPr>
          <w:p w14:paraId="5CE5E724" w14:textId="77777777" w:rsidR="00CF07AD" w:rsidRPr="00EC6ED1" w:rsidRDefault="00CF07AD" w:rsidP="007556C7">
            <w:pPr>
              <w:jc w:val="center"/>
              <w:rPr>
                <w:rFonts w:eastAsia="Times New Roman" w:cs="Times"/>
                <w:b/>
                <w:color w:val="000000"/>
                <w:sz w:val="20"/>
                <w:szCs w:val="20"/>
                <w:lang w:val="en-US"/>
              </w:rPr>
            </w:pPr>
            <w:r>
              <w:rPr>
                <w:rFonts w:eastAsia="Times New Roman" w:cs="Times"/>
                <w:b/>
                <w:color w:val="000000"/>
                <w:sz w:val="20"/>
                <w:szCs w:val="20"/>
                <w:lang w:val="en-US"/>
              </w:rPr>
              <w:t>0.97</w:t>
            </w:r>
          </w:p>
        </w:tc>
        <w:tc>
          <w:tcPr>
            <w:tcW w:w="380" w:type="pct"/>
          </w:tcPr>
          <w:p w14:paraId="55C903D0" w14:textId="705AE70A" w:rsidR="00CF07AD" w:rsidRPr="0002494E" w:rsidRDefault="005057E3" w:rsidP="007556C7">
            <w:pPr>
              <w:jc w:val="center"/>
              <w:rPr>
                <w:rFonts w:eastAsia="Times New Roman" w:cs="Times"/>
                <w:b/>
                <w:color w:val="FF0000"/>
                <w:sz w:val="20"/>
              </w:rPr>
            </w:pPr>
            <w:r w:rsidRPr="0002494E">
              <w:rPr>
                <w:rFonts w:eastAsia="Times New Roman" w:cs="Times"/>
                <w:b/>
                <w:color w:val="FF0000"/>
                <w:sz w:val="20"/>
              </w:rPr>
              <w:t>0.72</w:t>
            </w:r>
          </w:p>
        </w:tc>
      </w:tr>
      <w:tr w:rsidR="005C3BD2" w:rsidRPr="00EC6ED1" w14:paraId="60CB302F" w14:textId="1BA41CDB" w:rsidTr="007E4CC5">
        <w:trPr>
          <w:jc w:val="center"/>
        </w:trPr>
        <w:tc>
          <w:tcPr>
            <w:tcW w:w="259" w:type="pct"/>
            <w:vMerge/>
            <w:vAlign w:val="center"/>
          </w:tcPr>
          <w:p w14:paraId="2C0EE2AA" w14:textId="77777777" w:rsidR="00CF07AD" w:rsidRPr="00EC6ED1" w:rsidRDefault="00CF07AD" w:rsidP="007556C7">
            <w:pPr>
              <w:rPr>
                <w:rFonts w:eastAsia="Times New Roman" w:cs="Times"/>
                <w:b/>
                <w:color w:val="000000"/>
                <w:sz w:val="20"/>
                <w:szCs w:val="20"/>
                <w:lang w:val="en-US"/>
              </w:rPr>
            </w:pPr>
          </w:p>
        </w:tc>
        <w:tc>
          <w:tcPr>
            <w:tcW w:w="574" w:type="pct"/>
          </w:tcPr>
          <w:p w14:paraId="521A5BEA" w14:textId="77777777" w:rsidR="00CF07AD" w:rsidRPr="00EC6ED1" w:rsidRDefault="00CF07AD" w:rsidP="007556C7">
            <w:pPr>
              <w:rPr>
                <w:rFonts w:eastAsia="Times New Roman" w:cs="Times"/>
                <w:b/>
                <w:color w:val="000000"/>
                <w:sz w:val="20"/>
                <w:szCs w:val="20"/>
                <w:lang w:val="en-US"/>
              </w:rPr>
            </w:pPr>
            <w:r w:rsidRPr="00EC6ED1">
              <w:rPr>
                <w:rFonts w:eastAsia="DengXian" w:cs="Times"/>
                <w:b/>
                <w:color w:val="000000"/>
                <w:sz w:val="20"/>
                <w:szCs w:val="20"/>
                <w:lang w:val="en-US"/>
              </w:rPr>
              <w:t>H</w:t>
            </w:r>
            <w:r w:rsidRPr="00EC6ED1">
              <w:rPr>
                <w:rFonts w:eastAsia="DengXian" w:cs="Times"/>
                <w:b/>
                <w:color w:val="000000"/>
                <w:sz w:val="20"/>
                <w:szCs w:val="20"/>
                <w:vertAlign w:val="superscript"/>
                <w:lang w:val="en-US"/>
              </w:rPr>
              <w:t>E</w:t>
            </w:r>
          </w:p>
        </w:tc>
        <w:tc>
          <w:tcPr>
            <w:tcW w:w="328" w:type="pct"/>
          </w:tcPr>
          <w:p w14:paraId="5844F6C6" w14:textId="77777777" w:rsidR="00CF07AD" w:rsidRPr="00EC6ED1" w:rsidRDefault="00CF07AD" w:rsidP="007556C7">
            <w:pPr>
              <w:jc w:val="center"/>
              <w:rPr>
                <w:rFonts w:eastAsia="Times New Roman" w:cs="Times"/>
                <w:color w:val="000000"/>
                <w:sz w:val="20"/>
                <w:szCs w:val="20"/>
                <w:lang w:val="en-US"/>
              </w:rPr>
            </w:pPr>
            <w:r w:rsidRPr="00EC6ED1">
              <w:rPr>
                <w:rFonts w:eastAsia="Times New Roman" w:cs="Times"/>
                <w:color w:val="000000"/>
                <w:sz w:val="20"/>
                <w:szCs w:val="20"/>
                <w:lang w:val="en-US"/>
              </w:rPr>
              <w:t>0.24</w:t>
            </w:r>
          </w:p>
        </w:tc>
        <w:tc>
          <w:tcPr>
            <w:tcW w:w="351" w:type="pct"/>
          </w:tcPr>
          <w:p w14:paraId="68BBF0CE" w14:textId="77777777" w:rsidR="00CF07AD" w:rsidRPr="00EC6ED1" w:rsidRDefault="00CF07AD" w:rsidP="007556C7">
            <w:pPr>
              <w:jc w:val="center"/>
              <w:rPr>
                <w:rFonts w:eastAsia="Times New Roman" w:cs="Times"/>
                <w:color w:val="000000"/>
                <w:sz w:val="20"/>
                <w:szCs w:val="20"/>
                <w:lang w:val="en-US"/>
              </w:rPr>
            </w:pPr>
            <w:r>
              <w:rPr>
                <w:rFonts w:eastAsia="Times New Roman" w:cs="Times"/>
                <w:color w:val="000000"/>
                <w:sz w:val="20"/>
                <w:szCs w:val="20"/>
                <w:lang w:val="en-US"/>
              </w:rPr>
              <w:t>1.78</w:t>
            </w:r>
          </w:p>
        </w:tc>
        <w:tc>
          <w:tcPr>
            <w:tcW w:w="327" w:type="pct"/>
          </w:tcPr>
          <w:p w14:paraId="6BEB11A5" w14:textId="3AB73A49" w:rsidR="00CF07AD" w:rsidRPr="0002494E" w:rsidRDefault="005057E3" w:rsidP="007556C7">
            <w:pPr>
              <w:jc w:val="center"/>
              <w:rPr>
                <w:rFonts w:eastAsia="Times New Roman" w:cs="Times"/>
                <w:color w:val="FF0000"/>
                <w:sz w:val="20"/>
              </w:rPr>
            </w:pPr>
            <w:r w:rsidRPr="0002494E">
              <w:rPr>
                <w:rFonts w:eastAsia="Times New Roman" w:cs="Times"/>
                <w:color w:val="FF0000"/>
                <w:sz w:val="20"/>
              </w:rPr>
              <w:t>1.30</w:t>
            </w:r>
          </w:p>
        </w:tc>
        <w:tc>
          <w:tcPr>
            <w:tcW w:w="327" w:type="pct"/>
          </w:tcPr>
          <w:p w14:paraId="0D11F7BD" w14:textId="42F92AC8" w:rsidR="00CF07AD" w:rsidRPr="00EC6ED1" w:rsidRDefault="00CF07AD" w:rsidP="007556C7">
            <w:pPr>
              <w:jc w:val="center"/>
              <w:rPr>
                <w:rFonts w:eastAsia="Times New Roman" w:cs="Times"/>
                <w:color w:val="000000"/>
                <w:sz w:val="20"/>
                <w:szCs w:val="20"/>
                <w:lang w:val="en-US"/>
              </w:rPr>
            </w:pPr>
            <w:r w:rsidRPr="00EC6ED1">
              <w:rPr>
                <w:rFonts w:eastAsia="Times New Roman" w:cs="Times"/>
                <w:color w:val="000000"/>
                <w:sz w:val="20"/>
                <w:szCs w:val="20"/>
                <w:lang w:val="en-US"/>
              </w:rPr>
              <w:t>0.22</w:t>
            </w:r>
          </w:p>
        </w:tc>
        <w:tc>
          <w:tcPr>
            <w:tcW w:w="351" w:type="pct"/>
          </w:tcPr>
          <w:p w14:paraId="0559CC87" w14:textId="77777777" w:rsidR="00CF07AD" w:rsidRPr="00EC6ED1" w:rsidRDefault="00CF07AD" w:rsidP="007556C7">
            <w:pPr>
              <w:jc w:val="center"/>
              <w:rPr>
                <w:rFonts w:eastAsia="Times New Roman" w:cs="Times"/>
                <w:color w:val="000000"/>
                <w:sz w:val="20"/>
                <w:szCs w:val="20"/>
                <w:lang w:val="en-US"/>
              </w:rPr>
            </w:pPr>
            <w:r>
              <w:rPr>
                <w:rFonts w:eastAsia="Times New Roman" w:cs="Times"/>
                <w:color w:val="000000"/>
                <w:sz w:val="20"/>
                <w:szCs w:val="20"/>
                <w:lang w:val="en-US"/>
              </w:rPr>
              <w:t>1.80</w:t>
            </w:r>
          </w:p>
        </w:tc>
        <w:tc>
          <w:tcPr>
            <w:tcW w:w="327" w:type="pct"/>
          </w:tcPr>
          <w:p w14:paraId="65F2B5E0" w14:textId="68E93182" w:rsidR="00CF07AD" w:rsidRPr="0002494E" w:rsidRDefault="00580359" w:rsidP="007556C7">
            <w:pPr>
              <w:jc w:val="center"/>
              <w:rPr>
                <w:rFonts w:eastAsia="Times New Roman" w:cs="Times"/>
                <w:color w:val="FF0000"/>
                <w:sz w:val="20"/>
              </w:rPr>
            </w:pPr>
            <w:r w:rsidRPr="0002494E">
              <w:rPr>
                <w:rFonts w:eastAsia="Times New Roman" w:cs="Times"/>
                <w:color w:val="FF0000"/>
                <w:sz w:val="20"/>
              </w:rPr>
              <w:t>1.31</w:t>
            </w:r>
          </w:p>
        </w:tc>
        <w:tc>
          <w:tcPr>
            <w:tcW w:w="327" w:type="pct"/>
          </w:tcPr>
          <w:p w14:paraId="610819BA" w14:textId="253E6699" w:rsidR="00CF07AD" w:rsidRPr="00EC6ED1" w:rsidRDefault="00CF07AD" w:rsidP="007556C7">
            <w:pPr>
              <w:jc w:val="center"/>
              <w:rPr>
                <w:rFonts w:eastAsia="Times New Roman" w:cs="Times"/>
                <w:color w:val="000000"/>
                <w:sz w:val="20"/>
                <w:szCs w:val="20"/>
                <w:lang w:val="en-US"/>
              </w:rPr>
            </w:pPr>
            <w:r w:rsidRPr="00EC6ED1">
              <w:rPr>
                <w:rFonts w:eastAsia="Times New Roman" w:cs="Times"/>
                <w:color w:val="000000"/>
                <w:sz w:val="20"/>
                <w:szCs w:val="20"/>
                <w:lang w:val="en-US"/>
              </w:rPr>
              <w:t>0.20</w:t>
            </w:r>
          </w:p>
        </w:tc>
        <w:tc>
          <w:tcPr>
            <w:tcW w:w="351" w:type="pct"/>
          </w:tcPr>
          <w:p w14:paraId="0ECFE7BD" w14:textId="77777777" w:rsidR="00CF07AD" w:rsidRPr="00EC6ED1" w:rsidRDefault="00CF07AD" w:rsidP="007556C7">
            <w:pPr>
              <w:jc w:val="center"/>
              <w:rPr>
                <w:rFonts w:eastAsia="Times New Roman" w:cs="Times"/>
                <w:color w:val="000000"/>
                <w:sz w:val="20"/>
                <w:szCs w:val="20"/>
                <w:lang w:val="en-US"/>
              </w:rPr>
            </w:pPr>
            <w:r>
              <w:rPr>
                <w:rFonts w:eastAsia="Times New Roman" w:cs="Times"/>
                <w:color w:val="000000"/>
                <w:sz w:val="20"/>
                <w:szCs w:val="20"/>
                <w:lang w:val="en-US"/>
              </w:rPr>
              <w:t>1.83</w:t>
            </w:r>
          </w:p>
        </w:tc>
        <w:tc>
          <w:tcPr>
            <w:tcW w:w="357" w:type="pct"/>
          </w:tcPr>
          <w:p w14:paraId="7FCFF105" w14:textId="1453F65E" w:rsidR="00CF07AD" w:rsidRPr="0002494E" w:rsidRDefault="005057E3" w:rsidP="007556C7">
            <w:pPr>
              <w:jc w:val="center"/>
              <w:rPr>
                <w:rFonts w:eastAsia="Times New Roman" w:cs="Times"/>
                <w:color w:val="FF0000"/>
                <w:sz w:val="20"/>
              </w:rPr>
            </w:pPr>
            <w:r w:rsidRPr="0002494E">
              <w:rPr>
                <w:rFonts w:eastAsia="Times New Roman" w:cs="Times"/>
                <w:color w:val="FF0000"/>
                <w:sz w:val="20"/>
              </w:rPr>
              <w:t>1.33</w:t>
            </w:r>
          </w:p>
        </w:tc>
        <w:tc>
          <w:tcPr>
            <w:tcW w:w="357" w:type="pct"/>
          </w:tcPr>
          <w:p w14:paraId="58F9F81A" w14:textId="65DA392A" w:rsidR="00CF07AD" w:rsidRPr="00EC6ED1" w:rsidRDefault="00CF07AD" w:rsidP="007556C7">
            <w:pPr>
              <w:jc w:val="center"/>
              <w:rPr>
                <w:rFonts w:eastAsia="Times New Roman" w:cs="Times"/>
                <w:color w:val="000000"/>
                <w:sz w:val="20"/>
                <w:szCs w:val="20"/>
                <w:lang w:val="en-US"/>
              </w:rPr>
            </w:pPr>
            <w:r w:rsidRPr="00EC6ED1">
              <w:rPr>
                <w:rFonts w:eastAsia="Times New Roman" w:cs="Times"/>
                <w:color w:val="000000"/>
                <w:sz w:val="20"/>
                <w:szCs w:val="20"/>
                <w:lang w:val="en-US"/>
              </w:rPr>
              <w:t>0.26</w:t>
            </w:r>
          </w:p>
        </w:tc>
        <w:tc>
          <w:tcPr>
            <w:tcW w:w="385" w:type="pct"/>
          </w:tcPr>
          <w:p w14:paraId="08AFF15D" w14:textId="77777777" w:rsidR="00CF07AD" w:rsidRPr="00EC6ED1" w:rsidRDefault="00CF07AD" w:rsidP="007556C7">
            <w:pPr>
              <w:jc w:val="center"/>
              <w:rPr>
                <w:rFonts w:eastAsia="Times New Roman" w:cs="Times"/>
                <w:color w:val="000000"/>
                <w:sz w:val="20"/>
                <w:szCs w:val="20"/>
                <w:lang w:val="en-US"/>
              </w:rPr>
            </w:pPr>
            <w:r>
              <w:rPr>
                <w:rFonts w:eastAsia="Times New Roman" w:cs="Times"/>
                <w:color w:val="000000"/>
                <w:sz w:val="20"/>
                <w:szCs w:val="20"/>
                <w:lang w:val="en-US"/>
              </w:rPr>
              <w:t>1.76</w:t>
            </w:r>
          </w:p>
        </w:tc>
        <w:tc>
          <w:tcPr>
            <w:tcW w:w="380" w:type="pct"/>
          </w:tcPr>
          <w:p w14:paraId="01F3AC51" w14:textId="07B27CDA" w:rsidR="00CF07AD" w:rsidRPr="0002494E" w:rsidRDefault="005057E3" w:rsidP="007556C7">
            <w:pPr>
              <w:jc w:val="center"/>
              <w:rPr>
                <w:rFonts w:eastAsia="Times New Roman" w:cs="Times"/>
                <w:color w:val="FF0000"/>
                <w:sz w:val="20"/>
              </w:rPr>
            </w:pPr>
            <w:r w:rsidRPr="0002494E">
              <w:rPr>
                <w:rFonts w:eastAsia="Times New Roman" w:cs="Times"/>
                <w:color w:val="FF0000"/>
                <w:sz w:val="20"/>
              </w:rPr>
              <w:t>1.29</w:t>
            </w:r>
          </w:p>
        </w:tc>
      </w:tr>
      <w:tr w:rsidR="005C3BD2" w:rsidRPr="00EC6ED1" w14:paraId="422204B8" w14:textId="7C266016" w:rsidTr="007E4CC5">
        <w:trPr>
          <w:jc w:val="center"/>
        </w:trPr>
        <w:tc>
          <w:tcPr>
            <w:tcW w:w="259" w:type="pct"/>
            <w:vMerge w:val="restart"/>
            <w:vAlign w:val="center"/>
          </w:tcPr>
          <w:p w14:paraId="6E046C23" w14:textId="77777777" w:rsidR="00CF07AD" w:rsidRPr="00EC6ED1" w:rsidRDefault="00CF07AD" w:rsidP="007556C7">
            <w:pPr>
              <w:rPr>
                <w:rFonts w:eastAsia="Times New Roman" w:cs="Times"/>
                <w:b/>
                <w:color w:val="000000"/>
                <w:sz w:val="20"/>
                <w:szCs w:val="20"/>
                <w:lang w:val="en-US"/>
              </w:rPr>
            </w:pPr>
            <w:r w:rsidRPr="00EC6ED1">
              <w:rPr>
                <w:rFonts w:eastAsia="Times New Roman" w:cs="Times"/>
                <w:b/>
                <w:color w:val="000000"/>
                <w:sz w:val="20"/>
                <w:szCs w:val="20"/>
                <w:lang w:val="en-US"/>
              </w:rPr>
              <w:t>3</w:t>
            </w:r>
          </w:p>
        </w:tc>
        <w:tc>
          <w:tcPr>
            <w:tcW w:w="574" w:type="pct"/>
          </w:tcPr>
          <w:p w14:paraId="3AB57E97" w14:textId="77777777" w:rsidR="00CF07AD" w:rsidRPr="00EC6ED1" w:rsidRDefault="00CF07AD" w:rsidP="007556C7">
            <w:pPr>
              <w:rPr>
                <w:rFonts w:eastAsia="Times New Roman" w:cs="Times"/>
                <w:b/>
                <w:color w:val="000000"/>
                <w:sz w:val="20"/>
                <w:szCs w:val="20"/>
                <w:lang w:val="en-US"/>
              </w:rPr>
            </w:pPr>
            <w:proofErr w:type="spellStart"/>
            <w:r w:rsidRPr="00EC6ED1">
              <w:rPr>
                <w:rFonts w:eastAsia="Times New Roman" w:cs="Times"/>
                <w:b/>
                <w:color w:val="000000"/>
                <w:sz w:val="20"/>
                <w:szCs w:val="20"/>
                <w:lang w:val="en-US"/>
              </w:rPr>
              <w:t>lnγ</w:t>
            </w:r>
            <w:proofErr w:type="spellEnd"/>
          </w:p>
        </w:tc>
        <w:tc>
          <w:tcPr>
            <w:tcW w:w="328" w:type="pct"/>
          </w:tcPr>
          <w:p w14:paraId="5FC634B4" w14:textId="77777777" w:rsidR="00CF07AD" w:rsidRPr="00BF796E" w:rsidRDefault="00CF07AD" w:rsidP="00CB538E">
            <w:pPr>
              <w:jc w:val="center"/>
              <w:rPr>
                <w:rFonts w:eastAsia="Times New Roman" w:cs="Times"/>
                <w:color w:val="000000"/>
                <w:sz w:val="20"/>
                <w:szCs w:val="20"/>
                <w:lang w:val="en-US"/>
              </w:rPr>
            </w:pPr>
            <w:r w:rsidRPr="00BF796E">
              <w:rPr>
                <w:rFonts w:eastAsia="Times New Roman" w:cs="Times"/>
                <w:color w:val="000000"/>
                <w:sz w:val="20"/>
                <w:szCs w:val="20"/>
                <w:lang w:val="en-US"/>
              </w:rPr>
              <w:t>0.77</w:t>
            </w:r>
          </w:p>
        </w:tc>
        <w:tc>
          <w:tcPr>
            <w:tcW w:w="351" w:type="pct"/>
          </w:tcPr>
          <w:p w14:paraId="51E0D307" w14:textId="77777777" w:rsidR="00CF07AD" w:rsidRPr="00BF796E" w:rsidRDefault="00CF07AD" w:rsidP="00CB538E">
            <w:pPr>
              <w:jc w:val="center"/>
              <w:rPr>
                <w:rFonts w:eastAsia="Times New Roman" w:cs="Times"/>
                <w:color w:val="000000"/>
                <w:sz w:val="20"/>
                <w:szCs w:val="20"/>
                <w:lang w:val="en-US"/>
              </w:rPr>
            </w:pPr>
            <w:r w:rsidRPr="00BF796E">
              <w:rPr>
                <w:rFonts w:eastAsia="Times New Roman" w:cs="Times"/>
                <w:color w:val="000000"/>
                <w:sz w:val="20"/>
                <w:szCs w:val="20"/>
                <w:lang w:val="en-US"/>
              </w:rPr>
              <w:t>1.70</w:t>
            </w:r>
          </w:p>
        </w:tc>
        <w:tc>
          <w:tcPr>
            <w:tcW w:w="327" w:type="pct"/>
          </w:tcPr>
          <w:p w14:paraId="06D6AFBF" w14:textId="2BAAC3D8" w:rsidR="00CF07AD" w:rsidRPr="0002494E" w:rsidRDefault="006914FD" w:rsidP="00935BEB">
            <w:pPr>
              <w:jc w:val="center"/>
              <w:rPr>
                <w:rFonts w:eastAsia="Times New Roman" w:cs="Times"/>
                <w:color w:val="FF0000"/>
                <w:sz w:val="20"/>
              </w:rPr>
            </w:pPr>
            <w:r w:rsidRPr="0002494E">
              <w:rPr>
                <w:rFonts w:eastAsia="Times New Roman" w:cs="Times"/>
                <w:color w:val="FF0000"/>
                <w:sz w:val="20"/>
              </w:rPr>
              <w:t>1.16</w:t>
            </w:r>
          </w:p>
        </w:tc>
        <w:tc>
          <w:tcPr>
            <w:tcW w:w="327" w:type="pct"/>
          </w:tcPr>
          <w:p w14:paraId="390C9420" w14:textId="3410E2B9" w:rsidR="00CF07AD" w:rsidRPr="00EC6ED1" w:rsidRDefault="00CF07AD" w:rsidP="00935BEB">
            <w:pPr>
              <w:jc w:val="center"/>
              <w:rPr>
                <w:rFonts w:eastAsia="Times New Roman" w:cs="Times"/>
                <w:color w:val="000000"/>
                <w:sz w:val="20"/>
                <w:szCs w:val="20"/>
                <w:lang w:val="en-US"/>
              </w:rPr>
            </w:pPr>
            <w:r w:rsidRPr="00EC6ED1">
              <w:rPr>
                <w:rFonts w:eastAsia="Times New Roman" w:cs="Times"/>
                <w:color w:val="000000"/>
                <w:sz w:val="20"/>
                <w:szCs w:val="20"/>
                <w:lang w:val="en-US"/>
              </w:rPr>
              <w:t>0.7</w:t>
            </w:r>
            <w:r>
              <w:rPr>
                <w:rFonts w:eastAsia="Times New Roman" w:cs="Times"/>
                <w:color w:val="000000"/>
                <w:sz w:val="20"/>
                <w:szCs w:val="20"/>
                <w:lang w:val="en-US"/>
              </w:rPr>
              <w:t>3</w:t>
            </w:r>
          </w:p>
        </w:tc>
        <w:tc>
          <w:tcPr>
            <w:tcW w:w="351" w:type="pct"/>
          </w:tcPr>
          <w:p w14:paraId="329B6EA3" w14:textId="77777777" w:rsidR="00CF07AD" w:rsidRPr="00EC6ED1" w:rsidRDefault="00CF07AD" w:rsidP="00CB538E">
            <w:pPr>
              <w:jc w:val="center"/>
              <w:rPr>
                <w:rFonts w:eastAsia="Times New Roman" w:cs="Times"/>
                <w:color w:val="000000"/>
                <w:sz w:val="20"/>
                <w:szCs w:val="20"/>
                <w:lang w:val="en-US"/>
              </w:rPr>
            </w:pPr>
            <w:r>
              <w:rPr>
                <w:rFonts w:eastAsia="Times New Roman" w:cs="Times"/>
                <w:color w:val="000000"/>
                <w:sz w:val="20"/>
                <w:szCs w:val="20"/>
                <w:lang w:val="en-US"/>
              </w:rPr>
              <w:t>1.86</w:t>
            </w:r>
          </w:p>
        </w:tc>
        <w:tc>
          <w:tcPr>
            <w:tcW w:w="327" w:type="pct"/>
          </w:tcPr>
          <w:p w14:paraId="26D6B6B4" w14:textId="6D1A80CA" w:rsidR="00CF07AD" w:rsidRPr="0002494E" w:rsidRDefault="00F66406" w:rsidP="00CB538E">
            <w:pPr>
              <w:jc w:val="center"/>
              <w:rPr>
                <w:rFonts w:eastAsia="Times New Roman" w:cs="Times"/>
                <w:color w:val="FF0000"/>
                <w:sz w:val="20"/>
              </w:rPr>
            </w:pPr>
            <w:r w:rsidRPr="0002494E">
              <w:rPr>
                <w:rFonts w:eastAsia="Times New Roman" w:cs="Times"/>
                <w:color w:val="FF0000"/>
                <w:sz w:val="20"/>
              </w:rPr>
              <w:t>1.28</w:t>
            </w:r>
          </w:p>
        </w:tc>
        <w:tc>
          <w:tcPr>
            <w:tcW w:w="327" w:type="pct"/>
          </w:tcPr>
          <w:p w14:paraId="0FF022FB" w14:textId="2B38385B" w:rsidR="00CF07AD" w:rsidRPr="00EC6ED1" w:rsidRDefault="00CF07AD" w:rsidP="00CB538E">
            <w:pPr>
              <w:jc w:val="center"/>
              <w:rPr>
                <w:rFonts w:eastAsia="Times New Roman" w:cs="Times"/>
                <w:color w:val="000000"/>
                <w:sz w:val="20"/>
                <w:szCs w:val="20"/>
                <w:lang w:val="en-US"/>
              </w:rPr>
            </w:pPr>
            <w:r w:rsidRPr="00EC6ED1">
              <w:rPr>
                <w:rFonts w:eastAsia="Times New Roman" w:cs="Times"/>
                <w:color w:val="000000"/>
                <w:sz w:val="20"/>
                <w:szCs w:val="20"/>
                <w:lang w:val="en-US"/>
              </w:rPr>
              <w:t>0.7</w:t>
            </w:r>
            <w:r>
              <w:rPr>
                <w:rFonts w:eastAsia="Times New Roman" w:cs="Times"/>
                <w:color w:val="000000"/>
                <w:sz w:val="20"/>
                <w:szCs w:val="20"/>
                <w:lang w:val="en-US"/>
              </w:rPr>
              <w:t>2</w:t>
            </w:r>
          </w:p>
        </w:tc>
        <w:tc>
          <w:tcPr>
            <w:tcW w:w="351" w:type="pct"/>
          </w:tcPr>
          <w:p w14:paraId="0A7AC0C4" w14:textId="77777777" w:rsidR="00CF07AD" w:rsidRPr="00EC6ED1" w:rsidRDefault="00CF07AD" w:rsidP="00CB538E">
            <w:pPr>
              <w:jc w:val="center"/>
              <w:rPr>
                <w:rFonts w:eastAsia="Times New Roman" w:cs="Times"/>
                <w:color w:val="000000"/>
                <w:sz w:val="20"/>
                <w:szCs w:val="20"/>
                <w:lang w:val="en-US"/>
              </w:rPr>
            </w:pPr>
            <w:r>
              <w:rPr>
                <w:rFonts w:eastAsia="Times New Roman" w:cs="Times"/>
                <w:color w:val="000000"/>
                <w:sz w:val="20"/>
                <w:szCs w:val="20"/>
                <w:lang w:val="en-US"/>
              </w:rPr>
              <w:t>1.87</w:t>
            </w:r>
          </w:p>
        </w:tc>
        <w:tc>
          <w:tcPr>
            <w:tcW w:w="357" w:type="pct"/>
          </w:tcPr>
          <w:p w14:paraId="29DCD20C" w14:textId="74C2950E" w:rsidR="00CF07AD" w:rsidRPr="0002494E" w:rsidRDefault="006914FD" w:rsidP="00CB538E">
            <w:pPr>
              <w:jc w:val="center"/>
              <w:rPr>
                <w:rFonts w:eastAsia="Times New Roman" w:cs="Times"/>
                <w:color w:val="FF0000"/>
                <w:sz w:val="20"/>
              </w:rPr>
            </w:pPr>
            <w:r w:rsidRPr="0002494E">
              <w:rPr>
                <w:rFonts w:eastAsia="Times New Roman" w:cs="Times"/>
                <w:color w:val="FF0000"/>
                <w:sz w:val="20"/>
              </w:rPr>
              <w:t>1.29</w:t>
            </w:r>
          </w:p>
        </w:tc>
        <w:tc>
          <w:tcPr>
            <w:tcW w:w="357" w:type="pct"/>
          </w:tcPr>
          <w:p w14:paraId="2241E0EB" w14:textId="675E5B2E" w:rsidR="00CF07AD" w:rsidRPr="00EC6ED1" w:rsidRDefault="00CF07AD" w:rsidP="00CB538E">
            <w:pPr>
              <w:jc w:val="center"/>
              <w:rPr>
                <w:rFonts w:eastAsia="Times New Roman" w:cs="Times"/>
                <w:color w:val="000000"/>
                <w:sz w:val="20"/>
                <w:szCs w:val="20"/>
                <w:lang w:val="en-US"/>
              </w:rPr>
            </w:pPr>
            <w:r w:rsidRPr="00EC6ED1">
              <w:rPr>
                <w:rFonts w:eastAsia="Times New Roman" w:cs="Times"/>
                <w:color w:val="000000"/>
                <w:sz w:val="20"/>
                <w:szCs w:val="20"/>
                <w:lang w:val="en-US"/>
              </w:rPr>
              <w:t>0.</w:t>
            </w:r>
            <w:r>
              <w:rPr>
                <w:rFonts w:eastAsia="Times New Roman" w:cs="Times"/>
                <w:color w:val="000000"/>
                <w:sz w:val="20"/>
                <w:szCs w:val="20"/>
                <w:lang w:val="en-US"/>
              </w:rPr>
              <w:t>68</w:t>
            </w:r>
          </w:p>
        </w:tc>
        <w:tc>
          <w:tcPr>
            <w:tcW w:w="385" w:type="pct"/>
          </w:tcPr>
          <w:p w14:paraId="545E564F" w14:textId="77777777" w:rsidR="00CF07AD" w:rsidRPr="00EC6ED1" w:rsidRDefault="00CF07AD" w:rsidP="00CB538E">
            <w:pPr>
              <w:jc w:val="center"/>
              <w:rPr>
                <w:rFonts w:eastAsia="Times New Roman" w:cs="Times"/>
                <w:color w:val="000000"/>
                <w:sz w:val="20"/>
                <w:szCs w:val="20"/>
                <w:lang w:val="en-US"/>
              </w:rPr>
            </w:pPr>
            <w:r>
              <w:rPr>
                <w:rFonts w:eastAsia="Times New Roman" w:cs="Times"/>
                <w:color w:val="000000"/>
                <w:sz w:val="20"/>
                <w:szCs w:val="20"/>
                <w:lang w:val="en-US"/>
              </w:rPr>
              <w:t>2.02</w:t>
            </w:r>
          </w:p>
        </w:tc>
        <w:tc>
          <w:tcPr>
            <w:tcW w:w="380" w:type="pct"/>
          </w:tcPr>
          <w:p w14:paraId="674122D4" w14:textId="6F12F848" w:rsidR="00CF07AD" w:rsidRPr="0002494E" w:rsidRDefault="00F66406" w:rsidP="00CB538E">
            <w:pPr>
              <w:jc w:val="center"/>
              <w:rPr>
                <w:rFonts w:eastAsia="Times New Roman" w:cs="Times"/>
                <w:color w:val="FF0000"/>
                <w:sz w:val="20"/>
              </w:rPr>
            </w:pPr>
            <w:r w:rsidRPr="0002494E">
              <w:rPr>
                <w:rFonts w:eastAsia="Times New Roman" w:cs="Times"/>
                <w:color w:val="FF0000"/>
                <w:sz w:val="20"/>
              </w:rPr>
              <w:t>1.39</w:t>
            </w:r>
          </w:p>
        </w:tc>
      </w:tr>
      <w:tr w:rsidR="005C3BD2" w:rsidRPr="00EC6ED1" w14:paraId="3D1E7719" w14:textId="48E21314" w:rsidTr="007E4CC5">
        <w:trPr>
          <w:jc w:val="center"/>
        </w:trPr>
        <w:tc>
          <w:tcPr>
            <w:tcW w:w="259" w:type="pct"/>
            <w:vMerge/>
            <w:tcBorders>
              <w:bottom w:val="nil"/>
            </w:tcBorders>
            <w:vAlign w:val="center"/>
          </w:tcPr>
          <w:p w14:paraId="2E1BCF87" w14:textId="77777777" w:rsidR="00CF07AD" w:rsidRPr="00EC6ED1" w:rsidRDefault="00CF07AD" w:rsidP="007556C7">
            <w:pPr>
              <w:rPr>
                <w:rFonts w:eastAsia="Times New Roman" w:cs="Times"/>
                <w:b/>
                <w:color w:val="000000"/>
                <w:sz w:val="20"/>
                <w:szCs w:val="20"/>
                <w:lang w:val="en-US"/>
              </w:rPr>
            </w:pPr>
          </w:p>
        </w:tc>
        <w:tc>
          <w:tcPr>
            <w:tcW w:w="574" w:type="pct"/>
          </w:tcPr>
          <w:p w14:paraId="7BF528DC" w14:textId="77777777" w:rsidR="00CF07AD" w:rsidRPr="00EC6ED1" w:rsidRDefault="00CF07AD" w:rsidP="007556C7">
            <w:pPr>
              <w:rPr>
                <w:rFonts w:eastAsia="Times New Roman" w:cs="Times"/>
                <w:b/>
                <w:color w:val="000000"/>
                <w:sz w:val="20"/>
                <w:szCs w:val="20"/>
                <w:lang w:val="en-US"/>
              </w:rPr>
            </w:pPr>
            <w:r w:rsidRPr="00EC6ED1">
              <w:rPr>
                <w:rFonts w:eastAsia="DengXian" w:cs="Times"/>
                <w:b/>
                <w:color w:val="000000"/>
                <w:sz w:val="20"/>
                <w:szCs w:val="20"/>
                <w:lang w:val="en-US"/>
              </w:rPr>
              <w:t>H</w:t>
            </w:r>
            <w:r w:rsidRPr="00EC6ED1">
              <w:rPr>
                <w:rFonts w:eastAsia="DengXian" w:cs="Times"/>
                <w:b/>
                <w:color w:val="000000"/>
                <w:sz w:val="20"/>
                <w:szCs w:val="20"/>
                <w:vertAlign w:val="superscript"/>
                <w:lang w:val="en-US"/>
              </w:rPr>
              <w:t>E</w:t>
            </w:r>
          </w:p>
        </w:tc>
        <w:tc>
          <w:tcPr>
            <w:tcW w:w="328" w:type="pct"/>
          </w:tcPr>
          <w:p w14:paraId="072D7051" w14:textId="77777777" w:rsidR="00CF07AD" w:rsidRPr="007B0FF5" w:rsidRDefault="00CF07AD" w:rsidP="00CB538E">
            <w:pPr>
              <w:jc w:val="center"/>
              <w:rPr>
                <w:rFonts w:eastAsia="Times New Roman" w:cs="Times"/>
                <w:color w:val="000000"/>
                <w:sz w:val="20"/>
                <w:szCs w:val="20"/>
                <w:lang w:val="en-US"/>
              </w:rPr>
            </w:pPr>
            <w:r w:rsidRPr="007B0FF5">
              <w:rPr>
                <w:rFonts w:eastAsia="Times New Roman" w:cs="Times"/>
                <w:color w:val="000000"/>
                <w:sz w:val="20"/>
                <w:szCs w:val="20"/>
                <w:lang w:val="en-US"/>
              </w:rPr>
              <w:t>0.9</w:t>
            </w:r>
            <w:r>
              <w:rPr>
                <w:rFonts w:eastAsia="Times New Roman" w:cs="Times"/>
                <w:color w:val="000000"/>
                <w:sz w:val="20"/>
                <w:szCs w:val="20"/>
                <w:lang w:val="en-US"/>
              </w:rPr>
              <w:t>8</w:t>
            </w:r>
          </w:p>
        </w:tc>
        <w:tc>
          <w:tcPr>
            <w:tcW w:w="351" w:type="pct"/>
          </w:tcPr>
          <w:p w14:paraId="753A9895" w14:textId="77777777" w:rsidR="00CF07AD" w:rsidRPr="007B0FF5" w:rsidRDefault="00CF07AD" w:rsidP="00CB538E">
            <w:pPr>
              <w:jc w:val="center"/>
              <w:rPr>
                <w:rFonts w:eastAsia="Times New Roman" w:cs="Times"/>
                <w:color w:val="000000"/>
                <w:sz w:val="20"/>
                <w:szCs w:val="20"/>
                <w:lang w:val="en-US"/>
              </w:rPr>
            </w:pPr>
            <w:r w:rsidRPr="007B0FF5">
              <w:rPr>
                <w:rFonts w:eastAsia="Times New Roman" w:cs="Times"/>
                <w:color w:val="000000"/>
                <w:sz w:val="20"/>
                <w:szCs w:val="20"/>
                <w:lang w:val="en-US"/>
              </w:rPr>
              <w:t>0.</w:t>
            </w:r>
            <w:r>
              <w:rPr>
                <w:rFonts w:eastAsia="Times New Roman" w:cs="Times"/>
                <w:color w:val="000000"/>
                <w:sz w:val="20"/>
                <w:szCs w:val="20"/>
                <w:lang w:val="en-US"/>
              </w:rPr>
              <w:t>55</w:t>
            </w:r>
          </w:p>
        </w:tc>
        <w:tc>
          <w:tcPr>
            <w:tcW w:w="327" w:type="pct"/>
          </w:tcPr>
          <w:p w14:paraId="0BFF2B5D" w14:textId="7FBA10A9" w:rsidR="00CF07AD" w:rsidRPr="0002494E" w:rsidRDefault="006914FD" w:rsidP="00CB538E">
            <w:pPr>
              <w:jc w:val="center"/>
              <w:rPr>
                <w:rFonts w:eastAsia="Times New Roman" w:cs="Times"/>
                <w:color w:val="FF0000"/>
                <w:sz w:val="20"/>
              </w:rPr>
            </w:pPr>
            <w:r w:rsidRPr="0002494E">
              <w:rPr>
                <w:rFonts w:eastAsia="Times New Roman" w:cs="Times"/>
                <w:color w:val="FF0000"/>
                <w:sz w:val="20"/>
              </w:rPr>
              <w:t>0.38</w:t>
            </w:r>
          </w:p>
        </w:tc>
        <w:tc>
          <w:tcPr>
            <w:tcW w:w="327" w:type="pct"/>
          </w:tcPr>
          <w:p w14:paraId="63FC7F11" w14:textId="7520F25F" w:rsidR="00CF07AD" w:rsidRPr="00CB538E" w:rsidRDefault="00CF07AD" w:rsidP="00CB538E">
            <w:pPr>
              <w:jc w:val="center"/>
              <w:rPr>
                <w:rFonts w:eastAsia="Times New Roman" w:cs="Times"/>
                <w:b/>
                <w:color w:val="000000"/>
                <w:sz w:val="20"/>
                <w:szCs w:val="20"/>
                <w:lang w:val="en-US"/>
              </w:rPr>
            </w:pPr>
            <w:r w:rsidRPr="00CB538E">
              <w:rPr>
                <w:rFonts w:eastAsia="Times New Roman" w:cs="Times"/>
                <w:b/>
                <w:color w:val="000000"/>
                <w:sz w:val="20"/>
                <w:szCs w:val="20"/>
                <w:lang w:val="en-US"/>
              </w:rPr>
              <w:t>0.98</w:t>
            </w:r>
          </w:p>
        </w:tc>
        <w:tc>
          <w:tcPr>
            <w:tcW w:w="351" w:type="pct"/>
          </w:tcPr>
          <w:p w14:paraId="68A3A197" w14:textId="77777777" w:rsidR="00CF07AD" w:rsidRPr="00CB538E" w:rsidRDefault="00CF07AD" w:rsidP="00CB538E">
            <w:pPr>
              <w:jc w:val="center"/>
              <w:rPr>
                <w:rFonts w:eastAsia="Times New Roman" w:cs="Times"/>
                <w:b/>
                <w:color w:val="000000"/>
                <w:sz w:val="20"/>
                <w:szCs w:val="20"/>
                <w:lang w:val="en-US"/>
              </w:rPr>
            </w:pPr>
            <w:r w:rsidRPr="00CB538E">
              <w:rPr>
                <w:rFonts w:eastAsia="Times New Roman" w:cs="Times"/>
                <w:b/>
                <w:color w:val="000000"/>
                <w:sz w:val="20"/>
                <w:szCs w:val="20"/>
                <w:lang w:val="en-US"/>
              </w:rPr>
              <w:t>0.53</w:t>
            </w:r>
          </w:p>
        </w:tc>
        <w:tc>
          <w:tcPr>
            <w:tcW w:w="327" w:type="pct"/>
          </w:tcPr>
          <w:p w14:paraId="2C70D186" w14:textId="7DFAD0A8" w:rsidR="00CF07AD" w:rsidRPr="0002494E" w:rsidRDefault="00F66406" w:rsidP="00CB538E">
            <w:pPr>
              <w:jc w:val="center"/>
              <w:rPr>
                <w:rFonts w:eastAsia="Times New Roman" w:cs="Times"/>
                <w:b/>
                <w:color w:val="FF0000"/>
                <w:sz w:val="20"/>
              </w:rPr>
            </w:pPr>
            <w:r w:rsidRPr="0002494E">
              <w:rPr>
                <w:rFonts w:eastAsia="Times New Roman" w:cs="Times"/>
                <w:b/>
                <w:color w:val="FF0000"/>
                <w:sz w:val="20"/>
              </w:rPr>
              <w:t>0.36</w:t>
            </w:r>
          </w:p>
        </w:tc>
        <w:tc>
          <w:tcPr>
            <w:tcW w:w="327" w:type="pct"/>
          </w:tcPr>
          <w:p w14:paraId="687B05B4" w14:textId="162BE159" w:rsidR="00CF07AD" w:rsidRPr="00EC6ED1" w:rsidRDefault="00CF07AD" w:rsidP="00CB538E">
            <w:pPr>
              <w:jc w:val="center"/>
              <w:rPr>
                <w:rFonts w:eastAsia="Times New Roman" w:cs="Times"/>
                <w:color w:val="000000"/>
                <w:sz w:val="20"/>
                <w:szCs w:val="20"/>
                <w:lang w:val="en-US"/>
              </w:rPr>
            </w:pPr>
            <w:r w:rsidRPr="00EC6ED1">
              <w:rPr>
                <w:rFonts w:eastAsia="Times New Roman" w:cs="Times"/>
                <w:color w:val="000000"/>
                <w:sz w:val="20"/>
                <w:szCs w:val="20"/>
                <w:lang w:val="en-US"/>
              </w:rPr>
              <w:t>0.9</w:t>
            </w:r>
            <w:r>
              <w:rPr>
                <w:rFonts w:eastAsia="Times New Roman" w:cs="Times"/>
                <w:color w:val="000000"/>
                <w:sz w:val="20"/>
                <w:szCs w:val="20"/>
                <w:lang w:val="en-US"/>
              </w:rPr>
              <w:t>8</w:t>
            </w:r>
          </w:p>
        </w:tc>
        <w:tc>
          <w:tcPr>
            <w:tcW w:w="351" w:type="pct"/>
          </w:tcPr>
          <w:p w14:paraId="5296C127" w14:textId="77777777" w:rsidR="00CF07AD" w:rsidRPr="00EC6ED1" w:rsidRDefault="00CF07AD" w:rsidP="00CB538E">
            <w:pPr>
              <w:jc w:val="center"/>
              <w:rPr>
                <w:rFonts w:eastAsia="Times New Roman" w:cs="Times"/>
                <w:color w:val="000000"/>
                <w:sz w:val="20"/>
                <w:szCs w:val="20"/>
                <w:lang w:val="en-US"/>
              </w:rPr>
            </w:pPr>
            <w:r w:rsidRPr="00EC6ED1">
              <w:rPr>
                <w:rFonts w:eastAsia="Times New Roman" w:cs="Times"/>
                <w:color w:val="000000"/>
                <w:sz w:val="20"/>
                <w:szCs w:val="20"/>
                <w:lang w:val="en-US"/>
              </w:rPr>
              <w:t>0.</w:t>
            </w:r>
            <w:r>
              <w:rPr>
                <w:rFonts w:eastAsia="Times New Roman" w:cs="Times"/>
                <w:color w:val="000000"/>
                <w:sz w:val="20"/>
                <w:szCs w:val="20"/>
                <w:lang w:val="en-US"/>
              </w:rPr>
              <w:t>55</w:t>
            </w:r>
          </w:p>
        </w:tc>
        <w:tc>
          <w:tcPr>
            <w:tcW w:w="357" w:type="pct"/>
          </w:tcPr>
          <w:p w14:paraId="2DA6DB06" w14:textId="58280DCC" w:rsidR="00CF07AD" w:rsidRPr="0002494E" w:rsidRDefault="006914FD" w:rsidP="00CB538E">
            <w:pPr>
              <w:jc w:val="center"/>
              <w:rPr>
                <w:rFonts w:eastAsia="Times New Roman" w:cs="Times"/>
                <w:color w:val="FF0000"/>
                <w:sz w:val="20"/>
              </w:rPr>
            </w:pPr>
            <w:r w:rsidRPr="0002494E">
              <w:rPr>
                <w:rFonts w:eastAsia="Times New Roman" w:cs="Times"/>
                <w:color w:val="FF0000"/>
                <w:sz w:val="20"/>
              </w:rPr>
              <w:t>0.37</w:t>
            </w:r>
          </w:p>
        </w:tc>
        <w:tc>
          <w:tcPr>
            <w:tcW w:w="357" w:type="pct"/>
          </w:tcPr>
          <w:p w14:paraId="7C7CCB2F" w14:textId="1772E423" w:rsidR="00CF07AD" w:rsidRPr="00EC6ED1" w:rsidRDefault="00CF07AD" w:rsidP="00CB538E">
            <w:pPr>
              <w:jc w:val="center"/>
              <w:rPr>
                <w:rFonts w:eastAsia="Times New Roman" w:cs="Times"/>
                <w:color w:val="000000"/>
                <w:sz w:val="20"/>
                <w:szCs w:val="20"/>
                <w:lang w:val="en-US"/>
              </w:rPr>
            </w:pPr>
            <w:r w:rsidRPr="00EC6ED1">
              <w:rPr>
                <w:rFonts w:eastAsia="Times New Roman" w:cs="Times"/>
                <w:color w:val="000000"/>
                <w:sz w:val="20"/>
                <w:szCs w:val="20"/>
                <w:lang w:val="en-US"/>
              </w:rPr>
              <w:t>0.9</w:t>
            </w:r>
            <w:r>
              <w:rPr>
                <w:rFonts w:eastAsia="Times New Roman" w:cs="Times"/>
                <w:color w:val="000000"/>
                <w:sz w:val="20"/>
                <w:szCs w:val="20"/>
                <w:lang w:val="en-US"/>
              </w:rPr>
              <w:t>7</w:t>
            </w:r>
          </w:p>
        </w:tc>
        <w:tc>
          <w:tcPr>
            <w:tcW w:w="385" w:type="pct"/>
          </w:tcPr>
          <w:p w14:paraId="5A8BB7FE" w14:textId="77777777" w:rsidR="00CF07AD" w:rsidRPr="00EC6ED1" w:rsidRDefault="00CF07AD" w:rsidP="00CB538E">
            <w:pPr>
              <w:jc w:val="center"/>
              <w:rPr>
                <w:rFonts w:eastAsia="Times New Roman" w:cs="Times"/>
                <w:color w:val="000000"/>
                <w:sz w:val="20"/>
                <w:szCs w:val="20"/>
                <w:lang w:val="en-US"/>
              </w:rPr>
            </w:pPr>
            <w:r w:rsidRPr="00EC6ED1">
              <w:rPr>
                <w:rFonts w:eastAsia="Times New Roman" w:cs="Times"/>
                <w:color w:val="000000"/>
                <w:sz w:val="20"/>
                <w:szCs w:val="20"/>
                <w:lang w:val="en-US"/>
              </w:rPr>
              <w:t>0.</w:t>
            </w:r>
            <w:r>
              <w:rPr>
                <w:rFonts w:eastAsia="Times New Roman" w:cs="Times"/>
                <w:color w:val="000000"/>
                <w:sz w:val="20"/>
                <w:szCs w:val="20"/>
                <w:lang w:val="en-US"/>
              </w:rPr>
              <w:t>57</w:t>
            </w:r>
          </w:p>
        </w:tc>
        <w:tc>
          <w:tcPr>
            <w:tcW w:w="380" w:type="pct"/>
          </w:tcPr>
          <w:p w14:paraId="2402CDF8" w14:textId="22CF3024" w:rsidR="00CF07AD" w:rsidRPr="0002494E" w:rsidRDefault="00F66406" w:rsidP="00CB538E">
            <w:pPr>
              <w:jc w:val="center"/>
              <w:rPr>
                <w:rFonts w:eastAsia="Times New Roman" w:cs="Times"/>
                <w:color w:val="FF0000"/>
                <w:sz w:val="20"/>
              </w:rPr>
            </w:pPr>
            <w:r w:rsidRPr="0002494E">
              <w:rPr>
                <w:rFonts w:eastAsia="Times New Roman" w:cs="Times"/>
                <w:color w:val="FF0000"/>
                <w:sz w:val="20"/>
              </w:rPr>
              <w:t>0.40</w:t>
            </w:r>
          </w:p>
        </w:tc>
      </w:tr>
      <w:tr w:rsidR="005C3BD2" w:rsidRPr="00EC6ED1" w14:paraId="1BF103B0" w14:textId="1AA4658F" w:rsidTr="007E4CC5">
        <w:trPr>
          <w:jc w:val="center"/>
        </w:trPr>
        <w:tc>
          <w:tcPr>
            <w:tcW w:w="259" w:type="pct"/>
            <w:vMerge w:val="restart"/>
            <w:tcBorders>
              <w:top w:val="nil"/>
              <w:bottom w:val="single" w:sz="4" w:space="0" w:color="auto"/>
            </w:tcBorders>
            <w:vAlign w:val="center"/>
          </w:tcPr>
          <w:p w14:paraId="54CBBC2B" w14:textId="77777777" w:rsidR="00CF07AD" w:rsidRPr="00EC6ED1" w:rsidRDefault="00CF07AD" w:rsidP="007556C7">
            <w:pPr>
              <w:rPr>
                <w:rFonts w:eastAsia="Times New Roman" w:cs="Times"/>
                <w:b/>
                <w:color w:val="000000"/>
                <w:sz w:val="20"/>
                <w:szCs w:val="20"/>
                <w:lang w:val="en-US"/>
              </w:rPr>
            </w:pPr>
            <w:r w:rsidRPr="00EC6ED1">
              <w:rPr>
                <w:rFonts w:eastAsia="Times New Roman" w:cs="Times"/>
                <w:b/>
                <w:color w:val="000000"/>
                <w:sz w:val="20"/>
                <w:szCs w:val="20"/>
                <w:lang w:val="en-US"/>
              </w:rPr>
              <w:t>4</w:t>
            </w:r>
          </w:p>
        </w:tc>
        <w:tc>
          <w:tcPr>
            <w:tcW w:w="574" w:type="pct"/>
            <w:tcBorders>
              <w:bottom w:val="nil"/>
            </w:tcBorders>
          </w:tcPr>
          <w:p w14:paraId="26FE9F68" w14:textId="77777777" w:rsidR="00CF07AD" w:rsidRPr="00EC6ED1" w:rsidRDefault="00CF07AD" w:rsidP="007556C7">
            <w:pPr>
              <w:rPr>
                <w:rFonts w:eastAsia="Times New Roman" w:cs="Times"/>
                <w:b/>
                <w:color w:val="000000"/>
                <w:sz w:val="20"/>
                <w:szCs w:val="20"/>
                <w:lang w:val="en-US"/>
              </w:rPr>
            </w:pPr>
            <w:proofErr w:type="spellStart"/>
            <w:r w:rsidRPr="00EC6ED1">
              <w:rPr>
                <w:rFonts w:eastAsia="Times New Roman" w:cs="Times"/>
                <w:b/>
                <w:color w:val="000000"/>
                <w:sz w:val="20"/>
                <w:szCs w:val="20"/>
                <w:lang w:val="en-US"/>
              </w:rPr>
              <w:t>lnγ</w:t>
            </w:r>
            <w:proofErr w:type="spellEnd"/>
          </w:p>
        </w:tc>
        <w:tc>
          <w:tcPr>
            <w:tcW w:w="328" w:type="pct"/>
            <w:tcBorders>
              <w:bottom w:val="nil"/>
            </w:tcBorders>
          </w:tcPr>
          <w:p w14:paraId="11360DD5" w14:textId="77777777" w:rsidR="00CF07AD" w:rsidRPr="00EC6ED1" w:rsidRDefault="00CF07AD" w:rsidP="007556C7">
            <w:pPr>
              <w:jc w:val="center"/>
              <w:rPr>
                <w:rFonts w:eastAsia="Times New Roman" w:cs="Times"/>
                <w:color w:val="000000"/>
                <w:sz w:val="20"/>
                <w:szCs w:val="20"/>
                <w:lang w:val="en-US"/>
              </w:rPr>
            </w:pPr>
            <w:r w:rsidRPr="00EC6ED1">
              <w:rPr>
                <w:rFonts w:eastAsia="Times New Roman" w:cs="Times"/>
                <w:color w:val="000000"/>
                <w:sz w:val="20"/>
                <w:szCs w:val="20"/>
                <w:lang w:val="en-US"/>
              </w:rPr>
              <w:t>0.86</w:t>
            </w:r>
          </w:p>
        </w:tc>
        <w:tc>
          <w:tcPr>
            <w:tcW w:w="351" w:type="pct"/>
            <w:tcBorders>
              <w:bottom w:val="nil"/>
            </w:tcBorders>
          </w:tcPr>
          <w:p w14:paraId="61BD6EEE" w14:textId="77777777" w:rsidR="00CF07AD" w:rsidRPr="00EC6ED1" w:rsidRDefault="00CF07AD" w:rsidP="007556C7">
            <w:pPr>
              <w:jc w:val="center"/>
              <w:rPr>
                <w:rFonts w:eastAsia="Times New Roman" w:cs="Times"/>
                <w:color w:val="000000"/>
                <w:sz w:val="20"/>
                <w:szCs w:val="20"/>
                <w:lang w:val="en-US"/>
              </w:rPr>
            </w:pPr>
            <w:r>
              <w:rPr>
                <w:rFonts w:eastAsia="Times New Roman" w:cs="Times"/>
                <w:color w:val="000000"/>
                <w:sz w:val="20"/>
                <w:szCs w:val="20"/>
                <w:lang w:val="en-US"/>
              </w:rPr>
              <w:t>3.88</w:t>
            </w:r>
          </w:p>
        </w:tc>
        <w:tc>
          <w:tcPr>
            <w:tcW w:w="327" w:type="pct"/>
            <w:tcBorders>
              <w:bottom w:val="nil"/>
            </w:tcBorders>
          </w:tcPr>
          <w:p w14:paraId="4B5892A6" w14:textId="51F44968" w:rsidR="00CF07AD" w:rsidRPr="0002494E" w:rsidRDefault="00633AA5" w:rsidP="007556C7">
            <w:pPr>
              <w:jc w:val="center"/>
              <w:rPr>
                <w:rFonts w:eastAsia="Times New Roman" w:cs="Times"/>
                <w:color w:val="FF0000"/>
                <w:sz w:val="20"/>
              </w:rPr>
            </w:pPr>
            <w:r w:rsidRPr="0002494E">
              <w:rPr>
                <w:rFonts w:eastAsia="Times New Roman" w:cs="Times"/>
                <w:color w:val="FF0000"/>
                <w:sz w:val="20"/>
              </w:rPr>
              <w:t>2.91</w:t>
            </w:r>
          </w:p>
        </w:tc>
        <w:tc>
          <w:tcPr>
            <w:tcW w:w="327" w:type="pct"/>
            <w:tcBorders>
              <w:bottom w:val="nil"/>
            </w:tcBorders>
          </w:tcPr>
          <w:p w14:paraId="3B559666" w14:textId="572F4435" w:rsidR="00CF07AD" w:rsidRPr="006C7FD5" w:rsidRDefault="00CF07AD" w:rsidP="007556C7">
            <w:pPr>
              <w:jc w:val="center"/>
              <w:rPr>
                <w:rFonts w:eastAsia="Times New Roman" w:cs="Times"/>
                <w:color w:val="000000"/>
                <w:sz w:val="20"/>
                <w:szCs w:val="20"/>
                <w:lang w:val="en-US"/>
              </w:rPr>
            </w:pPr>
            <w:r w:rsidRPr="006C7FD5">
              <w:rPr>
                <w:rFonts w:eastAsia="Times New Roman" w:cs="Times"/>
                <w:color w:val="000000"/>
                <w:sz w:val="20"/>
                <w:szCs w:val="20"/>
                <w:lang w:val="en-US"/>
              </w:rPr>
              <w:t>0.86</w:t>
            </w:r>
          </w:p>
        </w:tc>
        <w:tc>
          <w:tcPr>
            <w:tcW w:w="351" w:type="pct"/>
            <w:tcBorders>
              <w:bottom w:val="nil"/>
            </w:tcBorders>
          </w:tcPr>
          <w:p w14:paraId="5D779D25" w14:textId="77777777" w:rsidR="00CF07AD" w:rsidRPr="006C7FD5" w:rsidRDefault="00CF07AD" w:rsidP="007556C7">
            <w:pPr>
              <w:jc w:val="center"/>
              <w:rPr>
                <w:rFonts w:eastAsia="Times New Roman" w:cs="Times"/>
                <w:color w:val="000000"/>
                <w:sz w:val="20"/>
                <w:szCs w:val="20"/>
                <w:lang w:val="en-US"/>
              </w:rPr>
            </w:pPr>
            <w:r w:rsidRPr="006C7FD5">
              <w:rPr>
                <w:rFonts w:eastAsia="Times New Roman" w:cs="Times"/>
                <w:color w:val="000000"/>
                <w:sz w:val="20"/>
                <w:szCs w:val="20"/>
                <w:lang w:val="en-US"/>
              </w:rPr>
              <w:t>3.81</w:t>
            </w:r>
          </w:p>
        </w:tc>
        <w:tc>
          <w:tcPr>
            <w:tcW w:w="327" w:type="pct"/>
            <w:tcBorders>
              <w:bottom w:val="nil"/>
            </w:tcBorders>
          </w:tcPr>
          <w:p w14:paraId="75ED9EC3" w14:textId="477EC051" w:rsidR="00CF07AD" w:rsidRPr="0002494E" w:rsidRDefault="00633AA5" w:rsidP="007556C7">
            <w:pPr>
              <w:jc w:val="center"/>
              <w:rPr>
                <w:rFonts w:eastAsia="Times New Roman" w:cs="Times"/>
                <w:color w:val="FF0000"/>
                <w:sz w:val="20"/>
              </w:rPr>
            </w:pPr>
            <w:r w:rsidRPr="0002494E">
              <w:rPr>
                <w:rFonts w:eastAsia="Times New Roman" w:cs="Times"/>
                <w:color w:val="FF0000"/>
                <w:sz w:val="20"/>
              </w:rPr>
              <w:t>2.72</w:t>
            </w:r>
          </w:p>
        </w:tc>
        <w:tc>
          <w:tcPr>
            <w:tcW w:w="327" w:type="pct"/>
            <w:tcBorders>
              <w:bottom w:val="nil"/>
            </w:tcBorders>
          </w:tcPr>
          <w:p w14:paraId="50D48954" w14:textId="7F22D260" w:rsidR="00CF07AD" w:rsidRPr="00EC6ED1" w:rsidRDefault="00CF07AD" w:rsidP="007556C7">
            <w:pPr>
              <w:jc w:val="center"/>
              <w:rPr>
                <w:rFonts w:eastAsia="Times New Roman" w:cs="Times"/>
                <w:color w:val="000000"/>
                <w:sz w:val="20"/>
                <w:szCs w:val="20"/>
                <w:lang w:val="en-US"/>
              </w:rPr>
            </w:pPr>
            <w:r w:rsidRPr="00EC6ED1">
              <w:rPr>
                <w:rFonts w:eastAsia="Times New Roman" w:cs="Times"/>
                <w:color w:val="000000"/>
                <w:sz w:val="20"/>
                <w:szCs w:val="20"/>
                <w:lang w:val="en-US"/>
              </w:rPr>
              <w:t>0.85</w:t>
            </w:r>
          </w:p>
        </w:tc>
        <w:tc>
          <w:tcPr>
            <w:tcW w:w="351" w:type="pct"/>
            <w:tcBorders>
              <w:bottom w:val="nil"/>
            </w:tcBorders>
          </w:tcPr>
          <w:p w14:paraId="04A54325" w14:textId="77777777" w:rsidR="00CF07AD" w:rsidRPr="00EC6ED1" w:rsidRDefault="00CF07AD" w:rsidP="007556C7">
            <w:pPr>
              <w:jc w:val="center"/>
              <w:rPr>
                <w:rFonts w:eastAsia="Times New Roman" w:cs="Times"/>
                <w:color w:val="000000"/>
                <w:sz w:val="20"/>
                <w:szCs w:val="20"/>
                <w:lang w:val="en-US"/>
              </w:rPr>
            </w:pPr>
            <w:r>
              <w:rPr>
                <w:rFonts w:eastAsia="Times New Roman" w:cs="Times"/>
                <w:color w:val="000000"/>
                <w:sz w:val="20"/>
                <w:szCs w:val="20"/>
                <w:lang w:val="en-US"/>
              </w:rPr>
              <w:t>3.94</w:t>
            </w:r>
          </w:p>
        </w:tc>
        <w:tc>
          <w:tcPr>
            <w:tcW w:w="357" w:type="pct"/>
            <w:tcBorders>
              <w:bottom w:val="nil"/>
            </w:tcBorders>
          </w:tcPr>
          <w:p w14:paraId="621E53F3" w14:textId="40052587" w:rsidR="00CF07AD" w:rsidRPr="0002494E" w:rsidRDefault="00633AA5" w:rsidP="007556C7">
            <w:pPr>
              <w:jc w:val="center"/>
              <w:rPr>
                <w:rFonts w:eastAsia="Times New Roman" w:cs="Times"/>
                <w:color w:val="FF0000"/>
                <w:sz w:val="20"/>
              </w:rPr>
            </w:pPr>
            <w:r w:rsidRPr="0002494E">
              <w:rPr>
                <w:rFonts w:eastAsia="Times New Roman" w:cs="Times"/>
                <w:color w:val="FF0000"/>
                <w:sz w:val="20"/>
              </w:rPr>
              <w:t>2.86</w:t>
            </w:r>
          </w:p>
        </w:tc>
        <w:tc>
          <w:tcPr>
            <w:tcW w:w="357" w:type="pct"/>
            <w:tcBorders>
              <w:bottom w:val="nil"/>
            </w:tcBorders>
          </w:tcPr>
          <w:p w14:paraId="530D9DEF" w14:textId="752D3384" w:rsidR="00CF07AD" w:rsidRPr="006C7FD5" w:rsidRDefault="00CF07AD" w:rsidP="007556C7">
            <w:pPr>
              <w:jc w:val="center"/>
              <w:rPr>
                <w:rFonts w:eastAsia="Times New Roman" w:cs="Times"/>
                <w:b/>
                <w:color w:val="000000"/>
                <w:sz w:val="20"/>
                <w:szCs w:val="20"/>
                <w:lang w:val="en-US"/>
              </w:rPr>
            </w:pPr>
            <w:r w:rsidRPr="006C7FD5">
              <w:rPr>
                <w:rFonts w:eastAsia="Times New Roman" w:cs="Times"/>
                <w:b/>
                <w:color w:val="000000"/>
                <w:sz w:val="20"/>
                <w:szCs w:val="20"/>
                <w:lang w:val="en-US"/>
              </w:rPr>
              <w:t>0.86</w:t>
            </w:r>
          </w:p>
        </w:tc>
        <w:tc>
          <w:tcPr>
            <w:tcW w:w="385" w:type="pct"/>
            <w:tcBorders>
              <w:bottom w:val="nil"/>
            </w:tcBorders>
          </w:tcPr>
          <w:p w14:paraId="4C70BC34" w14:textId="77777777" w:rsidR="00CF07AD" w:rsidRPr="006C7FD5" w:rsidRDefault="00CF07AD" w:rsidP="007556C7">
            <w:pPr>
              <w:jc w:val="center"/>
              <w:rPr>
                <w:rFonts w:eastAsia="Times New Roman" w:cs="Times"/>
                <w:b/>
                <w:color w:val="000000"/>
                <w:sz w:val="20"/>
                <w:szCs w:val="20"/>
                <w:lang w:val="en-US"/>
              </w:rPr>
            </w:pPr>
            <w:r w:rsidRPr="006C7FD5">
              <w:rPr>
                <w:rFonts w:eastAsia="Times New Roman" w:cs="Times"/>
                <w:b/>
                <w:color w:val="000000"/>
                <w:sz w:val="20"/>
                <w:szCs w:val="20"/>
                <w:lang w:val="en-US"/>
              </w:rPr>
              <w:t>3.76</w:t>
            </w:r>
          </w:p>
        </w:tc>
        <w:tc>
          <w:tcPr>
            <w:tcW w:w="380" w:type="pct"/>
            <w:tcBorders>
              <w:bottom w:val="nil"/>
            </w:tcBorders>
          </w:tcPr>
          <w:p w14:paraId="2FD8D6D9" w14:textId="78DCAEF1" w:rsidR="00CF07AD" w:rsidRPr="0002494E" w:rsidRDefault="00633AA5" w:rsidP="007556C7">
            <w:pPr>
              <w:jc w:val="center"/>
              <w:rPr>
                <w:rFonts w:eastAsia="Times New Roman" w:cs="Times"/>
                <w:b/>
                <w:color w:val="FF0000"/>
                <w:sz w:val="20"/>
              </w:rPr>
            </w:pPr>
            <w:r w:rsidRPr="0002494E">
              <w:rPr>
                <w:rFonts w:eastAsia="Times New Roman" w:cs="Times"/>
                <w:b/>
                <w:color w:val="FF0000"/>
                <w:sz w:val="20"/>
              </w:rPr>
              <w:t>2.41</w:t>
            </w:r>
          </w:p>
        </w:tc>
      </w:tr>
      <w:tr w:rsidR="005C3BD2" w:rsidRPr="00EC6ED1" w14:paraId="071E6CA7" w14:textId="2CB709A4" w:rsidTr="007E4CC5">
        <w:trPr>
          <w:jc w:val="center"/>
        </w:trPr>
        <w:tc>
          <w:tcPr>
            <w:tcW w:w="259" w:type="pct"/>
            <w:vMerge/>
            <w:tcBorders>
              <w:top w:val="nil"/>
              <w:bottom w:val="single" w:sz="4" w:space="0" w:color="auto"/>
            </w:tcBorders>
          </w:tcPr>
          <w:p w14:paraId="082746E4" w14:textId="77777777" w:rsidR="00CF07AD" w:rsidRPr="00EC6ED1" w:rsidRDefault="00CF07AD" w:rsidP="007556C7">
            <w:pPr>
              <w:jc w:val="center"/>
              <w:rPr>
                <w:rFonts w:eastAsia="Times New Roman" w:cs="Times"/>
                <w:b/>
                <w:color w:val="000000"/>
                <w:sz w:val="20"/>
                <w:szCs w:val="20"/>
                <w:lang w:val="en-US"/>
              </w:rPr>
            </w:pPr>
          </w:p>
        </w:tc>
        <w:tc>
          <w:tcPr>
            <w:tcW w:w="574" w:type="pct"/>
            <w:tcBorders>
              <w:top w:val="nil"/>
              <w:bottom w:val="single" w:sz="4" w:space="0" w:color="auto"/>
            </w:tcBorders>
          </w:tcPr>
          <w:p w14:paraId="65D74509" w14:textId="77777777" w:rsidR="00CF07AD" w:rsidRPr="00EC6ED1" w:rsidRDefault="00CF07AD" w:rsidP="007556C7">
            <w:pPr>
              <w:rPr>
                <w:rFonts w:eastAsia="Times New Roman" w:cs="Times"/>
                <w:b/>
                <w:color w:val="000000"/>
                <w:sz w:val="20"/>
                <w:szCs w:val="20"/>
                <w:lang w:val="en-US"/>
              </w:rPr>
            </w:pPr>
            <w:r w:rsidRPr="00EC6ED1">
              <w:rPr>
                <w:rFonts w:eastAsia="DengXian" w:cs="Times"/>
                <w:b/>
                <w:color w:val="000000"/>
                <w:sz w:val="20"/>
                <w:szCs w:val="20"/>
                <w:lang w:val="en-US"/>
              </w:rPr>
              <w:t>H</w:t>
            </w:r>
            <w:r w:rsidRPr="00EC6ED1">
              <w:rPr>
                <w:rFonts w:eastAsia="DengXian" w:cs="Times"/>
                <w:b/>
                <w:color w:val="000000"/>
                <w:sz w:val="20"/>
                <w:szCs w:val="20"/>
                <w:vertAlign w:val="superscript"/>
                <w:lang w:val="en-US"/>
              </w:rPr>
              <w:t>E</w:t>
            </w:r>
          </w:p>
        </w:tc>
        <w:tc>
          <w:tcPr>
            <w:tcW w:w="328" w:type="pct"/>
            <w:tcBorders>
              <w:top w:val="nil"/>
              <w:bottom w:val="single" w:sz="4" w:space="0" w:color="auto"/>
            </w:tcBorders>
          </w:tcPr>
          <w:p w14:paraId="0E804A8E" w14:textId="77777777" w:rsidR="00CF07AD" w:rsidRPr="00EC6ED1" w:rsidRDefault="00CF07AD" w:rsidP="007556C7">
            <w:pPr>
              <w:jc w:val="center"/>
              <w:rPr>
                <w:rFonts w:eastAsia="Times New Roman" w:cs="Times"/>
                <w:color w:val="000000"/>
                <w:sz w:val="20"/>
                <w:szCs w:val="20"/>
                <w:lang w:val="en-US"/>
              </w:rPr>
            </w:pPr>
            <w:r w:rsidRPr="00EC6ED1">
              <w:rPr>
                <w:rFonts w:eastAsia="Times New Roman" w:cs="Times"/>
                <w:color w:val="000000"/>
                <w:sz w:val="20"/>
                <w:szCs w:val="20"/>
                <w:lang w:val="en-US"/>
              </w:rPr>
              <w:t>0.12</w:t>
            </w:r>
          </w:p>
        </w:tc>
        <w:tc>
          <w:tcPr>
            <w:tcW w:w="351" w:type="pct"/>
            <w:tcBorders>
              <w:top w:val="nil"/>
              <w:bottom w:val="single" w:sz="4" w:space="0" w:color="auto"/>
            </w:tcBorders>
          </w:tcPr>
          <w:p w14:paraId="6AB8ECB8" w14:textId="77777777" w:rsidR="00CF07AD" w:rsidRPr="00EC6ED1" w:rsidRDefault="00CF07AD" w:rsidP="007556C7">
            <w:pPr>
              <w:jc w:val="center"/>
              <w:rPr>
                <w:rFonts w:eastAsia="Times New Roman" w:cs="Times"/>
                <w:color w:val="000000"/>
                <w:sz w:val="20"/>
                <w:szCs w:val="20"/>
                <w:lang w:val="en-US"/>
              </w:rPr>
            </w:pPr>
            <w:r>
              <w:rPr>
                <w:rFonts w:eastAsia="Times New Roman" w:cs="Times"/>
                <w:color w:val="000000"/>
                <w:sz w:val="20"/>
                <w:szCs w:val="20"/>
                <w:lang w:val="en-US"/>
              </w:rPr>
              <w:t>4.16</w:t>
            </w:r>
          </w:p>
        </w:tc>
        <w:tc>
          <w:tcPr>
            <w:tcW w:w="327" w:type="pct"/>
            <w:tcBorders>
              <w:top w:val="nil"/>
              <w:bottom w:val="single" w:sz="4" w:space="0" w:color="auto"/>
            </w:tcBorders>
          </w:tcPr>
          <w:p w14:paraId="0CD7042F" w14:textId="536F88D9" w:rsidR="00CF07AD" w:rsidRPr="0002494E" w:rsidRDefault="00633AA5" w:rsidP="00BD7080">
            <w:pPr>
              <w:jc w:val="center"/>
              <w:rPr>
                <w:rFonts w:eastAsia="Times New Roman" w:cs="Times"/>
                <w:color w:val="FF0000"/>
                <w:sz w:val="20"/>
              </w:rPr>
            </w:pPr>
            <w:r w:rsidRPr="0002494E">
              <w:rPr>
                <w:rFonts w:eastAsia="Times New Roman" w:cs="Times"/>
                <w:color w:val="FF0000"/>
                <w:sz w:val="20"/>
              </w:rPr>
              <w:t>3.26</w:t>
            </w:r>
          </w:p>
        </w:tc>
        <w:tc>
          <w:tcPr>
            <w:tcW w:w="327" w:type="pct"/>
            <w:tcBorders>
              <w:top w:val="nil"/>
              <w:bottom w:val="single" w:sz="4" w:space="0" w:color="auto"/>
            </w:tcBorders>
          </w:tcPr>
          <w:p w14:paraId="535E4574" w14:textId="1FFECBA4" w:rsidR="00CF07AD" w:rsidRPr="00EC6ED1" w:rsidRDefault="00CF07AD" w:rsidP="00BD7080">
            <w:pPr>
              <w:jc w:val="center"/>
              <w:rPr>
                <w:rFonts w:eastAsia="Times New Roman" w:cs="Times"/>
                <w:color w:val="000000"/>
                <w:sz w:val="20"/>
                <w:szCs w:val="20"/>
                <w:lang w:val="en-US"/>
              </w:rPr>
            </w:pPr>
            <w:r w:rsidRPr="00EC6ED1">
              <w:rPr>
                <w:rFonts w:eastAsia="Times New Roman" w:cs="Times"/>
                <w:color w:val="000000"/>
                <w:sz w:val="20"/>
                <w:szCs w:val="20"/>
                <w:lang w:val="en-US"/>
              </w:rPr>
              <w:t>0.1</w:t>
            </w:r>
            <w:r>
              <w:rPr>
                <w:rFonts w:eastAsia="Times New Roman" w:cs="Times"/>
                <w:color w:val="000000"/>
                <w:sz w:val="20"/>
                <w:szCs w:val="20"/>
                <w:lang w:val="en-US"/>
              </w:rPr>
              <w:t>5</w:t>
            </w:r>
          </w:p>
        </w:tc>
        <w:tc>
          <w:tcPr>
            <w:tcW w:w="351" w:type="pct"/>
            <w:tcBorders>
              <w:top w:val="nil"/>
              <w:bottom w:val="single" w:sz="4" w:space="0" w:color="auto"/>
            </w:tcBorders>
          </w:tcPr>
          <w:p w14:paraId="629B6195" w14:textId="77777777" w:rsidR="00CF07AD" w:rsidRPr="00EC6ED1" w:rsidRDefault="00CF07AD" w:rsidP="00BD7080">
            <w:pPr>
              <w:jc w:val="center"/>
              <w:rPr>
                <w:rFonts w:eastAsia="Times New Roman" w:cs="Times"/>
                <w:color w:val="000000"/>
                <w:sz w:val="20"/>
                <w:szCs w:val="20"/>
                <w:lang w:val="en-US"/>
              </w:rPr>
            </w:pPr>
            <w:r>
              <w:rPr>
                <w:rFonts w:eastAsia="Times New Roman" w:cs="Times"/>
                <w:color w:val="000000"/>
                <w:sz w:val="20"/>
                <w:szCs w:val="20"/>
                <w:lang w:val="en-US"/>
              </w:rPr>
              <w:t>4.10</w:t>
            </w:r>
          </w:p>
        </w:tc>
        <w:tc>
          <w:tcPr>
            <w:tcW w:w="327" w:type="pct"/>
            <w:tcBorders>
              <w:top w:val="nil"/>
              <w:bottom w:val="single" w:sz="4" w:space="0" w:color="auto"/>
            </w:tcBorders>
          </w:tcPr>
          <w:p w14:paraId="259C348A" w14:textId="084876ED" w:rsidR="00CF07AD" w:rsidRPr="0002494E" w:rsidRDefault="00633AA5" w:rsidP="007556C7">
            <w:pPr>
              <w:jc w:val="center"/>
              <w:rPr>
                <w:rFonts w:eastAsia="Times New Roman" w:cs="Times"/>
                <w:color w:val="FF0000"/>
                <w:sz w:val="20"/>
              </w:rPr>
            </w:pPr>
            <w:r w:rsidRPr="0002494E">
              <w:rPr>
                <w:rFonts w:eastAsia="Times New Roman" w:cs="Times"/>
                <w:color w:val="FF0000"/>
                <w:sz w:val="20"/>
              </w:rPr>
              <w:t>3.15</w:t>
            </w:r>
          </w:p>
        </w:tc>
        <w:tc>
          <w:tcPr>
            <w:tcW w:w="327" w:type="pct"/>
            <w:tcBorders>
              <w:top w:val="nil"/>
              <w:bottom w:val="single" w:sz="4" w:space="0" w:color="auto"/>
            </w:tcBorders>
          </w:tcPr>
          <w:p w14:paraId="7DFB874A" w14:textId="37F0A2A4" w:rsidR="00CF07AD" w:rsidRPr="00EC6ED1" w:rsidRDefault="00CF07AD" w:rsidP="007556C7">
            <w:pPr>
              <w:jc w:val="center"/>
              <w:rPr>
                <w:rFonts w:eastAsia="Times New Roman" w:cs="Times"/>
                <w:color w:val="000000"/>
                <w:sz w:val="20"/>
                <w:szCs w:val="20"/>
                <w:lang w:val="en-US"/>
              </w:rPr>
            </w:pPr>
            <w:r w:rsidRPr="00EC6ED1">
              <w:rPr>
                <w:rFonts w:eastAsia="Times New Roman" w:cs="Times"/>
                <w:color w:val="000000"/>
                <w:sz w:val="20"/>
                <w:szCs w:val="20"/>
                <w:lang w:val="en-US"/>
              </w:rPr>
              <w:t>0.16</w:t>
            </w:r>
          </w:p>
        </w:tc>
        <w:tc>
          <w:tcPr>
            <w:tcW w:w="351" w:type="pct"/>
            <w:tcBorders>
              <w:top w:val="nil"/>
              <w:bottom w:val="single" w:sz="4" w:space="0" w:color="auto"/>
            </w:tcBorders>
          </w:tcPr>
          <w:p w14:paraId="35820CE2" w14:textId="77777777" w:rsidR="00CF07AD" w:rsidRPr="00EC6ED1" w:rsidRDefault="00CF07AD" w:rsidP="00BD7080">
            <w:pPr>
              <w:jc w:val="center"/>
              <w:rPr>
                <w:rFonts w:eastAsia="Times New Roman" w:cs="Times"/>
                <w:color w:val="000000"/>
                <w:sz w:val="20"/>
                <w:szCs w:val="20"/>
                <w:lang w:val="en-US"/>
              </w:rPr>
            </w:pPr>
            <w:r>
              <w:rPr>
                <w:rFonts w:eastAsia="Times New Roman" w:cs="Times"/>
                <w:color w:val="000000"/>
                <w:sz w:val="20"/>
                <w:szCs w:val="20"/>
                <w:lang w:val="en-US"/>
              </w:rPr>
              <w:t>4.06</w:t>
            </w:r>
          </w:p>
        </w:tc>
        <w:tc>
          <w:tcPr>
            <w:tcW w:w="357" w:type="pct"/>
            <w:tcBorders>
              <w:top w:val="nil"/>
              <w:bottom w:val="single" w:sz="4" w:space="0" w:color="auto"/>
            </w:tcBorders>
          </w:tcPr>
          <w:p w14:paraId="28869428" w14:textId="41E62165" w:rsidR="00CF07AD" w:rsidRPr="0002494E" w:rsidRDefault="00633AA5" w:rsidP="007556C7">
            <w:pPr>
              <w:jc w:val="center"/>
              <w:rPr>
                <w:rFonts w:eastAsia="Times New Roman" w:cs="Times"/>
                <w:color w:val="FF0000"/>
                <w:sz w:val="20"/>
              </w:rPr>
            </w:pPr>
            <w:r w:rsidRPr="0002494E">
              <w:rPr>
                <w:rFonts w:eastAsia="Times New Roman" w:cs="Times"/>
                <w:color w:val="FF0000"/>
                <w:sz w:val="20"/>
              </w:rPr>
              <w:t>3.07</w:t>
            </w:r>
          </w:p>
        </w:tc>
        <w:tc>
          <w:tcPr>
            <w:tcW w:w="357" w:type="pct"/>
            <w:tcBorders>
              <w:top w:val="nil"/>
              <w:bottom w:val="single" w:sz="4" w:space="0" w:color="auto"/>
            </w:tcBorders>
          </w:tcPr>
          <w:p w14:paraId="5934FC43" w14:textId="40877B00" w:rsidR="00CF07AD" w:rsidRPr="00EC6ED1" w:rsidRDefault="00CF07AD" w:rsidP="007556C7">
            <w:pPr>
              <w:jc w:val="center"/>
              <w:rPr>
                <w:rFonts w:eastAsia="Times New Roman" w:cs="Times"/>
                <w:color w:val="000000"/>
                <w:sz w:val="20"/>
                <w:szCs w:val="20"/>
                <w:lang w:val="en-US"/>
              </w:rPr>
            </w:pPr>
            <w:r w:rsidRPr="00EC6ED1">
              <w:rPr>
                <w:rFonts w:eastAsia="Times New Roman" w:cs="Times"/>
                <w:color w:val="000000"/>
                <w:sz w:val="20"/>
                <w:szCs w:val="20"/>
                <w:lang w:val="en-US"/>
              </w:rPr>
              <w:t>0.11</w:t>
            </w:r>
          </w:p>
        </w:tc>
        <w:tc>
          <w:tcPr>
            <w:tcW w:w="385" w:type="pct"/>
            <w:tcBorders>
              <w:top w:val="nil"/>
              <w:bottom w:val="single" w:sz="4" w:space="0" w:color="auto"/>
            </w:tcBorders>
          </w:tcPr>
          <w:p w14:paraId="60BE7F17" w14:textId="77777777" w:rsidR="00CF07AD" w:rsidRPr="00EC6ED1" w:rsidRDefault="00CF07AD" w:rsidP="00BD7080">
            <w:pPr>
              <w:jc w:val="center"/>
              <w:rPr>
                <w:rFonts w:eastAsia="Times New Roman" w:cs="Times"/>
                <w:color w:val="000000"/>
                <w:sz w:val="20"/>
                <w:szCs w:val="20"/>
                <w:lang w:val="en-US"/>
              </w:rPr>
            </w:pPr>
            <w:r>
              <w:rPr>
                <w:rFonts w:eastAsia="Times New Roman" w:cs="Times"/>
                <w:color w:val="000000"/>
                <w:sz w:val="20"/>
                <w:szCs w:val="20"/>
                <w:lang w:val="en-US"/>
              </w:rPr>
              <w:t>4.19</w:t>
            </w:r>
          </w:p>
        </w:tc>
        <w:tc>
          <w:tcPr>
            <w:tcW w:w="380" w:type="pct"/>
            <w:tcBorders>
              <w:top w:val="nil"/>
              <w:bottom w:val="single" w:sz="4" w:space="0" w:color="auto"/>
            </w:tcBorders>
          </w:tcPr>
          <w:p w14:paraId="04F9A502" w14:textId="3D6EE820" w:rsidR="00CF07AD" w:rsidRPr="0002494E" w:rsidRDefault="00633AA5" w:rsidP="00BD7080">
            <w:pPr>
              <w:jc w:val="center"/>
              <w:rPr>
                <w:rFonts w:eastAsia="Times New Roman" w:cs="Times"/>
                <w:color w:val="FF0000"/>
                <w:sz w:val="20"/>
              </w:rPr>
            </w:pPr>
            <w:r w:rsidRPr="0002494E">
              <w:rPr>
                <w:rFonts w:eastAsia="Times New Roman" w:cs="Times"/>
                <w:color w:val="FF0000"/>
                <w:sz w:val="20"/>
              </w:rPr>
              <w:t>3.29</w:t>
            </w:r>
          </w:p>
        </w:tc>
      </w:tr>
    </w:tbl>
    <w:p w14:paraId="353AE73C" w14:textId="77777777" w:rsidR="0049243B" w:rsidRPr="0049243B" w:rsidRDefault="0049243B" w:rsidP="0049243B"/>
    <w:p w14:paraId="2FC5B4DA" w14:textId="37CF4061" w:rsidR="000C4CFD" w:rsidRDefault="004D41CA" w:rsidP="001E5347">
      <w:r>
        <w:rPr>
          <w:rFonts w:hint="eastAsia"/>
        </w:rPr>
        <w:lastRenderedPageBreak/>
        <w:t xml:space="preserve">The first </w:t>
      </w:r>
      <w:r w:rsidR="00BE04E4">
        <w:t xml:space="preserve">set of </w:t>
      </w:r>
      <w:r>
        <w:rPr>
          <w:rFonts w:hint="eastAsia"/>
        </w:rPr>
        <w:t>IL</w:t>
      </w:r>
      <w:r w:rsidR="00BE04E4">
        <w:t>s</w:t>
      </w:r>
      <w:r w:rsidR="007D0027">
        <w:t xml:space="preserve"> </w:t>
      </w:r>
      <w:r w:rsidR="00267397">
        <w:fldChar w:fldCharType="begin"/>
      </w:r>
      <w:r w:rsidR="00322946">
        <w:instrText xml:space="preserve"> ADDIN EN.CITE &lt;EndNote&gt;&lt;Cite&gt;&lt;Author&gt;Liu&lt;/Author&gt;&lt;Year&gt;2016&lt;/Year&gt;&lt;RecNum&gt;12&lt;/RecNum&gt;&lt;DisplayText&gt;[32]&lt;/DisplayText&gt;&lt;record&gt;&lt;rec-number&gt;12&lt;/rec-number&gt;&lt;foreign-keys&gt;&lt;key app="EN" db-id="z0zda5xah9rpf9et0f2590xaz099tsa2psfd" timestamp="1517489769"&gt;12&lt;/key&gt;&lt;/foreign-keys&gt;&lt;ref-type name="Journal Article"&gt;17&lt;/ref-type&gt;&lt;contributors&gt;&lt;authors&gt;&lt;author&gt;Liu, Yan-Rong&lt;/author&gt;&lt;author&gt;Thomsen, Kaj&lt;/author&gt;&lt;author&gt;Nie, Yi&lt;/author&gt;&lt;author&gt;Zhang, Suo-Jiang&lt;/author&gt;&lt;author&gt;Meyer, Anne S.&lt;/author&gt;&lt;/authors&gt;&lt;/contributors&gt;&lt;titles&gt;&lt;title&gt;Predictive screening of ionic liquids for dissolving cellulose and experimental verification&lt;/title&gt;&lt;secondary-title&gt;Green Chemistry&lt;/secondary-title&gt;&lt;/titles&gt;&lt;periodical&gt;&lt;full-title&gt;Green Chemistry&lt;/full-title&gt;&lt;/periodical&gt;&lt;pages&gt;6246-6254&lt;/pages&gt;&lt;volume&gt;18&lt;/volume&gt;&lt;number&gt;23&lt;/number&gt;&lt;dates&gt;&lt;year&gt;2016&lt;/year&gt;&lt;/dates&gt;&lt;publisher&gt;The Royal Society of Chemistry&lt;/publisher&gt;&lt;isbn&gt;1463-9262&lt;/isbn&gt;&lt;work-type&gt;10.1039/C6GC01827K&lt;/work-type&gt;&lt;urls&gt;&lt;related-urls&gt;&lt;url&gt;http://dx.doi.org/10.1039/C6GC01827K&lt;/url&gt;&lt;/related-urls&gt;&lt;/urls&gt;&lt;electronic-resource-num&gt;10.1039/C6GC01827K&lt;/electronic-resource-num&gt;&lt;/record&gt;&lt;/Cite&gt;&lt;/EndNote&gt;</w:instrText>
      </w:r>
      <w:r w:rsidR="00267397">
        <w:fldChar w:fldCharType="separate"/>
      </w:r>
      <w:r w:rsidR="00322946">
        <w:rPr>
          <w:noProof/>
        </w:rPr>
        <w:t>[32]</w:t>
      </w:r>
      <w:r w:rsidR="00267397">
        <w:fldChar w:fldCharType="end"/>
      </w:r>
      <w:r w:rsidR="00846D87">
        <w:rPr>
          <w:rFonts w:hint="eastAsia"/>
        </w:rPr>
        <w:t xml:space="preserve"> was conducted with</w:t>
      </w:r>
      <w:r>
        <w:rPr>
          <w:rFonts w:hint="eastAsia"/>
        </w:rPr>
        <w:t xml:space="preserve"> COSMO-RS calculation at 90</w:t>
      </w:r>
      <w:r w:rsidR="00F37451">
        <w:rPr>
          <w:rFonts w:cs="Times"/>
        </w:rPr>
        <w:t>°C</w:t>
      </w:r>
      <w:r>
        <w:rPr>
          <w:rFonts w:hint="eastAsia"/>
        </w:rPr>
        <w:t xml:space="preserve">. Cations and anions are sorted based on the scaled </w:t>
      </w:r>
      <w:proofErr w:type="spellStart"/>
      <w:r>
        <w:rPr>
          <w:rFonts w:hint="eastAsia"/>
        </w:rPr>
        <w:t>ln</w:t>
      </w:r>
      <w:r w:rsidR="00C048A6">
        <w:rPr>
          <w:rFonts w:cs="Times"/>
        </w:rPr>
        <w:t>γ</w:t>
      </w:r>
      <w:proofErr w:type="spellEnd"/>
      <w:r>
        <w:rPr>
          <w:rFonts w:hint="eastAsia"/>
        </w:rPr>
        <w:t xml:space="preserve"> values with respect to each cellulose model as </w:t>
      </w:r>
      <w:r w:rsidR="006302D3">
        <w:t>shown</w:t>
      </w:r>
      <w:r w:rsidR="006302D3">
        <w:rPr>
          <w:rFonts w:hint="eastAsia"/>
        </w:rPr>
        <w:t xml:space="preserve"> </w:t>
      </w:r>
      <w:r>
        <w:rPr>
          <w:rFonts w:hint="eastAsia"/>
        </w:rPr>
        <w:t>in Fig</w:t>
      </w:r>
      <w:r w:rsidR="00B95984">
        <w:t>.</w:t>
      </w:r>
      <w:r>
        <w:rPr>
          <w:rFonts w:hint="eastAsia"/>
        </w:rPr>
        <w:t xml:space="preserve"> 3, where the ILs with high dissolving power (strongly negative va</w:t>
      </w:r>
      <w:r>
        <w:t xml:space="preserve">lues of </w:t>
      </w:r>
      <w:proofErr w:type="spellStart"/>
      <w:r>
        <w:t>lnγ</w:t>
      </w:r>
      <w:proofErr w:type="spellEnd"/>
      <w:r>
        <w:t xml:space="preserve">) appear in the lower left corner (blue area), while ILs with low dissolving power (positive values of </w:t>
      </w:r>
      <w:proofErr w:type="spellStart"/>
      <w:r>
        <w:t>lnγ</w:t>
      </w:r>
      <w:proofErr w:type="spellEnd"/>
      <w:r>
        <w:t xml:space="preserve">) appear in the upper right corner (red area). </w:t>
      </w:r>
      <w:r w:rsidR="001410B0">
        <w:t xml:space="preserve">The cations </w:t>
      </w:r>
      <w:r w:rsidR="00413CE9">
        <w:t>in Fig</w:t>
      </w:r>
      <w:r w:rsidR="005C0DBF">
        <w:t>.</w:t>
      </w:r>
      <w:r w:rsidR="00C23405">
        <w:t xml:space="preserve"> 3(a) </w:t>
      </w:r>
      <w:r w:rsidR="008468B4">
        <w:t>-</w:t>
      </w:r>
      <w:r w:rsidR="00C23405">
        <w:t xml:space="preserve"> (d)</w:t>
      </w:r>
      <w:r w:rsidR="00413CE9">
        <w:t xml:space="preserve"> </w:t>
      </w:r>
      <w:r w:rsidR="001410B0">
        <w:t xml:space="preserve">appear in </w:t>
      </w:r>
      <w:r w:rsidR="00810044">
        <w:t>same order</w:t>
      </w:r>
      <w:r w:rsidR="00611DC8">
        <w:t>s</w:t>
      </w:r>
      <w:r w:rsidR="00810044">
        <w:t xml:space="preserve"> in </w:t>
      </w:r>
      <w:r w:rsidR="00C12203">
        <w:t xml:space="preserve">the </w:t>
      </w:r>
      <w:r w:rsidR="00046B5E">
        <w:t xml:space="preserve">high </w:t>
      </w:r>
      <w:r w:rsidR="00810044">
        <w:t>(</w:t>
      </w:r>
      <w:proofErr w:type="spellStart"/>
      <w:r w:rsidR="00810044">
        <w:t>HOEtmim</w:t>
      </w:r>
      <w:proofErr w:type="spellEnd"/>
      <w:r w:rsidR="00810044">
        <w:t xml:space="preserve"> </w:t>
      </w:r>
      <w:r w:rsidR="008468B4">
        <w:t>-</w:t>
      </w:r>
      <w:r w:rsidR="00810044">
        <w:t xml:space="preserve"> </w:t>
      </w:r>
      <w:proofErr w:type="spellStart"/>
      <w:r w:rsidR="00810044">
        <w:t>HOEtemor</w:t>
      </w:r>
      <w:proofErr w:type="spellEnd"/>
      <w:r w:rsidR="00810044">
        <w:t xml:space="preserve">) and </w:t>
      </w:r>
      <w:r w:rsidR="00046B5E">
        <w:t>low</w:t>
      </w:r>
      <w:r w:rsidR="00810044">
        <w:t xml:space="preserve"> </w:t>
      </w:r>
      <w:r w:rsidR="00046B5E">
        <w:t xml:space="preserve">dissolving </w:t>
      </w:r>
      <w:r w:rsidR="00625A68">
        <w:t>power</w:t>
      </w:r>
      <w:r w:rsidR="00046B5E">
        <w:t xml:space="preserve"> </w:t>
      </w:r>
      <w:r w:rsidR="00C12203">
        <w:t xml:space="preserve">area </w:t>
      </w:r>
      <w:r w:rsidR="00810044">
        <w:t>(</w:t>
      </w:r>
      <w:proofErr w:type="spellStart"/>
      <w:r w:rsidR="00810044">
        <w:t>Aemor</w:t>
      </w:r>
      <w:proofErr w:type="spellEnd"/>
      <w:r w:rsidR="00810044">
        <w:t xml:space="preserve"> - </w:t>
      </w:r>
      <w:proofErr w:type="spellStart"/>
      <w:r w:rsidR="00810044">
        <w:t>Empyrr</w:t>
      </w:r>
      <w:proofErr w:type="spellEnd"/>
      <w:r w:rsidR="00810044">
        <w:t>)</w:t>
      </w:r>
      <w:r w:rsidR="00281204">
        <w:t xml:space="preserve"> and slightly different order in the </w:t>
      </w:r>
      <w:r w:rsidR="006F5C8E">
        <w:t>medium area. T</w:t>
      </w:r>
      <w:r w:rsidR="00AC4690">
        <w:t xml:space="preserve">he main difference </w:t>
      </w:r>
      <w:r w:rsidR="00A41B42">
        <w:t>in</w:t>
      </w:r>
      <w:r w:rsidR="00AC4690">
        <w:t xml:space="preserve"> the order of the anions </w:t>
      </w:r>
      <w:r w:rsidR="004F1C74">
        <w:t xml:space="preserve">is associated with the halogen </w:t>
      </w:r>
      <w:r w:rsidR="00D33427">
        <w:t>IL</w:t>
      </w:r>
      <w:r w:rsidR="00CD4406">
        <w:t>s.</w:t>
      </w:r>
    </w:p>
    <w:p w14:paraId="4EB7D0AF" w14:textId="38D1EAD6" w:rsidR="000C4CFD" w:rsidRPr="000C4CFD" w:rsidRDefault="00756FEC" w:rsidP="000C4CFD">
      <w:pPr>
        <w:spacing w:after="240"/>
        <w:rPr>
          <w:rFonts w:cs="Times"/>
        </w:rPr>
      </w:pPr>
      <w:r>
        <w:rPr>
          <w:rFonts w:cs="Times"/>
          <w:b/>
          <w:noProof/>
          <w:lang w:eastAsia="zh-CN"/>
        </w:rPr>
        <w:drawing>
          <wp:inline distT="0" distB="0" distL="0" distR="0" wp14:anchorId="682AEFC1" wp14:editId="50598C9A">
            <wp:extent cx="5943600" cy="3776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t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3776980"/>
                    </a:xfrm>
                    <a:prstGeom prst="rect">
                      <a:avLst/>
                    </a:prstGeom>
                  </pic:spPr>
                </pic:pic>
              </a:graphicData>
            </a:graphic>
          </wp:inline>
        </w:drawing>
      </w:r>
      <w:r w:rsidR="000C4CFD" w:rsidRPr="000C4CFD">
        <w:rPr>
          <w:rFonts w:cs="Times"/>
          <w:b/>
        </w:rPr>
        <w:t xml:space="preserve"> </w:t>
      </w:r>
      <w:r w:rsidR="000C4CFD" w:rsidRPr="00B3230E">
        <w:rPr>
          <w:rFonts w:cs="Times"/>
          <w:b/>
        </w:rPr>
        <w:t>Fig</w:t>
      </w:r>
      <w:r w:rsidR="005C0DBF">
        <w:rPr>
          <w:rFonts w:cs="Times"/>
          <w:b/>
        </w:rPr>
        <w:t>.</w:t>
      </w:r>
      <w:r w:rsidR="000C4CFD" w:rsidRPr="00B3230E">
        <w:rPr>
          <w:rFonts w:cs="Times"/>
          <w:b/>
        </w:rPr>
        <w:t xml:space="preserve"> 3.</w:t>
      </w:r>
      <w:r w:rsidR="008D431F">
        <w:rPr>
          <w:rFonts w:cs="Times"/>
        </w:rPr>
        <w:t xml:space="preserve"> </w:t>
      </w:r>
      <w:r w:rsidR="000C4CFD" w:rsidRPr="00B3230E">
        <w:rPr>
          <w:rFonts w:cs="Times"/>
        </w:rPr>
        <w:t>The logarithmic activity coefficients</w:t>
      </w:r>
      <w:r w:rsidR="000C4CFD" w:rsidRPr="00B3230E">
        <w:rPr>
          <w:rFonts w:eastAsia="Times New Roman" w:cs="Times"/>
          <w:color w:val="000000"/>
        </w:rPr>
        <w:t xml:space="preserve"> (</w:t>
      </w:r>
      <w:proofErr w:type="spellStart"/>
      <w:r w:rsidR="000C4CFD" w:rsidRPr="00B3230E">
        <w:rPr>
          <w:rFonts w:eastAsia="Times New Roman" w:cs="Times"/>
          <w:color w:val="000000"/>
        </w:rPr>
        <w:t>lnγ</w:t>
      </w:r>
      <w:proofErr w:type="spellEnd"/>
      <w:r w:rsidR="000C4CFD" w:rsidRPr="00B3230E">
        <w:rPr>
          <w:rFonts w:cs="Times"/>
        </w:rPr>
        <w:t xml:space="preserve">) </w:t>
      </w:r>
      <w:r w:rsidR="00206FF9">
        <w:rPr>
          <w:rFonts w:cs="Times"/>
        </w:rPr>
        <w:t xml:space="preserve">of cellulose </w:t>
      </w:r>
      <w:r w:rsidR="00B1250E">
        <w:rPr>
          <w:rFonts w:cs="Times"/>
        </w:rPr>
        <w:t xml:space="preserve">at infinite dilution </w:t>
      </w:r>
      <w:r w:rsidR="000C4CFD" w:rsidRPr="00B3230E">
        <w:rPr>
          <w:rFonts w:cs="Times"/>
        </w:rPr>
        <w:t>in 357 ILs</w:t>
      </w:r>
      <w:r w:rsidR="00206FF9">
        <w:rPr>
          <w:rFonts w:cs="Times"/>
        </w:rPr>
        <w:t xml:space="preserve"> calculated by COSMO-RS at 90°</w:t>
      </w:r>
      <w:r w:rsidR="00206FF9">
        <w:rPr>
          <w:rFonts w:hint="eastAsia"/>
        </w:rPr>
        <w:t>C</w:t>
      </w:r>
      <w:r w:rsidR="00206FF9">
        <w:rPr>
          <w:rFonts w:cs="Times"/>
        </w:rPr>
        <w:t xml:space="preserve"> </w:t>
      </w:r>
      <w:r w:rsidR="008769F7">
        <w:rPr>
          <w:rFonts w:cs="Times"/>
        </w:rPr>
        <w:t>based on</w:t>
      </w:r>
      <w:r w:rsidR="00511EBE" w:rsidRPr="00B3230E">
        <w:rPr>
          <w:rFonts w:cs="Times"/>
        </w:rPr>
        <w:t xml:space="preserve"> four cellulose models</w:t>
      </w:r>
      <w:r w:rsidR="009E221A">
        <w:rPr>
          <w:rFonts w:cs="Times"/>
        </w:rPr>
        <w:t>:</w:t>
      </w:r>
      <w:r w:rsidR="000C4CFD" w:rsidRPr="00B3230E">
        <w:rPr>
          <w:rFonts w:cs="Times"/>
        </w:rPr>
        <w:t xml:space="preserve"> (a) glucose, (b) </w:t>
      </w:r>
      <w:proofErr w:type="spellStart"/>
      <w:r w:rsidR="000C4CFD" w:rsidRPr="00B3230E">
        <w:rPr>
          <w:rFonts w:cs="Times"/>
        </w:rPr>
        <w:t>cellobiose</w:t>
      </w:r>
      <w:proofErr w:type="spellEnd"/>
      <w:r w:rsidR="000C4CFD" w:rsidRPr="00B3230E">
        <w:rPr>
          <w:rFonts w:cs="Times"/>
        </w:rPr>
        <w:t xml:space="preserve">, (c) </w:t>
      </w:r>
      <w:proofErr w:type="spellStart"/>
      <w:r w:rsidR="000C4CFD" w:rsidRPr="00B3230E">
        <w:rPr>
          <w:rFonts w:cs="Times"/>
        </w:rPr>
        <w:t>cellotriose</w:t>
      </w:r>
      <w:proofErr w:type="spellEnd"/>
      <w:r w:rsidR="00B0222E">
        <w:rPr>
          <w:rFonts w:cs="Times"/>
        </w:rPr>
        <w:t>,</w:t>
      </w:r>
      <w:r w:rsidR="000C4CFD" w:rsidRPr="00B3230E">
        <w:rPr>
          <w:rFonts w:cs="Times"/>
        </w:rPr>
        <w:t xml:space="preserve"> and (d) </w:t>
      </w:r>
      <w:proofErr w:type="spellStart"/>
      <w:r w:rsidR="000C4CFD" w:rsidRPr="00B3230E">
        <w:rPr>
          <w:rFonts w:cs="Times"/>
        </w:rPr>
        <w:t>cellotetraose</w:t>
      </w:r>
      <w:proofErr w:type="spellEnd"/>
      <w:r w:rsidR="000C4CFD" w:rsidRPr="00B3230E">
        <w:rPr>
          <w:rFonts w:cs="Times"/>
        </w:rPr>
        <w:t>.</w:t>
      </w:r>
      <w:r w:rsidR="00B12C4C">
        <w:rPr>
          <w:rFonts w:cs="Times"/>
        </w:rPr>
        <w:t xml:space="preserve"> </w:t>
      </w:r>
      <w:r w:rsidR="00206FF9">
        <w:rPr>
          <w:rFonts w:cs="Times"/>
        </w:rPr>
        <w:t xml:space="preserve">The </w:t>
      </w:r>
      <w:proofErr w:type="spellStart"/>
      <w:r w:rsidR="00206FF9">
        <w:rPr>
          <w:rFonts w:cs="Times"/>
        </w:rPr>
        <w:t>lnγ</w:t>
      </w:r>
      <w:proofErr w:type="spellEnd"/>
      <w:r w:rsidR="00206FF9">
        <w:rPr>
          <w:rFonts w:cs="Times"/>
        </w:rPr>
        <w:t xml:space="preserve"> values were scaled.</w:t>
      </w:r>
    </w:p>
    <w:p w14:paraId="7CCD99F8" w14:textId="163B2D1B" w:rsidR="000C4CFD" w:rsidRDefault="00FB0558" w:rsidP="001E5347">
      <w:r>
        <w:t>The</w:t>
      </w:r>
      <w:r w:rsidR="00BE102A">
        <w:t xml:space="preserve"> </w:t>
      </w:r>
      <w:r w:rsidR="00696828">
        <w:t xml:space="preserve">linear </w:t>
      </w:r>
      <w:r w:rsidR="00BE102A">
        <w:t>r</w:t>
      </w:r>
      <w:r w:rsidR="00C0133B">
        <w:t>egression</w:t>
      </w:r>
      <w:r w:rsidR="001561C7">
        <w:t>s</w:t>
      </w:r>
      <w:r w:rsidR="00C0133B">
        <w:t xml:space="preserve"> between </w:t>
      </w:r>
      <w:r w:rsidR="004D41CA">
        <w:t xml:space="preserve">experimental </w:t>
      </w:r>
      <w:proofErr w:type="spellStart"/>
      <w:r w:rsidR="004D41CA">
        <w:t>solubilities</w:t>
      </w:r>
      <w:proofErr w:type="spellEnd"/>
      <w:r w:rsidR="004D41CA">
        <w:t xml:space="preserve"> (</w:t>
      </w:r>
      <w:r w:rsidR="004D41CA">
        <w:rPr>
          <w:rFonts w:hint="eastAsia"/>
        </w:rPr>
        <w:t xml:space="preserve">in </w:t>
      </w:r>
      <w:proofErr w:type="spellStart"/>
      <w:r w:rsidR="004D41CA">
        <w:rPr>
          <w:rFonts w:hint="eastAsia"/>
        </w:rPr>
        <w:t>wt</w:t>
      </w:r>
      <w:proofErr w:type="spellEnd"/>
      <w:r w:rsidR="004D41CA">
        <w:rPr>
          <w:rFonts w:hint="eastAsia"/>
        </w:rPr>
        <w:t>%) of microcrystalline cellulose (MCC) at 90</w:t>
      </w:r>
      <w:r w:rsidR="000578C2">
        <w:rPr>
          <w:rFonts w:cs="Times"/>
        </w:rPr>
        <w:t>°</w:t>
      </w:r>
      <w:r w:rsidR="000578C2">
        <w:rPr>
          <w:rFonts w:hint="eastAsia"/>
        </w:rPr>
        <w:t>C</w:t>
      </w:r>
      <w:r w:rsidR="001D4439">
        <w:t xml:space="preserve"> </w:t>
      </w:r>
      <w:r w:rsidR="00C0133B">
        <w:t>and</w:t>
      </w:r>
      <w:r w:rsidR="001D4439">
        <w:t xml:space="preserve"> the</w:t>
      </w:r>
      <w:r w:rsidR="001D4439" w:rsidRPr="001D4439">
        <w:t xml:space="preserve"> </w:t>
      </w:r>
      <w:r w:rsidR="00B714A5">
        <w:t>calculated</w:t>
      </w:r>
      <w:r w:rsidR="001D4439">
        <w:t xml:space="preserve"> </w:t>
      </w:r>
      <w:proofErr w:type="spellStart"/>
      <w:r w:rsidR="001D4439">
        <w:t>lnγ</w:t>
      </w:r>
      <w:proofErr w:type="spellEnd"/>
      <w:r w:rsidR="008119CF">
        <w:t xml:space="preserve"> </w:t>
      </w:r>
      <w:r>
        <w:t>and H</w:t>
      </w:r>
      <w:r w:rsidRPr="00FB0558">
        <w:rPr>
          <w:vertAlign w:val="superscript"/>
        </w:rPr>
        <w:t>E</w:t>
      </w:r>
      <w:r>
        <w:t xml:space="preserve"> </w:t>
      </w:r>
      <w:r w:rsidR="008119CF">
        <w:t>were conducted</w:t>
      </w:r>
      <w:r w:rsidR="00A140E9" w:rsidRPr="00A140E9">
        <w:t xml:space="preserve"> </w:t>
      </w:r>
      <w:r w:rsidR="00A140E9">
        <w:t>based on seven ILs</w:t>
      </w:r>
      <w:r w:rsidR="00090790">
        <w:t xml:space="preserve">, </w:t>
      </w:r>
      <w:r w:rsidR="00D82361">
        <w:t>good</w:t>
      </w:r>
      <w:r w:rsidR="00D64172">
        <w:t xml:space="preserve"> </w:t>
      </w:r>
      <w:r w:rsidR="00D64172">
        <w:lastRenderedPageBreak/>
        <w:t>correlation</w:t>
      </w:r>
      <w:r w:rsidR="003E1F03">
        <w:t>s</w:t>
      </w:r>
      <w:r w:rsidR="00D64172">
        <w:t xml:space="preserve"> </w:t>
      </w:r>
      <w:r w:rsidR="00696828">
        <w:t xml:space="preserve">were </w:t>
      </w:r>
      <w:r w:rsidR="00BE102A">
        <w:t xml:space="preserve">obtained </w:t>
      </w:r>
      <w:r w:rsidR="00D64172">
        <w:t xml:space="preserve">with </w:t>
      </w:r>
      <w:r w:rsidR="009906E0">
        <w:t xml:space="preserve">all </w:t>
      </w:r>
      <w:r w:rsidR="004D41CA">
        <w:rPr>
          <w:rFonts w:hint="eastAsia"/>
        </w:rPr>
        <w:t xml:space="preserve">the four cellulose models, </w:t>
      </w:r>
      <w:r w:rsidR="00D64172">
        <w:t>and</w:t>
      </w:r>
      <w:r w:rsidR="004D41CA">
        <w:rPr>
          <w:rFonts w:hint="eastAsia"/>
        </w:rPr>
        <w:t xml:space="preserve"> the </w:t>
      </w:r>
      <w:proofErr w:type="spellStart"/>
      <w:r w:rsidR="004D41CA">
        <w:rPr>
          <w:rFonts w:hint="eastAsia"/>
        </w:rPr>
        <w:t>cellobiose</w:t>
      </w:r>
      <w:proofErr w:type="spellEnd"/>
      <w:r w:rsidR="004D41CA">
        <w:rPr>
          <w:rFonts w:hint="eastAsia"/>
        </w:rPr>
        <w:t xml:space="preserve"> model</w:t>
      </w:r>
      <w:r w:rsidR="002A0439">
        <w:t xml:space="preserve"> (see Fig</w:t>
      </w:r>
      <w:r w:rsidR="005C0DBF">
        <w:t>.</w:t>
      </w:r>
      <w:r w:rsidR="002A0439">
        <w:t xml:space="preserve"> 4)</w:t>
      </w:r>
      <w:r w:rsidR="004D41CA">
        <w:rPr>
          <w:rFonts w:hint="eastAsia"/>
        </w:rPr>
        <w:t xml:space="preserve"> </w:t>
      </w:r>
      <w:r w:rsidR="006302D3">
        <w:t xml:space="preserve">was </w:t>
      </w:r>
      <w:r w:rsidR="009E3804">
        <w:t xml:space="preserve">identified as </w:t>
      </w:r>
      <w:r w:rsidR="00D82361">
        <w:t>the best</w:t>
      </w:r>
      <w:r w:rsidR="004D41CA">
        <w:rPr>
          <w:rFonts w:hint="eastAsia"/>
        </w:rPr>
        <w:t xml:space="preserve"> </w:t>
      </w:r>
      <w:r w:rsidR="009E3804">
        <w:t xml:space="preserve">model </w:t>
      </w:r>
      <w:r w:rsidR="004D41CA">
        <w:rPr>
          <w:rFonts w:hint="eastAsia"/>
        </w:rPr>
        <w:t>(R</w:t>
      </w:r>
      <w:r w:rsidR="004D41CA" w:rsidRPr="00527E6D">
        <w:rPr>
          <w:rFonts w:hint="eastAsia"/>
          <w:vertAlign w:val="superscript"/>
        </w:rPr>
        <w:t>2</w:t>
      </w:r>
      <w:r w:rsidR="002A0439">
        <w:rPr>
          <w:rFonts w:hint="eastAsia"/>
        </w:rPr>
        <w:t>=0.87, RS</w:t>
      </w:r>
      <w:r w:rsidR="00D23FE2">
        <w:t>E</w:t>
      </w:r>
      <w:r w:rsidR="002A0439">
        <w:rPr>
          <w:rFonts w:hint="eastAsia"/>
        </w:rPr>
        <w:t>=</w:t>
      </w:r>
      <w:r w:rsidR="00D23FE2">
        <w:t>2</w:t>
      </w:r>
      <w:r w:rsidR="002A0439">
        <w:rPr>
          <w:rFonts w:hint="eastAsia"/>
        </w:rPr>
        <w:t>.</w:t>
      </w:r>
      <w:r w:rsidR="00D23FE2">
        <w:t>33</w:t>
      </w:r>
      <w:r w:rsidR="002A0439">
        <w:rPr>
          <w:rFonts w:hint="eastAsia"/>
        </w:rPr>
        <w:t>)</w:t>
      </w:r>
      <w:r w:rsidR="00D64172">
        <w:t xml:space="preserve"> </w:t>
      </w:r>
      <w:r w:rsidR="00D82361">
        <w:t xml:space="preserve">for </w:t>
      </w:r>
      <w:r w:rsidR="006302D3">
        <w:t xml:space="preserve">prediction of </w:t>
      </w:r>
      <w:r w:rsidR="007D5E20">
        <w:t>the</w:t>
      </w:r>
      <w:r w:rsidR="00D64172">
        <w:t xml:space="preserve"> </w:t>
      </w:r>
      <w:proofErr w:type="spellStart"/>
      <w:r w:rsidR="00D64172">
        <w:t>lnγ</w:t>
      </w:r>
      <w:proofErr w:type="spellEnd"/>
      <w:r w:rsidR="004E355A">
        <w:rPr>
          <w:rFonts w:hint="eastAsia"/>
        </w:rPr>
        <w:t>.</w:t>
      </w:r>
    </w:p>
    <w:p w14:paraId="7698BB79" w14:textId="5FBAECEB" w:rsidR="000C4CFD" w:rsidRDefault="00F4625B" w:rsidP="000C4CFD">
      <w:pPr>
        <w:jc w:val="center"/>
        <w:rPr>
          <w:rFonts w:cs="Arial"/>
        </w:rPr>
      </w:pPr>
      <w:r>
        <w:rPr>
          <w:rFonts w:cs="Arial"/>
          <w:noProof/>
          <w:lang w:eastAsia="zh-CN"/>
        </w:rPr>
        <w:drawing>
          <wp:inline distT="0" distB="0" distL="0" distR="0" wp14:anchorId="211FD9CD" wp14:editId="48DFD617">
            <wp:extent cx="2713861" cy="24424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llobiose_3D_conf_ef_actcoef_90_lm_ggplot.tif"/>
                    <pic:cNvPicPr/>
                  </pic:nvPicPr>
                  <pic:blipFill>
                    <a:blip r:embed="rId66">
                      <a:extLst>
                        <a:ext uri="{28A0092B-C50C-407E-A947-70E740481C1C}">
                          <a14:useLocalDpi xmlns:a14="http://schemas.microsoft.com/office/drawing/2010/main" val="0"/>
                        </a:ext>
                      </a:extLst>
                    </a:blip>
                    <a:stretch>
                      <a:fillRect/>
                    </a:stretch>
                  </pic:blipFill>
                  <pic:spPr>
                    <a:xfrm>
                      <a:off x="0" y="0"/>
                      <a:ext cx="2729248" cy="2456324"/>
                    </a:xfrm>
                    <a:prstGeom prst="rect">
                      <a:avLst/>
                    </a:prstGeom>
                  </pic:spPr>
                </pic:pic>
              </a:graphicData>
            </a:graphic>
          </wp:inline>
        </w:drawing>
      </w:r>
    </w:p>
    <w:p w14:paraId="5C5CFEE0" w14:textId="194BC5F9" w:rsidR="000C4CFD" w:rsidRPr="000C4CFD" w:rsidRDefault="000C4CFD" w:rsidP="000C4CFD">
      <w:pPr>
        <w:spacing w:after="240"/>
        <w:rPr>
          <w:rFonts w:cs="Arial"/>
        </w:rPr>
      </w:pPr>
      <w:r w:rsidRPr="00F4191F">
        <w:rPr>
          <w:rFonts w:cs="Arial"/>
          <w:b/>
        </w:rPr>
        <w:t>Fig</w:t>
      </w:r>
      <w:r w:rsidR="005C0DBF">
        <w:rPr>
          <w:rFonts w:cs="Arial"/>
          <w:b/>
        </w:rPr>
        <w:t>.</w:t>
      </w:r>
      <w:r w:rsidRPr="00F4191F">
        <w:rPr>
          <w:rFonts w:cs="Arial"/>
          <w:b/>
        </w:rPr>
        <w:t xml:space="preserve"> </w:t>
      </w:r>
      <w:r>
        <w:rPr>
          <w:rFonts w:cs="Arial"/>
          <w:b/>
        </w:rPr>
        <w:t>4.</w:t>
      </w:r>
      <w:r w:rsidR="00A77ADB">
        <w:rPr>
          <w:rFonts w:cs="Arial"/>
        </w:rPr>
        <w:t xml:space="preserve"> </w:t>
      </w:r>
      <w:r w:rsidR="001A50D3" w:rsidRPr="000E08DC">
        <w:rPr>
          <w:rFonts w:cs="Times"/>
          <w:szCs w:val="24"/>
        </w:rPr>
        <w:t xml:space="preserve">Linear </w:t>
      </w:r>
      <w:r w:rsidR="00D64172">
        <w:rPr>
          <w:rFonts w:cs="Times"/>
          <w:szCs w:val="24"/>
        </w:rPr>
        <w:t>regression</w:t>
      </w:r>
      <w:r w:rsidR="001A50D3" w:rsidRPr="000E08DC">
        <w:rPr>
          <w:rFonts w:cs="Times"/>
          <w:szCs w:val="24"/>
        </w:rPr>
        <w:t xml:space="preserve"> between </w:t>
      </w:r>
      <w:r w:rsidR="00D64172">
        <w:rPr>
          <w:rFonts w:cs="Times"/>
          <w:szCs w:val="24"/>
        </w:rPr>
        <w:t xml:space="preserve">experimental </w:t>
      </w:r>
      <w:r w:rsidR="001A50D3" w:rsidRPr="000E08DC">
        <w:rPr>
          <w:rFonts w:cs="Times"/>
          <w:szCs w:val="24"/>
        </w:rPr>
        <w:t xml:space="preserve">cellulose solubility </w:t>
      </w:r>
      <w:r w:rsidR="003E1F03" w:rsidRPr="000E08DC">
        <w:rPr>
          <w:rFonts w:cs="Times"/>
          <w:szCs w:val="24"/>
        </w:rPr>
        <w:t>at 90°C</w:t>
      </w:r>
      <w:r w:rsidR="003E1F03">
        <w:rPr>
          <w:rFonts w:cs="Times"/>
          <w:szCs w:val="24"/>
        </w:rPr>
        <w:t xml:space="preserve"> </w:t>
      </w:r>
      <w:r w:rsidR="001A50D3" w:rsidRPr="000E08DC">
        <w:rPr>
          <w:rFonts w:cs="Times"/>
          <w:szCs w:val="24"/>
        </w:rPr>
        <w:t xml:space="preserve">and </w:t>
      </w:r>
      <w:r w:rsidR="00D64172">
        <w:rPr>
          <w:rFonts w:cs="Times"/>
          <w:szCs w:val="24"/>
        </w:rPr>
        <w:t xml:space="preserve">COSMO-RS </w:t>
      </w:r>
      <w:r w:rsidR="00D61B52">
        <w:rPr>
          <w:rFonts w:cs="Times"/>
          <w:szCs w:val="24"/>
        </w:rPr>
        <w:t>calculated</w:t>
      </w:r>
      <w:r w:rsidR="00D64172">
        <w:rPr>
          <w:rFonts w:cs="Times"/>
          <w:szCs w:val="24"/>
        </w:rPr>
        <w:t xml:space="preserve"> </w:t>
      </w:r>
      <w:proofErr w:type="spellStart"/>
      <w:r w:rsidR="001A50D3" w:rsidRPr="000E08DC">
        <w:rPr>
          <w:rFonts w:cs="Times"/>
          <w:szCs w:val="24"/>
        </w:rPr>
        <w:t>lnγ</w:t>
      </w:r>
      <w:proofErr w:type="spellEnd"/>
      <w:r w:rsidR="001A50D3" w:rsidRPr="000E08DC">
        <w:rPr>
          <w:rFonts w:cs="Times"/>
          <w:szCs w:val="24"/>
        </w:rPr>
        <w:t xml:space="preserve"> </w:t>
      </w:r>
      <w:r w:rsidR="003E1F03">
        <w:rPr>
          <w:rFonts w:cs="Times"/>
          <w:szCs w:val="24"/>
        </w:rPr>
        <w:t xml:space="preserve">based on </w:t>
      </w:r>
      <w:r w:rsidR="00307544">
        <w:rPr>
          <w:rFonts w:cs="Times"/>
          <w:szCs w:val="24"/>
        </w:rPr>
        <w:t xml:space="preserve">the </w:t>
      </w:r>
      <w:proofErr w:type="spellStart"/>
      <w:r w:rsidR="0065478F">
        <w:rPr>
          <w:rFonts w:cs="Times"/>
          <w:szCs w:val="24"/>
        </w:rPr>
        <w:t>cellobiose</w:t>
      </w:r>
      <w:proofErr w:type="spellEnd"/>
      <w:r w:rsidR="0065478F">
        <w:rPr>
          <w:rFonts w:cs="Times"/>
          <w:szCs w:val="24"/>
        </w:rPr>
        <w:t xml:space="preserve"> model and </w:t>
      </w:r>
      <w:r w:rsidR="001A50D3" w:rsidRPr="000E08DC">
        <w:rPr>
          <w:rFonts w:cs="Times"/>
          <w:szCs w:val="24"/>
        </w:rPr>
        <w:t xml:space="preserve">seven ILs </w:t>
      </w:r>
      <w:r w:rsidR="003E1F03">
        <w:rPr>
          <w:rFonts w:cs="Times"/>
          <w:szCs w:val="24"/>
        </w:rPr>
        <w:t>from the first dataset.</w:t>
      </w:r>
    </w:p>
    <w:p w14:paraId="76AAC332" w14:textId="169C1CDA" w:rsidR="00370688" w:rsidRDefault="002C0F00" w:rsidP="001E5347">
      <w:r w:rsidRPr="002C0F00">
        <w:t>The</w:t>
      </w:r>
      <w:r w:rsidR="00BD1D7B" w:rsidRPr="002C0F00">
        <w:t xml:space="preserve"> </w:t>
      </w:r>
      <w:proofErr w:type="spellStart"/>
      <w:r w:rsidR="00BD1D7B" w:rsidRPr="002C0F00">
        <w:t>ln</w:t>
      </w:r>
      <w:r w:rsidR="00BD1D7B" w:rsidRPr="002C0F00">
        <w:rPr>
          <w:rFonts w:cs="Times"/>
        </w:rPr>
        <w:t>γ</w:t>
      </w:r>
      <w:proofErr w:type="spellEnd"/>
      <w:r w:rsidR="00BD1D7B" w:rsidRPr="002C0F00">
        <w:t xml:space="preserve"> values </w:t>
      </w:r>
      <w:r w:rsidR="003A0916" w:rsidRPr="002C0F00">
        <w:t xml:space="preserve">predicted </w:t>
      </w:r>
      <w:r w:rsidR="006E69CB">
        <w:t>from</w:t>
      </w:r>
      <w:r w:rsidR="003A0916" w:rsidRPr="002C0F00">
        <w:t xml:space="preserve"> </w:t>
      </w:r>
      <w:r w:rsidR="0088157F">
        <w:t>the</w:t>
      </w:r>
      <w:r w:rsidR="006E69CB">
        <w:t xml:space="preserve"> </w:t>
      </w:r>
      <w:r w:rsidR="00BD1D7B" w:rsidRPr="002C0F00">
        <w:t xml:space="preserve">four </w:t>
      </w:r>
      <w:r w:rsidR="0088157F">
        <w:t xml:space="preserve">cellulose </w:t>
      </w:r>
      <w:r w:rsidR="00BD1D7B" w:rsidRPr="002C0F00">
        <w:t xml:space="preserve">models </w:t>
      </w:r>
      <w:r w:rsidRPr="002C0F00">
        <w:t>show high correlation (R</w:t>
      </w:r>
      <w:r w:rsidRPr="002C0F00">
        <w:rPr>
          <w:vertAlign w:val="superscript"/>
        </w:rPr>
        <w:t>2</w:t>
      </w:r>
      <w:r w:rsidRPr="002C0F00">
        <w:t>&gt;=0.95) with</w:t>
      </w:r>
      <w:r w:rsidR="004D41CA" w:rsidRPr="002C0F00">
        <w:t xml:space="preserve"> </w:t>
      </w:r>
      <w:r w:rsidR="00B25598" w:rsidRPr="002C0F00">
        <w:t>t</w:t>
      </w:r>
      <w:r w:rsidR="00E744C1" w:rsidRPr="002C0F00">
        <w:t xml:space="preserve">he </w:t>
      </w:r>
      <w:r w:rsidR="00BD1D7B" w:rsidRPr="002C0F00">
        <w:t>ones</w:t>
      </w:r>
      <w:r w:rsidR="00E744C1" w:rsidRPr="002C0F00">
        <w:t xml:space="preserve"> </w:t>
      </w:r>
      <w:r w:rsidR="00D86CA8" w:rsidRPr="002C0F00">
        <w:t xml:space="preserve">predicted by </w:t>
      </w:r>
      <w:r w:rsidRPr="002C0F00">
        <w:t>the</w:t>
      </w:r>
      <w:r w:rsidR="00D86CA8" w:rsidRPr="002C0F00">
        <w:t xml:space="preserve"> mid-monomer of </w:t>
      </w:r>
      <w:proofErr w:type="spellStart"/>
      <w:r w:rsidR="00D86CA8" w:rsidRPr="002C0F00">
        <w:t>cellotriose</w:t>
      </w:r>
      <w:proofErr w:type="spellEnd"/>
      <w:r w:rsidRPr="002C0F00">
        <w:t xml:space="preserve"> of</w:t>
      </w:r>
      <w:r w:rsidR="00D86CA8" w:rsidRPr="002C0F00">
        <w:t xml:space="preserve"> </w:t>
      </w:r>
      <w:r w:rsidR="004D41CA" w:rsidRPr="002C0F00">
        <w:t>Liu et al.</w:t>
      </w:r>
      <w:r w:rsidR="007D0027" w:rsidRPr="002C0F00">
        <w:t xml:space="preserve"> </w:t>
      </w:r>
      <w:r w:rsidR="00677FC1" w:rsidRPr="002C0F00">
        <w:fldChar w:fldCharType="begin"/>
      </w:r>
      <w:r w:rsidR="00322946">
        <w:instrText xml:space="preserve"> ADDIN EN.CITE &lt;EndNote&gt;&lt;Cite&gt;&lt;Author&gt;Liu&lt;/Author&gt;&lt;Year&gt;2016&lt;/Year&gt;&lt;RecNum&gt;12&lt;/RecNum&gt;&lt;DisplayText&gt;[32]&lt;/DisplayText&gt;&lt;record&gt;&lt;rec-number&gt;12&lt;/rec-number&gt;&lt;foreign-keys&gt;&lt;key app="EN" db-id="z0zda5xah9rpf9et0f2590xaz099tsa2psfd" timestamp="1517489769"&gt;12&lt;/key&gt;&lt;/foreign-keys&gt;&lt;ref-type name="Journal Article"&gt;17&lt;/ref-type&gt;&lt;contributors&gt;&lt;authors&gt;&lt;author&gt;Liu, Yan-Rong&lt;/author&gt;&lt;author&gt;Thomsen, Kaj&lt;/author&gt;&lt;author&gt;Nie, Yi&lt;/author&gt;&lt;author&gt;Zhang, Suo-Jiang&lt;/author&gt;&lt;author&gt;Meyer, Anne S.&lt;/author&gt;&lt;/authors&gt;&lt;/contributors&gt;&lt;titles&gt;&lt;title&gt;Predictive screening of ionic liquids for dissolving cellulose and experimental verification&lt;/title&gt;&lt;secondary-title&gt;Green Chemistry&lt;/secondary-title&gt;&lt;/titles&gt;&lt;periodical&gt;&lt;full-title&gt;Green Chemistry&lt;/full-title&gt;&lt;/periodical&gt;&lt;pages&gt;6246-6254&lt;/pages&gt;&lt;volume&gt;18&lt;/volume&gt;&lt;number&gt;23&lt;/number&gt;&lt;dates&gt;&lt;year&gt;2016&lt;/year&gt;&lt;/dates&gt;&lt;publisher&gt;The Royal Society of Chemistry&lt;/publisher&gt;&lt;isbn&gt;1463-9262&lt;/isbn&gt;&lt;work-type&gt;10.1039/C6GC01827K&lt;/work-type&gt;&lt;urls&gt;&lt;related-urls&gt;&lt;url&gt;http://dx.doi.org/10.1039/C6GC01827K&lt;/url&gt;&lt;/related-urls&gt;&lt;/urls&gt;&lt;electronic-resource-num&gt;10.1039/C6GC01827K&lt;/electronic-resource-num&gt;&lt;/record&gt;&lt;/Cite&gt;&lt;/EndNote&gt;</w:instrText>
      </w:r>
      <w:r w:rsidR="00677FC1" w:rsidRPr="002C0F00">
        <w:fldChar w:fldCharType="separate"/>
      </w:r>
      <w:r w:rsidR="00322946">
        <w:rPr>
          <w:noProof/>
        </w:rPr>
        <w:t>[32]</w:t>
      </w:r>
      <w:r w:rsidR="00677FC1" w:rsidRPr="002C0F00">
        <w:fldChar w:fldCharType="end"/>
      </w:r>
      <w:r w:rsidR="007C1B24">
        <w:t xml:space="preserve">, </w:t>
      </w:r>
      <w:r w:rsidR="008B24C0">
        <w:t>and</w:t>
      </w:r>
      <w:r w:rsidR="007C1B24">
        <w:t xml:space="preserve"> </w:t>
      </w:r>
      <w:r w:rsidR="00C04AA2" w:rsidRPr="002C0F00">
        <w:t xml:space="preserve">the </w:t>
      </w:r>
      <w:proofErr w:type="spellStart"/>
      <w:r w:rsidR="004D41CA" w:rsidRPr="002C0F00">
        <w:t>cell</w:t>
      </w:r>
      <w:r w:rsidR="00984320" w:rsidRPr="002C0F00">
        <w:t>o</w:t>
      </w:r>
      <w:r w:rsidR="00C56BC4" w:rsidRPr="002C0F00">
        <w:t>bio</w:t>
      </w:r>
      <w:r w:rsidR="004D41CA" w:rsidRPr="002C0F00">
        <w:t>se</w:t>
      </w:r>
      <w:proofErr w:type="spellEnd"/>
      <w:r w:rsidR="004D41CA" w:rsidRPr="002C0F00">
        <w:t xml:space="preserve"> </w:t>
      </w:r>
      <w:r w:rsidR="00C04AA2" w:rsidRPr="002C0F00">
        <w:t xml:space="preserve">model </w:t>
      </w:r>
      <w:r w:rsidR="004D41CA" w:rsidRPr="002C0F00">
        <w:t xml:space="preserve">was </w:t>
      </w:r>
      <w:r w:rsidR="00186B47" w:rsidRPr="002C0F00">
        <w:t xml:space="preserve">identified </w:t>
      </w:r>
      <w:r w:rsidR="00591DB8" w:rsidRPr="002C0F00">
        <w:t xml:space="preserve">to </w:t>
      </w:r>
      <w:r w:rsidR="00B0441C" w:rsidRPr="002C0F00">
        <w:t xml:space="preserve">have </w:t>
      </w:r>
      <w:r w:rsidR="00186B47" w:rsidRPr="002C0F00">
        <w:t>the</w:t>
      </w:r>
      <w:r w:rsidR="004D41CA" w:rsidRPr="002C0F00">
        <w:t xml:space="preserve"> </w:t>
      </w:r>
      <w:r w:rsidR="00217301" w:rsidRPr="002C0F00">
        <w:t>most predictive</w:t>
      </w:r>
      <w:r w:rsidR="004D41CA" w:rsidRPr="002C0F00">
        <w:t xml:space="preserve"> </w:t>
      </w:r>
      <w:r w:rsidR="00B0441C" w:rsidRPr="002C0F00">
        <w:t xml:space="preserve">power </w:t>
      </w:r>
      <w:r w:rsidR="00591DB8" w:rsidRPr="002C0F00">
        <w:t>(R</w:t>
      </w:r>
      <w:r w:rsidR="00591DB8" w:rsidRPr="002C0F00">
        <w:rPr>
          <w:vertAlign w:val="superscript"/>
        </w:rPr>
        <w:t>2</w:t>
      </w:r>
      <w:r w:rsidR="00591DB8" w:rsidRPr="002C0F00">
        <w:t>=0.87</w:t>
      </w:r>
      <w:r w:rsidRPr="002C0F00">
        <w:t>, RSE=2.33</w:t>
      </w:r>
      <w:r w:rsidR="00591DB8" w:rsidRPr="002C0F00">
        <w:t>)</w:t>
      </w:r>
      <w:r w:rsidR="004D41CA">
        <w:t xml:space="preserve">. </w:t>
      </w:r>
      <w:r w:rsidR="0088157F">
        <w:t>Moreover, t</w:t>
      </w:r>
      <w:r w:rsidR="006E69CB">
        <w:t xml:space="preserve">he </w:t>
      </w:r>
      <w:r w:rsidR="0088157F">
        <w:t xml:space="preserve">four </w:t>
      </w:r>
      <w:r w:rsidR="006E69CB">
        <w:t>model</w:t>
      </w:r>
      <w:r w:rsidR="0088157F">
        <w:t>s</w:t>
      </w:r>
      <w:r w:rsidR="006E69CB">
        <w:t xml:space="preserve"> provided</w:t>
      </w:r>
      <w:r w:rsidR="004D41CA">
        <w:t xml:space="preserve"> good prediction of </w:t>
      </w:r>
      <w:r w:rsidR="00B73238">
        <w:t>dissolution ability</w:t>
      </w:r>
      <w:r w:rsidR="006E69CB">
        <w:t xml:space="preserve"> of </w:t>
      </w:r>
      <w:proofErr w:type="spellStart"/>
      <w:r w:rsidR="006E69CB">
        <w:t>HOEtmimBr</w:t>
      </w:r>
      <w:proofErr w:type="spellEnd"/>
      <w:r w:rsidR="006E69CB">
        <w:t xml:space="preserve"> and </w:t>
      </w:r>
      <w:proofErr w:type="spellStart"/>
      <w:r w:rsidR="006E69CB">
        <w:t>HOEtpyBr</w:t>
      </w:r>
      <w:proofErr w:type="spellEnd"/>
      <w:r w:rsidR="004D41CA">
        <w:t xml:space="preserve">, </w:t>
      </w:r>
      <w:r w:rsidR="006E69CB">
        <w:t xml:space="preserve">but slightly underestimated </w:t>
      </w:r>
      <w:r w:rsidR="004D41CA">
        <w:t xml:space="preserve">the dissolution capacity of </w:t>
      </w:r>
      <w:proofErr w:type="spellStart"/>
      <w:r w:rsidR="004D41CA">
        <w:t>AmimCl</w:t>
      </w:r>
      <w:proofErr w:type="spellEnd"/>
      <w:r w:rsidR="004D41CA">
        <w:t xml:space="preserve"> </w:t>
      </w:r>
      <w:r w:rsidR="00DF5DB8">
        <w:t xml:space="preserve">compared </w:t>
      </w:r>
      <w:r w:rsidR="00CD67A2">
        <w:t xml:space="preserve">to the experimental data. </w:t>
      </w:r>
      <w:r w:rsidR="0088157F">
        <w:t>It was also found that the</w:t>
      </w:r>
      <w:r w:rsidR="004D41CA">
        <w:t xml:space="preserve"> dissolution </w:t>
      </w:r>
      <w:r w:rsidR="00B73238">
        <w:t>power</w:t>
      </w:r>
      <w:r w:rsidR="004D41CA">
        <w:t xml:space="preserve"> of </w:t>
      </w:r>
      <w:proofErr w:type="spellStart"/>
      <w:r w:rsidR="004D41CA">
        <w:t>EtOMmimCl</w:t>
      </w:r>
      <w:proofErr w:type="spellEnd"/>
      <w:r w:rsidR="004D41CA">
        <w:t xml:space="preserve"> was overestimated by </w:t>
      </w:r>
      <w:r w:rsidR="0088157F">
        <w:t>the</w:t>
      </w:r>
      <w:r w:rsidR="004D41CA">
        <w:t xml:space="preserve"> model</w:t>
      </w:r>
      <w:r w:rsidR="0088157F">
        <w:t xml:space="preserve">s, which </w:t>
      </w:r>
      <w:proofErr w:type="gramStart"/>
      <w:r w:rsidR="0088157F">
        <w:t xml:space="preserve">was </w:t>
      </w:r>
      <w:r w:rsidR="004D41CA">
        <w:t xml:space="preserve"> </w:t>
      </w:r>
      <w:r w:rsidR="0088157F">
        <w:t>also</w:t>
      </w:r>
      <w:proofErr w:type="gramEnd"/>
      <w:r w:rsidR="0088157F">
        <w:t xml:space="preserve"> reported  in </w:t>
      </w:r>
      <w:r w:rsidR="0088157F" w:rsidRPr="00C9085C">
        <w:t>the literature</w:t>
      </w:r>
      <w:r w:rsidR="00C9085C">
        <w:t xml:space="preserve"> </w:t>
      </w:r>
      <w:r w:rsidR="00C9085C">
        <w:fldChar w:fldCharType="begin">
          <w:fldData xml:space="preserve">PEVuZE5vdGU+PENpdGU+PEF1dGhvcj5DYXNhczwvQXV0aG9yPjxZZWFyPjIwMTM8L1llYXI+PFJl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</w:fldData>
        </w:fldChar>
      </w:r>
      <w:r w:rsidR="00322946">
        <w:instrText xml:space="preserve"> ADDIN EN.CITE </w:instrText>
      </w:r>
      <w:r w:rsidR="00322946">
        <w:fldChar w:fldCharType="begin">
          <w:fldData xml:space="preserve">PEVuZE5vdGU+PENpdGU+PEF1dGhvcj5DYXNhczwvQXV0aG9yPjxZZWFyPjIwMTM8L1llYXI+PFJl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</w:fldData>
        </w:fldChar>
      </w:r>
      <w:r w:rsidR="00322946">
        <w:instrText xml:space="preserve"> ADDIN EN.CITE.DATA </w:instrText>
      </w:r>
      <w:r w:rsidR="00322946">
        <w:fldChar w:fldCharType="end"/>
      </w:r>
      <w:r w:rsidR="00C9085C">
        <w:fldChar w:fldCharType="separate"/>
      </w:r>
      <w:r w:rsidR="00322946">
        <w:rPr>
          <w:noProof/>
        </w:rPr>
        <w:t>[31, 32]</w:t>
      </w:r>
      <w:r w:rsidR="00C9085C">
        <w:fldChar w:fldCharType="end"/>
      </w:r>
      <w:r w:rsidR="004D41CA" w:rsidRPr="00C9085C">
        <w:t xml:space="preserve">. </w:t>
      </w:r>
      <w:proofErr w:type="spellStart"/>
      <w:r w:rsidR="004D41CA">
        <w:t>Kahlen</w:t>
      </w:r>
      <w:proofErr w:type="spellEnd"/>
      <w:r w:rsidR="004D41CA">
        <w:t xml:space="preserve"> et al.</w:t>
      </w:r>
      <w:r w:rsidR="007D0027">
        <w:t xml:space="preserve"> </w:t>
      </w:r>
      <w:r w:rsidR="00267397">
        <w:fldChar w:fldCharType="begin"/>
      </w:r>
      <w:r w:rsidR="00322946">
        <w:instrText xml:space="preserve"> ADDIN EN.CITE &lt;EndNote&gt;&lt;Cite&gt;&lt;Author&gt;Kahlen&lt;/Author&gt;&lt;Year&gt;2010&lt;/Year&gt;&lt;RecNum&gt;31&lt;/RecNum&gt;&lt;DisplayText&gt;[30]&lt;/DisplayText&gt;&lt;record&gt;&lt;rec-number&gt;31&lt;/rec-number&gt;&lt;foreign-keys&gt;&lt;key app="EN" db-id="z0zda5xah9rpf9et0f2590xaz099tsa2psfd" timestamp="1517838118"&gt;31&lt;/key&gt;&lt;/foreign-keys&gt;&lt;ref-type name="Journal Article"&gt;17&lt;/ref-type&gt;&lt;contributors&gt;&lt;authors&gt;&lt;author&gt;Kahlen, Jens&lt;/author&gt;&lt;author&gt;Masuch, Kai&lt;/author&gt;&lt;author&gt;Leonhard, Kai&lt;/author&gt;&lt;/authors&gt;&lt;/contributors&gt;&lt;titles&gt;&lt;title&gt;Modelling cellulose solubilities in ionic liquids using COSMO-RS&lt;/title&gt;&lt;secondary-title&gt;Green Chemistry&lt;/secondary-title&gt;&lt;/titles&gt;&lt;periodical&gt;&lt;full-title&gt;Green Chemistry&lt;/full-title&gt;&lt;/periodical&gt;&lt;pages&gt;2172-2181&lt;/pages&gt;&lt;volume&gt;12&lt;/volume&gt;&lt;number&gt;12&lt;/number&gt;&lt;dates&gt;&lt;year&gt;2010&lt;/year&gt;&lt;/dates&gt;&lt;publisher&gt;The Royal Society of Chemistry&lt;/publisher&gt;&lt;isbn&gt;1463-9262&lt;/isbn&gt;&lt;work-type&gt;10.1039/C0GC00200C&lt;/work-type&gt;&lt;urls&gt;&lt;related-urls&gt;&lt;url&gt;http://dx.doi.org/10.1039/C0GC00200C&lt;/url&gt;&lt;/related-urls&gt;&lt;/urls&gt;&lt;electronic-resource-num&gt;10.1039/C0GC00200C&lt;/electronic-resource-num&gt;&lt;/record&gt;&lt;/Cite&gt;&lt;/EndNote&gt;</w:instrText>
      </w:r>
      <w:r w:rsidR="00267397">
        <w:fldChar w:fldCharType="separate"/>
      </w:r>
      <w:r w:rsidR="00322946">
        <w:rPr>
          <w:noProof/>
        </w:rPr>
        <w:t>[30]</w:t>
      </w:r>
      <w:r w:rsidR="00267397">
        <w:fldChar w:fldCharType="end"/>
      </w:r>
      <w:r w:rsidR="004D41CA">
        <w:t xml:space="preserve"> </w:t>
      </w:r>
      <w:r w:rsidR="00DF5DB8">
        <w:t xml:space="preserve">stated </w:t>
      </w:r>
      <w:r w:rsidR="004D41CA">
        <w:t xml:space="preserve">that the ability of chloride to form hydrogen bonds </w:t>
      </w:r>
      <w:r w:rsidR="00DF5DB8">
        <w:t xml:space="preserve">was </w:t>
      </w:r>
      <w:r w:rsidR="004D41CA">
        <w:t xml:space="preserve">not fully </w:t>
      </w:r>
      <w:r w:rsidR="00DF5DB8">
        <w:t xml:space="preserve">taken into account </w:t>
      </w:r>
      <w:r w:rsidR="00CB52BA">
        <w:t xml:space="preserve">in COSMO-RS, which </w:t>
      </w:r>
      <w:r w:rsidR="006C6E20">
        <w:t xml:space="preserve">may </w:t>
      </w:r>
      <w:r w:rsidR="00DF5DB8">
        <w:t xml:space="preserve">result </w:t>
      </w:r>
      <w:r w:rsidR="0035368B">
        <w:t>in</w:t>
      </w:r>
      <w:r w:rsidR="00CB52BA">
        <w:t xml:space="preserve"> the </w:t>
      </w:r>
      <w:r w:rsidR="004D41CA">
        <w:t xml:space="preserve">disagreements between </w:t>
      </w:r>
      <w:r w:rsidR="003232B4">
        <w:t xml:space="preserve">the </w:t>
      </w:r>
      <w:r w:rsidR="004D41CA">
        <w:t xml:space="preserve">experimental and predicted results of chloride ILs. Nevertheless, </w:t>
      </w:r>
      <w:r w:rsidR="00186B47">
        <w:t xml:space="preserve">the </w:t>
      </w:r>
      <w:r w:rsidR="004D41CA">
        <w:t>four models</w:t>
      </w:r>
      <w:r w:rsidR="00186B47">
        <w:t xml:space="preserve"> used in this work</w:t>
      </w:r>
      <w:r w:rsidR="004D41CA">
        <w:t xml:space="preserve"> </w:t>
      </w:r>
      <w:r w:rsidR="008F0A59">
        <w:t xml:space="preserve">provided </w:t>
      </w:r>
      <w:r w:rsidR="004D41CA">
        <w:t>good prediction</w:t>
      </w:r>
      <w:r w:rsidR="00724AC4">
        <w:t xml:space="preserve">s </w:t>
      </w:r>
      <w:r w:rsidR="00D97B07">
        <w:t xml:space="preserve">of cellulose </w:t>
      </w:r>
      <w:proofErr w:type="spellStart"/>
      <w:r w:rsidR="00D97B07">
        <w:t>solubilities</w:t>
      </w:r>
      <w:proofErr w:type="spellEnd"/>
      <w:r w:rsidR="00D97B07">
        <w:t xml:space="preserve"> in </w:t>
      </w:r>
      <w:r w:rsidR="004D41CA">
        <w:t xml:space="preserve">non-halogen ILs. According to </w:t>
      </w:r>
      <w:r w:rsidR="001917FA">
        <w:t xml:space="preserve">the σ-profile analysis by </w:t>
      </w:r>
      <w:r w:rsidR="004D41CA">
        <w:t>Liu et al</w:t>
      </w:r>
      <w:r w:rsidR="00267397">
        <w:t>.</w:t>
      </w:r>
      <w:r w:rsidR="007D0027">
        <w:t xml:space="preserve"> </w:t>
      </w:r>
      <w:r w:rsidR="00267397">
        <w:fldChar w:fldCharType="begin"/>
      </w:r>
      <w:r w:rsidR="00322946">
        <w:instrText xml:space="preserve"> ADDIN EN.CITE &lt;EndNote&gt;&lt;Cite&gt;&lt;Author&gt;Liu&lt;/Author&gt;&lt;Year&gt;2016&lt;/Year&gt;&lt;RecNum&gt;12&lt;/RecNum&gt;&lt;DisplayText&gt;[32]&lt;/DisplayText&gt;&lt;record&gt;&lt;rec-number&gt;12&lt;/rec-number&gt;&lt;foreign-keys&gt;&lt;key app="EN" db-id="z0zda5xah9rpf9et0f2590xaz099tsa2psfd" timestamp="1517489769"&gt;12&lt;/key&gt;&lt;/foreign-keys&gt;&lt;ref-type name="Journal Article"&gt;17&lt;/ref-type&gt;&lt;contributors&gt;&lt;authors&gt;&lt;author&gt;Liu, Yan-Rong&lt;/author&gt;&lt;author&gt;Thomsen, Kaj&lt;/author&gt;&lt;author&gt;Nie, Yi&lt;/author&gt;&lt;author&gt;Zhang, Suo-Jiang&lt;/author&gt;&lt;author&gt;Meyer, Anne S.&lt;/author&gt;&lt;/authors&gt;&lt;/contributors&gt;&lt;titles&gt;&lt;title&gt;Predictive screening of ionic liquids for dissolving cellulose and experimental verification&lt;/title&gt;&lt;secondary-title&gt;Green Chemistry&lt;/secondary-title&gt;&lt;/titles&gt;&lt;periodical&gt;&lt;full-title&gt;Green Chemistry&lt;/full-title&gt;&lt;/periodical&gt;&lt;pages&gt;6246-6254&lt;/pages&gt;&lt;volume&gt;18&lt;/volume&gt;&lt;number&gt;23&lt;/number&gt;&lt;dates&gt;&lt;year&gt;2016&lt;/year&gt;&lt;/dates&gt;&lt;publisher&gt;The Royal Society of Chemistry&lt;/publisher&gt;&lt;isbn&gt;1463-9262&lt;/isbn&gt;&lt;work-type&gt;10.1039/C6GC01827K&lt;/work-type&gt;&lt;urls&gt;&lt;related-urls&gt;&lt;url&gt;http://dx.doi.org/10.1039/C6GC01827K&lt;/url&gt;&lt;/related-urls&gt;&lt;/urls&gt;&lt;electronic-resource-num&gt;10.1039/C6GC01827K&lt;/electronic-resource-num&gt;&lt;/record&gt;&lt;/Cite&gt;&lt;/EndNote&gt;</w:instrText>
      </w:r>
      <w:r w:rsidR="00267397">
        <w:fldChar w:fldCharType="separate"/>
      </w:r>
      <w:r w:rsidR="00322946">
        <w:rPr>
          <w:noProof/>
        </w:rPr>
        <w:t>[32]</w:t>
      </w:r>
      <w:r w:rsidR="00267397">
        <w:fldChar w:fldCharType="end"/>
      </w:r>
      <w:r w:rsidR="004D41CA">
        <w:t>, the BEN</w:t>
      </w:r>
      <w:r w:rsidR="004D41CA" w:rsidRPr="002356DD">
        <w:rPr>
          <w:vertAlign w:val="superscript"/>
        </w:rPr>
        <w:t>-</w:t>
      </w:r>
      <w:r w:rsidR="004D41CA">
        <w:t xml:space="preserve"> anion should generally have more dissolution capacity than the DEP</w:t>
      </w:r>
      <w:r w:rsidR="004D41CA" w:rsidRPr="002356DD">
        <w:rPr>
          <w:vertAlign w:val="superscript"/>
        </w:rPr>
        <w:t>-</w:t>
      </w:r>
      <w:r w:rsidR="004D41CA">
        <w:t xml:space="preserve"> anion, and this </w:t>
      </w:r>
      <w:r w:rsidR="00B95044">
        <w:t>order</w:t>
      </w:r>
      <w:r w:rsidR="004D41CA">
        <w:t xml:space="preserve"> is in good agreement </w:t>
      </w:r>
      <w:r w:rsidR="00840FD9">
        <w:t>with</w:t>
      </w:r>
      <w:r w:rsidR="004D41CA">
        <w:t xml:space="preserve"> the </w:t>
      </w:r>
      <w:proofErr w:type="spellStart"/>
      <w:r w:rsidR="004D41CA">
        <w:t>lnγ</w:t>
      </w:r>
      <w:proofErr w:type="spellEnd"/>
      <w:r w:rsidR="004D41CA">
        <w:t xml:space="preserve"> </w:t>
      </w:r>
      <w:r w:rsidR="004D41CA">
        <w:lastRenderedPageBreak/>
        <w:t xml:space="preserve">prediction results of all </w:t>
      </w:r>
      <w:r w:rsidR="00186B47">
        <w:t xml:space="preserve">the </w:t>
      </w:r>
      <w:r w:rsidR="004D41CA">
        <w:t>four cellulose models</w:t>
      </w:r>
      <w:r w:rsidR="00263DFA">
        <w:t xml:space="preserve"> </w:t>
      </w:r>
      <w:r w:rsidR="006C6E20">
        <w:t xml:space="preserve">as shown </w:t>
      </w:r>
      <w:r w:rsidR="005C0DBF">
        <w:t xml:space="preserve">in </w:t>
      </w:r>
      <w:r w:rsidR="00263DFA">
        <w:t>Fig</w:t>
      </w:r>
      <w:r w:rsidR="005C0DBF">
        <w:t>.</w:t>
      </w:r>
      <w:r w:rsidR="00263DFA">
        <w:t xml:space="preserve"> 3. The σ-profile</w:t>
      </w:r>
      <w:r w:rsidR="00186B47">
        <w:t>s</w:t>
      </w:r>
      <w:r w:rsidR="00263DFA">
        <w:t xml:space="preserve"> </w:t>
      </w:r>
      <w:r w:rsidR="0043390D">
        <w:t>of</w:t>
      </w:r>
      <w:r w:rsidR="00263DFA">
        <w:t xml:space="preserve"> </w:t>
      </w:r>
      <w:proofErr w:type="spellStart"/>
      <w:r w:rsidR="0043390D">
        <w:t>cellobiose</w:t>
      </w:r>
      <w:proofErr w:type="spellEnd"/>
      <w:r w:rsidR="0043390D">
        <w:t xml:space="preserve">, </w:t>
      </w:r>
      <w:r w:rsidR="004D41CA">
        <w:t>BEN</w:t>
      </w:r>
      <w:r w:rsidR="004D41CA" w:rsidRPr="002356DD">
        <w:rPr>
          <w:vertAlign w:val="superscript"/>
        </w:rPr>
        <w:t>-</w:t>
      </w:r>
      <w:r w:rsidR="004D41CA">
        <w:t xml:space="preserve"> and DEP</w:t>
      </w:r>
      <w:r w:rsidR="004D41CA" w:rsidRPr="002356DD">
        <w:rPr>
          <w:vertAlign w:val="superscript"/>
        </w:rPr>
        <w:t>-</w:t>
      </w:r>
      <w:r w:rsidR="004D41CA">
        <w:t xml:space="preserve"> </w:t>
      </w:r>
      <w:r w:rsidR="00243E31">
        <w:t xml:space="preserve">anion </w:t>
      </w:r>
      <w:r w:rsidR="004D41CA">
        <w:t>also show that BEN</w:t>
      </w:r>
      <w:r w:rsidR="004D41CA" w:rsidRPr="002356DD">
        <w:rPr>
          <w:vertAlign w:val="superscript"/>
        </w:rPr>
        <w:t>-</w:t>
      </w:r>
      <w:r w:rsidR="004D41CA">
        <w:t xml:space="preserve"> is more </w:t>
      </w:r>
      <w:r w:rsidR="00D432E9">
        <w:t>complementary</w:t>
      </w:r>
      <w:r w:rsidR="004D41CA">
        <w:t xml:space="preserve"> </w:t>
      </w:r>
      <w:r w:rsidR="00A144DC">
        <w:t>than DEP</w:t>
      </w:r>
      <w:r w:rsidR="00A144DC" w:rsidRPr="002356DD">
        <w:rPr>
          <w:vertAlign w:val="superscript"/>
        </w:rPr>
        <w:t>-</w:t>
      </w:r>
      <w:r w:rsidR="00A144DC">
        <w:t xml:space="preserve"> </w:t>
      </w:r>
      <w:r w:rsidR="004D41CA">
        <w:t>with cellulose within the non-polar and H-bond acceptor region (see Fig</w:t>
      </w:r>
      <w:r w:rsidR="005C0DBF">
        <w:t>.</w:t>
      </w:r>
      <w:r w:rsidR="004D41CA">
        <w:t xml:space="preserve"> 5), which further confirms that BEN</w:t>
      </w:r>
      <w:r w:rsidR="004D41CA" w:rsidRPr="002356DD">
        <w:rPr>
          <w:vertAlign w:val="superscript"/>
        </w:rPr>
        <w:t>-</w:t>
      </w:r>
      <w:r w:rsidR="004D41CA">
        <w:t xml:space="preserve"> has more </w:t>
      </w:r>
      <w:r w:rsidR="00FD7B76">
        <w:t>cellulose dissolution</w:t>
      </w:r>
      <w:r w:rsidR="004D41CA">
        <w:t xml:space="preserve"> power </w:t>
      </w:r>
      <w:r w:rsidR="00AD21C5">
        <w:t>than</w:t>
      </w:r>
      <w:r w:rsidR="004D41CA">
        <w:t xml:space="preserve"> DEP</w:t>
      </w:r>
      <w:r w:rsidR="004D41CA" w:rsidRPr="002356DD">
        <w:rPr>
          <w:vertAlign w:val="superscript"/>
        </w:rPr>
        <w:t>-</w:t>
      </w:r>
      <w:r w:rsidR="004D41CA">
        <w:t>.</w:t>
      </w:r>
    </w:p>
    <w:p w14:paraId="100F3D9E" w14:textId="0080AE4B" w:rsidR="00370688" w:rsidRDefault="00756FEC" w:rsidP="00370688">
      <w:pPr>
        <w:jc w:val="center"/>
        <w:rPr>
          <w:rFonts w:cs="Arial"/>
        </w:rPr>
      </w:pPr>
      <w:r>
        <w:rPr>
          <w:rFonts w:cs="Arial"/>
          <w:noProof/>
          <w:lang w:eastAsia="zh-CN"/>
        </w:rPr>
        <w:drawing>
          <wp:inline distT="0" distB="0" distL="0" distR="0" wp14:anchorId="63AB17BC" wp14:editId="0686D961">
            <wp:extent cx="4128014" cy="2683209"/>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5.tif"/>
                    <pic:cNvPicPr/>
                  </pic:nvPicPr>
                  <pic:blipFill>
                    <a:blip r:embed="rId67">
                      <a:extLst>
                        <a:ext uri="{28A0092B-C50C-407E-A947-70E740481C1C}">
                          <a14:useLocalDpi xmlns:a14="http://schemas.microsoft.com/office/drawing/2010/main" val="0"/>
                        </a:ext>
                      </a:extLst>
                    </a:blip>
                    <a:stretch>
                      <a:fillRect/>
                    </a:stretch>
                  </pic:blipFill>
                  <pic:spPr>
                    <a:xfrm>
                      <a:off x="0" y="0"/>
                      <a:ext cx="4135205" cy="2687883"/>
                    </a:xfrm>
                    <a:prstGeom prst="rect">
                      <a:avLst/>
                    </a:prstGeom>
                  </pic:spPr>
                </pic:pic>
              </a:graphicData>
            </a:graphic>
          </wp:inline>
        </w:drawing>
      </w:r>
    </w:p>
    <w:p w14:paraId="33BB91F8" w14:textId="59157295" w:rsidR="00370688" w:rsidRPr="00370688" w:rsidRDefault="00370688" w:rsidP="00304E26">
      <w:pPr>
        <w:spacing w:after="240"/>
        <w:jc w:val="center"/>
        <w:rPr>
          <w:rFonts w:cs="Arial"/>
        </w:rPr>
      </w:pPr>
      <w:r w:rsidRPr="00F4191F">
        <w:rPr>
          <w:rFonts w:cs="Arial"/>
          <w:b/>
        </w:rPr>
        <w:t>Fig</w:t>
      </w:r>
      <w:r w:rsidR="005C0DBF">
        <w:rPr>
          <w:rFonts w:cs="Arial"/>
          <w:b/>
        </w:rPr>
        <w:t>.</w:t>
      </w:r>
      <w:r w:rsidRPr="00F4191F">
        <w:rPr>
          <w:rFonts w:cs="Arial"/>
          <w:b/>
        </w:rPr>
        <w:t xml:space="preserve"> </w:t>
      </w:r>
      <w:r>
        <w:rPr>
          <w:rFonts w:cs="Arial"/>
          <w:b/>
        </w:rPr>
        <w:t>5.</w:t>
      </w:r>
      <w:r>
        <w:rPr>
          <w:rFonts w:cs="Arial"/>
        </w:rPr>
        <w:t xml:space="preserve">   </w:t>
      </w:r>
      <w:proofErr w:type="gramStart"/>
      <w:r w:rsidR="00101DE7">
        <w:rPr>
          <w:rFonts w:eastAsia="Times New Roman" w:cstheme="minorHAnsi"/>
        </w:rPr>
        <w:t>σ-profile</w:t>
      </w:r>
      <w:proofErr w:type="gramEnd"/>
      <w:r w:rsidR="0003178C">
        <w:rPr>
          <w:rFonts w:eastAsia="Times New Roman" w:cstheme="minorHAnsi"/>
        </w:rPr>
        <w:t xml:space="preserve"> of </w:t>
      </w:r>
      <w:proofErr w:type="spellStart"/>
      <w:r w:rsidR="0003178C">
        <w:rPr>
          <w:rFonts w:eastAsia="Times New Roman" w:cstheme="minorHAnsi"/>
        </w:rPr>
        <w:t>cellobiose</w:t>
      </w:r>
      <w:proofErr w:type="spellEnd"/>
      <w:r w:rsidR="005312D1">
        <w:rPr>
          <w:rFonts w:eastAsia="Times New Roman" w:cstheme="minorHAnsi"/>
        </w:rPr>
        <w:t>,</w:t>
      </w:r>
      <w:r w:rsidR="0003178C">
        <w:rPr>
          <w:rFonts w:eastAsia="Times New Roman" w:cstheme="minorHAnsi"/>
        </w:rPr>
        <w:t xml:space="preserve"> </w:t>
      </w:r>
      <w:r>
        <w:rPr>
          <w:rFonts w:eastAsia="Times New Roman" w:cs="Arial"/>
          <w:color w:val="000000"/>
        </w:rPr>
        <w:t>BEN</w:t>
      </w:r>
      <w:r w:rsidRPr="00997B3C">
        <w:rPr>
          <w:rFonts w:eastAsia="Times New Roman" w:cs="Arial"/>
          <w:color w:val="000000"/>
          <w:vertAlign w:val="superscript"/>
        </w:rPr>
        <w:t>-</w:t>
      </w:r>
      <w:r>
        <w:rPr>
          <w:rFonts w:eastAsia="Times New Roman" w:cs="Arial"/>
          <w:color w:val="000000"/>
        </w:rPr>
        <w:t xml:space="preserve"> and DEP</w:t>
      </w:r>
      <w:r w:rsidRPr="00997B3C">
        <w:rPr>
          <w:rFonts w:eastAsia="Times New Roman" w:cs="Arial"/>
          <w:color w:val="000000"/>
          <w:vertAlign w:val="superscript"/>
        </w:rPr>
        <w:t>-</w:t>
      </w:r>
      <w:r>
        <w:rPr>
          <w:rFonts w:eastAsia="Times New Roman" w:cs="Arial"/>
          <w:color w:val="000000"/>
        </w:rPr>
        <w:t>.</w:t>
      </w:r>
    </w:p>
    <w:p w14:paraId="3DDB9A15" w14:textId="18E49998" w:rsidR="004D41CA" w:rsidRDefault="004D41CA" w:rsidP="001E5347">
      <w:r>
        <w:rPr>
          <w:rFonts w:hint="eastAsia"/>
        </w:rPr>
        <w:t xml:space="preserve">The second </w:t>
      </w:r>
      <w:r w:rsidR="008F0A59">
        <w:t xml:space="preserve">set of </w:t>
      </w:r>
      <w:r>
        <w:rPr>
          <w:rFonts w:hint="eastAsia"/>
        </w:rPr>
        <w:t>IL</w:t>
      </w:r>
      <w:r w:rsidR="008F0A59">
        <w:t>s</w:t>
      </w:r>
      <w:r w:rsidR="007D0027">
        <w:t xml:space="preserve"> </w:t>
      </w:r>
      <w:r w:rsidR="00267397">
        <w:fldChar w:fldCharType="begin"/>
      </w:r>
      <w:r w:rsidR="00E41BCB">
        <w:instrText xml:space="preserve"> ADDIN EN.CITE &lt;EndNote&gt;&lt;Cite&gt;&lt;Author&gt;Xu&lt;/Author&gt;&lt;Year&gt;2010&lt;/Year&gt;&lt;RecNum&gt;13&lt;/RecNum&gt;&lt;DisplayText&gt;[50]&lt;/DisplayText&gt;&lt;record&gt;&lt;rec-number&gt;13&lt;/rec-number&gt;&lt;foreign-keys&gt;&lt;key app="EN" db-id="z0zda5xah9rpf9et0f2590xaz099tsa2psfd" timestamp="1517490129"&gt;13&lt;/key&gt;&lt;/foreign-keys&gt;&lt;ref-type name="Journal Article"&gt;17&lt;/ref-type&gt;&lt;contributors&gt;&lt;authors&gt;&lt;author&gt;Xu, Airong&lt;/author&gt;&lt;author&gt;Wang, Jianji&lt;/author&gt;&lt;author&gt;Wang, Huiyong&lt;/author&gt;&lt;/authors&gt;&lt;/contributors&gt;&lt;titles&gt;&lt;title&gt;Effects of anionic structure and lithium salts addition on the dissolution of cellulose in 1-butyl-3-methylimidazolium-based ionic liquid solvent systems&lt;/title&gt;&lt;secondary-title&gt;Green Chemistry&lt;/secondary-title&gt;&lt;/titles&gt;&lt;periodical&gt;&lt;full-title&gt;Green Chemistry&lt;/full-title&gt;&lt;/periodical&gt;&lt;pages&gt;268-275&lt;/pages&gt;&lt;volume&gt;12&lt;/volume&gt;&lt;number&gt;2&lt;/number&gt;&lt;dates&gt;&lt;year&gt;2010&lt;/year&gt;&lt;/dates&gt;&lt;publisher&gt;The Royal Society of Chemistry&lt;/publisher&gt;&lt;isbn&gt;1463-9262&lt;/isbn&gt;&lt;work-type&gt;10.1039/B916882F&lt;/work-type&gt;&lt;urls&gt;&lt;related-urls&gt;&lt;url&gt;http://dx.doi.org/10.1039/B916882F&lt;/url&gt;&lt;/related-urls&gt;&lt;/urls&gt;&lt;electronic-resource-num&gt;10.1039/B916882F&lt;/electronic-resource-num&gt;&lt;/record&gt;&lt;/Cite&gt;&lt;/EndNote&gt;</w:instrText>
      </w:r>
      <w:r w:rsidR="00267397">
        <w:fldChar w:fldCharType="separate"/>
      </w:r>
      <w:r w:rsidR="00E41BCB">
        <w:rPr>
          <w:noProof/>
        </w:rPr>
        <w:t>[50]</w:t>
      </w:r>
      <w:r w:rsidR="00267397">
        <w:fldChar w:fldCharType="end"/>
      </w:r>
      <w:r>
        <w:rPr>
          <w:rFonts w:hint="eastAsia"/>
        </w:rPr>
        <w:t xml:space="preserve"> was conduct</w:t>
      </w:r>
      <w:r w:rsidR="003E2F55">
        <w:rPr>
          <w:rFonts w:hint="eastAsia"/>
        </w:rPr>
        <w:t xml:space="preserve">ed </w:t>
      </w:r>
      <w:r w:rsidR="00846D87">
        <w:t xml:space="preserve">with </w:t>
      </w:r>
      <w:r w:rsidR="003E2F55">
        <w:rPr>
          <w:rFonts w:hint="eastAsia"/>
        </w:rPr>
        <w:t>COSMO-RS calculation at 70</w:t>
      </w:r>
      <w:r w:rsidR="003E2F55">
        <w:rPr>
          <w:rFonts w:cs="Times"/>
        </w:rPr>
        <w:t>°</w:t>
      </w:r>
      <w:r w:rsidR="003E2F55">
        <w:t>C</w:t>
      </w:r>
      <w:r>
        <w:rPr>
          <w:rFonts w:hint="eastAsia"/>
        </w:rPr>
        <w:t xml:space="preserve">. </w:t>
      </w:r>
      <w:r w:rsidR="00BF3AF2">
        <w:t xml:space="preserve">Linear regressions were conducted between </w:t>
      </w:r>
      <w:r w:rsidR="00BF3AF2">
        <w:rPr>
          <w:rFonts w:hint="eastAsia"/>
        </w:rPr>
        <w:t>t</w:t>
      </w:r>
      <w:r>
        <w:rPr>
          <w:rFonts w:hint="eastAsia"/>
        </w:rPr>
        <w:t xml:space="preserve">he </w:t>
      </w:r>
      <w:r w:rsidR="00D3659C">
        <w:rPr>
          <w:rFonts w:hint="eastAsia"/>
        </w:rPr>
        <w:t xml:space="preserve">experimental </w:t>
      </w:r>
      <w:proofErr w:type="spellStart"/>
      <w:r w:rsidR="00D3659C">
        <w:rPr>
          <w:rFonts w:hint="eastAsia"/>
        </w:rPr>
        <w:t>solubilities</w:t>
      </w:r>
      <w:proofErr w:type="spellEnd"/>
      <w:r w:rsidR="00D3659C">
        <w:rPr>
          <w:rFonts w:hint="eastAsia"/>
        </w:rPr>
        <w:t xml:space="preserve"> (in </w:t>
      </w:r>
      <w:proofErr w:type="spellStart"/>
      <w:proofErr w:type="gramStart"/>
      <w:r w:rsidR="00D3659C">
        <w:rPr>
          <w:rFonts w:hint="eastAsia"/>
        </w:rPr>
        <w:t>wt</w:t>
      </w:r>
      <w:proofErr w:type="spellEnd"/>
      <w:r w:rsidR="00D3659C">
        <w:rPr>
          <w:rFonts w:hint="eastAsia"/>
        </w:rPr>
        <w:t>%</w:t>
      </w:r>
      <w:proofErr w:type="gramEnd"/>
      <w:r w:rsidR="00D3659C">
        <w:rPr>
          <w:rFonts w:hint="eastAsia"/>
        </w:rPr>
        <w:t>) of microcrystalline cellulose (MCC)</w:t>
      </w:r>
      <w:r w:rsidR="00D3659C">
        <w:t xml:space="preserve"> </w:t>
      </w:r>
      <w:r w:rsidR="00A46EB7">
        <w:t>and</w:t>
      </w:r>
      <w:r w:rsidR="00D3659C">
        <w:rPr>
          <w:rFonts w:hint="eastAsia"/>
        </w:rPr>
        <w:t xml:space="preserve"> the</w:t>
      </w:r>
      <w:r w:rsidR="00D3659C">
        <w:t xml:space="preserve"> calculated</w:t>
      </w:r>
      <w:r>
        <w:rPr>
          <w:rFonts w:hint="eastAsia"/>
        </w:rPr>
        <w:t xml:space="preserve"> values </w:t>
      </w:r>
      <w:r w:rsidR="00F201B0">
        <w:t xml:space="preserve">of </w:t>
      </w:r>
      <w:proofErr w:type="spellStart"/>
      <w:r>
        <w:rPr>
          <w:rFonts w:hint="eastAsia"/>
        </w:rPr>
        <w:t>ln</w:t>
      </w:r>
      <w:r w:rsidR="002356DD">
        <w:rPr>
          <w:rFonts w:cs="Times"/>
        </w:rPr>
        <w:t>γ</w:t>
      </w:r>
      <w:proofErr w:type="spellEnd"/>
      <w:r>
        <w:rPr>
          <w:rFonts w:hint="eastAsia"/>
        </w:rPr>
        <w:t xml:space="preserve"> </w:t>
      </w:r>
      <w:r w:rsidR="00906839">
        <w:t>and H</w:t>
      </w:r>
      <w:r w:rsidR="00906839" w:rsidRPr="00906839">
        <w:rPr>
          <w:vertAlign w:val="superscript"/>
        </w:rPr>
        <w:t>E</w:t>
      </w:r>
      <w:r w:rsidR="00906839">
        <w:t xml:space="preserve"> </w:t>
      </w:r>
      <w:r w:rsidR="00793DE5">
        <w:t>with respect</w:t>
      </w:r>
      <w:r>
        <w:rPr>
          <w:rFonts w:hint="eastAsia"/>
        </w:rPr>
        <w:t xml:space="preserve"> </w:t>
      </w:r>
      <w:r w:rsidR="00B9469B">
        <w:t xml:space="preserve">to </w:t>
      </w:r>
      <w:r w:rsidR="00B30D72">
        <w:rPr>
          <w:rFonts w:hint="eastAsia"/>
        </w:rPr>
        <w:t>each cellulose model.</w:t>
      </w:r>
      <w:r>
        <w:rPr>
          <w:rFonts w:hint="eastAsia"/>
        </w:rPr>
        <w:t xml:space="preserve"> </w:t>
      </w:r>
      <w:r w:rsidR="00B30D72">
        <w:t>T</w:t>
      </w:r>
      <w:r>
        <w:rPr>
          <w:rFonts w:hint="eastAsia"/>
        </w:rPr>
        <w:t xml:space="preserve">he </w:t>
      </w:r>
      <w:proofErr w:type="spellStart"/>
      <w:r>
        <w:rPr>
          <w:rFonts w:hint="eastAsia"/>
        </w:rPr>
        <w:t>cellote</w:t>
      </w:r>
      <w:r>
        <w:t>traose</w:t>
      </w:r>
      <w:proofErr w:type="spellEnd"/>
      <w:r>
        <w:t xml:space="preserve"> model</w:t>
      </w:r>
      <w:r w:rsidR="00C62CB2">
        <w:t xml:space="preserve"> </w:t>
      </w:r>
      <w:r w:rsidR="00906839">
        <w:t>gave</w:t>
      </w:r>
      <w:r>
        <w:t xml:space="preserve"> highest </w:t>
      </w:r>
      <w:r w:rsidR="00793DE5">
        <w:t>goodness-of-fit</w:t>
      </w:r>
      <w:r w:rsidR="0047556A">
        <w:t xml:space="preserve"> </w:t>
      </w:r>
      <w:r w:rsidR="00793DE5">
        <w:t>with</w:t>
      </w:r>
      <w:r w:rsidR="00DD307D">
        <w:t xml:space="preserve"> </w:t>
      </w:r>
      <w:proofErr w:type="spellStart"/>
      <w:r w:rsidR="00DD307D">
        <w:rPr>
          <w:rFonts w:hint="eastAsia"/>
        </w:rPr>
        <w:t>ln</w:t>
      </w:r>
      <w:r w:rsidR="00DD307D">
        <w:rPr>
          <w:rFonts w:cs="Times"/>
        </w:rPr>
        <w:t>γ</w:t>
      </w:r>
      <w:proofErr w:type="spellEnd"/>
      <w:r w:rsidR="00DD307D">
        <w:t xml:space="preserve"> </w:t>
      </w:r>
      <w:r>
        <w:t>(R</w:t>
      </w:r>
      <w:r w:rsidRPr="00527E6D">
        <w:rPr>
          <w:vertAlign w:val="superscript"/>
        </w:rPr>
        <w:t>2</w:t>
      </w:r>
      <w:r>
        <w:t>=0.7</w:t>
      </w:r>
      <w:r w:rsidR="00D3659C">
        <w:t>8</w:t>
      </w:r>
      <w:r>
        <w:t>, RS</w:t>
      </w:r>
      <w:r w:rsidR="00D3659C">
        <w:t>E</w:t>
      </w:r>
      <w:r>
        <w:t>=</w:t>
      </w:r>
      <w:r w:rsidR="00D3659C">
        <w:t>0.97</w:t>
      </w:r>
      <w:r>
        <w:t xml:space="preserve">) </w:t>
      </w:r>
      <w:r w:rsidR="004C1E99">
        <w:t>based on</w:t>
      </w:r>
      <w:r>
        <w:t xml:space="preserve"> all the carboxylate anions </w:t>
      </w:r>
      <w:r w:rsidR="006D4440">
        <w:t>excluding</w:t>
      </w:r>
      <w:r>
        <w:t xml:space="preserve"> HSCH</w:t>
      </w:r>
      <w:r w:rsidRPr="002356DD">
        <w:rPr>
          <w:vertAlign w:val="subscript"/>
        </w:rPr>
        <w:t>2</w:t>
      </w:r>
      <w:r>
        <w:t>COO</w:t>
      </w:r>
      <w:r w:rsidR="00C62CB2">
        <w:rPr>
          <w:vertAlign w:val="superscript"/>
        </w:rPr>
        <w:t>-</w:t>
      </w:r>
      <w:r w:rsidR="00B30D72">
        <w:t xml:space="preserve"> as shown in Fig. 6</w:t>
      </w:r>
      <w:r>
        <w:t xml:space="preserve">. </w:t>
      </w:r>
      <w:r w:rsidR="00FD0FB9">
        <w:t>T</w:t>
      </w:r>
      <w:r w:rsidR="00D446C3">
        <w:t xml:space="preserve">he </w:t>
      </w:r>
      <w:proofErr w:type="spellStart"/>
      <w:r w:rsidR="00D446C3">
        <w:t>cellobiose</w:t>
      </w:r>
      <w:proofErr w:type="spellEnd"/>
      <w:r w:rsidR="00D446C3">
        <w:t xml:space="preserve"> model (Fig</w:t>
      </w:r>
      <w:r w:rsidR="00B95984">
        <w:t>.</w:t>
      </w:r>
      <w:r w:rsidR="00D446C3">
        <w:t xml:space="preserve"> 6 right) predicts the most similar results with the </w:t>
      </w:r>
      <w:proofErr w:type="spellStart"/>
      <w:r w:rsidR="00D446C3">
        <w:t>cellotetraose</w:t>
      </w:r>
      <w:proofErr w:type="spellEnd"/>
      <w:r w:rsidR="00D446C3">
        <w:t xml:space="preserve"> model, which can be used as an alternative model when considering the </w:t>
      </w:r>
      <w:r w:rsidR="00B30D72">
        <w:t xml:space="preserve">time </w:t>
      </w:r>
      <w:r w:rsidR="0090121C">
        <w:t>cost</w:t>
      </w:r>
      <w:r w:rsidR="00B30D72">
        <w:t xml:space="preserve"> </w:t>
      </w:r>
      <w:r w:rsidR="00D446C3">
        <w:t>of COSMO-RS</w:t>
      </w:r>
      <w:r w:rsidR="00B30D72">
        <w:t xml:space="preserve"> calculation</w:t>
      </w:r>
      <w:r w:rsidR="00D446C3">
        <w:t xml:space="preserve">. Moreover, </w:t>
      </w:r>
      <w:r>
        <w:t>Zhao et al.</w:t>
      </w:r>
      <w:r w:rsidR="007D0027">
        <w:t xml:space="preserve"> </w:t>
      </w:r>
      <w:r w:rsidR="004E3BB8">
        <w:fldChar w:fldCharType="begin">
          <w:fldData xml:space="preserve">PEVuZE5vdGU+PENpdGU+PEF1dGhvcj5aaGFvPC9BdXRob3I+PFllYXI+MjAxMjwvWWVhcj48UmVj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==
</w:fldData>
        </w:fldChar>
      </w:r>
      <w:r w:rsidR="00E41BCB">
        <w:instrText xml:space="preserve"> ADDIN EN.CITE </w:instrText>
      </w:r>
      <w:r w:rsidR="00E41BCB">
        <w:fldChar w:fldCharType="begin">
          <w:fldData xml:space="preserve">PEVuZE5vdGU+PENpdGU+PEF1dGhvcj5aaGFvPC9BdXRob3I+PFllYXI+MjAxMjwvWWVhcj48UmVj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==
</w:fldData>
        </w:fldChar>
      </w:r>
      <w:r w:rsidR="00E41BCB">
        <w:instrText xml:space="preserve"> ADDIN EN.CITE.DATA </w:instrText>
      </w:r>
      <w:r w:rsidR="00E41BCB">
        <w:fldChar w:fldCharType="end"/>
      </w:r>
      <w:r w:rsidR="004E3BB8">
        <w:fldChar w:fldCharType="separate"/>
      </w:r>
      <w:r w:rsidR="00E41BCB">
        <w:rPr>
          <w:noProof/>
        </w:rPr>
        <w:t>[53, 54]</w:t>
      </w:r>
      <w:r w:rsidR="004E3BB8">
        <w:fldChar w:fldCharType="end"/>
      </w:r>
      <w:r>
        <w:t xml:space="preserve"> suggested </w:t>
      </w:r>
      <w:r w:rsidR="0035720B">
        <w:t xml:space="preserve">the </w:t>
      </w:r>
      <w:r w:rsidR="00960D19">
        <w:t xml:space="preserve">following </w:t>
      </w:r>
      <w:r w:rsidR="003651CC">
        <w:t xml:space="preserve">aspects </w:t>
      </w:r>
      <w:r w:rsidR="00907033">
        <w:t>attribute</w:t>
      </w:r>
      <w:r>
        <w:t xml:space="preserve"> to better dissolution (</w:t>
      </w:r>
      <w:proofErr w:type="spellStart"/>
      <w:r>
        <w:t>i</w:t>
      </w:r>
      <w:proofErr w:type="spellEnd"/>
      <w:r>
        <w:t xml:space="preserve">) </w:t>
      </w:r>
      <w:r w:rsidR="00B854E0">
        <w:t>ions with less steric hindrance</w:t>
      </w:r>
      <w:r w:rsidR="00153995">
        <w:t>, and</w:t>
      </w:r>
      <w:r w:rsidR="00B854E0">
        <w:t xml:space="preserve"> </w:t>
      </w:r>
      <w:r>
        <w:t>(ii) anions with high electronega</w:t>
      </w:r>
      <w:r w:rsidR="00B854E0">
        <w:t>tivity</w:t>
      </w:r>
      <w:r w:rsidR="0051379F">
        <w:t xml:space="preserve"> </w:t>
      </w:r>
      <w:r w:rsidR="00B854E0">
        <w:t>and without any electron-</w:t>
      </w:r>
      <w:r>
        <w:t>withdrawing group</w:t>
      </w:r>
      <w:r w:rsidR="003944A2">
        <w:t xml:space="preserve">, which </w:t>
      </w:r>
      <w:r w:rsidR="00790A32">
        <w:t>was</w:t>
      </w:r>
      <w:r w:rsidR="003944A2">
        <w:t xml:space="preserve"> well </w:t>
      </w:r>
      <w:r w:rsidR="00790A32">
        <w:t>proved</w:t>
      </w:r>
      <w:r w:rsidR="003944A2">
        <w:t xml:space="preserve"> by the experimental values of this </w:t>
      </w:r>
      <w:r w:rsidR="00186B47">
        <w:t>data</w:t>
      </w:r>
      <w:r w:rsidR="003944A2">
        <w:t>set</w:t>
      </w:r>
      <w:r>
        <w:t xml:space="preserve">. The suggested </w:t>
      </w:r>
      <w:r w:rsidR="00960D19">
        <w:t>attributes</w:t>
      </w:r>
      <w:r>
        <w:t xml:space="preserve"> related to size </w:t>
      </w:r>
      <w:r>
        <w:lastRenderedPageBreak/>
        <w:t xml:space="preserve">and electronegativity were confirmed by some of the anions </w:t>
      </w:r>
      <w:r w:rsidR="005F24D1">
        <w:t>in</w:t>
      </w:r>
      <w:r>
        <w:t xml:space="preserve"> </w:t>
      </w:r>
      <w:r w:rsidR="00256933">
        <w:t xml:space="preserve">the </w:t>
      </w:r>
      <w:proofErr w:type="spellStart"/>
      <w:r>
        <w:t>lnγ</w:t>
      </w:r>
      <w:proofErr w:type="spellEnd"/>
      <w:r>
        <w:t xml:space="preserve"> pr</w:t>
      </w:r>
      <w:r w:rsidR="00310923">
        <w:t xml:space="preserve">ediction of cellulose </w:t>
      </w:r>
      <w:proofErr w:type="spellStart"/>
      <w:r w:rsidR="00310923">
        <w:t>solubilities</w:t>
      </w:r>
      <w:proofErr w:type="spellEnd"/>
      <w:r w:rsidR="003651CC">
        <w:t>.</w:t>
      </w:r>
      <w:r>
        <w:t xml:space="preserve"> </w:t>
      </w:r>
      <w:r w:rsidR="003651CC">
        <w:t>F</w:t>
      </w:r>
      <w:r>
        <w:t>or instance, HCOO</w:t>
      </w:r>
      <w:r w:rsidRPr="002356DD">
        <w:rPr>
          <w:vertAlign w:val="superscript"/>
        </w:rPr>
        <w:t>-</w:t>
      </w:r>
      <w:r>
        <w:t xml:space="preserve"> has higher solubility than C</w:t>
      </w:r>
      <w:r w:rsidRPr="002356DD">
        <w:rPr>
          <w:vertAlign w:val="subscript"/>
        </w:rPr>
        <w:t>6</w:t>
      </w:r>
      <w:r>
        <w:t>H</w:t>
      </w:r>
      <w:r w:rsidRPr="002356DD">
        <w:rPr>
          <w:vertAlign w:val="subscript"/>
        </w:rPr>
        <w:t>5</w:t>
      </w:r>
      <w:r>
        <w:t>COO</w:t>
      </w:r>
      <w:r w:rsidRPr="002356DD">
        <w:rPr>
          <w:vertAlign w:val="superscript"/>
        </w:rPr>
        <w:t>-</w:t>
      </w:r>
      <w:r>
        <w:t xml:space="preserve"> due to less steric hindrance</w:t>
      </w:r>
      <w:r w:rsidR="003651CC">
        <w:t>;</w:t>
      </w:r>
      <w:r>
        <w:t xml:space="preserve"> H</w:t>
      </w:r>
      <w:r w:rsidRPr="002356DD">
        <w:rPr>
          <w:vertAlign w:val="subscript"/>
        </w:rPr>
        <w:t>2</w:t>
      </w:r>
      <w:r>
        <w:t>NCH</w:t>
      </w:r>
      <w:r w:rsidRPr="002356DD">
        <w:rPr>
          <w:vertAlign w:val="subscript"/>
        </w:rPr>
        <w:t>2</w:t>
      </w:r>
      <w:r>
        <w:t>COO</w:t>
      </w:r>
      <w:r w:rsidRPr="002356DD">
        <w:rPr>
          <w:vertAlign w:val="superscript"/>
        </w:rPr>
        <w:t>-</w:t>
      </w:r>
      <w:r>
        <w:t xml:space="preserve"> has higher solubility than HOCH</w:t>
      </w:r>
      <w:r w:rsidRPr="002356DD">
        <w:rPr>
          <w:vertAlign w:val="subscript"/>
        </w:rPr>
        <w:t>2</w:t>
      </w:r>
      <w:r>
        <w:t>COO</w:t>
      </w:r>
      <w:r w:rsidR="0004462F" w:rsidRPr="0004462F">
        <w:rPr>
          <w:vertAlign w:val="superscript"/>
        </w:rPr>
        <w:t>-</w:t>
      </w:r>
      <w:r w:rsidR="00665DC3">
        <w:t xml:space="preserve"> due to weaker electron-</w:t>
      </w:r>
      <w:r w:rsidR="003651CC">
        <w:t>withdrawing group;</w:t>
      </w:r>
      <w:r>
        <w:t xml:space="preserve"> and CH</w:t>
      </w:r>
      <w:r w:rsidRPr="002356DD">
        <w:rPr>
          <w:vertAlign w:val="subscript"/>
        </w:rPr>
        <w:t>3</w:t>
      </w:r>
      <w:r>
        <w:t>CHOHCOO</w:t>
      </w:r>
      <w:r w:rsidRPr="002356DD">
        <w:rPr>
          <w:vertAlign w:val="superscript"/>
        </w:rPr>
        <w:t>-</w:t>
      </w:r>
      <w:r>
        <w:t xml:space="preserve"> has lowest solubility due to the bulky st</w:t>
      </w:r>
      <w:r w:rsidR="000F7ECE">
        <w:t>ructure and the strong electron-</w:t>
      </w:r>
      <w:r>
        <w:t xml:space="preserve">withdrawing group. However, </w:t>
      </w:r>
      <w:r w:rsidR="00D446C3">
        <w:t xml:space="preserve">some </w:t>
      </w:r>
      <w:r>
        <w:t xml:space="preserve">conflicts </w:t>
      </w:r>
      <w:r w:rsidR="00D446C3">
        <w:t xml:space="preserve">are </w:t>
      </w:r>
      <w:r>
        <w:t xml:space="preserve">still </w:t>
      </w:r>
      <w:r w:rsidR="00C533C7">
        <w:t>remain</w:t>
      </w:r>
      <w:r w:rsidR="00D446C3">
        <w:t>ing</w:t>
      </w:r>
      <w:r>
        <w:t>, for instance, the predicted solubility of HCOO</w:t>
      </w:r>
      <w:r w:rsidRPr="002356DD">
        <w:rPr>
          <w:vertAlign w:val="superscript"/>
        </w:rPr>
        <w:t>-</w:t>
      </w:r>
      <w:r>
        <w:t xml:space="preserve"> is slightly lower than H</w:t>
      </w:r>
      <w:r w:rsidRPr="002356DD">
        <w:rPr>
          <w:vertAlign w:val="subscript"/>
        </w:rPr>
        <w:t>2</w:t>
      </w:r>
      <w:r>
        <w:t>NCH</w:t>
      </w:r>
      <w:r w:rsidRPr="002356DD">
        <w:rPr>
          <w:vertAlign w:val="subscript"/>
        </w:rPr>
        <w:t>2</w:t>
      </w:r>
      <w:r>
        <w:t>COO</w:t>
      </w:r>
      <w:r w:rsidRPr="002356DD">
        <w:rPr>
          <w:vertAlign w:val="superscript"/>
        </w:rPr>
        <w:t>-</w:t>
      </w:r>
      <w:r>
        <w:t>, and the solubility of HSCH</w:t>
      </w:r>
      <w:r w:rsidRPr="002356DD">
        <w:rPr>
          <w:vertAlign w:val="subscript"/>
        </w:rPr>
        <w:t>2</w:t>
      </w:r>
      <w:r>
        <w:t>COO</w:t>
      </w:r>
      <w:r w:rsidRPr="002356DD">
        <w:rPr>
          <w:vertAlign w:val="superscript"/>
        </w:rPr>
        <w:t>-</w:t>
      </w:r>
      <w:r>
        <w:t xml:space="preserve"> was not </w:t>
      </w:r>
      <w:r w:rsidR="00E14B62">
        <w:t>properly</w:t>
      </w:r>
      <w:r>
        <w:t xml:space="preserve"> predicted.</w:t>
      </w:r>
    </w:p>
    <w:p w14:paraId="2CB2D9F1" w14:textId="4FD3F77D" w:rsidR="00B97D9E" w:rsidRDefault="006B28D1" w:rsidP="004316DE">
      <w:pPr>
        <w:jc w:val="center"/>
        <w:rPr>
          <w:rFonts w:cs="Arial"/>
        </w:rPr>
      </w:pPr>
      <w:r>
        <w:rPr>
          <w:rFonts w:cs="Arial"/>
          <w:noProof/>
          <w:lang w:eastAsia="zh-CN"/>
        </w:rPr>
        <w:drawing>
          <wp:inline distT="0" distB="0" distL="0" distR="0" wp14:anchorId="11CA5F9A" wp14:editId="5D5FAB59">
            <wp:extent cx="5063929" cy="2282014"/>
            <wp:effectExtent l="0" t="0" r="381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igure 6.t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67618" cy="2283676"/>
                    </a:xfrm>
                    <a:prstGeom prst="rect">
                      <a:avLst/>
                    </a:prstGeom>
                  </pic:spPr>
                </pic:pic>
              </a:graphicData>
            </a:graphic>
          </wp:inline>
        </w:drawing>
      </w:r>
    </w:p>
    <w:p w14:paraId="645FC2DF" w14:textId="74B54EFF" w:rsidR="00B97D9E" w:rsidRPr="00B97D9E" w:rsidRDefault="00B97D9E" w:rsidP="00B97D9E">
      <w:pPr>
        <w:spacing w:after="240"/>
        <w:rPr>
          <w:rFonts w:cs="Arial"/>
        </w:rPr>
      </w:pPr>
      <w:r w:rsidRPr="00F4191F">
        <w:rPr>
          <w:rFonts w:cs="Arial"/>
          <w:b/>
        </w:rPr>
        <w:t>Fig</w:t>
      </w:r>
      <w:r w:rsidR="005C0DBF">
        <w:rPr>
          <w:rFonts w:cs="Arial"/>
          <w:b/>
        </w:rPr>
        <w:t>.</w:t>
      </w:r>
      <w:r w:rsidRPr="00F4191F">
        <w:rPr>
          <w:rFonts w:cs="Arial"/>
          <w:b/>
        </w:rPr>
        <w:t xml:space="preserve"> </w:t>
      </w:r>
      <w:r>
        <w:rPr>
          <w:rFonts w:cs="Arial"/>
          <w:b/>
        </w:rPr>
        <w:t>6.</w:t>
      </w:r>
      <w:r w:rsidR="00EF15DC">
        <w:rPr>
          <w:rFonts w:cs="Arial"/>
        </w:rPr>
        <w:t xml:space="preserve"> </w:t>
      </w:r>
      <w:r w:rsidR="00587A32" w:rsidRPr="000E08DC">
        <w:rPr>
          <w:rFonts w:cs="Times"/>
          <w:szCs w:val="24"/>
        </w:rPr>
        <w:t xml:space="preserve">Linear </w:t>
      </w:r>
      <w:r w:rsidR="00587A32">
        <w:rPr>
          <w:rFonts w:cs="Times"/>
          <w:szCs w:val="24"/>
        </w:rPr>
        <w:t>regression</w:t>
      </w:r>
      <w:r w:rsidR="00587A32" w:rsidRPr="000E08DC">
        <w:rPr>
          <w:rFonts w:cs="Times"/>
          <w:szCs w:val="24"/>
        </w:rPr>
        <w:t xml:space="preserve"> between </w:t>
      </w:r>
      <w:r w:rsidR="00587A32">
        <w:rPr>
          <w:rFonts w:cs="Times"/>
          <w:szCs w:val="24"/>
        </w:rPr>
        <w:t xml:space="preserve">experimental </w:t>
      </w:r>
      <w:r w:rsidR="00587A32" w:rsidRPr="000E08DC">
        <w:rPr>
          <w:rFonts w:cs="Times"/>
          <w:szCs w:val="24"/>
        </w:rPr>
        <w:t xml:space="preserve">cellulose </w:t>
      </w:r>
      <w:proofErr w:type="spellStart"/>
      <w:r w:rsidR="00587A32" w:rsidRPr="000E08DC">
        <w:rPr>
          <w:rFonts w:cs="Times"/>
          <w:szCs w:val="24"/>
        </w:rPr>
        <w:t>solubilit</w:t>
      </w:r>
      <w:r w:rsidR="005A2919">
        <w:rPr>
          <w:rFonts w:cs="Times"/>
          <w:szCs w:val="24"/>
        </w:rPr>
        <w:t>ies</w:t>
      </w:r>
      <w:proofErr w:type="spellEnd"/>
      <w:r w:rsidR="00587A32" w:rsidRPr="000E08DC">
        <w:rPr>
          <w:rFonts w:cs="Times"/>
          <w:szCs w:val="24"/>
        </w:rPr>
        <w:t xml:space="preserve"> at </w:t>
      </w:r>
      <w:r w:rsidR="00587A32">
        <w:rPr>
          <w:rFonts w:cs="Times"/>
          <w:szCs w:val="24"/>
        </w:rPr>
        <w:t>7</w:t>
      </w:r>
      <w:r w:rsidR="00587A32" w:rsidRPr="000E08DC">
        <w:rPr>
          <w:rFonts w:cs="Times"/>
          <w:szCs w:val="24"/>
        </w:rPr>
        <w:t>0°C</w:t>
      </w:r>
      <w:r w:rsidR="00587A32">
        <w:rPr>
          <w:rFonts w:cs="Times"/>
          <w:szCs w:val="24"/>
        </w:rPr>
        <w:t xml:space="preserve"> </w:t>
      </w:r>
      <w:r w:rsidR="00587A32" w:rsidRPr="000E08DC">
        <w:rPr>
          <w:rFonts w:cs="Times"/>
          <w:szCs w:val="24"/>
        </w:rPr>
        <w:t xml:space="preserve">and </w:t>
      </w:r>
      <w:r w:rsidR="00587A32">
        <w:rPr>
          <w:rFonts w:cs="Times"/>
          <w:szCs w:val="24"/>
        </w:rPr>
        <w:t xml:space="preserve">COSMO-RS </w:t>
      </w:r>
      <w:r w:rsidR="00D61B52">
        <w:rPr>
          <w:rFonts w:cs="Times"/>
          <w:szCs w:val="24"/>
        </w:rPr>
        <w:t>calculated</w:t>
      </w:r>
      <w:r w:rsidR="00587A32">
        <w:rPr>
          <w:rFonts w:cs="Times"/>
          <w:szCs w:val="24"/>
        </w:rPr>
        <w:t xml:space="preserve"> </w:t>
      </w:r>
      <w:proofErr w:type="spellStart"/>
      <w:r w:rsidR="00587A32" w:rsidRPr="000E08DC">
        <w:rPr>
          <w:rFonts w:cs="Times"/>
          <w:szCs w:val="24"/>
        </w:rPr>
        <w:t>lnγ</w:t>
      </w:r>
      <w:proofErr w:type="spellEnd"/>
      <w:r w:rsidR="00587A32" w:rsidRPr="000E08DC">
        <w:rPr>
          <w:rFonts w:cs="Times"/>
          <w:szCs w:val="24"/>
        </w:rPr>
        <w:t xml:space="preserve"> </w:t>
      </w:r>
      <w:r w:rsidR="00587A32">
        <w:rPr>
          <w:rFonts w:cs="Times"/>
          <w:szCs w:val="24"/>
        </w:rPr>
        <w:t>based on the</w:t>
      </w:r>
      <w:r w:rsidR="00670679">
        <w:rPr>
          <w:rFonts w:cs="Times"/>
          <w:szCs w:val="24"/>
        </w:rPr>
        <w:t xml:space="preserve"> </w:t>
      </w:r>
      <w:proofErr w:type="spellStart"/>
      <w:r w:rsidR="00670679">
        <w:rPr>
          <w:rFonts w:cs="Times"/>
          <w:szCs w:val="24"/>
        </w:rPr>
        <w:t>cellotetraose</w:t>
      </w:r>
      <w:proofErr w:type="spellEnd"/>
      <w:r w:rsidR="00670679">
        <w:rPr>
          <w:rFonts w:cs="Times"/>
          <w:szCs w:val="24"/>
        </w:rPr>
        <w:t xml:space="preserve"> (left) and</w:t>
      </w:r>
      <w:r w:rsidR="00587A32">
        <w:rPr>
          <w:rFonts w:cs="Times"/>
          <w:szCs w:val="24"/>
        </w:rPr>
        <w:t xml:space="preserve"> </w:t>
      </w:r>
      <w:proofErr w:type="spellStart"/>
      <w:r w:rsidR="00587A32">
        <w:rPr>
          <w:rFonts w:cs="Times"/>
          <w:szCs w:val="24"/>
        </w:rPr>
        <w:t>cellobiose</w:t>
      </w:r>
      <w:proofErr w:type="spellEnd"/>
      <w:r w:rsidR="00670679">
        <w:rPr>
          <w:rFonts w:cs="Times"/>
          <w:szCs w:val="24"/>
        </w:rPr>
        <w:t xml:space="preserve"> (right)</w:t>
      </w:r>
      <w:r w:rsidR="00587A32">
        <w:rPr>
          <w:rFonts w:cs="Times"/>
          <w:szCs w:val="24"/>
        </w:rPr>
        <w:t xml:space="preserve"> model and </w:t>
      </w:r>
      <w:r w:rsidR="00011C79">
        <w:rPr>
          <w:rFonts w:cs="Times"/>
          <w:szCs w:val="24"/>
        </w:rPr>
        <w:t>six</w:t>
      </w:r>
      <w:r w:rsidR="00587A32" w:rsidRPr="000E08DC">
        <w:rPr>
          <w:rFonts w:cs="Times"/>
          <w:szCs w:val="24"/>
        </w:rPr>
        <w:t xml:space="preserve"> ILs </w:t>
      </w:r>
      <w:r w:rsidR="00587A32">
        <w:rPr>
          <w:rFonts w:cs="Times"/>
          <w:szCs w:val="24"/>
        </w:rPr>
        <w:t xml:space="preserve">from the </w:t>
      </w:r>
      <w:r w:rsidR="00011C79">
        <w:rPr>
          <w:rFonts w:cs="Times"/>
          <w:szCs w:val="24"/>
        </w:rPr>
        <w:t>second</w:t>
      </w:r>
      <w:r w:rsidR="00587A32">
        <w:rPr>
          <w:rFonts w:cs="Times"/>
          <w:szCs w:val="24"/>
        </w:rPr>
        <w:t xml:space="preserve"> data</w:t>
      </w:r>
      <w:r w:rsidR="000A4584">
        <w:rPr>
          <w:rFonts w:cs="Arial"/>
        </w:rPr>
        <w:t>set</w:t>
      </w:r>
      <w:r>
        <w:rPr>
          <w:rFonts w:cs="Arial"/>
        </w:rPr>
        <w:t>.</w:t>
      </w:r>
    </w:p>
    <w:p w14:paraId="48C3DA6D" w14:textId="050CEE5F" w:rsidR="004D41CA" w:rsidRDefault="004D41CA" w:rsidP="001E5347">
      <w:r>
        <w:rPr>
          <w:rFonts w:hint="eastAsia"/>
        </w:rPr>
        <w:t xml:space="preserve">The third </w:t>
      </w:r>
      <w:r w:rsidR="00036DE2">
        <w:t xml:space="preserve">set of </w:t>
      </w:r>
      <w:r>
        <w:rPr>
          <w:rFonts w:hint="eastAsia"/>
        </w:rPr>
        <w:t>IL</w:t>
      </w:r>
      <w:r w:rsidR="00036DE2">
        <w:t>s</w:t>
      </w:r>
      <w:r w:rsidR="007D0027">
        <w:t xml:space="preserve"> </w:t>
      </w:r>
      <w:r w:rsidR="004E3BB8">
        <w:fldChar w:fldCharType="begin"/>
      </w:r>
      <w:r w:rsidR="00E41BCB">
        <w:instrText xml:space="preserve"> ADDIN EN.CITE &lt;EndNote&gt;&lt;Cite&gt;&lt;Author&gt;Vitz&lt;/Author&gt;&lt;Year&gt;2009&lt;/Year&gt;&lt;RecNum&gt;14&lt;/RecNum&gt;&lt;DisplayText&gt;[51]&lt;/DisplayText&gt;&lt;record&gt;&lt;rec-number&gt;14&lt;/rec-number&gt;&lt;foreign-keys&gt;&lt;key app="EN" db-id="z0zda5xah9rpf9et0f2590xaz099tsa2psfd" timestamp="1517490165"&gt;14&lt;/key&gt;&lt;/foreign-keys&gt;&lt;ref-type name="Journal Article"&gt;17&lt;/ref-type&gt;&lt;contributors&gt;&lt;authors&gt;&lt;author&gt;Vitz, Jurgen&lt;/author&gt;&lt;author&gt;Erdmenger, Tina&lt;/author&gt;&lt;author&gt;Haensch, Claudia&lt;/author&gt;&lt;author&gt;Schubert, Ulrich S.&lt;/author&gt;&lt;/authors&gt;&lt;/contributors&gt;&lt;titles&gt;&lt;title&gt;Extended dissolution studies of cellulose in imidazolium based ionic liquids&lt;/title&gt;&lt;secondary-title&gt;Green Chemistry&lt;/secondary-title&gt;&lt;/titles&gt;&lt;periodical&gt;&lt;full-title&gt;Green Chemistry&lt;/full-title&gt;&lt;/periodical&gt;&lt;pages&gt;417-424&lt;/pages&gt;&lt;volume&gt;11&lt;/volume&gt;&lt;number&gt;3&lt;/number&gt;&lt;dates&gt;&lt;year&gt;2009&lt;/year&gt;&lt;/dates&gt;&lt;publisher&gt;The Royal Society of Chemistry&lt;/publisher&gt;&lt;isbn&gt;1463-9262&lt;/isbn&gt;&lt;work-type&gt;10.1039/B818061J&lt;/work-type&gt;&lt;urls&gt;&lt;related-urls&gt;&lt;url&gt;http://dx.doi.org/10.1039/B818061J&lt;/url&gt;&lt;/related-urls&gt;&lt;/urls&gt;&lt;electronic-resource-num&gt;10.1039/B818061J&lt;/electronic-resource-num&gt;&lt;/record&gt;&lt;/Cite&gt;&lt;/EndNote&gt;</w:instrText>
      </w:r>
      <w:r w:rsidR="004E3BB8">
        <w:fldChar w:fldCharType="separate"/>
      </w:r>
      <w:r w:rsidR="00E41BCB">
        <w:rPr>
          <w:noProof/>
        </w:rPr>
        <w:t>[51]</w:t>
      </w:r>
      <w:r w:rsidR="004E3BB8">
        <w:fldChar w:fldCharType="end"/>
      </w:r>
      <w:r>
        <w:rPr>
          <w:rFonts w:hint="eastAsia"/>
        </w:rPr>
        <w:t xml:space="preserve"> was conducted </w:t>
      </w:r>
      <w:r w:rsidR="00846D87">
        <w:t>with</w:t>
      </w:r>
      <w:r>
        <w:rPr>
          <w:rFonts w:hint="eastAsia"/>
        </w:rPr>
        <w:t xml:space="preserve"> COSMO-RS calculation at 100</w:t>
      </w:r>
      <w:r w:rsidR="00AE5BDA">
        <w:rPr>
          <w:rFonts w:cs="Times"/>
        </w:rPr>
        <w:t>°</w:t>
      </w:r>
      <w:r w:rsidR="00AE5BDA">
        <w:rPr>
          <w:rFonts w:hint="eastAsia"/>
        </w:rPr>
        <w:t>C</w:t>
      </w:r>
      <w:r>
        <w:rPr>
          <w:rFonts w:hint="eastAsia"/>
        </w:rPr>
        <w:t xml:space="preserve">. </w:t>
      </w:r>
      <w:r w:rsidR="00D41DC4">
        <w:t>Five</w:t>
      </w:r>
      <w:r>
        <w:rPr>
          <w:rFonts w:hint="eastAsia"/>
        </w:rPr>
        <w:t xml:space="preserve"> halogen</w:t>
      </w:r>
      <w:r w:rsidR="005A2919">
        <w:t>-based</w:t>
      </w:r>
      <w:r>
        <w:rPr>
          <w:rFonts w:hint="eastAsia"/>
        </w:rPr>
        <w:t xml:space="preserve"> </w:t>
      </w:r>
      <w:r w:rsidR="00D7616C">
        <w:t>ILs</w:t>
      </w:r>
      <w:r>
        <w:rPr>
          <w:rFonts w:hint="eastAsia"/>
        </w:rPr>
        <w:t xml:space="preserve"> </w:t>
      </w:r>
      <w:r w:rsidR="00D41DC4">
        <w:t>(three Cl</w:t>
      </w:r>
      <w:r w:rsidR="00D41DC4" w:rsidRPr="00D41DC4">
        <w:rPr>
          <w:vertAlign w:val="superscript"/>
        </w:rPr>
        <w:t xml:space="preserve">- </w:t>
      </w:r>
      <w:r w:rsidR="00D41DC4">
        <w:t>and two Br</w:t>
      </w:r>
      <w:r w:rsidR="00D41DC4" w:rsidRPr="00D41DC4">
        <w:rPr>
          <w:vertAlign w:val="superscript"/>
        </w:rPr>
        <w:t>-</w:t>
      </w:r>
      <w:r w:rsidR="00D41DC4">
        <w:t xml:space="preserve">) </w:t>
      </w:r>
      <w:r w:rsidR="002D4234">
        <w:t>associated with a</w:t>
      </w:r>
      <w:r w:rsidR="00817264">
        <w:t xml:space="preserve"> </w:t>
      </w:r>
      <w:r w:rsidR="009C3B06">
        <w:rPr>
          <w:rFonts w:hint="eastAsia"/>
        </w:rPr>
        <w:t>common cation</w:t>
      </w:r>
      <w:r w:rsidR="00790A32">
        <w:t xml:space="preserve"> of</w:t>
      </w:r>
      <w:r w:rsidR="009C3B06">
        <w:rPr>
          <w:rFonts w:hint="eastAsia"/>
        </w:rPr>
        <w:t xml:space="preserve"> </w:t>
      </w:r>
      <w:r>
        <w:rPr>
          <w:rFonts w:hint="eastAsia"/>
        </w:rPr>
        <w:t>C</w:t>
      </w:r>
      <w:r w:rsidRPr="002356DD">
        <w:rPr>
          <w:rFonts w:hint="eastAsia"/>
          <w:vertAlign w:val="subscript"/>
        </w:rPr>
        <w:t>4</w:t>
      </w:r>
      <w:r>
        <w:rPr>
          <w:rFonts w:hint="eastAsia"/>
        </w:rPr>
        <w:t>mim</w:t>
      </w:r>
      <w:r w:rsidRPr="002356DD">
        <w:rPr>
          <w:rFonts w:hint="eastAsia"/>
          <w:vertAlign w:val="superscript"/>
        </w:rPr>
        <w:t>+</w:t>
      </w:r>
      <w:r>
        <w:rPr>
          <w:rFonts w:hint="eastAsia"/>
        </w:rPr>
        <w:t xml:space="preserve"> </w:t>
      </w:r>
      <w:r w:rsidR="00436BAC">
        <w:t xml:space="preserve">that have </w:t>
      </w:r>
      <w:r>
        <w:rPr>
          <w:rFonts w:hint="eastAsia"/>
        </w:rPr>
        <w:t xml:space="preserve">experimental </w:t>
      </w:r>
      <w:proofErr w:type="spellStart"/>
      <w:r>
        <w:rPr>
          <w:rFonts w:hint="eastAsia"/>
        </w:rPr>
        <w:t>solubilit</w:t>
      </w:r>
      <w:r w:rsidR="00436BAC">
        <w:rPr>
          <w:rFonts w:hint="eastAsia"/>
        </w:rPr>
        <w:t>ies</w:t>
      </w:r>
      <w:proofErr w:type="spellEnd"/>
      <w:r w:rsidR="00817264">
        <w:rPr>
          <w:rFonts w:hint="eastAsia"/>
        </w:rPr>
        <w:t xml:space="preserve"> of </w:t>
      </w:r>
      <w:proofErr w:type="spellStart"/>
      <w:r w:rsidR="00817264">
        <w:rPr>
          <w:rFonts w:hint="eastAsia"/>
        </w:rPr>
        <w:t>Avicel</w:t>
      </w:r>
      <w:proofErr w:type="spellEnd"/>
      <w:r w:rsidR="00817264">
        <w:rPr>
          <w:rFonts w:hint="eastAsia"/>
        </w:rPr>
        <w:t xml:space="preserve"> cellulose (&gt;0 </w:t>
      </w:r>
      <w:proofErr w:type="spellStart"/>
      <w:r w:rsidR="00817264">
        <w:rPr>
          <w:rFonts w:hint="eastAsia"/>
        </w:rPr>
        <w:t>wt</w:t>
      </w:r>
      <w:proofErr w:type="spellEnd"/>
      <w:r w:rsidR="00817264">
        <w:rPr>
          <w:rFonts w:hint="eastAsia"/>
        </w:rPr>
        <w:t xml:space="preserve">%) </w:t>
      </w:r>
      <w:r>
        <w:rPr>
          <w:rFonts w:hint="eastAsia"/>
        </w:rPr>
        <w:t xml:space="preserve">mutually consistent with available </w:t>
      </w:r>
      <w:r w:rsidR="00D41DC4">
        <w:t>rules (</w:t>
      </w:r>
      <w:r w:rsidR="00107B64">
        <w:t xml:space="preserve">such as, </w:t>
      </w:r>
      <w:r>
        <w:t>the higher the hydrogen bond basicity and polarity of the anion, the more efficient of the</w:t>
      </w:r>
      <w:r w:rsidR="003944D3">
        <w:t xml:space="preserve"> IL to dissolve cellulose</w:t>
      </w:r>
      <w:r w:rsidR="007D0027">
        <w:t xml:space="preserve"> </w:t>
      </w:r>
      <w:r w:rsidR="003944D3">
        <w:fldChar w:fldCharType="begin">
          <w:fldData xml:space="preserve">PEVuZE5vdGU+PENpdGU+PEF1dGhvcj5GdWtheWE8L0F1dGhvcj48WWVhcj4yMDA2PC9ZZWFyPjxS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</w:fldData>
        </w:fldChar>
      </w:r>
      <w:r w:rsidR="00E41BCB">
        <w:instrText xml:space="preserve"> ADDIN EN.CITE </w:instrText>
      </w:r>
      <w:r w:rsidR="00E41BCB">
        <w:fldChar w:fldCharType="begin">
          <w:fldData xml:space="preserve">PEVuZE5vdGU+PENpdGU+PEF1dGhvcj5GdWtheWE8L0F1dGhvcj48WWVhcj4yMDA2PC9ZZWFyPjxS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</w:fldData>
        </w:fldChar>
      </w:r>
      <w:r w:rsidR="00E41BCB">
        <w:instrText xml:space="preserve"> ADDIN EN.CITE.DATA </w:instrText>
      </w:r>
      <w:r w:rsidR="00E41BCB">
        <w:fldChar w:fldCharType="end"/>
      </w:r>
      <w:r w:rsidR="003944D3">
        <w:fldChar w:fldCharType="separate"/>
      </w:r>
      <w:r w:rsidR="00E41BCB">
        <w:rPr>
          <w:noProof/>
        </w:rPr>
        <w:t>[50, 55]</w:t>
      </w:r>
      <w:r w:rsidR="003944D3">
        <w:fldChar w:fldCharType="end"/>
      </w:r>
      <w:r w:rsidR="00D41DC4">
        <w:t>)</w:t>
      </w:r>
      <w:r>
        <w:t xml:space="preserve"> were selected for </w:t>
      </w:r>
      <w:r w:rsidR="00DC06FD">
        <w:t xml:space="preserve">validation of the </w:t>
      </w:r>
      <w:r w:rsidR="009673F2">
        <w:t xml:space="preserve">cellulose </w:t>
      </w:r>
      <w:r w:rsidR="00DC06FD">
        <w:t>solubility prediction by COSMO-RS</w:t>
      </w:r>
      <w:r>
        <w:t xml:space="preserve">. </w:t>
      </w:r>
      <w:r w:rsidR="00036DE2">
        <w:t>The</w:t>
      </w:r>
      <w:r>
        <w:t xml:space="preserve"> glucose model </w:t>
      </w:r>
      <w:r w:rsidR="00036DE2">
        <w:t xml:space="preserve">turned out to give the </w:t>
      </w:r>
      <w:r w:rsidR="005A2919">
        <w:t xml:space="preserve">best </w:t>
      </w:r>
      <w:r w:rsidR="00FC7279">
        <w:t>prediction of</w:t>
      </w:r>
      <w:r>
        <w:t xml:space="preserve"> </w:t>
      </w:r>
      <w:r w:rsidR="00440D76">
        <w:t xml:space="preserve">experimental </w:t>
      </w:r>
      <w:r w:rsidR="00FC7279">
        <w:t xml:space="preserve">cellulose </w:t>
      </w:r>
      <w:r w:rsidR="00440D76">
        <w:lastRenderedPageBreak/>
        <w:t xml:space="preserve">solubility </w:t>
      </w:r>
      <w:r w:rsidR="00FC7279">
        <w:t xml:space="preserve">by </w:t>
      </w:r>
      <w:proofErr w:type="spellStart"/>
      <w:r w:rsidR="00440D76">
        <w:t>lnγ</w:t>
      </w:r>
      <w:proofErr w:type="spellEnd"/>
      <w:r w:rsidR="00440D76">
        <w:t xml:space="preserve"> </w:t>
      </w:r>
      <w:r>
        <w:t>(R</w:t>
      </w:r>
      <w:r w:rsidRPr="00527E6D">
        <w:rPr>
          <w:vertAlign w:val="superscript"/>
        </w:rPr>
        <w:t>2</w:t>
      </w:r>
      <w:r>
        <w:t>=0.</w:t>
      </w:r>
      <w:r w:rsidR="00440D76">
        <w:t>77</w:t>
      </w:r>
      <w:r>
        <w:t>, RS</w:t>
      </w:r>
      <w:r w:rsidR="00440D76">
        <w:t>E</w:t>
      </w:r>
      <w:r>
        <w:t>=0.11)</w:t>
      </w:r>
      <w:r w:rsidR="005C0DBF">
        <w:t xml:space="preserve"> as shown in </w:t>
      </w:r>
      <w:r>
        <w:t>Fig</w:t>
      </w:r>
      <w:r w:rsidR="005C0DBF">
        <w:t>.</w:t>
      </w:r>
      <w:r>
        <w:t xml:space="preserve"> 7</w:t>
      </w:r>
      <w:r w:rsidR="00D01A52">
        <w:t xml:space="preserve">. </w:t>
      </w:r>
      <w:r>
        <w:t>However, according to the regression</w:t>
      </w:r>
      <w:r w:rsidR="00FC7279">
        <w:t xml:space="preserve"> </w:t>
      </w:r>
      <w:r w:rsidR="006F559A">
        <w:t>analysis</w:t>
      </w:r>
      <w:r>
        <w:t xml:space="preserve">, </w:t>
      </w:r>
      <w:r w:rsidR="000F2D6C">
        <w:t>two</w:t>
      </w:r>
      <w:r>
        <w:t xml:space="preserve"> chloride ILs were underestimated </w:t>
      </w:r>
      <w:r w:rsidR="00DE052D">
        <w:t>and</w:t>
      </w:r>
      <w:r>
        <w:t xml:space="preserve"> </w:t>
      </w:r>
      <w:r w:rsidR="000F2D6C">
        <w:t>two</w:t>
      </w:r>
      <w:r>
        <w:t xml:space="preserve"> bromide ILs were overestimated with their </w:t>
      </w:r>
      <w:r w:rsidR="000F2D6C">
        <w:t>dissolution ability</w:t>
      </w:r>
      <w:r>
        <w:t xml:space="preserve">. </w:t>
      </w:r>
      <w:r w:rsidR="003E7863">
        <w:t>In contrast</w:t>
      </w:r>
      <w:r>
        <w:t>, the excess enthalpy (H</w:t>
      </w:r>
      <w:r w:rsidRPr="002356DD">
        <w:rPr>
          <w:vertAlign w:val="superscript"/>
        </w:rPr>
        <w:t>E</w:t>
      </w:r>
      <w:r>
        <w:t xml:space="preserve">) </w:t>
      </w:r>
      <w:r w:rsidR="002629C4">
        <w:t xml:space="preserve">gave </w:t>
      </w:r>
      <w:r w:rsidR="006B02E9">
        <w:t xml:space="preserve">much </w:t>
      </w:r>
      <w:r w:rsidR="002629C4">
        <w:t xml:space="preserve">better </w:t>
      </w:r>
      <w:r w:rsidR="00AE65B1">
        <w:t>prediction</w:t>
      </w:r>
      <w:r w:rsidR="003512D9">
        <w:t>s</w:t>
      </w:r>
      <w:r w:rsidR="00AE65B1">
        <w:t xml:space="preserve"> </w:t>
      </w:r>
      <w:r w:rsidR="00790A32">
        <w:t xml:space="preserve">based on </w:t>
      </w:r>
      <w:r w:rsidR="00EE5D71">
        <w:t xml:space="preserve">the </w:t>
      </w:r>
      <w:proofErr w:type="spellStart"/>
      <w:r w:rsidR="00E61256">
        <w:t>cellobiose</w:t>
      </w:r>
      <w:proofErr w:type="spellEnd"/>
      <w:r w:rsidR="00E61256">
        <w:t xml:space="preserve"> </w:t>
      </w:r>
      <w:r w:rsidR="0010102B">
        <w:t xml:space="preserve">model </w:t>
      </w:r>
      <w:r w:rsidR="00482096">
        <w:t>(R</w:t>
      </w:r>
      <w:r w:rsidR="00482096" w:rsidRPr="00527E6D">
        <w:rPr>
          <w:vertAlign w:val="superscript"/>
        </w:rPr>
        <w:t>2</w:t>
      </w:r>
      <w:r w:rsidR="00482096">
        <w:t xml:space="preserve">=0.98, RSE=0.53) </w:t>
      </w:r>
      <w:r w:rsidR="005C0DBF">
        <w:t>as indicated i</w:t>
      </w:r>
      <w:r w:rsidR="00F13724">
        <w:t xml:space="preserve">n </w:t>
      </w:r>
      <w:r>
        <w:t>Fig</w:t>
      </w:r>
      <w:r w:rsidR="005C0DBF">
        <w:t>.</w:t>
      </w:r>
      <w:r>
        <w:t xml:space="preserve"> 7</w:t>
      </w:r>
      <w:r w:rsidR="006F2EBA">
        <w:t xml:space="preserve">, </w:t>
      </w:r>
      <w:r w:rsidR="00666CEA">
        <w:t>where</w:t>
      </w:r>
      <w:r w:rsidR="006F2EBA">
        <w:t xml:space="preserve"> </w:t>
      </w:r>
      <w:r>
        <w:t xml:space="preserve">the </w:t>
      </w:r>
      <w:r w:rsidR="00F770B8">
        <w:t>tendency of the calculated H</w:t>
      </w:r>
      <w:r w:rsidR="00F770B8" w:rsidRPr="00F770B8">
        <w:rPr>
          <w:vertAlign w:val="superscript"/>
        </w:rPr>
        <w:t>E</w:t>
      </w:r>
      <w:r>
        <w:t xml:space="preserve"> were in good agreement with the experimental </w:t>
      </w:r>
      <w:r w:rsidR="00F770B8">
        <w:t xml:space="preserve">cellulose </w:t>
      </w:r>
      <w:proofErr w:type="spellStart"/>
      <w:r w:rsidR="00F770B8">
        <w:t>solubilities</w:t>
      </w:r>
      <w:proofErr w:type="spellEnd"/>
      <w:r>
        <w:t>. Thus, H</w:t>
      </w:r>
      <w:r w:rsidRPr="00C048A6">
        <w:rPr>
          <w:vertAlign w:val="superscript"/>
        </w:rPr>
        <w:t>E</w:t>
      </w:r>
      <w:r>
        <w:t xml:space="preserve"> is considered </w:t>
      </w:r>
      <w:r w:rsidR="00F13724">
        <w:t xml:space="preserve">as </w:t>
      </w:r>
      <w:r>
        <w:t xml:space="preserve">a better indicator of cellulose </w:t>
      </w:r>
      <w:proofErr w:type="spellStart"/>
      <w:r>
        <w:t>solubilities</w:t>
      </w:r>
      <w:proofErr w:type="spellEnd"/>
      <w:r>
        <w:t xml:space="preserve"> </w:t>
      </w:r>
      <w:r w:rsidR="00790A32">
        <w:t xml:space="preserve">in </w:t>
      </w:r>
      <w:r>
        <w:t>halogen</w:t>
      </w:r>
      <w:r w:rsidR="00790A32">
        <w:t xml:space="preserve"> contained</w:t>
      </w:r>
      <w:r>
        <w:t xml:space="preserve"> ILs particularly </w:t>
      </w:r>
      <w:r w:rsidR="00F177BC">
        <w:t xml:space="preserve">associated </w:t>
      </w:r>
      <w:r>
        <w:t xml:space="preserve">with </w:t>
      </w:r>
      <w:r w:rsidR="00DD3F5E">
        <w:t>same cations</w:t>
      </w:r>
      <w:r>
        <w:t>.</w:t>
      </w:r>
    </w:p>
    <w:p w14:paraId="1C9F5347" w14:textId="349EC9D9" w:rsidR="00D01A52" w:rsidRDefault="006B28D1" w:rsidP="004316DE">
      <w:pPr>
        <w:jc w:val="center"/>
        <w:rPr>
          <w:rFonts w:cs="Arial"/>
        </w:rPr>
      </w:pPr>
      <w:r>
        <w:rPr>
          <w:rFonts w:cs="Arial"/>
          <w:noProof/>
          <w:lang w:eastAsia="zh-CN"/>
        </w:rPr>
        <w:drawing>
          <wp:inline distT="0" distB="0" distL="0" distR="0" wp14:anchorId="4AB24EB1" wp14:editId="10163392">
            <wp:extent cx="4973701" cy="2281739"/>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gure 7.t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989717" cy="2289087"/>
                    </a:xfrm>
                    <a:prstGeom prst="rect">
                      <a:avLst/>
                    </a:prstGeom>
                  </pic:spPr>
                </pic:pic>
              </a:graphicData>
            </a:graphic>
          </wp:inline>
        </w:drawing>
      </w:r>
    </w:p>
    <w:p w14:paraId="274A8FCE" w14:textId="538CB5CC" w:rsidR="00D01A52" w:rsidRPr="00D01A52" w:rsidRDefault="00D01A52" w:rsidP="00D01A52">
      <w:pPr>
        <w:spacing w:after="240"/>
        <w:rPr>
          <w:rFonts w:cs="Arial"/>
        </w:rPr>
      </w:pPr>
      <w:r w:rsidRPr="00F4191F">
        <w:rPr>
          <w:rFonts w:cs="Arial"/>
          <w:b/>
        </w:rPr>
        <w:t>Fig</w:t>
      </w:r>
      <w:r w:rsidR="005C0DBF">
        <w:rPr>
          <w:rFonts w:cs="Arial"/>
          <w:b/>
        </w:rPr>
        <w:t>.</w:t>
      </w:r>
      <w:r w:rsidRPr="00F4191F">
        <w:rPr>
          <w:rFonts w:cs="Arial"/>
          <w:b/>
        </w:rPr>
        <w:t xml:space="preserve"> </w:t>
      </w:r>
      <w:r>
        <w:rPr>
          <w:rFonts w:cs="Arial"/>
          <w:b/>
        </w:rPr>
        <w:t xml:space="preserve">7. </w:t>
      </w:r>
      <w:r w:rsidR="0010102B" w:rsidRPr="000E08DC">
        <w:rPr>
          <w:rFonts w:cs="Times"/>
          <w:szCs w:val="24"/>
        </w:rPr>
        <w:t xml:space="preserve">Linear </w:t>
      </w:r>
      <w:r w:rsidR="0010102B">
        <w:rPr>
          <w:rFonts w:cs="Times"/>
          <w:szCs w:val="24"/>
        </w:rPr>
        <w:t>regression</w:t>
      </w:r>
      <w:r w:rsidR="0010102B" w:rsidRPr="000E08DC">
        <w:rPr>
          <w:rFonts w:cs="Times"/>
          <w:szCs w:val="24"/>
        </w:rPr>
        <w:t xml:space="preserve"> between </w:t>
      </w:r>
      <w:r w:rsidR="0010102B">
        <w:rPr>
          <w:rFonts w:cs="Times"/>
          <w:szCs w:val="24"/>
        </w:rPr>
        <w:t xml:space="preserve">experimental </w:t>
      </w:r>
      <w:r w:rsidR="0010102B" w:rsidRPr="000E08DC">
        <w:rPr>
          <w:rFonts w:cs="Times"/>
          <w:szCs w:val="24"/>
        </w:rPr>
        <w:t xml:space="preserve">cellulose solubility at </w:t>
      </w:r>
      <w:r w:rsidR="0010102B">
        <w:rPr>
          <w:rFonts w:cs="Times"/>
          <w:szCs w:val="24"/>
        </w:rPr>
        <w:t>10</w:t>
      </w:r>
      <w:r w:rsidR="0010102B" w:rsidRPr="000E08DC">
        <w:rPr>
          <w:rFonts w:cs="Times"/>
          <w:szCs w:val="24"/>
        </w:rPr>
        <w:t>0°C</w:t>
      </w:r>
      <w:r w:rsidR="0010102B">
        <w:rPr>
          <w:rFonts w:cs="Times"/>
          <w:szCs w:val="24"/>
        </w:rPr>
        <w:t xml:space="preserve"> </w:t>
      </w:r>
      <w:r w:rsidR="0010102B" w:rsidRPr="000E08DC">
        <w:rPr>
          <w:rFonts w:cs="Times"/>
          <w:szCs w:val="24"/>
        </w:rPr>
        <w:t xml:space="preserve">and </w:t>
      </w:r>
      <w:r w:rsidR="0010102B">
        <w:rPr>
          <w:rFonts w:cs="Times"/>
          <w:szCs w:val="24"/>
        </w:rPr>
        <w:t xml:space="preserve">COSMO-RS </w:t>
      </w:r>
      <w:r w:rsidR="00D61B52">
        <w:rPr>
          <w:rFonts w:cs="Times"/>
          <w:szCs w:val="24"/>
        </w:rPr>
        <w:t>calculated</w:t>
      </w:r>
      <w:r w:rsidR="0010102B">
        <w:rPr>
          <w:rFonts w:cs="Times"/>
          <w:szCs w:val="24"/>
        </w:rPr>
        <w:t xml:space="preserve"> </w:t>
      </w:r>
      <w:proofErr w:type="spellStart"/>
      <w:r w:rsidR="0010102B" w:rsidRPr="000E08DC">
        <w:rPr>
          <w:rFonts w:cs="Times"/>
          <w:szCs w:val="24"/>
        </w:rPr>
        <w:t>lnγ</w:t>
      </w:r>
      <w:proofErr w:type="spellEnd"/>
      <w:r w:rsidR="0010102B" w:rsidRPr="000E08DC">
        <w:rPr>
          <w:rFonts w:cs="Times"/>
          <w:szCs w:val="24"/>
        </w:rPr>
        <w:t xml:space="preserve"> </w:t>
      </w:r>
      <w:r w:rsidR="00544809">
        <w:rPr>
          <w:rFonts w:cs="Times"/>
          <w:szCs w:val="24"/>
        </w:rPr>
        <w:t>(left) and H</w:t>
      </w:r>
      <w:r w:rsidR="00544809" w:rsidRPr="00544809">
        <w:rPr>
          <w:rFonts w:cs="Times"/>
          <w:szCs w:val="24"/>
          <w:vertAlign w:val="superscript"/>
        </w:rPr>
        <w:t>E</w:t>
      </w:r>
      <w:r w:rsidR="00544809" w:rsidRPr="00544809">
        <w:rPr>
          <w:rFonts w:cs="Times"/>
          <w:szCs w:val="24"/>
        </w:rPr>
        <w:t xml:space="preserve"> (</w:t>
      </w:r>
      <w:r w:rsidR="00544809">
        <w:rPr>
          <w:rFonts w:cs="Times"/>
          <w:szCs w:val="24"/>
        </w:rPr>
        <w:t>right</w:t>
      </w:r>
      <w:r w:rsidR="00544809" w:rsidRPr="00544809">
        <w:rPr>
          <w:rFonts w:cs="Times"/>
          <w:szCs w:val="24"/>
        </w:rPr>
        <w:t>)</w:t>
      </w:r>
      <w:r w:rsidR="00544809">
        <w:rPr>
          <w:rFonts w:cs="Times"/>
          <w:szCs w:val="24"/>
        </w:rPr>
        <w:t xml:space="preserve"> </w:t>
      </w:r>
      <w:r w:rsidR="0094105A">
        <w:rPr>
          <w:rFonts w:cs="Times"/>
          <w:szCs w:val="24"/>
        </w:rPr>
        <w:t xml:space="preserve">respectively </w:t>
      </w:r>
      <w:r w:rsidR="0010102B">
        <w:rPr>
          <w:rFonts w:cs="Times"/>
          <w:szCs w:val="24"/>
        </w:rPr>
        <w:t xml:space="preserve">based on the glucose (left) and </w:t>
      </w:r>
      <w:proofErr w:type="spellStart"/>
      <w:r w:rsidR="0010102B">
        <w:rPr>
          <w:rFonts w:cs="Times"/>
          <w:szCs w:val="24"/>
        </w:rPr>
        <w:t>cellobiose</w:t>
      </w:r>
      <w:proofErr w:type="spellEnd"/>
      <w:r w:rsidR="0010102B">
        <w:rPr>
          <w:rFonts w:cs="Times"/>
          <w:szCs w:val="24"/>
        </w:rPr>
        <w:t xml:space="preserve"> (right) model and five</w:t>
      </w:r>
      <w:r w:rsidR="0010102B" w:rsidRPr="000E08DC">
        <w:rPr>
          <w:rFonts w:cs="Times"/>
          <w:szCs w:val="24"/>
        </w:rPr>
        <w:t xml:space="preserve"> ILs </w:t>
      </w:r>
      <w:r w:rsidR="0010102B">
        <w:rPr>
          <w:rFonts w:cs="Times"/>
          <w:szCs w:val="24"/>
        </w:rPr>
        <w:t xml:space="preserve">from the </w:t>
      </w:r>
      <w:r w:rsidR="00077C3D">
        <w:rPr>
          <w:rFonts w:cs="Arial"/>
        </w:rPr>
        <w:t>third</w:t>
      </w:r>
      <w:r w:rsidR="00806218">
        <w:rPr>
          <w:rFonts w:cs="Arial"/>
        </w:rPr>
        <w:t xml:space="preserve"> </w:t>
      </w:r>
      <w:r w:rsidR="0010102B">
        <w:rPr>
          <w:rFonts w:cs="Arial"/>
        </w:rPr>
        <w:t>data</w:t>
      </w:r>
      <w:r w:rsidR="00806218">
        <w:rPr>
          <w:rFonts w:cs="Arial"/>
        </w:rPr>
        <w:t>set.</w:t>
      </w:r>
    </w:p>
    <w:p w14:paraId="727B9079" w14:textId="7FCD83F3" w:rsidR="004D41CA" w:rsidRDefault="004D41CA" w:rsidP="001E5347">
      <w:r>
        <w:rPr>
          <w:rFonts w:hint="eastAsia"/>
        </w:rPr>
        <w:t xml:space="preserve">The fourth </w:t>
      </w:r>
      <w:r w:rsidR="003512D9">
        <w:t xml:space="preserve">set of </w:t>
      </w:r>
      <w:r>
        <w:rPr>
          <w:rFonts w:hint="eastAsia"/>
        </w:rPr>
        <w:t>IL</w:t>
      </w:r>
      <w:r w:rsidR="003512D9">
        <w:t>s</w:t>
      </w:r>
      <w:r w:rsidR="007D0027">
        <w:t xml:space="preserve"> </w:t>
      </w:r>
      <w:r w:rsidR="00F42D7C">
        <w:fldChar w:fldCharType="begin"/>
      </w:r>
      <w:r w:rsidR="00E41BCB">
        <w:instrText xml:space="preserve"> ADDIN EN.CITE &lt;EndNote&gt;&lt;Cite&gt;&lt;Author&gt;Zhao&lt;/Author&gt;&lt;Year&gt;2008&lt;/Year&gt;&lt;RecNum&gt;15&lt;/RecNum&gt;&lt;DisplayText&gt;[52]&lt;/DisplayText&gt;&lt;record&gt;&lt;rec-number&gt;15&lt;/rec-number&gt;&lt;foreign-keys&gt;&lt;key app="EN" db-id="z0zda5xah9rpf9et0f2590xaz099tsa2psfd" timestamp="1517490211"&gt;15&lt;/key&gt;&lt;/foreign-keys&gt;&lt;ref-type name="Journal Article"&gt;17&lt;/ref-type&gt;&lt;contributors&gt;&lt;authors&gt;&lt;author&gt;Zhao, Hua&lt;/author&gt;&lt;author&gt;Baker, Gary A.&lt;/author&gt;&lt;author&gt;Song, Zhiyan&lt;/author&gt;&lt;author&gt;Olubajo, Olarongbe&lt;/author&gt;&lt;author&gt;Crittle, Tanisha&lt;/author&gt;&lt;author&gt;Peters, Darkeysha&lt;/author&gt;&lt;/authors&gt;&lt;/contributors&gt;&lt;titles&gt;&lt;title&gt;Designing enzyme-compatible ionic liquids that can dissolve carbohydrates&lt;/title&gt;&lt;secondary-title&gt;Green Chemistry&lt;/secondary-title&gt;&lt;/titles&gt;&lt;periodical&gt;&lt;full-title&gt;Green Chemistry&lt;/full-title&gt;&lt;/periodical&gt;&lt;pages&gt;696-705&lt;/pages&gt;&lt;volume&gt;10&lt;/volume&gt;&lt;number&gt;6&lt;/number&gt;&lt;dates&gt;&lt;year&gt;2008&lt;/year&gt;&lt;/dates&gt;&lt;publisher&gt;The Royal Society of Chemistry&lt;/publisher&gt;&lt;isbn&gt;1463-9262&lt;/isbn&gt;&lt;work-type&gt;10.1039/B801489B&lt;/work-type&gt;&lt;urls&gt;&lt;related-urls&gt;&lt;url&gt;http://dx.doi.org/10.1039/B801489B&lt;/url&gt;&lt;/related-urls&gt;&lt;/urls&gt;&lt;electronic-resource-num&gt;10.1039/B801489B&lt;/electronic-resource-num&gt;&lt;/record&gt;&lt;/Cite&gt;&lt;/EndNote&gt;</w:instrText>
      </w:r>
      <w:r w:rsidR="00F42D7C">
        <w:fldChar w:fldCharType="separate"/>
      </w:r>
      <w:r w:rsidR="00E41BCB">
        <w:rPr>
          <w:noProof/>
        </w:rPr>
        <w:t>[52]</w:t>
      </w:r>
      <w:r w:rsidR="00F42D7C">
        <w:fldChar w:fldCharType="end"/>
      </w:r>
      <w:r>
        <w:rPr>
          <w:rFonts w:hint="eastAsia"/>
        </w:rPr>
        <w:t xml:space="preserve"> was conducted </w:t>
      </w:r>
      <w:r w:rsidR="00846D87">
        <w:t>with</w:t>
      </w:r>
      <w:r>
        <w:rPr>
          <w:rFonts w:hint="eastAsia"/>
        </w:rPr>
        <w:t xml:space="preserve"> COSMO-RS calcu</w:t>
      </w:r>
      <w:r w:rsidR="00A926EA">
        <w:rPr>
          <w:rFonts w:hint="eastAsia"/>
        </w:rPr>
        <w:t>lation at 110</w:t>
      </w:r>
      <w:r w:rsidR="00A926EA">
        <w:rPr>
          <w:rFonts w:cs="Times"/>
        </w:rPr>
        <w:t>°</w:t>
      </w:r>
      <w:r w:rsidR="00A926EA">
        <w:t>C</w:t>
      </w:r>
      <w:r>
        <w:rPr>
          <w:rFonts w:hint="eastAsia"/>
        </w:rPr>
        <w:t xml:space="preserve">. </w:t>
      </w:r>
      <w:r w:rsidR="00A926EA">
        <w:t>Most</w:t>
      </w:r>
      <w:r>
        <w:rPr>
          <w:rFonts w:hint="eastAsia"/>
        </w:rPr>
        <w:t xml:space="preserve"> ILs in this set are associated with </w:t>
      </w:r>
      <w:r w:rsidR="00633D5A">
        <w:t xml:space="preserve">a </w:t>
      </w:r>
      <w:r w:rsidR="00633D5A">
        <w:rPr>
          <w:rFonts w:hint="eastAsia"/>
        </w:rPr>
        <w:t>bulky or long-chain cation</w:t>
      </w:r>
      <w:r>
        <w:rPr>
          <w:rFonts w:hint="eastAsia"/>
        </w:rPr>
        <w:t xml:space="preserve">. 9 ILs </w:t>
      </w:r>
      <w:r w:rsidR="00E9523B">
        <w:t xml:space="preserve">available </w:t>
      </w:r>
      <w:r>
        <w:rPr>
          <w:rFonts w:hint="eastAsia"/>
        </w:rPr>
        <w:t>with experimental solubility</w:t>
      </w:r>
      <w:r w:rsidR="00411587">
        <w:rPr>
          <w:rFonts w:hint="eastAsia"/>
        </w:rPr>
        <w:t xml:space="preserve"> of </w:t>
      </w:r>
      <w:proofErr w:type="spellStart"/>
      <w:r w:rsidR="00411587">
        <w:rPr>
          <w:rFonts w:hint="eastAsia"/>
        </w:rPr>
        <w:t>Avicel</w:t>
      </w:r>
      <w:proofErr w:type="spellEnd"/>
      <w:r w:rsidR="00411587">
        <w:rPr>
          <w:rFonts w:hint="eastAsia"/>
        </w:rPr>
        <w:t xml:space="preserve"> cellulose (&gt;=2 </w:t>
      </w:r>
      <w:proofErr w:type="spellStart"/>
      <w:proofErr w:type="gramStart"/>
      <w:r w:rsidR="00411587">
        <w:rPr>
          <w:rFonts w:hint="eastAsia"/>
        </w:rPr>
        <w:t>wt</w:t>
      </w:r>
      <w:proofErr w:type="spellEnd"/>
      <w:r w:rsidR="00411587">
        <w:rPr>
          <w:rFonts w:hint="eastAsia"/>
        </w:rPr>
        <w:t>%</w:t>
      </w:r>
      <w:proofErr w:type="gramEnd"/>
      <w:r w:rsidR="00411587">
        <w:rPr>
          <w:rFonts w:hint="eastAsia"/>
        </w:rPr>
        <w:t xml:space="preserve">) </w:t>
      </w:r>
      <w:r w:rsidR="00E9523B">
        <w:t xml:space="preserve">that were </w:t>
      </w:r>
      <w:r>
        <w:rPr>
          <w:rFonts w:hint="eastAsia"/>
        </w:rPr>
        <w:t>mutually consistent with the avai</w:t>
      </w:r>
      <w:r>
        <w:t xml:space="preserve">lable </w:t>
      </w:r>
      <w:r w:rsidR="00107DD7">
        <w:t>knowle</w:t>
      </w:r>
      <w:r w:rsidR="00DF164A">
        <w:t>d</w:t>
      </w:r>
      <w:r w:rsidR="00107DD7">
        <w:t>ge</w:t>
      </w:r>
      <w:r w:rsidR="00411587">
        <w:t xml:space="preserve"> (</w:t>
      </w:r>
      <w:r w:rsidR="00382C48">
        <w:t>e.g.</w:t>
      </w:r>
      <w:r w:rsidR="00A926EA">
        <w:t>,</w:t>
      </w:r>
      <w:r>
        <w:t xml:space="preserve"> the ability of the IL</w:t>
      </w:r>
      <w:r w:rsidR="00FA4CEF">
        <w:t>s</w:t>
      </w:r>
      <w:r>
        <w:t xml:space="preserve"> to dissolve cellulose decreases with increased alkyl chain length of the cations</w:t>
      </w:r>
      <w:r w:rsidR="007D0027">
        <w:t xml:space="preserve"> </w:t>
      </w:r>
      <w:r w:rsidR="00F42D7C">
        <w:fldChar w:fldCharType="begin">
          <w:fldData xml:space="preserve">PEVuZE5vdGU+PENpdGU+PEF1dGhvcj5FcmRtZW5nZXI8L0F1dGhvcj48WWVhcj4yMDA3PC9ZZWFy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</w:fldData>
        </w:fldChar>
      </w:r>
      <w:r w:rsidR="00E41BCB">
        <w:instrText xml:space="preserve"> ADDIN EN.CITE </w:instrText>
      </w:r>
      <w:r w:rsidR="00E41BCB">
        <w:fldChar w:fldCharType="begin">
          <w:fldData xml:space="preserve">PEVuZE5vdGU+PENpdGU+PEF1dGhvcj5FcmRtZW5nZXI8L0F1dGhvcj48WWVhcj4yMDA3PC9ZZWFy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</w:fldData>
        </w:fldChar>
      </w:r>
      <w:r w:rsidR="00E41BCB">
        <w:instrText xml:space="preserve"> ADDIN EN.CITE.DATA </w:instrText>
      </w:r>
      <w:r w:rsidR="00E41BCB">
        <w:fldChar w:fldCharType="end"/>
      </w:r>
      <w:r w:rsidR="00F42D7C">
        <w:fldChar w:fldCharType="separate"/>
      </w:r>
      <w:r w:rsidR="00E41BCB">
        <w:rPr>
          <w:noProof/>
        </w:rPr>
        <w:t>[53, 56]</w:t>
      </w:r>
      <w:r w:rsidR="00F42D7C">
        <w:fldChar w:fldCharType="end"/>
      </w:r>
      <w:r w:rsidR="00411587">
        <w:t xml:space="preserve">) </w:t>
      </w:r>
      <w:r>
        <w:t xml:space="preserve">were selected for validation of the COSMO-RS predictions. As </w:t>
      </w:r>
      <w:r w:rsidR="00955804">
        <w:t>a</w:t>
      </w:r>
      <w:r>
        <w:t xml:space="preserve"> result, </w:t>
      </w:r>
      <w:r w:rsidR="00703C21">
        <w:t xml:space="preserve">all the cellulose models gave </w:t>
      </w:r>
      <w:r w:rsidR="007C4582">
        <w:t>stably</w:t>
      </w:r>
      <w:r w:rsidR="00703C21">
        <w:t xml:space="preserve"> </w:t>
      </w:r>
      <w:r w:rsidR="00C031C3">
        <w:t>high</w:t>
      </w:r>
      <w:r w:rsidR="00703C21">
        <w:t xml:space="preserve"> prediction of e</w:t>
      </w:r>
      <w:r w:rsidR="00C031C3">
        <w:t>xperimental cellulose solubility</w:t>
      </w:r>
      <w:r w:rsidR="00703C21">
        <w:t xml:space="preserve"> (in g mol</w:t>
      </w:r>
      <w:r w:rsidR="00703C21" w:rsidRPr="00B40F73">
        <w:rPr>
          <w:vertAlign w:val="superscript"/>
        </w:rPr>
        <w:t>-1</w:t>
      </w:r>
      <w:r w:rsidR="00703C21">
        <w:t xml:space="preserve"> IL) by </w:t>
      </w:r>
      <w:proofErr w:type="spellStart"/>
      <w:r w:rsidR="00703C21">
        <w:t>lnγ</w:t>
      </w:r>
      <w:proofErr w:type="spellEnd"/>
      <w:r w:rsidR="00703C21">
        <w:t>,</w:t>
      </w:r>
      <w:r w:rsidR="008E7A76">
        <w:t xml:space="preserve"> </w:t>
      </w:r>
      <w:r w:rsidR="00F13724">
        <w:t xml:space="preserve">and </w:t>
      </w:r>
      <w:r w:rsidR="00703C21">
        <w:lastRenderedPageBreak/>
        <w:t>the best prediction</w:t>
      </w:r>
      <w:r w:rsidR="00F13724">
        <w:t xml:space="preserve"> results was found from </w:t>
      </w:r>
      <w:r w:rsidR="00703C21">
        <w:t xml:space="preserve">the </w:t>
      </w:r>
      <w:proofErr w:type="spellStart"/>
      <w:r w:rsidR="00703C21">
        <w:t>cellotetraose</w:t>
      </w:r>
      <w:proofErr w:type="spellEnd"/>
      <w:r w:rsidR="00703C21">
        <w:t xml:space="preserve"> model (R</w:t>
      </w:r>
      <w:r w:rsidR="00703C21" w:rsidRPr="008E7A76">
        <w:rPr>
          <w:vertAlign w:val="superscript"/>
        </w:rPr>
        <w:t>2</w:t>
      </w:r>
      <w:r w:rsidR="00703C21">
        <w:t xml:space="preserve">=0.86, RSE=3.76) </w:t>
      </w:r>
      <w:r w:rsidR="00F13724">
        <w:t xml:space="preserve">as </w:t>
      </w:r>
      <w:r w:rsidR="00703C21">
        <w:t>s</w:t>
      </w:r>
      <w:r w:rsidR="008E7A76">
        <w:t>hown in Fig</w:t>
      </w:r>
      <w:r w:rsidR="005C0DBF">
        <w:t>.</w:t>
      </w:r>
      <w:r w:rsidR="008E7A76">
        <w:t xml:space="preserve"> 8</w:t>
      </w:r>
      <w:r w:rsidR="00411587">
        <w:t xml:space="preserve">. </w:t>
      </w:r>
      <w:r w:rsidR="007F3C60">
        <w:t xml:space="preserve">In the presence of some large-size cations, the </w:t>
      </w:r>
      <w:r w:rsidR="00314042">
        <w:t xml:space="preserve">measured cellulose </w:t>
      </w:r>
      <w:proofErr w:type="spellStart"/>
      <w:r w:rsidR="007F3C60">
        <w:t>solubilit</w:t>
      </w:r>
      <w:r w:rsidR="00F13724">
        <w:t>ies</w:t>
      </w:r>
      <w:proofErr w:type="spellEnd"/>
      <w:r w:rsidR="00031AE2">
        <w:t xml:space="preserve"> </w:t>
      </w:r>
      <w:r w:rsidR="007F3C60">
        <w:t>can be dominated by the molecular weight</w:t>
      </w:r>
      <w:r w:rsidR="008705BF">
        <w:t>s</w:t>
      </w:r>
      <w:r w:rsidR="007F3C60">
        <w:t xml:space="preserve"> </w:t>
      </w:r>
      <w:r w:rsidR="008705BF">
        <w:t>of ILs</w:t>
      </w:r>
      <w:r w:rsidR="00F13724">
        <w:t>, which could be the reason</w:t>
      </w:r>
      <w:r w:rsidR="007F3C60">
        <w:t xml:space="preserve"> why the solubility data in g mol</w:t>
      </w:r>
      <w:r w:rsidR="007F3C60" w:rsidRPr="00B40F73">
        <w:rPr>
          <w:vertAlign w:val="superscript"/>
        </w:rPr>
        <w:t>-1</w:t>
      </w:r>
      <w:r w:rsidR="007F3C60">
        <w:t xml:space="preserve"> IL rather than in </w:t>
      </w:r>
      <w:proofErr w:type="spellStart"/>
      <w:r w:rsidR="007F3C60">
        <w:t>wt</w:t>
      </w:r>
      <w:proofErr w:type="spellEnd"/>
      <w:r w:rsidR="007F3C60">
        <w:t xml:space="preserve">% has better regression fit with </w:t>
      </w:r>
      <w:r w:rsidR="007642A6">
        <w:t xml:space="preserve">the </w:t>
      </w:r>
      <w:r w:rsidR="00047027">
        <w:t>calculated</w:t>
      </w:r>
      <w:r w:rsidR="007F3C60">
        <w:t xml:space="preserve"> </w:t>
      </w:r>
      <w:r w:rsidR="00734C6A">
        <w:t>property</w:t>
      </w:r>
      <w:r w:rsidR="00C3324D">
        <w:t xml:space="preserve"> </w:t>
      </w:r>
      <w:r w:rsidR="005F782B">
        <w:t>data</w:t>
      </w:r>
      <w:r w:rsidR="007F3C60">
        <w:t xml:space="preserve">. </w:t>
      </w:r>
      <w:r w:rsidR="005F3DA1">
        <w:t>Among the remaining models, t</w:t>
      </w:r>
      <w:r>
        <w:t xml:space="preserve">he </w:t>
      </w:r>
      <w:proofErr w:type="spellStart"/>
      <w:r w:rsidR="00BF3031">
        <w:t>cellobiose</w:t>
      </w:r>
      <w:proofErr w:type="spellEnd"/>
      <w:r>
        <w:t xml:space="preserve"> model </w:t>
      </w:r>
      <w:r w:rsidR="00453D3D">
        <w:t>(Fig</w:t>
      </w:r>
      <w:r w:rsidR="005C0DBF">
        <w:t>.</w:t>
      </w:r>
      <w:r w:rsidR="00453D3D">
        <w:t xml:space="preserve"> 8) </w:t>
      </w:r>
      <w:r w:rsidR="00F13724">
        <w:t xml:space="preserve">presents </w:t>
      </w:r>
      <w:r w:rsidR="00A8071D">
        <w:t>the second</w:t>
      </w:r>
      <w:r w:rsidR="00261898">
        <w:t xml:space="preserve"> </w:t>
      </w:r>
      <w:r w:rsidR="0004044D">
        <w:t>best</w:t>
      </w:r>
      <w:r w:rsidR="00261898">
        <w:t xml:space="preserve"> prediction of </w:t>
      </w:r>
      <w:r>
        <w:t xml:space="preserve">the experimental </w:t>
      </w:r>
      <w:r w:rsidR="00B92E97">
        <w:t xml:space="preserve">cellulose solubility </w:t>
      </w:r>
      <w:r w:rsidR="00261898">
        <w:t xml:space="preserve">by </w:t>
      </w:r>
      <w:proofErr w:type="spellStart"/>
      <w:r w:rsidR="00261898">
        <w:t>ln</w:t>
      </w:r>
      <w:r w:rsidR="00261898">
        <w:rPr>
          <w:rFonts w:cs="Times"/>
        </w:rPr>
        <w:t>γ</w:t>
      </w:r>
      <w:proofErr w:type="spellEnd"/>
      <w:r w:rsidR="00261898">
        <w:t xml:space="preserve"> </w:t>
      </w:r>
      <w:r>
        <w:t>(R</w:t>
      </w:r>
      <w:r w:rsidRPr="00527E6D">
        <w:rPr>
          <w:vertAlign w:val="superscript"/>
        </w:rPr>
        <w:t>2</w:t>
      </w:r>
      <w:r>
        <w:t>=0.86, RS</w:t>
      </w:r>
      <w:r w:rsidR="00261898">
        <w:t>E</w:t>
      </w:r>
      <w:r>
        <w:t>=</w:t>
      </w:r>
      <w:r w:rsidR="00261898">
        <w:t>3.81</w:t>
      </w:r>
      <w:r>
        <w:t>),</w:t>
      </w:r>
      <w:r w:rsidR="00F931B1">
        <w:t xml:space="preserve"> </w:t>
      </w:r>
      <w:r w:rsidR="00926DE0">
        <w:t xml:space="preserve">which can be </w:t>
      </w:r>
      <w:r w:rsidR="00790A32">
        <w:t xml:space="preserve">considered </w:t>
      </w:r>
      <w:r w:rsidR="00926DE0">
        <w:t>as an alternative model</w:t>
      </w:r>
      <w:r w:rsidR="00B518CF">
        <w:t>.</w:t>
      </w:r>
    </w:p>
    <w:p w14:paraId="09626C78" w14:textId="14B2C927" w:rsidR="00713386" w:rsidRDefault="00272359" w:rsidP="004316DE">
      <w:pPr>
        <w:jc w:val="center"/>
        <w:rPr>
          <w:rFonts w:cs="Arial"/>
        </w:rPr>
      </w:pPr>
      <w:r>
        <w:rPr>
          <w:rFonts w:cs="Arial"/>
          <w:noProof/>
          <w:lang w:eastAsia="zh-CN"/>
        </w:rPr>
        <w:drawing>
          <wp:inline distT="0" distB="0" distL="0" distR="0" wp14:anchorId="29DB9930" wp14:editId="60CE7D81">
            <wp:extent cx="5126449" cy="2321142"/>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igure 8.t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29013" cy="2322303"/>
                    </a:xfrm>
                    <a:prstGeom prst="rect">
                      <a:avLst/>
                    </a:prstGeom>
                  </pic:spPr>
                </pic:pic>
              </a:graphicData>
            </a:graphic>
          </wp:inline>
        </w:drawing>
      </w:r>
    </w:p>
    <w:p w14:paraId="1FE7EA79" w14:textId="0C34DE6A" w:rsidR="00713386" w:rsidRPr="00713386" w:rsidRDefault="00713386" w:rsidP="00713386">
      <w:pPr>
        <w:spacing w:after="240"/>
        <w:rPr>
          <w:rFonts w:cs="Arial"/>
        </w:rPr>
      </w:pPr>
      <w:r w:rsidRPr="00F4191F">
        <w:rPr>
          <w:rFonts w:cs="Arial"/>
          <w:b/>
        </w:rPr>
        <w:t>Fig</w:t>
      </w:r>
      <w:r w:rsidR="005C0DBF">
        <w:rPr>
          <w:rFonts w:cs="Arial"/>
          <w:b/>
        </w:rPr>
        <w:t>.</w:t>
      </w:r>
      <w:r w:rsidRPr="00F4191F">
        <w:rPr>
          <w:rFonts w:cs="Arial"/>
          <w:b/>
        </w:rPr>
        <w:t xml:space="preserve"> </w:t>
      </w:r>
      <w:r>
        <w:rPr>
          <w:rFonts w:cs="Arial"/>
          <w:b/>
        </w:rPr>
        <w:t xml:space="preserve">8. </w:t>
      </w:r>
      <w:r w:rsidR="00503E00" w:rsidRPr="000E08DC">
        <w:rPr>
          <w:rFonts w:cs="Times"/>
          <w:szCs w:val="24"/>
        </w:rPr>
        <w:t xml:space="preserve">Linear </w:t>
      </w:r>
      <w:r w:rsidR="00503E00">
        <w:rPr>
          <w:rFonts w:cs="Times"/>
          <w:szCs w:val="24"/>
        </w:rPr>
        <w:t>regression</w:t>
      </w:r>
      <w:r w:rsidR="00503E00" w:rsidRPr="000E08DC">
        <w:rPr>
          <w:rFonts w:cs="Times"/>
          <w:szCs w:val="24"/>
        </w:rPr>
        <w:t xml:space="preserve"> between </w:t>
      </w:r>
      <w:r w:rsidR="00503E00">
        <w:rPr>
          <w:rFonts w:cs="Times"/>
          <w:szCs w:val="24"/>
        </w:rPr>
        <w:t xml:space="preserve">experimental </w:t>
      </w:r>
      <w:r w:rsidR="00503E00" w:rsidRPr="000E08DC">
        <w:rPr>
          <w:rFonts w:cs="Times"/>
          <w:szCs w:val="24"/>
        </w:rPr>
        <w:t xml:space="preserve">cellulose solubility at </w:t>
      </w:r>
      <w:r w:rsidR="00503E00">
        <w:rPr>
          <w:rFonts w:cs="Times"/>
          <w:szCs w:val="24"/>
        </w:rPr>
        <w:t>11</w:t>
      </w:r>
      <w:r w:rsidR="00503E00" w:rsidRPr="000E08DC">
        <w:rPr>
          <w:rFonts w:cs="Times"/>
          <w:szCs w:val="24"/>
        </w:rPr>
        <w:t>0°C</w:t>
      </w:r>
      <w:r w:rsidR="00503E00">
        <w:rPr>
          <w:rFonts w:cs="Times"/>
          <w:szCs w:val="24"/>
        </w:rPr>
        <w:t xml:space="preserve"> </w:t>
      </w:r>
      <w:r w:rsidR="00503E00" w:rsidRPr="000E08DC">
        <w:rPr>
          <w:rFonts w:cs="Times"/>
          <w:szCs w:val="24"/>
        </w:rPr>
        <w:t xml:space="preserve">and </w:t>
      </w:r>
      <w:r w:rsidR="00503E00">
        <w:rPr>
          <w:rFonts w:cs="Times"/>
          <w:szCs w:val="24"/>
        </w:rPr>
        <w:t xml:space="preserve">COSMO-RS </w:t>
      </w:r>
      <w:r w:rsidR="00D61B52">
        <w:rPr>
          <w:rFonts w:cs="Times"/>
          <w:szCs w:val="24"/>
        </w:rPr>
        <w:t>calculated</w:t>
      </w:r>
      <w:r w:rsidR="00503E00">
        <w:rPr>
          <w:rFonts w:cs="Times"/>
          <w:szCs w:val="24"/>
        </w:rPr>
        <w:t xml:space="preserve"> </w:t>
      </w:r>
      <w:proofErr w:type="spellStart"/>
      <w:r w:rsidR="00503E00" w:rsidRPr="000E08DC">
        <w:rPr>
          <w:rFonts w:cs="Times"/>
          <w:szCs w:val="24"/>
        </w:rPr>
        <w:t>lnγ</w:t>
      </w:r>
      <w:proofErr w:type="spellEnd"/>
      <w:r w:rsidR="00503E00" w:rsidRPr="000E08DC">
        <w:rPr>
          <w:rFonts w:cs="Times"/>
          <w:szCs w:val="24"/>
        </w:rPr>
        <w:t xml:space="preserve"> </w:t>
      </w:r>
      <w:r w:rsidR="00503E00">
        <w:rPr>
          <w:rFonts w:cs="Times"/>
          <w:szCs w:val="24"/>
        </w:rPr>
        <w:t xml:space="preserve">based on the </w:t>
      </w:r>
      <w:proofErr w:type="spellStart"/>
      <w:r w:rsidR="00503E00">
        <w:rPr>
          <w:rFonts w:cs="Times"/>
          <w:szCs w:val="24"/>
        </w:rPr>
        <w:t>cellotetraose</w:t>
      </w:r>
      <w:proofErr w:type="spellEnd"/>
      <w:r w:rsidR="00503E00">
        <w:rPr>
          <w:rFonts w:cs="Times"/>
          <w:szCs w:val="24"/>
        </w:rPr>
        <w:t xml:space="preserve"> (left) and </w:t>
      </w:r>
      <w:proofErr w:type="spellStart"/>
      <w:r w:rsidR="00503E00">
        <w:rPr>
          <w:rFonts w:cs="Times"/>
          <w:szCs w:val="24"/>
        </w:rPr>
        <w:t>cellobiose</w:t>
      </w:r>
      <w:proofErr w:type="spellEnd"/>
      <w:r w:rsidR="00503E00">
        <w:rPr>
          <w:rFonts w:cs="Times"/>
          <w:szCs w:val="24"/>
        </w:rPr>
        <w:t xml:space="preserve"> (right) model and 9</w:t>
      </w:r>
      <w:r w:rsidR="00503E00" w:rsidRPr="000E08DC">
        <w:rPr>
          <w:rFonts w:cs="Times"/>
          <w:szCs w:val="24"/>
        </w:rPr>
        <w:t xml:space="preserve"> ILs </w:t>
      </w:r>
      <w:r w:rsidR="00503E00">
        <w:rPr>
          <w:rFonts w:cs="Times"/>
          <w:szCs w:val="24"/>
        </w:rPr>
        <w:t>from the fourth</w:t>
      </w:r>
      <w:r w:rsidR="00503E00">
        <w:rPr>
          <w:rFonts w:cs="Arial"/>
        </w:rPr>
        <w:t xml:space="preserve"> data</w:t>
      </w:r>
      <w:r>
        <w:rPr>
          <w:rFonts w:cs="Arial"/>
        </w:rPr>
        <w:t>set.</w:t>
      </w:r>
    </w:p>
    <w:p w14:paraId="1F1AE43F" w14:textId="759A255F" w:rsidR="004D41CA" w:rsidRPr="00F41B5A" w:rsidRDefault="004D41CA" w:rsidP="00F41B5A">
      <w:pPr>
        <w:rPr>
          <w:color w:val="FF0000"/>
        </w:rPr>
      </w:pPr>
      <w:r>
        <w:t xml:space="preserve">Based on the above </w:t>
      </w:r>
      <w:r w:rsidR="0073513D">
        <w:t>evaluation</w:t>
      </w:r>
      <w:r>
        <w:t xml:space="preserve">, it is </w:t>
      </w:r>
      <w:r w:rsidR="00A81A79">
        <w:t>verified</w:t>
      </w:r>
      <w:r>
        <w:t xml:space="preserve"> that </w:t>
      </w:r>
      <w:proofErr w:type="spellStart"/>
      <w:r>
        <w:t>lnγ</w:t>
      </w:r>
      <w:proofErr w:type="spellEnd"/>
      <w:r>
        <w:t xml:space="preserve"> as a more reliable reference property </w:t>
      </w:r>
      <w:r w:rsidR="00790A32">
        <w:t xml:space="preserve">can </w:t>
      </w:r>
      <w:proofErr w:type="gramStart"/>
      <w:r w:rsidR="00790A32">
        <w:t xml:space="preserve">be </w:t>
      </w:r>
      <w:r>
        <w:t xml:space="preserve"> well</w:t>
      </w:r>
      <w:proofErr w:type="gramEnd"/>
      <w:r>
        <w:t xml:space="preserve"> </w:t>
      </w:r>
      <w:r w:rsidR="00790A32">
        <w:t>applied</w:t>
      </w:r>
      <w:r>
        <w:t xml:space="preserve"> to</w:t>
      </w:r>
      <w:r w:rsidR="00A81A79">
        <w:t xml:space="preserve"> </w:t>
      </w:r>
      <w:r w:rsidR="00790A32">
        <w:t>predict</w:t>
      </w:r>
      <w:r>
        <w:t xml:space="preserve"> </w:t>
      </w:r>
      <w:r w:rsidR="00C24B85">
        <w:t xml:space="preserve">cellulose </w:t>
      </w:r>
      <w:proofErr w:type="spellStart"/>
      <w:r>
        <w:t>solubilities</w:t>
      </w:r>
      <w:proofErr w:type="spellEnd"/>
      <w:r>
        <w:t xml:space="preserve"> in </w:t>
      </w:r>
      <w:r w:rsidR="00790A32">
        <w:t xml:space="preserve">different </w:t>
      </w:r>
      <w:r>
        <w:t>ILs</w:t>
      </w:r>
      <w:r w:rsidR="00F13724">
        <w:t>,</w:t>
      </w:r>
      <w:r>
        <w:t xml:space="preserve"> </w:t>
      </w:r>
      <w:r w:rsidR="00C24B85">
        <w:t>especially</w:t>
      </w:r>
      <w:r>
        <w:t xml:space="preserve"> non-halogen ILs, while H</w:t>
      </w:r>
      <w:r w:rsidRPr="00414746">
        <w:rPr>
          <w:vertAlign w:val="superscript"/>
        </w:rPr>
        <w:t>E</w:t>
      </w:r>
      <w:r>
        <w:t xml:space="preserve"> is more suitable </w:t>
      </w:r>
      <w:r w:rsidR="00F13724">
        <w:t xml:space="preserve">for </w:t>
      </w:r>
      <w:r>
        <w:t xml:space="preserve">prediction of the </w:t>
      </w:r>
      <w:r w:rsidR="00DD13D6">
        <w:t>dissolving</w:t>
      </w:r>
      <w:r>
        <w:t xml:space="preserve"> power of halogen</w:t>
      </w:r>
      <w:r w:rsidR="00F13724">
        <w:t xml:space="preserve">-based </w:t>
      </w:r>
      <w:r>
        <w:t xml:space="preserve">ILs. With </w:t>
      </w:r>
      <w:r w:rsidR="00077B8C">
        <w:t xml:space="preserve">the </w:t>
      </w:r>
      <w:proofErr w:type="spellStart"/>
      <w:r>
        <w:t>lnγ</w:t>
      </w:r>
      <w:proofErr w:type="spellEnd"/>
      <w:r>
        <w:t xml:space="preserve"> calculation, the four cellulose models gave </w:t>
      </w:r>
      <w:r w:rsidR="00666C8A">
        <w:t>comparably</w:t>
      </w:r>
      <w:r>
        <w:t xml:space="preserve"> good predictions of the dissolution abilit</w:t>
      </w:r>
      <w:r w:rsidR="003C5DD0">
        <w:t>y</w:t>
      </w:r>
      <w:r>
        <w:t xml:space="preserve"> of ILs</w:t>
      </w:r>
      <w:r w:rsidR="00790A32">
        <w:t>.</w:t>
      </w:r>
      <w:r>
        <w:t xml:space="preserve"> </w:t>
      </w:r>
      <w:r w:rsidR="00790A32">
        <w:t>Al</w:t>
      </w:r>
      <w:r>
        <w:t xml:space="preserve">though the glucose model gave best predictions </w:t>
      </w:r>
      <w:r w:rsidR="00790A32">
        <w:t>for</w:t>
      </w:r>
      <w:r>
        <w:t xml:space="preserve"> hal</w:t>
      </w:r>
      <w:r w:rsidR="00D70237">
        <w:t>ogen</w:t>
      </w:r>
      <w:r w:rsidR="00D47FC0">
        <w:t>-based</w:t>
      </w:r>
      <w:r w:rsidR="00D70237">
        <w:t xml:space="preserve"> ILs and the </w:t>
      </w:r>
      <w:proofErr w:type="spellStart"/>
      <w:r w:rsidR="00D70237">
        <w:t>cellotetraose</w:t>
      </w:r>
      <w:proofErr w:type="spellEnd"/>
      <w:r w:rsidR="00D70237">
        <w:t xml:space="preserve"> </w:t>
      </w:r>
      <w:r>
        <w:t xml:space="preserve">model </w:t>
      </w:r>
      <w:r w:rsidR="00790A32">
        <w:t>presented</w:t>
      </w:r>
      <w:r w:rsidR="00666C8A">
        <w:t xml:space="preserve"> best predictions</w:t>
      </w:r>
      <w:r>
        <w:t xml:space="preserve"> </w:t>
      </w:r>
      <w:r w:rsidR="00790A32">
        <w:t>for</w:t>
      </w:r>
      <w:r>
        <w:t xml:space="preserve"> homogenous non-halogen ILs</w:t>
      </w:r>
      <w:r w:rsidR="00790A32">
        <w:t xml:space="preserve">, </w:t>
      </w:r>
      <w:r w:rsidR="00D70237" w:rsidRPr="00511D97">
        <w:rPr>
          <w:color w:val="FF0000"/>
        </w:rPr>
        <w:t>t</w:t>
      </w:r>
      <w:r w:rsidRPr="00511D97">
        <w:rPr>
          <w:color w:val="FF0000"/>
        </w:rPr>
        <w:t xml:space="preserve">he </w:t>
      </w:r>
      <w:proofErr w:type="spellStart"/>
      <w:r w:rsidR="00877D79" w:rsidRPr="00511D97">
        <w:rPr>
          <w:color w:val="FF0000"/>
        </w:rPr>
        <w:t>cellobiose</w:t>
      </w:r>
      <w:proofErr w:type="spellEnd"/>
      <w:r w:rsidR="00877D79" w:rsidRPr="00511D97">
        <w:rPr>
          <w:color w:val="FF0000"/>
        </w:rPr>
        <w:t xml:space="preserve"> </w:t>
      </w:r>
      <w:r w:rsidRPr="00511D97">
        <w:rPr>
          <w:color w:val="FF0000"/>
        </w:rPr>
        <w:lastRenderedPageBreak/>
        <w:t xml:space="preserve">model </w:t>
      </w:r>
      <w:r w:rsidR="00F33B3A" w:rsidRPr="00511D97">
        <w:rPr>
          <w:color w:val="FF0000"/>
        </w:rPr>
        <w:t>always give best or second best</w:t>
      </w:r>
      <w:r w:rsidRPr="00511D97">
        <w:rPr>
          <w:color w:val="FF0000"/>
        </w:rPr>
        <w:t xml:space="preserve"> </w:t>
      </w:r>
      <w:r w:rsidR="00571AC3" w:rsidRPr="00511D97">
        <w:rPr>
          <w:color w:val="FF0000"/>
        </w:rPr>
        <w:t>predictions</w:t>
      </w:r>
      <w:r w:rsidRPr="00511D97">
        <w:rPr>
          <w:color w:val="FF0000"/>
        </w:rPr>
        <w:t xml:space="preserve"> </w:t>
      </w:r>
      <w:r w:rsidR="00F33B3A" w:rsidRPr="00511D97">
        <w:rPr>
          <w:color w:val="FF0000"/>
        </w:rPr>
        <w:t xml:space="preserve">regarding the goodness-of-fit values measured by </w:t>
      </w:r>
      <w:r w:rsidR="00061D79" w:rsidRPr="00511D97">
        <w:rPr>
          <w:color w:val="FF0000"/>
        </w:rPr>
        <w:t>R</w:t>
      </w:r>
      <w:r w:rsidR="00061D79" w:rsidRPr="00511D97">
        <w:rPr>
          <w:color w:val="FF0000"/>
          <w:vertAlign w:val="superscript"/>
        </w:rPr>
        <w:t>2</w:t>
      </w:r>
      <w:r w:rsidR="00061D79" w:rsidRPr="00511D97">
        <w:rPr>
          <w:color w:val="FF0000"/>
        </w:rPr>
        <w:t xml:space="preserve"> and RSE </w:t>
      </w:r>
      <w:r w:rsidR="00932EF3" w:rsidRPr="00511D97">
        <w:rPr>
          <w:color w:val="FF0000"/>
        </w:rPr>
        <w:t xml:space="preserve">for </w:t>
      </w:r>
      <w:r w:rsidRPr="00511D97">
        <w:rPr>
          <w:color w:val="FF0000"/>
        </w:rPr>
        <w:t xml:space="preserve">all </w:t>
      </w:r>
      <w:r w:rsidR="0087218F" w:rsidRPr="00511D97">
        <w:rPr>
          <w:color w:val="FF0000"/>
        </w:rPr>
        <w:t>type of</w:t>
      </w:r>
      <w:r w:rsidR="00061D79" w:rsidRPr="00511D97">
        <w:rPr>
          <w:color w:val="FF0000"/>
        </w:rPr>
        <w:t xml:space="preserve"> ILs. </w:t>
      </w:r>
      <w:proofErr w:type="spellStart"/>
      <w:r w:rsidR="00061D79" w:rsidRPr="00511D97">
        <w:rPr>
          <w:color w:val="FF0000"/>
        </w:rPr>
        <w:t>Cellobiose</w:t>
      </w:r>
      <w:proofErr w:type="spellEnd"/>
      <w:r w:rsidR="00061D79" w:rsidRPr="00511D97">
        <w:rPr>
          <w:color w:val="FF0000"/>
        </w:rPr>
        <w:t xml:space="preserve"> is also a </w:t>
      </w:r>
      <w:r w:rsidR="00234352" w:rsidRPr="00511D97">
        <w:rPr>
          <w:color w:val="FF0000"/>
        </w:rPr>
        <w:t xml:space="preserve">comprehensive and </w:t>
      </w:r>
      <w:r w:rsidR="00061D79" w:rsidRPr="00511D97">
        <w:rPr>
          <w:color w:val="FF0000"/>
        </w:rPr>
        <w:t xml:space="preserve">economic model which </w:t>
      </w:r>
      <w:r w:rsidR="00234352" w:rsidRPr="00511D97">
        <w:rPr>
          <w:color w:val="FF0000"/>
        </w:rPr>
        <w:t>introduces</w:t>
      </w:r>
      <w:r w:rsidR="00061D79" w:rsidRPr="00511D97">
        <w:rPr>
          <w:color w:val="FF0000"/>
        </w:rPr>
        <w:t xml:space="preserve"> actual interactions between neighboring monomeric units</w:t>
      </w:r>
      <w:r w:rsidR="00234352" w:rsidRPr="00511D97">
        <w:rPr>
          <w:color w:val="FF0000"/>
        </w:rPr>
        <w:t xml:space="preserve"> </w:t>
      </w:r>
      <w:r w:rsidR="00F500AC" w:rsidRPr="00511D97">
        <w:rPr>
          <w:color w:val="FF0000"/>
        </w:rPr>
        <w:t>by</w:t>
      </w:r>
      <w:r w:rsidR="00234352" w:rsidRPr="00511D97">
        <w:rPr>
          <w:color w:val="FF0000"/>
        </w:rPr>
        <w:t xml:space="preserve"> inclusion of repeating units</w:t>
      </w:r>
      <w:r w:rsidR="00F500AC" w:rsidRPr="00511D97">
        <w:rPr>
          <w:color w:val="FF0000"/>
        </w:rPr>
        <w:t xml:space="preserve"> in minimum</w:t>
      </w:r>
      <w:r w:rsidR="00234352" w:rsidRPr="00511D97">
        <w:rPr>
          <w:color w:val="FF0000"/>
        </w:rPr>
        <w:t xml:space="preserve">, </w:t>
      </w:r>
      <w:r w:rsidR="008308E3" w:rsidRPr="00511D97">
        <w:rPr>
          <w:color w:val="FF0000"/>
        </w:rPr>
        <w:t>therefore</w:t>
      </w:r>
      <w:r w:rsidR="00234352" w:rsidRPr="00511D97">
        <w:rPr>
          <w:color w:val="FF0000"/>
        </w:rPr>
        <w:t xml:space="preserve"> </w:t>
      </w:r>
      <w:r w:rsidR="008308E3" w:rsidRPr="00511D97">
        <w:rPr>
          <w:color w:val="FF0000"/>
        </w:rPr>
        <w:t xml:space="preserve">it </w:t>
      </w:r>
      <w:r w:rsidRPr="00511D97">
        <w:rPr>
          <w:color w:val="FF0000"/>
        </w:rPr>
        <w:t>can be</w:t>
      </w:r>
      <w:r w:rsidR="007D0027" w:rsidRPr="00511D97">
        <w:rPr>
          <w:color w:val="FF0000"/>
        </w:rPr>
        <w:t xml:space="preserve"> </w:t>
      </w:r>
      <w:r w:rsidR="00932EF3" w:rsidRPr="00511D97">
        <w:rPr>
          <w:color w:val="FF0000"/>
        </w:rPr>
        <w:t xml:space="preserve">considered </w:t>
      </w:r>
      <w:r w:rsidRPr="00511D97">
        <w:rPr>
          <w:color w:val="FF0000"/>
        </w:rPr>
        <w:t xml:space="preserve">as </w:t>
      </w:r>
      <w:r w:rsidR="00571AC3" w:rsidRPr="00511D97">
        <w:rPr>
          <w:color w:val="FF0000"/>
        </w:rPr>
        <w:t>the</w:t>
      </w:r>
      <w:r w:rsidRPr="00511D97">
        <w:rPr>
          <w:color w:val="FF0000"/>
        </w:rPr>
        <w:t xml:space="preserve"> </w:t>
      </w:r>
      <w:r w:rsidR="00F33B3A" w:rsidRPr="00511D97">
        <w:rPr>
          <w:color w:val="FF0000"/>
        </w:rPr>
        <w:t>optimal</w:t>
      </w:r>
      <w:r w:rsidRPr="00511D97">
        <w:rPr>
          <w:color w:val="FF0000"/>
        </w:rPr>
        <w:t xml:space="preserve"> model </w:t>
      </w:r>
      <w:r w:rsidRPr="00511D97">
        <w:t>for screening</w:t>
      </w:r>
      <w:r w:rsidR="00D70237" w:rsidRPr="00511D97">
        <w:t xml:space="preserve"> of</w:t>
      </w:r>
      <w:r w:rsidRPr="00511D97">
        <w:t xml:space="preserve"> different types of ILs </w:t>
      </w:r>
      <w:r w:rsidR="00790A32" w:rsidRPr="00511D97">
        <w:t>related to cellulose d</w:t>
      </w:r>
      <w:r w:rsidRPr="00511D97">
        <w:t>issolution</w:t>
      </w:r>
      <w:r w:rsidRPr="00CE27B3">
        <w:t>.</w:t>
      </w:r>
      <w:r w:rsidR="00F41B5A" w:rsidRPr="00CE27B3">
        <w:t xml:space="preserve"> </w:t>
      </w:r>
      <w:r w:rsidR="00F41B5A" w:rsidRPr="00F41B5A">
        <w:rPr>
          <w:color w:val="FF0000"/>
        </w:rPr>
        <w:t xml:space="preserve">The key factors of cellulose dissolution in selected ILs are the dominant interactions of H-bonds, misfits, and van der Waals forces in IL systems, which summarize multiple solvation interactions between cellulose and ILs, and </w:t>
      </w:r>
      <w:r w:rsidR="00511D97">
        <w:rPr>
          <w:color w:val="FF0000"/>
        </w:rPr>
        <w:t>are</w:t>
      </w:r>
      <w:r w:rsidR="00F46D50">
        <w:rPr>
          <w:color w:val="FF0000"/>
        </w:rPr>
        <w:t xml:space="preserve"> </w:t>
      </w:r>
      <w:r w:rsidR="00F41B5A" w:rsidRPr="00F41B5A">
        <w:rPr>
          <w:color w:val="FF0000"/>
        </w:rPr>
        <w:t xml:space="preserve">characterized </w:t>
      </w:r>
      <w:r w:rsidR="00F46D50">
        <w:rPr>
          <w:color w:val="FF0000"/>
        </w:rPr>
        <w:t xml:space="preserve">as a whole by </w:t>
      </w:r>
      <w:r w:rsidR="00F876FD">
        <w:rPr>
          <w:color w:val="FF0000"/>
        </w:rPr>
        <w:t xml:space="preserve">the </w:t>
      </w:r>
      <w:r w:rsidR="00F46D50">
        <w:rPr>
          <w:color w:val="FF0000"/>
        </w:rPr>
        <w:t xml:space="preserve">COSMO-RS </w:t>
      </w:r>
      <w:r w:rsidR="00F876FD">
        <w:rPr>
          <w:color w:val="FF0000"/>
        </w:rPr>
        <w:t xml:space="preserve">calculated </w:t>
      </w:r>
      <w:r w:rsidR="00F46D50">
        <w:rPr>
          <w:color w:val="FF0000"/>
        </w:rPr>
        <w:t>thermodynamic properties</w:t>
      </w:r>
      <w:r w:rsidR="00F41B5A" w:rsidRPr="00F41B5A">
        <w:rPr>
          <w:color w:val="FF0000"/>
        </w:rPr>
        <w:t>.</w:t>
      </w:r>
    </w:p>
    <w:p w14:paraId="65B318E1" w14:textId="69EBAC74" w:rsidR="004D41CA" w:rsidRPr="00B77DC1" w:rsidRDefault="004D41CA" w:rsidP="004D41CA">
      <w:pPr>
        <w:pStyle w:val="TAMainText"/>
        <w:spacing w:after="240"/>
        <w:ind w:firstLine="0"/>
        <w:jc w:val="left"/>
        <w:rPr>
          <w:b/>
          <w:sz w:val="28"/>
          <w:szCs w:val="28"/>
        </w:rPr>
      </w:pPr>
      <w:r w:rsidRPr="00B77DC1">
        <w:rPr>
          <w:b/>
          <w:sz w:val="28"/>
          <w:szCs w:val="28"/>
        </w:rPr>
        <w:t>4. C</w:t>
      </w:r>
      <w:r w:rsidR="00304E26" w:rsidRPr="00B77DC1">
        <w:rPr>
          <w:b/>
          <w:sz w:val="28"/>
          <w:szCs w:val="28"/>
        </w:rPr>
        <w:t>onclusions</w:t>
      </w:r>
    </w:p>
    <w:p w14:paraId="22CE6155" w14:textId="7E3B3002" w:rsidR="004D41CA" w:rsidRDefault="004D41CA" w:rsidP="001E5347">
      <w:r w:rsidRPr="00791764">
        <w:t xml:space="preserve">A computational approach </w:t>
      </w:r>
      <w:r w:rsidR="000B357E">
        <w:t>was developed</w:t>
      </w:r>
      <w:r w:rsidRPr="00791764">
        <w:t xml:space="preserve"> for prediction of cellulose </w:t>
      </w:r>
      <w:proofErr w:type="spellStart"/>
      <w:r w:rsidRPr="00791764">
        <w:t>solubilities</w:t>
      </w:r>
      <w:proofErr w:type="spellEnd"/>
      <w:r w:rsidRPr="00791764">
        <w:t xml:space="preserve"> in ILs based on COSMO-RS. The COSMO-RS calculations were based on </w:t>
      </w:r>
      <w:r w:rsidR="003F0798">
        <w:t>COSMO</w:t>
      </w:r>
      <w:r w:rsidRPr="00791764">
        <w:t xml:space="preserve"> molecular surface</w:t>
      </w:r>
      <w:r w:rsidR="006C4881">
        <w:t>s</w:t>
      </w:r>
      <w:r w:rsidR="005C412E" w:rsidRPr="005C412E">
        <w:t xml:space="preserve"> </w:t>
      </w:r>
      <w:r w:rsidR="005C412E" w:rsidRPr="00791764">
        <w:t>of cellulose and ILs</w:t>
      </w:r>
      <w:r w:rsidR="00E34B26">
        <w:t xml:space="preserve"> </w:t>
      </w:r>
      <w:r w:rsidR="003675B9">
        <w:t>optimized</w:t>
      </w:r>
      <w:r w:rsidRPr="00791764">
        <w:t xml:space="preserve"> from </w:t>
      </w:r>
      <w:r w:rsidR="005C412E">
        <w:t xml:space="preserve">their </w:t>
      </w:r>
      <w:r w:rsidRPr="00791764">
        <w:t xml:space="preserve">2D structures following specific </w:t>
      </w:r>
      <w:r w:rsidR="007C004C">
        <w:t xml:space="preserve">route of </w:t>
      </w:r>
      <w:r w:rsidRPr="00791764">
        <w:t xml:space="preserve">force-field </w:t>
      </w:r>
      <w:r w:rsidR="00367280">
        <w:t xml:space="preserve">based </w:t>
      </w:r>
      <w:r w:rsidRPr="00791764">
        <w:t>search</w:t>
      </w:r>
      <w:r w:rsidR="007C004C">
        <w:t>ing</w:t>
      </w:r>
      <w:r w:rsidRPr="00791764">
        <w:t xml:space="preserve"> of</w:t>
      </w:r>
      <w:r w:rsidR="007C004C">
        <w:t xml:space="preserve"> </w:t>
      </w:r>
      <w:r w:rsidR="003F0798">
        <w:t xml:space="preserve">conformation </w:t>
      </w:r>
      <w:r w:rsidRPr="00791764">
        <w:t xml:space="preserve">lowest </w:t>
      </w:r>
      <w:r w:rsidR="003F0798">
        <w:t xml:space="preserve">in energy </w:t>
      </w:r>
      <w:r w:rsidRPr="00791764">
        <w:t>and geometry optimizations</w:t>
      </w:r>
      <w:r w:rsidR="003F0798">
        <w:t xml:space="preserve"> by quantum chemi</w:t>
      </w:r>
      <w:r w:rsidR="00905EAE">
        <w:t>cal method</w:t>
      </w:r>
      <w:r w:rsidR="00780F1F">
        <w:t>s</w:t>
      </w:r>
      <w:r w:rsidRPr="00791764">
        <w:t>. The structure optimization method is time efficient and uses</w:t>
      </w:r>
      <w:r w:rsidR="00E9675A">
        <w:t xml:space="preserve"> </w:t>
      </w:r>
      <w:r w:rsidRPr="00791764">
        <w:t xml:space="preserve">single thermodynamically stable conformer for representation of </w:t>
      </w:r>
      <w:r w:rsidR="00233CC0">
        <w:t>cellulose</w:t>
      </w:r>
      <w:r w:rsidRPr="00791764">
        <w:t xml:space="preserve"> and IL, thus enables large-scale </w:t>
      </w:r>
      <w:r w:rsidR="001E0A42" w:rsidRPr="001E0A42">
        <w:rPr>
          <w:i/>
        </w:rPr>
        <w:t xml:space="preserve">in </w:t>
      </w:r>
      <w:proofErr w:type="spellStart"/>
      <w:r w:rsidR="001E0A42" w:rsidRPr="001E0A42">
        <w:rPr>
          <w:i/>
        </w:rPr>
        <w:t>silico</w:t>
      </w:r>
      <w:proofErr w:type="spellEnd"/>
      <w:r w:rsidRPr="00791764">
        <w:t xml:space="preserve"> screening of ILs. Four cellulose models were evaluated in our approach based on four sets </w:t>
      </w:r>
      <w:r w:rsidR="003675B9">
        <w:t xml:space="preserve">of ILs </w:t>
      </w:r>
      <w:r w:rsidRPr="00791764">
        <w:t>with e</w:t>
      </w:r>
      <w:r w:rsidR="00231184">
        <w:t xml:space="preserve">xperimental cellulose </w:t>
      </w:r>
      <w:proofErr w:type="spellStart"/>
      <w:r w:rsidR="00231184">
        <w:t>solubilities</w:t>
      </w:r>
      <w:proofErr w:type="spellEnd"/>
      <w:r w:rsidRPr="00791764">
        <w:t xml:space="preserve"> </w:t>
      </w:r>
      <w:r w:rsidR="00231184">
        <w:t xml:space="preserve">measured </w:t>
      </w:r>
      <w:r w:rsidRPr="00791764">
        <w:t xml:space="preserve">at different temperatures. </w:t>
      </w:r>
      <w:r w:rsidR="00A23D5D">
        <w:t>T</w:t>
      </w:r>
      <w:r w:rsidRPr="00791764">
        <w:t xml:space="preserve">he </w:t>
      </w:r>
      <w:proofErr w:type="spellStart"/>
      <w:r w:rsidRPr="00791764">
        <w:t>lnγ</w:t>
      </w:r>
      <w:proofErr w:type="spellEnd"/>
      <w:r w:rsidRPr="00791764">
        <w:t xml:space="preserve"> at infinite dilution and </w:t>
      </w:r>
      <w:r w:rsidR="00231184">
        <w:t>H</w:t>
      </w:r>
      <w:r w:rsidR="00231184" w:rsidRPr="00231184">
        <w:rPr>
          <w:vertAlign w:val="superscript"/>
        </w:rPr>
        <w:t>E</w:t>
      </w:r>
      <w:r w:rsidR="00E34B26">
        <w:t>,</w:t>
      </w:r>
      <w:r w:rsidR="00C22278">
        <w:t xml:space="preserve"> as</w:t>
      </w:r>
      <w:r w:rsidR="00E34B26">
        <w:t xml:space="preserve"> sensitive indicators of molecular interactions, </w:t>
      </w:r>
      <w:r w:rsidRPr="00791764">
        <w:t xml:space="preserve">were calculated by COSMO-RS. </w:t>
      </w:r>
      <w:proofErr w:type="spellStart"/>
      <w:proofErr w:type="gramStart"/>
      <w:r w:rsidRPr="00791764">
        <w:t>lnγ</w:t>
      </w:r>
      <w:proofErr w:type="spellEnd"/>
      <w:proofErr w:type="gramEnd"/>
      <w:r w:rsidRPr="00791764">
        <w:t xml:space="preserve"> ha</w:t>
      </w:r>
      <w:r w:rsidR="00AC64CF">
        <w:t xml:space="preserve">s generally good </w:t>
      </w:r>
      <w:r w:rsidR="00CD2E7C">
        <w:t xml:space="preserve">predictions </w:t>
      </w:r>
      <w:r w:rsidR="00231184">
        <w:t>of</w:t>
      </w:r>
      <w:r w:rsidR="005950A9">
        <w:t xml:space="preserve"> </w:t>
      </w:r>
      <w:r w:rsidR="00780462">
        <w:t>cellulose solubility</w:t>
      </w:r>
      <w:r w:rsidR="005950A9">
        <w:t xml:space="preserve"> </w:t>
      </w:r>
      <w:r w:rsidR="009149FC">
        <w:t xml:space="preserve">across all the IL </w:t>
      </w:r>
      <w:r w:rsidR="0007303A">
        <w:t>da</w:t>
      </w:r>
      <w:r w:rsidR="00B16F2B">
        <w:t>ta</w:t>
      </w:r>
      <w:r w:rsidRPr="00791764">
        <w:t xml:space="preserve">sets and is thus </w:t>
      </w:r>
      <w:r w:rsidR="00B16F2B">
        <w:t>considered</w:t>
      </w:r>
      <w:r w:rsidR="00B16F2B" w:rsidRPr="00791764">
        <w:t xml:space="preserve"> </w:t>
      </w:r>
      <w:r w:rsidRPr="00791764">
        <w:t xml:space="preserve">as a </w:t>
      </w:r>
      <w:r w:rsidR="00D84F66">
        <w:t>reliable</w:t>
      </w:r>
      <w:r w:rsidR="00231184">
        <w:t xml:space="preserve"> reference</w:t>
      </w:r>
      <w:r w:rsidRPr="00791764">
        <w:t xml:space="preserve"> </w:t>
      </w:r>
      <w:r w:rsidR="00D84F66">
        <w:t xml:space="preserve">property </w:t>
      </w:r>
      <w:r w:rsidRPr="00791764">
        <w:t xml:space="preserve">for qualitative prediction of cellulose solubility. </w:t>
      </w:r>
      <w:r w:rsidR="00780462">
        <w:t>In addition</w:t>
      </w:r>
      <w:r w:rsidRPr="00791764">
        <w:t xml:space="preserve">, the high goodness-of-fit of the </w:t>
      </w:r>
      <w:r w:rsidR="00634771">
        <w:t xml:space="preserve">linear </w:t>
      </w:r>
      <w:r w:rsidRPr="00791764">
        <w:t xml:space="preserve">regression between </w:t>
      </w:r>
      <w:r w:rsidR="005661EA">
        <w:t xml:space="preserve">the </w:t>
      </w:r>
      <w:r w:rsidRPr="00791764">
        <w:t xml:space="preserve">experimental </w:t>
      </w:r>
      <w:r w:rsidR="00634771">
        <w:t xml:space="preserve">cellulose </w:t>
      </w:r>
      <w:r w:rsidR="005661EA">
        <w:t>solubility</w:t>
      </w:r>
      <w:r w:rsidRPr="00791764">
        <w:t xml:space="preserve"> </w:t>
      </w:r>
      <w:r w:rsidR="0007303A" w:rsidRPr="00791764">
        <w:t xml:space="preserve">and </w:t>
      </w:r>
      <w:proofErr w:type="spellStart"/>
      <w:r w:rsidR="0007303A" w:rsidRPr="00791764">
        <w:t>lnγ</w:t>
      </w:r>
      <w:proofErr w:type="spellEnd"/>
      <w:r w:rsidR="0007303A" w:rsidRPr="00791764">
        <w:t xml:space="preserve"> </w:t>
      </w:r>
      <w:r w:rsidRPr="00791764">
        <w:t xml:space="preserve">also made it possible for quantitative prediction of cellulose </w:t>
      </w:r>
      <w:proofErr w:type="spellStart"/>
      <w:r w:rsidRPr="00791764">
        <w:t>solubilities</w:t>
      </w:r>
      <w:proofErr w:type="spellEnd"/>
      <w:r w:rsidRPr="00791764">
        <w:t xml:space="preserve"> in ILs. The H</w:t>
      </w:r>
      <w:r w:rsidRPr="00414746">
        <w:rPr>
          <w:vertAlign w:val="superscript"/>
        </w:rPr>
        <w:t xml:space="preserve">E </w:t>
      </w:r>
      <w:r w:rsidR="00E924DA">
        <w:t>provide</w:t>
      </w:r>
      <w:r w:rsidR="00B16F2B">
        <w:t>s relatively poor</w:t>
      </w:r>
      <w:r w:rsidR="00E924DA">
        <w:t xml:space="preserve"> prediction </w:t>
      </w:r>
      <w:r w:rsidR="00B16F2B">
        <w:t xml:space="preserve">for each </w:t>
      </w:r>
      <w:r w:rsidR="009149FC">
        <w:t>IL</w:t>
      </w:r>
      <w:r w:rsidR="00A46444">
        <w:t xml:space="preserve"> </w:t>
      </w:r>
      <w:r w:rsidR="00B16F2B">
        <w:t>data</w:t>
      </w:r>
      <w:r w:rsidRPr="00791764">
        <w:t xml:space="preserve">set, however, it </w:t>
      </w:r>
      <w:r w:rsidR="00E924DA">
        <w:t>gave</w:t>
      </w:r>
      <w:r w:rsidRPr="00791764">
        <w:t xml:space="preserve"> good prediction </w:t>
      </w:r>
      <w:r w:rsidR="00E924DA">
        <w:t>of</w:t>
      </w:r>
      <w:r w:rsidRPr="00791764">
        <w:t xml:space="preserve"> the </w:t>
      </w:r>
      <w:r w:rsidR="00D84F66">
        <w:t>dissolving</w:t>
      </w:r>
      <w:r w:rsidRPr="00791764">
        <w:t xml:space="preserve"> </w:t>
      </w:r>
      <w:r w:rsidRPr="00791764">
        <w:lastRenderedPageBreak/>
        <w:t xml:space="preserve">power of </w:t>
      </w:r>
      <w:r w:rsidR="0079752C">
        <w:t xml:space="preserve">the </w:t>
      </w:r>
      <w:r w:rsidRPr="00791764">
        <w:t>halogen</w:t>
      </w:r>
      <w:r w:rsidR="00D47FC0">
        <w:t>-based</w:t>
      </w:r>
      <w:r w:rsidRPr="00791764">
        <w:t xml:space="preserve"> ILs. </w:t>
      </w:r>
      <w:r w:rsidR="00D84F66">
        <w:t>By comparing</w:t>
      </w:r>
      <w:r w:rsidRPr="00791764">
        <w:t xml:space="preserve"> the prediction </w:t>
      </w:r>
      <w:r w:rsidR="00B139A1">
        <w:t>results</w:t>
      </w:r>
      <w:r w:rsidRPr="00791764">
        <w:t xml:space="preserve">, the </w:t>
      </w:r>
      <w:proofErr w:type="spellStart"/>
      <w:r w:rsidRPr="00791764">
        <w:t>cellobiose</w:t>
      </w:r>
      <w:proofErr w:type="spellEnd"/>
      <w:r w:rsidRPr="00791764">
        <w:t xml:space="preserve"> model was selected as the best model among all the </w:t>
      </w:r>
      <w:r w:rsidR="00372A7E">
        <w:t xml:space="preserve">four </w:t>
      </w:r>
      <w:r w:rsidRPr="00791764">
        <w:t xml:space="preserve">models for screening </w:t>
      </w:r>
      <w:r w:rsidR="001C2F6E">
        <w:t xml:space="preserve">of </w:t>
      </w:r>
      <w:r w:rsidRPr="00791764">
        <w:t xml:space="preserve">different types of ILs for </w:t>
      </w:r>
      <w:r w:rsidR="00B139A1" w:rsidRPr="00791764">
        <w:t xml:space="preserve">cellulose </w:t>
      </w:r>
      <w:r w:rsidRPr="00791764">
        <w:t>dissolution. Nevertheless, it is worth noting that COSMO-RS are conformational sensitive</w:t>
      </w:r>
      <w:r w:rsidR="00442068">
        <w:t>, and the</w:t>
      </w:r>
      <w:r w:rsidRPr="00791764">
        <w:t xml:space="preserve"> </w:t>
      </w:r>
      <w:r w:rsidR="00CD2E7C">
        <w:t>c</w:t>
      </w:r>
      <w:r w:rsidR="00CD2E7C" w:rsidRPr="00791764">
        <w:t xml:space="preserve">onformational </w:t>
      </w:r>
      <w:r w:rsidRPr="00791764">
        <w:t>states searched by different approaches (force fields, geometry optimization methods, etc.) may lead to different thermodynamic estimat</w:t>
      </w:r>
      <w:r w:rsidR="00AB6502">
        <w:t>ions of COSMO-RS. I</w:t>
      </w:r>
      <w:r w:rsidRPr="00791764">
        <w:t xml:space="preserve">n other words, the best cellulose model is highly </w:t>
      </w:r>
      <w:r w:rsidR="00442068">
        <w:t xml:space="preserve">dependent on the approaches applied on the </w:t>
      </w:r>
      <w:r w:rsidRPr="00791764">
        <w:t>structure optimization</w:t>
      </w:r>
      <w:r w:rsidR="00DD5ECC">
        <w:t xml:space="preserve">, </w:t>
      </w:r>
      <w:r w:rsidRPr="00791764">
        <w:t xml:space="preserve">which highlights the </w:t>
      </w:r>
      <w:r w:rsidR="005D5ACA">
        <w:t>significance</w:t>
      </w:r>
      <w:r w:rsidRPr="00791764">
        <w:t xml:space="preserve"> of our optimization </w:t>
      </w:r>
      <w:r w:rsidR="00372A7E">
        <w:t>method</w:t>
      </w:r>
      <w:r w:rsidRPr="00791764">
        <w:t>.</w:t>
      </w:r>
    </w:p>
    <w:p w14:paraId="2AA8EA8F" w14:textId="77777777" w:rsidR="00304E26" w:rsidRPr="00B77DC1" w:rsidRDefault="00304E26" w:rsidP="00304E26">
      <w:pPr>
        <w:pStyle w:val="TDAcknowledgments"/>
        <w:spacing w:before="0"/>
        <w:ind w:firstLine="0"/>
        <w:jc w:val="left"/>
        <w:rPr>
          <w:b/>
          <w:sz w:val="28"/>
          <w:szCs w:val="28"/>
        </w:rPr>
      </w:pPr>
      <w:r w:rsidRPr="00B77DC1">
        <w:rPr>
          <w:b/>
          <w:sz w:val="28"/>
          <w:szCs w:val="28"/>
        </w:rPr>
        <w:t>Acknowledgement</w:t>
      </w:r>
    </w:p>
    <w:p w14:paraId="4DFA032B" w14:textId="0D936D9E" w:rsidR="004D41CA" w:rsidRDefault="004D41CA" w:rsidP="00532170">
      <w:r w:rsidRPr="0067646B">
        <w:t xml:space="preserve">This work was supported by the Petromaks2 </w:t>
      </w:r>
      <w:proofErr w:type="spellStart"/>
      <w:r w:rsidRPr="0067646B">
        <w:t>programme</w:t>
      </w:r>
      <w:proofErr w:type="spellEnd"/>
      <w:r w:rsidRPr="0067646B">
        <w:t xml:space="preserve"> of the Research Council of Norway (CO2Hing, 267615). </w:t>
      </w:r>
      <w:r w:rsidR="006C040A">
        <w:t xml:space="preserve">We sincerely thank </w:t>
      </w:r>
      <w:proofErr w:type="spellStart"/>
      <w:r w:rsidR="006C040A">
        <w:t>Yanrong</w:t>
      </w:r>
      <w:proofErr w:type="spellEnd"/>
      <w:r w:rsidR="006C040A">
        <w:t xml:space="preserve"> Liu and </w:t>
      </w:r>
      <w:proofErr w:type="spellStart"/>
      <w:r w:rsidR="006C040A">
        <w:t>Wenhui</w:t>
      </w:r>
      <w:proofErr w:type="spellEnd"/>
      <w:r w:rsidR="006C040A">
        <w:t xml:space="preserve"> </w:t>
      </w:r>
      <w:proofErr w:type="spellStart"/>
      <w:r w:rsidR="006C040A">
        <w:t>Tu</w:t>
      </w:r>
      <w:proofErr w:type="spellEnd"/>
      <w:r w:rsidR="006C040A">
        <w:t xml:space="preserve"> for </w:t>
      </w:r>
      <w:r w:rsidR="002E5CA0">
        <w:t xml:space="preserve">their </w:t>
      </w:r>
      <w:r w:rsidR="00A849EC">
        <w:t>valuable</w:t>
      </w:r>
      <w:r w:rsidR="00DC6A36">
        <w:t xml:space="preserve"> </w:t>
      </w:r>
      <w:r w:rsidR="00337E47">
        <w:t>suggestion</w:t>
      </w:r>
      <w:r w:rsidR="002E5CA0">
        <w:t>s</w:t>
      </w:r>
      <w:r w:rsidR="00337E47">
        <w:t xml:space="preserve"> and </w:t>
      </w:r>
      <w:r w:rsidR="00CA63A0">
        <w:t>comments</w:t>
      </w:r>
      <w:r w:rsidR="00614CC8">
        <w:t xml:space="preserve">, and Yi </w:t>
      </w:r>
      <w:proofErr w:type="spellStart"/>
      <w:r w:rsidR="00614CC8">
        <w:t>Nie</w:t>
      </w:r>
      <w:proofErr w:type="spellEnd"/>
      <w:r w:rsidR="00614CC8">
        <w:t xml:space="preserve"> and </w:t>
      </w:r>
      <w:proofErr w:type="spellStart"/>
      <w:r w:rsidR="00614CC8">
        <w:t>Xinyan</w:t>
      </w:r>
      <w:proofErr w:type="spellEnd"/>
      <w:r w:rsidR="00614CC8">
        <w:t xml:space="preserve"> Liu for </w:t>
      </w:r>
      <w:r w:rsidR="00A849EC">
        <w:t>helpful</w:t>
      </w:r>
      <w:r w:rsidR="00614CC8">
        <w:t xml:space="preserve"> </w:t>
      </w:r>
      <w:r w:rsidR="0013359A">
        <w:t>discussion</w:t>
      </w:r>
      <w:r w:rsidR="004532F9">
        <w:t xml:space="preserve">. </w:t>
      </w:r>
      <w:r w:rsidRPr="0067646B">
        <w:t>SCM (https://www.scm.com) is gratefully thanked for</w:t>
      </w:r>
      <w:r>
        <w:t xml:space="preserve"> </w:t>
      </w:r>
      <w:r w:rsidR="002E5CA0">
        <w:t xml:space="preserve">the </w:t>
      </w:r>
      <w:r>
        <w:t>license</w:t>
      </w:r>
      <w:r w:rsidR="00BE61BF">
        <w:t xml:space="preserve"> of ADF</w:t>
      </w:r>
      <w:r>
        <w:t xml:space="preserve"> </w:t>
      </w:r>
      <w:r w:rsidR="003819E6">
        <w:t xml:space="preserve">Modeling Suite </w:t>
      </w:r>
      <w:r>
        <w:t>and</w:t>
      </w:r>
      <w:r w:rsidRPr="0067646B">
        <w:t xml:space="preserve"> </w:t>
      </w:r>
      <w:r w:rsidR="002E5CA0">
        <w:t xml:space="preserve">the </w:t>
      </w:r>
      <w:r w:rsidRPr="0067646B">
        <w:t xml:space="preserve">knowledge support </w:t>
      </w:r>
      <w:r w:rsidR="0007478D">
        <w:t>on</w:t>
      </w:r>
      <w:r w:rsidRPr="0067646B">
        <w:t xml:space="preserve"> COSMO-RS. </w:t>
      </w:r>
      <w:proofErr w:type="spellStart"/>
      <w:r w:rsidRPr="0067646B">
        <w:t>ChemAxon</w:t>
      </w:r>
      <w:proofErr w:type="spellEnd"/>
      <w:r w:rsidRPr="0067646B">
        <w:t xml:space="preserve"> (https://chemaxon.com) is </w:t>
      </w:r>
      <w:r w:rsidR="000479DF">
        <w:t xml:space="preserve">also </w:t>
      </w:r>
      <w:r w:rsidRPr="0067646B">
        <w:t xml:space="preserve">acknowledged for the academic license of </w:t>
      </w:r>
      <w:proofErr w:type="spellStart"/>
      <w:r w:rsidRPr="0067646B">
        <w:t>JChem</w:t>
      </w:r>
      <w:proofErr w:type="spellEnd"/>
      <w:r w:rsidRPr="0067646B">
        <w:t xml:space="preserve"> package.</w:t>
      </w:r>
    </w:p>
    <w:p w14:paraId="0B58786B" w14:textId="1FF0F517" w:rsidR="004D41CA" w:rsidRPr="00B77DC1" w:rsidRDefault="004D41CA" w:rsidP="004D41CA">
      <w:pPr>
        <w:pStyle w:val="TFReferencesSection"/>
        <w:ind w:firstLine="0"/>
        <w:rPr>
          <w:b/>
          <w:sz w:val="28"/>
          <w:szCs w:val="28"/>
        </w:rPr>
      </w:pPr>
      <w:r w:rsidRPr="00B77DC1">
        <w:rPr>
          <w:b/>
          <w:sz w:val="28"/>
          <w:szCs w:val="28"/>
        </w:rPr>
        <w:t>R</w:t>
      </w:r>
      <w:r w:rsidR="00304E26" w:rsidRPr="00B77DC1">
        <w:rPr>
          <w:b/>
          <w:sz w:val="28"/>
          <w:szCs w:val="28"/>
        </w:rPr>
        <w:t>eferences</w:t>
      </w:r>
    </w:p>
    <w:p w14:paraId="093ACA00" w14:textId="2042C0D5" w:rsidR="00322946" w:rsidRPr="00322946" w:rsidRDefault="004D41CA" w:rsidP="00322946">
      <w:pPr>
        <w:pStyle w:val="EndNoteBibliography"/>
      </w:pPr>
      <w:r>
        <w:fldChar w:fldCharType="begin"/>
      </w:r>
      <w:r>
        <w:instrText xml:space="preserve"> ADDIN EN.REFLIST </w:instrText>
      </w:r>
      <w:r>
        <w:fldChar w:fldCharType="separate"/>
      </w:r>
      <w:r w:rsidR="00322946" w:rsidRPr="00322946">
        <w:t xml:space="preserve">[1] R.D. Perlack, L.L. Wright, A.F. Turhollow, R.L. Graham, B.J. Stokes, D.C. Erbach, </w:t>
      </w:r>
      <w:r w:rsidR="00F716F2">
        <w:t>Biomass as feedstock for a bioenergy and bioproducts industry</w:t>
      </w:r>
      <w:r w:rsidR="00F716F2" w:rsidRPr="00F716F2">
        <w:t xml:space="preserve">: </w:t>
      </w:r>
      <w:r w:rsidR="00F716F2">
        <w:t>the technical feasibility of a billion-ton annual supply</w:t>
      </w:r>
      <w:r w:rsidR="00322946" w:rsidRPr="00322946">
        <w:t>, 2005.</w:t>
      </w:r>
    </w:p>
    <w:p w14:paraId="06C291CE" w14:textId="77777777" w:rsidR="00322946" w:rsidRPr="00322946" w:rsidRDefault="00322946" w:rsidP="00322946">
      <w:pPr>
        <w:pStyle w:val="EndNoteBibliography"/>
      </w:pPr>
      <w:r w:rsidRPr="00322946">
        <w:t>[2] A.J. Ragauskas, C.K. Williams, B.H. Davison, G. Britovsek, J. Cairney, C.A. Eckert, W.J. Frederick, J.P. Hallett, D.J. Leak, C.L. Liotta, J.R. Mielenz, R. Murphy, R. Templer, T. Tschaplinski, The Path Forward for Biofuels and Biomaterials, Science, 311 (2006) 484-489.</w:t>
      </w:r>
    </w:p>
    <w:p w14:paraId="6B5E6C55" w14:textId="1BA83396" w:rsidR="00322946" w:rsidRPr="00322946" w:rsidRDefault="00322946" w:rsidP="00322946">
      <w:pPr>
        <w:pStyle w:val="EndNoteBibliography"/>
      </w:pPr>
      <w:r w:rsidRPr="00322946">
        <w:t>[3] J. Pickett, Sustainable biofuels: prospects and challenges, The Royal Society, 2008.</w:t>
      </w:r>
    </w:p>
    <w:p w14:paraId="5AFA9C19" w14:textId="77777777" w:rsidR="00322946" w:rsidRPr="00322946" w:rsidRDefault="00322946" w:rsidP="00322946">
      <w:pPr>
        <w:pStyle w:val="EndNoteBibliography"/>
      </w:pPr>
      <w:r w:rsidRPr="00322946">
        <w:t>[4] J. H. Clark, F. E. I. Deswarte, T. J. Farmer, The integration of green chemistry into future biorefineries, Biofuels, Bioproducts and Biorefining, 3 (2009) 72-90.</w:t>
      </w:r>
    </w:p>
    <w:p w14:paraId="4AD7F099" w14:textId="77777777" w:rsidR="00322946" w:rsidRPr="00322946" w:rsidRDefault="00322946" w:rsidP="00322946">
      <w:pPr>
        <w:pStyle w:val="EndNoteBibliography"/>
      </w:pPr>
      <w:r w:rsidRPr="00322946">
        <w:t>[5] A. Brandt, J. Grasvik, J.P. Hallett, T. Welton, Deconstruction of lignocellulosic biomass with ionic liquids, Green Chemistry, 15 (2013) 550-583.</w:t>
      </w:r>
    </w:p>
    <w:p w14:paraId="2528DBBE" w14:textId="77777777" w:rsidR="00322946" w:rsidRPr="00322946" w:rsidRDefault="00322946" w:rsidP="00322946">
      <w:pPr>
        <w:pStyle w:val="EndNoteBibliography"/>
      </w:pPr>
      <w:r w:rsidRPr="00322946">
        <w:t>[6] D. Klemm, B. Heublein, H.-P. Fink, A. Bohn, Cellulose: Fascinating Biopolymer and Sustainable Raw Material, Angewandte Chemie International Edition, 44 (2005) 3358-3393.</w:t>
      </w:r>
    </w:p>
    <w:p w14:paraId="56AF9200" w14:textId="77777777" w:rsidR="00322946" w:rsidRPr="00322946" w:rsidRDefault="00322946" w:rsidP="00322946">
      <w:pPr>
        <w:pStyle w:val="EndNoteBibliography"/>
      </w:pPr>
      <w:r w:rsidRPr="00322946">
        <w:t>[7] H. Olivier-Bourbigou, L. Magna, D. Morvan, Ionic liquids and catalysis: Recent progress from knowledge to applications, Applied Catalysis A: General, 373 (2010) 1-56.</w:t>
      </w:r>
    </w:p>
    <w:p w14:paraId="2EADCFBC" w14:textId="77777777" w:rsidR="00322946" w:rsidRPr="00322946" w:rsidRDefault="00322946" w:rsidP="00322946">
      <w:pPr>
        <w:pStyle w:val="EndNoteBibliography"/>
      </w:pPr>
      <w:r w:rsidRPr="00322946">
        <w:lastRenderedPageBreak/>
        <w:t>[8] H. Wang, G. Gurau, R.D. Rogers, Ionic liquid processing of cellulose, Chemical Society Reviews, 41 (2012) 1519-1537.</w:t>
      </w:r>
    </w:p>
    <w:p w14:paraId="76C660CD" w14:textId="77777777" w:rsidR="00322946" w:rsidRPr="00322946" w:rsidRDefault="00322946" w:rsidP="00322946">
      <w:pPr>
        <w:pStyle w:val="EndNoteBibliography"/>
      </w:pPr>
      <w:r w:rsidRPr="00322946">
        <w:t>[9] A.C. O'SULLIVAN, Cellulose: the structure slowly unravels, Cellulose, 4 (1997) 173-207.</w:t>
      </w:r>
    </w:p>
    <w:p w14:paraId="7BE78EEA" w14:textId="77777777" w:rsidR="00322946" w:rsidRPr="00322946" w:rsidRDefault="00322946" w:rsidP="00322946">
      <w:pPr>
        <w:pStyle w:val="EndNoteBibliography"/>
      </w:pPr>
      <w:r w:rsidRPr="00322946">
        <w:t>[10] R.P. Swatloski, S.K. Spear, J.D. Holbrey, R.D. Rogers, Dissolution of Cellose with Ionic Liquids, Journal of the American Chemical Society, 124 (2002) 4974-4975.</w:t>
      </w:r>
    </w:p>
    <w:p w14:paraId="40522DE5" w14:textId="77777777" w:rsidR="00322946" w:rsidRPr="00322946" w:rsidRDefault="00322946" w:rsidP="00322946">
      <w:pPr>
        <w:pStyle w:val="EndNoteBibliography"/>
      </w:pPr>
      <w:r w:rsidRPr="00322946">
        <w:t>[11] N. Sun, M. Rahman, Y. Qin, M.L. Maxim, H. Rodriguez, R.D. Rogers, Complete dissolution and partial delignification of wood in the ionic liquid 1-ethyl-3-methylimidazolium acetate, Green Chemistry, 11 (2009) 646-655.</w:t>
      </w:r>
    </w:p>
    <w:p w14:paraId="30151263" w14:textId="77777777" w:rsidR="00322946" w:rsidRPr="00322946" w:rsidRDefault="00322946" w:rsidP="00322946">
      <w:pPr>
        <w:pStyle w:val="EndNoteBibliography"/>
      </w:pPr>
      <w:r w:rsidRPr="00322946">
        <w:t>[12] F. Gharagheizi, M. Sattari, P. Ilani-Kashkouli, A.H. Mohammadi, D. Ramjugernath, D. Richon, Quantitative structure—property relationship for thermal decomposition temperature of ionic liquids, Chemical Engineering Science, 84 (2012) 557-563.</w:t>
      </w:r>
    </w:p>
    <w:p w14:paraId="4A408595" w14:textId="57E5C07A" w:rsidR="00322946" w:rsidRPr="00322946" w:rsidRDefault="00322946" w:rsidP="00322946">
      <w:pPr>
        <w:pStyle w:val="EndNoteBibliography"/>
      </w:pPr>
      <w:r w:rsidRPr="00322946">
        <w:t>[13] F. Moosavi, The Structure of Supported Ionic Liquids at the Interface, in: J.-i. Kadokawa (Ed.) Ionic Liquids - New Aspects for the Future, InTech, Rijeka, 2013, pp.</w:t>
      </w:r>
      <w:r w:rsidR="00286254">
        <w:t xml:space="preserve"> </w:t>
      </w:r>
      <w:r w:rsidR="00F716F2">
        <w:t>195-230</w:t>
      </w:r>
      <w:r w:rsidRPr="00322946">
        <w:t>.</w:t>
      </w:r>
    </w:p>
    <w:p w14:paraId="6353BE5D" w14:textId="77777777" w:rsidR="00322946" w:rsidRPr="00322946" w:rsidRDefault="00322946" w:rsidP="00322946">
      <w:pPr>
        <w:pStyle w:val="EndNoteBibliography"/>
      </w:pPr>
      <w:r w:rsidRPr="00322946">
        <w:t>[14] C.L. McCormick, T.R. Dawsey, Preparation of cellulose derivatives via ring-opening reactions with cyclic reagents in lithium chloride/N,N-dimethylacetamide, Macromolecules, 23 (1990) 3606-3610.</w:t>
      </w:r>
    </w:p>
    <w:p w14:paraId="12B6F861" w14:textId="77777777" w:rsidR="00322946" w:rsidRPr="00322946" w:rsidRDefault="00322946" w:rsidP="00322946">
      <w:pPr>
        <w:pStyle w:val="EndNoteBibliography"/>
      </w:pPr>
      <w:r w:rsidRPr="00322946">
        <w:t>[15] S. Fischer, W. Voigt, K. Fischer, The behaviour of cellulose in hydrated melts of the composition LiXċn H2O (X=I−, NO3−, CH3COO−, ClO4−), Cellulose, 6 (1999) 213-219.</w:t>
      </w:r>
    </w:p>
    <w:p w14:paraId="23B250CF" w14:textId="77777777" w:rsidR="00322946" w:rsidRPr="00322946" w:rsidRDefault="00322946" w:rsidP="00322946">
      <w:pPr>
        <w:pStyle w:val="EndNoteBibliography"/>
      </w:pPr>
      <w:r w:rsidRPr="00322946">
        <w:t>[16] K. Saalwächter, W. Burchard, P. Klüfers, G. Kettenbach, P. Mayer, D. Klemm, S. Dugarmaa, Cellulose Solutions in Water Containing Metal Complexes, Macromolecules, 33 (2000) 4094-4107.</w:t>
      </w:r>
    </w:p>
    <w:p w14:paraId="54B9B763" w14:textId="77777777" w:rsidR="00322946" w:rsidRPr="00322946" w:rsidRDefault="00322946" w:rsidP="00322946">
      <w:pPr>
        <w:pStyle w:val="EndNoteBibliography"/>
      </w:pPr>
      <w:r w:rsidRPr="00322946">
        <w:t>[17] T. Heinze, T. Liebert, Unconventional methods in cellulose functionalization, Progress in Polymer Science, 26 (2001) 1689-1762.</w:t>
      </w:r>
    </w:p>
    <w:p w14:paraId="70CA2D2E" w14:textId="77777777" w:rsidR="00322946" w:rsidRPr="00322946" w:rsidRDefault="00322946" w:rsidP="00322946">
      <w:pPr>
        <w:pStyle w:val="EndNoteBibliography"/>
      </w:pPr>
      <w:r w:rsidRPr="00322946">
        <w:t>[18] G.T. Ciacco, T.F. Liebert, E. Frollini, T.J. Heinze, Application of the solvent dimethyl sulfoxide/tetrabutyl-ammonium fluoride trihydrate as reaction medium for the homogeneous acylation of Sisal cellulose, Cellulose, 10 (2003) 125-132.</w:t>
      </w:r>
    </w:p>
    <w:p w14:paraId="261E5ECE" w14:textId="77777777" w:rsidR="00322946" w:rsidRPr="00322946" w:rsidRDefault="00322946" w:rsidP="00322946">
      <w:pPr>
        <w:pStyle w:val="EndNoteBibliography"/>
      </w:pPr>
      <w:r w:rsidRPr="00322946">
        <w:t>[19] S. Fischer, H. Leipner, K. Thümmler, E. Brendler, J. Peters, Inorganic Molten Salts as Solvents for Cellulose, Cellulose, 10 (2003) 227-236.</w:t>
      </w:r>
    </w:p>
    <w:p w14:paraId="703ABFAD" w14:textId="77777777" w:rsidR="00322946" w:rsidRPr="00322946" w:rsidRDefault="00322946" w:rsidP="00322946">
      <w:pPr>
        <w:pStyle w:val="EndNoteBibliography"/>
      </w:pPr>
      <w:r w:rsidRPr="00322946">
        <w:t>[20] M. Deetlefs, K.R. Seddon, M. Shara, Predicting physical properties of ionic liquids, Physical Chemistry Chemical Physics, 8 (2006) 642-649.</w:t>
      </w:r>
    </w:p>
    <w:p w14:paraId="15AAE952" w14:textId="77777777" w:rsidR="00322946" w:rsidRPr="00322946" w:rsidRDefault="00322946" w:rsidP="00322946">
      <w:pPr>
        <w:pStyle w:val="EndNoteBibliography"/>
      </w:pPr>
      <w:r w:rsidRPr="00322946">
        <w:t>[21] M. Abe, K. Kuroda, D. Sato, H. Kunimura, H. Ohno, Effects of polarity, hydrophobicity, and density of ionic liquids on cellulose solubility, Physical Chemistry Chemical Physics, 17 (2015) 32276-32282.</w:t>
      </w:r>
    </w:p>
    <w:p w14:paraId="5831D21D" w14:textId="77777777" w:rsidR="00322946" w:rsidRPr="00322946" w:rsidRDefault="00322946" w:rsidP="00322946">
      <w:pPr>
        <w:pStyle w:val="EndNoteBibliography"/>
      </w:pPr>
      <w:r w:rsidRPr="00322946">
        <w:t>[22] A. Klamt, Conductor-like Screening Model for Real Solvents: A New Approach to the Quantitative Calculation of Solvation Phenomena, The Journal of Physical Chemistry, 99 (1995) 2224-2235.</w:t>
      </w:r>
    </w:p>
    <w:p w14:paraId="34C2CB78" w14:textId="77777777" w:rsidR="00322946" w:rsidRPr="00322946" w:rsidRDefault="00322946" w:rsidP="00322946">
      <w:pPr>
        <w:pStyle w:val="EndNoteBibliography"/>
      </w:pPr>
      <w:r w:rsidRPr="00322946">
        <w:t>[23] A. Klamt, F. Eckert, COSMO-RS: a novel and efficient method for the a priori prediction of thermophysical data of liquids, Fluid Phase Equilibria, 172 (2000) 43-72.</w:t>
      </w:r>
    </w:p>
    <w:p w14:paraId="51639A38" w14:textId="77777777" w:rsidR="00322946" w:rsidRPr="00322946" w:rsidRDefault="00322946" w:rsidP="00322946">
      <w:pPr>
        <w:pStyle w:val="EndNoteBibliography"/>
      </w:pPr>
      <w:r w:rsidRPr="00322946">
        <w:t>[24] F. Eckert, A. Klamt, Fast solvent screening via quantum chemistry: COSMO-RS approach, AIChE Journal, 48 (2002) 369-385.</w:t>
      </w:r>
    </w:p>
    <w:p w14:paraId="6F6986CB" w14:textId="77777777" w:rsidR="00322946" w:rsidRPr="00322946" w:rsidRDefault="00322946" w:rsidP="00322946">
      <w:pPr>
        <w:pStyle w:val="EndNoteBibliography"/>
      </w:pPr>
      <w:r w:rsidRPr="00322946">
        <w:t>[25] A. Klamt, COSMO-RS: From Quantum Chemistry to Fluid Phase Thermodynamics and Drug Design, Elsevier, 2005.</w:t>
      </w:r>
    </w:p>
    <w:p w14:paraId="694820E9" w14:textId="77777777" w:rsidR="00322946" w:rsidRPr="00322946" w:rsidRDefault="00322946" w:rsidP="00322946">
      <w:pPr>
        <w:pStyle w:val="EndNoteBibliography"/>
      </w:pPr>
      <w:r w:rsidRPr="00322946">
        <w:t>[26] M. Wlazło, E.I. Alevizou, E.C. Voutsas, U. Domańska, Prediction of ionic liquids phase equilibrium with the COSMO-RS model, Fluid Phase Equilibr, 424 (2016) 16-31.</w:t>
      </w:r>
    </w:p>
    <w:p w14:paraId="06648C19" w14:textId="77777777" w:rsidR="00322946" w:rsidRPr="00322946" w:rsidRDefault="00322946" w:rsidP="00322946">
      <w:pPr>
        <w:pStyle w:val="EndNoteBibliography"/>
      </w:pPr>
      <w:r w:rsidRPr="00322946">
        <w:t>[27] M. Diedenhofen, A. Klamt, COSMO-RS as a tool for property prediction of IL mixtures—A review, Fluid Phase Equilibria, 294 (2010) 31-38.</w:t>
      </w:r>
    </w:p>
    <w:p w14:paraId="7FC55651" w14:textId="77777777" w:rsidR="00322946" w:rsidRPr="00322946" w:rsidRDefault="00322946" w:rsidP="00322946">
      <w:pPr>
        <w:pStyle w:val="EndNoteBibliography"/>
      </w:pPr>
      <w:r w:rsidRPr="00322946">
        <w:lastRenderedPageBreak/>
        <w:t>[28] Z. Guo, B.-M. Lue, K. Thomasen, A.S. Meyer, X. Xu, Predictions of flavonoid solubility in ionic liquids by COSMO-RS: experimental verification, structural elucidation, and solvation characterization, Green Chemistry, 9 (2007) 1362-1373.</w:t>
      </w:r>
    </w:p>
    <w:p w14:paraId="59B0BD33" w14:textId="77777777" w:rsidR="00322946" w:rsidRPr="00F716F2" w:rsidRDefault="00322946" w:rsidP="00322946">
      <w:pPr>
        <w:pStyle w:val="EndNoteBibliography"/>
        <w:rPr>
          <w:color w:val="FF0000"/>
        </w:rPr>
      </w:pPr>
      <w:r w:rsidRPr="00F716F2">
        <w:rPr>
          <w:color w:val="FF0000"/>
        </w:rPr>
        <w:t>[29] Z. Lei, C. Dai, B. Chen, Gas Solubility in Ionic Liquids, Chemical Reviews, 114 (2014) 1289-1326.</w:t>
      </w:r>
    </w:p>
    <w:p w14:paraId="1A1A3E91" w14:textId="77777777" w:rsidR="00322946" w:rsidRPr="00322946" w:rsidRDefault="00322946" w:rsidP="00322946">
      <w:pPr>
        <w:pStyle w:val="EndNoteBibliography"/>
      </w:pPr>
      <w:r w:rsidRPr="00322946">
        <w:t>[30] J. Kahlen, K. Masuch, K. Leonhard, Modelling cellulose solubilities in ionic liquids using COSMO-RS, Green Chemistry, 12 (2010) 2172-2181.</w:t>
      </w:r>
    </w:p>
    <w:p w14:paraId="3787DCF5" w14:textId="77777777" w:rsidR="00322946" w:rsidRPr="00322946" w:rsidRDefault="00322946" w:rsidP="00322946">
      <w:pPr>
        <w:pStyle w:val="EndNoteBibliography"/>
      </w:pPr>
      <w:r w:rsidRPr="00322946">
        <w:t>[31] A. Casas, S. Omar, J. Palomar, M. Oliet, M.V. Alonso, F. Rodriguez, Relation between differential solubility of cellulose and lignin in ionic liquids and activity coefficients, RSC Advances, 3 (2013) 3453-3460.</w:t>
      </w:r>
    </w:p>
    <w:p w14:paraId="7F73552A" w14:textId="77777777" w:rsidR="00322946" w:rsidRPr="00322946" w:rsidRDefault="00322946" w:rsidP="00322946">
      <w:pPr>
        <w:pStyle w:val="EndNoteBibliography"/>
      </w:pPr>
      <w:r w:rsidRPr="00322946">
        <w:t>[32] Y.-R. Liu, K. Thomsen, Y. Nie, S.-J. Zhang, A.S. Meyer, Predictive screening of ionic liquids for dissolving cellulose and experimental verification, Green Chemistry, 18 (2016) 6246-6254.</w:t>
      </w:r>
    </w:p>
    <w:p w14:paraId="7ED5F2AE" w14:textId="77777777" w:rsidR="00322946" w:rsidRPr="00322946" w:rsidRDefault="00322946" w:rsidP="00322946">
      <w:pPr>
        <w:pStyle w:val="EndNoteBibliography"/>
      </w:pPr>
      <w:r w:rsidRPr="00322946">
        <w:t>[33] M. Gonzalez-Miquel, M. Massel, A. DeSilva, J. Palomar, F. Rodriguez, J.F. Brennecke, Excess Enthalpy of Monoethanolamine + Ionic Liquid Mixtures: How Good are COSMO-RS Predictions?, The Journal of Physical Chemistry B, 118 (2014) 11512-11522.</w:t>
      </w:r>
    </w:p>
    <w:p w14:paraId="66CAC2ED" w14:textId="77777777" w:rsidR="00322946" w:rsidRPr="00322946" w:rsidRDefault="00322946" w:rsidP="00322946">
      <w:pPr>
        <w:pStyle w:val="EndNoteBibliography"/>
      </w:pPr>
      <w:r w:rsidRPr="00322946">
        <w:t>[34] K. Paduszynski, An overview of the performance of the COSMO-RS approach in predicting the activity coefficients of molecular solutes in ionic liquids and derived properties at infinite dilution, Physical Chemistry Chemical Physics, 19 (2017) 11835-11850.</w:t>
      </w:r>
    </w:p>
    <w:p w14:paraId="53C8A67E" w14:textId="77777777" w:rsidR="00322946" w:rsidRPr="00322946" w:rsidRDefault="00322946" w:rsidP="00322946">
      <w:pPr>
        <w:pStyle w:val="EndNoteBibliography"/>
      </w:pPr>
      <w:r w:rsidRPr="00322946">
        <w:t>[35] R.S. Payal, K.K. Bejagam, A. Mondal, S. Balasubramanian, Dissolution of Cellulose in Room Temperature Ionic Liquids: Anion Dependence, The Journal of Physical Chemistry B, 119 (2015) 1654-1659.</w:t>
      </w:r>
    </w:p>
    <w:p w14:paraId="34EA2BF8" w14:textId="77777777" w:rsidR="00322946" w:rsidRPr="00322946" w:rsidRDefault="00322946" w:rsidP="00322946">
      <w:pPr>
        <w:pStyle w:val="EndNoteBibliography"/>
      </w:pPr>
      <w:r w:rsidRPr="00322946">
        <w:t>[36] G. te Velde, F.M. Bickelhaupt, E.J. Baerends, C. Fonseca Guerra, S.J.A. van Gisbergen, J.G. Snijders, T. Ziegler, Chemistry with ADF, Journal of Computational Chemistry, 22 (2001) 931-967.</w:t>
      </w:r>
    </w:p>
    <w:p w14:paraId="1938B36C" w14:textId="77777777" w:rsidR="00322946" w:rsidRPr="00322946" w:rsidRDefault="00322946" w:rsidP="00322946">
      <w:pPr>
        <w:pStyle w:val="EndNoteBibliography"/>
      </w:pPr>
      <w:r w:rsidRPr="00322946">
        <w:t>[37] C.C. Pye, T. Ziegler, E. van Lenthe, J.N. Louwen, An implementation of the conductor-like screening model of solvation within the Amsterdam density functional package — Part II. COSMO for real solvents, Canadian Journal of Chemistry, 87 (2009) 790-797.</w:t>
      </w:r>
    </w:p>
    <w:p w14:paraId="78B7B06D" w14:textId="5B810E9C" w:rsidR="00322946" w:rsidRPr="00286254" w:rsidRDefault="00322946" w:rsidP="00322946">
      <w:pPr>
        <w:pStyle w:val="EndNoteBibliography"/>
        <w:rPr>
          <w:color w:val="FF0000"/>
        </w:rPr>
      </w:pPr>
      <w:r w:rsidRPr="00286254">
        <w:rPr>
          <w:color w:val="FF0000"/>
        </w:rPr>
        <w:t>[38] ADF COSMO-RS Tutorial, http://www.scm.com/doc/Tutorials/COSMO-RS/Ionic_Liquids.html</w:t>
      </w:r>
      <w:r w:rsidR="00286254" w:rsidRPr="00286254">
        <w:rPr>
          <w:color w:val="FF0000"/>
        </w:rPr>
        <w:t xml:space="preserve"> (accessed 1</w:t>
      </w:r>
      <w:r w:rsidR="008A3A41">
        <w:rPr>
          <w:color w:val="FF0000"/>
        </w:rPr>
        <w:t>4</w:t>
      </w:r>
      <w:r w:rsidR="00286254" w:rsidRPr="00286254">
        <w:rPr>
          <w:color w:val="FF0000"/>
        </w:rPr>
        <w:t xml:space="preserve"> July 2018)</w:t>
      </w:r>
      <w:r w:rsidRPr="00286254">
        <w:rPr>
          <w:color w:val="FF0000"/>
        </w:rPr>
        <w:t>.</w:t>
      </w:r>
    </w:p>
    <w:p w14:paraId="2C52E5DA" w14:textId="3102A787" w:rsidR="00322946" w:rsidRPr="00F716F2" w:rsidRDefault="00322946" w:rsidP="00322946">
      <w:pPr>
        <w:pStyle w:val="EndNoteBibliography"/>
        <w:rPr>
          <w:color w:val="FF0000"/>
        </w:rPr>
      </w:pPr>
      <w:r w:rsidRPr="00F716F2">
        <w:rPr>
          <w:color w:val="FF0000"/>
        </w:rPr>
        <w:t>[39] ADF2017 COSMO-RS, SCM, Theoretical Chemistry, Vrije Universiteit, Amsterdam, The Netherlands, http://www.scm.co</w:t>
      </w:r>
      <w:r w:rsidRPr="00286254">
        <w:rPr>
          <w:color w:val="FF0000"/>
        </w:rPr>
        <w:t>m</w:t>
      </w:r>
      <w:r w:rsidR="00286254" w:rsidRPr="00286254">
        <w:rPr>
          <w:color w:val="FF0000"/>
        </w:rPr>
        <w:t xml:space="preserve"> (accessed 14 July 2018)</w:t>
      </w:r>
      <w:r w:rsidRPr="00286254">
        <w:rPr>
          <w:color w:val="FF0000"/>
        </w:rPr>
        <w:t>.</w:t>
      </w:r>
    </w:p>
    <w:p w14:paraId="14183000" w14:textId="77777777" w:rsidR="00322946" w:rsidRPr="00322946" w:rsidRDefault="00322946" w:rsidP="00322946">
      <w:pPr>
        <w:pStyle w:val="EndNoteBibliography"/>
      </w:pPr>
      <w:r w:rsidRPr="00322946">
        <w:t>[40] R.C. Remsing, R.P. Swatloski, R.D. Rogers, G. Moyna, Mechanism of cellulose dissolution in the ionic liquid 1-n-butyl-3-methylimidazolium chloride: a 13C and 35/37Cl NMR relaxation study on model systems, Chemical Communications, (2006) 1271-1273.</w:t>
      </w:r>
    </w:p>
    <w:p w14:paraId="5F42F1FB" w14:textId="77777777" w:rsidR="00322946" w:rsidRPr="00322946" w:rsidRDefault="00322946" w:rsidP="00322946">
      <w:pPr>
        <w:pStyle w:val="EndNoteBibliography"/>
      </w:pPr>
      <w:r w:rsidRPr="00322946">
        <w:t>[41] T.G.A. Youngs, C. Hardacre, J.D. Holbrey, Glucose Solvation by the Ionic Liquid 1,3-Dimethylimidazolium Chloride:  A Simulation Study, The Journal of Physical Chemistry B, 111 (2007) 13765-13774.</w:t>
      </w:r>
    </w:p>
    <w:p w14:paraId="6E447AD9" w14:textId="77777777" w:rsidR="00322946" w:rsidRPr="00322946" w:rsidRDefault="00322946" w:rsidP="00322946">
      <w:pPr>
        <w:pStyle w:val="EndNoteBibliography"/>
      </w:pPr>
      <w:r w:rsidRPr="00322946">
        <w:t>[42] Y. Zhao, X. Liu, J. Wang, S. Zhang, Insight into the Cosolvent Effect of Cellulose Dissolution in Imidazolium-Based Ionic Liquid Systems, The Journal of Physical Chemistry B, 117 (2013) 9042-9049.</w:t>
      </w:r>
    </w:p>
    <w:p w14:paraId="63D5156F" w14:textId="5BC7C94D" w:rsidR="00322946" w:rsidRPr="00286254" w:rsidRDefault="00322946" w:rsidP="00322946">
      <w:pPr>
        <w:pStyle w:val="EndNoteBibliography"/>
        <w:rPr>
          <w:color w:val="FF0000"/>
        </w:rPr>
      </w:pPr>
      <w:r w:rsidRPr="00286254">
        <w:rPr>
          <w:color w:val="FF0000"/>
        </w:rPr>
        <w:t>[43] JChem 17.13, ChemAxon, 2017</w:t>
      </w:r>
      <w:r w:rsidR="00D811CE" w:rsidRPr="00286254">
        <w:rPr>
          <w:color w:val="FF0000"/>
        </w:rPr>
        <w:t>, http://chemaxon.com</w:t>
      </w:r>
      <w:r w:rsidR="00286254" w:rsidRPr="00286254">
        <w:rPr>
          <w:color w:val="FF0000"/>
        </w:rPr>
        <w:t xml:space="preserve"> (accessed 14 </w:t>
      </w:r>
      <w:r w:rsidR="00286254">
        <w:rPr>
          <w:color w:val="FF0000"/>
        </w:rPr>
        <w:t>July</w:t>
      </w:r>
      <w:r w:rsidR="00286254" w:rsidRPr="00286254">
        <w:rPr>
          <w:color w:val="FF0000"/>
        </w:rPr>
        <w:t xml:space="preserve"> 2017)</w:t>
      </w:r>
      <w:r w:rsidRPr="00286254">
        <w:rPr>
          <w:color w:val="FF0000"/>
        </w:rPr>
        <w:t>.</w:t>
      </w:r>
    </w:p>
    <w:p w14:paraId="21FCCE68" w14:textId="77777777" w:rsidR="00322946" w:rsidRPr="00322946" w:rsidRDefault="00322946" w:rsidP="00322946">
      <w:pPr>
        <w:pStyle w:val="EndNoteBibliography"/>
      </w:pPr>
      <w:r w:rsidRPr="00322946">
        <w:t>[44] S.L. Mayo, B.D. Olafson, W.A. Goddard, DREIDING: a generic force field for molecular simulations, The Journal of Physical Chemistry, 94 (1990) 8897-8909.</w:t>
      </w:r>
    </w:p>
    <w:p w14:paraId="792D2AA5" w14:textId="77777777" w:rsidR="00322946" w:rsidRPr="00322946" w:rsidRDefault="00322946" w:rsidP="00322946">
      <w:pPr>
        <w:pStyle w:val="EndNoteBibliography"/>
      </w:pPr>
      <w:r w:rsidRPr="00322946">
        <w:lastRenderedPageBreak/>
        <w:t>[45] J.J.P. Stewart, Optimization of parameters for semiempirical methods V: Modification of NDDO approximations and application to 70 elements, Journal of Molecular Modeling, 13 (2007) 1173-1213.</w:t>
      </w:r>
    </w:p>
    <w:p w14:paraId="606E30B5" w14:textId="77777777" w:rsidR="00322946" w:rsidRPr="00322946" w:rsidRDefault="00322946" w:rsidP="00322946">
      <w:pPr>
        <w:pStyle w:val="EndNoteBibliography"/>
      </w:pPr>
      <w:r w:rsidRPr="00322946">
        <w:t>[46] J.J.P. Stewart, MOPAC: A General Molecular Orbital Package, Quant. Chem. Prog. Exch., 10 (1990) 86.</w:t>
      </w:r>
    </w:p>
    <w:p w14:paraId="483C5643" w14:textId="7A551DE2" w:rsidR="00322946" w:rsidRPr="001667E2" w:rsidRDefault="00322946" w:rsidP="00322946">
      <w:pPr>
        <w:pStyle w:val="EndNoteBibliography"/>
        <w:rPr>
          <w:color w:val="FF0000"/>
        </w:rPr>
      </w:pPr>
      <w:r w:rsidRPr="001667E2">
        <w:rPr>
          <w:color w:val="FF0000"/>
        </w:rPr>
        <w:t>[47] J.J.P. Stewart, MOPAC2016, Stewart Computational Chemistry, 2016</w:t>
      </w:r>
      <w:r w:rsidR="00E35E57" w:rsidRPr="001667E2">
        <w:rPr>
          <w:color w:val="FF0000"/>
        </w:rPr>
        <w:t>, http://openmopac.net/MOPAC2016.html</w:t>
      </w:r>
      <w:r w:rsidR="001667E2" w:rsidRPr="001667E2">
        <w:rPr>
          <w:color w:val="FF0000"/>
        </w:rPr>
        <w:t xml:space="preserve"> </w:t>
      </w:r>
      <w:r w:rsidR="00E35E57" w:rsidRPr="001667E2">
        <w:rPr>
          <w:color w:val="FF0000"/>
        </w:rPr>
        <w:t>(accessed 14 July 2018)</w:t>
      </w:r>
      <w:r w:rsidRPr="001667E2">
        <w:rPr>
          <w:color w:val="FF0000"/>
        </w:rPr>
        <w:t>.</w:t>
      </w:r>
    </w:p>
    <w:p w14:paraId="66FDB873" w14:textId="77777777" w:rsidR="00322946" w:rsidRPr="00322946" w:rsidRDefault="00322946" w:rsidP="00322946">
      <w:pPr>
        <w:pStyle w:val="EndNoteBibliography"/>
      </w:pPr>
      <w:r w:rsidRPr="00322946">
        <w:t>[48] A.K. Rappe, C.J. Casewit, K.S. Colwell, W.A. Goddard, W.M. Skiff, UFF, a full periodic table force field for molecular mechanics and molecular dynamics simulations, Journal of the American Chemical Society, 114 (1992) 10024-10035.</w:t>
      </w:r>
    </w:p>
    <w:p w14:paraId="710CDC3E" w14:textId="77777777" w:rsidR="00322946" w:rsidRPr="00322946" w:rsidRDefault="00322946" w:rsidP="00322946">
      <w:pPr>
        <w:pStyle w:val="EndNoteBibliography"/>
      </w:pPr>
      <w:r w:rsidRPr="00322946">
        <w:t>[49] N.M. O'Boyle, M. Banck, C.A. James, C. Morley, T. Vandermeersch, G.R. Hutchison, Open Babel: An open chemical toolbox, Journal of Cheminformatics, 3 (2011) 33.</w:t>
      </w:r>
    </w:p>
    <w:p w14:paraId="07E62B37" w14:textId="77777777" w:rsidR="00322946" w:rsidRPr="00322946" w:rsidRDefault="00322946" w:rsidP="00322946">
      <w:pPr>
        <w:pStyle w:val="EndNoteBibliography"/>
      </w:pPr>
      <w:r w:rsidRPr="00322946">
        <w:t>[50] A. Xu, J. Wang, H. Wang, Effects of anionic structure and lithium salts addition on the dissolution of cellulose in 1-butyl-3-methylimidazolium-based ionic liquid solvent systems, Green Chemistry, 12 (2010) 268-275.</w:t>
      </w:r>
    </w:p>
    <w:p w14:paraId="444166D0" w14:textId="77777777" w:rsidR="00322946" w:rsidRPr="00322946" w:rsidRDefault="00322946" w:rsidP="00322946">
      <w:pPr>
        <w:pStyle w:val="EndNoteBibliography"/>
      </w:pPr>
      <w:r w:rsidRPr="00322946">
        <w:t>[51] J. Vitz, T. Erdmenger, C. Haensch, U.S. Schubert, Extended dissolution studies of cellulose in imidazolium based ionic liquids, Green Chemistry, 11 (2009) 417-424.</w:t>
      </w:r>
    </w:p>
    <w:p w14:paraId="48B330D0" w14:textId="77777777" w:rsidR="00322946" w:rsidRPr="00322946" w:rsidRDefault="00322946" w:rsidP="00322946">
      <w:pPr>
        <w:pStyle w:val="EndNoteBibliography"/>
      </w:pPr>
      <w:r w:rsidRPr="00322946">
        <w:t>[52] H. Zhao, G.A. Baker, Z. Song, O. Olubajo, T. Crittle, D. Peters, Designing enzyme-compatible ionic liquids that can dissolve carbohydrates, Green Chemistry, 10 (2008) 696-705.</w:t>
      </w:r>
    </w:p>
    <w:p w14:paraId="2D921BE5" w14:textId="77777777" w:rsidR="00322946" w:rsidRPr="00322946" w:rsidRDefault="00322946" w:rsidP="00322946">
      <w:pPr>
        <w:pStyle w:val="EndNoteBibliography"/>
      </w:pPr>
      <w:r w:rsidRPr="00322946">
        <w:t>[53] Y. Zhao, X. Liu, J. Wang, S. Zhang, Effects of Cationic Structure on Cellulose Dissolution in Ionic Liquids: A Molecular Dynamics Study, ChemPhysChem, 13 (2012) 3126-3133.</w:t>
      </w:r>
    </w:p>
    <w:p w14:paraId="5A46E6E4" w14:textId="77777777" w:rsidR="00322946" w:rsidRPr="00322946" w:rsidRDefault="00322946" w:rsidP="00322946">
      <w:pPr>
        <w:pStyle w:val="EndNoteBibliography"/>
      </w:pPr>
      <w:r w:rsidRPr="00322946">
        <w:t>[54] Y. Zhao, X. Liu, J. Wang, S. Zhang, Effects of anionic structure on the dissolution of cellulose in ionic liquids revealed by molecular simulation, Carbohydrate Polymers, 94 (2013) 723-730.</w:t>
      </w:r>
    </w:p>
    <w:p w14:paraId="49BE769F" w14:textId="77777777" w:rsidR="00322946" w:rsidRPr="00322946" w:rsidRDefault="00322946" w:rsidP="00322946">
      <w:pPr>
        <w:pStyle w:val="EndNoteBibliography"/>
      </w:pPr>
      <w:r w:rsidRPr="00322946">
        <w:t>[55] Y. Fukaya, A. Sugimoto, H. Ohno, Superior Solubility of Polysaccharides in Low Viscosity, Polar, and Halogen-Free 1,3-Dialkylimidazolium Formates, Biomacromolecules, 7 (2006) 3295-3297.</w:t>
      </w:r>
    </w:p>
    <w:p w14:paraId="0DB153D9" w14:textId="77777777" w:rsidR="00322946" w:rsidRPr="00322946" w:rsidRDefault="00322946" w:rsidP="00322946">
      <w:pPr>
        <w:pStyle w:val="EndNoteBibliography"/>
      </w:pPr>
      <w:r w:rsidRPr="00322946">
        <w:t>[56] T. Erdmenger, C. Haensch, R. Hoogenboom, U.S. Schubert, Homogeneous Tritylation of Cellulose in 1-Butyl-3-methylimidazolium Chloride, Macromolecular Bioscience, 7 (2007) 440-445.</w:t>
      </w:r>
    </w:p>
    <w:p w14:paraId="06BA3D41" w14:textId="750CF8CA" w:rsidR="009246AD" w:rsidRDefault="004D41CA" w:rsidP="00CF2C2E">
      <w:pPr>
        <w:pStyle w:val="SNSynopsisTOC"/>
      </w:pPr>
      <w:r>
        <w:fldChar w:fldCharType="end"/>
      </w:r>
      <w:r w:rsidR="0070340F">
        <w:fldChar w:fldCharType="begin"/>
      </w:r>
      <w:r w:rsidR="0070340F">
        <w:instrText xml:space="preserve"> ADDIN </w:instrText>
      </w:r>
      <w:r w:rsidR="0070340F">
        <w:fldChar w:fldCharType="end"/>
      </w:r>
    </w:p>
    <w:sectPr w:rsidR="009246AD" w:rsidSect="000B5610">
      <w:footerReference w:type="even" r:id="rId71"/>
      <w:footerReference w:type="default" r:id="rId72"/>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252C1" w14:textId="77777777" w:rsidR="000E4825" w:rsidRDefault="000E4825">
      <w:r>
        <w:separator/>
      </w:r>
    </w:p>
  </w:endnote>
  <w:endnote w:type="continuationSeparator" w:id="0">
    <w:p w14:paraId="507BB190" w14:textId="77777777" w:rsidR="000E4825" w:rsidRDefault="000E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AdvOT8608a8d1+20">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MRoman10-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175C1" w14:textId="77777777" w:rsidR="00511D97" w:rsidRDefault="00511D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23F5078" w14:textId="77777777" w:rsidR="00511D97" w:rsidRDefault="00511D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FEE91" w14:textId="0F0824F1" w:rsidR="00511D97" w:rsidRDefault="00511D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7278">
      <w:rPr>
        <w:rStyle w:val="PageNumber"/>
        <w:noProof/>
      </w:rPr>
      <w:t>3</w:t>
    </w:r>
    <w:r>
      <w:rPr>
        <w:rStyle w:val="PageNumber"/>
      </w:rPr>
      <w:fldChar w:fldCharType="end"/>
    </w:r>
  </w:p>
  <w:p w14:paraId="7ED0081D" w14:textId="77777777" w:rsidR="00511D97" w:rsidRDefault="00511D9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9B5BF" w14:textId="77777777" w:rsidR="000E4825" w:rsidRDefault="000E4825">
      <w:r>
        <w:separator/>
      </w:r>
    </w:p>
  </w:footnote>
  <w:footnote w:type="continuationSeparator" w:id="0">
    <w:p w14:paraId="0FA5A055" w14:textId="77777777" w:rsidR="000E4825" w:rsidRDefault="000E48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activeWritingStyle w:appName="MSWord" w:lang="nb-NO"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de-DE"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Fluid Phase Equilibria&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zda5xah9rpf9et0f2590xaz099tsa2psfd&quot;&gt;reflib&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21&lt;/item&gt;&lt;item&gt;22&lt;/item&gt;&lt;item&gt;23&lt;/item&gt;&lt;item&gt;24&lt;/item&gt;&lt;item&gt;25&lt;/item&gt;&lt;item&gt;26&lt;/item&gt;&lt;item&gt;27&lt;/item&gt;&lt;item&gt;28&lt;/item&gt;&lt;item&gt;29&lt;/item&gt;&lt;item&gt;30&lt;/item&gt;&lt;item&gt;31&lt;/item&gt;&lt;item&gt;32&lt;/item&gt;&lt;item&gt;33&lt;/item&gt;&lt;item&gt;36&lt;/item&gt;&lt;item&gt;37&lt;/item&gt;&lt;item&gt;39&lt;/item&gt;&lt;item&gt;40&lt;/item&gt;&lt;item&gt;41&lt;/item&gt;&lt;item&gt;42&lt;/item&gt;&lt;item&gt;44&lt;/item&gt;&lt;item&gt;46&lt;/item&gt;&lt;item&gt;47&lt;/item&gt;&lt;item&gt;48&lt;/item&gt;&lt;item&gt;50&lt;/item&gt;&lt;item&gt;51&lt;/item&gt;&lt;item&gt;52&lt;/item&gt;&lt;item&gt;161&lt;/item&gt;&lt;item&gt;162&lt;/item&gt;&lt;item&gt;164&lt;/item&gt;&lt;item&gt;165&lt;/item&gt;&lt;item&gt;166&lt;/item&gt;&lt;item&gt;167&lt;/item&gt;&lt;item&gt;168&lt;/item&gt;&lt;item&gt;169&lt;/item&gt;&lt;item&gt;170&lt;/item&gt;&lt;item&gt;172&lt;/item&gt;&lt;item&gt;173&lt;/item&gt;&lt;item&gt;174&lt;/item&gt;&lt;item&gt;177&lt;/item&gt;&lt;item&gt;178&lt;/item&gt;&lt;/record-ids&gt;&lt;/item&gt;&lt;/Libraries&gt;"/>
  </w:docVars>
  <w:rsids>
    <w:rsidRoot w:val="00AF69F6"/>
    <w:rsid w:val="000002F2"/>
    <w:rsid w:val="00000CE8"/>
    <w:rsid w:val="00001439"/>
    <w:rsid w:val="0000277F"/>
    <w:rsid w:val="00002D2B"/>
    <w:rsid w:val="00006792"/>
    <w:rsid w:val="00006BA1"/>
    <w:rsid w:val="00007381"/>
    <w:rsid w:val="00007FBD"/>
    <w:rsid w:val="00011C79"/>
    <w:rsid w:val="00011EC4"/>
    <w:rsid w:val="00012136"/>
    <w:rsid w:val="0001364B"/>
    <w:rsid w:val="000147D1"/>
    <w:rsid w:val="00015D77"/>
    <w:rsid w:val="00016A2B"/>
    <w:rsid w:val="00017668"/>
    <w:rsid w:val="00017BAC"/>
    <w:rsid w:val="00017F85"/>
    <w:rsid w:val="000201CE"/>
    <w:rsid w:val="00020849"/>
    <w:rsid w:val="0002183E"/>
    <w:rsid w:val="000244B6"/>
    <w:rsid w:val="00024653"/>
    <w:rsid w:val="0002494E"/>
    <w:rsid w:val="00025537"/>
    <w:rsid w:val="000273C7"/>
    <w:rsid w:val="00030081"/>
    <w:rsid w:val="00031637"/>
    <w:rsid w:val="0003178C"/>
    <w:rsid w:val="00031AE2"/>
    <w:rsid w:val="0003208D"/>
    <w:rsid w:val="000345E3"/>
    <w:rsid w:val="0003533C"/>
    <w:rsid w:val="000357C9"/>
    <w:rsid w:val="00036DE2"/>
    <w:rsid w:val="00037914"/>
    <w:rsid w:val="0004042B"/>
    <w:rsid w:val="0004044D"/>
    <w:rsid w:val="0004276E"/>
    <w:rsid w:val="00044244"/>
    <w:rsid w:val="0004462F"/>
    <w:rsid w:val="00046A77"/>
    <w:rsid w:val="00046B5E"/>
    <w:rsid w:val="00047027"/>
    <w:rsid w:val="000474A0"/>
    <w:rsid w:val="000479DF"/>
    <w:rsid w:val="000500F0"/>
    <w:rsid w:val="000502C7"/>
    <w:rsid w:val="00050CEF"/>
    <w:rsid w:val="00051C0D"/>
    <w:rsid w:val="00055C72"/>
    <w:rsid w:val="00055EE3"/>
    <w:rsid w:val="0005660F"/>
    <w:rsid w:val="000578C2"/>
    <w:rsid w:val="00061D79"/>
    <w:rsid w:val="00063103"/>
    <w:rsid w:val="00064D1E"/>
    <w:rsid w:val="00064E8D"/>
    <w:rsid w:val="00065E23"/>
    <w:rsid w:val="00067B13"/>
    <w:rsid w:val="000702AD"/>
    <w:rsid w:val="00070401"/>
    <w:rsid w:val="00070FC9"/>
    <w:rsid w:val="0007303A"/>
    <w:rsid w:val="0007478D"/>
    <w:rsid w:val="00075AAC"/>
    <w:rsid w:val="00077B8C"/>
    <w:rsid w:val="00077C3D"/>
    <w:rsid w:val="0008080D"/>
    <w:rsid w:val="00082A5B"/>
    <w:rsid w:val="00090790"/>
    <w:rsid w:val="000918FF"/>
    <w:rsid w:val="000931C1"/>
    <w:rsid w:val="00095175"/>
    <w:rsid w:val="00095FBE"/>
    <w:rsid w:val="00096B44"/>
    <w:rsid w:val="00096B94"/>
    <w:rsid w:val="00096C4A"/>
    <w:rsid w:val="00096EFD"/>
    <w:rsid w:val="00097784"/>
    <w:rsid w:val="00097B28"/>
    <w:rsid w:val="00097F0E"/>
    <w:rsid w:val="000A19A4"/>
    <w:rsid w:val="000A4078"/>
    <w:rsid w:val="000A4584"/>
    <w:rsid w:val="000A465F"/>
    <w:rsid w:val="000A7C95"/>
    <w:rsid w:val="000B0F5E"/>
    <w:rsid w:val="000B12D9"/>
    <w:rsid w:val="000B16C1"/>
    <w:rsid w:val="000B2EEB"/>
    <w:rsid w:val="000B2FDC"/>
    <w:rsid w:val="000B357E"/>
    <w:rsid w:val="000B5610"/>
    <w:rsid w:val="000B6FF8"/>
    <w:rsid w:val="000C05CC"/>
    <w:rsid w:val="000C06CE"/>
    <w:rsid w:val="000C1CF8"/>
    <w:rsid w:val="000C2577"/>
    <w:rsid w:val="000C38C4"/>
    <w:rsid w:val="000C4CFD"/>
    <w:rsid w:val="000D0833"/>
    <w:rsid w:val="000D2AE3"/>
    <w:rsid w:val="000D4269"/>
    <w:rsid w:val="000D6FBE"/>
    <w:rsid w:val="000D7B0C"/>
    <w:rsid w:val="000D7E9E"/>
    <w:rsid w:val="000E0AA9"/>
    <w:rsid w:val="000E13F0"/>
    <w:rsid w:val="000E27C9"/>
    <w:rsid w:val="000E4825"/>
    <w:rsid w:val="000F2D6C"/>
    <w:rsid w:val="000F5265"/>
    <w:rsid w:val="000F654F"/>
    <w:rsid w:val="000F7EA3"/>
    <w:rsid w:val="000F7ECE"/>
    <w:rsid w:val="00100770"/>
    <w:rsid w:val="0010102B"/>
    <w:rsid w:val="001016F7"/>
    <w:rsid w:val="00101D2B"/>
    <w:rsid w:val="00101DE7"/>
    <w:rsid w:val="00103989"/>
    <w:rsid w:val="00104C54"/>
    <w:rsid w:val="00104EF3"/>
    <w:rsid w:val="001074FA"/>
    <w:rsid w:val="00107B64"/>
    <w:rsid w:val="00107DD7"/>
    <w:rsid w:val="00110069"/>
    <w:rsid w:val="00113110"/>
    <w:rsid w:val="00113B87"/>
    <w:rsid w:val="00116AD2"/>
    <w:rsid w:val="00116F66"/>
    <w:rsid w:val="00117573"/>
    <w:rsid w:val="00121257"/>
    <w:rsid w:val="001233AD"/>
    <w:rsid w:val="00123D04"/>
    <w:rsid w:val="00126D8D"/>
    <w:rsid w:val="001278D2"/>
    <w:rsid w:val="00132F80"/>
    <w:rsid w:val="0013344A"/>
    <w:rsid w:val="0013359A"/>
    <w:rsid w:val="00136B60"/>
    <w:rsid w:val="001377E0"/>
    <w:rsid w:val="001410B0"/>
    <w:rsid w:val="00141594"/>
    <w:rsid w:val="00141C1B"/>
    <w:rsid w:val="00141DEE"/>
    <w:rsid w:val="00142550"/>
    <w:rsid w:val="001452DE"/>
    <w:rsid w:val="00151080"/>
    <w:rsid w:val="00153995"/>
    <w:rsid w:val="00154718"/>
    <w:rsid w:val="00155775"/>
    <w:rsid w:val="00155AF8"/>
    <w:rsid w:val="001561C7"/>
    <w:rsid w:val="00161953"/>
    <w:rsid w:val="00162E8E"/>
    <w:rsid w:val="001633F7"/>
    <w:rsid w:val="00163BC7"/>
    <w:rsid w:val="001652EC"/>
    <w:rsid w:val="00165EA5"/>
    <w:rsid w:val="001667E2"/>
    <w:rsid w:val="00173789"/>
    <w:rsid w:val="0017397D"/>
    <w:rsid w:val="001751C5"/>
    <w:rsid w:val="00176865"/>
    <w:rsid w:val="00180ED7"/>
    <w:rsid w:val="00181E11"/>
    <w:rsid w:val="001823A3"/>
    <w:rsid w:val="00182450"/>
    <w:rsid w:val="001830FB"/>
    <w:rsid w:val="00186B47"/>
    <w:rsid w:val="00190D42"/>
    <w:rsid w:val="001917FA"/>
    <w:rsid w:val="00191A94"/>
    <w:rsid w:val="00195ACA"/>
    <w:rsid w:val="001A1069"/>
    <w:rsid w:val="001A10ED"/>
    <w:rsid w:val="001A1B82"/>
    <w:rsid w:val="001A28D9"/>
    <w:rsid w:val="001A4FA9"/>
    <w:rsid w:val="001A50D3"/>
    <w:rsid w:val="001A53E5"/>
    <w:rsid w:val="001A5E71"/>
    <w:rsid w:val="001A6EFF"/>
    <w:rsid w:val="001A6FED"/>
    <w:rsid w:val="001A75C7"/>
    <w:rsid w:val="001A7A90"/>
    <w:rsid w:val="001A7F2E"/>
    <w:rsid w:val="001B2063"/>
    <w:rsid w:val="001B23D0"/>
    <w:rsid w:val="001B26B7"/>
    <w:rsid w:val="001B276C"/>
    <w:rsid w:val="001C0350"/>
    <w:rsid w:val="001C0D34"/>
    <w:rsid w:val="001C2F6E"/>
    <w:rsid w:val="001C38D0"/>
    <w:rsid w:val="001C5297"/>
    <w:rsid w:val="001C5C0B"/>
    <w:rsid w:val="001D01EF"/>
    <w:rsid w:val="001D4439"/>
    <w:rsid w:val="001D50AD"/>
    <w:rsid w:val="001D514F"/>
    <w:rsid w:val="001D6B90"/>
    <w:rsid w:val="001E000B"/>
    <w:rsid w:val="001E0A42"/>
    <w:rsid w:val="001E10E9"/>
    <w:rsid w:val="001E1EBB"/>
    <w:rsid w:val="001E2095"/>
    <w:rsid w:val="001E290E"/>
    <w:rsid w:val="001E46FA"/>
    <w:rsid w:val="001E5347"/>
    <w:rsid w:val="001E6151"/>
    <w:rsid w:val="001E61D8"/>
    <w:rsid w:val="001E77D0"/>
    <w:rsid w:val="001F134E"/>
    <w:rsid w:val="001F18A5"/>
    <w:rsid w:val="001F19FE"/>
    <w:rsid w:val="001F2E66"/>
    <w:rsid w:val="001F347A"/>
    <w:rsid w:val="001F3592"/>
    <w:rsid w:val="001F5EE5"/>
    <w:rsid w:val="00202EDB"/>
    <w:rsid w:val="00203E39"/>
    <w:rsid w:val="002049CC"/>
    <w:rsid w:val="00204CCD"/>
    <w:rsid w:val="002059D5"/>
    <w:rsid w:val="00206FF9"/>
    <w:rsid w:val="002072D2"/>
    <w:rsid w:val="002101C1"/>
    <w:rsid w:val="00210325"/>
    <w:rsid w:val="0021162F"/>
    <w:rsid w:val="0021281E"/>
    <w:rsid w:val="00212B1D"/>
    <w:rsid w:val="002149EE"/>
    <w:rsid w:val="00214EE7"/>
    <w:rsid w:val="00215AE9"/>
    <w:rsid w:val="00217301"/>
    <w:rsid w:val="002179F3"/>
    <w:rsid w:val="00217A9F"/>
    <w:rsid w:val="00217D37"/>
    <w:rsid w:val="002208E0"/>
    <w:rsid w:val="00221D1F"/>
    <w:rsid w:val="00222D6B"/>
    <w:rsid w:val="002239C2"/>
    <w:rsid w:val="00224D67"/>
    <w:rsid w:val="00226D10"/>
    <w:rsid w:val="00227222"/>
    <w:rsid w:val="00227C74"/>
    <w:rsid w:val="00230F33"/>
    <w:rsid w:val="00231184"/>
    <w:rsid w:val="00232FCF"/>
    <w:rsid w:val="00233692"/>
    <w:rsid w:val="00233CC0"/>
    <w:rsid w:val="00234352"/>
    <w:rsid w:val="002343FB"/>
    <w:rsid w:val="002356DD"/>
    <w:rsid w:val="00237D2C"/>
    <w:rsid w:val="00240D6A"/>
    <w:rsid w:val="00240FED"/>
    <w:rsid w:val="002411EA"/>
    <w:rsid w:val="00241D1D"/>
    <w:rsid w:val="00241D3D"/>
    <w:rsid w:val="00242F3E"/>
    <w:rsid w:val="00243E31"/>
    <w:rsid w:val="002452A9"/>
    <w:rsid w:val="00245544"/>
    <w:rsid w:val="00245D3D"/>
    <w:rsid w:val="00250BA6"/>
    <w:rsid w:val="00251D0B"/>
    <w:rsid w:val="0025436B"/>
    <w:rsid w:val="002557BF"/>
    <w:rsid w:val="00256144"/>
    <w:rsid w:val="00256933"/>
    <w:rsid w:val="00256D87"/>
    <w:rsid w:val="002576E1"/>
    <w:rsid w:val="00261898"/>
    <w:rsid w:val="00261FE4"/>
    <w:rsid w:val="00262539"/>
    <w:rsid w:val="002629C4"/>
    <w:rsid w:val="00262B6E"/>
    <w:rsid w:val="00263DFA"/>
    <w:rsid w:val="00264512"/>
    <w:rsid w:val="002646E4"/>
    <w:rsid w:val="00265886"/>
    <w:rsid w:val="0026606B"/>
    <w:rsid w:val="00266425"/>
    <w:rsid w:val="002664E5"/>
    <w:rsid w:val="00267397"/>
    <w:rsid w:val="002676CC"/>
    <w:rsid w:val="00270391"/>
    <w:rsid w:val="002703DC"/>
    <w:rsid w:val="0027147F"/>
    <w:rsid w:val="00271515"/>
    <w:rsid w:val="0027165F"/>
    <w:rsid w:val="00271A02"/>
    <w:rsid w:val="00272359"/>
    <w:rsid w:val="0027285E"/>
    <w:rsid w:val="00273846"/>
    <w:rsid w:val="0027637F"/>
    <w:rsid w:val="00276A53"/>
    <w:rsid w:val="00281204"/>
    <w:rsid w:val="00281E1F"/>
    <w:rsid w:val="00284FD3"/>
    <w:rsid w:val="00286254"/>
    <w:rsid w:val="0028631F"/>
    <w:rsid w:val="002866B5"/>
    <w:rsid w:val="0028767F"/>
    <w:rsid w:val="00287885"/>
    <w:rsid w:val="002878C7"/>
    <w:rsid w:val="00287A1E"/>
    <w:rsid w:val="00287CCC"/>
    <w:rsid w:val="0029035F"/>
    <w:rsid w:val="002922F6"/>
    <w:rsid w:val="00292D1A"/>
    <w:rsid w:val="00292DA3"/>
    <w:rsid w:val="0029419C"/>
    <w:rsid w:val="002943F6"/>
    <w:rsid w:val="00294889"/>
    <w:rsid w:val="00295514"/>
    <w:rsid w:val="002A0439"/>
    <w:rsid w:val="002A1430"/>
    <w:rsid w:val="002A20F0"/>
    <w:rsid w:val="002A2A98"/>
    <w:rsid w:val="002A3532"/>
    <w:rsid w:val="002A3942"/>
    <w:rsid w:val="002A3E97"/>
    <w:rsid w:val="002A47AA"/>
    <w:rsid w:val="002A5AA7"/>
    <w:rsid w:val="002A70DE"/>
    <w:rsid w:val="002A7278"/>
    <w:rsid w:val="002A73EA"/>
    <w:rsid w:val="002A7411"/>
    <w:rsid w:val="002A7493"/>
    <w:rsid w:val="002A767E"/>
    <w:rsid w:val="002B0275"/>
    <w:rsid w:val="002B2C3A"/>
    <w:rsid w:val="002B3F69"/>
    <w:rsid w:val="002B5395"/>
    <w:rsid w:val="002B6D76"/>
    <w:rsid w:val="002B6FC2"/>
    <w:rsid w:val="002B7898"/>
    <w:rsid w:val="002C0AB6"/>
    <w:rsid w:val="002C0B85"/>
    <w:rsid w:val="002C0F00"/>
    <w:rsid w:val="002C3431"/>
    <w:rsid w:val="002C4B0A"/>
    <w:rsid w:val="002C4B24"/>
    <w:rsid w:val="002C5071"/>
    <w:rsid w:val="002C5734"/>
    <w:rsid w:val="002C5906"/>
    <w:rsid w:val="002C6A74"/>
    <w:rsid w:val="002D098E"/>
    <w:rsid w:val="002D2C15"/>
    <w:rsid w:val="002D2C16"/>
    <w:rsid w:val="002D2FEE"/>
    <w:rsid w:val="002D4234"/>
    <w:rsid w:val="002D4A44"/>
    <w:rsid w:val="002D4D3F"/>
    <w:rsid w:val="002D6809"/>
    <w:rsid w:val="002D69BC"/>
    <w:rsid w:val="002E0485"/>
    <w:rsid w:val="002E1130"/>
    <w:rsid w:val="002E2047"/>
    <w:rsid w:val="002E2899"/>
    <w:rsid w:val="002E3175"/>
    <w:rsid w:val="002E4C37"/>
    <w:rsid w:val="002E5157"/>
    <w:rsid w:val="002E5CA0"/>
    <w:rsid w:val="002E7A9F"/>
    <w:rsid w:val="002E7CD9"/>
    <w:rsid w:val="002E7F3C"/>
    <w:rsid w:val="002F10F4"/>
    <w:rsid w:val="002F2675"/>
    <w:rsid w:val="002F2D61"/>
    <w:rsid w:val="002F386B"/>
    <w:rsid w:val="002F44CC"/>
    <w:rsid w:val="002F4BDE"/>
    <w:rsid w:val="002F4DB6"/>
    <w:rsid w:val="0030018A"/>
    <w:rsid w:val="00300539"/>
    <w:rsid w:val="00300A82"/>
    <w:rsid w:val="003017D7"/>
    <w:rsid w:val="00302076"/>
    <w:rsid w:val="00304C5A"/>
    <w:rsid w:val="00304E26"/>
    <w:rsid w:val="00307544"/>
    <w:rsid w:val="003077D9"/>
    <w:rsid w:val="0031029A"/>
    <w:rsid w:val="003103D3"/>
    <w:rsid w:val="00310923"/>
    <w:rsid w:val="0031373B"/>
    <w:rsid w:val="00314042"/>
    <w:rsid w:val="00315881"/>
    <w:rsid w:val="00315A73"/>
    <w:rsid w:val="00320E4B"/>
    <w:rsid w:val="0032223C"/>
    <w:rsid w:val="00322946"/>
    <w:rsid w:val="003232B4"/>
    <w:rsid w:val="00324128"/>
    <w:rsid w:val="00324866"/>
    <w:rsid w:val="00324F5A"/>
    <w:rsid w:val="00325D63"/>
    <w:rsid w:val="003266AA"/>
    <w:rsid w:val="003274C1"/>
    <w:rsid w:val="003305DF"/>
    <w:rsid w:val="00331DC1"/>
    <w:rsid w:val="00332176"/>
    <w:rsid w:val="00332E26"/>
    <w:rsid w:val="00332E47"/>
    <w:rsid w:val="0033421A"/>
    <w:rsid w:val="00336BCA"/>
    <w:rsid w:val="00337324"/>
    <w:rsid w:val="003374D2"/>
    <w:rsid w:val="0033755B"/>
    <w:rsid w:val="00337E47"/>
    <w:rsid w:val="00341F64"/>
    <w:rsid w:val="00342BDC"/>
    <w:rsid w:val="00342BED"/>
    <w:rsid w:val="00344A9E"/>
    <w:rsid w:val="00344CAF"/>
    <w:rsid w:val="003456C4"/>
    <w:rsid w:val="003456EA"/>
    <w:rsid w:val="003460B3"/>
    <w:rsid w:val="003468AF"/>
    <w:rsid w:val="00346CE8"/>
    <w:rsid w:val="003512D9"/>
    <w:rsid w:val="0035368B"/>
    <w:rsid w:val="003558DF"/>
    <w:rsid w:val="0035720B"/>
    <w:rsid w:val="003575BB"/>
    <w:rsid w:val="00360D1E"/>
    <w:rsid w:val="00360E8B"/>
    <w:rsid w:val="00361140"/>
    <w:rsid w:val="00361E35"/>
    <w:rsid w:val="00361E8E"/>
    <w:rsid w:val="0036344D"/>
    <w:rsid w:val="003644D0"/>
    <w:rsid w:val="003651CC"/>
    <w:rsid w:val="00365236"/>
    <w:rsid w:val="00365887"/>
    <w:rsid w:val="00366100"/>
    <w:rsid w:val="003664E9"/>
    <w:rsid w:val="00367280"/>
    <w:rsid w:val="003675B9"/>
    <w:rsid w:val="0036771D"/>
    <w:rsid w:val="003679A1"/>
    <w:rsid w:val="003700ED"/>
    <w:rsid w:val="00370688"/>
    <w:rsid w:val="00370B9C"/>
    <w:rsid w:val="003726CF"/>
    <w:rsid w:val="00372A7E"/>
    <w:rsid w:val="003749FB"/>
    <w:rsid w:val="00374D56"/>
    <w:rsid w:val="00374E44"/>
    <w:rsid w:val="00374EBB"/>
    <w:rsid w:val="0037614F"/>
    <w:rsid w:val="00376987"/>
    <w:rsid w:val="00377EB2"/>
    <w:rsid w:val="003819E6"/>
    <w:rsid w:val="00382C48"/>
    <w:rsid w:val="00383B41"/>
    <w:rsid w:val="00384223"/>
    <w:rsid w:val="003845F0"/>
    <w:rsid w:val="0039019F"/>
    <w:rsid w:val="00391588"/>
    <w:rsid w:val="00392A4C"/>
    <w:rsid w:val="003935D6"/>
    <w:rsid w:val="0039363C"/>
    <w:rsid w:val="003944A2"/>
    <w:rsid w:val="003944D3"/>
    <w:rsid w:val="00394702"/>
    <w:rsid w:val="00396855"/>
    <w:rsid w:val="003A059D"/>
    <w:rsid w:val="003A0916"/>
    <w:rsid w:val="003A0F11"/>
    <w:rsid w:val="003A24FF"/>
    <w:rsid w:val="003A3E93"/>
    <w:rsid w:val="003A42F0"/>
    <w:rsid w:val="003A4859"/>
    <w:rsid w:val="003A5C1F"/>
    <w:rsid w:val="003A6941"/>
    <w:rsid w:val="003A6A88"/>
    <w:rsid w:val="003A7D39"/>
    <w:rsid w:val="003A7E42"/>
    <w:rsid w:val="003B1814"/>
    <w:rsid w:val="003B18E6"/>
    <w:rsid w:val="003B1BB2"/>
    <w:rsid w:val="003B1D22"/>
    <w:rsid w:val="003B2905"/>
    <w:rsid w:val="003B30CB"/>
    <w:rsid w:val="003B32AE"/>
    <w:rsid w:val="003B330A"/>
    <w:rsid w:val="003B34F1"/>
    <w:rsid w:val="003B36D7"/>
    <w:rsid w:val="003B479B"/>
    <w:rsid w:val="003B4AF3"/>
    <w:rsid w:val="003B4CFF"/>
    <w:rsid w:val="003B54C1"/>
    <w:rsid w:val="003B5822"/>
    <w:rsid w:val="003B62EB"/>
    <w:rsid w:val="003B7C79"/>
    <w:rsid w:val="003C0FC6"/>
    <w:rsid w:val="003C27DB"/>
    <w:rsid w:val="003C3EEB"/>
    <w:rsid w:val="003C4B66"/>
    <w:rsid w:val="003C5DD0"/>
    <w:rsid w:val="003C78A7"/>
    <w:rsid w:val="003D038F"/>
    <w:rsid w:val="003D101C"/>
    <w:rsid w:val="003D33AD"/>
    <w:rsid w:val="003D52AB"/>
    <w:rsid w:val="003E03F6"/>
    <w:rsid w:val="003E08ED"/>
    <w:rsid w:val="003E1CAD"/>
    <w:rsid w:val="003E1F03"/>
    <w:rsid w:val="003E1F76"/>
    <w:rsid w:val="003E2891"/>
    <w:rsid w:val="003E2F55"/>
    <w:rsid w:val="003E3E50"/>
    <w:rsid w:val="003E4FD4"/>
    <w:rsid w:val="003E5E89"/>
    <w:rsid w:val="003E7501"/>
    <w:rsid w:val="003E7863"/>
    <w:rsid w:val="003F0798"/>
    <w:rsid w:val="003F0F64"/>
    <w:rsid w:val="003F199A"/>
    <w:rsid w:val="003F4209"/>
    <w:rsid w:val="003F47F9"/>
    <w:rsid w:val="003F4ADC"/>
    <w:rsid w:val="003F4CF6"/>
    <w:rsid w:val="003F4FB3"/>
    <w:rsid w:val="003F5729"/>
    <w:rsid w:val="003F5DE6"/>
    <w:rsid w:val="003F7C70"/>
    <w:rsid w:val="00401989"/>
    <w:rsid w:val="00402C0E"/>
    <w:rsid w:val="00402C0F"/>
    <w:rsid w:val="0040373E"/>
    <w:rsid w:val="004039CC"/>
    <w:rsid w:val="004050E6"/>
    <w:rsid w:val="00406507"/>
    <w:rsid w:val="004065D2"/>
    <w:rsid w:val="0040671B"/>
    <w:rsid w:val="00406A52"/>
    <w:rsid w:val="00406ED4"/>
    <w:rsid w:val="0041036F"/>
    <w:rsid w:val="00410DF1"/>
    <w:rsid w:val="0041147A"/>
    <w:rsid w:val="00411587"/>
    <w:rsid w:val="00413709"/>
    <w:rsid w:val="00413CE9"/>
    <w:rsid w:val="0041430E"/>
    <w:rsid w:val="00414746"/>
    <w:rsid w:val="00415A03"/>
    <w:rsid w:val="00415D76"/>
    <w:rsid w:val="00416EF1"/>
    <w:rsid w:val="0042169C"/>
    <w:rsid w:val="004224B7"/>
    <w:rsid w:val="00423544"/>
    <w:rsid w:val="00423942"/>
    <w:rsid w:val="00425F0C"/>
    <w:rsid w:val="00426446"/>
    <w:rsid w:val="00430470"/>
    <w:rsid w:val="0043063F"/>
    <w:rsid w:val="00430C21"/>
    <w:rsid w:val="004316DE"/>
    <w:rsid w:val="0043211D"/>
    <w:rsid w:val="0043390D"/>
    <w:rsid w:val="0043422D"/>
    <w:rsid w:val="00434AD8"/>
    <w:rsid w:val="00434C44"/>
    <w:rsid w:val="00434DA4"/>
    <w:rsid w:val="004350C3"/>
    <w:rsid w:val="00436BAC"/>
    <w:rsid w:val="00437DE3"/>
    <w:rsid w:val="00437F6C"/>
    <w:rsid w:val="0044081D"/>
    <w:rsid w:val="00440D76"/>
    <w:rsid w:val="00442068"/>
    <w:rsid w:val="004427C3"/>
    <w:rsid w:val="0044548E"/>
    <w:rsid w:val="004455CB"/>
    <w:rsid w:val="0044601F"/>
    <w:rsid w:val="00451E6C"/>
    <w:rsid w:val="004529A8"/>
    <w:rsid w:val="004532F9"/>
    <w:rsid w:val="00453452"/>
    <w:rsid w:val="0045376F"/>
    <w:rsid w:val="00453D3D"/>
    <w:rsid w:val="00454599"/>
    <w:rsid w:val="0045471F"/>
    <w:rsid w:val="00460297"/>
    <w:rsid w:val="0046092C"/>
    <w:rsid w:val="00460C05"/>
    <w:rsid w:val="00462E70"/>
    <w:rsid w:val="004631DE"/>
    <w:rsid w:val="004645EF"/>
    <w:rsid w:val="004646DD"/>
    <w:rsid w:val="00466DD7"/>
    <w:rsid w:val="004700C0"/>
    <w:rsid w:val="00470A5D"/>
    <w:rsid w:val="004738FC"/>
    <w:rsid w:val="00473985"/>
    <w:rsid w:val="0047556A"/>
    <w:rsid w:val="00475BD5"/>
    <w:rsid w:val="00475FD2"/>
    <w:rsid w:val="0047631E"/>
    <w:rsid w:val="0047640C"/>
    <w:rsid w:val="004806FE"/>
    <w:rsid w:val="00481285"/>
    <w:rsid w:val="0048158D"/>
    <w:rsid w:val="00482096"/>
    <w:rsid w:val="004824E7"/>
    <w:rsid w:val="00483FAF"/>
    <w:rsid w:val="0048409B"/>
    <w:rsid w:val="004844B8"/>
    <w:rsid w:val="004850A3"/>
    <w:rsid w:val="004907D6"/>
    <w:rsid w:val="0049243B"/>
    <w:rsid w:val="00492C9F"/>
    <w:rsid w:val="00492EDF"/>
    <w:rsid w:val="004931B0"/>
    <w:rsid w:val="00493911"/>
    <w:rsid w:val="00494437"/>
    <w:rsid w:val="0049499F"/>
    <w:rsid w:val="004967A4"/>
    <w:rsid w:val="00497912"/>
    <w:rsid w:val="00497A3D"/>
    <w:rsid w:val="004A1F6E"/>
    <w:rsid w:val="004A3BB8"/>
    <w:rsid w:val="004A4096"/>
    <w:rsid w:val="004A5BFA"/>
    <w:rsid w:val="004B0F5D"/>
    <w:rsid w:val="004B32B8"/>
    <w:rsid w:val="004B3838"/>
    <w:rsid w:val="004B51E9"/>
    <w:rsid w:val="004B55AA"/>
    <w:rsid w:val="004B64E3"/>
    <w:rsid w:val="004B7F4C"/>
    <w:rsid w:val="004C060B"/>
    <w:rsid w:val="004C16F6"/>
    <w:rsid w:val="004C1E99"/>
    <w:rsid w:val="004C21C6"/>
    <w:rsid w:val="004C3F56"/>
    <w:rsid w:val="004C3FDB"/>
    <w:rsid w:val="004C52E6"/>
    <w:rsid w:val="004C6527"/>
    <w:rsid w:val="004D1FC2"/>
    <w:rsid w:val="004D2180"/>
    <w:rsid w:val="004D32DF"/>
    <w:rsid w:val="004D37BA"/>
    <w:rsid w:val="004D41CA"/>
    <w:rsid w:val="004D438D"/>
    <w:rsid w:val="004D62DB"/>
    <w:rsid w:val="004D6937"/>
    <w:rsid w:val="004E083C"/>
    <w:rsid w:val="004E1FC1"/>
    <w:rsid w:val="004E283C"/>
    <w:rsid w:val="004E355A"/>
    <w:rsid w:val="004E3BB8"/>
    <w:rsid w:val="004E42DD"/>
    <w:rsid w:val="004E622C"/>
    <w:rsid w:val="004E69E1"/>
    <w:rsid w:val="004E7029"/>
    <w:rsid w:val="004E7185"/>
    <w:rsid w:val="004E7FD3"/>
    <w:rsid w:val="004F0C52"/>
    <w:rsid w:val="004F1C74"/>
    <w:rsid w:val="004F2647"/>
    <w:rsid w:val="004F2CAD"/>
    <w:rsid w:val="004F2E30"/>
    <w:rsid w:val="004F4B6E"/>
    <w:rsid w:val="004F5008"/>
    <w:rsid w:val="004F5081"/>
    <w:rsid w:val="004F55A8"/>
    <w:rsid w:val="00503E00"/>
    <w:rsid w:val="00505451"/>
    <w:rsid w:val="005057E3"/>
    <w:rsid w:val="0050590A"/>
    <w:rsid w:val="00505A1C"/>
    <w:rsid w:val="00506908"/>
    <w:rsid w:val="00510167"/>
    <w:rsid w:val="00511D97"/>
    <w:rsid w:val="00511EBE"/>
    <w:rsid w:val="0051379F"/>
    <w:rsid w:val="00515559"/>
    <w:rsid w:val="005176B9"/>
    <w:rsid w:val="005179A8"/>
    <w:rsid w:val="0052118E"/>
    <w:rsid w:val="00521266"/>
    <w:rsid w:val="0052275D"/>
    <w:rsid w:val="00522F95"/>
    <w:rsid w:val="00524208"/>
    <w:rsid w:val="00526683"/>
    <w:rsid w:val="0052683B"/>
    <w:rsid w:val="005274B2"/>
    <w:rsid w:val="00527E6D"/>
    <w:rsid w:val="005300A2"/>
    <w:rsid w:val="00530FAC"/>
    <w:rsid w:val="005312D1"/>
    <w:rsid w:val="00531C00"/>
    <w:rsid w:val="00532170"/>
    <w:rsid w:val="00533115"/>
    <w:rsid w:val="00535433"/>
    <w:rsid w:val="00537B9A"/>
    <w:rsid w:val="00541CC0"/>
    <w:rsid w:val="00542F49"/>
    <w:rsid w:val="005440CF"/>
    <w:rsid w:val="00544809"/>
    <w:rsid w:val="00544E02"/>
    <w:rsid w:val="0054636C"/>
    <w:rsid w:val="00546460"/>
    <w:rsid w:val="005473BB"/>
    <w:rsid w:val="00550697"/>
    <w:rsid w:val="0055091C"/>
    <w:rsid w:val="0055092E"/>
    <w:rsid w:val="005522FE"/>
    <w:rsid w:val="00554666"/>
    <w:rsid w:val="0055481E"/>
    <w:rsid w:val="00554C64"/>
    <w:rsid w:val="005553EF"/>
    <w:rsid w:val="00556458"/>
    <w:rsid w:val="00557264"/>
    <w:rsid w:val="00557D95"/>
    <w:rsid w:val="00557EC3"/>
    <w:rsid w:val="005623E9"/>
    <w:rsid w:val="0056544C"/>
    <w:rsid w:val="005661EA"/>
    <w:rsid w:val="00566892"/>
    <w:rsid w:val="00566FC9"/>
    <w:rsid w:val="00567E81"/>
    <w:rsid w:val="00571388"/>
    <w:rsid w:val="00571751"/>
    <w:rsid w:val="00571AC3"/>
    <w:rsid w:val="00572A35"/>
    <w:rsid w:val="00576504"/>
    <w:rsid w:val="00577769"/>
    <w:rsid w:val="00580359"/>
    <w:rsid w:val="00580F1A"/>
    <w:rsid w:val="00585436"/>
    <w:rsid w:val="00585474"/>
    <w:rsid w:val="00585C1D"/>
    <w:rsid w:val="00587A32"/>
    <w:rsid w:val="00591A57"/>
    <w:rsid w:val="00591DB8"/>
    <w:rsid w:val="00593500"/>
    <w:rsid w:val="00593D51"/>
    <w:rsid w:val="005950A9"/>
    <w:rsid w:val="00595F6A"/>
    <w:rsid w:val="005968A3"/>
    <w:rsid w:val="005A02E6"/>
    <w:rsid w:val="005A198D"/>
    <w:rsid w:val="005A1CF4"/>
    <w:rsid w:val="005A26EA"/>
    <w:rsid w:val="005A2919"/>
    <w:rsid w:val="005A2A86"/>
    <w:rsid w:val="005A2B54"/>
    <w:rsid w:val="005B0847"/>
    <w:rsid w:val="005B12FB"/>
    <w:rsid w:val="005B1DF9"/>
    <w:rsid w:val="005B31E9"/>
    <w:rsid w:val="005B34AF"/>
    <w:rsid w:val="005B3624"/>
    <w:rsid w:val="005B563C"/>
    <w:rsid w:val="005B7024"/>
    <w:rsid w:val="005B766D"/>
    <w:rsid w:val="005B7D66"/>
    <w:rsid w:val="005C0DBF"/>
    <w:rsid w:val="005C108F"/>
    <w:rsid w:val="005C142B"/>
    <w:rsid w:val="005C1825"/>
    <w:rsid w:val="005C2DC1"/>
    <w:rsid w:val="005C3BD2"/>
    <w:rsid w:val="005C3D6A"/>
    <w:rsid w:val="005C412E"/>
    <w:rsid w:val="005C453F"/>
    <w:rsid w:val="005C512C"/>
    <w:rsid w:val="005C6DC0"/>
    <w:rsid w:val="005C7602"/>
    <w:rsid w:val="005D0C10"/>
    <w:rsid w:val="005D126E"/>
    <w:rsid w:val="005D25EB"/>
    <w:rsid w:val="005D3677"/>
    <w:rsid w:val="005D4E89"/>
    <w:rsid w:val="005D509D"/>
    <w:rsid w:val="005D5ACA"/>
    <w:rsid w:val="005E18E9"/>
    <w:rsid w:val="005E3C03"/>
    <w:rsid w:val="005E3F83"/>
    <w:rsid w:val="005E44CE"/>
    <w:rsid w:val="005E4623"/>
    <w:rsid w:val="005E7E01"/>
    <w:rsid w:val="005F0182"/>
    <w:rsid w:val="005F08D9"/>
    <w:rsid w:val="005F16BB"/>
    <w:rsid w:val="005F24D1"/>
    <w:rsid w:val="005F3725"/>
    <w:rsid w:val="005F3DA1"/>
    <w:rsid w:val="005F4561"/>
    <w:rsid w:val="005F4FA1"/>
    <w:rsid w:val="005F51F1"/>
    <w:rsid w:val="005F6E1B"/>
    <w:rsid w:val="005F782B"/>
    <w:rsid w:val="005F7DDD"/>
    <w:rsid w:val="006012A1"/>
    <w:rsid w:val="00601D7D"/>
    <w:rsid w:val="00601D9A"/>
    <w:rsid w:val="00603045"/>
    <w:rsid w:val="00607575"/>
    <w:rsid w:val="00610DF5"/>
    <w:rsid w:val="00610FF3"/>
    <w:rsid w:val="00611DC8"/>
    <w:rsid w:val="00612AD2"/>
    <w:rsid w:val="00612BC5"/>
    <w:rsid w:val="00613219"/>
    <w:rsid w:val="00613372"/>
    <w:rsid w:val="006136BE"/>
    <w:rsid w:val="00614370"/>
    <w:rsid w:val="00614CC8"/>
    <w:rsid w:val="00615132"/>
    <w:rsid w:val="00615DB6"/>
    <w:rsid w:val="00616DD3"/>
    <w:rsid w:val="0061762D"/>
    <w:rsid w:val="00622352"/>
    <w:rsid w:val="00623285"/>
    <w:rsid w:val="006237A6"/>
    <w:rsid w:val="006241EA"/>
    <w:rsid w:val="0062428C"/>
    <w:rsid w:val="006254BC"/>
    <w:rsid w:val="00625A68"/>
    <w:rsid w:val="00626670"/>
    <w:rsid w:val="00627852"/>
    <w:rsid w:val="00627A81"/>
    <w:rsid w:val="00627FAF"/>
    <w:rsid w:val="006302D3"/>
    <w:rsid w:val="00631A45"/>
    <w:rsid w:val="00632943"/>
    <w:rsid w:val="00632F8E"/>
    <w:rsid w:val="00633AA5"/>
    <w:rsid w:val="00633D5A"/>
    <w:rsid w:val="00633E7F"/>
    <w:rsid w:val="00634771"/>
    <w:rsid w:val="00636E4D"/>
    <w:rsid w:val="00637C46"/>
    <w:rsid w:val="00640236"/>
    <w:rsid w:val="00641AB3"/>
    <w:rsid w:val="006453B2"/>
    <w:rsid w:val="006455A5"/>
    <w:rsid w:val="006507B6"/>
    <w:rsid w:val="00653665"/>
    <w:rsid w:val="0065407E"/>
    <w:rsid w:val="0065417B"/>
    <w:rsid w:val="006545CE"/>
    <w:rsid w:val="0065478F"/>
    <w:rsid w:val="00655921"/>
    <w:rsid w:val="0065702C"/>
    <w:rsid w:val="00657038"/>
    <w:rsid w:val="006577D9"/>
    <w:rsid w:val="00657BCA"/>
    <w:rsid w:val="00657E00"/>
    <w:rsid w:val="006614F6"/>
    <w:rsid w:val="006615A7"/>
    <w:rsid w:val="00662F46"/>
    <w:rsid w:val="00663035"/>
    <w:rsid w:val="006638E1"/>
    <w:rsid w:val="00664CA7"/>
    <w:rsid w:val="0066578B"/>
    <w:rsid w:val="00665DC3"/>
    <w:rsid w:val="00666A1B"/>
    <w:rsid w:val="00666C8A"/>
    <w:rsid w:val="00666CEA"/>
    <w:rsid w:val="0066704E"/>
    <w:rsid w:val="006676B5"/>
    <w:rsid w:val="006705A2"/>
    <w:rsid w:val="00670679"/>
    <w:rsid w:val="006722FC"/>
    <w:rsid w:val="00672C6B"/>
    <w:rsid w:val="00673531"/>
    <w:rsid w:val="00674B6C"/>
    <w:rsid w:val="00676F46"/>
    <w:rsid w:val="006775E4"/>
    <w:rsid w:val="006779D8"/>
    <w:rsid w:val="00677FC1"/>
    <w:rsid w:val="00681520"/>
    <w:rsid w:val="0068218A"/>
    <w:rsid w:val="00683131"/>
    <w:rsid w:val="006855E0"/>
    <w:rsid w:val="00686215"/>
    <w:rsid w:val="00686B50"/>
    <w:rsid w:val="00686CFD"/>
    <w:rsid w:val="0068766D"/>
    <w:rsid w:val="00687C2A"/>
    <w:rsid w:val="006914FD"/>
    <w:rsid w:val="00692ADC"/>
    <w:rsid w:val="0069391F"/>
    <w:rsid w:val="00693CB9"/>
    <w:rsid w:val="006953FE"/>
    <w:rsid w:val="00695EA0"/>
    <w:rsid w:val="00696828"/>
    <w:rsid w:val="006A3E34"/>
    <w:rsid w:val="006A4274"/>
    <w:rsid w:val="006A460F"/>
    <w:rsid w:val="006A4858"/>
    <w:rsid w:val="006A4D30"/>
    <w:rsid w:val="006A57F2"/>
    <w:rsid w:val="006A73D0"/>
    <w:rsid w:val="006B02E9"/>
    <w:rsid w:val="006B04E2"/>
    <w:rsid w:val="006B2581"/>
    <w:rsid w:val="006B25CF"/>
    <w:rsid w:val="006B28D1"/>
    <w:rsid w:val="006B31E2"/>
    <w:rsid w:val="006B5412"/>
    <w:rsid w:val="006B6733"/>
    <w:rsid w:val="006B679F"/>
    <w:rsid w:val="006B67C7"/>
    <w:rsid w:val="006B6970"/>
    <w:rsid w:val="006B75B7"/>
    <w:rsid w:val="006C03CC"/>
    <w:rsid w:val="006C040A"/>
    <w:rsid w:val="006C1BD1"/>
    <w:rsid w:val="006C3639"/>
    <w:rsid w:val="006C47DF"/>
    <w:rsid w:val="006C4859"/>
    <w:rsid w:val="006C4881"/>
    <w:rsid w:val="006C4910"/>
    <w:rsid w:val="006C53AE"/>
    <w:rsid w:val="006C5780"/>
    <w:rsid w:val="006C5C27"/>
    <w:rsid w:val="006C6363"/>
    <w:rsid w:val="006C6E20"/>
    <w:rsid w:val="006C7185"/>
    <w:rsid w:val="006C764B"/>
    <w:rsid w:val="006C7FD5"/>
    <w:rsid w:val="006D0429"/>
    <w:rsid w:val="006D08C4"/>
    <w:rsid w:val="006D0D7C"/>
    <w:rsid w:val="006D1CD0"/>
    <w:rsid w:val="006D317B"/>
    <w:rsid w:val="006D384A"/>
    <w:rsid w:val="006D4440"/>
    <w:rsid w:val="006D4D41"/>
    <w:rsid w:val="006D50E1"/>
    <w:rsid w:val="006D54FC"/>
    <w:rsid w:val="006E1A66"/>
    <w:rsid w:val="006E2679"/>
    <w:rsid w:val="006E2BD6"/>
    <w:rsid w:val="006E483A"/>
    <w:rsid w:val="006E68B8"/>
    <w:rsid w:val="006E69CB"/>
    <w:rsid w:val="006F1771"/>
    <w:rsid w:val="006F2346"/>
    <w:rsid w:val="006F2CDA"/>
    <w:rsid w:val="006F2EBA"/>
    <w:rsid w:val="006F31FF"/>
    <w:rsid w:val="006F3B2B"/>
    <w:rsid w:val="006F4970"/>
    <w:rsid w:val="006F559A"/>
    <w:rsid w:val="006F5C8E"/>
    <w:rsid w:val="006F6EB4"/>
    <w:rsid w:val="007000D9"/>
    <w:rsid w:val="00702D34"/>
    <w:rsid w:val="0070340F"/>
    <w:rsid w:val="00703C21"/>
    <w:rsid w:val="00704932"/>
    <w:rsid w:val="00705926"/>
    <w:rsid w:val="00713386"/>
    <w:rsid w:val="0071616E"/>
    <w:rsid w:val="00716441"/>
    <w:rsid w:val="00716795"/>
    <w:rsid w:val="007179A3"/>
    <w:rsid w:val="0072037F"/>
    <w:rsid w:val="00724AC4"/>
    <w:rsid w:val="00726ED3"/>
    <w:rsid w:val="00727898"/>
    <w:rsid w:val="0072794D"/>
    <w:rsid w:val="00727DA2"/>
    <w:rsid w:val="00730D2A"/>
    <w:rsid w:val="00732C09"/>
    <w:rsid w:val="00732F37"/>
    <w:rsid w:val="00733A7B"/>
    <w:rsid w:val="00733B82"/>
    <w:rsid w:val="00733E53"/>
    <w:rsid w:val="00734601"/>
    <w:rsid w:val="00734C6A"/>
    <w:rsid w:val="0073513D"/>
    <w:rsid w:val="007362BE"/>
    <w:rsid w:val="007367D0"/>
    <w:rsid w:val="00736B82"/>
    <w:rsid w:val="00737193"/>
    <w:rsid w:val="007372CD"/>
    <w:rsid w:val="007400D1"/>
    <w:rsid w:val="007407FC"/>
    <w:rsid w:val="007425B6"/>
    <w:rsid w:val="00742C39"/>
    <w:rsid w:val="007449AF"/>
    <w:rsid w:val="00747564"/>
    <w:rsid w:val="00747701"/>
    <w:rsid w:val="0075548D"/>
    <w:rsid w:val="00755619"/>
    <w:rsid w:val="007556C7"/>
    <w:rsid w:val="00755814"/>
    <w:rsid w:val="00755D08"/>
    <w:rsid w:val="00755DD2"/>
    <w:rsid w:val="007563C9"/>
    <w:rsid w:val="00756FA3"/>
    <w:rsid w:val="00756FEC"/>
    <w:rsid w:val="00757B4C"/>
    <w:rsid w:val="007603C7"/>
    <w:rsid w:val="00760458"/>
    <w:rsid w:val="00760DA0"/>
    <w:rsid w:val="00761240"/>
    <w:rsid w:val="00761583"/>
    <w:rsid w:val="00761B4B"/>
    <w:rsid w:val="0076298C"/>
    <w:rsid w:val="007629D3"/>
    <w:rsid w:val="007638F1"/>
    <w:rsid w:val="007642A6"/>
    <w:rsid w:val="007643F3"/>
    <w:rsid w:val="007664FB"/>
    <w:rsid w:val="00766CDF"/>
    <w:rsid w:val="00767C1E"/>
    <w:rsid w:val="0077170E"/>
    <w:rsid w:val="0077175C"/>
    <w:rsid w:val="007717DF"/>
    <w:rsid w:val="00771ED1"/>
    <w:rsid w:val="00772964"/>
    <w:rsid w:val="0078042D"/>
    <w:rsid w:val="00780462"/>
    <w:rsid w:val="00780F1F"/>
    <w:rsid w:val="0078290E"/>
    <w:rsid w:val="00786ABD"/>
    <w:rsid w:val="0079034E"/>
    <w:rsid w:val="00790A32"/>
    <w:rsid w:val="007911B9"/>
    <w:rsid w:val="0079281D"/>
    <w:rsid w:val="00792C33"/>
    <w:rsid w:val="00792D58"/>
    <w:rsid w:val="007935D9"/>
    <w:rsid w:val="00793BE6"/>
    <w:rsid w:val="00793DE5"/>
    <w:rsid w:val="00794082"/>
    <w:rsid w:val="00794616"/>
    <w:rsid w:val="00796402"/>
    <w:rsid w:val="0079752C"/>
    <w:rsid w:val="00797F02"/>
    <w:rsid w:val="007A0DDB"/>
    <w:rsid w:val="007A11AD"/>
    <w:rsid w:val="007A5783"/>
    <w:rsid w:val="007A6370"/>
    <w:rsid w:val="007A73C3"/>
    <w:rsid w:val="007A799E"/>
    <w:rsid w:val="007A7BD3"/>
    <w:rsid w:val="007A7CD8"/>
    <w:rsid w:val="007B02BE"/>
    <w:rsid w:val="007B0FF5"/>
    <w:rsid w:val="007B3894"/>
    <w:rsid w:val="007B5046"/>
    <w:rsid w:val="007B64D7"/>
    <w:rsid w:val="007B762C"/>
    <w:rsid w:val="007C004C"/>
    <w:rsid w:val="007C0089"/>
    <w:rsid w:val="007C082D"/>
    <w:rsid w:val="007C09DE"/>
    <w:rsid w:val="007C0E61"/>
    <w:rsid w:val="007C0E95"/>
    <w:rsid w:val="007C1B24"/>
    <w:rsid w:val="007C2280"/>
    <w:rsid w:val="007C33D9"/>
    <w:rsid w:val="007C4582"/>
    <w:rsid w:val="007C5155"/>
    <w:rsid w:val="007C5338"/>
    <w:rsid w:val="007C5BB4"/>
    <w:rsid w:val="007C68BF"/>
    <w:rsid w:val="007D0027"/>
    <w:rsid w:val="007D0AD7"/>
    <w:rsid w:val="007D0E52"/>
    <w:rsid w:val="007D1ADD"/>
    <w:rsid w:val="007D5707"/>
    <w:rsid w:val="007D5E20"/>
    <w:rsid w:val="007D62B2"/>
    <w:rsid w:val="007D6A4A"/>
    <w:rsid w:val="007D7B02"/>
    <w:rsid w:val="007E1921"/>
    <w:rsid w:val="007E428F"/>
    <w:rsid w:val="007E4CC5"/>
    <w:rsid w:val="007E5BD5"/>
    <w:rsid w:val="007E5EFF"/>
    <w:rsid w:val="007E6BC5"/>
    <w:rsid w:val="007E70CE"/>
    <w:rsid w:val="007E74BA"/>
    <w:rsid w:val="007E76B9"/>
    <w:rsid w:val="007F0D7D"/>
    <w:rsid w:val="007F1E2A"/>
    <w:rsid w:val="007F29C3"/>
    <w:rsid w:val="007F3029"/>
    <w:rsid w:val="007F37BE"/>
    <w:rsid w:val="007F395E"/>
    <w:rsid w:val="007F3C0D"/>
    <w:rsid w:val="007F3C60"/>
    <w:rsid w:val="007F481C"/>
    <w:rsid w:val="007F4C79"/>
    <w:rsid w:val="007F4E81"/>
    <w:rsid w:val="007F55FD"/>
    <w:rsid w:val="007F5B4D"/>
    <w:rsid w:val="007F5F0E"/>
    <w:rsid w:val="007F682F"/>
    <w:rsid w:val="00803C3D"/>
    <w:rsid w:val="008047DE"/>
    <w:rsid w:val="00806218"/>
    <w:rsid w:val="008065D9"/>
    <w:rsid w:val="00810044"/>
    <w:rsid w:val="008106B1"/>
    <w:rsid w:val="008119CF"/>
    <w:rsid w:val="00812BF4"/>
    <w:rsid w:val="008133C7"/>
    <w:rsid w:val="00814788"/>
    <w:rsid w:val="00815E7A"/>
    <w:rsid w:val="008163E6"/>
    <w:rsid w:val="00817264"/>
    <w:rsid w:val="00820F5B"/>
    <w:rsid w:val="0082161D"/>
    <w:rsid w:val="00821DDE"/>
    <w:rsid w:val="00823956"/>
    <w:rsid w:val="00827B3D"/>
    <w:rsid w:val="008308E3"/>
    <w:rsid w:val="00831403"/>
    <w:rsid w:val="00832087"/>
    <w:rsid w:val="008336E3"/>
    <w:rsid w:val="008342A6"/>
    <w:rsid w:val="00836A81"/>
    <w:rsid w:val="00840EF6"/>
    <w:rsid w:val="00840FD9"/>
    <w:rsid w:val="0084357B"/>
    <w:rsid w:val="00846246"/>
    <w:rsid w:val="008468B4"/>
    <w:rsid w:val="00846B4F"/>
    <w:rsid w:val="00846D87"/>
    <w:rsid w:val="008478C8"/>
    <w:rsid w:val="00847A42"/>
    <w:rsid w:val="00850D1E"/>
    <w:rsid w:val="00852852"/>
    <w:rsid w:val="008551C3"/>
    <w:rsid w:val="00857C7E"/>
    <w:rsid w:val="00860590"/>
    <w:rsid w:val="00860D93"/>
    <w:rsid w:val="00861969"/>
    <w:rsid w:val="008633FA"/>
    <w:rsid w:val="008655C0"/>
    <w:rsid w:val="00866E8F"/>
    <w:rsid w:val="00867AED"/>
    <w:rsid w:val="008705BF"/>
    <w:rsid w:val="00871F7A"/>
    <w:rsid w:val="0087218F"/>
    <w:rsid w:val="00874485"/>
    <w:rsid w:val="008755AD"/>
    <w:rsid w:val="0087578F"/>
    <w:rsid w:val="008769F7"/>
    <w:rsid w:val="00876C91"/>
    <w:rsid w:val="00876F5B"/>
    <w:rsid w:val="008770D1"/>
    <w:rsid w:val="00877D79"/>
    <w:rsid w:val="00880D01"/>
    <w:rsid w:val="0088119B"/>
    <w:rsid w:val="0088138C"/>
    <w:rsid w:val="0088157F"/>
    <w:rsid w:val="00882D61"/>
    <w:rsid w:val="00883177"/>
    <w:rsid w:val="00883677"/>
    <w:rsid w:val="0088367B"/>
    <w:rsid w:val="00884914"/>
    <w:rsid w:val="00885686"/>
    <w:rsid w:val="00885CD8"/>
    <w:rsid w:val="00885F37"/>
    <w:rsid w:val="00887FF8"/>
    <w:rsid w:val="00890C26"/>
    <w:rsid w:val="008911E7"/>
    <w:rsid w:val="0089262C"/>
    <w:rsid w:val="00892A5F"/>
    <w:rsid w:val="00893688"/>
    <w:rsid w:val="008944A1"/>
    <w:rsid w:val="008946B2"/>
    <w:rsid w:val="00896659"/>
    <w:rsid w:val="0089784A"/>
    <w:rsid w:val="008A0E25"/>
    <w:rsid w:val="008A1247"/>
    <w:rsid w:val="008A3A41"/>
    <w:rsid w:val="008A3FBC"/>
    <w:rsid w:val="008A68A1"/>
    <w:rsid w:val="008A6F72"/>
    <w:rsid w:val="008A7733"/>
    <w:rsid w:val="008B0FDE"/>
    <w:rsid w:val="008B1102"/>
    <w:rsid w:val="008B1470"/>
    <w:rsid w:val="008B24C0"/>
    <w:rsid w:val="008B2C32"/>
    <w:rsid w:val="008B2D1E"/>
    <w:rsid w:val="008B3CA5"/>
    <w:rsid w:val="008B438B"/>
    <w:rsid w:val="008B4973"/>
    <w:rsid w:val="008B4B50"/>
    <w:rsid w:val="008B7B1D"/>
    <w:rsid w:val="008C03AA"/>
    <w:rsid w:val="008C040A"/>
    <w:rsid w:val="008C1414"/>
    <w:rsid w:val="008C155E"/>
    <w:rsid w:val="008C3EAB"/>
    <w:rsid w:val="008C5207"/>
    <w:rsid w:val="008C6D8E"/>
    <w:rsid w:val="008C7DD9"/>
    <w:rsid w:val="008D0BF0"/>
    <w:rsid w:val="008D0DB2"/>
    <w:rsid w:val="008D2EAF"/>
    <w:rsid w:val="008D30F9"/>
    <w:rsid w:val="008D3414"/>
    <w:rsid w:val="008D41C2"/>
    <w:rsid w:val="008D431F"/>
    <w:rsid w:val="008D498F"/>
    <w:rsid w:val="008D514F"/>
    <w:rsid w:val="008D53B2"/>
    <w:rsid w:val="008D5A50"/>
    <w:rsid w:val="008D5CAC"/>
    <w:rsid w:val="008D71F9"/>
    <w:rsid w:val="008D76C1"/>
    <w:rsid w:val="008D7F49"/>
    <w:rsid w:val="008E1D85"/>
    <w:rsid w:val="008E3658"/>
    <w:rsid w:val="008E3730"/>
    <w:rsid w:val="008E4E08"/>
    <w:rsid w:val="008E52E7"/>
    <w:rsid w:val="008E6375"/>
    <w:rsid w:val="008E6A68"/>
    <w:rsid w:val="008E7A76"/>
    <w:rsid w:val="008E7E91"/>
    <w:rsid w:val="008F0A59"/>
    <w:rsid w:val="008F1E3A"/>
    <w:rsid w:val="008F1F4F"/>
    <w:rsid w:val="008F2A26"/>
    <w:rsid w:val="008F6265"/>
    <w:rsid w:val="008F64E6"/>
    <w:rsid w:val="00900705"/>
    <w:rsid w:val="00900F8B"/>
    <w:rsid w:val="0090121C"/>
    <w:rsid w:val="00901A78"/>
    <w:rsid w:val="009037FB"/>
    <w:rsid w:val="00904131"/>
    <w:rsid w:val="00904339"/>
    <w:rsid w:val="00904F81"/>
    <w:rsid w:val="00905EAE"/>
    <w:rsid w:val="00905FC3"/>
    <w:rsid w:val="009062A3"/>
    <w:rsid w:val="00906839"/>
    <w:rsid w:val="00906DE2"/>
    <w:rsid w:val="00906E50"/>
    <w:rsid w:val="00907033"/>
    <w:rsid w:val="009104D7"/>
    <w:rsid w:val="00911748"/>
    <w:rsid w:val="00912169"/>
    <w:rsid w:val="00912308"/>
    <w:rsid w:val="00913C70"/>
    <w:rsid w:val="009149FC"/>
    <w:rsid w:val="00914DCA"/>
    <w:rsid w:val="00920152"/>
    <w:rsid w:val="0092037A"/>
    <w:rsid w:val="009246AD"/>
    <w:rsid w:val="0092488C"/>
    <w:rsid w:val="00925465"/>
    <w:rsid w:val="00926DE0"/>
    <w:rsid w:val="00926E90"/>
    <w:rsid w:val="009312D2"/>
    <w:rsid w:val="00932B18"/>
    <w:rsid w:val="00932EF3"/>
    <w:rsid w:val="00933B7B"/>
    <w:rsid w:val="00935803"/>
    <w:rsid w:val="00935BEB"/>
    <w:rsid w:val="009369AA"/>
    <w:rsid w:val="00936DCC"/>
    <w:rsid w:val="0094105A"/>
    <w:rsid w:val="00943559"/>
    <w:rsid w:val="00945446"/>
    <w:rsid w:val="009457F6"/>
    <w:rsid w:val="00945D1A"/>
    <w:rsid w:val="0095061B"/>
    <w:rsid w:val="0095103E"/>
    <w:rsid w:val="009519A5"/>
    <w:rsid w:val="00953C4A"/>
    <w:rsid w:val="00955804"/>
    <w:rsid w:val="0095622F"/>
    <w:rsid w:val="009562B4"/>
    <w:rsid w:val="009576AE"/>
    <w:rsid w:val="00960D19"/>
    <w:rsid w:val="00961153"/>
    <w:rsid w:val="009631D3"/>
    <w:rsid w:val="009633AD"/>
    <w:rsid w:val="0096373D"/>
    <w:rsid w:val="00963746"/>
    <w:rsid w:val="0096492D"/>
    <w:rsid w:val="0096530D"/>
    <w:rsid w:val="00966B79"/>
    <w:rsid w:val="00966E25"/>
    <w:rsid w:val="009673F2"/>
    <w:rsid w:val="009677FC"/>
    <w:rsid w:val="00970B30"/>
    <w:rsid w:val="00973793"/>
    <w:rsid w:val="00975273"/>
    <w:rsid w:val="0097550F"/>
    <w:rsid w:val="009813EE"/>
    <w:rsid w:val="009827DF"/>
    <w:rsid w:val="009832CF"/>
    <w:rsid w:val="0098394A"/>
    <w:rsid w:val="00983DCF"/>
    <w:rsid w:val="0098423F"/>
    <w:rsid w:val="00984320"/>
    <w:rsid w:val="009850DF"/>
    <w:rsid w:val="009855D9"/>
    <w:rsid w:val="00985DC7"/>
    <w:rsid w:val="009865D8"/>
    <w:rsid w:val="009901BD"/>
    <w:rsid w:val="009906E0"/>
    <w:rsid w:val="009925AA"/>
    <w:rsid w:val="009925FA"/>
    <w:rsid w:val="009930A5"/>
    <w:rsid w:val="0099352E"/>
    <w:rsid w:val="009938F4"/>
    <w:rsid w:val="009939A2"/>
    <w:rsid w:val="009946AB"/>
    <w:rsid w:val="00997395"/>
    <w:rsid w:val="00997E47"/>
    <w:rsid w:val="009A0582"/>
    <w:rsid w:val="009A17F1"/>
    <w:rsid w:val="009A2194"/>
    <w:rsid w:val="009A2471"/>
    <w:rsid w:val="009A460F"/>
    <w:rsid w:val="009A52A7"/>
    <w:rsid w:val="009A5E00"/>
    <w:rsid w:val="009A663A"/>
    <w:rsid w:val="009A7BE2"/>
    <w:rsid w:val="009B00D2"/>
    <w:rsid w:val="009B296C"/>
    <w:rsid w:val="009B2F43"/>
    <w:rsid w:val="009B3742"/>
    <w:rsid w:val="009B3E5F"/>
    <w:rsid w:val="009B42E6"/>
    <w:rsid w:val="009B6BFC"/>
    <w:rsid w:val="009C2E95"/>
    <w:rsid w:val="009C3B06"/>
    <w:rsid w:val="009C597A"/>
    <w:rsid w:val="009D2647"/>
    <w:rsid w:val="009D3130"/>
    <w:rsid w:val="009D6043"/>
    <w:rsid w:val="009D68BA"/>
    <w:rsid w:val="009D6F49"/>
    <w:rsid w:val="009D6FE2"/>
    <w:rsid w:val="009D7ACD"/>
    <w:rsid w:val="009D7EF0"/>
    <w:rsid w:val="009E221A"/>
    <w:rsid w:val="009E24A1"/>
    <w:rsid w:val="009E2BAC"/>
    <w:rsid w:val="009E3804"/>
    <w:rsid w:val="009E3CEE"/>
    <w:rsid w:val="009E433E"/>
    <w:rsid w:val="009E4385"/>
    <w:rsid w:val="009E49AF"/>
    <w:rsid w:val="009E5809"/>
    <w:rsid w:val="009E5FDE"/>
    <w:rsid w:val="009F0C8C"/>
    <w:rsid w:val="009F18AA"/>
    <w:rsid w:val="009F2E7E"/>
    <w:rsid w:val="009F4416"/>
    <w:rsid w:val="00A00578"/>
    <w:rsid w:val="00A006AF"/>
    <w:rsid w:val="00A021E6"/>
    <w:rsid w:val="00A0237A"/>
    <w:rsid w:val="00A02D62"/>
    <w:rsid w:val="00A05941"/>
    <w:rsid w:val="00A1055F"/>
    <w:rsid w:val="00A10BB5"/>
    <w:rsid w:val="00A1357D"/>
    <w:rsid w:val="00A136AD"/>
    <w:rsid w:val="00A140E9"/>
    <w:rsid w:val="00A141E6"/>
    <w:rsid w:val="00A144DC"/>
    <w:rsid w:val="00A16A1C"/>
    <w:rsid w:val="00A20453"/>
    <w:rsid w:val="00A20EB5"/>
    <w:rsid w:val="00A234A4"/>
    <w:rsid w:val="00A23D5D"/>
    <w:rsid w:val="00A25F6D"/>
    <w:rsid w:val="00A263B9"/>
    <w:rsid w:val="00A2739A"/>
    <w:rsid w:val="00A27622"/>
    <w:rsid w:val="00A27E1C"/>
    <w:rsid w:val="00A30EE7"/>
    <w:rsid w:val="00A3106D"/>
    <w:rsid w:val="00A31E27"/>
    <w:rsid w:val="00A31FF5"/>
    <w:rsid w:val="00A3249E"/>
    <w:rsid w:val="00A353CE"/>
    <w:rsid w:val="00A37442"/>
    <w:rsid w:val="00A37A0E"/>
    <w:rsid w:val="00A4036C"/>
    <w:rsid w:val="00A4066B"/>
    <w:rsid w:val="00A40916"/>
    <w:rsid w:val="00A41B42"/>
    <w:rsid w:val="00A43207"/>
    <w:rsid w:val="00A43944"/>
    <w:rsid w:val="00A451BD"/>
    <w:rsid w:val="00A455B0"/>
    <w:rsid w:val="00A455B4"/>
    <w:rsid w:val="00A45A7D"/>
    <w:rsid w:val="00A45AD6"/>
    <w:rsid w:val="00A4621A"/>
    <w:rsid w:val="00A46444"/>
    <w:rsid w:val="00A46586"/>
    <w:rsid w:val="00A466EE"/>
    <w:rsid w:val="00A46EB7"/>
    <w:rsid w:val="00A473C2"/>
    <w:rsid w:val="00A516C8"/>
    <w:rsid w:val="00A5173C"/>
    <w:rsid w:val="00A51AF0"/>
    <w:rsid w:val="00A52622"/>
    <w:rsid w:val="00A54843"/>
    <w:rsid w:val="00A55FBE"/>
    <w:rsid w:val="00A607DA"/>
    <w:rsid w:val="00A6096C"/>
    <w:rsid w:val="00A610C4"/>
    <w:rsid w:val="00A63505"/>
    <w:rsid w:val="00A63F94"/>
    <w:rsid w:val="00A64DC8"/>
    <w:rsid w:val="00A65307"/>
    <w:rsid w:val="00A659CA"/>
    <w:rsid w:val="00A676DB"/>
    <w:rsid w:val="00A706FD"/>
    <w:rsid w:val="00A71647"/>
    <w:rsid w:val="00A73AD6"/>
    <w:rsid w:val="00A744C9"/>
    <w:rsid w:val="00A7478E"/>
    <w:rsid w:val="00A74903"/>
    <w:rsid w:val="00A74AF8"/>
    <w:rsid w:val="00A764EF"/>
    <w:rsid w:val="00A7715E"/>
    <w:rsid w:val="00A77ADB"/>
    <w:rsid w:val="00A8071D"/>
    <w:rsid w:val="00A81A79"/>
    <w:rsid w:val="00A81C87"/>
    <w:rsid w:val="00A81DE1"/>
    <w:rsid w:val="00A82A85"/>
    <w:rsid w:val="00A833CA"/>
    <w:rsid w:val="00A83597"/>
    <w:rsid w:val="00A8404E"/>
    <w:rsid w:val="00A849EC"/>
    <w:rsid w:val="00A86657"/>
    <w:rsid w:val="00A926EA"/>
    <w:rsid w:val="00A969AE"/>
    <w:rsid w:val="00A97C05"/>
    <w:rsid w:val="00A97F16"/>
    <w:rsid w:val="00AA014E"/>
    <w:rsid w:val="00AA0E0A"/>
    <w:rsid w:val="00AA1BC5"/>
    <w:rsid w:val="00AA2D52"/>
    <w:rsid w:val="00AA3E7F"/>
    <w:rsid w:val="00AA408F"/>
    <w:rsid w:val="00AA4237"/>
    <w:rsid w:val="00AA4CC7"/>
    <w:rsid w:val="00AA5941"/>
    <w:rsid w:val="00AA5CB2"/>
    <w:rsid w:val="00AA66E5"/>
    <w:rsid w:val="00AA76B2"/>
    <w:rsid w:val="00AA7A38"/>
    <w:rsid w:val="00AA7EF8"/>
    <w:rsid w:val="00AB06C7"/>
    <w:rsid w:val="00AB127A"/>
    <w:rsid w:val="00AB20DB"/>
    <w:rsid w:val="00AB34C5"/>
    <w:rsid w:val="00AB52C2"/>
    <w:rsid w:val="00AB61DD"/>
    <w:rsid w:val="00AB6502"/>
    <w:rsid w:val="00AB66C8"/>
    <w:rsid w:val="00AB7715"/>
    <w:rsid w:val="00AB77FC"/>
    <w:rsid w:val="00AC0155"/>
    <w:rsid w:val="00AC075F"/>
    <w:rsid w:val="00AC1A37"/>
    <w:rsid w:val="00AC24C4"/>
    <w:rsid w:val="00AC3E9D"/>
    <w:rsid w:val="00AC3F03"/>
    <w:rsid w:val="00AC4690"/>
    <w:rsid w:val="00AC4F1B"/>
    <w:rsid w:val="00AC64CF"/>
    <w:rsid w:val="00AC7682"/>
    <w:rsid w:val="00AC7916"/>
    <w:rsid w:val="00AD10C4"/>
    <w:rsid w:val="00AD1D58"/>
    <w:rsid w:val="00AD21C5"/>
    <w:rsid w:val="00AD27CF"/>
    <w:rsid w:val="00AD4158"/>
    <w:rsid w:val="00AD5B33"/>
    <w:rsid w:val="00AD5C6A"/>
    <w:rsid w:val="00AD72E6"/>
    <w:rsid w:val="00AD734E"/>
    <w:rsid w:val="00AE465A"/>
    <w:rsid w:val="00AE4A0A"/>
    <w:rsid w:val="00AE53F5"/>
    <w:rsid w:val="00AE5BDA"/>
    <w:rsid w:val="00AE65B1"/>
    <w:rsid w:val="00AE78C4"/>
    <w:rsid w:val="00AF0655"/>
    <w:rsid w:val="00AF0850"/>
    <w:rsid w:val="00AF109C"/>
    <w:rsid w:val="00AF1139"/>
    <w:rsid w:val="00AF1835"/>
    <w:rsid w:val="00AF3335"/>
    <w:rsid w:val="00AF33CF"/>
    <w:rsid w:val="00AF4879"/>
    <w:rsid w:val="00AF4F6D"/>
    <w:rsid w:val="00AF5313"/>
    <w:rsid w:val="00AF56D2"/>
    <w:rsid w:val="00AF5FE4"/>
    <w:rsid w:val="00AF6208"/>
    <w:rsid w:val="00AF69F6"/>
    <w:rsid w:val="00AF6F97"/>
    <w:rsid w:val="00AF7F6A"/>
    <w:rsid w:val="00B0222E"/>
    <w:rsid w:val="00B0441C"/>
    <w:rsid w:val="00B04E1D"/>
    <w:rsid w:val="00B05A88"/>
    <w:rsid w:val="00B05CF4"/>
    <w:rsid w:val="00B074B2"/>
    <w:rsid w:val="00B10304"/>
    <w:rsid w:val="00B12131"/>
    <w:rsid w:val="00B1250E"/>
    <w:rsid w:val="00B126D4"/>
    <w:rsid w:val="00B12C4C"/>
    <w:rsid w:val="00B139A1"/>
    <w:rsid w:val="00B16F2B"/>
    <w:rsid w:val="00B16FA3"/>
    <w:rsid w:val="00B2051F"/>
    <w:rsid w:val="00B21747"/>
    <w:rsid w:val="00B221DE"/>
    <w:rsid w:val="00B22773"/>
    <w:rsid w:val="00B2305F"/>
    <w:rsid w:val="00B23F90"/>
    <w:rsid w:val="00B24665"/>
    <w:rsid w:val="00B2542A"/>
    <w:rsid w:val="00B25598"/>
    <w:rsid w:val="00B27A70"/>
    <w:rsid w:val="00B30D72"/>
    <w:rsid w:val="00B31413"/>
    <w:rsid w:val="00B3230E"/>
    <w:rsid w:val="00B3456D"/>
    <w:rsid w:val="00B34B12"/>
    <w:rsid w:val="00B34DD3"/>
    <w:rsid w:val="00B37908"/>
    <w:rsid w:val="00B40068"/>
    <w:rsid w:val="00B40F73"/>
    <w:rsid w:val="00B41726"/>
    <w:rsid w:val="00B42825"/>
    <w:rsid w:val="00B43A14"/>
    <w:rsid w:val="00B43E91"/>
    <w:rsid w:val="00B44641"/>
    <w:rsid w:val="00B446A1"/>
    <w:rsid w:val="00B44770"/>
    <w:rsid w:val="00B44880"/>
    <w:rsid w:val="00B44D49"/>
    <w:rsid w:val="00B44F37"/>
    <w:rsid w:val="00B451EE"/>
    <w:rsid w:val="00B46A0E"/>
    <w:rsid w:val="00B518CF"/>
    <w:rsid w:val="00B53858"/>
    <w:rsid w:val="00B53A18"/>
    <w:rsid w:val="00B553D6"/>
    <w:rsid w:val="00B55C9D"/>
    <w:rsid w:val="00B60441"/>
    <w:rsid w:val="00B607D0"/>
    <w:rsid w:val="00B62588"/>
    <w:rsid w:val="00B6313D"/>
    <w:rsid w:val="00B64B5C"/>
    <w:rsid w:val="00B712F8"/>
    <w:rsid w:val="00B714A5"/>
    <w:rsid w:val="00B73238"/>
    <w:rsid w:val="00B73CBD"/>
    <w:rsid w:val="00B75075"/>
    <w:rsid w:val="00B7618D"/>
    <w:rsid w:val="00B77DC1"/>
    <w:rsid w:val="00B77DCF"/>
    <w:rsid w:val="00B8014B"/>
    <w:rsid w:val="00B80FB5"/>
    <w:rsid w:val="00B828C7"/>
    <w:rsid w:val="00B829BC"/>
    <w:rsid w:val="00B8413C"/>
    <w:rsid w:val="00B84739"/>
    <w:rsid w:val="00B854E0"/>
    <w:rsid w:val="00B90828"/>
    <w:rsid w:val="00B90E59"/>
    <w:rsid w:val="00B91136"/>
    <w:rsid w:val="00B91A02"/>
    <w:rsid w:val="00B91CB3"/>
    <w:rsid w:val="00B92E97"/>
    <w:rsid w:val="00B92FCA"/>
    <w:rsid w:val="00B938C5"/>
    <w:rsid w:val="00B93A4F"/>
    <w:rsid w:val="00B9469B"/>
    <w:rsid w:val="00B95044"/>
    <w:rsid w:val="00B95984"/>
    <w:rsid w:val="00B969A1"/>
    <w:rsid w:val="00B973D8"/>
    <w:rsid w:val="00B97D9E"/>
    <w:rsid w:val="00BA0E09"/>
    <w:rsid w:val="00BA108A"/>
    <w:rsid w:val="00BA20EC"/>
    <w:rsid w:val="00BA2799"/>
    <w:rsid w:val="00BA2E40"/>
    <w:rsid w:val="00BA3C96"/>
    <w:rsid w:val="00BA43E3"/>
    <w:rsid w:val="00BA7190"/>
    <w:rsid w:val="00BA7452"/>
    <w:rsid w:val="00BB0309"/>
    <w:rsid w:val="00BB03A5"/>
    <w:rsid w:val="00BB0CA2"/>
    <w:rsid w:val="00BB1033"/>
    <w:rsid w:val="00BB21E3"/>
    <w:rsid w:val="00BB4F21"/>
    <w:rsid w:val="00BB6413"/>
    <w:rsid w:val="00BB78DB"/>
    <w:rsid w:val="00BC0623"/>
    <w:rsid w:val="00BC17A6"/>
    <w:rsid w:val="00BC214D"/>
    <w:rsid w:val="00BC3F6B"/>
    <w:rsid w:val="00BC4251"/>
    <w:rsid w:val="00BC4F24"/>
    <w:rsid w:val="00BC7A3E"/>
    <w:rsid w:val="00BD002A"/>
    <w:rsid w:val="00BD181A"/>
    <w:rsid w:val="00BD1D7B"/>
    <w:rsid w:val="00BD1FAB"/>
    <w:rsid w:val="00BD2C44"/>
    <w:rsid w:val="00BD5802"/>
    <w:rsid w:val="00BD5B5C"/>
    <w:rsid w:val="00BD7080"/>
    <w:rsid w:val="00BD7EBC"/>
    <w:rsid w:val="00BE0186"/>
    <w:rsid w:val="00BE04E4"/>
    <w:rsid w:val="00BE091A"/>
    <w:rsid w:val="00BE0B22"/>
    <w:rsid w:val="00BE102A"/>
    <w:rsid w:val="00BE251E"/>
    <w:rsid w:val="00BE4922"/>
    <w:rsid w:val="00BE5157"/>
    <w:rsid w:val="00BE53BD"/>
    <w:rsid w:val="00BE6034"/>
    <w:rsid w:val="00BE61BF"/>
    <w:rsid w:val="00BE6935"/>
    <w:rsid w:val="00BE70B3"/>
    <w:rsid w:val="00BE7223"/>
    <w:rsid w:val="00BE7C39"/>
    <w:rsid w:val="00BF0777"/>
    <w:rsid w:val="00BF0B7F"/>
    <w:rsid w:val="00BF0D5B"/>
    <w:rsid w:val="00BF3031"/>
    <w:rsid w:val="00BF3AF2"/>
    <w:rsid w:val="00BF796E"/>
    <w:rsid w:val="00C0133B"/>
    <w:rsid w:val="00C01356"/>
    <w:rsid w:val="00C02583"/>
    <w:rsid w:val="00C031C3"/>
    <w:rsid w:val="00C0446F"/>
    <w:rsid w:val="00C048A6"/>
    <w:rsid w:val="00C04AA2"/>
    <w:rsid w:val="00C10EE0"/>
    <w:rsid w:val="00C12203"/>
    <w:rsid w:val="00C12556"/>
    <w:rsid w:val="00C13F66"/>
    <w:rsid w:val="00C15828"/>
    <w:rsid w:val="00C16EEA"/>
    <w:rsid w:val="00C206C4"/>
    <w:rsid w:val="00C22278"/>
    <w:rsid w:val="00C22B0D"/>
    <w:rsid w:val="00C23405"/>
    <w:rsid w:val="00C23EE3"/>
    <w:rsid w:val="00C2439C"/>
    <w:rsid w:val="00C24510"/>
    <w:rsid w:val="00C24B85"/>
    <w:rsid w:val="00C257D2"/>
    <w:rsid w:val="00C25F98"/>
    <w:rsid w:val="00C2652A"/>
    <w:rsid w:val="00C314B1"/>
    <w:rsid w:val="00C32828"/>
    <w:rsid w:val="00C3324D"/>
    <w:rsid w:val="00C34004"/>
    <w:rsid w:val="00C3743B"/>
    <w:rsid w:val="00C40107"/>
    <w:rsid w:val="00C41A2D"/>
    <w:rsid w:val="00C41AF9"/>
    <w:rsid w:val="00C43CAA"/>
    <w:rsid w:val="00C46BF5"/>
    <w:rsid w:val="00C47276"/>
    <w:rsid w:val="00C522D8"/>
    <w:rsid w:val="00C533C7"/>
    <w:rsid w:val="00C53768"/>
    <w:rsid w:val="00C54607"/>
    <w:rsid w:val="00C54ECD"/>
    <w:rsid w:val="00C56BC4"/>
    <w:rsid w:val="00C570F1"/>
    <w:rsid w:val="00C576B4"/>
    <w:rsid w:val="00C60954"/>
    <w:rsid w:val="00C616EB"/>
    <w:rsid w:val="00C6170A"/>
    <w:rsid w:val="00C62077"/>
    <w:rsid w:val="00C62CB2"/>
    <w:rsid w:val="00C70B54"/>
    <w:rsid w:val="00C70CE9"/>
    <w:rsid w:val="00C713D8"/>
    <w:rsid w:val="00C717A3"/>
    <w:rsid w:val="00C719CE"/>
    <w:rsid w:val="00C71F6B"/>
    <w:rsid w:val="00C72990"/>
    <w:rsid w:val="00C73132"/>
    <w:rsid w:val="00C732AD"/>
    <w:rsid w:val="00C733AE"/>
    <w:rsid w:val="00C73F08"/>
    <w:rsid w:val="00C74D4E"/>
    <w:rsid w:val="00C8082C"/>
    <w:rsid w:val="00C84276"/>
    <w:rsid w:val="00C84676"/>
    <w:rsid w:val="00C85641"/>
    <w:rsid w:val="00C9085C"/>
    <w:rsid w:val="00C951F6"/>
    <w:rsid w:val="00C972A1"/>
    <w:rsid w:val="00CA3562"/>
    <w:rsid w:val="00CA37F8"/>
    <w:rsid w:val="00CA3C83"/>
    <w:rsid w:val="00CA419D"/>
    <w:rsid w:val="00CA4B5A"/>
    <w:rsid w:val="00CA4EF5"/>
    <w:rsid w:val="00CA5325"/>
    <w:rsid w:val="00CA63A0"/>
    <w:rsid w:val="00CA694E"/>
    <w:rsid w:val="00CA79A1"/>
    <w:rsid w:val="00CB0B62"/>
    <w:rsid w:val="00CB19E3"/>
    <w:rsid w:val="00CB4B76"/>
    <w:rsid w:val="00CB52BA"/>
    <w:rsid w:val="00CB538E"/>
    <w:rsid w:val="00CB546D"/>
    <w:rsid w:val="00CB6100"/>
    <w:rsid w:val="00CB6914"/>
    <w:rsid w:val="00CB7803"/>
    <w:rsid w:val="00CB78CA"/>
    <w:rsid w:val="00CC09F4"/>
    <w:rsid w:val="00CC139D"/>
    <w:rsid w:val="00CC1948"/>
    <w:rsid w:val="00CC3F7C"/>
    <w:rsid w:val="00CC44D4"/>
    <w:rsid w:val="00CC5F73"/>
    <w:rsid w:val="00CC6BBA"/>
    <w:rsid w:val="00CD0419"/>
    <w:rsid w:val="00CD2E7C"/>
    <w:rsid w:val="00CD3268"/>
    <w:rsid w:val="00CD32AD"/>
    <w:rsid w:val="00CD34A0"/>
    <w:rsid w:val="00CD4406"/>
    <w:rsid w:val="00CD564D"/>
    <w:rsid w:val="00CD5BD0"/>
    <w:rsid w:val="00CD67A2"/>
    <w:rsid w:val="00CD6ACE"/>
    <w:rsid w:val="00CE0E3B"/>
    <w:rsid w:val="00CE154A"/>
    <w:rsid w:val="00CE2164"/>
    <w:rsid w:val="00CE2465"/>
    <w:rsid w:val="00CE2689"/>
    <w:rsid w:val="00CE2767"/>
    <w:rsid w:val="00CE27B3"/>
    <w:rsid w:val="00CE2827"/>
    <w:rsid w:val="00CE3715"/>
    <w:rsid w:val="00CE3D92"/>
    <w:rsid w:val="00CE400B"/>
    <w:rsid w:val="00CE5E3C"/>
    <w:rsid w:val="00CE5F6B"/>
    <w:rsid w:val="00CF07AD"/>
    <w:rsid w:val="00CF13D8"/>
    <w:rsid w:val="00CF1CF3"/>
    <w:rsid w:val="00CF2700"/>
    <w:rsid w:val="00CF2C2E"/>
    <w:rsid w:val="00CF35A4"/>
    <w:rsid w:val="00CF4BDE"/>
    <w:rsid w:val="00CF5ED6"/>
    <w:rsid w:val="00CF6D61"/>
    <w:rsid w:val="00D00156"/>
    <w:rsid w:val="00D01A52"/>
    <w:rsid w:val="00D01EBA"/>
    <w:rsid w:val="00D03D3A"/>
    <w:rsid w:val="00D03F83"/>
    <w:rsid w:val="00D113E6"/>
    <w:rsid w:val="00D158DE"/>
    <w:rsid w:val="00D15DD5"/>
    <w:rsid w:val="00D20FA0"/>
    <w:rsid w:val="00D21718"/>
    <w:rsid w:val="00D220B4"/>
    <w:rsid w:val="00D225B4"/>
    <w:rsid w:val="00D22E56"/>
    <w:rsid w:val="00D23FE2"/>
    <w:rsid w:val="00D2587C"/>
    <w:rsid w:val="00D25C2C"/>
    <w:rsid w:val="00D26BEE"/>
    <w:rsid w:val="00D26F0A"/>
    <w:rsid w:val="00D27D2C"/>
    <w:rsid w:val="00D31794"/>
    <w:rsid w:val="00D318E5"/>
    <w:rsid w:val="00D318E8"/>
    <w:rsid w:val="00D31D96"/>
    <w:rsid w:val="00D32E24"/>
    <w:rsid w:val="00D33427"/>
    <w:rsid w:val="00D340C1"/>
    <w:rsid w:val="00D359C9"/>
    <w:rsid w:val="00D36571"/>
    <w:rsid w:val="00D3659C"/>
    <w:rsid w:val="00D41559"/>
    <w:rsid w:val="00D41DC4"/>
    <w:rsid w:val="00D432E9"/>
    <w:rsid w:val="00D434CC"/>
    <w:rsid w:val="00D43529"/>
    <w:rsid w:val="00D446C3"/>
    <w:rsid w:val="00D46ABD"/>
    <w:rsid w:val="00D47BAA"/>
    <w:rsid w:val="00D47FC0"/>
    <w:rsid w:val="00D5272A"/>
    <w:rsid w:val="00D53C55"/>
    <w:rsid w:val="00D53D16"/>
    <w:rsid w:val="00D5513B"/>
    <w:rsid w:val="00D56E2C"/>
    <w:rsid w:val="00D61ACA"/>
    <w:rsid w:val="00D61B52"/>
    <w:rsid w:val="00D626E1"/>
    <w:rsid w:val="00D63F44"/>
    <w:rsid w:val="00D64172"/>
    <w:rsid w:val="00D641CA"/>
    <w:rsid w:val="00D64DB5"/>
    <w:rsid w:val="00D66493"/>
    <w:rsid w:val="00D67809"/>
    <w:rsid w:val="00D70237"/>
    <w:rsid w:val="00D71185"/>
    <w:rsid w:val="00D72444"/>
    <w:rsid w:val="00D7356A"/>
    <w:rsid w:val="00D74123"/>
    <w:rsid w:val="00D74188"/>
    <w:rsid w:val="00D74BDE"/>
    <w:rsid w:val="00D7616C"/>
    <w:rsid w:val="00D77032"/>
    <w:rsid w:val="00D77B89"/>
    <w:rsid w:val="00D811C3"/>
    <w:rsid w:val="00D811CE"/>
    <w:rsid w:val="00D81EE0"/>
    <w:rsid w:val="00D82361"/>
    <w:rsid w:val="00D833E9"/>
    <w:rsid w:val="00D84EC0"/>
    <w:rsid w:val="00D84F66"/>
    <w:rsid w:val="00D8533E"/>
    <w:rsid w:val="00D854E5"/>
    <w:rsid w:val="00D860BC"/>
    <w:rsid w:val="00D86CA8"/>
    <w:rsid w:val="00D90103"/>
    <w:rsid w:val="00D91B65"/>
    <w:rsid w:val="00D92EDA"/>
    <w:rsid w:val="00D931CD"/>
    <w:rsid w:val="00D939FF"/>
    <w:rsid w:val="00D93D55"/>
    <w:rsid w:val="00D95227"/>
    <w:rsid w:val="00D976C1"/>
    <w:rsid w:val="00D97B07"/>
    <w:rsid w:val="00DA017B"/>
    <w:rsid w:val="00DA0304"/>
    <w:rsid w:val="00DA0AA6"/>
    <w:rsid w:val="00DA1114"/>
    <w:rsid w:val="00DA12E7"/>
    <w:rsid w:val="00DA32E6"/>
    <w:rsid w:val="00DA419F"/>
    <w:rsid w:val="00DA688A"/>
    <w:rsid w:val="00DA73CC"/>
    <w:rsid w:val="00DA7697"/>
    <w:rsid w:val="00DB1440"/>
    <w:rsid w:val="00DB1934"/>
    <w:rsid w:val="00DB30B9"/>
    <w:rsid w:val="00DC05EC"/>
    <w:rsid w:val="00DC06FD"/>
    <w:rsid w:val="00DC20A9"/>
    <w:rsid w:val="00DC3D38"/>
    <w:rsid w:val="00DC44DA"/>
    <w:rsid w:val="00DC4FA2"/>
    <w:rsid w:val="00DC65CE"/>
    <w:rsid w:val="00DC696F"/>
    <w:rsid w:val="00DC6A36"/>
    <w:rsid w:val="00DD0BAB"/>
    <w:rsid w:val="00DD13D6"/>
    <w:rsid w:val="00DD169C"/>
    <w:rsid w:val="00DD1AB7"/>
    <w:rsid w:val="00DD307D"/>
    <w:rsid w:val="00DD3A6F"/>
    <w:rsid w:val="00DD3C9D"/>
    <w:rsid w:val="00DD3F5E"/>
    <w:rsid w:val="00DD3F82"/>
    <w:rsid w:val="00DD46A1"/>
    <w:rsid w:val="00DD47D8"/>
    <w:rsid w:val="00DD55A6"/>
    <w:rsid w:val="00DD5ECC"/>
    <w:rsid w:val="00DD6DBB"/>
    <w:rsid w:val="00DE052D"/>
    <w:rsid w:val="00DE3CDC"/>
    <w:rsid w:val="00DE5184"/>
    <w:rsid w:val="00DE65F0"/>
    <w:rsid w:val="00DF0BEB"/>
    <w:rsid w:val="00DF164A"/>
    <w:rsid w:val="00DF1DD8"/>
    <w:rsid w:val="00DF1FD6"/>
    <w:rsid w:val="00DF2AAC"/>
    <w:rsid w:val="00DF42DB"/>
    <w:rsid w:val="00DF4A5D"/>
    <w:rsid w:val="00DF56F9"/>
    <w:rsid w:val="00DF5BF7"/>
    <w:rsid w:val="00DF5DB8"/>
    <w:rsid w:val="00DF66D7"/>
    <w:rsid w:val="00DF7085"/>
    <w:rsid w:val="00E00504"/>
    <w:rsid w:val="00E01887"/>
    <w:rsid w:val="00E027AD"/>
    <w:rsid w:val="00E03CBB"/>
    <w:rsid w:val="00E03CBD"/>
    <w:rsid w:val="00E048A2"/>
    <w:rsid w:val="00E074F2"/>
    <w:rsid w:val="00E07A57"/>
    <w:rsid w:val="00E07F3A"/>
    <w:rsid w:val="00E10B06"/>
    <w:rsid w:val="00E11201"/>
    <w:rsid w:val="00E125CC"/>
    <w:rsid w:val="00E12F02"/>
    <w:rsid w:val="00E14B62"/>
    <w:rsid w:val="00E150DB"/>
    <w:rsid w:val="00E1550A"/>
    <w:rsid w:val="00E15A53"/>
    <w:rsid w:val="00E1606E"/>
    <w:rsid w:val="00E16763"/>
    <w:rsid w:val="00E168A8"/>
    <w:rsid w:val="00E20018"/>
    <w:rsid w:val="00E20598"/>
    <w:rsid w:val="00E20913"/>
    <w:rsid w:val="00E2100A"/>
    <w:rsid w:val="00E2197D"/>
    <w:rsid w:val="00E256BB"/>
    <w:rsid w:val="00E25A33"/>
    <w:rsid w:val="00E2718F"/>
    <w:rsid w:val="00E2748C"/>
    <w:rsid w:val="00E319C1"/>
    <w:rsid w:val="00E31CB0"/>
    <w:rsid w:val="00E332CD"/>
    <w:rsid w:val="00E3411E"/>
    <w:rsid w:val="00E34365"/>
    <w:rsid w:val="00E34ABE"/>
    <w:rsid w:val="00E34B26"/>
    <w:rsid w:val="00E34EB5"/>
    <w:rsid w:val="00E35C30"/>
    <w:rsid w:val="00E35E57"/>
    <w:rsid w:val="00E361B2"/>
    <w:rsid w:val="00E41BCB"/>
    <w:rsid w:val="00E41E51"/>
    <w:rsid w:val="00E4249D"/>
    <w:rsid w:val="00E43ABA"/>
    <w:rsid w:val="00E50230"/>
    <w:rsid w:val="00E51C28"/>
    <w:rsid w:val="00E51D95"/>
    <w:rsid w:val="00E550D2"/>
    <w:rsid w:val="00E55357"/>
    <w:rsid w:val="00E563C5"/>
    <w:rsid w:val="00E56948"/>
    <w:rsid w:val="00E61256"/>
    <w:rsid w:val="00E61DF9"/>
    <w:rsid w:val="00E62425"/>
    <w:rsid w:val="00E63609"/>
    <w:rsid w:val="00E702C8"/>
    <w:rsid w:val="00E70A2C"/>
    <w:rsid w:val="00E7201B"/>
    <w:rsid w:val="00E744C1"/>
    <w:rsid w:val="00E748A2"/>
    <w:rsid w:val="00E74C53"/>
    <w:rsid w:val="00E753B2"/>
    <w:rsid w:val="00E7625C"/>
    <w:rsid w:val="00E802B0"/>
    <w:rsid w:val="00E80811"/>
    <w:rsid w:val="00E84B7D"/>
    <w:rsid w:val="00E84D0C"/>
    <w:rsid w:val="00E84F83"/>
    <w:rsid w:val="00E84F9B"/>
    <w:rsid w:val="00E85CAE"/>
    <w:rsid w:val="00E91482"/>
    <w:rsid w:val="00E91817"/>
    <w:rsid w:val="00E924DA"/>
    <w:rsid w:val="00E924E1"/>
    <w:rsid w:val="00E9523B"/>
    <w:rsid w:val="00E958BE"/>
    <w:rsid w:val="00E96302"/>
    <w:rsid w:val="00E9675A"/>
    <w:rsid w:val="00E9711F"/>
    <w:rsid w:val="00E97C36"/>
    <w:rsid w:val="00EA02D9"/>
    <w:rsid w:val="00EA1C7D"/>
    <w:rsid w:val="00EA4103"/>
    <w:rsid w:val="00EA4DDB"/>
    <w:rsid w:val="00EA4F84"/>
    <w:rsid w:val="00EA5A25"/>
    <w:rsid w:val="00EA62D9"/>
    <w:rsid w:val="00EB0080"/>
    <w:rsid w:val="00EB24F7"/>
    <w:rsid w:val="00EB3068"/>
    <w:rsid w:val="00EB331B"/>
    <w:rsid w:val="00EB3CA7"/>
    <w:rsid w:val="00EB5C87"/>
    <w:rsid w:val="00EC0E77"/>
    <w:rsid w:val="00EC0EA2"/>
    <w:rsid w:val="00EC12FA"/>
    <w:rsid w:val="00EC1F63"/>
    <w:rsid w:val="00EC32B1"/>
    <w:rsid w:val="00EC3453"/>
    <w:rsid w:val="00EC3C74"/>
    <w:rsid w:val="00EC44C3"/>
    <w:rsid w:val="00EC5976"/>
    <w:rsid w:val="00EC6ED1"/>
    <w:rsid w:val="00EC743A"/>
    <w:rsid w:val="00ED14D3"/>
    <w:rsid w:val="00ED1BD9"/>
    <w:rsid w:val="00ED28DE"/>
    <w:rsid w:val="00ED48FD"/>
    <w:rsid w:val="00ED7871"/>
    <w:rsid w:val="00EE42FA"/>
    <w:rsid w:val="00EE4D44"/>
    <w:rsid w:val="00EE5D71"/>
    <w:rsid w:val="00EE5F08"/>
    <w:rsid w:val="00EE6792"/>
    <w:rsid w:val="00EE6866"/>
    <w:rsid w:val="00EE6B20"/>
    <w:rsid w:val="00EF0003"/>
    <w:rsid w:val="00EF15DC"/>
    <w:rsid w:val="00EF3F88"/>
    <w:rsid w:val="00EF4167"/>
    <w:rsid w:val="00EF4C41"/>
    <w:rsid w:val="00EF7A55"/>
    <w:rsid w:val="00EF7A9E"/>
    <w:rsid w:val="00EF7BE6"/>
    <w:rsid w:val="00F00305"/>
    <w:rsid w:val="00F012F9"/>
    <w:rsid w:val="00F01B8F"/>
    <w:rsid w:val="00F03FD1"/>
    <w:rsid w:val="00F05F97"/>
    <w:rsid w:val="00F061D2"/>
    <w:rsid w:val="00F0654E"/>
    <w:rsid w:val="00F07B2F"/>
    <w:rsid w:val="00F12712"/>
    <w:rsid w:val="00F134F5"/>
    <w:rsid w:val="00F13724"/>
    <w:rsid w:val="00F1555A"/>
    <w:rsid w:val="00F15593"/>
    <w:rsid w:val="00F15C83"/>
    <w:rsid w:val="00F15D84"/>
    <w:rsid w:val="00F167E8"/>
    <w:rsid w:val="00F177BC"/>
    <w:rsid w:val="00F201B0"/>
    <w:rsid w:val="00F2025B"/>
    <w:rsid w:val="00F20346"/>
    <w:rsid w:val="00F20F44"/>
    <w:rsid w:val="00F2260B"/>
    <w:rsid w:val="00F23C66"/>
    <w:rsid w:val="00F246F2"/>
    <w:rsid w:val="00F2685B"/>
    <w:rsid w:val="00F330E3"/>
    <w:rsid w:val="00F33B3A"/>
    <w:rsid w:val="00F34E98"/>
    <w:rsid w:val="00F351E4"/>
    <w:rsid w:val="00F36134"/>
    <w:rsid w:val="00F37451"/>
    <w:rsid w:val="00F37651"/>
    <w:rsid w:val="00F37C8F"/>
    <w:rsid w:val="00F40F20"/>
    <w:rsid w:val="00F41328"/>
    <w:rsid w:val="00F41581"/>
    <w:rsid w:val="00F41B5A"/>
    <w:rsid w:val="00F42987"/>
    <w:rsid w:val="00F42D7C"/>
    <w:rsid w:val="00F44A78"/>
    <w:rsid w:val="00F45BDB"/>
    <w:rsid w:val="00F4625B"/>
    <w:rsid w:val="00F464EA"/>
    <w:rsid w:val="00F4677B"/>
    <w:rsid w:val="00F468F0"/>
    <w:rsid w:val="00F46D50"/>
    <w:rsid w:val="00F47B85"/>
    <w:rsid w:val="00F500AC"/>
    <w:rsid w:val="00F529AB"/>
    <w:rsid w:val="00F53733"/>
    <w:rsid w:val="00F54646"/>
    <w:rsid w:val="00F547AF"/>
    <w:rsid w:val="00F54BDD"/>
    <w:rsid w:val="00F5549F"/>
    <w:rsid w:val="00F5645C"/>
    <w:rsid w:val="00F57212"/>
    <w:rsid w:val="00F57307"/>
    <w:rsid w:val="00F620A0"/>
    <w:rsid w:val="00F63182"/>
    <w:rsid w:val="00F65798"/>
    <w:rsid w:val="00F66406"/>
    <w:rsid w:val="00F66731"/>
    <w:rsid w:val="00F67426"/>
    <w:rsid w:val="00F674C6"/>
    <w:rsid w:val="00F67615"/>
    <w:rsid w:val="00F67E1F"/>
    <w:rsid w:val="00F70886"/>
    <w:rsid w:val="00F71050"/>
    <w:rsid w:val="00F716F2"/>
    <w:rsid w:val="00F731B1"/>
    <w:rsid w:val="00F73F52"/>
    <w:rsid w:val="00F747A9"/>
    <w:rsid w:val="00F752A2"/>
    <w:rsid w:val="00F75BE0"/>
    <w:rsid w:val="00F76FC7"/>
    <w:rsid w:val="00F770B8"/>
    <w:rsid w:val="00F77719"/>
    <w:rsid w:val="00F80E96"/>
    <w:rsid w:val="00F81FDE"/>
    <w:rsid w:val="00F8296E"/>
    <w:rsid w:val="00F876FD"/>
    <w:rsid w:val="00F9002E"/>
    <w:rsid w:val="00F912F6"/>
    <w:rsid w:val="00F913F9"/>
    <w:rsid w:val="00F91CFF"/>
    <w:rsid w:val="00F91D9F"/>
    <w:rsid w:val="00F92E3A"/>
    <w:rsid w:val="00F92E77"/>
    <w:rsid w:val="00F931B1"/>
    <w:rsid w:val="00F960CD"/>
    <w:rsid w:val="00F96735"/>
    <w:rsid w:val="00F97101"/>
    <w:rsid w:val="00F97158"/>
    <w:rsid w:val="00FA2FBF"/>
    <w:rsid w:val="00FA3670"/>
    <w:rsid w:val="00FA4CEF"/>
    <w:rsid w:val="00FA6256"/>
    <w:rsid w:val="00FA6ADA"/>
    <w:rsid w:val="00FA6CCF"/>
    <w:rsid w:val="00FA6F11"/>
    <w:rsid w:val="00FB0430"/>
    <w:rsid w:val="00FB0558"/>
    <w:rsid w:val="00FB1EE3"/>
    <w:rsid w:val="00FB1F25"/>
    <w:rsid w:val="00FB2228"/>
    <w:rsid w:val="00FB7441"/>
    <w:rsid w:val="00FC2350"/>
    <w:rsid w:val="00FC272F"/>
    <w:rsid w:val="00FC3CDB"/>
    <w:rsid w:val="00FC5EF1"/>
    <w:rsid w:val="00FC66A8"/>
    <w:rsid w:val="00FC69E2"/>
    <w:rsid w:val="00FC701A"/>
    <w:rsid w:val="00FC7279"/>
    <w:rsid w:val="00FC794A"/>
    <w:rsid w:val="00FD024F"/>
    <w:rsid w:val="00FD0FB9"/>
    <w:rsid w:val="00FD12DD"/>
    <w:rsid w:val="00FD2830"/>
    <w:rsid w:val="00FD542A"/>
    <w:rsid w:val="00FD6609"/>
    <w:rsid w:val="00FD7B76"/>
    <w:rsid w:val="00FD7BA9"/>
    <w:rsid w:val="00FE0918"/>
    <w:rsid w:val="00FE321B"/>
    <w:rsid w:val="00FE4ECC"/>
    <w:rsid w:val="00FE6219"/>
    <w:rsid w:val="00FF07E8"/>
    <w:rsid w:val="00FF0C8F"/>
    <w:rsid w:val="00FF0EC7"/>
    <w:rsid w:val="00FF1E43"/>
    <w:rsid w:val="00FF23F6"/>
    <w:rsid w:val="00FF2589"/>
    <w:rsid w:val="00FF2D4B"/>
    <w:rsid w:val="00FF3DB2"/>
    <w:rsid w:val="00FF5DC0"/>
    <w:rsid w:val="00FF77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59E870"/>
  <w15:docId w15:val="{BE970338-6E83-43EA-967B-DE1D0A779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SimSu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347"/>
    <w:pPr>
      <w:spacing w:line="480" w:lineRule="auto"/>
      <w:jc w:val="both"/>
    </w:pPr>
    <w:rPr>
      <w:rFonts w:ascii="Times" w:hAnsi="Times"/>
      <w:sz w:val="24"/>
    </w:rPr>
  </w:style>
  <w:style w:type="paragraph" w:styleId="Heading1">
    <w:name w:val="heading 1"/>
    <w:basedOn w:val="Normal"/>
    <w:next w:val="Normal"/>
    <w:link w:val="Heading1Char"/>
    <w:qFormat/>
    <w:rsid w:val="00B77DC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ind w:firstLine="187"/>
    </w:pPr>
  </w:style>
  <w:style w:type="paragraph" w:customStyle="1" w:styleId="TAMainText">
    <w:name w:val="TA_Main_Text"/>
    <w:basedOn w:val="Normal"/>
    <w:link w:val="TAMainTextChar"/>
    <w:pPr>
      <w:ind w:firstLine="202"/>
    </w:pPr>
  </w:style>
  <w:style w:type="paragraph" w:customStyle="1" w:styleId="BATitle">
    <w:name w:val="BA_Title"/>
    <w:basedOn w:val="Normal"/>
    <w:next w:val="BBAuthorName"/>
    <w:pPr>
      <w:spacing w:before="720" w:after="360"/>
      <w:jc w:val="center"/>
    </w:pPr>
    <w:rPr>
      <w:rFonts w:ascii="Times New Roman" w:hAnsi="Times New Roman"/>
      <w:sz w:val="44"/>
    </w:rPr>
  </w:style>
  <w:style w:type="paragraph" w:customStyle="1" w:styleId="BBAuthorName">
    <w:name w:val="BB_Author_Name"/>
    <w:basedOn w:val="Normal"/>
    <w:next w:val="BCAuthorAddress"/>
    <w:pPr>
      <w:spacing w:after="240"/>
      <w:jc w:val="center"/>
    </w:pPr>
    <w:rPr>
      <w:i/>
    </w:rPr>
  </w:style>
  <w:style w:type="paragraph" w:customStyle="1" w:styleId="BCAuthorAddress">
    <w:name w:val="BC_Author_Address"/>
    <w:basedOn w:val="Normal"/>
    <w:next w:val="BIEmailAddress"/>
    <w:pPr>
      <w:spacing w:after="240"/>
      <w:jc w:val="center"/>
    </w:pPr>
  </w:style>
  <w:style w:type="paragraph" w:customStyle="1" w:styleId="BIEmailAddress">
    <w:name w:val="BI_Email_Address"/>
    <w:basedOn w:val="Normal"/>
    <w:next w:val="AIReceivedDate"/>
  </w:style>
  <w:style w:type="paragraph" w:customStyle="1" w:styleId="AIReceivedDate">
    <w:name w:val="AI_Received_Date"/>
    <w:basedOn w:val="Normal"/>
    <w:next w:val="BDAbstract"/>
    <w:pPr>
      <w:spacing w:after="240"/>
    </w:pPr>
    <w:rPr>
      <w:b/>
    </w:rPr>
  </w:style>
  <w:style w:type="paragraph" w:customStyle="1" w:styleId="BDAbstract">
    <w:name w:val="BD_Abstract"/>
    <w:basedOn w:val="Normal"/>
    <w:next w:val="TAMainText"/>
    <w:pPr>
      <w:spacing w:before="360" w:after="360"/>
    </w:pPr>
  </w:style>
  <w:style w:type="paragraph" w:customStyle="1" w:styleId="TDAcknowledgments">
    <w:name w:val="TD_Acknowledgments"/>
    <w:basedOn w:val="Normal"/>
    <w:next w:val="Normal"/>
    <w:pPr>
      <w:spacing w:before="200"/>
      <w:ind w:firstLine="202"/>
    </w:pPr>
  </w:style>
  <w:style w:type="paragraph" w:customStyle="1" w:styleId="TESupportingInformation">
    <w:name w:val="TE_Supporting_Information"/>
    <w:basedOn w:val="Normal"/>
    <w:next w:val="Normal"/>
    <w:pPr>
      <w:ind w:firstLine="187"/>
    </w:pPr>
  </w:style>
  <w:style w:type="paragraph" w:customStyle="1" w:styleId="VCSchemeTitle">
    <w:name w:val="VC_Scheme_Title"/>
    <w:basedOn w:val="Normal"/>
    <w:next w:val="Normal"/>
  </w:style>
  <w:style w:type="paragraph" w:customStyle="1" w:styleId="VDTableTitle">
    <w:name w:val="VD_Table_Title"/>
    <w:basedOn w:val="Normal"/>
    <w:next w:val="Normal"/>
  </w:style>
  <w:style w:type="paragraph" w:customStyle="1" w:styleId="VAFigureCaption">
    <w:name w:val="VA_Figure_Caption"/>
    <w:basedOn w:val="Normal"/>
    <w:next w:val="Normal"/>
  </w:style>
  <w:style w:type="paragraph" w:customStyle="1" w:styleId="VBChartTitle">
    <w:name w:val="VB_Chart_Title"/>
    <w:basedOn w:val="Normal"/>
    <w:next w:val="Normal"/>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style>
  <w:style w:type="paragraph" w:customStyle="1" w:styleId="BEAuthorBiography">
    <w:name w:val="BE_Author_Biography"/>
    <w:basedOn w:val="Normal"/>
  </w:style>
  <w:style w:type="paragraph" w:customStyle="1" w:styleId="FACorrespondingAuthorFootnote">
    <w:name w:val="FA_Corresponding_Author_Footnote"/>
    <w:basedOn w:val="Normal"/>
    <w:next w:val="TAMainText"/>
  </w:style>
  <w:style w:type="paragraph" w:customStyle="1" w:styleId="SNSynopsisTOC">
    <w:name w:val="SN_Synopsis_TOC"/>
    <w:basedOn w:val="Normal"/>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style>
  <w:style w:type="paragraph" w:customStyle="1" w:styleId="BHBriefs">
    <w:name w:val="BH_Briefs"/>
    <w:basedOn w:val="Normal"/>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EndNoteBibliographyTitle">
    <w:name w:val="EndNote Bibliography Title"/>
    <w:basedOn w:val="Normal"/>
    <w:link w:val="EndNoteBibliographyTitleChar"/>
    <w:rsid w:val="00CF2C2E"/>
    <w:pPr>
      <w:jc w:val="center"/>
    </w:pPr>
    <w:rPr>
      <w:rFonts w:cs="Times"/>
      <w:noProof/>
    </w:rPr>
  </w:style>
  <w:style w:type="character" w:customStyle="1" w:styleId="TAMainTextChar">
    <w:name w:val="TA_Main_Text Char"/>
    <w:basedOn w:val="DefaultParagraphFont"/>
    <w:link w:val="TAMainText"/>
    <w:rsid w:val="00CF2C2E"/>
    <w:rPr>
      <w:rFonts w:ascii="Times" w:hAnsi="Times"/>
      <w:sz w:val="24"/>
    </w:rPr>
  </w:style>
  <w:style w:type="character" w:customStyle="1" w:styleId="EndNoteBibliographyTitleChar">
    <w:name w:val="EndNote Bibliography Title Char"/>
    <w:basedOn w:val="TAMainTextChar"/>
    <w:link w:val="EndNoteBibliographyTitle"/>
    <w:rsid w:val="00CF2C2E"/>
    <w:rPr>
      <w:rFonts w:ascii="Times" w:hAnsi="Times" w:cs="Times"/>
      <w:noProof/>
      <w:sz w:val="24"/>
    </w:rPr>
  </w:style>
  <w:style w:type="paragraph" w:customStyle="1" w:styleId="EndNoteBibliography">
    <w:name w:val="EndNote Bibliography"/>
    <w:basedOn w:val="Normal"/>
    <w:link w:val="EndNoteBibliographyChar"/>
    <w:rsid w:val="00CF2C2E"/>
    <w:pPr>
      <w:spacing w:line="240" w:lineRule="auto"/>
      <w:jc w:val="left"/>
    </w:pPr>
    <w:rPr>
      <w:rFonts w:cs="Times"/>
      <w:noProof/>
    </w:rPr>
  </w:style>
  <w:style w:type="character" w:customStyle="1" w:styleId="EndNoteBibliographyChar">
    <w:name w:val="EndNote Bibliography Char"/>
    <w:basedOn w:val="TAMainTextChar"/>
    <w:link w:val="EndNoteBibliography"/>
    <w:rsid w:val="00CF2C2E"/>
    <w:rPr>
      <w:rFonts w:ascii="Times" w:hAnsi="Times" w:cs="Times"/>
      <w:noProof/>
      <w:sz w:val="24"/>
    </w:rPr>
  </w:style>
  <w:style w:type="table" w:styleId="TableGrid">
    <w:name w:val="Table Grid"/>
    <w:basedOn w:val="TableNormal"/>
    <w:uiPriority w:val="39"/>
    <w:rsid w:val="00DF56F9"/>
    <w:rPr>
      <w:rFonts w:asciiTheme="minorHAnsi" w:eastAsiaTheme="minorEastAsia" w:hAnsiTheme="minorHAnsi" w:cstheme="minorBidi"/>
      <w:sz w:val="22"/>
      <w:szCs w:val="22"/>
      <w:lang w:val="nb-NO"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E2F55"/>
    <w:rPr>
      <w:color w:val="808080"/>
    </w:rPr>
  </w:style>
  <w:style w:type="character" w:styleId="CommentReference">
    <w:name w:val="annotation reference"/>
    <w:basedOn w:val="DefaultParagraphFont"/>
    <w:semiHidden/>
    <w:unhideWhenUsed/>
    <w:rsid w:val="007362BE"/>
    <w:rPr>
      <w:sz w:val="16"/>
      <w:szCs w:val="16"/>
    </w:rPr>
  </w:style>
  <w:style w:type="paragraph" w:styleId="CommentText">
    <w:name w:val="annotation text"/>
    <w:basedOn w:val="Normal"/>
    <w:link w:val="CommentTextChar"/>
    <w:semiHidden/>
    <w:unhideWhenUsed/>
    <w:rsid w:val="007362BE"/>
    <w:rPr>
      <w:sz w:val="20"/>
    </w:rPr>
  </w:style>
  <w:style w:type="character" w:customStyle="1" w:styleId="CommentTextChar">
    <w:name w:val="Comment Text Char"/>
    <w:basedOn w:val="DefaultParagraphFont"/>
    <w:link w:val="CommentText"/>
    <w:semiHidden/>
    <w:rsid w:val="007362BE"/>
    <w:rPr>
      <w:rFonts w:ascii="Times" w:hAnsi="Times"/>
    </w:rPr>
  </w:style>
  <w:style w:type="paragraph" w:styleId="CommentSubject">
    <w:name w:val="annotation subject"/>
    <w:basedOn w:val="CommentText"/>
    <w:next w:val="CommentText"/>
    <w:link w:val="CommentSubjectChar"/>
    <w:semiHidden/>
    <w:unhideWhenUsed/>
    <w:rsid w:val="007362BE"/>
    <w:rPr>
      <w:b/>
      <w:bCs/>
    </w:rPr>
  </w:style>
  <w:style w:type="character" w:customStyle="1" w:styleId="CommentSubjectChar">
    <w:name w:val="Comment Subject Char"/>
    <w:basedOn w:val="CommentTextChar"/>
    <w:link w:val="CommentSubject"/>
    <w:semiHidden/>
    <w:rsid w:val="007362BE"/>
    <w:rPr>
      <w:rFonts w:ascii="Times" w:hAnsi="Times"/>
      <w:b/>
      <w:bCs/>
    </w:rPr>
  </w:style>
  <w:style w:type="character" w:customStyle="1" w:styleId="Heading1Char">
    <w:name w:val="Heading 1 Char"/>
    <w:basedOn w:val="DefaultParagraphFont"/>
    <w:link w:val="Heading1"/>
    <w:rsid w:val="00B77DC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Relationship Id="rId18" Type="http://schemas.openxmlformats.org/officeDocument/2006/relationships/image" Target="media/image11.tif"/><Relationship Id="rId26" Type="http://schemas.openxmlformats.org/officeDocument/2006/relationships/image" Target="media/image19.tif"/><Relationship Id="rId39" Type="http://schemas.openxmlformats.org/officeDocument/2006/relationships/image" Target="media/image32.tif"/><Relationship Id="rId21" Type="http://schemas.openxmlformats.org/officeDocument/2006/relationships/image" Target="media/image14.tif"/><Relationship Id="rId34" Type="http://schemas.openxmlformats.org/officeDocument/2006/relationships/image" Target="media/image27.tif"/><Relationship Id="rId42" Type="http://schemas.openxmlformats.org/officeDocument/2006/relationships/image" Target="media/image35.tif"/><Relationship Id="rId47" Type="http://schemas.openxmlformats.org/officeDocument/2006/relationships/image" Target="media/image40.tif"/><Relationship Id="rId50" Type="http://schemas.openxmlformats.org/officeDocument/2006/relationships/image" Target="media/image43.tif"/><Relationship Id="rId55" Type="http://schemas.openxmlformats.org/officeDocument/2006/relationships/image" Target="media/image48.tif"/><Relationship Id="rId63" Type="http://schemas.openxmlformats.org/officeDocument/2006/relationships/image" Target="media/image56.tif"/><Relationship Id="rId68" Type="http://schemas.openxmlformats.org/officeDocument/2006/relationships/image" Target="media/image61.tif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Relationship Id="rId29" Type="http://schemas.openxmlformats.org/officeDocument/2006/relationships/image" Target="media/image22.tif"/><Relationship Id="rId11" Type="http://schemas.openxmlformats.org/officeDocument/2006/relationships/image" Target="media/image4.tif"/><Relationship Id="rId24" Type="http://schemas.openxmlformats.org/officeDocument/2006/relationships/image" Target="media/image17.tif"/><Relationship Id="rId32" Type="http://schemas.openxmlformats.org/officeDocument/2006/relationships/image" Target="media/image25.tif"/><Relationship Id="rId37" Type="http://schemas.openxmlformats.org/officeDocument/2006/relationships/image" Target="media/image30.tif"/><Relationship Id="rId40" Type="http://schemas.openxmlformats.org/officeDocument/2006/relationships/image" Target="media/image33.tif"/><Relationship Id="rId45" Type="http://schemas.openxmlformats.org/officeDocument/2006/relationships/image" Target="media/image38.tif"/><Relationship Id="rId53" Type="http://schemas.openxmlformats.org/officeDocument/2006/relationships/image" Target="media/image46.tif"/><Relationship Id="rId58" Type="http://schemas.openxmlformats.org/officeDocument/2006/relationships/image" Target="media/image51.tif"/><Relationship Id="rId66" Type="http://schemas.openxmlformats.org/officeDocument/2006/relationships/image" Target="media/image59.ti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6.tif"/><Relationship Id="rId28" Type="http://schemas.openxmlformats.org/officeDocument/2006/relationships/image" Target="media/image21.tif"/><Relationship Id="rId36" Type="http://schemas.openxmlformats.org/officeDocument/2006/relationships/image" Target="media/image29.tif"/><Relationship Id="rId49" Type="http://schemas.openxmlformats.org/officeDocument/2006/relationships/image" Target="media/image42.tif"/><Relationship Id="rId57" Type="http://schemas.openxmlformats.org/officeDocument/2006/relationships/image" Target="media/image50.tif"/><Relationship Id="rId61" Type="http://schemas.openxmlformats.org/officeDocument/2006/relationships/image" Target="media/image54.tif"/><Relationship Id="rId10" Type="http://schemas.openxmlformats.org/officeDocument/2006/relationships/image" Target="media/image3.tif"/><Relationship Id="rId19" Type="http://schemas.openxmlformats.org/officeDocument/2006/relationships/image" Target="media/image12.tif"/><Relationship Id="rId31" Type="http://schemas.openxmlformats.org/officeDocument/2006/relationships/image" Target="media/image24.tif"/><Relationship Id="rId44" Type="http://schemas.openxmlformats.org/officeDocument/2006/relationships/image" Target="media/image37.tif"/><Relationship Id="rId52" Type="http://schemas.openxmlformats.org/officeDocument/2006/relationships/image" Target="media/image45.tif"/><Relationship Id="rId60" Type="http://schemas.openxmlformats.org/officeDocument/2006/relationships/image" Target="media/image53.tif"/><Relationship Id="rId65" Type="http://schemas.openxmlformats.org/officeDocument/2006/relationships/image" Target="media/image58.tif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image" Target="media/image15.tif"/><Relationship Id="rId27" Type="http://schemas.openxmlformats.org/officeDocument/2006/relationships/image" Target="media/image20.tif"/><Relationship Id="rId30" Type="http://schemas.openxmlformats.org/officeDocument/2006/relationships/image" Target="media/image23.tif"/><Relationship Id="rId35" Type="http://schemas.openxmlformats.org/officeDocument/2006/relationships/image" Target="media/image28.tif"/><Relationship Id="rId43" Type="http://schemas.openxmlformats.org/officeDocument/2006/relationships/image" Target="media/image36.tif"/><Relationship Id="rId48" Type="http://schemas.openxmlformats.org/officeDocument/2006/relationships/image" Target="media/image41.tif"/><Relationship Id="rId56" Type="http://schemas.openxmlformats.org/officeDocument/2006/relationships/image" Target="media/image49.tif"/><Relationship Id="rId64" Type="http://schemas.openxmlformats.org/officeDocument/2006/relationships/image" Target="media/image57.tif"/><Relationship Id="rId69" Type="http://schemas.openxmlformats.org/officeDocument/2006/relationships/image" Target="media/image62.tiff"/><Relationship Id="rId8" Type="http://schemas.openxmlformats.org/officeDocument/2006/relationships/image" Target="media/image1.tiff"/><Relationship Id="rId51" Type="http://schemas.openxmlformats.org/officeDocument/2006/relationships/image" Target="media/image44.tif"/><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image" Target="media/image18.tif"/><Relationship Id="rId33" Type="http://schemas.openxmlformats.org/officeDocument/2006/relationships/image" Target="media/image26.tif"/><Relationship Id="rId38" Type="http://schemas.openxmlformats.org/officeDocument/2006/relationships/image" Target="media/image31.tif"/><Relationship Id="rId46" Type="http://schemas.openxmlformats.org/officeDocument/2006/relationships/image" Target="media/image39.tif"/><Relationship Id="rId59" Type="http://schemas.openxmlformats.org/officeDocument/2006/relationships/image" Target="media/image52.tif"/><Relationship Id="rId67" Type="http://schemas.openxmlformats.org/officeDocument/2006/relationships/image" Target="media/image60.tif"/><Relationship Id="rId20" Type="http://schemas.openxmlformats.org/officeDocument/2006/relationships/image" Target="media/image13.tif"/><Relationship Id="rId41" Type="http://schemas.openxmlformats.org/officeDocument/2006/relationships/image" Target="media/image34.tif"/><Relationship Id="rId54" Type="http://schemas.openxmlformats.org/officeDocument/2006/relationships/image" Target="media/image47.tif"/><Relationship Id="rId62" Type="http://schemas.openxmlformats.org/officeDocument/2006/relationships/image" Target="media/image55.tif"/><Relationship Id="rId70" Type="http://schemas.openxmlformats.org/officeDocument/2006/relationships/image" Target="media/image63.tiff"/><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Yunhan\CO2Hing\jpc\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9DB62-79D0-4B87-98F9-516E6AE23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0</TotalTime>
  <Pages>31</Pages>
  <Words>14018</Words>
  <Characters>79909</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93740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Yunhan Chu</dc:creator>
  <cp:keywords/>
  <cp:lastModifiedBy>Xuezhong He</cp:lastModifiedBy>
  <cp:revision>96</cp:revision>
  <cp:lastPrinted>2008-06-11T21:33:00Z</cp:lastPrinted>
  <dcterms:created xsi:type="dcterms:W3CDTF">2018-06-15T06:50:00Z</dcterms:created>
  <dcterms:modified xsi:type="dcterms:W3CDTF">2018-07-18T17:48:00Z</dcterms:modified>
</cp:coreProperties>
</file>