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153A" w14:textId="77777777" w:rsidR="00FB7115" w:rsidRDefault="00B333CA" w:rsidP="00FB7115">
      <w:pPr>
        <w:pStyle w:val="Overskrift3"/>
        <w:spacing w:line="276" w:lineRule="auto"/>
        <w:ind w:left="284" w:hanging="284"/>
        <w:rPr>
          <w:rFonts w:ascii="Times New Roman" w:hAnsi="Times New Roman" w:cs="Times New Roman"/>
          <w:b w:val="0"/>
          <w:color w:val="000000" w:themeColor="text1"/>
          <w:sz w:val="24"/>
          <w:szCs w:val="24"/>
          <w:lang w:val="en-GB"/>
        </w:rPr>
      </w:pPr>
      <w:r w:rsidRPr="007D4D1E">
        <w:rPr>
          <w:rFonts w:ascii="Times New Roman" w:hAnsi="Times New Roman" w:cs="Times New Roman"/>
          <w:color w:val="000000" w:themeColor="text1"/>
          <w:sz w:val="24"/>
          <w:szCs w:val="24"/>
          <w:lang w:val="en-GB"/>
        </w:rPr>
        <w:t xml:space="preserve">Article title: </w:t>
      </w:r>
      <w:r>
        <w:rPr>
          <w:rFonts w:ascii="Times New Roman" w:hAnsi="Times New Roman" w:cs="Times New Roman"/>
          <w:b w:val="0"/>
          <w:color w:val="000000" w:themeColor="text1"/>
          <w:sz w:val="24"/>
          <w:szCs w:val="24"/>
          <w:lang w:val="en-GB"/>
        </w:rPr>
        <w:t>Framing</w:t>
      </w:r>
      <w:r w:rsidRPr="007D4D1E">
        <w:rPr>
          <w:rFonts w:ascii="Times New Roman" w:hAnsi="Times New Roman" w:cs="Times New Roman"/>
          <w:b w:val="0"/>
          <w:color w:val="000000" w:themeColor="text1"/>
          <w:sz w:val="24"/>
          <w:szCs w:val="24"/>
          <w:lang w:val="en-GB"/>
        </w:rPr>
        <w:t xml:space="preserve"> the au pair. </w:t>
      </w:r>
      <w:r>
        <w:rPr>
          <w:rFonts w:ascii="Times New Roman" w:hAnsi="Times New Roman" w:cs="Times New Roman"/>
          <w:b w:val="0"/>
          <w:color w:val="000000" w:themeColor="text1"/>
          <w:sz w:val="24"/>
          <w:szCs w:val="24"/>
          <w:lang w:val="en-GB"/>
        </w:rPr>
        <w:t>P</w:t>
      </w:r>
      <w:r w:rsidRPr="007D4D1E">
        <w:rPr>
          <w:rFonts w:ascii="Times New Roman" w:hAnsi="Times New Roman" w:cs="Times New Roman"/>
          <w:b w:val="0"/>
          <w:color w:val="000000" w:themeColor="text1"/>
          <w:sz w:val="24"/>
          <w:szCs w:val="24"/>
          <w:lang w:val="en-GB"/>
        </w:rPr>
        <w:t>roblems of sex, work and motherhood in Norwegian au pair documentaries</w:t>
      </w:r>
    </w:p>
    <w:p w14:paraId="67E2F9B5" w14:textId="77777777" w:rsidR="00FB7115" w:rsidRDefault="00FB7115" w:rsidP="00FB7115">
      <w:pPr>
        <w:pStyle w:val="Overskrift3"/>
        <w:spacing w:line="276" w:lineRule="auto"/>
        <w:ind w:left="284" w:hanging="284"/>
        <w:rPr>
          <w:rFonts w:ascii="Times New Roman" w:hAnsi="Times New Roman" w:cs="Times New Roman"/>
          <w:b w:val="0"/>
          <w:color w:val="000000" w:themeColor="text1"/>
          <w:sz w:val="24"/>
          <w:szCs w:val="24"/>
          <w:lang w:val="en-GB"/>
        </w:rPr>
      </w:pPr>
      <w:r>
        <w:rPr>
          <w:rFonts w:ascii="Times New Roman" w:hAnsi="Times New Roman" w:cs="Times New Roman"/>
          <w:color w:val="000000" w:themeColor="text1"/>
          <w:sz w:val="24"/>
          <w:szCs w:val="24"/>
          <w:lang w:val="en-GB"/>
        </w:rPr>
        <w:t xml:space="preserve">Journal </w:t>
      </w:r>
      <w:r w:rsidRPr="00FB7115">
        <w:rPr>
          <w:rFonts w:ascii="Times New Roman" w:hAnsi="Times New Roman" w:cs="Times New Roman"/>
          <w:color w:val="000000" w:themeColor="text1"/>
          <w:sz w:val="24"/>
          <w:szCs w:val="24"/>
          <w:lang w:val="en-GB"/>
        </w:rPr>
        <w:t xml:space="preserve">title: </w:t>
      </w:r>
      <w:r w:rsidRPr="00FB7115">
        <w:rPr>
          <w:rFonts w:ascii="Times New Roman" w:hAnsi="Times New Roman" w:cs="Times New Roman"/>
          <w:b w:val="0"/>
          <w:color w:val="000000" w:themeColor="text1"/>
          <w:sz w:val="24"/>
          <w:szCs w:val="24"/>
          <w:lang w:val="en-GB"/>
        </w:rPr>
        <w:t>NORA – Nordic Journal of F</w:t>
      </w:r>
      <w:r>
        <w:rPr>
          <w:rFonts w:ascii="Times New Roman" w:hAnsi="Times New Roman" w:cs="Times New Roman"/>
          <w:b w:val="0"/>
          <w:color w:val="000000" w:themeColor="text1"/>
          <w:sz w:val="24"/>
          <w:szCs w:val="24"/>
          <w:lang w:val="en-GB"/>
        </w:rPr>
        <w:t>eminist and Gender Research</w:t>
      </w:r>
    </w:p>
    <w:p w14:paraId="099271F8" w14:textId="77777777" w:rsidR="00FB7115" w:rsidRPr="00FB7115" w:rsidRDefault="00FB7115" w:rsidP="00FB7115">
      <w:pPr>
        <w:pStyle w:val="Overskrift3"/>
        <w:spacing w:line="276" w:lineRule="auto"/>
        <w:ind w:left="284" w:hanging="284"/>
        <w:rPr>
          <w:rFonts w:ascii="Times New Roman" w:hAnsi="Times New Roman" w:cs="Times New Roman"/>
          <w:b w:val="0"/>
          <w:color w:val="000000" w:themeColor="text1"/>
          <w:sz w:val="24"/>
          <w:szCs w:val="24"/>
          <w:lang w:val="en-GB"/>
        </w:rPr>
      </w:pPr>
      <w:r>
        <w:rPr>
          <w:rFonts w:ascii="Times New Roman" w:hAnsi="Times New Roman" w:cs="Times New Roman"/>
          <w:color w:val="000000" w:themeColor="text1"/>
          <w:sz w:val="24"/>
          <w:szCs w:val="24"/>
          <w:lang w:val="en-GB"/>
        </w:rPr>
        <w:t>To cite the article</w:t>
      </w:r>
      <w:r w:rsidRPr="007D4D1E">
        <w:rPr>
          <w:rFonts w:ascii="Times New Roman" w:hAnsi="Times New Roman" w:cs="Times New Roman"/>
          <w:color w:val="000000" w:themeColor="text1"/>
          <w:sz w:val="24"/>
          <w:szCs w:val="24"/>
          <w:lang w:val="en-GB"/>
        </w:rPr>
        <w:t xml:space="preserve">: </w:t>
      </w:r>
      <w:r w:rsidRPr="00FB7115">
        <w:rPr>
          <w:rFonts w:ascii="Times New Roman" w:hAnsi="Times New Roman" w:cs="Times New Roman"/>
          <w:b w:val="0"/>
          <w:color w:val="000000" w:themeColor="text1"/>
          <w:sz w:val="24"/>
          <w:szCs w:val="24"/>
          <w:lang w:val="en-GB"/>
        </w:rPr>
        <w:t>Elisabeth Stubberud (2015) Framing the Au Pair: Problems of Sex, Work and</w:t>
      </w:r>
      <w:r>
        <w:rPr>
          <w:rFonts w:ascii="Times New Roman" w:hAnsi="Times New Roman" w:cs="Times New Roman"/>
          <w:b w:val="0"/>
          <w:color w:val="000000" w:themeColor="text1"/>
          <w:sz w:val="24"/>
          <w:szCs w:val="24"/>
          <w:lang w:val="en-GB"/>
        </w:rPr>
        <w:t xml:space="preserve"> </w:t>
      </w:r>
      <w:r w:rsidRPr="00FB7115">
        <w:rPr>
          <w:rFonts w:ascii="Times New Roman" w:hAnsi="Times New Roman" w:cs="Times New Roman"/>
          <w:b w:val="0"/>
          <w:color w:val="000000" w:themeColor="text1"/>
          <w:sz w:val="24"/>
          <w:szCs w:val="24"/>
          <w:lang w:val="en-GB"/>
        </w:rPr>
        <w:t xml:space="preserve">Motherhood in Norwegian Au Pair Documentaries, </w:t>
      </w:r>
      <w:r w:rsidRPr="00FB7115">
        <w:rPr>
          <w:rFonts w:ascii="Times New Roman" w:hAnsi="Times New Roman" w:cs="Times New Roman"/>
          <w:b w:val="0"/>
          <w:i/>
          <w:color w:val="000000" w:themeColor="text1"/>
          <w:sz w:val="24"/>
          <w:szCs w:val="24"/>
          <w:lang w:val="en-GB"/>
        </w:rPr>
        <w:t>NORA - Nordic Journal of Feminist and Gender</w:t>
      </w:r>
      <w:r w:rsidRPr="00FB7115">
        <w:rPr>
          <w:rFonts w:ascii="Times New Roman" w:hAnsi="Times New Roman" w:cs="Times New Roman"/>
          <w:b w:val="0"/>
          <w:i/>
          <w:color w:val="000000" w:themeColor="text1"/>
          <w:sz w:val="24"/>
          <w:szCs w:val="24"/>
          <w:lang w:val="en-GB"/>
        </w:rPr>
        <w:t xml:space="preserve"> </w:t>
      </w:r>
      <w:r w:rsidRPr="00FB7115">
        <w:rPr>
          <w:rFonts w:ascii="Times New Roman" w:hAnsi="Times New Roman" w:cs="Times New Roman"/>
          <w:b w:val="0"/>
          <w:i/>
          <w:color w:val="000000" w:themeColor="text1"/>
          <w:sz w:val="24"/>
          <w:szCs w:val="24"/>
          <w:lang w:val="en-GB"/>
        </w:rPr>
        <w:t>Research</w:t>
      </w:r>
      <w:r w:rsidRPr="00FB7115">
        <w:rPr>
          <w:rFonts w:ascii="Times New Roman" w:hAnsi="Times New Roman" w:cs="Times New Roman"/>
          <w:b w:val="0"/>
          <w:color w:val="000000" w:themeColor="text1"/>
          <w:sz w:val="24"/>
          <w:szCs w:val="24"/>
          <w:lang w:val="en-GB"/>
        </w:rPr>
        <w:t>, 23:2, 125-139, DOI: 10.1080/08038740.2015.1023072</w:t>
      </w:r>
      <w:r>
        <w:rPr>
          <w:rFonts w:ascii="Times New Roman" w:hAnsi="Times New Roman" w:cs="Times New Roman"/>
          <w:b w:val="0"/>
          <w:color w:val="000000" w:themeColor="text1"/>
          <w:sz w:val="24"/>
          <w:szCs w:val="24"/>
          <w:lang w:val="en-GB"/>
        </w:rPr>
        <w:t xml:space="preserve"> </w:t>
      </w:r>
      <w:bookmarkStart w:id="0" w:name="_GoBack"/>
      <w:bookmarkEnd w:id="0"/>
    </w:p>
    <w:p w14:paraId="522AE912" w14:textId="77777777" w:rsidR="00B333CA" w:rsidRPr="007D4D1E" w:rsidRDefault="00B333CA" w:rsidP="000D43D7">
      <w:pPr>
        <w:pStyle w:val="Overskrift3"/>
        <w:spacing w:line="276" w:lineRule="auto"/>
        <w:ind w:firstLine="0"/>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Author: </w:t>
      </w:r>
      <w:r w:rsidRPr="007D4D1E">
        <w:rPr>
          <w:rFonts w:ascii="Times New Roman" w:hAnsi="Times New Roman" w:cs="Times New Roman"/>
          <w:b w:val="0"/>
          <w:color w:val="000000" w:themeColor="text1"/>
          <w:sz w:val="24"/>
          <w:szCs w:val="24"/>
          <w:lang w:val="en-GB"/>
        </w:rPr>
        <w:t>Elisabeth Stubberud</w:t>
      </w:r>
    </w:p>
    <w:p w14:paraId="533C374C" w14:textId="77777777" w:rsidR="00B333CA" w:rsidRPr="007D4D1E" w:rsidRDefault="00B333CA" w:rsidP="000D43D7">
      <w:pPr>
        <w:pStyle w:val="Liste"/>
        <w:spacing w:line="276" w:lineRule="auto"/>
        <w:ind w:firstLine="0"/>
        <w:rPr>
          <w:rFonts w:ascii="Times New Roman" w:hAnsi="Times New Roman"/>
          <w:color w:val="000000" w:themeColor="text1"/>
          <w:sz w:val="24"/>
          <w:szCs w:val="24"/>
          <w:lang w:val="en-GB"/>
        </w:rPr>
      </w:pPr>
      <w:r w:rsidRPr="007D4D1E">
        <w:rPr>
          <w:rFonts w:ascii="Times New Roman" w:hAnsi="Times New Roman"/>
          <w:color w:val="000000" w:themeColor="text1"/>
          <w:sz w:val="24"/>
          <w:szCs w:val="24"/>
          <w:lang w:val="en-GB"/>
        </w:rPr>
        <w:t>Department of Interdisciplinary Studies of Culture</w:t>
      </w:r>
    </w:p>
    <w:p w14:paraId="48223DB1" w14:textId="77777777" w:rsidR="00B333CA" w:rsidRPr="007D4D1E" w:rsidRDefault="00B333CA" w:rsidP="000D43D7">
      <w:pPr>
        <w:pStyle w:val="Liste"/>
        <w:spacing w:line="276" w:lineRule="auto"/>
        <w:ind w:firstLine="0"/>
        <w:rPr>
          <w:rFonts w:ascii="Times New Roman" w:hAnsi="Times New Roman"/>
          <w:color w:val="000000" w:themeColor="text1"/>
          <w:sz w:val="24"/>
          <w:szCs w:val="24"/>
          <w:lang w:val="en-GB"/>
        </w:rPr>
      </w:pPr>
      <w:r w:rsidRPr="007D4D1E">
        <w:rPr>
          <w:rFonts w:ascii="Times New Roman" w:hAnsi="Times New Roman"/>
          <w:color w:val="000000" w:themeColor="text1"/>
          <w:sz w:val="24"/>
          <w:szCs w:val="24"/>
          <w:lang w:val="en-GB"/>
        </w:rPr>
        <w:t>Norwegian University of Science and Technology (NTNU), Norway</w:t>
      </w:r>
    </w:p>
    <w:p w14:paraId="64A59C65" w14:textId="77777777" w:rsidR="00B333CA" w:rsidRPr="007D4D1E" w:rsidRDefault="00B333CA" w:rsidP="000D43D7">
      <w:pPr>
        <w:pStyle w:val="Liste"/>
        <w:spacing w:line="276" w:lineRule="auto"/>
        <w:ind w:firstLine="0"/>
        <w:rPr>
          <w:rFonts w:ascii="Times New Roman" w:hAnsi="Times New Roman"/>
          <w:color w:val="000000" w:themeColor="text1"/>
          <w:sz w:val="24"/>
          <w:szCs w:val="24"/>
          <w:lang w:val="fr-FR"/>
        </w:rPr>
      </w:pPr>
      <w:r w:rsidRPr="007D4D1E">
        <w:rPr>
          <w:rFonts w:ascii="Times New Roman" w:hAnsi="Times New Roman"/>
          <w:color w:val="000000" w:themeColor="text1"/>
          <w:sz w:val="24"/>
          <w:szCs w:val="24"/>
          <w:lang w:val="fr-FR"/>
        </w:rPr>
        <w:t xml:space="preserve">E-mail: </w:t>
      </w:r>
      <w:r w:rsidR="00FB7115">
        <w:rPr>
          <w:rFonts w:ascii="Times New Roman" w:hAnsi="Times New Roman"/>
          <w:sz w:val="24"/>
          <w:szCs w:val="24"/>
          <w:lang w:val="fr-FR"/>
        </w:rPr>
        <w:fldChar w:fldCharType="begin"/>
      </w:r>
      <w:r w:rsidR="00FB7115">
        <w:rPr>
          <w:rFonts w:ascii="Times New Roman" w:hAnsi="Times New Roman"/>
          <w:sz w:val="24"/>
          <w:szCs w:val="24"/>
          <w:lang w:val="fr-FR"/>
        </w:rPr>
        <w:instrText xml:space="preserve"> HYPERLINK "mailto:</w:instrText>
      </w:r>
      <w:r w:rsidR="00FB7115" w:rsidRPr="00FB7115">
        <w:rPr>
          <w:rFonts w:ascii="Times New Roman" w:hAnsi="Times New Roman"/>
          <w:sz w:val="24"/>
          <w:szCs w:val="24"/>
          <w:lang w:val="fr-FR"/>
        </w:rPr>
        <w:instrText>elisabeth.stubberud@kun.no</w:instrText>
      </w:r>
      <w:r w:rsidR="00FB7115">
        <w:rPr>
          <w:rFonts w:ascii="Times New Roman" w:hAnsi="Times New Roman"/>
          <w:sz w:val="24"/>
          <w:szCs w:val="24"/>
          <w:lang w:val="fr-FR"/>
        </w:rPr>
        <w:instrText xml:space="preserve">" </w:instrText>
      </w:r>
      <w:r w:rsidR="00FB7115">
        <w:rPr>
          <w:rFonts w:ascii="Times New Roman" w:hAnsi="Times New Roman"/>
          <w:sz w:val="24"/>
          <w:szCs w:val="24"/>
          <w:lang w:val="fr-FR"/>
        </w:rPr>
        <w:fldChar w:fldCharType="separate"/>
      </w:r>
      <w:r w:rsidR="00FB7115" w:rsidRPr="006A3934">
        <w:rPr>
          <w:rStyle w:val="Hyperkobling"/>
          <w:rFonts w:ascii="Times New Roman" w:hAnsi="Times New Roman"/>
          <w:sz w:val="24"/>
          <w:szCs w:val="24"/>
          <w:lang w:val="fr-FR"/>
        </w:rPr>
        <w:t>elisabeth.stubberud@kun.no</w:t>
      </w:r>
      <w:r w:rsidR="00FB7115">
        <w:rPr>
          <w:rFonts w:ascii="Times New Roman" w:hAnsi="Times New Roman"/>
          <w:sz w:val="24"/>
          <w:szCs w:val="24"/>
          <w:lang w:val="fr-FR"/>
        </w:rPr>
        <w:fldChar w:fldCharType="end"/>
      </w:r>
      <w:r w:rsidRPr="007D4D1E">
        <w:rPr>
          <w:rFonts w:ascii="Times New Roman" w:hAnsi="Times New Roman"/>
          <w:color w:val="000000" w:themeColor="text1"/>
          <w:sz w:val="24"/>
          <w:szCs w:val="24"/>
          <w:lang w:val="fr-FR"/>
        </w:rPr>
        <w:t xml:space="preserve"> </w:t>
      </w:r>
      <w:r w:rsidR="00FB7115">
        <w:rPr>
          <w:rFonts w:ascii="Times New Roman" w:hAnsi="Times New Roman"/>
          <w:color w:val="000000" w:themeColor="text1"/>
          <w:sz w:val="24"/>
          <w:szCs w:val="24"/>
          <w:lang w:val="fr-FR"/>
        </w:rPr>
        <w:t xml:space="preserve">/ </w:t>
      </w:r>
      <w:hyperlink r:id="rId8" w:history="1">
        <w:r w:rsidR="00FB7115" w:rsidRPr="006A3934">
          <w:rPr>
            <w:rStyle w:val="Hyperkobling"/>
            <w:rFonts w:ascii="Times New Roman" w:hAnsi="Times New Roman"/>
            <w:sz w:val="24"/>
            <w:szCs w:val="24"/>
            <w:lang w:val="fr-FR"/>
          </w:rPr>
          <w:t>elisabeth.stubberud@ntnu.no</w:t>
        </w:r>
      </w:hyperlink>
      <w:r w:rsidR="00FB7115">
        <w:rPr>
          <w:rFonts w:ascii="Times New Roman" w:hAnsi="Times New Roman"/>
          <w:color w:val="000000" w:themeColor="text1"/>
          <w:sz w:val="24"/>
          <w:szCs w:val="24"/>
          <w:lang w:val="fr-FR"/>
        </w:rPr>
        <w:t xml:space="preserve"> </w:t>
      </w:r>
    </w:p>
    <w:p w14:paraId="406DBA83" w14:textId="77777777" w:rsidR="00B333CA" w:rsidRPr="007D4D1E" w:rsidRDefault="00B333CA" w:rsidP="000D43D7">
      <w:pPr>
        <w:pStyle w:val="Liste"/>
        <w:spacing w:line="276" w:lineRule="auto"/>
        <w:ind w:firstLine="0"/>
        <w:rPr>
          <w:rFonts w:ascii="Times New Roman" w:hAnsi="Times New Roman"/>
          <w:color w:val="000000" w:themeColor="text1"/>
          <w:sz w:val="24"/>
          <w:szCs w:val="24"/>
          <w:lang w:val="fr-FR"/>
        </w:rPr>
      </w:pPr>
      <w:r w:rsidRPr="007D4D1E">
        <w:rPr>
          <w:rFonts w:ascii="Times New Roman" w:hAnsi="Times New Roman"/>
          <w:color w:val="000000" w:themeColor="text1"/>
          <w:sz w:val="24"/>
          <w:szCs w:val="24"/>
          <w:lang w:val="fr-FR"/>
        </w:rPr>
        <w:t>Phone: +47 97 16 72 76</w:t>
      </w:r>
    </w:p>
    <w:p w14:paraId="4C991C0A" w14:textId="77777777" w:rsidR="00B333CA" w:rsidRPr="007D4D1E" w:rsidRDefault="00B333CA" w:rsidP="000D43D7">
      <w:pPr>
        <w:pStyle w:val="Liste"/>
        <w:spacing w:line="276" w:lineRule="auto"/>
        <w:rPr>
          <w:rFonts w:ascii="Times New Roman" w:hAnsi="Times New Roman"/>
          <w:color w:val="000000" w:themeColor="text1"/>
          <w:sz w:val="24"/>
          <w:szCs w:val="24"/>
          <w:lang w:val="fr-FR"/>
        </w:rPr>
      </w:pPr>
    </w:p>
    <w:p w14:paraId="28D58D6A" w14:textId="77777777" w:rsidR="00B333CA" w:rsidRPr="007D4D1E" w:rsidRDefault="00B333CA" w:rsidP="003E29F6">
      <w:pPr>
        <w:pStyle w:val="Liste"/>
        <w:spacing w:line="276" w:lineRule="auto"/>
        <w:rPr>
          <w:rFonts w:ascii="Times New Roman" w:hAnsi="Times New Roman"/>
          <w:color w:val="000000" w:themeColor="text1"/>
          <w:sz w:val="24"/>
          <w:szCs w:val="24"/>
          <w:lang w:val="en-US"/>
        </w:rPr>
      </w:pPr>
      <w:r w:rsidRPr="007D4D1E">
        <w:rPr>
          <w:rFonts w:ascii="Times New Roman" w:hAnsi="Times New Roman"/>
          <w:b/>
          <w:color w:val="000000" w:themeColor="text1"/>
          <w:sz w:val="24"/>
          <w:szCs w:val="24"/>
          <w:lang w:val="en-US"/>
        </w:rPr>
        <w:t xml:space="preserve">Author biography: </w:t>
      </w:r>
      <w:r w:rsidRPr="007D4D1E">
        <w:rPr>
          <w:rFonts w:ascii="Times New Roman" w:hAnsi="Times New Roman"/>
          <w:color w:val="000000" w:themeColor="text1"/>
          <w:sz w:val="24"/>
          <w:szCs w:val="24"/>
          <w:lang w:val="en-US"/>
        </w:rPr>
        <w:t>Elisabeth Stubberud</w:t>
      </w:r>
      <w:r>
        <w:rPr>
          <w:rFonts w:ascii="Times New Roman" w:hAnsi="Times New Roman"/>
          <w:color w:val="000000" w:themeColor="text1"/>
          <w:sz w:val="24"/>
          <w:szCs w:val="24"/>
          <w:lang w:val="en-US"/>
        </w:rPr>
        <w:t xml:space="preserve"> is a PhD candidate at t</w:t>
      </w:r>
      <w:r w:rsidRPr="007D4D1E">
        <w:rPr>
          <w:rFonts w:ascii="Times New Roman" w:hAnsi="Times New Roman"/>
          <w:color w:val="000000" w:themeColor="text1"/>
          <w:sz w:val="24"/>
          <w:szCs w:val="24"/>
          <w:lang w:val="en-US"/>
        </w:rPr>
        <w:t>he Department of Interdisciplinary Studies of Culture at the Norwegian University of Science and Technology</w:t>
      </w:r>
      <w:r>
        <w:rPr>
          <w:rFonts w:ascii="Times New Roman" w:hAnsi="Times New Roman"/>
          <w:color w:val="000000" w:themeColor="text1"/>
          <w:sz w:val="24"/>
          <w:szCs w:val="24"/>
          <w:lang w:val="en-US"/>
        </w:rPr>
        <w:t xml:space="preserve">. Her </w:t>
      </w:r>
      <w:r w:rsidRPr="007D4D1E">
        <w:rPr>
          <w:rFonts w:ascii="Times New Roman" w:hAnsi="Times New Roman"/>
          <w:color w:val="000000" w:themeColor="text1"/>
          <w:sz w:val="24"/>
          <w:szCs w:val="24"/>
          <w:lang w:val="en-US"/>
        </w:rPr>
        <w:t>PhD</w:t>
      </w:r>
      <w:r>
        <w:rPr>
          <w:rFonts w:ascii="Times New Roman" w:hAnsi="Times New Roman"/>
          <w:color w:val="000000" w:themeColor="text1"/>
          <w:sz w:val="24"/>
          <w:szCs w:val="24"/>
          <w:lang w:val="en-US"/>
        </w:rPr>
        <w:t xml:space="preserve"> </w:t>
      </w:r>
      <w:r w:rsidRPr="007D4D1E">
        <w:rPr>
          <w:rFonts w:ascii="Times New Roman" w:hAnsi="Times New Roman"/>
          <w:color w:val="000000" w:themeColor="text1"/>
          <w:sz w:val="24"/>
          <w:szCs w:val="24"/>
          <w:lang w:val="en-US"/>
        </w:rPr>
        <w:t>project</w:t>
      </w:r>
      <w:r>
        <w:rPr>
          <w:rFonts w:ascii="Times New Roman" w:hAnsi="Times New Roman"/>
          <w:color w:val="000000" w:themeColor="text1"/>
          <w:sz w:val="24"/>
          <w:szCs w:val="24"/>
          <w:lang w:val="en-US"/>
        </w:rPr>
        <w:t xml:space="preserve"> </w:t>
      </w:r>
      <w:r w:rsidRPr="007D4D1E">
        <w:rPr>
          <w:rFonts w:ascii="Times New Roman" w:hAnsi="Times New Roman"/>
          <w:color w:val="000000" w:themeColor="text1"/>
          <w:sz w:val="24"/>
          <w:szCs w:val="24"/>
          <w:lang w:val="en-US"/>
        </w:rPr>
        <w:t xml:space="preserve">focuses on the cultural construction of au pairs in the public sphere, affective and emotional </w:t>
      </w:r>
      <w:proofErr w:type="spellStart"/>
      <w:r w:rsidRPr="007D4D1E">
        <w:rPr>
          <w:rFonts w:ascii="Times New Roman" w:hAnsi="Times New Roman"/>
          <w:color w:val="000000" w:themeColor="text1"/>
          <w:sz w:val="24"/>
          <w:szCs w:val="24"/>
          <w:lang w:val="en-US"/>
        </w:rPr>
        <w:t>labour</w:t>
      </w:r>
      <w:proofErr w:type="spellEnd"/>
      <w:r w:rsidRPr="007D4D1E">
        <w:rPr>
          <w:rFonts w:ascii="Times New Roman" w:hAnsi="Times New Roman"/>
          <w:color w:val="000000" w:themeColor="text1"/>
          <w:sz w:val="24"/>
          <w:szCs w:val="24"/>
          <w:lang w:val="en-US"/>
        </w:rPr>
        <w:t xml:space="preserve"> in the private home and possibilities of intimate citizenship through au pairing</w:t>
      </w:r>
      <w:r>
        <w:rPr>
          <w:rFonts w:ascii="Times New Roman" w:hAnsi="Times New Roman"/>
          <w:color w:val="000000" w:themeColor="text1"/>
          <w:sz w:val="24"/>
          <w:szCs w:val="24"/>
          <w:lang w:val="en-US"/>
        </w:rPr>
        <w:t>.</w:t>
      </w:r>
    </w:p>
    <w:p w14:paraId="239EF6EC" w14:textId="77777777" w:rsidR="00FB7115" w:rsidRDefault="00B333CA" w:rsidP="00FB7115">
      <w:pPr>
        <w:spacing w:line="276" w:lineRule="auto"/>
        <w:ind w:left="284" w:hanging="284"/>
        <w:rPr>
          <w:rFonts w:ascii="Times New Roman" w:hAnsi="Times New Roman" w:cs="Times New Roman"/>
          <w:color w:val="000000" w:themeColor="text1"/>
          <w:sz w:val="24"/>
          <w:szCs w:val="24"/>
          <w:lang w:val="en-GB"/>
        </w:rPr>
      </w:pPr>
      <w:r w:rsidRPr="007D4D1E">
        <w:rPr>
          <w:rFonts w:ascii="Times New Roman" w:hAnsi="Times New Roman" w:cs="Times New Roman"/>
          <w:b/>
          <w:color w:val="000000" w:themeColor="text1"/>
          <w:sz w:val="24"/>
          <w:szCs w:val="24"/>
          <w:lang w:val="en-GB"/>
        </w:rPr>
        <w:t>Abstract</w:t>
      </w:r>
      <w:r w:rsidRPr="007D4D1E">
        <w:rPr>
          <w:rFonts w:ascii="Times New Roman" w:hAnsi="Times New Roman" w:cs="Times New Roman"/>
          <w:color w:val="000000" w:themeColor="text1"/>
          <w:sz w:val="24"/>
          <w:szCs w:val="24"/>
          <w:lang w:val="en-GB"/>
        </w:rPr>
        <w:t xml:space="preserve">: </w:t>
      </w:r>
    </w:p>
    <w:p w14:paraId="2473864A" w14:textId="77777777" w:rsidR="00DD5528" w:rsidRPr="00FB7115" w:rsidRDefault="00FB7115" w:rsidP="00FB7115">
      <w:pPr>
        <w:spacing w:line="276" w:lineRule="auto"/>
        <w:ind w:left="284" w:hanging="284"/>
        <w:rPr>
          <w:rFonts w:ascii="Times New Roman" w:hAnsi="Times New Roman" w:cs="Times New Roman"/>
          <w:color w:val="000000" w:themeColor="text1"/>
          <w:sz w:val="24"/>
          <w:szCs w:val="24"/>
          <w:lang w:val="en-GB"/>
        </w:rPr>
      </w:pPr>
      <w:r w:rsidRPr="00FB7115">
        <w:rPr>
          <w:rFonts w:ascii="Times New Roman" w:hAnsi="Times New Roman" w:cs="Times New Roman"/>
          <w:color w:val="000000" w:themeColor="text1"/>
          <w:sz w:val="24"/>
          <w:szCs w:val="24"/>
          <w:lang w:val="en-GB"/>
        </w:rPr>
        <w:t xml:space="preserve">The Norwegian au pair documentaries </w:t>
      </w:r>
      <w:proofErr w:type="spellStart"/>
      <w:r w:rsidRPr="00FB7115">
        <w:rPr>
          <w:rFonts w:ascii="Times New Roman" w:hAnsi="Times New Roman" w:cs="Times New Roman"/>
          <w:color w:val="000000" w:themeColor="text1"/>
          <w:sz w:val="24"/>
          <w:szCs w:val="24"/>
          <w:lang w:val="en-GB"/>
        </w:rPr>
        <w:t>Mammaranet</w:t>
      </w:r>
      <w:proofErr w:type="spellEnd"/>
      <w:r w:rsidRPr="00FB7115">
        <w:rPr>
          <w:rFonts w:ascii="Times New Roman" w:hAnsi="Times New Roman" w:cs="Times New Roman"/>
          <w:color w:val="000000" w:themeColor="text1"/>
          <w:sz w:val="24"/>
          <w:szCs w:val="24"/>
          <w:lang w:val="en-GB"/>
        </w:rPr>
        <w:t xml:space="preserve"> (“The Mummy Robbery”)</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 xml:space="preserve">(2006) and </w:t>
      </w:r>
      <w:proofErr w:type="spellStart"/>
      <w:r w:rsidRPr="00FB7115">
        <w:rPr>
          <w:rFonts w:ascii="Times New Roman" w:hAnsi="Times New Roman" w:cs="Times New Roman"/>
          <w:color w:val="000000" w:themeColor="text1"/>
          <w:sz w:val="24"/>
          <w:szCs w:val="24"/>
          <w:lang w:val="en-GB"/>
        </w:rPr>
        <w:t>Herskap</w:t>
      </w:r>
      <w:proofErr w:type="spellEnd"/>
      <w:r w:rsidRPr="00FB7115">
        <w:rPr>
          <w:rFonts w:ascii="Times New Roman" w:hAnsi="Times New Roman" w:cs="Times New Roman"/>
          <w:color w:val="000000" w:themeColor="text1"/>
          <w:sz w:val="24"/>
          <w:szCs w:val="24"/>
          <w:lang w:val="en-GB"/>
        </w:rPr>
        <w:t xml:space="preserve"> </w:t>
      </w:r>
      <w:proofErr w:type="spellStart"/>
      <w:r w:rsidRPr="00FB7115">
        <w:rPr>
          <w:rFonts w:ascii="Times New Roman" w:hAnsi="Times New Roman" w:cs="Times New Roman"/>
          <w:color w:val="000000" w:themeColor="text1"/>
          <w:sz w:val="24"/>
          <w:szCs w:val="24"/>
          <w:lang w:val="en-GB"/>
        </w:rPr>
        <w:t>og</w:t>
      </w:r>
      <w:proofErr w:type="spellEnd"/>
      <w:r w:rsidRPr="00FB7115">
        <w:rPr>
          <w:rFonts w:ascii="Times New Roman" w:hAnsi="Times New Roman" w:cs="Times New Roman"/>
          <w:color w:val="000000" w:themeColor="text1"/>
          <w:sz w:val="24"/>
          <w:szCs w:val="24"/>
          <w:lang w:val="en-GB"/>
        </w:rPr>
        <w:t xml:space="preserve"> </w:t>
      </w:r>
      <w:proofErr w:type="spellStart"/>
      <w:r w:rsidRPr="00FB7115">
        <w:rPr>
          <w:rFonts w:ascii="Times New Roman" w:hAnsi="Times New Roman" w:cs="Times New Roman"/>
          <w:color w:val="000000" w:themeColor="text1"/>
          <w:sz w:val="24"/>
          <w:szCs w:val="24"/>
          <w:lang w:val="en-GB"/>
        </w:rPr>
        <w:t>tenarar</w:t>
      </w:r>
      <w:proofErr w:type="spellEnd"/>
      <w:r w:rsidRPr="00FB7115">
        <w:rPr>
          <w:rFonts w:ascii="Times New Roman" w:hAnsi="Times New Roman" w:cs="Times New Roman"/>
          <w:color w:val="000000" w:themeColor="text1"/>
          <w:sz w:val="24"/>
          <w:szCs w:val="24"/>
          <w:lang w:val="en-GB"/>
        </w:rPr>
        <w:t xml:space="preserve"> (“Masters and Servants”) (2013) tell the stories of two Filipina</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women who have left behind their children to become au pairs in Norway. The films portray the</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hardship of au pairing and focus on trafficking and labour and sexual abuse. Both films are</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problem-orientated, and I explore the way in which they construct the figure of the au pair. I argue</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that the films draw on a global care chain framework to construct au pairs as mothers who are</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primarily financially motivated, while their children in the home country are cast as self-evidently</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suffering. Furthermore, the films cross-cut between stories of sexual abuse and scenes of the au</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pairs’ highly feminized self-presentation. This cross-cutting contributes to a construction of the au</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pairs as vulnerable “girls”, but also as sexually available women. Using Bhattacharyya’s concept</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of “the exotic”, I argue that this particular construction draws on a colonial discourse that makes</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unequal racialized power relations appear more attractive to the privileged. In conclusion,</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I discuss the implicit solutions to the problems presented in the films, and argue that their</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constructions of au pairs contribute to a certain cultural circulation of “truths” that allows for</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discourses favouring certain policies—namely closing the scheme to mothers and, eventually, to</w:t>
      </w:r>
      <w:r>
        <w:rPr>
          <w:rFonts w:ascii="Times New Roman" w:hAnsi="Times New Roman" w:cs="Times New Roman"/>
          <w:color w:val="000000" w:themeColor="text1"/>
          <w:sz w:val="24"/>
          <w:szCs w:val="24"/>
          <w:lang w:val="en-GB"/>
        </w:rPr>
        <w:t xml:space="preserve"> </w:t>
      </w:r>
      <w:r w:rsidRPr="00FB7115">
        <w:rPr>
          <w:rFonts w:ascii="Times New Roman" w:hAnsi="Times New Roman" w:cs="Times New Roman"/>
          <w:color w:val="000000" w:themeColor="text1"/>
          <w:sz w:val="24"/>
          <w:szCs w:val="24"/>
          <w:lang w:val="en-GB"/>
        </w:rPr>
        <w:t>all au pairs from outside the EU/Schengen Area.</w:t>
      </w:r>
      <w:r>
        <w:rPr>
          <w:rFonts w:ascii="Times New Roman" w:hAnsi="Times New Roman" w:cs="Times New Roman"/>
          <w:color w:val="000000" w:themeColor="text1"/>
          <w:sz w:val="24"/>
          <w:szCs w:val="24"/>
          <w:lang w:val="en-GB"/>
        </w:rPr>
        <w:t xml:space="preserve"> </w:t>
      </w:r>
      <w:r w:rsidR="00DD5528">
        <w:rPr>
          <w:rFonts w:ascii="Times New Roman" w:hAnsi="Times New Roman" w:cs="Times New Roman"/>
          <w:color w:val="000000" w:themeColor="text1"/>
          <w:lang w:val="en-GB"/>
        </w:rPr>
        <w:br w:type="page"/>
      </w:r>
    </w:p>
    <w:p w14:paraId="7EF39474" w14:textId="77777777" w:rsidR="00B333CA" w:rsidRPr="007D4D1E" w:rsidRDefault="00B333CA" w:rsidP="006502C2">
      <w:pPr>
        <w:pStyle w:val="Tittel"/>
        <w:spacing w:line="240" w:lineRule="auto"/>
        <w:ind w:firstLine="0"/>
        <w:jc w:val="left"/>
        <w:rPr>
          <w:rFonts w:ascii="Times New Roman" w:hAnsi="Times New Roman" w:cs="Times New Roman"/>
          <w:color w:val="000000" w:themeColor="text1"/>
          <w:lang w:val="en-GB"/>
        </w:rPr>
      </w:pPr>
      <w:r>
        <w:rPr>
          <w:rFonts w:ascii="Times New Roman" w:hAnsi="Times New Roman" w:cs="Times New Roman"/>
          <w:color w:val="000000" w:themeColor="text1"/>
          <w:lang w:val="en-GB"/>
        </w:rPr>
        <w:lastRenderedPageBreak/>
        <w:t>Framing</w:t>
      </w:r>
      <w:r w:rsidRPr="007D4D1E">
        <w:rPr>
          <w:rFonts w:ascii="Times New Roman" w:hAnsi="Times New Roman" w:cs="Times New Roman"/>
          <w:color w:val="000000" w:themeColor="text1"/>
          <w:lang w:val="en-GB"/>
        </w:rPr>
        <w:t xml:space="preserve"> the au pair</w:t>
      </w:r>
    </w:p>
    <w:p w14:paraId="61932298" w14:textId="77777777" w:rsidR="00B333CA" w:rsidRDefault="00B333CA" w:rsidP="00B06E01">
      <w:pPr>
        <w:pStyle w:val="Undertittel"/>
        <w:ind w:firstLine="0"/>
        <w:jc w:val="left"/>
        <w:rPr>
          <w:rFonts w:ascii="Times New Roman" w:hAnsi="Times New Roman" w:cs="Times New Roman"/>
          <w:color w:val="000000" w:themeColor="text1"/>
          <w:lang w:val="en-GB"/>
        </w:rPr>
      </w:pPr>
      <w:r>
        <w:rPr>
          <w:rFonts w:ascii="Times New Roman" w:hAnsi="Times New Roman" w:cs="Times New Roman"/>
          <w:color w:val="000000" w:themeColor="text1"/>
          <w:lang w:val="en-GB"/>
        </w:rPr>
        <w:t>P</w:t>
      </w:r>
      <w:r w:rsidRPr="007D4D1E">
        <w:rPr>
          <w:rFonts w:ascii="Times New Roman" w:hAnsi="Times New Roman" w:cs="Times New Roman"/>
          <w:color w:val="000000" w:themeColor="text1"/>
          <w:lang w:val="en-GB"/>
        </w:rPr>
        <w:t>roblems of sex, work and motherhood in Norwegian au pair documentaries</w:t>
      </w:r>
    </w:p>
    <w:p w14:paraId="64A3162E" w14:textId="77777777" w:rsidR="00FB7115" w:rsidRDefault="00FB7115" w:rsidP="00FB7115">
      <w:pPr>
        <w:pStyle w:val="Undertittel"/>
        <w:ind w:firstLine="0"/>
        <w:rPr>
          <w:lang w:val="en-GB"/>
        </w:rPr>
      </w:pPr>
    </w:p>
    <w:p w14:paraId="5F96D14E" w14:textId="77777777" w:rsidR="00FB7115" w:rsidRPr="00FB7115" w:rsidRDefault="00FB7115" w:rsidP="00FB7115">
      <w:pPr>
        <w:pStyle w:val="Undertittel"/>
        <w:ind w:firstLine="0"/>
        <w:rPr>
          <w:lang w:val="en-GB"/>
        </w:rPr>
      </w:pPr>
      <w:r>
        <w:rPr>
          <w:lang w:val="en-GB"/>
        </w:rPr>
        <w:t>Elisabeth Stubberud</w:t>
      </w:r>
    </w:p>
    <w:p w14:paraId="37E87B12" w14:textId="77777777" w:rsidR="00B333CA" w:rsidRDefault="00B333CA" w:rsidP="00FB7115">
      <w:pPr>
        <w:spacing w:line="276" w:lineRule="auto"/>
        <w:ind w:firstLine="0"/>
        <w:rPr>
          <w:rFonts w:ascii="Times New Roman" w:hAnsi="Times New Roman" w:cs="Times New Roman"/>
          <w:color w:val="000000" w:themeColor="text1"/>
          <w:sz w:val="24"/>
          <w:szCs w:val="24"/>
          <w:lang w:val="en-GB"/>
        </w:rPr>
      </w:pPr>
    </w:p>
    <w:p w14:paraId="6CC6444B" w14:textId="77777777" w:rsidR="00B333CA" w:rsidRPr="000E63D5" w:rsidRDefault="00B333CA" w:rsidP="00FB7115">
      <w:pPr>
        <w:spacing w:line="276" w:lineRule="auto"/>
        <w:ind w:firstLine="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This article examines two documentaries on au pairing in Norway. </w:t>
      </w:r>
      <w:r w:rsidRPr="000873BC">
        <w:rPr>
          <w:rFonts w:ascii="Times New Roman" w:hAnsi="Times New Roman" w:cs="Times New Roman"/>
          <w:i/>
          <w:color w:val="000000" w:themeColor="text1"/>
          <w:sz w:val="24"/>
          <w:szCs w:val="24"/>
          <w:lang w:val="en-GB"/>
        </w:rPr>
        <w:t>Mammaranet</w:t>
      </w:r>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lang w:val="en-GB"/>
        </w:rPr>
        <w:t>(“</w:t>
      </w:r>
      <w:r w:rsidRPr="00841A0E">
        <w:rPr>
          <w:rFonts w:ascii="Times New Roman" w:hAnsi="Times New Roman" w:cs="Times New Roman"/>
          <w:color w:val="000000" w:themeColor="text1"/>
          <w:sz w:val="24"/>
          <w:szCs w:val="24"/>
          <w:lang w:val="en-GB"/>
        </w:rPr>
        <w:t xml:space="preserve">The </w:t>
      </w:r>
      <w:r>
        <w:rPr>
          <w:rFonts w:ascii="Times New Roman" w:hAnsi="Times New Roman" w:cs="Times New Roman"/>
          <w:color w:val="000000" w:themeColor="text1"/>
          <w:sz w:val="24"/>
          <w:szCs w:val="24"/>
          <w:lang w:val="en-GB"/>
        </w:rPr>
        <w:t>M</w:t>
      </w:r>
      <w:r w:rsidRPr="00841A0E">
        <w:rPr>
          <w:rFonts w:ascii="Times New Roman" w:hAnsi="Times New Roman" w:cs="Times New Roman"/>
          <w:color w:val="000000" w:themeColor="text1"/>
          <w:sz w:val="24"/>
          <w:szCs w:val="24"/>
          <w:lang w:val="en-GB"/>
        </w:rPr>
        <w:t xml:space="preserve">ummy </w:t>
      </w:r>
      <w:r>
        <w:rPr>
          <w:rFonts w:ascii="Times New Roman" w:hAnsi="Times New Roman" w:cs="Times New Roman"/>
          <w:color w:val="000000" w:themeColor="text1"/>
          <w:sz w:val="24"/>
          <w:szCs w:val="24"/>
          <w:lang w:val="en-GB"/>
        </w:rPr>
        <w:t>R</w:t>
      </w:r>
      <w:r w:rsidRPr="00841A0E">
        <w:rPr>
          <w:rFonts w:ascii="Times New Roman" w:hAnsi="Times New Roman" w:cs="Times New Roman"/>
          <w:color w:val="000000" w:themeColor="text1"/>
          <w:sz w:val="24"/>
          <w:szCs w:val="24"/>
          <w:lang w:val="en-GB"/>
        </w:rPr>
        <w:t>obbery</w:t>
      </w:r>
      <w:r>
        <w:rPr>
          <w:rFonts w:ascii="Times New Roman" w:hAnsi="Times New Roman" w:cs="Times New Roman"/>
          <w:color w:val="000000" w:themeColor="text1"/>
          <w:sz w:val="24"/>
          <w:szCs w:val="24"/>
          <w:lang w:val="en-GB"/>
        </w:rPr>
        <w:t>”)</w:t>
      </w:r>
      <w:r w:rsidRPr="000873BC">
        <w:rPr>
          <w:rFonts w:ascii="Times New Roman" w:hAnsi="Times New Roman" w:cs="Times New Roman"/>
          <w:i/>
          <w:color w:val="000000" w:themeColor="text1"/>
          <w:sz w:val="24"/>
          <w:szCs w:val="24"/>
          <w:lang w:val="en-GB"/>
        </w:rPr>
        <w:t xml:space="preserve"> </w:t>
      </w:r>
      <w:r w:rsidRPr="000873BC">
        <w:rPr>
          <w:rFonts w:ascii="Times New Roman" w:hAnsi="Times New Roman" w:cs="Times New Roman"/>
          <w:noProof/>
          <w:color w:val="000000" w:themeColor="text1"/>
          <w:sz w:val="24"/>
          <w:szCs w:val="24"/>
          <w:lang w:val="en-GB"/>
        </w:rPr>
        <w:t>(Rommetveit, 2006)</w:t>
      </w:r>
      <w:r w:rsidRPr="000873BC">
        <w:rPr>
          <w:rFonts w:ascii="Times New Roman" w:hAnsi="Times New Roman" w:cs="Times New Roman"/>
          <w:i/>
          <w:color w:val="000000" w:themeColor="text1"/>
          <w:sz w:val="24"/>
          <w:szCs w:val="24"/>
          <w:lang w:val="en-GB"/>
        </w:rPr>
        <w:t xml:space="preserve"> </w:t>
      </w:r>
      <w:r w:rsidRPr="000873BC">
        <w:rPr>
          <w:rFonts w:ascii="Times New Roman" w:hAnsi="Times New Roman" w:cs="Times New Roman"/>
          <w:color w:val="000000" w:themeColor="text1"/>
          <w:sz w:val="24"/>
          <w:szCs w:val="24"/>
          <w:lang w:val="en-GB"/>
        </w:rPr>
        <w:t xml:space="preserve">and </w:t>
      </w:r>
      <w:proofErr w:type="spellStart"/>
      <w:r w:rsidRPr="000873BC">
        <w:rPr>
          <w:rFonts w:ascii="Times New Roman" w:hAnsi="Times New Roman" w:cs="Times New Roman"/>
          <w:i/>
          <w:color w:val="000000" w:themeColor="text1"/>
          <w:sz w:val="24"/>
          <w:szCs w:val="24"/>
          <w:lang w:val="en-GB"/>
        </w:rPr>
        <w:t>Herskap</w:t>
      </w:r>
      <w:proofErr w:type="spellEnd"/>
      <w:r w:rsidRPr="000873BC">
        <w:rPr>
          <w:rFonts w:ascii="Times New Roman" w:hAnsi="Times New Roman" w:cs="Times New Roman"/>
          <w:i/>
          <w:color w:val="000000" w:themeColor="text1"/>
          <w:sz w:val="24"/>
          <w:szCs w:val="24"/>
          <w:lang w:val="en-GB"/>
        </w:rPr>
        <w:t xml:space="preserve"> </w:t>
      </w:r>
      <w:proofErr w:type="spellStart"/>
      <w:r w:rsidRPr="000873BC">
        <w:rPr>
          <w:rFonts w:ascii="Times New Roman" w:hAnsi="Times New Roman" w:cs="Times New Roman"/>
          <w:i/>
          <w:color w:val="000000" w:themeColor="text1"/>
          <w:sz w:val="24"/>
          <w:szCs w:val="24"/>
          <w:lang w:val="en-GB"/>
        </w:rPr>
        <w:t>og</w:t>
      </w:r>
      <w:proofErr w:type="spellEnd"/>
      <w:r w:rsidRPr="000873BC">
        <w:rPr>
          <w:rFonts w:ascii="Times New Roman" w:hAnsi="Times New Roman" w:cs="Times New Roman"/>
          <w:i/>
          <w:color w:val="000000" w:themeColor="text1"/>
          <w:sz w:val="24"/>
          <w:szCs w:val="24"/>
          <w:lang w:val="en-GB"/>
        </w:rPr>
        <w:t xml:space="preserve"> </w:t>
      </w:r>
      <w:proofErr w:type="spellStart"/>
      <w:r w:rsidRPr="000873BC">
        <w:rPr>
          <w:rFonts w:ascii="Times New Roman" w:hAnsi="Times New Roman" w:cs="Times New Roman"/>
          <w:i/>
          <w:color w:val="000000" w:themeColor="text1"/>
          <w:sz w:val="24"/>
          <w:szCs w:val="24"/>
          <w:lang w:val="en-GB"/>
        </w:rPr>
        <w:t>tenarar</w:t>
      </w:r>
      <w:proofErr w:type="spellEnd"/>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lang w:val="en-GB"/>
        </w:rPr>
        <w:t>(“</w:t>
      </w:r>
      <w:r w:rsidRPr="00841A0E">
        <w:rPr>
          <w:rFonts w:ascii="Times New Roman" w:hAnsi="Times New Roman" w:cs="Times New Roman"/>
          <w:color w:val="000000" w:themeColor="text1"/>
          <w:sz w:val="24"/>
          <w:szCs w:val="24"/>
          <w:lang w:val="en-GB"/>
        </w:rPr>
        <w:t xml:space="preserve">Masters and </w:t>
      </w:r>
      <w:r>
        <w:rPr>
          <w:rFonts w:ascii="Times New Roman" w:hAnsi="Times New Roman" w:cs="Times New Roman"/>
          <w:color w:val="000000" w:themeColor="text1"/>
          <w:sz w:val="24"/>
          <w:szCs w:val="24"/>
          <w:lang w:val="en-GB"/>
        </w:rPr>
        <w:t>S</w:t>
      </w:r>
      <w:r w:rsidRPr="00841A0E">
        <w:rPr>
          <w:rFonts w:ascii="Times New Roman" w:hAnsi="Times New Roman" w:cs="Times New Roman"/>
          <w:color w:val="000000" w:themeColor="text1"/>
          <w:sz w:val="24"/>
          <w:szCs w:val="24"/>
          <w:lang w:val="en-GB"/>
        </w:rPr>
        <w:t>ervants</w:t>
      </w:r>
      <w:r>
        <w:rPr>
          <w:rFonts w:ascii="Times New Roman" w:hAnsi="Times New Roman" w:cs="Times New Roman"/>
          <w:color w:val="000000" w:themeColor="text1"/>
          <w:sz w:val="24"/>
          <w:szCs w:val="24"/>
          <w:lang w:val="en-GB"/>
        </w:rPr>
        <w:t>”)</w:t>
      </w:r>
      <w:r w:rsidRPr="000873BC">
        <w:rPr>
          <w:rFonts w:ascii="Times New Roman" w:hAnsi="Times New Roman" w:cs="Times New Roman"/>
          <w:i/>
          <w:color w:val="000000" w:themeColor="text1"/>
          <w:sz w:val="24"/>
          <w:szCs w:val="24"/>
          <w:lang w:val="en-GB"/>
        </w:rPr>
        <w:t xml:space="preserve"> </w:t>
      </w:r>
      <w:r w:rsidRPr="000873BC">
        <w:rPr>
          <w:rFonts w:ascii="Times New Roman" w:hAnsi="Times New Roman" w:cs="Times New Roman"/>
          <w:noProof/>
          <w:color w:val="000000" w:themeColor="text1"/>
          <w:sz w:val="24"/>
          <w:szCs w:val="24"/>
          <w:lang w:val="en-GB"/>
        </w:rPr>
        <w:t>(Sunde &amp; Isungset, 2013)</w:t>
      </w:r>
      <w:r>
        <w:rPr>
          <w:rFonts w:ascii="Times New Roman" w:hAnsi="Times New Roman" w:cs="Times New Roman"/>
          <w:color w:val="000000" w:themeColor="text1"/>
          <w:sz w:val="24"/>
          <w:szCs w:val="24"/>
          <w:lang w:val="en-GB"/>
        </w:rPr>
        <w:t xml:space="preserve"> depict au pairs as Filipina women who have left their children behind in order to earn money through au pairing in Norway, yet put themselves in situations in which they risk both labour abuse and sexual abuse from their host families. In this article, I examine these portrayals of the au pair scheme and au pairs in Norway, and ask: How do the documentaries represent au pairing? What do the problems connected to au pairing appear to be? </w:t>
      </w:r>
      <w:r w:rsidRPr="007D4D1E">
        <w:rPr>
          <w:rFonts w:ascii="Times New Roman" w:hAnsi="Times New Roman" w:cs="Times New Roman"/>
          <w:color w:val="000000" w:themeColor="text1"/>
          <w:sz w:val="24"/>
          <w:szCs w:val="24"/>
          <w:lang w:val="en-GB"/>
        </w:rPr>
        <w:t xml:space="preserve">How does the au pair feature in these representations? </w:t>
      </w:r>
      <w:r>
        <w:rPr>
          <w:rFonts w:ascii="Times New Roman" w:hAnsi="Times New Roman" w:cs="Times New Roman"/>
          <w:color w:val="000000" w:themeColor="text1"/>
          <w:sz w:val="24"/>
          <w:szCs w:val="24"/>
          <w:lang w:val="en-GB"/>
        </w:rPr>
        <w:t>And w</w:t>
      </w:r>
      <w:r w:rsidRPr="007D4D1E">
        <w:rPr>
          <w:rFonts w:ascii="Times New Roman" w:hAnsi="Times New Roman" w:cs="Times New Roman"/>
          <w:color w:val="000000" w:themeColor="text1"/>
          <w:sz w:val="24"/>
          <w:szCs w:val="24"/>
          <w:lang w:val="en-GB"/>
        </w:rPr>
        <w:t>hat solutions to the “problems” of au pairing are implicitly suggested?</w:t>
      </w:r>
      <w:r>
        <w:rPr>
          <w:rFonts w:ascii="Times New Roman" w:hAnsi="Times New Roman" w:cs="Times New Roman"/>
          <w:color w:val="000000" w:themeColor="text1"/>
          <w:sz w:val="24"/>
          <w:szCs w:val="24"/>
          <w:lang w:val="en-GB"/>
        </w:rPr>
        <w:t xml:space="preserve"> </w:t>
      </w:r>
    </w:p>
    <w:p w14:paraId="0D36DA86" w14:textId="77777777" w:rsidR="005F46F7" w:rsidRPr="00011087" w:rsidRDefault="00B333CA" w:rsidP="00FB7115">
      <w:pPr>
        <w:spacing w:line="276" w:lineRule="auto"/>
        <w:rPr>
          <w:rFonts w:ascii="Times New Roman" w:hAnsi="Times New Roman" w:cs="Times New Roman"/>
          <w:b/>
          <w:bCs/>
          <w:sz w:val="24"/>
          <w:szCs w:val="24"/>
          <w:lang w:val="en-GB"/>
        </w:rPr>
      </w:pPr>
      <w:r w:rsidRPr="007D4D1E">
        <w:rPr>
          <w:rFonts w:ascii="Times New Roman" w:hAnsi="Times New Roman" w:cs="Times New Roman"/>
          <w:color w:val="000000" w:themeColor="text1"/>
          <w:sz w:val="24"/>
          <w:szCs w:val="24"/>
          <w:lang w:val="en-GB"/>
        </w:rPr>
        <w:t>The image of au pair</w:t>
      </w:r>
      <w:r>
        <w:rPr>
          <w:rFonts w:ascii="Times New Roman" w:hAnsi="Times New Roman" w:cs="Times New Roman"/>
          <w:color w:val="000000" w:themeColor="text1"/>
          <w:sz w:val="24"/>
          <w:szCs w:val="24"/>
          <w:lang w:val="en-GB"/>
        </w:rPr>
        <w:t>ing</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that is</w:t>
      </w:r>
      <w:r w:rsidRPr="007D4D1E">
        <w:rPr>
          <w:rFonts w:ascii="Times New Roman" w:hAnsi="Times New Roman" w:cs="Times New Roman"/>
          <w:color w:val="000000" w:themeColor="text1"/>
          <w:sz w:val="24"/>
          <w:szCs w:val="24"/>
          <w:lang w:val="en-GB"/>
        </w:rPr>
        <w:t xml:space="preserve"> circulate</w:t>
      </w:r>
      <w:r>
        <w:rPr>
          <w:rFonts w:ascii="Times New Roman" w:hAnsi="Times New Roman" w:cs="Times New Roman"/>
          <w:color w:val="000000" w:themeColor="text1"/>
          <w:sz w:val="24"/>
          <w:szCs w:val="24"/>
          <w:lang w:val="en-GB"/>
        </w:rPr>
        <w:t>d</w:t>
      </w:r>
      <w:r w:rsidRPr="007D4D1E">
        <w:rPr>
          <w:rFonts w:ascii="Times New Roman" w:hAnsi="Times New Roman" w:cs="Times New Roman"/>
          <w:color w:val="000000" w:themeColor="text1"/>
          <w:sz w:val="24"/>
          <w:szCs w:val="24"/>
          <w:lang w:val="en-GB"/>
        </w:rPr>
        <w:t xml:space="preserve"> in the Norwegian public sphere is ambiguous. While it is stated on the political and administrative level that </w:t>
      </w:r>
      <w:r>
        <w:rPr>
          <w:rFonts w:ascii="Times New Roman" w:hAnsi="Times New Roman" w:cs="Times New Roman"/>
          <w:color w:val="000000" w:themeColor="text1"/>
          <w:sz w:val="24"/>
          <w:szCs w:val="24"/>
          <w:lang w:val="en-GB"/>
        </w:rPr>
        <w:t xml:space="preserve">the intention of </w:t>
      </w:r>
      <w:r w:rsidRPr="007D4D1E">
        <w:rPr>
          <w:rFonts w:ascii="Times New Roman" w:hAnsi="Times New Roman" w:cs="Times New Roman"/>
          <w:color w:val="000000" w:themeColor="text1"/>
          <w:sz w:val="24"/>
          <w:szCs w:val="24"/>
          <w:lang w:val="en-GB"/>
        </w:rPr>
        <w:t xml:space="preserve">au pairing is cultural exchange, this </w:t>
      </w:r>
      <w:r>
        <w:rPr>
          <w:rFonts w:ascii="Times New Roman" w:hAnsi="Times New Roman" w:cs="Times New Roman"/>
          <w:color w:val="000000" w:themeColor="text1"/>
          <w:sz w:val="24"/>
          <w:szCs w:val="24"/>
          <w:lang w:val="en-GB"/>
        </w:rPr>
        <w:t xml:space="preserve">element </w:t>
      </w:r>
      <w:r w:rsidRPr="007D4D1E">
        <w:rPr>
          <w:rFonts w:ascii="Times New Roman" w:hAnsi="Times New Roman" w:cs="Times New Roman"/>
          <w:color w:val="000000" w:themeColor="text1"/>
          <w:sz w:val="24"/>
          <w:szCs w:val="24"/>
          <w:lang w:val="en-GB"/>
        </w:rPr>
        <w:t xml:space="preserve">seems </w:t>
      </w:r>
      <w:r>
        <w:rPr>
          <w:rFonts w:ascii="Times New Roman" w:hAnsi="Times New Roman" w:cs="Times New Roman"/>
          <w:color w:val="000000" w:themeColor="text1"/>
          <w:sz w:val="24"/>
          <w:szCs w:val="24"/>
          <w:lang w:val="en-GB"/>
        </w:rPr>
        <w:t>largely</w:t>
      </w:r>
      <w:r w:rsidRPr="007D4D1E">
        <w:rPr>
          <w:rFonts w:ascii="Times New Roman" w:hAnsi="Times New Roman" w:cs="Times New Roman"/>
          <w:color w:val="000000" w:themeColor="text1"/>
          <w:sz w:val="24"/>
          <w:szCs w:val="24"/>
          <w:lang w:val="en-GB"/>
        </w:rPr>
        <w:t xml:space="preserve"> insignificant to the practice of </w:t>
      </w:r>
      <w:r>
        <w:rPr>
          <w:rFonts w:ascii="Times New Roman" w:hAnsi="Times New Roman" w:cs="Times New Roman"/>
          <w:color w:val="000000" w:themeColor="text1"/>
          <w:sz w:val="24"/>
          <w:szCs w:val="24"/>
          <w:lang w:val="en-GB"/>
        </w:rPr>
        <w:t>au pairing</w:t>
      </w:r>
      <w:r w:rsidRPr="007D4D1E">
        <w:rPr>
          <w:rFonts w:ascii="Times New Roman" w:hAnsi="Times New Roman" w:cs="Times New Roman"/>
          <w:color w:val="000000" w:themeColor="text1"/>
          <w:sz w:val="24"/>
          <w:szCs w:val="24"/>
          <w:lang w:val="en-GB"/>
        </w:rPr>
        <w:t xml:space="preserve"> in Norway </w:t>
      </w:r>
      <w:r>
        <w:rPr>
          <w:rFonts w:ascii="Times New Roman" w:hAnsi="Times New Roman" w:cs="Times New Roman"/>
          <w:noProof/>
          <w:color w:val="000000" w:themeColor="text1"/>
          <w:sz w:val="24"/>
          <w:szCs w:val="24"/>
          <w:lang w:val="en-GB"/>
        </w:rPr>
        <w:t>(Bikova, 2010; Sollund, 2010, 2012a; Tkach, 2014; Øien, 2009)</w:t>
      </w:r>
      <w:r>
        <w:rPr>
          <w:rFonts w:ascii="Times New Roman" w:hAnsi="Times New Roman" w:cs="Times New Roman"/>
          <w:color w:val="000000" w:themeColor="text1"/>
          <w:sz w:val="24"/>
          <w:szCs w:val="24"/>
          <w:lang w:val="en-GB"/>
        </w:rPr>
        <w:t xml:space="preserve">. </w:t>
      </w:r>
      <w:r>
        <w:rPr>
          <w:rFonts w:ascii="Times New Roman" w:hAnsi="Times New Roman" w:cs="Times New Roman"/>
          <w:sz w:val="24"/>
          <w:szCs w:val="24"/>
          <w:lang w:val="en-GB"/>
        </w:rPr>
        <w:t>Employment of</w:t>
      </w:r>
      <w:r w:rsidRPr="00011087">
        <w:rPr>
          <w:rFonts w:ascii="Times New Roman" w:hAnsi="Times New Roman" w:cs="Times New Roman"/>
          <w:sz w:val="24"/>
          <w:szCs w:val="24"/>
          <w:lang w:val="en-GB"/>
        </w:rPr>
        <w:t xml:space="preserve"> au pairs is pitched in the media as a private solution for busy, career-orient</w:t>
      </w:r>
      <w:r>
        <w:rPr>
          <w:rFonts w:ascii="Times New Roman" w:hAnsi="Times New Roman" w:cs="Times New Roman"/>
          <w:sz w:val="24"/>
          <w:szCs w:val="24"/>
          <w:lang w:val="en-GB"/>
        </w:rPr>
        <w:t>at</w:t>
      </w:r>
      <w:r w:rsidRPr="00011087">
        <w:rPr>
          <w:rFonts w:ascii="Times New Roman" w:hAnsi="Times New Roman" w:cs="Times New Roman"/>
          <w:sz w:val="24"/>
          <w:szCs w:val="24"/>
          <w:lang w:val="en-GB"/>
        </w:rPr>
        <w:t xml:space="preserve">ed parents </w:t>
      </w:r>
      <w:r>
        <w:rPr>
          <w:rFonts w:ascii="Times New Roman" w:hAnsi="Times New Roman" w:cs="Times New Roman"/>
          <w:noProof/>
          <w:sz w:val="24"/>
          <w:szCs w:val="24"/>
          <w:lang w:val="en-GB"/>
        </w:rPr>
        <w:t>(see for example Borchgre</w:t>
      </w:r>
      <w:r w:rsidR="00B214C4">
        <w:rPr>
          <w:rFonts w:ascii="Times New Roman" w:hAnsi="Times New Roman" w:cs="Times New Roman"/>
          <w:noProof/>
          <w:sz w:val="24"/>
          <w:szCs w:val="24"/>
          <w:lang w:val="en-GB"/>
        </w:rPr>
        <w:t>vink, 2013; EnergyAuPair, 2014</w:t>
      </w:r>
      <w:r>
        <w:rPr>
          <w:rFonts w:ascii="Times New Roman" w:hAnsi="Times New Roman" w:cs="Times New Roman"/>
          <w:noProof/>
          <w:sz w:val="24"/>
          <w:szCs w:val="24"/>
          <w:lang w:val="en-GB"/>
        </w:rPr>
        <w:t>)</w:t>
      </w:r>
      <w:r>
        <w:rPr>
          <w:rFonts w:ascii="Times New Roman" w:hAnsi="Times New Roman" w:cs="Times New Roman"/>
          <w:sz w:val="24"/>
          <w:szCs w:val="24"/>
          <w:lang w:val="en-GB"/>
        </w:rPr>
        <w:t xml:space="preserve">; yet, according to legislation, au pairs are in Norway on “cultural exchange” and should only engage in </w:t>
      </w:r>
      <w:r w:rsidRPr="00011087">
        <w:rPr>
          <w:rFonts w:ascii="Times New Roman" w:hAnsi="Times New Roman" w:cs="Times New Roman"/>
          <w:sz w:val="24"/>
          <w:szCs w:val="24"/>
          <w:lang w:val="en-GB"/>
        </w:rPr>
        <w:t>“light housework” and childcare for a maximum of 30 hours a week</w:t>
      </w:r>
      <w:r>
        <w:rPr>
          <w:rFonts w:ascii="Times New Roman" w:hAnsi="Times New Roman" w:cs="Times New Roman"/>
          <w:sz w:val="24"/>
          <w:szCs w:val="24"/>
          <w:lang w:val="en-GB"/>
        </w:rPr>
        <w:t>,</w:t>
      </w:r>
      <w:r w:rsidRPr="00011087">
        <w:rPr>
          <w:rFonts w:ascii="Times New Roman" w:hAnsi="Times New Roman" w:cs="Times New Roman"/>
          <w:sz w:val="24"/>
          <w:szCs w:val="24"/>
          <w:lang w:val="en-GB"/>
        </w:rPr>
        <w:t xml:space="preserve"> </w:t>
      </w:r>
      <w:r>
        <w:rPr>
          <w:rFonts w:ascii="Times New Roman" w:hAnsi="Times New Roman" w:cs="Times New Roman"/>
          <w:sz w:val="24"/>
          <w:szCs w:val="24"/>
          <w:lang w:val="en-GB"/>
        </w:rPr>
        <w:t>in return for</w:t>
      </w:r>
      <w:r w:rsidRPr="00011087">
        <w:rPr>
          <w:rFonts w:ascii="Times New Roman" w:hAnsi="Times New Roman" w:cs="Times New Roman"/>
          <w:sz w:val="24"/>
          <w:szCs w:val="24"/>
          <w:lang w:val="en-GB"/>
        </w:rPr>
        <w:t xml:space="preserve"> “pocket money” of 5</w:t>
      </w:r>
      <w:r>
        <w:rPr>
          <w:rFonts w:ascii="Times New Roman" w:hAnsi="Times New Roman" w:cs="Times New Roman"/>
          <w:sz w:val="24"/>
          <w:szCs w:val="24"/>
          <w:lang w:val="en-GB"/>
        </w:rPr>
        <w:t>,</w:t>
      </w:r>
      <w:r w:rsidRPr="00011087">
        <w:rPr>
          <w:rFonts w:ascii="Times New Roman" w:hAnsi="Times New Roman" w:cs="Times New Roman"/>
          <w:sz w:val="24"/>
          <w:szCs w:val="24"/>
          <w:lang w:val="en-GB"/>
        </w:rPr>
        <w:t>400 NOK per month</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(UDI, 2014)</w:t>
      </w:r>
      <w:r w:rsidRPr="00011087">
        <w:rPr>
          <w:rFonts w:ascii="Times New Roman" w:hAnsi="Times New Roman" w:cs="Times New Roman"/>
          <w:sz w:val="24"/>
          <w:szCs w:val="24"/>
          <w:lang w:val="en-GB"/>
        </w:rPr>
        <w:t xml:space="preserve">. </w:t>
      </w:r>
      <w:r>
        <w:rPr>
          <w:rFonts w:ascii="Times New Roman" w:hAnsi="Times New Roman" w:cs="Times New Roman"/>
          <w:sz w:val="24"/>
          <w:szCs w:val="24"/>
          <w:lang w:val="en-GB"/>
        </w:rPr>
        <w:t>In 20</w:t>
      </w:r>
      <w:r w:rsidRPr="00011087">
        <w:rPr>
          <w:rFonts w:ascii="Times New Roman" w:hAnsi="Times New Roman" w:cs="Times New Roman"/>
          <w:sz w:val="24"/>
          <w:szCs w:val="24"/>
          <w:lang w:val="en-GB"/>
        </w:rPr>
        <w:t>1</w:t>
      </w:r>
      <w:r>
        <w:rPr>
          <w:rFonts w:ascii="Times New Roman" w:hAnsi="Times New Roman" w:cs="Times New Roman"/>
          <w:sz w:val="24"/>
          <w:szCs w:val="24"/>
          <w:lang w:val="en-GB"/>
        </w:rPr>
        <w:t>3, Norway issued 1,476 au pair visas, of which 86 per cent were issued to women from the Philippines.</w:t>
      </w:r>
      <w:r w:rsidR="005F46F7">
        <w:rPr>
          <w:rStyle w:val="Sluttnotereferanse"/>
          <w:rFonts w:ascii="Times New Roman" w:hAnsi="Times New Roman" w:cs="Times New Roman"/>
          <w:sz w:val="24"/>
          <w:szCs w:val="24"/>
          <w:lang w:val="en-GB"/>
        </w:rPr>
        <w:endnoteReference w:id="1"/>
      </w:r>
      <w:r w:rsidR="005F46F7">
        <w:rPr>
          <w:rFonts w:ascii="Times New Roman" w:hAnsi="Times New Roman" w:cs="Times New Roman"/>
          <w:sz w:val="24"/>
          <w:szCs w:val="24"/>
          <w:lang w:val="en-GB"/>
        </w:rPr>
        <w:t xml:space="preserve"> However, t</w:t>
      </w:r>
      <w:r w:rsidR="005F46F7" w:rsidRPr="00011087">
        <w:rPr>
          <w:rFonts w:ascii="Times New Roman" w:hAnsi="Times New Roman" w:cs="Times New Roman"/>
          <w:sz w:val="24"/>
          <w:szCs w:val="24"/>
          <w:lang w:val="en-GB"/>
        </w:rPr>
        <w:t>h</w:t>
      </w:r>
      <w:r w:rsidR="005F46F7">
        <w:rPr>
          <w:rFonts w:ascii="Times New Roman" w:hAnsi="Times New Roman" w:cs="Times New Roman"/>
          <w:sz w:val="24"/>
          <w:szCs w:val="24"/>
          <w:lang w:val="en-GB"/>
        </w:rPr>
        <w:t>ese numbers do</w:t>
      </w:r>
      <w:r w:rsidR="005F46F7" w:rsidRPr="00011087">
        <w:rPr>
          <w:rFonts w:ascii="Times New Roman" w:hAnsi="Times New Roman" w:cs="Times New Roman"/>
          <w:sz w:val="24"/>
          <w:szCs w:val="24"/>
          <w:lang w:val="en-GB"/>
        </w:rPr>
        <w:t xml:space="preserve"> not </w:t>
      </w:r>
      <w:r w:rsidR="005F46F7">
        <w:rPr>
          <w:rFonts w:ascii="Times New Roman" w:hAnsi="Times New Roman" w:cs="Times New Roman"/>
          <w:sz w:val="24"/>
          <w:szCs w:val="24"/>
          <w:lang w:val="en-GB"/>
        </w:rPr>
        <w:t>incorporate au pairs</w:t>
      </w:r>
      <w:r w:rsidR="005F46F7" w:rsidRPr="00011087">
        <w:rPr>
          <w:rFonts w:ascii="Times New Roman" w:hAnsi="Times New Roman" w:cs="Times New Roman"/>
          <w:sz w:val="24"/>
          <w:szCs w:val="24"/>
          <w:lang w:val="en-GB"/>
        </w:rPr>
        <w:t xml:space="preserve"> from the EU/Schengen </w:t>
      </w:r>
      <w:r w:rsidR="005F46F7">
        <w:rPr>
          <w:rFonts w:ascii="Times New Roman" w:hAnsi="Times New Roman" w:cs="Times New Roman"/>
          <w:sz w:val="24"/>
          <w:szCs w:val="24"/>
          <w:lang w:val="en-GB"/>
        </w:rPr>
        <w:t>A</w:t>
      </w:r>
      <w:r w:rsidR="005F46F7" w:rsidRPr="00011087">
        <w:rPr>
          <w:rFonts w:ascii="Times New Roman" w:hAnsi="Times New Roman" w:cs="Times New Roman"/>
          <w:sz w:val="24"/>
          <w:szCs w:val="24"/>
          <w:lang w:val="en-GB"/>
        </w:rPr>
        <w:t xml:space="preserve">rea, who are not formally registered as au pairs. </w:t>
      </w:r>
      <w:r w:rsidR="005F46F7">
        <w:rPr>
          <w:rFonts w:ascii="Times New Roman" w:hAnsi="Times New Roman" w:cs="Times New Roman"/>
          <w:sz w:val="24"/>
          <w:szCs w:val="24"/>
          <w:lang w:val="en-GB"/>
        </w:rPr>
        <w:lastRenderedPageBreak/>
        <w:t>Thus, a</w:t>
      </w:r>
      <w:r w:rsidR="005F46F7" w:rsidRPr="00011087">
        <w:rPr>
          <w:rFonts w:ascii="Times New Roman" w:hAnsi="Times New Roman" w:cs="Times New Roman"/>
          <w:sz w:val="24"/>
          <w:szCs w:val="24"/>
          <w:lang w:val="en-GB"/>
        </w:rPr>
        <w:t xml:space="preserve">lthough </w:t>
      </w:r>
      <w:r w:rsidR="005F46F7">
        <w:rPr>
          <w:rFonts w:ascii="Times New Roman" w:hAnsi="Times New Roman" w:cs="Times New Roman"/>
          <w:sz w:val="24"/>
          <w:szCs w:val="24"/>
          <w:lang w:val="en-GB"/>
        </w:rPr>
        <w:t xml:space="preserve">the majority </w:t>
      </w:r>
      <w:r w:rsidR="005F46F7" w:rsidRPr="00011087">
        <w:rPr>
          <w:rFonts w:ascii="Times New Roman" w:hAnsi="Times New Roman" w:cs="Times New Roman"/>
          <w:sz w:val="24"/>
          <w:szCs w:val="24"/>
          <w:lang w:val="en-GB"/>
        </w:rPr>
        <w:t xml:space="preserve">of au pairs in Norway </w:t>
      </w:r>
      <w:r w:rsidR="005F46F7">
        <w:rPr>
          <w:rFonts w:ascii="Times New Roman" w:hAnsi="Times New Roman" w:cs="Times New Roman"/>
          <w:sz w:val="24"/>
          <w:szCs w:val="24"/>
          <w:lang w:val="en-GB"/>
        </w:rPr>
        <w:t xml:space="preserve">seem to come </w:t>
      </w:r>
      <w:r w:rsidR="005F46F7" w:rsidRPr="00011087">
        <w:rPr>
          <w:rFonts w:ascii="Times New Roman" w:hAnsi="Times New Roman" w:cs="Times New Roman"/>
          <w:sz w:val="24"/>
          <w:szCs w:val="24"/>
          <w:lang w:val="en-GB"/>
        </w:rPr>
        <w:t xml:space="preserve">from the Philippines, the relative number </w:t>
      </w:r>
      <w:r w:rsidR="005F46F7">
        <w:rPr>
          <w:rFonts w:ascii="Times New Roman" w:hAnsi="Times New Roman" w:cs="Times New Roman"/>
          <w:sz w:val="24"/>
          <w:szCs w:val="24"/>
          <w:lang w:val="en-GB"/>
        </w:rPr>
        <w:t xml:space="preserve">of Filipina au pairs </w:t>
      </w:r>
      <w:r w:rsidR="005F46F7" w:rsidRPr="00011087">
        <w:rPr>
          <w:rFonts w:ascii="Times New Roman" w:hAnsi="Times New Roman" w:cs="Times New Roman"/>
          <w:sz w:val="24"/>
          <w:szCs w:val="24"/>
          <w:lang w:val="en-GB"/>
        </w:rPr>
        <w:t xml:space="preserve">might be much </w:t>
      </w:r>
      <w:r w:rsidR="005F46F7">
        <w:rPr>
          <w:rFonts w:ascii="Times New Roman" w:hAnsi="Times New Roman" w:cs="Times New Roman"/>
          <w:sz w:val="24"/>
          <w:szCs w:val="24"/>
          <w:lang w:val="en-GB"/>
        </w:rPr>
        <w:t>lower</w:t>
      </w:r>
      <w:r w:rsidR="005F46F7" w:rsidRPr="00011087">
        <w:rPr>
          <w:rFonts w:ascii="Times New Roman" w:hAnsi="Times New Roman" w:cs="Times New Roman"/>
          <w:sz w:val="24"/>
          <w:szCs w:val="24"/>
          <w:lang w:val="en-GB"/>
        </w:rPr>
        <w:t>.</w:t>
      </w:r>
      <w:r w:rsidR="005F46F7">
        <w:rPr>
          <w:rStyle w:val="Sluttnotereferanse"/>
          <w:rFonts w:ascii="Times New Roman" w:hAnsi="Times New Roman" w:cs="Times New Roman"/>
          <w:sz w:val="24"/>
          <w:szCs w:val="24"/>
          <w:lang w:val="en-GB"/>
        </w:rPr>
        <w:endnoteReference w:id="2"/>
      </w:r>
    </w:p>
    <w:p w14:paraId="0C6A021A" w14:textId="77777777" w:rsidR="005F46F7" w:rsidRDefault="005F46F7" w:rsidP="00FB7115">
      <w:pPr>
        <w:spacing w:line="276" w:lineRule="auto"/>
        <w:ind w:firstLine="708"/>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While au pairs come to Norway from various places, including Europe, media representations tend to focus on Filipina au pairs. This is also the case in both </w:t>
      </w:r>
      <w:proofErr w:type="spellStart"/>
      <w:r>
        <w:rPr>
          <w:rFonts w:ascii="Times New Roman" w:hAnsi="Times New Roman" w:cs="Times New Roman"/>
          <w:i/>
          <w:color w:val="000000" w:themeColor="text1"/>
          <w:sz w:val="24"/>
          <w:szCs w:val="24"/>
          <w:lang w:val="en-GB"/>
        </w:rPr>
        <w:t>Mammaranet</w:t>
      </w:r>
      <w:proofErr w:type="spellEnd"/>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and </w:t>
      </w:r>
      <w:proofErr w:type="spellStart"/>
      <w:r>
        <w:rPr>
          <w:rFonts w:ascii="Times New Roman" w:hAnsi="Times New Roman" w:cs="Times New Roman"/>
          <w:i/>
          <w:color w:val="000000" w:themeColor="text1"/>
          <w:sz w:val="24"/>
          <w:szCs w:val="24"/>
          <w:lang w:val="en-GB"/>
        </w:rPr>
        <w:t>Herskap</w:t>
      </w:r>
      <w:proofErr w:type="spellEnd"/>
      <w:r>
        <w:rPr>
          <w:rFonts w:ascii="Times New Roman" w:hAnsi="Times New Roman" w:cs="Times New Roman"/>
          <w:i/>
          <w:color w:val="000000" w:themeColor="text1"/>
          <w:sz w:val="24"/>
          <w:szCs w:val="24"/>
          <w:lang w:val="en-GB"/>
        </w:rPr>
        <w:t xml:space="preserve"> </w:t>
      </w:r>
      <w:proofErr w:type="spellStart"/>
      <w:r>
        <w:rPr>
          <w:rFonts w:ascii="Times New Roman" w:hAnsi="Times New Roman" w:cs="Times New Roman"/>
          <w:i/>
          <w:color w:val="000000" w:themeColor="text1"/>
          <w:sz w:val="24"/>
          <w:szCs w:val="24"/>
          <w:lang w:val="en-GB"/>
        </w:rPr>
        <w:t>og</w:t>
      </w:r>
      <w:proofErr w:type="spellEnd"/>
      <w:r w:rsidRPr="00F2559D">
        <w:rPr>
          <w:rFonts w:ascii="Times New Roman" w:hAnsi="Times New Roman" w:cs="Times New Roman"/>
          <w:i/>
          <w:color w:val="000000" w:themeColor="text1"/>
          <w:sz w:val="24"/>
          <w:szCs w:val="24"/>
          <w:lang w:val="en-GB"/>
        </w:rPr>
        <w:t xml:space="preserve"> </w:t>
      </w:r>
      <w:proofErr w:type="spellStart"/>
      <w:r w:rsidRPr="00F2559D">
        <w:rPr>
          <w:rFonts w:ascii="Times New Roman" w:hAnsi="Times New Roman" w:cs="Times New Roman"/>
          <w:i/>
          <w:color w:val="000000" w:themeColor="text1"/>
          <w:sz w:val="24"/>
          <w:szCs w:val="24"/>
          <w:lang w:val="en-GB"/>
        </w:rPr>
        <w:t>tenarar</w:t>
      </w:r>
      <w:proofErr w:type="spellEnd"/>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lang w:val="en-GB"/>
        </w:rPr>
        <w:t>which I analyse here. The media generally depict Filipina au pairs as migrant workers, often with dependent children who were left behind at home, and with little or no interest in cultural exchange. More often than not, the media spin au pair stories negatively.</w:t>
      </w:r>
      <w:r w:rsidRPr="007D4D1E">
        <w:rPr>
          <w:rStyle w:val="Sluttnotereferanse"/>
          <w:rFonts w:ascii="Times New Roman" w:hAnsi="Times New Roman" w:cs="Times New Roman"/>
          <w:color w:val="000000" w:themeColor="text1"/>
          <w:sz w:val="24"/>
          <w:szCs w:val="24"/>
          <w:lang w:val="en-GB"/>
        </w:rPr>
        <w:endnoteReference w:id="3"/>
      </w:r>
      <w:r>
        <w:rPr>
          <w:rFonts w:ascii="Times New Roman" w:hAnsi="Times New Roman" w:cs="Times New Roman"/>
          <w:color w:val="000000" w:themeColor="text1"/>
          <w:sz w:val="24"/>
          <w:szCs w:val="24"/>
          <w:lang w:val="en-GB"/>
        </w:rPr>
        <w:t xml:space="preserve"> The two documentaries I analyse here thus seem representative of the way in which au pairs are imagined in Norway. This image of au pairs, however, may be both overly negative and reproductive of a particular stereotype.</w:t>
      </w:r>
      <w:r>
        <w:rPr>
          <w:rStyle w:val="Sluttnotereferanse"/>
          <w:rFonts w:ascii="Times New Roman" w:hAnsi="Times New Roman" w:cs="Times New Roman"/>
          <w:color w:val="000000" w:themeColor="text1"/>
          <w:sz w:val="24"/>
          <w:szCs w:val="24"/>
          <w:lang w:val="en-GB"/>
        </w:rPr>
        <w:endnoteReference w:id="4"/>
      </w:r>
      <w:r>
        <w:rPr>
          <w:rFonts w:ascii="Times New Roman" w:hAnsi="Times New Roman" w:cs="Times New Roman"/>
          <w:color w:val="000000" w:themeColor="text1"/>
          <w:sz w:val="24"/>
          <w:szCs w:val="24"/>
          <w:lang w:val="en-GB"/>
        </w:rPr>
        <w:t xml:space="preserve"> </w:t>
      </w:r>
    </w:p>
    <w:p w14:paraId="59DF547E" w14:textId="77777777" w:rsidR="005F46F7" w:rsidRPr="007D4D1E" w:rsidRDefault="005F46F7" w:rsidP="00FB7115">
      <w:pPr>
        <w:spacing w:line="276" w:lineRule="auto"/>
        <w:ind w:firstLine="708"/>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aim of this article is to closely analyse the two documentaries with attention to form and content, and to shed light on the politics of representation they exemplify. In the following, I present the films along with the methodological tool of “framing”. The </w:t>
      </w:r>
      <w:r w:rsidRPr="007D4D1E">
        <w:rPr>
          <w:rFonts w:ascii="Times New Roman" w:hAnsi="Times New Roman" w:cs="Times New Roman"/>
          <w:color w:val="000000" w:themeColor="text1"/>
          <w:sz w:val="24"/>
          <w:szCs w:val="24"/>
          <w:lang w:val="en-GB"/>
        </w:rPr>
        <w:t>films</w:t>
      </w:r>
      <w:r>
        <w:rPr>
          <w:rFonts w:ascii="Times New Roman" w:hAnsi="Times New Roman" w:cs="Times New Roman"/>
          <w:color w:val="000000" w:themeColor="text1"/>
          <w:sz w:val="24"/>
          <w:szCs w:val="24"/>
          <w:lang w:val="en-GB"/>
        </w:rPr>
        <w:t xml:space="preserve"> naturalise au pairs as Filipinas and</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focus on the themes of </w:t>
      </w:r>
      <w:r w:rsidRPr="007D4D1E">
        <w:rPr>
          <w:rFonts w:ascii="Times New Roman" w:hAnsi="Times New Roman" w:cs="Times New Roman"/>
          <w:color w:val="000000" w:themeColor="text1"/>
          <w:sz w:val="24"/>
          <w:szCs w:val="24"/>
          <w:lang w:val="en-GB"/>
        </w:rPr>
        <w:t>labour exploitation</w:t>
      </w:r>
      <w:r>
        <w:rPr>
          <w:rFonts w:ascii="Times New Roman" w:hAnsi="Times New Roman" w:cs="Times New Roman"/>
          <w:color w:val="000000" w:themeColor="text1"/>
          <w:sz w:val="24"/>
          <w:szCs w:val="24"/>
          <w:lang w:val="en-GB"/>
        </w:rPr>
        <w:t>, motherhood</w:t>
      </w:r>
      <w:r w:rsidRPr="007D4D1E">
        <w:rPr>
          <w:rFonts w:ascii="Times New Roman" w:hAnsi="Times New Roman" w:cs="Times New Roman"/>
          <w:color w:val="000000" w:themeColor="text1"/>
          <w:sz w:val="24"/>
          <w:szCs w:val="24"/>
          <w:lang w:val="en-GB"/>
        </w:rPr>
        <w:t xml:space="preserve"> and sexual abuse</w:t>
      </w:r>
      <w:r>
        <w:rPr>
          <w:rFonts w:ascii="Times New Roman" w:hAnsi="Times New Roman" w:cs="Times New Roman"/>
          <w:color w:val="000000" w:themeColor="text1"/>
          <w:sz w:val="24"/>
          <w:szCs w:val="24"/>
          <w:lang w:val="en-GB"/>
        </w:rPr>
        <w:t xml:space="preserve">. I argue that the films use “global care chains” to frame au pairs as self-sacrificing poor mothers on the one hand, and, on the other hand, both vulnerable and sexually available girls. I theorise this construction by drawing on the notion of “the exotic” Oriental woman and colonial power hierarchies. In conclusion, I discuss these representations of au pairing and the figure of the au pair in relation to recent changes in au pair legislation, and argue </w:t>
      </w:r>
      <w:r w:rsidRPr="007D4D1E">
        <w:rPr>
          <w:rFonts w:ascii="Times New Roman" w:hAnsi="Times New Roman" w:cs="Times New Roman"/>
          <w:color w:val="000000" w:themeColor="text1"/>
          <w:sz w:val="24"/>
          <w:szCs w:val="24"/>
          <w:lang w:val="en-GB"/>
        </w:rPr>
        <w:t>that the films’ representations of problems and constructions of au pair</w:t>
      </w:r>
      <w:r>
        <w:rPr>
          <w:rFonts w:ascii="Times New Roman" w:hAnsi="Times New Roman" w:cs="Times New Roman"/>
          <w:color w:val="000000" w:themeColor="text1"/>
          <w:sz w:val="24"/>
          <w:szCs w:val="24"/>
          <w:lang w:val="en-GB"/>
        </w:rPr>
        <w:t xml:space="preserve">s </w:t>
      </w:r>
      <w:r w:rsidRPr="007D4D1E">
        <w:rPr>
          <w:rFonts w:ascii="Times New Roman" w:hAnsi="Times New Roman" w:cs="Times New Roman"/>
          <w:color w:val="000000" w:themeColor="text1"/>
          <w:sz w:val="24"/>
          <w:szCs w:val="24"/>
          <w:lang w:val="en-GB"/>
        </w:rPr>
        <w:t xml:space="preserve">contribute to a certain cultural circulation of “truths” that </w:t>
      </w:r>
      <w:r>
        <w:rPr>
          <w:rFonts w:ascii="Times New Roman" w:hAnsi="Times New Roman" w:cs="Times New Roman"/>
          <w:color w:val="000000" w:themeColor="text1"/>
          <w:sz w:val="24"/>
          <w:szCs w:val="24"/>
          <w:lang w:val="en-GB"/>
        </w:rPr>
        <w:t>allow</w:t>
      </w:r>
      <w:r w:rsidRPr="007D4D1E">
        <w:rPr>
          <w:rFonts w:ascii="Times New Roman" w:hAnsi="Times New Roman" w:cs="Times New Roman"/>
          <w:color w:val="000000" w:themeColor="text1"/>
          <w:sz w:val="24"/>
          <w:szCs w:val="24"/>
          <w:lang w:val="en-GB"/>
        </w:rPr>
        <w:t xml:space="preserve"> for discourses that favour closing the scheme to mothers and</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eventually</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to all au pairs from outside the EU/Schengen </w:t>
      </w:r>
      <w:r>
        <w:rPr>
          <w:rFonts w:ascii="Times New Roman" w:hAnsi="Times New Roman" w:cs="Times New Roman"/>
          <w:color w:val="000000" w:themeColor="text1"/>
          <w:sz w:val="24"/>
          <w:szCs w:val="24"/>
          <w:lang w:val="en-GB"/>
        </w:rPr>
        <w:t>A</w:t>
      </w:r>
      <w:r w:rsidRPr="007D4D1E">
        <w:rPr>
          <w:rFonts w:ascii="Times New Roman" w:hAnsi="Times New Roman" w:cs="Times New Roman"/>
          <w:color w:val="000000" w:themeColor="text1"/>
          <w:sz w:val="24"/>
          <w:szCs w:val="24"/>
          <w:lang w:val="en-GB"/>
        </w:rPr>
        <w:t xml:space="preserve">rea. </w:t>
      </w:r>
    </w:p>
    <w:p w14:paraId="67B956B0" w14:textId="77777777" w:rsidR="005F46F7" w:rsidRPr="007D4D1E" w:rsidRDefault="005F46F7" w:rsidP="00165DEE">
      <w:pPr>
        <w:pStyle w:val="Overskrift1"/>
        <w:ind w:firstLine="0"/>
        <w:rPr>
          <w:rFonts w:ascii="Times New Roman" w:hAnsi="Times New Roman" w:cs="Times New Roman"/>
          <w:color w:val="000000" w:themeColor="text1"/>
          <w:lang w:val="en-GB"/>
        </w:rPr>
      </w:pPr>
      <w:r w:rsidRPr="007D4D1E">
        <w:rPr>
          <w:rFonts w:ascii="Times New Roman" w:hAnsi="Times New Roman" w:cs="Times New Roman"/>
          <w:color w:val="000000" w:themeColor="text1"/>
          <w:lang w:val="en-GB"/>
        </w:rPr>
        <w:lastRenderedPageBreak/>
        <w:t>Material and methods</w:t>
      </w:r>
    </w:p>
    <w:p w14:paraId="4C3F93E0" w14:textId="77777777" w:rsidR="005F46F7" w:rsidRDefault="005F46F7" w:rsidP="00FB7115">
      <w:pPr>
        <w:spacing w:line="276" w:lineRule="auto"/>
        <w:ind w:firstLine="0"/>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The documentaries </w:t>
      </w:r>
      <w:proofErr w:type="spellStart"/>
      <w:r w:rsidRPr="007D4D1E">
        <w:rPr>
          <w:rFonts w:ascii="Times New Roman" w:hAnsi="Times New Roman" w:cs="Times New Roman"/>
          <w:i/>
          <w:color w:val="000000" w:themeColor="text1"/>
          <w:sz w:val="24"/>
          <w:szCs w:val="24"/>
          <w:lang w:val="en-GB"/>
        </w:rPr>
        <w:t>Mammaranet</w:t>
      </w:r>
      <w:proofErr w:type="spellEnd"/>
      <w:r w:rsidRPr="007D4D1E">
        <w:rPr>
          <w:rFonts w:ascii="Times New Roman" w:hAnsi="Times New Roman" w:cs="Times New Roman"/>
          <w:i/>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and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color w:val="000000" w:themeColor="text1"/>
          <w:sz w:val="24"/>
          <w:szCs w:val="24"/>
          <w:lang w:val="en-GB"/>
        </w:rPr>
        <w:t xml:space="preserve"> represent important stories </w:t>
      </w:r>
      <w:r>
        <w:rPr>
          <w:rFonts w:ascii="Times New Roman" w:hAnsi="Times New Roman" w:cs="Times New Roman"/>
          <w:color w:val="000000" w:themeColor="text1"/>
          <w:sz w:val="24"/>
          <w:szCs w:val="24"/>
          <w:lang w:val="en-GB"/>
        </w:rPr>
        <w:t>of</w:t>
      </w:r>
      <w:r w:rsidRPr="007D4D1E">
        <w:rPr>
          <w:rFonts w:ascii="Times New Roman" w:hAnsi="Times New Roman" w:cs="Times New Roman"/>
          <w:color w:val="000000" w:themeColor="text1"/>
          <w:sz w:val="24"/>
          <w:szCs w:val="24"/>
          <w:lang w:val="en-GB"/>
        </w:rPr>
        <w:t xml:space="preserve"> the au pair scheme and au pairs in Norwegian society, and draw on </w:t>
      </w:r>
      <w:r>
        <w:rPr>
          <w:rFonts w:ascii="Times New Roman" w:hAnsi="Times New Roman" w:cs="Times New Roman"/>
          <w:color w:val="000000" w:themeColor="text1"/>
          <w:sz w:val="24"/>
          <w:szCs w:val="24"/>
          <w:lang w:val="en-GB"/>
        </w:rPr>
        <w:t>and</w:t>
      </w:r>
      <w:r w:rsidRPr="007D4D1E">
        <w:rPr>
          <w:rFonts w:ascii="Times New Roman" w:hAnsi="Times New Roman" w:cs="Times New Roman"/>
          <w:color w:val="000000" w:themeColor="text1"/>
          <w:sz w:val="24"/>
          <w:szCs w:val="24"/>
          <w:lang w:val="en-GB"/>
        </w:rPr>
        <w:t xml:space="preserve"> produce meaning in relation to the issue of au pairing. </w:t>
      </w:r>
      <w:r>
        <w:rPr>
          <w:rFonts w:ascii="Times New Roman" w:hAnsi="Times New Roman" w:cs="Times New Roman"/>
          <w:color w:val="000000" w:themeColor="text1"/>
          <w:sz w:val="24"/>
          <w:szCs w:val="24"/>
          <w:lang w:val="en-GB"/>
        </w:rPr>
        <w:t xml:space="preserve">What follows is a brief outline of each film, and an analysis of the films through the analytical lens of framing. </w:t>
      </w:r>
    </w:p>
    <w:p w14:paraId="3E18CE78"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i/>
          <w:color w:val="000000" w:themeColor="text1"/>
          <w:sz w:val="24"/>
          <w:szCs w:val="24"/>
          <w:lang w:val="en-GB"/>
        </w:rPr>
        <w:t>Mammaranet</w:t>
      </w:r>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lang w:val="en-GB"/>
        </w:rPr>
        <w:t>(“</w:t>
      </w:r>
      <w:r w:rsidRPr="002136DD">
        <w:rPr>
          <w:rFonts w:ascii="Times New Roman" w:hAnsi="Times New Roman" w:cs="Times New Roman"/>
          <w:color w:val="000000" w:themeColor="text1"/>
          <w:sz w:val="24"/>
          <w:szCs w:val="24"/>
          <w:lang w:val="en-GB"/>
        </w:rPr>
        <w:t xml:space="preserve">The </w:t>
      </w:r>
      <w:r>
        <w:rPr>
          <w:rFonts w:ascii="Times New Roman" w:hAnsi="Times New Roman" w:cs="Times New Roman"/>
          <w:color w:val="000000" w:themeColor="text1"/>
          <w:sz w:val="24"/>
          <w:szCs w:val="24"/>
          <w:lang w:val="en-GB"/>
        </w:rPr>
        <w:t>M</w:t>
      </w:r>
      <w:r w:rsidRPr="002136DD">
        <w:rPr>
          <w:rFonts w:ascii="Times New Roman" w:hAnsi="Times New Roman" w:cs="Times New Roman"/>
          <w:color w:val="000000" w:themeColor="text1"/>
          <w:sz w:val="24"/>
          <w:szCs w:val="24"/>
          <w:lang w:val="en-GB"/>
        </w:rPr>
        <w:t xml:space="preserve">ummy </w:t>
      </w:r>
      <w:r>
        <w:rPr>
          <w:rFonts w:ascii="Times New Roman" w:hAnsi="Times New Roman" w:cs="Times New Roman"/>
          <w:color w:val="000000" w:themeColor="text1"/>
          <w:sz w:val="24"/>
          <w:szCs w:val="24"/>
          <w:lang w:val="en-GB"/>
        </w:rPr>
        <w:t>R</w:t>
      </w:r>
      <w:r w:rsidRPr="002136DD">
        <w:rPr>
          <w:rFonts w:ascii="Times New Roman" w:hAnsi="Times New Roman" w:cs="Times New Roman"/>
          <w:color w:val="000000" w:themeColor="text1"/>
          <w:sz w:val="24"/>
          <w:szCs w:val="24"/>
          <w:lang w:val="en-GB"/>
        </w:rPr>
        <w:t>obbery</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is a 22</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minute long documentary </w:t>
      </w:r>
      <w:r>
        <w:rPr>
          <w:rFonts w:ascii="Times New Roman" w:hAnsi="Times New Roman" w:cs="Times New Roman"/>
          <w:color w:val="000000" w:themeColor="text1"/>
          <w:sz w:val="24"/>
          <w:szCs w:val="24"/>
          <w:lang w:val="en-GB"/>
        </w:rPr>
        <w:t xml:space="preserve">that was originally </w:t>
      </w:r>
      <w:r w:rsidRPr="007D4D1E">
        <w:rPr>
          <w:rFonts w:ascii="Times New Roman" w:hAnsi="Times New Roman" w:cs="Times New Roman"/>
          <w:color w:val="000000" w:themeColor="text1"/>
          <w:sz w:val="24"/>
          <w:szCs w:val="24"/>
          <w:lang w:val="en-GB"/>
        </w:rPr>
        <w:t>shown on Norwegian television (TV2) in 2006, about the former au pair Emmalyn. The</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company</w:t>
      </w:r>
      <w:r>
        <w:rPr>
          <w:rFonts w:ascii="Times New Roman" w:hAnsi="Times New Roman" w:cs="Times New Roman"/>
          <w:color w:val="000000" w:themeColor="text1"/>
          <w:sz w:val="24"/>
          <w:szCs w:val="24"/>
          <w:lang w:val="en-GB"/>
        </w:rPr>
        <w:t xml:space="preserve"> that produced the documentary</w:t>
      </w:r>
      <w:r w:rsidRPr="007D4D1E">
        <w:rPr>
          <w:rFonts w:ascii="Times New Roman" w:hAnsi="Times New Roman" w:cs="Times New Roman"/>
          <w:color w:val="000000" w:themeColor="text1"/>
          <w:sz w:val="24"/>
          <w:szCs w:val="24"/>
          <w:lang w:val="en-GB"/>
        </w:rPr>
        <w:t xml:space="preserve"> is connected to the University of Bergen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and makes research-based documentaries. It draws on the work of Lise </w:t>
      </w:r>
      <w:proofErr w:type="spellStart"/>
      <w:r w:rsidRPr="007D4D1E">
        <w:rPr>
          <w:rFonts w:ascii="Times New Roman" w:hAnsi="Times New Roman" w:cs="Times New Roman"/>
          <w:color w:val="000000" w:themeColor="text1"/>
          <w:sz w:val="24"/>
          <w:szCs w:val="24"/>
          <w:lang w:val="en-GB"/>
        </w:rPr>
        <w:t>Widding</w:t>
      </w:r>
      <w:proofErr w:type="spellEnd"/>
      <w:r w:rsidRPr="007D4D1E">
        <w:rPr>
          <w:rFonts w:ascii="Times New Roman" w:hAnsi="Times New Roman" w:cs="Times New Roman"/>
          <w:color w:val="000000" w:themeColor="text1"/>
          <w:sz w:val="24"/>
          <w:szCs w:val="24"/>
          <w:lang w:val="en-GB"/>
        </w:rPr>
        <w:t xml:space="preserve"> Isaksen </w:t>
      </w:r>
      <w:r>
        <w:rPr>
          <w:rFonts w:ascii="Times New Roman" w:hAnsi="Times New Roman" w:cs="Times New Roman"/>
          <w:noProof/>
          <w:color w:val="000000" w:themeColor="text1"/>
          <w:sz w:val="24"/>
          <w:szCs w:val="24"/>
          <w:lang w:val="en-GB"/>
        </w:rPr>
        <w:t>(Isaksen, 2001</w:t>
      </w:r>
      <w:r w:rsidRPr="007D4D1E">
        <w:rPr>
          <w:rFonts w:ascii="Times New Roman" w:hAnsi="Times New Roman" w:cs="Times New Roman"/>
          <w:noProof/>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and</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Marianne </w:t>
      </w:r>
      <w:proofErr w:type="spellStart"/>
      <w:r w:rsidRPr="007D4D1E">
        <w:rPr>
          <w:rFonts w:ascii="Times New Roman" w:hAnsi="Times New Roman" w:cs="Times New Roman"/>
          <w:color w:val="000000" w:themeColor="text1"/>
          <w:sz w:val="24"/>
          <w:szCs w:val="24"/>
          <w:lang w:val="en-GB"/>
        </w:rPr>
        <w:t>Hovdan</w:t>
      </w:r>
      <w:proofErr w:type="spellEnd"/>
      <w:r w:rsidRPr="007D4D1E">
        <w:rPr>
          <w:rFonts w:ascii="Times New Roman" w:hAnsi="Times New Roman" w:cs="Times New Roman"/>
          <w:color w:val="000000" w:themeColor="text1"/>
          <w:sz w:val="24"/>
          <w:szCs w:val="24"/>
          <w:lang w:val="en-GB"/>
        </w:rPr>
        <w:t xml:space="preserve"> </w:t>
      </w:r>
      <w:r w:rsidRPr="007D4D1E">
        <w:rPr>
          <w:rFonts w:ascii="Times New Roman" w:hAnsi="Times New Roman" w:cs="Times New Roman"/>
          <w:noProof/>
          <w:color w:val="000000" w:themeColor="text1"/>
          <w:sz w:val="24"/>
          <w:szCs w:val="24"/>
          <w:lang w:val="en-GB"/>
        </w:rPr>
        <w:t>(2005)</w:t>
      </w:r>
      <w:r w:rsidRPr="007D4D1E">
        <w:rPr>
          <w:rFonts w:ascii="Times New Roman" w:hAnsi="Times New Roman" w:cs="Times New Roman"/>
          <w:color w:val="000000" w:themeColor="text1"/>
          <w:sz w:val="24"/>
          <w:szCs w:val="24"/>
          <w:lang w:val="en-GB"/>
        </w:rPr>
        <w:t xml:space="preserve">. The film follows Emmalyn, a Filipina woman in her mid- to late </w:t>
      </w:r>
      <w:r>
        <w:rPr>
          <w:rFonts w:ascii="Times New Roman" w:hAnsi="Times New Roman" w:cs="Times New Roman"/>
          <w:color w:val="000000" w:themeColor="text1"/>
          <w:sz w:val="24"/>
          <w:szCs w:val="24"/>
          <w:lang w:val="en-GB"/>
        </w:rPr>
        <w:t>20s,</w:t>
      </w:r>
      <w:r w:rsidRPr="007D4D1E">
        <w:rPr>
          <w:rFonts w:ascii="Times New Roman" w:hAnsi="Times New Roman" w:cs="Times New Roman"/>
          <w:color w:val="000000" w:themeColor="text1"/>
          <w:sz w:val="24"/>
          <w:szCs w:val="24"/>
          <w:lang w:val="en-GB"/>
        </w:rPr>
        <w:t xml:space="preserve"> who left her </w:t>
      </w:r>
      <w:r>
        <w:rPr>
          <w:rFonts w:ascii="Times New Roman" w:hAnsi="Times New Roman" w:cs="Times New Roman"/>
          <w:color w:val="000000" w:themeColor="text1"/>
          <w:sz w:val="24"/>
          <w:szCs w:val="24"/>
          <w:lang w:val="en-GB"/>
        </w:rPr>
        <w:t>4-</w:t>
      </w:r>
      <w:r w:rsidRPr="007D4D1E">
        <w:rPr>
          <w:rFonts w:ascii="Times New Roman" w:hAnsi="Times New Roman" w:cs="Times New Roman"/>
          <w:color w:val="000000" w:themeColor="text1"/>
          <w:sz w:val="24"/>
          <w:szCs w:val="24"/>
          <w:lang w:val="en-GB"/>
        </w:rPr>
        <w:t>year</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old daughter Hannah in the Philippines in order to become an au pair in Norway. The overall theme of the film, as suggested by the title, is criticism of Norwegian authorities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and host families’ willingness to “rob” children in the Philippines of their mothers through the au pair scheme. Hannah lives with her grandmother and extended family, and Emmalyn’s au pair work earn</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the family enough money to build a new house, put food on the table every day and provide for Hannah’s future. Au pairing, however, </w:t>
      </w:r>
      <w:r>
        <w:rPr>
          <w:rFonts w:ascii="Times New Roman" w:hAnsi="Times New Roman" w:cs="Times New Roman"/>
          <w:color w:val="000000" w:themeColor="text1"/>
          <w:sz w:val="24"/>
          <w:szCs w:val="24"/>
          <w:lang w:val="en-GB"/>
        </w:rPr>
        <w:t>is</w:t>
      </w:r>
      <w:r w:rsidRPr="007D4D1E">
        <w:rPr>
          <w:rFonts w:ascii="Times New Roman" w:hAnsi="Times New Roman" w:cs="Times New Roman"/>
          <w:color w:val="000000" w:themeColor="text1"/>
          <w:sz w:val="24"/>
          <w:szCs w:val="24"/>
          <w:lang w:val="en-GB"/>
        </w:rPr>
        <w:t xml:space="preserve"> hard</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as Emmalyn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s host family ma</w:t>
      </w:r>
      <w:r>
        <w:rPr>
          <w:rFonts w:ascii="Times New Roman" w:hAnsi="Times New Roman" w:cs="Times New Roman"/>
          <w:color w:val="000000" w:themeColor="text1"/>
          <w:sz w:val="24"/>
          <w:szCs w:val="24"/>
          <w:lang w:val="en-GB"/>
        </w:rPr>
        <w:t>k</w:t>
      </w:r>
      <w:r w:rsidRPr="007D4D1E">
        <w:rPr>
          <w:rFonts w:ascii="Times New Roman" w:hAnsi="Times New Roman" w:cs="Times New Roman"/>
          <w:color w:val="000000" w:themeColor="text1"/>
          <w:sz w:val="24"/>
          <w:szCs w:val="24"/>
          <w:lang w:val="en-GB"/>
        </w:rPr>
        <w:t>e</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her work longer hours than her contract allow</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and assign</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tasks that stretch well beyond “light housework”. Despite the</w:t>
      </w:r>
      <w:r>
        <w:rPr>
          <w:rFonts w:ascii="Times New Roman" w:hAnsi="Times New Roman" w:cs="Times New Roman"/>
          <w:color w:val="000000" w:themeColor="text1"/>
          <w:sz w:val="24"/>
          <w:szCs w:val="24"/>
          <w:lang w:val="en-GB"/>
        </w:rPr>
        <w:t>se</w:t>
      </w:r>
      <w:r w:rsidRPr="007D4D1E">
        <w:rPr>
          <w:rFonts w:ascii="Times New Roman" w:hAnsi="Times New Roman" w:cs="Times New Roman"/>
          <w:color w:val="000000" w:themeColor="text1"/>
          <w:sz w:val="24"/>
          <w:szCs w:val="24"/>
          <w:lang w:val="en-GB"/>
        </w:rPr>
        <w:t xml:space="preserve"> difficulties, Emmalyn remain</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in Norway </w:t>
      </w:r>
      <w:r w:rsidRPr="007D4D1E">
        <w:rPr>
          <w:rFonts w:ascii="Times New Roman" w:hAnsi="Times New Roman" w:cs="Times New Roman"/>
          <w:color w:val="000000" w:themeColor="text1"/>
          <w:sz w:val="24"/>
          <w:szCs w:val="24"/>
          <w:lang w:val="en-GB"/>
        </w:rPr>
        <w:t>and marrie</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a Norwegian man. The film follows the couple as they travel to the Philippines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where Emmalyn sees Hannah for the first time in almost three years</w:t>
      </w:r>
      <w:r>
        <w:rPr>
          <w:rFonts w:ascii="Times New Roman" w:hAnsi="Times New Roman" w:cs="Times New Roman"/>
          <w:color w:val="000000" w:themeColor="text1"/>
          <w:sz w:val="24"/>
          <w:szCs w:val="24"/>
          <w:lang w:val="en-GB"/>
        </w:rPr>
        <w:t>; this is</w:t>
      </w:r>
      <w:r w:rsidRPr="007D4D1E">
        <w:rPr>
          <w:rFonts w:ascii="Times New Roman" w:hAnsi="Times New Roman" w:cs="Times New Roman"/>
          <w:color w:val="000000" w:themeColor="text1"/>
          <w:sz w:val="24"/>
          <w:szCs w:val="24"/>
          <w:lang w:val="en-GB"/>
        </w:rPr>
        <w:t xml:space="preserve"> depicted in an emotional scene </w:t>
      </w:r>
      <w:r>
        <w:rPr>
          <w:rFonts w:ascii="Times New Roman" w:hAnsi="Times New Roman" w:cs="Times New Roman"/>
          <w:color w:val="000000" w:themeColor="text1"/>
          <w:sz w:val="24"/>
          <w:szCs w:val="24"/>
          <w:lang w:val="en-GB"/>
        </w:rPr>
        <w:t>in which</w:t>
      </w:r>
      <w:r w:rsidRPr="007D4D1E">
        <w:rPr>
          <w:rFonts w:ascii="Times New Roman" w:hAnsi="Times New Roman" w:cs="Times New Roman"/>
          <w:color w:val="000000" w:themeColor="text1"/>
          <w:sz w:val="24"/>
          <w:szCs w:val="24"/>
          <w:lang w:val="en-GB"/>
        </w:rPr>
        <w:t xml:space="preserve"> a sobbing Emmalyn embraces a sceptical</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looking Hannah. The film ends with Emmalyn leaving again, but hoping to eventually take Hannah to Norway through family reunification. The film relies heavily on voiceover </w:t>
      </w:r>
      <w:r>
        <w:rPr>
          <w:rFonts w:ascii="Times New Roman" w:hAnsi="Times New Roman" w:cs="Times New Roman"/>
          <w:color w:val="000000" w:themeColor="text1"/>
          <w:sz w:val="24"/>
          <w:szCs w:val="24"/>
          <w:lang w:val="en-GB"/>
        </w:rPr>
        <w:t>to tell</w:t>
      </w:r>
      <w:r w:rsidRPr="007D4D1E">
        <w:rPr>
          <w:rFonts w:ascii="Times New Roman" w:hAnsi="Times New Roman" w:cs="Times New Roman"/>
          <w:color w:val="000000" w:themeColor="text1"/>
          <w:sz w:val="24"/>
          <w:szCs w:val="24"/>
          <w:lang w:val="en-GB"/>
        </w:rPr>
        <w:t xml:space="preserve"> the story. </w:t>
      </w:r>
    </w:p>
    <w:p w14:paraId="58B5A01E"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lastRenderedPageBreak/>
        <w:t xml:space="preserve">The NRK documentary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lang w:val="en-GB"/>
        </w:rPr>
        <w:t>(“</w:t>
      </w:r>
      <w:r w:rsidRPr="002136DD">
        <w:rPr>
          <w:rFonts w:ascii="Times New Roman" w:hAnsi="Times New Roman" w:cs="Times New Roman"/>
          <w:color w:val="000000" w:themeColor="text1"/>
          <w:sz w:val="24"/>
          <w:szCs w:val="24"/>
          <w:lang w:val="en-GB"/>
        </w:rPr>
        <w:t xml:space="preserve">Masters and </w:t>
      </w:r>
      <w:r>
        <w:rPr>
          <w:rFonts w:ascii="Times New Roman" w:hAnsi="Times New Roman" w:cs="Times New Roman"/>
          <w:color w:val="000000" w:themeColor="text1"/>
          <w:sz w:val="24"/>
          <w:szCs w:val="24"/>
          <w:lang w:val="en-GB"/>
        </w:rPr>
        <w:t>S</w:t>
      </w:r>
      <w:r w:rsidRPr="002136DD">
        <w:rPr>
          <w:rFonts w:ascii="Times New Roman" w:hAnsi="Times New Roman" w:cs="Times New Roman"/>
          <w:color w:val="000000" w:themeColor="text1"/>
          <w:sz w:val="24"/>
          <w:szCs w:val="24"/>
          <w:lang w:val="en-GB"/>
        </w:rPr>
        <w:t>ervants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is part of the documentary series </w:t>
      </w:r>
      <w:proofErr w:type="spellStart"/>
      <w:r w:rsidRPr="007D4D1E">
        <w:rPr>
          <w:rFonts w:ascii="Times New Roman" w:hAnsi="Times New Roman" w:cs="Times New Roman"/>
          <w:i/>
          <w:color w:val="000000" w:themeColor="text1"/>
          <w:sz w:val="24"/>
          <w:szCs w:val="24"/>
          <w:lang w:val="en-GB"/>
        </w:rPr>
        <w:t>Brennpunkt</w:t>
      </w:r>
      <w:proofErr w:type="spellEnd"/>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lang w:val="en-GB"/>
        </w:rPr>
        <w:t>(“</w:t>
      </w:r>
      <w:r w:rsidRPr="002136DD">
        <w:rPr>
          <w:rFonts w:ascii="Times New Roman" w:hAnsi="Times New Roman" w:cs="Times New Roman"/>
          <w:color w:val="000000" w:themeColor="text1"/>
          <w:sz w:val="24"/>
          <w:szCs w:val="24"/>
          <w:lang w:val="en-GB"/>
        </w:rPr>
        <w:t xml:space="preserve">Focal </w:t>
      </w:r>
      <w:r>
        <w:rPr>
          <w:rFonts w:ascii="Times New Roman" w:hAnsi="Times New Roman" w:cs="Times New Roman"/>
          <w:color w:val="000000" w:themeColor="text1"/>
          <w:sz w:val="24"/>
          <w:szCs w:val="24"/>
          <w:lang w:val="en-GB"/>
        </w:rPr>
        <w:t>P</w:t>
      </w:r>
      <w:r w:rsidRPr="002136DD">
        <w:rPr>
          <w:rFonts w:ascii="Times New Roman" w:hAnsi="Times New Roman" w:cs="Times New Roman"/>
          <w:color w:val="000000" w:themeColor="text1"/>
          <w:sz w:val="24"/>
          <w:szCs w:val="24"/>
          <w:lang w:val="en-GB"/>
        </w:rPr>
        <w:t>oint</w:t>
      </w:r>
      <w:r>
        <w:rPr>
          <w:rFonts w:ascii="Times New Roman" w:hAnsi="Times New Roman" w:cs="Times New Roman"/>
          <w:color w:val="000000" w:themeColor="text1"/>
          <w:sz w:val="24"/>
          <w:szCs w:val="24"/>
          <w:lang w:val="en-GB"/>
        </w:rPr>
        <w:t xml:space="preserve">”), televised by the national broadcasting corporation NRK. The series </w:t>
      </w:r>
      <w:r w:rsidRPr="007D4D1E">
        <w:rPr>
          <w:rFonts w:ascii="Times New Roman" w:hAnsi="Times New Roman" w:cs="Times New Roman"/>
          <w:color w:val="000000" w:themeColor="text1"/>
          <w:sz w:val="24"/>
          <w:szCs w:val="24"/>
          <w:lang w:val="en-GB"/>
        </w:rPr>
        <w:t xml:space="preserve">focuses on social critique and investigative journalism, and the hour-long programme </w:t>
      </w:r>
      <w:r>
        <w:rPr>
          <w:rFonts w:ascii="Times New Roman" w:hAnsi="Times New Roman" w:cs="Times New Roman"/>
          <w:color w:val="000000" w:themeColor="text1"/>
          <w:sz w:val="24"/>
          <w:szCs w:val="24"/>
          <w:lang w:val="en-GB"/>
        </w:rPr>
        <w:t xml:space="preserve">on au pairs </w:t>
      </w:r>
      <w:r w:rsidRPr="007D4D1E">
        <w:rPr>
          <w:rFonts w:ascii="Times New Roman" w:hAnsi="Times New Roman" w:cs="Times New Roman"/>
          <w:color w:val="000000" w:themeColor="text1"/>
          <w:sz w:val="24"/>
          <w:szCs w:val="24"/>
          <w:lang w:val="en-GB"/>
        </w:rPr>
        <w:t xml:space="preserve">was </w:t>
      </w:r>
      <w:r>
        <w:rPr>
          <w:rFonts w:ascii="Times New Roman" w:hAnsi="Times New Roman" w:cs="Times New Roman"/>
          <w:color w:val="000000" w:themeColor="text1"/>
          <w:sz w:val="24"/>
          <w:szCs w:val="24"/>
          <w:lang w:val="en-GB"/>
        </w:rPr>
        <w:t xml:space="preserve">originally </w:t>
      </w:r>
      <w:r w:rsidRPr="007D4D1E">
        <w:rPr>
          <w:rFonts w:ascii="Times New Roman" w:hAnsi="Times New Roman" w:cs="Times New Roman"/>
          <w:color w:val="000000" w:themeColor="text1"/>
          <w:sz w:val="24"/>
          <w:szCs w:val="24"/>
          <w:lang w:val="en-GB"/>
        </w:rPr>
        <w:t xml:space="preserve">shown in 2013. The film, guided by voiceover, follows Christy, a Filipina au pair in her mid- to late </w:t>
      </w:r>
      <w:r>
        <w:rPr>
          <w:rFonts w:ascii="Times New Roman" w:hAnsi="Times New Roman" w:cs="Times New Roman"/>
          <w:color w:val="000000" w:themeColor="text1"/>
          <w:sz w:val="24"/>
          <w:szCs w:val="24"/>
          <w:lang w:val="en-GB"/>
        </w:rPr>
        <w:t>20s</w:t>
      </w:r>
      <w:r w:rsidRPr="007D4D1E">
        <w:rPr>
          <w:rFonts w:ascii="Times New Roman" w:hAnsi="Times New Roman" w:cs="Times New Roman"/>
          <w:color w:val="000000" w:themeColor="text1"/>
          <w:sz w:val="24"/>
          <w:szCs w:val="24"/>
          <w:lang w:val="en-GB"/>
        </w:rPr>
        <w:t xml:space="preserve"> who left behind her daughter Precious and fiancé Melvin in order to work as an au pair in Norway. She was allegedly taken to Norway against her will by her former host family, and</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with the help of a lawyer</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was pursuing</w:t>
      </w:r>
      <w:r w:rsidRPr="007D4D1E">
        <w:rPr>
          <w:rFonts w:ascii="Times New Roman" w:hAnsi="Times New Roman" w:cs="Times New Roman"/>
          <w:color w:val="000000" w:themeColor="text1"/>
          <w:sz w:val="24"/>
          <w:szCs w:val="24"/>
          <w:lang w:val="en-GB"/>
        </w:rPr>
        <w:t xml:space="preserve"> a trafficking</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case against them. Meanwhile, Melvin and Precious’ lives go on in the Philippines. Melvin talks about his sadness over Christy’s absence and tearfully tells the local congregation about her struggles in Norway. </w:t>
      </w:r>
      <w:r>
        <w:rPr>
          <w:rFonts w:ascii="Times New Roman" w:hAnsi="Times New Roman" w:cs="Times New Roman"/>
          <w:color w:val="000000" w:themeColor="text1"/>
          <w:sz w:val="24"/>
          <w:szCs w:val="24"/>
          <w:lang w:val="en-GB"/>
        </w:rPr>
        <w:t>N</w:t>
      </w:r>
      <w:r w:rsidRPr="007D4D1E">
        <w:rPr>
          <w:rFonts w:ascii="Times New Roman" w:hAnsi="Times New Roman" w:cs="Times New Roman"/>
          <w:color w:val="000000" w:themeColor="text1"/>
          <w:sz w:val="24"/>
          <w:szCs w:val="24"/>
          <w:lang w:val="en-GB"/>
        </w:rPr>
        <w:t>evertheless</w:t>
      </w:r>
      <w:r>
        <w:rPr>
          <w:rFonts w:ascii="Times New Roman" w:hAnsi="Times New Roman" w:cs="Times New Roman"/>
          <w:color w:val="000000" w:themeColor="text1"/>
          <w:sz w:val="24"/>
          <w:szCs w:val="24"/>
          <w:lang w:val="en-GB"/>
        </w:rPr>
        <w:t>, he and the extended family</w:t>
      </w:r>
      <w:r w:rsidRPr="007D4D1E">
        <w:rPr>
          <w:rFonts w:ascii="Times New Roman" w:hAnsi="Times New Roman" w:cs="Times New Roman"/>
          <w:color w:val="000000" w:themeColor="text1"/>
          <w:sz w:val="24"/>
          <w:szCs w:val="24"/>
          <w:lang w:val="en-GB"/>
        </w:rPr>
        <w:t xml:space="preserve"> tak</w:t>
      </w:r>
      <w:r>
        <w:rPr>
          <w:rFonts w:ascii="Times New Roman" w:hAnsi="Times New Roman" w:cs="Times New Roman"/>
          <w:color w:val="000000" w:themeColor="text1"/>
          <w:sz w:val="24"/>
          <w:szCs w:val="24"/>
          <w:lang w:val="en-GB"/>
        </w:rPr>
        <w:t>e</w:t>
      </w:r>
      <w:r w:rsidRPr="007D4D1E">
        <w:rPr>
          <w:rFonts w:ascii="Times New Roman" w:hAnsi="Times New Roman" w:cs="Times New Roman"/>
          <w:color w:val="000000" w:themeColor="text1"/>
          <w:sz w:val="24"/>
          <w:szCs w:val="24"/>
          <w:lang w:val="en-GB"/>
        </w:rPr>
        <w:t xml:space="preserve"> good care of Precious. Various representatives </w:t>
      </w:r>
      <w:r>
        <w:rPr>
          <w:rFonts w:ascii="Times New Roman" w:hAnsi="Times New Roman" w:cs="Times New Roman"/>
          <w:color w:val="000000" w:themeColor="text1"/>
          <w:sz w:val="24"/>
          <w:szCs w:val="24"/>
          <w:lang w:val="en-GB"/>
        </w:rPr>
        <w:t xml:space="preserve">who </w:t>
      </w:r>
      <w:r w:rsidRPr="007D4D1E">
        <w:rPr>
          <w:rFonts w:ascii="Times New Roman" w:hAnsi="Times New Roman" w:cs="Times New Roman"/>
          <w:color w:val="000000" w:themeColor="text1"/>
          <w:sz w:val="24"/>
          <w:szCs w:val="24"/>
          <w:lang w:val="en-GB"/>
        </w:rPr>
        <w:t>facilitat</w:t>
      </w:r>
      <w:r>
        <w:rPr>
          <w:rFonts w:ascii="Times New Roman" w:hAnsi="Times New Roman" w:cs="Times New Roman"/>
          <w:color w:val="000000" w:themeColor="text1"/>
          <w:sz w:val="24"/>
          <w:szCs w:val="24"/>
          <w:lang w:val="en-GB"/>
        </w:rPr>
        <w:t>ed</w:t>
      </w:r>
      <w:r w:rsidRPr="007D4D1E">
        <w:rPr>
          <w:rFonts w:ascii="Times New Roman" w:hAnsi="Times New Roman" w:cs="Times New Roman"/>
          <w:color w:val="000000" w:themeColor="text1"/>
          <w:sz w:val="24"/>
          <w:szCs w:val="24"/>
          <w:lang w:val="en-GB"/>
        </w:rPr>
        <w:t xml:space="preserve"> the au pair </w:t>
      </w:r>
      <w:r>
        <w:rPr>
          <w:rFonts w:ascii="Times New Roman" w:hAnsi="Times New Roman" w:cs="Times New Roman"/>
          <w:color w:val="000000" w:themeColor="text1"/>
          <w:sz w:val="24"/>
          <w:szCs w:val="24"/>
          <w:lang w:val="en-GB"/>
        </w:rPr>
        <w:t>placement</w:t>
      </w:r>
      <w:r w:rsidRPr="007D4D1E">
        <w:rPr>
          <w:rFonts w:ascii="Times New Roman" w:hAnsi="Times New Roman" w:cs="Times New Roman"/>
          <w:color w:val="000000" w:themeColor="text1"/>
          <w:sz w:val="24"/>
          <w:szCs w:val="24"/>
          <w:lang w:val="en-GB"/>
        </w:rPr>
        <w:t xml:space="preserve"> also feature</w:t>
      </w:r>
      <w:r>
        <w:rPr>
          <w:rFonts w:ascii="Times New Roman" w:hAnsi="Times New Roman" w:cs="Times New Roman"/>
          <w:color w:val="000000" w:themeColor="text1"/>
          <w:sz w:val="24"/>
          <w:szCs w:val="24"/>
          <w:lang w:val="en-GB"/>
        </w:rPr>
        <w:t xml:space="preserve"> in the film</w:t>
      </w:r>
      <w:r w:rsidRPr="007D4D1E">
        <w:rPr>
          <w:rFonts w:ascii="Times New Roman" w:hAnsi="Times New Roman" w:cs="Times New Roman"/>
          <w:color w:val="000000" w:themeColor="text1"/>
          <w:sz w:val="24"/>
          <w:szCs w:val="24"/>
          <w:lang w:val="en-GB"/>
        </w:rPr>
        <w:t>, including an au pair agency in Oslo</w:t>
      </w:r>
      <w:r>
        <w:rPr>
          <w:rFonts w:ascii="Times New Roman" w:hAnsi="Times New Roman" w:cs="Times New Roman"/>
          <w:color w:val="000000" w:themeColor="text1"/>
          <w:sz w:val="24"/>
          <w:szCs w:val="24"/>
          <w:lang w:val="en-GB"/>
        </w:rPr>
        <w:t xml:space="preserve"> and</w:t>
      </w:r>
      <w:r w:rsidRPr="007D4D1E">
        <w:rPr>
          <w:rFonts w:ascii="Times New Roman" w:hAnsi="Times New Roman" w:cs="Times New Roman"/>
          <w:color w:val="000000" w:themeColor="text1"/>
          <w:sz w:val="24"/>
          <w:szCs w:val="24"/>
          <w:lang w:val="en-GB"/>
        </w:rPr>
        <w:t xml:space="preserve"> the Norwegian </w:t>
      </w:r>
      <w:r>
        <w:rPr>
          <w:rFonts w:ascii="Times New Roman" w:hAnsi="Times New Roman" w:cs="Times New Roman"/>
          <w:color w:val="000000" w:themeColor="text1"/>
          <w:sz w:val="24"/>
          <w:szCs w:val="24"/>
          <w:lang w:val="en-GB"/>
        </w:rPr>
        <w:t>E</w:t>
      </w:r>
      <w:r w:rsidRPr="007D4D1E">
        <w:rPr>
          <w:rFonts w:ascii="Times New Roman" w:hAnsi="Times New Roman" w:cs="Times New Roman"/>
          <w:color w:val="000000" w:themeColor="text1"/>
          <w:sz w:val="24"/>
          <w:szCs w:val="24"/>
          <w:lang w:val="en-GB"/>
        </w:rPr>
        <w:t xml:space="preserve">mbassy in Manila, and </w:t>
      </w:r>
      <w:r>
        <w:rPr>
          <w:rFonts w:ascii="Times New Roman" w:hAnsi="Times New Roman" w:cs="Times New Roman"/>
          <w:color w:val="000000" w:themeColor="text1"/>
          <w:sz w:val="24"/>
          <w:szCs w:val="24"/>
          <w:lang w:val="en-GB"/>
        </w:rPr>
        <w:t xml:space="preserve">the documentary also includes </w:t>
      </w:r>
      <w:r w:rsidRPr="007D4D1E">
        <w:rPr>
          <w:rFonts w:ascii="Times New Roman" w:hAnsi="Times New Roman" w:cs="Times New Roman"/>
          <w:color w:val="000000" w:themeColor="text1"/>
          <w:sz w:val="24"/>
          <w:szCs w:val="24"/>
          <w:lang w:val="en-GB"/>
        </w:rPr>
        <w:t>scenes from a preparat</w:t>
      </w:r>
      <w:r>
        <w:rPr>
          <w:rFonts w:ascii="Times New Roman" w:hAnsi="Times New Roman" w:cs="Times New Roman"/>
          <w:color w:val="000000" w:themeColor="text1"/>
          <w:sz w:val="24"/>
          <w:szCs w:val="24"/>
          <w:lang w:val="en-GB"/>
        </w:rPr>
        <w:t>ory</w:t>
      </w:r>
      <w:r w:rsidRPr="007D4D1E">
        <w:rPr>
          <w:rFonts w:ascii="Times New Roman" w:hAnsi="Times New Roman" w:cs="Times New Roman"/>
          <w:color w:val="000000" w:themeColor="text1"/>
          <w:sz w:val="24"/>
          <w:szCs w:val="24"/>
          <w:lang w:val="en-GB"/>
        </w:rPr>
        <w:t xml:space="preserve"> course for au pairs </w:t>
      </w:r>
      <w:r>
        <w:rPr>
          <w:rFonts w:ascii="Times New Roman" w:hAnsi="Times New Roman" w:cs="Times New Roman"/>
          <w:color w:val="000000" w:themeColor="text1"/>
          <w:sz w:val="24"/>
          <w:szCs w:val="24"/>
          <w:lang w:val="en-GB"/>
        </w:rPr>
        <w:t xml:space="preserve">that was </w:t>
      </w:r>
      <w:r w:rsidRPr="007D4D1E">
        <w:rPr>
          <w:rFonts w:ascii="Times New Roman" w:hAnsi="Times New Roman" w:cs="Times New Roman"/>
          <w:color w:val="000000" w:themeColor="text1"/>
          <w:sz w:val="24"/>
          <w:szCs w:val="24"/>
          <w:lang w:val="en-GB"/>
        </w:rPr>
        <w:t>organi</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ed by Filipino authorities.</w:t>
      </w:r>
      <w:r>
        <w:rPr>
          <w:rStyle w:val="Sluttnotereferanse"/>
          <w:rFonts w:ascii="Times New Roman" w:hAnsi="Times New Roman" w:cs="Times New Roman"/>
          <w:color w:val="000000" w:themeColor="text1"/>
          <w:sz w:val="24"/>
          <w:szCs w:val="24"/>
          <w:lang w:val="en-GB"/>
        </w:rPr>
        <w:endnoteReference w:id="5"/>
      </w:r>
      <w:r w:rsidRPr="007D4D1E">
        <w:rPr>
          <w:rFonts w:ascii="Times New Roman" w:hAnsi="Times New Roman" w:cs="Times New Roman"/>
          <w:color w:val="000000" w:themeColor="text1"/>
          <w:sz w:val="24"/>
          <w:szCs w:val="24"/>
          <w:lang w:val="en-GB"/>
        </w:rPr>
        <w:t xml:space="preserve"> The Filipino community in Oslo plays a big part in the film, </w:t>
      </w:r>
      <w:r>
        <w:rPr>
          <w:rFonts w:ascii="Times New Roman" w:hAnsi="Times New Roman" w:cs="Times New Roman"/>
          <w:color w:val="000000" w:themeColor="text1"/>
          <w:sz w:val="24"/>
          <w:szCs w:val="24"/>
          <w:lang w:val="en-GB"/>
        </w:rPr>
        <w:t>featuring in</w:t>
      </w:r>
      <w:r w:rsidRPr="007D4D1E">
        <w:rPr>
          <w:rFonts w:ascii="Times New Roman" w:hAnsi="Times New Roman" w:cs="Times New Roman"/>
          <w:color w:val="000000" w:themeColor="text1"/>
          <w:sz w:val="24"/>
          <w:szCs w:val="24"/>
          <w:lang w:val="en-GB"/>
        </w:rPr>
        <w:t xml:space="preserve"> scenes </w:t>
      </w:r>
      <w:r>
        <w:rPr>
          <w:rFonts w:ascii="Times New Roman" w:hAnsi="Times New Roman" w:cs="Times New Roman"/>
          <w:color w:val="000000" w:themeColor="text1"/>
          <w:sz w:val="24"/>
          <w:szCs w:val="24"/>
          <w:lang w:val="en-GB"/>
        </w:rPr>
        <w:t>of</w:t>
      </w:r>
      <w:r w:rsidRPr="007D4D1E">
        <w:rPr>
          <w:rFonts w:ascii="Times New Roman" w:hAnsi="Times New Roman" w:cs="Times New Roman"/>
          <w:color w:val="000000" w:themeColor="text1"/>
          <w:sz w:val="24"/>
          <w:szCs w:val="24"/>
          <w:lang w:val="en-GB"/>
        </w:rPr>
        <w:t xml:space="preserve"> a Christmas party </w:t>
      </w:r>
      <w:r>
        <w:rPr>
          <w:rFonts w:ascii="Times New Roman" w:hAnsi="Times New Roman" w:cs="Times New Roman"/>
          <w:color w:val="000000" w:themeColor="text1"/>
          <w:sz w:val="24"/>
          <w:szCs w:val="24"/>
          <w:lang w:val="en-GB"/>
        </w:rPr>
        <w:t>at which</w:t>
      </w:r>
      <w:r w:rsidRPr="007D4D1E">
        <w:rPr>
          <w:rFonts w:ascii="Times New Roman" w:hAnsi="Times New Roman" w:cs="Times New Roman"/>
          <w:color w:val="000000" w:themeColor="text1"/>
          <w:sz w:val="24"/>
          <w:szCs w:val="24"/>
          <w:lang w:val="en-GB"/>
        </w:rPr>
        <w:t xml:space="preserve"> a group of female au pairs perform</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a dance, and the Miss Au Pair beauty pageant in the Catholic </w:t>
      </w:r>
      <w:r>
        <w:rPr>
          <w:rFonts w:ascii="Times New Roman" w:hAnsi="Times New Roman" w:cs="Times New Roman"/>
          <w:color w:val="000000" w:themeColor="text1"/>
          <w:sz w:val="24"/>
          <w:szCs w:val="24"/>
          <w:lang w:val="en-GB"/>
        </w:rPr>
        <w:t>Church</w:t>
      </w:r>
      <w:r w:rsidRPr="007D4D1E">
        <w:rPr>
          <w:rFonts w:ascii="Times New Roman" w:hAnsi="Times New Roman" w:cs="Times New Roman"/>
          <w:color w:val="000000" w:themeColor="text1"/>
          <w:sz w:val="24"/>
          <w:szCs w:val="24"/>
          <w:lang w:val="en-GB"/>
        </w:rPr>
        <w:t>. The film cross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cuts between these events, Christy’s story and interviews with anonymous au pairs</w:t>
      </w:r>
      <w:r w:rsidRPr="007D4D1E">
        <w:rPr>
          <w:rStyle w:val="Sluttnotereferanse"/>
          <w:rFonts w:ascii="Times New Roman" w:hAnsi="Times New Roman" w:cs="Times New Roman"/>
          <w:color w:val="000000" w:themeColor="text1"/>
          <w:sz w:val="24"/>
          <w:szCs w:val="24"/>
          <w:lang w:val="en-GB"/>
        </w:rPr>
        <w:endnoteReference w:id="6"/>
      </w:r>
      <w:r w:rsidRPr="007D4D1E">
        <w:rPr>
          <w:rFonts w:ascii="Times New Roman" w:hAnsi="Times New Roman" w:cs="Times New Roman"/>
          <w:color w:val="000000" w:themeColor="text1"/>
          <w:sz w:val="24"/>
          <w:szCs w:val="24"/>
          <w:lang w:val="en-GB"/>
        </w:rPr>
        <w:t xml:space="preserve"> who talk about labour exploitation and severe cases of sexual abuse in their host families. The title of the programme, </w:t>
      </w:r>
      <w:r>
        <w:rPr>
          <w:rFonts w:ascii="Times New Roman" w:hAnsi="Times New Roman" w:cs="Times New Roman"/>
          <w:color w:val="000000" w:themeColor="text1"/>
          <w:sz w:val="24"/>
          <w:szCs w:val="24"/>
          <w:lang w:val="en-GB"/>
        </w:rPr>
        <w:t>“</w:t>
      </w:r>
      <w:r w:rsidRPr="00346433">
        <w:rPr>
          <w:rFonts w:ascii="Times New Roman" w:hAnsi="Times New Roman" w:cs="Times New Roman"/>
          <w:color w:val="000000" w:themeColor="text1"/>
          <w:sz w:val="24"/>
          <w:szCs w:val="24"/>
          <w:lang w:val="en-GB"/>
        </w:rPr>
        <w:t>Masters and Servants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indicates that </w:t>
      </w:r>
      <w:r>
        <w:rPr>
          <w:rFonts w:ascii="Times New Roman" w:hAnsi="Times New Roman" w:cs="Times New Roman"/>
          <w:color w:val="000000" w:themeColor="text1"/>
          <w:sz w:val="24"/>
          <w:szCs w:val="24"/>
          <w:lang w:val="en-GB"/>
        </w:rPr>
        <w:t>the</w:t>
      </w:r>
      <w:r w:rsidRPr="007D4D1E">
        <w:rPr>
          <w:rFonts w:ascii="Times New Roman" w:hAnsi="Times New Roman" w:cs="Times New Roman"/>
          <w:color w:val="000000" w:themeColor="text1"/>
          <w:sz w:val="24"/>
          <w:szCs w:val="24"/>
          <w:lang w:val="en-GB"/>
        </w:rPr>
        <w:t xml:space="preserve"> explicit goal </w:t>
      </w:r>
      <w:r>
        <w:rPr>
          <w:rFonts w:ascii="Times New Roman" w:hAnsi="Times New Roman" w:cs="Times New Roman"/>
          <w:color w:val="000000" w:themeColor="text1"/>
          <w:sz w:val="24"/>
          <w:szCs w:val="24"/>
          <w:lang w:val="en-GB"/>
        </w:rPr>
        <w:t xml:space="preserve">was </w:t>
      </w:r>
      <w:r w:rsidRPr="007D4D1E">
        <w:rPr>
          <w:rFonts w:ascii="Times New Roman" w:hAnsi="Times New Roman" w:cs="Times New Roman"/>
          <w:color w:val="000000" w:themeColor="text1"/>
          <w:sz w:val="24"/>
          <w:szCs w:val="24"/>
          <w:lang w:val="en-GB"/>
        </w:rPr>
        <w:t>to address unequal power relations in Norwegian society.</w:t>
      </w:r>
    </w:p>
    <w:p w14:paraId="4ACC8686" w14:textId="77777777" w:rsidR="005F46F7" w:rsidRDefault="005F46F7" w:rsidP="00FB7115">
      <w:pPr>
        <w:spacing w:line="276"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Here, I am interested in the way in which the films frame au pairs and the au pair scheme. The analysis is </w:t>
      </w:r>
      <w:r w:rsidRPr="007D4D1E">
        <w:rPr>
          <w:rFonts w:ascii="Times New Roman" w:hAnsi="Times New Roman" w:cs="Times New Roman"/>
          <w:color w:val="000000" w:themeColor="text1"/>
          <w:sz w:val="24"/>
          <w:szCs w:val="24"/>
          <w:lang w:val="en-GB"/>
        </w:rPr>
        <w:t>based on a close and critical reading with attention to both form and content, where</w:t>
      </w:r>
      <w:r>
        <w:rPr>
          <w:rFonts w:ascii="Times New Roman" w:hAnsi="Times New Roman" w:cs="Times New Roman"/>
          <w:color w:val="000000" w:themeColor="text1"/>
          <w:sz w:val="24"/>
          <w:szCs w:val="24"/>
          <w:lang w:val="en-GB"/>
        </w:rPr>
        <w:t>in</w:t>
      </w:r>
      <w:r w:rsidRPr="007D4D1E">
        <w:rPr>
          <w:rFonts w:ascii="Times New Roman" w:hAnsi="Times New Roman" w:cs="Times New Roman"/>
          <w:color w:val="000000" w:themeColor="text1"/>
          <w:sz w:val="24"/>
          <w:szCs w:val="24"/>
          <w:lang w:val="en-GB"/>
        </w:rPr>
        <w:t xml:space="preserve"> the </w:t>
      </w:r>
      <w:r>
        <w:rPr>
          <w:rFonts w:ascii="Times New Roman" w:hAnsi="Times New Roman" w:cs="Times New Roman"/>
          <w:color w:val="000000" w:themeColor="text1"/>
          <w:sz w:val="24"/>
          <w:szCs w:val="24"/>
          <w:lang w:val="en-GB"/>
        </w:rPr>
        <w:t xml:space="preserve">films’ </w:t>
      </w:r>
      <w:r w:rsidRPr="007D4D1E">
        <w:rPr>
          <w:rFonts w:ascii="Times New Roman" w:hAnsi="Times New Roman" w:cs="Times New Roman"/>
          <w:color w:val="000000" w:themeColor="text1"/>
          <w:sz w:val="24"/>
          <w:szCs w:val="24"/>
          <w:lang w:val="en-GB"/>
        </w:rPr>
        <w:t xml:space="preserve">themes structure the analysis. I generally chose sections </w:t>
      </w:r>
      <w:r>
        <w:rPr>
          <w:rFonts w:ascii="Times New Roman" w:hAnsi="Times New Roman" w:cs="Times New Roman"/>
          <w:color w:val="000000" w:themeColor="text1"/>
          <w:sz w:val="24"/>
          <w:szCs w:val="24"/>
          <w:lang w:val="en-GB"/>
        </w:rPr>
        <w:t>that</w:t>
      </w:r>
      <w:r w:rsidRPr="007D4D1E">
        <w:rPr>
          <w:rFonts w:ascii="Times New Roman" w:hAnsi="Times New Roman" w:cs="Times New Roman"/>
          <w:color w:val="000000" w:themeColor="text1"/>
          <w:sz w:val="24"/>
          <w:szCs w:val="24"/>
          <w:lang w:val="en-GB"/>
        </w:rPr>
        <w:t xml:space="preserve"> appear</w:t>
      </w:r>
      <w:r>
        <w:rPr>
          <w:rFonts w:ascii="Times New Roman" w:hAnsi="Times New Roman" w:cs="Times New Roman"/>
          <w:color w:val="000000" w:themeColor="text1"/>
          <w:sz w:val="24"/>
          <w:szCs w:val="24"/>
          <w:lang w:val="en-GB"/>
        </w:rPr>
        <w:t>ed to be</w:t>
      </w:r>
      <w:r w:rsidRPr="007D4D1E">
        <w:rPr>
          <w:rFonts w:ascii="Times New Roman" w:hAnsi="Times New Roman" w:cs="Times New Roman"/>
          <w:color w:val="000000" w:themeColor="text1"/>
          <w:sz w:val="24"/>
          <w:szCs w:val="24"/>
          <w:lang w:val="en-GB"/>
        </w:rPr>
        <w:t xml:space="preserve"> important in the films </w:t>
      </w:r>
      <w:r>
        <w:rPr>
          <w:rFonts w:ascii="Times New Roman" w:hAnsi="Times New Roman" w:cs="Times New Roman"/>
          <w:color w:val="000000" w:themeColor="text1"/>
          <w:sz w:val="24"/>
          <w:szCs w:val="24"/>
          <w:lang w:val="en-GB"/>
        </w:rPr>
        <w:t>by nature of their</w:t>
      </w:r>
      <w:r w:rsidRPr="007D4D1E">
        <w:rPr>
          <w:rFonts w:ascii="Times New Roman" w:hAnsi="Times New Roman" w:cs="Times New Roman"/>
          <w:color w:val="000000" w:themeColor="text1"/>
          <w:sz w:val="24"/>
          <w:szCs w:val="24"/>
          <w:lang w:val="en-GB"/>
        </w:rPr>
        <w:t xml:space="preserve"> repetition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these include</w:t>
      </w:r>
      <w:r w:rsidRPr="007D4D1E">
        <w:rPr>
          <w:rFonts w:ascii="Times New Roman" w:hAnsi="Times New Roman" w:cs="Times New Roman"/>
          <w:color w:val="000000" w:themeColor="text1"/>
          <w:sz w:val="24"/>
          <w:szCs w:val="24"/>
          <w:lang w:val="en-GB"/>
        </w:rPr>
        <w:t xml:space="preserve"> scenes from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that</w:t>
      </w:r>
      <w:r w:rsidRPr="007D4D1E">
        <w:rPr>
          <w:rFonts w:ascii="Times New Roman" w:hAnsi="Times New Roman" w:cs="Times New Roman"/>
          <w:color w:val="000000" w:themeColor="text1"/>
          <w:sz w:val="24"/>
          <w:szCs w:val="24"/>
          <w:lang w:val="en-GB"/>
        </w:rPr>
        <w:t xml:space="preserve"> feature Melvin and Precious, and scenes </w:t>
      </w:r>
      <w:r>
        <w:rPr>
          <w:rFonts w:ascii="Times New Roman" w:hAnsi="Times New Roman" w:cs="Times New Roman"/>
          <w:color w:val="000000" w:themeColor="text1"/>
          <w:sz w:val="24"/>
          <w:szCs w:val="24"/>
          <w:lang w:val="en-GB"/>
        </w:rPr>
        <w:t>in which</w:t>
      </w:r>
      <w:r w:rsidRPr="007D4D1E">
        <w:rPr>
          <w:rFonts w:ascii="Times New Roman" w:hAnsi="Times New Roman" w:cs="Times New Roman"/>
          <w:color w:val="000000" w:themeColor="text1"/>
          <w:sz w:val="24"/>
          <w:szCs w:val="24"/>
          <w:lang w:val="en-GB"/>
        </w:rPr>
        <w:t xml:space="preserve"> the anonymous au </w:t>
      </w:r>
      <w:r w:rsidRPr="007D4D1E">
        <w:rPr>
          <w:rFonts w:ascii="Times New Roman" w:hAnsi="Times New Roman" w:cs="Times New Roman"/>
          <w:color w:val="000000" w:themeColor="text1"/>
          <w:sz w:val="24"/>
          <w:szCs w:val="24"/>
          <w:lang w:val="en-GB"/>
        </w:rPr>
        <w:lastRenderedPageBreak/>
        <w:t>pairs talk about abuse. I also analysed sections with characters and stories that play key parts in building the main narratives of the films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for example</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scenes </w:t>
      </w:r>
      <w:r>
        <w:rPr>
          <w:rFonts w:ascii="Times New Roman" w:hAnsi="Times New Roman" w:cs="Times New Roman"/>
          <w:color w:val="000000" w:themeColor="text1"/>
          <w:sz w:val="24"/>
          <w:szCs w:val="24"/>
          <w:lang w:val="en-GB"/>
        </w:rPr>
        <w:t>in which</w:t>
      </w:r>
      <w:r w:rsidRPr="007D4D1E">
        <w:rPr>
          <w:rFonts w:ascii="Times New Roman" w:hAnsi="Times New Roman" w:cs="Times New Roman"/>
          <w:color w:val="000000" w:themeColor="text1"/>
          <w:sz w:val="24"/>
          <w:szCs w:val="24"/>
          <w:lang w:val="en-GB"/>
        </w:rPr>
        <w:t xml:space="preserve"> Emmalyn tell</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her story in </w:t>
      </w:r>
      <w:r w:rsidRPr="007D4D1E">
        <w:rPr>
          <w:rFonts w:ascii="Times New Roman" w:hAnsi="Times New Roman" w:cs="Times New Roman"/>
          <w:i/>
          <w:color w:val="000000" w:themeColor="text1"/>
          <w:sz w:val="24"/>
          <w:szCs w:val="24"/>
          <w:lang w:val="en-GB"/>
        </w:rPr>
        <w:t>Mammaranet</w:t>
      </w:r>
      <w:r w:rsidRPr="007D4D1E">
        <w:rPr>
          <w:rFonts w:ascii="Times New Roman" w:hAnsi="Times New Roman" w:cs="Times New Roman"/>
          <w:color w:val="000000" w:themeColor="text1"/>
          <w:sz w:val="24"/>
          <w:szCs w:val="24"/>
          <w:lang w:val="en-GB"/>
        </w:rPr>
        <w:t xml:space="preserve">. </w:t>
      </w:r>
    </w:p>
    <w:p w14:paraId="2351A48A" w14:textId="77777777" w:rsidR="005F46F7"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Visual representation</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“both depend on and produce social inclusions and exclusions” </w:t>
      </w:r>
      <w:r w:rsidRPr="007D4D1E">
        <w:rPr>
          <w:rFonts w:ascii="Times New Roman" w:hAnsi="Times New Roman" w:cs="Times New Roman"/>
          <w:noProof/>
          <w:color w:val="000000" w:themeColor="text1"/>
          <w:sz w:val="24"/>
          <w:szCs w:val="24"/>
          <w:lang w:val="en-GB"/>
        </w:rPr>
        <w:t>(Rose, 2012, p. 17)</w:t>
      </w:r>
      <w:r>
        <w:rPr>
          <w:rFonts w:ascii="Times New Roman" w:hAnsi="Times New Roman" w:cs="Times New Roman"/>
          <w:color w:val="000000" w:themeColor="text1"/>
          <w:sz w:val="24"/>
          <w:szCs w:val="24"/>
          <w:lang w:val="en-GB"/>
        </w:rPr>
        <w:t>, and d</w:t>
      </w:r>
      <w:r w:rsidRPr="007D4D1E">
        <w:rPr>
          <w:rFonts w:ascii="Times New Roman" w:hAnsi="Times New Roman" w:cs="Times New Roman"/>
          <w:color w:val="000000" w:themeColor="text1"/>
          <w:sz w:val="24"/>
          <w:szCs w:val="24"/>
          <w:lang w:val="en-GB"/>
        </w:rPr>
        <w:t>ocumentaries utilise specific ways of “framing” reality</w:t>
      </w:r>
      <w:r>
        <w:rPr>
          <w:rFonts w:ascii="Times New Roman" w:hAnsi="Times New Roman" w:cs="Times New Roman"/>
          <w:color w:val="000000" w:themeColor="text1"/>
          <w:sz w:val="24"/>
          <w:szCs w:val="24"/>
          <w:lang w:val="en-GB"/>
        </w:rPr>
        <w:t xml:space="preserve">. According to </w:t>
      </w:r>
      <w:proofErr w:type="spellStart"/>
      <w:r>
        <w:rPr>
          <w:rFonts w:ascii="Times New Roman" w:hAnsi="Times New Roman" w:cs="Times New Roman"/>
          <w:color w:val="000000" w:themeColor="text1"/>
          <w:sz w:val="24"/>
          <w:szCs w:val="24"/>
          <w:lang w:val="en-GB"/>
        </w:rPr>
        <w:t>Mieke</w:t>
      </w:r>
      <w:proofErr w:type="spellEnd"/>
      <w:r>
        <w:rPr>
          <w:rFonts w:ascii="Times New Roman" w:hAnsi="Times New Roman" w:cs="Times New Roman"/>
          <w:color w:val="000000" w:themeColor="text1"/>
          <w:sz w:val="24"/>
          <w:szCs w:val="24"/>
          <w:lang w:val="en-GB"/>
        </w:rPr>
        <w:t xml:space="preserve"> Bal, framing can involve numerous ways of presenting, shaping and making sense of an object, in practical and symbolic terms</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noProof/>
          <w:color w:val="000000" w:themeColor="text1"/>
          <w:sz w:val="24"/>
          <w:szCs w:val="24"/>
          <w:lang w:val="en-GB"/>
        </w:rPr>
        <w:t>(Bal, 2002)</w:t>
      </w:r>
      <w:r w:rsidRPr="007D4D1E">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Framing, and being framed, is politically saturated and might also refer to the power of some to represent others and their deeds, where “s</w:t>
      </w:r>
      <w:r w:rsidRPr="004B0E04">
        <w:rPr>
          <w:rFonts w:ascii="Times New Roman" w:hAnsi="Times New Roman" w:cs="Times New Roman"/>
          <w:color w:val="000000" w:themeColor="text1"/>
          <w:sz w:val="24"/>
          <w:szCs w:val="24"/>
          <w:lang w:val="en-GB"/>
        </w:rPr>
        <w:t>ome way of organizing and</w:t>
      </w:r>
      <w:r>
        <w:rPr>
          <w:rFonts w:ascii="Times New Roman" w:hAnsi="Times New Roman" w:cs="Times New Roman"/>
          <w:color w:val="000000" w:themeColor="text1"/>
          <w:sz w:val="24"/>
          <w:szCs w:val="24"/>
          <w:lang w:val="en-GB"/>
        </w:rPr>
        <w:t xml:space="preserve"> </w:t>
      </w:r>
      <w:r w:rsidRPr="004B0E04">
        <w:rPr>
          <w:rFonts w:ascii="Times New Roman" w:hAnsi="Times New Roman" w:cs="Times New Roman"/>
          <w:color w:val="000000" w:themeColor="text1"/>
          <w:sz w:val="24"/>
          <w:szCs w:val="24"/>
          <w:lang w:val="en-GB"/>
        </w:rPr>
        <w:t>presenting a deed leads to an interpretive conclusion about</w:t>
      </w:r>
      <w:r>
        <w:rPr>
          <w:rFonts w:ascii="Times New Roman" w:hAnsi="Times New Roman" w:cs="Times New Roman"/>
          <w:color w:val="000000" w:themeColor="text1"/>
          <w:sz w:val="24"/>
          <w:szCs w:val="24"/>
          <w:lang w:val="en-GB"/>
        </w:rPr>
        <w:t xml:space="preserve"> </w:t>
      </w:r>
      <w:r w:rsidRPr="004B0E04">
        <w:rPr>
          <w:rFonts w:ascii="Times New Roman" w:hAnsi="Times New Roman" w:cs="Times New Roman"/>
          <w:color w:val="000000" w:themeColor="text1"/>
          <w:sz w:val="24"/>
          <w:szCs w:val="24"/>
          <w:lang w:val="en-GB"/>
        </w:rPr>
        <w:t>the deed itself</w:t>
      </w:r>
      <w:r>
        <w:rPr>
          <w:rFonts w:ascii="Times New Roman" w:hAnsi="Times New Roman" w:cs="Times New Roman"/>
          <w:color w:val="000000" w:themeColor="text1"/>
          <w:sz w:val="24"/>
          <w:szCs w:val="24"/>
          <w:lang w:val="en-GB"/>
        </w:rPr>
        <w:t xml:space="preserve">” </w:t>
      </w:r>
      <w:r>
        <w:rPr>
          <w:rFonts w:ascii="Times New Roman" w:hAnsi="Times New Roman" w:cs="Times New Roman"/>
          <w:noProof/>
          <w:color w:val="000000" w:themeColor="text1"/>
          <w:sz w:val="24"/>
          <w:szCs w:val="24"/>
          <w:lang w:val="en-GB"/>
        </w:rPr>
        <w:t>(Butler, 2009, p. 8)</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I use th</w:t>
      </w:r>
      <w:r>
        <w:rPr>
          <w:rFonts w:ascii="Times New Roman" w:hAnsi="Times New Roman" w:cs="Times New Roman"/>
          <w:color w:val="000000" w:themeColor="text1"/>
          <w:sz w:val="24"/>
          <w:szCs w:val="24"/>
          <w:lang w:val="en-GB"/>
        </w:rPr>
        <w:t xml:space="preserve">e </w:t>
      </w:r>
      <w:r w:rsidRPr="007D4D1E">
        <w:rPr>
          <w:rFonts w:ascii="Times New Roman" w:hAnsi="Times New Roman" w:cs="Times New Roman"/>
          <w:color w:val="000000" w:themeColor="text1"/>
          <w:sz w:val="24"/>
          <w:szCs w:val="24"/>
          <w:lang w:val="en-GB"/>
        </w:rPr>
        <w:t xml:space="preserve">concept of framing when I discuss the films’ </w:t>
      </w:r>
      <w:r>
        <w:rPr>
          <w:rFonts w:ascii="Times New Roman" w:hAnsi="Times New Roman" w:cs="Times New Roman"/>
          <w:color w:val="000000" w:themeColor="text1"/>
          <w:sz w:val="24"/>
          <w:szCs w:val="24"/>
          <w:lang w:val="en-GB"/>
        </w:rPr>
        <w:t xml:space="preserve">particular </w:t>
      </w:r>
      <w:r w:rsidRPr="007D4D1E">
        <w:rPr>
          <w:rFonts w:ascii="Times New Roman" w:hAnsi="Times New Roman" w:cs="Times New Roman"/>
          <w:color w:val="000000" w:themeColor="text1"/>
          <w:sz w:val="24"/>
          <w:szCs w:val="24"/>
          <w:lang w:val="en-GB"/>
        </w:rPr>
        <w:t>construction</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of </w:t>
      </w:r>
      <w:r>
        <w:rPr>
          <w:rFonts w:ascii="Times New Roman" w:hAnsi="Times New Roman" w:cs="Times New Roman"/>
          <w:color w:val="000000" w:themeColor="text1"/>
          <w:sz w:val="24"/>
          <w:szCs w:val="24"/>
          <w:lang w:val="en-GB"/>
        </w:rPr>
        <w:t xml:space="preserve">the object: “au pairs and au pairing in Norway”. </w:t>
      </w:r>
    </w:p>
    <w:p w14:paraId="0E21FE27"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To portray au pairs and the au pair scheme, the two documentaries draw </w:t>
      </w:r>
      <w:r w:rsidRPr="007D4D1E">
        <w:rPr>
          <w:rFonts w:ascii="Times New Roman" w:hAnsi="Times New Roman" w:cs="Times New Roman"/>
          <w:color w:val="000000" w:themeColor="text1"/>
          <w:sz w:val="24"/>
          <w:szCs w:val="24"/>
          <w:lang w:val="en-GB"/>
        </w:rPr>
        <w:t xml:space="preserve">on established metaphors, stereotypes </w:t>
      </w:r>
      <w:r>
        <w:rPr>
          <w:rFonts w:ascii="Times New Roman" w:hAnsi="Times New Roman" w:cs="Times New Roman"/>
          <w:color w:val="000000" w:themeColor="text1"/>
          <w:sz w:val="24"/>
          <w:szCs w:val="24"/>
          <w:lang w:val="en-GB"/>
        </w:rPr>
        <w:t>and</w:t>
      </w:r>
      <w:r w:rsidRPr="007D4D1E">
        <w:rPr>
          <w:rFonts w:ascii="Times New Roman" w:hAnsi="Times New Roman" w:cs="Times New Roman"/>
          <w:color w:val="000000" w:themeColor="text1"/>
          <w:sz w:val="24"/>
          <w:szCs w:val="24"/>
          <w:lang w:val="en-GB"/>
        </w:rPr>
        <w:t xml:space="preserve"> conceptual frameworks that </w:t>
      </w:r>
      <w:r>
        <w:rPr>
          <w:rFonts w:ascii="Times New Roman" w:hAnsi="Times New Roman" w:cs="Times New Roman"/>
          <w:color w:val="000000" w:themeColor="text1"/>
          <w:sz w:val="24"/>
          <w:szCs w:val="24"/>
          <w:lang w:val="en-GB"/>
        </w:rPr>
        <w:t>would be</w:t>
      </w:r>
      <w:r w:rsidRPr="007D4D1E">
        <w:rPr>
          <w:rFonts w:ascii="Times New Roman" w:hAnsi="Times New Roman" w:cs="Times New Roman"/>
          <w:color w:val="000000" w:themeColor="text1"/>
          <w:sz w:val="24"/>
          <w:szCs w:val="24"/>
          <w:lang w:val="en-GB"/>
        </w:rPr>
        <w:t xml:space="preserve"> instantly recognisable </w:t>
      </w:r>
      <w:r>
        <w:rPr>
          <w:rFonts w:ascii="Times New Roman" w:hAnsi="Times New Roman" w:cs="Times New Roman"/>
          <w:color w:val="000000" w:themeColor="text1"/>
          <w:sz w:val="24"/>
          <w:szCs w:val="24"/>
          <w:lang w:val="en-GB"/>
        </w:rPr>
        <w:t>to</w:t>
      </w:r>
      <w:r w:rsidRPr="007D4D1E">
        <w:rPr>
          <w:rFonts w:ascii="Times New Roman" w:hAnsi="Times New Roman" w:cs="Times New Roman"/>
          <w:color w:val="000000" w:themeColor="text1"/>
          <w:sz w:val="24"/>
          <w:szCs w:val="24"/>
          <w:lang w:val="en-GB"/>
        </w:rPr>
        <w:t xml:space="preserve"> the imagined audience </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here</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the “Norwegian public”</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in order to make a “credible, convincing and compelling” argument </w:t>
      </w:r>
      <w:r w:rsidRPr="007D4D1E">
        <w:rPr>
          <w:rFonts w:ascii="Times New Roman" w:hAnsi="Times New Roman" w:cs="Times New Roman"/>
          <w:noProof/>
          <w:color w:val="000000" w:themeColor="text1"/>
          <w:sz w:val="24"/>
          <w:szCs w:val="24"/>
          <w:lang w:val="en-GB"/>
        </w:rPr>
        <w:t>(Nichols, 2010, p. 109)</w:t>
      </w:r>
      <w:r w:rsidRPr="007D4D1E">
        <w:rPr>
          <w:rFonts w:ascii="Times New Roman" w:hAnsi="Times New Roman" w:cs="Times New Roman"/>
          <w:color w:val="000000" w:themeColor="text1"/>
          <w:sz w:val="24"/>
          <w:szCs w:val="24"/>
          <w:lang w:val="en-GB"/>
        </w:rPr>
        <w:t xml:space="preserve">. In other words, what is analysed here are not people and practices, </w:t>
      </w:r>
      <w:r>
        <w:rPr>
          <w:rFonts w:ascii="Times New Roman" w:hAnsi="Times New Roman" w:cs="Times New Roman"/>
          <w:color w:val="000000" w:themeColor="text1"/>
          <w:sz w:val="24"/>
          <w:szCs w:val="24"/>
          <w:lang w:val="en-GB"/>
        </w:rPr>
        <w:t>but the films’</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representations</w:t>
      </w:r>
      <w:r w:rsidRPr="007D4D1E">
        <w:rPr>
          <w:rFonts w:ascii="Times New Roman" w:hAnsi="Times New Roman" w:cs="Times New Roman"/>
          <w:color w:val="000000" w:themeColor="text1"/>
          <w:sz w:val="24"/>
          <w:szCs w:val="24"/>
          <w:lang w:val="en-GB"/>
        </w:rPr>
        <w:t xml:space="preserve"> of au pairs and the au pair scheme</w:t>
      </w:r>
      <w:r>
        <w:rPr>
          <w:rFonts w:ascii="Times New Roman" w:hAnsi="Times New Roman" w:cs="Times New Roman"/>
          <w:color w:val="000000" w:themeColor="text1"/>
          <w:sz w:val="24"/>
          <w:szCs w:val="24"/>
          <w:lang w:val="en-GB"/>
        </w:rPr>
        <w:t xml:space="preserve">. </w:t>
      </w:r>
    </w:p>
    <w:p w14:paraId="491FE49A"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main subjects of</w:t>
      </w:r>
      <w:r w:rsidRPr="007D4D1E">
        <w:rPr>
          <w:rFonts w:ascii="Times New Roman" w:hAnsi="Times New Roman" w:cs="Times New Roman"/>
          <w:color w:val="000000" w:themeColor="text1"/>
          <w:sz w:val="24"/>
          <w:szCs w:val="24"/>
          <w:lang w:val="en-GB"/>
        </w:rPr>
        <w:t xml:space="preserve"> both films</w:t>
      </w:r>
      <w:r>
        <w:rPr>
          <w:rFonts w:ascii="Times New Roman" w:hAnsi="Times New Roman" w:cs="Times New Roman"/>
          <w:color w:val="000000" w:themeColor="text1"/>
          <w:sz w:val="24"/>
          <w:szCs w:val="24"/>
          <w:lang w:val="en-GB"/>
        </w:rPr>
        <w:t xml:space="preserve"> are</w:t>
      </w:r>
      <w:r w:rsidRPr="007D4D1E">
        <w:rPr>
          <w:rFonts w:ascii="Times New Roman" w:hAnsi="Times New Roman" w:cs="Times New Roman"/>
          <w:color w:val="000000" w:themeColor="text1"/>
          <w:sz w:val="24"/>
          <w:szCs w:val="24"/>
          <w:lang w:val="en-GB"/>
        </w:rPr>
        <w:t xml:space="preserve"> au pairs, the au pair scheme and the largely negative outcomes</w:t>
      </w:r>
      <w:r>
        <w:rPr>
          <w:rFonts w:ascii="Times New Roman" w:hAnsi="Times New Roman" w:cs="Times New Roman"/>
          <w:color w:val="000000" w:themeColor="text1"/>
          <w:sz w:val="24"/>
          <w:szCs w:val="24"/>
          <w:lang w:val="en-GB"/>
        </w:rPr>
        <w:t xml:space="preserve"> of</w:t>
      </w:r>
      <w:r w:rsidRPr="007D4D1E">
        <w:rPr>
          <w:rFonts w:ascii="Times New Roman" w:hAnsi="Times New Roman" w:cs="Times New Roman"/>
          <w:color w:val="000000" w:themeColor="text1"/>
          <w:sz w:val="24"/>
          <w:szCs w:val="24"/>
          <w:lang w:val="en-GB"/>
        </w:rPr>
        <w:t xml:space="preserve"> au pairing</w:t>
      </w:r>
      <w:r>
        <w:rPr>
          <w:rFonts w:ascii="Times New Roman" w:hAnsi="Times New Roman" w:cs="Times New Roman"/>
          <w:color w:val="000000" w:themeColor="text1"/>
          <w:sz w:val="24"/>
          <w:szCs w:val="24"/>
          <w:lang w:val="en-GB"/>
        </w:rPr>
        <w:t xml:space="preserve">. In the analysis, I investigate the apparent problems of au pairing, as depicted in the films, as well as the way in which the au pair features in the representations to make the documentaries’ framing seem plausible. These </w:t>
      </w:r>
      <w:r w:rsidRPr="007D4D1E">
        <w:rPr>
          <w:rFonts w:ascii="Times New Roman" w:hAnsi="Times New Roman" w:cs="Times New Roman"/>
          <w:color w:val="000000" w:themeColor="text1"/>
          <w:sz w:val="24"/>
          <w:szCs w:val="24"/>
          <w:lang w:val="en-GB"/>
        </w:rPr>
        <w:t>question</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open </w:t>
      </w:r>
      <w:r>
        <w:rPr>
          <w:rFonts w:ascii="Times New Roman" w:hAnsi="Times New Roman" w:cs="Times New Roman"/>
          <w:color w:val="000000" w:themeColor="text1"/>
          <w:sz w:val="24"/>
          <w:szCs w:val="24"/>
          <w:lang w:val="en-GB"/>
        </w:rPr>
        <w:t>the</w:t>
      </w:r>
      <w:r w:rsidRPr="007D4D1E">
        <w:rPr>
          <w:rFonts w:ascii="Times New Roman" w:hAnsi="Times New Roman" w:cs="Times New Roman"/>
          <w:color w:val="000000" w:themeColor="text1"/>
          <w:sz w:val="24"/>
          <w:szCs w:val="24"/>
          <w:lang w:val="en-GB"/>
        </w:rPr>
        <w:t xml:space="preserve"> analysis</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not only </w:t>
      </w:r>
      <w:r>
        <w:rPr>
          <w:rFonts w:ascii="Times New Roman" w:hAnsi="Times New Roman" w:cs="Times New Roman"/>
          <w:color w:val="000000" w:themeColor="text1"/>
          <w:sz w:val="24"/>
          <w:szCs w:val="24"/>
          <w:lang w:val="en-GB"/>
        </w:rPr>
        <w:t>to</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 events</w:t>
      </w:r>
      <w:r w:rsidRPr="007D4D1E">
        <w:rPr>
          <w:rFonts w:ascii="Times New Roman" w:hAnsi="Times New Roman" w:cs="Times New Roman"/>
          <w:color w:val="000000" w:themeColor="text1"/>
          <w:sz w:val="24"/>
          <w:szCs w:val="24"/>
          <w:lang w:val="en-GB"/>
        </w:rPr>
        <w:t xml:space="preserve"> in the films and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 xml:space="preserve">representations of the different actors, but also </w:t>
      </w:r>
      <w:r>
        <w:rPr>
          <w:rFonts w:ascii="Times New Roman" w:hAnsi="Times New Roman" w:cs="Times New Roman"/>
          <w:color w:val="000000" w:themeColor="text1"/>
          <w:sz w:val="24"/>
          <w:szCs w:val="24"/>
          <w:lang w:val="en-GB"/>
        </w:rPr>
        <w:t xml:space="preserve">to </w:t>
      </w:r>
      <w:r w:rsidRPr="007D4D1E">
        <w:rPr>
          <w:rFonts w:ascii="Times New Roman" w:hAnsi="Times New Roman" w:cs="Times New Roman"/>
          <w:color w:val="000000" w:themeColor="text1"/>
          <w:sz w:val="24"/>
          <w:szCs w:val="24"/>
          <w:lang w:val="en-GB"/>
        </w:rPr>
        <w:t xml:space="preserve">what appear to be important issues in the au pair scheme, what the underlying premises of certain </w:t>
      </w:r>
      <w:r>
        <w:rPr>
          <w:rFonts w:ascii="Times New Roman" w:hAnsi="Times New Roman" w:cs="Times New Roman"/>
          <w:color w:val="000000" w:themeColor="text1"/>
          <w:sz w:val="24"/>
          <w:szCs w:val="24"/>
          <w:lang w:val="en-GB"/>
        </w:rPr>
        <w:t>problems</w:t>
      </w:r>
      <w:r w:rsidRPr="007D4D1E">
        <w:rPr>
          <w:rFonts w:ascii="Times New Roman" w:hAnsi="Times New Roman" w:cs="Times New Roman"/>
          <w:color w:val="000000" w:themeColor="text1"/>
          <w:sz w:val="24"/>
          <w:szCs w:val="24"/>
          <w:lang w:val="en-GB"/>
        </w:rPr>
        <w:t xml:space="preserve"> might be </w:t>
      </w:r>
      <w:r>
        <w:rPr>
          <w:rFonts w:ascii="Times New Roman" w:hAnsi="Times New Roman" w:cs="Times New Roman"/>
          <w:color w:val="000000" w:themeColor="text1"/>
          <w:sz w:val="24"/>
          <w:szCs w:val="24"/>
          <w:lang w:val="en-GB"/>
        </w:rPr>
        <w:t xml:space="preserve">and </w:t>
      </w:r>
      <w:r w:rsidRPr="007D4D1E">
        <w:rPr>
          <w:rFonts w:ascii="Times New Roman" w:hAnsi="Times New Roman" w:cs="Times New Roman"/>
          <w:color w:val="000000" w:themeColor="text1"/>
          <w:sz w:val="24"/>
          <w:szCs w:val="24"/>
          <w:lang w:val="en-GB"/>
        </w:rPr>
        <w:t xml:space="preserve">what the consequences of the representations and implicit </w:t>
      </w:r>
      <w:r w:rsidRPr="007D4D1E">
        <w:rPr>
          <w:rFonts w:ascii="Times New Roman" w:hAnsi="Times New Roman" w:cs="Times New Roman"/>
          <w:color w:val="000000" w:themeColor="text1"/>
          <w:sz w:val="24"/>
          <w:szCs w:val="24"/>
          <w:lang w:val="en-GB"/>
        </w:rPr>
        <w:lastRenderedPageBreak/>
        <w:t>solutions to the problems might be(come).</w:t>
      </w:r>
      <w:r>
        <w:rPr>
          <w:rFonts w:ascii="Times New Roman" w:hAnsi="Times New Roman" w:cs="Times New Roman"/>
          <w:color w:val="000000" w:themeColor="text1"/>
          <w:sz w:val="24"/>
          <w:szCs w:val="24"/>
          <w:lang w:val="en-GB"/>
        </w:rPr>
        <w:t xml:space="preserve"> Before moving on to the film analysis, I will flesh out some themes that are particularly important to the films’ framing of the au pair scheme.</w:t>
      </w:r>
    </w:p>
    <w:p w14:paraId="6791B7E4" w14:textId="77777777" w:rsidR="005F46F7" w:rsidRPr="00011087" w:rsidRDefault="005F46F7" w:rsidP="00011087">
      <w:pPr>
        <w:pStyle w:val="Overskrift1"/>
        <w:ind w:firstLine="0"/>
        <w:rPr>
          <w:rFonts w:ascii="Times New Roman" w:hAnsi="Times New Roman" w:cs="Times New Roman"/>
          <w:color w:val="000000" w:themeColor="text1"/>
          <w:lang w:val="en-GB"/>
        </w:rPr>
      </w:pPr>
      <w:r w:rsidRPr="00011087">
        <w:rPr>
          <w:rFonts w:ascii="Times New Roman" w:hAnsi="Times New Roman" w:cs="Times New Roman"/>
          <w:color w:val="000000" w:themeColor="text1"/>
          <w:lang w:val="en-GB"/>
        </w:rPr>
        <w:t>Theoretical perspectives</w:t>
      </w:r>
    </w:p>
    <w:p w14:paraId="5C489EC3" w14:textId="77777777" w:rsidR="005F46F7" w:rsidRPr="007D4D1E" w:rsidRDefault="005F46F7" w:rsidP="00FB7115">
      <w:pPr>
        <w:spacing w:line="276" w:lineRule="auto"/>
        <w:ind w:firstLine="0"/>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Both </w:t>
      </w:r>
      <w:proofErr w:type="spellStart"/>
      <w:r w:rsidRPr="007D4D1E">
        <w:rPr>
          <w:rFonts w:ascii="Times New Roman" w:hAnsi="Times New Roman" w:cs="Times New Roman"/>
          <w:i/>
          <w:color w:val="000000" w:themeColor="text1"/>
          <w:sz w:val="24"/>
          <w:szCs w:val="24"/>
          <w:lang w:val="en-GB"/>
        </w:rPr>
        <w:t>Mammaranet</w:t>
      </w:r>
      <w:proofErr w:type="spellEnd"/>
      <w:r w:rsidRPr="007D4D1E">
        <w:rPr>
          <w:rFonts w:ascii="Times New Roman" w:hAnsi="Times New Roman" w:cs="Times New Roman"/>
          <w:i/>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and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color w:val="000000" w:themeColor="text1"/>
          <w:sz w:val="24"/>
          <w:szCs w:val="24"/>
          <w:lang w:val="en-GB"/>
        </w:rPr>
        <w:t xml:space="preserve"> rely implicitly on the concept of global care chains in their </w:t>
      </w:r>
      <w:r>
        <w:rPr>
          <w:rFonts w:ascii="Times New Roman" w:hAnsi="Times New Roman" w:cs="Times New Roman"/>
          <w:color w:val="000000" w:themeColor="text1"/>
          <w:sz w:val="24"/>
          <w:szCs w:val="24"/>
          <w:lang w:val="en-GB"/>
        </w:rPr>
        <w:t>framing of the au pair scheme; this suggests that critique of this concept is relevant to the analysis</w:t>
      </w:r>
      <w:r w:rsidRPr="007D4D1E">
        <w:rPr>
          <w:rFonts w:ascii="Times New Roman" w:hAnsi="Times New Roman" w:cs="Times New Roman"/>
          <w:color w:val="000000" w:themeColor="text1"/>
          <w:sz w:val="24"/>
          <w:szCs w:val="24"/>
          <w:lang w:val="en-GB"/>
        </w:rPr>
        <w:t>. The films also partly reproduce a sexualised image of au pairs</w:t>
      </w:r>
      <w:r>
        <w:rPr>
          <w:rFonts w:ascii="Times New Roman" w:hAnsi="Times New Roman" w:cs="Times New Roman"/>
          <w:color w:val="000000" w:themeColor="text1"/>
          <w:sz w:val="24"/>
          <w:szCs w:val="24"/>
          <w:lang w:val="en-GB"/>
        </w:rPr>
        <w:t>. I</w:t>
      </w:r>
      <w:r w:rsidRPr="007D4D1E">
        <w:rPr>
          <w:rFonts w:ascii="Times New Roman" w:hAnsi="Times New Roman" w:cs="Times New Roman"/>
          <w:color w:val="000000" w:themeColor="text1"/>
          <w:sz w:val="24"/>
          <w:szCs w:val="24"/>
          <w:lang w:val="en-GB"/>
        </w:rPr>
        <w:t>n this section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 theorise the connection between the domestic sphere, domestic work, sex and “the exotic” in order to flesh out the films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peculiar construction</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of au pairs as not only mothers, but also sexually available, exploitable girls.</w:t>
      </w:r>
    </w:p>
    <w:p w14:paraId="68FF7F1F" w14:textId="77777777" w:rsidR="005F46F7" w:rsidRPr="007D4D1E" w:rsidRDefault="005F46F7" w:rsidP="003A1BF0">
      <w:pPr>
        <w:pStyle w:val="Overskrift3"/>
        <w:ind w:firstLine="0"/>
        <w:rPr>
          <w:rFonts w:ascii="Times New Roman" w:hAnsi="Times New Roman" w:cs="Times New Roman"/>
          <w:color w:val="000000" w:themeColor="text1"/>
          <w:lang w:val="en-GB"/>
        </w:rPr>
      </w:pPr>
      <w:r w:rsidRPr="007D4D1E">
        <w:rPr>
          <w:rFonts w:ascii="Times New Roman" w:hAnsi="Times New Roman" w:cs="Times New Roman"/>
          <w:color w:val="000000" w:themeColor="text1"/>
          <w:lang w:val="en-GB"/>
        </w:rPr>
        <w:t xml:space="preserve">Global care chains </w:t>
      </w:r>
    </w:p>
    <w:p w14:paraId="2CBCB1C3" w14:textId="77777777" w:rsidR="005F46F7" w:rsidRDefault="005F46F7" w:rsidP="00FB7115">
      <w:pPr>
        <w:spacing w:line="276" w:lineRule="auto"/>
        <w:ind w:firstLine="0"/>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The concept of global care chains (GCC), </w:t>
      </w:r>
      <w:r>
        <w:rPr>
          <w:rFonts w:ascii="Times New Roman" w:hAnsi="Times New Roman" w:cs="Times New Roman"/>
          <w:color w:val="000000" w:themeColor="text1"/>
          <w:sz w:val="24"/>
          <w:szCs w:val="24"/>
          <w:lang w:val="en-GB"/>
        </w:rPr>
        <w:t xml:space="preserve">as </w:t>
      </w:r>
      <w:r w:rsidRPr="007D4D1E">
        <w:rPr>
          <w:rFonts w:ascii="Times New Roman" w:hAnsi="Times New Roman" w:cs="Times New Roman"/>
          <w:color w:val="000000" w:themeColor="text1"/>
          <w:sz w:val="24"/>
          <w:szCs w:val="24"/>
          <w:lang w:val="en-GB"/>
        </w:rPr>
        <w:t xml:space="preserve">coined by Arlie Hochschild </w:t>
      </w:r>
      <w:r w:rsidRPr="007D4D1E">
        <w:rPr>
          <w:rFonts w:ascii="Times New Roman" w:hAnsi="Times New Roman" w:cs="Times New Roman"/>
          <w:noProof/>
          <w:color w:val="000000" w:themeColor="text1"/>
          <w:sz w:val="24"/>
          <w:szCs w:val="24"/>
          <w:lang w:val="en-GB"/>
        </w:rPr>
        <w:t>(2000)</w:t>
      </w:r>
      <w:r w:rsidRPr="007D4D1E">
        <w:rPr>
          <w:rFonts w:ascii="Times New Roman" w:hAnsi="Times New Roman" w:cs="Times New Roman"/>
          <w:color w:val="000000" w:themeColor="text1"/>
          <w:sz w:val="24"/>
          <w:szCs w:val="24"/>
          <w:lang w:val="en-GB"/>
        </w:rPr>
        <w:t xml:space="preserve">, refers to “a series of personal links between people across the globe based on the paid or unpaid work of caring” </w:t>
      </w:r>
      <w:r w:rsidRPr="007D4D1E">
        <w:rPr>
          <w:rFonts w:ascii="Times New Roman" w:hAnsi="Times New Roman" w:cs="Times New Roman"/>
          <w:noProof/>
          <w:color w:val="000000" w:themeColor="text1"/>
          <w:sz w:val="24"/>
          <w:szCs w:val="24"/>
          <w:lang w:val="en-GB"/>
        </w:rPr>
        <w:t>(Hochschild, 2000, p. 131)</w:t>
      </w:r>
      <w:r w:rsidRPr="007D4D1E">
        <w:rPr>
          <w:rFonts w:ascii="Times New Roman" w:hAnsi="Times New Roman" w:cs="Times New Roman"/>
          <w:color w:val="000000" w:themeColor="text1"/>
          <w:sz w:val="24"/>
          <w:szCs w:val="24"/>
          <w:lang w:val="en-GB"/>
        </w:rPr>
        <w:t xml:space="preserve">. Hochschild </w:t>
      </w:r>
      <w:r>
        <w:rPr>
          <w:rFonts w:ascii="Times New Roman" w:hAnsi="Times New Roman" w:cs="Times New Roman"/>
          <w:color w:val="000000" w:themeColor="text1"/>
          <w:sz w:val="24"/>
          <w:szCs w:val="24"/>
          <w:lang w:val="en-GB"/>
        </w:rPr>
        <w:t>draws</w:t>
      </w:r>
      <w:r w:rsidRPr="007D4D1E">
        <w:rPr>
          <w:rFonts w:ascii="Times New Roman" w:hAnsi="Times New Roman" w:cs="Times New Roman"/>
          <w:color w:val="000000" w:themeColor="text1"/>
          <w:sz w:val="24"/>
          <w:szCs w:val="24"/>
          <w:lang w:val="en-GB"/>
        </w:rPr>
        <w:t xml:space="preserve"> on the work of </w:t>
      </w:r>
      <w:proofErr w:type="spellStart"/>
      <w:r w:rsidRPr="007D4D1E">
        <w:rPr>
          <w:rFonts w:ascii="Times New Roman" w:hAnsi="Times New Roman" w:cs="Times New Roman"/>
          <w:color w:val="000000" w:themeColor="text1"/>
          <w:sz w:val="24"/>
          <w:szCs w:val="24"/>
          <w:lang w:val="en-GB"/>
        </w:rPr>
        <w:t>Rhacel</w:t>
      </w:r>
      <w:proofErr w:type="spellEnd"/>
      <w:r w:rsidRPr="007D4D1E">
        <w:rPr>
          <w:rFonts w:ascii="Times New Roman" w:hAnsi="Times New Roman" w:cs="Times New Roman"/>
          <w:color w:val="000000" w:themeColor="text1"/>
          <w:sz w:val="24"/>
          <w:szCs w:val="24"/>
          <w:lang w:val="en-GB"/>
        </w:rPr>
        <w:t xml:space="preserve"> </w:t>
      </w:r>
      <w:proofErr w:type="spellStart"/>
      <w:r w:rsidRPr="007D4D1E">
        <w:rPr>
          <w:rFonts w:ascii="Times New Roman" w:hAnsi="Times New Roman" w:cs="Times New Roman"/>
          <w:color w:val="000000" w:themeColor="text1"/>
          <w:sz w:val="24"/>
          <w:szCs w:val="24"/>
          <w:lang w:val="en-GB"/>
        </w:rPr>
        <w:t>Parreñas</w:t>
      </w:r>
      <w:proofErr w:type="spellEnd"/>
      <w:r w:rsidRPr="007D4D1E">
        <w:rPr>
          <w:rFonts w:ascii="Times New Roman" w:hAnsi="Times New Roman" w:cs="Times New Roman"/>
          <w:color w:val="000000" w:themeColor="text1"/>
          <w:sz w:val="24"/>
          <w:szCs w:val="24"/>
          <w:lang w:val="en-GB"/>
        </w:rPr>
        <w:t>, who analyse</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international divisions of reproductive labour, where</w:t>
      </w:r>
      <w:r>
        <w:rPr>
          <w:rFonts w:ascii="Times New Roman" w:hAnsi="Times New Roman" w:cs="Times New Roman"/>
          <w:color w:val="000000" w:themeColor="text1"/>
          <w:sz w:val="24"/>
          <w:szCs w:val="24"/>
          <w:lang w:val="en-GB"/>
        </w:rPr>
        <w:t>in:</w:t>
      </w:r>
      <w:r w:rsidRPr="007D4D1E">
        <w:rPr>
          <w:rFonts w:ascii="Times New Roman" w:hAnsi="Times New Roman" w:cs="Times New Roman"/>
          <w:color w:val="000000" w:themeColor="text1"/>
          <w:sz w:val="24"/>
          <w:szCs w:val="24"/>
          <w:lang w:val="en-GB"/>
        </w:rPr>
        <w:t xml:space="preserve"> </w:t>
      </w:r>
    </w:p>
    <w:p w14:paraId="5DFC5616" w14:textId="77777777" w:rsidR="005F46F7" w:rsidRDefault="005F46F7" w:rsidP="00FB7115">
      <w:pPr>
        <w:pStyle w:val="Sitat"/>
      </w:pPr>
      <w:r w:rsidRPr="007D4D1E">
        <w:t>class-privileged women [in Rome and Los Angeles] purchase the low-wage services of migrant Filipina domestic workers, [while] migrant Filipina domestic workers simultaneously purchase the even lower wage services of poorer women left behind in the Philippines</w:t>
      </w:r>
      <w:r>
        <w:t>.</w:t>
      </w:r>
      <w:r w:rsidRPr="007D4D1E">
        <w:t xml:space="preserve"> </w:t>
      </w:r>
      <w:r w:rsidRPr="007D4D1E">
        <w:rPr>
          <w:noProof/>
        </w:rPr>
        <w:t>(Parreñas, 2001, p. 62)</w:t>
      </w:r>
    </w:p>
    <w:p w14:paraId="347F7870" w14:textId="77777777" w:rsidR="005F46F7" w:rsidRPr="007D4D1E" w:rsidRDefault="005F46F7" w:rsidP="00FB7115">
      <w:pPr>
        <w:spacing w:line="276" w:lineRule="auto"/>
        <w:ind w:firstLine="0"/>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Hochschild buil</w:t>
      </w:r>
      <w:r>
        <w:rPr>
          <w:rFonts w:ascii="Times New Roman" w:hAnsi="Times New Roman" w:cs="Times New Roman"/>
          <w:color w:val="000000" w:themeColor="text1"/>
          <w:sz w:val="24"/>
          <w:szCs w:val="24"/>
          <w:lang w:val="en-GB"/>
        </w:rPr>
        <w:t>ds</w:t>
      </w:r>
      <w:r w:rsidRPr="007D4D1E">
        <w:rPr>
          <w:rFonts w:ascii="Times New Roman" w:hAnsi="Times New Roman" w:cs="Times New Roman"/>
          <w:color w:val="000000" w:themeColor="text1"/>
          <w:sz w:val="24"/>
          <w:szCs w:val="24"/>
          <w:lang w:val="en-GB"/>
        </w:rPr>
        <w:t xml:space="preserve"> on Parreñas work and assesse</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the impact of globalisation on care, arguing that globalisation has further contributed to lowering the value of </w:t>
      </w:r>
      <w:proofErr w:type="spellStart"/>
      <w:r w:rsidRPr="007D4D1E">
        <w:rPr>
          <w:rFonts w:ascii="Times New Roman" w:hAnsi="Times New Roman" w:cs="Times New Roman"/>
          <w:color w:val="000000" w:themeColor="text1"/>
          <w:sz w:val="24"/>
          <w:szCs w:val="24"/>
          <w:lang w:val="en-GB"/>
        </w:rPr>
        <w:t>carework</w:t>
      </w:r>
      <w:proofErr w:type="spellEnd"/>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noProof/>
          <w:color w:val="000000" w:themeColor="text1"/>
          <w:sz w:val="24"/>
          <w:szCs w:val="24"/>
          <w:lang w:val="en-GB"/>
        </w:rPr>
        <w:t>(2000, pp. 143-144)</w:t>
      </w:r>
      <w:r w:rsidRPr="007D4D1E">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w:t>
      </w:r>
    </w:p>
    <w:p w14:paraId="193C307D" w14:textId="77777777" w:rsidR="005F46F7" w:rsidRPr="007D4D1E" w:rsidRDefault="005F46F7" w:rsidP="00FB7115">
      <w:pPr>
        <w:spacing w:line="276" w:lineRule="auto"/>
        <w:ind w:firstLine="708"/>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The GCC concept has been critiqued in different ways </w:t>
      </w:r>
      <w:r>
        <w:rPr>
          <w:rFonts w:ascii="Times New Roman" w:hAnsi="Times New Roman" w:cs="Times New Roman"/>
          <w:noProof/>
          <w:color w:val="000000" w:themeColor="text1"/>
          <w:sz w:val="24"/>
          <w:szCs w:val="24"/>
          <w:lang w:val="en-GB"/>
        </w:rPr>
        <w:t>(see for example Baldassar &amp; Merla, 2014; Lewis, 2006; Manalansan, 2006; Yeates, 2005, 2012)</w:t>
      </w:r>
      <w:r w:rsidRPr="007D4D1E">
        <w:rPr>
          <w:rFonts w:ascii="Times New Roman" w:hAnsi="Times New Roman" w:cs="Times New Roman"/>
          <w:color w:val="000000" w:themeColor="text1"/>
          <w:sz w:val="24"/>
          <w:szCs w:val="24"/>
          <w:lang w:val="en-GB"/>
        </w:rPr>
        <w:t xml:space="preserve">. Yeates notes that GCC, </w:t>
      </w:r>
      <w:r w:rsidRPr="007D4D1E">
        <w:rPr>
          <w:rFonts w:ascii="Times New Roman" w:hAnsi="Times New Roman" w:cs="Times New Roman"/>
          <w:color w:val="000000" w:themeColor="text1"/>
          <w:sz w:val="24"/>
          <w:szCs w:val="24"/>
          <w:lang w:val="en-GB"/>
        </w:rPr>
        <w:lastRenderedPageBreak/>
        <w:t xml:space="preserve">despite </w:t>
      </w:r>
      <w:r>
        <w:rPr>
          <w:rFonts w:ascii="Times New Roman" w:hAnsi="Times New Roman" w:cs="Times New Roman"/>
          <w:color w:val="000000" w:themeColor="text1"/>
          <w:sz w:val="24"/>
          <w:szCs w:val="24"/>
          <w:lang w:val="en-GB"/>
        </w:rPr>
        <w:t>its</w:t>
      </w:r>
      <w:r w:rsidRPr="007D4D1E">
        <w:rPr>
          <w:rFonts w:ascii="Times New Roman" w:hAnsi="Times New Roman" w:cs="Times New Roman"/>
          <w:color w:val="000000" w:themeColor="text1"/>
          <w:sz w:val="24"/>
          <w:szCs w:val="24"/>
          <w:lang w:val="en-GB"/>
        </w:rPr>
        <w:t xml:space="preserve"> gender-neutral language, tends to be used </w:t>
      </w:r>
      <w:r>
        <w:rPr>
          <w:rFonts w:ascii="Times New Roman" w:hAnsi="Times New Roman" w:cs="Times New Roman"/>
          <w:color w:val="000000" w:themeColor="text1"/>
          <w:sz w:val="24"/>
          <w:szCs w:val="24"/>
          <w:lang w:val="en-GB"/>
        </w:rPr>
        <w:t>in</w:t>
      </w:r>
      <w:r w:rsidRPr="007D4D1E">
        <w:rPr>
          <w:rFonts w:ascii="Times New Roman" w:hAnsi="Times New Roman" w:cs="Times New Roman"/>
          <w:color w:val="000000" w:themeColor="text1"/>
          <w:sz w:val="24"/>
          <w:szCs w:val="24"/>
          <w:lang w:val="en-GB"/>
        </w:rPr>
        <w:t xml:space="preserve"> discussi</w:t>
      </w:r>
      <w:r>
        <w:rPr>
          <w:rFonts w:ascii="Times New Roman" w:hAnsi="Times New Roman" w:cs="Times New Roman"/>
          <w:color w:val="000000" w:themeColor="text1"/>
          <w:sz w:val="24"/>
          <w:szCs w:val="24"/>
          <w:lang w:val="en-GB"/>
        </w:rPr>
        <w:t>ons of</w:t>
      </w:r>
      <w:r w:rsidRPr="007D4D1E">
        <w:rPr>
          <w:rFonts w:ascii="Times New Roman" w:hAnsi="Times New Roman" w:cs="Times New Roman"/>
          <w:color w:val="000000" w:themeColor="text1"/>
          <w:sz w:val="24"/>
          <w:szCs w:val="24"/>
          <w:lang w:val="en-GB"/>
        </w:rPr>
        <w:t xml:space="preserve"> female migrants and traditional women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s work</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such as </w:t>
      </w:r>
      <w:r>
        <w:rPr>
          <w:rFonts w:ascii="Times New Roman" w:hAnsi="Times New Roman" w:cs="Times New Roman"/>
          <w:color w:val="000000" w:themeColor="text1"/>
          <w:sz w:val="24"/>
          <w:szCs w:val="24"/>
          <w:lang w:val="en-GB"/>
        </w:rPr>
        <w:t>child</w:t>
      </w:r>
      <w:r w:rsidRPr="007D4D1E">
        <w:rPr>
          <w:rFonts w:ascii="Times New Roman" w:hAnsi="Times New Roman" w:cs="Times New Roman"/>
          <w:color w:val="000000" w:themeColor="text1"/>
          <w:sz w:val="24"/>
          <w:szCs w:val="24"/>
          <w:lang w:val="en-GB"/>
        </w:rPr>
        <w:t>car</w:t>
      </w:r>
      <w:r>
        <w:rPr>
          <w:rFonts w:ascii="Times New Roman" w:hAnsi="Times New Roman" w:cs="Times New Roman"/>
          <w:color w:val="000000" w:themeColor="text1"/>
          <w:sz w:val="24"/>
          <w:szCs w:val="24"/>
          <w:lang w:val="en-GB"/>
        </w:rPr>
        <w:t>e</w:t>
      </w:r>
      <w:r w:rsidRPr="007D4D1E">
        <w:rPr>
          <w:rFonts w:ascii="Times New Roman" w:hAnsi="Times New Roman" w:cs="Times New Roman"/>
          <w:color w:val="000000" w:themeColor="text1"/>
          <w:sz w:val="24"/>
          <w:szCs w:val="24"/>
          <w:lang w:val="en-GB"/>
        </w:rPr>
        <w:t xml:space="preserve"> and housework, which “reinforces dominant sociocultural construction of care work as women’s work” </w:t>
      </w:r>
      <w:r w:rsidRPr="007D4D1E">
        <w:rPr>
          <w:rFonts w:ascii="Times New Roman" w:hAnsi="Times New Roman" w:cs="Times New Roman"/>
          <w:noProof/>
          <w:color w:val="000000" w:themeColor="text1"/>
          <w:sz w:val="24"/>
          <w:szCs w:val="24"/>
          <w:lang w:val="en-GB"/>
        </w:rPr>
        <w:t>(2012, p. 145)</w:t>
      </w:r>
      <w:r w:rsidRPr="007D4D1E">
        <w:rPr>
          <w:rFonts w:ascii="Times New Roman" w:hAnsi="Times New Roman" w:cs="Times New Roman"/>
          <w:color w:val="000000" w:themeColor="text1"/>
          <w:sz w:val="24"/>
          <w:szCs w:val="24"/>
          <w:lang w:val="en-GB"/>
        </w:rPr>
        <w:t xml:space="preserve">. She argues for a broadening of the concept to include a wider range of care services, </w:t>
      </w:r>
      <w:r>
        <w:rPr>
          <w:rFonts w:ascii="Times New Roman" w:hAnsi="Times New Roman" w:cs="Times New Roman"/>
          <w:color w:val="000000" w:themeColor="text1"/>
          <w:sz w:val="24"/>
          <w:szCs w:val="24"/>
          <w:lang w:val="en-GB"/>
        </w:rPr>
        <w:t>because</w:t>
      </w:r>
      <w:r w:rsidRPr="007D4D1E">
        <w:rPr>
          <w:rFonts w:ascii="Times New Roman" w:hAnsi="Times New Roman" w:cs="Times New Roman"/>
          <w:color w:val="000000" w:themeColor="text1"/>
          <w:sz w:val="24"/>
          <w:szCs w:val="24"/>
          <w:lang w:val="en-GB"/>
        </w:rPr>
        <w:t xml:space="preserve"> well</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skilled workers who are not parents may still have other care obligations in the</w:t>
      </w:r>
      <w:r>
        <w:rPr>
          <w:rFonts w:ascii="Times New Roman" w:hAnsi="Times New Roman" w:cs="Times New Roman"/>
          <w:color w:val="000000" w:themeColor="text1"/>
          <w:sz w:val="24"/>
          <w:szCs w:val="24"/>
          <w:lang w:val="en-GB"/>
        </w:rPr>
        <w:t>ir</w:t>
      </w:r>
      <w:r w:rsidRPr="007D4D1E">
        <w:rPr>
          <w:rFonts w:ascii="Times New Roman" w:hAnsi="Times New Roman" w:cs="Times New Roman"/>
          <w:color w:val="000000" w:themeColor="text1"/>
          <w:sz w:val="24"/>
          <w:szCs w:val="24"/>
          <w:lang w:val="en-GB"/>
        </w:rPr>
        <w:t xml:space="preserve"> home country </w:t>
      </w:r>
      <w:r w:rsidRPr="007D4D1E">
        <w:rPr>
          <w:rFonts w:ascii="Times New Roman" w:hAnsi="Times New Roman" w:cs="Times New Roman"/>
          <w:noProof/>
          <w:color w:val="000000" w:themeColor="text1"/>
          <w:sz w:val="24"/>
          <w:szCs w:val="24"/>
          <w:lang w:val="en-GB"/>
        </w:rPr>
        <w:t>(Yeates, 2005, p. 10)</w:t>
      </w:r>
      <w:r w:rsidRPr="007D4D1E">
        <w:rPr>
          <w:rFonts w:ascii="Times New Roman" w:hAnsi="Times New Roman" w:cs="Times New Roman"/>
          <w:color w:val="000000" w:themeColor="text1"/>
          <w:sz w:val="24"/>
          <w:szCs w:val="24"/>
          <w:lang w:val="en-GB"/>
        </w:rPr>
        <w:t xml:space="preserve">. More generally, this could be understood as a criticism of </w:t>
      </w:r>
      <w:r>
        <w:rPr>
          <w:rFonts w:ascii="Times New Roman" w:hAnsi="Times New Roman" w:cs="Times New Roman"/>
          <w:color w:val="000000" w:themeColor="text1"/>
          <w:sz w:val="24"/>
          <w:szCs w:val="24"/>
          <w:lang w:val="en-GB"/>
        </w:rPr>
        <w:t>the</w:t>
      </w:r>
      <w:r w:rsidRPr="007D4D1E">
        <w:rPr>
          <w:rFonts w:ascii="Times New Roman" w:hAnsi="Times New Roman" w:cs="Times New Roman"/>
          <w:color w:val="000000" w:themeColor="text1"/>
          <w:sz w:val="24"/>
          <w:szCs w:val="24"/>
          <w:lang w:val="en-GB"/>
        </w:rPr>
        <w:t xml:space="preserve"> very narrow understanding of motherhood that the GCC framework relies on. </w:t>
      </w:r>
    </w:p>
    <w:p w14:paraId="351CF00C" w14:textId="77777777" w:rsidR="005F46F7" w:rsidRPr="007D4D1E" w:rsidRDefault="005F46F7" w:rsidP="00FB7115">
      <w:pPr>
        <w:spacing w:line="276" w:lineRule="auto"/>
        <w:ind w:firstLine="708"/>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Martin Manalansan </w:t>
      </w:r>
      <w:r w:rsidRPr="007D4D1E">
        <w:rPr>
          <w:rFonts w:ascii="Times New Roman" w:hAnsi="Times New Roman" w:cs="Times New Roman"/>
          <w:noProof/>
          <w:color w:val="000000" w:themeColor="text1"/>
          <w:sz w:val="24"/>
          <w:szCs w:val="24"/>
          <w:lang w:val="en-GB"/>
        </w:rPr>
        <w:t>(2006)</w:t>
      </w:r>
      <w:r w:rsidRPr="007D4D1E">
        <w:rPr>
          <w:rFonts w:ascii="Times New Roman" w:hAnsi="Times New Roman" w:cs="Times New Roman"/>
          <w:color w:val="000000" w:themeColor="text1"/>
          <w:sz w:val="24"/>
          <w:szCs w:val="24"/>
          <w:lang w:val="en-GB"/>
        </w:rPr>
        <w:t xml:space="preserve"> offers a similar critique, arguing that </w:t>
      </w:r>
      <w:r>
        <w:rPr>
          <w:rFonts w:ascii="Times New Roman" w:hAnsi="Times New Roman" w:cs="Times New Roman"/>
          <w:color w:val="000000" w:themeColor="text1"/>
          <w:sz w:val="24"/>
          <w:szCs w:val="24"/>
          <w:lang w:val="en-GB"/>
        </w:rPr>
        <w:t xml:space="preserve">studies like that of </w:t>
      </w:r>
      <w:r w:rsidRPr="007D4D1E">
        <w:rPr>
          <w:rFonts w:ascii="Times New Roman" w:hAnsi="Times New Roman" w:cs="Times New Roman"/>
          <w:color w:val="000000" w:themeColor="text1"/>
          <w:sz w:val="24"/>
          <w:szCs w:val="24"/>
          <w:lang w:val="en-GB"/>
        </w:rPr>
        <w:t xml:space="preserve">Parreñas </w:t>
      </w:r>
      <w:r w:rsidRPr="007D4D1E">
        <w:rPr>
          <w:rFonts w:ascii="Times New Roman" w:hAnsi="Times New Roman" w:cs="Times New Roman"/>
          <w:noProof/>
          <w:color w:val="000000" w:themeColor="text1"/>
          <w:sz w:val="24"/>
          <w:szCs w:val="24"/>
          <w:lang w:val="en-GB"/>
        </w:rPr>
        <w:t>(2001)</w:t>
      </w:r>
      <w:r w:rsidRPr="007D4D1E">
        <w:rPr>
          <w:rFonts w:ascii="Times New Roman" w:hAnsi="Times New Roman" w:cs="Times New Roman"/>
          <w:color w:val="000000" w:themeColor="text1"/>
          <w:sz w:val="24"/>
          <w:szCs w:val="24"/>
          <w:lang w:val="en-GB"/>
        </w:rPr>
        <w:t xml:space="preserve"> too often privilege stories of migrant mothers over </w:t>
      </w:r>
      <w:r>
        <w:rPr>
          <w:rFonts w:ascii="Times New Roman" w:hAnsi="Times New Roman" w:cs="Times New Roman"/>
          <w:color w:val="000000" w:themeColor="text1"/>
          <w:sz w:val="24"/>
          <w:szCs w:val="24"/>
          <w:lang w:val="en-GB"/>
        </w:rPr>
        <w:t xml:space="preserve">those of </w:t>
      </w:r>
      <w:r w:rsidRPr="007D4D1E">
        <w:rPr>
          <w:rFonts w:ascii="Times New Roman" w:hAnsi="Times New Roman" w:cs="Times New Roman"/>
          <w:color w:val="000000" w:themeColor="text1"/>
          <w:sz w:val="24"/>
          <w:szCs w:val="24"/>
          <w:lang w:val="en-GB"/>
        </w:rPr>
        <w:t>queer, single or male informants.</w:t>
      </w:r>
      <w:r w:rsidRPr="007D4D1E">
        <w:rPr>
          <w:rStyle w:val="Sluttnotereferanse"/>
          <w:rFonts w:ascii="Times New Roman" w:hAnsi="Times New Roman" w:cs="Times New Roman"/>
          <w:color w:val="000000" w:themeColor="text1"/>
          <w:sz w:val="24"/>
          <w:szCs w:val="24"/>
          <w:lang w:val="en-GB"/>
        </w:rPr>
        <w:endnoteReference w:id="7"/>
      </w:r>
      <w:r w:rsidRPr="007D4D1E">
        <w:rPr>
          <w:rFonts w:ascii="Times New Roman" w:hAnsi="Times New Roman" w:cs="Times New Roman"/>
          <w:color w:val="000000" w:themeColor="text1"/>
          <w:sz w:val="24"/>
          <w:szCs w:val="24"/>
          <w:lang w:val="en-GB"/>
        </w:rPr>
        <w:t xml:space="preserve"> The implication of this, Manalansan claims, is that “the work of the home, including caring for children, cooking, cleaning, and other domestic chores, is rendered in heteronormative terms”, and that the GCC framework privileges the experiences of migrant women with children </w:t>
      </w:r>
      <w:r>
        <w:rPr>
          <w:rFonts w:ascii="Times New Roman" w:hAnsi="Times New Roman" w:cs="Times New Roman"/>
          <w:noProof/>
          <w:color w:val="000000" w:themeColor="text1"/>
          <w:sz w:val="24"/>
          <w:szCs w:val="24"/>
          <w:lang w:val="en-GB"/>
        </w:rPr>
        <w:t>(2006, pp. 238-239)</w:t>
      </w:r>
      <w:r w:rsidRPr="007D4D1E">
        <w:rPr>
          <w:rFonts w:ascii="Times New Roman" w:hAnsi="Times New Roman" w:cs="Times New Roman"/>
          <w:color w:val="000000" w:themeColor="text1"/>
          <w:sz w:val="24"/>
          <w:szCs w:val="24"/>
          <w:lang w:val="en-GB"/>
        </w:rPr>
        <w:t>. He furthermore argues that</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within this frame of interpretation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Filipino men (and other third-world males) are “pathologically prevented by cultural ‘tradition’ from participating in domestic affairs” (ibid</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p. 240). In the film analysis that follows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 draw on these critiques, as they are relevant to </w:t>
      </w:r>
      <w:r>
        <w:rPr>
          <w:rFonts w:ascii="Times New Roman" w:hAnsi="Times New Roman" w:cs="Times New Roman"/>
          <w:color w:val="000000" w:themeColor="text1"/>
          <w:sz w:val="24"/>
          <w:szCs w:val="24"/>
          <w:lang w:val="en-GB"/>
        </w:rPr>
        <w:t>the films’ construction of the problems of au pairing</w:t>
      </w:r>
      <w:r w:rsidRPr="007D4D1E">
        <w:rPr>
          <w:rFonts w:ascii="Times New Roman" w:hAnsi="Times New Roman" w:cs="Times New Roman"/>
          <w:color w:val="000000" w:themeColor="text1"/>
          <w:sz w:val="24"/>
          <w:szCs w:val="24"/>
          <w:lang w:val="en-GB"/>
        </w:rPr>
        <w:t xml:space="preserve">. </w:t>
      </w:r>
    </w:p>
    <w:p w14:paraId="3231BE86" w14:textId="77777777" w:rsidR="005F46F7" w:rsidRPr="007D4D1E" w:rsidRDefault="005F46F7" w:rsidP="009D28A1">
      <w:pPr>
        <w:pStyle w:val="Overskrift3"/>
        <w:ind w:firstLine="0"/>
        <w:rPr>
          <w:rFonts w:ascii="Times New Roman" w:hAnsi="Times New Roman" w:cs="Times New Roman"/>
          <w:color w:val="000000" w:themeColor="text1"/>
          <w:lang w:val="en-GB"/>
        </w:rPr>
      </w:pPr>
      <w:r w:rsidRPr="007D4D1E">
        <w:rPr>
          <w:rFonts w:ascii="Times New Roman" w:hAnsi="Times New Roman" w:cs="Times New Roman"/>
          <w:color w:val="000000" w:themeColor="text1"/>
          <w:lang w:val="en-GB"/>
        </w:rPr>
        <w:t>The exotic in the domestic</w:t>
      </w:r>
    </w:p>
    <w:p w14:paraId="3966DD11" w14:textId="77777777" w:rsidR="005F46F7" w:rsidRPr="007D4D1E" w:rsidRDefault="005F46F7" w:rsidP="00FB7115">
      <w:pPr>
        <w:spacing w:after="0" w:line="276" w:lineRule="auto"/>
        <w:ind w:firstLine="0"/>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Au pairs feature in the documentaries as mothers, women who marry Norwegian men, or young exploitable girls. To make them “fit” these categories</w:t>
      </w:r>
      <w:r>
        <w:rPr>
          <w:rFonts w:ascii="Times New Roman" w:hAnsi="Times New Roman" w:cs="Times New Roman"/>
          <w:color w:val="000000" w:themeColor="text1"/>
          <w:sz w:val="24"/>
          <w:szCs w:val="24"/>
          <w:lang w:val="en-GB"/>
        </w:rPr>
        <w:t>, the films</w:t>
      </w:r>
      <w:r w:rsidRPr="007D4D1E">
        <w:rPr>
          <w:rFonts w:ascii="Times New Roman" w:hAnsi="Times New Roman" w:cs="Times New Roman"/>
          <w:color w:val="000000" w:themeColor="text1"/>
          <w:sz w:val="24"/>
          <w:szCs w:val="24"/>
          <w:lang w:val="en-GB"/>
        </w:rPr>
        <w:t xml:space="preserve"> rely implicitly on gendered, classed and racial</w:t>
      </w:r>
      <w:r>
        <w:rPr>
          <w:rFonts w:ascii="Times New Roman" w:hAnsi="Times New Roman" w:cs="Times New Roman"/>
          <w:color w:val="000000" w:themeColor="text1"/>
          <w:sz w:val="24"/>
          <w:szCs w:val="24"/>
          <w:lang w:val="en-GB"/>
        </w:rPr>
        <w:t xml:space="preserve"> or </w:t>
      </w:r>
      <w:r w:rsidRPr="007D4D1E">
        <w:rPr>
          <w:rFonts w:ascii="Times New Roman" w:hAnsi="Times New Roman" w:cs="Times New Roman"/>
          <w:color w:val="000000" w:themeColor="text1"/>
          <w:sz w:val="24"/>
          <w:szCs w:val="24"/>
          <w:lang w:val="en-GB"/>
        </w:rPr>
        <w:t xml:space="preserve">ethnic social structures. In order to explore the meanings of au pairing in </w:t>
      </w:r>
      <w:r>
        <w:rPr>
          <w:rFonts w:ascii="Times New Roman" w:hAnsi="Times New Roman" w:cs="Times New Roman"/>
          <w:color w:val="000000" w:themeColor="text1"/>
          <w:sz w:val="24"/>
          <w:szCs w:val="24"/>
          <w:lang w:val="en-GB"/>
        </w:rPr>
        <w:t>the films</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it is necessary to understand that </w:t>
      </w:r>
      <w:r w:rsidRPr="007D4D1E">
        <w:rPr>
          <w:rFonts w:ascii="Times New Roman" w:hAnsi="Times New Roman" w:cs="Times New Roman"/>
          <w:color w:val="000000" w:themeColor="text1"/>
          <w:sz w:val="24"/>
          <w:szCs w:val="24"/>
          <w:lang w:val="en-GB"/>
        </w:rPr>
        <w:t xml:space="preserve">the au pair scheme </w:t>
      </w:r>
      <w:r>
        <w:rPr>
          <w:rFonts w:ascii="Times New Roman" w:hAnsi="Times New Roman" w:cs="Times New Roman"/>
          <w:color w:val="000000" w:themeColor="text1"/>
          <w:sz w:val="24"/>
          <w:szCs w:val="24"/>
          <w:lang w:val="en-GB"/>
        </w:rPr>
        <w:t>is</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located as part of</w:t>
      </w:r>
      <w:r w:rsidRPr="007D4D1E">
        <w:rPr>
          <w:rFonts w:ascii="Times New Roman" w:hAnsi="Times New Roman" w:cs="Times New Roman"/>
          <w:color w:val="000000" w:themeColor="text1"/>
          <w:sz w:val="24"/>
          <w:szCs w:val="24"/>
          <w:lang w:val="en-GB"/>
        </w:rPr>
        <w:t xml:space="preserve"> a historical colonial discourse </w:t>
      </w:r>
      <w:r>
        <w:rPr>
          <w:rFonts w:ascii="Times New Roman" w:hAnsi="Times New Roman" w:cs="Times New Roman"/>
          <w:color w:val="000000" w:themeColor="text1"/>
          <w:sz w:val="24"/>
          <w:szCs w:val="24"/>
          <w:lang w:val="en-GB"/>
        </w:rPr>
        <w:t>in which</w:t>
      </w:r>
      <w:r w:rsidRPr="007D4D1E">
        <w:rPr>
          <w:rFonts w:ascii="Times New Roman" w:hAnsi="Times New Roman" w:cs="Times New Roman"/>
          <w:color w:val="000000" w:themeColor="text1"/>
          <w:sz w:val="24"/>
          <w:szCs w:val="24"/>
          <w:lang w:val="en-GB"/>
        </w:rPr>
        <w:t xml:space="preserve"> domesticity denotes both a space </w:t>
      </w:r>
      <w:r>
        <w:rPr>
          <w:rFonts w:ascii="Times New Roman" w:hAnsi="Times New Roman" w:cs="Times New Roman"/>
          <w:color w:val="000000" w:themeColor="text1"/>
          <w:sz w:val="24"/>
          <w:szCs w:val="24"/>
          <w:lang w:val="en-GB"/>
        </w:rPr>
        <w:t>and</w:t>
      </w:r>
      <w:r w:rsidRPr="007D4D1E">
        <w:rPr>
          <w:rFonts w:ascii="Times New Roman" w:hAnsi="Times New Roman" w:cs="Times New Roman"/>
          <w:color w:val="000000" w:themeColor="text1"/>
          <w:sz w:val="24"/>
          <w:szCs w:val="24"/>
          <w:lang w:val="en-GB"/>
        </w:rPr>
        <w:t xml:space="preserve"> a “social relation to power” </w:t>
      </w:r>
      <w:r>
        <w:rPr>
          <w:rFonts w:ascii="Times New Roman" w:hAnsi="Times New Roman" w:cs="Times New Roman"/>
          <w:noProof/>
          <w:color w:val="000000" w:themeColor="text1"/>
          <w:sz w:val="24"/>
          <w:szCs w:val="24"/>
          <w:lang w:val="en-GB"/>
        </w:rPr>
        <w:t>(McClintock, 1995, loc. 773)</w:t>
      </w:r>
      <w:r w:rsidRPr="007D4D1E">
        <w:rPr>
          <w:rFonts w:ascii="Times New Roman" w:hAnsi="Times New Roman" w:cs="Times New Roman"/>
          <w:color w:val="000000" w:themeColor="text1"/>
          <w:sz w:val="24"/>
          <w:szCs w:val="24"/>
          <w:lang w:val="en-GB"/>
        </w:rPr>
        <w:t>. Th</w:t>
      </w:r>
      <w:r>
        <w:rPr>
          <w:rFonts w:ascii="Times New Roman" w:hAnsi="Times New Roman" w:cs="Times New Roman"/>
          <w:color w:val="000000" w:themeColor="text1"/>
          <w:sz w:val="24"/>
          <w:szCs w:val="24"/>
          <w:lang w:val="en-GB"/>
        </w:rPr>
        <w:t xml:space="preserve">us, the </w:t>
      </w:r>
      <w:r w:rsidRPr="007D4D1E">
        <w:rPr>
          <w:rFonts w:ascii="Times New Roman" w:hAnsi="Times New Roman" w:cs="Times New Roman"/>
          <w:color w:val="000000" w:themeColor="text1"/>
          <w:sz w:val="24"/>
          <w:szCs w:val="24"/>
          <w:lang w:val="en-GB"/>
        </w:rPr>
        <w:t xml:space="preserve">au pair scheme </w:t>
      </w:r>
      <w:r>
        <w:rPr>
          <w:rFonts w:ascii="Times New Roman" w:hAnsi="Times New Roman" w:cs="Times New Roman"/>
          <w:color w:val="000000" w:themeColor="text1"/>
          <w:sz w:val="24"/>
          <w:szCs w:val="24"/>
          <w:lang w:val="en-GB"/>
        </w:rPr>
        <w:t xml:space="preserve">is located </w:t>
      </w:r>
      <w:r w:rsidRPr="007D4D1E">
        <w:rPr>
          <w:rFonts w:ascii="Times New Roman" w:hAnsi="Times New Roman" w:cs="Times New Roman"/>
          <w:color w:val="000000" w:themeColor="text1"/>
          <w:sz w:val="24"/>
          <w:szCs w:val="24"/>
          <w:lang w:val="en-GB"/>
        </w:rPr>
        <w:t>in a broader history of ser</w:t>
      </w:r>
      <w:r>
        <w:rPr>
          <w:rFonts w:ascii="Times New Roman" w:hAnsi="Times New Roman" w:cs="Times New Roman"/>
          <w:color w:val="000000" w:themeColor="text1"/>
          <w:sz w:val="24"/>
          <w:szCs w:val="24"/>
          <w:lang w:val="en-GB"/>
        </w:rPr>
        <w:t xml:space="preserve">vitude, colonialism and slavery. Furthermore, sexualised stereotypes of au pairs </w:t>
      </w:r>
      <w:r>
        <w:rPr>
          <w:rFonts w:ascii="Times New Roman" w:hAnsi="Times New Roman" w:cs="Times New Roman"/>
          <w:color w:val="000000" w:themeColor="text1"/>
          <w:sz w:val="24"/>
          <w:szCs w:val="24"/>
          <w:lang w:val="en-GB"/>
        </w:rPr>
        <w:lastRenderedPageBreak/>
        <w:t xml:space="preserve">circulate culturally </w:t>
      </w:r>
      <w:r>
        <w:rPr>
          <w:rFonts w:ascii="Times New Roman" w:hAnsi="Times New Roman" w:cs="Times New Roman"/>
          <w:noProof/>
          <w:color w:val="000000" w:themeColor="text1"/>
          <w:sz w:val="24"/>
          <w:szCs w:val="24"/>
          <w:lang w:val="en-GB"/>
        </w:rPr>
        <w:t>(Cox, 2007)</w:t>
      </w:r>
      <w:r>
        <w:rPr>
          <w:rFonts w:ascii="Times New Roman" w:hAnsi="Times New Roman" w:cs="Times New Roman"/>
          <w:color w:val="000000" w:themeColor="text1"/>
          <w:sz w:val="24"/>
          <w:szCs w:val="24"/>
          <w:lang w:val="en-GB"/>
        </w:rPr>
        <w:t xml:space="preserve">, and, due to the unequal relationship between au pairs and host families, au pairs’ control over their own bodies may, in practice, be limited </w:t>
      </w:r>
      <w:r>
        <w:rPr>
          <w:rFonts w:ascii="Times New Roman" w:hAnsi="Times New Roman" w:cs="Times New Roman"/>
          <w:noProof/>
          <w:color w:val="000000" w:themeColor="text1"/>
          <w:sz w:val="24"/>
          <w:szCs w:val="24"/>
          <w:lang w:val="en-GB"/>
        </w:rPr>
        <w:t>(Anderson, 2000, p. 138; Sollund, 2012a)</w:t>
      </w:r>
      <w:r w:rsidRPr="007D4D1E">
        <w:rPr>
          <w:rFonts w:ascii="Times New Roman" w:hAnsi="Times New Roman" w:cs="Times New Roman"/>
          <w:color w:val="000000" w:themeColor="text1"/>
          <w:sz w:val="24"/>
          <w:szCs w:val="24"/>
          <w:lang w:val="en-GB"/>
        </w:rPr>
        <w:t>.</w:t>
      </w:r>
    </w:p>
    <w:p w14:paraId="3A3BAC78" w14:textId="77777777" w:rsidR="005F46F7" w:rsidRPr="007D4D1E" w:rsidRDefault="005F46F7" w:rsidP="00FB7115">
      <w:pPr>
        <w:spacing w:before="240" w:after="0" w:line="276" w:lineRule="auto"/>
        <w:ind w:firstLine="708"/>
        <w:rPr>
          <w:rFonts w:ascii="Times New Roman" w:hAnsi="Times New Roman" w:cs="Times New Roman"/>
          <w:color w:val="000000" w:themeColor="text1"/>
          <w:sz w:val="24"/>
          <w:szCs w:val="24"/>
          <w:lang w:val="en-GB"/>
        </w:rPr>
      </w:pPr>
      <w:r w:rsidRPr="0054391A">
        <w:rPr>
          <w:rFonts w:ascii="Times New Roman" w:hAnsi="Times New Roman" w:cs="Times New Roman"/>
          <w:color w:val="000000" w:themeColor="text1"/>
          <w:sz w:val="24"/>
          <w:szCs w:val="24"/>
          <w:lang w:val="en-GB"/>
        </w:rPr>
        <w:t>Gargi</w:t>
      </w:r>
      <w:r w:rsidRPr="007D4D1E">
        <w:rPr>
          <w:rFonts w:ascii="Times New Roman" w:hAnsi="Times New Roman" w:cs="Times New Roman"/>
          <w:color w:val="000000" w:themeColor="text1"/>
          <w:sz w:val="24"/>
          <w:szCs w:val="24"/>
          <w:lang w:val="en-GB"/>
        </w:rPr>
        <w:t xml:space="preserve"> Bhattacharyya </w:t>
      </w:r>
      <w:r w:rsidRPr="007D4D1E">
        <w:rPr>
          <w:rFonts w:ascii="Times New Roman" w:hAnsi="Times New Roman" w:cs="Times New Roman"/>
          <w:noProof/>
          <w:color w:val="000000" w:themeColor="text1"/>
          <w:sz w:val="24"/>
          <w:szCs w:val="24"/>
          <w:lang w:val="en-GB"/>
        </w:rPr>
        <w:t>(2002)</w:t>
      </w:r>
      <w:r w:rsidRPr="007D4D1E">
        <w:rPr>
          <w:rFonts w:ascii="Times New Roman" w:hAnsi="Times New Roman" w:cs="Times New Roman"/>
          <w:color w:val="000000" w:themeColor="text1"/>
          <w:sz w:val="24"/>
          <w:szCs w:val="24"/>
          <w:lang w:val="en-GB"/>
        </w:rPr>
        <w:t xml:space="preserve"> notes that</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while </w:t>
      </w:r>
      <w:r w:rsidRPr="007D4D1E">
        <w:rPr>
          <w:rFonts w:ascii="Times New Roman" w:hAnsi="Times New Roman" w:cs="Times New Roman"/>
          <w:color w:val="000000" w:themeColor="text1"/>
          <w:sz w:val="24"/>
          <w:szCs w:val="24"/>
          <w:lang w:val="en-GB"/>
        </w:rPr>
        <w:t xml:space="preserve">the construction of the domestic and the exotic went hand in hand in the colonial era, </w:t>
      </w:r>
      <w:r>
        <w:rPr>
          <w:rFonts w:ascii="Times New Roman" w:hAnsi="Times New Roman" w:cs="Times New Roman"/>
          <w:color w:val="000000" w:themeColor="text1"/>
          <w:sz w:val="24"/>
          <w:szCs w:val="24"/>
          <w:lang w:val="en-GB"/>
        </w:rPr>
        <w:t>it</w:t>
      </w:r>
      <w:r w:rsidRPr="007D4D1E">
        <w:rPr>
          <w:rFonts w:ascii="Times New Roman" w:hAnsi="Times New Roman" w:cs="Times New Roman"/>
          <w:color w:val="000000" w:themeColor="text1"/>
          <w:sz w:val="24"/>
          <w:szCs w:val="24"/>
          <w:lang w:val="en-GB"/>
        </w:rPr>
        <w:t xml:space="preserve"> remain</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relevant today</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through “the exotic” as the continued sexualisation of the abuse of power. She states that</w:t>
      </w:r>
      <w:r>
        <w:rPr>
          <w:rFonts w:ascii="Times New Roman" w:hAnsi="Times New Roman" w:cs="Times New Roman"/>
          <w:color w:val="000000" w:themeColor="text1"/>
          <w:sz w:val="24"/>
          <w:szCs w:val="24"/>
          <w:lang w:val="en-GB"/>
        </w:rPr>
        <w:t>:</w:t>
      </w:r>
    </w:p>
    <w:p w14:paraId="1E544286" w14:textId="77777777" w:rsidR="005F46F7" w:rsidRPr="00C42270" w:rsidRDefault="005F46F7" w:rsidP="00C42270">
      <w:pPr>
        <w:pStyle w:val="Sitat"/>
      </w:pPr>
      <w:proofErr w:type="spellStart"/>
      <w:r w:rsidRPr="00C42270">
        <w:t>the</w:t>
      </w:r>
      <w:proofErr w:type="spellEnd"/>
      <w:r w:rsidRPr="00C42270">
        <w:t xml:space="preserve"> </w:t>
      </w:r>
      <w:proofErr w:type="spellStart"/>
      <w:r w:rsidRPr="00C42270">
        <w:t>titillated</w:t>
      </w:r>
      <w:proofErr w:type="spellEnd"/>
      <w:r w:rsidRPr="00C42270">
        <w:t xml:space="preserve"> </w:t>
      </w:r>
      <w:proofErr w:type="spellStart"/>
      <w:r w:rsidRPr="00C42270">
        <w:t>gaze</w:t>
      </w:r>
      <w:proofErr w:type="spellEnd"/>
      <w:r w:rsidRPr="00C42270">
        <w:t xml:space="preserve"> is </w:t>
      </w:r>
      <w:proofErr w:type="spellStart"/>
      <w:r w:rsidRPr="00C42270">
        <w:t>enabled</w:t>
      </w:r>
      <w:proofErr w:type="spellEnd"/>
      <w:r w:rsidRPr="00C42270">
        <w:t xml:space="preserve"> by material </w:t>
      </w:r>
      <w:proofErr w:type="spellStart"/>
      <w:r w:rsidRPr="00C42270">
        <w:t>power</w:t>
      </w:r>
      <w:proofErr w:type="spellEnd"/>
      <w:r w:rsidRPr="00C42270">
        <w:t xml:space="preserve"> and </w:t>
      </w:r>
      <w:proofErr w:type="spellStart"/>
      <w:r w:rsidRPr="00C42270">
        <w:t>privilege</w:t>
      </w:r>
      <w:proofErr w:type="spellEnd"/>
      <w:r w:rsidRPr="00C42270">
        <w:t xml:space="preserve">, and </w:t>
      </w:r>
      <w:proofErr w:type="spellStart"/>
      <w:r w:rsidRPr="00C42270">
        <w:t>the</w:t>
      </w:r>
      <w:proofErr w:type="spellEnd"/>
      <w:r w:rsidRPr="00C42270">
        <w:t xml:space="preserve"> </w:t>
      </w:r>
      <w:proofErr w:type="spellStart"/>
      <w:r w:rsidRPr="00C42270">
        <w:t>vulnerability</w:t>
      </w:r>
      <w:proofErr w:type="spellEnd"/>
      <w:r w:rsidRPr="00C42270">
        <w:t xml:space="preserve"> to </w:t>
      </w:r>
      <w:proofErr w:type="spellStart"/>
      <w:r w:rsidRPr="00C42270">
        <w:t>becoming</w:t>
      </w:r>
      <w:proofErr w:type="spellEnd"/>
      <w:r w:rsidRPr="00C42270">
        <w:t xml:space="preserve"> </w:t>
      </w:r>
      <w:proofErr w:type="spellStart"/>
      <w:r w:rsidRPr="00C42270">
        <w:t>the</w:t>
      </w:r>
      <w:proofErr w:type="spellEnd"/>
      <w:r w:rsidRPr="00C42270">
        <w:t xml:space="preserve"> </w:t>
      </w:r>
      <w:proofErr w:type="spellStart"/>
      <w:r w:rsidRPr="00C42270">
        <w:t>object</w:t>
      </w:r>
      <w:proofErr w:type="spellEnd"/>
      <w:r w:rsidRPr="00C42270">
        <w:t xml:space="preserve"> </w:t>
      </w:r>
      <w:proofErr w:type="spellStart"/>
      <w:r w:rsidRPr="00C42270">
        <w:t>of</w:t>
      </w:r>
      <w:proofErr w:type="spellEnd"/>
      <w:r w:rsidRPr="00C42270">
        <w:t xml:space="preserve"> </w:t>
      </w:r>
      <w:proofErr w:type="spellStart"/>
      <w:r w:rsidRPr="00C42270">
        <w:t>that</w:t>
      </w:r>
      <w:proofErr w:type="spellEnd"/>
      <w:r w:rsidRPr="00C42270">
        <w:t xml:space="preserve"> </w:t>
      </w:r>
      <w:proofErr w:type="spellStart"/>
      <w:r w:rsidRPr="00C42270">
        <w:t>titillating</w:t>
      </w:r>
      <w:proofErr w:type="spellEnd"/>
      <w:r w:rsidRPr="00C42270">
        <w:t xml:space="preserve"> </w:t>
      </w:r>
      <w:proofErr w:type="spellStart"/>
      <w:r w:rsidRPr="00C42270">
        <w:t>gaze</w:t>
      </w:r>
      <w:proofErr w:type="spellEnd"/>
      <w:r w:rsidRPr="00C42270">
        <w:t xml:space="preserve"> </w:t>
      </w:r>
      <w:proofErr w:type="spellStart"/>
      <w:r w:rsidRPr="00C42270">
        <w:t>comes</w:t>
      </w:r>
      <w:proofErr w:type="spellEnd"/>
      <w:r w:rsidRPr="00C42270">
        <w:t xml:space="preserve"> from a </w:t>
      </w:r>
      <w:proofErr w:type="spellStart"/>
      <w:r w:rsidRPr="00C42270">
        <w:t>lack</w:t>
      </w:r>
      <w:proofErr w:type="spellEnd"/>
      <w:r w:rsidRPr="00C42270">
        <w:t xml:space="preserve"> </w:t>
      </w:r>
      <w:proofErr w:type="spellStart"/>
      <w:r w:rsidRPr="00C42270">
        <w:t>of</w:t>
      </w:r>
      <w:proofErr w:type="spellEnd"/>
      <w:r w:rsidRPr="00C42270">
        <w:t xml:space="preserve"> material </w:t>
      </w:r>
      <w:proofErr w:type="spellStart"/>
      <w:r w:rsidRPr="00C42270">
        <w:t>power</w:t>
      </w:r>
      <w:proofErr w:type="spellEnd"/>
      <w:r w:rsidRPr="00C42270">
        <w:t xml:space="preserve"> and </w:t>
      </w:r>
      <w:proofErr w:type="spellStart"/>
      <w:r w:rsidRPr="00C42270">
        <w:t>privilege</w:t>
      </w:r>
      <w:proofErr w:type="spellEnd"/>
      <w:r w:rsidRPr="00C42270">
        <w:t xml:space="preserve">. </w:t>
      </w:r>
      <w:proofErr w:type="spellStart"/>
      <w:r w:rsidRPr="00C42270">
        <w:t>However</w:t>
      </w:r>
      <w:proofErr w:type="spellEnd"/>
      <w:r w:rsidRPr="00C42270">
        <w:t xml:space="preserve">, it </w:t>
      </w:r>
      <w:proofErr w:type="spellStart"/>
      <w:r w:rsidRPr="00C42270">
        <w:t>also</w:t>
      </w:r>
      <w:proofErr w:type="spellEnd"/>
      <w:r w:rsidRPr="00C42270">
        <w:t xml:space="preserve"> </w:t>
      </w:r>
      <w:proofErr w:type="spellStart"/>
      <w:r w:rsidRPr="00C42270">
        <w:t>assumes</w:t>
      </w:r>
      <w:proofErr w:type="spellEnd"/>
      <w:r w:rsidRPr="00C42270">
        <w:t xml:space="preserve"> </w:t>
      </w:r>
      <w:proofErr w:type="spellStart"/>
      <w:r w:rsidRPr="00C42270">
        <w:t>that</w:t>
      </w:r>
      <w:proofErr w:type="spellEnd"/>
      <w:r w:rsidRPr="00C42270">
        <w:t xml:space="preserve"> </w:t>
      </w:r>
      <w:proofErr w:type="spellStart"/>
      <w:r w:rsidRPr="00C42270">
        <w:t>the</w:t>
      </w:r>
      <w:proofErr w:type="spellEnd"/>
      <w:r w:rsidRPr="00C42270">
        <w:t xml:space="preserve"> </w:t>
      </w:r>
      <w:proofErr w:type="spellStart"/>
      <w:r w:rsidRPr="00C42270">
        <w:t>exercise</w:t>
      </w:r>
      <w:proofErr w:type="spellEnd"/>
      <w:r w:rsidRPr="00C42270">
        <w:t xml:space="preserve"> </w:t>
      </w:r>
      <w:proofErr w:type="spellStart"/>
      <w:r w:rsidRPr="00C42270">
        <w:t>of</w:t>
      </w:r>
      <w:proofErr w:type="spellEnd"/>
      <w:r w:rsidRPr="00C42270">
        <w:t xml:space="preserve"> </w:t>
      </w:r>
      <w:proofErr w:type="spellStart"/>
      <w:r w:rsidRPr="00C42270">
        <w:t>that</w:t>
      </w:r>
      <w:proofErr w:type="spellEnd"/>
      <w:r w:rsidRPr="00C42270">
        <w:t xml:space="preserve"> </w:t>
      </w:r>
      <w:proofErr w:type="spellStart"/>
      <w:r w:rsidRPr="00C42270">
        <w:t>exoticising</w:t>
      </w:r>
      <w:proofErr w:type="spellEnd"/>
      <w:r w:rsidRPr="00C42270">
        <w:t xml:space="preserve"> </w:t>
      </w:r>
      <w:proofErr w:type="spellStart"/>
      <w:r w:rsidRPr="00C42270">
        <w:t>gaze</w:t>
      </w:r>
      <w:proofErr w:type="spellEnd"/>
      <w:r w:rsidRPr="00C42270">
        <w:t xml:space="preserve"> </w:t>
      </w:r>
      <w:proofErr w:type="spellStart"/>
      <w:r w:rsidRPr="00C42270">
        <w:t>fulfils</w:t>
      </w:r>
      <w:proofErr w:type="spellEnd"/>
      <w:r w:rsidRPr="00C42270">
        <w:t xml:space="preserve"> </w:t>
      </w:r>
      <w:proofErr w:type="spellStart"/>
      <w:r w:rsidRPr="00C42270">
        <w:t>some</w:t>
      </w:r>
      <w:proofErr w:type="spellEnd"/>
      <w:r w:rsidRPr="00C42270">
        <w:t xml:space="preserve"> </w:t>
      </w:r>
      <w:proofErr w:type="spellStart"/>
      <w:r w:rsidRPr="00C42270">
        <w:t>need</w:t>
      </w:r>
      <w:proofErr w:type="spellEnd"/>
      <w:r w:rsidRPr="00C42270">
        <w:t xml:space="preserve"> for </w:t>
      </w:r>
      <w:proofErr w:type="spellStart"/>
      <w:r w:rsidRPr="00C42270">
        <w:t>the</w:t>
      </w:r>
      <w:proofErr w:type="spellEnd"/>
      <w:r w:rsidRPr="00C42270">
        <w:t xml:space="preserve"> </w:t>
      </w:r>
      <w:proofErr w:type="spellStart"/>
      <w:r w:rsidRPr="00C42270">
        <w:t>powerful</w:t>
      </w:r>
      <w:proofErr w:type="spellEnd"/>
      <w:r w:rsidRPr="00C42270">
        <w:t xml:space="preserve"> [</w:t>
      </w:r>
      <w:proofErr w:type="spellStart"/>
      <w:r w:rsidRPr="00C42270">
        <w:t>namely</w:t>
      </w:r>
      <w:proofErr w:type="spellEnd"/>
      <w:r w:rsidRPr="00C42270">
        <w:t xml:space="preserve"> </w:t>
      </w:r>
      <w:proofErr w:type="spellStart"/>
      <w:r w:rsidRPr="00C42270">
        <w:t>that</w:t>
      </w:r>
      <w:proofErr w:type="spellEnd"/>
      <w:r w:rsidRPr="00C42270">
        <w:t xml:space="preserve">] sex, or </w:t>
      </w:r>
      <w:proofErr w:type="spellStart"/>
      <w:r w:rsidRPr="00C42270">
        <w:t>imagined</w:t>
      </w:r>
      <w:proofErr w:type="spellEnd"/>
      <w:r w:rsidRPr="00C42270">
        <w:t xml:space="preserve"> sex, stands in </w:t>
      </w:r>
      <w:proofErr w:type="spellStart"/>
      <w:r w:rsidRPr="00C42270">
        <w:t>here</w:t>
      </w:r>
      <w:proofErr w:type="spellEnd"/>
      <w:r w:rsidRPr="00C42270">
        <w:t xml:space="preserve"> as an </w:t>
      </w:r>
      <w:proofErr w:type="spellStart"/>
      <w:r w:rsidRPr="00C42270">
        <w:t>opportunity</w:t>
      </w:r>
      <w:proofErr w:type="spellEnd"/>
      <w:r w:rsidRPr="00C42270">
        <w:t xml:space="preserve"> to make </w:t>
      </w:r>
      <w:proofErr w:type="spellStart"/>
      <w:r w:rsidRPr="00C42270">
        <w:t>the</w:t>
      </w:r>
      <w:proofErr w:type="spellEnd"/>
      <w:r w:rsidRPr="00C42270">
        <w:t xml:space="preserve"> </w:t>
      </w:r>
      <w:proofErr w:type="spellStart"/>
      <w:r w:rsidRPr="00C42270">
        <w:t>exercise</w:t>
      </w:r>
      <w:proofErr w:type="spellEnd"/>
      <w:r w:rsidRPr="00C42270">
        <w:t xml:space="preserve"> </w:t>
      </w:r>
      <w:proofErr w:type="spellStart"/>
      <w:r w:rsidRPr="00C42270">
        <w:t>of</w:t>
      </w:r>
      <w:proofErr w:type="spellEnd"/>
      <w:r w:rsidRPr="00C42270">
        <w:t xml:space="preserve"> </w:t>
      </w:r>
      <w:proofErr w:type="spellStart"/>
      <w:r w:rsidRPr="00C42270">
        <w:t>power</w:t>
      </w:r>
      <w:proofErr w:type="spellEnd"/>
      <w:r w:rsidRPr="00C42270">
        <w:t xml:space="preserve"> more </w:t>
      </w:r>
      <w:proofErr w:type="spellStart"/>
      <w:r w:rsidRPr="00C42270">
        <w:t>acceptable</w:t>
      </w:r>
      <w:proofErr w:type="spellEnd"/>
      <w:r w:rsidRPr="00C42270">
        <w:t xml:space="preserve"> and </w:t>
      </w:r>
      <w:proofErr w:type="spellStart"/>
      <w:r w:rsidRPr="00C42270">
        <w:t>appealing</w:t>
      </w:r>
      <w:proofErr w:type="spellEnd"/>
      <w:r w:rsidRPr="00C42270">
        <w:t>. (</w:t>
      </w:r>
      <w:proofErr w:type="spellStart"/>
      <w:r w:rsidRPr="00C42270">
        <w:t>Bhattacharyya</w:t>
      </w:r>
      <w:proofErr w:type="spellEnd"/>
      <w:r w:rsidRPr="00C42270">
        <w:t xml:space="preserve">, 2002, </w:t>
      </w:r>
      <w:proofErr w:type="spellStart"/>
      <w:r w:rsidRPr="00C42270">
        <w:t>pp</w:t>
      </w:r>
      <w:proofErr w:type="spellEnd"/>
      <w:r w:rsidRPr="00C42270">
        <w:t>. 105-106)</w:t>
      </w:r>
    </w:p>
    <w:p w14:paraId="2188DABC" w14:textId="77777777" w:rsidR="005F46F7" w:rsidRPr="007D4D1E" w:rsidRDefault="005F46F7" w:rsidP="00FB7115">
      <w:pPr>
        <w:spacing w:line="276" w:lineRule="auto"/>
        <w:ind w:firstLine="0"/>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Bhattacharyya here argues that the process of </w:t>
      </w:r>
      <w:proofErr w:type="spellStart"/>
      <w:r w:rsidRPr="007D4D1E">
        <w:rPr>
          <w:rFonts w:ascii="Times New Roman" w:hAnsi="Times New Roman" w:cs="Times New Roman"/>
          <w:color w:val="000000" w:themeColor="text1"/>
          <w:sz w:val="24"/>
          <w:szCs w:val="24"/>
          <w:lang w:val="en-GB"/>
        </w:rPr>
        <w:t>exoticising</w:t>
      </w:r>
      <w:proofErr w:type="spellEnd"/>
      <w:r w:rsidRPr="007D4D1E">
        <w:rPr>
          <w:rFonts w:ascii="Times New Roman" w:hAnsi="Times New Roman" w:cs="Times New Roman"/>
          <w:color w:val="000000" w:themeColor="text1"/>
          <w:sz w:val="24"/>
          <w:szCs w:val="24"/>
          <w:lang w:val="en-GB"/>
        </w:rPr>
        <w:t xml:space="preserve"> has a therapeutic function for the holder of the gaze, in that it makes the abuse of power not only bearable, but also desirable. She furthermore argues that “the desired object is your slave, your enemy, your absolute other” (ibid</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p. 107)</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who is both a “scheming temptress and hapless victim” (ibid</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p. 113). She notes </w:t>
      </w:r>
      <w:r>
        <w:rPr>
          <w:rFonts w:ascii="Times New Roman" w:hAnsi="Times New Roman" w:cs="Times New Roman"/>
          <w:color w:val="000000" w:themeColor="text1"/>
          <w:sz w:val="24"/>
          <w:szCs w:val="24"/>
          <w:lang w:val="en-GB"/>
        </w:rPr>
        <w:t>that</w:t>
      </w:r>
      <w:r w:rsidRPr="007D4D1E">
        <w:rPr>
          <w:rFonts w:ascii="Times New Roman" w:hAnsi="Times New Roman" w:cs="Times New Roman"/>
          <w:color w:val="000000" w:themeColor="text1"/>
          <w:sz w:val="24"/>
          <w:szCs w:val="24"/>
          <w:lang w:val="en-GB"/>
        </w:rPr>
        <w:t xml:space="preserve"> trafficked women are constructed in these seemingly contradictory terms, arguing that concerns about trafficking </w:t>
      </w:r>
      <w:r>
        <w:rPr>
          <w:rFonts w:ascii="Times New Roman" w:hAnsi="Times New Roman" w:cs="Times New Roman"/>
          <w:color w:val="000000" w:themeColor="text1"/>
          <w:sz w:val="24"/>
          <w:szCs w:val="24"/>
          <w:lang w:val="en-GB"/>
        </w:rPr>
        <w:t>are</w:t>
      </w:r>
      <w:r w:rsidRPr="007D4D1E">
        <w:rPr>
          <w:rFonts w:ascii="Times New Roman" w:hAnsi="Times New Roman" w:cs="Times New Roman"/>
          <w:color w:val="000000" w:themeColor="text1"/>
          <w:sz w:val="24"/>
          <w:szCs w:val="24"/>
          <w:lang w:val="en-GB"/>
        </w:rPr>
        <w:t xml:space="preserve"> part of “a larger narrative that fears all population movements” (ibid</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p. 114). Bhattacharyya and McClintock provide a theoretical framework to discuss the meanings of trafficking and sexual/labour abuse as </w:t>
      </w:r>
      <w:r>
        <w:rPr>
          <w:rFonts w:ascii="Times New Roman" w:hAnsi="Times New Roman" w:cs="Times New Roman"/>
          <w:color w:val="000000" w:themeColor="text1"/>
          <w:sz w:val="24"/>
          <w:szCs w:val="24"/>
          <w:lang w:val="en-GB"/>
        </w:rPr>
        <w:t xml:space="preserve">ways of framing the au pair scheme; </w:t>
      </w:r>
      <w:r w:rsidRPr="007D4D1E">
        <w:rPr>
          <w:rFonts w:ascii="Times New Roman" w:hAnsi="Times New Roman" w:cs="Times New Roman"/>
          <w:color w:val="000000" w:themeColor="text1"/>
          <w:sz w:val="24"/>
          <w:szCs w:val="24"/>
          <w:lang w:val="en-GB"/>
        </w:rPr>
        <w:t xml:space="preserve">I </w:t>
      </w:r>
      <w:r>
        <w:rPr>
          <w:rFonts w:ascii="Times New Roman" w:hAnsi="Times New Roman" w:cs="Times New Roman"/>
          <w:color w:val="000000" w:themeColor="text1"/>
          <w:sz w:val="24"/>
          <w:szCs w:val="24"/>
          <w:lang w:val="en-GB"/>
        </w:rPr>
        <w:t xml:space="preserve">will </w:t>
      </w:r>
      <w:r w:rsidRPr="007D4D1E">
        <w:rPr>
          <w:rFonts w:ascii="Times New Roman" w:hAnsi="Times New Roman" w:cs="Times New Roman"/>
          <w:color w:val="000000" w:themeColor="text1"/>
          <w:sz w:val="24"/>
          <w:szCs w:val="24"/>
          <w:lang w:val="en-GB"/>
        </w:rPr>
        <w:t>now turn to the films to scrutini</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e </w:t>
      </w:r>
      <w:r>
        <w:rPr>
          <w:rFonts w:ascii="Times New Roman" w:hAnsi="Times New Roman" w:cs="Times New Roman"/>
          <w:color w:val="000000" w:themeColor="text1"/>
          <w:sz w:val="24"/>
          <w:szCs w:val="24"/>
          <w:lang w:val="en-GB"/>
        </w:rPr>
        <w:t>their particular</w:t>
      </w:r>
      <w:r w:rsidRPr="007D4D1E">
        <w:rPr>
          <w:rFonts w:ascii="Times New Roman" w:hAnsi="Times New Roman" w:cs="Times New Roman"/>
          <w:color w:val="000000" w:themeColor="text1"/>
          <w:sz w:val="24"/>
          <w:szCs w:val="24"/>
          <w:lang w:val="en-GB"/>
        </w:rPr>
        <w:t xml:space="preserve"> constructions of problems and implicated characters.</w:t>
      </w:r>
    </w:p>
    <w:p w14:paraId="1A3C1FC9" w14:textId="77777777" w:rsidR="005F46F7" w:rsidRPr="007D4D1E" w:rsidRDefault="005F46F7" w:rsidP="00165DEE">
      <w:pPr>
        <w:pStyle w:val="Overskrift1"/>
        <w:ind w:firstLine="0"/>
        <w:rPr>
          <w:rFonts w:ascii="Times New Roman" w:hAnsi="Times New Roman" w:cs="Times New Roman"/>
          <w:color w:val="000000" w:themeColor="text1"/>
          <w:lang w:val="en-GB"/>
        </w:rPr>
      </w:pPr>
      <w:r>
        <w:rPr>
          <w:rFonts w:ascii="Times New Roman" w:hAnsi="Times New Roman" w:cs="Times New Roman"/>
          <w:color w:val="000000" w:themeColor="text1"/>
          <w:lang w:val="en-GB"/>
        </w:rPr>
        <w:lastRenderedPageBreak/>
        <w:t>Framing</w:t>
      </w:r>
      <w:r w:rsidRPr="007D4D1E">
        <w:rPr>
          <w:rFonts w:ascii="Times New Roman" w:hAnsi="Times New Roman" w:cs="Times New Roman"/>
          <w:color w:val="000000" w:themeColor="text1"/>
          <w:lang w:val="en-GB"/>
        </w:rPr>
        <w:t xml:space="preserve"> problems: </w:t>
      </w:r>
      <w:r>
        <w:rPr>
          <w:rFonts w:ascii="Times New Roman" w:hAnsi="Times New Roman" w:cs="Times New Roman"/>
          <w:color w:val="000000" w:themeColor="text1"/>
          <w:lang w:val="en-GB"/>
        </w:rPr>
        <w:t>D</w:t>
      </w:r>
      <w:r w:rsidRPr="007D4D1E">
        <w:rPr>
          <w:rFonts w:ascii="Times New Roman" w:hAnsi="Times New Roman" w:cs="Times New Roman"/>
          <w:color w:val="000000" w:themeColor="text1"/>
          <w:lang w:val="en-GB"/>
        </w:rPr>
        <w:t>isplacement of care, trafficking and sexual abuse</w:t>
      </w:r>
    </w:p>
    <w:p w14:paraId="0F9C326C" w14:textId="77777777" w:rsidR="005F46F7" w:rsidRPr="007D4D1E" w:rsidRDefault="005F46F7" w:rsidP="00FB7115">
      <w:pPr>
        <w:spacing w:line="276" w:lineRule="auto"/>
        <w:ind w:firstLine="0"/>
        <w:rPr>
          <w:rFonts w:ascii="Times New Roman" w:hAnsi="Times New Roman" w:cs="Times New Roman"/>
          <w:color w:val="000000" w:themeColor="text1"/>
          <w:sz w:val="24"/>
          <w:szCs w:val="24"/>
          <w:lang w:val="en-GB"/>
        </w:rPr>
      </w:pPr>
      <w:proofErr w:type="spellStart"/>
      <w:r w:rsidRPr="007D4D1E">
        <w:rPr>
          <w:rFonts w:ascii="Times New Roman" w:hAnsi="Times New Roman" w:cs="Times New Roman"/>
          <w:i/>
          <w:color w:val="000000" w:themeColor="text1"/>
          <w:sz w:val="24"/>
          <w:szCs w:val="24"/>
          <w:lang w:val="en-GB"/>
        </w:rPr>
        <w:t>Mammaranet</w:t>
      </w:r>
      <w:proofErr w:type="spellEnd"/>
      <w:r w:rsidRPr="007D4D1E">
        <w:rPr>
          <w:rFonts w:ascii="Times New Roman" w:hAnsi="Times New Roman" w:cs="Times New Roman"/>
          <w:color w:val="000000" w:themeColor="text1"/>
          <w:sz w:val="24"/>
          <w:szCs w:val="24"/>
          <w:lang w:val="en-GB"/>
        </w:rPr>
        <w:t xml:space="preserve"> and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color w:val="000000" w:themeColor="text1"/>
          <w:sz w:val="24"/>
          <w:szCs w:val="24"/>
          <w:lang w:val="en-GB"/>
        </w:rPr>
        <w:t xml:space="preserve"> are both problem-orient</w:t>
      </w:r>
      <w:r>
        <w:rPr>
          <w:rFonts w:ascii="Times New Roman" w:hAnsi="Times New Roman" w:cs="Times New Roman"/>
          <w:color w:val="000000" w:themeColor="text1"/>
          <w:sz w:val="24"/>
          <w:szCs w:val="24"/>
          <w:lang w:val="en-GB"/>
        </w:rPr>
        <w:t>at</w:t>
      </w:r>
      <w:r w:rsidRPr="007D4D1E">
        <w:rPr>
          <w:rFonts w:ascii="Times New Roman" w:hAnsi="Times New Roman" w:cs="Times New Roman"/>
          <w:color w:val="000000" w:themeColor="text1"/>
          <w:sz w:val="24"/>
          <w:szCs w:val="24"/>
          <w:lang w:val="en-GB"/>
        </w:rPr>
        <w:t xml:space="preserve">ed documentaries that aim to educate </w:t>
      </w:r>
      <w:r>
        <w:rPr>
          <w:rFonts w:ascii="Times New Roman" w:hAnsi="Times New Roman" w:cs="Times New Roman"/>
          <w:color w:val="000000" w:themeColor="text1"/>
          <w:sz w:val="24"/>
          <w:szCs w:val="24"/>
          <w:lang w:val="en-GB"/>
        </w:rPr>
        <w:t xml:space="preserve">viewers </w:t>
      </w:r>
      <w:r w:rsidRPr="007D4D1E">
        <w:rPr>
          <w:rFonts w:ascii="Times New Roman" w:hAnsi="Times New Roman" w:cs="Times New Roman"/>
          <w:color w:val="000000" w:themeColor="text1"/>
          <w:sz w:val="24"/>
          <w:szCs w:val="24"/>
          <w:lang w:val="en-GB"/>
        </w:rPr>
        <w:t xml:space="preserve">about a topic of current interest in Norway. Although </w:t>
      </w:r>
      <w:r>
        <w:rPr>
          <w:rFonts w:ascii="Times New Roman" w:hAnsi="Times New Roman" w:cs="Times New Roman"/>
          <w:color w:val="000000" w:themeColor="text1"/>
          <w:sz w:val="24"/>
          <w:szCs w:val="24"/>
          <w:lang w:val="en-GB"/>
        </w:rPr>
        <w:t>they were produced</w:t>
      </w:r>
      <w:r w:rsidRPr="007D4D1E">
        <w:rPr>
          <w:rFonts w:ascii="Times New Roman" w:hAnsi="Times New Roman" w:cs="Times New Roman"/>
          <w:color w:val="000000" w:themeColor="text1"/>
          <w:sz w:val="24"/>
          <w:szCs w:val="24"/>
          <w:lang w:val="en-GB"/>
        </w:rPr>
        <w:t xml:space="preserve"> seven years apart, the </w:t>
      </w:r>
      <w:r>
        <w:rPr>
          <w:rFonts w:ascii="Times New Roman" w:hAnsi="Times New Roman" w:cs="Times New Roman"/>
          <w:color w:val="000000" w:themeColor="text1"/>
          <w:sz w:val="24"/>
          <w:szCs w:val="24"/>
          <w:lang w:val="en-GB"/>
        </w:rPr>
        <w:t xml:space="preserve">films present the </w:t>
      </w:r>
      <w:r w:rsidRPr="007D4D1E">
        <w:rPr>
          <w:rFonts w:ascii="Times New Roman" w:hAnsi="Times New Roman" w:cs="Times New Roman"/>
          <w:color w:val="000000" w:themeColor="text1"/>
          <w:sz w:val="24"/>
          <w:szCs w:val="24"/>
          <w:lang w:val="en-GB"/>
        </w:rPr>
        <w:t xml:space="preserve">practice of </w:t>
      </w:r>
      <w:r>
        <w:rPr>
          <w:rFonts w:ascii="Times New Roman" w:hAnsi="Times New Roman" w:cs="Times New Roman"/>
          <w:color w:val="000000" w:themeColor="text1"/>
          <w:sz w:val="24"/>
          <w:szCs w:val="24"/>
          <w:lang w:val="en-GB"/>
        </w:rPr>
        <w:t>au pairing</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similarly</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w:t>
      </w:r>
      <w:r w:rsidRPr="007D4D1E">
        <w:rPr>
          <w:rFonts w:ascii="Times New Roman" w:hAnsi="Times New Roman" w:cs="Times New Roman"/>
          <w:color w:val="000000" w:themeColor="text1"/>
          <w:sz w:val="24"/>
          <w:szCs w:val="24"/>
          <w:lang w:val="en-GB"/>
        </w:rPr>
        <w:t xml:space="preserve"> documentaries rely on “all knowing”, unseen voiceovers that speak directly to the viewer, providing additional information </w:t>
      </w:r>
      <w:r>
        <w:rPr>
          <w:rFonts w:ascii="Times New Roman" w:hAnsi="Times New Roman" w:cs="Times New Roman"/>
          <w:noProof/>
          <w:color w:val="000000" w:themeColor="text1"/>
          <w:sz w:val="24"/>
          <w:szCs w:val="24"/>
          <w:lang w:val="en-GB"/>
        </w:rPr>
        <w:t>(Nichols, 2010, pp. 114-115)</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B</w:t>
      </w:r>
      <w:r w:rsidRPr="007D4D1E">
        <w:rPr>
          <w:rFonts w:ascii="Times New Roman" w:hAnsi="Times New Roman" w:cs="Times New Roman"/>
          <w:color w:val="000000" w:themeColor="text1"/>
          <w:sz w:val="24"/>
          <w:szCs w:val="24"/>
          <w:lang w:val="en-GB"/>
        </w:rPr>
        <w:t>y enhancing the overall argument</w:t>
      </w:r>
      <w:r>
        <w:rPr>
          <w:rFonts w:ascii="Times New Roman" w:hAnsi="Times New Roman" w:cs="Times New Roman"/>
          <w:color w:val="000000" w:themeColor="text1"/>
          <w:sz w:val="24"/>
          <w:szCs w:val="24"/>
          <w:lang w:val="en-GB"/>
        </w:rPr>
        <w:t>, t</w:t>
      </w:r>
      <w:r w:rsidRPr="007D4D1E">
        <w:rPr>
          <w:rFonts w:ascii="Times New Roman" w:hAnsi="Times New Roman" w:cs="Times New Roman"/>
          <w:color w:val="000000" w:themeColor="text1"/>
          <w:sz w:val="24"/>
          <w:szCs w:val="24"/>
          <w:lang w:val="en-GB"/>
        </w:rPr>
        <w:t>he voiceovers encourage audiences to read</w:t>
      </w:r>
      <w:r>
        <w:rPr>
          <w:rFonts w:ascii="Times New Roman" w:hAnsi="Times New Roman" w:cs="Times New Roman"/>
          <w:color w:val="000000" w:themeColor="text1"/>
          <w:sz w:val="24"/>
          <w:szCs w:val="24"/>
          <w:lang w:val="en-GB"/>
        </w:rPr>
        <w:t xml:space="preserve"> the</w:t>
      </w:r>
      <w:r w:rsidRPr="007D4D1E">
        <w:rPr>
          <w:rFonts w:ascii="Times New Roman" w:hAnsi="Times New Roman" w:cs="Times New Roman"/>
          <w:color w:val="000000" w:themeColor="text1"/>
          <w:sz w:val="24"/>
          <w:szCs w:val="24"/>
          <w:lang w:val="en-GB"/>
        </w:rPr>
        <w:t xml:space="preserve"> films in certain ways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in a subtle</w:t>
      </w:r>
      <w:r w:rsidRPr="007D4D1E">
        <w:rPr>
          <w:rFonts w:ascii="Times New Roman" w:hAnsi="Times New Roman" w:cs="Times New Roman"/>
          <w:color w:val="000000" w:themeColor="text1"/>
          <w:sz w:val="24"/>
          <w:szCs w:val="24"/>
          <w:lang w:val="en-GB"/>
        </w:rPr>
        <w:t xml:space="preserve"> but authoritarian way,</w:t>
      </w:r>
      <w:r>
        <w:rPr>
          <w:rFonts w:ascii="Times New Roman" w:hAnsi="Times New Roman" w:cs="Times New Roman"/>
          <w:color w:val="000000" w:themeColor="text1"/>
          <w:sz w:val="24"/>
          <w:szCs w:val="24"/>
          <w:lang w:val="en-GB"/>
        </w:rPr>
        <w:t xml:space="preserve"> the voiceovers </w:t>
      </w:r>
      <w:r w:rsidRPr="007D4D1E">
        <w:rPr>
          <w:rFonts w:ascii="Times New Roman" w:hAnsi="Times New Roman" w:cs="Times New Roman"/>
          <w:color w:val="000000" w:themeColor="text1"/>
          <w:sz w:val="24"/>
          <w:szCs w:val="24"/>
          <w:lang w:val="en-GB"/>
        </w:rPr>
        <w:t>suggest how scenes and characters</w:t>
      </w:r>
      <w:r>
        <w:rPr>
          <w:rFonts w:ascii="Times New Roman" w:hAnsi="Times New Roman" w:cs="Times New Roman"/>
          <w:color w:val="000000" w:themeColor="text1"/>
          <w:sz w:val="24"/>
          <w:szCs w:val="24"/>
          <w:lang w:val="en-GB"/>
        </w:rPr>
        <w:t xml:space="preserve"> should be interpreted</w:t>
      </w:r>
      <w:r w:rsidRPr="007D4D1E">
        <w:rPr>
          <w:rFonts w:ascii="Times New Roman" w:hAnsi="Times New Roman" w:cs="Times New Roman"/>
          <w:color w:val="000000" w:themeColor="text1"/>
          <w:sz w:val="24"/>
          <w:szCs w:val="24"/>
          <w:lang w:val="en-GB"/>
        </w:rPr>
        <w:t>. In this section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 ask </w:t>
      </w:r>
      <w:r>
        <w:rPr>
          <w:rFonts w:ascii="Times New Roman" w:hAnsi="Times New Roman" w:cs="Times New Roman"/>
          <w:color w:val="000000" w:themeColor="text1"/>
          <w:sz w:val="24"/>
          <w:szCs w:val="24"/>
          <w:lang w:val="en-GB"/>
        </w:rPr>
        <w:t>how</w:t>
      </w:r>
      <w:r w:rsidRPr="007D4D1E">
        <w:rPr>
          <w:rFonts w:ascii="Times New Roman" w:hAnsi="Times New Roman" w:cs="Times New Roman"/>
          <w:color w:val="000000" w:themeColor="text1"/>
          <w:sz w:val="24"/>
          <w:szCs w:val="24"/>
          <w:lang w:val="en-GB"/>
        </w:rPr>
        <w:t xml:space="preserve"> </w:t>
      </w:r>
      <w:r w:rsidRPr="009915F3">
        <w:rPr>
          <w:rFonts w:ascii="Times New Roman" w:hAnsi="Times New Roman" w:cs="Times New Roman"/>
          <w:color w:val="000000" w:themeColor="text1"/>
          <w:sz w:val="24"/>
          <w:szCs w:val="24"/>
          <w:lang w:val="en-GB"/>
        </w:rPr>
        <w:t>the problem</w:t>
      </w:r>
      <w:r>
        <w:rPr>
          <w:rFonts w:ascii="Times New Roman" w:hAnsi="Times New Roman" w:cs="Times New Roman"/>
          <w:color w:val="000000" w:themeColor="text1"/>
          <w:sz w:val="24"/>
          <w:szCs w:val="24"/>
          <w:lang w:val="en-GB"/>
        </w:rPr>
        <w:t xml:space="preserve"> of au pairing</w:t>
      </w:r>
      <w:r w:rsidRPr="007D4D1E">
        <w:rPr>
          <w:rFonts w:ascii="Times New Roman" w:hAnsi="Times New Roman" w:cs="Times New Roman"/>
          <w:color w:val="000000" w:themeColor="text1"/>
          <w:sz w:val="24"/>
          <w:szCs w:val="24"/>
          <w:lang w:val="en-GB"/>
        </w:rPr>
        <w:t xml:space="preserve"> is represented in the films, often </w:t>
      </w:r>
      <w:r>
        <w:rPr>
          <w:rFonts w:ascii="Times New Roman" w:hAnsi="Times New Roman" w:cs="Times New Roman"/>
          <w:i/>
          <w:color w:val="000000" w:themeColor="text1"/>
          <w:sz w:val="24"/>
          <w:szCs w:val="24"/>
          <w:lang w:val="en-GB"/>
        </w:rPr>
        <w:t>through</w:t>
      </w:r>
      <w:r w:rsidRPr="007D4D1E">
        <w:rPr>
          <w:rFonts w:ascii="Times New Roman" w:hAnsi="Times New Roman" w:cs="Times New Roman"/>
          <w:i/>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the voiceovers, and focus on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 xml:space="preserve">displacement of care and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seeming exploitability</w:t>
      </w:r>
      <w:r>
        <w:rPr>
          <w:rFonts w:ascii="Times New Roman" w:hAnsi="Times New Roman" w:cs="Times New Roman"/>
          <w:color w:val="000000" w:themeColor="text1"/>
          <w:sz w:val="24"/>
          <w:szCs w:val="24"/>
          <w:lang w:val="en-GB"/>
        </w:rPr>
        <w:t xml:space="preserve"> of </w:t>
      </w:r>
      <w:r w:rsidRPr="007D4D1E">
        <w:rPr>
          <w:rFonts w:ascii="Times New Roman" w:hAnsi="Times New Roman" w:cs="Times New Roman"/>
          <w:color w:val="000000" w:themeColor="text1"/>
          <w:sz w:val="24"/>
          <w:szCs w:val="24"/>
          <w:lang w:val="en-GB"/>
        </w:rPr>
        <w:t xml:space="preserve">au pairs, as these are key themes in both films. I analyse </w:t>
      </w:r>
      <w:r>
        <w:rPr>
          <w:rFonts w:ascii="Times New Roman" w:hAnsi="Times New Roman" w:cs="Times New Roman"/>
          <w:color w:val="000000" w:themeColor="text1"/>
          <w:sz w:val="24"/>
          <w:szCs w:val="24"/>
          <w:lang w:val="en-GB"/>
        </w:rPr>
        <w:t>the way in which</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stories are told to</w:t>
      </w:r>
      <w:r w:rsidRPr="007D4D1E">
        <w:rPr>
          <w:rFonts w:ascii="Times New Roman" w:hAnsi="Times New Roman" w:cs="Times New Roman"/>
          <w:color w:val="000000" w:themeColor="text1"/>
          <w:sz w:val="24"/>
          <w:szCs w:val="24"/>
          <w:lang w:val="en-GB"/>
        </w:rPr>
        <w:t xml:space="preserve"> construct au pairs and the au pair scheme</w:t>
      </w:r>
      <w:r>
        <w:rPr>
          <w:rFonts w:ascii="Times New Roman" w:hAnsi="Times New Roman" w:cs="Times New Roman"/>
          <w:color w:val="000000" w:themeColor="text1"/>
          <w:sz w:val="24"/>
          <w:szCs w:val="24"/>
          <w:lang w:val="en-GB"/>
        </w:rPr>
        <w:t xml:space="preserve"> as problematic</w:t>
      </w:r>
      <w:r w:rsidRPr="007D4D1E">
        <w:rPr>
          <w:rFonts w:ascii="Times New Roman" w:hAnsi="Times New Roman" w:cs="Times New Roman"/>
          <w:color w:val="000000" w:themeColor="text1"/>
          <w:sz w:val="24"/>
          <w:szCs w:val="24"/>
          <w:lang w:val="en-GB"/>
        </w:rPr>
        <w:t xml:space="preserve">, and map out what the particular focus on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 xml:space="preserve">displacement of care and exploitability might mean. </w:t>
      </w:r>
    </w:p>
    <w:p w14:paraId="764708E3" w14:textId="77777777" w:rsidR="005F46F7" w:rsidRPr="007D4D1E" w:rsidRDefault="005F46F7" w:rsidP="00B43246">
      <w:pPr>
        <w:pStyle w:val="Overskrift2"/>
        <w:ind w:firstLine="0"/>
        <w:rPr>
          <w:rFonts w:ascii="Times New Roman" w:hAnsi="Times New Roman" w:cs="Times New Roman"/>
          <w:i/>
          <w:color w:val="000000" w:themeColor="text1"/>
          <w:lang w:val="en-GB"/>
        </w:rPr>
      </w:pPr>
      <w:r w:rsidRPr="007D4D1E">
        <w:rPr>
          <w:rFonts w:ascii="Times New Roman" w:hAnsi="Times New Roman" w:cs="Times New Roman"/>
          <w:color w:val="000000" w:themeColor="text1"/>
          <w:lang w:val="en-GB"/>
        </w:rPr>
        <w:t xml:space="preserve">Displacement of care </w:t>
      </w:r>
    </w:p>
    <w:p w14:paraId="1E2CDA63" w14:textId="77777777" w:rsidR="005F46F7" w:rsidRPr="007D4D1E" w:rsidRDefault="005F46F7" w:rsidP="00FB7115">
      <w:pPr>
        <w:spacing w:line="276" w:lineRule="auto"/>
        <w:ind w:firstLine="0"/>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Both </w:t>
      </w:r>
      <w:proofErr w:type="spellStart"/>
      <w:r w:rsidRPr="007D4D1E">
        <w:rPr>
          <w:rFonts w:ascii="Times New Roman" w:hAnsi="Times New Roman" w:cs="Times New Roman"/>
          <w:i/>
          <w:color w:val="000000" w:themeColor="text1"/>
          <w:sz w:val="24"/>
          <w:szCs w:val="24"/>
          <w:lang w:val="en-GB"/>
        </w:rPr>
        <w:t>Mammaranet</w:t>
      </w:r>
      <w:proofErr w:type="spellEnd"/>
      <w:r w:rsidRPr="007D4D1E">
        <w:rPr>
          <w:rFonts w:ascii="Times New Roman" w:hAnsi="Times New Roman" w:cs="Times New Roman"/>
          <w:color w:val="000000" w:themeColor="text1"/>
          <w:sz w:val="24"/>
          <w:szCs w:val="24"/>
          <w:lang w:val="en-GB"/>
        </w:rPr>
        <w:t xml:space="preserve"> and</w:t>
      </w:r>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color w:val="000000" w:themeColor="text1"/>
          <w:sz w:val="24"/>
          <w:szCs w:val="24"/>
          <w:lang w:val="en-GB"/>
        </w:rPr>
        <w:t xml:space="preserve"> follow Filipina au pairs who </w:t>
      </w:r>
      <w:r>
        <w:rPr>
          <w:rFonts w:ascii="Times New Roman" w:hAnsi="Times New Roman" w:cs="Times New Roman"/>
          <w:color w:val="000000" w:themeColor="text1"/>
          <w:sz w:val="24"/>
          <w:szCs w:val="24"/>
          <w:lang w:val="en-GB"/>
        </w:rPr>
        <w:t xml:space="preserve">have </w:t>
      </w:r>
      <w:r w:rsidRPr="007D4D1E">
        <w:rPr>
          <w:rFonts w:ascii="Times New Roman" w:hAnsi="Times New Roman" w:cs="Times New Roman"/>
          <w:color w:val="000000" w:themeColor="text1"/>
          <w:sz w:val="24"/>
          <w:szCs w:val="24"/>
          <w:lang w:val="en-GB"/>
        </w:rPr>
        <w:t>migrate</w:t>
      </w:r>
      <w:r>
        <w:rPr>
          <w:rFonts w:ascii="Times New Roman" w:hAnsi="Times New Roman" w:cs="Times New Roman"/>
          <w:color w:val="000000" w:themeColor="text1"/>
          <w:sz w:val="24"/>
          <w:szCs w:val="24"/>
          <w:lang w:val="en-GB"/>
        </w:rPr>
        <w:t>d</w:t>
      </w:r>
      <w:r w:rsidRPr="007D4D1E">
        <w:rPr>
          <w:rFonts w:ascii="Times New Roman" w:hAnsi="Times New Roman" w:cs="Times New Roman"/>
          <w:color w:val="000000" w:themeColor="text1"/>
          <w:sz w:val="24"/>
          <w:szCs w:val="24"/>
          <w:lang w:val="en-GB"/>
        </w:rPr>
        <w:t xml:space="preserve"> to Norway. Emmalyn and Christy’s motherhood plays a key part</w:t>
      </w:r>
      <w:r>
        <w:rPr>
          <w:rFonts w:ascii="Times New Roman" w:hAnsi="Times New Roman" w:cs="Times New Roman"/>
          <w:color w:val="000000" w:themeColor="text1"/>
          <w:sz w:val="24"/>
          <w:szCs w:val="24"/>
          <w:lang w:val="en-GB"/>
        </w:rPr>
        <w:t xml:space="preserve"> in the films,</w:t>
      </w:r>
      <w:r w:rsidRPr="007D4D1E">
        <w:rPr>
          <w:rFonts w:ascii="Times New Roman" w:hAnsi="Times New Roman" w:cs="Times New Roman"/>
          <w:color w:val="000000" w:themeColor="text1"/>
          <w:sz w:val="24"/>
          <w:szCs w:val="24"/>
          <w:lang w:val="en-GB"/>
        </w:rPr>
        <w:t xml:space="preserve"> and the</w:t>
      </w:r>
      <w:r>
        <w:rPr>
          <w:rFonts w:ascii="Times New Roman" w:hAnsi="Times New Roman" w:cs="Times New Roman"/>
          <w:color w:val="000000" w:themeColor="text1"/>
          <w:sz w:val="24"/>
          <w:szCs w:val="24"/>
          <w:lang w:val="en-GB"/>
        </w:rPr>
        <w:t>ir</w:t>
      </w:r>
      <w:r w:rsidRPr="007D4D1E">
        <w:rPr>
          <w:rFonts w:ascii="Times New Roman" w:hAnsi="Times New Roman" w:cs="Times New Roman"/>
          <w:color w:val="000000" w:themeColor="text1"/>
          <w:sz w:val="24"/>
          <w:szCs w:val="24"/>
          <w:lang w:val="en-GB"/>
        </w:rPr>
        <w:t xml:space="preserve"> absence from their own children is </w:t>
      </w:r>
      <w:r>
        <w:rPr>
          <w:rFonts w:ascii="Times New Roman" w:hAnsi="Times New Roman" w:cs="Times New Roman"/>
          <w:color w:val="000000" w:themeColor="text1"/>
          <w:sz w:val="24"/>
          <w:szCs w:val="24"/>
          <w:lang w:val="en-GB"/>
        </w:rPr>
        <w:t>portrayed</w:t>
      </w:r>
      <w:r w:rsidRPr="007D4D1E">
        <w:rPr>
          <w:rFonts w:ascii="Times New Roman" w:hAnsi="Times New Roman" w:cs="Times New Roman"/>
          <w:color w:val="000000" w:themeColor="text1"/>
          <w:sz w:val="24"/>
          <w:szCs w:val="24"/>
          <w:lang w:val="en-GB"/>
        </w:rPr>
        <w:t xml:space="preserve"> as problematic. Through this particular construction of problems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the au pairs in question are primarily portrayed as mothers, and their migration, joys and sorrows are interpreted within this frame. </w:t>
      </w:r>
      <w:r>
        <w:rPr>
          <w:rFonts w:ascii="Times New Roman" w:hAnsi="Times New Roman" w:cs="Times New Roman"/>
          <w:color w:val="000000" w:themeColor="text1"/>
          <w:sz w:val="24"/>
          <w:szCs w:val="24"/>
          <w:lang w:val="en-GB"/>
        </w:rPr>
        <w:t>In the following, I argue that when the films use the frame of GCCs, a highly complex issue is reduced to specific ideas of what constitutes “good mothering”.</w:t>
      </w:r>
    </w:p>
    <w:p w14:paraId="39C2CD6D"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In the introductory scenes of </w:t>
      </w:r>
      <w:r w:rsidRPr="007D4D1E">
        <w:rPr>
          <w:rFonts w:ascii="Times New Roman" w:hAnsi="Times New Roman" w:cs="Times New Roman"/>
          <w:i/>
          <w:color w:val="000000" w:themeColor="text1"/>
          <w:sz w:val="24"/>
          <w:szCs w:val="24"/>
          <w:lang w:val="en-GB"/>
        </w:rPr>
        <w:t xml:space="preserve">Mammaranet, </w:t>
      </w:r>
      <w:r w:rsidRPr="007D4D1E">
        <w:rPr>
          <w:rFonts w:ascii="Times New Roman" w:hAnsi="Times New Roman" w:cs="Times New Roman"/>
          <w:color w:val="000000" w:themeColor="text1"/>
          <w:sz w:val="24"/>
          <w:szCs w:val="24"/>
          <w:lang w:val="en-GB"/>
        </w:rPr>
        <w:t xml:space="preserve">Emmalyn proudly holds up her mobile phone with a picture of her daughter Hannah on it, stating that she migrated </w:t>
      </w:r>
      <w:r>
        <w:rPr>
          <w:rFonts w:ascii="Times New Roman" w:hAnsi="Times New Roman" w:cs="Times New Roman"/>
          <w:color w:val="000000" w:themeColor="text1"/>
          <w:sz w:val="24"/>
          <w:szCs w:val="24"/>
          <w:lang w:val="en-GB"/>
        </w:rPr>
        <w:t>in order t</w:t>
      </w:r>
      <w:r w:rsidRPr="007D4D1E">
        <w:rPr>
          <w:rFonts w:ascii="Times New Roman" w:hAnsi="Times New Roman" w:cs="Times New Roman"/>
          <w:color w:val="000000" w:themeColor="text1"/>
          <w:sz w:val="24"/>
          <w:szCs w:val="24"/>
          <w:lang w:val="en-GB"/>
        </w:rPr>
        <w:t>o provide for her</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financially. The voiceover </w:t>
      </w:r>
      <w:r>
        <w:rPr>
          <w:rFonts w:ascii="Times New Roman" w:hAnsi="Times New Roman" w:cs="Times New Roman"/>
          <w:color w:val="000000" w:themeColor="text1"/>
          <w:sz w:val="24"/>
          <w:szCs w:val="24"/>
          <w:lang w:val="en-GB"/>
        </w:rPr>
        <w:t xml:space="preserve">informs viewers </w:t>
      </w:r>
      <w:r w:rsidRPr="007D4D1E">
        <w:rPr>
          <w:rFonts w:ascii="Times New Roman" w:hAnsi="Times New Roman" w:cs="Times New Roman"/>
          <w:color w:val="000000" w:themeColor="text1"/>
          <w:sz w:val="24"/>
          <w:szCs w:val="24"/>
          <w:lang w:val="en-GB"/>
        </w:rPr>
        <w:t xml:space="preserve">that </w:t>
      </w:r>
      <w:r>
        <w:rPr>
          <w:rFonts w:ascii="Times New Roman" w:hAnsi="Times New Roman" w:cs="Times New Roman"/>
          <w:color w:val="000000" w:themeColor="text1"/>
          <w:sz w:val="24"/>
          <w:szCs w:val="24"/>
          <w:lang w:val="en-GB"/>
        </w:rPr>
        <w:t>Emmalyn’s</w:t>
      </w:r>
      <w:r w:rsidRPr="007D4D1E">
        <w:rPr>
          <w:rFonts w:ascii="Times New Roman" w:hAnsi="Times New Roman" w:cs="Times New Roman"/>
          <w:color w:val="000000" w:themeColor="text1"/>
          <w:sz w:val="24"/>
          <w:szCs w:val="24"/>
          <w:lang w:val="en-GB"/>
        </w:rPr>
        <w:t xml:space="preserve"> family </w:t>
      </w:r>
      <w:r>
        <w:rPr>
          <w:rFonts w:ascii="Times New Roman" w:hAnsi="Times New Roman" w:cs="Times New Roman"/>
          <w:color w:val="000000" w:themeColor="text1"/>
          <w:sz w:val="24"/>
          <w:szCs w:val="24"/>
          <w:lang w:val="en-GB"/>
        </w:rPr>
        <w:t>is</w:t>
      </w:r>
      <w:r w:rsidRPr="007D4D1E">
        <w:rPr>
          <w:rFonts w:ascii="Times New Roman" w:hAnsi="Times New Roman" w:cs="Times New Roman"/>
          <w:color w:val="000000" w:themeColor="text1"/>
          <w:sz w:val="24"/>
          <w:szCs w:val="24"/>
          <w:lang w:val="en-GB"/>
        </w:rPr>
        <w:t xml:space="preserve"> dependent on remittances to buy food, and the camera cuts to Hannah</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who lies on the floor </w:t>
      </w:r>
      <w:r w:rsidRPr="007D4D1E">
        <w:rPr>
          <w:rFonts w:ascii="Times New Roman" w:hAnsi="Times New Roman" w:cs="Times New Roman"/>
          <w:color w:val="000000" w:themeColor="text1"/>
          <w:sz w:val="24"/>
          <w:szCs w:val="24"/>
          <w:lang w:val="en-GB"/>
        </w:rPr>
        <w:lastRenderedPageBreak/>
        <w:t xml:space="preserve">sulking while </w:t>
      </w:r>
      <w:r>
        <w:rPr>
          <w:rFonts w:ascii="Times New Roman" w:hAnsi="Times New Roman" w:cs="Times New Roman"/>
          <w:color w:val="000000" w:themeColor="text1"/>
          <w:sz w:val="24"/>
          <w:szCs w:val="24"/>
          <w:lang w:val="en-GB"/>
        </w:rPr>
        <w:t>her</w:t>
      </w:r>
      <w:r w:rsidRPr="007D4D1E">
        <w:rPr>
          <w:rFonts w:ascii="Times New Roman" w:hAnsi="Times New Roman" w:cs="Times New Roman"/>
          <w:color w:val="000000" w:themeColor="text1"/>
          <w:sz w:val="24"/>
          <w:szCs w:val="24"/>
          <w:lang w:val="en-GB"/>
        </w:rPr>
        <w:t xml:space="preserve"> grandmother tries to feed her. The voiceover states that “no one knows the price Hannah pays growing up without her mum”</w:t>
      </w:r>
      <w:r w:rsidRPr="007D4D1E">
        <w:rPr>
          <w:rStyle w:val="Sluttnotereferanse"/>
          <w:rFonts w:ascii="Times New Roman" w:hAnsi="Times New Roman" w:cs="Times New Roman"/>
          <w:color w:val="000000" w:themeColor="text1"/>
          <w:sz w:val="24"/>
          <w:szCs w:val="24"/>
          <w:lang w:val="en-GB"/>
        </w:rPr>
        <w:endnoteReference w:id="8"/>
      </w:r>
      <w:r w:rsidRPr="007D4D1E">
        <w:rPr>
          <w:rFonts w:ascii="Times New Roman" w:hAnsi="Times New Roman" w:cs="Times New Roman"/>
          <w:color w:val="000000" w:themeColor="text1"/>
          <w:sz w:val="24"/>
          <w:szCs w:val="24"/>
          <w:lang w:val="en-GB"/>
        </w:rPr>
        <w:t>, and continues by saying that one in every ten Filipino children grow</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up with absent migrant parents. It is not mentioned who </w:t>
      </w:r>
      <w:r>
        <w:rPr>
          <w:rFonts w:ascii="Times New Roman" w:hAnsi="Times New Roman" w:cs="Times New Roman"/>
          <w:color w:val="000000" w:themeColor="text1"/>
          <w:sz w:val="24"/>
          <w:szCs w:val="24"/>
          <w:lang w:val="en-GB"/>
        </w:rPr>
        <w:t>cares for</w:t>
      </w:r>
      <w:r w:rsidRPr="007D4D1E">
        <w:rPr>
          <w:rFonts w:ascii="Times New Roman" w:hAnsi="Times New Roman" w:cs="Times New Roman"/>
          <w:color w:val="000000" w:themeColor="text1"/>
          <w:sz w:val="24"/>
          <w:szCs w:val="24"/>
          <w:lang w:val="en-GB"/>
        </w:rPr>
        <w:t xml:space="preserve"> these children </w:t>
      </w:r>
      <w:r>
        <w:rPr>
          <w:rFonts w:ascii="Times New Roman" w:hAnsi="Times New Roman" w:cs="Times New Roman"/>
          <w:color w:val="000000" w:themeColor="text1"/>
          <w:sz w:val="24"/>
          <w:szCs w:val="24"/>
          <w:lang w:val="en-GB"/>
        </w:rPr>
        <w:t>in their parents’ absence</w:t>
      </w:r>
      <w:r w:rsidRPr="007D4D1E">
        <w:rPr>
          <w:rFonts w:ascii="Times New Roman" w:hAnsi="Times New Roman" w:cs="Times New Roman"/>
          <w:color w:val="000000" w:themeColor="text1"/>
          <w:sz w:val="24"/>
          <w:szCs w:val="24"/>
          <w:lang w:val="en-GB"/>
        </w:rPr>
        <w:t>. The next clip shows an interview with Emmalyn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who argues that Hannah is not like herself</w:t>
      </w:r>
      <w:r>
        <w:rPr>
          <w:rFonts w:ascii="Times New Roman" w:hAnsi="Times New Roman" w:cs="Times New Roman"/>
          <w:color w:val="000000" w:themeColor="text1"/>
          <w:sz w:val="24"/>
          <w:szCs w:val="24"/>
          <w:lang w:val="en-GB"/>
        </w:rPr>
        <w:t xml:space="preserve"> – </w:t>
      </w:r>
      <w:r w:rsidRPr="007D4D1E">
        <w:rPr>
          <w:rFonts w:ascii="Times New Roman" w:hAnsi="Times New Roman" w:cs="Times New Roman"/>
          <w:color w:val="000000" w:themeColor="text1"/>
          <w:sz w:val="24"/>
          <w:szCs w:val="24"/>
          <w:lang w:val="en-GB"/>
        </w:rPr>
        <w:t>always smiling and happy</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 but rather has a sad face. The </w:t>
      </w:r>
      <w:r>
        <w:rPr>
          <w:rFonts w:ascii="Times New Roman" w:hAnsi="Times New Roman" w:cs="Times New Roman"/>
          <w:color w:val="000000" w:themeColor="text1"/>
          <w:sz w:val="24"/>
          <w:szCs w:val="24"/>
          <w:lang w:val="en-GB"/>
        </w:rPr>
        <w:t>film cuts to Hannah’s unhappy face as she is being washed by her grandmother, to confirm this unhappiness.</w:t>
      </w:r>
      <w:r w:rsidRPr="007D4D1E">
        <w:rPr>
          <w:rFonts w:ascii="Times New Roman" w:hAnsi="Times New Roman" w:cs="Times New Roman"/>
          <w:color w:val="000000" w:themeColor="text1"/>
          <w:sz w:val="24"/>
          <w:szCs w:val="24"/>
          <w:lang w:val="en-GB"/>
        </w:rPr>
        <w:t xml:space="preserve"> </w:t>
      </w:r>
    </w:p>
    <w:p w14:paraId="014F90B0"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In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color w:val="000000" w:themeColor="text1"/>
          <w:sz w:val="24"/>
          <w:szCs w:val="24"/>
          <w:lang w:val="en-GB"/>
        </w:rPr>
        <w:t xml:space="preserve">, Christy </w:t>
      </w:r>
      <w:r>
        <w:rPr>
          <w:rFonts w:ascii="Times New Roman" w:hAnsi="Times New Roman" w:cs="Times New Roman"/>
          <w:color w:val="000000" w:themeColor="text1"/>
          <w:sz w:val="24"/>
          <w:szCs w:val="24"/>
          <w:lang w:val="en-GB"/>
        </w:rPr>
        <w:t>buys</w:t>
      </w:r>
      <w:r w:rsidRPr="007D4D1E">
        <w:rPr>
          <w:rFonts w:ascii="Times New Roman" w:hAnsi="Times New Roman" w:cs="Times New Roman"/>
          <w:color w:val="000000" w:themeColor="text1"/>
          <w:sz w:val="24"/>
          <w:szCs w:val="24"/>
          <w:lang w:val="en-GB"/>
        </w:rPr>
        <w:t xml:space="preserve"> Precious</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a doll for </w:t>
      </w:r>
      <w:r>
        <w:rPr>
          <w:rFonts w:ascii="Times New Roman" w:hAnsi="Times New Roman" w:cs="Times New Roman"/>
          <w:color w:val="000000" w:themeColor="text1"/>
          <w:sz w:val="24"/>
          <w:szCs w:val="24"/>
          <w:lang w:val="en-GB"/>
        </w:rPr>
        <w:t>Christmas</w:t>
      </w:r>
      <w:r w:rsidRPr="007D4D1E">
        <w:rPr>
          <w:rFonts w:ascii="Times New Roman" w:hAnsi="Times New Roman" w:cs="Times New Roman"/>
          <w:color w:val="000000" w:themeColor="text1"/>
          <w:sz w:val="24"/>
          <w:szCs w:val="24"/>
          <w:lang w:val="en-GB"/>
        </w:rPr>
        <w:t>. The invisible reporter</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asks </w:t>
      </w:r>
      <w:r>
        <w:rPr>
          <w:rFonts w:ascii="Times New Roman" w:hAnsi="Times New Roman" w:cs="Times New Roman"/>
          <w:color w:val="000000" w:themeColor="text1"/>
          <w:sz w:val="24"/>
          <w:szCs w:val="24"/>
          <w:lang w:val="en-GB"/>
        </w:rPr>
        <w:t xml:space="preserve">her </w:t>
      </w:r>
      <w:r w:rsidRPr="007D4D1E">
        <w:rPr>
          <w:rFonts w:ascii="Times New Roman" w:hAnsi="Times New Roman" w:cs="Times New Roman"/>
          <w:color w:val="000000" w:themeColor="text1"/>
          <w:sz w:val="24"/>
          <w:szCs w:val="24"/>
          <w:lang w:val="en-GB"/>
        </w:rPr>
        <w:t xml:space="preserve">if she </w:t>
      </w:r>
      <w:r>
        <w:rPr>
          <w:rFonts w:ascii="Times New Roman" w:hAnsi="Times New Roman" w:cs="Times New Roman"/>
          <w:color w:val="000000" w:themeColor="text1"/>
          <w:sz w:val="24"/>
          <w:szCs w:val="24"/>
          <w:lang w:val="en-GB"/>
        </w:rPr>
        <w:t>finds it</w:t>
      </w:r>
      <w:r w:rsidRPr="007D4D1E">
        <w:rPr>
          <w:rFonts w:ascii="Times New Roman" w:hAnsi="Times New Roman" w:cs="Times New Roman"/>
          <w:color w:val="000000" w:themeColor="text1"/>
          <w:sz w:val="24"/>
          <w:szCs w:val="24"/>
          <w:lang w:val="en-GB"/>
        </w:rPr>
        <w:t xml:space="preserve"> hard to look after other people’s children when she could </w:t>
      </w:r>
      <w:r>
        <w:rPr>
          <w:rFonts w:ascii="Times New Roman" w:hAnsi="Times New Roman" w:cs="Times New Roman"/>
          <w:color w:val="000000" w:themeColor="text1"/>
          <w:sz w:val="24"/>
          <w:szCs w:val="24"/>
          <w:lang w:val="en-GB"/>
        </w:rPr>
        <w:t>be</w:t>
      </w:r>
      <w:r w:rsidRPr="007D4D1E">
        <w:rPr>
          <w:rFonts w:ascii="Times New Roman" w:hAnsi="Times New Roman" w:cs="Times New Roman"/>
          <w:color w:val="000000" w:themeColor="text1"/>
          <w:sz w:val="24"/>
          <w:szCs w:val="24"/>
          <w:lang w:val="en-GB"/>
        </w:rPr>
        <w:t xml:space="preserve"> looking after her own. Christy starts to sob, talking about her desire to secure Precious’</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future. Christy also cr</w:t>
      </w:r>
      <w:r>
        <w:rPr>
          <w:rFonts w:ascii="Times New Roman" w:hAnsi="Times New Roman" w:cs="Times New Roman"/>
          <w:color w:val="000000" w:themeColor="text1"/>
          <w:sz w:val="24"/>
          <w:szCs w:val="24"/>
          <w:lang w:val="en-GB"/>
        </w:rPr>
        <w:t>ies</w:t>
      </w:r>
      <w:r w:rsidRPr="007D4D1E">
        <w:rPr>
          <w:rFonts w:ascii="Times New Roman" w:hAnsi="Times New Roman" w:cs="Times New Roman"/>
          <w:color w:val="000000" w:themeColor="text1"/>
          <w:sz w:val="24"/>
          <w:szCs w:val="24"/>
          <w:lang w:val="en-GB"/>
        </w:rPr>
        <w:t xml:space="preserve"> when she is reminded of the triplets in the abusive host family, whose picture she still carries in her wallet. The voiceover states that Christy “feels like she let them down, too”. </w:t>
      </w:r>
    </w:p>
    <w:p w14:paraId="646E6B5B"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The scenes described above show that</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as</w:t>
      </w:r>
      <w:r w:rsidRPr="007D4D1E">
        <w:rPr>
          <w:rFonts w:ascii="Times New Roman" w:hAnsi="Times New Roman" w:cs="Times New Roman"/>
          <w:color w:val="000000" w:themeColor="text1"/>
          <w:sz w:val="24"/>
          <w:szCs w:val="24"/>
          <w:lang w:val="en-GB"/>
        </w:rPr>
        <w:t xml:space="preserve"> migra</w:t>
      </w:r>
      <w:r>
        <w:rPr>
          <w:rFonts w:ascii="Times New Roman" w:hAnsi="Times New Roman" w:cs="Times New Roman"/>
          <w:color w:val="000000" w:themeColor="text1"/>
          <w:sz w:val="24"/>
          <w:szCs w:val="24"/>
          <w:lang w:val="en-GB"/>
        </w:rPr>
        <w:t>nts</w:t>
      </w:r>
      <w:r w:rsidRPr="007D4D1E">
        <w:rPr>
          <w:rFonts w:ascii="Times New Roman" w:hAnsi="Times New Roman" w:cs="Times New Roman"/>
          <w:color w:val="000000" w:themeColor="text1"/>
          <w:sz w:val="24"/>
          <w:szCs w:val="24"/>
          <w:lang w:val="en-GB"/>
        </w:rPr>
        <w:t>, Emmalyn and Christy are primarily constructed as mothers who left the responsibilit</w:t>
      </w:r>
      <w:r>
        <w:rPr>
          <w:rFonts w:ascii="Times New Roman" w:hAnsi="Times New Roman" w:cs="Times New Roman"/>
          <w:color w:val="000000" w:themeColor="text1"/>
          <w:sz w:val="24"/>
          <w:szCs w:val="24"/>
          <w:lang w:val="en-GB"/>
        </w:rPr>
        <w:t>y</w:t>
      </w:r>
      <w:r w:rsidRPr="007D4D1E">
        <w:rPr>
          <w:rFonts w:ascii="Times New Roman" w:hAnsi="Times New Roman" w:cs="Times New Roman"/>
          <w:color w:val="000000" w:themeColor="text1"/>
          <w:sz w:val="24"/>
          <w:szCs w:val="24"/>
          <w:lang w:val="en-GB"/>
        </w:rPr>
        <w:t xml:space="preserve"> for caring for their own children behind</w:t>
      </w:r>
      <w:r>
        <w:rPr>
          <w:rFonts w:ascii="Times New Roman" w:hAnsi="Times New Roman" w:cs="Times New Roman"/>
          <w:color w:val="000000" w:themeColor="text1"/>
          <w:sz w:val="24"/>
          <w:szCs w:val="24"/>
          <w:lang w:val="en-GB"/>
        </w:rPr>
        <w:t xml:space="preserve"> in order to</w:t>
      </w:r>
      <w:r w:rsidRPr="007D4D1E">
        <w:rPr>
          <w:rFonts w:ascii="Times New Roman" w:hAnsi="Times New Roman" w:cs="Times New Roman"/>
          <w:color w:val="000000" w:themeColor="text1"/>
          <w:sz w:val="24"/>
          <w:szCs w:val="24"/>
          <w:lang w:val="en-GB"/>
        </w:rPr>
        <w:t xml:space="preserve"> car</w:t>
      </w:r>
      <w:r>
        <w:rPr>
          <w:rFonts w:ascii="Times New Roman" w:hAnsi="Times New Roman" w:cs="Times New Roman"/>
          <w:color w:val="000000" w:themeColor="text1"/>
          <w:sz w:val="24"/>
          <w:szCs w:val="24"/>
          <w:lang w:val="en-GB"/>
        </w:rPr>
        <w:t>e</w:t>
      </w:r>
      <w:r w:rsidRPr="007D4D1E">
        <w:rPr>
          <w:rFonts w:ascii="Times New Roman" w:hAnsi="Times New Roman" w:cs="Times New Roman"/>
          <w:color w:val="000000" w:themeColor="text1"/>
          <w:sz w:val="24"/>
          <w:szCs w:val="24"/>
          <w:lang w:val="en-GB"/>
        </w:rPr>
        <w:t xml:space="preserve"> for wealthier children in Norway. The voiceovers underline this displacement of care, pointing to the women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s absence and the misery that follows</w:t>
      </w:r>
      <w:r>
        <w:rPr>
          <w:rFonts w:ascii="Times New Roman" w:hAnsi="Times New Roman" w:cs="Times New Roman"/>
          <w:color w:val="000000" w:themeColor="text1"/>
          <w:sz w:val="24"/>
          <w:szCs w:val="24"/>
          <w:lang w:val="en-GB"/>
        </w:rPr>
        <w:t xml:space="preserve"> this decision</w:t>
      </w:r>
      <w:r w:rsidRPr="007D4D1E">
        <w:rPr>
          <w:rFonts w:ascii="Times New Roman" w:hAnsi="Times New Roman" w:cs="Times New Roman"/>
          <w:color w:val="000000" w:themeColor="text1"/>
          <w:sz w:val="24"/>
          <w:szCs w:val="24"/>
          <w:lang w:val="en-GB"/>
        </w:rPr>
        <w:t xml:space="preserve">. The narratives are constructed around sympathy for the </w:t>
      </w:r>
      <w:r>
        <w:rPr>
          <w:rFonts w:ascii="Times New Roman" w:hAnsi="Times New Roman" w:cs="Times New Roman"/>
          <w:color w:val="000000" w:themeColor="text1"/>
          <w:sz w:val="24"/>
          <w:szCs w:val="24"/>
          <w:lang w:val="en-GB"/>
        </w:rPr>
        <w:t xml:space="preserve">children who are </w:t>
      </w:r>
      <w:r w:rsidRPr="007D4D1E">
        <w:rPr>
          <w:rFonts w:ascii="Times New Roman" w:hAnsi="Times New Roman" w:cs="Times New Roman"/>
          <w:color w:val="000000" w:themeColor="text1"/>
          <w:sz w:val="24"/>
          <w:szCs w:val="24"/>
          <w:lang w:val="en-GB"/>
        </w:rPr>
        <w:t>left</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behind, and partly for the sobbing, self-sacrificing mothers who miss them. This narrative implies that the only acceptable arrangement of care is for </w:t>
      </w:r>
      <w:r>
        <w:rPr>
          <w:rFonts w:ascii="Times New Roman" w:hAnsi="Times New Roman" w:cs="Times New Roman"/>
          <w:color w:val="000000" w:themeColor="text1"/>
          <w:sz w:val="24"/>
          <w:szCs w:val="24"/>
          <w:lang w:val="en-GB"/>
        </w:rPr>
        <w:t xml:space="preserve">a </w:t>
      </w:r>
      <w:r w:rsidRPr="007D4D1E">
        <w:rPr>
          <w:rFonts w:ascii="Times New Roman" w:hAnsi="Times New Roman" w:cs="Times New Roman"/>
          <w:color w:val="000000" w:themeColor="text1"/>
          <w:sz w:val="24"/>
          <w:szCs w:val="24"/>
          <w:lang w:val="en-GB"/>
        </w:rPr>
        <w:t xml:space="preserve">mother to physically care for </w:t>
      </w:r>
      <w:r>
        <w:rPr>
          <w:rFonts w:ascii="Times New Roman" w:hAnsi="Times New Roman" w:cs="Times New Roman"/>
          <w:color w:val="000000" w:themeColor="text1"/>
          <w:sz w:val="24"/>
          <w:szCs w:val="24"/>
          <w:lang w:val="en-GB"/>
        </w:rPr>
        <w:t>her</w:t>
      </w:r>
      <w:r w:rsidRPr="007D4D1E">
        <w:rPr>
          <w:rFonts w:ascii="Times New Roman" w:hAnsi="Times New Roman" w:cs="Times New Roman"/>
          <w:color w:val="000000" w:themeColor="text1"/>
          <w:sz w:val="24"/>
          <w:szCs w:val="24"/>
          <w:lang w:val="en-GB"/>
        </w:rPr>
        <w:t xml:space="preserve"> biological children. Regarding care, </w:t>
      </w:r>
      <w:r>
        <w:rPr>
          <w:rFonts w:ascii="Times New Roman" w:hAnsi="Times New Roman" w:cs="Times New Roman"/>
          <w:color w:val="000000" w:themeColor="text1"/>
          <w:sz w:val="24"/>
          <w:szCs w:val="24"/>
          <w:lang w:val="en-GB"/>
        </w:rPr>
        <w:t xml:space="preserve">the films represent </w:t>
      </w:r>
      <w:r w:rsidRPr="007D4D1E">
        <w:rPr>
          <w:rFonts w:ascii="Times New Roman" w:hAnsi="Times New Roman" w:cs="Times New Roman"/>
          <w:color w:val="000000" w:themeColor="text1"/>
          <w:sz w:val="24"/>
          <w:szCs w:val="24"/>
          <w:lang w:val="en-GB"/>
        </w:rPr>
        <w:t>two interlinked problems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the displacement of care from the mother to supposedly less competent carers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and the </w:t>
      </w:r>
      <w:r>
        <w:rPr>
          <w:rFonts w:ascii="Times New Roman" w:hAnsi="Times New Roman" w:cs="Times New Roman"/>
          <w:color w:val="000000" w:themeColor="text1"/>
          <w:sz w:val="24"/>
          <w:szCs w:val="24"/>
          <w:lang w:val="en-GB"/>
        </w:rPr>
        <w:t>corresponding</w:t>
      </w:r>
      <w:r w:rsidRPr="007D4D1E">
        <w:rPr>
          <w:rFonts w:ascii="Times New Roman" w:hAnsi="Times New Roman" w:cs="Times New Roman"/>
          <w:color w:val="000000" w:themeColor="text1"/>
          <w:sz w:val="24"/>
          <w:szCs w:val="24"/>
          <w:lang w:val="en-GB"/>
        </w:rPr>
        <w:t xml:space="preserve"> “bad care” exercised by the mother. </w:t>
      </w:r>
    </w:p>
    <w:p w14:paraId="7B195D78" w14:textId="77777777" w:rsidR="005F46F7" w:rsidRDefault="005F46F7" w:rsidP="00FB7115">
      <w:pPr>
        <w:spacing w:after="240"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lastRenderedPageBreak/>
        <w:t xml:space="preserve">The first problem of “less competent carers” </w:t>
      </w:r>
      <w:r>
        <w:rPr>
          <w:rFonts w:ascii="Times New Roman" w:hAnsi="Times New Roman" w:cs="Times New Roman"/>
          <w:color w:val="000000" w:themeColor="text1"/>
          <w:sz w:val="24"/>
          <w:szCs w:val="24"/>
          <w:lang w:val="en-GB"/>
        </w:rPr>
        <w:t>is portrayed</w:t>
      </w:r>
      <w:r w:rsidRPr="007D4D1E">
        <w:rPr>
          <w:rFonts w:ascii="Times New Roman" w:hAnsi="Times New Roman" w:cs="Times New Roman"/>
          <w:color w:val="000000" w:themeColor="text1"/>
          <w:sz w:val="24"/>
          <w:szCs w:val="24"/>
          <w:lang w:val="en-GB"/>
        </w:rPr>
        <w:t xml:space="preserve"> through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represent</w:t>
      </w:r>
      <w:r>
        <w:rPr>
          <w:rFonts w:ascii="Times New Roman" w:hAnsi="Times New Roman" w:cs="Times New Roman"/>
          <w:color w:val="000000" w:themeColor="text1"/>
          <w:sz w:val="24"/>
          <w:szCs w:val="24"/>
          <w:lang w:val="en-GB"/>
        </w:rPr>
        <w:t>at</w:t>
      </w:r>
      <w:r w:rsidRPr="007D4D1E">
        <w:rPr>
          <w:rFonts w:ascii="Times New Roman" w:hAnsi="Times New Roman" w:cs="Times New Roman"/>
          <w:color w:val="000000" w:themeColor="text1"/>
          <w:sz w:val="24"/>
          <w:szCs w:val="24"/>
          <w:lang w:val="en-GB"/>
        </w:rPr>
        <w:t>i</w:t>
      </w:r>
      <w:r>
        <w:rPr>
          <w:rFonts w:ascii="Times New Roman" w:hAnsi="Times New Roman" w:cs="Times New Roman"/>
          <w:color w:val="000000" w:themeColor="text1"/>
          <w:sz w:val="24"/>
          <w:szCs w:val="24"/>
          <w:lang w:val="en-GB"/>
        </w:rPr>
        <w:t>on</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of </w:t>
      </w:r>
      <w:r w:rsidRPr="007D4D1E">
        <w:rPr>
          <w:rFonts w:ascii="Times New Roman" w:hAnsi="Times New Roman" w:cs="Times New Roman"/>
          <w:color w:val="000000" w:themeColor="text1"/>
          <w:sz w:val="24"/>
          <w:szCs w:val="24"/>
          <w:lang w:val="en-GB"/>
        </w:rPr>
        <w:t>Emmalyn and Christy</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s absence as problematic. </w:t>
      </w:r>
      <w:r>
        <w:rPr>
          <w:rFonts w:ascii="Times New Roman" w:hAnsi="Times New Roman" w:cs="Times New Roman"/>
          <w:color w:val="000000" w:themeColor="text1"/>
          <w:sz w:val="24"/>
          <w:szCs w:val="24"/>
          <w:lang w:val="en-GB"/>
        </w:rPr>
        <w:t>Here</w:t>
      </w:r>
      <w:r w:rsidRPr="007D4D1E">
        <w:rPr>
          <w:rFonts w:ascii="Times New Roman" w:hAnsi="Times New Roman" w:cs="Times New Roman"/>
          <w:color w:val="000000" w:themeColor="text1"/>
          <w:sz w:val="24"/>
          <w:szCs w:val="24"/>
          <w:lang w:val="en-GB"/>
        </w:rPr>
        <w:t xml:space="preserve">, the </w:t>
      </w:r>
      <w:r>
        <w:rPr>
          <w:rFonts w:ascii="Times New Roman" w:hAnsi="Times New Roman" w:cs="Times New Roman"/>
          <w:color w:val="000000" w:themeColor="text1"/>
          <w:sz w:val="24"/>
          <w:szCs w:val="24"/>
          <w:lang w:val="en-GB"/>
        </w:rPr>
        <w:t xml:space="preserve">childcare practiced by the </w:t>
      </w:r>
      <w:r w:rsidRPr="007D4D1E">
        <w:rPr>
          <w:rFonts w:ascii="Times New Roman" w:hAnsi="Times New Roman" w:cs="Times New Roman"/>
          <w:color w:val="000000" w:themeColor="text1"/>
          <w:sz w:val="24"/>
          <w:szCs w:val="24"/>
          <w:lang w:val="en-GB"/>
        </w:rPr>
        <w:t>grandmother and Melvin is implicitly constructed as inadequate. Nevertheless, the</w:t>
      </w:r>
      <w:r>
        <w:rPr>
          <w:rFonts w:ascii="Times New Roman" w:hAnsi="Times New Roman" w:cs="Times New Roman"/>
          <w:color w:val="000000" w:themeColor="text1"/>
          <w:sz w:val="24"/>
          <w:szCs w:val="24"/>
          <w:lang w:val="en-GB"/>
        </w:rPr>
        <w:t>se carers</w:t>
      </w:r>
      <w:r w:rsidRPr="007D4D1E">
        <w:rPr>
          <w:rFonts w:ascii="Times New Roman" w:hAnsi="Times New Roman" w:cs="Times New Roman"/>
          <w:color w:val="000000" w:themeColor="text1"/>
          <w:sz w:val="24"/>
          <w:szCs w:val="24"/>
          <w:lang w:val="en-GB"/>
        </w:rPr>
        <w:t xml:space="preserve"> are shown feeding, bathing, brushing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teeth</w:t>
      </w:r>
      <w:r>
        <w:rPr>
          <w:rFonts w:ascii="Times New Roman" w:hAnsi="Times New Roman" w:cs="Times New Roman"/>
          <w:color w:val="000000" w:themeColor="text1"/>
          <w:sz w:val="24"/>
          <w:szCs w:val="24"/>
          <w:lang w:val="en-GB"/>
        </w:rPr>
        <w:t xml:space="preserve"> of</w:t>
      </w:r>
      <w:r w:rsidRPr="007D4D1E">
        <w:rPr>
          <w:rFonts w:ascii="Times New Roman" w:hAnsi="Times New Roman" w:cs="Times New Roman"/>
          <w:color w:val="000000" w:themeColor="text1"/>
          <w:sz w:val="24"/>
          <w:szCs w:val="24"/>
          <w:lang w:val="en-GB"/>
        </w:rPr>
        <w:t xml:space="preserve"> and generally interacting with the children. In addition, Melvin </w:t>
      </w:r>
      <w:r>
        <w:rPr>
          <w:rFonts w:ascii="Times New Roman" w:hAnsi="Times New Roman" w:cs="Times New Roman"/>
          <w:color w:val="000000" w:themeColor="text1"/>
          <w:sz w:val="24"/>
          <w:szCs w:val="24"/>
          <w:lang w:val="en-GB"/>
        </w:rPr>
        <w:t>is portrayed</w:t>
      </w:r>
      <w:r w:rsidRPr="007D4D1E">
        <w:rPr>
          <w:rFonts w:ascii="Times New Roman" w:hAnsi="Times New Roman" w:cs="Times New Roman"/>
          <w:color w:val="000000" w:themeColor="text1"/>
          <w:sz w:val="24"/>
          <w:szCs w:val="24"/>
          <w:lang w:val="en-GB"/>
        </w:rPr>
        <w:t xml:space="preserve"> as a sensitive man who sings love songs to Christy and openly </w:t>
      </w:r>
      <w:r>
        <w:rPr>
          <w:rFonts w:ascii="Times New Roman" w:hAnsi="Times New Roman" w:cs="Times New Roman"/>
          <w:color w:val="000000" w:themeColor="text1"/>
          <w:sz w:val="24"/>
          <w:szCs w:val="24"/>
          <w:lang w:val="en-GB"/>
        </w:rPr>
        <w:t>discusses</w:t>
      </w:r>
      <w:r w:rsidRPr="007D4D1E">
        <w:rPr>
          <w:rFonts w:ascii="Times New Roman" w:hAnsi="Times New Roman" w:cs="Times New Roman"/>
          <w:color w:val="000000" w:themeColor="text1"/>
          <w:sz w:val="24"/>
          <w:szCs w:val="24"/>
          <w:lang w:val="en-GB"/>
        </w:rPr>
        <w:t xml:space="preserve"> the family’s struggles. Yet Melvin, the grandmother and other carers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efforts are never acknowledged by either of the films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voiceovers</w:t>
      </w:r>
      <w:r>
        <w:rPr>
          <w:rFonts w:ascii="Times New Roman" w:hAnsi="Times New Roman" w:cs="Times New Roman"/>
          <w:color w:val="000000" w:themeColor="text1"/>
          <w:sz w:val="24"/>
          <w:szCs w:val="24"/>
          <w:lang w:val="en-GB"/>
        </w:rPr>
        <w:t>, and the interpretation of these individuals as competent carers is subsequently discouraged</w:t>
      </w:r>
      <w:r w:rsidRPr="007D4D1E">
        <w:rPr>
          <w:rFonts w:ascii="Times New Roman" w:hAnsi="Times New Roman" w:cs="Times New Roman"/>
          <w:color w:val="000000" w:themeColor="text1"/>
          <w:sz w:val="24"/>
          <w:szCs w:val="24"/>
          <w:lang w:val="en-GB"/>
        </w:rPr>
        <w:t xml:space="preserve">. This could mean that care is perceived as </w:t>
      </w:r>
      <w:r w:rsidRPr="007D4D1E">
        <w:rPr>
          <w:rFonts w:ascii="Times New Roman" w:hAnsi="Times New Roman" w:cs="Times New Roman"/>
          <w:i/>
          <w:color w:val="000000" w:themeColor="text1"/>
          <w:sz w:val="24"/>
          <w:szCs w:val="24"/>
          <w:lang w:val="en-GB"/>
        </w:rPr>
        <w:t>belonging</w:t>
      </w:r>
      <w:r w:rsidRPr="007D4D1E">
        <w:rPr>
          <w:rFonts w:ascii="Times New Roman" w:hAnsi="Times New Roman" w:cs="Times New Roman"/>
          <w:color w:val="000000" w:themeColor="text1"/>
          <w:sz w:val="24"/>
          <w:szCs w:val="24"/>
          <w:lang w:val="en-GB"/>
        </w:rPr>
        <w:t xml:space="preserve"> to the figure of the mother, rather than something that can be </w:t>
      </w:r>
      <w:r w:rsidRPr="007D4D1E">
        <w:rPr>
          <w:rFonts w:ascii="Times New Roman" w:hAnsi="Times New Roman" w:cs="Times New Roman"/>
          <w:i/>
          <w:color w:val="000000" w:themeColor="text1"/>
          <w:sz w:val="24"/>
          <w:szCs w:val="24"/>
          <w:lang w:val="en-GB"/>
        </w:rPr>
        <w:t>performed</w:t>
      </w:r>
      <w:r w:rsidRPr="007D4D1E">
        <w:rPr>
          <w:rFonts w:ascii="Times New Roman" w:hAnsi="Times New Roman" w:cs="Times New Roman"/>
          <w:color w:val="000000" w:themeColor="text1"/>
          <w:sz w:val="24"/>
          <w:szCs w:val="24"/>
          <w:lang w:val="en-GB"/>
        </w:rPr>
        <w:t xml:space="preserve"> by anyone. Thus, the care </w:t>
      </w:r>
      <w:r>
        <w:rPr>
          <w:rFonts w:ascii="Times New Roman" w:hAnsi="Times New Roman" w:cs="Times New Roman"/>
          <w:color w:val="000000" w:themeColor="text1"/>
          <w:sz w:val="24"/>
          <w:szCs w:val="24"/>
          <w:lang w:val="en-GB"/>
        </w:rPr>
        <w:t>shown by</w:t>
      </w:r>
      <w:r w:rsidRPr="007D4D1E">
        <w:rPr>
          <w:rFonts w:ascii="Times New Roman" w:hAnsi="Times New Roman" w:cs="Times New Roman"/>
          <w:color w:val="000000" w:themeColor="text1"/>
          <w:sz w:val="24"/>
          <w:szCs w:val="24"/>
          <w:lang w:val="en-GB"/>
        </w:rPr>
        <w:t xml:space="preserve"> fathers, grandmothers and other family members </w:t>
      </w:r>
      <w:r>
        <w:rPr>
          <w:rFonts w:ascii="Times New Roman" w:hAnsi="Times New Roman" w:cs="Times New Roman"/>
          <w:color w:val="000000" w:themeColor="text1"/>
          <w:sz w:val="24"/>
          <w:szCs w:val="24"/>
          <w:lang w:val="en-GB"/>
        </w:rPr>
        <w:t>is</w:t>
      </w:r>
      <w:r w:rsidRPr="007D4D1E">
        <w:rPr>
          <w:rFonts w:ascii="Times New Roman" w:hAnsi="Times New Roman" w:cs="Times New Roman"/>
          <w:color w:val="000000" w:themeColor="text1"/>
          <w:sz w:val="24"/>
          <w:szCs w:val="24"/>
          <w:lang w:val="en-GB"/>
        </w:rPr>
        <w:t xml:space="preserve"> implicitly devaluated. Manalansan notes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in relation to so-called third-world</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fathers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that</w:t>
      </w:r>
      <w:r>
        <w:rPr>
          <w:rFonts w:ascii="Times New Roman" w:hAnsi="Times New Roman" w:cs="Times New Roman"/>
          <w:color w:val="000000" w:themeColor="text1"/>
          <w:sz w:val="24"/>
          <w:szCs w:val="24"/>
          <w:lang w:val="en-GB"/>
        </w:rPr>
        <w:t>:</w:t>
      </w:r>
    </w:p>
    <w:p w14:paraId="1723C0FA" w14:textId="77777777" w:rsidR="005F46F7" w:rsidRPr="00C42270" w:rsidRDefault="005F46F7" w:rsidP="00C42270">
      <w:pPr>
        <w:pStyle w:val="Sitat"/>
      </w:pPr>
      <w:r w:rsidRPr="00C42270">
        <w:t xml:space="preserve">[it] is not </w:t>
      </w:r>
      <w:proofErr w:type="spellStart"/>
      <w:r w:rsidRPr="00C42270">
        <w:t>only</w:t>
      </w:r>
      <w:proofErr w:type="spellEnd"/>
      <w:r w:rsidRPr="00C42270">
        <w:t xml:space="preserve"> </w:t>
      </w:r>
      <w:proofErr w:type="spellStart"/>
      <w:r w:rsidRPr="00C42270">
        <w:t>ethnographically</w:t>
      </w:r>
      <w:proofErr w:type="spellEnd"/>
      <w:r w:rsidRPr="00C42270">
        <w:t xml:space="preserve"> </w:t>
      </w:r>
      <w:proofErr w:type="spellStart"/>
      <w:r w:rsidRPr="00C42270">
        <w:t>erroneous</w:t>
      </w:r>
      <w:proofErr w:type="spellEnd"/>
      <w:r w:rsidRPr="00C42270">
        <w:t xml:space="preserve">, it </w:t>
      </w:r>
      <w:proofErr w:type="spellStart"/>
      <w:r w:rsidRPr="00C42270">
        <w:t>belies</w:t>
      </w:r>
      <w:proofErr w:type="spellEnd"/>
      <w:r w:rsidRPr="00C42270">
        <w:t xml:space="preserve"> a </w:t>
      </w:r>
      <w:proofErr w:type="spellStart"/>
      <w:r w:rsidRPr="00C42270">
        <w:t>particular</w:t>
      </w:r>
      <w:proofErr w:type="spellEnd"/>
      <w:r w:rsidRPr="00C42270">
        <w:t xml:space="preserve"> </w:t>
      </w:r>
      <w:proofErr w:type="spellStart"/>
      <w:r w:rsidRPr="00C42270">
        <w:t>kind</w:t>
      </w:r>
      <w:proofErr w:type="spellEnd"/>
      <w:r w:rsidRPr="00C42270">
        <w:t xml:space="preserve"> </w:t>
      </w:r>
      <w:proofErr w:type="spellStart"/>
      <w:r w:rsidRPr="00C42270">
        <w:t>of</w:t>
      </w:r>
      <w:proofErr w:type="spellEnd"/>
      <w:r w:rsidRPr="00C42270">
        <w:t xml:space="preserve"> </w:t>
      </w:r>
      <w:proofErr w:type="spellStart"/>
      <w:r w:rsidRPr="00C42270">
        <w:t>knowledge</w:t>
      </w:r>
      <w:proofErr w:type="spellEnd"/>
      <w:r w:rsidRPr="00C42270">
        <w:t xml:space="preserve"> ‘</w:t>
      </w:r>
      <w:proofErr w:type="spellStart"/>
      <w:r w:rsidRPr="00C42270">
        <w:t>imperialism</w:t>
      </w:r>
      <w:proofErr w:type="spellEnd"/>
      <w:r w:rsidRPr="00C42270">
        <w:t>’ [</w:t>
      </w:r>
      <w:proofErr w:type="spellStart"/>
      <w:r w:rsidRPr="00C42270">
        <w:t>that</w:t>
      </w:r>
      <w:proofErr w:type="spellEnd"/>
      <w:r w:rsidRPr="00C42270">
        <w:t xml:space="preserve">] </w:t>
      </w:r>
      <w:proofErr w:type="spellStart"/>
      <w:r w:rsidRPr="00C42270">
        <w:t>portrays</w:t>
      </w:r>
      <w:proofErr w:type="spellEnd"/>
      <w:r w:rsidRPr="00C42270">
        <w:t xml:space="preserve"> third-</w:t>
      </w:r>
      <w:proofErr w:type="spellStart"/>
      <w:r w:rsidRPr="00C42270">
        <w:t>world</w:t>
      </w:r>
      <w:proofErr w:type="spellEnd"/>
      <w:r w:rsidRPr="00C42270">
        <w:t xml:space="preserve"> men as </w:t>
      </w:r>
      <w:proofErr w:type="spellStart"/>
      <w:r w:rsidRPr="00C42270">
        <w:t>lacking</w:t>
      </w:r>
      <w:proofErr w:type="spellEnd"/>
      <w:r w:rsidRPr="00C42270">
        <w:t xml:space="preserve"> </w:t>
      </w:r>
      <w:proofErr w:type="spellStart"/>
      <w:r w:rsidRPr="00C42270">
        <w:t>the</w:t>
      </w:r>
      <w:proofErr w:type="spellEnd"/>
      <w:r w:rsidRPr="00C42270">
        <w:t xml:space="preserve"> </w:t>
      </w:r>
      <w:proofErr w:type="spellStart"/>
      <w:r w:rsidRPr="00C42270">
        <w:t>cultural</w:t>
      </w:r>
      <w:proofErr w:type="spellEnd"/>
      <w:r w:rsidRPr="00C42270">
        <w:t xml:space="preserve"> </w:t>
      </w:r>
      <w:proofErr w:type="spellStart"/>
      <w:r w:rsidRPr="00C42270">
        <w:t>knowledge</w:t>
      </w:r>
      <w:proofErr w:type="spellEnd"/>
      <w:r w:rsidRPr="00C42270">
        <w:t xml:space="preserve"> to be </w:t>
      </w:r>
      <w:proofErr w:type="spellStart"/>
      <w:r w:rsidRPr="00C42270">
        <w:t>authentic</w:t>
      </w:r>
      <w:proofErr w:type="spellEnd"/>
      <w:r w:rsidRPr="00C42270">
        <w:t xml:space="preserve"> </w:t>
      </w:r>
      <w:proofErr w:type="spellStart"/>
      <w:r w:rsidRPr="00C42270">
        <w:t>modern</w:t>
      </w:r>
      <w:proofErr w:type="spellEnd"/>
      <w:r w:rsidRPr="00C42270">
        <w:t xml:space="preserve"> </w:t>
      </w:r>
      <w:proofErr w:type="spellStart"/>
      <w:r w:rsidRPr="00C42270">
        <w:t>fathers</w:t>
      </w:r>
      <w:proofErr w:type="spellEnd"/>
      <w:r w:rsidRPr="00C42270">
        <w:t>. (</w:t>
      </w:r>
      <w:proofErr w:type="spellStart"/>
      <w:r w:rsidRPr="00C42270">
        <w:t>Manalansan</w:t>
      </w:r>
      <w:proofErr w:type="spellEnd"/>
      <w:r w:rsidRPr="00C42270">
        <w:t>, 2006, p. 240)</w:t>
      </w:r>
    </w:p>
    <w:p w14:paraId="51AEFE60" w14:textId="77777777" w:rsidR="005F46F7" w:rsidRPr="007D4D1E" w:rsidRDefault="005F46F7" w:rsidP="00FB7115">
      <w:pPr>
        <w:spacing w:line="276" w:lineRule="auto"/>
        <w:ind w:firstLine="0"/>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The problem-orient</w:t>
      </w:r>
      <w:r>
        <w:rPr>
          <w:rFonts w:ascii="Times New Roman" w:hAnsi="Times New Roman" w:cs="Times New Roman"/>
          <w:color w:val="000000" w:themeColor="text1"/>
          <w:sz w:val="24"/>
          <w:szCs w:val="24"/>
          <w:lang w:val="en-GB"/>
        </w:rPr>
        <w:t>at</w:t>
      </w:r>
      <w:r w:rsidRPr="007D4D1E">
        <w:rPr>
          <w:rFonts w:ascii="Times New Roman" w:hAnsi="Times New Roman" w:cs="Times New Roman"/>
          <w:color w:val="000000" w:themeColor="text1"/>
          <w:sz w:val="24"/>
          <w:szCs w:val="24"/>
          <w:lang w:val="en-GB"/>
        </w:rPr>
        <w:t xml:space="preserve">ed framing of absent mothers as part of a global care network prevents the explicit framing of Melvin in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color w:val="000000" w:themeColor="text1"/>
          <w:sz w:val="24"/>
          <w:szCs w:val="24"/>
          <w:lang w:val="en-GB"/>
        </w:rPr>
        <w:t xml:space="preserve"> as a modern “new dad” or even </w:t>
      </w:r>
      <w:r>
        <w:rPr>
          <w:rFonts w:ascii="Times New Roman" w:hAnsi="Times New Roman" w:cs="Times New Roman"/>
          <w:color w:val="000000" w:themeColor="text1"/>
          <w:sz w:val="24"/>
          <w:szCs w:val="24"/>
          <w:lang w:val="en-GB"/>
        </w:rPr>
        <w:t xml:space="preserve">a </w:t>
      </w:r>
      <w:r w:rsidRPr="007D4D1E">
        <w:rPr>
          <w:rFonts w:ascii="Times New Roman" w:hAnsi="Times New Roman" w:cs="Times New Roman"/>
          <w:color w:val="000000" w:themeColor="text1"/>
          <w:sz w:val="24"/>
          <w:szCs w:val="24"/>
          <w:lang w:val="en-GB"/>
        </w:rPr>
        <w:t>“</w:t>
      </w:r>
      <w:proofErr w:type="spellStart"/>
      <w:r w:rsidRPr="007D4D1E">
        <w:rPr>
          <w:rFonts w:ascii="Times New Roman" w:hAnsi="Times New Roman" w:cs="Times New Roman"/>
          <w:color w:val="000000" w:themeColor="text1"/>
          <w:sz w:val="24"/>
          <w:szCs w:val="24"/>
          <w:lang w:val="en-GB"/>
        </w:rPr>
        <w:t>superdad</w:t>
      </w:r>
      <w:proofErr w:type="spellEnd"/>
      <w:r w:rsidRPr="007D4D1E">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who is not only present in childrearing, but also </w:t>
      </w:r>
      <w:r>
        <w:rPr>
          <w:rFonts w:ascii="Times New Roman" w:hAnsi="Times New Roman" w:cs="Times New Roman"/>
          <w:color w:val="000000" w:themeColor="text1"/>
          <w:sz w:val="24"/>
          <w:szCs w:val="24"/>
          <w:lang w:val="en-GB"/>
        </w:rPr>
        <w:t>un</w:t>
      </w:r>
      <w:r w:rsidRPr="007D4D1E">
        <w:rPr>
          <w:rFonts w:ascii="Times New Roman" w:hAnsi="Times New Roman" w:cs="Times New Roman"/>
          <w:color w:val="000000" w:themeColor="text1"/>
          <w:sz w:val="24"/>
          <w:szCs w:val="24"/>
          <w:lang w:val="en-GB"/>
        </w:rPr>
        <w:t xml:space="preserve">afraid </w:t>
      </w:r>
      <w:r>
        <w:rPr>
          <w:rFonts w:ascii="Times New Roman" w:hAnsi="Times New Roman" w:cs="Times New Roman"/>
          <w:color w:val="000000" w:themeColor="text1"/>
          <w:sz w:val="24"/>
          <w:szCs w:val="24"/>
          <w:lang w:val="en-GB"/>
        </w:rPr>
        <w:t>to show</w:t>
      </w:r>
      <w:r w:rsidRPr="007D4D1E">
        <w:rPr>
          <w:rFonts w:ascii="Times New Roman" w:hAnsi="Times New Roman" w:cs="Times New Roman"/>
          <w:color w:val="000000" w:themeColor="text1"/>
          <w:sz w:val="24"/>
          <w:szCs w:val="24"/>
          <w:lang w:val="en-GB"/>
        </w:rPr>
        <w:t xml:space="preserve"> emotion </w:t>
      </w:r>
      <w:r w:rsidRPr="007D4D1E">
        <w:rPr>
          <w:rFonts w:ascii="Times New Roman" w:hAnsi="Times New Roman" w:cs="Times New Roman"/>
          <w:noProof/>
          <w:color w:val="000000" w:themeColor="text1"/>
          <w:sz w:val="24"/>
          <w:szCs w:val="24"/>
          <w:lang w:val="en-GB"/>
        </w:rPr>
        <w:t>(Kaufman, 2013)</w:t>
      </w:r>
      <w:r w:rsidRPr="007D4D1E">
        <w:rPr>
          <w:rFonts w:ascii="Times New Roman" w:hAnsi="Times New Roman" w:cs="Times New Roman"/>
          <w:color w:val="000000" w:themeColor="text1"/>
          <w:sz w:val="24"/>
          <w:szCs w:val="24"/>
          <w:lang w:val="en-GB"/>
        </w:rPr>
        <w:t>.</w:t>
      </w:r>
    </w:p>
    <w:p w14:paraId="4161949F"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The second problem concerns “bad motherhood”, combined with a prescriptive notion of what constitutes “good motherhood”. Emmalyn and Christy exercise many types of care for their families in the Philippines; they budget and send remittance</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speak on the phone </w:t>
      </w:r>
      <w:r>
        <w:rPr>
          <w:rFonts w:ascii="Times New Roman" w:hAnsi="Times New Roman" w:cs="Times New Roman"/>
          <w:color w:val="000000" w:themeColor="text1"/>
          <w:sz w:val="24"/>
          <w:szCs w:val="24"/>
          <w:lang w:val="en-GB"/>
        </w:rPr>
        <w:t>and</w:t>
      </w:r>
      <w:r w:rsidRPr="007D4D1E">
        <w:rPr>
          <w:rFonts w:ascii="Times New Roman" w:hAnsi="Times New Roman" w:cs="Times New Roman"/>
          <w:color w:val="000000" w:themeColor="text1"/>
          <w:sz w:val="24"/>
          <w:szCs w:val="24"/>
          <w:lang w:val="en-GB"/>
        </w:rPr>
        <w:t xml:space="preserve"> online, and buy presents. </w:t>
      </w:r>
      <w:r>
        <w:rPr>
          <w:rFonts w:ascii="Times New Roman" w:hAnsi="Times New Roman" w:cs="Times New Roman"/>
          <w:color w:val="000000" w:themeColor="text1"/>
          <w:sz w:val="24"/>
          <w:szCs w:val="24"/>
          <w:lang w:val="en-GB"/>
        </w:rPr>
        <w:t>Nonetheless</w:t>
      </w:r>
      <w:r w:rsidRPr="007D4D1E">
        <w:rPr>
          <w:rFonts w:ascii="Times New Roman" w:hAnsi="Times New Roman" w:cs="Times New Roman"/>
          <w:color w:val="000000" w:themeColor="text1"/>
          <w:sz w:val="24"/>
          <w:szCs w:val="24"/>
          <w:lang w:val="en-GB"/>
        </w:rPr>
        <w:t>, the voiceovers emphasise the children</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suffering over </w:t>
      </w:r>
      <w:r>
        <w:rPr>
          <w:rFonts w:ascii="Times New Roman" w:hAnsi="Times New Roman" w:cs="Times New Roman"/>
          <w:color w:val="000000" w:themeColor="text1"/>
          <w:sz w:val="24"/>
          <w:szCs w:val="24"/>
          <w:lang w:val="en-GB"/>
        </w:rPr>
        <w:t xml:space="preserve">the family’s </w:t>
      </w:r>
      <w:r w:rsidRPr="007D4D1E">
        <w:rPr>
          <w:rFonts w:ascii="Times New Roman" w:hAnsi="Times New Roman" w:cs="Times New Roman"/>
          <w:color w:val="000000" w:themeColor="text1"/>
          <w:sz w:val="24"/>
          <w:szCs w:val="24"/>
          <w:lang w:val="en-GB"/>
        </w:rPr>
        <w:t>increased financial security</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If care “travels” with women, the long-distance care </w:t>
      </w:r>
      <w:r w:rsidRPr="007D4D1E">
        <w:rPr>
          <w:rFonts w:ascii="Times New Roman" w:hAnsi="Times New Roman" w:cs="Times New Roman"/>
          <w:color w:val="000000" w:themeColor="text1"/>
          <w:sz w:val="24"/>
          <w:szCs w:val="24"/>
          <w:lang w:val="en-GB"/>
        </w:rPr>
        <w:lastRenderedPageBreak/>
        <w:t xml:space="preserve">exercised by Emmalyn and Christy – such as mobile phone parenting and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 xml:space="preserve">sending </w:t>
      </w:r>
      <w:r>
        <w:rPr>
          <w:rFonts w:ascii="Times New Roman" w:hAnsi="Times New Roman" w:cs="Times New Roman"/>
          <w:color w:val="000000" w:themeColor="text1"/>
          <w:sz w:val="24"/>
          <w:szCs w:val="24"/>
          <w:lang w:val="en-GB"/>
        </w:rPr>
        <w:t xml:space="preserve">of </w:t>
      </w:r>
      <w:r w:rsidRPr="007D4D1E">
        <w:rPr>
          <w:rFonts w:ascii="Times New Roman" w:hAnsi="Times New Roman" w:cs="Times New Roman"/>
          <w:color w:val="000000" w:themeColor="text1"/>
          <w:sz w:val="24"/>
          <w:szCs w:val="24"/>
          <w:lang w:val="en-GB"/>
        </w:rPr>
        <w:t xml:space="preserve">remittances – is not acknowledged as proper motherly care because it is not present and direct. </w:t>
      </w:r>
      <w:r>
        <w:rPr>
          <w:rFonts w:ascii="Times New Roman" w:hAnsi="Times New Roman" w:cs="Times New Roman"/>
          <w:color w:val="000000" w:themeColor="text1"/>
          <w:sz w:val="24"/>
          <w:szCs w:val="24"/>
          <w:lang w:val="en-GB"/>
        </w:rPr>
        <w:t>Through the c</w:t>
      </w:r>
      <w:r w:rsidRPr="007D4D1E">
        <w:rPr>
          <w:rFonts w:ascii="Times New Roman" w:hAnsi="Times New Roman" w:cs="Times New Roman"/>
          <w:color w:val="000000" w:themeColor="text1"/>
          <w:sz w:val="24"/>
          <w:szCs w:val="24"/>
          <w:lang w:val="en-GB"/>
        </w:rPr>
        <w:t>irculati</w:t>
      </w:r>
      <w:r>
        <w:rPr>
          <w:rFonts w:ascii="Times New Roman" w:hAnsi="Times New Roman" w:cs="Times New Roman"/>
          <w:color w:val="000000" w:themeColor="text1"/>
          <w:sz w:val="24"/>
          <w:szCs w:val="24"/>
          <w:lang w:val="en-GB"/>
        </w:rPr>
        <w:t>on of</w:t>
      </w:r>
      <w:r w:rsidRPr="007D4D1E">
        <w:rPr>
          <w:rFonts w:ascii="Times New Roman" w:hAnsi="Times New Roman" w:cs="Times New Roman"/>
          <w:color w:val="000000" w:themeColor="text1"/>
          <w:sz w:val="24"/>
          <w:szCs w:val="24"/>
          <w:lang w:val="en-GB"/>
        </w:rPr>
        <w:t xml:space="preserve"> these ideas</w:t>
      </w:r>
      <w:r>
        <w:rPr>
          <w:rFonts w:ascii="Times New Roman" w:hAnsi="Times New Roman" w:cs="Times New Roman"/>
          <w:color w:val="000000" w:themeColor="text1"/>
          <w:sz w:val="24"/>
          <w:szCs w:val="24"/>
          <w:lang w:val="en-GB"/>
        </w:rPr>
        <w:t>, the films</w:t>
      </w:r>
      <w:r w:rsidRPr="007D4D1E">
        <w:rPr>
          <w:rFonts w:ascii="Times New Roman" w:hAnsi="Times New Roman" w:cs="Times New Roman"/>
          <w:color w:val="000000" w:themeColor="text1"/>
          <w:sz w:val="24"/>
          <w:szCs w:val="24"/>
          <w:lang w:val="en-GB"/>
        </w:rPr>
        <w:t xml:space="preserve"> place migrant mothers in a “no-win” situation in relation to their children </w:t>
      </w:r>
      <w:r w:rsidRPr="007D4D1E">
        <w:rPr>
          <w:rFonts w:ascii="Times New Roman" w:hAnsi="Times New Roman" w:cs="Times New Roman"/>
          <w:noProof/>
          <w:color w:val="000000" w:themeColor="text1"/>
          <w:sz w:val="24"/>
          <w:szCs w:val="24"/>
          <w:lang w:val="en-GB"/>
        </w:rPr>
        <w:t>(Parreñas, 2005b)</w:t>
      </w:r>
      <w:r w:rsidRPr="007D4D1E">
        <w:rPr>
          <w:rFonts w:ascii="Times New Roman" w:hAnsi="Times New Roman" w:cs="Times New Roman"/>
          <w:color w:val="000000" w:themeColor="text1"/>
          <w:sz w:val="24"/>
          <w:szCs w:val="24"/>
          <w:lang w:val="en-GB"/>
        </w:rPr>
        <w:t>. The films seem to advocate a normative and prescriptive version of motherhood, where</w:t>
      </w:r>
      <w:r>
        <w:rPr>
          <w:rFonts w:ascii="Times New Roman" w:hAnsi="Times New Roman" w:cs="Times New Roman"/>
          <w:color w:val="000000" w:themeColor="text1"/>
          <w:sz w:val="24"/>
          <w:szCs w:val="24"/>
          <w:lang w:val="en-GB"/>
        </w:rPr>
        <w:t>in</w:t>
      </w:r>
      <w:r w:rsidRPr="007D4D1E">
        <w:rPr>
          <w:rFonts w:ascii="Times New Roman" w:hAnsi="Times New Roman" w:cs="Times New Roman"/>
          <w:color w:val="000000" w:themeColor="text1"/>
          <w:sz w:val="24"/>
          <w:szCs w:val="24"/>
          <w:lang w:val="en-GB"/>
        </w:rPr>
        <w:t xml:space="preserve"> house</w:t>
      </w:r>
      <w:r>
        <w:rPr>
          <w:rFonts w:ascii="Times New Roman" w:hAnsi="Times New Roman" w:cs="Times New Roman"/>
          <w:color w:val="000000" w:themeColor="text1"/>
          <w:sz w:val="24"/>
          <w:szCs w:val="24"/>
          <w:lang w:val="en-GB"/>
        </w:rPr>
        <w:t>work</w:t>
      </w:r>
      <w:r w:rsidRPr="007D4D1E">
        <w:rPr>
          <w:rFonts w:ascii="Times New Roman" w:hAnsi="Times New Roman" w:cs="Times New Roman"/>
          <w:color w:val="000000" w:themeColor="text1"/>
          <w:sz w:val="24"/>
          <w:szCs w:val="24"/>
          <w:lang w:val="en-GB"/>
        </w:rPr>
        <w:t xml:space="preserve"> and </w:t>
      </w:r>
      <w:r>
        <w:rPr>
          <w:rFonts w:ascii="Times New Roman" w:hAnsi="Times New Roman" w:cs="Times New Roman"/>
          <w:color w:val="000000" w:themeColor="text1"/>
          <w:sz w:val="24"/>
          <w:szCs w:val="24"/>
          <w:lang w:val="en-GB"/>
        </w:rPr>
        <w:t>child</w:t>
      </w:r>
      <w:r w:rsidRPr="007D4D1E">
        <w:rPr>
          <w:rFonts w:ascii="Times New Roman" w:hAnsi="Times New Roman" w:cs="Times New Roman"/>
          <w:color w:val="000000" w:themeColor="text1"/>
          <w:sz w:val="24"/>
          <w:szCs w:val="24"/>
          <w:lang w:val="en-GB"/>
        </w:rPr>
        <w:t xml:space="preserve">care </w:t>
      </w:r>
      <w:r>
        <w:rPr>
          <w:rFonts w:ascii="Times New Roman" w:hAnsi="Times New Roman" w:cs="Times New Roman"/>
          <w:color w:val="000000" w:themeColor="text1"/>
          <w:sz w:val="24"/>
          <w:szCs w:val="24"/>
          <w:lang w:val="en-GB"/>
        </w:rPr>
        <w:t>are</w:t>
      </w:r>
      <w:r w:rsidRPr="007D4D1E">
        <w:rPr>
          <w:rFonts w:ascii="Times New Roman" w:hAnsi="Times New Roman" w:cs="Times New Roman"/>
          <w:color w:val="000000" w:themeColor="text1"/>
          <w:sz w:val="24"/>
          <w:szCs w:val="24"/>
          <w:lang w:val="en-GB"/>
        </w:rPr>
        <w:t xml:space="preserve"> naturalised as women’s work. At the same time, the films could easily have framed migration as a potentially positive re-arrang</w:t>
      </w:r>
      <w:r>
        <w:rPr>
          <w:rFonts w:ascii="Times New Roman" w:hAnsi="Times New Roman" w:cs="Times New Roman"/>
          <w:color w:val="000000" w:themeColor="text1"/>
          <w:sz w:val="24"/>
          <w:szCs w:val="24"/>
          <w:lang w:val="en-GB"/>
        </w:rPr>
        <w:t>ement</w:t>
      </w:r>
      <w:r w:rsidRPr="007D4D1E">
        <w:rPr>
          <w:rFonts w:ascii="Times New Roman" w:hAnsi="Times New Roman" w:cs="Times New Roman"/>
          <w:color w:val="000000" w:themeColor="text1"/>
          <w:sz w:val="24"/>
          <w:szCs w:val="24"/>
          <w:lang w:val="en-GB"/>
        </w:rPr>
        <w:t xml:space="preserve"> of the families, and long-distance care as an alternative form of mothering (ibid</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p. 325).</w:t>
      </w:r>
    </w:p>
    <w:p w14:paraId="578F793E"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choice to portray Hannah as a suffering child with an absent mother suggests a politics of representation that aims at raising </w:t>
      </w:r>
      <w:r w:rsidRPr="007D4D1E">
        <w:rPr>
          <w:rFonts w:ascii="Times New Roman" w:hAnsi="Times New Roman" w:cs="Times New Roman"/>
          <w:color w:val="000000" w:themeColor="text1"/>
          <w:sz w:val="24"/>
          <w:szCs w:val="24"/>
          <w:lang w:val="en-GB"/>
        </w:rPr>
        <w:t>Norwegian authorities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and host families’ bad feelings about “robbing mothers” </w:t>
      </w:r>
      <w:r>
        <w:rPr>
          <w:rFonts w:ascii="Times New Roman" w:hAnsi="Times New Roman" w:cs="Times New Roman"/>
          <w:color w:val="000000" w:themeColor="text1"/>
          <w:sz w:val="24"/>
          <w:szCs w:val="24"/>
          <w:lang w:val="en-GB"/>
        </w:rPr>
        <w:t>from children</w:t>
      </w:r>
      <w:r w:rsidRPr="007D4D1E">
        <w:rPr>
          <w:rFonts w:ascii="Times New Roman" w:hAnsi="Times New Roman" w:cs="Times New Roman"/>
          <w:color w:val="000000" w:themeColor="text1"/>
          <w:sz w:val="24"/>
          <w:szCs w:val="24"/>
          <w:lang w:val="en-GB"/>
        </w:rPr>
        <w:t>. A more nuanced picture of “abandoned” children could have been shown</w:t>
      </w:r>
      <w:r>
        <w:rPr>
          <w:rFonts w:ascii="Times New Roman" w:hAnsi="Times New Roman" w:cs="Times New Roman"/>
          <w:color w:val="000000" w:themeColor="text1"/>
          <w:sz w:val="24"/>
          <w:szCs w:val="24"/>
          <w:lang w:val="en-GB"/>
        </w:rPr>
        <w:t xml:space="preserve"> – </w:t>
      </w:r>
      <w:r w:rsidRPr="007D4D1E">
        <w:rPr>
          <w:rFonts w:ascii="Times New Roman" w:hAnsi="Times New Roman" w:cs="Times New Roman"/>
          <w:color w:val="000000" w:themeColor="text1"/>
          <w:sz w:val="24"/>
          <w:szCs w:val="24"/>
          <w:lang w:val="en-GB"/>
        </w:rPr>
        <w:t xml:space="preserve">one </w:t>
      </w:r>
      <w:r>
        <w:rPr>
          <w:rFonts w:ascii="Times New Roman" w:hAnsi="Times New Roman" w:cs="Times New Roman"/>
          <w:color w:val="000000" w:themeColor="text1"/>
          <w:sz w:val="24"/>
          <w:szCs w:val="24"/>
          <w:lang w:val="en-GB"/>
        </w:rPr>
        <w:t>in which it would be</w:t>
      </w:r>
      <w:r w:rsidRPr="007D4D1E">
        <w:rPr>
          <w:rFonts w:ascii="Times New Roman" w:hAnsi="Times New Roman" w:cs="Times New Roman"/>
          <w:color w:val="000000" w:themeColor="text1"/>
          <w:sz w:val="24"/>
          <w:szCs w:val="24"/>
          <w:lang w:val="en-GB"/>
        </w:rPr>
        <w:t xml:space="preserve"> clear that Filipino children with migrant mothers </w:t>
      </w:r>
      <w:r w:rsidRPr="007D4D1E">
        <w:rPr>
          <w:rFonts w:ascii="Times New Roman" w:hAnsi="Times New Roman" w:cs="Times New Roman"/>
          <w:i/>
          <w:color w:val="000000" w:themeColor="text1"/>
          <w:sz w:val="24"/>
          <w:szCs w:val="24"/>
          <w:lang w:val="en-GB"/>
        </w:rPr>
        <w:t xml:space="preserve">or </w:t>
      </w:r>
      <w:r w:rsidRPr="007D4D1E">
        <w:rPr>
          <w:rFonts w:ascii="Times New Roman" w:hAnsi="Times New Roman" w:cs="Times New Roman"/>
          <w:color w:val="000000" w:themeColor="text1"/>
          <w:sz w:val="24"/>
          <w:szCs w:val="24"/>
          <w:lang w:val="en-GB"/>
        </w:rPr>
        <w:t xml:space="preserve">fathers are </w:t>
      </w:r>
      <w:r>
        <w:rPr>
          <w:rFonts w:ascii="Times New Roman" w:hAnsi="Times New Roman" w:cs="Times New Roman"/>
          <w:color w:val="000000" w:themeColor="text1"/>
          <w:sz w:val="24"/>
          <w:szCs w:val="24"/>
          <w:lang w:val="en-GB"/>
        </w:rPr>
        <w:t>slightly</w:t>
      </w:r>
      <w:r w:rsidRPr="007D4D1E">
        <w:rPr>
          <w:rFonts w:ascii="Times New Roman" w:hAnsi="Times New Roman" w:cs="Times New Roman"/>
          <w:color w:val="000000" w:themeColor="text1"/>
          <w:sz w:val="24"/>
          <w:szCs w:val="24"/>
          <w:lang w:val="en-GB"/>
        </w:rPr>
        <w:t xml:space="preserve"> more likely to report being less happy, but that other factors, such as caregivers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mental health and family functioning, are much more important for children’s well-being </w:t>
      </w:r>
      <w:r w:rsidRPr="007D4D1E">
        <w:rPr>
          <w:rFonts w:ascii="Times New Roman" w:hAnsi="Times New Roman" w:cs="Times New Roman"/>
          <w:noProof/>
          <w:color w:val="000000" w:themeColor="text1"/>
          <w:sz w:val="24"/>
          <w:szCs w:val="24"/>
          <w:lang w:val="en-GB"/>
        </w:rPr>
        <w:t>(Jordan &amp; Graham, 2012)</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Furthermore,</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 vilification of migrant mothers by</w:t>
      </w:r>
      <w:r w:rsidRPr="007D4D1E">
        <w:rPr>
          <w:rFonts w:ascii="Times New Roman" w:hAnsi="Times New Roman" w:cs="Times New Roman"/>
          <w:color w:val="000000" w:themeColor="text1"/>
          <w:sz w:val="24"/>
          <w:szCs w:val="24"/>
          <w:lang w:val="en-GB"/>
        </w:rPr>
        <w:t xml:space="preserve"> authorities and the media is likely to produce more suffering for the children than </w:t>
      </w:r>
      <w:r>
        <w:rPr>
          <w:rFonts w:ascii="Times New Roman" w:hAnsi="Times New Roman" w:cs="Times New Roman"/>
          <w:color w:val="000000" w:themeColor="text1"/>
          <w:sz w:val="24"/>
          <w:szCs w:val="24"/>
          <w:lang w:val="en-GB"/>
        </w:rPr>
        <w:t xml:space="preserve">is </w:t>
      </w:r>
      <w:r w:rsidRPr="007D4D1E">
        <w:rPr>
          <w:rFonts w:ascii="Times New Roman" w:hAnsi="Times New Roman" w:cs="Times New Roman"/>
          <w:color w:val="000000" w:themeColor="text1"/>
          <w:sz w:val="24"/>
          <w:szCs w:val="24"/>
          <w:lang w:val="en-GB"/>
        </w:rPr>
        <w:t xml:space="preserve">the absence </w:t>
      </w:r>
      <w:r>
        <w:rPr>
          <w:rFonts w:ascii="Times New Roman" w:hAnsi="Times New Roman" w:cs="Times New Roman"/>
          <w:color w:val="000000" w:themeColor="text1"/>
          <w:sz w:val="24"/>
          <w:szCs w:val="24"/>
          <w:lang w:val="en-GB"/>
        </w:rPr>
        <w:t>of one or both parents</w:t>
      </w:r>
      <w:r w:rsidRPr="007D4D1E">
        <w:rPr>
          <w:rFonts w:ascii="Times New Roman" w:hAnsi="Times New Roman" w:cs="Times New Roman"/>
          <w:color w:val="000000" w:themeColor="text1"/>
          <w:sz w:val="24"/>
          <w:szCs w:val="24"/>
          <w:lang w:val="en-GB"/>
        </w:rPr>
        <w:t xml:space="preserve"> </w:t>
      </w:r>
      <w:r w:rsidRPr="007D4D1E">
        <w:rPr>
          <w:rFonts w:ascii="Times New Roman" w:hAnsi="Times New Roman" w:cs="Times New Roman"/>
          <w:noProof/>
          <w:color w:val="000000" w:themeColor="text1"/>
          <w:sz w:val="24"/>
          <w:szCs w:val="24"/>
          <w:lang w:val="en-GB"/>
        </w:rPr>
        <w:t>(Parreñas, 2002, p. 53)</w:t>
      </w:r>
      <w:r w:rsidRPr="007D4D1E">
        <w:rPr>
          <w:rFonts w:ascii="Times New Roman" w:hAnsi="Times New Roman" w:cs="Times New Roman"/>
          <w:color w:val="000000" w:themeColor="text1"/>
          <w:sz w:val="24"/>
          <w:szCs w:val="24"/>
          <w:lang w:val="en-GB"/>
        </w:rPr>
        <w:t>. In other words, the films’ narratives rely on a</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system of values </w:t>
      </w:r>
      <w:r>
        <w:rPr>
          <w:rFonts w:ascii="Times New Roman" w:hAnsi="Times New Roman" w:cs="Times New Roman"/>
          <w:color w:val="000000" w:themeColor="text1"/>
          <w:sz w:val="24"/>
          <w:szCs w:val="24"/>
          <w:lang w:val="en-GB"/>
        </w:rPr>
        <w:t>in which</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present </w:t>
      </w:r>
      <w:r w:rsidRPr="007D4D1E">
        <w:rPr>
          <w:rFonts w:ascii="Times New Roman" w:hAnsi="Times New Roman" w:cs="Times New Roman"/>
          <w:color w:val="000000" w:themeColor="text1"/>
          <w:sz w:val="24"/>
          <w:szCs w:val="24"/>
          <w:lang w:val="en-GB"/>
        </w:rPr>
        <w:t xml:space="preserve">care for children </w:t>
      </w:r>
      <w:r>
        <w:rPr>
          <w:rFonts w:ascii="Times New Roman" w:hAnsi="Times New Roman" w:cs="Times New Roman"/>
          <w:color w:val="000000" w:themeColor="text1"/>
          <w:sz w:val="24"/>
          <w:szCs w:val="24"/>
          <w:lang w:val="en-GB"/>
        </w:rPr>
        <w:t>is celebrated; this system of values seems to have limited room for interpreting au pairs as good (enough) mothers, due to their absence.</w:t>
      </w:r>
      <w:r w:rsidRPr="007D4D1E">
        <w:rPr>
          <w:rFonts w:ascii="Times New Roman" w:hAnsi="Times New Roman" w:cs="Times New Roman"/>
          <w:color w:val="000000" w:themeColor="text1"/>
          <w:sz w:val="24"/>
          <w:szCs w:val="24"/>
          <w:lang w:val="en-GB"/>
        </w:rPr>
        <w:t xml:space="preserve"> </w:t>
      </w:r>
    </w:p>
    <w:p w14:paraId="362B256D" w14:textId="77777777" w:rsidR="005F46F7" w:rsidRPr="007D4D1E" w:rsidRDefault="005F46F7" w:rsidP="00B43246">
      <w:pPr>
        <w:pStyle w:val="Overskrift2"/>
        <w:ind w:firstLine="0"/>
        <w:rPr>
          <w:rFonts w:ascii="Times New Roman" w:hAnsi="Times New Roman" w:cs="Times New Roman"/>
          <w:color w:val="000000" w:themeColor="text1"/>
          <w:lang w:val="en-GB"/>
        </w:rPr>
      </w:pPr>
      <w:r w:rsidRPr="007D4D1E">
        <w:rPr>
          <w:rFonts w:ascii="Times New Roman" w:hAnsi="Times New Roman" w:cs="Times New Roman"/>
          <w:color w:val="000000" w:themeColor="text1"/>
          <w:lang w:val="en-GB"/>
        </w:rPr>
        <w:t>Sex(</w:t>
      </w:r>
      <w:proofErr w:type="spellStart"/>
      <w:r w:rsidRPr="007D4D1E">
        <w:rPr>
          <w:rFonts w:ascii="Times New Roman" w:hAnsi="Times New Roman" w:cs="Times New Roman"/>
          <w:color w:val="000000" w:themeColor="text1"/>
          <w:lang w:val="en-GB"/>
        </w:rPr>
        <w:t>ualisation</w:t>
      </w:r>
      <w:proofErr w:type="spellEnd"/>
      <w:r w:rsidRPr="007D4D1E">
        <w:rPr>
          <w:rFonts w:ascii="Times New Roman" w:hAnsi="Times New Roman" w:cs="Times New Roman"/>
          <w:color w:val="000000" w:themeColor="text1"/>
          <w:lang w:val="en-GB"/>
        </w:rPr>
        <w:t>) in the au pair scheme</w:t>
      </w:r>
    </w:p>
    <w:p w14:paraId="3047A1A3" w14:textId="77777777" w:rsidR="005F46F7" w:rsidRPr="007D4D1E" w:rsidRDefault="005F46F7" w:rsidP="00FB7115">
      <w:pPr>
        <w:spacing w:line="276" w:lineRule="auto"/>
        <w:ind w:firstLine="0"/>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Stories of abuse play an important part in both </w:t>
      </w:r>
      <w:proofErr w:type="spellStart"/>
      <w:r w:rsidRPr="007D4D1E">
        <w:rPr>
          <w:rFonts w:ascii="Times New Roman" w:hAnsi="Times New Roman" w:cs="Times New Roman"/>
          <w:i/>
          <w:color w:val="000000" w:themeColor="text1"/>
          <w:sz w:val="24"/>
          <w:szCs w:val="24"/>
          <w:lang w:val="en-GB"/>
        </w:rPr>
        <w:t>Mammaranet</w:t>
      </w:r>
      <w:proofErr w:type="spellEnd"/>
      <w:r w:rsidRPr="007D4D1E">
        <w:rPr>
          <w:rFonts w:ascii="Times New Roman" w:hAnsi="Times New Roman" w:cs="Times New Roman"/>
          <w:i/>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and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color w:val="000000" w:themeColor="text1"/>
          <w:sz w:val="24"/>
          <w:szCs w:val="24"/>
          <w:lang w:val="en-GB"/>
        </w:rPr>
        <w:t xml:space="preserve">, and in the latter film </w:t>
      </w:r>
      <w:r>
        <w:rPr>
          <w:rFonts w:ascii="Times New Roman" w:hAnsi="Times New Roman" w:cs="Times New Roman"/>
          <w:color w:val="000000" w:themeColor="text1"/>
          <w:sz w:val="24"/>
          <w:szCs w:val="24"/>
          <w:lang w:val="en-GB"/>
        </w:rPr>
        <w:t>these stories</w:t>
      </w:r>
      <w:r w:rsidRPr="007D4D1E">
        <w:rPr>
          <w:rFonts w:ascii="Times New Roman" w:hAnsi="Times New Roman" w:cs="Times New Roman"/>
          <w:color w:val="000000" w:themeColor="text1"/>
          <w:sz w:val="24"/>
          <w:szCs w:val="24"/>
          <w:lang w:val="en-GB"/>
        </w:rPr>
        <w:t xml:space="preserve"> lend legitimacy to the documentary</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s</w:t>
      </w:r>
      <w:r>
        <w:rPr>
          <w:rFonts w:ascii="Times New Roman" w:hAnsi="Times New Roman" w:cs="Times New Roman"/>
          <w:color w:val="000000" w:themeColor="text1"/>
          <w:sz w:val="24"/>
          <w:szCs w:val="24"/>
          <w:lang w:val="en-GB"/>
        </w:rPr>
        <w:t xml:space="preserve"> educational and current affairs genre </w:t>
      </w:r>
      <w:r w:rsidRPr="007D4D1E">
        <w:rPr>
          <w:rFonts w:ascii="Times New Roman" w:hAnsi="Times New Roman" w:cs="Times New Roman"/>
          <w:color w:val="000000" w:themeColor="text1"/>
          <w:sz w:val="24"/>
          <w:szCs w:val="24"/>
          <w:lang w:val="en-GB"/>
        </w:rPr>
        <w:t xml:space="preserve">by adding a sense of urgency: </w:t>
      </w:r>
      <w:r>
        <w:rPr>
          <w:rFonts w:ascii="Times New Roman" w:hAnsi="Times New Roman" w:cs="Times New Roman"/>
          <w:color w:val="000000" w:themeColor="text1"/>
          <w:sz w:val="24"/>
          <w:szCs w:val="24"/>
          <w:lang w:val="en-GB"/>
        </w:rPr>
        <w:t>au pairing is portrayed as a form of</w:t>
      </w:r>
      <w:r w:rsidRPr="007D4D1E">
        <w:rPr>
          <w:rFonts w:ascii="Times New Roman" w:hAnsi="Times New Roman" w:cs="Times New Roman"/>
          <w:color w:val="000000" w:themeColor="text1"/>
          <w:sz w:val="24"/>
          <w:szCs w:val="24"/>
          <w:lang w:val="en-GB"/>
        </w:rPr>
        <w:t xml:space="preserve"> domestic service with the risk of sexual abuse and trafficking. In the following</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 look at how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lastRenderedPageBreak/>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color w:val="000000" w:themeColor="text1"/>
          <w:sz w:val="24"/>
          <w:szCs w:val="24"/>
          <w:lang w:val="en-GB"/>
        </w:rPr>
        <w:t xml:space="preserve"> construct</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trafficking and sexual abuse as problems in the au pair scheme</w:t>
      </w:r>
      <w:r>
        <w:rPr>
          <w:rFonts w:ascii="Times New Roman" w:hAnsi="Times New Roman" w:cs="Times New Roman"/>
          <w:color w:val="000000" w:themeColor="text1"/>
          <w:sz w:val="24"/>
          <w:szCs w:val="24"/>
          <w:lang w:val="en-GB"/>
        </w:rPr>
        <w:t>, and examine</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how </w:t>
      </w:r>
      <w:r w:rsidRPr="007D4D1E">
        <w:rPr>
          <w:rFonts w:ascii="Times New Roman" w:hAnsi="Times New Roman" w:cs="Times New Roman"/>
          <w:color w:val="000000" w:themeColor="text1"/>
          <w:sz w:val="24"/>
          <w:szCs w:val="24"/>
          <w:lang w:val="en-GB"/>
        </w:rPr>
        <w:t>this particular framing of feminine vulnerability</w:t>
      </w:r>
      <w:r>
        <w:rPr>
          <w:rFonts w:ascii="Times New Roman" w:hAnsi="Times New Roman" w:cs="Times New Roman"/>
          <w:color w:val="000000" w:themeColor="text1"/>
          <w:sz w:val="24"/>
          <w:szCs w:val="24"/>
          <w:lang w:val="en-GB"/>
        </w:rPr>
        <w:t xml:space="preserve"> impacts </w:t>
      </w:r>
      <w:r w:rsidRPr="007D4D1E">
        <w:rPr>
          <w:rFonts w:ascii="Times New Roman" w:hAnsi="Times New Roman" w:cs="Times New Roman"/>
          <w:color w:val="000000" w:themeColor="text1"/>
          <w:sz w:val="24"/>
          <w:szCs w:val="24"/>
          <w:lang w:val="en-GB"/>
        </w:rPr>
        <w:t xml:space="preserve">the </w:t>
      </w:r>
      <w:r>
        <w:rPr>
          <w:rFonts w:ascii="Times New Roman" w:hAnsi="Times New Roman" w:cs="Times New Roman"/>
          <w:color w:val="000000" w:themeColor="text1"/>
          <w:sz w:val="24"/>
          <w:szCs w:val="24"/>
          <w:lang w:val="en-GB"/>
        </w:rPr>
        <w:t>conceptualisation</w:t>
      </w:r>
      <w:r w:rsidRPr="007D4D1E">
        <w:rPr>
          <w:rFonts w:ascii="Times New Roman" w:hAnsi="Times New Roman" w:cs="Times New Roman"/>
          <w:color w:val="000000" w:themeColor="text1"/>
          <w:sz w:val="24"/>
          <w:szCs w:val="24"/>
          <w:lang w:val="en-GB"/>
        </w:rPr>
        <w:t xml:space="preserve"> of au pairs</w:t>
      </w:r>
      <w:r>
        <w:rPr>
          <w:rFonts w:ascii="Times New Roman" w:hAnsi="Times New Roman" w:cs="Times New Roman"/>
          <w:color w:val="000000" w:themeColor="text1"/>
          <w:sz w:val="24"/>
          <w:szCs w:val="24"/>
          <w:lang w:val="en-GB"/>
        </w:rPr>
        <w:t>.</w:t>
      </w:r>
    </w:p>
    <w:p w14:paraId="4710B84A" w14:textId="77777777" w:rsidR="005F46F7" w:rsidRPr="007D4D1E" w:rsidRDefault="005F46F7" w:rsidP="00FB7115">
      <w:pPr>
        <w:spacing w:line="276" w:lineRule="auto"/>
        <w:ind w:firstLine="708"/>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Human trafficking is a key theme in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Pr>
          <w:rFonts w:ascii="Times New Roman" w:hAnsi="Times New Roman" w:cs="Times New Roman"/>
          <w:color w:val="000000" w:themeColor="text1"/>
          <w:sz w:val="24"/>
          <w:szCs w:val="24"/>
          <w:lang w:val="en-GB"/>
        </w:rPr>
        <w:t>,</w:t>
      </w:r>
      <w:r w:rsidRPr="007D4D1E">
        <w:rPr>
          <w:rFonts w:ascii="Times New Roman" w:hAnsi="Times New Roman" w:cs="Times New Roman"/>
          <w:i/>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and is largely told through Christy’s story</w:t>
      </w:r>
      <w:r w:rsidRPr="007D4D1E">
        <w:rPr>
          <w:rFonts w:ascii="Times New Roman" w:hAnsi="Times New Roman" w:cs="Times New Roman"/>
          <w:i/>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Accompanied by gentle piano music, she talks sobbingly about never </w:t>
      </w:r>
      <w:r>
        <w:rPr>
          <w:rFonts w:ascii="Times New Roman" w:hAnsi="Times New Roman" w:cs="Times New Roman"/>
          <w:color w:val="000000" w:themeColor="text1"/>
          <w:sz w:val="24"/>
          <w:szCs w:val="24"/>
          <w:lang w:val="en-GB"/>
        </w:rPr>
        <w:t xml:space="preserve">having had </w:t>
      </w:r>
      <w:r w:rsidRPr="007D4D1E">
        <w:rPr>
          <w:rFonts w:ascii="Times New Roman" w:hAnsi="Times New Roman" w:cs="Times New Roman"/>
          <w:color w:val="000000" w:themeColor="text1"/>
          <w:sz w:val="24"/>
          <w:szCs w:val="24"/>
          <w:lang w:val="en-GB"/>
        </w:rPr>
        <w:t>time off, her own room</w:t>
      </w:r>
      <w:r>
        <w:rPr>
          <w:rFonts w:ascii="Times New Roman" w:hAnsi="Times New Roman" w:cs="Times New Roman"/>
          <w:color w:val="000000" w:themeColor="text1"/>
          <w:sz w:val="24"/>
          <w:szCs w:val="24"/>
          <w:lang w:val="en-GB"/>
        </w:rPr>
        <w:t xml:space="preserve"> or a</w:t>
      </w:r>
      <w:r w:rsidRPr="007D4D1E">
        <w:rPr>
          <w:rFonts w:ascii="Times New Roman" w:hAnsi="Times New Roman" w:cs="Times New Roman"/>
          <w:color w:val="000000" w:themeColor="text1"/>
          <w:sz w:val="24"/>
          <w:szCs w:val="24"/>
          <w:lang w:val="en-GB"/>
        </w:rPr>
        <w:t xml:space="preserve"> cell phone, and not</w:t>
      </w:r>
      <w:r>
        <w:rPr>
          <w:rFonts w:ascii="Times New Roman" w:hAnsi="Times New Roman" w:cs="Times New Roman"/>
          <w:color w:val="000000" w:themeColor="text1"/>
          <w:sz w:val="24"/>
          <w:szCs w:val="24"/>
          <w:lang w:val="en-GB"/>
        </w:rPr>
        <w:t xml:space="preserve"> having been</w:t>
      </w:r>
      <w:r w:rsidRPr="007D4D1E">
        <w:rPr>
          <w:rFonts w:ascii="Times New Roman" w:hAnsi="Times New Roman" w:cs="Times New Roman"/>
          <w:color w:val="000000" w:themeColor="text1"/>
          <w:sz w:val="24"/>
          <w:szCs w:val="24"/>
          <w:lang w:val="en-GB"/>
        </w:rPr>
        <w:t xml:space="preserve"> allowed to eat with the family or to </w:t>
      </w:r>
      <w:r>
        <w:rPr>
          <w:rFonts w:ascii="Times New Roman" w:hAnsi="Times New Roman" w:cs="Times New Roman"/>
          <w:color w:val="000000" w:themeColor="text1"/>
          <w:sz w:val="24"/>
          <w:szCs w:val="24"/>
          <w:lang w:val="en-GB"/>
        </w:rPr>
        <w:t>leave</w:t>
      </w:r>
      <w:r w:rsidRPr="007D4D1E">
        <w:rPr>
          <w:rFonts w:ascii="Times New Roman" w:hAnsi="Times New Roman" w:cs="Times New Roman"/>
          <w:color w:val="000000" w:themeColor="text1"/>
          <w:sz w:val="24"/>
          <w:szCs w:val="24"/>
          <w:lang w:val="en-GB"/>
        </w:rPr>
        <w:t xml:space="preserve"> the house. The voiceover </w:t>
      </w:r>
      <w:r>
        <w:rPr>
          <w:rFonts w:ascii="Times New Roman" w:hAnsi="Times New Roman" w:cs="Times New Roman"/>
          <w:color w:val="000000" w:themeColor="text1"/>
          <w:sz w:val="24"/>
          <w:szCs w:val="24"/>
          <w:lang w:val="en-GB"/>
        </w:rPr>
        <w:t>states</w:t>
      </w:r>
      <w:r w:rsidRPr="007D4D1E">
        <w:rPr>
          <w:rFonts w:ascii="Times New Roman" w:hAnsi="Times New Roman" w:cs="Times New Roman"/>
          <w:color w:val="000000" w:themeColor="text1"/>
          <w:sz w:val="24"/>
          <w:szCs w:val="24"/>
          <w:lang w:val="en-GB"/>
        </w:rPr>
        <w:t xml:space="preserve"> that Christy </w:t>
      </w:r>
      <w:r>
        <w:rPr>
          <w:rFonts w:ascii="Times New Roman" w:hAnsi="Times New Roman" w:cs="Times New Roman"/>
          <w:color w:val="000000" w:themeColor="text1"/>
          <w:sz w:val="24"/>
          <w:szCs w:val="24"/>
          <w:lang w:val="en-GB"/>
        </w:rPr>
        <w:t xml:space="preserve">had </w:t>
      </w:r>
      <w:r w:rsidRPr="007D4D1E">
        <w:rPr>
          <w:rFonts w:ascii="Times New Roman" w:hAnsi="Times New Roman" w:cs="Times New Roman"/>
          <w:color w:val="000000" w:themeColor="text1"/>
          <w:sz w:val="24"/>
          <w:szCs w:val="24"/>
          <w:lang w:val="en-GB"/>
        </w:rPr>
        <w:t xml:space="preserve">worked for the host family when they lived abroad, and she </w:t>
      </w:r>
      <w:r>
        <w:rPr>
          <w:rFonts w:ascii="Times New Roman" w:hAnsi="Times New Roman" w:cs="Times New Roman"/>
          <w:color w:val="000000" w:themeColor="text1"/>
          <w:sz w:val="24"/>
          <w:szCs w:val="24"/>
          <w:lang w:val="en-GB"/>
        </w:rPr>
        <w:t xml:space="preserve">had </w:t>
      </w:r>
      <w:r w:rsidRPr="007D4D1E">
        <w:rPr>
          <w:rFonts w:ascii="Times New Roman" w:hAnsi="Times New Roman" w:cs="Times New Roman"/>
          <w:color w:val="000000" w:themeColor="text1"/>
          <w:sz w:val="24"/>
          <w:szCs w:val="24"/>
          <w:lang w:val="en-GB"/>
        </w:rPr>
        <w:t>felt pressured to go with them to Norway because she owed them money. Eventually</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she managed to flee with the help of a neighbour</w:t>
      </w:r>
      <w:r>
        <w:rPr>
          <w:rFonts w:ascii="Times New Roman" w:hAnsi="Times New Roman" w:cs="Times New Roman"/>
          <w:color w:val="000000" w:themeColor="text1"/>
          <w:sz w:val="24"/>
          <w:szCs w:val="24"/>
          <w:lang w:val="en-GB"/>
        </w:rPr>
        <w:t>ing</w:t>
      </w:r>
      <w:r w:rsidRPr="007D4D1E">
        <w:rPr>
          <w:rFonts w:ascii="Times New Roman" w:hAnsi="Times New Roman" w:cs="Times New Roman"/>
          <w:color w:val="000000" w:themeColor="text1"/>
          <w:sz w:val="24"/>
          <w:szCs w:val="24"/>
          <w:lang w:val="en-GB"/>
        </w:rPr>
        <w:t xml:space="preserve"> au pair, and</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through the film</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we follow Christy and her lawyer as they work </w:t>
      </w:r>
      <w:r>
        <w:rPr>
          <w:rFonts w:ascii="Times New Roman" w:hAnsi="Times New Roman" w:cs="Times New Roman"/>
          <w:color w:val="000000" w:themeColor="text1"/>
          <w:sz w:val="24"/>
          <w:szCs w:val="24"/>
          <w:lang w:val="en-GB"/>
        </w:rPr>
        <w:t>to put</w:t>
      </w:r>
      <w:r w:rsidRPr="007D4D1E">
        <w:rPr>
          <w:rFonts w:ascii="Times New Roman" w:hAnsi="Times New Roman" w:cs="Times New Roman"/>
          <w:color w:val="000000" w:themeColor="text1"/>
          <w:sz w:val="24"/>
          <w:szCs w:val="24"/>
          <w:lang w:val="en-GB"/>
        </w:rPr>
        <w:t xml:space="preserve"> forward Christy’s case as trafficking. Trafficking also comes up in a sequence </w:t>
      </w:r>
      <w:r>
        <w:rPr>
          <w:rFonts w:ascii="Times New Roman" w:hAnsi="Times New Roman" w:cs="Times New Roman"/>
          <w:color w:val="000000" w:themeColor="text1"/>
          <w:sz w:val="24"/>
          <w:szCs w:val="24"/>
          <w:lang w:val="en-GB"/>
        </w:rPr>
        <w:t>in which</w:t>
      </w:r>
      <w:r w:rsidRPr="007D4D1E">
        <w:rPr>
          <w:rFonts w:ascii="Times New Roman" w:hAnsi="Times New Roman" w:cs="Times New Roman"/>
          <w:color w:val="000000" w:themeColor="text1"/>
          <w:sz w:val="24"/>
          <w:szCs w:val="24"/>
          <w:lang w:val="en-GB"/>
        </w:rPr>
        <w:t xml:space="preserve"> the camera follows au pairs-to-be who attend a one-day preparation course in the Philippines. </w:t>
      </w:r>
      <w:r>
        <w:rPr>
          <w:rFonts w:ascii="Times New Roman" w:hAnsi="Times New Roman" w:cs="Times New Roman"/>
          <w:color w:val="000000" w:themeColor="text1"/>
          <w:sz w:val="24"/>
          <w:szCs w:val="24"/>
          <w:lang w:val="en-GB"/>
        </w:rPr>
        <w:t>At the course, there</w:t>
      </w:r>
      <w:r w:rsidRPr="007D4D1E">
        <w:rPr>
          <w:rFonts w:ascii="Times New Roman" w:hAnsi="Times New Roman" w:cs="Times New Roman"/>
          <w:color w:val="000000" w:themeColor="text1"/>
          <w:sz w:val="24"/>
          <w:szCs w:val="24"/>
          <w:lang w:val="en-GB"/>
        </w:rPr>
        <w:t xml:space="preserve"> are signs from organisations working against human trafficking</w:t>
      </w:r>
      <w:r>
        <w:rPr>
          <w:rFonts w:ascii="Times New Roman" w:hAnsi="Times New Roman" w:cs="Times New Roman"/>
          <w:color w:val="000000" w:themeColor="text1"/>
          <w:sz w:val="24"/>
          <w:szCs w:val="24"/>
          <w:lang w:val="en-GB"/>
        </w:rPr>
        <w:t>, and the</w:t>
      </w:r>
      <w:r w:rsidRPr="007D4D1E">
        <w:rPr>
          <w:rFonts w:ascii="Times New Roman" w:hAnsi="Times New Roman" w:cs="Times New Roman"/>
          <w:color w:val="000000" w:themeColor="text1"/>
          <w:sz w:val="24"/>
          <w:szCs w:val="24"/>
          <w:lang w:val="en-GB"/>
        </w:rPr>
        <w:t xml:space="preserve"> voiceover points out that “Filipino authorities want to protect their girls”.</w:t>
      </w:r>
    </w:p>
    <w:p w14:paraId="677AD30F" w14:textId="77777777" w:rsidR="005F46F7" w:rsidRPr="007D4D1E" w:rsidRDefault="005F46F7" w:rsidP="00FB7115">
      <w:pPr>
        <w:spacing w:line="276" w:lineRule="auto"/>
        <w:ind w:firstLine="708"/>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The next sequence shows the anonymous au pairs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who talk about unpaid overtime and elaborate task lists before gradually </w:t>
      </w:r>
      <w:r>
        <w:rPr>
          <w:rFonts w:ascii="Times New Roman" w:hAnsi="Times New Roman" w:cs="Times New Roman"/>
          <w:color w:val="000000" w:themeColor="text1"/>
          <w:sz w:val="24"/>
          <w:szCs w:val="24"/>
          <w:lang w:val="en-GB"/>
        </w:rPr>
        <w:t>speaking</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out </w:t>
      </w:r>
      <w:r w:rsidRPr="007D4D1E">
        <w:rPr>
          <w:rFonts w:ascii="Times New Roman" w:hAnsi="Times New Roman" w:cs="Times New Roman"/>
          <w:color w:val="000000" w:themeColor="text1"/>
          <w:sz w:val="24"/>
          <w:szCs w:val="24"/>
          <w:lang w:val="en-GB"/>
        </w:rPr>
        <w:t xml:space="preserve">about </w:t>
      </w:r>
      <w:r>
        <w:rPr>
          <w:rFonts w:ascii="Times New Roman" w:hAnsi="Times New Roman" w:cs="Times New Roman"/>
          <w:color w:val="000000" w:themeColor="text1"/>
          <w:sz w:val="24"/>
          <w:szCs w:val="24"/>
          <w:lang w:val="en-GB"/>
        </w:rPr>
        <w:t xml:space="preserve">sexual abuse from </w:t>
      </w:r>
      <w:r w:rsidRPr="007D4D1E">
        <w:rPr>
          <w:rFonts w:ascii="Times New Roman" w:hAnsi="Times New Roman" w:cs="Times New Roman"/>
          <w:color w:val="000000" w:themeColor="text1"/>
          <w:sz w:val="24"/>
          <w:szCs w:val="24"/>
          <w:lang w:val="en-GB"/>
        </w:rPr>
        <w:t>the host fathers. The</w:t>
      </w:r>
      <w:r>
        <w:rPr>
          <w:rFonts w:ascii="Times New Roman" w:hAnsi="Times New Roman" w:cs="Times New Roman"/>
          <w:color w:val="000000" w:themeColor="text1"/>
          <w:sz w:val="24"/>
          <w:szCs w:val="24"/>
          <w:lang w:val="en-GB"/>
        </w:rPr>
        <w:t>ir</w:t>
      </w:r>
      <w:r w:rsidRPr="007D4D1E">
        <w:rPr>
          <w:rFonts w:ascii="Times New Roman" w:hAnsi="Times New Roman" w:cs="Times New Roman"/>
          <w:color w:val="000000" w:themeColor="text1"/>
          <w:sz w:val="24"/>
          <w:szCs w:val="24"/>
          <w:lang w:val="en-GB"/>
        </w:rPr>
        <w:t xml:space="preserve"> stories are cross-cut with scenes from a beauty pageant and a Christmas party: Christy and the anonymous au pairs talk about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 xml:space="preserve">abuse of labour rights, </w:t>
      </w:r>
      <w:r>
        <w:rPr>
          <w:rFonts w:ascii="Times New Roman" w:hAnsi="Times New Roman" w:cs="Times New Roman"/>
          <w:color w:val="000000" w:themeColor="text1"/>
          <w:sz w:val="24"/>
          <w:szCs w:val="24"/>
          <w:lang w:val="en-GB"/>
        </w:rPr>
        <w:t>and</w:t>
      </w:r>
      <w:r w:rsidRPr="007D4D1E">
        <w:rPr>
          <w:rFonts w:ascii="Times New Roman" w:hAnsi="Times New Roman" w:cs="Times New Roman"/>
          <w:color w:val="000000" w:themeColor="text1"/>
          <w:sz w:val="24"/>
          <w:szCs w:val="24"/>
          <w:lang w:val="en-GB"/>
        </w:rPr>
        <w:t xml:space="preserve"> one au pair </w:t>
      </w:r>
      <w:r>
        <w:rPr>
          <w:rFonts w:ascii="Times New Roman" w:hAnsi="Times New Roman" w:cs="Times New Roman"/>
          <w:color w:val="000000" w:themeColor="text1"/>
          <w:sz w:val="24"/>
          <w:szCs w:val="24"/>
          <w:lang w:val="en-GB"/>
        </w:rPr>
        <w:t>states that</w:t>
      </w:r>
      <w:r w:rsidRPr="007D4D1E">
        <w:rPr>
          <w:rFonts w:ascii="Times New Roman" w:hAnsi="Times New Roman" w:cs="Times New Roman"/>
          <w:color w:val="000000" w:themeColor="text1"/>
          <w:sz w:val="24"/>
          <w:szCs w:val="24"/>
          <w:lang w:val="en-GB"/>
        </w:rPr>
        <w:t xml:space="preserve"> her host dad</w:t>
      </w:r>
      <w:r>
        <w:rPr>
          <w:rFonts w:ascii="Times New Roman" w:hAnsi="Times New Roman" w:cs="Times New Roman"/>
          <w:color w:val="000000" w:themeColor="text1"/>
          <w:sz w:val="24"/>
          <w:szCs w:val="24"/>
          <w:lang w:val="en-GB"/>
        </w:rPr>
        <w:t xml:space="preserve"> was</w:t>
      </w:r>
      <w:r w:rsidRPr="007D4D1E">
        <w:rPr>
          <w:rFonts w:ascii="Times New Roman" w:hAnsi="Times New Roman" w:cs="Times New Roman"/>
          <w:color w:val="000000" w:themeColor="text1"/>
          <w:sz w:val="24"/>
          <w:szCs w:val="24"/>
          <w:lang w:val="en-GB"/>
        </w:rPr>
        <w:t xml:space="preserve"> “not looking for an au pair, but looking for a sex slave”. The next cut shows au pairs getting ready for the Miss Au Pair beauty pageant, putting on heavy evening make-up before joining in a shared prayer. The voiceover states, “tonight, they are all princesses”</w:t>
      </w:r>
      <w:r>
        <w:rPr>
          <w:rFonts w:ascii="Times New Roman" w:hAnsi="Times New Roman" w:cs="Times New Roman"/>
          <w:color w:val="000000" w:themeColor="text1"/>
          <w:sz w:val="24"/>
          <w:szCs w:val="24"/>
          <w:lang w:val="en-GB"/>
        </w:rPr>
        <w:t>. The</w:t>
      </w:r>
      <w:r w:rsidRPr="007D4D1E">
        <w:rPr>
          <w:rFonts w:ascii="Times New Roman" w:hAnsi="Times New Roman" w:cs="Times New Roman"/>
          <w:color w:val="000000" w:themeColor="text1"/>
          <w:sz w:val="24"/>
          <w:szCs w:val="24"/>
          <w:lang w:val="en-GB"/>
        </w:rPr>
        <w:t xml:space="preserve"> women are shown dancing on stage, followed by pos</w:t>
      </w:r>
      <w:r>
        <w:rPr>
          <w:rFonts w:ascii="Times New Roman" w:hAnsi="Times New Roman" w:cs="Times New Roman"/>
          <w:color w:val="000000" w:themeColor="text1"/>
          <w:sz w:val="24"/>
          <w:szCs w:val="24"/>
          <w:lang w:val="en-GB"/>
        </w:rPr>
        <w:t>ing</w:t>
      </w:r>
      <w:r w:rsidRPr="007D4D1E">
        <w:rPr>
          <w:rFonts w:ascii="Times New Roman" w:hAnsi="Times New Roman" w:cs="Times New Roman"/>
          <w:color w:val="000000" w:themeColor="text1"/>
          <w:sz w:val="24"/>
          <w:szCs w:val="24"/>
          <w:lang w:val="en-GB"/>
        </w:rPr>
        <w:t xml:space="preserve"> in spectacular evening dresses. </w:t>
      </w:r>
      <w:r>
        <w:rPr>
          <w:rFonts w:ascii="Times New Roman" w:hAnsi="Times New Roman" w:cs="Times New Roman"/>
          <w:color w:val="000000" w:themeColor="text1"/>
          <w:sz w:val="24"/>
          <w:szCs w:val="24"/>
          <w:lang w:val="en-GB"/>
        </w:rPr>
        <w:t>There is also another instance of similar combination of scenes.</w:t>
      </w:r>
      <w:r w:rsidRPr="007D4D1E">
        <w:rPr>
          <w:rFonts w:ascii="Times New Roman" w:hAnsi="Times New Roman" w:cs="Times New Roman"/>
          <w:color w:val="000000" w:themeColor="text1"/>
          <w:sz w:val="24"/>
          <w:szCs w:val="24"/>
          <w:lang w:val="en-GB"/>
        </w:rPr>
        <w:t xml:space="preserve"> One of the anonymous au pairs twist</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uncomfortably in her seat before </w:t>
      </w:r>
      <w:r>
        <w:rPr>
          <w:rFonts w:ascii="Times New Roman" w:hAnsi="Times New Roman" w:cs="Times New Roman"/>
          <w:color w:val="000000" w:themeColor="text1"/>
          <w:sz w:val="24"/>
          <w:szCs w:val="24"/>
          <w:lang w:val="en-GB"/>
        </w:rPr>
        <w:t>beginning</w:t>
      </w:r>
      <w:r w:rsidRPr="007D4D1E">
        <w:rPr>
          <w:rFonts w:ascii="Times New Roman" w:hAnsi="Times New Roman" w:cs="Times New Roman"/>
          <w:color w:val="000000" w:themeColor="text1"/>
          <w:sz w:val="24"/>
          <w:szCs w:val="24"/>
          <w:lang w:val="en-GB"/>
        </w:rPr>
        <w:t xml:space="preserve"> to cry, talking about the host dad’s sexual </w:t>
      </w:r>
      <w:r w:rsidRPr="007D4D1E">
        <w:rPr>
          <w:rFonts w:ascii="Times New Roman" w:hAnsi="Times New Roman" w:cs="Times New Roman"/>
          <w:color w:val="000000" w:themeColor="text1"/>
          <w:sz w:val="24"/>
          <w:szCs w:val="24"/>
          <w:lang w:val="en-GB"/>
        </w:rPr>
        <w:lastRenderedPageBreak/>
        <w:t>abuse</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This is followed by several other stories of </w:t>
      </w:r>
      <w:r>
        <w:rPr>
          <w:rFonts w:ascii="Times New Roman" w:hAnsi="Times New Roman" w:cs="Times New Roman"/>
          <w:color w:val="000000" w:themeColor="text1"/>
          <w:sz w:val="24"/>
          <w:szCs w:val="24"/>
          <w:lang w:val="en-GB"/>
        </w:rPr>
        <w:t xml:space="preserve">au pairs being </w:t>
      </w:r>
      <w:r w:rsidRPr="007D4D1E">
        <w:rPr>
          <w:rFonts w:ascii="Times New Roman" w:hAnsi="Times New Roman" w:cs="Times New Roman"/>
          <w:color w:val="000000" w:themeColor="text1"/>
          <w:sz w:val="24"/>
          <w:szCs w:val="24"/>
          <w:lang w:val="en-GB"/>
        </w:rPr>
        <w:t>sexual</w:t>
      </w:r>
      <w:r>
        <w:rPr>
          <w:rFonts w:ascii="Times New Roman" w:hAnsi="Times New Roman" w:cs="Times New Roman"/>
          <w:color w:val="000000" w:themeColor="text1"/>
          <w:sz w:val="24"/>
          <w:szCs w:val="24"/>
          <w:lang w:val="en-GB"/>
        </w:rPr>
        <w:t>ly</w:t>
      </w:r>
      <w:r w:rsidRPr="007D4D1E">
        <w:rPr>
          <w:rFonts w:ascii="Times New Roman" w:hAnsi="Times New Roman" w:cs="Times New Roman"/>
          <w:color w:val="000000" w:themeColor="text1"/>
          <w:sz w:val="24"/>
          <w:szCs w:val="24"/>
          <w:lang w:val="en-GB"/>
        </w:rPr>
        <w:t xml:space="preserve"> abuse</w:t>
      </w:r>
      <w:r>
        <w:rPr>
          <w:rFonts w:ascii="Times New Roman" w:hAnsi="Times New Roman" w:cs="Times New Roman"/>
          <w:color w:val="000000" w:themeColor="text1"/>
          <w:sz w:val="24"/>
          <w:szCs w:val="24"/>
          <w:lang w:val="en-GB"/>
        </w:rPr>
        <w:t>d by host dads</w:t>
      </w:r>
      <w:r w:rsidRPr="007D4D1E">
        <w:rPr>
          <w:rFonts w:ascii="Times New Roman" w:hAnsi="Times New Roman" w:cs="Times New Roman"/>
          <w:color w:val="000000" w:themeColor="text1"/>
          <w:sz w:val="24"/>
          <w:szCs w:val="24"/>
          <w:lang w:val="en-GB"/>
        </w:rPr>
        <w:t xml:space="preserve">. The next cut shows a group of giggling, young au pairs in matching clothes performing choreography to a popular Christmas pop song at a party </w:t>
      </w:r>
      <w:r>
        <w:rPr>
          <w:rFonts w:ascii="Times New Roman" w:hAnsi="Times New Roman" w:cs="Times New Roman"/>
          <w:color w:val="000000" w:themeColor="text1"/>
          <w:sz w:val="24"/>
          <w:szCs w:val="24"/>
          <w:lang w:val="en-GB"/>
        </w:rPr>
        <w:t>at</w:t>
      </w:r>
      <w:r w:rsidRPr="007D4D1E">
        <w:rPr>
          <w:rFonts w:ascii="Times New Roman" w:hAnsi="Times New Roman" w:cs="Times New Roman"/>
          <w:color w:val="000000" w:themeColor="text1"/>
          <w:sz w:val="24"/>
          <w:szCs w:val="24"/>
          <w:lang w:val="en-GB"/>
        </w:rPr>
        <w:t xml:space="preserve"> the Filipino </w:t>
      </w:r>
      <w:r>
        <w:rPr>
          <w:rFonts w:ascii="Times New Roman" w:hAnsi="Times New Roman" w:cs="Times New Roman"/>
          <w:color w:val="000000" w:themeColor="text1"/>
          <w:sz w:val="24"/>
          <w:szCs w:val="24"/>
          <w:lang w:val="en-GB"/>
        </w:rPr>
        <w:t>A</w:t>
      </w:r>
      <w:r w:rsidRPr="007D4D1E">
        <w:rPr>
          <w:rFonts w:ascii="Times New Roman" w:hAnsi="Times New Roman" w:cs="Times New Roman"/>
          <w:color w:val="000000" w:themeColor="text1"/>
          <w:sz w:val="24"/>
          <w:szCs w:val="24"/>
          <w:lang w:val="en-GB"/>
        </w:rPr>
        <w:t>ssociation.</w:t>
      </w:r>
    </w:p>
    <w:p w14:paraId="6DFFE108" w14:textId="77777777" w:rsidR="005F46F7" w:rsidRPr="000873BC" w:rsidRDefault="005F46F7" w:rsidP="00FB711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T</w:t>
      </w:r>
      <w:r w:rsidRPr="007D4D1E">
        <w:rPr>
          <w:rFonts w:ascii="Times New Roman" w:hAnsi="Times New Roman" w:cs="Times New Roman"/>
          <w:color w:val="000000" w:themeColor="text1"/>
          <w:sz w:val="24"/>
          <w:szCs w:val="24"/>
          <w:lang w:val="en-GB"/>
        </w:rPr>
        <w:t>he potential for trafficking, labour exploitation and sexual abuse</w:t>
      </w:r>
      <w:r>
        <w:rPr>
          <w:rFonts w:ascii="Times New Roman" w:hAnsi="Times New Roman" w:cs="Times New Roman"/>
          <w:color w:val="000000" w:themeColor="text1"/>
          <w:sz w:val="24"/>
          <w:szCs w:val="24"/>
          <w:lang w:val="en-GB"/>
        </w:rPr>
        <w:t xml:space="preserve"> in the au pair scheme</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is highlighted</w:t>
      </w:r>
      <w:r w:rsidRPr="007D4D1E">
        <w:rPr>
          <w:rFonts w:ascii="Times New Roman" w:hAnsi="Times New Roman" w:cs="Times New Roman"/>
          <w:color w:val="000000" w:themeColor="text1"/>
          <w:sz w:val="24"/>
          <w:szCs w:val="24"/>
          <w:lang w:val="en-GB"/>
        </w:rPr>
        <w:t xml:space="preserve"> through</w:t>
      </w:r>
      <w:r>
        <w:rPr>
          <w:rFonts w:ascii="Times New Roman" w:hAnsi="Times New Roman" w:cs="Times New Roman"/>
          <w:color w:val="000000" w:themeColor="text1"/>
          <w:sz w:val="24"/>
          <w:szCs w:val="24"/>
          <w:lang w:val="en-GB"/>
        </w:rPr>
        <w:t>out</w:t>
      </w:r>
      <w:r w:rsidRPr="007D4D1E">
        <w:rPr>
          <w:rFonts w:ascii="Times New Roman" w:hAnsi="Times New Roman" w:cs="Times New Roman"/>
          <w:color w:val="000000" w:themeColor="text1"/>
          <w:sz w:val="24"/>
          <w:szCs w:val="24"/>
          <w:lang w:val="en-GB"/>
        </w:rPr>
        <w:t xml:space="preserve"> the film, </w:t>
      </w:r>
      <w:r>
        <w:rPr>
          <w:rFonts w:ascii="Times New Roman" w:hAnsi="Times New Roman" w:cs="Times New Roman"/>
          <w:color w:val="000000" w:themeColor="text1"/>
          <w:sz w:val="24"/>
          <w:szCs w:val="24"/>
          <w:lang w:val="en-GB"/>
        </w:rPr>
        <w:t>which depicts</w:t>
      </w:r>
      <w:r w:rsidRPr="007D4D1E">
        <w:rPr>
          <w:rFonts w:ascii="Times New Roman" w:hAnsi="Times New Roman" w:cs="Times New Roman"/>
          <w:color w:val="000000" w:themeColor="text1"/>
          <w:sz w:val="24"/>
          <w:szCs w:val="24"/>
          <w:lang w:val="en-GB"/>
        </w:rPr>
        <w:t xml:space="preserve"> au pairs as vulnerable. Yet, despite the recurring theme of labour exploitation</w:t>
      </w:r>
      <w:r>
        <w:rPr>
          <w:rFonts w:ascii="Times New Roman" w:hAnsi="Times New Roman" w:cs="Times New Roman"/>
          <w:color w:val="000000" w:themeColor="text1"/>
          <w:sz w:val="24"/>
          <w:szCs w:val="24"/>
          <w:lang w:val="en-GB"/>
        </w:rPr>
        <w:t xml:space="preserve"> in both films</w:t>
      </w:r>
      <w:r w:rsidRPr="007D4D1E">
        <w:rPr>
          <w:rFonts w:ascii="Times New Roman" w:hAnsi="Times New Roman" w:cs="Times New Roman"/>
          <w:color w:val="000000" w:themeColor="text1"/>
          <w:sz w:val="24"/>
          <w:szCs w:val="24"/>
          <w:lang w:val="en-GB"/>
        </w:rPr>
        <w:t xml:space="preserve">, trafficking and sexual exploitation </w:t>
      </w:r>
      <w:r>
        <w:rPr>
          <w:rFonts w:ascii="Times New Roman" w:hAnsi="Times New Roman" w:cs="Times New Roman"/>
          <w:color w:val="000000" w:themeColor="text1"/>
          <w:sz w:val="24"/>
          <w:szCs w:val="24"/>
          <w:lang w:val="en-GB"/>
        </w:rPr>
        <w:t xml:space="preserve">take over towards the end of </w:t>
      </w:r>
      <w:proofErr w:type="spellStart"/>
      <w:r>
        <w:rPr>
          <w:rFonts w:ascii="Times New Roman" w:hAnsi="Times New Roman" w:cs="Times New Roman"/>
          <w:i/>
          <w:color w:val="000000" w:themeColor="text1"/>
          <w:sz w:val="24"/>
          <w:szCs w:val="24"/>
          <w:lang w:val="en-GB"/>
        </w:rPr>
        <w:t>Herskap</w:t>
      </w:r>
      <w:proofErr w:type="spellEnd"/>
      <w:r>
        <w:rPr>
          <w:rFonts w:ascii="Times New Roman" w:hAnsi="Times New Roman" w:cs="Times New Roman"/>
          <w:i/>
          <w:color w:val="000000" w:themeColor="text1"/>
          <w:sz w:val="24"/>
          <w:szCs w:val="24"/>
          <w:lang w:val="en-GB"/>
        </w:rPr>
        <w:t xml:space="preserve"> </w:t>
      </w:r>
      <w:proofErr w:type="spellStart"/>
      <w:r>
        <w:rPr>
          <w:rFonts w:ascii="Times New Roman" w:hAnsi="Times New Roman" w:cs="Times New Roman"/>
          <w:i/>
          <w:color w:val="000000" w:themeColor="text1"/>
          <w:sz w:val="24"/>
          <w:szCs w:val="24"/>
          <w:lang w:val="en-GB"/>
        </w:rPr>
        <w:t>og</w:t>
      </w:r>
      <w:proofErr w:type="spellEnd"/>
      <w:r>
        <w:rPr>
          <w:rFonts w:ascii="Times New Roman" w:hAnsi="Times New Roman" w:cs="Times New Roman"/>
          <w:i/>
          <w:color w:val="000000" w:themeColor="text1"/>
          <w:sz w:val="24"/>
          <w:szCs w:val="24"/>
          <w:lang w:val="en-GB"/>
        </w:rPr>
        <w:t xml:space="preserve"> </w:t>
      </w:r>
      <w:proofErr w:type="spellStart"/>
      <w:r w:rsidRPr="009B4EF8">
        <w:rPr>
          <w:rFonts w:ascii="Times New Roman" w:hAnsi="Times New Roman" w:cs="Times New Roman"/>
          <w:i/>
          <w:color w:val="000000" w:themeColor="text1"/>
          <w:sz w:val="24"/>
          <w:szCs w:val="24"/>
          <w:lang w:val="en-GB"/>
        </w:rPr>
        <w:t>tenarar</w:t>
      </w:r>
      <w:proofErr w:type="spellEnd"/>
      <w:r>
        <w:rPr>
          <w:rFonts w:ascii="Times New Roman" w:hAnsi="Times New Roman" w:cs="Times New Roman"/>
          <w:color w:val="000000" w:themeColor="text1"/>
          <w:sz w:val="24"/>
          <w:szCs w:val="24"/>
          <w:lang w:val="en-GB"/>
        </w:rPr>
        <w:t xml:space="preserve">, detracting attention from </w:t>
      </w:r>
      <w:r w:rsidRPr="007D4D1E">
        <w:rPr>
          <w:rFonts w:ascii="Times New Roman" w:hAnsi="Times New Roman" w:cs="Times New Roman"/>
          <w:color w:val="000000" w:themeColor="text1"/>
          <w:sz w:val="24"/>
          <w:szCs w:val="24"/>
          <w:lang w:val="en-GB"/>
        </w:rPr>
        <w:t xml:space="preserve">basic labour regulations and controls that could have been implemented </w:t>
      </w:r>
      <w:r>
        <w:rPr>
          <w:rFonts w:ascii="Times New Roman" w:hAnsi="Times New Roman" w:cs="Times New Roman"/>
          <w:color w:val="000000" w:themeColor="text1"/>
          <w:sz w:val="24"/>
          <w:szCs w:val="24"/>
          <w:lang w:val="en-GB"/>
        </w:rPr>
        <w:t>had</w:t>
      </w:r>
      <w:r w:rsidRPr="007D4D1E">
        <w:rPr>
          <w:rFonts w:ascii="Times New Roman" w:hAnsi="Times New Roman" w:cs="Times New Roman"/>
          <w:color w:val="000000" w:themeColor="text1"/>
          <w:sz w:val="24"/>
          <w:szCs w:val="24"/>
          <w:lang w:val="en-GB"/>
        </w:rPr>
        <w:t xml:space="preserve"> the private home </w:t>
      </w:r>
      <w:r>
        <w:rPr>
          <w:rFonts w:ascii="Times New Roman" w:hAnsi="Times New Roman" w:cs="Times New Roman"/>
          <w:color w:val="000000" w:themeColor="text1"/>
          <w:sz w:val="24"/>
          <w:szCs w:val="24"/>
          <w:lang w:val="en-GB"/>
        </w:rPr>
        <w:t>been</w:t>
      </w:r>
      <w:r w:rsidRPr="007D4D1E">
        <w:rPr>
          <w:rFonts w:ascii="Times New Roman" w:hAnsi="Times New Roman" w:cs="Times New Roman"/>
          <w:color w:val="000000" w:themeColor="text1"/>
          <w:sz w:val="24"/>
          <w:szCs w:val="24"/>
          <w:lang w:val="en-GB"/>
        </w:rPr>
        <w:t xml:space="preserve"> understood as a workplace, and traditional women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s work </w:t>
      </w:r>
      <w:r>
        <w:rPr>
          <w:rFonts w:ascii="Times New Roman" w:hAnsi="Times New Roman" w:cs="Times New Roman"/>
          <w:color w:val="000000" w:themeColor="text1"/>
          <w:sz w:val="24"/>
          <w:szCs w:val="24"/>
          <w:lang w:val="en-GB"/>
        </w:rPr>
        <w:t xml:space="preserve">been </w:t>
      </w:r>
      <w:r w:rsidRPr="007D4D1E">
        <w:rPr>
          <w:rFonts w:ascii="Times New Roman" w:hAnsi="Times New Roman" w:cs="Times New Roman"/>
          <w:color w:val="000000" w:themeColor="text1"/>
          <w:sz w:val="24"/>
          <w:szCs w:val="24"/>
          <w:lang w:val="en-GB"/>
        </w:rPr>
        <w:t>understood as labour</w:t>
      </w:r>
      <w:r>
        <w:rPr>
          <w:rFonts w:ascii="Times New Roman" w:hAnsi="Times New Roman" w:cs="Times New Roman"/>
          <w:color w:val="000000" w:themeColor="text1"/>
          <w:sz w:val="24"/>
          <w:szCs w:val="24"/>
          <w:lang w:val="en-GB"/>
        </w:rPr>
        <w:t xml:space="preserve"> </w:t>
      </w:r>
      <w:r>
        <w:rPr>
          <w:rFonts w:ascii="Times New Roman" w:hAnsi="Times New Roman" w:cs="Times New Roman"/>
          <w:noProof/>
          <w:color w:val="000000" w:themeColor="text1"/>
          <w:sz w:val="24"/>
          <w:szCs w:val="24"/>
          <w:lang w:val="en-GB"/>
        </w:rPr>
        <w:t>(Cox, 2012; Koren, 2012)</w:t>
      </w:r>
      <w:r w:rsidRPr="007D4D1E">
        <w:rPr>
          <w:rFonts w:ascii="Times New Roman" w:hAnsi="Times New Roman" w:cs="Times New Roman"/>
          <w:color w:val="000000" w:themeColor="text1"/>
          <w:sz w:val="24"/>
          <w:szCs w:val="24"/>
          <w:lang w:val="en-GB"/>
        </w:rPr>
        <w:t xml:space="preserve">. Laura </w:t>
      </w:r>
      <w:proofErr w:type="spellStart"/>
      <w:r w:rsidRPr="007D4D1E">
        <w:rPr>
          <w:rFonts w:ascii="Times New Roman" w:hAnsi="Times New Roman" w:cs="Times New Roman"/>
          <w:color w:val="000000" w:themeColor="text1"/>
          <w:sz w:val="24"/>
          <w:szCs w:val="24"/>
          <w:lang w:val="en-GB"/>
        </w:rPr>
        <w:t>Augustín</w:t>
      </w:r>
      <w:proofErr w:type="spellEnd"/>
      <w:r w:rsidRPr="007D4D1E">
        <w:rPr>
          <w:rFonts w:ascii="Times New Roman" w:hAnsi="Times New Roman" w:cs="Times New Roman"/>
          <w:color w:val="000000" w:themeColor="text1"/>
          <w:sz w:val="24"/>
          <w:szCs w:val="24"/>
          <w:lang w:val="en-GB"/>
        </w:rPr>
        <w:t xml:space="preserve"> </w:t>
      </w:r>
      <w:r w:rsidRPr="007D4D1E">
        <w:rPr>
          <w:rFonts w:ascii="Times New Roman" w:hAnsi="Times New Roman" w:cs="Times New Roman"/>
          <w:noProof/>
          <w:color w:val="000000" w:themeColor="text1"/>
          <w:sz w:val="24"/>
          <w:szCs w:val="24"/>
          <w:lang w:val="en-GB"/>
        </w:rPr>
        <w:t>(2003)</w:t>
      </w:r>
      <w:r w:rsidRPr="007D4D1E">
        <w:rPr>
          <w:rFonts w:ascii="Times New Roman" w:hAnsi="Times New Roman" w:cs="Times New Roman"/>
          <w:color w:val="000000" w:themeColor="text1"/>
          <w:sz w:val="24"/>
          <w:szCs w:val="24"/>
          <w:lang w:val="en-GB"/>
        </w:rPr>
        <w:t xml:space="preserve"> argues that Western governments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inability to apply normal labour rights</w:t>
      </w:r>
      <w:r>
        <w:rPr>
          <w:rFonts w:ascii="Times New Roman" w:hAnsi="Times New Roman" w:cs="Times New Roman"/>
          <w:color w:val="000000" w:themeColor="text1"/>
          <w:sz w:val="24"/>
          <w:szCs w:val="24"/>
          <w:lang w:val="en-GB"/>
        </w:rPr>
        <w:t xml:space="preserve"> – proper pay, regulated working hours and sanctions against employers who break rules, to mention a few – to </w:t>
      </w:r>
      <w:r w:rsidRPr="007D4D1E">
        <w:rPr>
          <w:rFonts w:ascii="Times New Roman" w:hAnsi="Times New Roman" w:cs="Times New Roman"/>
          <w:color w:val="000000" w:themeColor="text1"/>
          <w:sz w:val="24"/>
          <w:szCs w:val="24"/>
          <w:lang w:val="en-GB"/>
        </w:rPr>
        <w:t>traditional women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s work </w:t>
      </w:r>
      <w:r>
        <w:rPr>
          <w:rFonts w:ascii="Times New Roman" w:hAnsi="Times New Roman" w:cs="Times New Roman"/>
          <w:color w:val="000000" w:themeColor="text1"/>
          <w:sz w:val="24"/>
          <w:szCs w:val="24"/>
          <w:lang w:val="en-GB"/>
        </w:rPr>
        <w:t>devalues</w:t>
      </w:r>
      <w:r w:rsidRPr="007D4D1E">
        <w:rPr>
          <w:rFonts w:ascii="Times New Roman" w:hAnsi="Times New Roman" w:cs="Times New Roman"/>
          <w:color w:val="000000" w:themeColor="text1"/>
          <w:sz w:val="24"/>
          <w:szCs w:val="24"/>
          <w:lang w:val="en-GB"/>
        </w:rPr>
        <w:t xml:space="preserve"> this work. She states that</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“[t]he moral panic on ‘trafficking’ … [keeps] the social gaze fixed on extreme cases while neglecting the more prosaic needs of the majority of migrant women” </w:t>
      </w:r>
      <w:r w:rsidRPr="007D4D1E">
        <w:rPr>
          <w:rFonts w:ascii="Times New Roman" w:hAnsi="Times New Roman" w:cs="Times New Roman"/>
          <w:noProof/>
          <w:color w:val="000000" w:themeColor="text1"/>
          <w:sz w:val="24"/>
          <w:szCs w:val="24"/>
          <w:lang w:val="en-GB"/>
        </w:rPr>
        <w:t>(Augustín, 2003, p. 392)</w:t>
      </w:r>
      <w:r w:rsidRPr="007D4D1E">
        <w:rPr>
          <w:rFonts w:ascii="Times New Roman" w:hAnsi="Times New Roman" w:cs="Times New Roman"/>
          <w:color w:val="000000" w:themeColor="text1"/>
          <w:sz w:val="24"/>
          <w:szCs w:val="24"/>
          <w:lang w:val="en-GB"/>
        </w:rPr>
        <w:t xml:space="preserve">. In this sense, </w:t>
      </w:r>
      <w:r>
        <w:rPr>
          <w:rFonts w:ascii="Times New Roman" w:hAnsi="Times New Roman" w:cs="Times New Roman"/>
          <w:color w:val="000000" w:themeColor="text1"/>
          <w:sz w:val="24"/>
          <w:szCs w:val="24"/>
          <w:lang w:val="en-GB"/>
        </w:rPr>
        <w:t>focusing</w:t>
      </w:r>
      <w:r w:rsidRPr="007D4D1E">
        <w:rPr>
          <w:rFonts w:ascii="Times New Roman" w:hAnsi="Times New Roman" w:cs="Times New Roman"/>
          <w:color w:val="000000" w:themeColor="text1"/>
          <w:sz w:val="24"/>
          <w:szCs w:val="24"/>
          <w:lang w:val="en-GB"/>
        </w:rPr>
        <w:t xml:space="preserve"> on au pairs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labour rights </w:t>
      </w:r>
      <w:r>
        <w:rPr>
          <w:rFonts w:ascii="Times New Roman" w:hAnsi="Times New Roman" w:cs="Times New Roman"/>
          <w:color w:val="000000" w:themeColor="text1"/>
          <w:sz w:val="24"/>
          <w:szCs w:val="24"/>
          <w:lang w:val="en-GB"/>
        </w:rPr>
        <w:t xml:space="preserve">by drawing attention to, for example, the lack of pay and the excessive working hours (when the goal is ostensibly cultural exchange), </w:t>
      </w:r>
      <w:r w:rsidRPr="007D4D1E">
        <w:rPr>
          <w:rFonts w:ascii="Times New Roman" w:hAnsi="Times New Roman" w:cs="Times New Roman"/>
          <w:color w:val="000000" w:themeColor="text1"/>
          <w:sz w:val="24"/>
          <w:szCs w:val="24"/>
          <w:lang w:val="en-GB"/>
        </w:rPr>
        <w:t xml:space="preserve">could </w:t>
      </w:r>
      <w:r>
        <w:rPr>
          <w:rFonts w:ascii="Times New Roman" w:hAnsi="Times New Roman" w:cs="Times New Roman"/>
          <w:color w:val="000000" w:themeColor="text1"/>
          <w:sz w:val="24"/>
          <w:szCs w:val="24"/>
          <w:lang w:val="en-GB"/>
        </w:rPr>
        <w:t>both hit on</w:t>
      </w:r>
      <w:r w:rsidRPr="007D4D1E">
        <w:rPr>
          <w:rFonts w:ascii="Times New Roman" w:hAnsi="Times New Roman" w:cs="Times New Roman"/>
          <w:color w:val="000000" w:themeColor="text1"/>
          <w:sz w:val="24"/>
          <w:szCs w:val="24"/>
          <w:lang w:val="en-GB"/>
        </w:rPr>
        <w:t xml:space="preserve"> a much broader argument about the status of traditional women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s work in Norway </w:t>
      </w:r>
      <w:r>
        <w:rPr>
          <w:rFonts w:ascii="Times New Roman" w:hAnsi="Times New Roman" w:cs="Times New Roman"/>
          <w:color w:val="000000" w:themeColor="text1"/>
          <w:sz w:val="24"/>
          <w:szCs w:val="24"/>
          <w:lang w:val="en-GB"/>
        </w:rPr>
        <w:t>and</w:t>
      </w:r>
      <w:r w:rsidRPr="007D4D1E">
        <w:rPr>
          <w:rFonts w:ascii="Times New Roman" w:hAnsi="Times New Roman" w:cs="Times New Roman"/>
          <w:color w:val="000000" w:themeColor="text1"/>
          <w:sz w:val="24"/>
          <w:szCs w:val="24"/>
          <w:lang w:val="en-GB"/>
        </w:rPr>
        <w:t xml:space="preserve"> deal with the myth of au pair</w:t>
      </w:r>
      <w:r>
        <w:rPr>
          <w:rFonts w:ascii="Times New Roman" w:hAnsi="Times New Roman" w:cs="Times New Roman"/>
          <w:color w:val="000000" w:themeColor="text1"/>
          <w:sz w:val="24"/>
          <w:szCs w:val="24"/>
          <w:lang w:val="en-GB"/>
        </w:rPr>
        <w:t xml:space="preserve">ing </w:t>
      </w:r>
      <w:r w:rsidRPr="007D4D1E">
        <w:rPr>
          <w:rFonts w:ascii="Times New Roman" w:hAnsi="Times New Roman" w:cs="Times New Roman"/>
          <w:color w:val="000000" w:themeColor="text1"/>
          <w:sz w:val="24"/>
          <w:szCs w:val="24"/>
          <w:lang w:val="en-GB"/>
        </w:rPr>
        <w:t>as cultural exchange.</w:t>
      </w:r>
    </w:p>
    <w:p w14:paraId="0C68D00B"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The cross-cutting between the beauty pageant and</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testimonies of sexual abuse is an important framing tool used in </w:t>
      </w:r>
      <w:proofErr w:type="spellStart"/>
      <w:r>
        <w:rPr>
          <w:rFonts w:ascii="Times New Roman" w:hAnsi="Times New Roman" w:cs="Times New Roman"/>
          <w:i/>
          <w:color w:val="000000" w:themeColor="text1"/>
          <w:sz w:val="24"/>
          <w:szCs w:val="24"/>
          <w:lang w:val="en-GB"/>
        </w:rPr>
        <w:t>Herskap</w:t>
      </w:r>
      <w:proofErr w:type="spellEnd"/>
      <w:r>
        <w:rPr>
          <w:rFonts w:ascii="Times New Roman" w:hAnsi="Times New Roman" w:cs="Times New Roman"/>
          <w:i/>
          <w:color w:val="000000" w:themeColor="text1"/>
          <w:sz w:val="24"/>
          <w:szCs w:val="24"/>
          <w:lang w:val="en-GB"/>
        </w:rPr>
        <w:t xml:space="preserve"> </w:t>
      </w:r>
      <w:proofErr w:type="spellStart"/>
      <w:r>
        <w:rPr>
          <w:rFonts w:ascii="Times New Roman" w:hAnsi="Times New Roman" w:cs="Times New Roman"/>
          <w:i/>
          <w:color w:val="000000" w:themeColor="text1"/>
          <w:sz w:val="24"/>
          <w:szCs w:val="24"/>
          <w:lang w:val="en-GB"/>
        </w:rPr>
        <w:t>og</w:t>
      </w:r>
      <w:proofErr w:type="spellEnd"/>
      <w:r>
        <w:rPr>
          <w:rFonts w:ascii="Times New Roman" w:hAnsi="Times New Roman" w:cs="Times New Roman"/>
          <w:i/>
          <w:color w:val="000000" w:themeColor="text1"/>
          <w:sz w:val="24"/>
          <w:szCs w:val="24"/>
          <w:lang w:val="en-GB"/>
        </w:rPr>
        <w:t xml:space="preserve"> </w:t>
      </w:r>
      <w:proofErr w:type="spellStart"/>
      <w:r>
        <w:rPr>
          <w:rFonts w:ascii="Times New Roman" w:hAnsi="Times New Roman" w:cs="Times New Roman"/>
          <w:i/>
          <w:color w:val="000000" w:themeColor="text1"/>
          <w:sz w:val="24"/>
          <w:szCs w:val="24"/>
          <w:lang w:val="en-GB"/>
        </w:rPr>
        <w:t>tenarar</w:t>
      </w:r>
      <w:proofErr w:type="spellEnd"/>
      <w:r>
        <w:rPr>
          <w:rFonts w:ascii="Times New Roman" w:hAnsi="Times New Roman" w:cs="Times New Roman"/>
          <w:i/>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In Norway, </w:t>
      </w:r>
      <w:r>
        <w:rPr>
          <w:rFonts w:ascii="Times New Roman" w:hAnsi="Times New Roman" w:cs="Times New Roman"/>
          <w:color w:val="000000" w:themeColor="text1"/>
          <w:sz w:val="24"/>
          <w:szCs w:val="24"/>
          <w:lang w:val="en-GB"/>
        </w:rPr>
        <w:t xml:space="preserve">beauty pageants </w:t>
      </w:r>
      <w:r w:rsidRPr="007D4D1E">
        <w:rPr>
          <w:rFonts w:ascii="Times New Roman" w:hAnsi="Times New Roman" w:cs="Times New Roman"/>
          <w:color w:val="000000" w:themeColor="text1"/>
          <w:sz w:val="24"/>
          <w:szCs w:val="24"/>
          <w:lang w:val="en-GB"/>
        </w:rPr>
        <w:t xml:space="preserve">generally receive little media attention, and young women’s concern with traditionally feminine expressions of beauty is perhaps most widely associated with the so-called </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pink bloggers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girls and young women who write online blogs about beauty, fashion and aspects of their day-</w:t>
      </w:r>
      <w:r w:rsidRPr="007D4D1E">
        <w:rPr>
          <w:rFonts w:ascii="Times New Roman" w:hAnsi="Times New Roman" w:cs="Times New Roman"/>
          <w:color w:val="000000" w:themeColor="text1"/>
          <w:sz w:val="24"/>
          <w:szCs w:val="24"/>
          <w:lang w:val="en-GB"/>
        </w:rPr>
        <w:lastRenderedPageBreak/>
        <w:t xml:space="preserve">to-day lives – generally perceived in the public sphere as immature, insignificant, naïve, uncritical and exploitable </w:t>
      </w:r>
      <w:r w:rsidRPr="007D4D1E">
        <w:rPr>
          <w:rFonts w:ascii="Times New Roman" w:hAnsi="Times New Roman" w:cs="Times New Roman"/>
          <w:noProof/>
          <w:color w:val="000000" w:themeColor="text1"/>
          <w:sz w:val="24"/>
          <w:szCs w:val="24"/>
          <w:lang w:val="en-GB"/>
        </w:rPr>
        <w:t>(Dmitrow-Devold, 2013)</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Despite a lack of research on this question in Norway, beauty pageants are likely to be </w:t>
      </w:r>
      <w:r w:rsidRPr="007D4D1E">
        <w:rPr>
          <w:rFonts w:ascii="Times New Roman" w:hAnsi="Times New Roman" w:cs="Times New Roman"/>
          <w:color w:val="000000" w:themeColor="text1"/>
          <w:sz w:val="24"/>
          <w:szCs w:val="24"/>
          <w:lang w:val="en-GB"/>
        </w:rPr>
        <w:t xml:space="preserve">viewed with suspicion and linked to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devaluation of women</w:t>
      </w:r>
      <w:r>
        <w:rPr>
          <w:rFonts w:ascii="Times New Roman" w:hAnsi="Times New Roman" w:cs="Times New Roman"/>
          <w:color w:val="000000" w:themeColor="text1"/>
          <w:sz w:val="24"/>
          <w:szCs w:val="24"/>
          <w:lang w:val="en-GB"/>
        </w:rPr>
        <w:t xml:space="preserve"> </w:t>
      </w:r>
      <w:r>
        <w:rPr>
          <w:rFonts w:ascii="Times New Roman" w:hAnsi="Times New Roman" w:cs="Times New Roman"/>
          <w:noProof/>
          <w:color w:val="000000" w:themeColor="text1"/>
          <w:sz w:val="24"/>
          <w:szCs w:val="24"/>
          <w:lang w:val="en-GB"/>
        </w:rPr>
        <w:t>(Bloul, 2012)</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Thus, w</w:t>
      </w:r>
      <w:r w:rsidRPr="007D4D1E">
        <w:rPr>
          <w:rFonts w:ascii="Times New Roman" w:hAnsi="Times New Roman" w:cs="Times New Roman"/>
          <w:color w:val="000000" w:themeColor="text1"/>
          <w:sz w:val="24"/>
          <w:szCs w:val="24"/>
          <w:lang w:val="en-GB"/>
        </w:rPr>
        <w:t>hen the Miss Au Pair</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pageant features as part of the representation of Filipina au pairs in Norway, the</w:t>
      </w:r>
      <w:r>
        <w:rPr>
          <w:rFonts w:ascii="Times New Roman" w:hAnsi="Times New Roman" w:cs="Times New Roman"/>
          <w:color w:val="000000" w:themeColor="text1"/>
          <w:sz w:val="24"/>
          <w:szCs w:val="24"/>
          <w:lang w:val="en-GB"/>
        </w:rPr>
        <w:t xml:space="preserve"> au pairs</w:t>
      </w:r>
      <w:r w:rsidRPr="007D4D1E">
        <w:rPr>
          <w:rFonts w:ascii="Times New Roman" w:hAnsi="Times New Roman" w:cs="Times New Roman"/>
          <w:color w:val="000000" w:themeColor="text1"/>
          <w:sz w:val="24"/>
          <w:szCs w:val="24"/>
          <w:lang w:val="en-GB"/>
        </w:rPr>
        <w:t xml:space="preserve"> are relegated to a largely frowned-upon version of traditional femininity.</w:t>
      </w:r>
    </w:p>
    <w:p w14:paraId="2C01EB46"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If it </w:t>
      </w:r>
      <w:r>
        <w:rPr>
          <w:rFonts w:ascii="Times New Roman" w:hAnsi="Times New Roman" w:cs="Times New Roman"/>
          <w:color w:val="000000" w:themeColor="text1"/>
          <w:sz w:val="24"/>
          <w:szCs w:val="24"/>
          <w:lang w:val="en-GB"/>
        </w:rPr>
        <w:t>were</w:t>
      </w:r>
      <w:r w:rsidRPr="007D4D1E">
        <w:rPr>
          <w:rFonts w:ascii="Times New Roman" w:hAnsi="Times New Roman" w:cs="Times New Roman"/>
          <w:color w:val="000000" w:themeColor="text1"/>
          <w:sz w:val="24"/>
          <w:szCs w:val="24"/>
          <w:lang w:val="en-GB"/>
        </w:rPr>
        <w:t xml:space="preserve"> not for th</w:t>
      </w:r>
      <w:r>
        <w:rPr>
          <w:rFonts w:ascii="Times New Roman" w:hAnsi="Times New Roman" w:cs="Times New Roman"/>
          <w:color w:val="000000" w:themeColor="text1"/>
          <w:sz w:val="24"/>
          <w:szCs w:val="24"/>
          <w:lang w:val="en-GB"/>
        </w:rPr>
        <w:t>is</w:t>
      </w:r>
      <w:r w:rsidRPr="007D4D1E">
        <w:rPr>
          <w:rFonts w:ascii="Times New Roman" w:hAnsi="Times New Roman" w:cs="Times New Roman"/>
          <w:color w:val="000000" w:themeColor="text1"/>
          <w:sz w:val="24"/>
          <w:szCs w:val="24"/>
          <w:lang w:val="en-GB"/>
        </w:rPr>
        <w:t xml:space="preserve"> cross-cutting, the beauty pageant could have figured as a form of sociali</w:t>
      </w:r>
      <w:r>
        <w:rPr>
          <w:rFonts w:ascii="Times New Roman" w:hAnsi="Times New Roman" w:cs="Times New Roman"/>
          <w:color w:val="000000" w:themeColor="text1"/>
          <w:sz w:val="24"/>
          <w:szCs w:val="24"/>
          <w:lang w:val="en-GB"/>
        </w:rPr>
        <w:t>sation or</w:t>
      </w:r>
      <w:r w:rsidRPr="007D4D1E">
        <w:rPr>
          <w:rFonts w:ascii="Times New Roman" w:hAnsi="Times New Roman" w:cs="Times New Roman"/>
          <w:color w:val="000000" w:themeColor="text1"/>
          <w:sz w:val="24"/>
          <w:szCs w:val="24"/>
          <w:lang w:val="en-GB"/>
        </w:rPr>
        <w:t xml:space="preserve"> network building and underlin</w:t>
      </w:r>
      <w:r>
        <w:rPr>
          <w:rFonts w:ascii="Times New Roman" w:hAnsi="Times New Roman" w:cs="Times New Roman"/>
          <w:color w:val="000000" w:themeColor="text1"/>
          <w:sz w:val="24"/>
          <w:szCs w:val="24"/>
          <w:lang w:val="en-GB"/>
        </w:rPr>
        <w:t>ed</w:t>
      </w:r>
      <w:r w:rsidRPr="007D4D1E">
        <w:rPr>
          <w:rFonts w:ascii="Times New Roman" w:hAnsi="Times New Roman" w:cs="Times New Roman"/>
          <w:color w:val="000000" w:themeColor="text1"/>
          <w:sz w:val="24"/>
          <w:szCs w:val="24"/>
          <w:lang w:val="en-GB"/>
        </w:rPr>
        <w:t xml:space="preserve"> cultural specificity </w:t>
      </w:r>
      <w:r>
        <w:rPr>
          <w:rFonts w:ascii="Times New Roman" w:hAnsi="Times New Roman" w:cs="Times New Roman"/>
          <w:color w:val="000000" w:themeColor="text1"/>
          <w:sz w:val="24"/>
          <w:szCs w:val="24"/>
          <w:lang w:val="en-GB"/>
        </w:rPr>
        <w:t>that</w:t>
      </w:r>
      <w:r w:rsidRPr="007D4D1E">
        <w:rPr>
          <w:rFonts w:ascii="Times New Roman" w:hAnsi="Times New Roman" w:cs="Times New Roman"/>
          <w:color w:val="000000" w:themeColor="text1"/>
          <w:sz w:val="24"/>
          <w:szCs w:val="24"/>
          <w:lang w:val="en-GB"/>
        </w:rPr>
        <w:t xml:space="preserve"> is not uncommon in diaspora communities. The Filipinas in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i/>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have a strong homosocial community in Oslo, judging from various scenes of socialis</w:t>
      </w:r>
      <w:r>
        <w:rPr>
          <w:rFonts w:ascii="Times New Roman" w:hAnsi="Times New Roman" w:cs="Times New Roman"/>
          <w:color w:val="000000" w:themeColor="text1"/>
          <w:sz w:val="24"/>
          <w:szCs w:val="24"/>
          <w:lang w:val="en-GB"/>
        </w:rPr>
        <w:t>ation</w:t>
      </w:r>
      <w:r w:rsidRPr="007D4D1E">
        <w:rPr>
          <w:rFonts w:ascii="Times New Roman" w:hAnsi="Times New Roman" w:cs="Times New Roman"/>
          <w:color w:val="000000" w:themeColor="text1"/>
          <w:sz w:val="24"/>
          <w:szCs w:val="24"/>
          <w:lang w:val="en-GB"/>
        </w:rPr>
        <w:t xml:space="preserve">. This could mean </w:t>
      </w:r>
      <w:r>
        <w:rPr>
          <w:rFonts w:ascii="Times New Roman" w:hAnsi="Times New Roman" w:cs="Times New Roman"/>
          <w:color w:val="000000" w:themeColor="text1"/>
          <w:sz w:val="24"/>
          <w:szCs w:val="24"/>
          <w:lang w:val="en-GB"/>
        </w:rPr>
        <w:t>that</w:t>
      </w:r>
      <w:r w:rsidRPr="007D4D1E">
        <w:rPr>
          <w:rFonts w:ascii="Times New Roman" w:hAnsi="Times New Roman" w:cs="Times New Roman"/>
          <w:color w:val="000000" w:themeColor="text1"/>
          <w:sz w:val="24"/>
          <w:szCs w:val="24"/>
          <w:lang w:val="en-GB"/>
        </w:rPr>
        <w:t xml:space="preserve"> women in abusive host families </w:t>
      </w:r>
      <w:r>
        <w:rPr>
          <w:rFonts w:ascii="Times New Roman" w:hAnsi="Times New Roman" w:cs="Times New Roman"/>
          <w:color w:val="000000" w:themeColor="text1"/>
          <w:sz w:val="24"/>
          <w:szCs w:val="24"/>
          <w:lang w:val="en-GB"/>
        </w:rPr>
        <w:t xml:space="preserve">have networks to draw on that enable them </w:t>
      </w:r>
      <w:r w:rsidRPr="007D4D1E">
        <w:rPr>
          <w:rFonts w:ascii="Times New Roman" w:hAnsi="Times New Roman" w:cs="Times New Roman"/>
          <w:color w:val="000000" w:themeColor="text1"/>
          <w:sz w:val="24"/>
          <w:szCs w:val="24"/>
          <w:lang w:val="en-GB"/>
        </w:rPr>
        <w:t>to leave at short notice.</w:t>
      </w:r>
      <w:r w:rsidRPr="007D4D1E">
        <w:rPr>
          <w:rStyle w:val="Sluttnotereferanse"/>
          <w:rFonts w:ascii="Times New Roman" w:hAnsi="Times New Roman" w:cs="Times New Roman"/>
          <w:color w:val="000000" w:themeColor="text1"/>
          <w:sz w:val="24"/>
          <w:szCs w:val="24"/>
          <w:lang w:val="en-GB"/>
        </w:rPr>
        <w:endnoteReference w:id="9"/>
      </w:r>
      <w:r w:rsidRPr="007D4D1E">
        <w:rPr>
          <w:rFonts w:ascii="Times New Roman" w:hAnsi="Times New Roman" w:cs="Times New Roman"/>
          <w:color w:val="000000" w:themeColor="text1"/>
          <w:sz w:val="24"/>
          <w:szCs w:val="24"/>
          <w:lang w:val="en-GB"/>
        </w:rPr>
        <w:t xml:space="preserve"> Despite the stigma connected to beauty pageants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the</w:t>
      </w:r>
      <w:r>
        <w:rPr>
          <w:rFonts w:ascii="Times New Roman" w:hAnsi="Times New Roman" w:cs="Times New Roman"/>
          <w:color w:val="000000" w:themeColor="text1"/>
          <w:sz w:val="24"/>
          <w:szCs w:val="24"/>
          <w:lang w:val="en-GB"/>
        </w:rPr>
        <w:t>se</w:t>
      </w:r>
      <w:r w:rsidRPr="007D4D1E">
        <w:rPr>
          <w:rFonts w:ascii="Times New Roman" w:hAnsi="Times New Roman" w:cs="Times New Roman"/>
          <w:color w:val="000000" w:themeColor="text1"/>
          <w:sz w:val="24"/>
          <w:szCs w:val="24"/>
          <w:lang w:val="en-GB"/>
        </w:rPr>
        <w:t xml:space="preserve"> can function as “re-integrative rituals for stigmatized identities” </w:t>
      </w:r>
      <w:r w:rsidRPr="007D4D1E">
        <w:rPr>
          <w:rFonts w:ascii="Times New Roman" w:hAnsi="Times New Roman" w:cs="Times New Roman"/>
          <w:noProof/>
          <w:color w:val="000000" w:themeColor="text1"/>
          <w:sz w:val="24"/>
          <w:szCs w:val="24"/>
          <w:lang w:val="en-GB"/>
        </w:rPr>
        <w:t>(Bloul, 2012, p. 4)</w:t>
      </w:r>
      <w:r w:rsidRPr="007D4D1E">
        <w:rPr>
          <w:rFonts w:ascii="Times New Roman" w:hAnsi="Times New Roman" w:cs="Times New Roman"/>
          <w:color w:val="000000" w:themeColor="text1"/>
          <w:sz w:val="24"/>
          <w:szCs w:val="24"/>
          <w:lang w:val="en-GB"/>
        </w:rPr>
        <w:t xml:space="preserve">. Filipinas, along with other au pairs with racially marked bodies, are highly visible as low-status domestic workers in the rich white neighbourhoods </w:t>
      </w:r>
      <w:r>
        <w:rPr>
          <w:rFonts w:ascii="Times New Roman" w:hAnsi="Times New Roman" w:cs="Times New Roman"/>
          <w:color w:val="000000" w:themeColor="text1"/>
          <w:sz w:val="24"/>
          <w:szCs w:val="24"/>
          <w:lang w:val="en-GB"/>
        </w:rPr>
        <w:t>in which</w:t>
      </w:r>
      <w:r w:rsidRPr="007D4D1E">
        <w:rPr>
          <w:rFonts w:ascii="Times New Roman" w:hAnsi="Times New Roman" w:cs="Times New Roman"/>
          <w:color w:val="000000" w:themeColor="text1"/>
          <w:sz w:val="24"/>
          <w:szCs w:val="24"/>
          <w:lang w:val="en-GB"/>
        </w:rPr>
        <w:t xml:space="preserve"> many of them live. </w:t>
      </w:r>
      <w:proofErr w:type="spellStart"/>
      <w:r w:rsidRPr="007D4D1E">
        <w:rPr>
          <w:rFonts w:ascii="Times New Roman" w:hAnsi="Times New Roman" w:cs="Times New Roman"/>
          <w:color w:val="000000" w:themeColor="text1"/>
          <w:sz w:val="24"/>
          <w:szCs w:val="24"/>
          <w:lang w:val="en-GB"/>
        </w:rPr>
        <w:t>Bloul</w:t>
      </w:r>
      <w:proofErr w:type="spellEnd"/>
      <w:r w:rsidRPr="007D4D1E">
        <w:rPr>
          <w:rFonts w:ascii="Times New Roman" w:hAnsi="Times New Roman" w:cs="Times New Roman"/>
          <w:color w:val="000000" w:themeColor="text1"/>
          <w:sz w:val="24"/>
          <w:szCs w:val="24"/>
          <w:lang w:val="en-GB"/>
        </w:rPr>
        <w:t xml:space="preserve"> claims that</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“In diasporic communities around the world, beauty pageants become a means of re-affirming cultural uniqueness … and cultural loyalty to the country of origin” (ibid</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p. 7). The beauty pageant may have a different meaning to au pairs than to ethnic Norwegian viewers; for the participants and the Filipina audiences</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they offer</w:t>
      </w:r>
      <w:r w:rsidRPr="007D4D1E">
        <w:rPr>
          <w:rFonts w:ascii="Times New Roman" w:hAnsi="Times New Roman" w:cs="Times New Roman"/>
          <w:color w:val="000000" w:themeColor="text1"/>
          <w:sz w:val="24"/>
          <w:szCs w:val="24"/>
          <w:lang w:val="en-GB"/>
        </w:rPr>
        <w:t xml:space="preserve"> a chance to meet</w:t>
      </w:r>
      <w:r>
        <w:rPr>
          <w:rFonts w:ascii="Times New Roman" w:hAnsi="Times New Roman" w:cs="Times New Roman"/>
          <w:color w:val="000000" w:themeColor="text1"/>
          <w:sz w:val="24"/>
          <w:szCs w:val="24"/>
          <w:lang w:val="en-GB"/>
        </w:rPr>
        <w:t xml:space="preserve"> others</w:t>
      </w:r>
      <w:r w:rsidRPr="007D4D1E">
        <w:rPr>
          <w:rFonts w:ascii="Times New Roman" w:hAnsi="Times New Roman" w:cs="Times New Roman"/>
          <w:color w:val="000000" w:themeColor="text1"/>
          <w:sz w:val="24"/>
          <w:szCs w:val="24"/>
          <w:lang w:val="en-GB"/>
        </w:rPr>
        <w:t>, have fun, strengthen the</w:t>
      </w:r>
      <w:r>
        <w:rPr>
          <w:rFonts w:ascii="Times New Roman" w:hAnsi="Times New Roman" w:cs="Times New Roman"/>
          <w:color w:val="000000" w:themeColor="text1"/>
          <w:sz w:val="24"/>
          <w:szCs w:val="24"/>
          <w:lang w:val="en-GB"/>
        </w:rPr>
        <w:t>ir</w:t>
      </w:r>
      <w:r w:rsidRPr="007D4D1E">
        <w:rPr>
          <w:rFonts w:ascii="Times New Roman" w:hAnsi="Times New Roman" w:cs="Times New Roman"/>
          <w:color w:val="000000" w:themeColor="text1"/>
          <w:sz w:val="24"/>
          <w:szCs w:val="24"/>
          <w:lang w:val="en-GB"/>
        </w:rPr>
        <w:t xml:space="preserve"> community </w:t>
      </w:r>
      <w:r>
        <w:rPr>
          <w:rFonts w:ascii="Times New Roman" w:hAnsi="Times New Roman" w:cs="Times New Roman"/>
          <w:color w:val="000000" w:themeColor="text1"/>
          <w:sz w:val="24"/>
          <w:szCs w:val="24"/>
          <w:lang w:val="en-GB"/>
        </w:rPr>
        <w:t>and</w:t>
      </w:r>
      <w:r w:rsidRPr="007D4D1E">
        <w:rPr>
          <w:rFonts w:ascii="Times New Roman" w:hAnsi="Times New Roman" w:cs="Times New Roman"/>
          <w:color w:val="000000" w:themeColor="text1"/>
          <w:sz w:val="24"/>
          <w:szCs w:val="24"/>
          <w:lang w:val="en-GB"/>
        </w:rPr>
        <w:t xml:space="preserve"> mark themselves as different from a Norwegian society that essentially devalues their work.</w:t>
      </w:r>
    </w:p>
    <w:p w14:paraId="60AB9586"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While it seems likely that the intention behind the cross-cutting was to highlight the stark contrast between different au pair</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experiences, the effect is nevertheless that the beauty pageant and stories of sexual abuse appear connected. Given the likely </w:t>
      </w:r>
      <w:r>
        <w:rPr>
          <w:rFonts w:ascii="Times New Roman" w:hAnsi="Times New Roman" w:cs="Times New Roman"/>
          <w:color w:val="000000" w:themeColor="text1"/>
          <w:sz w:val="24"/>
          <w:szCs w:val="24"/>
          <w:lang w:val="en-GB"/>
        </w:rPr>
        <w:t xml:space="preserve">Norwegian </w:t>
      </w:r>
      <w:r w:rsidRPr="007D4D1E">
        <w:rPr>
          <w:rFonts w:ascii="Times New Roman" w:hAnsi="Times New Roman" w:cs="Times New Roman"/>
          <w:color w:val="000000" w:themeColor="text1"/>
          <w:sz w:val="24"/>
          <w:szCs w:val="24"/>
          <w:lang w:val="en-GB"/>
        </w:rPr>
        <w:t>interpretation of beauty pageant</w:t>
      </w:r>
      <w:r>
        <w:rPr>
          <w:rFonts w:ascii="Times New Roman" w:hAnsi="Times New Roman" w:cs="Times New Roman"/>
          <w:color w:val="000000" w:themeColor="text1"/>
          <w:sz w:val="24"/>
          <w:szCs w:val="24"/>
          <w:lang w:val="en-GB"/>
        </w:rPr>
        <w:t>s, as</w:t>
      </w:r>
      <w:r w:rsidRPr="007D4D1E">
        <w:rPr>
          <w:rFonts w:ascii="Times New Roman" w:hAnsi="Times New Roman" w:cs="Times New Roman"/>
          <w:color w:val="000000" w:themeColor="text1"/>
          <w:sz w:val="24"/>
          <w:szCs w:val="24"/>
          <w:lang w:val="en-GB"/>
        </w:rPr>
        <w:t xml:space="preserve"> indicated above, the cross-cutting </w:t>
      </w:r>
      <w:r>
        <w:rPr>
          <w:rFonts w:ascii="Times New Roman" w:hAnsi="Times New Roman" w:cs="Times New Roman"/>
          <w:color w:val="000000" w:themeColor="text1"/>
          <w:sz w:val="24"/>
          <w:szCs w:val="24"/>
          <w:lang w:val="en-GB"/>
        </w:rPr>
        <w:t>depicts</w:t>
      </w:r>
      <w:r w:rsidRPr="007D4D1E">
        <w:rPr>
          <w:rFonts w:ascii="Times New Roman" w:hAnsi="Times New Roman" w:cs="Times New Roman"/>
          <w:color w:val="000000" w:themeColor="text1"/>
          <w:sz w:val="24"/>
          <w:szCs w:val="24"/>
          <w:lang w:val="en-GB"/>
        </w:rPr>
        <w:t xml:space="preserve"> au pairs </w:t>
      </w:r>
      <w:r>
        <w:rPr>
          <w:rFonts w:ascii="Times New Roman" w:hAnsi="Times New Roman" w:cs="Times New Roman"/>
          <w:color w:val="000000" w:themeColor="text1"/>
          <w:sz w:val="24"/>
          <w:szCs w:val="24"/>
          <w:lang w:val="en-GB"/>
        </w:rPr>
        <w:t>as</w:t>
      </w:r>
      <w:r w:rsidRPr="007D4D1E">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lastRenderedPageBreak/>
        <w:t>construct</w:t>
      </w:r>
      <w:r>
        <w:rPr>
          <w:rFonts w:ascii="Times New Roman" w:hAnsi="Times New Roman" w:cs="Times New Roman"/>
          <w:color w:val="000000" w:themeColor="text1"/>
          <w:sz w:val="24"/>
          <w:szCs w:val="24"/>
          <w:lang w:val="en-GB"/>
        </w:rPr>
        <w:t>ing</w:t>
      </w:r>
      <w:r w:rsidRPr="007D4D1E">
        <w:rPr>
          <w:rFonts w:ascii="Times New Roman" w:hAnsi="Times New Roman" w:cs="Times New Roman"/>
          <w:color w:val="000000" w:themeColor="text1"/>
          <w:sz w:val="24"/>
          <w:szCs w:val="24"/>
          <w:lang w:val="en-GB"/>
        </w:rPr>
        <w:t xml:space="preserve"> themselves as sex objects </w:t>
      </w:r>
      <w:r>
        <w:rPr>
          <w:rFonts w:ascii="Times New Roman" w:hAnsi="Times New Roman" w:cs="Times New Roman"/>
          <w:color w:val="000000" w:themeColor="text1"/>
          <w:sz w:val="24"/>
          <w:szCs w:val="24"/>
          <w:lang w:val="en-GB"/>
        </w:rPr>
        <w:t xml:space="preserve">by </w:t>
      </w:r>
      <w:r w:rsidRPr="007D4D1E">
        <w:rPr>
          <w:rFonts w:ascii="Times New Roman" w:hAnsi="Times New Roman" w:cs="Times New Roman"/>
          <w:color w:val="000000" w:themeColor="text1"/>
          <w:sz w:val="24"/>
          <w:szCs w:val="24"/>
          <w:lang w:val="en-GB"/>
        </w:rPr>
        <w:t xml:space="preserve">drawing on </w:t>
      </w:r>
      <w:r>
        <w:rPr>
          <w:rFonts w:ascii="Times New Roman" w:hAnsi="Times New Roman" w:cs="Times New Roman"/>
          <w:color w:val="000000" w:themeColor="text1"/>
          <w:sz w:val="24"/>
          <w:szCs w:val="24"/>
          <w:lang w:val="en-GB"/>
        </w:rPr>
        <w:t>O</w:t>
      </w:r>
      <w:r w:rsidRPr="007D4D1E">
        <w:rPr>
          <w:rFonts w:ascii="Times New Roman" w:hAnsi="Times New Roman" w:cs="Times New Roman"/>
          <w:color w:val="000000" w:themeColor="text1"/>
          <w:sz w:val="24"/>
          <w:szCs w:val="24"/>
          <w:lang w:val="en-GB"/>
        </w:rPr>
        <w:t xml:space="preserve">rientalist stereotypes. </w:t>
      </w:r>
      <w:r>
        <w:rPr>
          <w:rFonts w:ascii="Times New Roman" w:hAnsi="Times New Roman" w:cs="Times New Roman"/>
          <w:color w:val="000000" w:themeColor="text1"/>
          <w:sz w:val="24"/>
          <w:szCs w:val="24"/>
          <w:lang w:val="en-GB"/>
        </w:rPr>
        <w:t>This</w:t>
      </w:r>
      <w:r w:rsidRPr="007D4D1E">
        <w:rPr>
          <w:rFonts w:ascii="Times New Roman" w:hAnsi="Times New Roman" w:cs="Times New Roman"/>
          <w:color w:val="000000" w:themeColor="text1"/>
          <w:sz w:val="24"/>
          <w:szCs w:val="24"/>
          <w:lang w:val="en-GB"/>
        </w:rPr>
        <w:t xml:space="preserve"> provides an implicit explanation for th</w:t>
      </w:r>
      <w:r>
        <w:rPr>
          <w:rFonts w:ascii="Times New Roman" w:hAnsi="Times New Roman" w:cs="Times New Roman"/>
          <w:color w:val="000000" w:themeColor="text1"/>
          <w:sz w:val="24"/>
          <w:szCs w:val="24"/>
          <w:lang w:val="en-GB"/>
        </w:rPr>
        <w:t>eir sexual</w:t>
      </w:r>
      <w:r w:rsidRPr="007D4D1E">
        <w:rPr>
          <w:rFonts w:ascii="Times New Roman" w:hAnsi="Times New Roman" w:cs="Times New Roman"/>
          <w:color w:val="000000" w:themeColor="text1"/>
          <w:sz w:val="24"/>
          <w:szCs w:val="24"/>
          <w:lang w:val="en-GB"/>
        </w:rPr>
        <w:t xml:space="preserve"> abuse, </w:t>
      </w:r>
      <w:r>
        <w:rPr>
          <w:rFonts w:ascii="Times New Roman" w:hAnsi="Times New Roman" w:cs="Times New Roman"/>
          <w:color w:val="000000" w:themeColor="text1"/>
          <w:sz w:val="24"/>
          <w:szCs w:val="24"/>
          <w:lang w:val="en-GB"/>
        </w:rPr>
        <w:t>drawing on</w:t>
      </w:r>
      <w:r w:rsidRPr="007D4D1E">
        <w:rPr>
          <w:rFonts w:ascii="Times New Roman" w:hAnsi="Times New Roman" w:cs="Times New Roman"/>
          <w:color w:val="000000" w:themeColor="text1"/>
          <w:sz w:val="24"/>
          <w:szCs w:val="24"/>
          <w:lang w:val="en-GB"/>
        </w:rPr>
        <w:t xml:space="preserve"> culturally circulated stereotypes</w:t>
      </w:r>
      <w:r>
        <w:rPr>
          <w:rFonts w:ascii="Times New Roman" w:hAnsi="Times New Roman" w:cs="Times New Roman"/>
          <w:color w:val="000000" w:themeColor="text1"/>
          <w:sz w:val="24"/>
          <w:szCs w:val="24"/>
          <w:lang w:val="en-GB"/>
        </w:rPr>
        <w:t xml:space="preserve"> that</w:t>
      </w:r>
      <w:r w:rsidRPr="007D4D1E">
        <w:rPr>
          <w:rFonts w:ascii="Times New Roman" w:hAnsi="Times New Roman" w:cs="Times New Roman"/>
          <w:color w:val="000000" w:themeColor="text1"/>
          <w:sz w:val="24"/>
          <w:szCs w:val="24"/>
          <w:lang w:val="en-GB"/>
        </w:rPr>
        <w:t xml:space="preserve"> suggest that Asian women are either hypersexual, innocent and titillating, or submissive and attuned to traditional gender roles and servitude </w:t>
      </w:r>
      <w:r w:rsidRPr="007D4D1E">
        <w:rPr>
          <w:rFonts w:ascii="Times New Roman" w:hAnsi="Times New Roman" w:cs="Times New Roman"/>
          <w:noProof/>
          <w:color w:val="000000" w:themeColor="text1"/>
          <w:sz w:val="24"/>
          <w:szCs w:val="24"/>
          <w:lang w:val="en-GB"/>
        </w:rPr>
        <w:t>(Petersen, 2009)</w:t>
      </w:r>
      <w:r w:rsidRPr="007D4D1E">
        <w:rPr>
          <w:rFonts w:ascii="Times New Roman" w:hAnsi="Times New Roman" w:cs="Times New Roman"/>
          <w:color w:val="000000" w:themeColor="text1"/>
          <w:sz w:val="24"/>
          <w:szCs w:val="24"/>
          <w:lang w:val="en-GB"/>
        </w:rPr>
        <w:t xml:space="preserve">. The au pairs appear to invest themselves in a version of traditional, seductive femininity, while their racial markings place them in an imperialist male fantasy of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self-sacrificing “</w:t>
      </w:r>
      <w:r>
        <w:rPr>
          <w:rFonts w:ascii="Times New Roman" w:hAnsi="Times New Roman" w:cs="Times New Roman"/>
          <w:color w:val="000000" w:themeColor="text1"/>
          <w:sz w:val="24"/>
          <w:szCs w:val="24"/>
          <w:lang w:val="en-GB"/>
        </w:rPr>
        <w:t>O</w:t>
      </w:r>
      <w:r w:rsidRPr="007D4D1E">
        <w:rPr>
          <w:rFonts w:ascii="Times New Roman" w:hAnsi="Times New Roman" w:cs="Times New Roman"/>
          <w:color w:val="000000" w:themeColor="text1"/>
          <w:sz w:val="24"/>
          <w:szCs w:val="24"/>
          <w:lang w:val="en-GB"/>
        </w:rPr>
        <w:t xml:space="preserve">riental woman” </w:t>
      </w:r>
      <w:r w:rsidRPr="007D4D1E">
        <w:rPr>
          <w:rFonts w:ascii="Times New Roman" w:hAnsi="Times New Roman" w:cs="Times New Roman"/>
          <w:noProof/>
          <w:color w:val="000000" w:themeColor="text1"/>
          <w:sz w:val="24"/>
          <w:szCs w:val="24"/>
          <w:lang w:val="en-GB"/>
        </w:rPr>
        <w:t>(Chow, 2002; Pratt, 2004, p. 153)</w:t>
      </w:r>
      <w:r w:rsidRPr="007D4D1E">
        <w:rPr>
          <w:rFonts w:ascii="Times New Roman" w:hAnsi="Times New Roman" w:cs="Times New Roman"/>
          <w:color w:val="000000" w:themeColor="text1"/>
          <w:sz w:val="24"/>
          <w:szCs w:val="24"/>
          <w:lang w:val="en-GB"/>
        </w:rPr>
        <w:t xml:space="preserve">. At the same time, the participants </w:t>
      </w:r>
      <w:r>
        <w:rPr>
          <w:rFonts w:ascii="Times New Roman" w:hAnsi="Times New Roman" w:cs="Times New Roman"/>
          <w:color w:val="000000" w:themeColor="text1"/>
          <w:sz w:val="24"/>
          <w:szCs w:val="24"/>
          <w:lang w:val="en-GB"/>
        </w:rPr>
        <w:t>in</w:t>
      </w:r>
      <w:r w:rsidRPr="007D4D1E">
        <w:rPr>
          <w:rFonts w:ascii="Times New Roman" w:hAnsi="Times New Roman" w:cs="Times New Roman"/>
          <w:color w:val="000000" w:themeColor="text1"/>
          <w:sz w:val="24"/>
          <w:szCs w:val="24"/>
          <w:lang w:val="en-GB"/>
        </w:rPr>
        <w:t xml:space="preserve"> the beauty pageant perhaps overstep the boundaries of au pairing by expressing too much femininity </w:t>
      </w:r>
      <w:r w:rsidRPr="007D4D1E">
        <w:rPr>
          <w:rFonts w:ascii="Times New Roman" w:hAnsi="Times New Roman" w:cs="Times New Roman"/>
          <w:noProof/>
          <w:color w:val="000000" w:themeColor="text1"/>
          <w:sz w:val="24"/>
          <w:szCs w:val="24"/>
          <w:lang w:val="en-GB"/>
        </w:rPr>
        <w:t>(Cox, 2007)</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In this light, t</w:t>
      </w:r>
      <w:r w:rsidRPr="007D4D1E">
        <w:rPr>
          <w:rFonts w:ascii="Times New Roman" w:hAnsi="Times New Roman" w:cs="Times New Roman"/>
          <w:color w:val="000000" w:themeColor="text1"/>
          <w:sz w:val="24"/>
          <w:szCs w:val="24"/>
          <w:lang w:val="en-GB"/>
        </w:rPr>
        <w:t xml:space="preserve">he cross-cutting </w:t>
      </w:r>
      <w:r>
        <w:rPr>
          <w:rFonts w:ascii="Times New Roman" w:hAnsi="Times New Roman" w:cs="Times New Roman"/>
          <w:color w:val="000000" w:themeColor="text1"/>
          <w:sz w:val="24"/>
          <w:szCs w:val="24"/>
          <w:lang w:val="en-GB"/>
        </w:rPr>
        <w:t>appears as</w:t>
      </w:r>
      <w:r w:rsidRPr="007D4D1E">
        <w:rPr>
          <w:rFonts w:ascii="Times New Roman" w:hAnsi="Times New Roman" w:cs="Times New Roman"/>
          <w:color w:val="000000" w:themeColor="text1"/>
          <w:sz w:val="24"/>
          <w:szCs w:val="24"/>
          <w:lang w:val="en-GB"/>
        </w:rPr>
        <w:t xml:space="preserve"> a form of punishment, constructing the participants as highly femini</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ed and “ripe for exploitation” </w:t>
      </w:r>
      <w:r w:rsidRPr="007D4D1E">
        <w:rPr>
          <w:rFonts w:ascii="Times New Roman" w:hAnsi="Times New Roman" w:cs="Times New Roman"/>
          <w:noProof/>
          <w:color w:val="000000" w:themeColor="text1"/>
          <w:sz w:val="24"/>
          <w:szCs w:val="24"/>
          <w:lang w:val="en-GB"/>
        </w:rPr>
        <w:t>(Pratt, 2004, p. 55)</w:t>
      </w:r>
      <w:r w:rsidRPr="007D4D1E">
        <w:rPr>
          <w:rFonts w:ascii="Times New Roman" w:hAnsi="Times New Roman" w:cs="Times New Roman"/>
          <w:color w:val="000000" w:themeColor="text1"/>
          <w:sz w:val="24"/>
          <w:szCs w:val="24"/>
          <w:lang w:val="en-GB"/>
        </w:rPr>
        <w:t xml:space="preserve">, while the culprits remain invisible. </w:t>
      </w:r>
    </w:p>
    <w:p w14:paraId="31941F41"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 xml:space="preserve">Bhattacharyya points to how “foreignness” </w:t>
      </w:r>
      <w:r>
        <w:rPr>
          <w:rFonts w:ascii="Times New Roman" w:hAnsi="Times New Roman" w:cs="Times New Roman"/>
          <w:color w:val="000000" w:themeColor="text1"/>
          <w:sz w:val="24"/>
          <w:szCs w:val="24"/>
          <w:lang w:val="en-GB"/>
        </w:rPr>
        <w:t>has been</w:t>
      </w:r>
      <w:r w:rsidRPr="007D4D1E">
        <w:rPr>
          <w:rFonts w:ascii="Times New Roman" w:hAnsi="Times New Roman" w:cs="Times New Roman"/>
          <w:color w:val="000000" w:themeColor="text1"/>
          <w:sz w:val="24"/>
          <w:szCs w:val="24"/>
          <w:lang w:val="en-GB"/>
        </w:rPr>
        <w:t xml:space="preserve"> eroticised and made into “the exotic” through Europe’s colonial history </w:t>
      </w:r>
      <w:r w:rsidRPr="007D4D1E">
        <w:rPr>
          <w:rFonts w:ascii="Times New Roman" w:hAnsi="Times New Roman" w:cs="Times New Roman"/>
          <w:noProof/>
          <w:color w:val="000000" w:themeColor="text1"/>
          <w:sz w:val="24"/>
          <w:szCs w:val="24"/>
          <w:lang w:val="en-GB"/>
        </w:rPr>
        <w:t>(2002, p. 104)</w:t>
      </w:r>
      <w:r w:rsidRPr="007D4D1E">
        <w:rPr>
          <w:rFonts w:ascii="Times New Roman" w:hAnsi="Times New Roman" w:cs="Times New Roman"/>
          <w:color w:val="000000" w:themeColor="text1"/>
          <w:sz w:val="24"/>
          <w:szCs w:val="24"/>
          <w:lang w:val="en-GB"/>
        </w:rPr>
        <w:t xml:space="preserve">. Exoticism, or the eroticisation of a racialised “other”, both assumes power in the first place and </w:t>
      </w:r>
      <w:r>
        <w:rPr>
          <w:rFonts w:ascii="Times New Roman" w:hAnsi="Times New Roman" w:cs="Times New Roman"/>
          <w:color w:val="000000" w:themeColor="text1"/>
          <w:sz w:val="24"/>
          <w:szCs w:val="24"/>
          <w:lang w:val="en-GB"/>
        </w:rPr>
        <w:t>serves</w:t>
      </w:r>
      <w:r w:rsidRPr="007D4D1E">
        <w:rPr>
          <w:rFonts w:ascii="Times New Roman" w:hAnsi="Times New Roman" w:cs="Times New Roman"/>
          <w:color w:val="000000" w:themeColor="text1"/>
          <w:sz w:val="24"/>
          <w:szCs w:val="24"/>
          <w:lang w:val="en-GB"/>
        </w:rPr>
        <w:t xml:space="preserve"> a therapeutic function for the person in power, as it “reworks cruelty and unfounded privilege as the more ambivalent position of desire, as if all this conflicted emotion was a product of psychic contradictions as opposed to class contradictions” (ibid</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p. 106). </w:t>
      </w:r>
      <w:r>
        <w:rPr>
          <w:rFonts w:ascii="Times New Roman" w:hAnsi="Times New Roman" w:cs="Times New Roman"/>
          <w:color w:val="000000" w:themeColor="text1"/>
          <w:sz w:val="24"/>
          <w:szCs w:val="24"/>
          <w:lang w:val="en-GB"/>
        </w:rPr>
        <w:t xml:space="preserve">These insights shed light on </w:t>
      </w:r>
      <w:r w:rsidRPr="007D4D1E">
        <w:rPr>
          <w:rFonts w:ascii="Times New Roman" w:hAnsi="Times New Roman" w:cs="Times New Roman"/>
          <w:color w:val="000000" w:themeColor="text1"/>
          <w:sz w:val="24"/>
          <w:szCs w:val="24"/>
          <w:lang w:val="en-GB"/>
        </w:rPr>
        <w:t xml:space="preserve">the structures of feelings that might make the particular cross-cutting and combination of scenes and themes in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color w:val="000000" w:themeColor="text1"/>
          <w:sz w:val="24"/>
          <w:szCs w:val="24"/>
          <w:lang w:val="en-GB"/>
        </w:rPr>
        <w:t xml:space="preserve"> appealing to a Norwegian audience</w:t>
      </w:r>
      <w:r>
        <w:rPr>
          <w:rFonts w:ascii="Times New Roman" w:hAnsi="Times New Roman" w:cs="Times New Roman"/>
          <w:color w:val="000000" w:themeColor="text1"/>
          <w:sz w:val="24"/>
          <w:szCs w:val="24"/>
          <w:lang w:val="en-GB"/>
        </w:rPr>
        <w:t xml:space="preserve">. The effect of the cross-cutting – while likely unintentional – is a subtle play on desire by pointing </w:t>
      </w:r>
      <w:r w:rsidRPr="007D4D1E">
        <w:rPr>
          <w:rFonts w:ascii="Times New Roman" w:hAnsi="Times New Roman" w:cs="Times New Roman"/>
          <w:color w:val="000000" w:themeColor="text1"/>
          <w:sz w:val="24"/>
          <w:szCs w:val="24"/>
          <w:lang w:val="en-GB"/>
        </w:rPr>
        <w:t>towards sex(</w:t>
      </w:r>
      <w:proofErr w:type="spellStart"/>
      <w:r w:rsidRPr="007D4D1E">
        <w:rPr>
          <w:rFonts w:ascii="Times New Roman" w:hAnsi="Times New Roman" w:cs="Times New Roman"/>
          <w:color w:val="000000" w:themeColor="text1"/>
          <w:sz w:val="24"/>
          <w:szCs w:val="24"/>
          <w:lang w:val="en-GB"/>
        </w:rPr>
        <w:t>ualisation</w:t>
      </w:r>
      <w:proofErr w:type="spellEnd"/>
      <w:r w:rsidRPr="007D4D1E">
        <w:rPr>
          <w:rFonts w:ascii="Times New Roman" w:hAnsi="Times New Roman" w:cs="Times New Roman"/>
          <w:color w:val="000000" w:themeColor="text1"/>
          <w:sz w:val="24"/>
          <w:szCs w:val="24"/>
          <w:lang w:val="en-GB"/>
        </w:rPr>
        <w:t xml:space="preserve">) as much as sexual assault. </w:t>
      </w:r>
      <w:r>
        <w:rPr>
          <w:rFonts w:ascii="Times New Roman" w:hAnsi="Times New Roman" w:cs="Times New Roman"/>
          <w:color w:val="000000" w:themeColor="text1"/>
          <w:sz w:val="24"/>
          <w:szCs w:val="24"/>
          <w:lang w:val="en-GB"/>
        </w:rPr>
        <w:t>Considering the Orientalist and colonial legacy of the topic at hand, the m</w:t>
      </w:r>
      <w:r w:rsidRPr="007D4D1E">
        <w:rPr>
          <w:rFonts w:ascii="Times New Roman" w:hAnsi="Times New Roman" w:cs="Times New Roman"/>
          <w:color w:val="000000" w:themeColor="text1"/>
          <w:sz w:val="24"/>
          <w:szCs w:val="24"/>
          <w:lang w:val="en-GB"/>
        </w:rPr>
        <w:t xml:space="preserve">ixing </w:t>
      </w:r>
      <w:r>
        <w:rPr>
          <w:rFonts w:ascii="Times New Roman" w:hAnsi="Times New Roman" w:cs="Times New Roman"/>
          <w:color w:val="000000" w:themeColor="text1"/>
          <w:sz w:val="24"/>
          <w:szCs w:val="24"/>
          <w:lang w:val="en-GB"/>
        </w:rPr>
        <w:t xml:space="preserve">of </w:t>
      </w:r>
      <w:r w:rsidRPr="007D4D1E">
        <w:rPr>
          <w:rFonts w:ascii="Times New Roman" w:hAnsi="Times New Roman" w:cs="Times New Roman"/>
          <w:color w:val="000000" w:themeColor="text1"/>
          <w:sz w:val="24"/>
          <w:szCs w:val="24"/>
          <w:lang w:val="en-GB"/>
        </w:rPr>
        <w:t>the erotic through portrayals of traditional femininity with sexual abuse continues to eroticise unequal power relations</w:t>
      </w:r>
      <w:r>
        <w:rPr>
          <w:rFonts w:ascii="Times New Roman" w:hAnsi="Times New Roman" w:cs="Times New Roman"/>
          <w:color w:val="000000" w:themeColor="text1"/>
          <w:sz w:val="24"/>
          <w:szCs w:val="24"/>
          <w:lang w:val="en-GB"/>
        </w:rPr>
        <w:t xml:space="preserve"> by evoking the colonial masculine gaze</w:t>
      </w:r>
      <w:r w:rsidRPr="007D4D1E">
        <w:rPr>
          <w:rFonts w:ascii="Times New Roman" w:hAnsi="Times New Roman" w:cs="Times New Roman"/>
          <w:color w:val="000000" w:themeColor="text1"/>
          <w:sz w:val="24"/>
          <w:szCs w:val="24"/>
          <w:lang w:val="en-GB"/>
        </w:rPr>
        <w:t>.</w:t>
      </w:r>
    </w:p>
    <w:p w14:paraId="1A7FD7D5"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lastRenderedPageBreak/>
        <w:t xml:space="preserve">The power relations that produce the “exotic” au pair as an object of desire, </w:t>
      </w:r>
      <w:r>
        <w:rPr>
          <w:rFonts w:ascii="Times New Roman" w:hAnsi="Times New Roman" w:cs="Times New Roman"/>
          <w:color w:val="000000" w:themeColor="text1"/>
          <w:sz w:val="24"/>
          <w:szCs w:val="24"/>
          <w:lang w:val="en-GB"/>
        </w:rPr>
        <w:t>as well as a</w:t>
      </w:r>
      <w:r w:rsidRPr="007D4D1E">
        <w:rPr>
          <w:rFonts w:ascii="Times New Roman" w:hAnsi="Times New Roman" w:cs="Times New Roman"/>
          <w:color w:val="000000" w:themeColor="text1"/>
          <w:sz w:val="24"/>
          <w:szCs w:val="24"/>
          <w:lang w:val="en-GB"/>
        </w:rPr>
        <w:t xml:space="preserve"> subject to abuse, are reconfirmed through the cross-cutting. </w:t>
      </w:r>
      <w:r>
        <w:rPr>
          <w:rFonts w:ascii="Times New Roman" w:hAnsi="Times New Roman" w:cs="Times New Roman"/>
          <w:color w:val="000000" w:themeColor="text1"/>
          <w:sz w:val="24"/>
          <w:szCs w:val="24"/>
          <w:lang w:val="en-GB"/>
        </w:rPr>
        <w:t>B</w:t>
      </w:r>
      <w:r w:rsidRPr="007D4D1E">
        <w:rPr>
          <w:rFonts w:ascii="Times New Roman" w:hAnsi="Times New Roman" w:cs="Times New Roman"/>
          <w:color w:val="000000" w:themeColor="text1"/>
          <w:sz w:val="24"/>
          <w:szCs w:val="24"/>
          <w:lang w:val="en-GB"/>
        </w:rPr>
        <w:t>y focus</w:t>
      </w:r>
      <w:r>
        <w:rPr>
          <w:rFonts w:ascii="Times New Roman" w:hAnsi="Times New Roman" w:cs="Times New Roman"/>
          <w:color w:val="000000" w:themeColor="text1"/>
          <w:sz w:val="24"/>
          <w:szCs w:val="24"/>
          <w:lang w:val="en-GB"/>
        </w:rPr>
        <w:t>ing</w:t>
      </w:r>
      <w:r w:rsidRPr="007D4D1E">
        <w:rPr>
          <w:rFonts w:ascii="Times New Roman" w:hAnsi="Times New Roman" w:cs="Times New Roman"/>
          <w:color w:val="000000" w:themeColor="text1"/>
          <w:sz w:val="24"/>
          <w:szCs w:val="24"/>
          <w:lang w:val="en-GB"/>
        </w:rPr>
        <w:t xml:space="preserve"> on</w:t>
      </w:r>
      <w:r>
        <w:rPr>
          <w:rFonts w:ascii="Times New Roman" w:hAnsi="Times New Roman" w:cs="Times New Roman"/>
          <w:color w:val="000000" w:themeColor="text1"/>
          <w:sz w:val="24"/>
          <w:szCs w:val="24"/>
          <w:lang w:val="en-GB"/>
        </w:rPr>
        <w:t xml:space="preserve"> the</w:t>
      </w:r>
      <w:r w:rsidRPr="007D4D1E">
        <w:rPr>
          <w:rFonts w:ascii="Times New Roman" w:hAnsi="Times New Roman" w:cs="Times New Roman"/>
          <w:color w:val="000000" w:themeColor="text1"/>
          <w:sz w:val="24"/>
          <w:szCs w:val="24"/>
          <w:lang w:val="en-GB"/>
        </w:rPr>
        <w:t xml:space="preserve"> au pairs</w:t>
      </w:r>
      <w:r>
        <w:rPr>
          <w:rFonts w:ascii="Times New Roman" w:hAnsi="Times New Roman" w:cs="Times New Roman"/>
          <w:color w:val="000000" w:themeColor="text1"/>
          <w:sz w:val="24"/>
          <w:szCs w:val="24"/>
          <w:lang w:val="en-GB"/>
        </w:rPr>
        <w:t>, rather than</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w:t>
      </w:r>
      <w:r w:rsidRPr="007D4D1E">
        <w:rPr>
          <w:rFonts w:ascii="Times New Roman" w:hAnsi="Times New Roman" w:cs="Times New Roman"/>
          <w:color w:val="000000" w:themeColor="text1"/>
          <w:sz w:val="24"/>
          <w:szCs w:val="24"/>
          <w:lang w:val="en-GB"/>
        </w:rPr>
        <w:t xml:space="preserve"> abusive host families, </w:t>
      </w:r>
      <w:r>
        <w:rPr>
          <w:rFonts w:ascii="Times New Roman" w:hAnsi="Times New Roman" w:cs="Times New Roman"/>
          <w:color w:val="000000" w:themeColor="text1"/>
          <w:sz w:val="24"/>
          <w:szCs w:val="24"/>
          <w:lang w:val="en-GB"/>
        </w:rPr>
        <w:t xml:space="preserve">the film directs </w:t>
      </w:r>
      <w:r w:rsidRPr="007D4D1E">
        <w:rPr>
          <w:rFonts w:ascii="Times New Roman" w:hAnsi="Times New Roman" w:cs="Times New Roman"/>
          <w:color w:val="000000" w:themeColor="text1"/>
          <w:sz w:val="24"/>
          <w:szCs w:val="24"/>
          <w:lang w:val="en-GB"/>
        </w:rPr>
        <w:t xml:space="preserve">audiences’ questions and concerns about how these situations occur towards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 xml:space="preserve">au pairs </w:t>
      </w:r>
      <w:r>
        <w:rPr>
          <w:rFonts w:ascii="Times New Roman" w:hAnsi="Times New Roman" w:cs="Times New Roman"/>
          <w:color w:val="000000" w:themeColor="text1"/>
          <w:sz w:val="24"/>
          <w:szCs w:val="24"/>
          <w:lang w:val="en-GB"/>
        </w:rPr>
        <w:t>(who are shown onscreen</w:t>
      </w:r>
      <w:r w:rsidRPr="007D4D1E">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rather than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abusive host families</w:t>
      </w:r>
      <w:r>
        <w:rPr>
          <w:rFonts w:ascii="Times New Roman" w:hAnsi="Times New Roman" w:cs="Times New Roman"/>
          <w:color w:val="000000" w:themeColor="text1"/>
          <w:sz w:val="24"/>
          <w:szCs w:val="24"/>
          <w:lang w:val="en-GB"/>
        </w:rPr>
        <w:t xml:space="preserve"> (who are not shown</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Given that the film constructs the au pair scheme as problematic, </w:t>
      </w:r>
      <w:r w:rsidRPr="007D4D1E">
        <w:rPr>
          <w:rFonts w:ascii="Times New Roman" w:hAnsi="Times New Roman" w:cs="Times New Roman"/>
          <w:color w:val="000000" w:themeColor="text1"/>
          <w:sz w:val="24"/>
          <w:szCs w:val="24"/>
          <w:lang w:val="en-GB"/>
        </w:rPr>
        <w:t>the specific problem appears to be au pairs’ availability and vulnerability</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rather than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host family’s exploitation</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W</w:t>
      </w:r>
      <w:r w:rsidRPr="007D4D1E">
        <w:rPr>
          <w:rFonts w:ascii="Times New Roman" w:hAnsi="Times New Roman" w:cs="Times New Roman"/>
          <w:color w:val="000000" w:themeColor="text1"/>
          <w:sz w:val="24"/>
          <w:szCs w:val="24"/>
          <w:lang w:val="en-GB"/>
        </w:rPr>
        <w:t>hat might the solution be?</w:t>
      </w:r>
    </w:p>
    <w:p w14:paraId="3587CA57" w14:textId="77777777" w:rsidR="005F46F7" w:rsidRPr="007D4D1E" w:rsidRDefault="005F46F7" w:rsidP="00D62C26">
      <w:pPr>
        <w:pStyle w:val="Overskrift1"/>
        <w:ind w:firstLine="0"/>
        <w:rPr>
          <w:rFonts w:ascii="Times New Roman" w:hAnsi="Times New Roman" w:cs="Times New Roman"/>
          <w:color w:val="000000" w:themeColor="text1"/>
          <w:lang w:val="en-GB"/>
        </w:rPr>
      </w:pPr>
      <w:r w:rsidRPr="007D4D1E">
        <w:rPr>
          <w:rFonts w:ascii="Times New Roman" w:hAnsi="Times New Roman" w:cs="Times New Roman"/>
          <w:color w:val="000000" w:themeColor="text1"/>
          <w:lang w:val="en-GB"/>
        </w:rPr>
        <w:t>Represent</w:t>
      </w:r>
      <w:r>
        <w:rPr>
          <w:rFonts w:ascii="Times New Roman" w:hAnsi="Times New Roman" w:cs="Times New Roman"/>
          <w:color w:val="000000" w:themeColor="text1"/>
          <w:lang w:val="en-GB"/>
        </w:rPr>
        <w:t xml:space="preserve">ing </w:t>
      </w:r>
      <w:r w:rsidRPr="007D4D1E">
        <w:rPr>
          <w:rFonts w:ascii="Times New Roman" w:hAnsi="Times New Roman" w:cs="Times New Roman"/>
          <w:color w:val="000000" w:themeColor="text1"/>
          <w:lang w:val="en-GB"/>
        </w:rPr>
        <w:t>problems and problematic representations</w:t>
      </w:r>
    </w:p>
    <w:p w14:paraId="356A3BC8" w14:textId="77777777" w:rsidR="005F46F7" w:rsidRDefault="005F46F7" w:rsidP="00FB7115">
      <w:pPr>
        <w:spacing w:line="276" w:lineRule="auto"/>
        <w:ind w:firstLine="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Above, I have analysed the ways in which the films frame au pairs and the au pair scheme. Both films present a largely negative image of au pairing in Norway, and while both begin by focusing on labour abuse, this focus is gradually replaced – even though labour abuse is the problem that au pairs are most likely to experience in their day-to-day lives. In </w:t>
      </w:r>
      <w:r>
        <w:rPr>
          <w:rFonts w:ascii="Times New Roman" w:hAnsi="Times New Roman" w:cs="Times New Roman"/>
          <w:i/>
          <w:color w:val="000000" w:themeColor="text1"/>
          <w:sz w:val="24"/>
          <w:szCs w:val="24"/>
          <w:lang w:val="en-GB"/>
        </w:rPr>
        <w:t>Mammaranet</w:t>
      </w:r>
      <w:r>
        <w:rPr>
          <w:rFonts w:ascii="Times New Roman" w:hAnsi="Times New Roman" w:cs="Times New Roman"/>
          <w:color w:val="000000" w:themeColor="text1"/>
          <w:sz w:val="24"/>
          <w:szCs w:val="24"/>
          <w:lang w:val="en-GB"/>
        </w:rPr>
        <w:t xml:space="preserve">, the focus shifts to the joyous but temporary reunion between mother and daughter as the final answer to the problem of GCCs. In </w:t>
      </w:r>
      <w:proofErr w:type="spellStart"/>
      <w:r>
        <w:rPr>
          <w:rFonts w:ascii="Times New Roman" w:hAnsi="Times New Roman" w:cs="Times New Roman"/>
          <w:i/>
          <w:color w:val="000000" w:themeColor="text1"/>
          <w:sz w:val="24"/>
          <w:szCs w:val="24"/>
          <w:lang w:val="en-GB"/>
        </w:rPr>
        <w:t>Herskap</w:t>
      </w:r>
      <w:proofErr w:type="spellEnd"/>
      <w:r>
        <w:rPr>
          <w:rFonts w:ascii="Times New Roman" w:hAnsi="Times New Roman" w:cs="Times New Roman"/>
          <w:i/>
          <w:color w:val="000000" w:themeColor="text1"/>
          <w:sz w:val="24"/>
          <w:szCs w:val="24"/>
          <w:lang w:val="en-GB"/>
        </w:rPr>
        <w:t xml:space="preserve"> </w:t>
      </w:r>
      <w:proofErr w:type="spellStart"/>
      <w:r>
        <w:rPr>
          <w:rFonts w:ascii="Times New Roman" w:hAnsi="Times New Roman" w:cs="Times New Roman"/>
          <w:i/>
          <w:color w:val="000000" w:themeColor="text1"/>
          <w:sz w:val="24"/>
          <w:szCs w:val="24"/>
          <w:lang w:val="en-GB"/>
        </w:rPr>
        <w:t>og</w:t>
      </w:r>
      <w:proofErr w:type="spellEnd"/>
      <w:r>
        <w:rPr>
          <w:rFonts w:ascii="Times New Roman" w:hAnsi="Times New Roman" w:cs="Times New Roman"/>
          <w:i/>
          <w:color w:val="000000" w:themeColor="text1"/>
          <w:sz w:val="24"/>
          <w:szCs w:val="24"/>
          <w:lang w:val="en-GB"/>
        </w:rPr>
        <w:t xml:space="preserve"> </w:t>
      </w:r>
      <w:proofErr w:type="spellStart"/>
      <w:r>
        <w:rPr>
          <w:rFonts w:ascii="Times New Roman" w:hAnsi="Times New Roman" w:cs="Times New Roman"/>
          <w:i/>
          <w:color w:val="000000" w:themeColor="text1"/>
          <w:sz w:val="24"/>
          <w:szCs w:val="24"/>
          <w:lang w:val="en-GB"/>
        </w:rPr>
        <w:t>tenarar</w:t>
      </w:r>
      <w:proofErr w:type="spellEnd"/>
      <w:r>
        <w:rPr>
          <w:rFonts w:ascii="Times New Roman" w:hAnsi="Times New Roman" w:cs="Times New Roman"/>
          <w:color w:val="000000" w:themeColor="text1"/>
          <w:sz w:val="24"/>
          <w:szCs w:val="24"/>
          <w:lang w:val="en-GB"/>
        </w:rPr>
        <w:t>,</w:t>
      </w:r>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lang w:val="en-GB"/>
        </w:rPr>
        <w:t>stories of trafficking and sexual abuse, cross-cut with scenes from a beauty pageant, take over the focus and portray au pairs as young, vulnerable and sexually available. While the filmmakers presumably intended to draw attention to some of the most problematic aspects of au pairing, their particular framing of problems is, in itself, problematic.</w:t>
      </w:r>
    </w:p>
    <w:p w14:paraId="478428C5"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In “explaining” the way in which labour (and also sexual abuse) can occur, the films construct au pairs as poor mothers, always from the Philippines, who are desperate enough to put up with the conditions of au pairing. Filipina women thus become highly visible, ethnically marked </w:t>
      </w:r>
      <w:r w:rsidRPr="007D4D1E">
        <w:rPr>
          <w:rFonts w:ascii="Times New Roman" w:hAnsi="Times New Roman" w:cs="Times New Roman"/>
          <w:color w:val="000000" w:themeColor="text1"/>
          <w:sz w:val="24"/>
          <w:szCs w:val="24"/>
          <w:lang w:val="en-GB"/>
        </w:rPr>
        <w:t xml:space="preserve">stand-ins for poor women of the global </w:t>
      </w:r>
      <w:r>
        <w:rPr>
          <w:rFonts w:ascii="Times New Roman" w:hAnsi="Times New Roman" w:cs="Times New Roman"/>
          <w:color w:val="000000" w:themeColor="text1"/>
          <w:sz w:val="24"/>
          <w:szCs w:val="24"/>
          <w:lang w:val="en-GB"/>
        </w:rPr>
        <w:t>south.</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D</w:t>
      </w:r>
      <w:r w:rsidRPr="007D4D1E">
        <w:rPr>
          <w:rFonts w:ascii="Times New Roman" w:hAnsi="Times New Roman" w:cs="Times New Roman"/>
          <w:color w:val="000000" w:themeColor="text1"/>
          <w:sz w:val="24"/>
          <w:szCs w:val="24"/>
          <w:lang w:val="en-GB"/>
        </w:rPr>
        <w:t>rawing on a GCC framework</w:t>
      </w:r>
      <w:r>
        <w:rPr>
          <w:rFonts w:ascii="Times New Roman" w:hAnsi="Times New Roman" w:cs="Times New Roman"/>
          <w:color w:val="000000" w:themeColor="text1"/>
          <w:sz w:val="24"/>
          <w:szCs w:val="24"/>
          <w:lang w:val="en-GB"/>
        </w:rPr>
        <w:t>, the films</w:t>
      </w:r>
      <w:r w:rsidRPr="007D4D1E">
        <w:rPr>
          <w:rFonts w:ascii="Times New Roman" w:hAnsi="Times New Roman" w:cs="Times New Roman"/>
          <w:color w:val="000000" w:themeColor="text1"/>
          <w:sz w:val="24"/>
          <w:szCs w:val="24"/>
          <w:lang w:val="en-GB"/>
        </w:rPr>
        <w:t xml:space="preserve"> favour stories of migrant mothers over other kinds of au pairs</w:t>
      </w:r>
      <w:r>
        <w:rPr>
          <w:rFonts w:ascii="Times New Roman" w:hAnsi="Times New Roman" w:cs="Times New Roman"/>
          <w:color w:val="000000" w:themeColor="text1"/>
          <w:sz w:val="24"/>
          <w:szCs w:val="24"/>
          <w:lang w:val="en-GB"/>
        </w:rPr>
        <w:t>, and i</w:t>
      </w:r>
      <w:r w:rsidRPr="007D4D1E">
        <w:rPr>
          <w:rFonts w:ascii="Times New Roman" w:hAnsi="Times New Roman" w:cs="Times New Roman"/>
          <w:color w:val="000000" w:themeColor="text1"/>
          <w:sz w:val="24"/>
          <w:szCs w:val="24"/>
          <w:lang w:val="en-GB"/>
        </w:rPr>
        <w:t>mages of left-behind children and failing</w:t>
      </w:r>
      <w:r>
        <w:rPr>
          <w:rFonts w:ascii="Times New Roman" w:hAnsi="Times New Roman" w:cs="Times New Roman"/>
          <w:color w:val="000000" w:themeColor="text1"/>
          <w:sz w:val="24"/>
          <w:szCs w:val="24"/>
          <w:lang w:val="en-GB"/>
        </w:rPr>
        <w:t>, yet self-sacrificing,</w:t>
      </w:r>
      <w:r w:rsidRPr="007D4D1E">
        <w:rPr>
          <w:rFonts w:ascii="Times New Roman" w:hAnsi="Times New Roman" w:cs="Times New Roman"/>
          <w:color w:val="000000" w:themeColor="text1"/>
          <w:sz w:val="24"/>
          <w:szCs w:val="24"/>
          <w:lang w:val="en-GB"/>
        </w:rPr>
        <w:t xml:space="preserve"> mothers are combined with </w:t>
      </w:r>
      <w:r w:rsidRPr="007D4D1E">
        <w:rPr>
          <w:rFonts w:ascii="Times New Roman" w:hAnsi="Times New Roman" w:cs="Times New Roman"/>
          <w:color w:val="000000" w:themeColor="text1"/>
          <w:sz w:val="24"/>
          <w:szCs w:val="24"/>
          <w:lang w:val="en-GB"/>
        </w:rPr>
        <w:lastRenderedPageBreak/>
        <w:t>arguments that the au pair scheme does not function as cultural exchange</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because </w:t>
      </w:r>
      <w:r>
        <w:rPr>
          <w:rFonts w:ascii="Times New Roman" w:hAnsi="Times New Roman" w:cs="Times New Roman"/>
          <w:color w:val="000000" w:themeColor="text1"/>
          <w:sz w:val="24"/>
          <w:szCs w:val="24"/>
          <w:lang w:val="en-GB"/>
        </w:rPr>
        <w:t xml:space="preserve">this could not possibly motivate </w:t>
      </w:r>
      <w:r w:rsidRPr="007D4D1E">
        <w:rPr>
          <w:rFonts w:ascii="Times New Roman" w:hAnsi="Times New Roman" w:cs="Times New Roman"/>
          <w:color w:val="000000" w:themeColor="text1"/>
          <w:sz w:val="24"/>
          <w:szCs w:val="24"/>
          <w:lang w:val="en-GB"/>
        </w:rPr>
        <w:t>mothers</w:t>
      </w:r>
      <w:r>
        <w:rPr>
          <w:rFonts w:ascii="Times New Roman" w:hAnsi="Times New Roman" w:cs="Times New Roman"/>
          <w:color w:val="000000" w:themeColor="text1"/>
          <w:sz w:val="24"/>
          <w:szCs w:val="24"/>
          <w:lang w:val="en-GB"/>
        </w:rPr>
        <w:t xml:space="preserve">. Thus, the problem appears to be that the “wrong” kinds of women become au pairs, and not that migration policy or au pair legislation is failing. Given that the films frame au pairs exclusively as Filipinas, it would be very easy from a legislative point of view to exclude Filipinas from the au pair scheme. Yet, as I pointed out in the introduction, far from all au pairs are Filipina, and au pairing, despite its obvious problem of ambiguous legislation, </w:t>
      </w:r>
      <w:r w:rsidRPr="005558D3">
        <w:rPr>
          <w:rFonts w:ascii="Times New Roman" w:hAnsi="Times New Roman" w:cs="Times New Roman"/>
          <w:color w:val="000000" w:themeColor="text1"/>
          <w:sz w:val="24"/>
          <w:szCs w:val="24"/>
          <w:lang w:val="en-GB"/>
        </w:rPr>
        <w:t>may</w:t>
      </w:r>
      <w:r>
        <w:rPr>
          <w:rFonts w:ascii="Times New Roman" w:hAnsi="Times New Roman" w:cs="Times New Roman"/>
          <w:color w:val="000000" w:themeColor="text1"/>
          <w:sz w:val="24"/>
          <w:szCs w:val="24"/>
          <w:lang w:val="en-GB"/>
        </w:rPr>
        <w:t xml:space="preserve"> also work well for host families and au pairs, alike. </w:t>
      </w:r>
    </w:p>
    <w:p w14:paraId="341CE17D" w14:textId="77777777" w:rsidR="005F46F7" w:rsidRPr="007D4D1E" w:rsidRDefault="005F46F7" w:rsidP="00FB7115">
      <w:pPr>
        <w:spacing w:line="276"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films’ framing of au pairs also highlights that gender equality is not a viable frame of interpretation in relation to the global working class. </w:t>
      </w:r>
      <w:r w:rsidRPr="007D4D1E">
        <w:rPr>
          <w:rFonts w:ascii="Times New Roman" w:hAnsi="Times New Roman" w:cs="Times New Roman"/>
          <w:color w:val="000000" w:themeColor="text1"/>
          <w:sz w:val="24"/>
          <w:szCs w:val="24"/>
          <w:lang w:val="en-GB"/>
        </w:rPr>
        <w:t xml:space="preserve">It seems somewhat ironic that documentaries produced for a Norwegian audience should portray female breadwinners as insufficient mothers. If gender equality means women’s increased participation in paid labour and men’s increased participation in childcare, then the </w:t>
      </w:r>
      <w:r>
        <w:rPr>
          <w:rFonts w:ascii="Times New Roman" w:hAnsi="Times New Roman" w:cs="Times New Roman"/>
          <w:color w:val="000000" w:themeColor="text1"/>
          <w:sz w:val="24"/>
          <w:szCs w:val="24"/>
          <w:lang w:val="en-GB"/>
        </w:rPr>
        <w:t xml:space="preserve">films’ </w:t>
      </w:r>
      <w:r w:rsidRPr="007D4D1E">
        <w:rPr>
          <w:rFonts w:ascii="Times New Roman" w:hAnsi="Times New Roman" w:cs="Times New Roman"/>
          <w:color w:val="000000" w:themeColor="text1"/>
          <w:sz w:val="24"/>
          <w:szCs w:val="24"/>
          <w:lang w:val="en-GB"/>
        </w:rPr>
        <w:t>message seem</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 xml:space="preserve"> to be that gender equality only concerns ethnic Norwegians</w:t>
      </w:r>
      <w:r>
        <w:rPr>
          <w:rFonts w:ascii="Times New Roman" w:hAnsi="Times New Roman" w:cs="Times New Roman"/>
          <w:color w:val="000000" w:themeColor="text1"/>
          <w:sz w:val="24"/>
          <w:szCs w:val="24"/>
          <w:lang w:val="en-GB"/>
        </w:rPr>
        <w:t xml:space="preserve">, and that </w:t>
      </w:r>
      <w:r w:rsidRPr="007D4D1E">
        <w:rPr>
          <w:rFonts w:ascii="Times New Roman" w:hAnsi="Times New Roman" w:cs="Times New Roman"/>
          <w:color w:val="000000" w:themeColor="text1"/>
          <w:sz w:val="24"/>
          <w:szCs w:val="24"/>
          <w:lang w:val="en-GB"/>
        </w:rPr>
        <w:t xml:space="preserve">when poorer, darker women provide financial care while their male partners provide childcare, </w:t>
      </w:r>
      <w:r>
        <w:rPr>
          <w:rFonts w:ascii="Times New Roman" w:hAnsi="Times New Roman" w:cs="Times New Roman"/>
          <w:color w:val="000000" w:themeColor="text1"/>
          <w:sz w:val="24"/>
          <w:szCs w:val="24"/>
          <w:lang w:val="en-GB"/>
        </w:rPr>
        <w:t>children are not properly</w:t>
      </w:r>
      <w:r w:rsidRPr="007D4D1E">
        <w:rPr>
          <w:rFonts w:ascii="Times New Roman" w:hAnsi="Times New Roman" w:cs="Times New Roman"/>
          <w:color w:val="000000" w:themeColor="text1"/>
          <w:sz w:val="24"/>
          <w:szCs w:val="24"/>
          <w:lang w:val="en-GB"/>
        </w:rPr>
        <w:t xml:space="preserve"> care</w:t>
      </w:r>
      <w:r>
        <w:rPr>
          <w:rFonts w:ascii="Times New Roman" w:hAnsi="Times New Roman" w:cs="Times New Roman"/>
          <w:color w:val="000000" w:themeColor="text1"/>
          <w:sz w:val="24"/>
          <w:szCs w:val="24"/>
          <w:lang w:val="en-GB"/>
        </w:rPr>
        <w:t>d for</w:t>
      </w:r>
      <w:r w:rsidRPr="007D4D1E">
        <w:rPr>
          <w:rFonts w:ascii="Times New Roman" w:hAnsi="Times New Roman" w:cs="Times New Roman"/>
          <w:color w:val="000000" w:themeColor="text1"/>
          <w:sz w:val="24"/>
          <w:szCs w:val="24"/>
          <w:lang w:val="en-GB"/>
        </w:rPr>
        <w:t xml:space="preserve"> </w:t>
      </w:r>
      <w:r w:rsidRPr="007D4D1E">
        <w:rPr>
          <w:rFonts w:ascii="Times New Roman" w:hAnsi="Times New Roman" w:cs="Times New Roman"/>
          <w:noProof/>
          <w:color w:val="000000" w:themeColor="text1"/>
          <w:sz w:val="24"/>
          <w:szCs w:val="24"/>
          <w:lang w:val="en-GB"/>
        </w:rPr>
        <w:t>(Cox, 2011, p. 5; Manalansan, 2006)</w:t>
      </w:r>
      <w:r w:rsidRPr="007D4D1E">
        <w:rPr>
          <w:rFonts w:ascii="Times New Roman" w:hAnsi="Times New Roman" w:cs="Times New Roman"/>
          <w:color w:val="000000" w:themeColor="text1"/>
          <w:sz w:val="24"/>
          <w:szCs w:val="24"/>
          <w:lang w:val="en-GB"/>
        </w:rPr>
        <w:t xml:space="preserve">. </w:t>
      </w:r>
    </w:p>
    <w:p w14:paraId="53033CAB" w14:textId="77777777" w:rsidR="005F46F7"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T</w:t>
      </w:r>
      <w:r>
        <w:rPr>
          <w:rFonts w:ascii="Times New Roman" w:hAnsi="Times New Roman" w:cs="Times New Roman"/>
          <w:color w:val="000000" w:themeColor="text1"/>
          <w:sz w:val="24"/>
          <w:szCs w:val="24"/>
          <w:lang w:val="en-GB"/>
        </w:rPr>
        <w:t>he films depict t</w:t>
      </w:r>
      <w:r w:rsidRPr="007D4D1E">
        <w:rPr>
          <w:rFonts w:ascii="Times New Roman" w:hAnsi="Times New Roman" w:cs="Times New Roman"/>
          <w:color w:val="000000" w:themeColor="text1"/>
          <w:sz w:val="24"/>
          <w:szCs w:val="24"/>
          <w:lang w:val="en-GB"/>
        </w:rPr>
        <w:t xml:space="preserve">he supposed poverty that </w:t>
      </w:r>
      <w:r>
        <w:rPr>
          <w:rFonts w:ascii="Times New Roman" w:hAnsi="Times New Roman" w:cs="Times New Roman"/>
          <w:color w:val="000000" w:themeColor="text1"/>
          <w:sz w:val="24"/>
          <w:szCs w:val="24"/>
          <w:lang w:val="en-GB"/>
        </w:rPr>
        <w:t>lead</w:t>
      </w:r>
      <w:r w:rsidRPr="007D4D1E">
        <w:rPr>
          <w:rFonts w:ascii="Times New Roman" w:hAnsi="Times New Roman" w:cs="Times New Roman"/>
          <w:color w:val="000000" w:themeColor="text1"/>
          <w:sz w:val="24"/>
          <w:szCs w:val="24"/>
          <w:lang w:val="en-GB"/>
        </w:rPr>
        <w:t xml:space="preserve"> Filipinas </w:t>
      </w:r>
      <w:r>
        <w:rPr>
          <w:rFonts w:ascii="Times New Roman" w:hAnsi="Times New Roman" w:cs="Times New Roman"/>
          <w:color w:val="000000" w:themeColor="text1"/>
          <w:sz w:val="24"/>
          <w:szCs w:val="24"/>
          <w:lang w:val="en-GB"/>
        </w:rPr>
        <w:t xml:space="preserve">to </w:t>
      </w:r>
      <w:r w:rsidRPr="007D4D1E">
        <w:rPr>
          <w:rFonts w:ascii="Times New Roman" w:hAnsi="Times New Roman" w:cs="Times New Roman"/>
          <w:color w:val="000000" w:themeColor="text1"/>
          <w:sz w:val="24"/>
          <w:szCs w:val="24"/>
          <w:lang w:val="en-GB"/>
        </w:rPr>
        <w:t xml:space="preserve">migrate to Norway as au pairs </w:t>
      </w:r>
      <w:r>
        <w:rPr>
          <w:rFonts w:ascii="Times New Roman" w:hAnsi="Times New Roman" w:cs="Times New Roman"/>
          <w:color w:val="000000" w:themeColor="text1"/>
          <w:sz w:val="24"/>
          <w:szCs w:val="24"/>
          <w:lang w:val="en-GB"/>
        </w:rPr>
        <w:t>as</w:t>
      </w:r>
      <w:r w:rsidRPr="007D4D1E">
        <w:rPr>
          <w:rFonts w:ascii="Times New Roman" w:hAnsi="Times New Roman" w:cs="Times New Roman"/>
          <w:color w:val="000000" w:themeColor="text1"/>
          <w:sz w:val="24"/>
          <w:szCs w:val="24"/>
          <w:lang w:val="en-GB"/>
        </w:rPr>
        <w:t xml:space="preserve"> lead</w:t>
      </w:r>
      <w:r>
        <w:rPr>
          <w:rFonts w:ascii="Times New Roman" w:hAnsi="Times New Roman" w:cs="Times New Roman"/>
          <w:color w:val="000000" w:themeColor="text1"/>
          <w:sz w:val="24"/>
          <w:szCs w:val="24"/>
          <w:lang w:val="en-GB"/>
        </w:rPr>
        <w:t>ing</w:t>
      </w:r>
      <w:r w:rsidRPr="007D4D1E">
        <w:rPr>
          <w:rFonts w:ascii="Times New Roman" w:hAnsi="Times New Roman" w:cs="Times New Roman"/>
          <w:color w:val="000000" w:themeColor="text1"/>
          <w:sz w:val="24"/>
          <w:szCs w:val="24"/>
          <w:lang w:val="en-GB"/>
        </w:rPr>
        <w:t xml:space="preserve"> to labour exploitation, trafficking and sexual abuse. The main focus </w:t>
      </w:r>
      <w:r>
        <w:rPr>
          <w:rFonts w:ascii="Times New Roman" w:hAnsi="Times New Roman" w:cs="Times New Roman"/>
          <w:color w:val="000000" w:themeColor="text1"/>
          <w:sz w:val="24"/>
          <w:szCs w:val="24"/>
          <w:lang w:val="en-GB"/>
        </w:rPr>
        <w:t>is</w:t>
      </w:r>
      <w:r w:rsidRPr="007D4D1E">
        <w:rPr>
          <w:rFonts w:ascii="Times New Roman" w:hAnsi="Times New Roman" w:cs="Times New Roman"/>
          <w:color w:val="000000" w:themeColor="text1"/>
          <w:sz w:val="24"/>
          <w:szCs w:val="24"/>
          <w:lang w:val="en-GB"/>
        </w:rPr>
        <w:t xml:space="preserve"> on </w:t>
      </w:r>
      <w:r>
        <w:rPr>
          <w:rFonts w:ascii="Times New Roman" w:hAnsi="Times New Roman" w:cs="Times New Roman"/>
          <w:color w:val="000000" w:themeColor="text1"/>
          <w:sz w:val="24"/>
          <w:szCs w:val="24"/>
          <w:lang w:val="en-GB"/>
        </w:rPr>
        <w:t xml:space="preserve">the vulnerability of </w:t>
      </w:r>
      <w:r w:rsidRPr="007D4D1E">
        <w:rPr>
          <w:rFonts w:ascii="Times New Roman" w:hAnsi="Times New Roman" w:cs="Times New Roman"/>
          <w:color w:val="000000" w:themeColor="text1"/>
          <w:sz w:val="24"/>
          <w:szCs w:val="24"/>
          <w:lang w:val="en-GB"/>
        </w:rPr>
        <w:t xml:space="preserve">au pairs </w:t>
      </w:r>
      <w:r>
        <w:rPr>
          <w:rFonts w:ascii="Times New Roman" w:hAnsi="Times New Roman" w:cs="Times New Roman"/>
          <w:color w:val="000000" w:themeColor="text1"/>
          <w:sz w:val="24"/>
          <w:szCs w:val="24"/>
          <w:lang w:val="en-GB"/>
        </w:rPr>
        <w:t>to exploitation,</w:t>
      </w:r>
      <w:r w:rsidRPr="007D4D1E">
        <w:rPr>
          <w:rFonts w:ascii="Times New Roman" w:hAnsi="Times New Roman" w:cs="Times New Roman"/>
          <w:color w:val="000000" w:themeColor="text1"/>
          <w:sz w:val="24"/>
          <w:szCs w:val="24"/>
          <w:lang w:val="en-GB"/>
        </w:rPr>
        <w:t xml:space="preserve"> while the </w:t>
      </w:r>
      <w:r>
        <w:rPr>
          <w:rFonts w:ascii="Times New Roman" w:hAnsi="Times New Roman" w:cs="Times New Roman"/>
          <w:color w:val="000000" w:themeColor="text1"/>
          <w:sz w:val="24"/>
          <w:szCs w:val="24"/>
          <w:lang w:val="en-GB"/>
        </w:rPr>
        <w:t xml:space="preserve">host </w:t>
      </w:r>
      <w:r w:rsidRPr="007D4D1E">
        <w:rPr>
          <w:rFonts w:ascii="Times New Roman" w:hAnsi="Times New Roman" w:cs="Times New Roman"/>
          <w:color w:val="000000" w:themeColor="text1"/>
          <w:sz w:val="24"/>
          <w:szCs w:val="24"/>
          <w:lang w:val="en-GB"/>
        </w:rPr>
        <w:t xml:space="preserve">families </w:t>
      </w:r>
      <w:r>
        <w:rPr>
          <w:rFonts w:ascii="Times New Roman" w:hAnsi="Times New Roman" w:cs="Times New Roman"/>
          <w:color w:val="000000" w:themeColor="text1"/>
          <w:sz w:val="24"/>
          <w:szCs w:val="24"/>
          <w:lang w:val="en-GB"/>
        </w:rPr>
        <w:t>stay</w:t>
      </w:r>
      <w:r w:rsidRPr="007D4D1E">
        <w:rPr>
          <w:rFonts w:ascii="Times New Roman" w:hAnsi="Times New Roman" w:cs="Times New Roman"/>
          <w:color w:val="000000" w:themeColor="text1"/>
          <w:sz w:val="24"/>
          <w:szCs w:val="24"/>
          <w:lang w:val="en-GB"/>
        </w:rPr>
        <w:t xml:space="preserve"> invisible. I have argued that the </w:t>
      </w:r>
      <w:r>
        <w:rPr>
          <w:rFonts w:ascii="Times New Roman" w:hAnsi="Times New Roman" w:cs="Times New Roman"/>
          <w:color w:val="000000" w:themeColor="text1"/>
          <w:sz w:val="24"/>
          <w:szCs w:val="24"/>
          <w:lang w:val="en-GB"/>
        </w:rPr>
        <w:t xml:space="preserve">technique of </w:t>
      </w:r>
      <w:r w:rsidRPr="007D4D1E">
        <w:rPr>
          <w:rFonts w:ascii="Times New Roman" w:hAnsi="Times New Roman" w:cs="Times New Roman"/>
          <w:color w:val="000000" w:themeColor="text1"/>
          <w:sz w:val="24"/>
          <w:szCs w:val="24"/>
          <w:lang w:val="en-GB"/>
        </w:rPr>
        <w:t xml:space="preserve">cross-cutting </w:t>
      </w:r>
      <w:r>
        <w:rPr>
          <w:rFonts w:ascii="Times New Roman" w:hAnsi="Times New Roman" w:cs="Times New Roman"/>
          <w:color w:val="000000" w:themeColor="text1"/>
          <w:sz w:val="24"/>
          <w:szCs w:val="24"/>
          <w:lang w:val="en-GB"/>
        </w:rPr>
        <w:t>connects</w:t>
      </w:r>
      <w:r w:rsidRPr="007D4D1E">
        <w:rPr>
          <w:rFonts w:ascii="Times New Roman" w:hAnsi="Times New Roman" w:cs="Times New Roman"/>
          <w:color w:val="000000" w:themeColor="text1"/>
          <w:sz w:val="24"/>
          <w:szCs w:val="24"/>
          <w:lang w:val="en-GB"/>
        </w:rPr>
        <w:t xml:space="preserve"> the beauty pageant and Christmas party to stories of sexual abuse, and </w:t>
      </w:r>
      <w:r>
        <w:rPr>
          <w:rFonts w:ascii="Times New Roman" w:hAnsi="Times New Roman" w:cs="Times New Roman"/>
          <w:color w:val="000000" w:themeColor="text1"/>
          <w:sz w:val="24"/>
          <w:szCs w:val="24"/>
          <w:lang w:val="en-GB"/>
        </w:rPr>
        <w:t>implies that</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 xml:space="preserve">au pairs, portrayed as </w:t>
      </w:r>
      <w:r>
        <w:rPr>
          <w:rFonts w:ascii="Times New Roman" w:hAnsi="Times New Roman" w:cs="Times New Roman"/>
          <w:color w:val="000000" w:themeColor="text1"/>
          <w:sz w:val="24"/>
          <w:szCs w:val="24"/>
          <w:lang w:val="en-GB"/>
        </w:rPr>
        <w:t xml:space="preserve">both </w:t>
      </w:r>
      <w:r w:rsidRPr="007D4D1E">
        <w:rPr>
          <w:rFonts w:ascii="Times New Roman" w:hAnsi="Times New Roman" w:cs="Times New Roman"/>
          <w:color w:val="000000" w:themeColor="text1"/>
          <w:sz w:val="24"/>
          <w:szCs w:val="24"/>
          <w:lang w:val="en-GB"/>
        </w:rPr>
        <w:t>victims and highly femini</w:t>
      </w:r>
      <w:r>
        <w:rPr>
          <w:rFonts w:ascii="Times New Roman" w:hAnsi="Times New Roman" w:cs="Times New Roman"/>
          <w:color w:val="000000" w:themeColor="text1"/>
          <w:sz w:val="24"/>
          <w:szCs w:val="24"/>
          <w:lang w:val="en-GB"/>
        </w:rPr>
        <w:t>s</w:t>
      </w:r>
      <w:r w:rsidRPr="007D4D1E">
        <w:rPr>
          <w:rFonts w:ascii="Times New Roman" w:hAnsi="Times New Roman" w:cs="Times New Roman"/>
          <w:color w:val="000000" w:themeColor="text1"/>
          <w:sz w:val="24"/>
          <w:szCs w:val="24"/>
          <w:lang w:val="en-GB"/>
        </w:rPr>
        <w:t>ed young, vain</w:t>
      </w:r>
      <w:r>
        <w:rPr>
          <w:rFonts w:ascii="Times New Roman" w:hAnsi="Times New Roman" w:cs="Times New Roman"/>
          <w:color w:val="000000" w:themeColor="text1"/>
          <w:sz w:val="24"/>
          <w:szCs w:val="24"/>
          <w:lang w:val="en-GB"/>
        </w:rPr>
        <w:t xml:space="preserve"> and</w:t>
      </w:r>
      <w:r w:rsidRPr="007D4D1E">
        <w:rPr>
          <w:rFonts w:ascii="Times New Roman" w:hAnsi="Times New Roman" w:cs="Times New Roman"/>
          <w:color w:val="000000" w:themeColor="text1"/>
          <w:sz w:val="24"/>
          <w:szCs w:val="24"/>
          <w:lang w:val="en-GB"/>
        </w:rPr>
        <w:t xml:space="preserve"> sexually available girls, </w:t>
      </w:r>
      <w:r>
        <w:rPr>
          <w:rFonts w:ascii="Times New Roman" w:hAnsi="Times New Roman" w:cs="Times New Roman"/>
          <w:color w:val="000000" w:themeColor="text1"/>
          <w:sz w:val="24"/>
          <w:szCs w:val="24"/>
          <w:lang w:val="en-GB"/>
        </w:rPr>
        <w:t>are</w:t>
      </w:r>
      <w:r w:rsidRPr="007D4D1E">
        <w:rPr>
          <w:rFonts w:ascii="Times New Roman" w:hAnsi="Times New Roman" w:cs="Times New Roman"/>
          <w:color w:val="000000" w:themeColor="text1"/>
          <w:sz w:val="24"/>
          <w:szCs w:val="24"/>
          <w:lang w:val="en-GB"/>
        </w:rPr>
        <w:t xml:space="preserve"> partly responsible for the</w:t>
      </w:r>
      <w:r>
        <w:rPr>
          <w:rFonts w:ascii="Times New Roman" w:hAnsi="Times New Roman" w:cs="Times New Roman"/>
          <w:color w:val="000000" w:themeColor="text1"/>
          <w:sz w:val="24"/>
          <w:szCs w:val="24"/>
          <w:lang w:val="en-GB"/>
        </w:rPr>
        <w:t>ir</w:t>
      </w:r>
      <w:r w:rsidRPr="007D4D1E">
        <w:rPr>
          <w:rFonts w:ascii="Times New Roman" w:hAnsi="Times New Roman" w:cs="Times New Roman"/>
          <w:color w:val="000000" w:themeColor="text1"/>
          <w:sz w:val="24"/>
          <w:szCs w:val="24"/>
          <w:lang w:val="en-GB"/>
        </w:rPr>
        <w:t xml:space="preserve"> abuse. Using Bhattacharyya’s concept of “the exotic”</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I have showed how this particular construction draws on a colonial discourse of the “</w:t>
      </w:r>
      <w:r>
        <w:rPr>
          <w:rFonts w:ascii="Times New Roman" w:hAnsi="Times New Roman" w:cs="Times New Roman"/>
          <w:color w:val="000000" w:themeColor="text1"/>
          <w:sz w:val="24"/>
          <w:szCs w:val="24"/>
          <w:lang w:val="en-GB"/>
        </w:rPr>
        <w:t>O</w:t>
      </w:r>
      <w:r w:rsidRPr="007D4D1E">
        <w:rPr>
          <w:rFonts w:ascii="Times New Roman" w:hAnsi="Times New Roman" w:cs="Times New Roman"/>
          <w:color w:val="000000" w:themeColor="text1"/>
          <w:sz w:val="24"/>
          <w:szCs w:val="24"/>
          <w:lang w:val="en-GB"/>
        </w:rPr>
        <w:t>riental woman”, making unequal racialised power relations appear more attractive to the privileged</w:t>
      </w:r>
      <w:r>
        <w:rPr>
          <w:rFonts w:ascii="Times New Roman" w:hAnsi="Times New Roman" w:cs="Times New Roman"/>
          <w:color w:val="000000" w:themeColor="text1"/>
          <w:sz w:val="24"/>
          <w:szCs w:val="24"/>
          <w:lang w:val="en-GB"/>
        </w:rPr>
        <w:t xml:space="preserve"> – here the host families</w:t>
      </w:r>
      <w:r w:rsidRPr="007D4D1E">
        <w:rPr>
          <w:rFonts w:ascii="Times New Roman" w:hAnsi="Times New Roman" w:cs="Times New Roman"/>
          <w:color w:val="000000" w:themeColor="text1"/>
          <w:sz w:val="24"/>
          <w:szCs w:val="24"/>
          <w:lang w:val="en-GB"/>
        </w:rPr>
        <w:t xml:space="preserve">. </w:t>
      </w:r>
    </w:p>
    <w:p w14:paraId="3E3B582B" w14:textId="77777777" w:rsidR="005F46F7"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eastAsiaTheme="majorEastAsia" w:hAnsi="Times New Roman" w:cs="Times New Roman"/>
          <w:color w:val="000000" w:themeColor="text1"/>
          <w:sz w:val="24"/>
          <w:szCs w:val="24"/>
          <w:lang w:val="en-GB"/>
        </w:rPr>
        <w:lastRenderedPageBreak/>
        <w:t>Although au pair legislation ha</w:t>
      </w:r>
      <w:r>
        <w:rPr>
          <w:rFonts w:ascii="Times New Roman" w:eastAsiaTheme="majorEastAsia" w:hAnsi="Times New Roman" w:cs="Times New Roman"/>
          <w:color w:val="000000" w:themeColor="text1"/>
          <w:sz w:val="24"/>
          <w:szCs w:val="24"/>
          <w:lang w:val="en-GB"/>
        </w:rPr>
        <w:t>s</w:t>
      </w:r>
      <w:r w:rsidRPr="007D4D1E">
        <w:rPr>
          <w:rFonts w:ascii="Times New Roman" w:eastAsiaTheme="majorEastAsia" w:hAnsi="Times New Roman" w:cs="Times New Roman"/>
          <w:color w:val="000000" w:themeColor="text1"/>
          <w:sz w:val="24"/>
          <w:szCs w:val="24"/>
          <w:lang w:val="en-GB"/>
        </w:rPr>
        <w:t xml:space="preserve"> not been my focus, I do find it worthwhile to point to a few changes </w:t>
      </w:r>
      <w:r>
        <w:rPr>
          <w:rFonts w:ascii="Times New Roman" w:eastAsiaTheme="majorEastAsia" w:hAnsi="Times New Roman" w:cs="Times New Roman"/>
          <w:color w:val="000000" w:themeColor="text1"/>
          <w:sz w:val="24"/>
          <w:szCs w:val="24"/>
          <w:lang w:val="en-GB"/>
        </w:rPr>
        <w:t xml:space="preserve">that could be “explained” through the films’ representations of problems. </w:t>
      </w:r>
      <w:r w:rsidRPr="007D4D1E">
        <w:rPr>
          <w:rFonts w:ascii="Times New Roman" w:hAnsi="Times New Roman" w:cs="Times New Roman"/>
          <w:color w:val="000000" w:themeColor="text1"/>
          <w:sz w:val="24"/>
          <w:szCs w:val="24"/>
          <w:lang w:val="en-GB"/>
        </w:rPr>
        <w:t xml:space="preserve">In 2012, Norway followed Denmark and closed the au pair scheme to parents, </w:t>
      </w:r>
      <w:r>
        <w:rPr>
          <w:rFonts w:ascii="Times New Roman" w:hAnsi="Times New Roman" w:cs="Times New Roman"/>
          <w:color w:val="000000" w:themeColor="text1"/>
          <w:sz w:val="24"/>
          <w:szCs w:val="24"/>
          <w:lang w:val="en-GB"/>
        </w:rPr>
        <w:t>which means</w:t>
      </w:r>
      <w:r w:rsidRPr="007D4D1E">
        <w:rPr>
          <w:rFonts w:ascii="Times New Roman" w:hAnsi="Times New Roman" w:cs="Times New Roman"/>
          <w:color w:val="000000" w:themeColor="text1"/>
          <w:sz w:val="24"/>
          <w:szCs w:val="24"/>
          <w:lang w:val="en-GB"/>
        </w:rPr>
        <w:t xml:space="preserve"> that </w:t>
      </w:r>
      <w:r>
        <w:rPr>
          <w:rFonts w:ascii="Times New Roman" w:hAnsi="Times New Roman" w:cs="Times New Roman"/>
          <w:color w:val="000000" w:themeColor="text1"/>
          <w:sz w:val="24"/>
          <w:szCs w:val="24"/>
          <w:lang w:val="en-GB"/>
        </w:rPr>
        <w:t xml:space="preserve">some </w:t>
      </w:r>
      <w:r w:rsidRPr="007D4D1E">
        <w:rPr>
          <w:rFonts w:ascii="Times New Roman" w:hAnsi="Times New Roman" w:cs="Times New Roman"/>
          <w:color w:val="000000" w:themeColor="text1"/>
          <w:sz w:val="24"/>
          <w:szCs w:val="24"/>
          <w:lang w:val="en-GB"/>
        </w:rPr>
        <w:t xml:space="preserve">au pairs now lie about </w:t>
      </w:r>
      <w:r>
        <w:rPr>
          <w:rFonts w:ascii="Times New Roman" w:hAnsi="Times New Roman" w:cs="Times New Roman"/>
          <w:color w:val="000000" w:themeColor="text1"/>
          <w:sz w:val="24"/>
          <w:szCs w:val="24"/>
          <w:lang w:val="en-GB"/>
        </w:rPr>
        <w:t>having</w:t>
      </w:r>
      <w:r w:rsidRPr="007D4D1E">
        <w:rPr>
          <w:rFonts w:ascii="Times New Roman" w:hAnsi="Times New Roman" w:cs="Times New Roman"/>
          <w:color w:val="000000" w:themeColor="text1"/>
          <w:sz w:val="24"/>
          <w:szCs w:val="24"/>
          <w:lang w:val="en-GB"/>
        </w:rPr>
        <w:t xml:space="preserve"> children and risk having their visa retracted if they are </w:t>
      </w:r>
      <w:r>
        <w:rPr>
          <w:rFonts w:ascii="Times New Roman" w:hAnsi="Times New Roman" w:cs="Times New Roman"/>
          <w:color w:val="000000" w:themeColor="text1"/>
          <w:sz w:val="24"/>
          <w:szCs w:val="24"/>
          <w:lang w:val="en-GB"/>
        </w:rPr>
        <w:t>discovered to be mothers</w:t>
      </w:r>
      <w:r w:rsidRPr="007D4D1E">
        <w:rPr>
          <w:rFonts w:ascii="Times New Roman" w:hAnsi="Times New Roman" w:cs="Times New Roman"/>
          <w:color w:val="000000" w:themeColor="text1"/>
          <w:sz w:val="24"/>
          <w:szCs w:val="24"/>
          <w:lang w:val="en-GB"/>
        </w:rPr>
        <w:t>.</w:t>
      </w:r>
      <w:r w:rsidRPr="007D4D1E">
        <w:rPr>
          <w:rStyle w:val="Sluttnotereferanse"/>
          <w:rFonts w:ascii="Times New Roman" w:hAnsi="Times New Roman" w:cs="Times New Roman"/>
          <w:color w:val="000000" w:themeColor="text1"/>
          <w:sz w:val="24"/>
          <w:szCs w:val="24"/>
          <w:lang w:val="en-GB"/>
        </w:rPr>
        <w:endnoteReference w:id="10"/>
      </w:r>
      <w:r w:rsidRPr="007D4D1E">
        <w:rPr>
          <w:rFonts w:ascii="Times New Roman" w:hAnsi="Times New Roman" w:cs="Times New Roman"/>
          <w:color w:val="000000" w:themeColor="text1"/>
          <w:sz w:val="24"/>
          <w:szCs w:val="24"/>
          <w:lang w:val="en-GB"/>
        </w:rPr>
        <w:t xml:space="preserve"> Thus, the “problem” of GCCs and the associated discomfort on behalf of Norwegian host families and authorities</w:t>
      </w:r>
      <w:r>
        <w:rPr>
          <w:rFonts w:ascii="Times New Roman" w:hAnsi="Times New Roman" w:cs="Times New Roman"/>
          <w:color w:val="000000" w:themeColor="text1"/>
          <w:sz w:val="24"/>
          <w:szCs w:val="24"/>
          <w:lang w:val="en-GB"/>
        </w:rPr>
        <w:t xml:space="preserve"> for “stealing mothers”</w:t>
      </w:r>
      <w:r w:rsidRPr="007D4D1E">
        <w:rPr>
          <w:rFonts w:ascii="Times New Roman" w:hAnsi="Times New Roman" w:cs="Times New Roman"/>
          <w:color w:val="000000" w:themeColor="text1"/>
          <w:sz w:val="24"/>
          <w:szCs w:val="24"/>
          <w:lang w:val="en-GB"/>
        </w:rPr>
        <w:t xml:space="preserve"> was “solved” by closing the scheme to those who generated </w:t>
      </w:r>
      <w:r>
        <w:rPr>
          <w:rFonts w:ascii="Times New Roman" w:hAnsi="Times New Roman" w:cs="Times New Roman"/>
          <w:color w:val="000000" w:themeColor="text1"/>
          <w:sz w:val="24"/>
          <w:szCs w:val="24"/>
          <w:lang w:val="en-GB"/>
        </w:rPr>
        <w:t xml:space="preserve">the </w:t>
      </w:r>
      <w:r w:rsidRPr="007D4D1E">
        <w:rPr>
          <w:rFonts w:ascii="Times New Roman" w:hAnsi="Times New Roman" w:cs="Times New Roman"/>
          <w:color w:val="000000" w:themeColor="text1"/>
          <w:sz w:val="24"/>
          <w:szCs w:val="24"/>
          <w:lang w:val="en-GB"/>
        </w:rPr>
        <w:t xml:space="preserve">most discomfort, but </w:t>
      </w:r>
      <w:r>
        <w:rPr>
          <w:rFonts w:ascii="Times New Roman" w:hAnsi="Times New Roman" w:cs="Times New Roman"/>
          <w:color w:val="000000" w:themeColor="text1"/>
          <w:sz w:val="24"/>
          <w:szCs w:val="24"/>
          <w:lang w:val="en-GB"/>
        </w:rPr>
        <w:t xml:space="preserve">for </w:t>
      </w:r>
      <w:r w:rsidRPr="007D4D1E">
        <w:rPr>
          <w:rFonts w:ascii="Times New Roman" w:hAnsi="Times New Roman" w:cs="Times New Roman"/>
          <w:color w:val="000000" w:themeColor="text1"/>
          <w:sz w:val="24"/>
          <w:szCs w:val="24"/>
          <w:lang w:val="en-GB"/>
        </w:rPr>
        <w:t xml:space="preserve">whom the migration route </w:t>
      </w:r>
      <w:r>
        <w:rPr>
          <w:rFonts w:ascii="Times New Roman" w:hAnsi="Times New Roman" w:cs="Times New Roman"/>
          <w:color w:val="000000" w:themeColor="text1"/>
          <w:sz w:val="24"/>
          <w:szCs w:val="24"/>
          <w:lang w:val="en-GB"/>
        </w:rPr>
        <w:t>may have been most needed</w:t>
      </w:r>
      <w:r w:rsidRPr="007D4D1E">
        <w:rPr>
          <w:rFonts w:ascii="Times New Roman" w:hAnsi="Times New Roman" w:cs="Times New Roman"/>
          <w:color w:val="000000" w:themeColor="text1"/>
          <w:sz w:val="24"/>
          <w:szCs w:val="24"/>
          <w:lang w:val="en-GB"/>
        </w:rPr>
        <w:t xml:space="preserve">. </w:t>
      </w:r>
      <w:r>
        <w:rPr>
          <w:rFonts w:ascii="Times New Roman" w:eastAsiaTheme="majorEastAsia" w:hAnsi="Times New Roman" w:cs="Times New Roman"/>
          <w:color w:val="000000" w:themeColor="text1"/>
          <w:sz w:val="24"/>
          <w:szCs w:val="24"/>
          <w:lang w:val="en-GB"/>
        </w:rPr>
        <w:t xml:space="preserve">Furthermore, </w:t>
      </w:r>
      <w:r>
        <w:rPr>
          <w:rFonts w:ascii="Times New Roman" w:hAnsi="Times New Roman" w:cs="Times New Roman"/>
          <w:color w:val="000000" w:themeColor="text1"/>
          <w:sz w:val="24"/>
          <w:szCs w:val="24"/>
          <w:lang w:val="en-GB"/>
        </w:rPr>
        <w:t>i</w:t>
      </w:r>
      <w:r w:rsidRPr="007D4D1E">
        <w:rPr>
          <w:rFonts w:ascii="Times New Roman" w:hAnsi="Times New Roman" w:cs="Times New Roman"/>
          <w:color w:val="000000" w:themeColor="text1"/>
          <w:sz w:val="24"/>
          <w:szCs w:val="24"/>
          <w:lang w:val="en-GB"/>
        </w:rPr>
        <w:t xml:space="preserve">n June 2013, two months after </w:t>
      </w:r>
      <w:proofErr w:type="spellStart"/>
      <w:r w:rsidRPr="007D4D1E">
        <w:rPr>
          <w:rFonts w:ascii="Times New Roman" w:hAnsi="Times New Roman" w:cs="Times New Roman"/>
          <w:i/>
          <w:color w:val="000000" w:themeColor="text1"/>
          <w:sz w:val="24"/>
          <w:szCs w:val="24"/>
          <w:lang w:val="en-GB"/>
        </w:rPr>
        <w:t>Herskap</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og</w:t>
      </w:r>
      <w:proofErr w:type="spellEnd"/>
      <w:r w:rsidRPr="007D4D1E">
        <w:rPr>
          <w:rFonts w:ascii="Times New Roman" w:hAnsi="Times New Roman" w:cs="Times New Roman"/>
          <w:i/>
          <w:color w:val="000000" w:themeColor="text1"/>
          <w:sz w:val="24"/>
          <w:szCs w:val="24"/>
          <w:lang w:val="en-GB"/>
        </w:rPr>
        <w:t xml:space="preserve"> </w:t>
      </w:r>
      <w:proofErr w:type="spellStart"/>
      <w:r w:rsidRPr="007D4D1E">
        <w:rPr>
          <w:rFonts w:ascii="Times New Roman" w:hAnsi="Times New Roman" w:cs="Times New Roman"/>
          <w:i/>
          <w:color w:val="000000" w:themeColor="text1"/>
          <w:sz w:val="24"/>
          <w:szCs w:val="24"/>
          <w:lang w:val="en-GB"/>
        </w:rPr>
        <w:t>tenarar</w:t>
      </w:r>
      <w:proofErr w:type="spellEnd"/>
      <w:r w:rsidRPr="007D4D1E">
        <w:rPr>
          <w:rFonts w:ascii="Times New Roman" w:hAnsi="Times New Roman" w:cs="Times New Roman"/>
          <w:color w:val="000000" w:themeColor="text1"/>
          <w:sz w:val="24"/>
          <w:szCs w:val="24"/>
          <w:lang w:val="en-GB"/>
        </w:rPr>
        <w:t xml:space="preserve"> was televised, a quarantine was introduced for host families violating the scheme. Denmark has had a similar legislation </w:t>
      </w:r>
      <w:r>
        <w:rPr>
          <w:rFonts w:ascii="Times New Roman" w:hAnsi="Times New Roman" w:cs="Times New Roman"/>
          <w:color w:val="000000" w:themeColor="text1"/>
          <w:sz w:val="24"/>
          <w:szCs w:val="24"/>
          <w:lang w:val="en-GB"/>
        </w:rPr>
        <w:t xml:space="preserve">in place </w:t>
      </w:r>
      <w:r w:rsidRPr="007D4D1E">
        <w:rPr>
          <w:rFonts w:ascii="Times New Roman" w:hAnsi="Times New Roman" w:cs="Times New Roman"/>
          <w:color w:val="000000" w:themeColor="text1"/>
          <w:sz w:val="24"/>
          <w:szCs w:val="24"/>
          <w:lang w:val="en-GB"/>
        </w:rPr>
        <w:t>since 2007, but</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until 2011</w:t>
      </w:r>
      <w:r>
        <w:rPr>
          <w:rFonts w:ascii="Times New Roman" w:hAnsi="Times New Roman" w:cs="Times New Roman"/>
          <w:color w:val="000000" w:themeColor="text1"/>
          <w:sz w:val="24"/>
          <w:szCs w:val="24"/>
          <w:lang w:val="en-GB"/>
        </w:rPr>
        <w:t>,</w:t>
      </w:r>
      <w:r w:rsidRPr="007D4D1E">
        <w:rPr>
          <w:rFonts w:ascii="Times New Roman" w:hAnsi="Times New Roman" w:cs="Times New Roman"/>
          <w:color w:val="000000" w:themeColor="text1"/>
          <w:sz w:val="24"/>
          <w:szCs w:val="24"/>
          <w:lang w:val="en-GB"/>
        </w:rPr>
        <w:t xml:space="preserve"> only three families had been blacklisted, suggesting that the risk of deportation faced by au pairs who report their host families is too great </w:t>
      </w:r>
      <w:r>
        <w:rPr>
          <w:rFonts w:ascii="Times New Roman" w:hAnsi="Times New Roman" w:cs="Times New Roman"/>
          <w:noProof/>
          <w:color w:val="000000" w:themeColor="text1"/>
          <w:sz w:val="24"/>
          <w:szCs w:val="24"/>
          <w:lang w:val="en-GB"/>
        </w:rPr>
        <w:t>(Stenum, 2011, p. 46)</w:t>
      </w:r>
      <w:r w:rsidRPr="007D4D1E">
        <w:rPr>
          <w:rFonts w:ascii="Times New Roman" w:hAnsi="Times New Roman" w:cs="Times New Roman"/>
          <w:color w:val="000000" w:themeColor="text1"/>
          <w:sz w:val="24"/>
          <w:szCs w:val="24"/>
          <w:lang w:val="en-GB"/>
        </w:rPr>
        <w:t xml:space="preserve">. </w:t>
      </w:r>
    </w:p>
    <w:p w14:paraId="05B2409E" w14:textId="77777777" w:rsidR="005F46F7" w:rsidRDefault="005F46F7" w:rsidP="00FB7115">
      <w:pPr>
        <w:spacing w:line="276" w:lineRule="auto"/>
        <w:rPr>
          <w:rFonts w:ascii="Times New Roman" w:hAnsi="Times New Roman" w:cs="Times New Roman"/>
          <w:color w:val="000000" w:themeColor="text1"/>
          <w:sz w:val="24"/>
          <w:szCs w:val="24"/>
          <w:lang w:val="en-GB"/>
        </w:rPr>
      </w:pPr>
      <w:r w:rsidRPr="007D4D1E">
        <w:rPr>
          <w:rFonts w:ascii="Times New Roman" w:hAnsi="Times New Roman" w:cs="Times New Roman"/>
          <w:color w:val="000000" w:themeColor="text1"/>
          <w:sz w:val="24"/>
          <w:szCs w:val="24"/>
          <w:lang w:val="en-GB"/>
        </w:rPr>
        <w:t>Given that the quarantine does not seem to work, is another possible solution simply to outlaw au pair</w:t>
      </w:r>
      <w:r>
        <w:rPr>
          <w:rFonts w:ascii="Times New Roman" w:hAnsi="Times New Roman" w:cs="Times New Roman"/>
          <w:color w:val="000000" w:themeColor="text1"/>
          <w:sz w:val="24"/>
          <w:szCs w:val="24"/>
          <w:lang w:val="en-GB"/>
        </w:rPr>
        <w:t>ing</w:t>
      </w:r>
      <w:r w:rsidRPr="007D4D1E">
        <w:rPr>
          <w:rFonts w:ascii="Times New Roman" w:hAnsi="Times New Roman" w:cs="Times New Roman"/>
          <w:color w:val="000000" w:themeColor="text1"/>
          <w:sz w:val="24"/>
          <w:szCs w:val="24"/>
          <w:lang w:val="en-GB"/>
        </w:rPr>
        <w:t>, as proposed by the Ministry of Justice in May 2013</w:t>
      </w:r>
      <w:r>
        <w:rPr>
          <w:rFonts w:ascii="Times New Roman" w:hAnsi="Times New Roman" w:cs="Times New Roman"/>
          <w:color w:val="000000" w:themeColor="text1"/>
          <w:sz w:val="24"/>
          <w:szCs w:val="24"/>
          <w:lang w:val="en-GB"/>
        </w:rPr>
        <w:t xml:space="preserve"> </w:t>
      </w:r>
      <w:r>
        <w:rPr>
          <w:rFonts w:ascii="Times New Roman" w:hAnsi="Times New Roman" w:cs="Times New Roman"/>
          <w:noProof/>
          <w:color w:val="000000" w:themeColor="text1"/>
          <w:sz w:val="24"/>
          <w:szCs w:val="24"/>
          <w:lang w:val="en-GB"/>
        </w:rPr>
        <w:t>(NTB, 2013)</w:t>
      </w:r>
      <w:r w:rsidRPr="007D4D1E">
        <w:rPr>
          <w:rFonts w:ascii="Times New Roman" w:hAnsi="Times New Roman" w:cs="Times New Roman"/>
          <w:color w:val="000000" w:themeColor="text1"/>
          <w:sz w:val="24"/>
          <w:szCs w:val="24"/>
          <w:lang w:val="en-GB"/>
        </w:rPr>
        <w:t xml:space="preserve">? Scholars working in the field generally suggest that au pairing should be acknowledged as work </w:t>
      </w:r>
      <w:r>
        <w:rPr>
          <w:rFonts w:ascii="Times New Roman" w:hAnsi="Times New Roman" w:cs="Times New Roman"/>
          <w:noProof/>
          <w:color w:val="000000" w:themeColor="text1"/>
          <w:sz w:val="24"/>
          <w:szCs w:val="24"/>
          <w:lang w:val="en-GB"/>
        </w:rPr>
        <w:t>(see for example Cox, 2015; Sollund, 2010; Øien, 2009)</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and</w:t>
      </w:r>
      <w:r w:rsidRPr="007D4D1E">
        <w:rPr>
          <w:rFonts w:ascii="Times New Roman" w:hAnsi="Times New Roman" w:cs="Times New Roman"/>
          <w:color w:val="000000" w:themeColor="text1"/>
          <w:sz w:val="24"/>
          <w:szCs w:val="24"/>
          <w:lang w:val="en-GB"/>
        </w:rPr>
        <w:t xml:space="preserve"> a separate cultural exchange program</w:t>
      </w:r>
      <w:r>
        <w:rPr>
          <w:rFonts w:ascii="Times New Roman" w:hAnsi="Times New Roman" w:cs="Times New Roman"/>
          <w:color w:val="000000" w:themeColor="text1"/>
          <w:sz w:val="24"/>
          <w:szCs w:val="24"/>
          <w:lang w:val="en-GB"/>
        </w:rPr>
        <w:t>me should be considered</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noProof/>
          <w:color w:val="000000" w:themeColor="text1"/>
          <w:sz w:val="24"/>
          <w:szCs w:val="24"/>
          <w:lang w:val="en-GB"/>
        </w:rPr>
        <w:t>(Stenum, 2011)</w:t>
      </w:r>
      <w:r w:rsidRPr="007D4D1E">
        <w:rPr>
          <w:rFonts w:ascii="Times New Roman" w:hAnsi="Times New Roman" w:cs="Times New Roman"/>
          <w:color w:val="000000" w:themeColor="text1"/>
          <w:sz w:val="24"/>
          <w:szCs w:val="24"/>
          <w:lang w:val="en-GB"/>
        </w:rPr>
        <w:t xml:space="preserve">. Yet arguments for unskilled labour migration </w:t>
      </w:r>
      <w:r>
        <w:rPr>
          <w:rFonts w:ascii="Times New Roman" w:hAnsi="Times New Roman" w:cs="Times New Roman"/>
          <w:color w:val="000000" w:themeColor="text1"/>
          <w:sz w:val="24"/>
          <w:szCs w:val="24"/>
          <w:lang w:val="en-GB"/>
        </w:rPr>
        <w:t>are</w:t>
      </w:r>
      <w:r w:rsidRPr="007D4D1E">
        <w:rPr>
          <w:rFonts w:ascii="Times New Roman" w:hAnsi="Times New Roman" w:cs="Times New Roman"/>
          <w:color w:val="000000" w:themeColor="text1"/>
          <w:sz w:val="24"/>
          <w:szCs w:val="24"/>
          <w:lang w:val="en-GB"/>
        </w:rPr>
        <w:t xml:space="preserve"> often met with claims that this </w:t>
      </w:r>
      <w:r>
        <w:rPr>
          <w:rFonts w:ascii="Times New Roman" w:hAnsi="Times New Roman" w:cs="Times New Roman"/>
          <w:color w:val="000000" w:themeColor="text1"/>
          <w:sz w:val="24"/>
          <w:szCs w:val="24"/>
          <w:lang w:val="en-GB"/>
        </w:rPr>
        <w:t>would</w:t>
      </w:r>
      <w:r w:rsidRPr="007D4D1E">
        <w:rPr>
          <w:rFonts w:ascii="Times New Roman" w:hAnsi="Times New Roman" w:cs="Times New Roman"/>
          <w:color w:val="000000" w:themeColor="text1"/>
          <w:sz w:val="24"/>
          <w:szCs w:val="24"/>
          <w:lang w:val="en-GB"/>
        </w:rPr>
        <w:t xml:space="preserve"> lead to social dumping and an ethnically based “underclass” </w:t>
      </w:r>
      <w:r w:rsidRPr="007D4D1E">
        <w:rPr>
          <w:rFonts w:ascii="Times New Roman" w:hAnsi="Times New Roman" w:cs="Times New Roman"/>
          <w:noProof/>
          <w:color w:val="000000" w:themeColor="text1"/>
          <w:sz w:val="24"/>
          <w:szCs w:val="24"/>
          <w:lang w:val="en-GB"/>
        </w:rPr>
        <w:t>(NOU, 2008)</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The</w:t>
      </w:r>
      <w:r w:rsidRPr="007D4D1E">
        <w:rPr>
          <w:rFonts w:ascii="Times New Roman" w:hAnsi="Times New Roman" w:cs="Times New Roman"/>
          <w:color w:val="000000" w:themeColor="text1"/>
          <w:sz w:val="24"/>
          <w:szCs w:val="24"/>
          <w:lang w:val="en-GB"/>
        </w:rPr>
        <w:t xml:space="preserve"> films</w:t>
      </w:r>
      <w:r>
        <w:rPr>
          <w:rFonts w:ascii="Times New Roman" w:hAnsi="Times New Roman" w:cs="Times New Roman"/>
          <w:color w:val="000000" w:themeColor="text1"/>
          <w:sz w:val="24"/>
          <w:szCs w:val="24"/>
          <w:lang w:val="en-GB"/>
        </w:rPr>
        <w:t>, which</w:t>
      </w:r>
      <w:r w:rsidRPr="007D4D1E">
        <w:rPr>
          <w:rFonts w:ascii="Times New Roman" w:hAnsi="Times New Roman" w:cs="Times New Roman"/>
          <w:color w:val="000000" w:themeColor="text1"/>
          <w:sz w:val="24"/>
          <w:szCs w:val="24"/>
          <w:lang w:val="en-GB"/>
        </w:rPr>
        <w:t xml:space="preserve"> naturalise au pairs as poor Filipina women</w:t>
      </w:r>
      <w:r>
        <w:rPr>
          <w:rFonts w:ascii="Times New Roman" w:hAnsi="Times New Roman" w:cs="Times New Roman"/>
          <w:color w:val="000000" w:themeColor="text1"/>
          <w:sz w:val="24"/>
          <w:szCs w:val="24"/>
          <w:lang w:val="en-GB"/>
        </w:rPr>
        <w:t xml:space="preserve"> and fail to point out that they depict only a small part of the big picture</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fuel these</w:t>
      </w:r>
      <w:r w:rsidRPr="007D4D1E">
        <w:rPr>
          <w:rFonts w:ascii="Times New Roman" w:hAnsi="Times New Roman" w:cs="Times New Roman"/>
          <w:color w:val="000000" w:themeColor="text1"/>
          <w:sz w:val="24"/>
          <w:szCs w:val="24"/>
          <w:lang w:val="en-GB"/>
        </w:rPr>
        <w:t xml:space="preserve"> fears.</w:t>
      </w:r>
    </w:p>
    <w:p w14:paraId="22659C75" w14:textId="77777777" w:rsidR="005533FE" w:rsidRPr="005533FE" w:rsidRDefault="005F46F7" w:rsidP="00FB7115">
      <w:pPr>
        <w:spacing w:line="276" w:lineRule="auto"/>
        <w:rPr>
          <w:rFonts w:ascii="Times New Roman" w:eastAsiaTheme="majorEastAsia" w:hAnsi="Times New Roman" w:cs="Times New Roman"/>
          <w:b/>
          <w:bCs/>
          <w:color w:val="000000" w:themeColor="text1"/>
          <w:sz w:val="24"/>
          <w:szCs w:val="24"/>
          <w:lang w:val="en-GB"/>
        </w:rPr>
      </w:pPr>
      <w:r w:rsidRPr="007D4D1E">
        <w:rPr>
          <w:rFonts w:ascii="Times New Roman" w:hAnsi="Times New Roman" w:cs="Times New Roman"/>
          <w:color w:val="000000" w:themeColor="text1"/>
          <w:sz w:val="24"/>
          <w:szCs w:val="24"/>
          <w:lang w:val="en-GB"/>
        </w:rPr>
        <w:t xml:space="preserve">The films </w:t>
      </w:r>
      <w:r>
        <w:rPr>
          <w:rFonts w:ascii="Times New Roman" w:hAnsi="Times New Roman" w:cs="Times New Roman"/>
          <w:color w:val="000000" w:themeColor="text1"/>
          <w:sz w:val="24"/>
          <w:szCs w:val="24"/>
          <w:lang w:val="en-GB"/>
        </w:rPr>
        <w:t xml:space="preserve">frame au pairing in </w:t>
      </w:r>
      <w:r w:rsidRPr="007D4D1E">
        <w:rPr>
          <w:rFonts w:ascii="Times New Roman" w:hAnsi="Times New Roman" w:cs="Times New Roman"/>
          <w:color w:val="000000" w:themeColor="text1"/>
          <w:sz w:val="24"/>
          <w:szCs w:val="24"/>
          <w:lang w:val="en-GB"/>
        </w:rPr>
        <w:t>seemingly fixed unequal power structures along the axes of gender, ethnicity and class. The</w:t>
      </w:r>
      <w:r>
        <w:rPr>
          <w:rFonts w:ascii="Times New Roman" w:hAnsi="Times New Roman" w:cs="Times New Roman"/>
          <w:color w:val="000000" w:themeColor="text1"/>
          <w:sz w:val="24"/>
          <w:szCs w:val="24"/>
          <w:lang w:val="en-GB"/>
        </w:rPr>
        <w:t>y</w:t>
      </w:r>
      <w:r w:rsidRPr="007D4D1E">
        <w:rPr>
          <w:rFonts w:ascii="Times New Roman" w:hAnsi="Times New Roman" w:cs="Times New Roman"/>
          <w:color w:val="000000" w:themeColor="text1"/>
          <w:sz w:val="24"/>
          <w:szCs w:val="24"/>
          <w:lang w:val="en-GB"/>
        </w:rPr>
        <w:t xml:space="preserve"> thus carve out a space to argue that au pairs are vulnerable labourers who are (naturally) exploited. </w:t>
      </w:r>
      <w:r>
        <w:rPr>
          <w:rFonts w:ascii="Times New Roman" w:hAnsi="Times New Roman" w:cs="Times New Roman"/>
          <w:color w:val="000000" w:themeColor="text1"/>
          <w:sz w:val="24"/>
          <w:szCs w:val="24"/>
          <w:lang w:val="en-GB"/>
        </w:rPr>
        <w:t>As the films do not suggest that</w:t>
      </w:r>
      <w:r w:rsidRPr="007D4D1E">
        <w:rPr>
          <w:rFonts w:ascii="Times New Roman" w:hAnsi="Times New Roman" w:cs="Times New Roman"/>
          <w:color w:val="000000" w:themeColor="text1"/>
          <w:sz w:val="24"/>
          <w:szCs w:val="24"/>
          <w:lang w:val="en-GB"/>
        </w:rPr>
        <w:t xml:space="preserve"> the global economic inequalities that produce this situation</w:t>
      </w:r>
      <w:r>
        <w:rPr>
          <w:rFonts w:ascii="Times New Roman" w:hAnsi="Times New Roman" w:cs="Times New Roman"/>
          <w:color w:val="000000" w:themeColor="text1"/>
          <w:sz w:val="24"/>
          <w:szCs w:val="24"/>
          <w:lang w:val="en-GB"/>
        </w:rPr>
        <w:t xml:space="preserve"> should be dealt with</w:t>
      </w:r>
      <w:r w:rsidRPr="007D4D1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the framing of the </w:t>
      </w:r>
      <w:r>
        <w:rPr>
          <w:rFonts w:ascii="Times New Roman" w:hAnsi="Times New Roman" w:cs="Times New Roman"/>
          <w:color w:val="000000" w:themeColor="text1"/>
          <w:sz w:val="24"/>
          <w:szCs w:val="24"/>
          <w:lang w:val="en-GB"/>
        </w:rPr>
        <w:lastRenderedPageBreak/>
        <w:t>problem also “frames” a specific subject – the Filipina au pair – as the culprit by association. The portrayal of</w:t>
      </w:r>
      <w:r w:rsidRPr="007D4D1E">
        <w:rPr>
          <w:rFonts w:ascii="Times New Roman" w:hAnsi="Times New Roman" w:cs="Times New Roman"/>
          <w:color w:val="000000" w:themeColor="text1"/>
          <w:sz w:val="24"/>
          <w:szCs w:val="24"/>
          <w:lang w:val="en-GB"/>
        </w:rPr>
        <w:t xml:space="preserve"> all au pairs as Filipina </w:t>
      </w:r>
      <w:proofErr w:type="spellStart"/>
      <w:r w:rsidRPr="007D4D1E">
        <w:rPr>
          <w:rFonts w:ascii="Times New Roman" w:hAnsi="Times New Roman" w:cs="Times New Roman"/>
          <w:color w:val="000000" w:themeColor="text1"/>
          <w:sz w:val="24"/>
          <w:szCs w:val="24"/>
          <w:lang w:val="en-GB"/>
        </w:rPr>
        <w:t>ethnicis</w:t>
      </w:r>
      <w:r>
        <w:rPr>
          <w:rFonts w:ascii="Times New Roman" w:hAnsi="Times New Roman" w:cs="Times New Roman"/>
          <w:color w:val="000000" w:themeColor="text1"/>
          <w:sz w:val="24"/>
          <w:szCs w:val="24"/>
          <w:lang w:val="en-GB"/>
        </w:rPr>
        <w:t>es</w:t>
      </w:r>
      <w:proofErr w:type="spellEnd"/>
      <w:r w:rsidRPr="007D4D1E">
        <w:rPr>
          <w:rFonts w:ascii="Times New Roman" w:hAnsi="Times New Roman" w:cs="Times New Roman"/>
          <w:color w:val="000000" w:themeColor="text1"/>
          <w:sz w:val="24"/>
          <w:szCs w:val="24"/>
          <w:lang w:val="en-GB"/>
        </w:rPr>
        <w:t xml:space="preserve"> au pairing and live-in domestic work. Through the</w:t>
      </w:r>
      <w:r>
        <w:rPr>
          <w:rFonts w:ascii="Times New Roman" w:hAnsi="Times New Roman" w:cs="Times New Roman"/>
          <w:color w:val="000000" w:themeColor="text1"/>
          <w:sz w:val="24"/>
          <w:szCs w:val="24"/>
          <w:lang w:val="en-GB"/>
        </w:rPr>
        <w:t>ir</w:t>
      </w:r>
      <w:r w:rsidRPr="007D4D1E">
        <w:rPr>
          <w:rFonts w:ascii="Times New Roman" w:hAnsi="Times New Roman" w:cs="Times New Roman"/>
          <w:color w:val="000000" w:themeColor="text1"/>
          <w:sz w:val="24"/>
          <w:szCs w:val="24"/>
          <w:lang w:val="en-GB"/>
        </w:rPr>
        <w:t xml:space="preserve"> visible presence </w:t>
      </w:r>
      <w:r>
        <w:rPr>
          <w:rFonts w:ascii="Times New Roman" w:hAnsi="Times New Roman" w:cs="Times New Roman"/>
          <w:color w:val="000000" w:themeColor="text1"/>
          <w:sz w:val="24"/>
          <w:szCs w:val="24"/>
          <w:lang w:val="en-GB"/>
        </w:rPr>
        <w:t xml:space="preserve">in the films, </w:t>
      </w:r>
      <w:r w:rsidRPr="007D4D1E">
        <w:rPr>
          <w:rFonts w:ascii="Times New Roman" w:hAnsi="Times New Roman" w:cs="Times New Roman"/>
          <w:color w:val="000000" w:themeColor="text1"/>
          <w:sz w:val="24"/>
          <w:szCs w:val="24"/>
          <w:lang w:val="en-GB"/>
        </w:rPr>
        <w:t xml:space="preserve">Filipinas/au pairs </w:t>
      </w:r>
      <w:r>
        <w:rPr>
          <w:rFonts w:ascii="Times New Roman" w:hAnsi="Times New Roman" w:cs="Times New Roman"/>
          <w:color w:val="000000" w:themeColor="text1"/>
          <w:sz w:val="24"/>
          <w:szCs w:val="24"/>
          <w:lang w:val="en-GB"/>
        </w:rPr>
        <w:t>are used as</w:t>
      </w:r>
      <w:r w:rsidRPr="007D4D1E">
        <w:rPr>
          <w:rFonts w:ascii="Times New Roman" w:hAnsi="Times New Roman" w:cs="Times New Roman"/>
          <w:color w:val="000000" w:themeColor="text1"/>
          <w:sz w:val="24"/>
          <w:szCs w:val="24"/>
          <w:lang w:val="en-GB"/>
        </w:rPr>
        <w:t xml:space="preserve"> reminders of difference, global inequalit</w:t>
      </w:r>
      <w:r>
        <w:rPr>
          <w:rFonts w:ascii="Times New Roman" w:hAnsi="Times New Roman" w:cs="Times New Roman"/>
          <w:color w:val="000000" w:themeColor="text1"/>
          <w:sz w:val="24"/>
          <w:szCs w:val="24"/>
          <w:lang w:val="en-GB"/>
        </w:rPr>
        <w:t>y</w:t>
      </w:r>
      <w:r w:rsidRPr="007D4D1E">
        <w:rPr>
          <w:rFonts w:ascii="Times New Roman" w:hAnsi="Times New Roman" w:cs="Times New Roman"/>
          <w:color w:val="000000" w:themeColor="text1"/>
          <w:sz w:val="24"/>
          <w:szCs w:val="24"/>
          <w:lang w:val="en-GB"/>
        </w:rPr>
        <w:t xml:space="preserve"> and exploitation. The au pair </w:t>
      </w:r>
      <w:r>
        <w:rPr>
          <w:rFonts w:ascii="Times New Roman" w:hAnsi="Times New Roman" w:cs="Times New Roman"/>
          <w:color w:val="000000" w:themeColor="text1"/>
          <w:sz w:val="24"/>
          <w:szCs w:val="24"/>
          <w:lang w:val="en-GB"/>
        </w:rPr>
        <w:t>is made</w:t>
      </w:r>
      <w:r w:rsidRPr="007D4D1E">
        <w:rPr>
          <w:rFonts w:ascii="Times New Roman" w:hAnsi="Times New Roman" w:cs="Times New Roman"/>
          <w:color w:val="000000" w:themeColor="text1"/>
          <w:sz w:val="24"/>
          <w:szCs w:val="24"/>
          <w:lang w:val="en-GB"/>
        </w:rPr>
        <w:t xml:space="preserve"> the embodiment of “multicultural intimacy”, defined by Anne-Marie Fortier as “the blurring of boundaries … between Self and the Other that interrupts nation/al certainty” </w:t>
      </w:r>
      <w:r w:rsidRPr="007D4D1E">
        <w:rPr>
          <w:rFonts w:ascii="Times New Roman" w:hAnsi="Times New Roman" w:cs="Times New Roman"/>
          <w:noProof/>
          <w:color w:val="000000" w:themeColor="text1"/>
          <w:sz w:val="24"/>
          <w:szCs w:val="24"/>
          <w:lang w:val="en-GB"/>
        </w:rPr>
        <w:t>(2008, p. 12)</w:t>
      </w:r>
      <w:r w:rsidRPr="007D4D1E">
        <w:rPr>
          <w:rFonts w:ascii="Times New Roman" w:hAnsi="Times New Roman" w:cs="Times New Roman"/>
          <w:color w:val="000000" w:themeColor="text1"/>
          <w:sz w:val="24"/>
          <w:szCs w:val="24"/>
          <w:lang w:val="en-GB"/>
        </w:rPr>
        <w:t>. What solution could be better than simply abandon</w:t>
      </w:r>
      <w:r>
        <w:rPr>
          <w:rFonts w:ascii="Times New Roman" w:hAnsi="Times New Roman" w:cs="Times New Roman"/>
          <w:color w:val="000000" w:themeColor="text1"/>
          <w:sz w:val="24"/>
          <w:szCs w:val="24"/>
          <w:lang w:val="en-GB"/>
        </w:rPr>
        <w:t>ing</w:t>
      </w:r>
      <w:r w:rsidRPr="007D4D1E">
        <w:rPr>
          <w:rFonts w:ascii="Times New Roman" w:hAnsi="Times New Roman" w:cs="Times New Roman"/>
          <w:color w:val="000000" w:themeColor="text1"/>
          <w:sz w:val="24"/>
          <w:szCs w:val="24"/>
          <w:lang w:val="en-GB"/>
        </w:rPr>
        <w:t xml:space="preserve"> the au pair scheme and stop</w:t>
      </w:r>
      <w:r>
        <w:rPr>
          <w:rFonts w:ascii="Times New Roman" w:hAnsi="Times New Roman" w:cs="Times New Roman"/>
          <w:color w:val="000000" w:themeColor="text1"/>
          <w:sz w:val="24"/>
          <w:szCs w:val="24"/>
          <w:lang w:val="en-GB"/>
        </w:rPr>
        <w:t>ping</w:t>
      </w:r>
      <w:r w:rsidRPr="007D4D1E">
        <w:rPr>
          <w:rFonts w:ascii="Times New Roman" w:hAnsi="Times New Roman" w:cs="Times New Roman"/>
          <w:color w:val="000000" w:themeColor="text1"/>
          <w:sz w:val="24"/>
          <w:szCs w:val="24"/>
          <w:lang w:val="en-GB"/>
        </w:rPr>
        <w:t xml:space="preserve"> the exploitation of poor women from the global south? The UK arrived at this conclusion in 2008, yet young women and men from EU</w:t>
      </w:r>
      <w:r>
        <w:rPr>
          <w:rFonts w:ascii="Times New Roman" w:hAnsi="Times New Roman" w:cs="Times New Roman"/>
          <w:color w:val="000000" w:themeColor="text1"/>
          <w:sz w:val="24"/>
          <w:szCs w:val="24"/>
          <w:lang w:val="en-GB"/>
        </w:rPr>
        <w:t xml:space="preserve"> </w:t>
      </w:r>
      <w:r w:rsidRPr="007D4D1E">
        <w:rPr>
          <w:rFonts w:ascii="Times New Roman" w:hAnsi="Times New Roman" w:cs="Times New Roman"/>
          <w:color w:val="000000" w:themeColor="text1"/>
          <w:sz w:val="24"/>
          <w:szCs w:val="24"/>
          <w:lang w:val="en-GB"/>
        </w:rPr>
        <w:t xml:space="preserve">countries continue to </w:t>
      </w:r>
      <w:r>
        <w:rPr>
          <w:rFonts w:ascii="Times New Roman" w:hAnsi="Times New Roman" w:cs="Times New Roman"/>
          <w:color w:val="000000" w:themeColor="text1"/>
          <w:sz w:val="24"/>
          <w:szCs w:val="24"/>
          <w:lang w:val="en-GB"/>
        </w:rPr>
        <w:t xml:space="preserve">work there as au pairs </w:t>
      </w:r>
      <w:r w:rsidRPr="007D4D1E">
        <w:rPr>
          <w:rFonts w:ascii="Times New Roman" w:hAnsi="Times New Roman" w:cs="Times New Roman"/>
          <w:color w:val="000000" w:themeColor="text1"/>
          <w:sz w:val="24"/>
          <w:szCs w:val="24"/>
          <w:lang w:val="en-GB"/>
        </w:rPr>
        <w:t xml:space="preserve">under completely deregulated conditions </w:t>
      </w:r>
      <w:r>
        <w:rPr>
          <w:rFonts w:ascii="Times New Roman" w:hAnsi="Times New Roman" w:cs="Times New Roman"/>
          <w:noProof/>
          <w:color w:val="000000" w:themeColor="text1"/>
          <w:sz w:val="24"/>
          <w:szCs w:val="24"/>
          <w:lang w:val="en-GB"/>
        </w:rPr>
        <w:t>(Busch, 2015)</w:t>
      </w:r>
      <w:r w:rsidRPr="007D4D1E">
        <w:rPr>
          <w:rFonts w:ascii="Times New Roman" w:hAnsi="Times New Roman" w:cs="Times New Roman"/>
          <w:color w:val="000000" w:themeColor="text1"/>
          <w:sz w:val="24"/>
          <w:szCs w:val="24"/>
          <w:lang w:val="en-GB"/>
        </w:rPr>
        <w:t xml:space="preserve">. There is reason to think that this </w:t>
      </w:r>
      <w:r>
        <w:rPr>
          <w:rFonts w:ascii="Times New Roman" w:hAnsi="Times New Roman" w:cs="Times New Roman"/>
          <w:color w:val="000000" w:themeColor="text1"/>
          <w:sz w:val="24"/>
          <w:szCs w:val="24"/>
          <w:lang w:val="en-GB"/>
        </w:rPr>
        <w:t>might</w:t>
      </w:r>
      <w:r w:rsidRPr="007D4D1E">
        <w:rPr>
          <w:rFonts w:ascii="Times New Roman" w:hAnsi="Times New Roman" w:cs="Times New Roman"/>
          <w:color w:val="000000" w:themeColor="text1"/>
          <w:sz w:val="24"/>
          <w:szCs w:val="24"/>
          <w:lang w:val="en-GB"/>
        </w:rPr>
        <w:t xml:space="preserve"> also be the outcome in Norway</w:t>
      </w:r>
      <w:r>
        <w:rPr>
          <w:rFonts w:ascii="Times New Roman" w:hAnsi="Times New Roman" w:cs="Times New Roman"/>
          <w:color w:val="000000" w:themeColor="text1"/>
          <w:sz w:val="24"/>
          <w:szCs w:val="24"/>
          <w:lang w:val="en-GB"/>
        </w:rPr>
        <w:t xml:space="preserve">, as long as some Europeans are economically deprived enough to work for “pocket money”, </w:t>
      </w:r>
      <w:r w:rsidRPr="007D4D1E">
        <w:rPr>
          <w:rFonts w:ascii="Times New Roman" w:hAnsi="Times New Roman" w:cs="Times New Roman"/>
          <w:color w:val="000000" w:themeColor="text1"/>
          <w:sz w:val="24"/>
          <w:szCs w:val="24"/>
          <w:lang w:val="en-GB"/>
        </w:rPr>
        <w:t>as the increas</w:t>
      </w:r>
      <w:r>
        <w:rPr>
          <w:rFonts w:ascii="Times New Roman" w:hAnsi="Times New Roman" w:cs="Times New Roman"/>
          <w:color w:val="000000" w:themeColor="text1"/>
          <w:sz w:val="24"/>
          <w:szCs w:val="24"/>
          <w:lang w:val="en-GB"/>
        </w:rPr>
        <w:t>ing</w:t>
      </w:r>
      <w:r w:rsidRPr="007D4D1E">
        <w:rPr>
          <w:rFonts w:ascii="Times New Roman" w:hAnsi="Times New Roman" w:cs="Times New Roman"/>
          <w:color w:val="000000" w:themeColor="text1"/>
          <w:sz w:val="24"/>
          <w:szCs w:val="24"/>
          <w:lang w:val="en-GB"/>
        </w:rPr>
        <w:t xml:space="preserve"> number of au pairs from Spain suggests</w:t>
      </w:r>
      <w:r>
        <w:rPr>
          <w:rFonts w:ascii="Times New Roman" w:hAnsi="Times New Roman" w:cs="Times New Roman"/>
          <w:color w:val="000000" w:themeColor="text1"/>
          <w:sz w:val="24"/>
          <w:szCs w:val="24"/>
          <w:lang w:val="en-GB"/>
        </w:rPr>
        <w:t>.</w:t>
      </w:r>
      <w:r w:rsidRPr="007D4D1E">
        <w:rPr>
          <w:rStyle w:val="Sluttnotereferanse"/>
          <w:rFonts w:ascii="Times New Roman" w:hAnsi="Times New Roman" w:cs="Times New Roman"/>
          <w:color w:val="000000" w:themeColor="text1"/>
          <w:sz w:val="24"/>
          <w:szCs w:val="24"/>
          <w:lang w:val="en-GB"/>
        </w:rPr>
        <w:endnoteReference w:id="11"/>
      </w:r>
      <w:r>
        <w:rPr>
          <w:rFonts w:ascii="Times New Roman" w:hAnsi="Times New Roman" w:cs="Times New Roman"/>
          <w:color w:val="000000" w:themeColor="text1"/>
          <w:sz w:val="24"/>
          <w:szCs w:val="24"/>
          <w:lang w:val="en-GB"/>
        </w:rPr>
        <w:t xml:space="preserve"> </w:t>
      </w:r>
      <w:r w:rsidR="00B333CA">
        <w:rPr>
          <w:rFonts w:ascii="Times New Roman" w:hAnsi="Times New Roman" w:cs="Times New Roman"/>
          <w:color w:val="000000" w:themeColor="text1"/>
          <w:sz w:val="24"/>
          <w:szCs w:val="24"/>
          <w:lang w:val="en-GB"/>
        </w:rPr>
        <w:t>Yet, t</w:t>
      </w:r>
      <w:r w:rsidR="00B333CA" w:rsidRPr="007D4D1E">
        <w:rPr>
          <w:rFonts w:ascii="Times New Roman" w:hAnsi="Times New Roman" w:cs="Times New Roman"/>
          <w:color w:val="000000" w:themeColor="text1"/>
          <w:sz w:val="24"/>
          <w:szCs w:val="24"/>
          <w:lang w:val="en-GB"/>
        </w:rPr>
        <w:t>he</w:t>
      </w:r>
      <w:r w:rsidR="00B333CA">
        <w:rPr>
          <w:rFonts w:ascii="Times New Roman" w:hAnsi="Times New Roman" w:cs="Times New Roman"/>
          <w:color w:val="000000" w:themeColor="text1"/>
          <w:sz w:val="24"/>
          <w:szCs w:val="24"/>
          <w:lang w:val="en-GB"/>
        </w:rPr>
        <w:t>se workers</w:t>
      </w:r>
      <w:r w:rsidR="00B333CA" w:rsidRPr="007D4D1E">
        <w:rPr>
          <w:rFonts w:ascii="Times New Roman" w:hAnsi="Times New Roman" w:cs="Times New Roman"/>
          <w:color w:val="000000" w:themeColor="text1"/>
          <w:sz w:val="24"/>
          <w:szCs w:val="24"/>
          <w:lang w:val="en-GB"/>
        </w:rPr>
        <w:t xml:space="preserve"> would be </w:t>
      </w:r>
      <w:r w:rsidR="00B333CA">
        <w:rPr>
          <w:rFonts w:ascii="Times New Roman" w:hAnsi="Times New Roman" w:cs="Times New Roman"/>
          <w:color w:val="000000" w:themeColor="text1"/>
          <w:sz w:val="24"/>
          <w:szCs w:val="24"/>
          <w:lang w:val="en-GB"/>
        </w:rPr>
        <w:t>less visible than Filipina mothers, a</w:t>
      </w:r>
      <w:r w:rsidR="00B333CA" w:rsidRPr="007D4D1E">
        <w:rPr>
          <w:rFonts w:ascii="Times New Roman" w:hAnsi="Times New Roman" w:cs="Times New Roman"/>
          <w:color w:val="000000" w:themeColor="text1"/>
          <w:sz w:val="24"/>
          <w:szCs w:val="24"/>
          <w:lang w:val="en-GB"/>
        </w:rPr>
        <w:t>nd</w:t>
      </w:r>
      <w:r w:rsidR="00B333CA">
        <w:rPr>
          <w:rFonts w:ascii="Times New Roman" w:hAnsi="Times New Roman" w:cs="Times New Roman"/>
          <w:color w:val="000000" w:themeColor="text1"/>
          <w:sz w:val="24"/>
          <w:szCs w:val="24"/>
          <w:lang w:val="en-GB"/>
        </w:rPr>
        <w:t>,</w:t>
      </w:r>
      <w:r w:rsidR="00B333CA" w:rsidRPr="007D4D1E">
        <w:rPr>
          <w:rFonts w:ascii="Times New Roman" w:hAnsi="Times New Roman" w:cs="Times New Roman"/>
          <w:color w:val="000000" w:themeColor="text1"/>
          <w:sz w:val="24"/>
          <w:szCs w:val="24"/>
          <w:lang w:val="en-GB"/>
        </w:rPr>
        <w:t xml:space="preserve"> in equality-orient</w:t>
      </w:r>
      <w:r w:rsidR="00B333CA">
        <w:rPr>
          <w:rFonts w:ascii="Times New Roman" w:hAnsi="Times New Roman" w:cs="Times New Roman"/>
          <w:color w:val="000000" w:themeColor="text1"/>
          <w:sz w:val="24"/>
          <w:szCs w:val="24"/>
          <w:lang w:val="en-GB"/>
        </w:rPr>
        <w:t>at</w:t>
      </w:r>
      <w:r w:rsidR="00B333CA" w:rsidRPr="007D4D1E">
        <w:rPr>
          <w:rFonts w:ascii="Times New Roman" w:hAnsi="Times New Roman" w:cs="Times New Roman"/>
          <w:color w:val="000000" w:themeColor="text1"/>
          <w:sz w:val="24"/>
          <w:szCs w:val="24"/>
          <w:lang w:val="en-GB"/>
        </w:rPr>
        <w:t xml:space="preserve">ed Norway, this would perhaps </w:t>
      </w:r>
      <w:r w:rsidR="00B333CA">
        <w:rPr>
          <w:rFonts w:ascii="Times New Roman" w:hAnsi="Times New Roman" w:cs="Times New Roman"/>
          <w:color w:val="000000" w:themeColor="text1"/>
          <w:sz w:val="24"/>
          <w:szCs w:val="24"/>
          <w:lang w:val="en-GB"/>
        </w:rPr>
        <w:t>provide</w:t>
      </w:r>
      <w:r w:rsidR="00B333CA" w:rsidRPr="007D4D1E">
        <w:rPr>
          <w:rFonts w:ascii="Times New Roman" w:hAnsi="Times New Roman" w:cs="Times New Roman"/>
          <w:color w:val="000000" w:themeColor="text1"/>
          <w:sz w:val="24"/>
          <w:szCs w:val="24"/>
          <w:lang w:val="en-GB"/>
        </w:rPr>
        <w:t xml:space="preserve"> a new way </w:t>
      </w:r>
      <w:r w:rsidR="00B333CA">
        <w:rPr>
          <w:rFonts w:ascii="Times New Roman" w:hAnsi="Times New Roman" w:cs="Times New Roman"/>
          <w:color w:val="000000" w:themeColor="text1"/>
          <w:sz w:val="24"/>
          <w:szCs w:val="24"/>
          <w:lang w:val="en-GB"/>
        </w:rPr>
        <w:t>of making</w:t>
      </w:r>
      <w:r w:rsidR="00B333CA" w:rsidRPr="007D4D1E">
        <w:rPr>
          <w:rFonts w:ascii="Times New Roman" w:hAnsi="Times New Roman" w:cs="Times New Roman"/>
          <w:color w:val="000000" w:themeColor="text1"/>
          <w:sz w:val="24"/>
          <w:szCs w:val="24"/>
          <w:lang w:val="en-GB"/>
        </w:rPr>
        <w:t xml:space="preserve"> </w:t>
      </w:r>
      <w:r w:rsidR="00B333CA">
        <w:rPr>
          <w:rFonts w:ascii="Times New Roman" w:hAnsi="Times New Roman" w:cs="Times New Roman"/>
          <w:color w:val="000000" w:themeColor="text1"/>
          <w:sz w:val="24"/>
          <w:szCs w:val="24"/>
          <w:lang w:val="en-GB"/>
        </w:rPr>
        <w:t>existing</w:t>
      </w:r>
      <w:r w:rsidR="00B333CA" w:rsidRPr="007D4D1E">
        <w:rPr>
          <w:rFonts w:ascii="Times New Roman" w:hAnsi="Times New Roman" w:cs="Times New Roman"/>
          <w:color w:val="000000" w:themeColor="text1"/>
          <w:sz w:val="24"/>
          <w:szCs w:val="24"/>
          <w:lang w:val="en-GB"/>
        </w:rPr>
        <w:t xml:space="preserve"> unequal power hierarch</w:t>
      </w:r>
      <w:r w:rsidR="00B333CA">
        <w:rPr>
          <w:rFonts w:ascii="Times New Roman" w:hAnsi="Times New Roman" w:cs="Times New Roman"/>
          <w:color w:val="000000" w:themeColor="text1"/>
          <w:sz w:val="24"/>
          <w:szCs w:val="24"/>
          <w:lang w:val="en-GB"/>
        </w:rPr>
        <w:t>ies</w:t>
      </w:r>
      <w:r w:rsidR="00B333CA" w:rsidRPr="007D4D1E">
        <w:rPr>
          <w:rFonts w:ascii="Times New Roman" w:hAnsi="Times New Roman" w:cs="Times New Roman"/>
          <w:color w:val="000000" w:themeColor="text1"/>
          <w:sz w:val="24"/>
          <w:szCs w:val="24"/>
          <w:lang w:val="en-GB"/>
        </w:rPr>
        <w:t xml:space="preserve"> bearable.</w:t>
      </w:r>
    </w:p>
    <w:sectPr w:rsidR="005533FE" w:rsidRPr="005533FE" w:rsidSect="00367952">
      <w:footerReference w:type="default" r:id="rId9"/>
      <w:footnotePr>
        <w:pos w:val="beneathText"/>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98FE" w14:textId="77777777" w:rsidR="00EA61AF" w:rsidRDefault="00EA61AF" w:rsidP="00B333CA">
      <w:pPr>
        <w:spacing w:after="0" w:line="240" w:lineRule="auto"/>
      </w:pPr>
      <w:r>
        <w:separator/>
      </w:r>
    </w:p>
  </w:endnote>
  <w:endnote w:type="continuationSeparator" w:id="0">
    <w:p w14:paraId="225E398E" w14:textId="77777777" w:rsidR="00EA61AF" w:rsidRDefault="00EA61AF" w:rsidP="00B333CA">
      <w:pPr>
        <w:spacing w:after="0" w:line="240" w:lineRule="auto"/>
      </w:pPr>
      <w:r>
        <w:continuationSeparator/>
      </w:r>
    </w:p>
  </w:endnote>
  <w:endnote w:id="1">
    <w:p w14:paraId="3063E157" w14:textId="77777777" w:rsidR="005F46F7" w:rsidRPr="005533FE" w:rsidRDefault="005F46F7" w:rsidP="00C42270">
      <w:pPr>
        <w:pStyle w:val="Sluttnotetekst"/>
        <w:ind w:firstLine="0"/>
        <w:rPr>
          <w:rFonts w:ascii="Times New Roman" w:hAnsi="Times New Roman" w:cs="Times New Roman"/>
        </w:rPr>
      </w:pPr>
      <w:r w:rsidRPr="005533FE">
        <w:rPr>
          <w:rStyle w:val="Sluttnotereferanse"/>
          <w:rFonts w:ascii="Times New Roman" w:hAnsi="Times New Roman" w:cs="Times New Roman"/>
        </w:rPr>
        <w:endnoteRef/>
      </w:r>
      <w:r w:rsidRPr="005533FE">
        <w:rPr>
          <w:rFonts w:ascii="Times New Roman" w:hAnsi="Times New Roman" w:cs="Times New Roman"/>
        </w:rPr>
        <w:t xml:space="preserve"> Personal communication with </w:t>
      </w:r>
      <w:proofErr w:type="spellStart"/>
      <w:r w:rsidRPr="005533FE">
        <w:rPr>
          <w:rFonts w:ascii="Times New Roman" w:hAnsi="Times New Roman" w:cs="Times New Roman"/>
        </w:rPr>
        <w:t>Minja</w:t>
      </w:r>
      <w:proofErr w:type="spellEnd"/>
      <w:r w:rsidRPr="005533FE">
        <w:rPr>
          <w:rFonts w:ascii="Times New Roman" w:hAnsi="Times New Roman" w:cs="Times New Roman"/>
        </w:rPr>
        <w:t xml:space="preserve"> Tea </w:t>
      </w:r>
      <w:proofErr w:type="spellStart"/>
      <w:r w:rsidRPr="005533FE">
        <w:rPr>
          <w:rFonts w:ascii="Times New Roman" w:hAnsi="Times New Roman" w:cs="Times New Roman"/>
        </w:rPr>
        <w:t>Dzamarija</w:t>
      </w:r>
      <w:proofErr w:type="spellEnd"/>
      <w:r w:rsidRPr="005533FE">
        <w:rPr>
          <w:rFonts w:ascii="Times New Roman" w:hAnsi="Times New Roman" w:cs="Times New Roman"/>
        </w:rPr>
        <w:t xml:space="preserve"> at Statistics Norway, 15.12.2014.</w:t>
      </w:r>
    </w:p>
  </w:endnote>
  <w:endnote w:id="2">
    <w:p w14:paraId="02C886C0" w14:textId="77777777" w:rsidR="005F46F7" w:rsidRPr="005533FE" w:rsidRDefault="005F46F7" w:rsidP="00C42270">
      <w:pPr>
        <w:pStyle w:val="Sluttnotetekst"/>
        <w:ind w:firstLine="0"/>
        <w:rPr>
          <w:rFonts w:ascii="Times New Roman" w:hAnsi="Times New Roman" w:cs="Times New Roman"/>
        </w:rPr>
      </w:pPr>
      <w:r w:rsidRPr="005533FE">
        <w:rPr>
          <w:rStyle w:val="Sluttnotereferanse"/>
          <w:rFonts w:ascii="Times New Roman" w:hAnsi="Times New Roman" w:cs="Times New Roman"/>
        </w:rPr>
        <w:endnoteRef/>
      </w:r>
      <w:r w:rsidRPr="005533FE">
        <w:rPr>
          <w:rFonts w:ascii="Times New Roman" w:hAnsi="Times New Roman" w:cs="Times New Roman"/>
        </w:rPr>
        <w:t xml:space="preserve"> From January to May 2014, the Au Pair Centre in Oslo was approached 158 times; only 55 per cent of these approaches were from, or concerned with, Filipina au pairs </w:t>
      </w:r>
      <w:r w:rsidRPr="005533FE">
        <w:rPr>
          <w:rFonts w:ascii="Times New Roman" w:hAnsi="Times New Roman" w:cs="Times New Roman"/>
          <w:noProof/>
        </w:rPr>
        <w:t>(Au Pair Center, 2014, p. 5)</w:t>
      </w:r>
      <w:r w:rsidRPr="005533FE">
        <w:rPr>
          <w:rFonts w:ascii="Times New Roman" w:hAnsi="Times New Roman" w:cs="Times New Roman"/>
        </w:rPr>
        <w:t>.</w:t>
      </w:r>
    </w:p>
  </w:endnote>
  <w:endnote w:id="3">
    <w:p w14:paraId="61E61EF2" w14:textId="77777777" w:rsidR="005F46F7" w:rsidRPr="005533FE" w:rsidRDefault="005F46F7" w:rsidP="00C42270">
      <w:pPr>
        <w:pStyle w:val="Sluttnotetekst"/>
        <w:ind w:firstLine="0"/>
        <w:rPr>
          <w:rFonts w:ascii="Times New Roman" w:hAnsi="Times New Roman" w:cs="Times New Roman"/>
        </w:rPr>
      </w:pPr>
      <w:r w:rsidRPr="005533FE">
        <w:rPr>
          <w:rStyle w:val="Sluttnotereferanse"/>
          <w:rFonts w:ascii="Times New Roman" w:hAnsi="Times New Roman" w:cs="Times New Roman"/>
        </w:rPr>
        <w:endnoteRef/>
      </w:r>
      <w:r w:rsidRPr="005533FE">
        <w:rPr>
          <w:rFonts w:ascii="Times New Roman" w:hAnsi="Times New Roman" w:cs="Times New Roman"/>
        </w:rPr>
        <w:t xml:space="preserve"> A newspaper search on “au pair” at Retriever.no within the publication dates of 01.01.2014 to 21.08.2014, revealed news stories on </w:t>
      </w:r>
      <w:proofErr w:type="spellStart"/>
      <w:r w:rsidRPr="005533FE">
        <w:rPr>
          <w:rFonts w:ascii="Times New Roman" w:hAnsi="Times New Roman" w:cs="Times New Roman"/>
        </w:rPr>
        <w:t>labour</w:t>
      </w:r>
      <w:proofErr w:type="spellEnd"/>
      <w:r w:rsidRPr="005533FE">
        <w:rPr>
          <w:rFonts w:ascii="Times New Roman" w:hAnsi="Times New Roman" w:cs="Times New Roman"/>
        </w:rPr>
        <w:t xml:space="preserve"> and sexual abuse, including reports from trials of host families (45), stories of successful Norwegian women who were previously au pairs (45), stories of successful Norwegian women who could “have it all” with the help of au pairs (26), stories of happy/well-adjusted au pairs or au pairs who had found new work or had become married in Norway (15) and stories depicting au pairs as a childcare solution for busy families (5). </w:t>
      </w:r>
    </w:p>
  </w:endnote>
  <w:endnote w:id="4">
    <w:p w14:paraId="543E0C09" w14:textId="77777777" w:rsidR="005F46F7" w:rsidRPr="005533FE" w:rsidRDefault="005F46F7" w:rsidP="00C42270">
      <w:pPr>
        <w:pStyle w:val="Sluttnotetekst"/>
        <w:ind w:firstLine="0"/>
        <w:rPr>
          <w:rFonts w:ascii="Times New Roman" w:hAnsi="Times New Roman" w:cs="Times New Roman"/>
          <w:lang w:val="en-GB"/>
        </w:rPr>
      </w:pPr>
      <w:r w:rsidRPr="005533FE">
        <w:rPr>
          <w:rStyle w:val="Sluttnotereferanse"/>
          <w:rFonts w:ascii="Times New Roman" w:hAnsi="Times New Roman" w:cs="Times New Roman"/>
        </w:rPr>
        <w:endnoteRef/>
      </w:r>
      <w:r w:rsidRPr="005533FE">
        <w:rPr>
          <w:rFonts w:ascii="Times New Roman" w:hAnsi="Times New Roman" w:cs="Times New Roman"/>
        </w:rPr>
        <w:t xml:space="preserve"> </w:t>
      </w:r>
      <w:r w:rsidRPr="005533FE">
        <w:rPr>
          <w:rFonts w:ascii="Times New Roman" w:hAnsi="Times New Roman" w:cs="Times New Roman"/>
          <w:lang w:val="en-GB"/>
        </w:rPr>
        <w:t xml:space="preserve">The focus in this article is the documentaries’ framing of au pairing, and not the practice of the au pair scheme or who and what au pairs really are. For excellent discussions of the practice of au pairing, see, for example, </w:t>
      </w:r>
      <w:proofErr w:type="spellStart"/>
      <w:r w:rsidRPr="005533FE">
        <w:rPr>
          <w:rFonts w:ascii="Times New Roman" w:hAnsi="Times New Roman" w:cs="Times New Roman"/>
          <w:lang w:val="en-GB"/>
        </w:rPr>
        <w:t>Sollund</w:t>
      </w:r>
      <w:proofErr w:type="spellEnd"/>
      <w:r w:rsidRPr="005533FE">
        <w:rPr>
          <w:rFonts w:ascii="Times New Roman" w:hAnsi="Times New Roman" w:cs="Times New Roman"/>
          <w:lang w:val="en-GB"/>
        </w:rPr>
        <w:t xml:space="preserve"> </w:t>
      </w:r>
      <w:r w:rsidRPr="005533FE">
        <w:rPr>
          <w:rFonts w:ascii="Times New Roman" w:hAnsi="Times New Roman" w:cs="Times New Roman"/>
          <w:noProof/>
          <w:lang w:val="en-GB"/>
        </w:rPr>
        <w:t>(2012)</w:t>
      </w:r>
      <w:r w:rsidRPr="005533FE">
        <w:rPr>
          <w:rFonts w:ascii="Times New Roman" w:hAnsi="Times New Roman" w:cs="Times New Roman"/>
          <w:lang w:val="en-GB"/>
        </w:rPr>
        <w:t xml:space="preserve">, Cox </w:t>
      </w:r>
      <w:r w:rsidRPr="005533FE">
        <w:rPr>
          <w:rFonts w:ascii="Times New Roman" w:hAnsi="Times New Roman" w:cs="Times New Roman"/>
          <w:noProof/>
          <w:lang w:val="en-GB"/>
        </w:rPr>
        <w:t>(2015)</w:t>
      </w:r>
      <w:r w:rsidRPr="005533FE">
        <w:rPr>
          <w:rFonts w:ascii="Times New Roman" w:hAnsi="Times New Roman" w:cs="Times New Roman"/>
          <w:lang w:val="en-GB"/>
        </w:rPr>
        <w:t xml:space="preserve">, and </w:t>
      </w:r>
      <w:proofErr w:type="spellStart"/>
      <w:r w:rsidRPr="005533FE">
        <w:rPr>
          <w:rFonts w:ascii="Times New Roman" w:hAnsi="Times New Roman" w:cs="Times New Roman"/>
          <w:lang w:val="en-GB"/>
        </w:rPr>
        <w:t>Búriková</w:t>
      </w:r>
      <w:proofErr w:type="spellEnd"/>
      <w:r w:rsidRPr="005533FE">
        <w:rPr>
          <w:rFonts w:ascii="Times New Roman" w:hAnsi="Times New Roman" w:cs="Times New Roman"/>
          <w:lang w:val="en-GB"/>
        </w:rPr>
        <w:t xml:space="preserve"> and Miller </w:t>
      </w:r>
      <w:r w:rsidRPr="005533FE">
        <w:rPr>
          <w:rFonts w:ascii="Times New Roman" w:hAnsi="Times New Roman" w:cs="Times New Roman"/>
          <w:noProof/>
          <w:lang w:val="en-GB"/>
        </w:rPr>
        <w:t>(2010)</w:t>
      </w:r>
      <w:r w:rsidRPr="005533FE">
        <w:rPr>
          <w:rFonts w:ascii="Times New Roman" w:hAnsi="Times New Roman" w:cs="Times New Roman"/>
          <w:lang w:val="en-GB"/>
        </w:rPr>
        <w:t>.</w:t>
      </w:r>
    </w:p>
  </w:endnote>
  <w:endnote w:id="5">
    <w:p w14:paraId="6B608D75" w14:textId="77777777" w:rsidR="005F46F7" w:rsidRPr="005533FE" w:rsidRDefault="005F46F7" w:rsidP="00C42270">
      <w:pPr>
        <w:pStyle w:val="Sluttnotetekst"/>
        <w:ind w:firstLine="0"/>
        <w:rPr>
          <w:rFonts w:ascii="Times New Roman" w:hAnsi="Times New Roman" w:cs="Times New Roman"/>
        </w:rPr>
      </w:pPr>
      <w:r w:rsidRPr="005533FE">
        <w:rPr>
          <w:rStyle w:val="Sluttnotereferanse"/>
          <w:rFonts w:ascii="Times New Roman" w:hAnsi="Times New Roman" w:cs="Times New Roman"/>
        </w:rPr>
        <w:endnoteRef/>
      </w:r>
      <w:r w:rsidRPr="005533FE">
        <w:rPr>
          <w:rFonts w:ascii="Times New Roman" w:hAnsi="Times New Roman" w:cs="Times New Roman"/>
        </w:rPr>
        <w:t xml:space="preserve"> The Philippine government banned Filipina migrants from working as au pairs in 1998—a ban that Norway, along with several other countries, did not respect </w:t>
      </w:r>
      <w:r w:rsidRPr="005533FE">
        <w:rPr>
          <w:rFonts w:ascii="Times New Roman" w:hAnsi="Times New Roman" w:cs="Times New Roman"/>
          <w:noProof/>
        </w:rPr>
        <w:t>(Stenum, 2010)</w:t>
      </w:r>
      <w:r w:rsidRPr="005533FE">
        <w:rPr>
          <w:rFonts w:ascii="Times New Roman" w:hAnsi="Times New Roman" w:cs="Times New Roman"/>
        </w:rPr>
        <w:t>. The ban was lifted for Denmark, Norway and Switzerland in 2010.</w:t>
      </w:r>
    </w:p>
  </w:endnote>
  <w:endnote w:id="6">
    <w:p w14:paraId="721FB9B0" w14:textId="77777777" w:rsidR="005F46F7" w:rsidRPr="005533FE" w:rsidRDefault="005F46F7" w:rsidP="00C42270">
      <w:pPr>
        <w:pStyle w:val="Sluttnotetekst"/>
        <w:ind w:firstLine="0"/>
        <w:rPr>
          <w:rFonts w:ascii="Times New Roman" w:hAnsi="Times New Roman" w:cs="Times New Roman"/>
        </w:rPr>
      </w:pPr>
      <w:r w:rsidRPr="005533FE">
        <w:rPr>
          <w:rStyle w:val="Sluttnotereferanse"/>
          <w:rFonts w:ascii="Times New Roman" w:hAnsi="Times New Roman" w:cs="Times New Roman"/>
        </w:rPr>
        <w:endnoteRef/>
      </w:r>
      <w:r w:rsidRPr="005533FE">
        <w:rPr>
          <w:rFonts w:ascii="Times New Roman" w:hAnsi="Times New Roman" w:cs="Times New Roman"/>
        </w:rPr>
        <w:t xml:space="preserve"> The nationality of these au pairs is not stated, but their accents suggest that not all are Filipina. The film, however, never mentions that au pairs come from other counties, so au pairs’ “default nationality” is Filipina. </w:t>
      </w:r>
    </w:p>
  </w:endnote>
  <w:endnote w:id="7">
    <w:p w14:paraId="46237C43" w14:textId="77777777" w:rsidR="005F46F7" w:rsidRPr="005533FE" w:rsidRDefault="005F46F7" w:rsidP="00C42270">
      <w:pPr>
        <w:pStyle w:val="Sluttnotetekst"/>
        <w:ind w:firstLine="0"/>
        <w:rPr>
          <w:rFonts w:ascii="Times New Roman" w:hAnsi="Times New Roman" w:cs="Times New Roman"/>
        </w:rPr>
      </w:pPr>
      <w:r w:rsidRPr="005533FE">
        <w:rPr>
          <w:rStyle w:val="Sluttnotereferanse"/>
          <w:rFonts w:ascii="Times New Roman" w:hAnsi="Times New Roman" w:cs="Times New Roman"/>
        </w:rPr>
        <w:endnoteRef/>
      </w:r>
      <w:r w:rsidRPr="005533FE">
        <w:rPr>
          <w:rFonts w:ascii="Times New Roman" w:hAnsi="Times New Roman" w:cs="Times New Roman"/>
        </w:rPr>
        <w:t xml:space="preserve"> Both </w:t>
      </w:r>
      <w:proofErr w:type="spellStart"/>
      <w:r w:rsidRPr="005533FE">
        <w:rPr>
          <w:rFonts w:ascii="Times New Roman" w:hAnsi="Times New Roman" w:cs="Times New Roman"/>
        </w:rPr>
        <w:t>Manalansan</w:t>
      </w:r>
      <w:proofErr w:type="spellEnd"/>
      <w:r w:rsidRPr="005533FE">
        <w:rPr>
          <w:rFonts w:ascii="Times New Roman" w:hAnsi="Times New Roman" w:cs="Times New Roman"/>
        </w:rPr>
        <w:t xml:space="preserve"> and </w:t>
      </w:r>
      <w:proofErr w:type="spellStart"/>
      <w:r w:rsidRPr="005533FE">
        <w:rPr>
          <w:rFonts w:ascii="Times New Roman" w:hAnsi="Times New Roman" w:cs="Times New Roman"/>
        </w:rPr>
        <w:t>Yeates</w:t>
      </w:r>
      <w:proofErr w:type="spellEnd"/>
      <w:r w:rsidRPr="005533FE">
        <w:rPr>
          <w:rFonts w:ascii="Times New Roman" w:hAnsi="Times New Roman" w:cs="Times New Roman"/>
        </w:rPr>
        <w:t xml:space="preserve"> acknowledge that </w:t>
      </w:r>
      <w:proofErr w:type="spellStart"/>
      <w:r w:rsidRPr="005533FE">
        <w:rPr>
          <w:rFonts w:ascii="Times New Roman" w:hAnsi="Times New Roman" w:cs="Times New Roman"/>
        </w:rPr>
        <w:t>Parreñas’s</w:t>
      </w:r>
      <w:proofErr w:type="spellEnd"/>
      <w:r w:rsidRPr="005533FE">
        <w:rPr>
          <w:rFonts w:ascii="Times New Roman" w:hAnsi="Times New Roman" w:cs="Times New Roman"/>
        </w:rPr>
        <w:t xml:space="preserve"> 2005 book, </w:t>
      </w:r>
      <w:r w:rsidRPr="005533FE">
        <w:rPr>
          <w:rFonts w:ascii="Times New Roman" w:hAnsi="Times New Roman" w:cs="Times New Roman"/>
          <w:i/>
        </w:rPr>
        <w:t>Children of global migration</w:t>
      </w:r>
      <w:r w:rsidRPr="005533FE">
        <w:rPr>
          <w:rFonts w:ascii="Times New Roman" w:hAnsi="Times New Roman" w:cs="Times New Roman"/>
        </w:rPr>
        <w:t xml:space="preserve">, is not subject to this criticism. </w:t>
      </w:r>
    </w:p>
  </w:endnote>
  <w:endnote w:id="8">
    <w:p w14:paraId="5A6302C3" w14:textId="77777777" w:rsidR="005F46F7" w:rsidRPr="005533FE" w:rsidRDefault="005F46F7" w:rsidP="00C42270">
      <w:pPr>
        <w:pStyle w:val="Sluttnotetekst"/>
        <w:ind w:firstLine="0"/>
        <w:rPr>
          <w:rFonts w:ascii="Times New Roman" w:hAnsi="Times New Roman" w:cs="Times New Roman"/>
        </w:rPr>
      </w:pPr>
      <w:r w:rsidRPr="005533FE">
        <w:rPr>
          <w:rStyle w:val="Sluttnotereferanse"/>
          <w:rFonts w:ascii="Times New Roman" w:hAnsi="Times New Roman" w:cs="Times New Roman"/>
        </w:rPr>
        <w:endnoteRef/>
      </w:r>
      <w:r w:rsidRPr="005533FE">
        <w:rPr>
          <w:rFonts w:ascii="Times New Roman" w:hAnsi="Times New Roman" w:cs="Times New Roman"/>
        </w:rPr>
        <w:t xml:space="preserve"> All translations are my own. </w:t>
      </w:r>
    </w:p>
  </w:endnote>
  <w:endnote w:id="9">
    <w:p w14:paraId="236DC650" w14:textId="77777777" w:rsidR="005F46F7" w:rsidRPr="005533FE" w:rsidRDefault="005F46F7" w:rsidP="00C42270">
      <w:pPr>
        <w:pStyle w:val="Sluttnotetekst"/>
        <w:ind w:firstLine="0"/>
        <w:rPr>
          <w:rFonts w:ascii="Times New Roman" w:hAnsi="Times New Roman" w:cs="Times New Roman"/>
        </w:rPr>
      </w:pPr>
      <w:r w:rsidRPr="005533FE">
        <w:rPr>
          <w:rStyle w:val="Sluttnotereferanse"/>
          <w:rFonts w:ascii="Times New Roman" w:hAnsi="Times New Roman" w:cs="Times New Roman"/>
        </w:rPr>
        <w:endnoteRef/>
      </w:r>
      <w:r w:rsidRPr="005533FE">
        <w:rPr>
          <w:rFonts w:ascii="Times New Roman" w:hAnsi="Times New Roman" w:cs="Times New Roman"/>
        </w:rPr>
        <w:t xml:space="preserve"> The Au Pair Centre in Oslo offers advice and some practical and legal help for au pairs, but does not provide emergency accommodation.</w:t>
      </w:r>
    </w:p>
  </w:endnote>
  <w:endnote w:id="10">
    <w:p w14:paraId="455DABE0" w14:textId="77777777" w:rsidR="005F46F7" w:rsidRPr="005533FE" w:rsidRDefault="005F46F7" w:rsidP="00C42270">
      <w:pPr>
        <w:pStyle w:val="Sluttnotetekst"/>
        <w:ind w:firstLine="0"/>
        <w:rPr>
          <w:rFonts w:ascii="Times New Roman" w:hAnsi="Times New Roman" w:cs="Times New Roman"/>
        </w:rPr>
      </w:pPr>
      <w:r w:rsidRPr="005533FE">
        <w:rPr>
          <w:rStyle w:val="Sluttnotereferanse"/>
          <w:rFonts w:ascii="Times New Roman" w:hAnsi="Times New Roman" w:cs="Times New Roman"/>
        </w:rPr>
        <w:endnoteRef/>
      </w:r>
      <w:r w:rsidRPr="005533FE">
        <w:rPr>
          <w:rFonts w:ascii="Times New Roman" w:hAnsi="Times New Roman" w:cs="Times New Roman"/>
        </w:rPr>
        <w:t xml:space="preserve"> Personal communication with Marit Vik at the Au Pair Centre in Oslo, 11.06.2014.</w:t>
      </w:r>
    </w:p>
  </w:endnote>
  <w:endnote w:id="11">
    <w:p w14:paraId="35978EC9" w14:textId="77777777" w:rsidR="005F46F7" w:rsidRPr="005533FE" w:rsidRDefault="005F46F7" w:rsidP="00C42270">
      <w:pPr>
        <w:pStyle w:val="Sluttnotetekst"/>
        <w:ind w:firstLine="0"/>
        <w:rPr>
          <w:rFonts w:ascii="Times New Roman" w:hAnsi="Times New Roman" w:cs="Times New Roman"/>
        </w:rPr>
      </w:pPr>
      <w:r w:rsidRPr="005533FE">
        <w:rPr>
          <w:rStyle w:val="Sluttnotereferanse"/>
          <w:rFonts w:ascii="Times New Roman" w:hAnsi="Times New Roman" w:cs="Times New Roman"/>
        </w:rPr>
        <w:endnoteRef/>
      </w:r>
      <w:r w:rsidRPr="005533FE">
        <w:rPr>
          <w:rFonts w:ascii="Times New Roman" w:hAnsi="Times New Roman" w:cs="Times New Roman"/>
        </w:rPr>
        <w:t xml:space="preserve"> Personal communication with Marit Vik at the Au Pair Centre in Oslo, 11.06.2014.</w:t>
      </w:r>
    </w:p>
    <w:p w14:paraId="124D89C4" w14:textId="77777777" w:rsidR="005533FE" w:rsidRPr="005533FE" w:rsidRDefault="005533FE" w:rsidP="000D43D7">
      <w:pPr>
        <w:pStyle w:val="Sluttnotetekst"/>
        <w:rPr>
          <w:rFonts w:ascii="Times New Roman" w:hAnsi="Times New Roman" w:cs="Times New Roman"/>
        </w:rPr>
      </w:pPr>
    </w:p>
    <w:p w14:paraId="43AAE863" w14:textId="77777777" w:rsidR="00C42270" w:rsidRPr="00386304" w:rsidRDefault="005533FE" w:rsidP="00386304">
      <w:pPr>
        <w:spacing w:line="240" w:lineRule="auto"/>
        <w:ind w:left="284" w:hanging="284"/>
        <w:jc w:val="left"/>
        <w:rPr>
          <w:rFonts w:ascii="Times New Roman" w:hAnsi="Times New Roman" w:cs="Times New Roman"/>
          <w:color w:val="000000" w:themeColor="text1"/>
          <w:sz w:val="24"/>
          <w:szCs w:val="24"/>
          <w:lang w:val="en-GB"/>
        </w:rPr>
      </w:pPr>
      <w:r w:rsidRPr="005533FE">
        <w:rPr>
          <w:rFonts w:ascii="Times New Roman" w:hAnsi="Times New Roman" w:cs="Times New Roman"/>
          <w:b/>
          <w:color w:val="000000" w:themeColor="text1"/>
          <w:sz w:val="24"/>
          <w:szCs w:val="24"/>
          <w:lang w:val="en-GB"/>
        </w:rPr>
        <w:t>Acknowledgements:</w:t>
      </w:r>
      <w:r w:rsidRPr="005533FE">
        <w:rPr>
          <w:rFonts w:ascii="Times New Roman" w:hAnsi="Times New Roman" w:cs="Times New Roman"/>
          <w:color w:val="000000" w:themeColor="text1"/>
          <w:sz w:val="24"/>
          <w:szCs w:val="24"/>
          <w:lang w:val="en-GB"/>
        </w:rPr>
        <w:t xml:space="preserve"> Thanks to Berit Gullikstad, Rosie Cox, Stine H. Bang Svendsen, Tina S. Stoum, Ingvill Stuvøy and Eirik Swensen for helpful comments on various drafts. </w:t>
      </w:r>
      <w:r w:rsidRPr="005533FE">
        <w:rPr>
          <w:rFonts w:ascii="Times New Roman" w:hAnsi="Times New Roman" w:cs="Times New Roman"/>
          <w:bCs/>
          <w:color w:val="000000" w:themeColor="text1"/>
          <w:sz w:val="24"/>
          <w:szCs w:val="24"/>
          <w:lang w:val="en-GB"/>
        </w:rPr>
        <w:t xml:space="preserve">The two anonymous reviewers, as well as the editors, greatly contributed </w:t>
      </w:r>
      <w:r w:rsidRPr="005533FE">
        <w:rPr>
          <w:rFonts w:ascii="Times New Roman" w:hAnsi="Times New Roman" w:cs="Times New Roman"/>
          <w:bCs/>
          <w:color w:val="000000" w:themeColor="text1"/>
          <w:sz w:val="24"/>
          <w:szCs w:val="24"/>
          <w:lang w:val="en-GB"/>
        </w:rPr>
        <w:t>to improving the text</w:t>
      </w:r>
      <w:r w:rsidRPr="005533FE">
        <w:rPr>
          <w:rFonts w:ascii="Times New Roman" w:hAnsi="Times New Roman" w:cs="Times New Roman"/>
          <w:color w:val="000000" w:themeColor="text1"/>
          <w:sz w:val="24"/>
          <w:szCs w:val="24"/>
          <w:lang w:val="en-GB"/>
        </w:rPr>
        <w:t>.</w:t>
      </w:r>
    </w:p>
    <w:p w14:paraId="0EA2030C" w14:textId="77777777" w:rsidR="005533FE" w:rsidRPr="005533FE" w:rsidRDefault="005533FE" w:rsidP="005533FE">
      <w:pPr>
        <w:pStyle w:val="Overskrift1"/>
        <w:ind w:firstLine="0"/>
        <w:rPr>
          <w:rFonts w:ascii="Times New Roman" w:hAnsi="Times New Roman" w:cs="Times New Roman"/>
          <w:color w:val="000000" w:themeColor="text1"/>
          <w:lang w:val="en-GB"/>
        </w:rPr>
      </w:pPr>
      <w:r w:rsidRPr="005533FE">
        <w:rPr>
          <w:rFonts w:ascii="Times New Roman" w:hAnsi="Times New Roman" w:cs="Times New Roman"/>
          <w:color w:val="000000" w:themeColor="text1"/>
          <w:lang w:val="en-GB"/>
        </w:rPr>
        <w:t>References</w:t>
      </w:r>
    </w:p>
    <w:p w14:paraId="785B981B"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Anderson, B. (2000). </w:t>
      </w:r>
      <w:r w:rsidRPr="005533FE">
        <w:rPr>
          <w:rFonts w:ascii="Times New Roman" w:hAnsi="Times New Roman" w:cs="Times New Roman"/>
          <w:i/>
          <w:sz w:val="20"/>
          <w:szCs w:val="20"/>
        </w:rPr>
        <w:t>Doing the dirty work?: The global politics of domestic labour</w:t>
      </w:r>
      <w:r w:rsidRPr="005533FE">
        <w:rPr>
          <w:rFonts w:ascii="Times New Roman" w:hAnsi="Times New Roman" w:cs="Times New Roman"/>
          <w:sz w:val="20"/>
          <w:szCs w:val="20"/>
        </w:rPr>
        <w:t>. London: Zed Books.</w:t>
      </w:r>
    </w:p>
    <w:p w14:paraId="6CE73F37"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lang w:val="fr-FR"/>
        </w:rPr>
      </w:pPr>
      <w:r w:rsidRPr="005533FE">
        <w:rPr>
          <w:rFonts w:ascii="Times New Roman" w:hAnsi="Times New Roman" w:cs="Times New Roman"/>
          <w:sz w:val="20"/>
          <w:szCs w:val="20"/>
        </w:rPr>
        <w:t xml:space="preserve">Augustín, L. M. (2003). A migrant world of service. </w:t>
      </w:r>
      <w:r w:rsidRPr="005533FE">
        <w:rPr>
          <w:rFonts w:ascii="Times New Roman" w:hAnsi="Times New Roman" w:cs="Times New Roman"/>
          <w:i/>
          <w:sz w:val="20"/>
          <w:szCs w:val="20"/>
          <w:lang w:val="fr-FR"/>
        </w:rPr>
        <w:t>Social Politics, 10</w:t>
      </w:r>
      <w:r w:rsidRPr="005533FE">
        <w:rPr>
          <w:rFonts w:ascii="Times New Roman" w:hAnsi="Times New Roman" w:cs="Times New Roman"/>
          <w:sz w:val="20"/>
          <w:szCs w:val="20"/>
          <w:lang w:val="fr-FR"/>
        </w:rPr>
        <w:t xml:space="preserve">(3), 377–396. </w:t>
      </w:r>
    </w:p>
    <w:p w14:paraId="7E71011C"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lang w:val="nn-NO"/>
        </w:rPr>
      </w:pPr>
      <w:r w:rsidRPr="005533FE">
        <w:rPr>
          <w:rFonts w:ascii="Times New Roman" w:hAnsi="Times New Roman" w:cs="Times New Roman"/>
          <w:sz w:val="20"/>
          <w:szCs w:val="20"/>
          <w:lang w:val="fr-FR"/>
        </w:rPr>
        <w:t xml:space="preserve">Au Pair Center (2014). </w:t>
      </w:r>
      <w:r w:rsidRPr="005533FE">
        <w:rPr>
          <w:rFonts w:ascii="Times New Roman" w:hAnsi="Times New Roman" w:cs="Times New Roman"/>
          <w:sz w:val="20"/>
          <w:szCs w:val="20"/>
          <w:lang w:val="nn-NO"/>
        </w:rPr>
        <w:t>Første Tertialrapport Au Pair Center 2014 januar til og med april 2014. Oslo, 15.05.2014.</w:t>
      </w:r>
    </w:p>
    <w:p w14:paraId="5044912C"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Bal, M. (2002). </w:t>
      </w:r>
      <w:r w:rsidRPr="005533FE">
        <w:rPr>
          <w:rFonts w:ascii="Times New Roman" w:hAnsi="Times New Roman" w:cs="Times New Roman"/>
          <w:i/>
          <w:sz w:val="20"/>
          <w:szCs w:val="20"/>
        </w:rPr>
        <w:t>Travelling concepts in the humanities: A rough guide</w:t>
      </w:r>
      <w:r w:rsidRPr="005533FE">
        <w:rPr>
          <w:rFonts w:ascii="Times New Roman" w:hAnsi="Times New Roman" w:cs="Times New Roman"/>
          <w:sz w:val="20"/>
          <w:szCs w:val="20"/>
        </w:rPr>
        <w:t>. Toronto: University of Toronto Press.</w:t>
      </w:r>
    </w:p>
    <w:p w14:paraId="71822484"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Baldassar, L., &amp; Merla, L. (2014). </w:t>
      </w:r>
      <w:r w:rsidRPr="005533FE">
        <w:rPr>
          <w:rFonts w:ascii="Times New Roman" w:hAnsi="Times New Roman" w:cs="Times New Roman"/>
          <w:i/>
          <w:sz w:val="20"/>
          <w:szCs w:val="20"/>
        </w:rPr>
        <w:t>Transnational families, migration and the circulation of care: Understanding mobility and absence in family life</w:t>
      </w:r>
      <w:r w:rsidRPr="005533FE">
        <w:rPr>
          <w:rFonts w:ascii="Times New Roman" w:hAnsi="Times New Roman" w:cs="Times New Roman"/>
          <w:sz w:val="20"/>
          <w:szCs w:val="20"/>
        </w:rPr>
        <w:t>. New York: Routledge.</w:t>
      </w:r>
    </w:p>
    <w:p w14:paraId="28BFCC7F"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Bhattacharyya, G. (2002). </w:t>
      </w:r>
      <w:r w:rsidRPr="005533FE">
        <w:rPr>
          <w:rFonts w:ascii="Times New Roman" w:hAnsi="Times New Roman" w:cs="Times New Roman"/>
          <w:i/>
          <w:sz w:val="20"/>
          <w:szCs w:val="20"/>
        </w:rPr>
        <w:t>Sexuality and society</w:t>
      </w:r>
      <w:r w:rsidRPr="005533FE">
        <w:rPr>
          <w:rFonts w:ascii="Times New Roman" w:hAnsi="Times New Roman" w:cs="Times New Roman"/>
          <w:sz w:val="20"/>
          <w:szCs w:val="20"/>
        </w:rPr>
        <w:t>. London: Routledge.</w:t>
      </w:r>
    </w:p>
    <w:p w14:paraId="6114F761"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Bikova, M. (2010). The snake in the grass of gender equality. In L. Widding Isaksen (Ed.), </w:t>
      </w:r>
      <w:r w:rsidRPr="005533FE">
        <w:rPr>
          <w:rFonts w:ascii="Times New Roman" w:hAnsi="Times New Roman" w:cs="Times New Roman"/>
          <w:i/>
          <w:sz w:val="20"/>
          <w:szCs w:val="20"/>
        </w:rPr>
        <w:t>Global care work</w:t>
      </w:r>
      <w:r w:rsidRPr="005533FE">
        <w:rPr>
          <w:rFonts w:ascii="Times New Roman" w:hAnsi="Times New Roman" w:cs="Times New Roman"/>
          <w:sz w:val="20"/>
          <w:szCs w:val="20"/>
        </w:rPr>
        <w:t>. Lund: Nordic Academic Press.</w:t>
      </w:r>
    </w:p>
    <w:p w14:paraId="7C633CDF"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lang w:val="nb-NO"/>
        </w:rPr>
      </w:pPr>
      <w:r w:rsidRPr="005533FE">
        <w:rPr>
          <w:rFonts w:ascii="Times New Roman" w:hAnsi="Times New Roman" w:cs="Times New Roman"/>
          <w:sz w:val="20"/>
          <w:szCs w:val="20"/>
        </w:rPr>
        <w:t xml:space="preserve">Bloul, R. A. D. (2012). Ain’t I a woman? Female landmine survivors’ beauty pageants and the ethics of staring. </w:t>
      </w:r>
      <w:r w:rsidRPr="005533FE">
        <w:rPr>
          <w:rFonts w:ascii="Times New Roman" w:hAnsi="Times New Roman" w:cs="Times New Roman"/>
          <w:i/>
          <w:sz w:val="20"/>
          <w:szCs w:val="20"/>
          <w:lang w:val="nb-NO"/>
        </w:rPr>
        <w:t>Social Identities, 18</w:t>
      </w:r>
      <w:r w:rsidRPr="005533FE">
        <w:rPr>
          <w:rFonts w:ascii="Times New Roman" w:hAnsi="Times New Roman" w:cs="Times New Roman"/>
          <w:sz w:val="20"/>
          <w:szCs w:val="20"/>
          <w:lang w:val="nb-NO"/>
        </w:rPr>
        <w:t>(2), 3–18.</w:t>
      </w:r>
    </w:p>
    <w:p w14:paraId="062321CA"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lang w:val="nb-NO"/>
        </w:rPr>
        <w:t xml:space="preserve">Borchgrevink, R. (2013, April 30). Derfor har jeg au pair. </w:t>
      </w:r>
      <w:r w:rsidRPr="005533FE">
        <w:rPr>
          <w:rFonts w:ascii="Times New Roman" w:hAnsi="Times New Roman" w:cs="Times New Roman"/>
          <w:i/>
          <w:sz w:val="20"/>
          <w:szCs w:val="20"/>
          <w:lang w:val="nb-NO"/>
        </w:rPr>
        <w:t>Bergens Tidende.</w:t>
      </w:r>
      <w:r w:rsidRPr="005533FE">
        <w:rPr>
          <w:rFonts w:ascii="Times New Roman" w:hAnsi="Times New Roman" w:cs="Times New Roman"/>
          <w:sz w:val="20"/>
          <w:szCs w:val="20"/>
          <w:lang w:val="nb-NO"/>
        </w:rPr>
        <w:t xml:space="preserve"> </w:t>
      </w:r>
      <w:r w:rsidRPr="005533FE">
        <w:rPr>
          <w:rFonts w:ascii="Times New Roman" w:hAnsi="Times New Roman" w:cs="Times New Roman"/>
          <w:sz w:val="20"/>
          <w:szCs w:val="20"/>
        </w:rPr>
        <w:t>Retrieved from http://www.bt.no/meninger/debatt/Derfor-har-jeg-au-pair--2887625.html#.U3yTyfl_tWo.</w:t>
      </w:r>
    </w:p>
    <w:p w14:paraId="0CD3EFB8"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lang w:val="fr-FR"/>
        </w:rPr>
        <w:t xml:space="preserve">Búriková, Z., &amp; Miller, D. (2010). </w:t>
      </w:r>
      <w:r w:rsidRPr="005533FE">
        <w:rPr>
          <w:rFonts w:ascii="Times New Roman" w:hAnsi="Times New Roman" w:cs="Times New Roman"/>
          <w:i/>
          <w:sz w:val="20"/>
          <w:szCs w:val="20"/>
          <w:lang w:val="fr-FR"/>
        </w:rPr>
        <w:t>Au pair</w:t>
      </w:r>
      <w:r w:rsidRPr="005533FE">
        <w:rPr>
          <w:rFonts w:ascii="Times New Roman" w:hAnsi="Times New Roman" w:cs="Times New Roman"/>
          <w:sz w:val="20"/>
          <w:szCs w:val="20"/>
          <w:lang w:val="fr-FR"/>
        </w:rPr>
        <w:t xml:space="preserve">. </w:t>
      </w:r>
      <w:r w:rsidRPr="005533FE">
        <w:rPr>
          <w:rFonts w:ascii="Times New Roman" w:hAnsi="Times New Roman" w:cs="Times New Roman"/>
          <w:sz w:val="20"/>
          <w:szCs w:val="20"/>
        </w:rPr>
        <w:t>Cambridge, Malden: Polity Press.</w:t>
      </w:r>
    </w:p>
    <w:p w14:paraId="39A01533"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Busch, N. (2015). When work doesn’t pay: Outcomes of a deregulated childcare market and au pair policy vacuum in the UK. In R. Cox (Ed.), </w:t>
      </w:r>
      <w:r w:rsidRPr="005533FE">
        <w:rPr>
          <w:rFonts w:ascii="Times New Roman" w:hAnsi="Times New Roman" w:cs="Times New Roman"/>
          <w:i/>
          <w:sz w:val="20"/>
          <w:szCs w:val="20"/>
        </w:rPr>
        <w:t>Au pairs' lives in global context</w:t>
      </w:r>
      <w:r w:rsidRPr="005533FE">
        <w:rPr>
          <w:rFonts w:ascii="Times New Roman" w:hAnsi="Times New Roman" w:cs="Times New Roman"/>
          <w:sz w:val="20"/>
          <w:szCs w:val="20"/>
        </w:rPr>
        <w:t>. London: Palgrave.</w:t>
      </w:r>
    </w:p>
    <w:p w14:paraId="4D5A1793"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Butler, J. (2009). </w:t>
      </w:r>
      <w:r w:rsidRPr="005533FE">
        <w:rPr>
          <w:rFonts w:ascii="Times New Roman" w:hAnsi="Times New Roman" w:cs="Times New Roman"/>
          <w:i/>
          <w:sz w:val="20"/>
          <w:szCs w:val="20"/>
        </w:rPr>
        <w:t>Frames of war</w:t>
      </w:r>
      <w:r w:rsidRPr="005533FE">
        <w:rPr>
          <w:rFonts w:ascii="Times New Roman" w:hAnsi="Times New Roman" w:cs="Times New Roman"/>
          <w:sz w:val="20"/>
          <w:szCs w:val="20"/>
        </w:rPr>
        <w:t>. London: Verso.</w:t>
      </w:r>
    </w:p>
    <w:p w14:paraId="14473846"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Chow, R. (2002). The dream of a butterfly. In Y. J. Hwa (Ed.), </w:t>
      </w:r>
      <w:r w:rsidRPr="005533FE">
        <w:rPr>
          <w:rFonts w:ascii="Times New Roman" w:hAnsi="Times New Roman" w:cs="Times New Roman"/>
          <w:i/>
          <w:sz w:val="20"/>
          <w:szCs w:val="20"/>
        </w:rPr>
        <w:t>Comparative political culture in the age of globalization</w:t>
      </w:r>
      <w:r w:rsidRPr="005533FE">
        <w:rPr>
          <w:rFonts w:ascii="Times New Roman" w:hAnsi="Times New Roman" w:cs="Times New Roman"/>
          <w:sz w:val="20"/>
          <w:szCs w:val="20"/>
        </w:rPr>
        <w:t xml:space="preserve"> (pp. 109–136). Lanham: Lexington Books.</w:t>
      </w:r>
    </w:p>
    <w:p w14:paraId="0B468F0E"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Cox, R. (2007). The au pair body: Sex object, sister or student? </w:t>
      </w:r>
      <w:r w:rsidRPr="005533FE">
        <w:rPr>
          <w:rFonts w:ascii="Times New Roman" w:hAnsi="Times New Roman" w:cs="Times New Roman"/>
          <w:i/>
          <w:sz w:val="20"/>
          <w:szCs w:val="20"/>
        </w:rPr>
        <w:t>European Journal of Women's Studies, 14</w:t>
      </w:r>
      <w:r w:rsidRPr="005533FE">
        <w:rPr>
          <w:rFonts w:ascii="Times New Roman" w:hAnsi="Times New Roman" w:cs="Times New Roman"/>
          <w:sz w:val="20"/>
          <w:szCs w:val="20"/>
        </w:rPr>
        <w:t xml:space="preserve">(3). </w:t>
      </w:r>
    </w:p>
    <w:p w14:paraId="2CEAB35A"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Cox, R. (2011). Competitive mothering and delegated care: Class relationships in nanny and au pair employment. </w:t>
      </w:r>
      <w:r w:rsidRPr="005533FE">
        <w:rPr>
          <w:rFonts w:ascii="Times New Roman" w:hAnsi="Times New Roman" w:cs="Times New Roman"/>
          <w:i/>
          <w:sz w:val="20"/>
          <w:szCs w:val="20"/>
        </w:rPr>
        <w:t>Studies in the Maternal, 3</w:t>
      </w:r>
      <w:r w:rsidRPr="005533FE">
        <w:rPr>
          <w:rFonts w:ascii="Times New Roman" w:hAnsi="Times New Roman" w:cs="Times New Roman"/>
          <w:sz w:val="20"/>
          <w:szCs w:val="20"/>
        </w:rPr>
        <w:t xml:space="preserve">(2). </w:t>
      </w:r>
    </w:p>
    <w:p w14:paraId="42EF3E11"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Cox, R. (2012). Gendered work and migration regimes. In R. Sollund (Ed.), </w:t>
      </w:r>
      <w:r w:rsidRPr="005533FE">
        <w:rPr>
          <w:rFonts w:ascii="Times New Roman" w:hAnsi="Times New Roman" w:cs="Times New Roman"/>
          <w:i/>
          <w:sz w:val="20"/>
          <w:szCs w:val="20"/>
        </w:rPr>
        <w:t>Transnational migration, gender and rights</w:t>
      </w:r>
      <w:r w:rsidRPr="005533FE">
        <w:rPr>
          <w:rFonts w:ascii="Times New Roman" w:hAnsi="Times New Roman" w:cs="Times New Roman"/>
          <w:sz w:val="20"/>
          <w:szCs w:val="20"/>
        </w:rPr>
        <w:t>. Bingley: Emerald.</w:t>
      </w:r>
    </w:p>
    <w:p w14:paraId="6F2CD8C1"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Cox, R. (Ed.) (2015). </w:t>
      </w:r>
      <w:r w:rsidRPr="005533FE">
        <w:rPr>
          <w:rFonts w:ascii="Times New Roman" w:hAnsi="Times New Roman" w:cs="Times New Roman"/>
          <w:i/>
          <w:sz w:val="20"/>
          <w:szCs w:val="20"/>
        </w:rPr>
        <w:t>Au pairs' lives in global context</w:t>
      </w:r>
      <w:r w:rsidRPr="005533FE">
        <w:rPr>
          <w:rFonts w:ascii="Times New Roman" w:hAnsi="Times New Roman" w:cs="Times New Roman"/>
          <w:sz w:val="20"/>
          <w:szCs w:val="20"/>
        </w:rPr>
        <w:t>. London: Palgrave.</w:t>
      </w:r>
    </w:p>
    <w:p w14:paraId="2684685D"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Dmitrow-Devold, K. (2013). "Superficial! Body Obsessed! Commercial!" Norwegian press representations of girl bloggers. </w:t>
      </w:r>
      <w:r w:rsidRPr="005533FE">
        <w:rPr>
          <w:rFonts w:ascii="Times New Roman" w:hAnsi="Times New Roman" w:cs="Times New Roman"/>
          <w:i/>
          <w:sz w:val="20"/>
          <w:szCs w:val="20"/>
        </w:rPr>
        <w:t>Girlhood Studies, 6</w:t>
      </w:r>
      <w:r w:rsidRPr="005533FE">
        <w:rPr>
          <w:rFonts w:ascii="Times New Roman" w:hAnsi="Times New Roman" w:cs="Times New Roman"/>
          <w:sz w:val="20"/>
          <w:szCs w:val="20"/>
        </w:rPr>
        <w:t xml:space="preserve">(2), 65–82. </w:t>
      </w:r>
    </w:p>
    <w:p w14:paraId="40A48230"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EnergyAuPair (2014). Informasjon for familier. Retrieved from http://www.energyaupair.no/family-information/.</w:t>
      </w:r>
    </w:p>
    <w:p w14:paraId="02235371"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Fortier, A.-M. (2008). </w:t>
      </w:r>
      <w:r w:rsidRPr="005533FE">
        <w:rPr>
          <w:rFonts w:ascii="Times New Roman" w:hAnsi="Times New Roman" w:cs="Times New Roman"/>
          <w:i/>
          <w:sz w:val="20"/>
          <w:szCs w:val="20"/>
        </w:rPr>
        <w:t>Multicultural horizons. Diversity and the limits of the civil nation</w:t>
      </w:r>
      <w:r w:rsidRPr="005533FE">
        <w:rPr>
          <w:rFonts w:ascii="Times New Roman" w:hAnsi="Times New Roman" w:cs="Times New Roman"/>
          <w:sz w:val="20"/>
          <w:szCs w:val="20"/>
        </w:rPr>
        <w:t>. Oxon, New York: Routledge.</w:t>
      </w:r>
    </w:p>
    <w:p w14:paraId="2044CE06"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Hochschild, A. R. (2000). Global care chains and emotional surplus value. In A. Giddens &amp; W. Hutton (Eds.), </w:t>
      </w:r>
      <w:r w:rsidRPr="005533FE">
        <w:rPr>
          <w:rFonts w:ascii="Times New Roman" w:hAnsi="Times New Roman" w:cs="Times New Roman"/>
          <w:i/>
          <w:sz w:val="20"/>
          <w:szCs w:val="20"/>
        </w:rPr>
        <w:t>On the edge. Living with global capitalism</w:t>
      </w:r>
      <w:r w:rsidRPr="005533FE">
        <w:rPr>
          <w:rFonts w:ascii="Times New Roman" w:hAnsi="Times New Roman" w:cs="Times New Roman"/>
          <w:sz w:val="20"/>
          <w:szCs w:val="20"/>
        </w:rPr>
        <w:t>. London: Vintage.</w:t>
      </w:r>
    </w:p>
    <w:p w14:paraId="0AA089F6"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lang w:val="nb-NO"/>
        </w:rPr>
      </w:pPr>
      <w:r w:rsidRPr="005533FE">
        <w:rPr>
          <w:rFonts w:ascii="Times New Roman" w:hAnsi="Times New Roman" w:cs="Times New Roman"/>
          <w:sz w:val="20"/>
          <w:szCs w:val="20"/>
        </w:rPr>
        <w:t xml:space="preserve">Hovdan, M. (2005). </w:t>
      </w:r>
      <w:r w:rsidRPr="005533FE">
        <w:rPr>
          <w:rFonts w:ascii="Times New Roman" w:hAnsi="Times New Roman" w:cs="Times New Roman"/>
          <w:i/>
          <w:sz w:val="20"/>
          <w:szCs w:val="20"/>
        </w:rPr>
        <w:t>Au pair in Norway. A qualitative study</w:t>
      </w:r>
      <w:r w:rsidRPr="005533FE">
        <w:rPr>
          <w:rFonts w:ascii="Times New Roman" w:hAnsi="Times New Roman" w:cs="Times New Roman"/>
          <w:sz w:val="20"/>
          <w:szCs w:val="20"/>
        </w:rPr>
        <w:t xml:space="preserve"> </w:t>
      </w:r>
      <w:r w:rsidRPr="005533FE">
        <w:rPr>
          <w:rFonts w:ascii="Times New Roman" w:hAnsi="Times New Roman" w:cs="Times New Roman"/>
          <w:sz w:val="20"/>
          <w:szCs w:val="20"/>
          <w:lang w:val="en-GB"/>
        </w:rPr>
        <w:t xml:space="preserve">(Unpublished master's thesis). </w:t>
      </w:r>
      <w:r w:rsidRPr="005533FE">
        <w:rPr>
          <w:rFonts w:ascii="Times New Roman" w:hAnsi="Times New Roman" w:cs="Times New Roman"/>
          <w:sz w:val="20"/>
          <w:szCs w:val="20"/>
          <w:lang w:val="nb-NO"/>
        </w:rPr>
        <w:t xml:space="preserve">University of Bergen, Bergen.  </w:t>
      </w:r>
    </w:p>
    <w:p w14:paraId="4BD95B50"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lang w:val="nb-NO"/>
        </w:rPr>
      </w:pPr>
      <w:r w:rsidRPr="005533FE">
        <w:rPr>
          <w:rFonts w:ascii="Times New Roman" w:hAnsi="Times New Roman" w:cs="Times New Roman"/>
          <w:sz w:val="20"/>
          <w:szCs w:val="20"/>
          <w:lang w:val="nb-NO"/>
        </w:rPr>
        <w:t xml:space="preserve">Isaksen, L. W. (2001). "Kommer din praktikant også fra Litauen?" Om nye løsninger på gamle problemer. </w:t>
      </w:r>
      <w:r w:rsidRPr="005533FE">
        <w:rPr>
          <w:rFonts w:ascii="Times New Roman" w:hAnsi="Times New Roman" w:cs="Times New Roman"/>
          <w:i/>
          <w:sz w:val="20"/>
          <w:szCs w:val="20"/>
          <w:lang w:val="nb-NO"/>
        </w:rPr>
        <w:t>Tidsskrift for kjønnsforskning, 2</w:t>
      </w:r>
      <w:r w:rsidRPr="005533FE">
        <w:rPr>
          <w:rFonts w:ascii="Times New Roman" w:hAnsi="Times New Roman" w:cs="Times New Roman"/>
          <w:sz w:val="20"/>
          <w:szCs w:val="20"/>
          <w:lang w:val="nb-NO"/>
        </w:rPr>
        <w:t xml:space="preserve">. </w:t>
      </w:r>
    </w:p>
    <w:p w14:paraId="6C90E7B3"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lang w:val="nb-NO"/>
        </w:rPr>
        <w:t xml:space="preserve">Jordan, L. P., &amp; Graham, E. (2012). </w:t>
      </w:r>
      <w:r w:rsidRPr="005533FE">
        <w:rPr>
          <w:rFonts w:ascii="Times New Roman" w:hAnsi="Times New Roman" w:cs="Times New Roman"/>
          <w:sz w:val="20"/>
          <w:szCs w:val="20"/>
        </w:rPr>
        <w:t xml:space="preserve">Resilience and well-being among children of migrant parents in South-East Asia. </w:t>
      </w:r>
      <w:r w:rsidRPr="005533FE">
        <w:rPr>
          <w:rFonts w:ascii="Times New Roman" w:hAnsi="Times New Roman" w:cs="Times New Roman"/>
          <w:i/>
          <w:sz w:val="20"/>
          <w:szCs w:val="20"/>
        </w:rPr>
        <w:t>Child Development, 83</w:t>
      </w:r>
      <w:r w:rsidRPr="005533FE">
        <w:rPr>
          <w:rFonts w:ascii="Times New Roman" w:hAnsi="Times New Roman" w:cs="Times New Roman"/>
          <w:sz w:val="20"/>
          <w:szCs w:val="20"/>
        </w:rPr>
        <w:t xml:space="preserve">(5), 1672–1688. </w:t>
      </w:r>
    </w:p>
    <w:p w14:paraId="0E159D7D"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lang w:val="nn-NO"/>
        </w:rPr>
      </w:pPr>
      <w:r w:rsidRPr="005533FE">
        <w:rPr>
          <w:rFonts w:ascii="Times New Roman" w:hAnsi="Times New Roman" w:cs="Times New Roman"/>
          <w:sz w:val="20"/>
          <w:szCs w:val="20"/>
        </w:rPr>
        <w:t xml:space="preserve">Kaufman, G. (2013). </w:t>
      </w:r>
      <w:r w:rsidRPr="005533FE">
        <w:rPr>
          <w:rFonts w:ascii="Times New Roman" w:hAnsi="Times New Roman" w:cs="Times New Roman"/>
          <w:i/>
          <w:sz w:val="20"/>
          <w:szCs w:val="20"/>
        </w:rPr>
        <w:t>Superdads: How fathers balance work and family in the twenty-first century</w:t>
      </w:r>
      <w:r w:rsidRPr="005533FE">
        <w:rPr>
          <w:rFonts w:ascii="Times New Roman" w:hAnsi="Times New Roman" w:cs="Times New Roman"/>
          <w:sz w:val="20"/>
          <w:szCs w:val="20"/>
        </w:rPr>
        <w:t xml:space="preserve">. </w:t>
      </w:r>
      <w:r w:rsidRPr="005533FE">
        <w:rPr>
          <w:rFonts w:ascii="Times New Roman" w:hAnsi="Times New Roman" w:cs="Times New Roman"/>
          <w:sz w:val="20"/>
          <w:szCs w:val="20"/>
          <w:lang w:val="nn-NO"/>
        </w:rPr>
        <w:t>New York: New York University Press.</w:t>
      </w:r>
    </w:p>
    <w:p w14:paraId="6E4787C5"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lang w:val="nn-NO"/>
        </w:rPr>
      </w:pPr>
      <w:r w:rsidRPr="005533FE">
        <w:rPr>
          <w:rFonts w:ascii="Times New Roman" w:hAnsi="Times New Roman" w:cs="Times New Roman"/>
          <w:sz w:val="20"/>
          <w:szCs w:val="20"/>
          <w:lang w:val="nn-NO"/>
        </w:rPr>
        <w:t xml:space="preserve">Koren, C. (2012). </w:t>
      </w:r>
      <w:r w:rsidRPr="005533FE">
        <w:rPr>
          <w:rFonts w:ascii="Times New Roman" w:hAnsi="Times New Roman" w:cs="Times New Roman"/>
          <w:i/>
          <w:sz w:val="20"/>
          <w:szCs w:val="20"/>
          <w:lang w:val="nn-NO"/>
        </w:rPr>
        <w:t>Kvinnenes rolle i norsk økonomi</w:t>
      </w:r>
      <w:r w:rsidRPr="005533FE">
        <w:rPr>
          <w:rFonts w:ascii="Times New Roman" w:hAnsi="Times New Roman" w:cs="Times New Roman"/>
          <w:sz w:val="20"/>
          <w:szCs w:val="20"/>
          <w:lang w:val="nn-NO"/>
        </w:rPr>
        <w:t>. Oslo: Universitetsforlaget.</w:t>
      </w:r>
    </w:p>
    <w:p w14:paraId="493075B8"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Lewis, G. (2006). Imaginaries of Europe: Technologies of gender, economies of power. </w:t>
      </w:r>
      <w:r w:rsidRPr="005533FE">
        <w:rPr>
          <w:rFonts w:ascii="Times New Roman" w:hAnsi="Times New Roman" w:cs="Times New Roman"/>
          <w:i/>
          <w:sz w:val="20"/>
          <w:szCs w:val="20"/>
        </w:rPr>
        <w:t>European Journal of Women's Studies, 13</w:t>
      </w:r>
      <w:r w:rsidRPr="005533FE">
        <w:rPr>
          <w:rFonts w:ascii="Times New Roman" w:hAnsi="Times New Roman" w:cs="Times New Roman"/>
          <w:sz w:val="20"/>
          <w:szCs w:val="20"/>
        </w:rPr>
        <w:t xml:space="preserve">(2), 87–102. </w:t>
      </w:r>
    </w:p>
    <w:p w14:paraId="6320F613"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Manalansan, M. F. (2006). Queer intersections: Sexuality and gender in migration studies. </w:t>
      </w:r>
      <w:r w:rsidRPr="005533FE">
        <w:rPr>
          <w:rFonts w:ascii="Times New Roman" w:hAnsi="Times New Roman" w:cs="Times New Roman"/>
          <w:i/>
          <w:sz w:val="20"/>
          <w:szCs w:val="20"/>
        </w:rPr>
        <w:t>IMR, 40</w:t>
      </w:r>
      <w:r w:rsidRPr="005533FE">
        <w:rPr>
          <w:rFonts w:ascii="Times New Roman" w:hAnsi="Times New Roman" w:cs="Times New Roman"/>
          <w:sz w:val="20"/>
          <w:szCs w:val="20"/>
        </w:rPr>
        <w:t xml:space="preserve">(1), 224–249. </w:t>
      </w:r>
    </w:p>
    <w:p w14:paraId="028D15C4"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McClintock, A. (1995). </w:t>
      </w:r>
      <w:r w:rsidRPr="005533FE">
        <w:rPr>
          <w:rFonts w:ascii="Times New Roman" w:hAnsi="Times New Roman" w:cs="Times New Roman"/>
          <w:i/>
          <w:sz w:val="20"/>
          <w:szCs w:val="20"/>
        </w:rPr>
        <w:t xml:space="preserve">Imperial leather </w:t>
      </w:r>
      <w:r w:rsidRPr="005533FE">
        <w:rPr>
          <w:rFonts w:ascii="Times New Roman" w:hAnsi="Times New Roman" w:cs="Times New Roman"/>
          <w:sz w:val="20"/>
          <w:szCs w:val="20"/>
        </w:rPr>
        <w:t>(Kindle ed.). New York: Routledge.</w:t>
      </w:r>
    </w:p>
    <w:p w14:paraId="7988B207"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Nichols, B. (2010). </w:t>
      </w:r>
      <w:r w:rsidRPr="005533FE">
        <w:rPr>
          <w:rFonts w:ascii="Times New Roman" w:hAnsi="Times New Roman" w:cs="Times New Roman"/>
          <w:i/>
          <w:sz w:val="20"/>
          <w:szCs w:val="20"/>
        </w:rPr>
        <w:t>Engaging cinema</w:t>
      </w:r>
      <w:r w:rsidRPr="005533FE">
        <w:rPr>
          <w:rFonts w:ascii="Times New Roman" w:hAnsi="Times New Roman" w:cs="Times New Roman"/>
          <w:sz w:val="20"/>
          <w:szCs w:val="20"/>
        </w:rPr>
        <w:t>. New York, London: W.W. Norton.</w:t>
      </w:r>
    </w:p>
    <w:p w14:paraId="0C22AEBC"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lang w:val="nb-NO"/>
        </w:rPr>
      </w:pPr>
      <w:r w:rsidRPr="005533FE">
        <w:rPr>
          <w:rFonts w:ascii="Times New Roman" w:hAnsi="Times New Roman" w:cs="Times New Roman"/>
          <w:sz w:val="20"/>
          <w:szCs w:val="20"/>
          <w:lang w:val="nb-NO"/>
        </w:rPr>
        <w:t>NOU (2008). NOU 2008: 14 Samstemt for utvikling? Hvordan en helhetlig norsk politikk kan bidra til utvikling i fattige land. Oslo: Utenriksdepartementet.</w:t>
      </w:r>
    </w:p>
    <w:p w14:paraId="299613FA"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lang w:val="nb-NO"/>
        </w:rPr>
        <w:t xml:space="preserve">NTB (2013). Mener Faremos au pair-forslag ikke er nok. </w:t>
      </w:r>
      <w:r w:rsidRPr="005533FE">
        <w:rPr>
          <w:rFonts w:ascii="Times New Roman" w:hAnsi="Times New Roman" w:cs="Times New Roman"/>
          <w:sz w:val="20"/>
          <w:szCs w:val="20"/>
        </w:rPr>
        <w:t>Retrieved from http://www.vg.no/nyheter/innenriks/mener-faremos-au-pair-forslag-ikke-er-nok/a/10103142/.</w:t>
      </w:r>
    </w:p>
    <w:p w14:paraId="7D8921B4"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Parreñas, R. S. (2001). </w:t>
      </w:r>
      <w:r w:rsidRPr="005533FE">
        <w:rPr>
          <w:rFonts w:ascii="Times New Roman" w:hAnsi="Times New Roman" w:cs="Times New Roman"/>
          <w:i/>
          <w:sz w:val="20"/>
          <w:szCs w:val="20"/>
        </w:rPr>
        <w:t>Servants of globalization: Women, migration and domestic work</w:t>
      </w:r>
      <w:r w:rsidRPr="005533FE">
        <w:rPr>
          <w:rFonts w:ascii="Times New Roman" w:hAnsi="Times New Roman" w:cs="Times New Roman"/>
          <w:sz w:val="20"/>
          <w:szCs w:val="20"/>
        </w:rPr>
        <w:t>. Stanford, CA: Stanford University Press.</w:t>
      </w:r>
    </w:p>
    <w:p w14:paraId="10DEE5F6"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lang w:val="en-GB"/>
        </w:rPr>
      </w:pPr>
      <w:r w:rsidRPr="005533FE">
        <w:rPr>
          <w:rFonts w:ascii="Times New Roman" w:hAnsi="Times New Roman" w:cs="Times New Roman"/>
          <w:sz w:val="20"/>
          <w:szCs w:val="20"/>
        </w:rPr>
        <w:t xml:space="preserve">Parreñas, R. S. (2002). The care crisis in the Philippines: Children and transnational families in the new global economy. </w:t>
      </w:r>
      <w:r w:rsidRPr="005533FE">
        <w:rPr>
          <w:rFonts w:ascii="Times New Roman" w:hAnsi="Times New Roman" w:cs="Times New Roman"/>
          <w:sz w:val="20"/>
          <w:szCs w:val="20"/>
          <w:lang w:val="en-GB"/>
        </w:rPr>
        <w:t xml:space="preserve">In B. Ehrenreich &amp; A. R. Hochschild (Eds.), </w:t>
      </w:r>
      <w:r w:rsidRPr="005533FE">
        <w:rPr>
          <w:rFonts w:ascii="Times New Roman" w:hAnsi="Times New Roman" w:cs="Times New Roman"/>
          <w:i/>
          <w:sz w:val="20"/>
          <w:szCs w:val="20"/>
          <w:lang w:val="en-GB"/>
        </w:rPr>
        <w:t>Global women</w:t>
      </w:r>
      <w:r w:rsidRPr="005533FE">
        <w:rPr>
          <w:rFonts w:ascii="Times New Roman" w:hAnsi="Times New Roman" w:cs="Times New Roman"/>
          <w:sz w:val="20"/>
          <w:szCs w:val="20"/>
          <w:lang w:val="en-GB"/>
        </w:rPr>
        <w:t>. New York: Holt.</w:t>
      </w:r>
    </w:p>
    <w:p w14:paraId="5228D3AD"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Parreñas, R. S. (2005a). </w:t>
      </w:r>
      <w:r w:rsidRPr="005533FE">
        <w:rPr>
          <w:rFonts w:ascii="Times New Roman" w:hAnsi="Times New Roman" w:cs="Times New Roman"/>
          <w:i/>
          <w:sz w:val="20"/>
          <w:szCs w:val="20"/>
        </w:rPr>
        <w:t>Children of global migration: Transnational families and gendered woes</w:t>
      </w:r>
      <w:r w:rsidRPr="005533FE">
        <w:rPr>
          <w:rFonts w:ascii="Times New Roman" w:hAnsi="Times New Roman" w:cs="Times New Roman"/>
          <w:sz w:val="20"/>
          <w:szCs w:val="20"/>
        </w:rPr>
        <w:t>. Stanford, CA: Stanford University Press.</w:t>
      </w:r>
    </w:p>
    <w:p w14:paraId="034D6E5D" w14:textId="77777777" w:rsidR="005533FE" w:rsidRPr="00FB7115"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Parreñas, R. S. (2005b). Long distance intimacy: Class, gender and intergenerational relations between mothers and children in Filipino transnational families. </w:t>
      </w:r>
      <w:r w:rsidRPr="00FB7115">
        <w:rPr>
          <w:rFonts w:ascii="Times New Roman" w:hAnsi="Times New Roman" w:cs="Times New Roman"/>
          <w:i/>
          <w:sz w:val="20"/>
          <w:szCs w:val="20"/>
        </w:rPr>
        <w:t>Global Networks, 5</w:t>
      </w:r>
      <w:r w:rsidRPr="00FB7115">
        <w:rPr>
          <w:rFonts w:ascii="Times New Roman" w:hAnsi="Times New Roman" w:cs="Times New Roman"/>
          <w:sz w:val="20"/>
          <w:szCs w:val="20"/>
        </w:rPr>
        <w:t xml:space="preserve">(4), 317–336. </w:t>
      </w:r>
    </w:p>
    <w:p w14:paraId="4C8FA972"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FB7115">
        <w:rPr>
          <w:rFonts w:ascii="Times New Roman" w:hAnsi="Times New Roman" w:cs="Times New Roman"/>
          <w:sz w:val="20"/>
          <w:szCs w:val="20"/>
        </w:rPr>
        <w:t xml:space="preserve">Petersen, L. M. (2009). </w:t>
      </w:r>
      <w:r w:rsidRPr="00FB7115">
        <w:rPr>
          <w:rFonts w:ascii="Times New Roman" w:hAnsi="Times New Roman" w:cs="Times New Roman"/>
          <w:i/>
          <w:sz w:val="20"/>
          <w:szCs w:val="20"/>
        </w:rPr>
        <w:t>Adopteret - Fortællinger om transnational og racialiseret tilblivelse.</w:t>
      </w:r>
      <w:r w:rsidRPr="00FB7115">
        <w:rPr>
          <w:rFonts w:ascii="Times New Roman" w:hAnsi="Times New Roman" w:cs="Times New Roman"/>
          <w:sz w:val="20"/>
          <w:szCs w:val="20"/>
        </w:rPr>
        <w:t xml:space="preserve"> (PhD thesis). </w:t>
      </w:r>
      <w:r w:rsidRPr="005533FE">
        <w:rPr>
          <w:rFonts w:ascii="Times New Roman" w:hAnsi="Times New Roman" w:cs="Times New Roman"/>
          <w:sz w:val="20"/>
          <w:szCs w:val="20"/>
        </w:rPr>
        <w:t xml:space="preserve">Aarhus Universitet, Aarhus.  </w:t>
      </w:r>
    </w:p>
    <w:p w14:paraId="3E645514"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Pratt, G. (2004). </w:t>
      </w:r>
      <w:r w:rsidRPr="005533FE">
        <w:rPr>
          <w:rFonts w:ascii="Times New Roman" w:hAnsi="Times New Roman" w:cs="Times New Roman"/>
          <w:i/>
          <w:sz w:val="20"/>
          <w:szCs w:val="20"/>
        </w:rPr>
        <w:t>Working feminism</w:t>
      </w:r>
      <w:r w:rsidRPr="005533FE">
        <w:rPr>
          <w:rFonts w:ascii="Times New Roman" w:hAnsi="Times New Roman" w:cs="Times New Roman"/>
          <w:sz w:val="20"/>
          <w:szCs w:val="20"/>
        </w:rPr>
        <w:t>. Philadephia, PA: Temple University Press.</w:t>
      </w:r>
    </w:p>
    <w:p w14:paraId="2A20C8DE"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lang w:val="en-GB"/>
        </w:rPr>
      </w:pPr>
      <w:r w:rsidRPr="005533FE">
        <w:rPr>
          <w:rFonts w:ascii="Times New Roman" w:hAnsi="Times New Roman" w:cs="Times New Roman"/>
          <w:sz w:val="20"/>
          <w:szCs w:val="20"/>
          <w:lang w:val="nn-NO"/>
        </w:rPr>
        <w:t xml:space="preserve">Rommetveit, A. (Writer). (2006). Mammarant [Documentary]. </w:t>
      </w:r>
      <w:r w:rsidRPr="005533FE">
        <w:rPr>
          <w:rFonts w:ascii="Times New Roman" w:hAnsi="Times New Roman" w:cs="Times New Roman"/>
          <w:i/>
          <w:sz w:val="20"/>
          <w:szCs w:val="20"/>
          <w:lang w:val="nn-NO"/>
        </w:rPr>
        <w:t>Dokument 2</w:t>
      </w:r>
      <w:r w:rsidRPr="005533FE">
        <w:rPr>
          <w:rFonts w:ascii="Times New Roman" w:hAnsi="Times New Roman" w:cs="Times New Roman"/>
          <w:sz w:val="20"/>
          <w:szCs w:val="20"/>
          <w:lang w:val="nn-NO"/>
        </w:rPr>
        <w:t xml:space="preserve">. </w:t>
      </w:r>
      <w:r w:rsidRPr="005533FE">
        <w:rPr>
          <w:rFonts w:ascii="Times New Roman" w:hAnsi="Times New Roman" w:cs="Times New Roman"/>
          <w:sz w:val="20"/>
          <w:szCs w:val="20"/>
          <w:lang w:val="en-GB"/>
        </w:rPr>
        <w:t>Bergen: Univisjon.</w:t>
      </w:r>
    </w:p>
    <w:p w14:paraId="46C6B601"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lang w:val="en-GB"/>
        </w:rPr>
        <w:t xml:space="preserve">Rose, G. (2012). </w:t>
      </w:r>
      <w:r w:rsidRPr="005533FE">
        <w:rPr>
          <w:rFonts w:ascii="Times New Roman" w:hAnsi="Times New Roman" w:cs="Times New Roman"/>
          <w:i/>
          <w:sz w:val="20"/>
          <w:szCs w:val="20"/>
        </w:rPr>
        <w:t>Visual methodologies: An introduction to researching with visual materials</w:t>
      </w:r>
      <w:r w:rsidRPr="005533FE">
        <w:rPr>
          <w:rFonts w:ascii="Times New Roman" w:hAnsi="Times New Roman" w:cs="Times New Roman"/>
          <w:sz w:val="20"/>
          <w:szCs w:val="20"/>
        </w:rPr>
        <w:t>. Los Angeles, CA: Sage.</w:t>
      </w:r>
    </w:p>
    <w:p w14:paraId="50411788"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Sollund, R. (2010). Regarding au pairs in the Norwegian welfare state. </w:t>
      </w:r>
      <w:r w:rsidRPr="005533FE">
        <w:rPr>
          <w:rFonts w:ascii="Times New Roman" w:hAnsi="Times New Roman" w:cs="Times New Roman"/>
          <w:i/>
          <w:sz w:val="20"/>
          <w:szCs w:val="20"/>
        </w:rPr>
        <w:t>European Journal of Women's Studies, 17</w:t>
      </w:r>
      <w:r w:rsidRPr="005533FE">
        <w:rPr>
          <w:rFonts w:ascii="Times New Roman" w:hAnsi="Times New Roman" w:cs="Times New Roman"/>
          <w:sz w:val="20"/>
          <w:szCs w:val="20"/>
        </w:rPr>
        <w:t xml:space="preserve">(2), 143–160. </w:t>
      </w:r>
    </w:p>
    <w:p w14:paraId="6C30AE12"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Sollund, R. (2012a). The essence of food and gender and the embodiment of migration. In R. Sollund (Ed.), </w:t>
      </w:r>
      <w:r w:rsidRPr="005533FE">
        <w:rPr>
          <w:rFonts w:ascii="Times New Roman" w:hAnsi="Times New Roman" w:cs="Times New Roman"/>
          <w:i/>
          <w:sz w:val="20"/>
          <w:szCs w:val="20"/>
        </w:rPr>
        <w:t>Transnational migration, gender and rights</w:t>
      </w:r>
      <w:r w:rsidRPr="005533FE">
        <w:rPr>
          <w:rFonts w:ascii="Times New Roman" w:hAnsi="Times New Roman" w:cs="Times New Roman"/>
          <w:sz w:val="20"/>
          <w:szCs w:val="20"/>
        </w:rPr>
        <w:t xml:space="preserve"> (pp. 77–98). Bingley: Emerald.</w:t>
      </w:r>
    </w:p>
    <w:p w14:paraId="2292D76F"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Stenum, H. (2010). Au-pair migration and new inequalities. In L. Widding Isaksen (Ed.), </w:t>
      </w:r>
      <w:r w:rsidRPr="005533FE">
        <w:rPr>
          <w:rFonts w:ascii="Times New Roman" w:hAnsi="Times New Roman" w:cs="Times New Roman"/>
          <w:i/>
          <w:sz w:val="20"/>
          <w:szCs w:val="20"/>
        </w:rPr>
        <w:t>Global care work</w:t>
      </w:r>
      <w:r w:rsidRPr="005533FE">
        <w:rPr>
          <w:rFonts w:ascii="Times New Roman" w:hAnsi="Times New Roman" w:cs="Times New Roman"/>
          <w:sz w:val="20"/>
          <w:szCs w:val="20"/>
        </w:rPr>
        <w:t>. Lund: Nordic Academic Press.</w:t>
      </w:r>
    </w:p>
    <w:p w14:paraId="765F9091"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Stenum, H. (2011). Abused domestic workers in Europe: The case of au pairs. Brussels: European Parliament, Directorate General for Internal Policies, Policy Dept. C: Citizens' rights and constitutional affairs.</w:t>
      </w:r>
    </w:p>
    <w:p w14:paraId="4B3A034F"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lang w:val="nn-NO"/>
        </w:rPr>
      </w:pPr>
      <w:r w:rsidRPr="00FB7115">
        <w:rPr>
          <w:rFonts w:ascii="Times New Roman" w:hAnsi="Times New Roman" w:cs="Times New Roman"/>
          <w:sz w:val="20"/>
          <w:szCs w:val="20"/>
          <w:lang w:val="en-GB"/>
        </w:rPr>
        <w:t xml:space="preserve">Sunde, I., &amp; Isungset, O. (Writers). </w:t>
      </w:r>
      <w:r w:rsidRPr="005533FE">
        <w:rPr>
          <w:rFonts w:ascii="Times New Roman" w:hAnsi="Times New Roman" w:cs="Times New Roman"/>
          <w:sz w:val="20"/>
          <w:szCs w:val="20"/>
          <w:lang w:val="nn-NO"/>
        </w:rPr>
        <w:t xml:space="preserve">(2013). Herskap og tenarar [Television series], </w:t>
      </w:r>
      <w:r w:rsidRPr="005533FE">
        <w:rPr>
          <w:rFonts w:ascii="Times New Roman" w:hAnsi="Times New Roman" w:cs="Times New Roman"/>
          <w:i/>
          <w:sz w:val="20"/>
          <w:szCs w:val="20"/>
          <w:lang w:val="nn-NO"/>
        </w:rPr>
        <w:t>Brennpunkt</w:t>
      </w:r>
      <w:r w:rsidRPr="005533FE">
        <w:rPr>
          <w:rFonts w:ascii="Times New Roman" w:hAnsi="Times New Roman" w:cs="Times New Roman"/>
          <w:sz w:val="20"/>
          <w:szCs w:val="20"/>
          <w:lang w:val="nn-NO"/>
        </w:rPr>
        <w:t>. Oslo: NRK.</w:t>
      </w:r>
    </w:p>
    <w:p w14:paraId="0B9DD8A0"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Tkach, O. (2014). Migrant au pairs in Norway: From multi-faceted work to prospects of settling down. In M. Pajnik &amp; F. Anthias (Eds.), </w:t>
      </w:r>
      <w:r w:rsidRPr="005533FE">
        <w:rPr>
          <w:rFonts w:ascii="Times New Roman" w:hAnsi="Times New Roman" w:cs="Times New Roman"/>
          <w:i/>
          <w:sz w:val="20"/>
          <w:szCs w:val="20"/>
        </w:rPr>
        <w:t>Work and the challenges of belonging</w:t>
      </w:r>
      <w:r w:rsidRPr="005533FE">
        <w:rPr>
          <w:rFonts w:ascii="Times New Roman" w:hAnsi="Times New Roman" w:cs="Times New Roman"/>
          <w:sz w:val="20"/>
          <w:szCs w:val="20"/>
        </w:rPr>
        <w:t xml:space="preserve"> (pp. 134–152). Newcastle: Cambridge Scholars Publishing.</w:t>
      </w:r>
    </w:p>
    <w:p w14:paraId="418C2D52"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UDI (2014). Au pair permit. Retrieved from http://www.udi.no/en/want-to-apply/au-pair/au-pair-permit/?c=phl.</w:t>
      </w:r>
    </w:p>
    <w:p w14:paraId="39B3694C"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Yeates, N. (2005). Global care chains: A critical introduction. In </w:t>
      </w:r>
      <w:r w:rsidRPr="005533FE">
        <w:rPr>
          <w:rFonts w:ascii="Times New Roman" w:hAnsi="Times New Roman" w:cs="Times New Roman"/>
          <w:i/>
          <w:sz w:val="20"/>
          <w:szCs w:val="20"/>
        </w:rPr>
        <w:t>Global migration perspectives</w:t>
      </w:r>
      <w:r w:rsidRPr="005533FE">
        <w:rPr>
          <w:rFonts w:ascii="Times New Roman" w:hAnsi="Times New Roman" w:cs="Times New Roman"/>
          <w:sz w:val="20"/>
          <w:szCs w:val="20"/>
        </w:rPr>
        <w:t xml:space="preserve"> (pp. 1–19). Global Commission on International Migration.</w:t>
      </w:r>
    </w:p>
    <w:p w14:paraId="32DB5F87" w14:textId="77777777" w:rsidR="005533FE" w:rsidRPr="005533FE" w:rsidRDefault="005533FE" w:rsidP="005533FE">
      <w:pPr>
        <w:pStyle w:val="EndNoteBibliography"/>
        <w:spacing w:after="0"/>
        <w:ind w:left="720" w:hanging="720"/>
        <w:jc w:val="left"/>
        <w:rPr>
          <w:rFonts w:ascii="Times New Roman" w:hAnsi="Times New Roman" w:cs="Times New Roman"/>
          <w:sz w:val="20"/>
          <w:szCs w:val="20"/>
        </w:rPr>
      </w:pPr>
      <w:r w:rsidRPr="005533FE">
        <w:rPr>
          <w:rFonts w:ascii="Times New Roman" w:hAnsi="Times New Roman" w:cs="Times New Roman"/>
          <w:sz w:val="20"/>
          <w:szCs w:val="20"/>
        </w:rPr>
        <w:t xml:space="preserve">Yeates, N. (2012). Global care chains: A state-of-the-art review and future directions in care transnationalization research. </w:t>
      </w:r>
      <w:r w:rsidRPr="005533FE">
        <w:rPr>
          <w:rFonts w:ascii="Times New Roman" w:hAnsi="Times New Roman" w:cs="Times New Roman"/>
          <w:i/>
          <w:sz w:val="20"/>
          <w:szCs w:val="20"/>
        </w:rPr>
        <w:t>Global Networks, 12</w:t>
      </w:r>
      <w:r w:rsidRPr="005533FE">
        <w:rPr>
          <w:rFonts w:ascii="Times New Roman" w:hAnsi="Times New Roman" w:cs="Times New Roman"/>
          <w:sz w:val="20"/>
          <w:szCs w:val="20"/>
        </w:rPr>
        <w:t>(2), 135–154.</w:t>
      </w:r>
    </w:p>
    <w:p w14:paraId="24EC8C7F" w14:textId="77777777" w:rsidR="005533FE" w:rsidRPr="005533FE" w:rsidRDefault="005533FE" w:rsidP="005533FE">
      <w:pPr>
        <w:pStyle w:val="EndNoteBibliography"/>
        <w:ind w:left="720" w:hanging="720"/>
        <w:jc w:val="left"/>
        <w:rPr>
          <w:rFonts w:ascii="Times New Roman" w:hAnsi="Times New Roman" w:cs="Times New Roman"/>
          <w:sz w:val="20"/>
          <w:szCs w:val="20"/>
        </w:rPr>
      </w:pPr>
      <w:r w:rsidRPr="005533FE">
        <w:rPr>
          <w:rFonts w:ascii="Times New Roman" w:hAnsi="Times New Roman" w:cs="Times New Roman"/>
          <w:sz w:val="20"/>
          <w:szCs w:val="20"/>
        </w:rPr>
        <w:t>Øien, C. (2009). On equal terms? An evaluation of the Norwegian au pair scheme. Oslo: Fafo.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684264"/>
      <w:docPartObj>
        <w:docPartGallery w:val="Page Numbers (Bottom of Page)"/>
        <w:docPartUnique/>
      </w:docPartObj>
    </w:sdtPr>
    <w:sdtContent>
      <w:p w14:paraId="18CB289B" w14:textId="77777777" w:rsidR="00FB7115" w:rsidRDefault="00FB7115">
        <w:pPr>
          <w:pStyle w:val="Bunntekst"/>
          <w:jc w:val="center"/>
        </w:pPr>
        <w:r>
          <w:fldChar w:fldCharType="begin"/>
        </w:r>
        <w:r>
          <w:instrText>PAGE   \* MERGEFORMAT</w:instrText>
        </w:r>
        <w:r>
          <w:fldChar w:fldCharType="separate"/>
        </w:r>
        <w:r>
          <w:rPr>
            <w:lang w:val="nb-NO"/>
          </w:rPr>
          <w:t>2</w:t>
        </w:r>
        <w:r>
          <w:fldChar w:fldCharType="end"/>
        </w:r>
      </w:p>
    </w:sdtContent>
  </w:sdt>
  <w:p w14:paraId="44E18ACD" w14:textId="77777777" w:rsidR="005558D3" w:rsidRDefault="00C245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7324" w14:textId="77777777" w:rsidR="00EA61AF" w:rsidRDefault="00EA61AF" w:rsidP="00B333CA">
      <w:pPr>
        <w:spacing w:after="0" w:line="240" w:lineRule="auto"/>
      </w:pPr>
      <w:r>
        <w:separator/>
      </w:r>
    </w:p>
  </w:footnote>
  <w:footnote w:type="continuationSeparator" w:id="0">
    <w:p w14:paraId="2C4F820C" w14:textId="77777777" w:rsidR="00EA61AF" w:rsidRDefault="00EA61AF" w:rsidP="00B33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E38"/>
    <w:multiLevelType w:val="hybridMultilevel"/>
    <w:tmpl w:val="8118FB06"/>
    <w:lvl w:ilvl="0" w:tplc="FF808A34">
      <w:start w:val="2"/>
      <w:numFmt w:val="bullet"/>
      <w:lvlText w:val="-"/>
      <w:lvlJc w:val="left"/>
      <w:pPr>
        <w:ind w:left="1069" w:hanging="360"/>
      </w:pPr>
      <w:rPr>
        <w:rFonts w:ascii="Calibri" w:eastAsiaTheme="minorEastAsia" w:hAnsi="Calibri" w:cstheme="minorBidi" w:hint="default"/>
      </w:rPr>
    </w:lvl>
    <w:lvl w:ilvl="1" w:tplc="04140003" w:tentative="1">
      <w:start w:val="1"/>
      <w:numFmt w:val="bullet"/>
      <w:lvlText w:val="o"/>
      <w:lvlJc w:val="left"/>
      <w:pPr>
        <w:ind w:left="1789" w:hanging="360"/>
      </w:pPr>
      <w:rPr>
        <w:rFonts w:ascii="Courier New" w:hAnsi="Courier New" w:cs="Arial"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Arial"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Arial" w:hint="default"/>
      </w:rPr>
    </w:lvl>
    <w:lvl w:ilvl="8" w:tplc="04140005" w:tentative="1">
      <w:start w:val="1"/>
      <w:numFmt w:val="bullet"/>
      <w:lvlText w:val=""/>
      <w:lvlJc w:val="left"/>
      <w:pPr>
        <w:ind w:left="6829" w:hanging="360"/>
      </w:pPr>
      <w:rPr>
        <w:rFonts w:ascii="Wingdings" w:hAnsi="Wingdings" w:hint="default"/>
      </w:rPr>
    </w:lvl>
  </w:abstractNum>
  <w:abstractNum w:abstractNumId="1" w15:restartNumberingAfterBreak="0">
    <w:nsid w:val="229D1332"/>
    <w:multiLevelType w:val="hybridMultilevel"/>
    <w:tmpl w:val="67F0D802"/>
    <w:lvl w:ilvl="0" w:tplc="D8C8E972">
      <w:start w:val="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972564"/>
    <w:multiLevelType w:val="hybridMultilevel"/>
    <w:tmpl w:val="59DCE10A"/>
    <w:lvl w:ilvl="0" w:tplc="04140003">
      <w:start w:val="1"/>
      <w:numFmt w:val="bullet"/>
      <w:lvlText w:val="o"/>
      <w:lvlJc w:val="left"/>
      <w:pPr>
        <w:ind w:left="720" w:hanging="360"/>
      </w:pPr>
      <w:rPr>
        <w:rFonts w:ascii="Courier New" w:hAnsi="Courier New" w:cs="Aria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1A1C2A"/>
    <w:multiLevelType w:val="hybridMultilevel"/>
    <w:tmpl w:val="927E62CA"/>
    <w:lvl w:ilvl="0" w:tplc="DBA873B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F78074E"/>
    <w:multiLevelType w:val="hybridMultilevel"/>
    <w:tmpl w:val="A0706D3E"/>
    <w:lvl w:ilvl="0" w:tplc="602258E4">
      <w:numFmt w:val="bullet"/>
      <w:lvlText w:val="-"/>
      <w:lvlJc w:val="left"/>
      <w:pPr>
        <w:ind w:left="1069" w:hanging="360"/>
      </w:pPr>
      <w:rPr>
        <w:rFonts w:ascii="Calibri" w:eastAsiaTheme="majorEastAsia" w:hAnsi="Calibri" w:cstheme="minorBidi" w:hint="default"/>
      </w:rPr>
    </w:lvl>
    <w:lvl w:ilvl="1" w:tplc="04140003" w:tentative="1">
      <w:start w:val="1"/>
      <w:numFmt w:val="bullet"/>
      <w:lvlText w:val="o"/>
      <w:lvlJc w:val="left"/>
      <w:pPr>
        <w:ind w:left="1789" w:hanging="360"/>
      </w:pPr>
      <w:rPr>
        <w:rFonts w:ascii="Courier New" w:hAnsi="Courier New" w:cs="Arial"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Arial"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Arial" w:hint="default"/>
      </w:rPr>
    </w:lvl>
    <w:lvl w:ilvl="8" w:tplc="04140005" w:tentative="1">
      <w:start w:val="1"/>
      <w:numFmt w:val="bullet"/>
      <w:lvlText w:val=""/>
      <w:lvlJc w:val="left"/>
      <w:pPr>
        <w:ind w:left="6829" w:hanging="360"/>
      </w:pPr>
      <w:rPr>
        <w:rFonts w:ascii="Wingdings" w:hAnsi="Wingdings" w:hint="default"/>
      </w:rPr>
    </w:lvl>
  </w:abstractNum>
  <w:abstractNum w:abstractNumId="5" w15:restartNumberingAfterBreak="0">
    <w:nsid w:val="7D2416B7"/>
    <w:multiLevelType w:val="hybridMultilevel"/>
    <w:tmpl w:val="3732EE0A"/>
    <w:lvl w:ilvl="0" w:tplc="C518CA4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333CA"/>
    <w:rsid w:val="00011A4B"/>
    <w:rsid w:val="000C6455"/>
    <w:rsid w:val="001E1D7E"/>
    <w:rsid w:val="00273EE1"/>
    <w:rsid w:val="00351B67"/>
    <w:rsid w:val="00386304"/>
    <w:rsid w:val="004E72A4"/>
    <w:rsid w:val="005533FE"/>
    <w:rsid w:val="005775DC"/>
    <w:rsid w:val="005F1FB1"/>
    <w:rsid w:val="005F46F7"/>
    <w:rsid w:val="006B7131"/>
    <w:rsid w:val="00792CD1"/>
    <w:rsid w:val="00864BEE"/>
    <w:rsid w:val="00955E09"/>
    <w:rsid w:val="009F5494"/>
    <w:rsid w:val="00A64465"/>
    <w:rsid w:val="00AD026F"/>
    <w:rsid w:val="00B214C4"/>
    <w:rsid w:val="00B333CA"/>
    <w:rsid w:val="00B72A5B"/>
    <w:rsid w:val="00BE6E14"/>
    <w:rsid w:val="00C42270"/>
    <w:rsid w:val="00C45BA0"/>
    <w:rsid w:val="00C71639"/>
    <w:rsid w:val="00CC6037"/>
    <w:rsid w:val="00D82A2A"/>
    <w:rsid w:val="00DD5528"/>
    <w:rsid w:val="00E21780"/>
    <w:rsid w:val="00E70B7B"/>
    <w:rsid w:val="00E909C3"/>
    <w:rsid w:val="00EA61AF"/>
    <w:rsid w:val="00F26C85"/>
    <w:rsid w:val="00F41E62"/>
    <w:rsid w:val="00F931E3"/>
    <w:rsid w:val="00FB71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7018"/>
  <w15:docId w15:val="{97C99090-6297-415D-9C68-3722AD7C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3CA"/>
    <w:pPr>
      <w:spacing w:line="360" w:lineRule="auto"/>
      <w:ind w:firstLine="709"/>
      <w:jc w:val="both"/>
    </w:pPr>
    <w:rPr>
      <w:rFonts w:eastAsiaTheme="minorEastAsia"/>
      <w:lang w:val="en-US" w:bidi="en-US"/>
    </w:rPr>
  </w:style>
  <w:style w:type="paragraph" w:styleId="Overskrift1">
    <w:name w:val="heading 1"/>
    <w:basedOn w:val="Normal"/>
    <w:next w:val="Normal"/>
    <w:link w:val="Overskrift1Tegn"/>
    <w:uiPriority w:val="9"/>
    <w:qFormat/>
    <w:rsid w:val="00B33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333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333CA"/>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333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333CA"/>
    <w:rPr>
      <w:rFonts w:asciiTheme="majorHAnsi" w:eastAsiaTheme="majorEastAsia" w:hAnsiTheme="majorHAnsi" w:cstheme="majorBidi"/>
      <w:b/>
      <w:bCs/>
      <w:color w:val="365F91" w:themeColor="accent1" w:themeShade="BF"/>
      <w:sz w:val="28"/>
      <w:szCs w:val="28"/>
      <w:lang w:val="en-US" w:bidi="en-US"/>
    </w:rPr>
  </w:style>
  <w:style w:type="character" w:customStyle="1" w:styleId="Overskrift2Tegn">
    <w:name w:val="Overskrift 2 Tegn"/>
    <w:basedOn w:val="Standardskriftforavsnitt"/>
    <w:link w:val="Overskrift2"/>
    <w:uiPriority w:val="9"/>
    <w:rsid w:val="00B333CA"/>
    <w:rPr>
      <w:rFonts w:asciiTheme="majorHAnsi" w:eastAsiaTheme="majorEastAsia" w:hAnsiTheme="majorHAnsi" w:cstheme="majorBidi"/>
      <w:b/>
      <w:bCs/>
      <w:color w:val="4F81BD" w:themeColor="accent1"/>
      <w:sz w:val="26"/>
      <w:szCs w:val="26"/>
      <w:lang w:val="en-US" w:bidi="en-US"/>
    </w:rPr>
  </w:style>
  <w:style w:type="character" w:customStyle="1" w:styleId="Overskrift3Tegn">
    <w:name w:val="Overskrift 3 Tegn"/>
    <w:basedOn w:val="Standardskriftforavsnitt"/>
    <w:link w:val="Overskrift3"/>
    <w:uiPriority w:val="9"/>
    <w:rsid w:val="00B333CA"/>
    <w:rPr>
      <w:rFonts w:asciiTheme="majorHAnsi" w:eastAsiaTheme="majorEastAsia" w:hAnsiTheme="majorHAnsi" w:cstheme="majorBidi"/>
      <w:b/>
      <w:bCs/>
      <w:color w:val="4F81BD" w:themeColor="accent1"/>
      <w:lang w:val="en-US" w:bidi="en-US"/>
    </w:rPr>
  </w:style>
  <w:style w:type="character" w:customStyle="1" w:styleId="Overskrift4Tegn">
    <w:name w:val="Overskrift 4 Tegn"/>
    <w:basedOn w:val="Standardskriftforavsnitt"/>
    <w:link w:val="Overskrift4"/>
    <w:uiPriority w:val="9"/>
    <w:rsid w:val="00B333CA"/>
    <w:rPr>
      <w:rFonts w:asciiTheme="majorHAnsi" w:eastAsiaTheme="majorEastAsia" w:hAnsiTheme="majorHAnsi" w:cstheme="majorBidi"/>
      <w:b/>
      <w:bCs/>
      <w:i/>
      <w:iCs/>
      <w:color w:val="4F81BD" w:themeColor="accent1"/>
      <w:lang w:val="en-US" w:bidi="en-US"/>
    </w:rPr>
  </w:style>
  <w:style w:type="paragraph" w:styleId="Sitat">
    <w:name w:val="Quote"/>
    <w:basedOn w:val="Normal"/>
    <w:next w:val="Normal"/>
    <w:link w:val="SitatTegn"/>
    <w:uiPriority w:val="29"/>
    <w:qFormat/>
    <w:rsid w:val="00C42270"/>
    <w:pPr>
      <w:spacing w:before="240" w:after="240"/>
      <w:ind w:left="709" w:right="357" w:firstLine="0"/>
      <w:contextualSpacing/>
    </w:pPr>
    <w:rPr>
      <w:rFonts w:ascii="Times New Roman" w:eastAsiaTheme="minorHAnsi" w:hAnsi="Times New Roman"/>
      <w:i/>
      <w:iCs/>
      <w:lang w:val="nb-NO" w:bidi="ar-SA"/>
    </w:rPr>
  </w:style>
  <w:style w:type="character" w:customStyle="1" w:styleId="SitatTegn">
    <w:name w:val="Sitat Tegn"/>
    <w:basedOn w:val="Standardskriftforavsnitt"/>
    <w:link w:val="Sitat"/>
    <w:uiPriority w:val="29"/>
    <w:rsid w:val="00C42270"/>
    <w:rPr>
      <w:rFonts w:ascii="Times New Roman" w:hAnsi="Times New Roman"/>
      <w:i/>
      <w:iCs/>
    </w:rPr>
  </w:style>
  <w:style w:type="paragraph" w:styleId="Fotnotetekst">
    <w:name w:val="footnote text"/>
    <w:basedOn w:val="Ingenmellomrom"/>
    <w:link w:val="FotnotetekstTegn"/>
    <w:autoRedefine/>
    <w:uiPriority w:val="99"/>
    <w:unhideWhenUsed/>
    <w:qFormat/>
    <w:rsid w:val="00B333CA"/>
    <w:pPr>
      <w:ind w:firstLine="0"/>
    </w:pPr>
    <w:rPr>
      <w:rFonts w:cs="Times New Roman"/>
      <w:sz w:val="20"/>
      <w:szCs w:val="20"/>
    </w:rPr>
  </w:style>
  <w:style w:type="character" w:customStyle="1" w:styleId="FotnotetekstTegn">
    <w:name w:val="Fotnotetekst Tegn"/>
    <w:basedOn w:val="Standardskriftforavsnitt"/>
    <w:link w:val="Fotnotetekst"/>
    <w:uiPriority w:val="99"/>
    <w:rsid w:val="00B333CA"/>
    <w:rPr>
      <w:rFonts w:ascii="Times New Roman" w:eastAsiaTheme="minorEastAsia" w:hAnsi="Times New Roman" w:cs="Times New Roman"/>
      <w:sz w:val="20"/>
      <w:szCs w:val="20"/>
      <w:lang w:val="en-US" w:bidi="en-US"/>
    </w:rPr>
  </w:style>
  <w:style w:type="paragraph" w:styleId="Ingenmellomrom">
    <w:name w:val="No Spacing"/>
    <w:uiPriority w:val="1"/>
    <w:qFormat/>
    <w:rsid w:val="00B333CA"/>
    <w:pPr>
      <w:spacing w:after="0" w:line="240" w:lineRule="auto"/>
      <w:ind w:firstLine="709"/>
    </w:pPr>
    <w:rPr>
      <w:rFonts w:ascii="Times New Roman" w:eastAsiaTheme="minorEastAsia" w:hAnsi="Times New Roman"/>
      <w:sz w:val="24"/>
      <w:lang w:val="en-US" w:bidi="en-US"/>
    </w:rPr>
  </w:style>
  <w:style w:type="paragraph" w:styleId="Brdtekst">
    <w:name w:val="Body Text"/>
    <w:basedOn w:val="Normal"/>
    <w:link w:val="BrdtekstTegn"/>
    <w:uiPriority w:val="99"/>
    <w:unhideWhenUsed/>
    <w:rsid w:val="00B333CA"/>
    <w:pPr>
      <w:spacing w:after="120"/>
    </w:pPr>
  </w:style>
  <w:style w:type="character" w:customStyle="1" w:styleId="BrdtekstTegn">
    <w:name w:val="Brødtekst Tegn"/>
    <w:basedOn w:val="Standardskriftforavsnitt"/>
    <w:link w:val="Brdtekst"/>
    <w:uiPriority w:val="99"/>
    <w:rsid w:val="00B333CA"/>
    <w:rPr>
      <w:rFonts w:eastAsiaTheme="minorEastAsia"/>
      <w:lang w:val="en-US" w:bidi="en-US"/>
    </w:rPr>
  </w:style>
  <w:style w:type="paragraph" w:styleId="Tittel">
    <w:name w:val="Title"/>
    <w:basedOn w:val="Normal"/>
    <w:next w:val="Normal"/>
    <w:link w:val="TittelTegn"/>
    <w:uiPriority w:val="10"/>
    <w:qFormat/>
    <w:rsid w:val="00B333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333CA"/>
    <w:rPr>
      <w:rFonts w:asciiTheme="majorHAnsi" w:eastAsiaTheme="majorEastAsia" w:hAnsiTheme="majorHAnsi" w:cstheme="majorBidi"/>
      <w:color w:val="17365D" w:themeColor="text2" w:themeShade="BF"/>
      <w:spacing w:val="5"/>
      <w:kern w:val="28"/>
      <w:sz w:val="52"/>
      <w:szCs w:val="52"/>
      <w:lang w:val="en-US" w:bidi="en-US"/>
    </w:rPr>
  </w:style>
  <w:style w:type="paragraph" w:styleId="Listeavsnitt">
    <w:name w:val="List Paragraph"/>
    <w:basedOn w:val="Normal"/>
    <w:uiPriority w:val="34"/>
    <w:qFormat/>
    <w:rsid w:val="00B333CA"/>
    <w:pPr>
      <w:ind w:left="720"/>
      <w:contextualSpacing/>
    </w:pPr>
  </w:style>
  <w:style w:type="paragraph" w:styleId="Dokumentkart">
    <w:name w:val="Document Map"/>
    <w:basedOn w:val="Normal"/>
    <w:link w:val="DokumentkartTegn"/>
    <w:uiPriority w:val="99"/>
    <w:semiHidden/>
    <w:unhideWhenUsed/>
    <w:rsid w:val="00B333CA"/>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333CA"/>
    <w:rPr>
      <w:rFonts w:ascii="Tahoma" w:eastAsiaTheme="minorEastAsia" w:hAnsi="Tahoma" w:cs="Tahoma"/>
      <w:sz w:val="16"/>
      <w:szCs w:val="16"/>
      <w:lang w:val="en-US" w:bidi="en-US"/>
    </w:rPr>
  </w:style>
  <w:style w:type="character" w:styleId="Fotnotereferanse">
    <w:name w:val="footnote reference"/>
    <w:basedOn w:val="Standardskriftforavsnitt"/>
    <w:uiPriority w:val="99"/>
    <w:semiHidden/>
    <w:unhideWhenUsed/>
    <w:rsid w:val="00B333CA"/>
    <w:rPr>
      <w:vertAlign w:val="superscript"/>
    </w:rPr>
  </w:style>
  <w:style w:type="paragraph" w:customStyle="1" w:styleId="EndNoteBibliography">
    <w:name w:val="EndNote Bibliography"/>
    <w:basedOn w:val="Normal"/>
    <w:link w:val="EndNoteBibliographyTegn"/>
    <w:rsid w:val="00B333CA"/>
    <w:pPr>
      <w:spacing w:line="240" w:lineRule="auto"/>
      <w:ind w:firstLine="0"/>
    </w:pPr>
    <w:rPr>
      <w:rFonts w:ascii="Calibri" w:eastAsiaTheme="minorHAnsi" w:hAnsi="Calibri"/>
      <w:noProof/>
      <w:lang w:bidi="ar-SA"/>
    </w:rPr>
  </w:style>
  <w:style w:type="character" w:customStyle="1" w:styleId="EndNoteBibliographyTegn">
    <w:name w:val="EndNote Bibliography Tegn"/>
    <w:basedOn w:val="Standardskriftforavsnitt"/>
    <w:link w:val="EndNoteBibliography"/>
    <w:rsid w:val="00B333CA"/>
    <w:rPr>
      <w:rFonts w:ascii="Calibri" w:hAnsi="Calibri"/>
      <w:noProof/>
      <w:lang w:val="en-US"/>
    </w:rPr>
  </w:style>
  <w:style w:type="paragraph" w:customStyle="1" w:styleId="EndNoteBibliographyTitle">
    <w:name w:val="EndNote Bibliography Title"/>
    <w:basedOn w:val="Normal"/>
    <w:link w:val="EndNoteBibliographyTitleTegn"/>
    <w:rsid w:val="00B333CA"/>
    <w:pPr>
      <w:spacing w:after="0"/>
      <w:jc w:val="center"/>
    </w:pPr>
    <w:rPr>
      <w:rFonts w:ascii="Calibri" w:hAnsi="Calibri"/>
      <w:noProof/>
    </w:rPr>
  </w:style>
  <w:style w:type="character" w:customStyle="1" w:styleId="EndNoteBibliographyTitleTegn">
    <w:name w:val="EndNote Bibliography Title Tegn"/>
    <w:basedOn w:val="Standardskriftforavsnitt"/>
    <w:link w:val="EndNoteBibliographyTitle"/>
    <w:rsid w:val="00B333CA"/>
    <w:rPr>
      <w:rFonts w:ascii="Calibri" w:eastAsiaTheme="minorEastAsia" w:hAnsi="Calibri"/>
      <w:noProof/>
      <w:lang w:val="en-US" w:bidi="en-US"/>
    </w:rPr>
  </w:style>
  <w:style w:type="character" w:styleId="Merknadsreferanse">
    <w:name w:val="annotation reference"/>
    <w:basedOn w:val="Standardskriftforavsnitt"/>
    <w:uiPriority w:val="99"/>
    <w:semiHidden/>
    <w:unhideWhenUsed/>
    <w:rsid w:val="00B333CA"/>
    <w:rPr>
      <w:sz w:val="16"/>
      <w:szCs w:val="16"/>
    </w:rPr>
  </w:style>
  <w:style w:type="paragraph" w:styleId="Merknadstekst">
    <w:name w:val="annotation text"/>
    <w:basedOn w:val="Normal"/>
    <w:link w:val="MerknadstekstTegn"/>
    <w:uiPriority w:val="99"/>
    <w:semiHidden/>
    <w:unhideWhenUsed/>
    <w:rsid w:val="00B333CA"/>
    <w:rPr>
      <w:sz w:val="20"/>
      <w:szCs w:val="20"/>
    </w:rPr>
  </w:style>
  <w:style w:type="character" w:customStyle="1" w:styleId="MerknadstekstTegn">
    <w:name w:val="Merknadstekst Tegn"/>
    <w:basedOn w:val="Standardskriftforavsnitt"/>
    <w:link w:val="Merknadstekst"/>
    <w:uiPriority w:val="99"/>
    <w:semiHidden/>
    <w:rsid w:val="00B333CA"/>
    <w:rPr>
      <w:rFonts w:eastAsiaTheme="minorEastAsia"/>
      <w:sz w:val="20"/>
      <w:szCs w:val="20"/>
      <w:lang w:val="en-US" w:bidi="en-US"/>
    </w:rPr>
  </w:style>
  <w:style w:type="paragraph" w:styleId="Kommentaremne">
    <w:name w:val="annotation subject"/>
    <w:basedOn w:val="Merknadstekst"/>
    <w:next w:val="Merknadstekst"/>
    <w:link w:val="KommentaremneTegn"/>
    <w:uiPriority w:val="99"/>
    <w:semiHidden/>
    <w:unhideWhenUsed/>
    <w:rsid w:val="00B333CA"/>
    <w:rPr>
      <w:b/>
      <w:bCs/>
    </w:rPr>
  </w:style>
  <w:style w:type="character" w:customStyle="1" w:styleId="KommentaremneTegn">
    <w:name w:val="Kommentaremne Tegn"/>
    <w:basedOn w:val="MerknadstekstTegn"/>
    <w:link w:val="Kommentaremne"/>
    <w:uiPriority w:val="99"/>
    <w:semiHidden/>
    <w:rsid w:val="00B333CA"/>
    <w:rPr>
      <w:rFonts w:eastAsiaTheme="minorEastAsia"/>
      <w:b/>
      <w:bCs/>
      <w:sz w:val="20"/>
      <w:szCs w:val="20"/>
      <w:lang w:val="en-US" w:bidi="en-US"/>
    </w:rPr>
  </w:style>
  <w:style w:type="paragraph" w:styleId="Bobletekst">
    <w:name w:val="Balloon Text"/>
    <w:basedOn w:val="Normal"/>
    <w:link w:val="BobletekstTegn"/>
    <w:uiPriority w:val="99"/>
    <w:semiHidden/>
    <w:unhideWhenUsed/>
    <w:rsid w:val="00B333CA"/>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33CA"/>
    <w:rPr>
      <w:rFonts w:ascii="Tahoma" w:eastAsiaTheme="minorEastAsia" w:hAnsi="Tahoma" w:cs="Tahoma"/>
      <w:sz w:val="16"/>
      <w:szCs w:val="16"/>
      <w:lang w:val="en-US" w:bidi="en-US"/>
    </w:rPr>
  </w:style>
  <w:style w:type="character" w:styleId="Hyperkobling">
    <w:name w:val="Hyperlink"/>
    <w:basedOn w:val="Standardskriftforavsnitt"/>
    <w:uiPriority w:val="99"/>
    <w:unhideWhenUsed/>
    <w:rsid w:val="00B333CA"/>
    <w:rPr>
      <w:color w:val="0000FF" w:themeColor="hyperlink"/>
      <w:u w:val="single"/>
    </w:rPr>
  </w:style>
  <w:style w:type="paragraph" w:styleId="Topptekst">
    <w:name w:val="header"/>
    <w:basedOn w:val="Normal"/>
    <w:link w:val="TopptekstTegn"/>
    <w:uiPriority w:val="99"/>
    <w:unhideWhenUsed/>
    <w:rsid w:val="00B333CA"/>
    <w:pPr>
      <w:tabs>
        <w:tab w:val="center" w:pos="4536"/>
        <w:tab w:val="right" w:pos="9072"/>
      </w:tabs>
      <w:spacing w:after="0"/>
    </w:pPr>
  </w:style>
  <w:style w:type="character" w:customStyle="1" w:styleId="TopptekstTegn">
    <w:name w:val="Topptekst Tegn"/>
    <w:basedOn w:val="Standardskriftforavsnitt"/>
    <w:link w:val="Topptekst"/>
    <w:uiPriority w:val="99"/>
    <w:rsid w:val="00B333CA"/>
    <w:rPr>
      <w:rFonts w:eastAsiaTheme="minorEastAsia"/>
      <w:lang w:val="en-US" w:bidi="en-US"/>
    </w:rPr>
  </w:style>
  <w:style w:type="paragraph" w:styleId="Bunntekst">
    <w:name w:val="footer"/>
    <w:basedOn w:val="Normal"/>
    <w:link w:val="BunntekstTegn"/>
    <w:uiPriority w:val="99"/>
    <w:unhideWhenUsed/>
    <w:rsid w:val="00B333CA"/>
    <w:pPr>
      <w:tabs>
        <w:tab w:val="center" w:pos="4536"/>
        <w:tab w:val="right" w:pos="9072"/>
      </w:tabs>
      <w:spacing w:after="0"/>
    </w:pPr>
  </w:style>
  <w:style w:type="character" w:customStyle="1" w:styleId="BunntekstTegn">
    <w:name w:val="Bunntekst Tegn"/>
    <w:basedOn w:val="Standardskriftforavsnitt"/>
    <w:link w:val="Bunntekst"/>
    <w:uiPriority w:val="99"/>
    <w:rsid w:val="00B333CA"/>
    <w:rPr>
      <w:rFonts w:eastAsiaTheme="minorEastAsia"/>
      <w:lang w:val="en-US" w:bidi="en-US"/>
    </w:rPr>
  </w:style>
  <w:style w:type="paragraph" w:styleId="Revisjon">
    <w:name w:val="Revision"/>
    <w:hidden/>
    <w:uiPriority w:val="99"/>
    <w:semiHidden/>
    <w:rsid w:val="00B333CA"/>
    <w:pPr>
      <w:spacing w:after="0" w:line="240" w:lineRule="auto"/>
    </w:pPr>
    <w:rPr>
      <w:rFonts w:eastAsiaTheme="minorEastAsia"/>
      <w:lang w:val="en-US" w:bidi="en-US"/>
    </w:rPr>
  </w:style>
  <w:style w:type="paragraph" w:styleId="Undertittel">
    <w:name w:val="Subtitle"/>
    <w:basedOn w:val="Normal"/>
    <w:next w:val="Normal"/>
    <w:link w:val="UndertittelTegn"/>
    <w:uiPriority w:val="11"/>
    <w:qFormat/>
    <w:rsid w:val="00B333CA"/>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B333CA"/>
    <w:rPr>
      <w:rFonts w:asciiTheme="majorHAnsi" w:eastAsiaTheme="majorEastAsia" w:hAnsiTheme="majorHAnsi" w:cstheme="majorBidi"/>
      <w:i/>
      <w:iCs/>
      <w:color w:val="4F81BD" w:themeColor="accent1"/>
      <w:spacing w:val="15"/>
      <w:sz w:val="24"/>
      <w:szCs w:val="24"/>
      <w:lang w:val="en-US" w:bidi="en-US"/>
    </w:rPr>
  </w:style>
  <w:style w:type="paragraph" w:styleId="Brdtekst-frsteinnrykk">
    <w:name w:val="Body Text First Indent"/>
    <w:basedOn w:val="Brdtekst"/>
    <w:link w:val="Brdtekst-frsteinnrykkTegn"/>
    <w:uiPriority w:val="99"/>
    <w:unhideWhenUsed/>
    <w:rsid w:val="00B333CA"/>
    <w:pPr>
      <w:spacing w:after="200"/>
      <w:ind w:firstLine="360"/>
    </w:pPr>
  </w:style>
  <w:style w:type="character" w:customStyle="1" w:styleId="Brdtekst-frsteinnrykkTegn">
    <w:name w:val="Brødtekst - første innrykk Tegn"/>
    <w:basedOn w:val="BrdtekstTegn"/>
    <w:link w:val="Brdtekst-frsteinnrykk"/>
    <w:uiPriority w:val="99"/>
    <w:rsid w:val="00B333CA"/>
    <w:rPr>
      <w:rFonts w:eastAsiaTheme="minorEastAsia"/>
      <w:lang w:val="en-US" w:bidi="en-US"/>
    </w:rPr>
  </w:style>
  <w:style w:type="character" w:styleId="Fulgthyperkobling">
    <w:name w:val="FollowedHyperlink"/>
    <w:basedOn w:val="Standardskriftforavsnitt"/>
    <w:uiPriority w:val="99"/>
    <w:semiHidden/>
    <w:unhideWhenUsed/>
    <w:rsid w:val="00B333CA"/>
    <w:rPr>
      <w:color w:val="800080" w:themeColor="followedHyperlink"/>
      <w:u w:val="single"/>
    </w:rPr>
  </w:style>
  <w:style w:type="paragraph" w:styleId="Liste">
    <w:name w:val="List"/>
    <w:basedOn w:val="Normal"/>
    <w:uiPriority w:val="99"/>
    <w:unhideWhenUsed/>
    <w:rsid w:val="00B333CA"/>
    <w:pPr>
      <w:ind w:left="283" w:hanging="283"/>
      <w:contextualSpacing/>
    </w:pPr>
    <w:rPr>
      <w:rFonts w:ascii="Calibri" w:eastAsia="Times New Roman" w:hAnsi="Calibri" w:cs="Times New Roman"/>
      <w:sz w:val="20"/>
      <w:szCs w:val="20"/>
      <w:lang w:val="nb-NO" w:eastAsia="nb-NO" w:bidi="ar-SA"/>
    </w:rPr>
  </w:style>
  <w:style w:type="paragraph" w:styleId="Sluttnotetekst">
    <w:name w:val="endnote text"/>
    <w:basedOn w:val="Normal"/>
    <w:link w:val="SluttnotetekstTegn"/>
    <w:uiPriority w:val="99"/>
    <w:semiHidden/>
    <w:unhideWhenUsed/>
    <w:rsid w:val="005F46F7"/>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F46F7"/>
    <w:rPr>
      <w:rFonts w:eastAsiaTheme="minorEastAsia"/>
      <w:sz w:val="20"/>
      <w:szCs w:val="20"/>
      <w:lang w:val="en-US" w:bidi="en-US"/>
    </w:rPr>
  </w:style>
  <w:style w:type="character" w:styleId="Sluttnotereferanse">
    <w:name w:val="endnote reference"/>
    <w:basedOn w:val="Standardskriftforavsnitt"/>
    <w:uiPriority w:val="99"/>
    <w:semiHidden/>
    <w:unhideWhenUsed/>
    <w:rsid w:val="005F46F7"/>
    <w:rPr>
      <w:vertAlign w:val="superscript"/>
    </w:rPr>
  </w:style>
  <w:style w:type="character" w:styleId="Ulstomtale">
    <w:name w:val="Unresolved Mention"/>
    <w:basedOn w:val="Standardskriftforavsnitt"/>
    <w:uiPriority w:val="99"/>
    <w:semiHidden/>
    <w:unhideWhenUsed/>
    <w:rsid w:val="00FB71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stubberud@ntnu.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76F4-4755-4919-A264-B32CB281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6695</Words>
  <Characters>35485</Characters>
  <Application>Microsoft Office Word</Application>
  <DocSecurity>0</DocSecurity>
  <Lines>295</Lines>
  <Paragraphs>84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Stubberud</dc:creator>
  <cp:lastModifiedBy>Elisabeth Stubberud</cp:lastModifiedBy>
  <cp:revision>2</cp:revision>
  <dcterms:created xsi:type="dcterms:W3CDTF">2018-05-14T14:45:00Z</dcterms:created>
  <dcterms:modified xsi:type="dcterms:W3CDTF">2018-05-14T14:45:00Z</dcterms:modified>
</cp:coreProperties>
</file>