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BE7E" w14:textId="77777777" w:rsidR="00821254" w:rsidRDefault="00821254" w:rsidP="003222CA">
      <w:pPr>
        <w:spacing w:after="0" w:line="480" w:lineRule="auto"/>
        <w:contextualSpacing/>
        <w:rPr>
          <w:lang w:val="en-US"/>
        </w:rPr>
      </w:pPr>
      <w:bookmarkStart w:id="0" w:name="_GoBack"/>
      <w:bookmarkEnd w:id="0"/>
    </w:p>
    <w:p w14:paraId="5B21752F" w14:textId="744A1314" w:rsidR="00413AC5" w:rsidRPr="00E36DE0" w:rsidRDefault="004D21D3" w:rsidP="00695473">
      <w:pPr>
        <w:spacing w:after="0" w:line="480" w:lineRule="auto"/>
        <w:contextualSpacing/>
        <w:jc w:val="center"/>
        <w:rPr>
          <w:lang w:val="en-US"/>
        </w:rPr>
      </w:pPr>
      <w:r w:rsidRPr="00476445">
        <w:rPr>
          <w:lang w:val="en-US"/>
        </w:rPr>
        <w:t xml:space="preserve">Social </w:t>
      </w:r>
      <w:r w:rsidR="000F6AAD" w:rsidRPr="00E36DE0">
        <w:rPr>
          <w:lang w:val="en-US"/>
        </w:rPr>
        <w:t>Exclusion</w:t>
      </w:r>
      <w:r w:rsidR="00755E3F" w:rsidRPr="00E36DE0">
        <w:rPr>
          <w:lang w:val="en-US"/>
        </w:rPr>
        <w:t xml:space="preserve"> </w:t>
      </w:r>
      <w:r w:rsidR="00BB67A3" w:rsidRPr="00E36DE0">
        <w:rPr>
          <w:lang w:val="en-US"/>
        </w:rPr>
        <w:t xml:space="preserve">Predicts </w:t>
      </w:r>
      <w:r w:rsidR="00AA64ED" w:rsidRPr="00E36DE0">
        <w:rPr>
          <w:lang w:val="en-US"/>
        </w:rPr>
        <w:t>Impaired</w:t>
      </w:r>
      <w:r w:rsidR="00476445" w:rsidRPr="00476445">
        <w:rPr>
          <w:lang w:val="en-US"/>
        </w:rPr>
        <w:t xml:space="preserve"> </w:t>
      </w:r>
      <w:r w:rsidR="002E7824" w:rsidRPr="00476445">
        <w:rPr>
          <w:lang w:val="en-US"/>
        </w:rPr>
        <w:t>Self-</w:t>
      </w:r>
      <w:r w:rsidR="007B33A2" w:rsidRPr="00476445">
        <w:rPr>
          <w:lang w:val="en-US"/>
        </w:rPr>
        <w:t>Regulation</w:t>
      </w:r>
      <w:r w:rsidR="00821254">
        <w:rPr>
          <w:lang w:val="en-US"/>
        </w:rPr>
        <w:t xml:space="preserve">: </w:t>
      </w:r>
      <w:r w:rsidR="006236AB" w:rsidRPr="00E36DE0">
        <w:rPr>
          <w:lang w:val="en-US"/>
        </w:rPr>
        <w:t>A 2-Year Longitudinal</w:t>
      </w:r>
      <w:r w:rsidR="00746902" w:rsidRPr="00E36DE0">
        <w:rPr>
          <w:lang w:val="en-US"/>
        </w:rPr>
        <w:t xml:space="preserve"> </w:t>
      </w:r>
      <w:r w:rsidR="007339AB" w:rsidRPr="00E36DE0">
        <w:rPr>
          <w:lang w:val="en-US"/>
        </w:rPr>
        <w:t xml:space="preserve">Panel </w:t>
      </w:r>
      <w:r w:rsidR="001667D6" w:rsidRPr="00E36DE0">
        <w:rPr>
          <w:lang w:val="en-US"/>
        </w:rPr>
        <w:t xml:space="preserve">Study </w:t>
      </w:r>
      <w:r w:rsidR="00AC213B" w:rsidRPr="00E36DE0">
        <w:rPr>
          <w:lang w:val="en-US"/>
        </w:rPr>
        <w:t>Including the Transition from Preschool to School</w:t>
      </w:r>
    </w:p>
    <w:p w14:paraId="21E7B67A" w14:textId="77777777" w:rsidR="003222CA" w:rsidRDefault="003222CA" w:rsidP="00695473">
      <w:pPr>
        <w:spacing w:after="0" w:line="480" w:lineRule="auto"/>
        <w:contextualSpacing/>
        <w:jc w:val="center"/>
        <w:rPr>
          <w:lang w:val="en-US"/>
        </w:rPr>
      </w:pPr>
    </w:p>
    <w:p w14:paraId="7126D0D5" w14:textId="77777777" w:rsidR="003A1155" w:rsidRPr="003A1155" w:rsidRDefault="003A1155" w:rsidP="00695473">
      <w:pPr>
        <w:spacing w:after="0" w:line="480" w:lineRule="auto"/>
        <w:contextualSpacing/>
        <w:jc w:val="center"/>
        <w:rPr>
          <w:lang w:val="en-US"/>
        </w:rPr>
      </w:pPr>
      <w:r w:rsidRPr="003A1155">
        <w:rPr>
          <w:lang w:val="en-US"/>
        </w:rPr>
        <w:t>Frode Stenseng</w:t>
      </w:r>
    </w:p>
    <w:p w14:paraId="5237EDB5" w14:textId="078A2065" w:rsidR="003A1155" w:rsidRDefault="00821254" w:rsidP="00695473">
      <w:pPr>
        <w:spacing w:after="0" w:line="480" w:lineRule="auto"/>
        <w:contextualSpacing/>
        <w:jc w:val="center"/>
        <w:rPr>
          <w:lang w:val="en-US"/>
        </w:rPr>
      </w:pPr>
      <w:r>
        <w:rPr>
          <w:lang w:val="en-US"/>
        </w:rPr>
        <w:t xml:space="preserve">Norwegian University of Science and Technology (NTNU); </w:t>
      </w:r>
      <w:r w:rsidR="003A1155" w:rsidRPr="003A1155">
        <w:rPr>
          <w:lang w:val="en-US"/>
        </w:rPr>
        <w:t>Regional Centre for Child and Youth Mental Health and Child Welfare</w:t>
      </w:r>
      <w:r w:rsidR="003222CA">
        <w:rPr>
          <w:lang w:val="en-US"/>
        </w:rPr>
        <w:t>,</w:t>
      </w:r>
    </w:p>
    <w:p w14:paraId="10EA4C9F" w14:textId="5A5D88EC" w:rsidR="003222CA" w:rsidRPr="003A1155" w:rsidRDefault="003222CA" w:rsidP="00695473">
      <w:pPr>
        <w:spacing w:after="0" w:line="480" w:lineRule="auto"/>
        <w:contextualSpacing/>
        <w:jc w:val="center"/>
        <w:rPr>
          <w:lang w:val="en-US"/>
        </w:rPr>
      </w:pPr>
      <w:r>
        <w:rPr>
          <w:lang w:val="en-US"/>
        </w:rPr>
        <w:t>&amp; NTNU Social Research</w:t>
      </w:r>
    </w:p>
    <w:p w14:paraId="5A3EC37B" w14:textId="77777777" w:rsidR="003A1155" w:rsidRPr="003A1155" w:rsidRDefault="003A1155" w:rsidP="00695473">
      <w:pPr>
        <w:spacing w:after="0" w:line="480" w:lineRule="auto"/>
        <w:contextualSpacing/>
        <w:jc w:val="center"/>
        <w:rPr>
          <w:lang w:val="en-US"/>
        </w:rPr>
      </w:pPr>
      <w:r w:rsidRPr="003A1155">
        <w:rPr>
          <w:lang w:val="en-US"/>
        </w:rPr>
        <w:t>Jay Belsky</w:t>
      </w:r>
    </w:p>
    <w:p w14:paraId="34DE266B" w14:textId="77777777" w:rsidR="003A1155" w:rsidRPr="003A1155" w:rsidRDefault="00EF2AA0" w:rsidP="00695473">
      <w:pPr>
        <w:spacing w:after="0" w:line="480" w:lineRule="auto"/>
        <w:contextualSpacing/>
        <w:jc w:val="center"/>
        <w:rPr>
          <w:lang w:val="en-US"/>
        </w:rPr>
      </w:pPr>
      <w:r>
        <w:rPr>
          <w:lang w:val="en-US"/>
        </w:rPr>
        <w:t>University of California, Davis</w:t>
      </w:r>
      <w:r w:rsidR="003A1155" w:rsidRPr="003A1155">
        <w:rPr>
          <w:lang w:val="en-US"/>
        </w:rPr>
        <w:t xml:space="preserve"> </w:t>
      </w:r>
    </w:p>
    <w:p w14:paraId="19C94907" w14:textId="77777777" w:rsidR="003A1155" w:rsidRPr="003A1155" w:rsidRDefault="003A1155" w:rsidP="00695473">
      <w:pPr>
        <w:spacing w:after="0" w:line="480" w:lineRule="auto"/>
        <w:contextualSpacing/>
        <w:jc w:val="center"/>
        <w:rPr>
          <w:lang w:val="en-US"/>
        </w:rPr>
      </w:pPr>
      <w:r w:rsidRPr="003A1155">
        <w:rPr>
          <w:lang w:val="en-US"/>
        </w:rPr>
        <w:t>Vera Skalicka</w:t>
      </w:r>
    </w:p>
    <w:p w14:paraId="5A035BDF" w14:textId="32B41EB0" w:rsidR="003A1155" w:rsidRPr="003A1155" w:rsidRDefault="003A1155" w:rsidP="00695473">
      <w:pPr>
        <w:spacing w:after="0" w:line="480" w:lineRule="auto"/>
        <w:contextualSpacing/>
        <w:jc w:val="center"/>
        <w:rPr>
          <w:lang w:val="en-US"/>
        </w:rPr>
      </w:pPr>
      <w:r w:rsidRPr="003A1155">
        <w:rPr>
          <w:lang w:val="en-US"/>
        </w:rPr>
        <w:t>NTNU</w:t>
      </w:r>
      <w:r w:rsidR="003222CA">
        <w:rPr>
          <w:lang w:val="en-US"/>
        </w:rPr>
        <w:t xml:space="preserve"> Social Research</w:t>
      </w:r>
    </w:p>
    <w:p w14:paraId="33340A8B" w14:textId="77777777" w:rsidR="003A1155" w:rsidRPr="003A1155" w:rsidRDefault="003A1155" w:rsidP="00695473">
      <w:pPr>
        <w:spacing w:after="0" w:line="480" w:lineRule="auto"/>
        <w:contextualSpacing/>
        <w:jc w:val="center"/>
        <w:rPr>
          <w:lang w:val="en-US"/>
        </w:rPr>
      </w:pPr>
      <w:r w:rsidRPr="003A1155">
        <w:rPr>
          <w:lang w:val="en-US"/>
        </w:rPr>
        <w:t>Lars Wichstrøm</w:t>
      </w:r>
    </w:p>
    <w:p w14:paraId="0B2989FF" w14:textId="77777777" w:rsidR="003222CA" w:rsidRDefault="003222CA" w:rsidP="00695473">
      <w:pPr>
        <w:spacing w:after="0" w:line="480" w:lineRule="auto"/>
        <w:contextualSpacing/>
        <w:jc w:val="center"/>
        <w:rPr>
          <w:lang w:val="en-US"/>
        </w:rPr>
      </w:pPr>
      <w:r>
        <w:rPr>
          <w:lang w:val="en-US"/>
        </w:rPr>
        <w:t xml:space="preserve">NTNU, </w:t>
      </w:r>
    </w:p>
    <w:p w14:paraId="430A11D7" w14:textId="6B8D7B74" w:rsidR="003222CA" w:rsidRDefault="003222CA" w:rsidP="00695473">
      <w:pPr>
        <w:spacing w:after="0" w:line="480" w:lineRule="auto"/>
        <w:contextualSpacing/>
        <w:jc w:val="center"/>
        <w:rPr>
          <w:lang w:val="en-US"/>
        </w:rPr>
      </w:pPr>
      <w:r>
        <w:rPr>
          <w:lang w:val="en-US"/>
        </w:rPr>
        <w:t>&amp; NTNU Social Research,</w:t>
      </w:r>
    </w:p>
    <w:p w14:paraId="2353FD7E" w14:textId="2DC60CD9" w:rsidR="00D40FC3" w:rsidRDefault="003222CA" w:rsidP="003222CA">
      <w:pPr>
        <w:spacing w:after="0" w:line="480" w:lineRule="auto"/>
        <w:contextualSpacing/>
        <w:jc w:val="center"/>
        <w:rPr>
          <w:lang w:val="en-US"/>
        </w:rPr>
      </w:pPr>
      <w:r>
        <w:rPr>
          <w:lang w:val="en-US"/>
        </w:rPr>
        <w:t>&amp;</w:t>
      </w:r>
      <w:r w:rsidR="00821254">
        <w:rPr>
          <w:lang w:val="en-US"/>
        </w:rPr>
        <w:t xml:space="preserve"> </w:t>
      </w:r>
      <w:r w:rsidR="003A1155" w:rsidRPr="003A1155">
        <w:rPr>
          <w:lang w:val="en-US"/>
        </w:rPr>
        <w:t>St. Olavs University Hospital</w:t>
      </w:r>
    </w:p>
    <w:p w14:paraId="51503166" w14:textId="77777777" w:rsidR="003222CA" w:rsidRDefault="003222CA" w:rsidP="00695473">
      <w:pPr>
        <w:spacing w:after="0" w:line="480" w:lineRule="auto"/>
        <w:jc w:val="center"/>
        <w:rPr>
          <w:lang w:val="en-US"/>
        </w:rPr>
      </w:pPr>
    </w:p>
    <w:p w14:paraId="2A5CC771" w14:textId="1AC1AB85" w:rsidR="00821254" w:rsidRDefault="00821254" w:rsidP="00695473">
      <w:pPr>
        <w:spacing w:after="0" w:line="480" w:lineRule="auto"/>
        <w:jc w:val="center"/>
        <w:rPr>
          <w:lang w:val="en-US"/>
        </w:rPr>
      </w:pPr>
      <w:r>
        <w:rPr>
          <w:lang w:val="en-US"/>
        </w:rPr>
        <w:t>Author Note</w:t>
      </w:r>
    </w:p>
    <w:p w14:paraId="26D3ED66" w14:textId="03AA049B" w:rsidR="008A5DE1" w:rsidRDefault="008A5DE1" w:rsidP="00695473">
      <w:pPr>
        <w:spacing w:after="0" w:line="480" w:lineRule="auto"/>
        <w:ind w:firstLine="708"/>
        <w:rPr>
          <w:lang w:val="en-US"/>
        </w:rPr>
      </w:pPr>
      <w:r>
        <w:rPr>
          <w:lang w:val="en-US"/>
        </w:rPr>
        <w:t>This research was supported by</w:t>
      </w:r>
      <w:r w:rsidRPr="0068243A">
        <w:rPr>
          <w:lang w:val="en-US"/>
        </w:rPr>
        <w:t xml:space="preserve"> the Norwegian Research Council </w:t>
      </w:r>
      <w:r>
        <w:rPr>
          <w:lang w:val="en-US"/>
        </w:rPr>
        <w:t>(</w:t>
      </w:r>
      <w:r w:rsidR="00D40FC3">
        <w:rPr>
          <w:lang w:val="en-US"/>
        </w:rPr>
        <w:t>G</w:t>
      </w:r>
      <w:r>
        <w:rPr>
          <w:lang w:val="en-US"/>
        </w:rPr>
        <w:t>rant #</w:t>
      </w:r>
      <w:r w:rsidRPr="0068243A">
        <w:rPr>
          <w:lang w:val="en-US"/>
        </w:rPr>
        <w:t>202478</w:t>
      </w:r>
      <w:r>
        <w:rPr>
          <w:lang w:val="en-US"/>
        </w:rPr>
        <w:t>)</w:t>
      </w:r>
      <w:r w:rsidRPr="0068243A">
        <w:rPr>
          <w:lang w:val="en-US"/>
        </w:rPr>
        <w:t xml:space="preserve">. </w:t>
      </w:r>
      <w:r w:rsidR="00BC0F60">
        <w:rPr>
          <w:lang w:val="en-US"/>
        </w:rPr>
        <w:t xml:space="preserve"> </w:t>
      </w:r>
      <w:r w:rsidRPr="0068243A">
        <w:rPr>
          <w:lang w:val="en-US"/>
        </w:rPr>
        <w:t>No conflict</w:t>
      </w:r>
      <w:r w:rsidR="00D40FC3">
        <w:rPr>
          <w:lang w:val="en-US"/>
        </w:rPr>
        <w:t>s</w:t>
      </w:r>
      <w:r w:rsidRPr="0068243A">
        <w:rPr>
          <w:lang w:val="en-US"/>
        </w:rPr>
        <w:t xml:space="preserve"> of interest </w:t>
      </w:r>
      <w:r w:rsidR="00D40FC3">
        <w:rPr>
          <w:lang w:val="en-US"/>
        </w:rPr>
        <w:t>were</w:t>
      </w:r>
      <w:r w:rsidR="00D40FC3" w:rsidRPr="0068243A">
        <w:rPr>
          <w:lang w:val="en-US"/>
        </w:rPr>
        <w:t xml:space="preserve"> </w:t>
      </w:r>
      <w:r w:rsidRPr="0068243A">
        <w:rPr>
          <w:lang w:val="en-US"/>
        </w:rPr>
        <w:t xml:space="preserve">declared. </w:t>
      </w:r>
      <w:r w:rsidR="00BC0F60">
        <w:rPr>
          <w:lang w:val="en-US"/>
        </w:rPr>
        <w:t xml:space="preserve"> </w:t>
      </w:r>
      <w:r w:rsidRPr="0068243A">
        <w:rPr>
          <w:lang w:val="en-US"/>
        </w:rPr>
        <w:t>We thank all of the families who generously participated in our study</w:t>
      </w:r>
      <w:r>
        <w:rPr>
          <w:lang w:val="en-US"/>
        </w:rPr>
        <w:t>.</w:t>
      </w:r>
    </w:p>
    <w:p w14:paraId="2B471B00" w14:textId="3C9CB59B" w:rsidR="005D28F7" w:rsidRDefault="00821254" w:rsidP="00695473">
      <w:pPr>
        <w:spacing w:after="0" w:line="480" w:lineRule="auto"/>
        <w:ind w:firstLine="708"/>
        <w:contextualSpacing/>
        <w:rPr>
          <w:lang w:val="en-US"/>
        </w:rPr>
      </w:pPr>
      <w:r>
        <w:rPr>
          <w:lang w:val="en-US"/>
        </w:rPr>
        <w:t xml:space="preserve">Please direct correspondence to </w:t>
      </w:r>
      <w:r w:rsidRPr="003A1155">
        <w:rPr>
          <w:lang w:val="en-US"/>
        </w:rPr>
        <w:t>Frode Stenseng</w:t>
      </w:r>
      <w:r>
        <w:rPr>
          <w:lang w:val="en-US"/>
        </w:rPr>
        <w:t xml:space="preserve">, Norwegian University of Science and Technology, </w:t>
      </w:r>
      <w:r w:rsidRPr="003A1155">
        <w:rPr>
          <w:lang w:val="en-US"/>
        </w:rPr>
        <w:t>Trondheim, Norway</w:t>
      </w:r>
      <w:r w:rsidR="003222CA">
        <w:rPr>
          <w:lang w:val="en-US"/>
        </w:rPr>
        <w:t>.</w:t>
      </w:r>
      <w:r w:rsidR="00D40FC3">
        <w:rPr>
          <w:lang w:val="en-US"/>
        </w:rPr>
        <w:t xml:space="preserve"> </w:t>
      </w:r>
      <w:r w:rsidRPr="003A1155">
        <w:rPr>
          <w:lang w:val="en-US"/>
        </w:rPr>
        <w:t>Phone: 0047 90 55 47 46.</w:t>
      </w:r>
      <w:r w:rsidR="00D40FC3">
        <w:rPr>
          <w:lang w:val="en-US"/>
        </w:rPr>
        <w:t xml:space="preserve"> </w:t>
      </w:r>
      <w:r w:rsidRPr="003A1155">
        <w:rPr>
          <w:lang w:val="en-US"/>
        </w:rPr>
        <w:t xml:space="preserve"> E-mail: frode.stenseng@samfunn.ntnu.no</w:t>
      </w:r>
      <w:r w:rsidR="005D28F7">
        <w:rPr>
          <w:lang w:val="en-US"/>
        </w:rPr>
        <w:br w:type="page"/>
      </w:r>
    </w:p>
    <w:p w14:paraId="63039A91" w14:textId="77777777" w:rsidR="004D21D3" w:rsidRPr="00CA1CC1" w:rsidRDefault="004D21D3" w:rsidP="00695473">
      <w:pPr>
        <w:spacing w:after="0" w:line="480" w:lineRule="auto"/>
        <w:contextualSpacing/>
        <w:jc w:val="center"/>
        <w:rPr>
          <w:lang w:val="en-US"/>
        </w:rPr>
      </w:pPr>
      <w:r w:rsidRPr="00CA1CC1">
        <w:rPr>
          <w:lang w:val="en-US"/>
        </w:rPr>
        <w:lastRenderedPageBreak/>
        <w:t>A</w:t>
      </w:r>
      <w:r w:rsidR="00F818EA" w:rsidRPr="00CA1CC1">
        <w:rPr>
          <w:lang w:val="en-US"/>
        </w:rPr>
        <w:t>bstract</w:t>
      </w:r>
    </w:p>
    <w:p w14:paraId="1C4DA277" w14:textId="477F08D0" w:rsidR="009C3DCD" w:rsidRPr="00C31186" w:rsidRDefault="009C3DCD" w:rsidP="00695473">
      <w:pPr>
        <w:spacing w:after="0" w:line="480" w:lineRule="auto"/>
        <w:contextualSpacing/>
        <w:rPr>
          <w:lang w:val="en-US"/>
        </w:rPr>
      </w:pPr>
      <w:r w:rsidRPr="00695473">
        <w:rPr>
          <w:b/>
          <w:lang w:val="en-US"/>
        </w:rPr>
        <w:t>Objective:</w:t>
      </w:r>
      <w:r w:rsidRPr="00C31186">
        <w:rPr>
          <w:lang w:val="en-US"/>
        </w:rPr>
        <w:t xml:space="preserve"> </w:t>
      </w:r>
      <w:r w:rsidR="005D28F7" w:rsidRPr="00C31186">
        <w:rPr>
          <w:lang w:val="en-US"/>
        </w:rPr>
        <w:t>T</w:t>
      </w:r>
      <w:r w:rsidR="00476445" w:rsidRPr="00C31186">
        <w:rPr>
          <w:lang w:val="en-US"/>
        </w:rPr>
        <w:t xml:space="preserve">he need-to-belong theory </w:t>
      </w:r>
      <w:r w:rsidR="00AA64ED" w:rsidRPr="00C31186">
        <w:rPr>
          <w:lang w:val="en-US"/>
        </w:rPr>
        <w:t>stipulates</w:t>
      </w:r>
      <w:r w:rsidR="00476445" w:rsidRPr="00C31186">
        <w:rPr>
          <w:lang w:val="en-US"/>
        </w:rPr>
        <w:t xml:space="preserve"> that social exclusion</w:t>
      </w:r>
      <w:r w:rsidR="005D6C56" w:rsidRPr="00C31186">
        <w:rPr>
          <w:lang w:val="en-US"/>
        </w:rPr>
        <w:t xml:space="preserve"> (e.g.</w:t>
      </w:r>
      <w:r w:rsidR="005D28F7" w:rsidRPr="00C31186">
        <w:rPr>
          <w:lang w:val="en-US"/>
        </w:rPr>
        <w:t>,</w:t>
      </w:r>
      <w:r w:rsidR="005D6C56" w:rsidRPr="00C31186">
        <w:rPr>
          <w:lang w:val="en-US"/>
        </w:rPr>
        <w:t xml:space="preserve"> being rejected by peers)</w:t>
      </w:r>
      <w:r w:rsidR="00476445" w:rsidRPr="00C31186">
        <w:rPr>
          <w:lang w:val="en-US"/>
        </w:rPr>
        <w:t xml:space="preserve"> impairs the ability to self-regulate</w:t>
      </w:r>
      <w:r w:rsidR="00AA64ED" w:rsidRPr="00C31186">
        <w:rPr>
          <w:lang w:val="en-US"/>
        </w:rPr>
        <w:t xml:space="preserve"> and e</w:t>
      </w:r>
      <w:r w:rsidR="006F25E4" w:rsidRPr="00C31186">
        <w:rPr>
          <w:lang w:val="en-US"/>
        </w:rPr>
        <w:t xml:space="preserve">xperimental </w:t>
      </w:r>
      <w:r w:rsidR="004D21D3" w:rsidRPr="00C31186">
        <w:rPr>
          <w:lang w:val="en-US"/>
        </w:rPr>
        <w:t xml:space="preserve">studies </w:t>
      </w:r>
      <w:r w:rsidR="00AA64ED" w:rsidRPr="00C31186">
        <w:rPr>
          <w:lang w:val="en-US"/>
        </w:rPr>
        <w:t xml:space="preserve">with </w:t>
      </w:r>
      <w:r w:rsidR="007C20D4" w:rsidRPr="00C31186">
        <w:rPr>
          <w:lang w:val="en-US"/>
        </w:rPr>
        <w:t xml:space="preserve">adults </w:t>
      </w:r>
      <w:r w:rsidR="00AA64ED" w:rsidRPr="00C31186">
        <w:rPr>
          <w:lang w:val="en-US"/>
        </w:rPr>
        <w:t>support this contention, at least on a short-term basis</w:t>
      </w:r>
      <w:r w:rsidR="005536FD">
        <w:rPr>
          <w:lang w:val="en-US"/>
        </w:rPr>
        <w:t>.</w:t>
      </w:r>
      <w:r w:rsidR="005D28F7" w:rsidRPr="00C31186">
        <w:rPr>
          <w:lang w:val="en-US"/>
        </w:rPr>
        <w:t xml:space="preserve"> </w:t>
      </w:r>
      <w:r w:rsidR="00AA64ED" w:rsidRPr="00C31186">
        <w:rPr>
          <w:lang w:val="en-US"/>
        </w:rPr>
        <w:t>F</w:t>
      </w:r>
      <w:r w:rsidR="00476445" w:rsidRPr="00C31186">
        <w:rPr>
          <w:lang w:val="en-US"/>
        </w:rPr>
        <w:t>ew</w:t>
      </w:r>
      <w:r w:rsidR="006118DC" w:rsidRPr="00C31186">
        <w:rPr>
          <w:lang w:val="en-US"/>
        </w:rPr>
        <w:t xml:space="preserve"> studies have investigated </w:t>
      </w:r>
      <w:r w:rsidR="0029329B" w:rsidRPr="00C31186">
        <w:rPr>
          <w:lang w:val="en-US"/>
        </w:rPr>
        <w:t xml:space="preserve">whether social exclusion </w:t>
      </w:r>
      <w:r w:rsidR="00FB69D3" w:rsidRPr="00C31186">
        <w:rPr>
          <w:lang w:val="en-US"/>
        </w:rPr>
        <w:t xml:space="preserve">affects </w:t>
      </w:r>
      <w:r w:rsidR="00525A1D" w:rsidRPr="00C31186">
        <w:rPr>
          <w:lang w:val="en-US"/>
        </w:rPr>
        <w:t xml:space="preserve">the development of </w:t>
      </w:r>
      <w:r w:rsidR="00B67F7A" w:rsidRPr="00C31186">
        <w:rPr>
          <w:lang w:val="en-US"/>
        </w:rPr>
        <w:t>self-</w:t>
      </w:r>
      <w:r w:rsidR="007C20D4" w:rsidRPr="00C31186">
        <w:rPr>
          <w:lang w:val="en-US"/>
        </w:rPr>
        <w:t>regulation</w:t>
      </w:r>
      <w:r w:rsidR="00AA64ED" w:rsidRPr="00C31186">
        <w:rPr>
          <w:lang w:val="en-US"/>
        </w:rPr>
        <w:t xml:space="preserve"> on children in a more enduring manner</w:t>
      </w:r>
      <w:r w:rsidR="00525A1D" w:rsidRPr="00C31186">
        <w:rPr>
          <w:lang w:val="en-US"/>
        </w:rPr>
        <w:t xml:space="preserve">. </w:t>
      </w:r>
    </w:p>
    <w:p w14:paraId="695E7762" w14:textId="19560F47" w:rsidR="009C3DCD" w:rsidRPr="00C31186" w:rsidRDefault="009C3DCD" w:rsidP="00695473">
      <w:pPr>
        <w:spacing w:after="0" w:line="480" w:lineRule="auto"/>
        <w:contextualSpacing/>
        <w:rPr>
          <w:lang w:val="en-US"/>
        </w:rPr>
      </w:pPr>
      <w:r w:rsidRPr="00695473">
        <w:rPr>
          <w:b/>
          <w:lang w:val="en-US"/>
        </w:rPr>
        <w:t>Method:</w:t>
      </w:r>
      <w:r w:rsidRPr="00C31186">
        <w:rPr>
          <w:lang w:val="en-US"/>
        </w:rPr>
        <w:t xml:space="preserve"> </w:t>
      </w:r>
      <w:r w:rsidR="005D28F7" w:rsidRPr="00C31186">
        <w:rPr>
          <w:lang w:val="en-US"/>
        </w:rPr>
        <w:t>B</w:t>
      </w:r>
      <w:r w:rsidR="00D702A0" w:rsidRPr="00C31186">
        <w:rPr>
          <w:lang w:val="en-US"/>
        </w:rPr>
        <w:t>y using da</w:t>
      </w:r>
      <w:r w:rsidR="00B942D8" w:rsidRPr="00C31186">
        <w:rPr>
          <w:lang w:val="en-US"/>
        </w:rPr>
        <w:t>ta from a community sample of 76</w:t>
      </w:r>
      <w:r w:rsidR="00A81963" w:rsidRPr="00C31186">
        <w:rPr>
          <w:lang w:val="en-US"/>
        </w:rPr>
        <w:t>2</w:t>
      </w:r>
      <w:r w:rsidR="00D702A0" w:rsidRPr="00C31186">
        <w:rPr>
          <w:lang w:val="en-US"/>
        </w:rPr>
        <w:t xml:space="preserve"> children</w:t>
      </w:r>
      <w:r w:rsidR="006B74CE" w:rsidRPr="00C31186">
        <w:rPr>
          <w:lang w:val="en-US"/>
        </w:rPr>
        <w:t>,</w:t>
      </w:r>
      <w:r w:rsidR="00D702A0" w:rsidRPr="00C31186">
        <w:rPr>
          <w:lang w:val="en-US"/>
        </w:rPr>
        <w:t xml:space="preserve"> w</w:t>
      </w:r>
      <w:r w:rsidR="00EA65B2" w:rsidRPr="00C31186">
        <w:rPr>
          <w:lang w:val="en-US"/>
        </w:rPr>
        <w:t xml:space="preserve">e </w:t>
      </w:r>
      <w:r w:rsidR="00F449C6" w:rsidRPr="00C31186">
        <w:rPr>
          <w:lang w:val="en-US"/>
        </w:rPr>
        <w:t>investigated reciprocal</w:t>
      </w:r>
      <w:r w:rsidR="00EA65B2" w:rsidRPr="00C31186">
        <w:rPr>
          <w:lang w:val="en-US"/>
        </w:rPr>
        <w:t xml:space="preserve"> relations between</w:t>
      </w:r>
      <w:r w:rsidR="004D21D3" w:rsidRPr="00C31186">
        <w:rPr>
          <w:lang w:val="en-US"/>
        </w:rPr>
        <w:t xml:space="preserve"> social exclusion </w:t>
      </w:r>
      <w:r w:rsidR="00EA65B2" w:rsidRPr="00C31186">
        <w:rPr>
          <w:lang w:val="en-US"/>
        </w:rPr>
        <w:t>and</w:t>
      </w:r>
      <w:r w:rsidR="00F94AB4" w:rsidRPr="00C31186">
        <w:rPr>
          <w:lang w:val="en-US"/>
        </w:rPr>
        <w:t xml:space="preserve"> self-regulation</w:t>
      </w:r>
      <w:r w:rsidR="00EA65B2" w:rsidRPr="00C31186">
        <w:rPr>
          <w:lang w:val="en-US"/>
        </w:rPr>
        <w:t xml:space="preserve"> </w:t>
      </w:r>
      <w:r w:rsidR="00471675" w:rsidRPr="00C31186">
        <w:rPr>
          <w:lang w:val="en-US"/>
        </w:rPr>
        <w:t xml:space="preserve">from age four to </w:t>
      </w:r>
      <w:r w:rsidR="006167DF" w:rsidRPr="00C31186">
        <w:rPr>
          <w:lang w:val="en-US"/>
        </w:rPr>
        <w:t xml:space="preserve">age </w:t>
      </w:r>
      <w:r w:rsidR="00471675" w:rsidRPr="00C31186">
        <w:rPr>
          <w:lang w:val="en-US"/>
        </w:rPr>
        <w:t>six</w:t>
      </w:r>
      <w:r w:rsidR="00B43D9D" w:rsidRPr="00C31186">
        <w:rPr>
          <w:lang w:val="en-US"/>
        </w:rPr>
        <w:t>.</w:t>
      </w:r>
      <w:r w:rsidR="005D28F7" w:rsidRPr="00C31186">
        <w:rPr>
          <w:lang w:val="en-US"/>
        </w:rPr>
        <w:t xml:space="preserve"> </w:t>
      </w:r>
      <w:r w:rsidR="007C20D4" w:rsidRPr="00C31186">
        <w:rPr>
          <w:lang w:val="en-US"/>
        </w:rPr>
        <w:t xml:space="preserve">Social exclusion was reported by teachers, whereas </w:t>
      </w:r>
      <w:r w:rsidR="00F94AB4" w:rsidRPr="00C31186">
        <w:rPr>
          <w:lang w:val="en-US"/>
        </w:rPr>
        <w:t>self-regulation</w:t>
      </w:r>
      <w:r w:rsidR="007C20D4" w:rsidRPr="00C31186">
        <w:rPr>
          <w:lang w:val="en-US"/>
        </w:rPr>
        <w:t xml:space="preserve"> w</w:t>
      </w:r>
      <w:r w:rsidR="007C2D02" w:rsidRPr="00C31186">
        <w:rPr>
          <w:lang w:val="en-US"/>
        </w:rPr>
        <w:t>as</w:t>
      </w:r>
      <w:r w:rsidR="007C20D4" w:rsidRPr="00C31186">
        <w:rPr>
          <w:lang w:val="en-US"/>
        </w:rPr>
        <w:t xml:space="preserve"> reported by parents.</w:t>
      </w:r>
      <w:r w:rsidR="00535747" w:rsidRPr="00C31186">
        <w:rPr>
          <w:lang w:val="en-US"/>
        </w:rPr>
        <w:t xml:space="preserve"> </w:t>
      </w:r>
    </w:p>
    <w:p w14:paraId="6816E7BB" w14:textId="62A11CFC" w:rsidR="00500D68" w:rsidRPr="00C31186" w:rsidRDefault="009C3DCD" w:rsidP="00695473">
      <w:pPr>
        <w:spacing w:after="0" w:line="480" w:lineRule="auto"/>
        <w:contextualSpacing/>
        <w:rPr>
          <w:b/>
          <w:lang w:val="en"/>
        </w:rPr>
      </w:pPr>
      <w:r w:rsidRPr="00695473">
        <w:rPr>
          <w:b/>
          <w:lang w:val="en-US"/>
        </w:rPr>
        <w:t>Results:</w:t>
      </w:r>
      <w:r w:rsidRPr="00C31186">
        <w:rPr>
          <w:lang w:val="en-US"/>
        </w:rPr>
        <w:t xml:space="preserve"> </w:t>
      </w:r>
      <w:r w:rsidR="0029446F" w:rsidRPr="00C31186">
        <w:rPr>
          <w:lang w:val="en-US"/>
        </w:rPr>
        <w:t>A</w:t>
      </w:r>
      <w:r w:rsidR="00D702A0" w:rsidRPr="00C31186">
        <w:rPr>
          <w:lang w:val="en-US"/>
        </w:rPr>
        <w:t xml:space="preserve">utoregressive </w:t>
      </w:r>
      <w:r w:rsidR="00471675" w:rsidRPr="00C31186">
        <w:rPr>
          <w:lang w:val="en-US"/>
        </w:rPr>
        <w:t xml:space="preserve">latent </w:t>
      </w:r>
      <w:r w:rsidR="004D21D3" w:rsidRPr="00C31186">
        <w:rPr>
          <w:lang w:val="en-US"/>
        </w:rPr>
        <w:t>cross-lagged a</w:t>
      </w:r>
      <w:r w:rsidR="0043550D" w:rsidRPr="00C31186">
        <w:rPr>
          <w:lang w:val="en-US"/>
        </w:rPr>
        <w:t>nalyses showed that</w:t>
      </w:r>
      <w:r w:rsidR="00B43D9D" w:rsidRPr="00C31186">
        <w:rPr>
          <w:lang w:val="en-US"/>
        </w:rPr>
        <w:t xml:space="preserve"> </w:t>
      </w:r>
      <w:r w:rsidR="004D21D3" w:rsidRPr="00C31186">
        <w:rPr>
          <w:lang w:val="en-US"/>
        </w:rPr>
        <w:t>social exclusion</w:t>
      </w:r>
      <w:r w:rsidR="00CC7A01" w:rsidRPr="00C31186">
        <w:rPr>
          <w:lang w:val="en-US"/>
        </w:rPr>
        <w:t xml:space="preserve"> </w:t>
      </w:r>
      <w:r w:rsidR="00073D9D" w:rsidRPr="00C31186">
        <w:rPr>
          <w:lang w:val="en-US"/>
        </w:rPr>
        <w:t xml:space="preserve">predicted </w:t>
      </w:r>
      <w:r w:rsidR="00F759B8" w:rsidRPr="00C31186">
        <w:rPr>
          <w:lang w:val="en-US"/>
        </w:rPr>
        <w:t>impaired</w:t>
      </w:r>
      <w:r w:rsidR="00796A94" w:rsidRPr="00C31186">
        <w:rPr>
          <w:lang w:val="en-US"/>
        </w:rPr>
        <w:t xml:space="preserve"> development of </w:t>
      </w:r>
      <w:r w:rsidR="00476445" w:rsidRPr="00C31186">
        <w:rPr>
          <w:lang w:val="en-US"/>
        </w:rPr>
        <w:t xml:space="preserve">dispositional </w:t>
      </w:r>
      <w:r w:rsidR="00B43D9D" w:rsidRPr="00C31186">
        <w:rPr>
          <w:lang w:val="en-US"/>
        </w:rPr>
        <w:t>self-regulat</w:t>
      </w:r>
      <w:r w:rsidR="005A316A" w:rsidRPr="00C31186">
        <w:rPr>
          <w:lang w:val="en-US"/>
        </w:rPr>
        <w:t>ion</w:t>
      </w:r>
      <w:r w:rsidR="0043550D" w:rsidRPr="00C31186">
        <w:rPr>
          <w:lang w:val="en-US"/>
        </w:rPr>
        <w:t xml:space="preserve">, </w:t>
      </w:r>
      <w:r w:rsidR="005A316A" w:rsidRPr="00C31186">
        <w:rPr>
          <w:lang w:val="en-US"/>
        </w:rPr>
        <w:t xml:space="preserve">and </w:t>
      </w:r>
      <w:r w:rsidR="0043550D" w:rsidRPr="00C31186">
        <w:rPr>
          <w:lang w:val="en-US"/>
        </w:rPr>
        <w:t>reciprocally, that poor</w:t>
      </w:r>
      <w:r w:rsidR="00B43D9D" w:rsidRPr="00C31186">
        <w:rPr>
          <w:lang w:val="en-US"/>
        </w:rPr>
        <w:t xml:space="preserve"> </w:t>
      </w:r>
      <w:r w:rsidR="00C80D6A" w:rsidRPr="00C31186">
        <w:rPr>
          <w:lang w:val="en"/>
        </w:rPr>
        <w:t>s</w:t>
      </w:r>
      <w:r w:rsidR="00F94AB4" w:rsidRPr="00C31186">
        <w:rPr>
          <w:lang w:val="en"/>
        </w:rPr>
        <w:t>elf-regulation</w:t>
      </w:r>
      <w:r w:rsidR="00D22B77" w:rsidRPr="00C31186">
        <w:rPr>
          <w:lang w:val="en"/>
        </w:rPr>
        <w:t xml:space="preserve"> </w:t>
      </w:r>
      <w:r w:rsidR="0070282D" w:rsidRPr="00C31186">
        <w:rPr>
          <w:lang w:val="en"/>
        </w:rPr>
        <w:t>predicted</w:t>
      </w:r>
      <w:r w:rsidR="0043550D" w:rsidRPr="00C31186">
        <w:rPr>
          <w:lang w:val="en"/>
        </w:rPr>
        <w:t xml:space="preserve"> enhanced</w:t>
      </w:r>
      <w:r w:rsidR="009020A8" w:rsidRPr="00C31186">
        <w:rPr>
          <w:lang w:val="en"/>
        </w:rPr>
        <w:t xml:space="preserve"> </w:t>
      </w:r>
      <w:r w:rsidR="00BB4E3A" w:rsidRPr="00C31186">
        <w:rPr>
          <w:lang w:val="en"/>
        </w:rPr>
        <w:t>social exclusion</w:t>
      </w:r>
      <w:r w:rsidR="008179A5" w:rsidRPr="00C31186">
        <w:rPr>
          <w:lang w:val="en"/>
        </w:rPr>
        <w:t>.</w:t>
      </w:r>
      <w:r w:rsidR="00B36440" w:rsidRPr="00C31186">
        <w:rPr>
          <w:lang w:val="en"/>
        </w:rPr>
        <w:t xml:space="preserve"> </w:t>
      </w:r>
    </w:p>
    <w:p w14:paraId="51C4D7CF" w14:textId="59E1D646" w:rsidR="0015566E" w:rsidRPr="00C31186" w:rsidRDefault="0015566E" w:rsidP="00695473">
      <w:pPr>
        <w:spacing w:after="0" w:line="480" w:lineRule="auto"/>
        <w:contextualSpacing/>
        <w:rPr>
          <w:lang w:val="en"/>
        </w:rPr>
      </w:pPr>
      <w:r w:rsidRPr="00695473">
        <w:rPr>
          <w:b/>
          <w:lang w:val="en"/>
        </w:rPr>
        <w:t>Conclusions:</w:t>
      </w:r>
      <w:r w:rsidRPr="00C31186">
        <w:rPr>
          <w:lang w:val="en"/>
        </w:rPr>
        <w:t xml:space="preserve"> Social exclusion and self-regulation </w:t>
      </w:r>
      <w:r w:rsidR="00A96D90" w:rsidRPr="00C31186">
        <w:rPr>
          <w:lang w:val="en"/>
        </w:rPr>
        <w:t xml:space="preserve">reciprocally affect one another over time. </w:t>
      </w:r>
      <w:r w:rsidRPr="00C31186">
        <w:rPr>
          <w:lang w:val="en"/>
        </w:rPr>
        <w:t xml:space="preserve"> Social exclusion undermines children’s development of self-regulation, whereas poor self-regulation increases the likelihood </w:t>
      </w:r>
      <w:r w:rsidR="00A96D90" w:rsidRPr="00C31186">
        <w:rPr>
          <w:lang w:val="en"/>
        </w:rPr>
        <w:t>of exclusion</w:t>
      </w:r>
      <w:r w:rsidRPr="00C31186">
        <w:rPr>
          <w:lang w:val="en"/>
        </w:rPr>
        <w:t xml:space="preserve">. Results illuminate the applied relevance of the need-to belong theory. </w:t>
      </w:r>
    </w:p>
    <w:p w14:paraId="0798091A" w14:textId="4E3ABD23" w:rsidR="007B35FF" w:rsidRPr="00C31186" w:rsidRDefault="007B35FF" w:rsidP="00695473">
      <w:pPr>
        <w:spacing w:after="0" w:line="480" w:lineRule="auto"/>
        <w:ind w:firstLine="708"/>
        <w:contextualSpacing/>
        <w:rPr>
          <w:lang w:val="en-US"/>
        </w:rPr>
      </w:pPr>
      <w:r w:rsidRPr="00C31186">
        <w:rPr>
          <w:i/>
          <w:lang w:val="en-US"/>
        </w:rPr>
        <w:t>Keywords</w:t>
      </w:r>
      <w:r w:rsidRPr="00695473">
        <w:rPr>
          <w:lang w:val="en-US"/>
        </w:rPr>
        <w:t>:</w:t>
      </w:r>
      <w:r w:rsidRPr="00C31186">
        <w:rPr>
          <w:i/>
          <w:lang w:val="en-US"/>
        </w:rPr>
        <w:t xml:space="preserve"> </w:t>
      </w:r>
      <w:r w:rsidR="00F624C6" w:rsidRPr="00C31186">
        <w:rPr>
          <w:lang w:val="en-US"/>
        </w:rPr>
        <w:t>need-to-belong t</w:t>
      </w:r>
      <w:r w:rsidRPr="00C31186">
        <w:rPr>
          <w:lang w:val="en-US"/>
        </w:rPr>
        <w:t xml:space="preserve">heory, </w:t>
      </w:r>
      <w:r w:rsidR="001425B5" w:rsidRPr="00C31186">
        <w:rPr>
          <w:lang w:val="en-US"/>
        </w:rPr>
        <w:t>social excl</w:t>
      </w:r>
      <w:r w:rsidR="00A934B7">
        <w:rPr>
          <w:lang w:val="en-US"/>
        </w:rPr>
        <w:t>usion</w:t>
      </w:r>
      <w:r w:rsidRPr="00C31186">
        <w:rPr>
          <w:lang w:val="en-US"/>
        </w:rPr>
        <w:t xml:space="preserve">, </w:t>
      </w:r>
      <w:r w:rsidR="00E83409" w:rsidRPr="00C31186">
        <w:rPr>
          <w:lang w:val="en-US"/>
        </w:rPr>
        <w:t xml:space="preserve">self-control, </w:t>
      </w:r>
      <w:r w:rsidRPr="00C31186">
        <w:rPr>
          <w:lang w:val="en-US"/>
        </w:rPr>
        <w:t xml:space="preserve">victimization, </w:t>
      </w:r>
      <w:r w:rsidR="00EC2EED" w:rsidRPr="00C31186">
        <w:rPr>
          <w:lang w:val="en-US"/>
        </w:rPr>
        <w:t xml:space="preserve">reciprocal </w:t>
      </w:r>
    </w:p>
    <w:p w14:paraId="44CE67F7" w14:textId="423F325F" w:rsidR="00D17CAB" w:rsidRPr="00C31186" w:rsidRDefault="005D28F7" w:rsidP="00695473">
      <w:pPr>
        <w:spacing w:after="0" w:line="480" w:lineRule="auto"/>
        <w:contextualSpacing/>
        <w:jc w:val="center"/>
        <w:rPr>
          <w:lang w:val="en-US"/>
        </w:rPr>
      </w:pPr>
      <w:r w:rsidRPr="00C31186">
        <w:rPr>
          <w:lang w:val="en-US"/>
        </w:rPr>
        <w:br w:type="page"/>
      </w:r>
      <w:r w:rsidR="00D17CAB" w:rsidRPr="00C31186">
        <w:rPr>
          <w:lang w:val="en-US"/>
        </w:rPr>
        <w:lastRenderedPageBreak/>
        <w:t xml:space="preserve">Social Exclusion Predicts </w:t>
      </w:r>
      <w:r w:rsidR="001506B6" w:rsidRPr="00C31186">
        <w:rPr>
          <w:lang w:val="en-US"/>
        </w:rPr>
        <w:t>Impaired</w:t>
      </w:r>
      <w:r w:rsidR="00D17CAB" w:rsidRPr="00C31186">
        <w:rPr>
          <w:lang w:val="en-US"/>
        </w:rPr>
        <w:t xml:space="preserve"> Self-Regulation</w:t>
      </w:r>
      <w:r w:rsidR="00821254">
        <w:rPr>
          <w:lang w:val="en-US"/>
        </w:rPr>
        <w:t xml:space="preserve">: </w:t>
      </w:r>
      <w:r w:rsidR="00D17CAB" w:rsidRPr="00C31186">
        <w:rPr>
          <w:lang w:val="en-US"/>
        </w:rPr>
        <w:t>A 2-Year Longitudinal</w:t>
      </w:r>
      <w:r w:rsidR="00821254">
        <w:rPr>
          <w:lang w:val="en-US"/>
        </w:rPr>
        <w:t xml:space="preserve"> </w:t>
      </w:r>
      <w:r w:rsidR="00D17CAB" w:rsidRPr="00C31186">
        <w:rPr>
          <w:lang w:val="en-US"/>
        </w:rPr>
        <w:t>Panel Study Including the Transition from Preschool to School</w:t>
      </w:r>
    </w:p>
    <w:p w14:paraId="3D77475F" w14:textId="5FE62B33" w:rsidR="00E56ECC" w:rsidRPr="00C31186" w:rsidRDefault="00945E40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t xml:space="preserve">The </w:t>
      </w:r>
      <w:r w:rsidRPr="00C31186">
        <w:rPr>
          <w:i/>
          <w:lang w:val="en-US"/>
        </w:rPr>
        <w:t>need to belong</w:t>
      </w:r>
      <w:r w:rsidR="0073120C">
        <w:rPr>
          <w:b/>
          <w:lang w:val="en-US"/>
        </w:rPr>
        <w:t>—</w:t>
      </w:r>
      <w:r w:rsidR="00C86B9D" w:rsidRPr="00C31186">
        <w:rPr>
          <w:lang w:val="en-US"/>
        </w:rPr>
        <w:t xml:space="preserve">defined as </w:t>
      </w:r>
      <w:r w:rsidR="00407C35" w:rsidRPr="00C31186">
        <w:rPr>
          <w:lang w:val="en-US"/>
        </w:rPr>
        <w:t>humans</w:t>
      </w:r>
      <w:r w:rsidR="00746902" w:rsidRPr="00C31186">
        <w:rPr>
          <w:lang w:val="en-US"/>
        </w:rPr>
        <w:t>’</w:t>
      </w:r>
      <w:r w:rsidR="00407C35" w:rsidRPr="00C31186">
        <w:rPr>
          <w:lang w:val="en-US"/>
        </w:rPr>
        <w:t xml:space="preserve"> innate tendency to gain acceptance and to avoid rejection</w:t>
      </w:r>
      <w:r w:rsidR="0073120C">
        <w:rPr>
          <w:b/>
          <w:lang w:val="en-US"/>
        </w:rPr>
        <w:t>—</w:t>
      </w:r>
      <w:r w:rsidR="003109A0" w:rsidRPr="00695473">
        <w:rPr>
          <w:lang w:val="en-US"/>
        </w:rPr>
        <w:fldChar w:fldCharType="begin"/>
      </w:r>
      <w:r w:rsidR="003109A0" w:rsidRPr="00C31186">
        <w:rPr>
          <w:lang w:val="en-US"/>
        </w:rPr>
        <w:instrText xml:space="preserve"> ADDIN EN.CITE &lt;EndNote&gt;&lt;Cite ExcludeAuth="1" ExcludeYear="1" Hidden="1"&gt;&lt;Author&gt;DeWall&lt;/Author&gt;&lt;Year&gt;2011&lt;/Year&gt;&lt;RecNum&gt;684&lt;/RecNum&gt;&lt;record&gt;&lt;rec-number&gt;684&lt;/rec-number&gt;&lt;foreign-keys&gt;&lt;key app="EN" db-id="2f0w00e5vv9r5qe5557xrpwarv2x52wpv5x2"&gt;684&lt;/key&gt;&lt;/foreign-keys&gt;&lt;ref-type name="Journal Article"&gt;17&lt;/ref-type&gt;&lt;contributors&gt;&lt;authors&gt;&lt;author&gt;DeWall, C Nathan&lt;/author&gt;&lt;author&gt;Deckman, Timothy&lt;/author&gt;&lt;author&gt;Pond, Richard S&lt;/author&gt;&lt;author&gt;Bonser, Ian&lt;/author&gt;&lt;/authors&gt;&lt;/contributors&gt;&lt;titles&gt;&lt;title&gt;Belongingness as a core personality trait: How social exclusion influences social functioning and personality expression&lt;/title&gt;&lt;secondary-title&gt;Journal of Personality&lt;/secondary-title&gt;&lt;/titles&gt;&lt;periodical&gt;&lt;full-title&gt;Journal of Personality&lt;/full-title&gt;&lt;abbr-1&gt;J Pers&lt;/abbr-1&gt;&lt;/periodical&gt;&lt;pages&gt;1281-1314&lt;/pages&gt;&lt;volume&gt;79&lt;/volume&gt;&lt;number&gt;6&lt;/number&gt;&lt;dates&gt;&lt;year&gt;2011&lt;/year&gt;&lt;/dates&gt;&lt;isbn&gt;1467-6494&lt;/isbn&gt;&lt;urls&gt;&lt;/urls&gt;&lt;/record&gt;&lt;/Cite&gt;&lt;/EndNote&gt;</w:instrText>
      </w:r>
      <w:r w:rsidR="003109A0" w:rsidRPr="00695473">
        <w:rPr>
          <w:lang w:val="en-US"/>
        </w:rPr>
        <w:fldChar w:fldCharType="end"/>
      </w:r>
      <w:r w:rsidR="00D42430" w:rsidRPr="00C31186">
        <w:rPr>
          <w:lang w:val="en-US"/>
        </w:rPr>
        <w:t>is regarded as</w:t>
      </w:r>
      <w:r w:rsidR="009B1347" w:rsidRPr="00C31186">
        <w:rPr>
          <w:lang w:val="en-US"/>
        </w:rPr>
        <w:t xml:space="preserve"> a </w:t>
      </w:r>
      <w:r w:rsidR="00D42430" w:rsidRPr="00C31186">
        <w:rPr>
          <w:lang w:val="en-US"/>
        </w:rPr>
        <w:t>basic psychological need</w:t>
      </w:r>
      <w:r w:rsidR="00407C35" w:rsidRPr="00C31186">
        <w:rPr>
          <w:lang w:val="en-US"/>
        </w:rPr>
        <w:t xml:space="preserve"> (Baumeister &amp; Leary, 1995; DeWall, Deckman, Pond, &amp; Bonser, 2011; Lavigne, Vallerand, &amp; Crevier-Braud, 2011</w:t>
      </w:r>
      <w:r w:rsidR="00407C35" w:rsidRPr="00695473">
        <w:rPr>
          <w:lang w:val="en-US"/>
        </w:rPr>
        <w:fldChar w:fldCharType="begin"/>
      </w:r>
      <w:r w:rsidR="00407C35" w:rsidRPr="00C31186">
        <w:rPr>
          <w:lang w:val="en-US"/>
        </w:rPr>
        <w:instrText xml:space="preserve"> ADDIN EN.CITE &lt;EndNote&gt;&lt;Cite ExcludeAuth="1" ExcludeYear="1" Hidden="1"&gt;&lt;Author&gt;Lavigne&lt;/Author&gt;&lt;Year&gt;2011&lt;/Year&gt;&lt;RecNum&gt;741&lt;/RecNum&gt;&lt;record&gt;&lt;rec-number&gt;741&lt;/rec-number&gt;&lt;foreign-keys&gt;&lt;key app="EN" db-id="2f0w00e5vv9r5qe5557xrpwarv2x52wpv5x2"&gt;741&lt;/key&gt;&lt;/foreign-keys&gt;&lt;ref-type name="Journal Article"&gt;17&lt;/ref-type&gt;&lt;contributors&gt;&lt;authors&gt;&lt;author&gt;Lavigne, Geneviève L&lt;/author&gt;&lt;author&gt;Vallerand, Robert J&lt;/author&gt;&lt;author&gt;Crevier-Braud, Laurence&lt;/author&gt;&lt;/authors&gt;&lt;/contributors&gt;&lt;titles&gt;&lt;title&gt;The Fundamental Need to Belong On the Distinction Between Growth and Deficit-Reduction Orientations&lt;/title&gt;&lt;secondary-title&gt;Personality and Social Psychology Bulletin&lt;/secondary-title&gt;&lt;/titles&gt;&lt;periodical&gt;&lt;full-title&gt;Personality and Social Psychology Bulletin&lt;/full-title&gt;&lt;abbr-1&gt;Pers Soc Psychol B&lt;/abbr-1&gt;&lt;/periodical&gt;&lt;pages&gt;1185-1201&lt;/pages&gt;&lt;volume&gt;37&lt;/volume&gt;&lt;number&gt;9&lt;/number&gt;&lt;dates&gt;&lt;year&gt;2011&lt;/year&gt;&lt;/dates&gt;&lt;isbn&gt;0146-1672&lt;/isbn&gt;&lt;urls&gt;&lt;/urls&gt;&lt;/record&gt;&lt;/Cite&gt;&lt;/EndNote&gt;</w:instrText>
      </w:r>
      <w:r w:rsidR="00407C35" w:rsidRPr="00695473">
        <w:rPr>
          <w:lang w:val="en-US"/>
        </w:rPr>
        <w:fldChar w:fldCharType="end"/>
      </w:r>
      <w:r w:rsidR="00407C35" w:rsidRPr="00C31186">
        <w:rPr>
          <w:lang w:val="en-US"/>
        </w:rPr>
        <w:t xml:space="preserve">). </w:t>
      </w:r>
      <w:r w:rsidR="00F549FD" w:rsidRPr="00C31186">
        <w:rPr>
          <w:lang w:val="en-US"/>
        </w:rPr>
        <w:t>A</w:t>
      </w:r>
      <w:r w:rsidR="007B7848" w:rsidRPr="00C31186">
        <w:rPr>
          <w:lang w:val="en-US"/>
        </w:rPr>
        <w:t>ccording to the need-to-belong theory (Baumeister</w:t>
      </w:r>
      <w:r w:rsidR="008A5DE1" w:rsidRPr="00C31186">
        <w:rPr>
          <w:lang w:val="en-US"/>
        </w:rPr>
        <w:t>, DeWall, Ciarocco, &amp; Twenge</w:t>
      </w:r>
      <w:r w:rsidR="007B7848" w:rsidRPr="00C31186">
        <w:rPr>
          <w:lang w:val="en-US"/>
        </w:rPr>
        <w:t>,</w:t>
      </w:r>
      <w:r w:rsidR="008A5DE1" w:rsidRPr="00C31186">
        <w:rPr>
          <w:lang w:val="en-US"/>
        </w:rPr>
        <w:t xml:space="preserve"> </w:t>
      </w:r>
      <w:r w:rsidR="007B7848" w:rsidRPr="00C31186">
        <w:rPr>
          <w:lang w:val="en-US"/>
        </w:rPr>
        <w:t>2005</w:t>
      </w:r>
      <w:r w:rsidR="008A5DE1" w:rsidRPr="00C31186">
        <w:rPr>
          <w:lang w:val="en-US"/>
        </w:rPr>
        <w:t>; Baumeister &amp; Leary, 1995</w:t>
      </w:r>
      <w:r w:rsidR="007B7848" w:rsidRPr="00C31186">
        <w:rPr>
          <w:lang w:val="en-US"/>
        </w:rPr>
        <w:t>)</w:t>
      </w:r>
      <w:r w:rsidR="00D42430" w:rsidRPr="00C31186">
        <w:rPr>
          <w:lang w:val="en-US"/>
        </w:rPr>
        <w:t xml:space="preserve">, </w:t>
      </w:r>
      <w:r w:rsidR="001C3C3E" w:rsidRPr="00C31186">
        <w:rPr>
          <w:lang w:val="en-US"/>
        </w:rPr>
        <w:t xml:space="preserve">optimal </w:t>
      </w:r>
      <w:r w:rsidR="00D42430" w:rsidRPr="00C31186">
        <w:rPr>
          <w:lang w:val="en-US"/>
        </w:rPr>
        <w:t>psychological</w:t>
      </w:r>
      <w:r w:rsidR="001C3C3E" w:rsidRPr="00C31186">
        <w:rPr>
          <w:lang w:val="en-US"/>
        </w:rPr>
        <w:t xml:space="preserve"> functioning</w:t>
      </w:r>
      <w:r w:rsidR="00D42430" w:rsidRPr="00C31186">
        <w:rPr>
          <w:lang w:val="en-US"/>
        </w:rPr>
        <w:t xml:space="preserve"> </w:t>
      </w:r>
      <w:r w:rsidR="00990D98" w:rsidRPr="00C31186">
        <w:rPr>
          <w:lang w:val="en-US"/>
        </w:rPr>
        <w:t>is</w:t>
      </w:r>
      <w:r w:rsidR="00D42430" w:rsidRPr="00C31186">
        <w:rPr>
          <w:lang w:val="en-US"/>
        </w:rPr>
        <w:t xml:space="preserve"> compromised if and when someone experiences deprivation in belongingness </w:t>
      </w:r>
      <w:r w:rsidR="00571B81" w:rsidRPr="00695473">
        <w:rPr>
          <w:lang w:val="en-US"/>
        </w:rPr>
        <w:fldChar w:fldCharType="begin"/>
      </w:r>
      <w:r w:rsidR="00571B81" w:rsidRPr="00C31186">
        <w:rPr>
          <w:lang w:val="en-US"/>
        </w:rPr>
        <w:instrText xml:space="preserve"> ADDIN EN.CITE &lt;EndNote&gt;&lt;Cite&gt;&lt;Author&gt;Deci&lt;/Author&gt;&lt;Year&gt;2000&lt;/Year&gt;&lt;RecNum&gt;421&lt;/RecNum&gt;&lt;DisplayText&gt;(Deci &amp;amp; Ryan, 2000)&lt;/DisplayText&gt;&lt;record&gt;&lt;rec-number&gt;421&lt;/rec-number&gt;&lt;foreign-keys&gt;&lt;key app="EN" db-id="2f0w00e5vv9r5qe5557xrpwarv2x52wpv5x2"&gt;421&lt;/key&gt;&lt;/foreign-keys&gt;&lt;ref-type name="Journal Article"&gt;17&lt;/ref-type&gt;&lt;contributors&gt;&lt;authors&gt;&lt;author&gt;Deci, E. L.&lt;/author&gt;&lt;author&gt;Ryan, R. M.&lt;/author&gt;&lt;/authors&gt;&lt;/contributors&gt;&lt;auth-address&gt;Deci, EL&amp;#xD;Univ Rochester, Dept Psychol, Meliora Hall, Rochester, NY 14627 USA&amp;#xD;Univ Rochester, Dept Psychol, Meliora Hall, Rochester, NY 14627 USA&amp;#xD;Univ Rochester, Dept Psychol, Rochester, NY 14627 USA&lt;/auth-address&gt;&lt;titles&gt;&lt;title&gt;The &amp;quot;what&amp;quot; and &amp;quot;why&amp;quot; of goal pursuits: Human needs and the self-determination of behavior&lt;/title&gt;&lt;secondary-title&gt;Psychological Inquiry&lt;/secondary-title&gt;&lt;alt-title&gt;Psychol Inq&lt;/alt-title&gt;&lt;/titles&gt;&lt;periodical&gt;&lt;full-title&gt;Psychological Inquiry&lt;/full-title&gt;&lt;abbr-1&gt;Psychol Inq&lt;/abbr-1&gt;&lt;/periodical&gt;&lt;alt-periodical&gt;&lt;full-title&gt;Psychological Inquiry&lt;/full-title&gt;&lt;abbr-1&gt;Psychol Inq&lt;/abbr-1&gt;&lt;/alt-periodical&gt;&lt;pages&gt;227-268&lt;/pages&gt;&lt;volume&gt;11&lt;/volume&gt;&lt;number&gt;4&lt;/number&gt;&lt;keywords&gt;&lt;keyword&gt;cognitive evaluation theory&lt;/keyword&gt;&lt;keyword&gt;intrinsic motivation&lt;/keyword&gt;&lt;keyword&gt;perceived competence&lt;/keyword&gt;&lt;keyword&gt;extrinsic motivation&lt;/keyword&gt;&lt;keyword&gt;achievement-motivation&lt;/keyword&gt;&lt;keyword&gt;individual-differences&lt;/keyword&gt;&lt;keyword&gt;childrens perceptions&lt;/keyword&gt;&lt;keyword&gt;learned helplessness&lt;/keyword&gt;&lt;keyword&gt;hierarchical model&lt;/keyword&gt;&lt;keyword&gt;american-dream&lt;/keyword&gt;&lt;/keywords&gt;&lt;dates&gt;&lt;year&gt;2000&lt;/year&gt;&lt;/dates&gt;&lt;isbn&gt;1047-840X&lt;/isbn&gt;&lt;accession-num&gt;ISI:000166046400001&lt;/accession-num&gt;&lt;urls&gt;&lt;related-urls&gt;&lt;url&gt;&amp;lt;Go to ISI&amp;gt;://000166046400001&lt;/url&gt;&lt;/related-urls&gt;&lt;/urls&gt;&lt;language&gt;English&lt;/language&gt;&lt;/record&gt;&lt;/Cite&gt;&lt;/EndNote&gt;</w:instrText>
      </w:r>
      <w:r w:rsidR="00571B81" w:rsidRPr="00695473">
        <w:rPr>
          <w:lang w:val="en-US"/>
        </w:rPr>
        <w:fldChar w:fldCharType="separate"/>
      </w:r>
      <w:r w:rsidR="00571B81" w:rsidRPr="00C31186">
        <w:rPr>
          <w:noProof/>
          <w:lang w:val="en-US"/>
        </w:rPr>
        <w:t>(</w:t>
      </w:r>
      <w:hyperlink w:anchor="_ENREF_15" w:tooltip="Deci, 2000 #421" w:history="1">
        <w:r w:rsidR="00591F61" w:rsidRPr="00C31186">
          <w:rPr>
            <w:noProof/>
            <w:lang w:val="en-US"/>
          </w:rPr>
          <w:t>Deci &amp; Ryan, 2000</w:t>
        </w:r>
      </w:hyperlink>
      <w:r w:rsidR="00571B81" w:rsidRPr="00C31186">
        <w:rPr>
          <w:noProof/>
          <w:lang w:val="en-US"/>
        </w:rPr>
        <w:t>)</w:t>
      </w:r>
      <w:r w:rsidR="00571B81" w:rsidRPr="00695473">
        <w:rPr>
          <w:lang w:val="en-US"/>
        </w:rPr>
        <w:fldChar w:fldCharType="end"/>
      </w:r>
      <w:r w:rsidR="00F549FD" w:rsidRPr="00C31186">
        <w:rPr>
          <w:lang w:val="en-US"/>
        </w:rPr>
        <w:t xml:space="preserve">. </w:t>
      </w:r>
      <w:r w:rsidR="00D40FC3">
        <w:rPr>
          <w:lang w:val="en-US"/>
        </w:rPr>
        <w:t xml:space="preserve"> </w:t>
      </w:r>
      <w:r w:rsidR="00F549FD" w:rsidRPr="00C31186">
        <w:rPr>
          <w:lang w:val="en-US"/>
        </w:rPr>
        <w:t>“S</w:t>
      </w:r>
      <w:r w:rsidR="00D42430" w:rsidRPr="00C31186">
        <w:rPr>
          <w:lang w:val="en-US"/>
        </w:rPr>
        <w:t>ocial exclusion” is the term used to characterize such</w:t>
      </w:r>
      <w:r w:rsidR="009B1347" w:rsidRPr="00C31186">
        <w:rPr>
          <w:lang w:val="en-US"/>
        </w:rPr>
        <w:t xml:space="preserve"> </w:t>
      </w:r>
      <w:r w:rsidR="00D42430" w:rsidRPr="00C31186">
        <w:rPr>
          <w:lang w:val="en-US"/>
        </w:rPr>
        <w:t>thwarting of the need to belong</w:t>
      </w:r>
      <w:r w:rsidR="009B1347" w:rsidRPr="00C31186">
        <w:rPr>
          <w:lang w:val="en-US"/>
        </w:rPr>
        <w:t xml:space="preserve"> </w:t>
      </w:r>
      <w:r w:rsidR="00A55FE6" w:rsidRPr="00C31186">
        <w:rPr>
          <w:lang w:val="en-US"/>
        </w:rPr>
        <w:t>(Baumeister</w:t>
      </w:r>
      <w:r w:rsidR="008A5DE1" w:rsidRPr="00C31186">
        <w:rPr>
          <w:lang w:val="en-US"/>
        </w:rPr>
        <w:t xml:space="preserve"> et al., </w:t>
      </w:r>
      <w:r w:rsidR="00A55FE6" w:rsidRPr="00C31186">
        <w:rPr>
          <w:lang w:val="en-US"/>
        </w:rPr>
        <w:t>2005)</w:t>
      </w:r>
      <w:r w:rsidR="009B1347" w:rsidRPr="00695473">
        <w:rPr>
          <w:lang w:val="en-US"/>
        </w:rPr>
        <w:fldChar w:fldCharType="begin"/>
      </w:r>
      <w:r w:rsidR="00A55FE6" w:rsidRPr="00C31186">
        <w:rPr>
          <w:lang w:val="en-US"/>
        </w:rPr>
        <w:instrText xml:space="preserve"> ADDIN EN.CITE &lt;EndNote&gt;&lt;Cite ExcludeAuth="1" ExcludeYear="1" Hidden="1"&gt;&lt;Author&gt;Baumeister&lt;/Author&gt;&lt;Year&gt;2005&lt;/Year&gt;&lt;RecNum&gt;243&lt;/RecNum&gt;&lt;record&gt;&lt;rec-number&gt;243&lt;/rec-number&gt;&lt;foreign-keys&gt;&lt;key app="EN" db-id="2f0w00e5vv9r5qe5557xrpwarv2x52wpv5x2"&gt;243&lt;/key&gt;&lt;/foreign-keys&gt;&lt;ref-type name="Journal Article"&gt;17&lt;/ref-type&gt;&lt;contributors&gt;&lt;authors&gt;&lt;author&gt;Baumeister, R. F.&lt;/author&gt;&lt;author&gt;DeWall, C. N.&lt;/author&gt;&lt;author&gt;Ciarocco, N. J.&lt;/author&gt;&lt;author&gt;Twenge, J. M.&lt;/author&gt;&lt;/authors&gt;&lt;/contributors&gt;&lt;auth-address&gt;Baumeister, RF&amp;#xD;Florida State Univ, Dept Psychol, Tallahassee, FL 32306 USA&amp;#xD;Florida State Univ, Dept Psychol, Tallahassee, FL 32306 USA&amp;#xD;Florida State Univ, Dept Psychol, Tallahassee, FL 32306 USA&amp;#xD;Florida Atlantic Univ, Dept Psychol, Boca Raton, FL 33431 USA&amp;#xD;San Diego State Univ, Dept Psychol, San Diego, CA 92182 USA&lt;/auth-address&gt;&lt;titles&gt;&lt;title&gt;Social exclusion impairs self-regulation&lt;/title&gt;&lt;secondary-title&gt;Journal of Personality and Social Psychology&lt;/secondary-title&gt;&lt;alt-title&gt;J Pers Soc Psychol&lt;/alt-title&gt;&lt;/titles&gt;&lt;periodical&gt;&lt;full-title&gt;Journal of Personality and Social Psychology&lt;/full-title&gt;&lt;abbr-1&gt;J Pers Soc Psychol&lt;/abbr-1&gt;&lt;/periodical&gt;&lt;alt-periodical&gt;&lt;full-title&gt;Journal of Personality and Social Psychology&lt;/full-title&gt;&lt;abbr-1&gt;J Pers Soc Psychol&lt;/abbr-1&gt;&lt;/alt-periodical&gt;&lt;pages&gt;589-604&lt;/pages&gt;&lt;volume&gt;88&lt;/volume&gt;&lt;number&gt;4&lt;/number&gt;&lt;keywords&gt;&lt;keyword&gt;defeating behavior&lt;/keyword&gt;&lt;keyword&gt;esteem&lt;/keyword&gt;&lt;keyword&gt;awareness&lt;/keyword&gt;&lt;keyword&gt;hypothesis&lt;/keyword&gt;&lt;keyword&gt;experience&lt;/keyword&gt;&lt;keyword&gt;rejection&lt;/keyword&gt;&lt;keyword&gt;depletion&lt;/keyword&gt;&lt;keyword&gt;patterns&lt;/keyword&gt;&lt;keyword&gt;dieters&lt;/keyword&gt;&lt;keyword&gt;threats&lt;/keyword&gt;&lt;/keywords&gt;&lt;dates&gt;&lt;year&gt;2005&lt;/year&gt;&lt;pub-dates&gt;&lt;date&gt;Apr&lt;/date&gt;&lt;/pub-dates&gt;&lt;/dates&gt;&lt;isbn&gt;0022-3514&lt;/isbn&gt;&lt;accession-num&gt;ISI:000228076500001&lt;/accession-num&gt;&lt;urls&gt;&lt;related-urls&gt;&lt;url&gt;&amp;lt;Go to ISI&amp;gt;://000228076500001&lt;/url&gt;&lt;/related-urls&gt;&lt;/urls&gt;&lt;electronic-resource-num&gt;Doi 10.1037/0022-3514.88.4.589&lt;/electronic-resource-num&gt;&lt;language&gt;English&lt;/language&gt;&lt;/record&gt;&lt;/Cite&gt;&lt;/EndNote&gt;</w:instrText>
      </w:r>
      <w:r w:rsidR="009B1347" w:rsidRPr="00695473">
        <w:rPr>
          <w:lang w:val="en-US"/>
        </w:rPr>
        <w:fldChar w:fldCharType="end"/>
      </w:r>
      <w:r w:rsidR="00F5588D" w:rsidRPr="00C31186">
        <w:rPr>
          <w:lang w:val="en-US"/>
        </w:rPr>
        <w:t xml:space="preserve">, and includes being rejected, disliked, and shunned by others </w:t>
      </w:r>
      <w:r w:rsidR="001958C7" w:rsidRPr="00C31186">
        <w:rPr>
          <w:lang w:val="en-US"/>
        </w:rPr>
        <w:t>(e.g.</w:t>
      </w:r>
      <w:r w:rsidR="00E56ECC" w:rsidRPr="00C31186">
        <w:rPr>
          <w:lang w:val="en-US"/>
        </w:rPr>
        <w:t>,</w:t>
      </w:r>
      <w:r w:rsidR="004F76B6" w:rsidRPr="00C31186">
        <w:rPr>
          <w:lang w:val="en-US"/>
        </w:rPr>
        <w:t xml:space="preserve"> </w:t>
      </w:r>
      <w:r w:rsidR="001958C7" w:rsidRPr="00C31186">
        <w:rPr>
          <w:lang w:val="en-US"/>
        </w:rPr>
        <w:t>Leary, 2001</w:t>
      </w:r>
      <w:r w:rsidR="004F76B6" w:rsidRPr="00C31186">
        <w:rPr>
          <w:lang w:val="en-US"/>
        </w:rPr>
        <w:t>; Smart</w:t>
      </w:r>
      <w:r w:rsidR="00E56ECC" w:rsidRPr="00C31186">
        <w:rPr>
          <w:lang w:val="en-US"/>
        </w:rPr>
        <w:t>,</w:t>
      </w:r>
      <w:r w:rsidR="004F76B6" w:rsidRPr="00C31186">
        <w:rPr>
          <w:lang w:val="en-US"/>
        </w:rPr>
        <w:t xml:space="preserve"> Richman &amp; Leary, 2009</w:t>
      </w:r>
      <w:r w:rsidR="001958C7" w:rsidRPr="00C31186">
        <w:rPr>
          <w:lang w:val="en-US"/>
        </w:rPr>
        <w:t>)</w:t>
      </w:r>
      <w:r w:rsidR="00F5588D" w:rsidRPr="00695473">
        <w:rPr>
          <w:lang w:val="en-US"/>
        </w:rPr>
        <w:fldChar w:fldCharType="begin"/>
      </w:r>
      <w:r w:rsidR="001958C7" w:rsidRPr="00C31186">
        <w:rPr>
          <w:lang w:val="en-US"/>
        </w:rPr>
        <w:instrText xml:space="preserve"> ADDIN EN.CITE &lt;EndNote&gt;&lt;Cite ExcludeAuth="1" ExcludeYear="1" Hidden="1"&gt;&lt;Author&gt;Leary&lt;/Author&gt;&lt;Year&gt;2001&lt;/Year&gt;&lt;RecNum&gt;661&lt;/RecNum&gt;&lt;record&gt;&lt;rec-number&gt;661&lt;/rec-number&gt;&lt;foreign-keys&gt;&lt;key app="EN" db-id="2f0w00e5vv9r5qe5557xrpwarv2x52wpv5x2"&gt;661&lt;/key&gt;&lt;/foreign-keys&gt;&lt;ref-type name="Journal Article"&gt;17&lt;/ref-type&gt;&lt;contributors&gt;&lt;authors&gt;&lt;author&gt;Leary, Mark R&lt;/author&gt;&lt;/authors&gt;&lt;/contributors&gt;&lt;titles&gt;&lt;title&gt;Toward a conceptualization of interpersonal rejection&lt;/title&gt;&lt;secondary-title&gt;Interpersonal rejection&lt;/secondary-title&gt;&lt;/titles&gt;&lt;periodical&gt;&lt;full-title&gt;Interpersonal rejection&lt;/full-title&gt;&lt;/periodical&gt;&lt;pages&gt;3-20&lt;/pages&gt;&lt;dates&gt;&lt;year&gt;2001&lt;/year&gt;&lt;/dates&gt;&lt;urls&gt;&lt;/urls&gt;&lt;/record&gt;&lt;/Cite&gt;&lt;/EndNote&gt;</w:instrText>
      </w:r>
      <w:r w:rsidR="00F5588D" w:rsidRPr="00695473">
        <w:rPr>
          <w:lang w:val="en-US"/>
        </w:rPr>
        <w:fldChar w:fldCharType="end"/>
      </w:r>
      <w:r w:rsidR="00F5588D" w:rsidRPr="00C31186">
        <w:rPr>
          <w:lang w:val="en-US"/>
        </w:rPr>
        <w:t xml:space="preserve">. </w:t>
      </w:r>
    </w:p>
    <w:p w14:paraId="23F9DCC8" w14:textId="78F27F71" w:rsidR="00973146" w:rsidRPr="00C31186" w:rsidRDefault="007B7848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t xml:space="preserve">The </w:t>
      </w:r>
      <w:r w:rsidR="00E56ECC" w:rsidRPr="00C31186">
        <w:rPr>
          <w:lang w:val="en-US"/>
        </w:rPr>
        <w:t xml:space="preserve">need-to-belong </w:t>
      </w:r>
      <w:r w:rsidRPr="00C31186">
        <w:rPr>
          <w:lang w:val="en-US"/>
        </w:rPr>
        <w:t xml:space="preserve">theory has mostly been developed and tested with respect to adults, but being a general theory of </w:t>
      </w:r>
      <w:r w:rsidR="004F76B6" w:rsidRPr="00C31186">
        <w:rPr>
          <w:lang w:val="en-US"/>
        </w:rPr>
        <w:t xml:space="preserve">human interaction </w:t>
      </w:r>
      <w:r w:rsidR="00E56ECC" w:rsidRPr="00C31186">
        <w:rPr>
          <w:lang w:val="en-US"/>
        </w:rPr>
        <w:t>there are grounds for expecting it to apply to children, too</w:t>
      </w:r>
      <w:r w:rsidR="00990D98" w:rsidRPr="00C31186">
        <w:rPr>
          <w:lang w:val="en-US"/>
        </w:rPr>
        <w:t>.</w:t>
      </w:r>
      <w:r w:rsidRPr="00C31186">
        <w:rPr>
          <w:lang w:val="en-US"/>
        </w:rPr>
        <w:t xml:space="preserve"> </w:t>
      </w:r>
      <w:r w:rsidR="00350802" w:rsidRPr="00C31186">
        <w:rPr>
          <w:lang w:val="en-US"/>
        </w:rPr>
        <w:t>By</w:t>
      </w:r>
      <w:r w:rsidR="00973146" w:rsidRPr="00C31186">
        <w:rPr>
          <w:lang w:val="en-US"/>
        </w:rPr>
        <w:t xml:space="preserve"> defining social exclusion as a lack of need</w:t>
      </w:r>
      <w:r w:rsidR="005654D7" w:rsidRPr="00C31186">
        <w:rPr>
          <w:lang w:val="en-US"/>
        </w:rPr>
        <w:t>s</w:t>
      </w:r>
      <w:r w:rsidR="00973146" w:rsidRPr="00C31186">
        <w:rPr>
          <w:lang w:val="en-US"/>
        </w:rPr>
        <w:t xml:space="preserve"> fulfillment, the term </w:t>
      </w:r>
      <w:r w:rsidR="00C86BD0" w:rsidRPr="00C31186">
        <w:rPr>
          <w:lang w:val="en-US"/>
        </w:rPr>
        <w:t>may apply</w:t>
      </w:r>
      <w:r w:rsidR="00973146" w:rsidRPr="00C31186">
        <w:rPr>
          <w:lang w:val="en-US"/>
        </w:rPr>
        <w:t xml:space="preserve"> to several forms of social marginali</w:t>
      </w:r>
      <w:r w:rsidR="003A3B8D" w:rsidRPr="00C31186">
        <w:rPr>
          <w:lang w:val="en-US"/>
        </w:rPr>
        <w:t>zation</w:t>
      </w:r>
      <w:r w:rsidR="003D1BB9" w:rsidRPr="00C31186">
        <w:rPr>
          <w:lang w:val="en-US"/>
        </w:rPr>
        <w:t xml:space="preserve"> among children</w:t>
      </w:r>
      <w:r w:rsidR="00407C35" w:rsidRPr="00C31186">
        <w:rPr>
          <w:lang w:val="en-US"/>
        </w:rPr>
        <w:t>, such as</w:t>
      </w:r>
      <w:r w:rsidR="00C12716" w:rsidRPr="00C31186">
        <w:rPr>
          <w:lang w:val="en-US"/>
        </w:rPr>
        <w:t xml:space="preserve"> </w:t>
      </w:r>
      <w:r w:rsidR="003A3B8D" w:rsidRPr="00C31186">
        <w:rPr>
          <w:i/>
          <w:lang w:val="en-US"/>
        </w:rPr>
        <w:t>peer rejection</w:t>
      </w:r>
      <w:r w:rsidR="00BF123D" w:rsidRPr="00C31186">
        <w:rPr>
          <w:lang w:val="en-US"/>
        </w:rPr>
        <w:t xml:space="preserve"> </w:t>
      </w:r>
      <w:r w:rsidR="00BF123D" w:rsidRPr="00695473">
        <w:rPr>
          <w:lang w:val="en-US"/>
        </w:rPr>
        <w:fldChar w:fldCharType="begin"/>
      </w:r>
      <w:r w:rsidR="00BF123D" w:rsidRPr="00C31186">
        <w:rPr>
          <w:lang w:val="en-US"/>
        </w:rPr>
        <w:instrText xml:space="preserve"> ADDIN EN.CITE &lt;EndNote&gt;&lt;Cite&gt;&lt;Author&gt;Asher&lt;/Author&gt;&lt;Year&gt;1990&lt;/Year&gt;&lt;RecNum&gt;560&lt;/RecNum&gt;&lt;DisplayText&gt;(Asher &amp;amp; Coie, 1990)&lt;/DisplayText&gt;&lt;record&gt;&lt;rec-number&gt;560&lt;/rec-number&gt;&lt;foreign-keys&gt;&lt;key app="EN" db-id="2f0w00e5vv9r5qe5557xrpwarv2x52wpv5x2"&gt;560&lt;/key&gt;&lt;/foreign-keys&gt;&lt;ref-type name="Book"&gt;6&lt;/ref-type&gt;&lt;contributors&gt;&lt;authors&gt;&lt;author&gt;Asher, S.R.&lt;/author&gt;&lt;author&gt;Coie, J.D.&lt;/author&gt;&lt;/authors&gt;&lt;/contributors&gt;&lt;titles&gt;&lt;title&gt;Peer rejection in childhood&lt;/title&gt;&lt;/titles&gt;&lt;dates&gt;&lt;year&gt;1990&lt;/year&gt;&lt;/dates&gt;&lt;publisher&gt;Cambridge University Press&lt;/publisher&gt;&lt;isbn&gt;0521398363&lt;/isbn&gt;&lt;urls&gt;&lt;/urls&gt;&lt;/record&gt;&lt;/Cite&gt;&lt;/EndNote&gt;</w:instrText>
      </w:r>
      <w:r w:rsidR="00BF123D" w:rsidRPr="00695473">
        <w:rPr>
          <w:lang w:val="en-US"/>
        </w:rPr>
        <w:fldChar w:fldCharType="separate"/>
      </w:r>
      <w:r w:rsidR="00BF123D" w:rsidRPr="00C31186">
        <w:rPr>
          <w:noProof/>
          <w:lang w:val="en-US"/>
        </w:rPr>
        <w:t>(</w:t>
      </w:r>
      <w:hyperlink w:anchor="_ENREF_3" w:tooltip="Asher, 1990 #560" w:history="1">
        <w:r w:rsidR="00591F61" w:rsidRPr="00C31186">
          <w:rPr>
            <w:noProof/>
            <w:lang w:val="en-US"/>
          </w:rPr>
          <w:t>Asher &amp; Coie, 1990</w:t>
        </w:r>
      </w:hyperlink>
      <w:r w:rsidR="00BF123D" w:rsidRPr="00C31186">
        <w:rPr>
          <w:noProof/>
          <w:lang w:val="en-US"/>
        </w:rPr>
        <w:t>)</w:t>
      </w:r>
      <w:r w:rsidR="00BF123D" w:rsidRPr="00695473">
        <w:rPr>
          <w:lang w:val="en-US"/>
        </w:rPr>
        <w:fldChar w:fldCharType="end"/>
      </w:r>
      <w:r w:rsidR="00755E3F" w:rsidRPr="00C31186">
        <w:rPr>
          <w:lang w:val="en-US"/>
        </w:rPr>
        <w:t>,</w:t>
      </w:r>
      <w:r w:rsidR="00973146" w:rsidRPr="00C31186">
        <w:rPr>
          <w:lang w:val="en-US"/>
        </w:rPr>
        <w:t xml:space="preserve"> </w:t>
      </w:r>
      <w:r w:rsidR="00F5588D" w:rsidRPr="00C31186">
        <w:rPr>
          <w:lang w:val="en-US"/>
        </w:rPr>
        <w:t>and</w:t>
      </w:r>
      <w:r w:rsidR="00892796" w:rsidRPr="00C31186">
        <w:rPr>
          <w:lang w:val="en-US"/>
        </w:rPr>
        <w:t xml:space="preserve"> </w:t>
      </w:r>
      <w:r w:rsidR="00411E50" w:rsidRPr="00C31186">
        <w:rPr>
          <w:lang w:val="en-US"/>
        </w:rPr>
        <w:t>non-physical forms</w:t>
      </w:r>
      <w:r w:rsidR="00A624CC" w:rsidRPr="00C31186">
        <w:rPr>
          <w:lang w:val="en-US"/>
        </w:rPr>
        <w:t xml:space="preserve"> </w:t>
      </w:r>
      <w:r w:rsidR="00A43CFE" w:rsidRPr="00C31186">
        <w:rPr>
          <w:lang w:val="en-US"/>
        </w:rPr>
        <w:t xml:space="preserve">of </w:t>
      </w:r>
      <w:r w:rsidR="00A624CC" w:rsidRPr="00C31186">
        <w:rPr>
          <w:lang w:val="en-US"/>
        </w:rPr>
        <w:t>peer maltreatment</w:t>
      </w:r>
      <w:r w:rsidR="00E56ECC" w:rsidRPr="00C31186">
        <w:rPr>
          <w:lang w:val="en-US"/>
        </w:rPr>
        <w:t>, including</w:t>
      </w:r>
      <w:r w:rsidR="00A624CC" w:rsidRPr="00C31186">
        <w:rPr>
          <w:lang w:val="en-US"/>
        </w:rPr>
        <w:t xml:space="preserve"> </w:t>
      </w:r>
      <w:r w:rsidR="00A624CC" w:rsidRPr="00C31186">
        <w:rPr>
          <w:i/>
          <w:lang w:val="en-US"/>
        </w:rPr>
        <w:t>relational</w:t>
      </w:r>
      <w:r w:rsidR="00411E50" w:rsidRPr="00C31186">
        <w:rPr>
          <w:i/>
          <w:lang w:val="en-US"/>
        </w:rPr>
        <w:t xml:space="preserve"> </w:t>
      </w:r>
      <w:r w:rsidR="00892796" w:rsidRPr="00C31186">
        <w:rPr>
          <w:i/>
          <w:lang w:val="en-US"/>
        </w:rPr>
        <w:t>victimization</w:t>
      </w:r>
      <w:r w:rsidR="00411E50" w:rsidRPr="00C31186">
        <w:rPr>
          <w:lang w:val="en-US"/>
        </w:rPr>
        <w:t xml:space="preserve"> </w:t>
      </w:r>
      <w:r w:rsidR="00A624CC" w:rsidRPr="00695473">
        <w:rPr>
          <w:lang w:val="en-US"/>
        </w:rPr>
        <w:fldChar w:fldCharType="begin"/>
      </w:r>
      <w:r w:rsidR="00A624CC" w:rsidRPr="00C31186">
        <w:rPr>
          <w:lang w:val="en-US"/>
        </w:rPr>
        <w:instrText xml:space="preserve"> ADDIN EN.CITE &lt;EndNote&gt;&lt;Cite&gt;&lt;Author&gt;Crick&lt;/Author&gt;&lt;Year&gt;2002&lt;/Year&gt;&lt;RecNum&gt;754&lt;/RecNum&gt;&lt;DisplayText&gt;(Crick, Casas, &amp;amp; Nelson, 2002)&lt;/DisplayText&gt;&lt;record&gt;&lt;rec-number&gt;754&lt;/rec-number&gt;&lt;foreign-keys&gt;&lt;key app="EN" db-id="2f0w00e5vv9r5qe5557xrpwarv2x52wpv5x2"&gt;754&lt;/key&gt;&lt;/foreign-keys&gt;&lt;ref-type name="Journal Article"&gt;17&lt;/ref-type&gt;&lt;contributors&gt;&lt;authors&gt;&lt;author&gt;Crick, Nicki R&lt;/author&gt;&lt;author&gt;Casas, Juan F&lt;/author&gt;&lt;author&gt;Nelson, David A&lt;/author&gt;&lt;/authors&gt;&lt;/contributors&gt;&lt;titles&gt;&lt;title&gt;Toward a more comprehensive understanding of peer maltreatment: Studies of relational victimization&lt;/title&gt;&lt;secondary-title&gt;Current directions in psychological science&lt;/secondary-title&gt;&lt;/titles&gt;&lt;periodical&gt;&lt;full-title&gt;Current directions in psychological science&lt;/full-title&gt;&lt;/periodical&gt;&lt;pages&gt;98-101&lt;/pages&gt;&lt;volume&gt;11&lt;/volume&gt;&lt;number&gt;3&lt;/number&gt;&lt;dates&gt;&lt;year&gt;2002&lt;/year&gt;&lt;/dates&gt;&lt;isbn&gt;0963-7214&lt;/isbn&gt;&lt;urls&gt;&lt;/urls&gt;&lt;/record&gt;&lt;/Cite&gt;&lt;/EndNote&gt;</w:instrText>
      </w:r>
      <w:r w:rsidR="00A624CC" w:rsidRPr="00695473">
        <w:rPr>
          <w:lang w:val="en-US"/>
        </w:rPr>
        <w:fldChar w:fldCharType="separate"/>
      </w:r>
      <w:r w:rsidR="00A624CC" w:rsidRPr="00C31186">
        <w:rPr>
          <w:noProof/>
          <w:lang w:val="en-US"/>
        </w:rPr>
        <w:t>(</w:t>
      </w:r>
      <w:hyperlink w:anchor="_ENREF_14" w:tooltip="Crick, 2002 #754" w:history="1">
        <w:r w:rsidR="00591F61" w:rsidRPr="00C31186">
          <w:rPr>
            <w:noProof/>
            <w:lang w:val="en-US"/>
          </w:rPr>
          <w:t>Crick, Casas, &amp; Nelson, 2002</w:t>
        </w:r>
      </w:hyperlink>
      <w:r w:rsidR="00A624CC" w:rsidRPr="00C31186">
        <w:rPr>
          <w:noProof/>
          <w:lang w:val="en-US"/>
        </w:rPr>
        <w:t>)</w:t>
      </w:r>
      <w:r w:rsidR="00A624CC" w:rsidRPr="00695473">
        <w:rPr>
          <w:lang w:val="en-US"/>
        </w:rPr>
        <w:fldChar w:fldCharType="end"/>
      </w:r>
      <w:r w:rsidR="00A624CC" w:rsidRPr="00C31186">
        <w:rPr>
          <w:lang w:val="en-US"/>
        </w:rPr>
        <w:t>.</w:t>
      </w:r>
      <w:r w:rsidR="005654D7" w:rsidRPr="00C31186">
        <w:rPr>
          <w:b/>
          <w:lang w:val="en-US"/>
        </w:rPr>
        <w:t xml:space="preserve"> </w:t>
      </w:r>
      <w:r w:rsidR="001C3C3E" w:rsidRPr="00C31186">
        <w:rPr>
          <w:lang w:val="en-US"/>
        </w:rPr>
        <w:t>However, to our knowledge, the need-to belong theory has not been tested</w:t>
      </w:r>
      <w:r w:rsidR="00407C35" w:rsidRPr="00C31186">
        <w:rPr>
          <w:lang w:val="en-US"/>
        </w:rPr>
        <w:t xml:space="preserve"> explicitly</w:t>
      </w:r>
      <w:r w:rsidR="001C3C3E" w:rsidRPr="00C31186">
        <w:rPr>
          <w:lang w:val="en-US"/>
        </w:rPr>
        <w:t xml:space="preserve">, 1) among children, 2) in real world contexts, </w:t>
      </w:r>
      <w:r w:rsidR="00E56ECC" w:rsidRPr="00C31186">
        <w:rPr>
          <w:lang w:val="en-US"/>
        </w:rPr>
        <w:t>and/</w:t>
      </w:r>
      <w:r w:rsidR="0081668A">
        <w:rPr>
          <w:lang w:val="en-US"/>
        </w:rPr>
        <w:t>or 3) longitudinally.</w:t>
      </w:r>
      <w:r w:rsidR="005654D7" w:rsidRPr="00C31186">
        <w:rPr>
          <w:lang w:val="en-US"/>
        </w:rPr>
        <w:t xml:space="preserve"> </w:t>
      </w:r>
      <w:r w:rsidR="001C3C3E" w:rsidRPr="00C31186">
        <w:rPr>
          <w:lang w:val="en-US"/>
        </w:rPr>
        <w:t>Therefore, we e</w:t>
      </w:r>
      <w:r w:rsidR="00E56ECC" w:rsidRPr="00C31186">
        <w:rPr>
          <w:lang w:val="en-US"/>
        </w:rPr>
        <w:t>valuated</w:t>
      </w:r>
      <w:r w:rsidR="001C3C3E" w:rsidRPr="00C31186">
        <w:rPr>
          <w:lang w:val="en-US"/>
        </w:rPr>
        <w:t xml:space="preserve"> the theory by examining longitudinal </w:t>
      </w:r>
      <w:r w:rsidR="00EC2EED" w:rsidRPr="00C31186">
        <w:rPr>
          <w:lang w:val="en-US"/>
        </w:rPr>
        <w:t xml:space="preserve">relations between </w:t>
      </w:r>
      <w:r w:rsidR="001C3C3E" w:rsidRPr="00C31186">
        <w:rPr>
          <w:lang w:val="en-US"/>
        </w:rPr>
        <w:t>social exclusio</w:t>
      </w:r>
      <w:r w:rsidR="00EC2EED" w:rsidRPr="00C31186">
        <w:rPr>
          <w:lang w:val="en-US"/>
        </w:rPr>
        <w:t>n, as reported by teachers, and self-regulation, as reported by parents,</w:t>
      </w:r>
      <w:r w:rsidR="001C3C3E" w:rsidRPr="00C31186">
        <w:rPr>
          <w:lang w:val="en-US"/>
        </w:rPr>
        <w:t xml:space="preserve"> in a large community sample of young children</w:t>
      </w:r>
      <w:r w:rsidR="00E56ECC" w:rsidRPr="00C31186">
        <w:rPr>
          <w:lang w:val="en-US"/>
        </w:rPr>
        <w:t xml:space="preserve">, with both measured in preschool and </w:t>
      </w:r>
      <w:r w:rsidR="007316A7">
        <w:rPr>
          <w:lang w:val="en-US"/>
        </w:rPr>
        <w:t>2</w:t>
      </w:r>
      <w:r w:rsidR="00E56ECC" w:rsidRPr="00C31186">
        <w:rPr>
          <w:lang w:val="en-US"/>
        </w:rPr>
        <w:t xml:space="preserve"> years later, in first grade</w:t>
      </w:r>
      <w:r w:rsidR="001C3C3E" w:rsidRPr="00C31186">
        <w:rPr>
          <w:lang w:val="en-US"/>
        </w:rPr>
        <w:t xml:space="preserve">. </w:t>
      </w:r>
    </w:p>
    <w:p w14:paraId="4397B342" w14:textId="5B14B6D0" w:rsidR="00A43CFE" w:rsidRPr="00C31186" w:rsidRDefault="00A43CFE" w:rsidP="00695473">
      <w:pPr>
        <w:pStyle w:val="Ingenmellomrom"/>
        <w:spacing w:line="480" w:lineRule="auto"/>
        <w:contextualSpacing/>
        <w:jc w:val="center"/>
        <w:rPr>
          <w:b/>
          <w:lang w:val="en-US"/>
        </w:rPr>
      </w:pPr>
      <w:r w:rsidRPr="00C31186">
        <w:rPr>
          <w:b/>
          <w:lang w:val="en-US"/>
        </w:rPr>
        <w:t>The Need-to-Belong Theory</w:t>
      </w:r>
      <w:r w:rsidR="00755E3F" w:rsidRPr="00C31186">
        <w:rPr>
          <w:b/>
          <w:lang w:val="en-US"/>
        </w:rPr>
        <w:t>:</w:t>
      </w:r>
      <w:r w:rsidRPr="00C31186">
        <w:rPr>
          <w:b/>
          <w:lang w:val="en-US"/>
        </w:rPr>
        <w:t xml:space="preserve"> </w:t>
      </w:r>
      <w:r w:rsidR="005654D7" w:rsidRPr="00C31186">
        <w:rPr>
          <w:b/>
          <w:lang w:val="en-US"/>
        </w:rPr>
        <w:t>S</w:t>
      </w:r>
      <w:r w:rsidRPr="00C31186">
        <w:rPr>
          <w:b/>
          <w:lang w:val="en-US"/>
        </w:rPr>
        <w:t>elf-</w:t>
      </w:r>
      <w:r w:rsidR="004F755B">
        <w:rPr>
          <w:b/>
          <w:lang w:val="en-US"/>
        </w:rPr>
        <w:t>R</w:t>
      </w:r>
      <w:r w:rsidRPr="00C31186">
        <w:rPr>
          <w:b/>
          <w:lang w:val="en-US"/>
        </w:rPr>
        <w:t xml:space="preserve">egulation is </w:t>
      </w:r>
      <w:r w:rsidR="005654D7" w:rsidRPr="00C31186">
        <w:rPr>
          <w:b/>
          <w:lang w:val="en-US"/>
        </w:rPr>
        <w:t>A</w:t>
      </w:r>
      <w:r w:rsidRPr="00C31186">
        <w:rPr>
          <w:b/>
          <w:lang w:val="en-US"/>
        </w:rPr>
        <w:t xml:space="preserve">ffected by </w:t>
      </w:r>
      <w:r w:rsidR="005654D7" w:rsidRPr="00C31186">
        <w:rPr>
          <w:b/>
          <w:lang w:val="en-US"/>
        </w:rPr>
        <w:t>S</w:t>
      </w:r>
      <w:r w:rsidRPr="00C31186">
        <w:rPr>
          <w:b/>
          <w:lang w:val="en-US"/>
        </w:rPr>
        <w:t xml:space="preserve">ocial </w:t>
      </w:r>
      <w:r w:rsidR="005654D7" w:rsidRPr="00C31186">
        <w:rPr>
          <w:b/>
          <w:lang w:val="en-US"/>
        </w:rPr>
        <w:t>F</w:t>
      </w:r>
      <w:r w:rsidRPr="00C31186">
        <w:rPr>
          <w:b/>
          <w:lang w:val="en-US"/>
        </w:rPr>
        <w:t>unctioning</w:t>
      </w:r>
    </w:p>
    <w:p w14:paraId="2DC4B335" w14:textId="61D55D07" w:rsidR="00E56ECC" w:rsidRPr="00C31186" w:rsidRDefault="00781D96" w:rsidP="00695473">
      <w:pPr>
        <w:pStyle w:val="Ingenmellomrom"/>
        <w:spacing w:line="480" w:lineRule="auto"/>
        <w:contextualSpacing/>
        <w:rPr>
          <w:lang w:val="en-US"/>
        </w:rPr>
      </w:pPr>
      <w:r w:rsidRPr="00C31186">
        <w:rPr>
          <w:lang w:val="en-US"/>
        </w:rPr>
        <w:tab/>
      </w:r>
      <w:r w:rsidR="007B7848" w:rsidRPr="00C31186">
        <w:rPr>
          <w:lang w:val="en-US"/>
        </w:rPr>
        <w:t>F</w:t>
      </w:r>
      <w:r w:rsidR="00085716" w:rsidRPr="00C31186">
        <w:rPr>
          <w:lang w:val="en-US"/>
        </w:rPr>
        <w:t xml:space="preserve">indings </w:t>
      </w:r>
      <w:r w:rsidR="007B7848" w:rsidRPr="00C31186">
        <w:rPr>
          <w:lang w:val="en-US"/>
        </w:rPr>
        <w:t>from experimental test</w:t>
      </w:r>
      <w:r w:rsidR="00E56ECC" w:rsidRPr="00C31186">
        <w:rPr>
          <w:lang w:val="en-US"/>
        </w:rPr>
        <w:t>s</w:t>
      </w:r>
      <w:r w:rsidR="007B7848" w:rsidRPr="00C31186">
        <w:rPr>
          <w:lang w:val="en-US"/>
        </w:rPr>
        <w:t xml:space="preserve"> of </w:t>
      </w:r>
      <w:r w:rsidR="001C3C3E" w:rsidRPr="00C31186">
        <w:rPr>
          <w:lang w:val="en-US"/>
        </w:rPr>
        <w:t>t</w:t>
      </w:r>
      <w:r w:rsidR="007B7848" w:rsidRPr="00C31186">
        <w:rPr>
          <w:lang w:val="en-US"/>
        </w:rPr>
        <w:t xml:space="preserve">he need-to-belong theory </w:t>
      </w:r>
      <w:r w:rsidR="00085716" w:rsidRPr="00C31186">
        <w:rPr>
          <w:lang w:val="en-US"/>
        </w:rPr>
        <w:t xml:space="preserve">appear quite unequivocal: </w:t>
      </w:r>
      <w:r w:rsidR="005654D7" w:rsidRPr="00C31186">
        <w:rPr>
          <w:lang w:val="en-US"/>
        </w:rPr>
        <w:t>S</w:t>
      </w:r>
      <w:r w:rsidR="00085716" w:rsidRPr="00C31186">
        <w:rPr>
          <w:lang w:val="en-US"/>
        </w:rPr>
        <w:t>ocial exclusion undermines self-regulation</w:t>
      </w:r>
      <w:r w:rsidR="00A55FE6" w:rsidRPr="00C31186">
        <w:rPr>
          <w:lang w:val="en-US"/>
        </w:rPr>
        <w:t xml:space="preserve"> (Baumeister et al., 2005; </w:t>
      </w:r>
      <w:r w:rsidR="00A55FE6" w:rsidRPr="00C31186">
        <w:rPr>
          <w:lang w:val="en-US"/>
        </w:rPr>
        <w:lastRenderedPageBreak/>
        <w:t>Baumeister, Twenge, &amp; Nuss, 2002)</w:t>
      </w:r>
      <w:r w:rsidR="00A55FE6" w:rsidRPr="00695473">
        <w:rPr>
          <w:lang w:val="en-US"/>
        </w:rPr>
        <w:fldChar w:fldCharType="begin"/>
      </w:r>
      <w:r w:rsidR="00A55FE6" w:rsidRPr="00C31186">
        <w:rPr>
          <w:lang w:val="en-US"/>
        </w:rPr>
        <w:instrText xml:space="preserve"> ADDIN EN.CITE &lt;EndNote&gt;&lt;Cite ExcludeAuth="1" ExcludeYear="1" Hidden="1"&gt;&lt;Author&gt;Baumeister&lt;/Author&gt;&lt;Year&gt;2002&lt;/Year&gt;&lt;RecNum&gt;245&lt;/RecNum&gt;&lt;record&gt;&lt;rec-number&gt;245&lt;/rec-number&gt;&lt;foreign-keys&gt;&lt;key app="EN" db-id="2f0w00e5vv9r5qe5557xrpwarv2x52wpv5x2"&gt;245&lt;/key&gt;&lt;/foreign-keys&gt;&lt;ref-type name="Journal Article"&gt;17&lt;/ref-type&gt;&lt;contributors&gt;&lt;authors&gt;&lt;author&gt;Baumeister, R. F.&lt;/author&gt;&lt;author&gt;Twenge, J. M.&lt;/author&gt;&lt;author&gt;Nuss, C. K.&lt;/author&gt;&lt;/authors&gt;&lt;/contributors&gt;&lt;auth-address&gt;Baumeister, RF&amp;#xD;Case Western Reserve Univ, Dept Psychol, Cleveland, OH 44106 USA&amp;#xD;Case Western Reserve Univ, Dept Psychol, Cleveland, OH 44106 USA&amp;#xD;Case Western Reserve Univ, Dept Psychol, Cleveland, OH 44106 USA&amp;#xD;San Diego State Univ, Dept Psychol, San Diego, CA 92182 USA&amp;#xD;Univ Minnesota, Dept Psychol, Minneapolis, MN 55455 USA&lt;/auth-address&gt;&lt;titles&gt;&lt;title&gt;Effects of social exclusion on cognitive processes: Anticipated aloneness reduces intelligent thought&lt;/title&gt;&lt;secondary-title&gt;Journal of Personality and Social Psychology&lt;/secondary-title&gt;&lt;alt-title&gt;J Pers Soc Psychol&lt;/alt-title&gt;&lt;/titles&gt;&lt;periodical&gt;&lt;full-title&gt;Journal of Personality and Social Psychology&lt;/full-title&gt;&lt;abbr-1&gt;J Pers Soc Psychol&lt;/abbr-1&gt;&lt;/periodical&gt;&lt;alt-periodical&gt;&lt;full-title&gt;Journal of Personality and Social Psychology&lt;/full-title&gt;&lt;abbr-1&gt;J Pers Soc Psychol&lt;/abbr-1&gt;&lt;/alt-periodical&gt;&lt;pages&gt;817-827&lt;/pages&gt;&lt;volume&gt;83&lt;/volume&gt;&lt;number&gt;4&lt;/number&gt;&lt;keywords&gt;&lt;keyword&gt;limited resource&lt;/keyword&gt;&lt;keyword&gt;self-esteem&lt;/keyword&gt;&lt;keyword&gt;depletion&lt;/keyword&gt;&lt;keyword&gt;anxiety&lt;/keyword&gt;&lt;keyword&gt;belong&lt;/keyword&gt;&lt;keyword&gt;need&lt;/keyword&gt;&lt;/keywords&gt;&lt;dates&gt;&lt;year&gt;2002&lt;/year&gt;&lt;pub-dates&gt;&lt;date&gt;Oct&lt;/date&gt;&lt;/pub-dates&gt;&lt;/dates&gt;&lt;isbn&gt;0022-3514&lt;/isbn&gt;&lt;accession-num&gt;ISI:000178156600003&lt;/accession-num&gt;&lt;urls&gt;&lt;related-urls&gt;&lt;url&gt;&amp;lt;Go to ISI&amp;gt;://000178156600003&lt;/url&gt;&lt;/related-urls&gt;&lt;/urls&gt;&lt;electronic-resource-num&gt;Doi 10.1037//0022-3514.83.4.817&lt;/electronic-resource-num&gt;&lt;language&gt;English&lt;/language&gt;&lt;/record&gt;&lt;/Cite&gt;&lt;/EndNote&gt;</w:instrText>
      </w:r>
      <w:r w:rsidR="00A55FE6" w:rsidRPr="00695473">
        <w:rPr>
          <w:lang w:val="en-US"/>
        </w:rPr>
        <w:fldChar w:fldCharType="end"/>
      </w:r>
      <w:r w:rsidR="001C3C3E" w:rsidRPr="00C31186">
        <w:rPr>
          <w:lang w:val="en-US"/>
        </w:rPr>
        <w:t xml:space="preserve">, at least </w:t>
      </w:r>
      <w:r w:rsidR="00E56ECC" w:rsidRPr="00C31186">
        <w:rPr>
          <w:lang w:val="en-US"/>
        </w:rPr>
        <w:t>in the short term</w:t>
      </w:r>
      <w:r w:rsidR="001C3C3E" w:rsidRPr="00C31186">
        <w:rPr>
          <w:lang w:val="en-US"/>
        </w:rPr>
        <w:t>. Self-regulation is often defined as the ability to suppress instant or impulsive urges and primary biological impulses in favor of deferred and higher-arching goals</w:t>
      </w:r>
      <w:r w:rsidR="00E56ECC" w:rsidRPr="00C31186">
        <w:rPr>
          <w:lang w:val="en-US"/>
        </w:rPr>
        <w:t xml:space="preserve"> (Baumeister, Heatherton, &amp; Tice, 1994; Carver &amp; Scheier, 1981; Posner &amp; Rothbart, 2000)</w:t>
      </w:r>
      <w:r w:rsidR="001C3C3E" w:rsidRPr="00C31186">
        <w:rPr>
          <w:lang w:val="en-US"/>
        </w:rPr>
        <w:t>. However, self-regulation may also relate</w:t>
      </w:r>
      <w:r w:rsidR="003E77FD" w:rsidRPr="00C31186">
        <w:rPr>
          <w:lang w:val="en-US"/>
        </w:rPr>
        <w:t xml:space="preserve"> to executive</w:t>
      </w:r>
      <w:r w:rsidR="001C3C3E" w:rsidRPr="00C31186">
        <w:rPr>
          <w:lang w:val="en-US"/>
        </w:rPr>
        <w:t xml:space="preserve"> functions, such as </w:t>
      </w:r>
      <w:r w:rsidR="003E77FD" w:rsidRPr="00C31186">
        <w:rPr>
          <w:lang w:val="en-US"/>
        </w:rPr>
        <w:t>goal-oriented behavior</w:t>
      </w:r>
      <w:r w:rsidR="00E04B73" w:rsidRPr="00C31186">
        <w:rPr>
          <w:lang w:val="en-US"/>
        </w:rPr>
        <w:t xml:space="preserve"> </w:t>
      </w:r>
      <w:r w:rsidR="00E04B73" w:rsidRPr="00695473">
        <w:rPr>
          <w:lang w:val="en-US"/>
        </w:rPr>
        <w:fldChar w:fldCharType="begin"/>
      </w:r>
      <w:r w:rsidR="00E04B73" w:rsidRPr="00C31186">
        <w:rPr>
          <w:lang w:val="en-US"/>
        </w:rPr>
        <w:instrText xml:space="preserve"> ADDIN EN.CITE &lt;EndNote&gt;&lt;Cite&gt;&lt;Author&gt;Tangney&lt;/Author&gt;&lt;Year&gt;2004&lt;/Year&gt;&lt;RecNum&gt;686&lt;/RecNum&gt;&lt;DisplayText&gt;(Tangney, Baumeister, &amp;amp; Boone, 2004)&lt;/DisplayText&gt;&lt;record&gt;&lt;rec-number&gt;686&lt;/rec-number&gt;&lt;foreign-keys&gt;&lt;key app="EN" db-id="2f0w00e5vv9r5qe5557xrpwarv2x52wpv5x2"&gt;686&lt;/key&gt;&lt;/foreign-keys&gt;&lt;ref-type name="Journal Article"&gt;17&lt;/ref-type&gt;&lt;contributors&gt;&lt;authors&gt;&lt;author&gt;Tangney, June P&lt;/author&gt;&lt;author&gt;Baumeister, Roy F&lt;/author&gt;&lt;author&gt;Boone, Angie Luzio&lt;/author&gt;&lt;/authors&gt;&lt;/contributors&gt;&lt;titles&gt;&lt;title&gt;High self</w:instrText>
      </w:r>
      <w:r w:rsidR="00E04B73" w:rsidRPr="00C31186">
        <w:rPr>
          <w:rFonts w:ascii="Cambria Math" w:hAnsi="Cambria Math" w:cs="Cambria Math"/>
          <w:lang w:val="en-US"/>
        </w:rPr>
        <w:instrText>‐</w:instrText>
      </w:r>
      <w:r w:rsidR="00E04B73" w:rsidRPr="00C31186">
        <w:rPr>
          <w:lang w:val="en-US"/>
        </w:rPr>
        <w:instrText>control predicts good adjustment, less pathology, better grades, and interpersonal success&lt;/title&gt;&lt;secondary-title&gt;Journal of Personality&lt;/secondary-title&gt;&lt;/titles&gt;&lt;periodical&gt;&lt;full-title&gt;Journal of Personality&lt;/full-title&gt;&lt;abbr-1&gt;J Pers&lt;/abbr-1&gt;&lt;/periodical&gt;&lt;pages&gt;271-324&lt;/pages&gt;&lt;volume&gt;72&lt;/volume&gt;&lt;number&gt;2&lt;/number&gt;&lt;dates&gt;&lt;year&gt;2004&lt;/year&gt;&lt;/dates&gt;&lt;isbn&gt;1467-6494&lt;/isbn&gt;&lt;urls&gt;&lt;/urls&gt;&lt;/record&gt;&lt;/Cite&gt;&lt;/EndNote&gt;</w:instrText>
      </w:r>
      <w:r w:rsidR="00E04B73" w:rsidRPr="00695473">
        <w:rPr>
          <w:lang w:val="en-US"/>
        </w:rPr>
        <w:fldChar w:fldCharType="separate"/>
      </w:r>
      <w:r w:rsidR="00E04B73" w:rsidRPr="00C31186">
        <w:rPr>
          <w:noProof/>
          <w:lang w:val="en-US"/>
        </w:rPr>
        <w:t>(</w:t>
      </w:r>
      <w:hyperlink w:anchor="_ENREF_47" w:tooltip="Tangney, 2004 #686" w:history="1">
        <w:r w:rsidR="00591F61" w:rsidRPr="00C31186">
          <w:rPr>
            <w:noProof/>
            <w:lang w:val="en-US"/>
          </w:rPr>
          <w:t>Tangney, Baumeister, &amp; Boone, 2004</w:t>
        </w:r>
      </w:hyperlink>
      <w:r w:rsidR="00E04B73" w:rsidRPr="00C31186">
        <w:rPr>
          <w:noProof/>
          <w:lang w:val="en-US"/>
        </w:rPr>
        <w:t>)</w:t>
      </w:r>
      <w:r w:rsidR="00E04B73" w:rsidRPr="00695473">
        <w:rPr>
          <w:lang w:val="en-US"/>
        </w:rPr>
        <w:fldChar w:fldCharType="end"/>
      </w:r>
      <w:r w:rsidR="00A43CFE" w:rsidRPr="00C31186">
        <w:rPr>
          <w:lang w:val="en-US"/>
        </w:rPr>
        <w:t>,</w:t>
      </w:r>
      <w:r w:rsidR="00E04B73" w:rsidRPr="00C31186">
        <w:rPr>
          <w:lang w:val="en-US"/>
        </w:rPr>
        <w:t xml:space="preserve"> </w:t>
      </w:r>
      <w:r w:rsidR="001C3C3E" w:rsidRPr="00C31186">
        <w:rPr>
          <w:lang w:val="en-US"/>
        </w:rPr>
        <w:t>atten</w:t>
      </w:r>
      <w:r w:rsidR="00A43CFE" w:rsidRPr="00C31186">
        <w:rPr>
          <w:lang w:val="en-US"/>
        </w:rPr>
        <w:t>tional control</w:t>
      </w:r>
      <w:r w:rsidR="001C3C3E" w:rsidRPr="00C31186">
        <w:rPr>
          <w:lang w:val="en-US"/>
        </w:rPr>
        <w:t xml:space="preserve"> </w:t>
      </w:r>
      <w:r w:rsidR="001C3C3E" w:rsidRPr="00695473">
        <w:rPr>
          <w:lang w:val="en-US"/>
        </w:rPr>
        <w:fldChar w:fldCharType="begin"/>
      </w:r>
      <w:r w:rsidR="001C3C3E" w:rsidRPr="00C31186">
        <w:rPr>
          <w:lang w:val="en-US"/>
        </w:rPr>
        <w:instrText xml:space="preserve"> ADDIN EN.CITE &lt;EndNote&gt;&lt;Cite&gt;&lt;Author&gt;Rueda&lt;/Author&gt;&lt;Year&gt;2005&lt;/Year&gt;&lt;RecNum&gt;543&lt;/RecNum&gt;&lt;DisplayText&gt;(Carver &amp;amp; Scheier, 1981; Rueda, Posner, &amp;amp; Rothbart, 2005)&lt;/DisplayText&gt;&lt;record&gt;&lt;rec-number&gt;543&lt;/rec-number&gt;&lt;foreign-keys&gt;&lt;key app="EN" db-id="2f0w00e5vv9r5qe5557xrpwarv2x52wpv5x2"&gt;543&lt;/key&gt;&lt;/foreign-keys&gt;&lt;ref-type name="Journal Article"&gt;17&lt;/ref-type&gt;&lt;contributors&gt;&lt;authors&gt;&lt;author&gt;Rueda, M.R.&lt;/author&gt;&lt;author&gt;Posner, M.I.&lt;/author&gt;&lt;author&gt;Rothbart, M.K.&lt;/author&gt;&lt;/authors&gt;&lt;/contributors&gt;&lt;titles&gt;&lt;title&gt;The development of executive attention: Contributions to the emergence of self-regulation&lt;/title&gt;&lt;secondary-title&gt;Developmental Neuropsychology&lt;/secondary-title&gt;&lt;/titles&gt;&lt;periodical&gt;&lt;full-title&gt;Developmental neuropsychology&lt;/full-title&gt;&lt;/periodical&gt;&lt;pages&gt;573-594&lt;/pages&gt;&lt;volume&gt;28&lt;/volume&gt;&lt;number&gt;2&lt;/number&gt;&lt;dates&gt;&lt;year&gt;2005&lt;/year&gt;&lt;/dates&gt;&lt;isbn&gt;8756-5641&lt;/isbn&gt;&lt;urls&gt;&lt;/urls&gt;&lt;/record&gt;&lt;/Cite&gt;&lt;Cite&gt;&lt;Author&gt;Carver&lt;/Author&gt;&lt;Year&gt;1981&lt;/Year&gt;&lt;RecNum&gt;542&lt;/RecNum&gt;&lt;record&gt;&lt;rec-number&gt;542&lt;/rec-number&gt;&lt;foreign-keys&gt;&lt;key app="EN" db-id="2f0w00e5vv9r5qe5557xrpwarv2x52wpv5x2"&gt;542&lt;/key&gt;&lt;/foreign-keys&gt;&lt;ref-type name="Book"&gt;6&lt;/ref-type&gt;&lt;contributors&gt;&lt;authors&gt;&lt;author&gt;Carver, C.S.&lt;/author&gt;&lt;author&gt;Scheier, M.&lt;/author&gt;&lt;/authors&gt;&lt;/contributors&gt;&lt;titles&gt;&lt;title&gt;Attention and self-regulation: A control-theory approach to human behavior&lt;/title&gt;&lt;/titles&gt;&lt;dates&gt;&lt;year&gt;1981&lt;/year&gt;&lt;/dates&gt;&lt;publisher&gt;Springer-Verlag New York&lt;/publisher&gt;&lt;isbn&gt;0387905537&lt;/isbn&gt;&lt;urls&gt;&lt;/urls&gt;&lt;/record&gt;&lt;/Cite&gt;&lt;/EndNote&gt;</w:instrText>
      </w:r>
      <w:r w:rsidR="001C3C3E" w:rsidRPr="00695473">
        <w:rPr>
          <w:lang w:val="en-US"/>
        </w:rPr>
        <w:fldChar w:fldCharType="separate"/>
      </w:r>
      <w:r w:rsidR="001C3C3E" w:rsidRPr="00C31186">
        <w:rPr>
          <w:noProof/>
          <w:lang w:val="en-US"/>
        </w:rPr>
        <w:t>(</w:t>
      </w:r>
      <w:hyperlink w:anchor="_ENREF_12" w:tooltip="Carver, 1981 #542" w:history="1">
        <w:r w:rsidR="00591F61" w:rsidRPr="00C31186">
          <w:rPr>
            <w:noProof/>
            <w:lang w:val="en-US"/>
          </w:rPr>
          <w:t>Carver &amp; Scheier, 1981</w:t>
        </w:r>
      </w:hyperlink>
      <w:r w:rsidR="001C3C3E" w:rsidRPr="00C31186">
        <w:rPr>
          <w:noProof/>
          <w:lang w:val="en-US"/>
        </w:rPr>
        <w:t xml:space="preserve">; </w:t>
      </w:r>
      <w:hyperlink w:anchor="_ENREF_41" w:tooltip="Rueda, 2005 #543" w:history="1">
        <w:r w:rsidR="00591F61" w:rsidRPr="00C31186">
          <w:rPr>
            <w:noProof/>
            <w:lang w:val="en-US"/>
          </w:rPr>
          <w:t>Rueda, Posner, &amp; Rothbart, 2005</w:t>
        </w:r>
      </w:hyperlink>
      <w:r w:rsidR="001C3C3E" w:rsidRPr="00C31186">
        <w:rPr>
          <w:noProof/>
          <w:lang w:val="en-US"/>
        </w:rPr>
        <w:t>)</w:t>
      </w:r>
      <w:r w:rsidR="001C3C3E" w:rsidRPr="00695473">
        <w:rPr>
          <w:lang w:val="en-US"/>
        </w:rPr>
        <w:fldChar w:fldCharType="end"/>
      </w:r>
      <w:r w:rsidR="001C3C3E" w:rsidRPr="00C31186">
        <w:rPr>
          <w:lang w:val="en-US"/>
        </w:rPr>
        <w:t>, and emotion regulation</w:t>
      </w:r>
      <w:r w:rsidR="00E04B73" w:rsidRPr="00C31186">
        <w:rPr>
          <w:lang w:val="en-US"/>
        </w:rPr>
        <w:t xml:space="preserve"> </w:t>
      </w:r>
      <w:r w:rsidR="00E04B73" w:rsidRPr="00695473">
        <w:rPr>
          <w:lang w:val="en-US"/>
        </w:rPr>
        <w:fldChar w:fldCharType="begin"/>
      </w:r>
      <w:r w:rsidR="00E04B73" w:rsidRPr="00C31186">
        <w:rPr>
          <w:lang w:val="en-US"/>
        </w:rPr>
        <w:instrText xml:space="preserve"> ADDIN EN.CITE &lt;EndNote&gt;&lt;Cite&gt;&lt;Author&gt;Eisenberg&lt;/Author&gt;&lt;Year&gt;2010&lt;/Year&gt;&lt;RecNum&gt;587&lt;/RecNum&gt;&lt;DisplayText&gt;(Eisenberg, Spinrad, &amp;amp; Eggum, 2010)&lt;/DisplayText&gt;&lt;record&gt;&lt;rec-number&gt;587&lt;/rec-number&gt;&lt;foreign-keys&gt;&lt;key app="EN" db-id="2f0w00e5vv9r5qe5557xrpwarv2x52wpv5x2"&gt;587&lt;/key&gt;&lt;/foreign-keys&gt;&lt;ref-type name="Journal Article"&gt;17&lt;/ref-type&gt;&lt;contributors&gt;&lt;authors&gt;&lt;author&gt;Eisenberg, Nancy&lt;/author&gt;&lt;author&gt;Spinrad, Tracy L&lt;/author&gt;&lt;author&gt;Eggum, Natalie D&lt;/author&gt;&lt;/authors&gt;&lt;/contributors&gt;&lt;titles&gt;&lt;title&gt;Emotion-related self-regulation and its relation to children’s maladjustment&lt;/title&gt;&lt;secondary-title&gt;Annual Review of Clinical Psychology&lt;/secondary-title&gt;&lt;/titles&gt;&lt;periodical&gt;&lt;full-title&gt;Annual Review of Clinical Psychology&lt;/full-title&gt;&lt;/periodical&gt;&lt;pages&gt;495-525&lt;/pages&gt;&lt;volume&gt;6&lt;/volume&gt;&lt;dates&gt;&lt;year&gt;2010&lt;/year&gt;&lt;/dates&gt;&lt;urls&gt;&lt;/urls&gt;&lt;/record&gt;&lt;/Cite&gt;&lt;/EndNote&gt;</w:instrText>
      </w:r>
      <w:r w:rsidR="00E04B73" w:rsidRPr="00695473">
        <w:rPr>
          <w:lang w:val="en-US"/>
        </w:rPr>
        <w:fldChar w:fldCharType="separate"/>
      </w:r>
      <w:r w:rsidR="00E04B73" w:rsidRPr="00C31186">
        <w:rPr>
          <w:noProof/>
          <w:lang w:val="en-US"/>
        </w:rPr>
        <w:t>(</w:t>
      </w:r>
      <w:hyperlink w:anchor="_ENREF_19" w:tooltip="Eisenberg, 2010 #587" w:history="1">
        <w:r w:rsidR="00591F61" w:rsidRPr="00C31186">
          <w:rPr>
            <w:noProof/>
            <w:lang w:val="en-US"/>
          </w:rPr>
          <w:t>Eisenberg, Spinrad, &amp; Eggum, 2010</w:t>
        </w:r>
      </w:hyperlink>
      <w:r w:rsidR="00E04B73" w:rsidRPr="00C31186">
        <w:rPr>
          <w:noProof/>
          <w:lang w:val="en-US"/>
        </w:rPr>
        <w:t>)</w:t>
      </w:r>
      <w:r w:rsidR="00E04B73" w:rsidRPr="00695473">
        <w:rPr>
          <w:lang w:val="en-US"/>
        </w:rPr>
        <w:fldChar w:fldCharType="end"/>
      </w:r>
      <w:r w:rsidR="003E77FD" w:rsidRPr="00C31186">
        <w:rPr>
          <w:lang w:val="en-US"/>
        </w:rPr>
        <w:t>.</w:t>
      </w:r>
      <w:r w:rsidR="000162AF" w:rsidRPr="00C31186">
        <w:rPr>
          <w:b/>
          <w:lang w:val="en-US"/>
        </w:rPr>
        <w:t xml:space="preserve"> </w:t>
      </w:r>
      <w:r w:rsidR="008D3991" w:rsidRPr="00C31186">
        <w:rPr>
          <w:lang w:val="en-US"/>
        </w:rPr>
        <w:t>A</w:t>
      </w:r>
      <w:r w:rsidR="003E77FD" w:rsidRPr="00C31186">
        <w:rPr>
          <w:lang w:val="en-US"/>
        </w:rPr>
        <w:t>ttention-deficit hyperactivity disorder (ADHD</w:t>
      </w:r>
      <w:r w:rsidR="008D3991" w:rsidRPr="00C31186">
        <w:rPr>
          <w:lang w:val="en-US"/>
        </w:rPr>
        <w:t>), for example,</w:t>
      </w:r>
      <w:r w:rsidR="003E77FD" w:rsidRPr="00C31186">
        <w:rPr>
          <w:lang w:val="en-US"/>
        </w:rPr>
        <w:t xml:space="preserve"> is typically described as a condition </w:t>
      </w:r>
      <w:r w:rsidR="00E56ECC" w:rsidRPr="00C31186">
        <w:rPr>
          <w:lang w:val="en-US"/>
        </w:rPr>
        <w:t>involving</w:t>
      </w:r>
      <w:r w:rsidR="003E77FD" w:rsidRPr="00C31186">
        <w:rPr>
          <w:lang w:val="en-US"/>
        </w:rPr>
        <w:t xml:space="preserve"> both poor inhibitory control and </w:t>
      </w:r>
      <w:r w:rsidR="003D448F" w:rsidRPr="00C31186">
        <w:rPr>
          <w:lang w:val="en-US"/>
        </w:rPr>
        <w:t>deficiencies in</w:t>
      </w:r>
      <w:r w:rsidR="003E77FD" w:rsidRPr="00C31186">
        <w:rPr>
          <w:lang w:val="en-US"/>
        </w:rPr>
        <w:t xml:space="preserve"> executive functions </w:t>
      </w:r>
      <w:r w:rsidR="003E77FD" w:rsidRPr="00695473">
        <w:rPr>
          <w:lang w:val="en-US"/>
        </w:rPr>
        <w:fldChar w:fldCharType="begin"/>
      </w:r>
      <w:r w:rsidR="003E77FD" w:rsidRPr="00C31186">
        <w:rPr>
          <w:lang w:val="en-US"/>
        </w:rPr>
        <w:instrText xml:space="preserve"> ADDIN EN.CITE &lt;EndNote&gt;&lt;Cite&gt;&lt;Author&gt;Barkley&lt;/Author&gt;&lt;Year&gt;1997&lt;/Year&gt;&lt;RecNum&gt;566&lt;/RecNum&gt;&lt;DisplayText&gt;(Barkley, 1997)&lt;/DisplayText&gt;&lt;record&gt;&lt;rec-number&gt;566&lt;/rec-number&gt;&lt;foreign-keys&gt;&lt;key app="EN" db-id="2f0w00e5vv9r5qe5557xrpwarv2x52wpv5x2"&gt;566&lt;/key&gt;&lt;/foreign-keys&gt;&lt;ref-type name="Journal Article"&gt;17&lt;/ref-type&gt;&lt;contributors&gt;&lt;authors&gt;&lt;author&gt;Barkley, R.A.&lt;/author&gt;&lt;/authors&gt;&lt;/contributors&gt;&lt;titles&gt;&lt;title&gt;Behavioral inhibition, sustained attention, and executive functions: constructing a unifying theory of ADHD&lt;/title&gt;&lt;secondary-title&gt;Psychological Bulletin&lt;/secondary-title&gt;&lt;/titles&gt;&lt;periodical&gt;&lt;full-title&gt;Psychological Bulletin&lt;/full-title&gt;&lt;abbr-1&gt;Psychol Bull&lt;/abbr-1&gt;&lt;/periodical&gt;&lt;pages&gt;65&lt;/pages&gt;&lt;volume&gt;121&lt;/volume&gt;&lt;number&gt;1&lt;/number&gt;&lt;dates&gt;&lt;year&gt;1997&lt;/year&gt;&lt;/dates&gt;&lt;isbn&gt;1939-1455&lt;/isbn&gt;&lt;urls&gt;&lt;/urls&gt;&lt;/record&gt;&lt;/Cite&gt;&lt;/EndNote&gt;</w:instrText>
      </w:r>
      <w:r w:rsidR="003E77FD" w:rsidRPr="00695473">
        <w:rPr>
          <w:lang w:val="en-US"/>
        </w:rPr>
        <w:fldChar w:fldCharType="separate"/>
      </w:r>
      <w:r w:rsidR="003E77FD" w:rsidRPr="00C31186">
        <w:rPr>
          <w:noProof/>
          <w:lang w:val="en-US"/>
        </w:rPr>
        <w:t>(</w:t>
      </w:r>
      <w:hyperlink w:anchor="_ENREF_4" w:tooltip="Barkley, 1997 #566" w:history="1">
        <w:r w:rsidR="00591F61" w:rsidRPr="00C31186">
          <w:rPr>
            <w:noProof/>
            <w:lang w:val="en-US"/>
          </w:rPr>
          <w:t>Barkley, 1997</w:t>
        </w:r>
      </w:hyperlink>
      <w:r w:rsidR="003E77FD" w:rsidRPr="00C31186">
        <w:rPr>
          <w:noProof/>
          <w:lang w:val="en-US"/>
        </w:rPr>
        <w:t>)</w:t>
      </w:r>
      <w:r w:rsidR="003E77FD" w:rsidRPr="00695473">
        <w:rPr>
          <w:lang w:val="en-US"/>
        </w:rPr>
        <w:fldChar w:fldCharType="end"/>
      </w:r>
      <w:r w:rsidR="003E77FD" w:rsidRPr="00C31186">
        <w:rPr>
          <w:lang w:val="en-US"/>
        </w:rPr>
        <w:t>. Hence</w:t>
      </w:r>
      <w:r w:rsidR="00BE65AB" w:rsidRPr="00C31186">
        <w:rPr>
          <w:lang w:val="en-US"/>
        </w:rPr>
        <w:t xml:space="preserve">, self-regulation includes both the control over </w:t>
      </w:r>
      <w:r w:rsidR="00E56ECC" w:rsidRPr="00C31186">
        <w:rPr>
          <w:lang w:val="en-US"/>
        </w:rPr>
        <w:t>immediate</w:t>
      </w:r>
      <w:r w:rsidR="00BE65AB" w:rsidRPr="00C31186">
        <w:rPr>
          <w:lang w:val="en-US"/>
        </w:rPr>
        <w:t xml:space="preserve"> impulses</w:t>
      </w:r>
      <w:r w:rsidR="00E40BE8" w:rsidRPr="00C31186">
        <w:rPr>
          <w:lang w:val="en-US"/>
        </w:rPr>
        <w:t xml:space="preserve">, such as the </w:t>
      </w:r>
      <w:r w:rsidR="00BE65AB" w:rsidRPr="00C31186">
        <w:rPr>
          <w:lang w:val="en-US"/>
        </w:rPr>
        <w:t>inhibition of anger</w:t>
      </w:r>
      <w:r w:rsidR="00C86B9D" w:rsidRPr="00C31186">
        <w:rPr>
          <w:lang w:val="en-US"/>
        </w:rPr>
        <w:t xml:space="preserve"> (e.g.</w:t>
      </w:r>
      <w:r w:rsidR="000162AF" w:rsidRPr="00C31186">
        <w:rPr>
          <w:lang w:val="en-US"/>
        </w:rPr>
        <w:t>,</w:t>
      </w:r>
      <w:r w:rsidR="00C86B9D" w:rsidRPr="00C31186">
        <w:rPr>
          <w:lang w:val="en-US"/>
        </w:rPr>
        <w:t xml:space="preserve"> when being bullied)</w:t>
      </w:r>
      <w:r w:rsidR="00BE65AB" w:rsidRPr="00C31186">
        <w:rPr>
          <w:lang w:val="en-US"/>
        </w:rPr>
        <w:t xml:space="preserve">, as well as the allocation of cognitive resources, </w:t>
      </w:r>
      <w:r w:rsidR="00AE63BA" w:rsidRPr="00C31186">
        <w:rPr>
          <w:lang w:val="en-US"/>
        </w:rPr>
        <w:t>such as sustaining</w:t>
      </w:r>
      <w:r w:rsidR="00E40BE8" w:rsidRPr="00C31186">
        <w:rPr>
          <w:lang w:val="en-US"/>
        </w:rPr>
        <w:t xml:space="preserve"> </w:t>
      </w:r>
      <w:r w:rsidR="00BE65AB" w:rsidRPr="00C31186">
        <w:rPr>
          <w:lang w:val="en-US"/>
        </w:rPr>
        <w:t xml:space="preserve">attentional focus </w:t>
      </w:r>
      <w:r w:rsidR="00AE63BA" w:rsidRPr="00C31186">
        <w:rPr>
          <w:lang w:val="en-US"/>
        </w:rPr>
        <w:t>(e.g.</w:t>
      </w:r>
      <w:r w:rsidR="000162AF" w:rsidRPr="00C31186">
        <w:rPr>
          <w:lang w:val="en-US"/>
        </w:rPr>
        <w:t>,</w:t>
      </w:r>
      <w:r w:rsidR="00AE63BA" w:rsidRPr="00C31186">
        <w:rPr>
          <w:lang w:val="en-US"/>
        </w:rPr>
        <w:t xml:space="preserve"> i</w:t>
      </w:r>
      <w:r w:rsidR="00BE65AB" w:rsidRPr="00C31186">
        <w:rPr>
          <w:lang w:val="en-US"/>
        </w:rPr>
        <w:t>n the service of completing a school task</w:t>
      </w:r>
      <w:r w:rsidR="00AE63BA" w:rsidRPr="00C31186">
        <w:rPr>
          <w:lang w:val="en-US"/>
        </w:rPr>
        <w:t>)</w:t>
      </w:r>
      <w:r w:rsidR="00AB167B" w:rsidRPr="00C31186">
        <w:rPr>
          <w:lang w:val="en-US"/>
        </w:rPr>
        <w:t xml:space="preserve">. </w:t>
      </w:r>
    </w:p>
    <w:p w14:paraId="6E1BD5FD" w14:textId="3CC522DF" w:rsidR="00E56ECC" w:rsidRPr="00C31186" w:rsidRDefault="003A6D55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t>Although some authors have sugge</w:t>
      </w:r>
      <w:r w:rsidR="008E025C" w:rsidRPr="00C31186">
        <w:rPr>
          <w:lang w:val="en-US"/>
        </w:rPr>
        <w:t>s</w:t>
      </w:r>
      <w:r w:rsidRPr="00C31186">
        <w:rPr>
          <w:lang w:val="en-US"/>
        </w:rPr>
        <w:t>ted</w:t>
      </w:r>
      <w:r w:rsidR="00AB167B" w:rsidRPr="00C31186">
        <w:rPr>
          <w:lang w:val="en-US"/>
        </w:rPr>
        <w:t xml:space="preserve"> that inhibition of behavior is fundamentally different from attentional focusing and goal-oriented behavior (Geng, Hu, Wang, &amp; Ch</w:t>
      </w:r>
      <w:r w:rsidR="00C86B9D" w:rsidRPr="00C31186">
        <w:rPr>
          <w:lang w:val="en-US"/>
        </w:rPr>
        <w:t>en, 2011)</w:t>
      </w:r>
      <w:r w:rsidR="00AB167B" w:rsidRPr="00C31186">
        <w:rPr>
          <w:lang w:val="en-US"/>
        </w:rPr>
        <w:t xml:space="preserve">, </w:t>
      </w:r>
      <w:r w:rsidR="007350EF" w:rsidRPr="00C31186">
        <w:rPr>
          <w:lang w:val="en-US"/>
        </w:rPr>
        <w:t xml:space="preserve">the </w:t>
      </w:r>
      <w:r w:rsidR="00AB167B" w:rsidRPr="00C31186">
        <w:rPr>
          <w:lang w:val="en-US"/>
        </w:rPr>
        <w:t>inhibition of behavior and attentional abilities typically display</w:t>
      </w:r>
      <w:r w:rsidR="000162AF" w:rsidRPr="00C31186">
        <w:rPr>
          <w:lang w:val="en-US"/>
        </w:rPr>
        <w:t>s</w:t>
      </w:r>
      <w:r w:rsidR="00AB167B" w:rsidRPr="00C31186">
        <w:rPr>
          <w:lang w:val="en-US"/>
        </w:rPr>
        <w:t xml:space="preserve"> substantial empirical overlap</w:t>
      </w:r>
      <w:r w:rsidR="007350EF" w:rsidRPr="00C31186">
        <w:rPr>
          <w:lang w:val="en-US"/>
        </w:rPr>
        <w:t>, at least</w:t>
      </w:r>
      <w:r w:rsidR="00AB167B" w:rsidRPr="00C31186">
        <w:rPr>
          <w:lang w:val="en-US"/>
        </w:rPr>
        <w:t xml:space="preserve"> </w:t>
      </w:r>
      <w:r w:rsidR="007350EF" w:rsidRPr="00C31186">
        <w:rPr>
          <w:lang w:val="en-US"/>
        </w:rPr>
        <w:t xml:space="preserve">among young children </w:t>
      </w:r>
      <w:r w:rsidRPr="00695473">
        <w:rPr>
          <w:lang w:val="en-US"/>
        </w:rPr>
        <w:fldChar w:fldCharType="begin">
          <w:fldData xml:space="preserve">PEVuZE5vdGU+PENpdGU+PEF1dGhvcj5CYXJrbGV5PC9BdXRob3I+PFllYXI+MTk5NzwvWWVhcj48
UmVjTnVtPjU2NjwvUmVjTnVtPjxEaXNwbGF5VGV4dD4oQmFya2xleSwgMTk5NzsgUm90aGJhcnQs
IEFoYWRpLCBIZXJzaGV5LCAmYW1wOyBGaXNoZXIsIDIwMDM7IFJ1ZWRhIGV0IGFsLiwgMjAwNSk8
L0Rpc3BsYXlUZXh0PjxyZWNvcmQ+PHJlYy1udW1iZXI+NTY2PC9yZWMtbnVtYmVyPjxmb3JlaWdu
LWtleXM+PGtleSBhcHA9IkVOIiBkYi1pZD0iMmYwdzAwZTV2djlyNXFlNTU1N3hycHdhcnYyeDUy
d3B2NXgyIj41NjY8L2tleT48L2ZvcmVpZ24ta2V5cz48cmVmLXR5cGUgbmFtZT0iSm91cm5hbCBB
cnRpY2xlIj4xNzwvcmVmLXR5cGU+PGNvbnRyaWJ1dG9ycz48YXV0aG9ycz48YXV0aG9yPkJhcmts
ZXksIFIuQS48L2F1dGhvcj48L2F1dGhvcnM+PC9jb250cmlidXRvcnM+PHRpdGxlcz48dGl0bGU+
QmVoYXZpb3JhbCBpbmhpYml0aW9uLCBzdXN0YWluZWQgYXR0ZW50aW9uLCBhbmQgZXhlY3V0aXZl
IGZ1bmN0aW9uczogY29uc3RydWN0aW5nIGEgdW5pZnlpbmcgdGhlb3J5IG9mIEFESEQ8L3RpdGxl
PjxzZWNvbmRhcnktdGl0bGU+UHN5Y2hvbG9naWNhbCBCdWxsZXRpbjwvc2Vjb25kYXJ5LXRpdGxl
PjwvdGl0bGVzPjxwZXJpb2RpY2FsPjxmdWxsLXRpdGxlPlBzeWNob2xvZ2ljYWwgQnVsbGV0aW48
L2Z1bGwtdGl0bGU+PGFiYnItMT5Qc3ljaG9sIEJ1bGw8L2FiYnItMT48L3BlcmlvZGljYWw+PHBh
Z2VzPjY1PC9wYWdlcz48dm9sdW1lPjEyMTwvdm9sdW1lPjxudW1iZXI+MTwvbnVtYmVyPjxkYXRl
cz48eWVhcj4xOTk3PC95ZWFyPjwvZGF0ZXM+PGlzYm4+MTkzOS0xNDU1PC9pc2JuPjx1cmxzPjwv
dXJscz48L3JlY29yZD48L0NpdGU+PENpdGU+PEF1dGhvcj5SdWVkYTwvQXV0aG9yPjxZZWFyPjIw
MDU8L1llYXI+PFJlY051bT41NDM8L1JlY051bT48cmVjb3JkPjxyZWMtbnVtYmVyPjU0MzwvcmVj
LW51bWJlcj48Zm9yZWlnbi1rZXlzPjxrZXkgYXBwPSJFTiIgZGItaWQ9IjJmMHcwMGU1dnY5cjVx
ZTU1NTd4cnB3YXJ2Mng1MndwdjV4MiI+NTQzPC9rZXk+PC9mb3JlaWduLWtleXM+PHJlZi10eXBl
IG5hbWU9IkpvdXJuYWwgQXJ0aWNsZSI+MTc8L3JlZi10eXBlPjxjb250cmlidXRvcnM+PGF1dGhv
cnM+PGF1dGhvcj5SdWVkYSwgTS5SLjwvYXV0aG9yPjxhdXRob3I+UG9zbmVyLCBNLkkuPC9hdXRo
b3I+PGF1dGhvcj5Sb3RoYmFydCwgTS5LLjwvYXV0aG9yPjwvYXV0aG9ycz48L2NvbnRyaWJ1dG9y
cz48dGl0bGVzPjx0aXRsZT5UaGUgZGV2ZWxvcG1lbnQgb2YgZXhlY3V0aXZlIGF0dGVudGlvbjog
Q29udHJpYnV0aW9ucyB0byB0aGUgZW1lcmdlbmNlIG9mIHNlbGYtcmVndWxhdGlvbjwvdGl0bGU+
PHNlY29uZGFyeS10aXRsZT5EZXZlbG9wbWVudGFsIE5ldXJvcHN5Y2hvbG9neTwvc2Vjb25kYXJ5
LXRpdGxlPjwvdGl0bGVzPjxwZXJpb2RpY2FsPjxmdWxsLXRpdGxlPkRldmVsb3BtZW50YWwgbmV1
cm9wc3ljaG9sb2d5PC9mdWxsLXRpdGxlPjwvcGVyaW9kaWNhbD48cGFnZXM+NTczLTU5NDwvcGFn
ZXM+PHZvbHVtZT4yODwvdm9sdW1lPjxudW1iZXI+MjwvbnVtYmVyPjxkYXRlcz48eWVhcj4yMDA1
PC95ZWFyPjwvZGF0ZXM+PGlzYm4+ODc1Ni01NjQxPC9pc2JuPjx1cmxzPjwvdXJscz48L3JlY29y
ZD48L0NpdGU+PENpdGU+PEF1dGhvcj5Sb3RoYmFydDwvQXV0aG9yPjxZZWFyPjIwMDM8L1llYXI+
PFJlY051bT41MjA8L1JlY051bT48cmVjb3JkPjxyZWMtbnVtYmVyPjUyMDwvcmVjLW51bWJlcj48
Zm9yZWlnbi1rZXlzPjxrZXkgYXBwPSJFTiIgZGItaWQ9IjJmMHcwMGU1dnY5cjVxZTU1NTd4cnB3
YXJ2Mng1MndwdjV4MiI+NTIwPC9rZXk+PC9mb3JlaWduLWtleXM+PHJlZi10eXBlIG5hbWU9Ikpv
dXJuYWwgQXJ0aWNsZSI+MTc8L3JlZi10eXBlPjxjb250cmlidXRvcnM+PGF1dGhvcnM+PGF1dGhv
cj5Sb3RoYmFydCwgTS5LLjwvYXV0aG9yPjxhdXRob3I+QWhhZGksIFMuQS48L2F1dGhvcj48YXV0
aG9yPkhlcnNoZXksIEsuTC48L2F1dGhvcj48YXV0aG9yPkZpc2hlciwgUC48L2F1dGhvcj48L2F1
dGhvcnM+PC9jb250cmlidXRvcnM+PHRpdGxlcz48dGl0bGU+SW52ZXN0aWdhdGlvbnMgb2YgdGVt
cGVyYW1lbnQgYXQgdGhyZWUgdG8gc2V2ZW4geWVhcnM6IFRoZSBDaGlsZHJlbiZhcG9zO3MgQmVo
YXZpb3IgUXVlc3Rpb25uYWlyZTwvdGl0bGU+PHNlY29uZGFyeS10aXRsZT5DaGlsZCBkZXZlbG9w
bWVudDwvc2Vjb25kYXJ5LXRpdGxlPjwvdGl0bGVzPjxwZXJpb2RpY2FsPjxmdWxsLXRpdGxlPkNo
aWxkIGRldmVsb3BtZW50PC9mdWxsLXRpdGxlPjwvcGVyaW9kaWNhbD48cGFnZXM+MTM5NC0xNDA4
PC9wYWdlcz48dm9sdW1lPjcyPC92b2x1bWU+PG51bWJlcj41PC9udW1iZXI+PGRhdGVzPjx5ZWFy
PjIwMDM8L3llYXI+PC9kYXRlcz48aXNibj4xNDY3LTg2MjQ8L2lzYm4+PHVybHM+PC91cmxzPjwv
cmVjb3JkPjwvQ2l0ZT48L0VuZE5vdGU+AG==
</w:fldData>
        </w:fldChar>
      </w:r>
      <w:r w:rsidR="005D2B5E" w:rsidRPr="00C31186">
        <w:rPr>
          <w:lang w:val="en-US"/>
        </w:rPr>
        <w:instrText xml:space="preserve"> ADDIN EN.CITE </w:instrText>
      </w:r>
      <w:r w:rsidR="005D2B5E" w:rsidRPr="00695473">
        <w:rPr>
          <w:lang w:val="en-US"/>
        </w:rPr>
        <w:fldChar w:fldCharType="begin">
          <w:fldData xml:space="preserve">PEVuZE5vdGU+PENpdGU+PEF1dGhvcj5CYXJrbGV5PC9BdXRob3I+PFllYXI+MTk5NzwvWWVhcj48
UmVjTnVtPjU2NjwvUmVjTnVtPjxEaXNwbGF5VGV4dD4oQmFya2xleSwgMTk5NzsgUm90aGJhcnQs
IEFoYWRpLCBIZXJzaGV5LCAmYW1wOyBGaXNoZXIsIDIwMDM7IFJ1ZWRhIGV0IGFsLiwgMjAwNSk8
L0Rpc3BsYXlUZXh0PjxyZWNvcmQ+PHJlYy1udW1iZXI+NTY2PC9yZWMtbnVtYmVyPjxmb3JlaWdu
LWtleXM+PGtleSBhcHA9IkVOIiBkYi1pZD0iMmYwdzAwZTV2djlyNXFlNTU1N3hycHdhcnYyeDUy
d3B2NXgyIj41NjY8L2tleT48L2ZvcmVpZ24ta2V5cz48cmVmLXR5cGUgbmFtZT0iSm91cm5hbCBB
cnRpY2xlIj4xNzwvcmVmLXR5cGU+PGNvbnRyaWJ1dG9ycz48YXV0aG9ycz48YXV0aG9yPkJhcmts
ZXksIFIuQS48L2F1dGhvcj48L2F1dGhvcnM+PC9jb250cmlidXRvcnM+PHRpdGxlcz48dGl0bGU+
QmVoYXZpb3JhbCBpbmhpYml0aW9uLCBzdXN0YWluZWQgYXR0ZW50aW9uLCBhbmQgZXhlY3V0aXZl
IGZ1bmN0aW9uczogY29uc3RydWN0aW5nIGEgdW5pZnlpbmcgdGhlb3J5IG9mIEFESEQ8L3RpdGxl
PjxzZWNvbmRhcnktdGl0bGU+UHN5Y2hvbG9naWNhbCBCdWxsZXRpbjwvc2Vjb25kYXJ5LXRpdGxl
PjwvdGl0bGVzPjxwZXJpb2RpY2FsPjxmdWxsLXRpdGxlPlBzeWNob2xvZ2ljYWwgQnVsbGV0aW48
L2Z1bGwtdGl0bGU+PGFiYnItMT5Qc3ljaG9sIEJ1bGw8L2FiYnItMT48L3BlcmlvZGljYWw+PHBh
Z2VzPjY1PC9wYWdlcz48dm9sdW1lPjEyMTwvdm9sdW1lPjxudW1iZXI+MTwvbnVtYmVyPjxkYXRl
cz48eWVhcj4xOTk3PC95ZWFyPjwvZGF0ZXM+PGlzYm4+MTkzOS0xNDU1PC9pc2JuPjx1cmxzPjwv
dXJscz48L3JlY29yZD48L0NpdGU+PENpdGU+PEF1dGhvcj5SdWVkYTwvQXV0aG9yPjxZZWFyPjIw
MDU8L1llYXI+PFJlY051bT41NDM8L1JlY051bT48cmVjb3JkPjxyZWMtbnVtYmVyPjU0MzwvcmVj
LW51bWJlcj48Zm9yZWlnbi1rZXlzPjxrZXkgYXBwPSJFTiIgZGItaWQ9IjJmMHcwMGU1dnY5cjVx
ZTU1NTd4cnB3YXJ2Mng1MndwdjV4MiI+NTQzPC9rZXk+PC9mb3JlaWduLWtleXM+PHJlZi10eXBl
IG5hbWU9IkpvdXJuYWwgQXJ0aWNsZSI+MTc8L3JlZi10eXBlPjxjb250cmlidXRvcnM+PGF1dGhv
cnM+PGF1dGhvcj5SdWVkYSwgTS5SLjwvYXV0aG9yPjxhdXRob3I+UG9zbmVyLCBNLkkuPC9hdXRo
b3I+PGF1dGhvcj5Sb3RoYmFydCwgTS5LLjwvYXV0aG9yPjwvYXV0aG9ycz48L2NvbnRyaWJ1dG9y
cz48dGl0bGVzPjx0aXRsZT5UaGUgZGV2ZWxvcG1lbnQgb2YgZXhlY3V0aXZlIGF0dGVudGlvbjog
Q29udHJpYnV0aW9ucyB0byB0aGUgZW1lcmdlbmNlIG9mIHNlbGYtcmVndWxhdGlvbjwvdGl0bGU+
PHNlY29uZGFyeS10aXRsZT5EZXZlbG9wbWVudGFsIE5ldXJvcHN5Y2hvbG9neTwvc2Vjb25kYXJ5
LXRpdGxlPjwvdGl0bGVzPjxwZXJpb2RpY2FsPjxmdWxsLXRpdGxlPkRldmVsb3BtZW50YWwgbmV1
cm9wc3ljaG9sb2d5PC9mdWxsLXRpdGxlPjwvcGVyaW9kaWNhbD48cGFnZXM+NTczLTU5NDwvcGFn
ZXM+PHZvbHVtZT4yODwvdm9sdW1lPjxudW1iZXI+MjwvbnVtYmVyPjxkYXRlcz48eWVhcj4yMDA1
PC95ZWFyPjwvZGF0ZXM+PGlzYm4+ODc1Ni01NjQxPC9pc2JuPjx1cmxzPjwvdXJscz48L3JlY29y
ZD48L0NpdGU+PENpdGU+PEF1dGhvcj5Sb3RoYmFydDwvQXV0aG9yPjxZZWFyPjIwMDM8L1llYXI+
PFJlY051bT41MjA8L1JlY051bT48cmVjb3JkPjxyZWMtbnVtYmVyPjUyMDwvcmVjLW51bWJlcj48
Zm9yZWlnbi1rZXlzPjxrZXkgYXBwPSJFTiIgZGItaWQ9IjJmMHcwMGU1dnY5cjVxZTU1NTd4cnB3
YXJ2Mng1MndwdjV4MiI+NTIwPC9rZXk+PC9mb3JlaWduLWtleXM+PHJlZi10eXBlIG5hbWU9Ikpv
dXJuYWwgQXJ0aWNsZSI+MTc8L3JlZi10eXBlPjxjb250cmlidXRvcnM+PGF1dGhvcnM+PGF1dGhv
cj5Sb3RoYmFydCwgTS5LLjwvYXV0aG9yPjxhdXRob3I+QWhhZGksIFMuQS48L2F1dGhvcj48YXV0
aG9yPkhlcnNoZXksIEsuTC48L2F1dGhvcj48YXV0aG9yPkZpc2hlciwgUC48L2F1dGhvcj48L2F1
dGhvcnM+PC9jb250cmlidXRvcnM+PHRpdGxlcz48dGl0bGU+SW52ZXN0aWdhdGlvbnMgb2YgdGVt
cGVyYW1lbnQgYXQgdGhyZWUgdG8gc2V2ZW4geWVhcnM6IFRoZSBDaGlsZHJlbiZhcG9zO3MgQmVo
YXZpb3IgUXVlc3Rpb25uYWlyZTwvdGl0bGU+PHNlY29uZGFyeS10aXRsZT5DaGlsZCBkZXZlbG9w
bWVudDwvc2Vjb25kYXJ5LXRpdGxlPjwvdGl0bGVzPjxwZXJpb2RpY2FsPjxmdWxsLXRpdGxlPkNo
aWxkIGRldmVsb3BtZW50PC9mdWxsLXRpdGxlPjwvcGVyaW9kaWNhbD48cGFnZXM+MTM5NC0xNDA4
PC9wYWdlcz48dm9sdW1lPjcyPC92b2x1bWU+PG51bWJlcj41PC9udW1iZXI+PGRhdGVzPjx5ZWFy
PjIwMDM8L3llYXI+PC9kYXRlcz48aXNibj4xNDY3LTg2MjQ8L2lzYm4+PHVybHM+PC91cmxzPjwv
cmVjb3JkPjwvQ2l0ZT48L0VuZE5vdGU+AG==
</w:fldData>
        </w:fldChar>
      </w:r>
      <w:r w:rsidR="005D2B5E" w:rsidRPr="00C31186">
        <w:rPr>
          <w:lang w:val="en-US"/>
        </w:rPr>
        <w:instrText xml:space="preserve"> ADDIN EN.CITE.DATA </w:instrText>
      </w:r>
      <w:r w:rsidR="005D2B5E" w:rsidRPr="00695473">
        <w:rPr>
          <w:lang w:val="en-US"/>
        </w:rPr>
      </w:r>
      <w:r w:rsidR="005D2B5E" w:rsidRPr="00695473">
        <w:rPr>
          <w:lang w:val="en-US"/>
        </w:rPr>
        <w:fldChar w:fldCharType="end"/>
      </w:r>
      <w:r w:rsidRPr="00695473">
        <w:rPr>
          <w:lang w:val="en-US"/>
        </w:rPr>
      </w:r>
      <w:r w:rsidRPr="00695473">
        <w:rPr>
          <w:lang w:val="en-US"/>
        </w:rPr>
        <w:fldChar w:fldCharType="separate"/>
      </w:r>
      <w:r w:rsidR="005D2B5E" w:rsidRPr="00C31186">
        <w:rPr>
          <w:noProof/>
          <w:lang w:val="en-US"/>
        </w:rPr>
        <w:t>(</w:t>
      </w:r>
      <w:hyperlink w:anchor="_ENREF_4" w:tooltip="Barkley, 1997 #566" w:history="1">
        <w:r w:rsidR="00591F61" w:rsidRPr="00C31186">
          <w:rPr>
            <w:noProof/>
            <w:lang w:val="en-US"/>
          </w:rPr>
          <w:t>Barkley, 1997</w:t>
        </w:r>
      </w:hyperlink>
      <w:r w:rsidR="005D2B5E" w:rsidRPr="00C31186">
        <w:rPr>
          <w:noProof/>
          <w:lang w:val="en-US"/>
        </w:rPr>
        <w:t xml:space="preserve">; </w:t>
      </w:r>
      <w:hyperlink w:anchor="_ENREF_40" w:tooltip="Rothbart, 2003 #520" w:history="1">
        <w:r w:rsidR="00591F61" w:rsidRPr="00C31186">
          <w:rPr>
            <w:noProof/>
            <w:lang w:val="en-US"/>
          </w:rPr>
          <w:t>Rothbart, Ahadi, Hershey, &amp; Fisher, 2003</w:t>
        </w:r>
      </w:hyperlink>
      <w:r w:rsidR="005D2B5E" w:rsidRPr="00C31186">
        <w:rPr>
          <w:noProof/>
          <w:lang w:val="en-US"/>
        </w:rPr>
        <w:t xml:space="preserve">; </w:t>
      </w:r>
      <w:hyperlink w:anchor="_ENREF_41" w:tooltip="Rueda, 2005 #543" w:history="1">
        <w:r w:rsidR="00591F61" w:rsidRPr="00C31186">
          <w:rPr>
            <w:noProof/>
            <w:lang w:val="en-US"/>
          </w:rPr>
          <w:t>Rueda et al., 2005</w:t>
        </w:r>
      </w:hyperlink>
      <w:r w:rsidR="005D2B5E" w:rsidRPr="00C31186">
        <w:rPr>
          <w:noProof/>
          <w:lang w:val="en-US"/>
        </w:rPr>
        <w:t>)</w:t>
      </w:r>
      <w:r w:rsidRPr="00695473">
        <w:rPr>
          <w:lang w:val="en-US"/>
        </w:rPr>
        <w:fldChar w:fldCharType="end"/>
      </w:r>
      <w:r w:rsidR="0081668A">
        <w:rPr>
          <w:lang w:val="en-US"/>
        </w:rPr>
        <w:t>.</w:t>
      </w:r>
      <w:r w:rsidR="000162AF" w:rsidRPr="00C31186">
        <w:rPr>
          <w:lang w:val="en-US"/>
        </w:rPr>
        <w:t xml:space="preserve"> </w:t>
      </w:r>
      <w:r w:rsidR="008D3991" w:rsidRPr="00C31186">
        <w:rPr>
          <w:lang w:val="en-US"/>
        </w:rPr>
        <w:t>Therefore</w:t>
      </w:r>
      <w:r w:rsidR="00AB167B" w:rsidRPr="00C31186">
        <w:rPr>
          <w:lang w:val="en-US"/>
        </w:rPr>
        <w:t xml:space="preserve">, several authors </w:t>
      </w:r>
      <w:r w:rsidR="00E56ECC" w:rsidRPr="00C31186">
        <w:rPr>
          <w:lang w:val="en-US"/>
        </w:rPr>
        <w:t xml:space="preserve">contend </w:t>
      </w:r>
      <w:r w:rsidR="00AB167B" w:rsidRPr="00C31186">
        <w:rPr>
          <w:lang w:val="en-US"/>
        </w:rPr>
        <w:t>that bot</w:t>
      </w:r>
      <w:r w:rsidR="00C86B9D" w:rsidRPr="00C31186">
        <w:rPr>
          <w:lang w:val="en-US"/>
        </w:rPr>
        <w:t>h inhibitory and executive</w:t>
      </w:r>
      <w:r w:rsidR="00AB167B" w:rsidRPr="00C31186">
        <w:rPr>
          <w:lang w:val="en-US"/>
        </w:rPr>
        <w:t xml:space="preserve"> efforts are different aspects of a more general phenome</w:t>
      </w:r>
      <w:r w:rsidR="009B5E4E" w:rsidRPr="00C31186">
        <w:rPr>
          <w:lang w:val="en-US"/>
        </w:rPr>
        <w:t xml:space="preserve">non, which is </w:t>
      </w:r>
      <w:r w:rsidR="009B5E4E" w:rsidRPr="00C31186">
        <w:rPr>
          <w:i/>
          <w:lang w:val="en-US"/>
        </w:rPr>
        <w:t>self-regulation</w:t>
      </w:r>
      <w:r w:rsidR="009B5E4E" w:rsidRPr="00C31186">
        <w:rPr>
          <w:lang w:val="en-US"/>
        </w:rPr>
        <w:t xml:space="preserve"> </w:t>
      </w:r>
      <w:r w:rsidR="009B5E4E" w:rsidRPr="00695473">
        <w:rPr>
          <w:lang w:val="en-US"/>
        </w:rPr>
        <w:fldChar w:fldCharType="begin">
          <w:fldData xml:space="preserve">PEVuZE5vdGU+PENpdGU+PEF1dGhvcj5SYWZmYWVsbGk8L0F1dGhvcj48WWVhcj4yMDA1PC9ZZWFy
PjxSZWNOdW0+NzMwPC9SZWNOdW0+PERpc3BsYXlUZXh0PihMaWV3LCAyMDEyOyBSYWZmYWVsbGks
IENyb2NrZXR0LCAmYW1wOyBTaGVuLCAyMDA1OyBSdWVkYSBldCBhbC4sIDIwMDUpPC9EaXNwbGF5
VGV4dD48cmVjb3JkPjxyZWMtbnVtYmVyPjczMDwvcmVjLW51bWJlcj48Zm9yZWlnbi1rZXlzPjxr
ZXkgYXBwPSJFTiIgZGItaWQ9IjJmMHcwMGU1dnY5cjVxZTU1NTd4cnB3YXJ2Mng1MndwdjV4MiI+
NzMwPC9rZXk+PC9mb3JlaWduLWtleXM+PHJlZi10eXBlIG5hbWU9IkpvdXJuYWwgQXJ0aWNsZSI+
MTc8L3JlZi10eXBlPjxjb250cmlidXRvcnM+PGF1dGhvcnM+PGF1dGhvcj5SYWZmYWVsbGksIE1h
cmNlbGE8L2F1dGhvcj48YXV0aG9yPkNyb2NrZXR0LCBMaXNhIEo8L2F1dGhvcj48YXV0aG9yPlNo
ZW4sIFl1aC1MaW5nPC9hdXRob3I+PC9hdXRob3JzPjwvY29udHJpYnV0b3JzPjx0aXRsZXM+PHRp
dGxlPkRldmVsb3BtZW50YWwgc3RhYmlsaXR5IGFuZCBjaGFuZ2UgaW4gc2VsZi1yZWd1bGF0aW9u
IGZyb20gY2hpbGRob29kIHRvIGFkb2xlc2NlbmNlPC90aXRsZT48c2Vjb25kYXJ5LXRpdGxlPlRo
ZSBKb3VybmFsIG9mIEdlbmV0aWMgUHN5Y2hvbG9neTwvc2Vjb25kYXJ5LXRpdGxlPjwvdGl0bGVz
PjxwZXJpb2RpY2FsPjxmdWxsLXRpdGxlPlRoZSBKb3VybmFsIG9mIEdlbmV0aWMgUHN5Y2hvbG9n
eTwvZnVsbC10aXRsZT48L3BlcmlvZGljYWw+PHBhZ2VzPjU0LTc2PC9wYWdlcz48dm9sdW1lPjE2
Njwvdm9sdW1lPjxudW1iZXI+MTwvbnVtYmVyPjxkYXRlcz48eWVhcj4yMDA1PC95ZWFyPjwvZGF0
ZXM+PGlzYm4+MDAyMi0xMzI1PC9pc2JuPjx1cmxzPjwvdXJscz48L3JlY29yZD48L0NpdGU+PENp
dGU+PEF1dGhvcj5MaWV3PC9BdXRob3I+PFllYXI+MjAxMjwvWWVhcj48UmVjTnVtPjc2MDwvUmVj
TnVtPjxyZWNvcmQ+PHJlYy1udW1iZXI+NzYwPC9yZWMtbnVtYmVyPjxmb3JlaWduLWtleXM+PGtl
eSBhcHA9IkVOIiBkYi1pZD0iMmYwdzAwZTV2djlyNXFlNTU1N3hycHdhcnYyeDUyd3B2NXgyIj43
NjA8L2tleT48L2ZvcmVpZ24ta2V5cz48cmVmLXR5cGUgbmFtZT0iSm91cm5hbCBBcnRpY2xlIj4x
NzwvcmVmLXR5cGU+PGNvbnRyaWJ1dG9ycz48YXV0aG9ycz48YXV0aG9yPkxpZXcsIEplZmZyZXk8
L2F1dGhvcj48L2F1dGhvcnM+PC9jb250cmlidXRvcnM+PHRpdGxlcz48dGl0bGU+RWZmb3J0ZnVs
IGNvbnRyb2wsIGV4ZWN1dGl2ZSBmdW5jdGlvbnMsIGFuZCBlZHVjYXRpb246IEJyaW5naW5nIHNl
bGbigJByZWd1bGF0b3J5IGFuZCBzb2NpYWzigJBlbW90aW9uYWwgY29tcGV0ZW5jaWVzIHRvIHRo
ZSB0YWJsZTwvdGl0bGU+PHNlY29uZGFyeS10aXRsZT5DaGlsZCBEZXZlbG9wbWVudCBQZXJzcGVj
dGl2ZXM8L3NlY29uZGFyeS10aXRsZT48L3RpdGxlcz48cGVyaW9kaWNhbD48ZnVsbC10aXRsZT5D
aGlsZCBEZXZlbG9wbWVudCBQZXJzcGVjdGl2ZXM8L2Z1bGwtdGl0bGU+PC9wZXJpb2RpY2FsPjxw
YWdlcz4xMDUtMTExPC9wYWdlcz48dm9sdW1lPjY8L3ZvbHVtZT48bnVtYmVyPjI8L251bWJlcj48
ZGF0ZXM+PHllYXI+MjAxMjwveWVhcj48L2RhdGVzPjxpc2JuPjE3NTAtODYwNjwvaXNibj48dXJs
cz48L3VybHM+PC9yZWNvcmQ+PC9DaXRlPjxDaXRlPjxBdXRob3I+UnVlZGE8L0F1dGhvcj48WWVh
cj4yMDA1PC9ZZWFyPjxSZWNOdW0+NTQzPC9SZWNOdW0+PHJlY29yZD48cmVjLW51bWJlcj41NDM8
L3JlYy1udW1iZXI+PGZvcmVpZ24ta2V5cz48a2V5IGFwcD0iRU4iIGRiLWlkPSIyZjB3MDBlNXZ2
OXI1cWU1NTU3eHJwd2FydjJ4NTJ3cHY1eDIiPjU0Mzwva2V5PjwvZm9yZWlnbi1rZXlzPjxyZWYt
dHlwZSBuYW1lPSJKb3VybmFsIEFydGljbGUiPjE3PC9yZWYtdHlwZT48Y29udHJpYnV0b3JzPjxh
dXRob3JzPjxhdXRob3I+UnVlZGEsIE0uUi48L2F1dGhvcj48YXV0aG9yPlBvc25lciwgTS5JLjwv
YXV0aG9yPjxhdXRob3I+Um90aGJhcnQsIE0uSy48L2F1dGhvcj48L2F1dGhvcnM+PC9jb250cmli
dXRvcnM+PHRpdGxlcz48dGl0bGU+VGhlIGRldmVsb3BtZW50IG9mIGV4ZWN1dGl2ZSBhdHRlbnRp
b246IENvbnRyaWJ1dGlvbnMgdG8gdGhlIGVtZXJnZW5jZSBvZiBzZWxmLXJlZ3VsYXRpb248L3Rp
dGxlPjxzZWNvbmRhcnktdGl0bGU+RGV2ZWxvcG1lbnRhbCBOZXVyb3BzeWNob2xvZ3k8L3NlY29u
ZGFyeS10aXRsZT48L3RpdGxlcz48cGVyaW9kaWNhbD48ZnVsbC10aXRsZT5EZXZlbG9wbWVudGFs
IG5ldXJvcHN5Y2hvbG9neTwvZnVsbC10aXRsZT48L3BlcmlvZGljYWw+PHBhZ2VzPjU3My01OTQ8
L3BhZ2VzPjx2b2x1bWU+Mjg8L3ZvbHVtZT48bnVtYmVyPjI8L251bWJlcj48ZGF0ZXM+PHllYXI+
MjAwNTwveWVhcj48L2RhdGVzPjxpc2JuPjg3NTYtNTY0MTwvaXNibj48dXJscz48L3VybHM+PC9y
ZWNvcmQ+PC9DaXRlPjwvRW5kTm90ZT5=
</w:fldData>
        </w:fldChar>
      </w:r>
      <w:r w:rsidR="00D865F2" w:rsidRPr="00C31186">
        <w:rPr>
          <w:lang w:val="en-US"/>
        </w:rPr>
        <w:instrText xml:space="preserve"> ADDIN EN.CITE </w:instrText>
      </w:r>
      <w:r w:rsidR="00D865F2" w:rsidRPr="00695473">
        <w:rPr>
          <w:lang w:val="en-US"/>
        </w:rPr>
        <w:fldChar w:fldCharType="begin">
          <w:fldData xml:space="preserve">PEVuZE5vdGU+PENpdGU+PEF1dGhvcj5SYWZmYWVsbGk8L0F1dGhvcj48WWVhcj4yMDA1PC9ZZWFy
PjxSZWNOdW0+NzMwPC9SZWNOdW0+PERpc3BsYXlUZXh0PihMaWV3LCAyMDEyOyBSYWZmYWVsbGks
IENyb2NrZXR0LCAmYW1wOyBTaGVuLCAyMDA1OyBSdWVkYSBldCBhbC4sIDIwMDUpPC9EaXNwbGF5
VGV4dD48cmVjb3JkPjxyZWMtbnVtYmVyPjczMDwvcmVjLW51bWJlcj48Zm9yZWlnbi1rZXlzPjxr
ZXkgYXBwPSJFTiIgZGItaWQ9IjJmMHcwMGU1dnY5cjVxZTU1NTd4cnB3YXJ2Mng1MndwdjV4MiI+
NzMwPC9rZXk+PC9mb3JlaWduLWtleXM+PHJlZi10eXBlIG5hbWU9IkpvdXJuYWwgQXJ0aWNsZSI+
MTc8L3JlZi10eXBlPjxjb250cmlidXRvcnM+PGF1dGhvcnM+PGF1dGhvcj5SYWZmYWVsbGksIE1h
cmNlbGE8L2F1dGhvcj48YXV0aG9yPkNyb2NrZXR0LCBMaXNhIEo8L2F1dGhvcj48YXV0aG9yPlNo
ZW4sIFl1aC1MaW5nPC9hdXRob3I+PC9hdXRob3JzPjwvY29udHJpYnV0b3JzPjx0aXRsZXM+PHRp
dGxlPkRldmVsb3BtZW50YWwgc3RhYmlsaXR5IGFuZCBjaGFuZ2UgaW4gc2VsZi1yZWd1bGF0aW9u
IGZyb20gY2hpbGRob29kIHRvIGFkb2xlc2NlbmNlPC90aXRsZT48c2Vjb25kYXJ5LXRpdGxlPlRo
ZSBKb3VybmFsIG9mIEdlbmV0aWMgUHN5Y2hvbG9neTwvc2Vjb25kYXJ5LXRpdGxlPjwvdGl0bGVz
PjxwZXJpb2RpY2FsPjxmdWxsLXRpdGxlPlRoZSBKb3VybmFsIG9mIEdlbmV0aWMgUHN5Y2hvbG9n
eTwvZnVsbC10aXRsZT48L3BlcmlvZGljYWw+PHBhZ2VzPjU0LTc2PC9wYWdlcz48dm9sdW1lPjE2
Njwvdm9sdW1lPjxudW1iZXI+MTwvbnVtYmVyPjxkYXRlcz48eWVhcj4yMDA1PC95ZWFyPjwvZGF0
ZXM+PGlzYm4+MDAyMi0xMzI1PC9pc2JuPjx1cmxzPjwvdXJscz48L3JlY29yZD48L0NpdGU+PENp
dGU+PEF1dGhvcj5MaWV3PC9BdXRob3I+PFllYXI+MjAxMjwvWWVhcj48UmVjTnVtPjc2MDwvUmVj
TnVtPjxyZWNvcmQ+PHJlYy1udW1iZXI+NzYwPC9yZWMtbnVtYmVyPjxmb3JlaWduLWtleXM+PGtl
eSBhcHA9IkVOIiBkYi1pZD0iMmYwdzAwZTV2djlyNXFlNTU1N3hycHdhcnYyeDUyd3B2NXgyIj43
NjA8L2tleT48L2ZvcmVpZ24ta2V5cz48cmVmLXR5cGUgbmFtZT0iSm91cm5hbCBBcnRpY2xlIj4x
NzwvcmVmLXR5cGU+PGNvbnRyaWJ1dG9ycz48YXV0aG9ycz48YXV0aG9yPkxpZXcsIEplZmZyZXk8
L2F1dGhvcj48L2F1dGhvcnM+PC9jb250cmlidXRvcnM+PHRpdGxlcz48dGl0bGU+RWZmb3J0ZnVs
IGNvbnRyb2wsIGV4ZWN1dGl2ZSBmdW5jdGlvbnMsIGFuZCBlZHVjYXRpb246IEJyaW5naW5nIHNl
bGbigJByZWd1bGF0b3J5IGFuZCBzb2NpYWzigJBlbW90aW9uYWwgY29tcGV0ZW5jaWVzIHRvIHRo
ZSB0YWJsZTwvdGl0bGU+PHNlY29uZGFyeS10aXRsZT5DaGlsZCBEZXZlbG9wbWVudCBQZXJzcGVj
dGl2ZXM8L3NlY29uZGFyeS10aXRsZT48L3RpdGxlcz48cGVyaW9kaWNhbD48ZnVsbC10aXRsZT5D
aGlsZCBEZXZlbG9wbWVudCBQZXJzcGVjdGl2ZXM8L2Z1bGwtdGl0bGU+PC9wZXJpb2RpY2FsPjxw
YWdlcz4xMDUtMTExPC9wYWdlcz48dm9sdW1lPjY8L3ZvbHVtZT48bnVtYmVyPjI8L251bWJlcj48
ZGF0ZXM+PHllYXI+MjAxMjwveWVhcj48L2RhdGVzPjxpc2JuPjE3NTAtODYwNjwvaXNibj48dXJs
cz48L3VybHM+PC9yZWNvcmQ+PC9DaXRlPjxDaXRlPjxBdXRob3I+UnVlZGE8L0F1dGhvcj48WWVh
cj4yMDA1PC9ZZWFyPjxSZWNOdW0+NTQzPC9SZWNOdW0+PHJlY29yZD48cmVjLW51bWJlcj41NDM8
L3JlYy1udW1iZXI+PGZvcmVpZ24ta2V5cz48a2V5IGFwcD0iRU4iIGRiLWlkPSIyZjB3MDBlNXZ2
OXI1cWU1NTU3eHJwd2FydjJ4NTJ3cHY1eDIiPjU0Mzwva2V5PjwvZm9yZWlnbi1rZXlzPjxyZWYt
dHlwZSBuYW1lPSJKb3VybmFsIEFydGljbGUiPjE3PC9yZWYtdHlwZT48Y29udHJpYnV0b3JzPjxh
dXRob3JzPjxhdXRob3I+UnVlZGEsIE0uUi48L2F1dGhvcj48YXV0aG9yPlBvc25lciwgTS5JLjwv
YXV0aG9yPjxhdXRob3I+Um90aGJhcnQsIE0uSy48L2F1dGhvcj48L2F1dGhvcnM+PC9jb250cmli
dXRvcnM+PHRpdGxlcz48dGl0bGU+VGhlIGRldmVsb3BtZW50IG9mIGV4ZWN1dGl2ZSBhdHRlbnRp
b246IENvbnRyaWJ1dGlvbnMgdG8gdGhlIGVtZXJnZW5jZSBvZiBzZWxmLXJlZ3VsYXRpb248L3Rp
dGxlPjxzZWNvbmRhcnktdGl0bGU+RGV2ZWxvcG1lbnRhbCBOZXVyb3BzeWNob2xvZ3k8L3NlY29u
ZGFyeS10aXRsZT48L3RpdGxlcz48cGVyaW9kaWNhbD48ZnVsbC10aXRsZT5EZXZlbG9wbWVudGFs
IG5ldXJvcHN5Y2hvbG9neTwvZnVsbC10aXRsZT48L3BlcmlvZGljYWw+PHBhZ2VzPjU3My01OTQ8
L3BhZ2VzPjx2b2x1bWU+Mjg8L3ZvbHVtZT48bnVtYmVyPjI8L251bWJlcj48ZGF0ZXM+PHllYXI+
MjAwNTwveWVhcj48L2RhdGVzPjxpc2JuPjg3NTYtNTY0MTwvaXNibj48dXJscz48L3VybHM+PC9y
ZWNvcmQ+PC9DaXRlPjwvRW5kTm90ZT5=
</w:fldData>
        </w:fldChar>
      </w:r>
      <w:r w:rsidR="00D865F2" w:rsidRPr="00C31186">
        <w:rPr>
          <w:lang w:val="en-US"/>
        </w:rPr>
        <w:instrText xml:space="preserve"> ADDIN EN.CITE.DATA </w:instrText>
      </w:r>
      <w:r w:rsidR="00D865F2" w:rsidRPr="00695473">
        <w:rPr>
          <w:lang w:val="en-US"/>
        </w:rPr>
      </w:r>
      <w:r w:rsidR="00D865F2" w:rsidRPr="00695473">
        <w:rPr>
          <w:lang w:val="en-US"/>
        </w:rPr>
        <w:fldChar w:fldCharType="end"/>
      </w:r>
      <w:r w:rsidR="009B5E4E" w:rsidRPr="00695473">
        <w:rPr>
          <w:lang w:val="en-US"/>
        </w:rPr>
      </w:r>
      <w:r w:rsidR="009B5E4E" w:rsidRPr="00695473">
        <w:rPr>
          <w:lang w:val="en-US"/>
        </w:rPr>
        <w:fldChar w:fldCharType="separate"/>
      </w:r>
      <w:r w:rsidR="00D865F2" w:rsidRPr="00C31186">
        <w:rPr>
          <w:noProof/>
          <w:lang w:val="en-US"/>
        </w:rPr>
        <w:t>(</w:t>
      </w:r>
      <w:hyperlink w:anchor="_ENREF_30" w:tooltip="Liew, 2012 #760" w:history="1">
        <w:r w:rsidR="00591F61" w:rsidRPr="00C31186">
          <w:rPr>
            <w:noProof/>
            <w:lang w:val="en-US"/>
          </w:rPr>
          <w:t>Liew, 2012</w:t>
        </w:r>
      </w:hyperlink>
      <w:r w:rsidR="00D865F2" w:rsidRPr="00C31186">
        <w:rPr>
          <w:noProof/>
          <w:lang w:val="en-US"/>
        </w:rPr>
        <w:t xml:space="preserve">; </w:t>
      </w:r>
      <w:hyperlink w:anchor="_ENREF_37" w:tooltip="Raffaelli, 2005 #730" w:history="1">
        <w:r w:rsidR="00591F61" w:rsidRPr="00C31186">
          <w:rPr>
            <w:noProof/>
            <w:lang w:val="en-US"/>
          </w:rPr>
          <w:t>Raffaelli, Crockett, &amp; Shen, 2005</w:t>
        </w:r>
      </w:hyperlink>
      <w:r w:rsidR="00D865F2" w:rsidRPr="00C31186">
        <w:rPr>
          <w:noProof/>
          <w:lang w:val="en-US"/>
        </w:rPr>
        <w:t xml:space="preserve">; </w:t>
      </w:r>
      <w:hyperlink w:anchor="_ENREF_41" w:tooltip="Rueda, 2005 #543" w:history="1">
        <w:r w:rsidR="00591F61" w:rsidRPr="00C31186">
          <w:rPr>
            <w:noProof/>
            <w:lang w:val="en-US"/>
          </w:rPr>
          <w:t>Rueda et al., 2005</w:t>
        </w:r>
      </w:hyperlink>
      <w:r w:rsidR="00D865F2" w:rsidRPr="00C31186">
        <w:rPr>
          <w:noProof/>
          <w:lang w:val="en-US"/>
        </w:rPr>
        <w:t>)</w:t>
      </w:r>
      <w:r w:rsidR="009B5E4E" w:rsidRPr="00695473">
        <w:rPr>
          <w:lang w:val="en-US"/>
        </w:rPr>
        <w:fldChar w:fldCharType="end"/>
      </w:r>
      <w:r w:rsidR="00AB167B" w:rsidRPr="00C31186">
        <w:rPr>
          <w:lang w:val="en-US"/>
        </w:rPr>
        <w:t xml:space="preserve">. </w:t>
      </w:r>
    </w:p>
    <w:p w14:paraId="71FDBC2E" w14:textId="71D79D0D" w:rsidR="005D4E46" w:rsidRPr="00C31186" w:rsidRDefault="00990D98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t>Importantly, r</w:t>
      </w:r>
      <w:r w:rsidR="00E56ECC" w:rsidRPr="00C31186">
        <w:rPr>
          <w:lang w:val="en-US"/>
        </w:rPr>
        <w:t xml:space="preserve">esearch documents </w:t>
      </w:r>
      <w:r w:rsidR="00EC768F" w:rsidRPr="00C31186">
        <w:rPr>
          <w:lang w:val="en-US"/>
        </w:rPr>
        <w:t xml:space="preserve">some </w:t>
      </w:r>
      <w:r w:rsidR="008C79A9" w:rsidRPr="00C31186">
        <w:rPr>
          <w:lang w:val="en-US"/>
        </w:rPr>
        <w:t xml:space="preserve">plasticity </w:t>
      </w:r>
      <w:r w:rsidR="00B56DAB" w:rsidRPr="00C31186">
        <w:rPr>
          <w:lang w:val="en-US"/>
        </w:rPr>
        <w:t>in</w:t>
      </w:r>
      <w:r w:rsidR="008C79A9" w:rsidRPr="00C31186">
        <w:rPr>
          <w:lang w:val="en-US"/>
        </w:rPr>
        <w:t xml:space="preserve"> the</w:t>
      </w:r>
      <w:r w:rsidR="00310AE5" w:rsidRPr="00C31186">
        <w:rPr>
          <w:lang w:val="en-US"/>
        </w:rPr>
        <w:t xml:space="preserve"> development of self-regulation</w:t>
      </w:r>
      <w:r w:rsidR="00E56ECC" w:rsidRPr="00C31186">
        <w:rPr>
          <w:lang w:val="en-US"/>
        </w:rPr>
        <w:t>. Evidence indicates, for example, that it is shaped by attachment security early in life</w:t>
      </w:r>
      <w:r w:rsidR="0079089D" w:rsidRPr="00C31186">
        <w:rPr>
          <w:lang w:val="en-US"/>
        </w:rPr>
        <w:t xml:space="preserve"> (Kochanska, Philibert, &amp; Barry, 2009)</w:t>
      </w:r>
      <w:r w:rsidR="00A5496B" w:rsidRPr="00695473">
        <w:rPr>
          <w:lang w:val="en-US"/>
        </w:rPr>
        <w:fldChar w:fldCharType="begin"/>
      </w:r>
      <w:r w:rsidR="0079089D" w:rsidRPr="00C31186">
        <w:rPr>
          <w:lang w:val="en-US"/>
        </w:rPr>
        <w:instrText xml:space="preserve"> ADDIN EN.CITE &lt;EndNote&gt;&lt;Cite ExcludeAuth="1" ExcludeYear="1" Hidden="1"&gt;&lt;Author&gt;Kochanska&lt;/Author&gt;&lt;Year&gt;2009&lt;/Year&gt;&lt;RecNum&gt;547&lt;/RecNum&gt;&lt;record&gt;&lt;rec-number&gt;547&lt;/rec-number&gt;&lt;foreign-keys&gt;&lt;key app="EN" db-id="2f0w00e5vv9r5qe5557xrpwarv2x52wpv5x2"&gt;547&lt;/key&gt;&lt;/foreign-keys&gt;&lt;ref-type name="Journal Article"&gt;17&lt;/ref-type&gt;&lt;contributors&gt;&lt;authors&gt;&lt;author&gt;Kochanska, G.&lt;/author&gt;&lt;author&gt;Philibert, R.A.&lt;/author&gt;&lt;author&gt;Barry, R.A.&lt;/author&gt;&lt;/authors&gt;&lt;/contributors&gt;&lt;titles&gt;&lt;title&gt;Interplay of genes and early mother–child relationship in the development of self</w:instrText>
      </w:r>
      <w:r w:rsidR="0079089D" w:rsidRPr="00C31186">
        <w:rPr>
          <w:rFonts w:ascii="Cambria Math" w:hAnsi="Cambria Math" w:cs="Cambria Math"/>
          <w:lang w:val="en-US"/>
        </w:rPr>
        <w:instrText>‐</w:instrText>
      </w:r>
      <w:r w:rsidR="0079089D" w:rsidRPr="00C31186">
        <w:rPr>
          <w:lang w:val="en-US"/>
        </w:rPr>
        <w:instrText>regulation from toddler to preschool age&lt;/title&gt;&lt;secondary-title&gt;Journal of Child Psychology and Psychiatry&lt;/secondary-title&gt;&lt;/titles&gt;&lt;periodical&gt;&lt;full-title&gt;Journal of Child Psychology and Psychiatry&lt;/full-title&gt;&lt;/periodical&gt;&lt;pages&gt;1331-1338&lt;/pages&gt;&lt;volume&gt;50&lt;/volume&gt;&lt;number&gt;11&lt;/number&gt;&lt;dates&gt;&lt;year&gt;2009&lt;/year&gt;&lt;/dates&gt;&lt;isbn&gt;1469-7610&lt;/isbn&gt;&lt;urls&gt;&lt;/urls&gt;&lt;/record&gt;&lt;/Cite&gt;&lt;/EndNote&gt;</w:instrText>
      </w:r>
      <w:r w:rsidR="00A5496B" w:rsidRPr="00695473">
        <w:rPr>
          <w:lang w:val="en-US"/>
        </w:rPr>
        <w:fldChar w:fldCharType="end"/>
      </w:r>
      <w:r w:rsidR="00A5496B" w:rsidRPr="00C31186">
        <w:rPr>
          <w:lang w:val="en-US"/>
        </w:rPr>
        <w:t xml:space="preserve"> and parenting styles</w:t>
      </w:r>
      <w:r w:rsidR="00E56ECC" w:rsidRPr="00C31186">
        <w:rPr>
          <w:lang w:val="en-US"/>
        </w:rPr>
        <w:t xml:space="preserve"> in adolescence</w:t>
      </w:r>
      <w:r w:rsidR="0079089D" w:rsidRPr="00C31186">
        <w:rPr>
          <w:lang w:val="en-US"/>
        </w:rPr>
        <w:t xml:space="preserve"> (Belsky &amp; Beaver, 2011)</w:t>
      </w:r>
      <w:r w:rsidR="00C1757D" w:rsidRPr="00695473">
        <w:rPr>
          <w:lang w:val="en-US"/>
        </w:rPr>
        <w:fldChar w:fldCharType="begin"/>
      </w:r>
      <w:r w:rsidR="0079089D" w:rsidRPr="00C31186">
        <w:rPr>
          <w:lang w:val="en-US"/>
        </w:rPr>
        <w:instrText xml:space="preserve"> ADDIN EN.CITE &lt;EndNote&gt;&lt;Cite ExcludeAuth="1" ExcludeYear="1" Hidden="1"&gt;&lt;Author&gt;Belsky&lt;/Author&gt;&lt;Year&gt;2011&lt;/Year&gt;&lt;RecNum&gt;766&lt;/RecNum&gt;&lt;record&gt;&lt;rec-number&gt;766&lt;/rec-number&gt;&lt;foreign-keys&gt;&lt;key app="EN" db-id="2f0w00e5vv9r5qe5557xrpwarv2x52wpv5x2"&gt;766&lt;/key&gt;&lt;/foreign-keys&gt;&lt;ref-type name="Journal Article"&gt;17&lt;/ref-type&gt;&lt;contributors&gt;&lt;authors&gt;&lt;author&gt;Belsky, Jay&lt;/author&gt;&lt;author&gt;Beaver, Kevin M&lt;/author&gt;&lt;/authors&gt;&lt;/contributors&gt;&lt;titles&gt;&lt;title&gt;Cumulative</w:instrText>
      </w:r>
      <w:r w:rsidR="0079089D" w:rsidRPr="00C31186">
        <w:rPr>
          <w:rFonts w:ascii="Cambria Math" w:hAnsi="Cambria Math" w:cs="Cambria Math"/>
          <w:lang w:val="en-US"/>
        </w:rPr>
        <w:instrText>‐</w:instrText>
      </w:r>
      <w:r w:rsidR="0079089D" w:rsidRPr="00C31186">
        <w:rPr>
          <w:lang w:val="en-US"/>
        </w:rPr>
        <w:instrText>genetic plasticity, parenting and adolescent self</w:instrText>
      </w:r>
      <w:r w:rsidR="0079089D" w:rsidRPr="00C31186">
        <w:rPr>
          <w:rFonts w:ascii="Cambria Math" w:hAnsi="Cambria Math" w:cs="Cambria Math"/>
          <w:lang w:val="en-US"/>
        </w:rPr>
        <w:instrText>‐</w:instrText>
      </w:r>
      <w:r w:rsidR="0079089D" w:rsidRPr="00C31186">
        <w:rPr>
          <w:lang w:val="en-US"/>
        </w:rPr>
        <w:instrText>regulation&lt;/title&gt;&lt;secondary-title&gt;Journal of Child Psychology and Psychiatry&lt;/secondary-title&gt;&lt;/titles&gt;&lt;periodical&gt;&lt;full-title&gt;Journal of Child Psychology and Psychiatry&lt;/full-title&gt;&lt;/periodical&gt;&lt;pages&gt;619-626&lt;/pages&gt;&lt;volume&gt;52&lt;/volume&gt;&lt;number&gt;5&lt;/number&gt;&lt;dates&gt;&lt;year&gt;2011&lt;/year&gt;&lt;/dates&gt;&lt;isbn&gt;1469-7610&lt;/isbn&gt;&lt;urls&gt;&lt;/urls&gt;&lt;/record&gt;&lt;/Cite&gt;&lt;/EndNote&gt;</w:instrText>
      </w:r>
      <w:r w:rsidR="00C1757D" w:rsidRPr="00695473">
        <w:rPr>
          <w:lang w:val="en-US"/>
        </w:rPr>
        <w:fldChar w:fldCharType="end"/>
      </w:r>
      <w:r w:rsidR="00E56ECC" w:rsidRPr="00C31186">
        <w:rPr>
          <w:lang w:val="en-US"/>
        </w:rPr>
        <w:t>.</w:t>
      </w:r>
      <w:r w:rsidR="00751185" w:rsidRPr="00C31186">
        <w:rPr>
          <w:lang w:val="en-US"/>
        </w:rPr>
        <w:t xml:space="preserve"> </w:t>
      </w:r>
      <w:r w:rsidRPr="00C31186">
        <w:rPr>
          <w:lang w:val="en-US"/>
        </w:rPr>
        <w:t>Meanwhile, c</w:t>
      </w:r>
      <w:r w:rsidR="00E56ECC" w:rsidRPr="00C31186">
        <w:rPr>
          <w:lang w:val="en-US"/>
        </w:rPr>
        <w:t>onsideration of sex differences</w:t>
      </w:r>
      <w:r w:rsidR="0079089D" w:rsidRPr="00C31186">
        <w:rPr>
          <w:lang w:val="en-US"/>
        </w:rPr>
        <w:t xml:space="preserve"> indicates that girls generally</w:t>
      </w:r>
      <w:r w:rsidR="007350EF" w:rsidRPr="00C31186">
        <w:rPr>
          <w:lang w:val="en-US"/>
        </w:rPr>
        <w:t xml:space="preserve"> </w:t>
      </w:r>
      <w:r w:rsidR="00310AE5" w:rsidRPr="00C31186">
        <w:rPr>
          <w:lang w:val="en-US"/>
        </w:rPr>
        <w:t>exhibit more se</w:t>
      </w:r>
      <w:r w:rsidR="003D448F" w:rsidRPr="00C31186">
        <w:rPr>
          <w:lang w:val="en-US"/>
        </w:rPr>
        <w:t>lf-regulation throughout</w:t>
      </w:r>
      <w:r w:rsidR="00310AE5" w:rsidRPr="00C31186">
        <w:rPr>
          <w:lang w:val="en-US"/>
        </w:rPr>
        <w:t xml:space="preserve"> childhood </w:t>
      </w:r>
      <w:r w:rsidR="007350EF" w:rsidRPr="00C31186">
        <w:rPr>
          <w:lang w:val="en-US"/>
        </w:rPr>
        <w:t>than boys</w:t>
      </w:r>
      <w:r w:rsidR="0079089D" w:rsidRPr="00C31186">
        <w:rPr>
          <w:lang w:val="en-US"/>
        </w:rPr>
        <w:t xml:space="preserve"> (Jones, Rothbart, &amp; Posner, 2003; Kochanska, Coy, &amp; Murray, 2001).</w:t>
      </w:r>
    </w:p>
    <w:p w14:paraId="2E29205B" w14:textId="58734AA9" w:rsidR="004F7C6F" w:rsidRPr="00C31186" w:rsidRDefault="007A613A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lastRenderedPageBreak/>
        <w:t>As indicated earlier, e</w:t>
      </w:r>
      <w:r w:rsidR="005D4E46" w:rsidRPr="00C31186">
        <w:rPr>
          <w:lang w:val="en-US"/>
        </w:rPr>
        <w:t xml:space="preserve">mpirical </w:t>
      </w:r>
      <w:r w:rsidR="006818C7" w:rsidRPr="00C31186">
        <w:rPr>
          <w:lang w:val="en-US"/>
        </w:rPr>
        <w:t>test</w:t>
      </w:r>
      <w:r w:rsidR="007B5E88" w:rsidRPr="00C31186">
        <w:rPr>
          <w:lang w:val="en-US"/>
        </w:rPr>
        <w:t>ing of</w:t>
      </w:r>
      <w:r w:rsidR="005D4E46" w:rsidRPr="00C31186">
        <w:rPr>
          <w:lang w:val="en-US"/>
        </w:rPr>
        <w:t xml:space="preserve"> the need-to-belong theory ha</w:t>
      </w:r>
      <w:r w:rsidR="00BB4DD7" w:rsidRPr="00C31186">
        <w:rPr>
          <w:lang w:val="en-US"/>
        </w:rPr>
        <w:t>s</w:t>
      </w:r>
      <w:r w:rsidR="005D4E46" w:rsidRPr="00C31186">
        <w:rPr>
          <w:lang w:val="en-US"/>
        </w:rPr>
        <w:t xml:space="preserve"> mostly </w:t>
      </w:r>
      <w:r w:rsidR="004F7C6F" w:rsidRPr="00C31186">
        <w:rPr>
          <w:lang w:val="en-US"/>
        </w:rPr>
        <w:t xml:space="preserve">involved </w:t>
      </w:r>
      <w:r w:rsidR="00701C11" w:rsidRPr="00C31186">
        <w:rPr>
          <w:lang w:val="en-US"/>
        </w:rPr>
        <w:t>experiment</w:t>
      </w:r>
      <w:r w:rsidR="004F7C6F" w:rsidRPr="00C31186">
        <w:rPr>
          <w:lang w:val="en-US"/>
        </w:rPr>
        <w:t>al ap</w:t>
      </w:r>
      <w:r w:rsidR="00EB042E" w:rsidRPr="00C31186">
        <w:rPr>
          <w:lang w:val="en-US"/>
        </w:rPr>
        <w:t>proaches in which adults</w:t>
      </w:r>
      <w:r w:rsidR="00751185" w:rsidRPr="00C31186">
        <w:rPr>
          <w:lang w:val="en-US"/>
        </w:rPr>
        <w:t>’</w:t>
      </w:r>
      <w:r w:rsidR="00EB042E" w:rsidRPr="00C31186">
        <w:rPr>
          <w:lang w:val="en-US"/>
        </w:rPr>
        <w:t xml:space="preserve"> social exclusion </w:t>
      </w:r>
      <w:r w:rsidR="004F7C6F" w:rsidRPr="00C31186">
        <w:rPr>
          <w:lang w:val="en-US"/>
        </w:rPr>
        <w:t>experience is systematically manipulated</w:t>
      </w:r>
      <w:r w:rsidRPr="00C31186">
        <w:rPr>
          <w:lang w:val="en-US"/>
        </w:rPr>
        <w:t xml:space="preserve">. </w:t>
      </w:r>
      <w:r w:rsidR="00EB042E" w:rsidRPr="00C31186">
        <w:rPr>
          <w:lang w:val="en-US"/>
        </w:rPr>
        <w:t>Because</w:t>
      </w:r>
      <w:r w:rsidR="00E86BF3" w:rsidRPr="00C31186">
        <w:rPr>
          <w:b/>
          <w:lang w:val="en-US"/>
        </w:rPr>
        <w:t xml:space="preserve"> </w:t>
      </w:r>
      <w:r w:rsidR="00AE63BA" w:rsidRPr="00C31186">
        <w:rPr>
          <w:lang w:val="en-US"/>
        </w:rPr>
        <w:t xml:space="preserve">peer rejection and </w:t>
      </w:r>
      <w:r w:rsidR="00E86BF3" w:rsidRPr="00C31186">
        <w:rPr>
          <w:lang w:val="en-US"/>
        </w:rPr>
        <w:t>non-physical</w:t>
      </w:r>
      <w:r w:rsidR="00165E8E" w:rsidRPr="00C31186">
        <w:rPr>
          <w:lang w:val="en-US"/>
        </w:rPr>
        <w:t xml:space="preserve"> forms of victimization </w:t>
      </w:r>
      <w:r w:rsidR="00EB042E" w:rsidRPr="00C31186">
        <w:rPr>
          <w:lang w:val="en-US"/>
        </w:rPr>
        <w:t>also reflect</w:t>
      </w:r>
      <w:r w:rsidR="00E86BF3" w:rsidRPr="00C31186">
        <w:rPr>
          <w:lang w:val="en-US"/>
        </w:rPr>
        <w:t xml:space="preserve"> </w:t>
      </w:r>
      <w:r w:rsidR="00AE63BA" w:rsidRPr="00C31186">
        <w:rPr>
          <w:lang w:val="en-US"/>
        </w:rPr>
        <w:t>social exclusion</w:t>
      </w:r>
      <w:r w:rsidR="00C6641D" w:rsidRPr="00C31186">
        <w:rPr>
          <w:lang w:val="en-US"/>
        </w:rPr>
        <w:t xml:space="preserve"> </w:t>
      </w:r>
      <w:r w:rsidR="00C6641D" w:rsidRPr="00695473">
        <w:rPr>
          <w:lang w:val="en-US"/>
        </w:rPr>
        <w:fldChar w:fldCharType="begin"/>
      </w:r>
      <w:r w:rsidR="00C6641D" w:rsidRPr="00C31186">
        <w:rPr>
          <w:lang w:val="en-US"/>
        </w:rPr>
        <w:instrText xml:space="preserve"> ADDIN EN.CITE &lt;EndNote&gt;&lt;Cite&gt;&lt;Author&gt;Smart Richman&lt;/Author&gt;&lt;Year&gt;2009&lt;/Year&gt;&lt;RecNum&gt;695&lt;/RecNum&gt;&lt;DisplayText&gt;(Smart Richman &amp;amp; Leary, 2009)&lt;/DisplayText&gt;&lt;record&gt;&lt;rec-number&gt;695&lt;/rec-number&gt;&lt;foreign-keys&gt;&lt;key app="EN" db-id="2f0w00e5vv9r5qe5557xrpwarv2x52wpv5x2"&gt;695&lt;/key&gt;&lt;/foreign-keys&gt;&lt;ref-type name="Journal Article"&gt;17&lt;/ref-type&gt;&lt;contributors&gt;&lt;authors&gt;&lt;author&gt;Smart Richman, Laura&lt;/author&gt;&lt;author&gt;Leary, Mark R&lt;/author&gt;&lt;/authors&gt;&lt;/contributors&gt;&lt;titles&gt;&lt;title&gt;Reactions to discrimination, stigmatization, ostracism, and other forms of interpersonal rejection: a multimotive model&lt;/title&gt;&lt;secondary-title&gt;Psychological Review&lt;/secondary-title&gt;&lt;/titles&gt;&lt;periodical&gt;&lt;full-title&gt;Psychological Review&lt;/full-title&gt;&lt;abbr-1&gt;Psychol Rev&lt;/abbr-1&gt;&lt;/periodical&gt;&lt;pages&gt;365&lt;/pages&gt;&lt;volume&gt;116&lt;/volume&gt;&lt;number&gt;2&lt;/number&gt;&lt;dates&gt;&lt;year&gt;2009&lt;/year&gt;&lt;/dates&gt;&lt;isbn&gt;1939-1471&lt;/isbn&gt;&lt;urls&gt;&lt;/urls&gt;&lt;/record&gt;&lt;/Cite&gt;&lt;/EndNote&gt;</w:instrText>
      </w:r>
      <w:r w:rsidR="00C6641D" w:rsidRPr="00695473">
        <w:rPr>
          <w:lang w:val="en-US"/>
        </w:rPr>
        <w:fldChar w:fldCharType="separate"/>
      </w:r>
      <w:r w:rsidR="00C6641D" w:rsidRPr="00C31186">
        <w:rPr>
          <w:noProof/>
          <w:lang w:val="en-US"/>
        </w:rPr>
        <w:t>(</w:t>
      </w:r>
      <w:hyperlink w:anchor="_ENREF_45" w:tooltip="Smart Richman, 2009 #695" w:history="1">
        <w:r w:rsidR="0073120C" w:rsidRPr="00C31186">
          <w:rPr>
            <w:noProof/>
            <w:lang w:val="en-US"/>
          </w:rPr>
          <w:t>Smart</w:t>
        </w:r>
        <w:r w:rsidR="0073120C">
          <w:rPr>
            <w:noProof/>
            <w:lang w:val="en-US"/>
          </w:rPr>
          <w:t xml:space="preserve"> et al.</w:t>
        </w:r>
        <w:r w:rsidR="0073120C" w:rsidRPr="00C31186">
          <w:rPr>
            <w:noProof/>
            <w:lang w:val="en-US"/>
          </w:rPr>
          <w:t>, 2009</w:t>
        </w:r>
      </w:hyperlink>
      <w:r w:rsidR="00C6641D" w:rsidRPr="00C31186">
        <w:rPr>
          <w:noProof/>
          <w:lang w:val="en-US"/>
        </w:rPr>
        <w:t>)</w:t>
      </w:r>
      <w:r w:rsidR="00C6641D" w:rsidRPr="00695473">
        <w:rPr>
          <w:lang w:val="en-US"/>
        </w:rPr>
        <w:fldChar w:fldCharType="end"/>
      </w:r>
      <w:r w:rsidR="0073120C">
        <w:rPr>
          <w:lang w:val="en-US"/>
        </w:rPr>
        <w:t>—</w:t>
      </w:r>
      <w:r w:rsidR="00AE63BA" w:rsidRPr="00C31186">
        <w:rPr>
          <w:lang w:val="en-US"/>
        </w:rPr>
        <w:t>in t</w:t>
      </w:r>
      <w:r w:rsidR="00E86BF3" w:rsidRPr="00C31186">
        <w:rPr>
          <w:lang w:val="en-US"/>
        </w:rPr>
        <w:t xml:space="preserve">he sense that being the target of rejection and </w:t>
      </w:r>
      <w:r w:rsidR="00D60FD5" w:rsidRPr="00C31186">
        <w:rPr>
          <w:lang w:val="en-US"/>
        </w:rPr>
        <w:t>relational victimization may provoke</w:t>
      </w:r>
      <w:r w:rsidR="00E86BF3" w:rsidRPr="00C31186">
        <w:rPr>
          <w:lang w:val="en-US"/>
        </w:rPr>
        <w:t xml:space="preserve"> </w:t>
      </w:r>
      <w:r w:rsidR="00AE63BA" w:rsidRPr="00C31186">
        <w:rPr>
          <w:lang w:val="en-US"/>
        </w:rPr>
        <w:t xml:space="preserve">situational </w:t>
      </w:r>
      <w:r w:rsidR="00C6641D" w:rsidRPr="00C31186">
        <w:rPr>
          <w:lang w:val="en-US"/>
        </w:rPr>
        <w:t>deprivation in</w:t>
      </w:r>
      <w:r w:rsidR="00AE63BA" w:rsidRPr="00C31186">
        <w:rPr>
          <w:i/>
          <w:lang w:val="en-US"/>
        </w:rPr>
        <w:t xml:space="preserve"> belongingness</w:t>
      </w:r>
      <w:r w:rsidR="0073120C">
        <w:rPr>
          <w:i/>
          <w:lang w:val="en-US"/>
        </w:rPr>
        <w:t>—</w:t>
      </w:r>
      <w:r w:rsidR="004F7C6F" w:rsidRPr="00C31186">
        <w:rPr>
          <w:lang w:val="en-US"/>
        </w:rPr>
        <w:t xml:space="preserve">field </w:t>
      </w:r>
      <w:r w:rsidR="00AE63BA" w:rsidRPr="00C31186">
        <w:rPr>
          <w:lang w:val="en-US"/>
        </w:rPr>
        <w:t xml:space="preserve">studies </w:t>
      </w:r>
      <w:r w:rsidR="00E86BF3" w:rsidRPr="00C31186">
        <w:rPr>
          <w:lang w:val="en-US"/>
        </w:rPr>
        <w:t>on</w:t>
      </w:r>
      <w:r w:rsidR="00A43CFE" w:rsidRPr="00C31186">
        <w:rPr>
          <w:lang w:val="en-US"/>
        </w:rPr>
        <w:t xml:space="preserve"> children </w:t>
      </w:r>
      <w:r w:rsidR="004F7C6F" w:rsidRPr="00C31186">
        <w:rPr>
          <w:lang w:val="en-US"/>
        </w:rPr>
        <w:t>represent another way of evaluati</w:t>
      </w:r>
      <w:r w:rsidR="00751185" w:rsidRPr="00C31186">
        <w:rPr>
          <w:lang w:val="en-US"/>
        </w:rPr>
        <w:t>ng</w:t>
      </w:r>
      <w:r w:rsidR="004F7C6F" w:rsidRPr="00C31186">
        <w:rPr>
          <w:lang w:val="en-US"/>
        </w:rPr>
        <w:t xml:space="preserve"> theoretical predic</w:t>
      </w:r>
      <w:r w:rsidR="00EB042E" w:rsidRPr="00C31186">
        <w:rPr>
          <w:lang w:val="en-US"/>
        </w:rPr>
        <w:t>tions of need-to-belong theory.</w:t>
      </w:r>
      <w:r w:rsidR="00B63907" w:rsidRPr="00C31186">
        <w:rPr>
          <w:lang w:val="en-US"/>
        </w:rPr>
        <w:t xml:space="preserve"> Before </w:t>
      </w:r>
      <w:r w:rsidR="004F7C6F" w:rsidRPr="00C31186">
        <w:rPr>
          <w:lang w:val="en-US"/>
        </w:rPr>
        <w:t>consid</w:t>
      </w:r>
      <w:r w:rsidR="001506B6" w:rsidRPr="00C31186">
        <w:rPr>
          <w:lang w:val="en-US"/>
        </w:rPr>
        <w:t>ering the results of such work,</w:t>
      </w:r>
      <w:r w:rsidR="00F549FD" w:rsidRPr="00C31186">
        <w:rPr>
          <w:lang w:val="en-US"/>
        </w:rPr>
        <w:t xml:space="preserve"> we briefly </w:t>
      </w:r>
      <w:r w:rsidR="004F7C6F" w:rsidRPr="00C31186">
        <w:rPr>
          <w:lang w:val="en-US"/>
        </w:rPr>
        <w:t xml:space="preserve">summarize findings from illustrative </w:t>
      </w:r>
      <w:r w:rsidR="00165E8E" w:rsidRPr="00C31186">
        <w:rPr>
          <w:lang w:val="en-US"/>
        </w:rPr>
        <w:t>experimental studies</w:t>
      </w:r>
      <w:r w:rsidR="00F549FD" w:rsidRPr="00C31186">
        <w:rPr>
          <w:lang w:val="en-US"/>
        </w:rPr>
        <w:t xml:space="preserve"> </w:t>
      </w:r>
      <w:r w:rsidR="00A43CFE" w:rsidRPr="00C31186">
        <w:rPr>
          <w:lang w:val="en-US"/>
        </w:rPr>
        <w:t>on social exclusion and self-regulation involving</w:t>
      </w:r>
      <w:r w:rsidR="00AE63BA" w:rsidRPr="00C31186">
        <w:rPr>
          <w:lang w:val="en-US"/>
        </w:rPr>
        <w:t xml:space="preserve"> adult</w:t>
      </w:r>
      <w:r w:rsidR="00701C11" w:rsidRPr="00C31186">
        <w:rPr>
          <w:lang w:val="en-US"/>
        </w:rPr>
        <w:t>s and children</w:t>
      </w:r>
      <w:r w:rsidR="00AE63BA" w:rsidRPr="00C31186">
        <w:rPr>
          <w:lang w:val="en-US"/>
        </w:rPr>
        <w:t xml:space="preserve">. </w:t>
      </w:r>
    </w:p>
    <w:p w14:paraId="7ACB0F68" w14:textId="77777777" w:rsidR="005B7EA5" w:rsidRPr="00C31186" w:rsidRDefault="005B7EA5" w:rsidP="00695473">
      <w:pPr>
        <w:pStyle w:val="Ingenmellomrom"/>
        <w:spacing w:line="480" w:lineRule="auto"/>
        <w:contextualSpacing/>
        <w:rPr>
          <w:b/>
          <w:lang w:val="en-US"/>
        </w:rPr>
      </w:pPr>
      <w:r w:rsidRPr="00C31186">
        <w:rPr>
          <w:b/>
          <w:lang w:val="en-US"/>
        </w:rPr>
        <w:t>Experimental Studies of Social Exclusion</w:t>
      </w:r>
    </w:p>
    <w:p w14:paraId="5B1B0C81" w14:textId="0ED0FC61" w:rsidR="00701C11" w:rsidRPr="00C31186" w:rsidRDefault="005D4E46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t>Baumeister</w:t>
      </w:r>
      <w:r w:rsidR="004D1960" w:rsidRPr="00C31186">
        <w:rPr>
          <w:lang w:val="en-US"/>
        </w:rPr>
        <w:t xml:space="preserve"> and coworkers</w:t>
      </w:r>
      <w:r w:rsidRPr="00C31186">
        <w:rPr>
          <w:lang w:val="en-US"/>
        </w:rPr>
        <w:t xml:space="preserve"> </w:t>
      </w:r>
      <w:r w:rsidR="004D1960" w:rsidRPr="00C31186">
        <w:rPr>
          <w:lang w:val="en-US"/>
        </w:rPr>
        <w:t>(</w:t>
      </w:r>
      <w:r w:rsidRPr="00C31186">
        <w:rPr>
          <w:lang w:val="en-US"/>
        </w:rPr>
        <w:t xml:space="preserve">2005) </w:t>
      </w:r>
      <w:r w:rsidR="00DA2019" w:rsidRPr="00C31186">
        <w:rPr>
          <w:lang w:val="en-US"/>
        </w:rPr>
        <w:t xml:space="preserve">found </w:t>
      </w:r>
      <w:r w:rsidRPr="00C31186">
        <w:rPr>
          <w:lang w:val="en-US"/>
        </w:rPr>
        <w:t xml:space="preserve">that </w:t>
      </w:r>
      <w:r w:rsidR="004D1960" w:rsidRPr="00C31186">
        <w:rPr>
          <w:lang w:val="en-US"/>
        </w:rPr>
        <w:t xml:space="preserve">participants </w:t>
      </w:r>
      <w:r w:rsidRPr="00C31186">
        <w:rPr>
          <w:lang w:val="en-US"/>
        </w:rPr>
        <w:t>manipulate</w:t>
      </w:r>
      <w:r w:rsidR="007A613A" w:rsidRPr="00C31186">
        <w:rPr>
          <w:lang w:val="en-US"/>
        </w:rPr>
        <w:t xml:space="preserve">d to feel socially excluded </w:t>
      </w:r>
      <w:r w:rsidR="00DA2019" w:rsidRPr="00C31186">
        <w:rPr>
          <w:lang w:val="en-US"/>
        </w:rPr>
        <w:t>showed impairments in attention regulation, being</w:t>
      </w:r>
      <w:r w:rsidRPr="00C31186">
        <w:rPr>
          <w:lang w:val="en-US"/>
        </w:rPr>
        <w:t xml:space="preserve"> less able </w:t>
      </w:r>
      <w:r w:rsidR="00945D51" w:rsidRPr="00C31186">
        <w:rPr>
          <w:lang w:val="en-US"/>
        </w:rPr>
        <w:t xml:space="preserve">than others </w:t>
      </w:r>
      <w:r w:rsidRPr="00C31186">
        <w:rPr>
          <w:lang w:val="en-US"/>
        </w:rPr>
        <w:t>to maintain concentration on a frustrating task</w:t>
      </w:r>
      <w:r w:rsidR="00945D51" w:rsidRPr="00C31186">
        <w:rPr>
          <w:lang w:val="en-US"/>
        </w:rPr>
        <w:t>;</w:t>
      </w:r>
      <w:r w:rsidRPr="00C31186">
        <w:rPr>
          <w:lang w:val="en-US"/>
        </w:rPr>
        <w:t xml:space="preserve"> they were </w:t>
      </w:r>
      <w:r w:rsidR="00DA2019" w:rsidRPr="00C31186">
        <w:rPr>
          <w:lang w:val="en-US"/>
        </w:rPr>
        <w:t xml:space="preserve">also </w:t>
      </w:r>
      <w:r w:rsidRPr="00C31186">
        <w:rPr>
          <w:lang w:val="en-US"/>
        </w:rPr>
        <w:t xml:space="preserve">less resistant to temptations. </w:t>
      </w:r>
      <w:r w:rsidR="009C37E6" w:rsidRPr="00C31186">
        <w:rPr>
          <w:lang w:val="en-US"/>
        </w:rPr>
        <w:t xml:space="preserve"> </w:t>
      </w:r>
      <w:r w:rsidR="00DA2019" w:rsidRPr="00C31186">
        <w:rPr>
          <w:lang w:val="en-US"/>
        </w:rPr>
        <w:t>In three other studies,</w:t>
      </w:r>
      <w:r w:rsidR="003E2B52" w:rsidRPr="00C31186">
        <w:rPr>
          <w:lang w:val="en-US"/>
        </w:rPr>
        <w:t xml:space="preserve"> </w:t>
      </w:r>
      <w:r w:rsidRPr="00C31186">
        <w:rPr>
          <w:lang w:val="en-US"/>
        </w:rPr>
        <w:t xml:space="preserve">Baumeister </w:t>
      </w:r>
      <w:r w:rsidR="00DA2019" w:rsidRPr="00C31186">
        <w:rPr>
          <w:lang w:val="en-US"/>
        </w:rPr>
        <w:t>and associates (</w:t>
      </w:r>
      <w:r w:rsidRPr="00C31186">
        <w:rPr>
          <w:lang w:val="en-US"/>
        </w:rPr>
        <w:t>2002) experimentally induced social exclusion</w:t>
      </w:r>
      <w:r w:rsidR="000526A4" w:rsidRPr="00C31186">
        <w:rPr>
          <w:lang w:val="en-US"/>
        </w:rPr>
        <w:t>, thereby engendering</w:t>
      </w:r>
      <w:r w:rsidRPr="00C31186">
        <w:rPr>
          <w:lang w:val="en-US"/>
        </w:rPr>
        <w:t xml:space="preserve"> reduced cognitive capacity </w:t>
      </w:r>
      <w:r w:rsidR="000526A4" w:rsidRPr="00C31186">
        <w:rPr>
          <w:lang w:val="en-US"/>
        </w:rPr>
        <w:t xml:space="preserve">as </w:t>
      </w:r>
      <w:r w:rsidRPr="00C31186">
        <w:rPr>
          <w:lang w:val="en-US"/>
        </w:rPr>
        <w:t xml:space="preserve">measured </w:t>
      </w:r>
      <w:r w:rsidR="000526A4" w:rsidRPr="00C31186">
        <w:rPr>
          <w:lang w:val="en-US"/>
        </w:rPr>
        <w:t>by</w:t>
      </w:r>
      <w:r w:rsidRPr="00C31186">
        <w:rPr>
          <w:lang w:val="en-US"/>
        </w:rPr>
        <w:t xml:space="preserve"> pe</w:t>
      </w:r>
      <w:r w:rsidR="007A613A" w:rsidRPr="00C31186">
        <w:rPr>
          <w:lang w:val="en-US"/>
        </w:rPr>
        <w:t xml:space="preserve">rformance on intelligence tests, recall tests, and </w:t>
      </w:r>
      <w:r w:rsidR="000526A4" w:rsidRPr="00C31186">
        <w:rPr>
          <w:lang w:val="en-US"/>
        </w:rPr>
        <w:t xml:space="preserve">assessments of </w:t>
      </w:r>
      <w:r w:rsidR="007A613A" w:rsidRPr="00C31186">
        <w:rPr>
          <w:lang w:val="en-US"/>
        </w:rPr>
        <w:t>logic and reasoning ability.</w:t>
      </w:r>
      <w:r w:rsidR="005A316A" w:rsidRPr="00C31186">
        <w:rPr>
          <w:lang w:val="en-US"/>
        </w:rPr>
        <w:t xml:space="preserve"> </w:t>
      </w:r>
      <w:r w:rsidR="00701C11" w:rsidRPr="00C31186">
        <w:rPr>
          <w:lang w:val="en-US"/>
        </w:rPr>
        <w:t>Of special relevance</w:t>
      </w:r>
      <w:r w:rsidR="00A43CFE" w:rsidRPr="00C31186">
        <w:rPr>
          <w:lang w:val="en-US"/>
        </w:rPr>
        <w:t xml:space="preserve"> a study by </w:t>
      </w:r>
      <w:r w:rsidR="00701C11" w:rsidRPr="00695473">
        <w:rPr>
          <w:lang w:val="en-US"/>
        </w:rPr>
        <w:fldChar w:fldCharType="begin"/>
      </w:r>
      <w:r w:rsidR="004529D7" w:rsidRPr="00C31186">
        <w:rPr>
          <w:lang w:val="en-US"/>
        </w:rPr>
        <w:instrText xml:space="preserve"> ADDIN EN.CITE &lt;EndNote&gt;&lt;Cite AuthorYear="1"&gt;&lt;Author&gt;Nesdale&lt;/Author&gt;&lt;Year&gt;2008&lt;/Year&gt;&lt;RecNum&gt;757&lt;/RecNum&gt;&lt;DisplayText&gt;Nesdale and Lambert (2008)&lt;/DisplayText&gt;&lt;record&gt;&lt;rec-number&gt;757&lt;/rec-number&gt;&lt;foreign-keys&gt;&lt;key app="EN" db-id="2f0w00e5vv9r5qe5557xrpwarv2x52wpv5x2"&gt;757&lt;/key&gt;&lt;/foreign-keys&gt;&lt;ref-type name="Journal Article"&gt;17&lt;/ref-type&gt;&lt;contributors&gt;&lt;authors&gt;&lt;author&gt;Nesdale, Drew&lt;/author&gt;&lt;author&gt;Lambert, Anne&lt;/author&gt;&lt;/authors&gt;&lt;/contributors&gt;&lt;titles&gt;&lt;title&gt;Effects of experimentally induced peer-group rejection on children&amp;apos;s risk-taking behaviour&lt;/title&gt;&lt;secondary-title&gt;European Journal of Developmental Psychology&lt;/secondary-title&gt;&lt;/titles&gt;&lt;periodical&gt;&lt;full-title&gt;European Journal of Developmental Psychology&lt;/full-title&gt;&lt;/periodical&gt;&lt;pages&gt;19-38&lt;/pages&gt;&lt;volume&gt;5&lt;/volume&gt;&lt;number&gt;1&lt;/number&gt;&lt;dates&gt;&lt;year&gt;2008&lt;/year&gt;&lt;/dates&gt;&lt;isbn&gt;1740-5629&lt;/isbn&gt;&lt;urls&gt;&lt;/urls&gt;&lt;/record&gt;&lt;/Cite&gt;&lt;/EndNote&gt;</w:instrText>
      </w:r>
      <w:r w:rsidR="00701C11" w:rsidRPr="00695473">
        <w:rPr>
          <w:lang w:val="en-US"/>
        </w:rPr>
        <w:fldChar w:fldCharType="separate"/>
      </w:r>
      <w:hyperlink w:anchor="_ENREF_32" w:tooltip="Nesdale, 2008 #757" w:history="1">
        <w:r w:rsidR="00591F61" w:rsidRPr="00C31186">
          <w:rPr>
            <w:noProof/>
            <w:lang w:val="en-US"/>
          </w:rPr>
          <w:t>Nesdale and Lambert (2008</w:t>
        </w:r>
      </w:hyperlink>
      <w:r w:rsidR="004529D7" w:rsidRPr="00C31186">
        <w:rPr>
          <w:noProof/>
          <w:lang w:val="en-US"/>
        </w:rPr>
        <w:t>)</w:t>
      </w:r>
      <w:r w:rsidR="00701C11" w:rsidRPr="00695473">
        <w:rPr>
          <w:lang w:val="en-US"/>
        </w:rPr>
        <w:fldChar w:fldCharType="end"/>
      </w:r>
      <w:r w:rsidR="00701C11" w:rsidRPr="00C31186">
        <w:rPr>
          <w:lang w:val="en-US"/>
        </w:rPr>
        <w:t xml:space="preserve"> </w:t>
      </w:r>
      <w:r w:rsidR="004529D7" w:rsidRPr="00C31186">
        <w:rPr>
          <w:lang w:val="en-US"/>
        </w:rPr>
        <w:t>examining</w:t>
      </w:r>
      <w:r w:rsidR="00701C11" w:rsidRPr="00C31186">
        <w:rPr>
          <w:lang w:val="en-US"/>
        </w:rPr>
        <w:t xml:space="preserve"> the effect of peer rejection on risk</w:t>
      </w:r>
      <w:r w:rsidR="004F7C6F" w:rsidRPr="00C31186">
        <w:rPr>
          <w:lang w:val="en-US"/>
        </w:rPr>
        <w:t>-</w:t>
      </w:r>
      <w:r w:rsidR="00701C11" w:rsidRPr="00C31186">
        <w:rPr>
          <w:lang w:val="en-US"/>
        </w:rPr>
        <w:t>taking behavior</w:t>
      </w:r>
      <w:r w:rsidR="009C37E6" w:rsidRPr="00C31186">
        <w:rPr>
          <w:lang w:val="en-US"/>
        </w:rPr>
        <w:t xml:space="preserve"> in children aged </w:t>
      </w:r>
      <w:r w:rsidR="00D40FC3">
        <w:rPr>
          <w:lang w:val="en-US"/>
        </w:rPr>
        <w:t>eight</w:t>
      </w:r>
      <w:r w:rsidR="009C37E6" w:rsidRPr="00C31186">
        <w:rPr>
          <w:lang w:val="en-US"/>
        </w:rPr>
        <w:t xml:space="preserve"> and 10</w:t>
      </w:r>
      <w:r w:rsidR="0081668A">
        <w:rPr>
          <w:lang w:val="en-US"/>
        </w:rPr>
        <w:t>.</w:t>
      </w:r>
      <w:r w:rsidR="009C37E6" w:rsidRPr="00C31186">
        <w:rPr>
          <w:lang w:val="en-US"/>
        </w:rPr>
        <w:t xml:space="preserve"> </w:t>
      </w:r>
      <w:r w:rsidR="002F254C" w:rsidRPr="00C31186">
        <w:rPr>
          <w:lang w:val="en-US"/>
        </w:rPr>
        <w:t>The</w:t>
      </w:r>
      <w:r w:rsidR="004F7C6F" w:rsidRPr="00C31186">
        <w:rPr>
          <w:lang w:val="en-US"/>
        </w:rPr>
        <w:t>se investigators found</w:t>
      </w:r>
      <w:r w:rsidR="00A43CFE" w:rsidRPr="00C31186">
        <w:rPr>
          <w:lang w:val="en-US"/>
        </w:rPr>
        <w:t xml:space="preserve"> that children who were</w:t>
      </w:r>
      <w:r w:rsidR="004529D7" w:rsidRPr="00C31186">
        <w:rPr>
          <w:lang w:val="en-US"/>
        </w:rPr>
        <w:t xml:space="preserve"> excluded </w:t>
      </w:r>
      <w:r w:rsidR="00197694" w:rsidRPr="00C31186">
        <w:rPr>
          <w:lang w:val="en-US"/>
        </w:rPr>
        <w:t>by peers</w:t>
      </w:r>
      <w:r w:rsidR="00050B2B" w:rsidRPr="00C31186">
        <w:rPr>
          <w:lang w:val="en-US"/>
        </w:rPr>
        <w:t xml:space="preserve"> in a group task</w:t>
      </w:r>
      <w:r w:rsidR="00197694" w:rsidRPr="00C31186">
        <w:rPr>
          <w:lang w:val="en-US"/>
        </w:rPr>
        <w:t xml:space="preserve">, </w:t>
      </w:r>
      <w:r w:rsidR="004529D7" w:rsidRPr="00C31186">
        <w:rPr>
          <w:lang w:val="en-US"/>
        </w:rPr>
        <w:t xml:space="preserve">compared to those </w:t>
      </w:r>
      <w:r w:rsidR="009C37E6" w:rsidRPr="00C31186">
        <w:rPr>
          <w:lang w:val="en-US"/>
        </w:rPr>
        <w:t>who were</w:t>
      </w:r>
      <w:r w:rsidR="004529D7" w:rsidRPr="00C31186">
        <w:rPr>
          <w:lang w:val="en-US"/>
        </w:rPr>
        <w:t xml:space="preserve"> accepted</w:t>
      </w:r>
      <w:r w:rsidR="00197694" w:rsidRPr="00C31186">
        <w:rPr>
          <w:lang w:val="en-US"/>
        </w:rPr>
        <w:t>,</w:t>
      </w:r>
      <w:r w:rsidR="004529D7" w:rsidRPr="00C31186">
        <w:rPr>
          <w:lang w:val="en-US"/>
        </w:rPr>
        <w:t xml:space="preserve"> </w:t>
      </w:r>
      <w:r w:rsidR="00197694" w:rsidRPr="00C31186">
        <w:rPr>
          <w:lang w:val="en-US"/>
        </w:rPr>
        <w:t>were</w:t>
      </w:r>
      <w:r w:rsidR="004529D7" w:rsidRPr="00C31186">
        <w:rPr>
          <w:lang w:val="en-US"/>
        </w:rPr>
        <w:t xml:space="preserve"> willing to t</w:t>
      </w:r>
      <w:r w:rsidR="00165E8E" w:rsidRPr="00C31186">
        <w:rPr>
          <w:lang w:val="en-US"/>
        </w:rPr>
        <w:t>ake greater risk</w:t>
      </w:r>
      <w:r w:rsidR="004F7C6F" w:rsidRPr="00C31186">
        <w:rPr>
          <w:lang w:val="en-US"/>
        </w:rPr>
        <w:t>s</w:t>
      </w:r>
      <w:r w:rsidR="00165E8E" w:rsidRPr="00C31186">
        <w:rPr>
          <w:lang w:val="en-US"/>
        </w:rPr>
        <w:t xml:space="preserve"> when playing a</w:t>
      </w:r>
      <w:r w:rsidR="00C70B30" w:rsidRPr="00C31186">
        <w:rPr>
          <w:lang w:val="en-US"/>
        </w:rPr>
        <w:t xml:space="preserve"> </w:t>
      </w:r>
      <w:r w:rsidR="004529D7" w:rsidRPr="00C31186">
        <w:rPr>
          <w:lang w:val="en-US"/>
        </w:rPr>
        <w:t xml:space="preserve">game similar to </w:t>
      </w:r>
      <w:r w:rsidR="007D7EFC" w:rsidRPr="00C31186">
        <w:rPr>
          <w:lang w:val="en-US"/>
        </w:rPr>
        <w:t xml:space="preserve">casino </w:t>
      </w:r>
      <w:r w:rsidR="004529D7" w:rsidRPr="00C31186">
        <w:rPr>
          <w:lang w:val="en-US"/>
        </w:rPr>
        <w:t>gambling</w:t>
      </w:r>
      <w:r w:rsidR="00165E8E" w:rsidRPr="00C31186">
        <w:rPr>
          <w:lang w:val="en-US"/>
        </w:rPr>
        <w:t xml:space="preserve"> </w:t>
      </w:r>
      <w:r w:rsidR="001506B6" w:rsidRPr="00C31186">
        <w:rPr>
          <w:lang w:val="en-US"/>
        </w:rPr>
        <w:t>following</w:t>
      </w:r>
      <w:r w:rsidR="00165E8E" w:rsidRPr="00C31186">
        <w:rPr>
          <w:lang w:val="en-US"/>
        </w:rPr>
        <w:t xml:space="preserve"> exclusion</w:t>
      </w:r>
      <w:r w:rsidR="004F7C6F" w:rsidRPr="00C31186">
        <w:rPr>
          <w:lang w:val="en-US"/>
        </w:rPr>
        <w:t xml:space="preserve"> than before</w:t>
      </w:r>
      <w:r w:rsidR="007D7EFC" w:rsidRPr="00C31186">
        <w:rPr>
          <w:lang w:val="en-US"/>
        </w:rPr>
        <w:t xml:space="preserve">. </w:t>
      </w:r>
      <w:r w:rsidR="009C37E6" w:rsidRPr="00C31186">
        <w:rPr>
          <w:lang w:val="en-US"/>
        </w:rPr>
        <w:t xml:space="preserve"> </w:t>
      </w:r>
      <w:r w:rsidR="00197694" w:rsidRPr="00C31186">
        <w:rPr>
          <w:lang w:val="en-US"/>
        </w:rPr>
        <w:t>This e</w:t>
      </w:r>
      <w:r w:rsidR="007D7EFC" w:rsidRPr="00C31186">
        <w:rPr>
          <w:lang w:val="en-US"/>
        </w:rPr>
        <w:t xml:space="preserve">ffect was more pronounced among </w:t>
      </w:r>
      <w:r w:rsidR="00D40FC3">
        <w:rPr>
          <w:lang w:val="en-US"/>
        </w:rPr>
        <w:t>eight</w:t>
      </w:r>
      <w:r w:rsidR="00D40FC3" w:rsidRPr="00C31186">
        <w:rPr>
          <w:lang w:val="en-US"/>
        </w:rPr>
        <w:t xml:space="preserve"> </w:t>
      </w:r>
      <w:r w:rsidR="007D7EFC" w:rsidRPr="00C31186">
        <w:rPr>
          <w:lang w:val="en-US"/>
        </w:rPr>
        <w:t>than 10 yea</w:t>
      </w:r>
      <w:r w:rsidR="00197694" w:rsidRPr="00C31186">
        <w:rPr>
          <w:lang w:val="en-US"/>
        </w:rPr>
        <w:t>r olds</w:t>
      </w:r>
      <w:r w:rsidR="0081668A">
        <w:rPr>
          <w:lang w:val="en-US"/>
        </w:rPr>
        <w:t>.</w:t>
      </w:r>
      <w:r w:rsidR="009C37E6" w:rsidRPr="00C31186">
        <w:rPr>
          <w:lang w:val="en-US"/>
        </w:rPr>
        <w:t xml:space="preserve"> </w:t>
      </w:r>
      <w:r w:rsidR="00C70B30" w:rsidRPr="00C31186">
        <w:rPr>
          <w:lang w:val="en-US"/>
        </w:rPr>
        <w:t>T</w:t>
      </w:r>
      <w:r w:rsidR="007D7EFC" w:rsidRPr="00C31186">
        <w:rPr>
          <w:lang w:val="en-US"/>
        </w:rPr>
        <w:t xml:space="preserve">hough this latter study </w:t>
      </w:r>
      <w:r w:rsidR="00B24EA6" w:rsidRPr="00C31186">
        <w:rPr>
          <w:lang w:val="en-US"/>
        </w:rPr>
        <w:t xml:space="preserve">did </w:t>
      </w:r>
      <w:r w:rsidR="007D7EFC" w:rsidRPr="00C31186">
        <w:rPr>
          <w:lang w:val="en-US"/>
        </w:rPr>
        <w:t xml:space="preserve">not directly address self-regulation, it illustrates that experimentally induced exclusion among children </w:t>
      </w:r>
      <w:r w:rsidR="00050B2B" w:rsidRPr="00C31186">
        <w:rPr>
          <w:lang w:val="en-US"/>
        </w:rPr>
        <w:t xml:space="preserve">resembles </w:t>
      </w:r>
      <w:r w:rsidR="001506B6" w:rsidRPr="00C31186">
        <w:rPr>
          <w:lang w:val="en-US"/>
        </w:rPr>
        <w:t>effects detected</w:t>
      </w:r>
      <w:r w:rsidR="004F7C6F" w:rsidRPr="00C31186">
        <w:rPr>
          <w:lang w:val="en-US"/>
        </w:rPr>
        <w:t xml:space="preserve"> </w:t>
      </w:r>
      <w:r w:rsidR="009C37E6" w:rsidRPr="00C31186">
        <w:rPr>
          <w:lang w:val="en-US"/>
        </w:rPr>
        <w:t>i</w:t>
      </w:r>
      <w:r w:rsidR="004F7C6F" w:rsidRPr="00C31186">
        <w:rPr>
          <w:lang w:val="en-US"/>
        </w:rPr>
        <w:t xml:space="preserve">n </w:t>
      </w:r>
      <w:r w:rsidR="009C52CD" w:rsidRPr="00C31186">
        <w:rPr>
          <w:lang w:val="en-US"/>
        </w:rPr>
        <w:t xml:space="preserve">adults, and </w:t>
      </w:r>
      <w:r w:rsidR="00197694" w:rsidRPr="00C31186">
        <w:rPr>
          <w:lang w:val="en-US"/>
        </w:rPr>
        <w:t xml:space="preserve">that younger children may be especially vulnerable </w:t>
      </w:r>
      <w:r w:rsidR="009C52CD" w:rsidRPr="00C31186">
        <w:rPr>
          <w:lang w:val="en-US"/>
        </w:rPr>
        <w:t xml:space="preserve">to </w:t>
      </w:r>
      <w:r w:rsidR="001425B5" w:rsidRPr="00C31186">
        <w:rPr>
          <w:lang w:val="en-US"/>
        </w:rPr>
        <w:t>social exclusion’s</w:t>
      </w:r>
      <w:r w:rsidR="00197694" w:rsidRPr="00C31186">
        <w:rPr>
          <w:lang w:val="en-US"/>
        </w:rPr>
        <w:t xml:space="preserve"> adverse effects.</w:t>
      </w:r>
      <w:r w:rsidR="004529D7" w:rsidRPr="00C31186">
        <w:rPr>
          <w:lang w:val="en-US"/>
        </w:rPr>
        <w:t xml:space="preserve">   </w:t>
      </w:r>
      <w:r w:rsidR="00701C11" w:rsidRPr="00C31186">
        <w:rPr>
          <w:lang w:val="en-US"/>
        </w:rPr>
        <w:t xml:space="preserve"> </w:t>
      </w:r>
    </w:p>
    <w:p w14:paraId="37BB974B" w14:textId="486E3E56" w:rsidR="003B00F7" w:rsidRPr="00C31186" w:rsidRDefault="003B00F7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lastRenderedPageBreak/>
        <w:t xml:space="preserve">The adverse effect of social exclusion on self-regulation </w:t>
      </w:r>
      <w:r w:rsidR="005B7EA5" w:rsidRPr="00C31186">
        <w:rPr>
          <w:lang w:val="en-US"/>
        </w:rPr>
        <w:t xml:space="preserve">just documented </w:t>
      </w:r>
      <w:r w:rsidR="004F7C6F" w:rsidRPr="00C31186">
        <w:rPr>
          <w:lang w:val="en-US"/>
        </w:rPr>
        <w:t>is thought to be the result of</w:t>
      </w:r>
      <w:r w:rsidRPr="00C31186">
        <w:rPr>
          <w:lang w:val="en-US"/>
        </w:rPr>
        <w:t xml:space="preserve"> 1) </w:t>
      </w:r>
      <w:r w:rsidR="007B7848" w:rsidRPr="00C31186">
        <w:rPr>
          <w:lang w:val="en-US"/>
        </w:rPr>
        <w:t xml:space="preserve">the person ruminating </w:t>
      </w:r>
      <w:r w:rsidRPr="00C31186">
        <w:rPr>
          <w:lang w:val="en-US"/>
        </w:rPr>
        <w:t xml:space="preserve">over his or her social problems </w:t>
      </w:r>
      <w:r w:rsidRPr="00695473">
        <w:rPr>
          <w:lang w:val="en-US"/>
        </w:rPr>
        <w:fldChar w:fldCharType="begin">
          <w:fldData xml:space="preserve">PEVuZE5vdGU+PENpdGU+PEF1dGhvcj5Ud2VuZ2U8L0F1dGhvcj48WWVhcj4yMDA3PC9ZZWFyPjxS
ZWNOdW0+MjM5PC9SZWNOdW0+PERpc3BsYXlUZXh0PihUd2VuZ2UsIEJhdW1laXN0ZXIsIERlV2Fs
bCwgQ2lhcm9jY28sICZhbXA7IEJhcnRlbHMsIDIwMDcpPC9EaXNwbGF5VGV4dD48cmVjb3JkPjxy
ZWMtbnVtYmVyPjIzOTwvcmVjLW51bWJlcj48Zm9yZWlnbi1rZXlzPjxrZXkgYXBwPSJFTiIgZGIt
aWQ9IjJmMHcwMGU1dnY5cjVxZTU1NTd4cnB3YXJ2Mng1MndwdjV4MiI+MjM5PC9rZXk+PC9mb3Jl
aWduLWtleXM+PHJlZi10eXBlIG5hbWU9IkpvdXJuYWwgQXJ0aWNsZSI+MTc8L3JlZi10eXBlPjxj
b250cmlidXRvcnM+PGF1dGhvcnM+PGF1dGhvcj5Ud2VuZ2UsIEouIE0uPC9hdXRob3I+PGF1dGhv
cj5CYXVtZWlzdGVyLCBSLiBGLjwvYXV0aG9yPjxhdXRob3I+RGVXYWxsLCBDLiBOLjwvYXV0aG9y
PjxhdXRob3I+Q2lhcm9jY28sIE4uIEouPC9hdXRob3I+PGF1dGhvcj5CYXJ0ZWxzLCBKLiBNLjwv
YXV0aG9yPjwvYXV0aG9ycz48L2NvbnRyaWJ1dG9ycz48YXV0aC1hZGRyZXNzPlR3ZW5nZSwgSk0m
I3hEO1NhbiBEaWVnbyBTdGF0ZSBVbml2LCBEZXB0IFBzeWNob2wsIDU1MDAgQ2FtcGFuaWxlIERy
LCBTYW4gRGllZ28sIENBIDkyMTgyIFVTQSYjeEQ7U2FuIERpZWdvIFN0YXRlIFVuaXYsIERlcHQg
UHN5Y2hvbCwgNTUwMCBDYW1wYW5pbGUgRHIsIFNhbiBEaWVnbywgQ0EgOTIxODIgVVNBJiN4RDtT
YW4gRGllZ28gU3RhdGUgVW5pdiwgRGVwdCBQc3ljaG9sLCBTYW4gRGllZ28sIENBIDkyMTgyIFVT
QSYjeEQ7RmxvcmlkYSBTdGF0ZSBVbml2LCBUYWxsYWhhc3NlZSwgRkwgMzIzMDYgVVNBJiN4RDtG
bG9yaWRhIEF0bGFudGljIFVuaXYsIEJvY2EgUmF0b24sIEZMIDMzNDMxIFVTQTwvYXV0aC1hZGRy
ZXNzPjx0aXRsZXM+PHRpdGxlPlNvY2lhbCBleGNsdXNpb24gZGVjcmVhc2VzIHByb3NvY2lhbCBi
ZWhhdmlvcjwvdGl0bGU+PHNlY29uZGFyeS10aXRsZT5Kb3VybmFsIG9mIFBlcnNvbmFsaXR5IGFu
ZCBTb2NpYWwgUHN5Y2hvbG9neTwvc2Vjb25kYXJ5LXRpdGxlPjxhbHQtdGl0bGU+SiBQZXJzIFNv
YyBQc3ljaG9sPC9hbHQtdGl0bGU+PC90aXRsZXM+PHBlcmlvZGljYWw+PGZ1bGwtdGl0bGU+Sm91
cm5hbCBvZiBQZXJzb25hbGl0eSBhbmQgU29jaWFsIFBzeWNob2xvZ3k8L2Z1bGwtdGl0bGU+PGFi
YnItMT5KIFBlcnMgU29jIFBzeWNob2w8L2FiYnItMT48L3BlcmlvZGljYWw+PGFsdC1wZXJpb2Rp
Y2FsPjxmdWxsLXRpdGxlPkpvdXJuYWwgb2YgUGVyc29uYWxpdHkgYW5kIFNvY2lhbCBQc3ljaG9s
b2d5PC9mdWxsLXRpdGxlPjxhYmJyLTE+SiBQZXJzIFNvYyBQc3ljaG9sPC9hYmJyLTE+PC9hbHQt
cGVyaW9kaWNhbD48cGFnZXM+NTYtNjY8L3BhZ2VzPjx2b2x1bWU+OTI8L3ZvbHVtZT48bnVtYmVy
PjE8L251bWJlcj48a2V5d29yZHM+PGtleXdvcmQ+aGVscGluZzwva2V5d29yZD48a2V5d29yZD5w
cm9zb2NpYWwgYmVoYXZpb3I8L2tleXdvcmQ+PGtleXdvcmQ+c29jaWFsIGV4Y2x1c2lvbjwva2V5
d29yZD48a2V5d29yZD5zb2NpYWwgcmVqZWN0aW9uPC9rZXl3b3JkPjxrZXl3b3JkPmVtcGF0aHk8
L2tleXdvcmQ+PGtleXdvcmQ+c2VsZi1lc3RlZW08L2tleXdvcmQ+PGtleXdvcmQ+bWlkZGxlIHNj
aG9vbDwva2V5d29yZD48a2V5d29yZD5waHlzaWNhbCBwYWluPC9rZXl3b3JkPjxrZXl3b3JkPnZh
bGlkYXRpb248L2tleXdvcmQ+PGtleXdvcmQ+cmVqZWN0aW9uPC9rZXl3b3JkPjxrZXl3b3JkPm9z
dHJhY2lzbTwva2V5d29yZD48a2V5d29yZD5hZG9sZXNjZW5jZTwva2V5d29yZD48a2V5d29yZD5h
Y2NlcHRhbmNlPC9rZXl3b3JkPjxrZXl3b3JkPmFkanVzdG1lbnQ8L2tleXdvcmQ+PGtleXdvcmQ+
ZXhwZXJpZW5jZTwva2V5d29yZD48L2tleXdvcmRzPjxkYXRlcz48eWVhcj4yMDA3PC95ZWFyPjxw
dWItZGF0ZXM+PGRhdGU+SmFuPC9kYXRlPjwvcHViLWRhdGVzPjwvZGF0ZXM+PGlzYm4+MDAyMi0z
NTE0PC9pc2JuPjxhY2Nlc3Npb24tbnVtPklTSTowMDAyNDMyNDkzMDAwMDU8L2FjY2Vzc2lvbi1u
dW0+PHVybHM+PHJlbGF0ZWQtdXJscz48dXJsPiZsdDtHbyB0byBJU0kmZ3Q7Oi8vMDAwMjQzMjQ5
MzAwMDA1PC91cmw+PC9yZWxhdGVkLXVybHM+PC91cmxzPjxlbGVjdHJvbmljLXJlc291cmNlLW51
bT5Eb2kgMTAuMTAzNy8wMDIyLTM1MTQuOTIuMS41NjwvZWxlY3Ryb25pYy1yZXNvdXJjZS1udW0+
PGxhbmd1YWdlPkVuZ2xpc2g8L2xhbmd1YWdlPjwvcmVjb3JkPjwvQ2l0ZT48L0VuZE5vdGU+AG==
</w:fldData>
        </w:fldChar>
      </w:r>
      <w:r w:rsidRPr="00C31186">
        <w:rPr>
          <w:lang w:val="en-US"/>
        </w:rPr>
        <w:instrText xml:space="preserve"> ADDIN EN.CITE </w:instrText>
      </w:r>
      <w:r w:rsidRPr="00695473">
        <w:rPr>
          <w:lang w:val="en-US"/>
        </w:rPr>
        <w:fldChar w:fldCharType="begin">
          <w:fldData xml:space="preserve">PEVuZE5vdGU+PENpdGU+PEF1dGhvcj5Ud2VuZ2U8L0F1dGhvcj48WWVhcj4yMDA3PC9ZZWFyPjxS
ZWNOdW0+MjM5PC9SZWNOdW0+PERpc3BsYXlUZXh0PihUd2VuZ2UsIEJhdW1laXN0ZXIsIERlV2Fs
bCwgQ2lhcm9jY28sICZhbXA7IEJhcnRlbHMsIDIwMDcpPC9EaXNwbGF5VGV4dD48cmVjb3JkPjxy
ZWMtbnVtYmVyPjIzOTwvcmVjLW51bWJlcj48Zm9yZWlnbi1rZXlzPjxrZXkgYXBwPSJFTiIgZGIt
aWQ9IjJmMHcwMGU1dnY5cjVxZTU1NTd4cnB3YXJ2Mng1MndwdjV4MiI+MjM5PC9rZXk+PC9mb3Jl
aWduLWtleXM+PHJlZi10eXBlIG5hbWU9IkpvdXJuYWwgQXJ0aWNsZSI+MTc8L3JlZi10eXBlPjxj
b250cmlidXRvcnM+PGF1dGhvcnM+PGF1dGhvcj5Ud2VuZ2UsIEouIE0uPC9hdXRob3I+PGF1dGhv
cj5CYXVtZWlzdGVyLCBSLiBGLjwvYXV0aG9yPjxhdXRob3I+RGVXYWxsLCBDLiBOLjwvYXV0aG9y
PjxhdXRob3I+Q2lhcm9jY28sIE4uIEouPC9hdXRob3I+PGF1dGhvcj5CYXJ0ZWxzLCBKLiBNLjwv
YXV0aG9yPjwvYXV0aG9ycz48L2NvbnRyaWJ1dG9ycz48YXV0aC1hZGRyZXNzPlR3ZW5nZSwgSk0m
I3hEO1NhbiBEaWVnbyBTdGF0ZSBVbml2LCBEZXB0IFBzeWNob2wsIDU1MDAgQ2FtcGFuaWxlIERy
LCBTYW4gRGllZ28sIENBIDkyMTgyIFVTQSYjeEQ7U2FuIERpZWdvIFN0YXRlIFVuaXYsIERlcHQg
UHN5Y2hvbCwgNTUwMCBDYW1wYW5pbGUgRHIsIFNhbiBEaWVnbywgQ0EgOTIxODIgVVNBJiN4RDtT
YW4gRGllZ28gU3RhdGUgVW5pdiwgRGVwdCBQc3ljaG9sLCBTYW4gRGllZ28sIENBIDkyMTgyIFVT
QSYjeEQ7RmxvcmlkYSBTdGF0ZSBVbml2LCBUYWxsYWhhc3NlZSwgRkwgMzIzMDYgVVNBJiN4RDtG
bG9yaWRhIEF0bGFudGljIFVuaXYsIEJvY2EgUmF0b24sIEZMIDMzNDMxIFVTQTwvYXV0aC1hZGRy
ZXNzPjx0aXRsZXM+PHRpdGxlPlNvY2lhbCBleGNsdXNpb24gZGVjcmVhc2VzIHByb3NvY2lhbCBi
ZWhhdmlvcjwvdGl0bGU+PHNlY29uZGFyeS10aXRsZT5Kb3VybmFsIG9mIFBlcnNvbmFsaXR5IGFu
ZCBTb2NpYWwgUHN5Y2hvbG9neTwvc2Vjb25kYXJ5LXRpdGxlPjxhbHQtdGl0bGU+SiBQZXJzIFNv
YyBQc3ljaG9sPC9hbHQtdGl0bGU+PC90aXRsZXM+PHBlcmlvZGljYWw+PGZ1bGwtdGl0bGU+Sm91
cm5hbCBvZiBQZXJzb25hbGl0eSBhbmQgU29jaWFsIFBzeWNob2xvZ3k8L2Z1bGwtdGl0bGU+PGFi
YnItMT5KIFBlcnMgU29jIFBzeWNob2w8L2FiYnItMT48L3BlcmlvZGljYWw+PGFsdC1wZXJpb2Rp
Y2FsPjxmdWxsLXRpdGxlPkpvdXJuYWwgb2YgUGVyc29uYWxpdHkgYW5kIFNvY2lhbCBQc3ljaG9s
b2d5PC9mdWxsLXRpdGxlPjxhYmJyLTE+SiBQZXJzIFNvYyBQc3ljaG9sPC9hYmJyLTE+PC9hbHQt
cGVyaW9kaWNhbD48cGFnZXM+NTYtNjY8L3BhZ2VzPjx2b2x1bWU+OTI8L3ZvbHVtZT48bnVtYmVy
PjE8L251bWJlcj48a2V5d29yZHM+PGtleXdvcmQ+aGVscGluZzwva2V5d29yZD48a2V5d29yZD5w
cm9zb2NpYWwgYmVoYXZpb3I8L2tleXdvcmQ+PGtleXdvcmQ+c29jaWFsIGV4Y2x1c2lvbjwva2V5
d29yZD48a2V5d29yZD5zb2NpYWwgcmVqZWN0aW9uPC9rZXl3b3JkPjxrZXl3b3JkPmVtcGF0aHk8
L2tleXdvcmQ+PGtleXdvcmQ+c2VsZi1lc3RlZW08L2tleXdvcmQ+PGtleXdvcmQ+bWlkZGxlIHNj
aG9vbDwva2V5d29yZD48a2V5d29yZD5waHlzaWNhbCBwYWluPC9rZXl3b3JkPjxrZXl3b3JkPnZh
bGlkYXRpb248L2tleXdvcmQ+PGtleXdvcmQ+cmVqZWN0aW9uPC9rZXl3b3JkPjxrZXl3b3JkPm9z
dHJhY2lzbTwva2V5d29yZD48a2V5d29yZD5hZG9sZXNjZW5jZTwva2V5d29yZD48a2V5d29yZD5h
Y2NlcHRhbmNlPC9rZXl3b3JkPjxrZXl3b3JkPmFkanVzdG1lbnQ8L2tleXdvcmQ+PGtleXdvcmQ+
ZXhwZXJpZW5jZTwva2V5d29yZD48L2tleXdvcmRzPjxkYXRlcz48eWVhcj4yMDA3PC95ZWFyPjxw
dWItZGF0ZXM+PGRhdGU+SmFuPC9kYXRlPjwvcHViLWRhdGVzPjwvZGF0ZXM+PGlzYm4+MDAyMi0z
NTE0PC9pc2JuPjxhY2Nlc3Npb24tbnVtPklTSTowMDAyNDMyNDkzMDAwMDU8L2FjY2Vzc2lvbi1u
dW0+PHVybHM+PHJlbGF0ZWQtdXJscz48dXJsPiZsdDtHbyB0byBJU0kmZ3Q7Oi8vMDAwMjQzMjQ5
MzAwMDA1PC91cmw+PC9yZWxhdGVkLXVybHM+PC91cmxzPjxlbGVjdHJvbmljLXJlc291cmNlLW51
bT5Eb2kgMTAuMTAzNy8wMDIyLTM1MTQuOTIuMS41NjwvZWxlY3Ryb25pYy1yZXNvdXJjZS1udW0+
PGxhbmd1YWdlPkVuZ2xpc2g8L2xhbmd1YWdlPjwvcmVjb3JkPjwvQ2l0ZT48L0VuZE5vdGU+AG==
</w:fldData>
        </w:fldChar>
      </w:r>
      <w:r w:rsidRPr="00C31186">
        <w:rPr>
          <w:lang w:val="en-US"/>
        </w:rPr>
        <w:instrText xml:space="preserve"> ADDIN EN.CITE.DATA </w:instrText>
      </w:r>
      <w:r w:rsidRPr="00695473">
        <w:rPr>
          <w:lang w:val="en-US"/>
        </w:rPr>
      </w:r>
      <w:r w:rsidRPr="00695473">
        <w:rPr>
          <w:lang w:val="en-US"/>
        </w:rPr>
        <w:fldChar w:fldCharType="end"/>
      </w:r>
      <w:r w:rsidRPr="00695473">
        <w:rPr>
          <w:lang w:val="en-US"/>
        </w:rPr>
      </w:r>
      <w:r w:rsidRPr="00695473">
        <w:rPr>
          <w:lang w:val="en-US"/>
        </w:rPr>
        <w:fldChar w:fldCharType="separate"/>
      </w:r>
      <w:r w:rsidRPr="00C31186">
        <w:rPr>
          <w:noProof/>
          <w:lang w:val="en-US"/>
        </w:rPr>
        <w:t>(</w:t>
      </w:r>
      <w:hyperlink w:anchor="_ENREF_48" w:tooltip="Twenge, 2007 #239" w:history="1">
        <w:r w:rsidR="00591F61" w:rsidRPr="00C31186">
          <w:rPr>
            <w:noProof/>
            <w:lang w:val="en-US"/>
          </w:rPr>
          <w:t>Twenge, Baumeister, DeWall, Ciarocco, &amp; Bartels, 2007</w:t>
        </w:r>
      </w:hyperlink>
      <w:r w:rsidRPr="00C31186">
        <w:rPr>
          <w:noProof/>
          <w:lang w:val="en-US"/>
        </w:rPr>
        <w:t>)</w:t>
      </w:r>
      <w:r w:rsidRPr="00695473">
        <w:rPr>
          <w:lang w:val="en-US"/>
        </w:rPr>
        <w:fldChar w:fldCharType="end"/>
      </w:r>
      <w:r w:rsidR="004F7C6F" w:rsidRPr="00C31186">
        <w:rPr>
          <w:lang w:val="en-US"/>
        </w:rPr>
        <w:t>;</w:t>
      </w:r>
      <w:r w:rsidR="00BF21BD" w:rsidRPr="00C31186">
        <w:rPr>
          <w:lang w:val="en-US"/>
        </w:rPr>
        <w:t xml:space="preserve"> </w:t>
      </w:r>
      <w:r w:rsidRPr="00C31186">
        <w:rPr>
          <w:lang w:val="en-US"/>
        </w:rPr>
        <w:t xml:space="preserve">2) recurring thoughts </w:t>
      </w:r>
      <w:r w:rsidR="004F7C6F" w:rsidRPr="00C31186">
        <w:rPr>
          <w:lang w:val="en-US"/>
        </w:rPr>
        <w:t>about</w:t>
      </w:r>
      <w:r w:rsidRPr="00C31186">
        <w:rPr>
          <w:lang w:val="en-US"/>
        </w:rPr>
        <w:t xml:space="preserve"> how to compensate for poor relations </w:t>
      </w:r>
      <w:r w:rsidRPr="00695473">
        <w:rPr>
          <w:lang w:val="en-US"/>
        </w:rPr>
        <w:fldChar w:fldCharType="begin"/>
      </w:r>
      <w:r w:rsidRPr="00C31186">
        <w:rPr>
          <w:lang w:val="en-US"/>
        </w:rPr>
        <w:instrText xml:space="preserve"> ADDIN EN.CITE &lt;EndNote&gt;&lt;Cite&gt;&lt;Author&gt;Williams&lt;/Author&gt;&lt;Year&gt;2002&lt;/Year&gt;&lt;RecNum&gt;660&lt;/RecNum&gt;&lt;DisplayText&gt;(Williams, 2002)&lt;/DisplayText&gt;&lt;record&gt;&lt;rec-number&gt;660&lt;/rec-number&gt;&lt;foreign-keys&gt;&lt;key app="EN" db-id="2f0w00e5vv9r5qe5557xrpwarv2x52wpv5x2"&gt;660&lt;/key&gt;&lt;/foreign-keys&gt;&lt;ref-type name="Book"&gt;6&lt;/ref-type&gt;&lt;contributors&gt;&lt;authors&gt;&lt;author&gt;Williams, Kipling D&lt;/author&gt;&lt;/authors&gt;&lt;/contributors&gt;&lt;titles&gt;&lt;title&gt;Ostracism&lt;/title&gt;&lt;/titles&gt;&lt;dates&gt;&lt;year&gt;2002&lt;/year&gt;&lt;/dates&gt;&lt;publisher&gt;Guilford Press&lt;/publisher&gt;&lt;isbn&gt;1572308311&lt;/isbn&gt;&lt;urls&gt;&lt;/urls&gt;&lt;/record&gt;&lt;/Cite&gt;&lt;/EndNote&gt;</w:instrText>
      </w:r>
      <w:r w:rsidRPr="00695473">
        <w:rPr>
          <w:lang w:val="en-US"/>
        </w:rPr>
        <w:fldChar w:fldCharType="separate"/>
      </w:r>
      <w:r w:rsidRPr="00C31186">
        <w:rPr>
          <w:noProof/>
          <w:lang w:val="en-US"/>
        </w:rPr>
        <w:t>(</w:t>
      </w:r>
      <w:hyperlink w:anchor="_ENREF_49" w:tooltip="Williams, 2002 #660" w:history="1">
        <w:r w:rsidR="00591F61" w:rsidRPr="00C31186">
          <w:rPr>
            <w:noProof/>
            <w:lang w:val="en-US"/>
          </w:rPr>
          <w:t>Williams, 2002</w:t>
        </w:r>
      </w:hyperlink>
      <w:r w:rsidRPr="00C31186">
        <w:rPr>
          <w:noProof/>
          <w:lang w:val="en-US"/>
        </w:rPr>
        <w:t>)</w:t>
      </w:r>
      <w:r w:rsidRPr="00695473">
        <w:rPr>
          <w:lang w:val="en-US"/>
        </w:rPr>
        <w:fldChar w:fldCharType="end"/>
      </w:r>
      <w:r w:rsidR="004F7C6F" w:rsidRPr="00C31186">
        <w:rPr>
          <w:lang w:val="en-US"/>
        </w:rPr>
        <w:t>; and/</w:t>
      </w:r>
      <w:r w:rsidRPr="00C31186">
        <w:rPr>
          <w:lang w:val="en-US"/>
        </w:rPr>
        <w:t xml:space="preserve">or 3) </w:t>
      </w:r>
      <w:r w:rsidR="004F7C6F" w:rsidRPr="00C31186">
        <w:rPr>
          <w:lang w:val="en-US"/>
        </w:rPr>
        <w:t xml:space="preserve">the allocation of </w:t>
      </w:r>
      <w:r w:rsidRPr="00C31186">
        <w:rPr>
          <w:lang w:val="en-US"/>
        </w:rPr>
        <w:t xml:space="preserve"> cognitive capacity </w:t>
      </w:r>
      <w:r w:rsidR="004F7C6F" w:rsidRPr="00C31186">
        <w:rPr>
          <w:lang w:val="en-US"/>
        </w:rPr>
        <w:t>to suppress</w:t>
      </w:r>
      <w:r w:rsidRPr="00C31186">
        <w:rPr>
          <w:lang w:val="en-US"/>
        </w:rPr>
        <w:t xml:space="preserve"> negative emotions </w:t>
      </w:r>
      <w:r w:rsidRPr="00695473">
        <w:rPr>
          <w:lang w:val="en-US"/>
        </w:rPr>
        <w:fldChar w:fldCharType="begin"/>
      </w:r>
      <w:r w:rsidRPr="00C31186">
        <w:rPr>
          <w:lang w:val="en-US"/>
        </w:rPr>
        <w:instrText xml:space="preserve"> ADDIN EN.CITE &lt;EndNote&gt;&lt;Cite&gt;&lt;Author&gt;Gross&lt;/Author&gt;&lt;Year&gt;2002&lt;/Year&gt;&lt;RecNum&gt;598&lt;/RecNum&gt;&lt;DisplayText&gt;(Gross, 2002)&lt;/DisplayText&gt;&lt;record&gt;&lt;rec-number&gt;598&lt;/rec-number&gt;&lt;foreign-keys&gt;&lt;key app="EN" db-id="2f0w00e5vv9r5qe5557xrpwarv2x52wpv5x2"&gt;598&lt;/key&gt;&lt;/foreign-keys&gt;&lt;ref-type name="Journal Article"&gt;17&lt;/ref-type&gt;&lt;contributors&gt;&lt;authors&gt;&lt;author&gt;Gross, James J&lt;/author&gt;&lt;/authors&gt;&lt;/contributors&gt;&lt;titles&gt;&lt;title&gt;Emotion regulation: Affective, cognitive, and social consequences&lt;/title&gt;&lt;secondary-title&gt;Psychophysiology&lt;/secondary-title&gt;&lt;/titles&gt;&lt;periodical&gt;&lt;full-title&gt;Psychophysiology&lt;/full-title&gt;&lt;/periodical&gt;&lt;pages&gt;281-291&lt;/pages&gt;&lt;volume&gt;39&lt;/volume&gt;&lt;number&gt;3&lt;/number&gt;&lt;dates&gt;&lt;year&gt;2002&lt;/year&gt;&lt;/dates&gt;&lt;isbn&gt;1469-8986&lt;/isbn&gt;&lt;urls&gt;&lt;/urls&gt;&lt;/record&gt;&lt;/Cite&gt;&lt;/EndNote&gt;</w:instrText>
      </w:r>
      <w:r w:rsidRPr="00695473">
        <w:rPr>
          <w:lang w:val="en-US"/>
        </w:rPr>
        <w:fldChar w:fldCharType="separate"/>
      </w:r>
      <w:r w:rsidRPr="00C31186">
        <w:rPr>
          <w:noProof/>
          <w:lang w:val="en-US"/>
        </w:rPr>
        <w:t>(</w:t>
      </w:r>
      <w:hyperlink w:anchor="_ENREF_22" w:tooltip="Gross, 2002 #598" w:history="1">
        <w:r w:rsidR="00591F61" w:rsidRPr="00C31186">
          <w:rPr>
            <w:noProof/>
            <w:lang w:val="en-US"/>
          </w:rPr>
          <w:t>Gross, 2002</w:t>
        </w:r>
      </w:hyperlink>
      <w:r w:rsidRPr="00C31186">
        <w:rPr>
          <w:noProof/>
          <w:lang w:val="en-US"/>
        </w:rPr>
        <w:t>)</w:t>
      </w:r>
      <w:r w:rsidRPr="00695473">
        <w:rPr>
          <w:lang w:val="en-US"/>
        </w:rPr>
        <w:fldChar w:fldCharType="end"/>
      </w:r>
      <w:r w:rsidRPr="00C31186">
        <w:rPr>
          <w:lang w:val="en-US"/>
        </w:rPr>
        <w:t>.</w:t>
      </w:r>
      <w:r w:rsidR="009C37E6" w:rsidRPr="00C31186">
        <w:rPr>
          <w:lang w:val="en-US"/>
        </w:rPr>
        <w:t xml:space="preserve"> </w:t>
      </w:r>
      <w:r w:rsidR="004F7C6F" w:rsidRPr="00C31186">
        <w:rPr>
          <w:lang w:val="en-US"/>
        </w:rPr>
        <w:t>With regard to the latter, less capacity to regulate one’s behavi</w:t>
      </w:r>
      <w:r w:rsidR="003332D6" w:rsidRPr="00C31186">
        <w:rPr>
          <w:lang w:val="en-US"/>
        </w:rPr>
        <w:t>or is thought to occur when one</w:t>
      </w:r>
      <w:r w:rsidRPr="00C31186">
        <w:rPr>
          <w:lang w:val="en-US"/>
        </w:rPr>
        <w:t xml:space="preserve"> is occupied with one’s social defeats, the suppression of negative emotions, or</w:t>
      </w:r>
      <w:r w:rsidR="004F7C6F" w:rsidRPr="00C31186">
        <w:rPr>
          <w:lang w:val="en-US"/>
        </w:rPr>
        <w:t xml:space="preserve"> the search and deployment of</w:t>
      </w:r>
      <w:r w:rsidRPr="00C31186">
        <w:rPr>
          <w:lang w:val="en-US"/>
        </w:rPr>
        <w:t xml:space="preserve"> strategies to </w:t>
      </w:r>
      <w:r w:rsidR="004F7C6F" w:rsidRPr="00C31186">
        <w:rPr>
          <w:lang w:val="en-US"/>
        </w:rPr>
        <w:t>re-establish social inclusion</w:t>
      </w:r>
      <w:r w:rsidRPr="00C31186">
        <w:rPr>
          <w:lang w:val="en-US"/>
        </w:rPr>
        <w:t xml:space="preserve"> </w:t>
      </w:r>
      <w:r w:rsidR="00A55FE6" w:rsidRPr="00C31186">
        <w:rPr>
          <w:lang w:val="en-US"/>
        </w:rPr>
        <w:t>(Baumeister, Bratslavsky, Muraven, &amp; Tice, 1998)</w:t>
      </w:r>
      <w:r w:rsidRPr="00695473">
        <w:rPr>
          <w:lang w:val="en-US"/>
        </w:rPr>
        <w:fldChar w:fldCharType="begin"/>
      </w:r>
      <w:r w:rsidR="00A55FE6" w:rsidRPr="00C31186">
        <w:rPr>
          <w:lang w:val="en-US"/>
        </w:rPr>
        <w:instrText xml:space="preserve"> ADDIN EN.CITE &lt;EndNote&gt;&lt;Cite ExcludeAuth="1" ExcludeYear="1" Hidden="1"&gt;&lt;Author&gt;Baumeister&lt;/Author&gt;&lt;Year&gt;1998&lt;/Year&gt;&lt;RecNum&gt;466&lt;/RecNum&gt;&lt;record&gt;&lt;rec-number&gt;466&lt;/rec-number&gt;&lt;foreign-keys&gt;&lt;key app="EN" db-id="2f0w00e5vv9r5qe5557xrpwarv2x52wpv5x2"&gt;466&lt;/key&gt;&lt;/foreign-keys&gt;&lt;ref-type name="Journal Article"&gt;17&lt;/ref-type&gt;&lt;contributors&gt;&lt;authors&gt;&lt;author&gt;Baumeister, R.F.&lt;/author&gt;&lt;author&gt;Bratslavsky, E.&lt;/author&gt;&lt;author&gt;Muraven, M.&lt;/author&gt;&lt;author&gt;Tice, D.M.&lt;/author&gt;&lt;/authors&gt;&lt;/contributors&gt;&lt;titles&gt;&lt;title&gt;Ego depletion: is the active self a limited resource?&lt;/title&gt;&lt;secondary-title&gt;Journal of Personality and Social Psychology&lt;/secondary-title&gt;&lt;/titles&gt;&lt;periodical&gt;&lt;full-title&gt;Journal of Personality and Social Psychology&lt;/full-title&gt;&lt;abbr-1&gt;J Pers Soc Psychol&lt;/abbr-1&gt;&lt;/periodical&gt;&lt;pages&gt;1252&lt;/pages&gt;&lt;volume&gt;74&lt;/volume&gt;&lt;number&gt;5&lt;/number&gt;&lt;dates&gt;&lt;year&gt;1998&lt;/year&gt;&lt;/dates&gt;&lt;isbn&gt;1939-1315&lt;/isbn&gt;&lt;urls&gt;&lt;/urls&gt;&lt;/record&gt;&lt;/Cite&gt;&lt;/EndNote&gt;</w:instrText>
      </w:r>
      <w:r w:rsidRPr="00695473">
        <w:rPr>
          <w:lang w:val="en-US"/>
        </w:rPr>
        <w:fldChar w:fldCharType="end"/>
      </w:r>
      <w:r w:rsidRPr="00C31186">
        <w:rPr>
          <w:lang w:val="en-US"/>
        </w:rPr>
        <w:t>.</w:t>
      </w:r>
      <w:r w:rsidR="00930FF3" w:rsidRPr="00C31186">
        <w:rPr>
          <w:lang w:val="en-US"/>
        </w:rPr>
        <w:t xml:space="preserve"> </w:t>
      </w:r>
    </w:p>
    <w:p w14:paraId="32A7D756" w14:textId="062C8C67" w:rsidR="00D11E8E" w:rsidRPr="00C31186" w:rsidRDefault="00731B58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t>Despite being causally compelling</w:t>
      </w:r>
      <w:r w:rsidR="003465A8" w:rsidRPr="00C31186">
        <w:rPr>
          <w:lang w:val="en-US"/>
        </w:rPr>
        <w:t>,</w:t>
      </w:r>
      <w:r w:rsidRPr="00C31186">
        <w:rPr>
          <w:lang w:val="en-US"/>
        </w:rPr>
        <w:t xml:space="preserve"> given the experimental design of </w:t>
      </w:r>
      <w:r w:rsidR="003465A8" w:rsidRPr="00C31186">
        <w:rPr>
          <w:lang w:val="en-US"/>
        </w:rPr>
        <w:t xml:space="preserve">the abovementioned </w:t>
      </w:r>
      <w:r w:rsidRPr="00C31186">
        <w:rPr>
          <w:lang w:val="en-US"/>
        </w:rPr>
        <w:t>studies</w:t>
      </w:r>
      <w:r w:rsidR="003465A8" w:rsidRPr="00C31186">
        <w:rPr>
          <w:lang w:val="en-US"/>
        </w:rPr>
        <w:t>,</w:t>
      </w:r>
      <w:r w:rsidRPr="00C31186">
        <w:rPr>
          <w:lang w:val="en-US"/>
        </w:rPr>
        <w:t xml:space="preserve"> </w:t>
      </w:r>
      <w:r w:rsidR="009309B0" w:rsidRPr="00C31186">
        <w:rPr>
          <w:lang w:val="en-US"/>
        </w:rPr>
        <w:t>the current body of research on the need-to-belong theory</w:t>
      </w:r>
      <w:r w:rsidR="005A6DAB" w:rsidRPr="00C31186">
        <w:rPr>
          <w:lang w:val="en-US"/>
        </w:rPr>
        <w:t xml:space="preserve"> lacks </w:t>
      </w:r>
      <w:r w:rsidR="003B20E2" w:rsidRPr="00C31186">
        <w:rPr>
          <w:lang w:val="en-US"/>
        </w:rPr>
        <w:t xml:space="preserve">generalizability to real life contexts </w:t>
      </w:r>
      <w:r w:rsidRPr="00C31186">
        <w:rPr>
          <w:lang w:val="en-US"/>
        </w:rPr>
        <w:t>beyond the laboratory</w:t>
      </w:r>
      <w:r w:rsidR="0081668A">
        <w:rPr>
          <w:lang w:val="en-US"/>
        </w:rPr>
        <w:t>.</w:t>
      </w:r>
      <w:r w:rsidR="00831C25" w:rsidRPr="00C31186">
        <w:rPr>
          <w:lang w:val="en-US"/>
        </w:rPr>
        <w:t xml:space="preserve"> </w:t>
      </w:r>
      <w:r w:rsidR="00603950" w:rsidRPr="00C31186">
        <w:rPr>
          <w:lang w:val="en-US"/>
        </w:rPr>
        <w:t>A</w:t>
      </w:r>
      <w:r w:rsidR="005A6DAB" w:rsidRPr="00C31186">
        <w:rPr>
          <w:lang w:val="en-US"/>
        </w:rPr>
        <w:t xml:space="preserve">lso unknown is </w:t>
      </w:r>
      <w:r w:rsidR="003332D6" w:rsidRPr="00C31186">
        <w:rPr>
          <w:lang w:val="en-US"/>
        </w:rPr>
        <w:t>the duration of the</w:t>
      </w:r>
      <w:r w:rsidR="00603950" w:rsidRPr="00C31186">
        <w:rPr>
          <w:lang w:val="en-US"/>
        </w:rPr>
        <w:t xml:space="preserve"> effects detected</w:t>
      </w:r>
      <w:r w:rsidR="005B7EA5" w:rsidRPr="00C31186">
        <w:rPr>
          <w:lang w:val="en-US"/>
        </w:rPr>
        <w:t xml:space="preserve"> in experimental work</w:t>
      </w:r>
      <w:r w:rsidR="00603950" w:rsidRPr="00C31186">
        <w:rPr>
          <w:lang w:val="en-US"/>
        </w:rPr>
        <w:t>.</w:t>
      </w:r>
      <w:r w:rsidR="00831C25" w:rsidRPr="00C31186">
        <w:rPr>
          <w:lang w:val="en-US"/>
        </w:rPr>
        <w:t xml:space="preserve"> </w:t>
      </w:r>
      <w:r w:rsidR="00603950" w:rsidRPr="00C31186">
        <w:rPr>
          <w:lang w:val="en-US"/>
        </w:rPr>
        <w:t>When children become the focus of attention, t</w:t>
      </w:r>
      <w:r w:rsidRPr="00C31186">
        <w:rPr>
          <w:lang w:val="en-US"/>
        </w:rPr>
        <w:t>his r</w:t>
      </w:r>
      <w:r w:rsidR="00603950" w:rsidRPr="00C31186">
        <w:rPr>
          <w:lang w:val="en-US"/>
        </w:rPr>
        <w:t>aises the question</w:t>
      </w:r>
      <w:r w:rsidRPr="00C31186">
        <w:rPr>
          <w:lang w:val="en-US"/>
        </w:rPr>
        <w:t xml:space="preserve"> </w:t>
      </w:r>
      <w:r w:rsidR="005B7EA5" w:rsidRPr="00C31186">
        <w:rPr>
          <w:lang w:val="en-US"/>
        </w:rPr>
        <w:t xml:space="preserve">as to </w:t>
      </w:r>
      <w:r w:rsidR="003B20E2" w:rsidRPr="00C31186">
        <w:rPr>
          <w:lang w:val="en-US"/>
        </w:rPr>
        <w:t>whether experiences of peer rejection, victimization, and other sorts of social exclusion</w:t>
      </w:r>
      <w:r w:rsidRPr="00C31186">
        <w:rPr>
          <w:lang w:val="en-US"/>
        </w:rPr>
        <w:t xml:space="preserve"> have long-term adverse </w:t>
      </w:r>
      <w:r w:rsidR="001425B5" w:rsidRPr="00C31186">
        <w:rPr>
          <w:lang w:val="en-US"/>
        </w:rPr>
        <w:t>consequences for</w:t>
      </w:r>
      <w:r w:rsidRPr="00C31186">
        <w:rPr>
          <w:lang w:val="en-US"/>
        </w:rPr>
        <w:t xml:space="preserve"> dispositional self-regulation. </w:t>
      </w:r>
      <w:r w:rsidR="003B20E2" w:rsidRPr="00C31186">
        <w:rPr>
          <w:lang w:val="en-US"/>
        </w:rPr>
        <w:t xml:space="preserve"> </w:t>
      </w:r>
    </w:p>
    <w:p w14:paraId="6BFCD5D5" w14:textId="77777777" w:rsidR="005B7EA5" w:rsidRPr="00C31186" w:rsidRDefault="005B7EA5" w:rsidP="00695473">
      <w:pPr>
        <w:pStyle w:val="Ingenmellomrom"/>
        <w:spacing w:line="480" w:lineRule="auto"/>
        <w:contextualSpacing/>
        <w:rPr>
          <w:b/>
          <w:lang w:val="en-US"/>
        </w:rPr>
      </w:pPr>
      <w:r w:rsidRPr="00C31186">
        <w:rPr>
          <w:b/>
          <w:lang w:val="en-US"/>
        </w:rPr>
        <w:t>Observational Studies of Social Exclusion in Childhood</w:t>
      </w:r>
    </w:p>
    <w:p w14:paraId="5DA4332E" w14:textId="52DB76ED" w:rsidR="009E48C1" w:rsidRPr="00C31186" w:rsidRDefault="005B7EA5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t>O</w:t>
      </w:r>
      <w:r w:rsidR="003332D6" w:rsidRPr="00C31186">
        <w:rPr>
          <w:lang w:val="en-US"/>
        </w:rPr>
        <w:t>bservational research</w:t>
      </w:r>
      <w:r w:rsidR="00815D01" w:rsidRPr="00C31186">
        <w:rPr>
          <w:lang w:val="en-US"/>
        </w:rPr>
        <w:t xml:space="preserve"> </w:t>
      </w:r>
      <w:r w:rsidR="007C5C59" w:rsidRPr="00C31186">
        <w:rPr>
          <w:lang w:val="en-US"/>
        </w:rPr>
        <w:t xml:space="preserve">on peer rejection </w:t>
      </w:r>
      <w:r w:rsidRPr="00C31186">
        <w:rPr>
          <w:lang w:val="en-US"/>
        </w:rPr>
        <w:t xml:space="preserve">chronicles predictive linkages with </w:t>
      </w:r>
      <w:r w:rsidR="007C5C59" w:rsidRPr="00C31186">
        <w:rPr>
          <w:lang w:val="en-US"/>
        </w:rPr>
        <w:t>undercontrolled behavior</w:t>
      </w:r>
      <w:r w:rsidR="003D2A84" w:rsidRPr="00C31186">
        <w:rPr>
          <w:lang w:val="en-US"/>
        </w:rPr>
        <w:t xml:space="preserve"> </w:t>
      </w:r>
      <w:r w:rsidRPr="00695473">
        <w:rPr>
          <w:lang w:val="en-US"/>
        </w:rPr>
        <w:fldChar w:fldCharType="begin"/>
      </w:r>
      <w:r w:rsidRPr="00C31186">
        <w:rPr>
          <w:lang w:val="en-US"/>
        </w:rPr>
        <w:instrText xml:space="preserve"> ADDIN EN.CITE &lt;EndNote&gt;&lt;Cite&gt;&lt;Author&gt;Pope&lt;/Author&gt;&lt;Year&gt;1991&lt;/Year&gt;&lt;RecNum&gt;752&lt;/RecNum&gt;&lt;DisplayText&gt;(Pope, Bierman, &amp;amp; Mumma, 1991)&lt;/DisplayText&gt;&lt;record&gt;&lt;rec-number&gt;752&lt;/rec-number&gt;&lt;foreign-keys&gt;&lt;key app="EN" db-id="2f0w00e5vv9r5qe5557xrpwarv2x52wpv5x2"&gt;752&lt;/key&gt;&lt;/foreign-keys&gt;&lt;ref-type name="Journal Article"&gt;17&lt;/ref-type&gt;&lt;contributors&gt;&lt;authors&gt;&lt;author&gt;Pope, Alice W&lt;/author&gt;&lt;author&gt;Bierman, Karen L&lt;/author&gt;&lt;author&gt;Mumma, Gregory H&lt;/author&gt;&lt;/authors&gt;&lt;/contributors&gt;&lt;titles&gt;&lt;title&gt;Aggression, hyperactivity, and inattention-immaturity: Behavior dimensions associated with peer rejection in elementary school boys&lt;/title&gt;&lt;secondary-title&gt;Dev Psychol&lt;/secondary-title&gt;&lt;/titles&gt;&lt;periodical&gt;&lt;full-title&gt;Dev Psychol&lt;/full-title&gt;&lt;abbr-1&gt;Developmental psychology&lt;/abbr-1&gt;&lt;/periodical&gt;&lt;pages&gt;663&lt;/pages&gt;&lt;volume&gt;27&lt;/volume&gt;&lt;number&gt;4&lt;/number&gt;&lt;dates&gt;&lt;year&gt;1991&lt;/year&gt;&lt;/dates&gt;&lt;isbn&gt;1939-0599&lt;/isbn&gt;&lt;urls&gt;&lt;/urls&gt;&lt;/record&gt;&lt;/Cite&gt;&lt;/EndNote&gt;</w:instrText>
      </w:r>
      <w:r w:rsidRPr="00695473">
        <w:rPr>
          <w:lang w:val="en-US"/>
        </w:rPr>
        <w:fldChar w:fldCharType="separate"/>
      </w:r>
      <w:r w:rsidRPr="00C31186">
        <w:rPr>
          <w:noProof/>
          <w:lang w:val="en-US"/>
        </w:rPr>
        <w:t>(</w:t>
      </w:r>
      <w:hyperlink w:anchor="_ENREF_35" w:tooltip="Pope, 1991 #752" w:history="1">
        <w:r w:rsidR="00591F61" w:rsidRPr="00C31186">
          <w:rPr>
            <w:noProof/>
            <w:lang w:val="en-US"/>
          </w:rPr>
          <w:t>Pope, Bierman, &amp; Mumma, 1991</w:t>
        </w:r>
      </w:hyperlink>
      <w:r w:rsidRPr="00C31186">
        <w:rPr>
          <w:noProof/>
          <w:lang w:val="en-US"/>
        </w:rPr>
        <w:t>)</w:t>
      </w:r>
      <w:r w:rsidRPr="00695473">
        <w:rPr>
          <w:lang w:val="en-US"/>
        </w:rPr>
        <w:fldChar w:fldCharType="end"/>
      </w:r>
      <w:r w:rsidR="005536FD">
        <w:rPr>
          <w:lang w:val="en-US"/>
        </w:rPr>
        <w:t>.</w:t>
      </w:r>
      <w:r w:rsidR="00D40FC3">
        <w:rPr>
          <w:lang w:val="en-US"/>
        </w:rPr>
        <w:t xml:space="preserve"> </w:t>
      </w:r>
      <w:r w:rsidR="001425B5" w:rsidRPr="00C31186">
        <w:rPr>
          <w:lang w:val="en-US"/>
        </w:rPr>
        <w:t>Perren, Ettekal, and Ladd (2013) f</w:t>
      </w:r>
      <w:r w:rsidR="00596C6E" w:rsidRPr="00C31186">
        <w:rPr>
          <w:lang w:val="en-US"/>
        </w:rPr>
        <w:t xml:space="preserve">ollowed children from </w:t>
      </w:r>
      <w:r w:rsidR="00831C25" w:rsidRPr="00C31186">
        <w:rPr>
          <w:lang w:val="en-US"/>
        </w:rPr>
        <w:t>fifth</w:t>
      </w:r>
      <w:r w:rsidR="00596C6E" w:rsidRPr="00C31186">
        <w:rPr>
          <w:lang w:val="en-US"/>
        </w:rPr>
        <w:t xml:space="preserve"> to</w:t>
      </w:r>
      <w:r w:rsidR="00831C25" w:rsidRPr="00C31186">
        <w:rPr>
          <w:lang w:val="en-US"/>
        </w:rPr>
        <w:t xml:space="preserve"> seventh</w:t>
      </w:r>
      <w:r w:rsidR="00596C6E" w:rsidRPr="00C31186">
        <w:rPr>
          <w:lang w:val="en-US"/>
        </w:rPr>
        <w:t xml:space="preserve"> grade</w:t>
      </w:r>
      <w:r w:rsidR="005A6DAB" w:rsidRPr="00C31186">
        <w:rPr>
          <w:lang w:val="en-US"/>
        </w:rPr>
        <w:t xml:space="preserve">, </w:t>
      </w:r>
      <w:r w:rsidRPr="00C31186">
        <w:rPr>
          <w:lang w:val="en-US"/>
        </w:rPr>
        <w:t>finding</w:t>
      </w:r>
      <w:r w:rsidR="00C11228" w:rsidRPr="00C31186">
        <w:rPr>
          <w:lang w:val="en-US"/>
        </w:rPr>
        <w:t xml:space="preserve"> that peer victimization predicted </w:t>
      </w:r>
      <w:r w:rsidR="00C11228" w:rsidRPr="00C31186">
        <w:rPr>
          <w:i/>
          <w:lang w:val="en-US"/>
        </w:rPr>
        <w:t>increases</w:t>
      </w:r>
      <w:r w:rsidR="00C11228" w:rsidRPr="00C31186">
        <w:rPr>
          <w:lang w:val="en-US"/>
        </w:rPr>
        <w:t xml:space="preserve"> in externalizing problems</w:t>
      </w:r>
      <w:r w:rsidRPr="00C31186">
        <w:rPr>
          <w:lang w:val="en-US"/>
        </w:rPr>
        <w:t xml:space="preserve"> over time</w:t>
      </w:r>
      <w:r w:rsidR="00596C6E" w:rsidRPr="00C31186">
        <w:rPr>
          <w:lang w:val="en-US"/>
        </w:rPr>
        <w:t>.</w:t>
      </w:r>
      <w:r w:rsidR="003465A8" w:rsidRPr="00C31186">
        <w:rPr>
          <w:lang w:val="en-US"/>
        </w:rPr>
        <w:t xml:space="preserve"> Similarly</w:t>
      </w:r>
      <w:r w:rsidR="00296E44" w:rsidRPr="00C31186">
        <w:rPr>
          <w:lang w:val="en-US"/>
        </w:rPr>
        <w:t>,</w:t>
      </w:r>
      <w:r w:rsidR="009167F9" w:rsidRPr="00C31186">
        <w:rPr>
          <w:lang w:val="en-US"/>
        </w:rPr>
        <w:t xml:space="preserve"> </w:t>
      </w:r>
      <w:r w:rsidR="009167F9" w:rsidRPr="00695473">
        <w:rPr>
          <w:lang w:val="en-US"/>
        </w:rPr>
        <w:fldChar w:fldCharType="begin"/>
      </w:r>
      <w:r w:rsidR="00B97BC3" w:rsidRPr="00C31186">
        <w:rPr>
          <w:lang w:val="en-US"/>
        </w:rPr>
        <w:instrText xml:space="preserve"> ADDIN EN.CITE &lt;EndNote&gt;&lt;Cite AuthorYear="1"&gt;&lt;Author&gt;Arseneault&lt;/Author&gt;&lt;Year&gt;2006&lt;/Year&gt;&lt;RecNum&gt;521&lt;/RecNum&gt;&lt;DisplayText&gt;Arseneault et al. (2006)&lt;/DisplayText&gt;&lt;record&gt;&lt;rec-number&gt;521&lt;/rec-number&gt;&lt;foreign-keys&gt;&lt;key app="EN" db-id="2f0w00e5vv9r5qe5557xrpwarv2x52wpv5x2"&gt;521&lt;/key&gt;&lt;/foreign-keys&gt;&lt;ref-type name="Journal Article"&gt;17&lt;/ref-type&gt;&lt;contributors&gt;&lt;authors&gt;&lt;author&gt;Arseneault, L.&lt;/author&gt;&lt;author&gt;Walsh, E.&lt;/author&gt;&lt;author&gt;Trzesniewski, K.&lt;/author&gt;&lt;author&gt;Newcombe, R.&lt;/author&gt;&lt;author&gt;Caspi, A.&lt;/author&gt;&lt;author&gt;Moffitt, T.E.&lt;/author&gt;&lt;/authors&gt;&lt;/contributors&gt;&lt;titles&gt;&lt;title&gt;Bullying victimization uniquely contributes to adjustment problems in young children: a nationally representative cohort study&lt;/title&gt;&lt;secondary-title&gt;Pediatrics&lt;/secondary-title&gt;&lt;/titles&gt;&lt;periodical&gt;&lt;full-title&gt;Pediatrics&lt;/full-title&gt;&lt;/periodical&gt;&lt;pages&gt;130-138&lt;/pages&gt;&lt;volume&gt;118&lt;/volume&gt;&lt;number&gt;1&lt;/number&gt;&lt;dates&gt;&lt;year&gt;2006&lt;/year&gt;&lt;/dates&gt;&lt;isbn&gt;0031-4005&lt;/isbn&gt;&lt;urls&gt;&lt;/urls&gt;&lt;/record&gt;&lt;/Cite&gt;&lt;/EndNote&gt;</w:instrText>
      </w:r>
      <w:r w:rsidR="009167F9" w:rsidRPr="00695473">
        <w:rPr>
          <w:lang w:val="en-US"/>
        </w:rPr>
        <w:fldChar w:fldCharType="separate"/>
      </w:r>
      <w:hyperlink w:anchor="_ENREF_2" w:tooltip="Arseneault, 2006 #521" w:history="1">
        <w:r w:rsidR="00591F61" w:rsidRPr="00C31186">
          <w:rPr>
            <w:noProof/>
            <w:lang w:val="en-US"/>
          </w:rPr>
          <w:t>Arseneault et al. (2006</w:t>
        </w:r>
      </w:hyperlink>
      <w:r w:rsidR="00B97BC3" w:rsidRPr="00C31186">
        <w:rPr>
          <w:noProof/>
          <w:lang w:val="en-US"/>
        </w:rPr>
        <w:t>)</w:t>
      </w:r>
      <w:r w:rsidR="009167F9" w:rsidRPr="00695473">
        <w:rPr>
          <w:lang w:val="en-US"/>
        </w:rPr>
        <w:fldChar w:fldCharType="end"/>
      </w:r>
      <w:r w:rsidR="009167F9" w:rsidRPr="00C31186">
        <w:rPr>
          <w:lang w:val="en-US"/>
        </w:rPr>
        <w:t xml:space="preserve"> </w:t>
      </w:r>
      <w:r w:rsidRPr="00C31186">
        <w:rPr>
          <w:lang w:val="en-US"/>
        </w:rPr>
        <w:t xml:space="preserve">observed </w:t>
      </w:r>
      <w:r w:rsidR="009167F9" w:rsidRPr="00C31186">
        <w:rPr>
          <w:lang w:val="en-US"/>
        </w:rPr>
        <w:t xml:space="preserve"> that parent</w:t>
      </w:r>
      <w:r w:rsidR="00731B58" w:rsidRPr="00C31186">
        <w:rPr>
          <w:lang w:val="en-US"/>
        </w:rPr>
        <w:t>-</w:t>
      </w:r>
      <w:r w:rsidR="009167F9" w:rsidRPr="00C31186">
        <w:rPr>
          <w:lang w:val="en-US"/>
        </w:rPr>
        <w:t xml:space="preserve">reported episodes of victimization </w:t>
      </w:r>
      <w:r w:rsidR="00DA7B51" w:rsidRPr="00C31186">
        <w:rPr>
          <w:lang w:val="en-US"/>
        </w:rPr>
        <w:t xml:space="preserve">at </w:t>
      </w:r>
      <w:r w:rsidR="00FE188D" w:rsidRPr="00C31186">
        <w:rPr>
          <w:lang w:val="en-US"/>
        </w:rPr>
        <w:t>the age</w:t>
      </w:r>
      <w:r w:rsidR="003332D6" w:rsidRPr="00C31186">
        <w:rPr>
          <w:lang w:val="en-US"/>
        </w:rPr>
        <w:t xml:space="preserve"> of</w:t>
      </w:r>
      <w:r w:rsidR="00FE188D" w:rsidRPr="00C31186">
        <w:rPr>
          <w:lang w:val="en-US"/>
        </w:rPr>
        <w:t xml:space="preserve"> five</w:t>
      </w:r>
      <w:r w:rsidRPr="00C31186">
        <w:rPr>
          <w:lang w:val="en-US"/>
        </w:rPr>
        <w:t xml:space="preserve"> years</w:t>
      </w:r>
      <w:r w:rsidR="00296E44" w:rsidRPr="00C31186">
        <w:rPr>
          <w:lang w:val="en-US"/>
        </w:rPr>
        <w:t xml:space="preserve"> </w:t>
      </w:r>
      <w:r w:rsidR="009167F9" w:rsidRPr="00C31186">
        <w:rPr>
          <w:lang w:val="en-US"/>
        </w:rPr>
        <w:t xml:space="preserve">predicted </w:t>
      </w:r>
      <w:r w:rsidR="005A6DAB" w:rsidRPr="00C31186">
        <w:rPr>
          <w:lang w:val="en-US"/>
        </w:rPr>
        <w:t xml:space="preserve">increases in </w:t>
      </w:r>
      <w:r w:rsidR="009167F9" w:rsidRPr="00C31186">
        <w:rPr>
          <w:lang w:val="en-US"/>
        </w:rPr>
        <w:t xml:space="preserve">adjustment problems </w:t>
      </w:r>
      <w:r w:rsidR="00663CAD" w:rsidRPr="00C31186">
        <w:rPr>
          <w:lang w:val="en-US"/>
        </w:rPr>
        <w:t>by</w:t>
      </w:r>
      <w:r w:rsidR="00FE188D" w:rsidRPr="00C31186">
        <w:rPr>
          <w:lang w:val="en-US"/>
        </w:rPr>
        <w:t xml:space="preserve"> age seven</w:t>
      </w:r>
      <w:r w:rsidR="009167F9" w:rsidRPr="00C31186">
        <w:rPr>
          <w:lang w:val="en-US"/>
        </w:rPr>
        <w:t>, especially in terms of school satisfaction</w:t>
      </w:r>
      <w:r w:rsidR="008B2E2C" w:rsidRPr="00C31186">
        <w:rPr>
          <w:lang w:val="en-US"/>
        </w:rPr>
        <w:t>.</w:t>
      </w:r>
      <w:r w:rsidR="00016F2B" w:rsidRPr="00C31186">
        <w:rPr>
          <w:lang w:val="en-US"/>
        </w:rPr>
        <w:t xml:space="preserve"> </w:t>
      </w:r>
      <w:r w:rsidR="005A6DAB" w:rsidRPr="00C31186">
        <w:rPr>
          <w:lang w:val="en-US"/>
        </w:rPr>
        <w:t>Moreover, Arsen</w:t>
      </w:r>
      <w:r w:rsidR="009D72FD" w:rsidRPr="00C31186">
        <w:rPr>
          <w:lang w:val="en-US"/>
        </w:rPr>
        <w:t>e</w:t>
      </w:r>
      <w:r w:rsidR="005A6DAB" w:rsidRPr="00C31186">
        <w:rPr>
          <w:lang w:val="en-US"/>
        </w:rPr>
        <w:t>aul</w:t>
      </w:r>
      <w:r w:rsidR="003332D6" w:rsidRPr="00C31186">
        <w:rPr>
          <w:lang w:val="en-US"/>
        </w:rPr>
        <w:t>t and associates’ (2010)</w:t>
      </w:r>
      <w:r w:rsidR="00016F2B" w:rsidRPr="00C31186">
        <w:rPr>
          <w:lang w:val="en-US"/>
        </w:rPr>
        <w:t xml:space="preserve"> recent review of research on victimization</w:t>
      </w:r>
      <w:r w:rsidR="0002266A" w:rsidRPr="00695473">
        <w:rPr>
          <w:vertAlign w:val="superscript"/>
          <w:lang w:val="en-US"/>
        </w:rPr>
        <w:t>1</w:t>
      </w:r>
      <w:r w:rsidR="00016F2B" w:rsidRPr="00C31186">
        <w:rPr>
          <w:lang w:val="en-US"/>
        </w:rPr>
        <w:t xml:space="preserve"> concluded that negative peer interactions in childhood may have long-term </w:t>
      </w:r>
      <w:r w:rsidR="005A6DAB" w:rsidRPr="00C31186">
        <w:rPr>
          <w:lang w:val="en-US"/>
        </w:rPr>
        <w:t>adverse</w:t>
      </w:r>
      <w:r w:rsidR="00016F2B" w:rsidRPr="00C31186">
        <w:rPr>
          <w:lang w:val="en-US"/>
        </w:rPr>
        <w:t xml:space="preserve"> impact on psychological functioning</w:t>
      </w:r>
      <w:r w:rsidR="005A6DAB" w:rsidRPr="00C31186">
        <w:rPr>
          <w:lang w:val="en-US"/>
        </w:rPr>
        <w:t>, including</w:t>
      </w:r>
      <w:r w:rsidR="00016F2B" w:rsidRPr="00C31186">
        <w:rPr>
          <w:lang w:val="en-US"/>
        </w:rPr>
        <w:t xml:space="preserve"> on social participation (Hodges &amp; Perry, 1999) and self-regard and assertiveness (Egan &amp; Perry, 1998).</w:t>
      </w:r>
      <w:r w:rsidR="00FA1BA9" w:rsidRPr="00C31186">
        <w:rPr>
          <w:lang w:val="en-US"/>
        </w:rPr>
        <w:t xml:space="preserve"> </w:t>
      </w:r>
    </w:p>
    <w:p w14:paraId="7F4C4DA4" w14:textId="70D4E894" w:rsidR="001A3183" w:rsidRPr="00C31186" w:rsidRDefault="001F6B5F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lastRenderedPageBreak/>
        <w:t xml:space="preserve">Even if empirical </w:t>
      </w:r>
      <w:r w:rsidR="00856053" w:rsidRPr="00C31186">
        <w:rPr>
          <w:lang w:val="en-US"/>
        </w:rPr>
        <w:t>evidence</w:t>
      </w:r>
      <w:r w:rsidRPr="00C31186">
        <w:rPr>
          <w:lang w:val="en-US"/>
        </w:rPr>
        <w:t xml:space="preserve"> directly and indirectly</w:t>
      </w:r>
      <w:r w:rsidR="00856053" w:rsidRPr="00C31186">
        <w:rPr>
          <w:lang w:val="en-US"/>
        </w:rPr>
        <w:t xml:space="preserve"> indicates that social exclusion causally</w:t>
      </w:r>
      <w:r w:rsidR="0073120C">
        <w:rPr>
          <w:lang w:val="en-US"/>
        </w:rPr>
        <w:t>—</w:t>
      </w:r>
      <w:r w:rsidR="00856053" w:rsidRPr="00C31186">
        <w:rPr>
          <w:lang w:val="en-US"/>
        </w:rPr>
        <w:t xml:space="preserve">or just </w:t>
      </w:r>
      <w:r w:rsidR="00AD19ED" w:rsidRPr="00C31186">
        <w:rPr>
          <w:lang w:val="en-US"/>
        </w:rPr>
        <w:t>correlational</w:t>
      </w:r>
      <w:r w:rsidR="005A6DAB" w:rsidRPr="00C31186">
        <w:rPr>
          <w:lang w:val="en-US"/>
        </w:rPr>
        <w:t>ly</w:t>
      </w:r>
      <w:r w:rsidR="0073120C">
        <w:rPr>
          <w:lang w:val="en-US"/>
        </w:rPr>
        <w:t>—</w:t>
      </w:r>
      <w:r w:rsidR="00856053" w:rsidRPr="00C31186">
        <w:rPr>
          <w:lang w:val="en-US"/>
        </w:rPr>
        <w:t>undermines self</w:t>
      </w:r>
      <w:r w:rsidR="001C1691" w:rsidRPr="00C31186">
        <w:rPr>
          <w:lang w:val="en-US"/>
        </w:rPr>
        <w:t>-</w:t>
      </w:r>
      <w:r w:rsidR="00856053" w:rsidRPr="00C31186">
        <w:rPr>
          <w:lang w:val="en-US"/>
        </w:rPr>
        <w:t xml:space="preserve">regulation, there are </w:t>
      </w:r>
      <w:r w:rsidR="005A6DAB" w:rsidRPr="00C31186">
        <w:rPr>
          <w:lang w:val="en-US"/>
        </w:rPr>
        <w:t>reasons</w:t>
      </w:r>
      <w:r w:rsidR="00856053" w:rsidRPr="00C31186">
        <w:rPr>
          <w:lang w:val="en-US"/>
        </w:rPr>
        <w:t xml:space="preserve"> to wonder whether the process is reciprocal, with poor self-regulatory skills promoting social exclusion. </w:t>
      </w:r>
      <w:r w:rsidR="00A87763" w:rsidRPr="00C31186">
        <w:rPr>
          <w:lang w:val="en-US"/>
        </w:rPr>
        <w:t>I</w:t>
      </w:r>
      <w:r w:rsidR="0043188C" w:rsidRPr="00C31186">
        <w:rPr>
          <w:lang w:val="en-US"/>
        </w:rPr>
        <w:t>n a longitudinal study o</w:t>
      </w:r>
      <w:r w:rsidR="00856053" w:rsidRPr="00C31186">
        <w:rPr>
          <w:lang w:val="en-US"/>
        </w:rPr>
        <w:t>f</w:t>
      </w:r>
      <w:r w:rsidR="0043188C" w:rsidRPr="00C31186">
        <w:rPr>
          <w:lang w:val="en-US"/>
        </w:rPr>
        <w:t xml:space="preserve"> behavior problems and peer victimization</w:t>
      </w:r>
      <w:r w:rsidR="00C64AA5" w:rsidRPr="00C31186">
        <w:rPr>
          <w:lang w:val="en-US"/>
        </w:rPr>
        <w:t xml:space="preserve"> among preadolescents</w:t>
      </w:r>
      <w:r w:rsidR="0043188C" w:rsidRPr="00C31186">
        <w:rPr>
          <w:lang w:val="en-US"/>
        </w:rPr>
        <w:t>,</w:t>
      </w:r>
      <w:r w:rsidR="00C64AA5" w:rsidRPr="00C31186">
        <w:rPr>
          <w:lang w:val="en-US"/>
        </w:rPr>
        <w:t xml:space="preserve"> </w:t>
      </w:r>
      <w:r w:rsidR="00C64AA5" w:rsidRPr="00695473">
        <w:rPr>
          <w:lang w:val="en-US"/>
        </w:rPr>
        <w:fldChar w:fldCharType="begin"/>
      </w:r>
      <w:r w:rsidR="001506B6" w:rsidRPr="00C31186">
        <w:rPr>
          <w:lang w:val="en-US"/>
        </w:rPr>
        <w:instrText xml:space="preserve"> ADDIN EN.CITE &lt;EndNote&gt;&lt;Cite AuthorYear="1"&gt;&lt;Author&gt;Schwartz&lt;/Author&gt;&lt;Year&gt;1999&lt;/Year&gt;&lt;RecNum&gt;467&lt;/RecNum&gt;&lt;DisplayText&gt;Schwartz, McFadyen-Ketchum, Dodge, Pettit, and Bates (1999)&lt;/DisplayText&gt;&lt;record&gt;&lt;rec-number&gt;467&lt;/rec-number&gt;&lt;foreign-keys&gt;&lt;key app="EN" db-id="2f0w00e5vv9r5qe5557xrpwarv2x52wpv5x2"&gt;467&lt;/key&gt;&lt;/foreign-keys&gt;&lt;ref-type name="Journal Article"&gt;17&lt;/ref-type&gt;&lt;contributors&gt;&lt;authors&gt;&lt;author&gt;Schwartz, D.&lt;/author&gt;&lt;author&gt;McFadyen-Ketchum, S.&lt;/author&gt;&lt;author&gt;Dodge, K.A.&lt;/author&gt;&lt;author&gt;Pettit, G.S.&lt;/author&gt;&lt;author&gt;Bates, J.E.&lt;/author&gt;&lt;/authors&gt;&lt;/contributors&gt;&lt;titles&gt;&lt;title&gt;Early behavior problems as a predictor of later peer group victimization: Moderators and mediators in the pathways of social risk&lt;/title&gt;&lt;secondary-title&gt;Journal of Abnormal Child Psychology&lt;/secondary-title&gt;&lt;/titles&gt;&lt;periodical&gt;&lt;full-title&gt;Journal of abnormal child psychology&lt;/full-title&gt;&lt;/periodical&gt;&lt;pages&gt;191-201&lt;/pages&gt;&lt;volume&gt;27&lt;/volume&gt;&lt;number&gt;3&lt;/number&gt;&lt;dates&gt;&lt;year&gt;1999&lt;/year&gt;&lt;/dates&gt;&lt;isbn&gt;0091-0627&lt;/isbn&gt;&lt;urls&gt;&lt;/urls&gt;&lt;/record&gt;&lt;/Cite&gt;&lt;/EndNote&gt;</w:instrText>
      </w:r>
      <w:r w:rsidR="00C64AA5" w:rsidRPr="00695473">
        <w:rPr>
          <w:lang w:val="en-US"/>
        </w:rPr>
        <w:fldChar w:fldCharType="separate"/>
      </w:r>
      <w:hyperlink w:anchor="_ENREF_44" w:tooltip="Schwartz, 1999 #467" w:history="1">
        <w:r w:rsidR="00591F61" w:rsidRPr="00C31186">
          <w:rPr>
            <w:noProof/>
            <w:lang w:val="en-US"/>
          </w:rPr>
          <w:t>Schwartz, McFadyen-Ketchum, Dodge, Pettit, and Bates (1999</w:t>
        </w:r>
      </w:hyperlink>
      <w:r w:rsidR="001506B6" w:rsidRPr="00C31186">
        <w:rPr>
          <w:noProof/>
          <w:lang w:val="en-US"/>
        </w:rPr>
        <w:t>)</w:t>
      </w:r>
      <w:r w:rsidR="00C64AA5" w:rsidRPr="00695473">
        <w:rPr>
          <w:lang w:val="en-US"/>
        </w:rPr>
        <w:fldChar w:fldCharType="end"/>
      </w:r>
      <w:r w:rsidR="0043188C" w:rsidRPr="00C31186">
        <w:rPr>
          <w:lang w:val="en-US"/>
        </w:rPr>
        <w:t xml:space="preserve"> </w:t>
      </w:r>
      <w:r w:rsidR="00C64AA5" w:rsidRPr="00C31186">
        <w:rPr>
          <w:lang w:val="en-US"/>
        </w:rPr>
        <w:t>found</w:t>
      </w:r>
      <w:r w:rsidR="00C64AA5" w:rsidRPr="00C31186">
        <w:rPr>
          <w:b/>
          <w:lang w:val="en-US"/>
        </w:rPr>
        <w:t xml:space="preserve"> </w:t>
      </w:r>
      <w:r w:rsidR="00C64AA5" w:rsidRPr="00C31186">
        <w:rPr>
          <w:lang w:val="en-US"/>
        </w:rPr>
        <w:t>that early behavior problems (</w:t>
      </w:r>
      <w:r w:rsidR="00D81F34">
        <w:rPr>
          <w:lang w:val="en-US"/>
        </w:rPr>
        <w:t>five to six</w:t>
      </w:r>
      <w:r w:rsidR="00C64AA5" w:rsidRPr="00C31186">
        <w:rPr>
          <w:lang w:val="en-US"/>
        </w:rPr>
        <w:t xml:space="preserve"> years) predicted peer nomination</w:t>
      </w:r>
      <w:r w:rsidR="00243566" w:rsidRPr="00C31186">
        <w:rPr>
          <w:lang w:val="en-US"/>
        </w:rPr>
        <w:t>s</w:t>
      </w:r>
      <w:r w:rsidR="00C64AA5" w:rsidRPr="00C31186">
        <w:rPr>
          <w:lang w:val="en-US"/>
        </w:rPr>
        <w:t xml:space="preserve"> </w:t>
      </w:r>
      <w:r w:rsidR="00876FA4" w:rsidRPr="00C31186">
        <w:rPr>
          <w:lang w:val="en-US"/>
        </w:rPr>
        <w:t xml:space="preserve">of </w:t>
      </w:r>
      <w:r w:rsidR="00C64AA5" w:rsidRPr="00C31186">
        <w:rPr>
          <w:lang w:val="en-US"/>
        </w:rPr>
        <w:t>victimization</w:t>
      </w:r>
      <w:r w:rsidR="00243566" w:rsidRPr="00C31186">
        <w:rPr>
          <w:lang w:val="en-US"/>
        </w:rPr>
        <w:t xml:space="preserve"> </w:t>
      </w:r>
      <w:r w:rsidR="00D81F34">
        <w:rPr>
          <w:lang w:val="en-US"/>
        </w:rPr>
        <w:t>3</w:t>
      </w:r>
      <w:r w:rsidR="00243566" w:rsidRPr="00C31186">
        <w:rPr>
          <w:lang w:val="en-US"/>
        </w:rPr>
        <w:t xml:space="preserve"> years later</w:t>
      </w:r>
      <w:r w:rsidR="00670881" w:rsidRPr="00C31186">
        <w:rPr>
          <w:lang w:val="en-US"/>
        </w:rPr>
        <w:t>.</w:t>
      </w:r>
      <w:r w:rsidR="00DA7B51" w:rsidRPr="00C31186" w:rsidDel="00DA7B51">
        <w:rPr>
          <w:lang w:val="en-US"/>
        </w:rPr>
        <w:t xml:space="preserve"> </w:t>
      </w:r>
      <w:r w:rsidR="00441E05" w:rsidRPr="00C31186">
        <w:rPr>
          <w:lang w:val="en-US"/>
        </w:rPr>
        <w:t xml:space="preserve"> </w:t>
      </w:r>
      <w:r w:rsidR="005B7EA5" w:rsidRPr="00C31186">
        <w:rPr>
          <w:lang w:val="en-US"/>
        </w:rPr>
        <w:t xml:space="preserve">Relatedly, </w:t>
      </w:r>
      <w:r w:rsidR="005B7EA5" w:rsidRPr="00695473">
        <w:rPr>
          <w:lang w:val="en-US"/>
        </w:rPr>
        <w:fldChar w:fldCharType="begin"/>
      </w:r>
      <w:r w:rsidR="005B7EA5" w:rsidRPr="00C31186">
        <w:rPr>
          <w:lang w:val="en-US"/>
        </w:rPr>
        <w:instrText xml:space="preserve"> ADDIN EN.CITE &lt;EndNote&gt;&lt;Cite AuthorYear="1"&gt;&lt;Author&gt;Reijntjes&lt;/Author&gt;&lt;Year&gt;2011&lt;/Year&gt;&lt;RecNum&gt;465&lt;/RecNum&gt;&lt;DisplayText&gt;Reijntjes et al. (2011)&lt;/DisplayText&gt;&lt;record&gt;&lt;rec-number&gt;465&lt;/rec-number&gt;&lt;foreign-keys&gt;&lt;key app="EN" db-id="2f0w00e5vv9r5qe5557xrpwarv2x52wpv5x2"&gt;465&lt;/key&gt;&lt;/foreign-keys&gt;&lt;ref-type name="Journal Article"&gt;17&lt;/ref-type&gt;&lt;contributors&gt;&lt;authors&gt;&lt;author&gt;Reijntjes, A.&lt;/author&gt;&lt;author&gt;Kamphuis, J.H.&lt;/author&gt;&lt;author&gt;Prinzie, P.&lt;/author&gt;&lt;author&gt;Boelen, P.A.&lt;/author&gt;&lt;author&gt;van der Schoot, M.&lt;/author&gt;&lt;author&gt;Telch, M.J.&lt;/author&gt;&lt;/authors&gt;&lt;/contributors&gt;&lt;titles&gt;&lt;title&gt;Prospective linkages between peer victimization and externalizing problems in children: a meta</w:instrText>
      </w:r>
      <w:r w:rsidR="005B7EA5" w:rsidRPr="00C31186">
        <w:rPr>
          <w:rFonts w:ascii="Cambria Math" w:hAnsi="Cambria Math" w:cs="Cambria Math"/>
          <w:lang w:val="en-US"/>
        </w:rPr>
        <w:instrText>‐</w:instrText>
      </w:r>
      <w:r w:rsidR="005B7EA5" w:rsidRPr="00C31186">
        <w:rPr>
          <w:lang w:val="en-US"/>
        </w:rPr>
        <w:instrText>analysis&lt;/title&gt;&lt;secondary-title&gt;Aggressive Behavior&lt;/secondary-title&gt;&lt;/titles&gt;&lt;periodical&gt;&lt;full-title&gt;Aggressive behavior&lt;/full-title&gt;&lt;/periodical&gt;&lt;pages&gt;215-222&lt;/pages&gt;&lt;volume&gt;37&lt;/volume&gt;&lt;number&gt;3&lt;/number&gt;&lt;dates&gt;&lt;year&gt;2011&lt;/year&gt;&lt;/dates&gt;&lt;isbn&gt;1098-2337&lt;/isbn&gt;&lt;urls&gt;&lt;/urls&gt;&lt;/record&gt;&lt;/Cite&gt;&lt;/EndNote&gt;</w:instrText>
      </w:r>
      <w:r w:rsidR="005B7EA5" w:rsidRPr="00695473">
        <w:rPr>
          <w:lang w:val="en-US"/>
        </w:rPr>
        <w:fldChar w:fldCharType="separate"/>
      </w:r>
      <w:hyperlink w:anchor="_ENREF_38" w:tooltip="Reijntjes, 2011 #465" w:history="1">
        <w:r w:rsidR="00591F61" w:rsidRPr="00C31186">
          <w:rPr>
            <w:noProof/>
            <w:lang w:val="en-US"/>
          </w:rPr>
          <w:t>Reijntjes et al. (2011</w:t>
        </w:r>
      </w:hyperlink>
      <w:r w:rsidR="005B7EA5" w:rsidRPr="00C31186">
        <w:rPr>
          <w:noProof/>
          <w:lang w:val="en-US"/>
        </w:rPr>
        <w:t>)</w:t>
      </w:r>
      <w:r w:rsidR="005B7EA5" w:rsidRPr="00695473">
        <w:rPr>
          <w:lang w:val="en-US"/>
        </w:rPr>
        <w:fldChar w:fldCharType="end"/>
      </w:r>
      <w:r w:rsidR="005B7EA5" w:rsidRPr="00C31186">
        <w:rPr>
          <w:lang w:val="en-US"/>
        </w:rPr>
        <w:t xml:space="preserve"> concluded that externalizing problems may function as both antecedents and consequences of peer victimization </w:t>
      </w:r>
      <w:r w:rsidR="009A77FB" w:rsidRPr="00C31186">
        <w:rPr>
          <w:lang w:val="en-US"/>
        </w:rPr>
        <w:t xml:space="preserve">in </w:t>
      </w:r>
      <w:r w:rsidR="005B7EA5" w:rsidRPr="00C31186">
        <w:rPr>
          <w:lang w:val="en-US"/>
        </w:rPr>
        <w:t>the</w:t>
      </w:r>
      <w:r w:rsidR="001506B6" w:rsidRPr="00C31186">
        <w:rPr>
          <w:lang w:val="en-US"/>
        </w:rPr>
        <w:t>ir</w:t>
      </w:r>
      <w:r w:rsidR="009A77FB" w:rsidRPr="00C31186">
        <w:rPr>
          <w:lang w:val="en-US"/>
        </w:rPr>
        <w:t xml:space="preserve"> extensive review of </w:t>
      </w:r>
      <w:r w:rsidR="001506B6" w:rsidRPr="00C31186">
        <w:rPr>
          <w:lang w:val="en-US"/>
        </w:rPr>
        <w:t>research</w:t>
      </w:r>
      <w:r w:rsidR="009A77FB" w:rsidRPr="00C31186">
        <w:rPr>
          <w:lang w:val="en-US"/>
        </w:rPr>
        <w:t xml:space="preserve"> examining the longitudinal interplay </w:t>
      </w:r>
      <w:r w:rsidR="00856053" w:rsidRPr="00C31186">
        <w:rPr>
          <w:lang w:val="en-US"/>
        </w:rPr>
        <w:t>of</w:t>
      </w:r>
      <w:r w:rsidR="009A77FB" w:rsidRPr="00C31186">
        <w:rPr>
          <w:lang w:val="en-US"/>
        </w:rPr>
        <w:t xml:space="preserve"> victimizat</w:t>
      </w:r>
      <w:r w:rsidR="0081668A">
        <w:rPr>
          <w:lang w:val="en-US"/>
        </w:rPr>
        <w:t>ion and externalizing problems.</w:t>
      </w:r>
      <w:r w:rsidR="00441E05" w:rsidRPr="00C31186">
        <w:rPr>
          <w:lang w:val="en-US"/>
        </w:rPr>
        <w:t xml:space="preserve"> </w:t>
      </w:r>
      <w:r w:rsidR="00A87763" w:rsidRPr="00C31186">
        <w:rPr>
          <w:lang w:val="en-US"/>
        </w:rPr>
        <w:t xml:space="preserve">Their </w:t>
      </w:r>
      <w:r w:rsidR="00203C4D" w:rsidRPr="00C31186">
        <w:rPr>
          <w:lang w:val="en-US"/>
        </w:rPr>
        <w:t xml:space="preserve">suggestion of a reciprocal relationship </w:t>
      </w:r>
      <w:r w:rsidR="00356EE8" w:rsidRPr="00C31186">
        <w:rPr>
          <w:lang w:val="en-US"/>
        </w:rPr>
        <w:t xml:space="preserve">constitutes </w:t>
      </w:r>
      <w:r w:rsidR="005B7EA5" w:rsidRPr="00C31186">
        <w:rPr>
          <w:lang w:val="en-US"/>
        </w:rPr>
        <w:t xml:space="preserve">the conceptual </w:t>
      </w:r>
      <w:r w:rsidR="00356EE8" w:rsidRPr="00C31186">
        <w:rPr>
          <w:lang w:val="en-US"/>
        </w:rPr>
        <w:t>backdrop for</w:t>
      </w:r>
      <w:r w:rsidR="00A87763" w:rsidRPr="00C31186">
        <w:rPr>
          <w:lang w:val="en-US"/>
        </w:rPr>
        <w:t xml:space="preserve"> the present research </w:t>
      </w:r>
      <w:r w:rsidR="00980445" w:rsidRPr="00C31186">
        <w:rPr>
          <w:lang w:val="en-US"/>
        </w:rPr>
        <w:t>because</w:t>
      </w:r>
      <w:r w:rsidR="002A6FD9" w:rsidRPr="00C31186">
        <w:rPr>
          <w:lang w:val="en-US"/>
        </w:rPr>
        <w:t xml:space="preserve"> </w:t>
      </w:r>
      <w:r w:rsidR="0018520E" w:rsidRPr="00C31186">
        <w:rPr>
          <w:lang w:val="en-US"/>
        </w:rPr>
        <w:t>self-regulation typically</w:t>
      </w:r>
      <w:r w:rsidR="00E2459D" w:rsidRPr="00C31186">
        <w:rPr>
          <w:lang w:val="en-US"/>
        </w:rPr>
        <w:t xml:space="preserve"> is</w:t>
      </w:r>
      <w:r w:rsidR="0018520E" w:rsidRPr="00C31186">
        <w:rPr>
          <w:lang w:val="en-US"/>
        </w:rPr>
        <w:t xml:space="preserve"> </w:t>
      </w:r>
      <w:r w:rsidR="00A87763" w:rsidRPr="00C31186">
        <w:rPr>
          <w:lang w:val="en-US"/>
        </w:rPr>
        <w:t>acknowledged as underlying</w:t>
      </w:r>
      <w:r w:rsidR="0018520E" w:rsidRPr="00C31186">
        <w:rPr>
          <w:lang w:val="en-US"/>
        </w:rPr>
        <w:t xml:space="preserve"> externalizing problems </w:t>
      </w:r>
      <w:r w:rsidR="00356EE8" w:rsidRPr="00C31186">
        <w:rPr>
          <w:lang w:val="en-US"/>
        </w:rPr>
        <w:t>(e.g.</w:t>
      </w:r>
      <w:r w:rsidR="00441E05" w:rsidRPr="00C31186">
        <w:rPr>
          <w:lang w:val="en-US"/>
        </w:rPr>
        <w:t>,</w:t>
      </w:r>
      <w:r w:rsidR="00356EE8" w:rsidRPr="00C31186">
        <w:rPr>
          <w:lang w:val="en-US"/>
        </w:rPr>
        <w:t xml:space="preserve"> Kochanska &amp; Knaack, 2004)</w:t>
      </w:r>
      <w:r w:rsidR="0018520E" w:rsidRPr="00695473">
        <w:rPr>
          <w:lang w:val="en-US"/>
        </w:rPr>
        <w:fldChar w:fldCharType="begin"/>
      </w:r>
      <w:r w:rsidR="00356EE8" w:rsidRPr="00C31186">
        <w:rPr>
          <w:lang w:val="en-US"/>
        </w:rPr>
        <w:instrText xml:space="preserve"> ADDIN EN.CITE &lt;EndNote&gt;&lt;Cite ExcludeAuth="1" ExcludeYear="1" Hidden="1"&gt;&lt;Author&gt;Kochanska&lt;/Author&gt;&lt;Year&gt;2004&lt;/Year&gt;&lt;RecNum&gt;549&lt;/RecNum&gt;&lt;record&gt;&lt;rec-number&gt;549&lt;/rec-number&gt;&lt;foreign-keys&gt;&lt;key app="EN" db-id="2f0w00e5vv9r5qe5557xrpwarv2x52wpv5x2"&gt;549&lt;/key&gt;&lt;/foreign-keys&gt;&lt;ref-type name="Journal Article"&gt;17&lt;/ref-type&gt;&lt;contributors&gt;&lt;authors&gt;&lt;author&gt;Kochanska, G.&lt;/author&gt;&lt;author&gt;Knaack, A.&lt;/author&gt;&lt;/authors&gt;&lt;/contributors&gt;&lt;titles&gt;&lt;title&gt;Effortful control as a personality characteristic of young children: Antecedents, correlates, and consequences&lt;/title&gt;&lt;secondary-title&gt;Journal of Personality&lt;/secondary-title&gt;&lt;/titles&gt;&lt;periodical&gt;&lt;full-title&gt;Journal of Personality&lt;/full-title&gt;&lt;abbr-1&gt;J Pers&lt;/abbr-1&gt;&lt;/periodical&gt;&lt;pages&gt;1087-1112&lt;/pages&gt;&lt;volume&gt;71&lt;/volume&gt;&lt;number&gt;6&lt;/number&gt;&lt;dates&gt;&lt;year&gt;2004&lt;/year&gt;&lt;/dates&gt;&lt;isbn&gt;1467-6494&lt;/isbn&gt;&lt;urls&gt;&lt;/urls&gt;&lt;/record&gt;&lt;/Cite&gt;&lt;/EndNote&gt;</w:instrText>
      </w:r>
      <w:r w:rsidR="0018520E" w:rsidRPr="00695473">
        <w:rPr>
          <w:lang w:val="en-US"/>
        </w:rPr>
        <w:fldChar w:fldCharType="end"/>
      </w:r>
      <w:r w:rsidR="0081668A">
        <w:rPr>
          <w:lang w:val="en-US"/>
        </w:rPr>
        <w:t>.</w:t>
      </w:r>
      <w:r w:rsidR="00441E05" w:rsidRPr="00C31186">
        <w:rPr>
          <w:lang w:val="en-US"/>
        </w:rPr>
        <w:t xml:space="preserve"> </w:t>
      </w:r>
      <w:r w:rsidR="00856053" w:rsidRPr="00C31186">
        <w:rPr>
          <w:lang w:val="en-US"/>
        </w:rPr>
        <w:t>Nevertheless, there remains limited evidence of reciprocal links between social exclusion and self-regulatory processes</w:t>
      </w:r>
      <w:r w:rsidR="007401A7" w:rsidRPr="00C31186">
        <w:rPr>
          <w:lang w:val="en-US"/>
        </w:rPr>
        <w:t>.</w:t>
      </w:r>
    </w:p>
    <w:p w14:paraId="2D4B75EE" w14:textId="63F8213E" w:rsidR="00A43CFE" w:rsidRPr="00C31186" w:rsidRDefault="00A43CFE" w:rsidP="00695473">
      <w:pPr>
        <w:pStyle w:val="Ingenmellomrom"/>
        <w:spacing w:line="480" w:lineRule="auto"/>
        <w:contextualSpacing/>
        <w:jc w:val="center"/>
        <w:rPr>
          <w:b/>
          <w:lang w:val="en-US"/>
        </w:rPr>
      </w:pPr>
      <w:r w:rsidRPr="00C31186">
        <w:rPr>
          <w:b/>
          <w:lang w:val="en-US"/>
        </w:rPr>
        <w:t xml:space="preserve">The </w:t>
      </w:r>
      <w:r w:rsidR="00647153" w:rsidRPr="00C31186">
        <w:rPr>
          <w:b/>
          <w:lang w:val="en-US"/>
        </w:rPr>
        <w:t>P</w:t>
      </w:r>
      <w:r w:rsidRPr="00C31186">
        <w:rPr>
          <w:b/>
          <w:lang w:val="en-US"/>
        </w:rPr>
        <w:t xml:space="preserve">resent </w:t>
      </w:r>
      <w:r w:rsidR="00647153" w:rsidRPr="00C31186">
        <w:rPr>
          <w:b/>
          <w:lang w:val="en-US"/>
        </w:rPr>
        <w:t>S</w:t>
      </w:r>
      <w:r w:rsidRPr="00C31186">
        <w:rPr>
          <w:b/>
          <w:lang w:val="en-US"/>
        </w:rPr>
        <w:t>tudy</w:t>
      </w:r>
    </w:p>
    <w:p w14:paraId="42F7EDEC" w14:textId="66F1EF77" w:rsidR="00803210" w:rsidRPr="00C31186" w:rsidRDefault="005B7EA5" w:rsidP="00695473">
      <w:pPr>
        <w:spacing w:after="0"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t>Using a two-</w:t>
      </w:r>
      <w:r w:rsidR="00B067DC" w:rsidRPr="00C31186">
        <w:rPr>
          <w:lang w:val="en-US"/>
        </w:rPr>
        <w:t xml:space="preserve">wave </w:t>
      </w:r>
      <w:r w:rsidR="00BE1DA4" w:rsidRPr="00C31186">
        <w:rPr>
          <w:lang w:val="en-US"/>
        </w:rPr>
        <w:t>longitudinal design</w:t>
      </w:r>
      <w:r w:rsidR="000D1B67" w:rsidRPr="00C31186">
        <w:rPr>
          <w:lang w:val="en-US"/>
        </w:rPr>
        <w:t xml:space="preserve">, </w:t>
      </w:r>
      <w:r w:rsidR="008625B2" w:rsidRPr="001D19FE">
        <w:rPr>
          <w:lang w:val="en-US"/>
        </w:rPr>
        <w:t xml:space="preserve">including a large community sample of young children, </w:t>
      </w:r>
      <w:r w:rsidR="000D1B67" w:rsidRPr="00C31186">
        <w:rPr>
          <w:lang w:val="en-US"/>
        </w:rPr>
        <w:t>we tested the need-to-belong theor</w:t>
      </w:r>
      <w:r w:rsidR="00647153" w:rsidRPr="00C31186">
        <w:rPr>
          <w:lang w:val="en-US"/>
        </w:rPr>
        <w:t xml:space="preserve">y (Baumeister et al., 2005; </w:t>
      </w:r>
      <w:r w:rsidR="009D116A" w:rsidRPr="00C31186">
        <w:rPr>
          <w:lang w:val="en-US"/>
        </w:rPr>
        <w:t>Baumeister &amp; Leary, 1995</w:t>
      </w:r>
      <w:r w:rsidR="00647153" w:rsidRPr="00C31186">
        <w:rPr>
          <w:lang w:val="en-US"/>
        </w:rPr>
        <w:t>)</w:t>
      </w:r>
      <w:r w:rsidR="009D116A" w:rsidRPr="00C31186">
        <w:rPr>
          <w:lang w:val="en-US"/>
        </w:rPr>
        <w:t xml:space="preserve"> </w:t>
      </w:r>
      <w:r w:rsidR="00010A9A" w:rsidRPr="00C31186">
        <w:rPr>
          <w:lang w:val="en-US"/>
        </w:rPr>
        <w:t>by focusing</w:t>
      </w:r>
      <w:r w:rsidR="000D1B67" w:rsidRPr="00C31186">
        <w:rPr>
          <w:lang w:val="en-US"/>
        </w:rPr>
        <w:t xml:space="preserve"> on the development of </w:t>
      </w:r>
      <w:r w:rsidR="005A6DAB" w:rsidRPr="00C31186">
        <w:rPr>
          <w:lang w:val="en-US"/>
        </w:rPr>
        <w:t xml:space="preserve">dispositional </w:t>
      </w:r>
      <w:r w:rsidR="000D1B67" w:rsidRPr="00C31186">
        <w:rPr>
          <w:lang w:val="en-US"/>
        </w:rPr>
        <w:t>self</w:t>
      </w:r>
      <w:r w:rsidR="00016F2B" w:rsidRPr="00C31186">
        <w:rPr>
          <w:lang w:val="en-US"/>
        </w:rPr>
        <w:t>-regulation</w:t>
      </w:r>
      <w:r w:rsidR="005A6DAB" w:rsidRPr="00C31186">
        <w:rPr>
          <w:lang w:val="en-US"/>
        </w:rPr>
        <w:t>.</w:t>
      </w:r>
      <w:r w:rsidR="000D1B67" w:rsidRPr="00C31186">
        <w:rPr>
          <w:lang w:val="en-US"/>
        </w:rPr>
        <w:t xml:space="preserve"> Specifically, we investigated whether social exclusion in the preschool s</w:t>
      </w:r>
      <w:r w:rsidR="00D24CCA" w:rsidRPr="00C31186">
        <w:rPr>
          <w:lang w:val="en-US"/>
        </w:rPr>
        <w:t xml:space="preserve">etting, as reported by teachers, </w:t>
      </w:r>
      <w:r w:rsidR="000D1B67" w:rsidRPr="00C31186">
        <w:rPr>
          <w:lang w:val="en-US"/>
        </w:rPr>
        <w:t>had a negative long-term impact on the children’s self-regulatory capabilities as observed by parents</w:t>
      </w:r>
      <w:r w:rsidR="005A6DAB" w:rsidRPr="00C31186">
        <w:rPr>
          <w:lang w:val="en-US"/>
        </w:rPr>
        <w:t xml:space="preserve"> following the transition to school</w:t>
      </w:r>
      <w:r w:rsidR="0081668A">
        <w:rPr>
          <w:lang w:val="en-US"/>
        </w:rPr>
        <w:t xml:space="preserve">. </w:t>
      </w:r>
      <w:r w:rsidR="00B56DAB" w:rsidRPr="00C31186">
        <w:rPr>
          <w:lang w:val="en-US"/>
        </w:rPr>
        <w:t>Given the</w:t>
      </w:r>
      <w:r w:rsidR="00215CFD" w:rsidRPr="00C31186">
        <w:rPr>
          <w:lang w:val="en-US"/>
        </w:rPr>
        <w:t xml:space="preserve"> </w:t>
      </w:r>
      <w:r w:rsidR="007928F1" w:rsidRPr="00C31186">
        <w:rPr>
          <w:i/>
          <w:lang w:val="en-US"/>
        </w:rPr>
        <w:t>need-to-belong</w:t>
      </w:r>
      <w:r w:rsidR="007928F1" w:rsidRPr="00C31186">
        <w:rPr>
          <w:lang w:val="en-US"/>
        </w:rPr>
        <w:t xml:space="preserve"> </w:t>
      </w:r>
      <w:r w:rsidR="00215CFD" w:rsidRPr="00C31186">
        <w:rPr>
          <w:lang w:val="en-US"/>
        </w:rPr>
        <w:t>theor</w:t>
      </w:r>
      <w:r w:rsidRPr="00C31186">
        <w:rPr>
          <w:lang w:val="en-US"/>
        </w:rPr>
        <w:t>etical foundations of the current work</w:t>
      </w:r>
      <w:r w:rsidR="00215CFD" w:rsidRPr="00C31186">
        <w:rPr>
          <w:lang w:val="en-US"/>
        </w:rPr>
        <w:t>, these capabilities were operationalized broadly and included measures of both inhibitory and executive facets of self-regulation.</w:t>
      </w:r>
      <w:r w:rsidR="00215CFD" w:rsidRPr="00C31186">
        <w:rPr>
          <w:b/>
          <w:lang w:val="en-US"/>
        </w:rPr>
        <w:t xml:space="preserve"> </w:t>
      </w:r>
      <w:r w:rsidR="00441E05" w:rsidRPr="00C31186">
        <w:rPr>
          <w:b/>
          <w:lang w:val="en-US"/>
        </w:rPr>
        <w:t xml:space="preserve"> </w:t>
      </w:r>
      <w:r w:rsidR="001A77D3" w:rsidRPr="00C31186">
        <w:rPr>
          <w:lang w:val="en-US"/>
        </w:rPr>
        <w:t>Furth</w:t>
      </w:r>
      <w:r w:rsidR="00016F2B" w:rsidRPr="00C31186">
        <w:rPr>
          <w:lang w:val="en-US"/>
        </w:rPr>
        <w:t>e</w:t>
      </w:r>
      <w:r w:rsidR="001A77D3" w:rsidRPr="00C31186">
        <w:rPr>
          <w:lang w:val="en-US"/>
        </w:rPr>
        <w:t>r</w:t>
      </w:r>
      <w:r w:rsidR="00016F2B" w:rsidRPr="00C31186">
        <w:rPr>
          <w:lang w:val="en-US"/>
        </w:rPr>
        <w:t>more</w:t>
      </w:r>
      <w:r w:rsidR="001A77D3" w:rsidRPr="00C31186">
        <w:rPr>
          <w:lang w:val="en-US"/>
        </w:rPr>
        <w:t>, b</w:t>
      </w:r>
      <w:r w:rsidR="003332D6" w:rsidRPr="00C31186">
        <w:rPr>
          <w:lang w:val="en-US"/>
        </w:rPr>
        <w:t>ased on</w:t>
      </w:r>
      <w:r w:rsidR="00663CAD" w:rsidRPr="00C31186">
        <w:rPr>
          <w:lang w:val="en-US"/>
        </w:rPr>
        <w:t xml:space="preserve"> previous </w:t>
      </w:r>
      <w:r w:rsidRPr="00C31186">
        <w:rPr>
          <w:lang w:val="en-US"/>
        </w:rPr>
        <w:t>work</w:t>
      </w:r>
      <w:r w:rsidR="000D1B67" w:rsidRPr="00C31186">
        <w:rPr>
          <w:lang w:val="en-US"/>
        </w:rPr>
        <w:t xml:space="preserve"> indicat</w:t>
      </w:r>
      <w:r w:rsidR="00D40080" w:rsidRPr="00C31186">
        <w:rPr>
          <w:lang w:val="en-US"/>
        </w:rPr>
        <w:t>ing</w:t>
      </w:r>
      <w:r w:rsidR="000D1B67" w:rsidRPr="00C31186">
        <w:rPr>
          <w:lang w:val="en-US"/>
        </w:rPr>
        <w:t xml:space="preserve"> that poor self-regulation may cause social exclusion</w:t>
      </w:r>
      <w:r w:rsidR="00310AE3" w:rsidRPr="00C31186">
        <w:rPr>
          <w:lang w:val="en-US"/>
        </w:rPr>
        <w:t xml:space="preserve"> </w:t>
      </w:r>
      <w:r w:rsidR="00310AE3" w:rsidRPr="00695473">
        <w:rPr>
          <w:lang w:val="en-US"/>
        </w:rPr>
        <w:fldChar w:fldCharType="begin"/>
      </w:r>
      <w:r w:rsidR="00F14A60" w:rsidRPr="00C31186">
        <w:rPr>
          <w:lang w:val="en-US"/>
        </w:rPr>
        <w:instrText xml:space="preserve"> ADDIN EN.CITE &lt;EndNote&gt;&lt;Cite&gt;&lt;Author&gt;Reijntjes&lt;/Author&gt;&lt;Year&gt;2011&lt;/Year&gt;&lt;RecNum&gt;464&lt;/RecNum&gt;&lt;DisplayText&gt;(Reijntjes et al., 2011; Schwartz et al., 1999)&lt;/DisplayText&gt;&lt;record&gt;&lt;rec-number&gt;464&lt;/rec-number&gt;&lt;foreign-keys&gt;&lt;key app="EN" db-id="2f0w00e5vv9r5qe5557xrpwarv2x52wpv5x2"&gt;464&lt;/key&gt;&lt;/foreign-keys&gt;&lt;ref-type name="Journal Article"&gt;17&lt;/ref-type&gt;&lt;contributors&gt;&lt;authors&gt;&lt;author&gt;Reijntjes, A.&lt;/author&gt;&lt;author&gt;Kamphuis, J.H.&lt;/author&gt;&lt;author&gt;Prinzie, P.&lt;/author&gt;&lt;author&gt;Boelen, P.A.&lt;/author&gt;&lt;author&gt;van der Schoot, M.&lt;/author&gt;&lt;author&gt;Telch, M.J.&lt;/author&gt;&lt;/authors&gt;&lt;/contributors&gt;&lt;titles&gt;&lt;title&gt;Prospective linkages between peer victimization and externalizing problems in children: a meta</w:instrText>
      </w:r>
      <w:r w:rsidR="00F14A60" w:rsidRPr="00C31186">
        <w:rPr>
          <w:rFonts w:ascii="Cambria Math" w:hAnsi="Cambria Math" w:cs="Cambria Math"/>
          <w:lang w:val="en-US"/>
        </w:rPr>
        <w:instrText>‐</w:instrText>
      </w:r>
      <w:r w:rsidR="00F14A60" w:rsidRPr="00C31186">
        <w:rPr>
          <w:lang w:val="en-US"/>
        </w:rPr>
        <w:instrText>analysis&lt;/title&gt;&lt;secondary-title&gt;Aggressive Behavior&lt;/secondary-title&gt;&lt;/titles&gt;&lt;periodical&gt;&lt;full-title&gt;Aggressive behavior&lt;/full-title&gt;&lt;/periodical&gt;&lt;pages&gt;215-222&lt;/pages&gt;&lt;volume&gt;37&lt;/volume&gt;&lt;number&gt;3&lt;/number&gt;&lt;dates&gt;&lt;year&gt;2011&lt;/year&gt;&lt;/dates&gt;&lt;isbn&gt;1098-2337&lt;/isbn&gt;&lt;urls&gt;&lt;/urls&gt;&lt;/record&gt;&lt;/Cite&gt;&lt;Cite&gt;&lt;Author&gt;Schwartz&lt;/Author&gt;&lt;Year&gt;1999&lt;/Year&gt;&lt;RecNum&gt;467&lt;/RecNum&gt;&lt;record&gt;&lt;rec-number&gt;467&lt;/rec-number&gt;&lt;foreign-keys&gt;&lt;key app="EN" db-id="2f0w00e5vv9r5qe5557xrpwarv2x52wpv5x2"&gt;467&lt;/key&gt;&lt;/foreign-keys&gt;&lt;ref-type name="Journal Article"&gt;17&lt;/ref-type&gt;&lt;contributors&gt;&lt;authors&gt;&lt;author&gt;Schwartz, D.&lt;/author&gt;&lt;author&gt;McFadyen-Ketchum, S.&lt;/author&gt;&lt;author&gt;Dodge, K.A.&lt;/author&gt;&lt;author&gt;Pettit, G.S.&lt;/author&gt;&lt;author&gt;Bates, J.E.&lt;/author&gt;&lt;/authors&gt;&lt;/contributors&gt;&lt;titles&gt;&lt;title&gt;Early behavior problems as a predictor of later peer group victimization: Moderators and mediators in the pathways of social risk&lt;/title&gt;&lt;secondary-title&gt;Journal of Abnormal Child Psychology&lt;/secondary-title&gt;&lt;/titles&gt;&lt;periodical&gt;&lt;full-title&gt;Journal of abnormal child psychology&lt;/full-title&gt;&lt;/periodical&gt;&lt;pages&gt;191-201&lt;/pages&gt;&lt;volume&gt;27&lt;/volume&gt;&lt;number&gt;3&lt;/number&gt;&lt;dates&gt;&lt;year&gt;1999&lt;/year&gt;&lt;/dates&gt;&lt;isbn&gt;0091-0627&lt;/isbn&gt;&lt;urls&gt;&lt;/urls&gt;&lt;/record&gt;&lt;/Cite&gt;&lt;/EndNote&gt;</w:instrText>
      </w:r>
      <w:r w:rsidR="00310AE3" w:rsidRPr="00695473">
        <w:rPr>
          <w:lang w:val="en-US"/>
        </w:rPr>
        <w:fldChar w:fldCharType="separate"/>
      </w:r>
      <w:r w:rsidR="00310AE3" w:rsidRPr="00C31186">
        <w:rPr>
          <w:noProof/>
          <w:lang w:val="en-US"/>
        </w:rPr>
        <w:t>(</w:t>
      </w:r>
      <w:hyperlink w:anchor="_ENREF_38" w:tooltip="Reijntjes, 2011 #465" w:history="1">
        <w:r w:rsidR="00591F61" w:rsidRPr="00C31186">
          <w:rPr>
            <w:noProof/>
            <w:lang w:val="en-US"/>
          </w:rPr>
          <w:t>Reijntjes et al., 2011</w:t>
        </w:r>
      </w:hyperlink>
      <w:r w:rsidR="00310AE3" w:rsidRPr="00C31186">
        <w:rPr>
          <w:noProof/>
          <w:lang w:val="en-US"/>
        </w:rPr>
        <w:t xml:space="preserve">; </w:t>
      </w:r>
      <w:hyperlink w:anchor="_ENREF_44" w:tooltip="Schwartz, 1999 #467" w:history="1">
        <w:r w:rsidR="00591F61" w:rsidRPr="00C31186">
          <w:rPr>
            <w:noProof/>
            <w:lang w:val="en-US"/>
          </w:rPr>
          <w:t>Schwartz et al., 1999</w:t>
        </w:r>
      </w:hyperlink>
      <w:r w:rsidR="00310AE3" w:rsidRPr="00C31186">
        <w:rPr>
          <w:noProof/>
          <w:lang w:val="en-US"/>
        </w:rPr>
        <w:t>)</w:t>
      </w:r>
      <w:r w:rsidR="00310AE3" w:rsidRPr="00695473">
        <w:rPr>
          <w:lang w:val="en-US"/>
        </w:rPr>
        <w:fldChar w:fldCharType="end"/>
      </w:r>
      <w:r w:rsidR="000D1B67" w:rsidRPr="00C31186">
        <w:rPr>
          <w:lang w:val="en-US"/>
        </w:rPr>
        <w:t>, we also tested whether there existed a reciprocal relationship between social exclusion and the</w:t>
      </w:r>
      <w:r w:rsidR="001A77D3" w:rsidRPr="00C31186">
        <w:rPr>
          <w:lang w:val="en-US"/>
        </w:rPr>
        <w:t xml:space="preserve"> development of self-regulation</w:t>
      </w:r>
      <w:r w:rsidR="001A77D3" w:rsidRPr="00695473">
        <w:rPr>
          <w:lang w:val="en-US"/>
        </w:rPr>
        <w:t>.</w:t>
      </w:r>
      <w:r w:rsidR="00647153" w:rsidRPr="00C31186">
        <w:rPr>
          <w:b/>
          <w:lang w:val="en-US"/>
        </w:rPr>
        <w:t xml:space="preserve"> </w:t>
      </w:r>
      <w:r w:rsidR="00F2071E" w:rsidRPr="00C31186">
        <w:rPr>
          <w:lang w:val="en-US"/>
        </w:rPr>
        <w:t xml:space="preserve">Finally, </w:t>
      </w:r>
      <w:r w:rsidR="00305864" w:rsidRPr="00C31186">
        <w:rPr>
          <w:lang w:val="en-US"/>
        </w:rPr>
        <w:t xml:space="preserve">based on findings that </w:t>
      </w:r>
      <w:r w:rsidR="00305864" w:rsidRPr="00C31186">
        <w:rPr>
          <w:lang w:val="en-US"/>
        </w:rPr>
        <w:lastRenderedPageBreak/>
        <w:t>indicate that girls possess more self-regulation resources than boys in early childhood</w:t>
      </w:r>
      <w:r w:rsidR="0079089D" w:rsidRPr="00C31186">
        <w:rPr>
          <w:lang w:val="en-US"/>
        </w:rPr>
        <w:t xml:space="preserve"> (Jones</w:t>
      </w:r>
      <w:r w:rsidR="00751185" w:rsidRPr="00C31186">
        <w:rPr>
          <w:lang w:val="en-US"/>
        </w:rPr>
        <w:t xml:space="preserve"> et al.</w:t>
      </w:r>
      <w:r w:rsidR="0079089D" w:rsidRPr="00C31186">
        <w:rPr>
          <w:lang w:val="en-US"/>
        </w:rPr>
        <w:t>, 2003; Kochanska</w:t>
      </w:r>
      <w:r w:rsidR="00751185" w:rsidRPr="00C31186">
        <w:rPr>
          <w:lang w:val="en-US"/>
        </w:rPr>
        <w:t xml:space="preserve"> et al.</w:t>
      </w:r>
      <w:r w:rsidR="0079089D" w:rsidRPr="00C31186">
        <w:rPr>
          <w:lang w:val="en-US"/>
        </w:rPr>
        <w:t>, 2001)</w:t>
      </w:r>
      <w:r w:rsidR="00305864" w:rsidRPr="00C31186">
        <w:rPr>
          <w:lang w:val="en-US"/>
        </w:rPr>
        <w:t xml:space="preserve">, we tested whether boys are more vulnerable to the hypothesized adverse effect of social exclusion on the development of self-regulation.  </w:t>
      </w:r>
    </w:p>
    <w:p w14:paraId="3C6F54FF" w14:textId="77777777" w:rsidR="000C6E49" w:rsidRPr="00C31186" w:rsidRDefault="00973146" w:rsidP="00695473">
      <w:pPr>
        <w:pStyle w:val="Ingenmellomrom"/>
        <w:spacing w:line="480" w:lineRule="auto"/>
        <w:contextualSpacing/>
        <w:jc w:val="center"/>
        <w:rPr>
          <w:b/>
          <w:lang w:val="en-US"/>
        </w:rPr>
      </w:pPr>
      <w:r w:rsidRPr="00C31186">
        <w:rPr>
          <w:b/>
          <w:lang w:val="en-US"/>
        </w:rPr>
        <w:t>Method</w:t>
      </w:r>
      <w:r w:rsidR="001F1594" w:rsidRPr="00C31186">
        <w:rPr>
          <w:b/>
          <w:lang w:val="en-US"/>
        </w:rPr>
        <w:t>s</w:t>
      </w:r>
    </w:p>
    <w:p w14:paraId="161C8172" w14:textId="77777777" w:rsidR="00E44D13" w:rsidRPr="00C31186" w:rsidRDefault="003C2345" w:rsidP="00695473">
      <w:pPr>
        <w:pStyle w:val="Ingenmellomrom"/>
        <w:spacing w:line="480" w:lineRule="auto"/>
        <w:contextualSpacing/>
        <w:rPr>
          <w:b/>
          <w:lang w:val="en-US"/>
        </w:rPr>
      </w:pPr>
      <w:r w:rsidRPr="00C31186">
        <w:rPr>
          <w:b/>
          <w:lang w:val="en-US"/>
        </w:rPr>
        <w:t>Participants</w:t>
      </w:r>
      <w:r w:rsidR="008D579C" w:rsidRPr="00C31186">
        <w:rPr>
          <w:b/>
          <w:lang w:val="en-US"/>
        </w:rPr>
        <w:t xml:space="preserve"> </w:t>
      </w:r>
    </w:p>
    <w:p w14:paraId="5E9EBED7" w14:textId="0E8D01CA" w:rsidR="008D579C" w:rsidRPr="00C31186" w:rsidRDefault="00BC74F8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t>The Tr</w:t>
      </w:r>
      <w:r w:rsidR="008D579C" w:rsidRPr="00C31186">
        <w:rPr>
          <w:lang w:val="en-US"/>
        </w:rPr>
        <w:t>ondheim Early Secure Study (Solheim, Wichstrøm, Belsky, &amp; Berg-Nielsen</w:t>
      </w:r>
      <w:r w:rsidR="00441E05" w:rsidRPr="00C31186">
        <w:rPr>
          <w:lang w:val="en-US"/>
        </w:rPr>
        <w:t>; Wichstrøm et al., 2012</w:t>
      </w:r>
      <w:r w:rsidRPr="00C31186">
        <w:rPr>
          <w:lang w:val="en-US"/>
        </w:rPr>
        <w:t xml:space="preserve">) </w:t>
      </w:r>
      <w:r w:rsidR="008D579C" w:rsidRPr="00695473">
        <w:rPr>
          <w:lang w:val="en-US"/>
        </w:rPr>
        <w:fldChar w:fldCharType="begin"/>
      </w:r>
      <w:r w:rsidR="008D579C" w:rsidRPr="00C31186">
        <w:rPr>
          <w:lang w:val="en-US"/>
        </w:rPr>
        <w:instrText xml:space="preserve"> ADDIN EN.CITE &lt;EndNote&gt;&lt;Cite ExcludeAuth="1" ExcludeYear="1" Hidden="1"&gt;&lt;Author&gt;Solheim&lt;/Author&gt;&lt;Year&gt;2013&lt;/Year&gt;&lt;RecNum&gt;772&lt;/RecNum&gt;&lt;record&gt;&lt;rec-number&gt;772&lt;/rec-number&gt;&lt;foreign-keys&gt;&lt;key app="EN" db-id="2f0w00e5vv9r5qe5557xrpwarv2x52wpv5x2"&gt;772&lt;/key&gt;&lt;/foreign-keys&gt;&lt;ref-type name="Journal Article"&gt;17&lt;/ref-type&gt;&lt;contributors&gt;&lt;authors&gt;&lt;author&gt;Solheim, Elisabet&lt;/author&gt;&lt;author&gt;Wichstrøm, Lars&lt;/author&gt;&lt;author&gt;Belsky, Jay&lt;/author&gt;&lt;author&gt;Berg</w:instrText>
      </w:r>
      <w:r w:rsidR="008D579C" w:rsidRPr="00C31186">
        <w:rPr>
          <w:rFonts w:ascii="Cambria Math" w:hAnsi="Cambria Math" w:cs="Cambria Math"/>
          <w:lang w:val="en-US"/>
        </w:rPr>
        <w:instrText>‐</w:instrText>
      </w:r>
      <w:r w:rsidR="008D579C" w:rsidRPr="00C31186">
        <w:rPr>
          <w:lang w:val="en-US"/>
        </w:rPr>
        <w:instrText>Nielsen, Turid Suzanne&lt;/author&gt;&lt;/authors&gt;&lt;/contributors&gt;&lt;titles&gt;&lt;title&gt;Do time in child care and peer group exposure predict poor socioemotional adjustment in Norway?&lt;/title&gt;&lt;secondary-title&gt;Child development&lt;/secondary-title&gt;&lt;/titles&gt;&lt;periodical&gt;&lt;full-title&gt;Child development&lt;/full-title&gt;&lt;/periodical&gt;&lt;pages&gt;1701-1715&lt;/pages&gt;&lt;volume&gt;84&lt;/volume&gt;&lt;number&gt;5&lt;/number&gt;&lt;dates&gt;&lt;year&gt;2013&lt;/year&gt;&lt;/dates&gt;&lt;isbn&gt;1467-8624&lt;/isbn&gt;&lt;urls&gt;&lt;/urls&gt;&lt;/record&gt;&lt;/Cite&gt;&lt;/EndNote&gt;</w:instrText>
      </w:r>
      <w:r w:rsidR="008D579C" w:rsidRPr="00695473">
        <w:rPr>
          <w:lang w:val="en-US"/>
        </w:rPr>
        <w:fldChar w:fldCharType="end"/>
      </w:r>
      <w:r w:rsidRPr="00C31186">
        <w:rPr>
          <w:lang w:val="en-US"/>
        </w:rPr>
        <w:t>comprises participants from two birth cohorts (born 2003 or 200</w:t>
      </w:r>
      <w:r w:rsidR="008D579C" w:rsidRPr="00C31186">
        <w:rPr>
          <w:lang w:val="en-US"/>
        </w:rPr>
        <w:t>4) of children with their parents,</w:t>
      </w:r>
      <w:r w:rsidRPr="00C31186">
        <w:rPr>
          <w:lang w:val="en-US"/>
        </w:rPr>
        <w:t xml:space="preserve"> living in</w:t>
      </w:r>
      <w:r w:rsidR="0081668A">
        <w:rPr>
          <w:lang w:val="en-US"/>
        </w:rPr>
        <w:t xml:space="preserve"> the city of Trondheim, Norway.</w:t>
      </w:r>
      <w:r w:rsidR="00441E05" w:rsidRPr="00C31186">
        <w:rPr>
          <w:lang w:val="en-US"/>
        </w:rPr>
        <w:t xml:space="preserve"> </w:t>
      </w:r>
      <w:r w:rsidRPr="00C31186">
        <w:rPr>
          <w:lang w:val="en-US"/>
        </w:rPr>
        <w:t xml:space="preserve">Of the 1,250 </w:t>
      </w:r>
      <w:r w:rsidR="001D5CD2" w:rsidRPr="00C31186">
        <w:rPr>
          <w:lang w:val="en-US"/>
        </w:rPr>
        <w:t>children</w:t>
      </w:r>
      <w:r w:rsidRPr="00C31186">
        <w:rPr>
          <w:lang w:val="en-US"/>
        </w:rPr>
        <w:t xml:space="preserve"> i</w:t>
      </w:r>
      <w:r w:rsidR="008D579C" w:rsidRPr="00C31186">
        <w:rPr>
          <w:lang w:val="en-US"/>
        </w:rPr>
        <w:t>nvited to participate in the first wave of the study,</w:t>
      </w:r>
      <w:r w:rsidRPr="00C31186">
        <w:rPr>
          <w:lang w:val="en-US"/>
        </w:rPr>
        <w:t xml:space="preserve"> 936 </w:t>
      </w:r>
      <w:r w:rsidR="008D579C" w:rsidRPr="00C31186">
        <w:rPr>
          <w:lang w:val="en-US"/>
        </w:rPr>
        <w:t xml:space="preserve">were included in the total sample </w:t>
      </w:r>
      <w:r w:rsidRPr="00C31186">
        <w:rPr>
          <w:lang w:val="en-US"/>
        </w:rPr>
        <w:t>(</w:t>
      </w:r>
      <w:r w:rsidR="0081668A">
        <w:rPr>
          <w:lang w:val="en-US"/>
        </w:rPr>
        <w:t>74.9%).</w:t>
      </w:r>
      <w:r w:rsidR="00441E05" w:rsidRPr="00C31186">
        <w:rPr>
          <w:lang w:val="en-US"/>
        </w:rPr>
        <w:t xml:space="preserve"> </w:t>
      </w:r>
      <w:r w:rsidR="00B06600" w:rsidRPr="00C31186">
        <w:rPr>
          <w:lang w:val="en-US"/>
        </w:rPr>
        <w:t>Drop-out rate</w:t>
      </w:r>
      <w:r w:rsidRPr="00C31186">
        <w:rPr>
          <w:lang w:val="en-US"/>
        </w:rPr>
        <w:t xml:space="preserve"> did not vary by </w:t>
      </w:r>
      <w:r w:rsidR="004B4291" w:rsidRPr="00C31186">
        <w:rPr>
          <w:lang w:val="en-US"/>
        </w:rPr>
        <w:t>behavioral</w:t>
      </w:r>
      <w:r w:rsidR="00010A9A" w:rsidRPr="00C31186">
        <w:rPr>
          <w:lang w:val="en-US"/>
        </w:rPr>
        <w:t xml:space="preserve"> functioning (as measured using</w:t>
      </w:r>
      <w:r w:rsidR="004B4291" w:rsidRPr="00C31186">
        <w:rPr>
          <w:lang w:val="en-US"/>
        </w:rPr>
        <w:t xml:space="preserve"> the Strengths and Difficulty Questionnaire</w:t>
      </w:r>
      <w:r w:rsidR="00D81F34">
        <w:rPr>
          <w:lang w:val="en-US"/>
        </w:rPr>
        <w:t xml:space="preserve">; </w:t>
      </w:r>
      <w:r w:rsidR="0080632D" w:rsidRPr="00695473">
        <w:rPr>
          <w:lang w:val="en-US"/>
        </w:rPr>
        <w:fldChar w:fldCharType="begin"/>
      </w:r>
      <w:r w:rsidR="0080632D" w:rsidRPr="00C31186">
        <w:rPr>
          <w:lang w:val="en-US"/>
        </w:rPr>
        <w:instrText xml:space="preserve"> ADDIN EN.CITE &lt;EndNote&gt;&lt;Cite&gt;&lt;Author&gt;Goodman&lt;/Author&gt;&lt;Year&gt;1997&lt;/Year&gt;&lt;RecNum&gt;683&lt;/RecNum&gt;&lt;DisplayText&gt;(Goodman, 1997)&lt;/DisplayText&gt;&lt;record&gt;&lt;rec-number&gt;683&lt;/rec-number&gt;&lt;foreign-keys&gt;&lt;key app="EN" db-id="2f0w00e5vv9r5qe5557xrpwarv2x52wpv5x2"&gt;683&lt;/key&gt;&lt;/foreign-keys&gt;&lt;ref-type name="Journal Article"&gt;17&lt;/ref-type&gt;&lt;contributors&gt;&lt;authors&gt;&lt;author&gt;Goodman, Robert&lt;/author&gt;&lt;/authors&gt;&lt;/contributors&gt;&lt;titles&gt;&lt;title&gt;The Strengths and Difficulties Questionnaire: a research note&lt;/title&gt;&lt;secondary-title&gt;Journal of Child Psychology and Psychiatry&lt;/secondary-title&gt;&lt;/titles&gt;&lt;periodical&gt;&lt;full-title&gt;Journal of Child Psychology and Psychiatry&lt;/full-title&gt;&lt;/periodical&gt;&lt;pages&gt;581-586&lt;/pages&gt;&lt;volume&gt;38&lt;/volume&gt;&lt;number&gt;5&lt;/number&gt;&lt;dates&gt;&lt;year&gt;1997&lt;/year&gt;&lt;/dates&gt;&lt;isbn&gt;1469-7610&lt;/isbn&gt;&lt;urls&gt;&lt;/urls&gt;&lt;/record&gt;&lt;/Cite&gt;&lt;/EndNote&gt;</w:instrText>
      </w:r>
      <w:r w:rsidR="0080632D" w:rsidRPr="00695473">
        <w:rPr>
          <w:lang w:val="en-US"/>
        </w:rPr>
        <w:fldChar w:fldCharType="separate"/>
      </w:r>
      <w:hyperlink w:anchor="_ENREF_21" w:tooltip="Goodman, 1997 #683" w:history="1">
        <w:r w:rsidR="00591F61" w:rsidRPr="00C31186">
          <w:rPr>
            <w:noProof/>
            <w:lang w:val="en-US"/>
          </w:rPr>
          <w:t>Goodman, 1997</w:t>
        </w:r>
      </w:hyperlink>
      <w:r w:rsidR="0080632D" w:rsidRPr="00C31186">
        <w:rPr>
          <w:noProof/>
          <w:lang w:val="en-US"/>
        </w:rPr>
        <w:t>)</w:t>
      </w:r>
      <w:r w:rsidR="0080632D" w:rsidRPr="00695473">
        <w:rPr>
          <w:lang w:val="en-US"/>
        </w:rPr>
        <w:fldChar w:fldCharType="end"/>
      </w:r>
      <w:r w:rsidR="00D81F34">
        <w:rPr>
          <w:lang w:val="en-US"/>
        </w:rPr>
        <w:t xml:space="preserve">, </w:t>
      </w:r>
      <w:r w:rsidR="00B05064" w:rsidRPr="00C31186">
        <w:rPr>
          <w:lang w:val="en-US"/>
        </w:rPr>
        <w:t>χ</w:t>
      </w:r>
      <w:r w:rsidRPr="00C31186">
        <w:rPr>
          <w:lang w:val="en-US"/>
        </w:rPr>
        <w:t>² =</w:t>
      </w:r>
      <w:r w:rsidR="009E777F" w:rsidRPr="00C31186">
        <w:rPr>
          <w:lang w:val="en-US"/>
        </w:rPr>
        <w:t xml:space="preserve"> </w:t>
      </w:r>
      <w:r w:rsidRPr="00C31186">
        <w:rPr>
          <w:lang w:val="en-US"/>
        </w:rPr>
        <w:t xml:space="preserve">5.70, </w:t>
      </w:r>
      <w:r w:rsidRPr="00695473">
        <w:rPr>
          <w:i/>
          <w:lang w:val="en-US"/>
        </w:rPr>
        <w:t>df</w:t>
      </w:r>
      <w:r w:rsidR="009E777F" w:rsidRPr="00C31186">
        <w:rPr>
          <w:lang w:val="en-US"/>
        </w:rPr>
        <w:t xml:space="preserve"> </w:t>
      </w:r>
      <w:r w:rsidRPr="00C31186">
        <w:rPr>
          <w:lang w:val="en-US"/>
        </w:rPr>
        <w:t>=</w:t>
      </w:r>
      <w:r w:rsidR="009E777F" w:rsidRPr="00C31186">
        <w:rPr>
          <w:lang w:val="en-US"/>
        </w:rPr>
        <w:t xml:space="preserve"> </w:t>
      </w:r>
      <w:r w:rsidRPr="00C31186">
        <w:rPr>
          <w:lang w:val="en-US"/>
        </w:rPr>
        <w:t xml:space="preserve">3, </w:t>
      </w:r>
      <w:r w:rsidRPr="00695473">
        <w:rPr>
          <w:i/>
          <w:lang w:val="en-US"/>
        </w:rPr>
        <w:t>p</w:t>
      </w:r>
      <w:r w:rsidR="009E777F" w:rsidRPr="00C31186">
        <w:rPr>
          <w:lang w:val="en-US"/>
        </w:rPr>
        <w:t xml:space="preserve"> </w:t>
      </w:r>
      <w:r w:rsidRPr="00C31186">
        <w:rPr>
          <w:lang w:val="en-US"/>
        </w:rPr>
        <w:t>=</w:t>
      </w:r>
      <w:r w:rsidR="009E777F" w:rsidRPr="00C31186">
        <w:rPr>
          <w:lang w:val="en-US"/>
        </w:rPr>
        <w:t xml:space="preserve"> </w:t>
      </w:r>
      <w:r w:rsidRPr="00C31186">
        <w:rPr>
          <w:lang w:val="en-US"/>
        </w:rPr>
        <w:t>.13</w:t>
      </w:r>
      <w:r w:rsidR="00D81F34">
        <w:rPr>
          <w:lang w:val="en-US"/>
        </w:rPr>
        <w:t>,</w:t>
      </w:r>
      <w:r w:rsidRPr="00C31186">
        <w:rPr>
          <w:lang w:val="en-US"/>
        </w:rPr>
        <w:t xml:space="preserve"> or gender</w:t>
      </w:r>
      <w:r w:rsidR="00D81F34">
        <w:rPr>
          <w:lang w:val="en-US"/>
        </w:rPr>
        <w:t>,</w:t>
      </w:r>
      <w:r w:rsidRPr="00C31186">
        <w:rPr>
          <w:lang w:val="en-US"/>
        </w:rPr>
        <w:t xml:space="preserve"> </w:t>
      </w:r>
      <w:r w:rsidR="00B05064" w:rsidRPr="00C31186">
        <w:rPr>
          <w:lang w:val="en-US"/>
        </w:rPr>
        <w:t>χ</w:t>
      </w:r>
      <w:r w:rsidR="0061024A" w:rsidRPr="00C31186">
        <w:rPr>
          <w:lang w:val="en-US"/>
        </w:rPr>
        <w:t xml:space="preserve">² = 0.23, </w:t>
      </w:r>
      <w:r w:rsidR="0061024A" w:rsidRPr="00695473">
        <w:rPr>
          <w:i/>
          <w:lang w:val="en-US"/>
        </w:rPr>
        <w:t>df</w:t>
      </w:r>
      <w:r w:rsidR="0061024A" w:rsidRPr="00C31186">
        <w:rPr>
          <w:lang w:val="en-US"/>
        </w:rPr>
        <w:t xml:space="preserve"> = 1, </w:t>
      </w:r>
      <w:r w:rsidR="0061024A" w:rsidRPr="00695473">
        <w:rPr>
          <w:i/>
          <w:lang w:val="en-US"/>
        </w:rPr>
        <w:t>p</w:t>
      </w:r>
      <w:r w:rsidR="009E777F" w:rsidRPr="00C31186">
        <w:rPr>
          <w:lang w:val="en-US"/>
        </w:rPr>
        <w:t xml:space="preserve"> </w:t>
      </w:r>
      <w:r w:rsidR="0061024A" w:rsidRPr="00C31186">
        <w:rPr>
          <w:lang w:val="en-US"/>
        </w:rPr>
        <w:t>=</w:t>
      </w:r>
      <w:r w:rsidR="009E777F" w:rsidRPr="00C31186">
        <w:rPr>
          <w:lang w:val="en-US"/>
        </w:rPr>
        <w:t xml:space="preserve"> </w:t>
      </w:r>
      <w:r w:rsidR="0061024A" w:rsidRPr="00C31186">
        <w:rPr>
          <w:lang w:val="en-US"/>
        </w:rPr>
        <w:t>.63.</w:t>
      </w:r>
      <w:r w:rsidR="0080632D" w:rsidRPr="00C31186">
        <w:rPr>
          <w:lang w:val="en-US"/>
        </w:rPr>
        <w:t xml:space="preserve"> </w:t>
      </w:r>
      <w:r w:rsidR="009E777F" w:rsidRPr="00C31186">
        <w:rPr>
          <w:lang w:val="en-US"/>
        </w:rPr>
        <w:t xml:space="preserve"> </w:t>
      </w:r>
      <w:r w:rsidR="0080632D" w:rsidRPr="00C31186">
        <w:rPr>
          <w:lang w:val="en-US"/>
        </w:rPr>
        <w:t xml:space="preserve">A total of </w:t>
      </w:r>
      <w:r w:rsidRPr="00C31186">
        <w:rPr>
          <w:lang w:val="en-US"/>
        </w:rPr>
        <w:t>762 children</w:t>
      </w:r>
      <w:r w:rsidR="00010A9A" w:rsidRPr="00C31186">
        <w:rPr>
          <w:lang w:val="en-US"/>
        </w:rPr>
        <w:t xml:space="preserve"> (50.5% boys)</w:t>
      </w:r>
      <w:r w:rsidRPr="00C31186">
        <w:rPr>
          <w:lang w:val="en-US"/>
        </w:rPr>
        <w:t xml:space="preserve"> participated in follow-up </w:t>
      </w:r>
      <w:r w:rsidR="0080632D" w:rsidRPr="00C31186">
        <w:rPr>
          <w:lang w:val="en-US"/>
        </w:rPr>
        <w:t>assessment</w:t>
      </w:r>
      <w:r w:rsidR="008D579C" w:rsidRPr="00C31186">
        <w:rPr>
          <w:lang w:val="en-US"/>
        </w:rPr>
        <w:t>s</w:t>
      </w:r>
      <w:r w:rsidR="0080632D" w:rsidRPr="00C31186">
        <w:rPr>
          <w:lang w:val="en-US"/>
        </w:rPr>
        <w:t xml:space="preserve"> </w:t>
      </w:r>
      <w:r w:rsidR="00D81F34">
        <w:rPr>
          <w:lang w:val="en-US"/>
        </w:rPr>
        <w:t>2</w:t>
      </w:r>
      <w:r w:rsidR="0080632D" w:rsidRPr="00C31186">
        <w:rPr>
          <w:lang w:val="en-US"/>
        </w:rPr>
        <w:t xml:space="preserve"> years later (T2), which </w:t>
      </w:r>
      <w:r w:rsidR="0061024A" w:rsidRPr="00C31186">
        <w:rPr>
          <w:lang w:val="en-US"/>
        </w:rPr>
        <w:t>accords to</w:t>
      </w:r>
      <w:r w:rsidR="0080632D" w:rsidRPr="00C31186">
        <w:rPr>
          <w:lang w:val="en-US"/>
        </w:rPr>
        <w:t xml:space="preserve"> a participation rate of 81.4</w:t>
      </w:r>
      <w:r w:rsidR="00D81F34">
        <w:rPr>
          <w:lang w:val="en-US"/>
        </w:rPr>
        <w:t>%</w:t>
      </w:r>
      <w:r w:rsidR="0080632D" w:rsidRPr="00C31186">
        <w:rPr>
          <w:lang w:val="en-US"/>
        </w:rPr>
        <w:t>.</w:t>
      </w:r>
      <w:r w:rsidRPr="00C31186">
        <w:rPr>
          <w:lang w:val="en-US"/>
        </w:rPr>
        <w:t xml:space="preserve"> </w:t>
      </w:r>
      <w:r w:rsidR="009E777F" w:rsidRPr="00C31186">
        <w:rPr>
          <w:lang w:val="en-US"/>
        </w:rPr>
        <w:t xml:space="preserve"> </w:t>
      </w:r>
      <w:r w:rsidR="00A35945" w:rsidRPr="00C31186">
        <w:rPr>
          <w:lang w:val="en-US"/>
        </w:rPr>
        <w:t>Response rates among teachers were 90.6% at T1 and 92.2 % at T2.</w:t>
      </w:r>
    </w:p>
    <w:p w14:paraId="0B0C2270" w14:textId="77777777" w:rsidR="008D579C" w:rsidRPr="00C31186" w:rsidRDefault="008D579C" w:rsidP="00695473">
      <w:pPr>
        <w:pStyle w:val="Ingenmellomrom"/>
        <w:spacing w:line="480" w:lineRule="auto"/>
        <w:contextualSpacing/>
        <w:rPr>
          <w:b/>
          <w:lang w:val="en-US"/>
        </w:rPr>
      </w:pPr>
      <w:r w:rsidRPr="00C31186">
        <w:rPr>
          <w:b/>
          <w:lang w:val="en-US"/>
        </w:rPr>
        <w:t>Procedure</w:t>
      </w:r>
    </w:p>
    <w:p w14:paraId="6B91DE7A" w14:textId="23874145" w:rsidR="00793915" w:rsidRPr="00C31186" w:rsidRDefault="008D579C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1D19FE">
        <w:rPr>
          <w:lang w:val="en-US"/>
        </w:rPr>
        <w:t>Parents and children were invited to participate in the study when attending</w:t>
      </w:r>
      <w:r w:rsidR="00145B56" w:rsidRPr="001D19FE">
        <w:rPr>
          <w:lang w:val="en-US"/>
        </w:rPr>
        <w:t xml:space="preserve"> obligatory</w:t>
      </w:r>
      <w:r w:rsidRPr="001D19FE">
        <w:rPr>
          <w:lang w:val="en-US"/>
        </w:rPr>
        <w:t xml:space="preserve"> health checkup for </w:t>
      </w:r>
      <w:r w:rsidR="00D81F34" w:rsidRPr="001D19FE">
        <w:rPr>
          <w:lang w:val="en-US"/>
        </w:rPr>
        <w:t>four</w:t>
      </w:r>
      <w:r w:rsidRPr="001D19FE">
        <w:rPr>
          <w:lang w:val="en-US"/>
        </w:rPr>
        <w:t>-year o</w:t>
      </w:r>
      <w:r w:rsidR="00145B56" w:rsidRPr="001D19FE">
        <w:rPr>
          <w:lang w:val="en-US"/>
        </w:rPr>
        <w:t>lds at their local well-child clinic.</w:t>
      </w:r>
      <w:r w:rsidR="009E777F" w:rsidRPr="001D19FE">
        <w:rPr>
          <w:lang w:val="en-US"/>
        </w:rPr>
        <w:t xml:space="preserve"> </w:t>
      </w:r>
      <w:r w:rsidR="00C811FC" w:rsidRPr="001D19FE">
        <w:rPr>
          <w:lang w:val="en-US"/>
        </w:rPr>
        <w:t>The health nurse at the clinic informed parents that the study was longitudinal and focused o</w:t>
      </w:r>
      <w:r w:rsidR="0081668A" w:rsidRPr="001D19FE">
        <w:rPr>
          <w:lang w:val="en-US"/>
        </w:rPr>
        <w:t>n mental health among children.</w:t>
      </w:r>
      <w:r w:rsidR="009E777F" w:rsidRPr="001D19FE">
        <w:rPr>
          <w:lang w:val="en-US"/>
        </w:rPr>
        <w:t xml:space="preserve"> </w:t>
      </w:r>
      <w:r w:rsidR="00C811FC" w:rsidRPr="001D19FE">
        <w:rPr>
          <w:lang w:val="en-US"/>
        </w:rPr>
        <w:t xml:space="preserve">Written consent was obtained </w:t>
      </w:r>
      <w:r w:rsidR="00B067DC" w:rsidRPr="001D19FE">
        <w:rPr>
          <w:lang w:val="en-US"/>
        </w:rPr>
        <w:t>according to</w:t>
      </w:r>
      <w:r w:rsidR="00C811FC" w:rsidRPr="001D19FE">
        <w:rPr>
          <w:lang w:val="en-US"/>
        </w:rPr>
        <w:t xml:space="preserve"> procedure</w:t>
      </w:r>
      <w:r w:rsidR="00B067DC" w:rsidRPr="001D19FE">
        <w:rPr>
          <w:lang w:val="en-US"/>
        </w:rPr>
        <w:t>s</w:t>
      </w:r>
      <w:r w:rsidR="00C811FC" w:rsidRPr="001D19FE">
        <w:rPr>
          <w:lang w:val="en-US"/>
        </w:rPr>
        <w:t xml:space="preserve"> approved by the Regional Committee for Medi</w:t>
      </w:r>
      <w:r w:rsidR="0081668A" w:rsidRPr="001D19FE">
        <w:rPr>
          <w:lang w:val="en-US"/>
        </w:rPr>
        <w:t>cal and Health Research Ethics.</w:t>
      </w:r>
      <w:r w:rsidR="009E777F" w:rsidRPr="001D19FE">
        <w:rPr>
          <w:lang w:val="en-US"/>
        </w:rPr>
        <w:t xml:space="preserve"> </w:t>
      </w:r>
      <w:r w:rsidR="00C811FC" w:rsidRPr="001D19FE">
        <w:rPr>
          <w:lang w:val="en-US"/>
        </w:rPr>
        <w:t>P</w:t>
      </w:r>
      <w:r w:rsidRPr="001D19FE">
        <w:rPr>
          <w:lang w:val="en-US"/>
        </w:rPr>
        <w:t xml:space="preserve">arents and children </w:t>
      </w:r>
      <w:r w:rsidR="00696279" w:rsidRPr="001D19FE">
        <w:rPr>
          <w:lang w:val="en-US"/>
        </w:rPr>
        <w:t>were invited to</w:t>
      </w:r>
      <w:r w:rsidR="00A35945" w:rsidRPr="001D19FE">
        <w:rPr>
          <w:lang w:val="en-US"/>
        </w:rPr>
        <w:t xml:space="preserve"> the University</w:t>
      </w:r>
      <w:r w:rsidRPr="001D19FE">
        <w:rPr>
          <w:lang w:val="en-US"/>
        </w:rPr>
        <w:t xml:space="preserve"> for further </w:t>
      </w:r>
      <w:r w:rsidR="00B067DC" w:rsidRPr="001D19FE">
        <w:rPr>
          <w:lang w:val="en-US"/>
        </w:rPr>
        <w:t>testing</w:t>
      </w:r>
      <w:r w:rsidR="00A35945" w:rsidRPr="001D19FE">
        <w:rPr>
          <w:lang w:val="en-US"/>
        </w:rPr>
        <w:t>, usually within two weeks</w:t>
      </w:r>
      <w:r w:rsidRPr="001D19FE">
        <w:rPr>
          <w:lang w:val="en-US"/>
        </w:rPr>
        <w:t xml:space="preserve">. </w:t>
      </w:r>
      <w:r w:rsidR="004F7A93" w:rsidRPr="001D19FE">
        <w:rPr>
          <w:lang w:val="en-US"/>
        </w:rPr>
        <w:t>Parental data w</w:t>
      </w:r>
      <w:r w:rsidR="004B4291" w:rsidRPr="001D19FE">
        <w:rPr>
          <w:lang w:val="en-US"/>
        </w:rPr>
        <w:t>ere</w:t>
      </w:r>
      <w:r w:rsidR="004F7A93" w:rsidRPr="001D19FE">
        <w:rPr>
          <w:lang w:val="en-US"/>
        </w:rPr>
        <w:t xml:space="preserve"> collected by means o</w:t>
      </w:r>
      <w:r w:rsidRPr="001D19FE">
        <w:rPr>
          <w:lang w:val="en-US"/>
        </w:rPr>
        <w:t xml:space="preserve">f interviews and questionnaires. </w:t>
      </w:r>
      <w:r w:rsidR="00A0685E" w:rsidRPr="001D19FE">
        <w:rPr>
          <w:lang w:val="en-US"/>
        </w:rPr>
        <w:t xml:space="preserve"> </w:t>
      </w:r>
      <w:r w:rsidRPr="001D19FE">
        <w:rPr>
          <w:lang w:val="en-US"/>
        </w:rPr>
        <w:t xml:space="preserve">Interviews were conducted by trained interviewers with relevant formal education. </w:t>
      </w:r>
      <w:r w:rsidR="00A0685E" w:rsidRPr="001D19FE">
        <w:rPr>
          <w:lang w:val="en-US"/>
        </w:rPr>
        <w:t xml:space="preserve"> </w:t>
      </w:r>
      <w:r w:rsidR="000D0B75" w:rsidRPr="001D19FE">
        <w:rPr>
          <w:lang w:val="en-US"/>
        </w:rPr>
        <w:t>Teacher-data w</w:t>
      </w:r>
      <w:r w:rsidR="004B4291" w:rsidRPr="001D19FE">
        <w:rPr>
          <w:lang w:val="en-US"/>
        </w:rPr>
        <w:t>ere</w:t>
      </w:r>
      <w:r w:rsidR="000D0B75" w:rsidRPr="001D19FE">
        <w:rPr>
          <w:lang w:val="en-US"/>
        </w:rPr>
        <w:t xml:space="preserve"> collected by means of questionnaires sent to day-care centers at T1 and to primary schools at </w:t>
      </w:r>
      <w:r w:rsidR="00F007C6" w:rsidRPr="001D19FE">
        <w:rPr>
          <w:lang w:val="en-US"/>
        </w:rPr>
        <w:t>T2</w:t>
      </w:r>
      <w:r w:rsidR="00696279" w:rsidRPr="001D19FE">
        <w:rPr>
          <w:lang w:val="en-US"/>
        </w:rPr>
        <w:t xml:space="preserve"> (</w:t>
      </w:r>
      <w:r w:rsidR="00F007C6" w:rsidRPr="001D19FE">
        <w:rPr>
          <w:lang w:val="en-US"/>
        </w:rPr>
        <w:t>together with information about the study</w:t>
      </w:r>
      <w:r w:rsidR="00696279" w:rsidRPr="001D19FE">
        <w:rPr>
          <w:lang w:val="en-US"/>
        </w:rPr>
        <w:t>),</w:t>
      </w:r>
      <w:r w:rsidR="00A0685E" w:rsidRPr="001D19FE">
        <w:rPr>
          <w:lang w:val="en-US"/>
        </w:rPr>
        <w:t xml:space="preserve"> </w:t>
      </w:r>
      <w:r w:rsidR="00A35945" w:rsidRPr="001D19FE">
        <w:rPr>
          <w:lang w:val="en-US"/>
        </w:rPr>
        <w:t>requesting that the teacher who knew the child best filled out the forms</w:t>
      </w:r>
      <w:r w:rsidR="00F007C6" w:rsidRPr="001D19FE">
        <w:rPr>
          <w:lang w:val="en-US"/>
        </w:rPr>
        <w:t>.</w:t>
      </w:r>
      <w:r w:rsidR="000D0B75" w:rsidRPr="001D19FE">
        <w:rPr>
          <w:lang w:val="en-US"/>
        </w:rPr>
        <w:t xml:space="preserve"> </w:t>
      </w:r>
      <w:r w:rsidR="00A63FBE" w:rsidRPr="00C31186">
        <w:rPr>
          <w:lang w:val="en-US"/>
        </w:rPr>
        <w:t>T</w:t>
      </w:r>
      <w:r w:rsidR="00B942D8" w:rsidRPr="00C31186">
        <w:rPr>
          <w:lang w:val="en-US"/>
        </w:rPr>
        <w:t xml:space="preserve">eachers </w:t>
      </w:r>
      <w:r w:rsidR="00B942D8" w:rsidRPr="00C31186">
        <w:rPr>
          <w:lang w:val="en-US"/>
        </w:rPr>
        <w:lastRenderedPageBreak/>
        <w:t xml:space="preserve">could rate children at T2 independently of the child’s participation in the </w:t>
      </w:r>
      <w:r w:rsidR="00A0685E" w:rsidRPr="00C31186">
        <w:rPr>
          <w:lang w:val="en-US"/>
        </w:rPr>
        <w:t>second</w:t>
      </w:r>
      <w:r w:rsidR="00A63FBE" w:rsidRPr="00C31186">
        <w:rPr>
          <w:lang w:val="en-US"/>
        </w:rPr>
        <w:t xml:space="preserve"> wave</w:t>
      </w:r>
      <w:r w:rsidR="00663CAD" w:rsidRPr="00C31186">
        <w:rPr>
          <w:lang w:val="en-US"/>
        </w:rPr>
        <w:t>, but were of course excluded from the longitudinal analyses.</w:t>
      </w:r>
      <w:r w:rsidR="00D67256" w:rsidRPr="00C31186">
        <w:rPr>
          <w:lang w:val="en-US"/>
        </w:rPr>
        <w:t xml:space="preserve"> </w:t>
      </w:r>
      <w:r w:rsidR="00A0685E" w:rsidRPr="00C31186">
        <w:rPr>
          <w:lang w:val="en-US"/>
        </w:rPr>
        <w:t xml:space="preserve"> </w:t>
      </w:r>
      <w:r w:rsidR="001A0C54" w:rsidRPr="00C31186">
        <w:rPr>
          <w:lang w:val="en-US"/>
        </w:rPr>
        <w:t>P</w:t>
      </w:r>
      <w:r w:rsidR="00D67256" w:rsidRPr="00C31186">
        <w:rPr>
          <w:lang w:val="en-US"/>
        </w:rPr>
        <w:t xml:space="preserve">reschool </w:t>
      </w:r>
      <w:r w:rsidR="00347837" w:rsidRPr="00C31186">
        <w:rPr>
          <w:lang w:val="en-US"/>
        </w:rPr>
        <w:t>teachers had known the child for an average of 13 months</w:t>
      </w:r>
      <w:r w:rsidR="00A0685E" w:rsidRPr="00C31186">
        <w:rPr>
          <w:lang w:val="en-US"/>
        </w:rPr>
        <w:t>,</w:t>
      </w:r>
      <w:r w:rsidR="008C4CE2" w:rsidRPr="00C31186">
        <w:rPr>
          <w:lang w:val="en-US"/>
        </w:rPr>
        <w:t xml:space="preserve"> </w:t>
      </w:r>
      <w:r w:rsidR="004A72DA" w:rsidRPr="00C31186">
        <w:rPr>
          <w:lang w:val="en-US"/>
        </w:rPr>
        <w:t>whereas</w:t>
      </w:r>
      <w:r w:rsidR="00347837" w:rsidRPr="00C31186">
        <w:rPr>
          <w:lang w:val="en-US"/>
        </w:rPr>
        <w:t xml:space="preserve"> school teachers had known the ch</w:t>
      </w:r>
      <w:r w:rsidR="00945E40" w:rsidRPr="00C31186">
        <w:rPr>
          <w:lang w:val="en-US"/>
        </w:rPr>
        <w:t>ild for an average of six</w:t>
      </w:r>
      <w:r w:rsidR="0098352E" w:rsidRPr="00C31186">
        <w:rPr>
          <w:lang w:val="en-US"/>
        </w:rPr>
        <w:t xml:space="preserve"> months.</w:t>
      </w:r>
    </w:p>
    <w:p w14:paraId="5610EC93" w14:textId="77777777" w:rsidR="00A22800" w:rsidRPr="00C31186" w:rsidRDefault="00351412" w:rsidP="00695473">
      <w:pPr>
        <w:pStyle w:val="Ingenmellomrom"/>
        <w:spacing w:line="480" w:lineRule="auto"/>
        <w:contextualSpacing/>
        <w:rPr>
          <w:b/>
          <w:lang w:val="en-US"/>
        </w:rPr>
      </w:pPr>
      <w:r w:rsidRPr="00C31186">
        <w:rPr>
          <w:b/>
          <w:lang w:val="en-US"/>
        </w:rPr>
        <w:t>Measures</w:t>
      </w:r>
    </w:p>
    <w:p w14:paraId="62509FCA" w14:textId="601E36B1" w:rsidR="00351412" w:rsidRPr="00C31186" w:rsidRDefault="00920355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b/>
          <w:lang w:val="en-US"/>
        </w:rPr>
        <w:t>Social exclusion.</w:t>
      </w:r>
      <w:r w:rsidR="00A0685E" w:rsidRPr="00C31186">
        <w:rPr>
          <w:b/>
          <w:lang w:val="en-US"/>
        </w:rPr>
        <w:t xml:space="preserve"> </w:t>
      </w:r>
      <w:r w:rsidR="001309A4" w:rsidRPr="00C31186">
        <w:rPr>
          <w:lang w:val="en-US"/>
        </w:rPr>
        <w:t xml:space="preserve">The </w:t>
      </w:r>
      <w:r w:rsidR="00A0685E" w:rsidRPr="00C31186">
        <w:rPr>
          <w:lang w:val="en-US"/>
        </w:rPr>
        <w:t>T</w:t>
      </w:r>
      <w:r w:rsidR="001309A4" w:rsidRPr="00C31186">
        <w:rPr>
          <w:lang w:val="en-US"/>
        </w:rPr>
        <w:t xml:space="preserve">eacher-report </w:t>
      </w:r>
      <w:r w:rsidR="00A0685E" w:rsidRPr="00C31186">
        <w:rPr>
          <w:lang w:val="en-US"/>
        </w:rPr>
        <w:t>F</w:t>
      </w:r>
      <w:r w:rsidR="001309A4" w:rsidRPr="00C31186">
        <w:rPr>
          <w:lang w:val="en-US"/>
        </w:rPr>
        <w:t>orm (TRF</w:t>
      </w:r>
      <w:r w:rsidRPr="00C31186">
        <w:rPr>
          <w:lang w:val="en-US"/>
        </w:rPr>
        <w:t xml:space="preserve">) </w:t>
      </w:r>
      <w:r w:rsidR="00042070" w:rsidRPr="00C31186">
        <w:rPr>
          <w:lang w:val="en-US"/>
        </w:rPr>
        <w:t>from the Achenbach System of Empirically Based Assessment</w:t>
      </w:r>
      <w:r w:rsidR="00E7134A" w:rsidRPr="00C31186">
        <w:rPr>
          <w:lang w:val="en-US"/>
        </w:rPr>
        <w:t xml:space="preserve"> </w:t>
      </w:r>
      <w:r w:rsidR="007523F5" w:rsidRPr="00695473">
        <w:rPr>
          <w:lang w:val="en-US"/>
        </w:rPr>
        <w:fldChar w:fldCharType="begin"/>
      </w:r>
      <w:r w:rsidR="007523F5" w:rsidRPr="00C31186">
        <w:rPr>
          <w:lang w:val="en-US"/>
        </w:rPr>
        <w:instrText xml:space="preserve"> ADDIN EN.CITE &lt;EndNote&gt;&lt;Cite&gt;&lt;Author&gt;Achenbach&lt;/Author&gt;&lt;Year&gt;2000&lt;/Year&gt;&lt;RecNum&gt;472&lt;/RecNum&gt;&lt;DisplayText&gt;(Achenbach &amp;amp; Rescorla, 2000)&lt;/DisplayText&gt;&lt;record&gt;&lt;rec-number&gt;472&lt;/rec-number&gt;&lt;foreign-keys&gt;&lt;key app="EN" db-id="2f0w00e5vv9r5qe5557xrpwarv2x52wpv5x2"&gt;472&lt;/key&gt;&lt;/foreign-keys&gt;&lt;ref-type name="Book"&gt;6&lt;/ref-type&gt;&lt;contributors&gt;&lt;authors&gt;&lt;author&gt;Achenbach, T.M.&lt;/author&gt;&lt;author&gt;Rescorla, L.A.&lt;/author&gt;&lt;/authors&gt;&lt;/contributors&gt;&lt;titles&gt;&lt;title&gt;ASEBA Preschool Forms &amp;amp; Profiles: An Integrated System of Multi-informant Assessment&lt;/title&gt;&lt;/titles&gt;&lt;dates&gt;&lt;year&gt;2000&lt;/year&gt;&lt;/dates&gt;&lt;publisher&gt;ASEBA&lt;/publisher&gt;&lt;isbn&gt;0938565680&lt;/isbn&gt;&lt;urls&gt;&lt;/urls&gt;&lt;/record&gt;&lt;/Cite&gt;&lt;/EndNote&gt;</w:instrText>
      </w:r>
      <w:r w:rsidR="007523F5" w:rsidRPr="00695473">
        <w:rPr>
          <w:lang w:val="en-US"/>
        </w:rPr>
        <w:fldChar w:fldCharType="separate"/>
      </w:r>
      <w:r w:rsidR="007523F5" w:rsidRPr="00C31186">
        <w:rPr>
          <w:noProof/>
          <w:lang w:val="en-US"/>
        </w:rPr>
        <w:t>(</w:t>
      </w:r>
      <w:hyperlink w:anchor="_ENREF_1" w:tooltip="Achenbach, 2000 #472" w:history="1">
        <w:r w:rsidR="00591F61" w:rsidRPr="00C31186">
          <w:rPr>
            <w:noProof/>
            <w:lang w:val="en-US"/>
          </w:rPr>
          <w:t>Achenbach &amp; Rescorla, 2000</w:t>
        </w:r>
      </w:hyperlink>
      <w:r w:rsidR="007523F5" w:rsidRPr="00C31186">
        <w:rPr>
          <w:noProof/>
          <w:lang w:val="en-US"/>
        </w:rPr>
        <w:t>)</w:t>
      </w:r>
      <w:r w:rsidR="007523F5" w:rsidRPr="00695473">
        <w:rPr>
          <w:lang w:val="en-US"/>
        </w:rPr>
        <w:fldChar w:fldCharType="end"/>
      </w:r>
      <w:r w:rsidR="007523F5" w:rsidRPr="00C31186">
        <w:rPr>
          <w:lang w:val="en-US"/>
        </w:rPr>
        <w:t xml:space="preserve"> </w:t>
      </w:r>
      <w:r w:rsidRPr="00C31186">
        <w:rPr>
          <w:lang w:val="en-US"/>
        </w:rPr>
        <w:t>was used to assess social exclusion as defined by Baumeister</w:t>
      </w:r>
      <w:r w:rsidR="00703FF3" w:rsidRPr="00C31186">
        <w:rPr>
          <w:lang w:val="en-US"/>
        </w:rPr>
        <w:t xml:space="preserve"> and Leary</w:t>
      </w:r>
      <w:r w:rsidR="00691EA1" w:rsidRPr="00C31186">
        <w:rPr>
          <w:lang w:val="en-US"/>
        </w:rPr>
        <w:t xml:space="preserve"> (</w:t>
      </w:r>
      <w:r w:rsidR="00A55FE6" w:rsidRPr="00695473">
        <w:rPr>
          <w:lang w:val="en-US"/>
        </w:rPr>
        <w:fldChar w:fldCharType="begin"/>
      </w:r>
      <w:r w:rsidR="00A55FE6" w:rsidRPr="00C31186">
        <w:rPr>
          <w:lang w:val="en-US"/>
        </w:rPr>
        <w:instrText xml:space="preserve"> ADDIN EN.CITE &lt;EndNote&gt;&lt;Cite ExcludeAuth="1" ExcludeYear="1" Hidden="1"&gt;&lt;Author&gt;Baumeister&lt;/Author&gt;&lt;Year&gt;1995&lt;/Year&gt;&lt;RecNum&gt;366&lt;/RecNum&gt;&lt;record&gt;&lt;rec-number&gt;366&lt;/rec-number&gt;&lt;foreign-keys&gt;&lt;key app="EN" db-id="2f0w00e5vv9r5qe5557xrpwarv2x52wpv5x2"&gt;366&lt;/key&gt;&lt;/foreign-keys&gt;&lt;ref-type name="Journal Article"&gt;17&lt;/ref-type&gt;&lt;contributors&gt;&lt;authors&gt;&lt;author&gt;Baumeister, R. F.&lt;/author&gt;&lt;author&gt;Leary, M. R.&lt;/author&gt;&lt;/authors&gt;&lt;/contributors&gt;&lt;auth-address&gt;Baumeister, Rf&amp;#xD;Case Western Reserve Univ,Dept Psychol,10900 Euclid Ave,Cleveland,Oh 44106, USA&amp;#xD;Case Western Reserve Univ,Dept Psychol,10900 Euclid Ave,Cleveland,Oh 44106, USA&amp;#xD;Wake Forest Univ,Dept Psychol,Winston Salem,Nc 27109&lt;/auth-address&gt;&lt;titles&gt;&lt;title&gt;The Need to Belong - Desire for Interpersonal Attachments as a Fundamental Human-Motivation&lt;/title&gt;&lt;secondary-title&gt;Psychological Bulletin&lt;/secondary-title&gt;&lt;alt-title&gt;Psychol Bull&lt;/alt-title&gt;&lt;/titles&gt;&lt;periodical&gt;&lt;full-title&gt;Psychological Bulletin&lt;/full-title&gt;&lt;abbr-1&gt;Psychol Bull&lt;/abbr-1&gt;&lt;/periodical&gt;&lt;alt-periodical&gt;&lt;full-title&gt;Psychological Bulletin&lt;/full-title&gt;&lt;abbr-1&gt;Psychol Bull&lt;/abbr-1&gt;&lt;/alt-periodical&gt;&lt;pages&gt;497-529&lt;/pages&gt;&lt;volume&gt;117&lt;/volume&gt;&lt;number&gt;3&lt;/number&gt;&lt;keywords&gt;&lt;keyword&gt;social support&lt;/keyword&gt;&lt;keyword&gt;close relationships&lt;/keyword&gt;&lt;keyword&gt;out-group&lt;/keyword&gt;&lt;keyword&gt;emotional loneliness&lt;/keyword&gt;&lt;keyword&gt;marital quality&lt;/keyword&gt;&lt;keyword&gt;self-esteem&lt;/keyword&gt;&lt;keyword&gt;in-group&lt;/keyword&gt;&lt;keyword&gt;exchange relationships&lt;/keyword&gt;&lt;keyword&gt;intergroup behavior&lt;/keyword&gt;&lt;keyword&gt;sex-differences&lt;/keyword&gt;&lt;/keywords&gt;&lt;dates&gt;&lt;year&gt;1995&lt;/year&gt;&lt;pub-dates&gt;&lt;date&gt;May&lt;/date&gt;&lt;/pub-dates&gt;&lt;/dates&gt;&lt;isbn&gt;0033-2909&lt;/isbn&gt;&lt;accession-num&gt;ISI:A1995QX81500009&lt;/accession-num&gt;&lt;urls&gt;&lt;related-urls&gt;&lt;url&gt;&amp;lt;Go to ISI&amp;gt;://A1995QX81500009&lt;/url&gt;&lt;/related-urls&gt;&lt;/urls&gt;&lt;electronic-resource-num&gt;Doi 10.1037/0033-2909.117.3.497&lt;/electronic-resource-num&gt;&lt;language&gt;English&lt;/language&gt;&lt;/record&gt;&lt;/Cite&gt;&lt;/EndNote&gt;</w:instrText>
      </w:r>
      <w:r w:rsidR="00A55FE6" w:rsidRPr="00695473">
        <w:rPr>
          <w:lang w:val="en-US"/>
        </w:rPr>
        <w:fldChar w:fldCharType="end"/>
      </w:r>
      <w:r w:rsidR="00691EA1" w:rsidRPr="00C31186">
        <w:rPr>
          <w:lang w:val="en-US"/>
        </w:rPr>
        <w:t>1995</w:t>
      </w:r>
      <w:r w:rsidR="0081668A">
        <w:rPr>
          <w:lang w:val="en-US"/>
        </w:rPr>
        <w:t>).</w:t>
      </w:r>
      <w:r w:rsidR="00A0685E" w:rsidRPr="00C31186">
        <w:rPr>
          <w:lang w:val="en-US"/>
        </w:rPr>
        <w:t xml:space="preserve"> </w:t>
      </w:r>
      <w:r w:rsidR="00CB569D" w:rsidRPr="00C31186">
        <w:rPr>
          <w:lang w:val="en-US"/>
        </w:rPr>
        <w:t>Toward this end,</w:t>
      </w:r>
      <w:r w:rsidR="00892180" w:rsidRPr="00C31186">
        <w:rPr>
          <w:lang w:val="en-US"/>
        </w:rPr>
        <w:t xml:space="preserve"> t</w:t>
      </w:r>
      <w:r w:rsidR="008C3A60" w:rsidRPr="00C31186">
        <w:rPr>
          <w:lang w:val="en-US"/>
        </w:rPr>
        <w:t>he authors sampled i</w:t>
      </w:r>
      <w:r w:rsidRPr="00C31186">
        <w:rPr>
          <w:lang w:val="en-US"/>
        </w:rPr>
        <w:t xml:space="preserve">tems that were in accordance with the </w:t>
      </w:r>
      <w:r w:rsidR="00EC54C3" w:rsidRPr="00C31186">
        <w:rPr>
          <w:lang w:val="en-US"/>
        </w:rPr>
        <w:t>need</w:t>
      </w:r>
      <w:r w:rsidR="00534229" w:rsidRPr="00C31186">
        <w:rPr>
          <w:lang w:val="en-US"/>
        </w:rPr>
        <w:t>-</w:t>
      </w:r>
      <w:r w:rsidR="00EC54C3" w:rsidRPr="00C31186">
        <w:rPr>
          <w:lang w:val="en-US"/>
        </w:rPr>
        <w:t xml:space="preserve">oriented </w:t>
      </w:r>
      <w:r w:rsidRPr="00C31186">
        <w:rPr>
          <w:lang w:val="en-US"/>
        </w:rPr>
        <w:t xml:space="preserve">definition and explored </w:t>
      </w:r>
      <w:r w:rsidR="008C3A60" w:rsidRPr="00C31186">
        <w:rPr>
          <w:lang w:val="en-US"/>
        </w:rPr>
        <w:t xml:space="preserve">them </w:t>
      </w:r>
      <w:r w:rsidRPr="00C31186">
        <w:rPr>
          <w:lang w:val="en-US"/>
        </w:rPr>
        <w:t>by means of factor ana</w:t>
      </w:r>
      <w:r w:rsidR="0081668A">
        <w:rPr>
          <w:lang w:val="en-US"/>
        </w:rPr>
        <w:t>lysis and reliability analyses.</w:t>
      </w:r>
      <w:r w:rsidR="00534229" w:rsidRPr="00C31186">
        <w:rPr>
          <w:lang w:val="en-US"/>
        </w:rPr>
        <w:t xml:space="preserve"> </w:t>
      </w:r>
      <w:r w:rsidR="00955920" w:rsidRPr="00C31186">
        <w:rPr>
          <w:lang w:val="en-US"/>
        </w:rPr>
        <w:t>Three</w:t>
      </w:r>
      <w:r w:rsidRPr="00C31186">
        <w:rPr>
          <w:lang w:val="en-US"/>
        </w:rPr>
        <w:t xml:space="preserve"> items </w:t>
      </w:r>
      <w:r w:rsidR="000248D2" w:rsidRPr="00C31186">
        <w:rPr>
          <w:lang w:val="en-US"/>
        </w:rPr>
        <w:t>were picked</w:t>
      </w:r>
      <w:r w:rsidR="00124B56" w:rsidRPr="00C31186">
        <w:rPr>
          <w:lang w:val="en-US"/>
        </w:rPr>
        <w:t xml:space="preserve"> according to</w:t>
      </w:r>
      <w:r w:rsidR="00892180" w:rsidRPr="00C31186">
        <w:rPr>
          <w:lang w:val="en-US"/>
        </w:rPr>
        <w:t xml:space="preserve"> criteria</w:t>
      </w:r>
      <w:r w:rsidR="00257744" w:rsidRPr="00C31186">
        <w:rPr>
          <w:lang w:val="en-US"/>
        </w:rPr>
        <w:t xml:space="preserve"> of theoretical validity and statistical reliability</w:t>
      </w:r>
      <w:r w:rsidR="006634EE" w:rsidRPr="00C31186">
        <w:rPr>
          <w:lang w:val="en-US"/>
        </w:rPr>
        <w:t xml:space="preserve">: </w:t>
      </w:r>
      <w:r w:rsidR="004A32E7">
        <w:rPr>
          <w:lang w:val="en-US"/>
        </w:rPr>
        <w:t>“</w:t>
      </w:r>
      <w:r w:rsidR="005D3229" w:rsidRPr="00695473">
        <w:rPr>
          <w:lang w:val="en-US"/>
        </w:rPr>
        <w:t>Not liked by other children/pupils,</w:t>
      </w:r>
      <w:r w:rsidR="004A32E7">
        <w:rPr>
          <w:lang w:val="en-US"/>
        </w:rPr>
        <w:t>”</w:t>
      </w:r>
      <w:r w:rsidR="005D3229" w:rsidRPr="00695473">
        <w:rPr>
          <w:lang w:val="en-US"/>
        </w:rPr>
        <w:t xml:space="preserve"> </w:t>
      </w:r>
      <w:r w:rsidR="004A32E7">
        <w:rPr>
          <w:lang w:val="en-US"/>
        </w:rPr>
        <w:t>“</w:t>
      </w:r>
      <w:r w:rsidR="00EB0ACF" w:rsidRPr="00695473">
        <w:rPr>
          <w:lang w:val="en-US"/>
        </w:rPr>
        <w:t>Doesn’t get along with other children/pupils,</w:t>
      </w:r>
      <w:r w:rsidR="004A32E7">
        <w:rPr>
          <w:lang w:val="en-US"/>
        </w:rPr>
        <w:t>”</w:t>
      </w:r>
      <w:r w:rsidR="009C6D08" w:rsidRPr="00695473">
        <w:rPr>
          <w:lang w:val="en-US"/>
        </w:rPr>
        <w:t xml:space="preserve"> and</w:t>
      </w:r>
      <w:r w:rsidR="00EB0ACF" w:rsidRPr="00695473">
        <w:rPr>
          <w:lang w:val="en-US"/>
        </w:rPr>
        <w:t xml:space="preserve"> </w:t>
      </w:r>
      <w:r w:rsidR="004A32E7">
        <w:rPr>
          <w:lang w:val="en-US"/>
        </w:rPr>
        <w:t>“</w:t>
      </w:r>
      <w:r w:rsidR="005D3229" w:rsidRPr="00695473">
        <w:rPr>
          <w:lang w:val="en-US"/>
        </w:rPr>
        <w:t>Gets teased a lot</w:t>
      </w:r>
      <w:r w:rsidR="004A32E7">
        <w:rPr>
          <w:lang w:val="en-US"/>
        </w:rPr>
        <w:t>.”</w:t>
      </w:r>
      <w:r w:rsidR="00534229" w:rsidRPr="00C31186">
        <w:rPr>
          <w:lang w:val="en-US"/>
        </w:rPr>
        <w:t xml:space="preserve"> </w:t>
      </w:r>
      <w:r w:rsidR="006634EE" w:rsidRPr="00C31186">
        <w:rPr>
          <w:lang w:val="en-US"/>
        </w:rPr>
        <w:t>Teache</w:t>
      </w:r>
      <w:r w:rsidR="00CB569D" w:rsidRPr="00C31186">
        <w:rPr>
          <w:lang w:val="en-US"/>
        </w:rPr>
        <w:t>r</w:t>
      </w:r>
      <w:r w:rsidR="006634EE" w:rsidRPr="00C31186">
        <w:rPr>
          <w:lang w:val="en-US"/>
        </w:rPr>
        <w:t xml:space="preserve">s rated each item for each child using </w:t>
      </w:r>
      <w:r w:rsidR="005D3229" w:rsidRPr="00C31186">
        <w:rPr>
          <w:lang w:val="en-US"/>
        </w:rPr>
        <w:t xml:space="preserve">a </w:t>
      </w:r>
      <w:r w:rsidR="004A32E7">
        <w:rPr>
          <w:lang w:val="en-US"/>
        </w:rPr>
        <w:t>3-</w:t>
      </w:r>
      <w:r w:rsidR="005D3229" w:rsidRPr="00C31186">
        <w:rPr>
          <w:lang w:val="en-US"/>
        </w:rPr>
        <w:t>point scale ranging from 0 (</w:t>
      </w:r>
      <w:r w:rsidR="00534229" w:rsidRPr="00C31186">
        <w:rPr>
          <w:i/>
          <w:lang w:val="en-US"/>
        </w:rPr>
        <w:t>n</w:t>
      </w:r>
      <w:r w:rsidR="004F350A" w:rsidRPr="00C31186">
        <w:rPr>
          <w:i/>
          <w:lang w:val="en-US"/>
        </w:rPr>
        <w:t xml:space="preserve">ot </w:t>
      </w:r>
      <w:r w:rsidR="004A32E7">
        <w:rPr>
          <w:i/>
          <w:lang w:val="en-US"/>
        </w:rPr>
        <w:t>t</w:t>
      </w:r>
      <w:r w:rsidR="005D3229" w:rsidRPr="00C31186">
        <w:rPr>
          <w:i/>
          <w:lang w:val="en-US"/>
        </w:rPr>
        <w:t>rue</w:t>
      </w:r>
      <w:r w:rsidR="005D3229" w:rsidRPr="00C31186">
        <w:rPr>
          <w:lang w:val="en-US"/>
        </w:rPr>
        <w:t>), t</w:t>
      </w:r>
      <w:r w:rsidR="0052556D" w:rsidRPr="00C31186">
        <w:rPr>
          <w:lang w:val="en-US"/>
        </w:rPr>
        <w:t>h</w:t>
      </w:r>
      <w:r w:rsidR="005D3229" w:rsidRPr="00C31186">
        <w:rPr>
          <w:lang w:val="en-US"/>
        </w:rPr>
        <w:t>rough 1 (</w:t>
      </w:r>
      <w:r w:rsidR="00534229" w:rsidRPr="00C31186">
        <w:rPr>
          <w:i/>
          <w:lang w:val="en-US"/>
        </w:rPr>
        <w:t>s</w:t>
      </w:r>
      <w:r w:rsidR="004F350A" w:rsidRPr="00C31186">
        <w:rPr>
          <w:i/>
          <w:lang w:val="en-US"/>
        </w:rPr>
        <w:t xml:space="preserve">omewhat or </w:t>
      </w:r>
      <w:r w:rsidR="00534229" w:rsidRPr="00C31186">
        <w:rPr>
          <w:i/>
          <w:lang w:val="en-US"/>
        </w:rPr>
        <w:t>s</w:t>
      </w:r>
      <w:r w:rsidR="004F350A" w:rsidRPr="00C31186">
        <w:rPr>
          <w:i/>
          <w:lang w:val="en-US"/>
        </w:rPr>
        <w:t xml:space="preserve">ometimes </w:t>
      </w:r>
      <w:r w:rsidR="00534229" w:rsidRPr="00C31186">
        <w:rPr>
          <w:i/>
          <w:lang w:val="en-US"/>
        </w:rPr>
        <w:t>t</w:t>
      </w:r>
      <w:r w:rsidR="005D3229" w:rsidRPr="00C31186">
        <w:rPr>
          <w:i/>
          <w:lang w:val="en-US"/>
        </w:rPr>
        <w:t>rue</w:t>
      </w:r>
      <w:r w:rsidR="00937FDC" w:rsidRPr="00C31186">
        <w:rPr>
          <w:lang w:val="en-US"/>
        </w:rPr>
        <w:t>), to 2</w:t>
      </w:r>
      <w:r w:rsidR="005D3229" w:rsidRPr="00C31186">
        <w:rPr>
          <w:lang w:val="en-US"/>
        </w:rPr>
        <w:t xml:space="preserve"> (</w:t>
      </w:r>
      <w:r w:rsidR="00534229" w:rsidRPr="00C31186">
        <w:rPr>
          <w:i/>
          <w:lang w:val="en-US"/>
        </w:rPr>
        <w:t>v</w:t>
      </w:r>
      <w:r w:rsidR="004F350A" w:rsidRPr="00C31186">
        <w:rPr>
          <w:i/>
          <w:lang w:val="en-US"/>
        </w:rPr>
        <w:t xml:space="preserve">ery </w:t>
      </w:r>
      <w:r w:rsidR="00534229" w:rsidRPr="00C31186">
        <w:rPr>
          <w:i/>
          <w:lang w:val="en-US"/>
        </w:rPr>
        <w:t>t</w:t>
      </w:r>
      <w:r w:rsidR="004F350A" w:rsidRPr="00C31186">
        <w:rPr>
          <w:i/>
          <w:lang w:val="en-US"/>
        </w:rPr>
        <w:t xml:space="preserve">rue or </w:t>
      </w:r>
      <w:r w:rsidR="00534229" w:rsidRPr="00C31186">
        <w:rPr>
          <w:i/>
          <w:lang w:val="en-US"/>
        </w:rPr>
        <w:t>o</w:t>
      </w:r>
      <w:r w:rsidR="004F350A" w:rsidRPr="00C31186">
        <w:rPr>
          <w:i/>
          <w:lang w:val="en-US"/>
        </w:rPr>
        <w:t xml:space="preserve">ften </w:t>
      </w:r>
      <w:r w:rsidR="00534229" w:rsidRPr="00C31186">
        <w:rPr>
          <w:i/>
          <w:lang w:val="en-US"/>
        </w:rPr>
        <w:t>t</w:t>
      </w:r>
      <w:r w:rsidR="004F350A" w:rsidRPr="00C31186">
        <w:rPr>
          <w:i/>
          <w:lang w:val="en-US"/>
        </w:rPr>
        <w:t>rue</w:t>
      </w:r>
      <w:r w:rsidR="004F350A" w:rsidRPr="00C31186">
        <w:rPr>
          <w:lang w:val="en-US"/>
        </w:rPr>
        <w:t>).</w:t>
      </w:r>
      <w:r w:rsidR="00534229" w:rsidRPr="00C31186">
        <w:rPr>
          <w:lang w:val="en-US"/>
        </w:rPr>
        <w:t xml:space="preserve"> </w:t>
      </w:r>
      <w:r w:rsidR="00EF5B79" w:rsidRPr="00C31186">
        <w:rPr>
          <w:lang w:val="en-US"/>
        </w:rPr>
        <w:t>A one-fa</w:t>
      </w:r>
      <w:r w:rsidR="00137233" w:rsidRPr="00C31186">
        <w:rPr>
          <w:lang w:val="en-US"/>
        </w:rPr>
        <w:t xml:space="preserve">ctor solution </w:t>
      </w:r>
      <w:r w:rsidR="003C2671" w:rsidRPr="00C31186">
        <w:rPr>
          <w:lang w:val="en-US"/>
        </w:rPr>
        <w:t>using the maximum likelihood estimator</w:t>
      </w:r>
      <w:r w:rsidR="00137233" w:rsidRPr="00C31186">
        <w:rPr>
          <w:lang w:val="en-US"/>
        </w:rPr>
        <w:t xml:space="preserve"> explained 65</w:t>
      </w:r>
      <w:r w:rsidR="00EF5B79" w:rsidRPr="00C31186">
        <w:rPr>
          <w:lang w:val="en-US"/>
        </w:rPr>
        <w:t>.</w:t>
      </w:r>
      <w:r w:rsidR="00137233" w:rsidRPr="00C31186">
        <w:rPr>
          <w:lang w:val="en-US"/>
        </w:rPr>
        <w:t>3</w:t>
      </w:r>
      <w:r w:rsidR="00EF5B79" w:rsidRPr="00C31186">
        <w:rPr>
          <w:lang w:val="en-US"/>
        </w:rPr>
        <w:t>7 % of the variance</w:t>
      </w:r>
      <w:r w:rsidR="003C2671" w:rsidRPr="00C31186">
        <w:rPr>
          <w:lang w:val="en-US"/>
        </w:rPr>
        <w:t xml:space="preserve"> at T1</w:t>
      </w:r>
      <w:r w:rsidR="00EF5B79" w:rsidRPr="00C31186">
        <w:rPr>
          <w:lang w:val="en-US"/>
        </w:rPr>
        <w:t>,</w:t>
      </w:r>
      <w:r w:rsidR="00137233" w:rsidRPr="00C31186">
        <w:rPr>
          <w:lang w:val="en-US"/>
        </w:rPr>
        <w:t xml:space="preserve"> with</w:t>
      </w:r>
      <w:r w:rsidR="00EF5B79" w:rsidRPr="00C31186">
        <w:rPr>
          <w:lang w:val="en-US"/>
        </w:rPr>
        <w:t xml:space="preserve"> </w:t>
      </w:r>
      <w:r w:rsidR="00137233" w:rsidRPr="00C31186">
        <w:rPr>
          <w:lang w:val="en-US"/>
        </w:rPr>
        <w:t xml:space="preserve">all </w:t>
      </w:r>
      <w:r w:rsidR="00EF5B79" w:rsidRPr="00C31186">
        <w:rPr>
          <w:lang w:val="en-US"/>
        </w:rPr>
        <w:t>factor loading</w:t>
      </w:r>
      <w:r w:rsidR="00137233" w:rsidRPr="00C31186">
        <w:rPr>
          <w:lang w:val="en-US"/>
        </w:rPr>
        <w:t>s</w:t>
      </w:r>
      <w:r w:rsidR="00EF5B79" w:rsidRPr="00C31186">
        <w:rPr>
          <w:lang w:val="en-US"/>
        </w:rPr>
        <w:t xml:space="preserve"> </w:t>
      </w:r>
      <w:r w:rsidR="00137233" w:rsidRPr="00C31186">
        <w:rPr>
          <w:lang w:val="en-US"/>
        </w:rPr>
        <w:t>above</w:t>
      </w:r>
      <w:r w:rsidR="004A32E7">
        <w:rPr>
          <w:lang w:val="en-US"/>
        </w:rPr>
        <w:t xml:space="preserve"> </w:t>
      </w:r>
      <w:r w:rsidR="00137233" w:rsidRPr="00C31186">
        <w:rPr>
          <w:lang w:val="en-US"/>
        </w:rPr>
        <w:t>.56.</w:t>
      </w:r>
      <w:r w:rsidR="00534229" w:rsidRPr="00C31186">
        <w:rPr>
          <w:lang w:val="en-US"/>
        </w:rPr>
        <w:t xml:space="preserve"> </w:t>
      </w:r>
      <w:r w:rsidR="003C2671" w:rsidRPr="00C31186">
        <w:rPr>
          <w:lang w:val="en-US"/>
        </w:rPr>
        <w:t>T</w:t>
      </w:r>
      <w:r w:rsidR="00137233" w:rsidRPr="00C31186">
        <w:rPr>
          <w:lang w:val="en-US"/>
        </w:rPr>
        <w:t xml:space="preserve">he </w:t>
      </w:r>
      <w:r w:rsidR="00794F20" w:rsidRPr="00C31186">
        <w:rPr>
          <w:lang w:val="en-US"/>
        </w:rPr>
        <w:t xml:space="preserve">same </w:t>
      </w:r>
      <w:r w:rsidR="00137233" w:rsidRPr="00C31186">
        <w:rPr>
          <w:lang w:val="en-US"/>
        </w:rPr>
        <w:t>one-factor solution explained 61.66 % of the variance</w:t>
      </w:r>
      <w:r w:rsidR="003C2671" w:rsidRPr="00C31186">
        <w:rPr>
          <w:lang w:val="en-US"/>
        </w:rPr>
        <w:t xml:space="preserve"> at T2</w:t>
      </w:r>
      <w:r w:rsidR="00137233" w:rsidRPr="00C31186">
        <w:rPr>
          <w:lang w:val="en-US"/>
        </w:rPr>
        <w:t xml:space="preserve">, with all loadings above .44. </w:t>
      </w:r>
      <w:r w:rsidR="00930388" w:rsidRPr="00C31186">
        <w:rPr>
          <w:lang w:val="en-US"/>
        </w:rPr>
        <w:t>C</w:t>
      </w:r>
      <w:r w:rsidR="00340A34" w:rsidRPr="00C31186">
        <w:rPr>
          <w:lang w:val="en-US"/>
        </w:rPr>
        <w:t>ronbac</w:t>
      </w:r>
      <w:r w:rsidR="00930388" w:rsidRPr="00C31186">
        <w:rPr>
          <w:lang w:val="en-US"/>
        </w:rPr>
        <w:t>h</w:t>
      </w:r>
      <w:r w:rsidR="00534229" w:rsidRPr="00C31186">
        <w:rPr>
          <w:lang w:val="en-US"/>
        </w:rPr>
        <w:t>’</w:t>
      </w:r>
      <w:r w:rsidR="00930388" w:rsidRPr="00C31186">
        <w:rPr>
          <w:lang w:val="en-US"/>
        </w:rPr>
        <w:t xml:space="preserve">s alphas </w:t>
      </w:r>
      <w:r w:rsidR="00137233" w:rsidRPr="00C31186">
        <w:rPr>
          <w:lang w:val="en-US"/>
        </w:rPr>
        <w:t xml:space="preserve">for the construct </w:t>
      </w:r>
      <w:r w:rsidR="00930388" w:rsidRPr="00C31186">
        <w:rPr>
          <w:lang w:val="en-US"/>
        </w:rPr>
        <w:t>were .</w:t>
      </w:r>
      <w:r w:rsidR="00297429" w:rsidRPr="00C31186">
        <w:rPr>
          <w:lang w:val="en-US"/>
        </w:rPr>
        <w:t>73</w:t>
      </w:r>
      <w:r w:rsidR="00930388" w:rsidRPr="00C31186">
        <w:rPr>
          <w:lang w:val="en-US"/>
        </w:rPr>
        <w:t xml:space="preserve"> on T1 and .</w:t>
      </w:r>
      <w:r w:rsidR="00297429" w:rsidRPr="00C31186">
        <w:rPr>
          <w:lang w:val="en-US"/>
        </w:rPr>
        <w:t>68</w:t>
      </w:r>
      <w:r w:rsidR="00930388" w:rsidRPr="00C31186">
        <w:rPr>
          <w:lang w:val="en-US"/>
        </w:rPr>
        <w:t xml:space="preserve"> on T2</w:t>
      </w:r>
      <w:r w:rsidR="00E06353" w:rsidRPr="00C31186">
        <w:rPr>
          <w:lang w:val="en-US"/>
        </w:rPr>
        <w:t>.</w:t>
      </w:r>
      <w:r w:rsidR="00534229" w:rsidRPr="00C31186">
        <w:rPr>
          <w:lang w:val="en-US"/>
        </w:rPr>
        <w:t xml:space="preserve"> </w:t>
      </w:r>
      <w:r w:rsidR="003B00F7" w:rsidRPr="00C31186">
        <w:rPr>
          <w:lang w:val="en-US"/>
        </w:rPr>
        <w:t>The scale correlated moderately high (</w:t>
      </w:r>
      <w:r w:rsidR="003B00F7" w:rsidRPr="00695473">
        <w:rPr>
          <w:i/>
          <w:lang w:val="en-US"/>
        </w:rPr>
        <w:t>r</w:t>
      </w:r>
      <w:r w:rsidR="00534229" w:rsidRPr="00695473">
        <w:rPr>
          <w:i/>
          <w:lang w:val="en-US"/>
        </w:rPr>
        <w:t xml:space="preserve"> </w:t>
      </w:r>
      <w:r w:rsidR="003B00F7" w:rsidRPr="00C31186">
        <w:rPr>
          <w:lang w:val="en-US"/>
        </w:rPr>
        <w:t xml:space="preserve">= .58, </w:t>
      </w:r>
      <w:r w:rsidR="003B00F7" w:rsidRPr="00695473">
        <w:rPr>
          <w:i/>
          <w:lang w:val="en-US"/>
        </w:rPr>
        <w:t>p</w:t>
      </w:r>
      <w:r w:rsidR="003B00F7" w:rsidRPr="00C31186">
        <w:rPr>
          <w:lang w:val="en-US"/>
        </w:rPr>
        <w:t xml:space="preserve"> &lt; .001) with the Revised Olweus Victimization Scale (Kyriakid</w:t>
      </w:r>
      <w:r w:rsidR="00163B46" w:rsidRPr="00C31186">
        <w:rPr>
          <w:lang w:val="en-US"/>
        </w:rPr>
        <w:t>es, Kaloyirou, &amp; Lindsay, 2006)</w:t>
      </w:r>
      <w:r w:rsidR="003B00F7" w:rsidRPr="00C31186">
        <w:rPr>
          <w:lang w:val="en-US"/>
        </w:rPr>
        <w:t xml:space="preserve"> at T2, which is a sel</w:t>
      </w:r>
      <w:r w:rsidR="004A411D" w:rsidRPr="00C31186">
        <w:rPr>
          <w:lang w:val="en-US"/>
        </w:rPr>
        <w:t>f-report measure. This significant overlap supported the validity of the social exclusion measure.</w:t>
      </w:r>
      <w:r w:rsidR="003B00F7" w:rsidRPr="00C31186">
        <w:rPr>
          <w:lang w:val="en-US"/>
        </w:rPr>
        <w:t xml:space="preserve"> </w:t>
      </w:r>
    </w:p>
    <w:p w14:paraId="4A0EE0CC" w14:textId="11799B4C" w:rsidR="005C6240" w:rsidRPr="00C31186" w:rsidRDefault="00BE0965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b/>
          <w:lang w:val="en-US"/>
        </w:rPr>
        <w:t>Self-regulation</w:t>
      </w:r>
      <w:r w:rsidR="00E72D27" w:rsidRPr="00C31186">
        <w:rPr>
          <w:b/>
          <w:lang w:val="en-US"/>
        </w:rPr>
        <w:t>.</w:t>
      </w:r>
      <w:r w:rsidR="00E72D27" w:rsidRPr="00C31186">
        <w:rPr>
          <w:i/>
          <w:lang w:val="en-US"/>
        </w:rPr>
        <w:t xml:space="preserve"> </w:t>
      </w:r>
      <w:r w:rsidR="00F80113" w:rsidRPr="00C31186">
        <w:rPr>
          <w:lang w:val="en-US"/>
        </w:rPr>
        <w:t xml:space="preserve">In line with the propositions incorporated in the need-to-belong theory </w:t>
      </w:r>
      <w:r w:rsidR="00A55FE6" w:rsidRPr="00C31186">
        <w:rPr>
          <w:lang w:val="en-US"/>
        </w:rPr>
        <w:t>(</w:t>
      </w:r>
      <w:r w:rsidR="00CA13AA" w:rsidRPr="00C31186">
        <w:rPr>
          <w:lang w:val="en-US"/>
        </w:rPr>
        <w:t xml:space="preserve">Baumeister et al., 2005; </w:t>
      </w:r>
      <w:r w:rsidR="00A55FE6" w:rsidRPr="00C31186">
        <w:rPr>
          <w:lang w:val="en-US"/>
        </w:rPr>
        <w:t>Baumeister &amp; Leary, 1995)</w:t>
      </w:r>
      <w:r w:rsidR="00F80113" w:rsidRPr="00695473">
        <w:rPr>
          <w:lang w:val="en-US"/>
        </w:rPr>
        <w:fldChar w:fldCharType="begin"/>
      </w:r>
      <w:r w:rsidR="00A55FE6" w:rsidRPr="00C31186">
        <w:rPr>
          <w:lang w:val="en-US"/>
        </w:rPr>
        <w:instrText xml:space="preserve"> ADDIN EN.CITE &lt;EndNote&gt;&lt;Cite ExcludeAuth="1" ExcludeYear="1" Hidden="1"&gt;&lt;Author&gt;Baumeister&lt;/Author&gt;&lt;Year&gt;2005&lt;/Year&gt;&lt;RecNum&gt;243&lt;/RecNum&gt;&lt;record&gt;&lt;rec-number&gt;243&lt;/rec-number&gt;&lt;foreign-keys&gt;&lt;key app="EN" db-id="2f0w00e5vv9r5qe5557xrpwarv2x52wpv5x2"&gt;243&lt;/key&gt;&lt;/foreign-keys&gt;&lt;ref-type name="Journal Article"&gt;17&lt;/ref-type&gt;&lt;contributors&gt;&lt;authors&gt;&lt;author&gt;Baumeister, R. F.&lt;/author&gt;&lt;author&gt;DeWall, C. N.&lt;/author&gt;&lt;author&gt;Ciarocco, N. J.&lt;/author&gt;&lt;author&gt;Twenge, J. M.&lt;/author&gt;&lt;/authors&gt;&lt;/contributors&gt;&lt;auth-address&gt;Baumeister, RF&amp;#xD;Florida State Univ, Dept Psychol, Tallahassee, FL 32306 USA&amp;#xD;Florida State Univ, Dept Psychol, Tallahassee, FL 32306 USA&amp;#xD;Florida State Univ, Dept Psychol, Tallahassee, FL 32306 USA&amp;#xD;Florida Atlantic Univ, Dept Psychol, Boca Raton, FL 33431 USA&amp;#xD;San Diego State Univ, Dept Psychol, San Diego, CA 92182 USA&lt;/auth-address&gt;&lt;titles&gt;&lt;title&gt;Social exclusion impairs self-regulation&lt;/title&gt;&lt;secondary-title&gt;Journal of Personality and Social Psychology&lt;/secondary-title&gt;&lt;alt-title&gt;J Pers Soc Psychol&lt;/alt-title&gt;&lt;/titles&gt;&lt;periodical&gt;&lt;full-title&gt;Journal of Personality and Social Psychology&lt;/full-title&gt;&lt;abbr-1&gt;J Pers Soc Psychol&lt;/abbr-1&gt;&lt;/periodical&gt;&lt;alt-periodical&gt;&lt;full-title&gt;Journal of Personality and Social Psychology&lt;/full-title&gt;&lt;abbr-1&gt;J Pers Soc Psychol&lt;/abbr-1&gt;&lt;/alt-periodical&gt;&lt;pages&gt;589-604&lt;/pages&gt;&lt;volume&gt;88&lt;/volume&gt;&lt;number&gt;4&lt;/number&gt;&lt;keywords&gt;&lt;keyword&gt;defeating behavior&lt;/keyword&gt;&lt;keyword&gt;esteem&lt;/keyword&gt;&lt;keyword&gt;awareness&lt;/keyword&gt;&lt;keyword&gt;hypothesis&lt;/keyword&gt;&lt;keyword&gt;experience&lt;/keyword&gt;&lt;keyword&gt;rejection&lt;/keyword&gt;&lt;keyword&gt;depletion&lt;/keyword&gt;&lt;keyword&gt;patterns&lt;/keyword&gt;&lt;keyword&gt;dieters&lt;/keyword&gt;&lt;keyword&gt;threats&lt;/keyword&gt;&lt;/keywords&gt;&lt;dates&gt;&lt;year&gt;2005&lt;/year&gt;&lt;pub-dates&gt;&lt;date&gt;Apr&lt;/date&gt;&lt;/pub-dates&gt;&lt;/dates&gt;&lt;isbn&gt;0022-3514&lt;/isbn&gt;&lt;accession-num&gt;ISI:000228076500001&lt;/accession-num&gt;&lt;urls&gt;&lt;related-urls&gt;&lt;url&gt;&amp;lt;Go to ISI&amp;gt;://000228076500001&lt;/url&gt;&lt;/related-urls&gt;&lt;/urls&gt;&lt;electronic-resource-num&gt;Doi 10.1037/0022-3514.88.4.589&lt;/electronic-resource-num&gt;&lt;language&gt;English&lt;/language&gt;&lt;/record&gt;&lt;/Cite&gt;&lt;/EndNote&gt;</w:instrText>
      </w:r>
      <w:r w:rsidR="00F80113" w:rsidRPr="00695473">
        <w:rPr>
          <w:lang w:val="en-US"/>
        </w:rPr>
        <w:fldChar w:fldCharType="end"/>
      </w:r>
      <w:r w:rsidR="00F80113" w:rsidRPr="00C31186">
        <w:rPr>
          <w:lang w:val="en-US"/>
        </w:rPr>
        <w:t>, s</w:t>
      </w:r>
      <w:r w:rsidR="00272CD8" w:rsidRPr="00C31186">
        <w:rPr>
          <w:lang w:val="en-US"/>
        </w:rPr>
        <w:t>elf-regulation was operationalized broadly, including measur</w:t>
      </w:r>
      <w:r w:rsidR="00CB569D" w:rsidRPr="00C31186">
        <w:rPr>
          <w:lang w:val="en-US"/>
        </w:rPr>
        <w:t>es of symptoms of pathological</w:t>
      </w:r>
      <w:r w:rsidR="00272CD8" w:rsidRPr="00C31186">
        <w:rPr>
          <w:lang w:val="en-US"/>
        </w:rPr>
        <w:t xml:space="preserve"> deficiencies in regulation from the Preschool Age Psychiatric Assessment (</w:t>
      </w:r>
      <w:r w:rsidR="00CB569D" w:rsidRPr="00C31186">
        <w:rPr>
          <w:lang w:val="en-US"/>
        </w:rPr>
        <w:t xml:space="preserve">PAPA; </w:t>
      </w:r>
      <w:r w:rsidR="00272CD8" w:rsidRPr="00C31186">
        <w:rPr>
          <w:lang w:val="en-US"/>
        </w:rPr>
        <w:t xml:space="preserve">Egger et al., 2006), as well as measures of temperamental regulation capacities included in the Children's Behavior </w:t>
      </w:r>
      <w:r w:rsidR="00272CD8" w:rsidRPr="00C31186">
        <w:rPr>
          <w:lang w:val="en-US"/>
        </w:rPr>
        <w:lastRenderedPageBreak/>
        <w:t>Questionnaire (</w:t>
      </w:r>
      <w:r w:rsidR="00CB569D" w:rsidRPr="00C31186">
        <w:rPr>
          <w:lang w:val="en-US"/>
        </w:rPr>
        <w:t xml:space="preserve">CBQ; </w:t>
      </w:r>
      <w:r w:rsidR="00272CD8" w:rsidRPr="00C31186">
        <w:rPr>
          <w:lang w:val="en-US"/>
        </w:rPr>
        <w:t>Rothbart</w:t>
      </w:r>
      <w:r w:rsidR="000162AF" w:rsidRPr="00C31186">
        <w:rPr>
          <w:lang w:val="en-US"/>
        </w:rPr>
        <w:t xml:space="preserve"> et al.</w:t>
      </w:r>
      <w:r w:rsidR="0081668A">
        <w:rPr>
          <w:lang w:val="en-US"/>
        </w:rPr>
        <w:t>, 2003).</w:t>
      </w:r>
      <w:r w:rsidR="00711378" w:rsidRPr="00C31186">
        <w:rPr>
          <w:lang w:val="en-US"/>
        </w:rPr>
        <w:t xml:space="preserve"> </w:t>
      </w:r>
      <w:r w:rsidR="0020330E" w:rsidRPr="00C31186">
        <w:rPr>
          <w:lang w:val="en-US"/>
        </w:rPr>
        <w:t xml:space="preserve">The </w:t>
      </w:r>
      <w:r w:rsidR="008D110F" w:rsidRPr="00C31186">
        <w:rPr>
          <w:lang w:val="en-US"/>
        </w:rPr>
        <w:t xml:space="preserve">PAPA </w:t>
      </w:r>
      <w:r w:rsidR="00911A6C" w:rsidRPr="00C31186">
        <w:rPr>
          <w:lang w:val="en-US"/>
        </w:rPr>
        <w:t xml:space="preserve">is a semi-structured </w:t>
      </w:r>
      <w:r w:rsidR="00F312DC" w:rsidRPr="00C31186">
        <w:rPr>
          <w:lang w:val="en-US"/>
        </w:rPr>
        <w:t xml:space="preserve">diagnostic interview developed to assess </w:t>
      </w:r>
      <w:r w:rsidR="0020330E" w:rsidRPr="00695473">
        <w:rPr>
          <w:i/>
          <w:lang w:val="en-US"/>
        </w:rPr>
        <w:t>DSM-IV</w:t>
      </w:r>
      <w:r w:rsidR="0020330E" w:rsidRPr="00C31186">
        <w:rPr>
          <w:lang w:val="en-US"/>
        </w:rPr>
        <w:t xml:space="preserve"> diagnoses in children ages </w:t>
      </w:r>
      <w:r w:rsidR="004A32E7">
        <w:rPr>
          <w:lang w:val="en-US"/>
        </w:rPr>
        <w:t>two</w:t>
      </w:r>
      <w:r w:rsidR="00711378" w:rsidRPr="00C31186">
        <w:rPr>
          <w:lang w:val="en-US"/>
        </w:rPr>
        <w:t xml:space="preserve"> to </w:t>
      </w:r>
      <w:r w:rsidR="004A32E7">
        <w:rPr>
          <w:lang w:val="en-US"/>
        </w:rPr>
        <w:t>six</w:t>
      </w:r>
      <w:r w:rsidR="0020330E" w:rsidRPr="00C31186">
        <w:rPr>
          <w:lang w:val="en-US"/>
        </w:rPr>
        <w:t>. The preschool version of the</w:t>
      </w:r>
      <w:r w:rsidR="001B7E71" w:rsidRPr="00C31186">
        <w:rPr>
          <w:lang w:val="en-US"/>
        </w:rPr>
        <w:t xml:space="preserve"> interview </w:t>
      </w:r>
      <w:r w:rsidR="00272CD8" w:rsidRPr="00C31186">
        <w:rPr>
          <w:lang w:val="en-US"/>
        </w:rPr>
        <w:t>applies a semi-</w:t>
      </w:r>
      <w:r w:rsidR="001B7E71" w:rsidRPr="00C31186">
        <w:rPr>
          <w:lang w:val="en-US"/>
        </w:rPr>
        <w:t>structured protocol with parents as informants</w:t>
      </w:r>
      <w:r w:rsidR="00D26CD8" w:rsidRPr="00C31186">
        <w:rPr>
          <w:lang w:val="en-US"/>
        </w:rPr>
        <w:t xml:space="preserve">. </w:t>
      </w:r>
      <w:r w:rsidR="004A32E7">
        <w:rPr>
          <w:lang w:val="en-US"/>
        </w:rPr>
        <w:t xml:space="preserve"> </w:t>
      </w:r>
      <w:r w:rsidR="006710EE" w:rsidRPr="00C31186">
        <w:rPr>
          <w:lang w:val="en-US"/>
        </w:rPr>
        <w:t>Q</w:t>
      </w:r>
      <w:r w:rsidR="004978A4" w:rsidRPr="00C31186">
        <w:rPr>
          <w:lang w:val="en-US"/>
        </w:rPr>
        <w:t xml:space="preserve">uestions </w:t>
      </w:r>
      <w:r w:rsidR="006710EE" w:rsidRPr="00C31186">
        <w:rPr>
          <w:lang w:val="en-US"/>
        </w:rPr>
        <w:t>developed to clinically assess</w:t>
      </w:r>
      <w:r w:rsidR="004978A4" w:rsidRPr="00C31186">
        <w:rPr>
          <w:lang w:val="en-US"/>
        </w:rPr>
        <w:t xml:space="preserve"> </w:t>
      </w:r>
      <w:r w:rsidR="00F80113" w:rsidRPr="00C31186">
        <w:rPr>
          <w:lang w:val="en-US"/>
        </w:rPr>
        <w:t xml:space="preserve">symptoms of </w:t>
      </w:r>
      <w:r w:rsidR="00711378" w:rsidRPr="00C31186">
        <w:rPr>
          <w:lang w:val="en-US"/>
        </w:rPr>
        <w:t>ADHD</w:t>
      </w:r>
      <w:r w:rsidR="00B83E6B" w:rsidRPr="00C31186">
        <w:rPr>
          <w:lang w:val="en-US"/>
        </w:rPr>
        <w:t xml:space="preserve"> were</w:t>
      </w:r>
      <w:r w:rsidR="000F766B" w:rsidRPr="00C31186">
        <w:rPr>
          <w:lang w:val="en-US"/>
        </w:rPr>
        <w:t xml:space="preserve"> use</w:t>
      </w:r>
      <w:r w:rsidR="00F80113" w:rsidRPr="00C31186">
        <w:rPr>
          <w:lang w:val="en-US"/>
        </w:rPr>
        <w:t xml:space="preserve">d to measure self-regulation. </w:t>
      </w:r>
      <w:r w:rsidR="00711378" w:rsidRPr="00C31186">
        <w:rPr>
          <w:lang w:val="en-US"/>
        </w:rPr>
        <w:t xml:space="preserve"> </w:t>
      </w:r>
      <w:r w:rsidR="00F80113" w:rsidRPr="00C31186">
        <w:rPr>
          <w:lang w:val="en-US"/>
        </w:rPr>
        <w:t xml:space="preserve">Mean values were computed for </w:t>
      </w:r>
      <w:r w:rsidR="00CC30D4" w:rsidRPr="00C31186">
        <w:rPr>
          <w:lang w:val="en-US"/>
        </w:rPr>
        <w:t>frequencies of symptoms</w:t>
      </w:r>
      <w:r w:rsidR="00513C34" w:rsidRPr="00C31186">
        <w:rPr>
          <w:lang w:val="en-US"/>
        </w:rPr>
        <w:t xml:space="preserve"> of </w:t>
      </w:r>
      <w:r w:rsidR="00830827" w:rsidRPr="00C31186">
        <w:rPr>
          <w:i/>
          <w:lang w:val="en-US"/>
        </w:rPr>
        <w:t>i</w:t>
      </w:r>
      <w:r w:rsidR="00D000AA" w:rsidRPr="00C31186">
        <w:rPr>
          <w:i/>
          <w:lang w:val="en-US"/>
        </w:rPr>
        <w:t>nattentiveness</w:t>
      </w:r>
      <w:r w:rsidR="00830827" w:rsidRPr="00C31186">
        <w:rPr>
          <w:i/>
          <w:lang w:val="en-US"/>
        </w:rPr>
        <w:t>,</w:t>
      </w:r>
      <w:r w:rsidR="00830827" w:rsidRPr="00C31186">
        <w:rPr>
          <w:lang w:val="en-US"/>
        </w:rPr>
        <w:t xml:space="preserve"> </w:t>
      </w:r>
      <w:r w:rsidR="00830827" w:rsidRPr="00C31186">
        <w:rPr>
          <w:i/>
          <w:lang w:val="en-US"/>
        </w:rPr>
        <w:t>hyperactivity</w:t>
      </w:r>
      <w:r w:rsidR="00830827" w:rsidRPr="00C31186">
        <w:rPr>
          <w:lang w:val="en-US"/>
        </w:rPr>
        <w:t xml:space="preserve">, and </w:t>
      </w:r>
      <w:r w:rsidR="00830827" w:rsidRPr="00C31186">
        <w:rPr>
          <w:i/>
          <w:lang w:val="en-US"/>
        </w:rPr>
        <w:t>i</w:t>
      </w:r>
      <w:r w:rsidR="00513C34" w:rsidRPr="00C31186">
        <w:rPr>
          <w:i/>
          <w:lang w:val="en-US"/>
        </w:rPr>
        <w:t>mpulsivity</w:t>
      </w:r>
      <w:r w:rsidR="00BF57D2" w:rsidRPr="00C31186">
        <w:rPr>
          <w:lang w:val="en-US"/>
        </w:rPr>
        <w:t xml:space="preserve"> </w:t>
      </w:r>
      <w:r w:rsidR="00F80113" w:rsidRPr="00C31186">
        <w:rPr>
          <w:lang w:val="en-US"/>
        </w:rPr>
        <w:t>(9, 6, and, 3, respectively).</w:t>
      </w:r>
      <w:r w:rsidR="00711378" w:rsidRPr="00C31186">
        <w:rPr>
          <w:lang w:val="en-US"/>
        </w:rPr>
        <w:t xml:space="preserve"> </w:t>
      </w:r>
      <w:r w:rsidR="00F80113" w:rsidRPr="00C31186">
        <w:rPr>
          <w:lang w:val="en-US"/>
        </w:rPr>
        <w:t>Also, t</w:t>
      </w:r>
      <w:r w:rsidR="00830827" w:rsidRPr="00C31186">
        <w:rPr>
          <w:lang w:val="en-US"/>
        </w:rPr>
        <w:t xml:space="preserve">he facets </w:t>
      </w:r>
      <w:r w:rsidR="00830827" w:rsidRPr="00695473">
        <w:rPr>
          <w:lang w:val="en-US"/>
        </w:rPr>
        <w:t>I</w:t>
      </w:r>
      <w:r w:rsidR="00CC30D4" w:rsidRPr="00695473">
        <w:rPr>
          <w:lang w:val="en-US"/>
        </w:rPr>
        <w:t>nhibitor</w:t>
      </w:r>
      <w:r w:rsidR="004F7A93" w:rsidRPr="00695473">
        <w:rPr>
          <w:lang w:val="en-US"/>
        </w:rPr>
        <w:t>y Control</w:t>
      </w:r>
      <w:r w:rsidR="004F7A93" w:rsidRPr="00C31186">
        <w:rPr>
          <w:i/>
          <w:lang w:val="en-US"/>
        </w:rPr>
        <w:t xml:space="preserve"> </w:t>
      </w:r>
      <w:r w:rsidR="004F7A93" w:rsidRPr="00C31186">
        <w:rPr>
          <w:lang w:val="en-US"/>
        </w:rPr>
        <w:t xml:space="preserve">(IC) and </w:t>
      </w:r>
      <w:r w:rsidR="004F7A93" w:rsidRPr="00695473">
        <w:rPr>
          <w:lang w:val="en-US"/>
        </w:rPr>
        <w:t>Attentional F</w:t>
      </w:r>
      <w:r w:rsidR="00CC30D4" w:rsidRPr="00695473">
        <w:rPr>
          <w:lang w:val="en-US"/>
        </w:rPr>
        <w:t xml:space="preserve">ocusing </w:t>
      </w:r>
      <w:r w:rsidR="00CC30D4" w:rsidRPr="00C31186">
        <w:rPr>
          <w:lang w:val="en-US"/>
        </w:rPr>
        <w:t xml:space="preserve">(AF) </w:t>
      </w:r>
      <w:r w:rsidR="00513C34" w:rsidRPr="00C31186">
        <w:rPr>
          <w:lang w:val="en-US"/>
        </w:rPr>
        <w:t xml:space="preserve">from the CBQ </w:t>
      </w:r>
      <w:r w:rsidR="00CC30D4" w:rsidRPr="00C31186">
        <w:rPr>
          <w:lang w:val="en-US"/>
        </w:rPr>
        <w:t>w</w:t>
      </w:r>
      <w:r w:rsidR="0081668A">
        <w:rPr>
          <w:lang w:val="en-US"/>
        </w:rPr>
        <w:t>ere used to measure regulation.</w:t>
      </w:r>
      <w:r w:rsidR="00711378" w:rsidRPr="00C31186">
        <w:rPr>
          <w:lang w:val="en-US"/>
        </w:rPr>
        <w:t xml:space="preserve"> </w:t>
      </w:r>
      <w:r w:rsidR="00CC30D4" w:rsidRPr="00C31186">
        <w:rPr>
          <w:lang w:val="en-US"/>
        </w:rPr>
        <w:t xml:space="preserve">Sample items are </w:t>
      </w:r>
      <w:r w:rsidR="00CC30D4" w:rsidRPr="00695473">
        <w:rPr>
          <w:lang w:val="en-US"/>
        </w:rPr>
        <w:t>“Can lower his/her voice when asked to do so</w:t>
      </w:r>
      <w:r w:rsidR="004A32E7">
        <w:rPr>
          <w:lang w:val="en-US"/>
        </w:rPr>
        <w:t xml:space="preserve">” </w:t>
      </w:r>
      <w:r w:rsidR="00CC30D4" w:rsidRPr="00C31186">
        <w:rPr>
          <w:lang w:val="en-US"/>
        </w:rPr>
        <w:t xml:space="preserve">(IC), </w:t>
      </w:r>
      <w:r w:rsidR="00DE3E9E" w:rsidRPr="00C31186">
        <w:rPr>
          <w:lang w:val="en-US"/>
        </w:rPr>
        <w:t xml:space="preserve">and </w:t>
      </w:r>
      <w:r w:rsidR="00CC30D4" w:rsidRPr="00695473">
        <w:rPr>
          <w:lang w:val="en-US"/>
        </w:rPr>
        <w:t>“When picking up toys or other jobs, usually keeps at</w:t>
      </w:r>
      <w:r w:rsidR="00DE3E9E" w:rsidRPr="00695473">
        <w:rPr>
          <w:lang w:val="en-US"/>
        </w:rPr>
        <w:t xml:space="preserve"> the task until it’s done” </w:t>
      </w:r>
      <w:r w:rsidR="00DE3E9E" w:rsidRPr="00C31186">
        <w:rPr>
          <w:lang w:val="en-US"/>
        </w:rPr>
        <w:t>(AF)</w:t>
      </w:r>
      <w:r w:rsidR="00CC30D4" w:rsidRPr="00C31186">
        <w:rPr>
          <w:lang w:val="en-US"/>
        </w:rPr>
        <w:t>.</w:t>
      </w:r>
      <w:r w:rsidR="00711378" w:rsidRPr="00C31186">
        <w:rPr>
          <w:lang w:val="en-US"/>
        </w:rPr>
        <w:t xml:space="preserve"> </w:t>
      </w:r>
      <w:r w:rsidR="00CC30D4" w:rsidRPr="00C31186">
        <w:rPr>
          <w:lang w:val="en-US"/>
        </w:rPr>
        <w:t>Cronbach</w:t>
      </w:r>
      <w:r w:rsidR="00711378" w:rsidRPr="00C31186">
        <w:rPr>
          <w:lang w:val="en-US"/>
        </w:rPr>
        <w:t>’</w:t>
      </w:r>
      <w:r w:rsidR="00CC30D4" w:rsidRPr="00C31186">
        <w:rPr>
          <w:lang w:val="en-US"/>
        </w:rPr>
        <w:t xml:space="preserve">s alphas for the </w:t>
      </w:r>
      <w:r w:rsidR="00321179" w:rsidRPr="00C31186">
        <w:rPr>
          <w:lang w:val="en-US"/>
        </w:rPr>
        <w:t>facets were:</w:t>
      </w:r>
      <w:r w:rsidR="00F4432D" w:rsidRPr="00C31186">
        <w:rPr>
          <w:lang w:val="en-US"/>
        </w:rPr>
        <w:t xml:space="preserve"> </w:t>
      </w:r>
      <w:r w:rsidR="00B43C88" w:rsidRPr="00C31186">
        <w:rPr>
          <w:lang w:val="en-US"/>
        </w:rPr>
        <w:t>IC = .72</w:t>
      </w:r>
      <w:r w:rsidR="00A24E14" w:rsidRPr="00C31186">
        <w:rPr>
          <w:lang w:val="en-US"/>
        </w:rPr>
        <w:t>, AF = .69</w:t>
      </w:r>
      <w:r w:rsidR="001F54C6" w:rsidRPr="00C31186">
        <w:rPr>
          <w:lang w:val="en-US"/>
        </w:rPr>
        <w:t xml:space="preserve"> at </w:t>
      </w:r>
      <w:r w:rsidR="00B43C88" w:rsidRPr="00C31186">
        <w:rPr>
          <w:lang w:val="en-US"/>
        </w:rPr>
        <w:t>T1, and IC = .79, AF = .75 at T2</w:t>
      </w:r>
      <w:r w:rsidR="001F54C6" w:rsidRPr="00C31186">
        <w:rPr>
          <w:lang w:val="en-US"/>
        </w:rPr>
        <w:t>.</w:t>
      </w:r>
      <w:r w:rsidR="00202BD4" w:rsidRPr="00C31186">
        <w:rPr>
          <w:lang w:val="en-US"/>
        </w:rPr>
        <w:t xml:space="preserve"> The </w:t>
      </w:r>
      <w:r w:rsidR="00513C34" w:rsidRPr="00C31186">
        <w:rPr>
          <w:lang w:val="en-US"/>
        </w:rPr>
        <w:t>CBQ</w:t>
      </w:r>
      <w:r w:rsidR="00711378" w:rsidRPr="00C31186">
        <w:rPr>
          <w:lang w:val="en-US"/>
        </w:rPr>
        <w:t xml:space="preserve"> </w:t>
      </w:r>
      <w:r w:rsidR="00202BD4" w:rsidRPr="00C31186">
        <w:rPr>
          <w:lang w:val="en-US"/>
        </w:rPr>
        <w:t>variables were reversed before entering the structural equation analyses</w:t>
      </w:r>
      <w:r w:rsidR="0053592C" w:rsidRPr="00C31186">
        <w:rPr>
          <w:lang w:val="en-US"/>
        </w:rPr>
        <w:t xml:space="preserve"> in order to</w:t>
      </w:r>
      <w:r w:rsidR="00202BD4" w:rsidRPr="00C31186">
        <w:rPr>
          <w:lang w:val="en-US"/>
        </w:rPr>
        <w:t xml:space="preserve"> concur with the </w:t>
      </w:r>
      <w:r w:rsidR="0053592C" w:rsidRPr="00C31186">
        <w:rPr>
          <w:lang w:val="en-US"/>
        </w:rPr>
        <w:t xml:space="preserve">direction of the </w:t>
      </w:r>
      <w:r w:rsidR="00202BD4" w:rsidRPr="00C31186">
        <w:rPr>
          <w:lang w:val="en-US"/>
        </w:rPr>
        <w:t>PAPA-scores</w:t>
      </w:r>
      <w:r w:rsidR="009C6D08" w:rsidRPr="00C31186">
        <w:rPr>
          <w:lang w:val="en-US"/>
        </w:rPr>
        <w:t xml:space="preserve"> (see Results)</w:t>
      </w:r>
      <w:r w:rsidR="00202BD4" w:rsidRPr="00C31186">
        <w:rPr>
          <w:lang w:val="en-US"/>
        </w:rPr>
        <w:t>.</w:t>
      </w:r>
      <w:r w:rsidR="00102CC1" w:rsidRPr="00C31186">
        <w:rPr>
          <w:lang w:val="en-US"/>
        </w:rPr>
        <w:t xml:space="preserve"> </w:t>
      </w:r>
    </w:p>
    <w:p w14:paraId="37D2D8D6" w14:textId="77777777" w:rsidR="005C6240" w:rsidRPr="00C31186" w:rsidRDefault="006C2BA7" w:rsidP="00695473">
      <w:pPr>
        <w:pStyle w:val="Ingenmellomrom"/>
        <w:spacing w:line="480" w:lineRule="auto"/>
        <w:contextualSpacing/>
        <w:rPr>
          <w:lang w:val="en-US"/>
        </w:rPr>
      </w:pPr>
      <w:r w:rsidRPr="00C31186">
        <w:rPr>
          <w:b/>
          <w:lang w:val="en-US"/>
        </w:rPr>
        <w:t>Statistics</w:t>
      </w:r>
    </w:p>
    <w:p w14:paraId="2ED564B5" w14:textId="6F8FEFD5" w:rsidR="00513C34" w:rsidRPr="00C31186" w:rsidRDefault="005C6240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t xml:space="preserve">The hypotheses were tested by means </w:t>
      </w:r>
      <w:r w:rsidR="00C20646" w:rsidRPr="00C31186">
        <w:rPr>
          <w:lang w:val="en-US"/>
        </w:rPr>
        <w:t xml:space="preserve">of </w:t>
      </w:r>
      <w:r w:rsidR="002D74D4" w:rsidRPr="00C31186">
        <w:rPr>
          <w:lang w:val="en-US"/>
        </w:rPr>
        <w:t>auto-regressive cross-lagged analyses</w:t>
      </w:r>
      <w:r w:rsidR="00856053" w:rsidRPr="00C31186">
        <w:rPr>
          <w:lang w:val="en-US"/>
        </w:rPr>
        <w:t>,</w:t>
      </w:r>
      <w:r w:rsidR="008D617A" w:rsidRPr="00C31186">
        <w:rPr>
          <w:lang w:val="en-US"/>
        </w:rPr>
        <w:t xml:space="preserve"> applying</w:t>
      </w:r>
      <w:r w:rsidRPr="00C31186">
        <w:rPr>
          <w:lang w:val="en-US"/>
        </w:rPr>
        <w:t xml:space="preserve"> structural equation modeling (SEM) using Mplus </w:t>
      </w:r>
      <w:r w:rsidR="00576AD3" w:rsidRPr="00695473">
        <w:rPr>
          <w:lang w:val="en-US"/>
        </w:rPr>
        <w:fldChar w:fldCharType="begin"/>
      </w:r>
      <w:r w:rsidR="00576AD3" w:rsidRPr="00C31186">
        <w:rPr>
          <w:lang w:val="en-US"/>
        </w:rPr>
        <w:instrText xml:space="preserve"> ADDIN EN.CITE &lt;EndNote&gt;&lt;Cite&gt;&lt;Author&gt;Muthén&lt;/Author&gt;&lt;Year&gt;2007&lt;/Year&gt;&lt;RecNum&gt;573&lt;/RecNum&gt;&lt;DisplayText&gt;(Muthén &amp;amp; Muthén, 2007)&lt;/DisplayText&gt;&lt;record&gt;&lt;rec-number&gt;573&lt;/rec-number&gt;&lt;foreign-keys&gt;&lt;key app="EN" db-id="2f0w00e5vv9r5qe5557xrpwarv2x52wpv5x2"&gt;573&lt;/key&gt;&lt;/foreign-keys&gt;&lt;ref-type name="Journal Article"&gt;17&lt;/ref-type&gt;&lt;contributors&gt;&lt;authors&gt;&lt;author&gt;Muthén, LK&lt;/author&gt;&lt;author&gt;Muthén, BO&lt;/author&gt;&lt;/authors&gt;&lt;/contributors&gt;&lt;titles&gt;&lt;title&gt;Mplus&lt;/title&gt;&lt;secondary-title&gt;User’s Guide, ed&lt;/secondary-title&gt;&lt;/titles&gt;&lt;periodical&gt;&lt;full-title&gt;User’s Guide, ed&lt;/full-title&gt;&lt;/periodical&gt;&lt;volume&gt;3&lt;/volume&gt;&lt;dates&gt;&lt;year&gt;2007&lt;/year&gt;&lt;/dates&gt;&lt;urls&gt;&lt;/urls&gt;&lt;/record&gt;&lt;/Cite&gt;&lt;/EndNote&gt;</w:instrText>
      </w:r>
      <w:r w:rsidR="00576AD3" w:rsidRPr="00695473">
        <w:rPr>
          <w:lang w:val="en-US"/>
        </w:rPr>
        <w:fldChar w:fldCharType="separate"/>
      </w:r>
      <w:r w:rsidR="00576AD3" w:rsidRPr="00C31186">
        <w:rPr>
          <w:noProof/>
          <w:lang w:val="en-US"/>
        </w:rPr>
        <w:t>(</w:t>
      </w:r>
      <w:hyperlink w:anchor="_ENREF_31" w:tooltip="Muthén, 2007 #573" w:history="1">
        <w:r w:rsidR="00591F61" w:rsidRPr="00C31186">
          <w:rPr>
            <w:noProof/>
            <w:lang w:val="en-US"/>
          </w:rPr>
          <w:t>Muthén &amp; Muthén, 2007</w:t>
        </w:r>
      </w:hyperlink>
      <w:r w:rsidR="00576AD3" w:rsidRPr="00C31186">
        <w:rPr>
          <w:noProof/>
          <w:lang w:val="en-US"/>
        </w:rPr>
        <w:t>)</w:t>
      </w:r>
      <w:r w:rsidR="00576AD3" w:rsidRPr="00695473">
        <w:rPr>
          <w:lang w:val="en-US"/>
        </w:rPr>
        <w:fldChar w:fldCharType="end"/>
      </w:r>
      <w:r w:rsidR="0081668A">
        <w:rPr>
          <w:lang w:val="en-US"/>
        </w:rPr>
        <w:t>.</w:t>
      </w:r>
      <w:r w:rsidR="00711378" w:rsidRPr="00C31186">
        <w:rPr>
          <w:lang w:val="en-US"/>
        </w:rPr>
        <w:t xml:space="preserve"> </w:t>
      </w:r>
      <w:r w:rsidRPr="00C31186">
        <w:rPr>
          <w:lang w:val="en-US"/>
        </w:rPr>
        <w:t>When performing cross-lagged analyses, every outcome variable is regressed on its auto-regressor and cross-lagged on other variab</w:t>
      </w:r>
      <w:r w:rsidR="0081668A">
        <w:rPr>
          <w:lang w:val="en-US"/>
        </w:rPr>
        <w:t>les from previous measurements.</w:t>
      </w:r>
      <w:r w:rsidR="00711378" w:rsidRPr="00C31186">
        <w:rPr>
          <w:lang w:val="en-US"/>
        </w:rPr>
        <w:t xml:space="preserve"> </w:t>
      </w:r>
      <w:r w:rsidRPr="00C31186">
        <w:rPr>
          <w:lang w:val="en-US"/>
        </w:rPr>
        <w:t>This strategy is broadly accepted in the analysis of reciprocal effects and has several advantages compared</w:t>
      </w:r>
      <w:r w:rsidR="001C3B03" w:rsidRPr="00C31186">
        <w:rPr>
          <w:lang w:val="en-US"/>
        </w:rPr>
        <w:t xml:space="preserve"> to other research designs </w:t>
      </w:r>
      <w:r w:rsidR="001C3B03" w:rsidRPr="00695473">
        <w:rPr>
          <w:lang w:val="en-US"/>
        </w:rPr>
        <w:fldChar w:fldCharType="begin"/>
      </w:r>
      <w:r w:rsidR="00D936C4" w:rsidRPr="00C31186">
        <w:rPr>
          <w:lang w:val="en-US"/>
        </w:rPr>
        <w:instrText xml:space="preserve"> ADDIN EN.CITE &lt;EndNote&gt;&lt;Cite&gt;&lt;Author&gt;Burkholder&lt;/Author&gt;&lt;Year&gt;2003&lt;/Year&gt;&lt;RecNum&gt;571&lt;/RecNum&gt;&lt;DisplayText&gt;(Burkholder &amp;amp; Harlow, 2003; Farrell, 1994)&lt;/DisplayText&gt;&lt;record&gt;&lt;rec-number&gt;571&lt;/rec-number&gt;&lt;foreign-keys&gt;&lt;key app="EN" db-id="2f0w00e5vv9r5qe5557xrpwarv2x52wpv5x2"&gt;571&lt;/key&gt;&lt;/foreign-keys&gt;&lt;ref-type name="Journal Article"&gt;17&lt;/ref-type&gt;&lt;contributors&gt;&lt;authors&gt;&lt;author&gt;Burkholder, G.J.&lt;/author&gt;&lt;author&gt;Harlow, L.L.&lt;/author&gt;&lt;/authors&gt;&lt;/contributors&gt;&lt;titles&gt;&lt;title&gt;An illustration of a longitudinal cross-lagged design for larger structural equation models&lt;/title&gt;&lt;secondary-title&gt;Structural Equation Modeling&lt;/secondary-title&gt;&lt;/titles&gt;&lt;periodical&gt;&lt;full-title&gt;Structural Equation Modeling&lt;/full-title&gt;&lt;/periodical&gt;&lt;pages&gt;465-486&lt;/pages&gt;&lt;volume&gt;10&lt;/volume&gt;&lt;number&gt;3&lt;/number&gt;&lt;dates&gt;&lt;year&gt;2003&lt;/year&gt;&lt;/dates&gt;&lt;isbn&gt;1070-5511&lt;/isbn&gt;&lt;urls&gt;&lt;/urls&gt;&lt;/record&gt;&lt;/Cite&gt;&lt;Cite&gt;&lt;Author&gt;Farrell&lt;/Author&gt;&lt;Year&gt;1994&lt;/Year&gt;&lt;RecNum&gt;522&lt;/RecNum&gt;&lt;record&gt;&lt;rec-number&gt;522&lt;/rec-number&gt;&lt;foreign-keys&gt;&lt;key app="EN" db-id="2f0w00e5vv9r5qe5557xrpwarv2x52wpv5x2"&gt;522&lt;/key&gt;&lt;/foreign-keys&gt;&lt;ref-type name="Journal Article"&gt;17&lt;/ref-type&gt;&lt;contributors&gt;&lt;authors&gt;&lt;author&gt;Farrell, A.D.&lt;/author&gt;&lt;/authors&gt;&lt;/contributors&gt;&lt;titles&gt;&lt;title&gt;Structural equation modeling with longitudinal data: strategies for examining group differences and reciprocal relationships&lt;/title&gt;&lt;secondary-title&gt;Journal of Consulting and Clinical Psychology&lt;/secondary-title&gt;&lt;/titles&gt;&lt;periodical&gt;&lt;full-title&gt;Journal of consulting and clinical psychology&lt;/full-title&gt;&lt;/periodical&gt;&lt;pages&gt;477-487&lt;/pages&gt;&lt;volume&gt;62&lt;/volume&gt;&lt;number&gt;3&lt;/number&gt;&lt;dates&gt;&lt;year&gt;1994&lt;/year&gt;&lt;/dates&gt;&lt;isbn&gt;1939-2117&lt;/isbn&gt;&lt;urls&gt;&lt;/urls&gt;&lt;/record&gt;&lt;/Cite&gt;&lt;/EndNote&gt;</w:instrText>
      </w:r>
      <w:r w:rsidR="001C3B03" w:rsidRPr="00695473">
        <w:rPr>
          <w:lang w:val="en-US"/>
        </w:rPr>
        <w:fldChar w:fldCharType="separate"/>
      </w:r>
      <w:r w:rsidR="001C3B03" w:rsidRPr="00C31186">
        <w:rPr>
          <w:noProof/>
          <w:lang w:val="en-US"/>
        </w:rPr>
        <w:t>(</w:t>
      </w:r>
      <w:hyperlink w:anchor="_ENREF_11" w:tooltip="Burkholder, 2003 #571" w:history="1">
        <w:r w:rsidR="00591F61" w:rsidRPr="00C31186">
          <w:rPr>
            <w:noProof/>
            <w:lang w:val="en-US"/>
          </w:rPr>
          <w:t>Burkholder &amp; Harlow, 2003</w:t>
        </w:r>
      </w:hyperlink>
      <w:r w:rsidR="001C3B03" w:rsidRPr="00C31186">
        <w:rPr>
          <w:noProof/>
          <w:lang w:val="en-US"/>
        </w:rPr>
        <w:t xml:space="preserve">; </w:t>
      </w:r>
      <w:hyperlink w:anchor="_ENREF_20" w:tooltip="Farrell, 1994 #522" w:history="1">
        <w:r w:rsidR="00591F61" w:rsidRPr="00C31186">
          <w:rPr>
            <w:noProof/>
            <w:lang w:val="en-US"/>
          </w:rPr>
          <w:t>Farrell, 1994</w:t>
        </w:r>
      </w:hyperlink>
      <w:r w:rsidR="001C3B03" w:rsidRPr="00C31186">
        <w:rPr>
          <w:noProof/>
          <w:lang w:val="en-US"/>
        </w:rPr>
        <w:t>)</w:t>
      </w:r>
      <w:r w:rsidR="001C3B03" w:rsidRPr="00695473">
        <w:rPr>
          <w:lang w:val="en-US"/>
        </w:rPr>
        <w:fldChar w:fldCharType="end"/>
      </w:r>
      <w:r w:rsidRPr="00C31186">
        <w:rPr>
          <w:lang w:val="en-US"/>
        </w:rPr>
        <w:t>.</w:t>
      </w:r>
      <w:r w:rsidR="00856053" w:rsidRPr="00C31186">
        <w:rPr>
          <w:lang w:val="en-US"/>
        </w:rPr>
        <w:t xml:space="preserve"> </w:t>
      </w:r>
    </w:p>
    <w:p w14:paraId="4B853ADC" w14:textId="4A07C98E" w:rsidR="00FC1CD0" w:rsidRPr="00C31186" w:rsidRDefault="00B54657" w:rsidP="0081668A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t>The full information maximum likelihood estimation was used to handle missing values.</w:t>
      </w:r>
      <w:r w:rsidR="00711378" w:rsidRPr="00C31186">
        <w:rPr>
          <w:lang w:val="en-US"/>
        </w:rPr>
        <w:t xml:space="preserve"> </w:t>
      </w:r>
      <w:r w:rsidR="001D5CD2" w:rsidRPr="00C31186">
        <w:rPr>
          <w:lang w:val="en-US"/>
        </w:rPr>
        <w:t>A</w:t>
      </w:r>
      <w:r w:rsidRPr="00C31186">
        <w:rPr>
          <w:lang w:val="en-US"/>
        </w:rPr>
        <w:t>ll models were tested using maximum likelihood estimat</w:t>
      </w:r>
      <w:r w:rsidR="001C3B03" w:rsidRPr="00C31186">
        <w:rPr>
          <w:lang w:val="en-US"/>
        </w:rPr>
        <w:t>ion</w:t>
      </w:r>
      <w:r w:rsidR="00F707F4" w:rsidRPr="00C31186">
        <w:rPr>
          <w:lang w:val="en-US"/>
        </w:rPr>
        <w:t xml:space="preserve"> </w:t>
      </w:r>
      <w:r w:rsidR="0081668A">
        <w:rPr>
          <w:lang w:val="en-US"/>
        </w:rPr>
        <w:t>with robust standard errors.</w:t>
      </w:r>
      <w:r w:rsidR="00711378" w:rsidRPr="00C31186">
        <w:rPr>
          <w:lang w:val="en-US"/>
        </w:rPr>
        <w:t xml:space="preserve"> </w:t>
      </w:r>
      <w:r w:rsidRPr="00C31186">
        <w:rPr>
          <w:lang w:val="en-US"/>
        </w:rPr>
        <w:t>For nested model com</w:t>
      </w:r>
      <w:r w:rsidR="00B106AC" w:rsidRPr="00C31186">
        <w:rPr>
          <w:lang w:val="en-US"/>
        </w:rPr>
        <w:t xml:space="preserve">parisons, we used the </w:t>
      </w:r>
      <w:r w:rsidR="00D75A0B" w:rsidRPr="00C31186">
        <w:rPr>
          <w:lang w:val="en-US"/>
        </w:rPr>
        <w:t xml:space="preserve">corrected chi-square difference test </w:t>
      </w:r>
      <w:r w:rsidR="00D75A0B" w:rsidRPr="00695473">
        <w:rPr>
          <w:lang w:val="en-US"/>
        </w:rPr>
        <w:fldChar w:fldCharType="begin"/>
      </w:r>
      <w:r w:rsidR="00D75A0B" w:rsidRPr="00C31186">
        <w:rPr>
          <w:lang w:val="en-US"/>
        </w:rPr>
        <w:instrText xml:space="preserve"> ADDIN EN.CITE &lt;EndNote&gt;&lt;Cite&gt;&lt;Author&gt;Satorra&lt;/Author&gt;&lt;Year&gt;2001&lt;/Year&gt;&lt;RecNum&gt;539&lt;/RecNum&gt;&lt;DisplayText&gt;(Satorra &amp;amp; Bentler, 2001)&lt;/DisplayText&gt;&lt;record&gt;&lt;rec-number&gt;539&lt;/rec-number&gt;&lt;foreign-keys&gt;&lt;key app="EN" db-id="2f0w00e5vv9r5qe5557xrpwarv2x52wpv5x2"&gt;539&lt;/key&gt;&lt;/foreign-keys&gt;&lt;ref-type name="Journal Article"&gt;17&lt;/ref-type&gt;&lt;contributors&gt;&lt;authors&gt;&lt;author&gt;Satorra, A.&lt;/author&gt;&lt;author&gt;Bentler, P.M.&lt;/author&gt;&lt;/authors&gt;&lt;/contributors&gt;&lt;titles&gt;&lt;title&gt;A scaled difference chi-square test statistic for moment structure analysis&lt;/title&gt;&lt;secondary-title&gt;Psychometrika&lt;/secondary-title&gt;&lt;/titles&gt;&lt;periodical&gt;&lt;full-title&gt;Psychometrika&lt;/full-title&gt;&lt;/periodical&gt;&lt;pages&gt;507-514&lt;/pages&gt;&lt;volume&gt;66&lt;/volume&gt;&lt;number&gt;4&lt;/number&gt;&lt;dates&gt;&lt;year&gt;2001&lt;/year&gt;&lt;/dates&gt;&lt;isbn&gt;0033-3123&lt;/isbn&gt;&lt;urls&gt;&lt;/urls&gt;&lt;/record&gt;&lt;/Cite&gt;&lt;/EndNote&gt;</w:instrText>
      </w:r>
      <w:r w:rsidR="00D75A0B" w:rsidRPr="00695473">
        <w:rPr>
          <w:lang w:val="en-US"/>
        </w:rPr>
        <w:fldChar w:fldCharType="separate"/>
      </w:r>
      <w:r w:rsidR="00D75A0B" w:rsidRPr="00C31186">
        <w:rPr>
          <w:noProof/>
          <w:lang w:val="en-US"/>
        </w:rPr>
        <w:t>(</w:t>
      </w:r>
      <w:hyperlink w:anchor="_ENREF_42" w:tooltip="Satorra, 2001 #539" w:history="1">
        <w:r w:rsidR="00591F61" w:rsidRPr="00C31186">
          <w:rPr>
            <w:noProof/>
            <w:lang w:val="en-US"/>
          </w:rPr>
          <w:t>Satorra &amp; Bentler, 2001</w:t>
        </w:r>
      </w:hyperlink>
      <w:r w:rsidR="00D75A0B" w:rsidRPr="00C31186">
        <w:rPr>
          <w:noProof/>
          <w:lang w:val="en-US"/>
        </w:rPr>
        <w:t>)</w:t>
      </w:r>
      <w:r w:rsidR="00D75A0B" w:rsidRPr="00695473">
        <w:rPr>
          <w:lang w:val="en-US"/>
        </w:rPr>
        <w:fldChar w:fldCharType="end"/>
      </w:r>
      <w:r w:rsidR="0081668A">
        <w:rPr>
          <w:lang w:val="en-US"/>
        </w:rPr>
        <w:t>.</w:t>
      </w:r>
      <w:r w:rsidR="00711378" w:rsidRPr="00C31186">
        <w:rPr>
          <w:lang w:val="en-US"/>
        </w:rPr>
        <w:t xml:space="preserve"> </w:t>
      </w:r>
      <w:r w:rsidR="00D75A0B" w:rsidRPr="00C31186">
        <w:rPr>
          <w:lang w:val="en-US"/>
        </w:rPr>
        <w:t>Judgment of model fit were based on crite</w:t>
      </w:r>
      <w:r w:rsidR="008F6A77" w:rsidRPr="00C31186">
        <w:rPr>
          <w:lang w:val="en-US"/>
        </w:rPr>
        <w:t>ria suggested by Hu and Bentler (1999</w:t>
      </w:r>
      <w:r w:rsidR="003332D6" w:rsidRPr="00C31186">
        <w:rPr>
          <w:lang w:val="en-US"/>
        </w:rPr>
        <w:t>;</w:t>
      </w:r>
      <w:r w:rsidR="008F6A77" w:rsidRPr="00C31186">
        <w:rPr>
          <w:lang w:val="en-US"/>
        </w:rPr>
        <w:t xml:space="preserve"> see also Marsh, Hau, &amp; Wen, 2004</w:t>
      </w:r>
      <w:r w:rsidR="00D75A0B" w:rsidRPr="00695473">
        <w:rPr>
          <w:lang w:val="en-US"/>
        </w:rPr>
        <w:fldChar w:fldCharType="begin"/>
      </w:r>
      <w:r w:rsidR="008F6A77" w:rsidRPr="00C31186">
        <w:rPr>
          <w:lang w:val="en-US"/>
        </w:rPr>
        <w:instrText xml:space="preserve"> ADDIN EN.CITE &lt;EndNote&gt;&lt;Cite ExcludeAuth="1" ExcludeYear="1" Hidden="1"&gt;&lt;Author&gt;Hu&lt;/Author&gt;&lt;Year&gt;1999&lt;/Year&gt;&lt;RecNum&gt;540&lt;/RecNum&gt;&lt;record&gt;&lt;rec-number&gt;540&lt;/rec-number&gt;&lt;foreign-keys&gt;&lt;key app="EN" db-id="2f0w00e5vv9r5qe5557xrpwarv2x52wpv5x2"&gt;540&lt;/key&gt;&lt;/foreign-keys&gt;&lt;ref-type name="Journal Article"&gt;17&lt;/ref-type&gt;&lt;contributors&gt;&lt;authors&gt;&lt;author&gt;Hu, L.&lt;/author&gt;&lt;author&gt;Bentler, P.M.&lt;/author&gt;&lt;/authors&gt;&lt;/contributors&gt;&lt;titles&gt;&lt;title&gt;Cutoff criteria for fit indexes in covariance structure analysis: Conventional criteria versus new alternatives&lt;/title&gt;&lt;secondary-title&gt;Structural Equation Modeling: A Multidisciplinary Journal&lt;/secondary-title&gt;&lt;/titles&gt;&lt;periodical&gt;&lt;full-title&gt;Structural Equation Modeling: A Multidisciplinary Journal&lt;/full-title&gt;&lt;/periodical&gt;&lt;pages&gt;1-55&lt;/pages&gt;&lt;volume&gt;6&lt;/volume&gt;&lt;number&gt;1&lt;/number&gt;&lt;dates&gt;&lt;year&gt;1999&lt;/year&gt;&lt;/dates&gt;&lt;isbn&gt;1070-5511&lt;/isbn&gt;&lt;urls&gt;&lt;/urls&gt;&lt;/record&gt;&lt;/Cite&gt;&lt;/EndNote&gt;</w:instrText>
      </w:r>
      <w:r w:rsidR="00D75A0B" w:rsidRPr="00695473">
        <w:rPr>
          <w:lang w:val="en-US"/>
        </w:rPr>
        <w:fldChar w:fldCharType="end"/>
      </w:r>
      <w:r w:rsidR="0081668A">
        <w:rPr>
          <w:lang w:val="en-US"/>
        </w:rPr>
        <w:t>).</w:t>
      </w:r>
      <w:r w:rsidR="00711378" w:rsidRPr="00C31186">
        <w:rPr>
          <w:lang w:val="en-US"/>
        </w:rPr>
        <w:t xml:space="preserve"> </w:t>
      </w:r>
      <w:r w:rsidR="008F6A77" w:rsidRPr="00C31186">
        <w:rPr>
          <w:lang w:val="en-US"/>
        </w:rPr>
        <w:t>In their guidelines, values of the comparative fit index (</w:t>
      </w:r>
      <w:r w:rsidR="00256EFE" w:rsidRPr="00C31186">
        <w:rPr>
          <w:lang w:val="en-US"/>
        </w:rPr>
        <w:t>C</w:t>
      </w:r>
      <w:r w:rsidR="008F6A77" w:rsidRPr="00C31186">
        <w:rPr>
          <w:lang w:val="en-US"/>
        </w:rPr>
        <w:t>FI) and the Tucker-Lewis Index (TLI) close to .95, and</w:t>
      </w:r>
      <w:r w:rsidR="00256EFE" w:rsidRPr="00C31186">
        <w:rPr>
          <w:lang w:val="en-US"/>
        </w:rPr>
        <w:t xml:space="preserve"> </w:t>
      </w:r>
      <w:r w:rsidR="008F6A77" w:rsidRPr="00C31186">
        <w:rPr>
          <w:lang w:val="en-US"/>
        </w:rPr>
        <w:t xml:space="preserve">values of the </w:t>
      </w:r>
      <w:r w:rsidR="008F6A77" w:rsidRPr="00C31186">
        <w:rPr>
          <w:lang w:val="en-US"/>
        </w:rPr>
        <w:lastRenderedPageBreak/>
        <w:t>root mean squared error of approximation (</w:t>
      </w:r>
      <w:r w:rsidR="00256EFE" w:rsidRPr="00C31186">
        <w:rPr>
          <w:lang w:val="en-US"/>
        </w:rPr>
        <w:t>RMSEA</w:t>
      </w:r>
      <w:r w:rsidR="008F6A77" w:rsidRPr="00C31186">
        <w:rPr>
          <w:lang w:val="en-US"/>
        </w:rPr>
        <w:t>) and the</w:t>
      </w:r>
      <w:r w:rsidR="00256EFE" w:rsidRPr="00C31186">
        <w:rPr>
          <w:lang w:val="en-US"/>
        </w:rPr>
        <w:t xml:space="preserve"> </w:t>
      </w:r>
      <w:r w:rsidR="008F6A77" w:rsidRPr="00C31186">
        <w:rPr>
          <w:lang w:val="en-US"/>
        </w:rPr>
        <w:t>standardized root mean squared residual (</w:t>
      </w:r>
      <w:r w:rsidR="00256EFE" w:rsidRPr="00C31186">
        <w:rPr>
          <w:lang w:val="en-US"/>
        </w:rPr>
        <w:t>SRMR</w:t>
      </w:r>
      <w:r w:rsidR="008F6A77" w:rsidRPr="00C31186">
        <w:rPr>
          <w:lang w:val="en-US"/>
        </w:rPr>
        <w:t>)</w:t>
      </w:r>
      <w:r w:rsidR="00256EFE" w:rsidRPr="00C31186">
        <w:rPr>
          <w:lang w:val="en-US"/>
        </w:rPr>
        <w:t xml:space="preserve"> </w:t>
      </w:r>
      <w:r w:rsidR="008F6A77" w:rsidRPr="00C31186">
        <w:rPr>
          <w:lang w:val="en-US"/>
        </w:rPr>
        <w:t>less than .06 and .08</w:t>
      </w:r>
      <w:r w:rsidR="00365DD4" w:rsidRPr="00C31186">
        <w:rPr>
          <w:lang w:val="en-US"/>
        </w:rPr>
        <w:t>,</w:t>
      </w:r>
      <w:r w:rsidR="008F6A77" w:rsidRPr="00C31186">
        <w:rPr>
          <w:lang w:val="en-US"/>
        </w:rPr>
        <w:t xml:space="preserve"> </w:t>
      </w:r>
      <w:r w:rsidR="00365DD4" w:rsidRPr="00C31186">
        <w:rPr>
          <w:lang w:val="en-US"/>
        </w:rPr>
        <w:t xml:space="preserve">respectively, </w:t>
      </w:r>
      <w:r w:rsidR="008F6A77" w:rsidRPr="00C31186">
        <w:rPr>
          <w:lang w:val="en-US"/>
        </w:rPr>
        <w:t>are regarded</w:t>
      </w:r>
      <w:r w:rsidR="00613705" w:rsidRPr="00C31186">
        <w:rPr>
          <w:lang w:val="en-US"/>
        </w:rPr>
        <w:t xml:space="preserve"> as reasonable fit of a</w:t>
      </w:r>
      <w:r w:rsidR="00365DD4" w:rsidRPr="00C31186">
        <w:rPr>
          <w:lang w:val="en-US"/>
        </w:rPr>
        <w:t xml:space="preserve"> model</w:t>
      </w:r>
      <w:r w:rsidR="008F6A77" w:rsidRPr="00C31186">
        <w:rPr>
          <w:lang w:val="en-US"/>
        </w:rPr>
        <w:t>.</w:t>
      </w:r>
      <w:r w:rsidR="00256EFE" w:rsidRPr="00C31186">
        <w:rPr>
          <w:lang w:val="en-US"/>
        </w:rPr>
        <w:t xml:space="preserve">  </w:t>
      </w:r>
      <w:r w:rsidR="00D75A0B" w:rsidRPr="00C31186">
        <w:rPr>
          <w:lang w:val="en-US"/>
        </w:rPr>
        <w:t xml:space="preserve"> </w:t>
      </w:r>
    </w:p>
    <w:p w14:paraId="512FF239" w14:textId="5E4CB0DF" w:rsidR="00FC1CD0" w:rsidRPr="00C31186" w:rsidRDefault="00D75A0B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t xml:space="preserve"> </w:t>
      </w:r>
      <w:r w:rsidR="00FC1CD0" w:rsidRPr="00C31186">
        <w:rPr>
          <w:lang w:val="en-US"/>
        </w:rPr>
        <w:t>The proposed model was tested using a two-step modeling approach (Kline, 2005). The latent constructs in</w:t>
      </w:r>
      <w:r w:rsidR="00830827" w:rsidRPr="00C31186">
        <w:rPr>
          <w:lang w:val="en-US"/>
        </w:rPr>
        <w:t xml:space="preserve"> the present model included s</w:t>
      </w:r>
      <w:r w:rsidR="00FC1CD0" w:rsidRPr="00C31186">
        <w:rPr>
          <w:lang w:val="en-US"/>
        </w:rPr>
        <w:t xml:space="preserve">ocial </w:t>
      </w:r>
      <w:r w:rsidR="00830827" w:rsidRPr="00C31186">
        <w:rPr>
          <w:lang w:val="en-US"/>
        </w:rPr>
        <w:t>e</w:t>
      </w:r>
      <w:r w:rsidR="00FC1CD0" w:rsidRPr="00C31186">
        <w:rPr>
          <w:lang w:val="en-US"/>
        </w:rPr>
        <w:t xml:space="preserve">xclusion and </w:t>
      </w:r>
      <w:r w:rsidR="00830827" w:rsidRPr="00C31186">
        <w:rPr>
          <w:lang w:val="en-US"/>
        </w:rPr>
        <w:t>self-r</w:t>
      </w:r>
      <w:r w:rsidR="00BE0965" w:rsidRPr="00C31186">
        <w:rPr>
          <w:lang w:val="en-US"/>
        </w:rPr>
        <w:t>egulation</w:t>
      </w:r>
      <w:r w:rsidR="00FC1CD0" w:rsidRPr="00C31186">
        <w:rPr>
          <w:lang w:val="en-US"/>
        </w:rPr>
        <w:t xml:space="preserve"> at T1 and T2</w:t>
      </w:r>
      <w:r w:rsidR="004F7A93" w:rsidRPr="00C31186">
        <w:rPr>
          <w:lang w:val="en-US"/>
        </w:rPr>
        <w:t xml:space="preserve"> (</w:t>
      </w:r>
      <w:r w:rsidR="00830827" w:rsidRPr="00C31186">
        <w:rPr>
          <w:lang w:val="en-US"/>
        </w:rPr>
        <w:t>i</w:t>
      </w:r>
      <w:r w:rsidR="00D000AA" w:rsidRPr="00C31186">
        <w:rPr>
          <w:lang w:val="en-US"/>
        </w:rPr>
        <w:t>nattentiveness</w:t>
      </w:r>
      <w:r w:rsidR="00830827" w:rsidRPr="00C31186">
        <w:rPr>
          <w:lang w:val="en-US"/>
        </w:rPr>
        <w:t>, h</w:t>
      </w:r>
      <w:r w:rsidR="004F7A93" w:rsidRPr="00C31186">
        <w:rPr>
          <w:lang w:val="en-US"/>
        </w:rPr>
        <w:t>yperactivity,</w:t>
      </w:r>
      <w:r w:rsidR="00830827" w:rsidRPr="00C31186">
        <w:rPr>
          <w:lang w:val="en-US"/>
        </w:rPr>
        <w:t xml:space="preserve"> i</w:t>
      </w:r>
      <w:r w:rsidR="004F7A93" w:rsidRPr="00C31186">
        <w:rPr>
          <w:lang w:val="en-US"/>
        </w:rPr>
        <w:t>mpulsivity</w:t>
      </w:r>
      <w:r w:rsidR="00830827" w:rsidRPr="00C31186">
        <w:rPr>
          <w:lang w:val="en-US"/>
        </w:rPr>
        <w:t>, inhibitory control, attentional f</w:t>
      </w:r>
      <w:r w:rsidR="004F7A93" w:rsidRPr="00C31186">
        <w:rPr>
          <w:lang w:val="en-US"/>
        </w:rPr>
        <w:t>ocusing)</w:t>
      </w:r>
      <w:r w:rsidR="003B00F7" w:rsidRPr="00C31186">
        <w:rPr>
          <w:lang w:val="en-US"/>
        </w:rPr>
        <w:t>. T</w:t>
      </w:r>
      <w:r w:rsidR="00FC1CD0" w:rsidRPr="00C31186">
        <w:rPr>
          <w:lang w:val="en-US"/>
        </w:rPr>
        <w:t xml:space="preserve">he latent constructs were allowed to correlate </w:t>
      </w:r>
      <w:r w:rsidR="006A4AC9" w:rsidRPr="00C31186">
        <w:rPr>
          <w:lang w:val="en-US"/>
        </w:rPr>
        <w:t>at each</w:t>
      </w:r>
      <w:r w:rsidR="0081668A">
        <w:rPr>
          <w:lang w:val="en-US"/>
        </w:rPr>
        <w:t xml:space="preserve"> measure point.</w:t>
      </w:r>
      <w:r w:rsidR="00C31186" w:rsidRPr="00C31186">
        <w:rPr>
          <w:lang w:val="en-US"/>
        </w:rPr>
        <w:t xml:space="preserve"> </w:t>
      </w:r>
      <w:r w:rsidR="001D5CD2" w:rsidRPr="00C31186">
        <w:rPr>
          <w:lang w:val="en-US"/>
        </w:rPr>
        <w:t>T</w:t>
      </w:r>
      <w:r w:rsidR="00FC1CD0" w:rsidRPr="00C31186">
        <w:rPr>
          <w:lang w:val="en-US"/>
        </w:rPr>
        <w:t xml:space="preserve">he full structural model was built including every possible causal path corresponding to when measurements were conducted. </w:t>
      </w:r>
    </w:p>
    <w:p w14:paraId="376C488D" w14:textId="77777777" w:rsidR="00973146" w:rsidRPr="00C31186" w:rsidRDefault="00306EE9" w:rsidP="00695473">
      <w:pPr>
        <w:pStyle w:val="Ingenmellomrom"/>
        <w:spacing w:line="480" w:lineRule="auto"/>
        <w:contextualSpacing/>
        <w:jc w:val="center"/>
        <w:rPr>
          <w:b/>
          <w:lang w:val="en-US"/>
        </w:rPr>
      </w:pPr>
      <w:r w:rsidRPr="00C31186">
        <w:rPr>
          <w:b/>
          <w:lang w:val="en-US"/>
        </w:rPr>
        <w:t>Results</w:t>
      </w:r>
    </w:p>
    <w:p w14:paraId="50282CE0" w14:textId="0A3E76BD" w:rsidR="003C6EE1" w:rsidRPr="00C31186" w:rsidRDefault="00A63DE0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t xml:space="preserve">First, </w:t>
      </w:r>
      <w:r w:rsidR="00905B57" w:rsidRPr="00C31186">
        <w:rPr>
          <w:lang w:val="en-US"/>
        </w:rPr>
        <w:t>Pearson correlations were computed to analyze bivariate associ</w:t>
      </w:r>
      <w:r w:rsidR="0081668A">
        <w:rPr>
          <w:lang w:val="en-US"/>
        </w:rPr>
        <w:t>ations between study variables.</w:t>
      </w:r>
      <w:r w:rsidR="00C31186" w:rsidRPr="00C31186">
        <w:rPr>
          <w:lang w:val="en-US"/>
        </w:rPr>
        <w:t xml:space="preserve"> </w:t>
      </w:r>
      <w:r w:rsidR="00FC1CD0" w:rsidRPr="00C31186">
        <w:rPr>
          <w:lang w:val="en-US"/>
        </w:rPr>
        <w:t>Table 1 displays means, standard deviations, and zero-order correlations</w:t>
      </w:r>
      <w:r w:rsidR="008A560F" w:rsidRPr="00C31186">
        <w:rPr>
          <w:lang w:val="en-US"/>
        </w:rPr>
        <w:t>.</w:t>
      </w:r>
      <w:r w:rsidR="00473E6D" w:rsidRPr="00C31186">
        <w:rPr>
          <w:lang w:val="en-US"/>
        </w:rPr>
        <w:t xml:space="preserve"> </w:t>
      </w:r>
      <w:r w:rsidR="0049421A" w:rsidRPr="00C31186">
        <w:rPr>
          <w:lang w:val="en-US"/>
        </w:rPr>
        <w:t>Most notably,</w:t>
      </w:r>
      <w:r w:rsidR="00426B63" w:rsidRPr="00C31186">
        <w:rPr>
          <w:lang w:val="en-US"/>
        </w:rPr>
        <w:t xml:space="preserve"> </w:t>
      </w:r>
      <w:r w:rsidR="009C6D08" w:rsidRPr="00C31186">
        <w:rPr>
          <w:lang w:val="en-US"/>
        </w:rPr>
        <w:t xml:space="preserve">greater </w:t>
      </w:r>
      <w:r w:rsidR="00E65FBF" w:rsidRPr="00C31186">
        <w:rPr>
          <w:lang w:val="en-US"/>
        </w:rPr>
        <w:t>s</w:t>
      </w:r>
      <w:r w:rsidR="00B55AE2" w:rsidRPr="00C31186">
        <w:rPr>
          <w:lang w:val="en-US"/>
        </w:rPr>
        <w:t xml:space="preserve">ocial </w:t>
      </w:r>
      <w:r w:rsidR="00E65FBF" w:rsidRPr="00C31186">
        <w:rPr>
          <w:lang w:val="en-US"/>
        </w:rPr>
        <w:t>e</w:t>
      </w:r>
      <w:r w:rsidR="00B55AE2" w:rsidRPr="00C31186">
        <w:rPr>
          <w:lang w:val="en-US"/>
        </w:rPr>
        <w:t xml:space="preserve">xclusion at T1 </w:t>
      </w:r>
      <w:r w:rsidR="009C6D08" w:rsidRPr="00C31186">
        <w:rPr>
          <w:lang w:val="en-US"/>
        </w:rPr>
        <w:t xml:space="preserve">predicted greater social exclusion at </w:t>
      </w:r>
      <w:r w:rsidR="0031731C" w:rsidRPr="00C31186">
        <w:rPr>
          <w:lang w:val="en-US"/>
        </w:rPr>
        <w:t>T2</w:t>
      </w:r>
      <w:r w:rsidR="0081668A">
        <w:rPr>
          <w:lang w:val="en-US"/>
        </w:rPr>
        <w:t>, but only moderately.</w:t>
      </w:r>
      <w:r w:rsidR="00C31186" w:rsidRPr="00C31186">
        <w:rPr>
          <w:lang w:val="en-US"/>
        </w:rPr>
        <w:t xml:space="preserve"> </w:t>
      </w:r>
      <w:r w:rsidR="001D4FFD" w:rsidRPr="00C31186">
        <w:rPr>
          <w:lang w:val="en-US"/>
        </w:rPr>
        <w:t xml:space="preserve">Furthermore, </w:t>
      </w:r>
      <w:r w:rsidR="009C6D08" w:rsidRPr="00C31186">
        <w:rPr>
          <w:lang w:val="en-US"/>
        </w:rPr>
        <w:t xml:space="preserve">greater </w:t>
      </w:r>
      <w:r w:rsidR="00E65FBF" w:rsidRPr="00C31186">
        <w:rPr>
          <w:lang w:val="en-US"/>
        </w:rPr>
        <w:t>s</w:t>
      </w:r>
      <w:r w:rsidR="001D4FFD" w:rsidRPr="00C31186">
        <w:rPr>
          <w:lang w:val="en-US"/>
        </w:rPr>
        <w:t xml:space="preserve">ocial </w:t>
      </w:r>
      <w:r w:rsidR="00E65FBF" w:rsidRPr="00C31186">
        <w:rPr>
          <w:lang w:val="en-US"/>
        </w:rPr>
        <w:t>e</w:t>
      </w:r>
      <w:r w:rsidR="001D4FFD" w:rsidRPr="00C31186">
        <w:rPr>
          <w:lang w:val="en-US"/>
        </w:rPr>
        <w:t xml:space="preserve">xclusion at T1 and T2 </w:t>
      </w:r>
      <w:r w:rsidR="009C6D08" w:rsidRPr="00C31186">
        <w:rPr>
          <w:lang w:val="en-US"/>
        </w:rPr>
        <w:t xml:space="preserve">were related </w:t>
      </w:r>
      <w:r w:rsidR="00BE70FB" w:rsidRPr="00C31186">
        <w:rPr>
          <w:lang w:val="en-US"/>
        </w:rPr>
        <w:t>cross-sectionally</w:t>
      </w:r>
      <w:r w:rsidRPr="00C31186">
        <w:rPr>
          <w:lang w:val="en-US"/>
        </w:rPr>
        <w:t xml:space="preserve">, as well as </w:t>
      </w:r>
      <w:r w:rsidR="009C6D08" w:rsidRPr="00C31186">
        <w:rPr>
          <w:lang w:val="en-US"/>
        </w:rPr>
        <w:t>from T1 to T2, with greater</w:t>
      </w:r>
      <w:r w:rsidRPr="00C31186">
        <w:rPr>
          <w:lang w:val="en-US"/>
        </w:rPr>
        <w:t xml:space="preserve"> soci</w:t>
      </w:r>
      <w:r w:rsidR="0031731C" w:rsidRPr="00C31186">
        <w:rPr>
          <w:lang w:val="en-US"/>
        </w:rPr>
        <w:t>al exclusion related to greater</w:t>
      </w:r>
      <w:r w:rsidR="00830827" w:rsidRPr="00C31186">
        <w:rPr>
          <w:lang w:val="en-US"/>
        </w:rPr>
        <w:t xml:space="preserve"> inattentiveness, hyperactivity, and i</w:t>
      </w:r>
      <w:r w:rsidR="001D4FFD" w:rsidRPr="00C31186">
        <w:rPr>
          <w:lang w:val="en-US"/>
        </w:rPr>
        <w:t>mpulsivity</w:t>
      </w:r>
      <w:r w:rsidR="0031731C" w:rsidRPr="00C31186">
        <w:rPr>
          <w:lang w:val="en-US"/>
        </w:rPr>
        <w:t xml:space="preserve"> and less</w:t>
      </w:r>
      <w:r w:rsidR="002E2D8E" w:rsidRPr="00C31186">
        <w:rPr>
          <w:lang w:val="en-US"/>
        </w:rPr>
        <w:t xml:space="preserve"> </w:t>
      </w:r>
      <w:r w:rsidR="00830827" w:rsidRPr="00C31186">
        <w:rPr>
          <w:lang w:val="en-US"/>
        </w:rPr>
        <w:t>inhibitory control and attentional f</w:t>
      </w:r>
      <w:r w:rsidR="002E2D8E" w:rsidRPr="00C31186">
        <w:rPr>
          <w:lang w:val="en-US"/>
        </w:rPr>
        <w:t>ocusing</w:t>
      </w:r>
      <w:r w:rsidR="00830827" w:rsidRPr="00C31186">
        <w:rPr>
          <w:lang w:val="en-US"/>
        </w:rPr>
        <w:t xml:space="preserve">. </w:t>
      </w:r>
    </w:p>
    <w:p w14:paraId="304E7D8B" w14:textId="195DDE25" w:rsidR="007F46DE" w:rsidRPr="00C31186" w:rsidRDefault="00A63DE0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t>Second, m</w:t>
      </w:r>
      <w:r w:rsidR="006D2EA0" w:rsidRPr="00C31186">
        <w:rPr>
          <w:lang w:val="en-US"/>
        </w:rPr>
        <w:t xml:space="preserve">odel fit indices of the measurement model showed that the </w:t>
      </w:r>
      <w:r w:rsidR="00111CDC" w:rsidRPr="00C31186">
        <w:rPr>
          <w:lang w:val="en-US"/>
        </w:rPr>
        <w:t xml:space="preserve">latent </w:t>
      </w:r>
      <w:r w:rsidR="00256EFE" w:rsidRPr="00C31186">
        <w:rPr>
          <w:lang w:val="en-US"/>
        </w:rPr>
        <w:t>model had acceptable</w:t>
      </w:r>
      <w:r w:rsidR="006D2EA0" w:rsidRPr="00C31186">
        <w:rPr>
          <w:lang w:val="en-US"/>
        </w:rPr>
        <w:t xml:space="preserve"> fit</w:t>
      </w:r>
      <w:r w:rsidR="007F46DE" w:rsidRPr="00C31186">
        <w:rPr>
          <w:lang w:val="en-US"/>
        </w:rPr>
        <w:t xml:space="preserve"> with the data: χ² = 215.47, </w:t>
      </w:r>
      <w:r w:rsidR="007F46DE" w:rsidRPr="00695473">
        <w:rPr>
          <w:i/>
          <w:lang w:val="en-US"/>
        </w:rPr>
        <w:t>df</w:t>
      </w:r>
      <w:r w:rsidR="007F46DE" w:rsidRPr="00C31186">
        <w:rPr>
          <w:lang w:val="en-US"/>
        </w:rPr>
        <w:t xml:space="preserve"> = 9</w:t>
      </w:r>
      <w:r w:rsidR="00D0059F" w:rsidRPr="00C31186">
        <w:rPr>
          <w:lang w:val="en-US"/>
        </w:rPr>
        <w:t>5</w:t>
      </w:r>
      <w:r w:rsidR="006D2EA0" w:rsidRPr="00C31186">
        <w:rPr>
          <w:lang w:val="en-US"/>
        </w:rPr>
        <w:t xml:space="preserve">, </w:t>
      </w:r>
      <w:r w:rsidR="006D2EA0" w:rsidRPr="00695473">
        <w:rPr>
          <w:i/>
          <w:lang w:val="en-US"/>
        </w:rPr>
        <w:t>p</w:t>
      </w:r>
      <w:r w:rsidR="00C31186" w:rsidRPr="00C31186">
        <w:rPr>
          <w:i/>
          <w:lang w:val="en-US"/>
        </w:rPr>
        <w:t xml:space="preserve"> </w:t>
      </w:r>
      <w:r w:rsidR="006D2EA0" w:rsidRPr="00C31186">
        <w:rPr>
          <w:lang w:val="en-US"/>
        </w:rPr>
        <w:t>&lt; .001, C</w:t>
      </w:r>
      <w:r w:rsidR="007F46DE" w:rsidRPr="00C31186">
        <w:rPr>
          <w:lang w:val="en-US"/>
        </w:rPr>
        <w:t>FI = .93, TLI = .92, RMSEA =</w:t>
      </w:r>
      <w:r w:rsidR="00C31186" w:rsidRPr="00C31186">
        <w:rPr>
          <w:lang w:val="en-US"/>
        </w:rPr>
        <w:t xml:space="preserve"> </w:t>
      </w:r>
      <w:r w:rsidR="007F46DE" w:rsidRPr="00C31186">
        <w:rPr>
          <w:lang w:val="en-US"/>
        </w:rPr>
        <w:t>.036, SRMR = .04. This indicated that the ad-hoc measurement of social exclusion</w:t>
      </w:r>
      <w:r w:rsidR="000A07F1" w:rsidRPr="00C31186">
        <w:rPr>
          <w:lang w:val="en-US"/>
        </w:rPr>
        <w:t xml:space="preserve"> and the multifaceted</w:t>
      </w:r>
      <w:r w:rsidR="007F46DE" w:rsidRPr="00C31186">
        <w:rPr>
          <w:lang w:val="en-US"/>
        </w:rPr>
        <w:t xml:space="preserve"> operationalization of self-regulation used in the present study yielded substantial statistical coherence </w:t>
      </w:r>
      <w:r w:rsidR="007F46DE" w:rsidRPr="00695473">
        <w:rPr>
          <w:lang w:val="en-US"/>
        </w:rPr>
        <w:fldChar w:fldCharType="begin"/>
      </w:r>
      <w:r w:rsidR="007F46DE" w:rsidRPr="00C31186">
        <w:rPr>
          <w:lang w:val="en-US"/>
        </w:rPr>
        <w:instrText xml:space="preserve"> ADDIN EN.CITE &lt;EndNote&gt;&lt;Cite&gt;&lt;Author&gt;Hoyle&lt;/Author&gt;&lt;Year&gt;2000&lt;/Year&gt;&lt;RecNum&gt;764&lt;/RecNum&gt;&lt;DisplayText&gt;(Hoyle, 2000)&lt;/DisplayText&gt;&lt;record&gt;&lt;rec-number&gt;764&lt;/rec-number&gt;&lt;foreign-keys&gt;&lt;key app="EN" db-id="2f0w00e5vv9r5qe5557xrpwarv2x52wpv5x2"&gt;764&lt;/key&gt;&lt;/foreign-keys&gt;&lt;ref-type name="Journal Article"&gt;17&lt;/ref-type&gt;&lt;contributors&gt;&lt;authors&gt;&lt;author&gt;Hoyle, Rick H&lt;/author&gt;&lt;/authors&gt;&lt;/contributors&gt;&lt;titles&gt;&lt;title&gt;Confirmatory factor analysis&lt;/title&gt;&lt;secondary-title&gt;Handbook of applied multivariate statistics and mathematical modeling&lt;/secondary-title&gt;&lt;/titles&gt;&lt;periodical&gt;&lt;full-title&gt;Handbook of applied multivariate statistics and mathematical modeling&lt;/full-title&gt;&lt;/periodical&gt;&lt;pages&gt;465-497&lt;/pages&gt;&lt;dates&gt;&lt;year&gt;2000&lt;/year&gt;&lt;/dates&gt;&lt;urls&gt;&lt;/urls&gt;&lt;/record&gt;&lt;/Cite&gt;&lt;/EndNote&gt;</w:instrText>
      </w:r>
      <w:r w:rsidR="007F46DE" w:rsidRPr="00695473">
        <w:rPr>
          <w:lang w:val="en-US"/>
        </w:rPr>
        <w:fldChar w:fldCharType="separate"/>
      </w:r>
      <w:r w:rsidR="007F46DE" w:rsidRPr="00C31186">
        <w:rPr>
          <w:noProof/>
          <w:lang w:val="en-US"/>
        </w:rPr>
        <w:t>(</w:t>
      </w:r>
      <w:hyperlink w:anchor="_ENREF_23" w:tooltip="Hoyle, 2000 #764" w:history="1">
        <w:r w:rsidR="00591F61" w:rsidRPr="00C31186">
          <w:rPr>
            <w:noProof/>
            <w:lang w:val="en-US"/>
          </w:rPr>
          <w:t>Hoyle, 2000</w:t>
        </w:r>
      </w:hyperlink>
      <w:r w:rsidR="007F46DE" w:rsidRPr="00C31186">
        <w:rPr>
          <w:noProof/>
          <w:lang w:val="en-US"/>
        </w:rPr>
        <w:t>)</w:t>
      </w:r>
      <w:r w:rsidR="007F46DE" w:rsidRPr="00695473">
        <w:rPr>
          <w:lang w:val="en-US"/>
        </w:rPr>
        <w:fldChar w:fldCharType="end"/>
      </w:r>
      <w:r w:rsidR="007F46DE" w:rsidRPr="00C31186">
        <w:rPr>
          <w:lang w:val="en-US"/>
        </w:rPr>
        <w:t xml:space="preserve">. </w:t>
      </w:r>
    </w:p>
    <w:p w14:paraId="4E33141D" w14:textId="07B9F0B4" w:rsidR="00FC1CD0" w:rsidRPr="00C31186" w:rsidRDefault="007F46DE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t>Third</w:t>
      </w:r>
      <w:r w:rsidR="00A63DE0" w:rsidRPr="00C31186">
        <w:rPr>
          <w:lang w:val="en-US"/>
        </w:rPr>
        <w:t>, t</w:t>
      </w:r>
      <w:r w:rsidR="000C3C88" w:rsidRPr="00C31186">
        <w:rPr>
          <w:lang w:val="en-US"/>
        </w:rPr>
        <w:t>he full model</w:t>
      </w:r>
      <w:r w:rsidR="00476B5F" w:rsidRPr="00C31186">
        <w:rPr>
          <w:lang w:val="en-US"/>
        </w:rPr>
        <w:t>,</w:t>
      </w:r>
      <w:r w:rsidR="000C3C88" w:rsidRPr="00C31186">
        <w:rPr>
          <w:lang w:val="en-US"/>
        </w:rPr>
        <w:t xml:space="preserve"> </w:t>
      </w:r>
      <w:r w:rsidR="003918FF" w:rsidRPr="00C31186">
        <w:rPr>
          <w:lang w:val="en-US"/>
        </w:rPr>
        <w:t>including the hypothesized paths</w:t>
      </w:r>
      <w:r w:rsidR="00476B5F" w:rsidRPr="00C31186">
        <w:rPr>
          <w:lang w:val="en-US"/>
        </w:rPr>
        <w:t>,</w:t>
      </w:r>
      <w:r w:rsidR="003918FF" w:rsidRPr="00C31186">
        <w:rPr>
          <w:lang w:val="en-US"/>
        </w:rPr>
        <w:t xml:space="preserve"> </w:t>
      </w:r>
      <w:r w:rsidR="00476B5F" w:rsidRPr="00C31186">
        <w:rPr>
          <w:lang w:val="en-US"/>
        </w:rPr>
        <w:t xml:space="preserve">had </w:t>
      </w:r>
      <w:r w:rsidR="00256EFE" w:rsidRPr="00C31186">
        <w:rPr>
          <w:lang w:val="en-US"/>
        </w:rPr>
        <w:t>acceptable</w:t>
      </w:r>
      <w:r w:rsidR="000C3C88" w:rsidRPr="00C31186">
        <w:rPr>
          <w:lang w:val="en-US"/>
        </w:rPr>
        <w:t xml:space="preserve"> model fit indices</w:t>
      </w:r>
      <w:r w:rsidR="008F6A77" w:rsidRPr="00C31186">
        <w:rPr>
          <w:lang w:val="en-US"/>
        </w:rPr>
        <w:t xml:space="preserve">: χ² = 214.09, </w:t>
      </w:r>
      <w:r w:rsidR="008F6A77" w:rsidRPr="00695473">
        <w:rPr>
          <w:i/>
          <w:lang w:val="en-US"/>
        </w:rPr>
        <w:t>p</w:t>
      </w:r>
      <w:r w:rsidR="008F6A77" w:rsidRPr="00C31186">
        <w:rPr>
          <w:lang w:val="en-US"/>
        </w:rPr>
        <w:t xml:space="preserve"> &lt; .001, </w:t>
      </w:r>
      <w:r w:rsidR="008F6A77" w:rsidRPr="00695473">
        <w:rPr>
          <w:i/>
          <w:lang w:val="en-US"/>
        </w:rPr>
        <w:t>df</w:t>
      </w:r>
      <w:r w:rsidR="008F6A77" w:rsidRPr="00C31186">
        <w:rPr>
          <w:lang w:val="en-US"/>
        </w:rPr>
        <w:t xml:space="preserve"> = 95, CFI = .95, TLI = .94, RMSEA = .035, SRMR = .04</w:t>
      </w:r>
      <w:r w:rsidR="000C3C88" w:rsidRPr="00C31186">
        <w:rPr>
          <w:lang w:val="en-US"/>
        </w:rPr>
        <w:t xml:space="preserve">. </w:t>
      </w:r>
      <w:r w:rsidR="0097640A">
        <w:rPr>
          <w:lang w:val="en-US"/>
        </w:rPr>
        <w:t xml:space="preserve"> </w:t>
      </w:r>
      <w:r w:rsidR="0073354A" w:rsidRPr="00C31186">
        <w:rPr>
          <w:lang w:val="en-US"/>
        </w:rPr>
        <w:t xml:space="preserve">Inspection of </w:t>
      </w:r>
      <w:r w:rsidR="00351855" w:rsidRPr="00C31186">
        <w:rPr>
          <w:lang w:val="en-US"/>
        </w:rPr>
        <w:t>F</w:t>
      </w:r>
      <w:r w:rsidR="0073354A" w:rsidRPr="00C31186">
        <w:rPr>
          <w:lang w:val="en-US"/>
        </w:rPr>
        <w:t>igure</w:t>
      </w:r>
      <w:r w:rsidR="00351855" w:rsidRPr="00C31186">
        <w:rPr>
          <w:lang w:val="en-US"/>
        </w:rPr>
        <w:t xml:space="preserve"> 1 </w:t>
      </w:r>
      <w:r w:rsidR="0073354A" w:rsidRPr="00C31186">
        <w:rPr>
          <w:lang w:val="en-US"/>
        </w:rPr>
        <w:t xml:space="preserve">indicates that higher levels of social exclusion and lower levels of self-regulation </w:t>
      </w:r>
      <w:r w:rsidR="0081668A">
        <w:rPr>
          <w:lang w:val="en-US"/>
        </w:rPr>
        <w:t>co-occurred, at both T1 and T2.</w:t>
      </w:r>
      <w:r w:rsidR="00C31186">
        <w:rPr>
          <w:lang w:val="en-US"/>
        </w:rPr>
        <w:t xml:space="preserve"> </w:t>
      </w:r>
      <w:r w:rsidR="00A63DE0" w:rsidRPr="00C31186">
        <w:rPr>
          <w:lang w:val="en-US"/>
        </w:rPr>
        <w:t>Additionally</w:t>
      </w:r>
      <w:r w:rsidR="00260FF2" w:rsidRPr="00C31186">
        <w:rPr>
          <w:lang w:val="en-US"/>
        </w:rPr>
        <w:t xml:space="preserve">, </w:t>
      </w:r>
      <w:r w:rsidR="0073354A" w:rsidRPr="00C31186">
        <w:rPr>
          <w:lang w:val="en-US"/>
        </w:rPr>
        <w:t xml:space="preserve">both </w:t>
      </w:r>
      <w:r w:rsidR="00260FF2" w:rsidRPr="00C31186">
        <w:rPr>
          <w:lang w:val="en-US"/>
        </w:rPr>
        <w:t xml:space="preserve">social exclusion </w:t>
      </w:r>
      <w:r w:rsidR="0073354A" w:rsidRPr="00C31186">
        <w:rPr>
          <w:lang w:val="en-US"/>
        </w:rPr>
        <w:t>and self-</w:t>
      </w:r>
      <w:r w:rsidR="0073354A" w:rsidRPr="00C31186">
        <w:rPr>
          <w:lang w:val="en-US"/>
        </w:rPr>
        <w:lastRenderedPageBreak/>
        <w:t>regulation were significantly stable across the transition to school</w:t>
      </w:r>
      <w:r w:rsidR="0081668A">
        <w:rPr>
          <w:lang w:val="en-US"/>
        </w:rPr>
        <w:t>.</w:t>
      </w:r>
      <w:r w:rsidR="00C31186">
        <w:rPr>
          <w:lang w:val="en-US"/>
        </w:rPr>
        <w:t xml:space="preserve"> </w:t>
      </w:r>
      <w:r w:rsidR="00A63DE0" w:rsidRPr="00C31186">
        <w:rPr>
          <w:lang w:val="en-US"/>
        </w:rPr>
        <w:t xml:space="preserve">Most importantly, </w:t>
      </w:r>
      <w:r w:rsidR="00E87049" w:rsidRPr="00C31186">
        <w:rPr>
          <w:lang w:val="en-US"/>
        </w:rPr>
        <w:t xml:space="preserve">greater social exclusion </w:t>
      </w:r>
      <w:r w:rsidR="009C6D08" w:rsidRPr="00C31186">
        <w:rPr>
          <w:lang w:val="en-US"/>
        </w:rPr>
        <w:t xml:space="preserve">at T2 </w:t>
      </w:r>
      <w:r w:rsidR="00E87049" w:rsidRPr="00C31186">
        <w:rPr>
          <w:lang w:val="en-US"/>
        </w:rPr>
        <w:t xml:space="preserve">predicted </w:t>
      </w:r>
      <w:r w:rsidR="0073354A" w:rsidRPr="00C31186">
        <w:rPr>
          <w:i/>
          <w:lang w:val="en-US"/>
        </w:rPr>
        <w:t>decreased</w:t>
      </w:r>
      <w:r w:rsidR="00260FF2" w:rsidRPr="00C31186">
        <w:rPr>
          <w:lang w:val="en-US"/>
        </w:rPr>
        <w:t xml:space="preserve"> self-regulation</w:t>
      </w:r>
      <w:r w:rsidR="00E87049" w:rsidRPr="00C31186">
        <w:rPr>
          <w:lang w:val="en-US"/>
        </w:rPr>
        <w:t xml:space="preserve"> at T2,</w:t>
      </w:r>
      <w:r w:rsidR="002770FB" w:rsidRPr="00C31186">
        <w:rPr>
          <w:lang w:val="en-US"/>
        </w:rPr>
        <w:t xml:space="preserve"> </w:t>
      </w:r>
      <w:r w:rsidR="00E87049" w:rsidRPr="00C31186">
        <w:rPr>
          <w:lang w:val="en-US"/>
        </w:rPr>
        <w:t xml:space="preserve">given that this prediction emerged after taking into account the </w:t>
      </w:r>
      <w:r w:rsidR="00351855" w:rsidRPr="00C31186">
        <w:rPr>
          <w:lang w:val="en-US"/>
        </w:rPr>
        <w:t xml:space="preserve">initial level </w:t>
      </w:r>
      <w:r w:rsidR="00E87049" w:rsidRPr="00C31186">
        <w:rPr>
          <w:lang w:val="en-US"/>
        </w:rPr>
        <w:t>of self</w:t>
      </w:r>
      <w:r w:rsidR="002770FB" w:rsidRPr="00C31186">
        <w:rPr>
          <w:lang w:val="en-US"/>
        </w:rPr>
        <w:t>-</w:t>
      </w:r>
      <w:r w:rsidR="00E65FBF" w:rsidRPr="00C31186">
        <w:rPr>
          <w:lang w:val="en-US"/>
        </w:rPr>
        <w:t>regulation</w:t>
      </w:r>
      <w:r w:rsidR="00443376" w:rsidRPr="00C31186">
        <w:rPr>
          <w:lang w:val="en-US"/>
        </w:rPr>
        <w:t>.</w:t>
      </w:r>
      <w:r w:rsidR="00A73AAA" w:rsidRPr="00C31186">
        <w:rPr>
          <w:lang w:val="en-US"/>
        </w:rPr>
        <w:t xml:space="preserve"> </w:t>
      </w:r>
      <w:r w:rsidR="00BB4CAD" w:rsidRPr="00C31186">
        <w:rPr>
          <w:lang w:val="en-US"/>
        </w:rPr>
        <w:t>Additionally,</w:t>
      </w:r>
      <w:r w:rsidR="00BA3C2F" w:rsidRPr="00C31186">
        <w:rPr>
          <w:lang w:val="en-US"/>
        </w:rPr>
        <w:t xml:space="preserve"> </w:t>
      </w:r>
      <w:r w:rsidR="0073354A" w:rsidRPr="00C31186">
        <w:rPr>
          <w:lang w:val="en-US"/>
        </w:rPr>
        <w:t xml:space="preserve">poorer </w:t>
      </w:r>
      <w:r w:rsidR="00260FF2" w:rsidRPr="00C31186">
        <w:rPr>
          <w:lang w:val="en-US"/>
        </w:rPr>
        <w:t>self-regulation</w:t>
      </w:r>
      <w:r w:rsidR="00A73AAA" w:rsidRPr="00C31186">
        <w:rPr>
          <w:lang w:val="en-US"/>
        </w:rPr>
        <w:t xml:space="preserve"> at T1 predicted</w:t>
      </w:r>
      <w:r w:rsidR="00CF4BF1" w:rsidRPr="00C31186">
        <w:rPr>
          <w:lang w:val="en-US"/>
        </w:rPr>
        <w:t xml:space="preserve"> </w:t>
      </w:r>
      <w:r w:rsidR="0073354A" w:rsidRPr="00C31186">
        <w:rPr>
          <w:i/>
          <w:lang w:val="en-US"/>
        </w:rPr>
        <w:t>increased</w:t>
      </w:r>
      <w:r w:rsidR="0073354A" w:rsidRPr="00C31186">
        <w:rPr>
          <w:lang w:val="en-US"/>
        </w:rPr>
        <w:t xml:space="preserve"> </w:t>
      </w:r>
      <w:r w:rsidR="00260FF2" w:rsidRPr="00C31186">
        <w:rPr>
          <w:lang w:val="en-US"/>
        </w:rPr>
        <w:t>s</w:t>
      </w:r>
      <w:r w:rsidR="00CF4BF1" w:rsidRPr="00C31186">
        <w:rPr>
          <w:lang w:val="en-US"/>
        </w:rPr>
        <w:t xml:space="preserve">ocial </w:t>
      </w:r>
      <w:r w:rsidR="00260FF2" w:rsidRPr="00C31186">
        <w:rPr>
          <w:lang w:val="en-US"/>
        </w:rPr>
        <w:t>e</w:t>
      </w:r>
      <w:r w:rsidR="008B6100" w:rsidRPr="00C31186">
        <w:rPr>
          <w:lang w:val="en-US"/>
        </w:rPr>
        <w:t>xclusion at T2</w:t>
      </w:r>
      <w:r w:rsidR="0081668A">
        <w:rPr>
          <w:lang w:val="en-US"/>
        </w:rPr>
        <w:t>.</w:t>
      </w:r>
      <w:r w:rsidR="00C31186">
        <w:rPr>
          <w:lang w:val="en-US"/>
        </w:rPr>
        <w:t xml:space="preserve"> </w:t>
      </w:r>
      <w:r w:rsidR="00A63DE0" w:rsidRPr="00C31186">
        <w:rPr>
          <w:lang w:val="en-US"/>
        </w:rPr>
        <w:t>W</w:t>
      </w:r>
      <w:r w:rsidR="0073354A" w:rsidRPr="00C31186">
        <w:rPr>
          <w:lang w:val="en-US"/>
        </w:rPr>
        <w:t xml:space="preserve">hen the model depicted in Figure 1 was run separately for boys and girls, </w:t>
      </w:r>
      <w:r w:rsidR="006C1199" w:rsidRPr="00C31186">
        <w:rPr>
          <w:lang w:val="en-US"/>
        </w:rPr>
        <w:t>results showed that the effect of social exclusion on self-regulation was more pronounced among boys (</w:t>
      </w:r>
      <w:r w:rsidR="006C1199" w:rsidRPr="00695473">
        <w:rPr>
          <w:lang w:val="en-US"/>
        </w:rPr>
        <w:t>β</w:t>
      </w:r>
      <w:r w:rsidR="006C1199" w:rsidRPr="00C31186">
        <w:rPr>
          <w:lang w:val="en-US"/>
        </w:rPr>
        <w:t xml:space="preserve"> =</w:t>
      </w:r>
      <w:r w:rsidR="0097640A">
        <w:rPr>
          <w:lang w:val="en-US"/>
        </w:rPr>
        <w:t xml:space="preserve"> −</w:t>
      </w:r>
      <w:r w:rsidR="006C1199" w:rsidRPr="00C31186">
        <w:rPr>
          <w:lang w:val="en-US"/>
        </w:rPr>
        <w:t>.18</w:t>
      </w:r>
      <w:r w:rsidR="00C31186">
        <w:rPr>
          <w:lang w:val="en-US"/>
        </w:rPr>
        <w:t>,</w:t>
      </w:r>
      <w:r w:rsidR="006C1199" w:rsidRPr="00C31186">
        <w:rPr>
          <w:lang w:val="en-US"/>
        </w:rPr>
        <w:t xml:space="preserve"> </w:t>
      </w:r>
      <w:r w:rsidR="006C1199" w:rsidRPr="00695473">
        <w:rPr>
          <w:i/>
          <w:lang w:val="en-US"/>
        </w:rPr>
        <w:t>p</w:t>
      </w:r>
      <w:r w:rsidR="006C1199" w:rsidRPr="00C31186">
        <w:rPr>
          <w:lang w:val="en-US"/>
        </w:rPr>
        <w:t xml:space="preserve"> = .018), but not to such e</w:t>
      </w:r>
      <w:r w:rsidR="007E6B5E" w:rsidRPr="00C31186">
        <w:rPr>
          <w:lang w:val="en-US"/>
        </w:rPr>
        <w:t>xtent that the difference proved</w:t>
      </w:r>
      <w:r w:rsidR="006C1199" w:rsidRPr="00C31186">
        <w:rPr>
          <w:lang w:val="en-US"/>
        </w:rPr>
        <w:t xml:space="preserve"> statistically significant</w:t>
      </w:r>
      <w:r w:rsidR="0097640A">
        <w:rPr>
          <w:lang w:val="en-US"/>
        </w:rPr>
        <w:t xml:space="preserve">, </w:t>
      </w:r>
      <w:r w:rsidR="006C1199" w:rsidRPr="00C31186">
        <w:rPr>
          <w:lang w:val="en-US"/>
        </w:rPr>
        <w:t xml:space="preserve">Δ χ²(1) = 0.12, </w:t>
      </w:r>
      <w:r w:rsidR="006C1199" w:rsidRPr="00695473">
        <w:rPr>
          <w:i/>
          <w:lang w:val="en-US"/>
        </w:rPr>
        <w:t>p</w:t>
      </w:r>
      <w:r w:rsidR="006C1199" w:rsidRPr="00C31186">
        <w:rPr>
          <w:lang w:val="en-US"/>
        </w:rPr>
        <w:t xml:space="preserve"> =</w:t>
      </w:r>
      <w:r w:rsidR="00A14638" w:rsidRPr="00C31186">
        <w:rPr>
          <w:lang w:val="en-US"/>
        </w:rPr>
        <w:t xml:space="preserve"> .</w:t>
      </w:r>
      <w:r w:rsidR="003D2A84" w:rsidRPr="00C31186">
        <w:rPr>
          <w:lang w:val="en-US"/>
        </w:rPr>
        <w:t>81</w:t>
      </w:r>
      <w:r w:rsidR="006C1199" w:rsidRPr="00C31186">
        <w:rPr>
          <w:lang w:val="en-US"/>
        </w:rPr>
        <w:t>.</w:t>
      </w:r>
      <w:r w:rsidR="00302BAC" w:rsidRPr="00C31186">
        <w:rPr>
          <w:lang w:val="en-US"/>
        </w:rPr>
        <w:t xml:space="preserve"> </w:t>
      </w:r>
      <w:r w:rsidR="0097640A">
        <w:rPr>
          <w:lang w:val="en-US"/>
        </w:rPr>
        <w:t xml:space="preserve"> </w:t>
      </w:r>
      <w:r w:rsidR="001506B6" w:rsidRPr="00C31186">
        <w:rPr>
          <w:lang w:val="en-US"/>
        </w:rPr>
        <w:t>Likewise, t</w:t>
      </w:r>
      <w:r w:rsidR="006C1199" w:rsidRPr="00C31186">
        <w:rPr>
          <w:lang w:val="en-US"/>
        </w:rPr>
        <w:t>he effect of self-regulation on social exclusion was n</w:t>
      </w:r>
      <w:r w:rsidR="00476B5F" w:rsidRPr="00C31186">
        <w:rPr>
          <w:lang w:val="en-US"/>
        </w:rPr>
        <w:t>ot</w:t>
      </w:r>
      <w:r w:rsidR="006C1199" w:rsidRPr="00C31186">
        <w:rPr>
          <w:lang w:val="en-US"/>
        </w:rPr>
        <w:t xml:space="preserve"> significantly different for boys and girls</w:t>
      </w:r>
      <w:r w:rsidR="0097640A">
        <w:rPr>
          <w:lang w:val="en-US"/>
        </w:rPr>
        <w:t xml:space="preserve">, </w:t>
      </w:r>
      <w:r w:rsidR="003D2A84" w:rsidRPr="00C31186">
        <w:rPr>
          <w:lang w:val="en-US"/>
        </w:rPr>
        <w:t xml:space="preserve">Δ χ²(1) = 0.54, </w:t>
      </w:r>
      <w:r w:rsidR="003D2A84" w:rsidRPr="00695473">
        <w:rPr>
          <w:i/>
          <w:lang w:val="en-US"/>
        </w:rPr>
        <w:t>p</w:t>
      </w:r>
      <w:r w:rsidR="003D2A84" w:rsidRPr="00C31186">
        <w:rPr>
          <w:lang w:val="en-US"/>
        </w:rPr>
        <w:t xml:space="preserve"> = .</w:t>
      </w:r>
      <w:r w:rsidR="00A14638" w:rsidRPr="00C31186">
        <w:rPr>
          <w:lang w:val="en-US"/>
        </w:rPr>
        <w:t>6</w:t>
      </w:r>
      <w:r w:rsidR="003D2A84" w:rsidRPr="00C31186">
        <w:rPr>
          <w:lang w:val="en-US"/>
        </w:rPr>
        <w:t>0</w:t>
      </w:r>
      <w:r w:rsidR="006C1199" w:rsidRPr="00C31186">
        <w:rPr>
          <w:lang w:val="en-US"/>
        </w:rPr>
        <w:t xml:space="preserve">.  </w:t>
      </w:r>
    </w:p>
    <w:p w14:paraId="1897757A" w14:textId="7ECDFA3E" w:rsidR="003712E0" w:rsidRPr="00C31186" w:rsidRDefault="00A63DE0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t>Finally, t</w:t>
      </w:r>
      <w:r w:rsidR="00510273" w:rsidRPr="00C31186">
        <w:rPr>
          <w:lang w:val="en-US"/>
        </w:rPr>
        <w:t xml:space="preserve">he model was constrained in order to conduct a more direct </w:t>
      </w:r>
      <w:r w:rsidR="0081668A">
        <w:rPr>
          <w:lang w:val="en-US"/>
        </w:rPr>
        <w:t>test of the reciprocal effects.</w:t>
      </w:r>
      <w:r w:rsidR="00C31186">
        <w:rPr>
          <w:lang w:val="en-US"/>
        </w:rPr>
        <w:t xml:space="preserve"> </w:t>
      </w:r>
      <w:r w:rsidR="002377DF" w:rsidRPr="00C31186">
        <w:rPr>
          <w:lang w:val="en-US"/>
        </w:rPr>
        <w:t>To begin with,</w:t>
      </w:r>
      <w:r w:rsidR="00510273" w:rsidRPr="00C31186">
        <w:rPr>
          <w:lang w:val="en-US"/>
        </w:rPr>
        <w:t xml:space="preserve"> the path from </w:t>
      </w:r>
      <w:r w:rsidR="001E73B9" w:rsidRPr="00C31186">
        <w:rPr>
          <w:lang w:val="en-US"/>
        </w:rPr>
        <w:t>s</w:t>
      </w:r>
      <w:r w:rsidR="00510273" w:rsidRPr="00C31186">
        <w:rPr>
          <w:lang w:val="en-US"/>
        </w:rPr>
        <w:t xml:space="preserve">ocial exclusion at T1 towards </w:t>
      </w:r>
      <w:r w:rsidR="001E73B9" w:rsidRPr="00C31186">
        <w:rPr>
          <w:lang w:val="en-US"/>
        </w:rPr>
        <w:t>self-regulation</w:t>
      </w:r>
      <w:r w:rsidR="00510273" w:rsidRPr="00C31186">
        <w:rPr>
          <w:lang w:val="en-US"/>
        </w:rPr>
        <w:t xml:space="preserve"> at T2 was fixed to zero. This constriction led to </w:t>
      </w:r>
      <w:r w:rsidR="000D5C18" w:rsidRPr="00C31186">
        <w:rPr>
          <w:lang w:val="en-US"/>
        </w:rPr>
        <w:t xml:space="preserve">a </w:t>
      </w:r>
      <w:r w:rsidR="00AD19ED" w:rsidRPr="00C31186">
        <w:rPr>
          <w:lang w:val="en-US"/>
        </w:rPr>
        <w:t>significantly poorer</w:t>
      </w:r>
      <w:r w:rsidR="000D5C18" w:rsidRPr="00C31186">
        <w:rPr>
          <w:lang w:val="en-US"/>
        </w:rPr>
        <w:t xml:space="preserve"> model fit</w:t>
      </w:r>
      <w:r w:rsidR="0097640A">
        <w:rPr>
          <w:lang w:val="en-US"/>
        </w:rPr>
        <w:t xml:space="preserve">, </w:t>
      </w:r>
      <w:r w:rsidR="0018478A" w:rsidRPr="00C31186">
        <w:rPr>
          <w:lang w:val="en-US"/>
        </w:rPr>
        <w:t>Δ</w:t>
      </w:r>
      <w:r w:rsidR="00510273" w:rsidRPr="00C31186">
        <w:rPr>
          <w:lang w:val="en-US"/>
        </w:rPr>
        <w:t xml:space="preserve"> χ²(1) = </w:t>
      </w:r>
      <w:r w:rsidR="00195CBE" w:rsidRPr="00C31186">
        <w:rPr>
          <w:lang w:val="en-US"/>
        </w:rPr>
        <w:t>8.01</w:t>
      </w:r>
      <w:r w:rsidR="00510273" w:rsidRPr="00C31186">
        <w:rPr>
          <w:lang w:val="en-US"/>
        </w:rPr>
        <w:t xml:space="preserve">, </w:t>
      </w:r>
      <w:r w:rsidR="00510273" w:rsidRPr="00695473">
        <w:rPr>
          <w:i/>
          <w:lang w:val="en-US"/>
        </w:rPr>
        <w:t>p</w:t>
      </w:r>
      <w:r w:rsidR="00510273" w:rsidRPr="00C31186">
        <w:rPr>
          <w:lang w:val="en-US"/>
        </w:rPr>
        <w:t xml:space="preserve"> </w:t>
      </w:r>
      <w:r w:rsidR="00907298" w:rsidRPr="00C31186">
        <w:rPr>
          <w:lang w:val="en-US"/>
        </w:rPr>
        <w:t>=</w:t>
      </w:r>
      <w:r w:rsidR="00510273" w:rsidRPr="00C31186">
        <w:rPr>
          <w:lang w:val="en-US"/>
        </w:rPr>
        <w:t xml:space="preserve"> .0</w:t>
      </w:r>
      <w:r w:rsidR="00195CBE" w:rsidRPr="00C31186">
        <w:rPr>
          <w:lang w:val="en-US"/>
        </w:rPr>
        <w:t>05</w:t>
      </w:r>
      <w:r w:rsidR="00907298" w:rsidRPr="00C31186">
        <w:rPr>
          <w:lang w:val="en-US"/>
        </w:rPr>
        <w:t>.</w:t>
      </w:r>
      <w:r w:rsidR="00C31186">
        <w:rPr>
          <w:lang w:val="en-US"/>
        </w:rPr>
        <w:t xml:space="preserve"> </w:t>
      </w:r>
      <w:r w:rsidR="00510273" w:rsidRPr="00C31186">
        <w:rPr>
          <w:lang w:val="en-US"/>
        </w:rPr>
        <w:t xml:space="preserve">Then, the path from </w:t>
      </w:r>
      <w:r w:rsidR="001E73B9" w:rsidRPr="00C31186">
        <w:rPr>
          <w:lang w:val="en-US"/>
        </w:rPr>
        <w:t>self-regulation</w:t>
      </w:r>
      <w:r w:rsidR="00510273" w:rsidRPr="00C31186">
        <w:rPr>
          <w:lang w:val="en-US"/>
        </w:rPr>
        <w:t xml:space="preserve"> at T1 towards </w:t>
      </w:r>
      <w:r w:rsidR="001E73B9" w:rsidRPr="00C31186">
        <w:rPr>
          <w:lang w:val="en-US"/>
        </w:rPr>
        <w:t>s</w:t>
      </w:r>
      <w:r w:rsidR="00510273" w:rsidRPr="00C31186">
        <w:rPr>
          <w:lang w:val="en-US"/>
        </w:rPr>
        <w:t xml:space="preserve">ocial </w:t>
      </w:r>
      <w:r w:rsidR="001E73B9" w:rsidRPr="00C31186">
        <w:rPr>
          <w:lang w:val="en-US"/>
        </w:rPr>
        <w:t>e</w:t>
      </w:r>
      <w:r w:rsidR="00510273" w:rsidRPr="00C31186">
        <w:rPr>
          <w:lang w:val="en-US"/>
        </w:rPr>
        <w:t>xc</w:t>
      </w:r>
      <w:r w:rsidR="0081668A">
        <w:rPr>
          <w:lang w:val="en-US"/>
        </w:rPr>
        <w:t>lusion at T2 was fixed to zero.</w:t>
      </w:r>
      <w:r w:rsidR="00C31186">
        <w:rPr>
          <w:lang w:val="en-US"/>
        </w:rPr>
        <w:t xml:space="preserve"> </w:t>
      </w:r>
      <w:r w:rsidR="00510273" w:rsidRPr="00C31186">
        <w:rPr>
          <w:lang w:val="en-US"/>
        </w:rPr>
        <w:t>This constriction also led to significant</w:t>
      </w:r>
      <w:r w:rsidR="000D5C18" w:rsidRPr="00C31186">
        <w:rPr>
          <w:lang w:val="en-US"/>
        </w:rPr>
        <w:t xml:space="preserve"> poorer</w:t>
      </w:r>
      <w:r w:rsidR="00510273" w:rsidRPr="00C31186">
        <w:rPr>
          <w:lang w:val="en-US"/>
        </w:rPr>
        <w:t xml:space="preserve"> fit of the model</w:t>
      </w:r>
      <w:r w:rsidR="0097640A">
        <w:rPr>
          <w:lang w:val="en-US"/>
        </w:rPr>
        <w:t xml:space="preserve">, </w:t>
      </w:r>
      <w:r w:rsidR="0018478A" w:rsidRPr="00C31186">
        <w:rPr>
          <w:lang w:val="en-US"/>
        </w:rPr>
        <w:t>Δ</w:t>
      </w:r>
      <w:r w:rsidR="00195CBE" w:rsidRPr="00C31186">
        <w:rPr>
          <w:lang w:val="en-US"/>
        </w:rPr>
        <w:t xml:space="preserve"> χ²(1) = 12.7</w:t>
      </w:r>
      <w:r w:rsidR="00510273" w:rsidRPr="00C31186">
        <w:rPr>
          <w:lang w:val="en-US"/>
        </w:rPr>
        <w:t xml:space="preserve">9, </w:t>
      </w:r>
      <w:r w:rsidR="00510273" w:rsidRPr="00695473">
        <w:rPr>
          <w:i/>
          <w:lang w:val="en-US"/>
        </w:rPr>
        <w:t>p</w:t>
      </w:r>
      <w:r w:rsidR="00510273" w:rsidRPr="00C31186">
        <w:rPr>
          <w:lang w:val="en-US"/>
        </w:rPr>
        <w:t xml:space="preserve"> </w:t>
      </w:r>
      <w:r w:rsidR="00195CBE" w:rsidRPr="00C31186">
        <w:rPr>
          <w:lang w:val="en-US"/>
        </w:rPr>
        <w:t>&lt;</w:t>
      </w:r>
      <w:r w:rsidR="00510273" w:rsidRPr="00C31186">
        <w:rPr>
          <w:lang w:val="en-US"/>
        </w:rPr>
        <w:t xml:space="preserve"> .0</w:t>
      </w:r>
      <w:r w:rsidR="00907298" w:rsidRPr="00C31186">
        <w:rPr>
          <w:lang w:val="en-US"/>
        </w:rPr>
        <w:t>0</w:t>
      </w:r>
      <w:r w:rsidR="00510273" w:rsidRPr="00C31186">
        <w:rPr>
          <w:lang w:val="en-US"/>
        </w:rPr>
        <w:t>1</w:t>
      </w:r>
      <w:r w:rsidR="002851DA" w:rsidRPr="00C31186">
        <w:rPr>
          <w:lang w:val="en-US"/>
        </w:rPr>
        <w:t>.</w:t>
      </w:r>
      <w:r w:rsidR="00C31186">
        <w:rPr>
          <w:lang w:val="en-US"/>
        </w:rPr>
        <w:t xml:space="preserve"> </w:t>
      </w:r>
      <w:r w:rsidR="005866E5" w:rsidRPr="00C31186">
        <w:rPr>
          <w:lang w:val="en-US"/>
        </w:rPr>
        <w:t xml:space="preserve">Because </w:t>
      </w:r>
      <w:r w:rsidR="004D6A9F" w:rsidRPr="00C31186">
        <w:rPr>
          <w:lang w:val="en-US"/>
        </w:rPr>
        <w:t xml:space="preserve">both unidirectional models had a significant worse fit to the data than the reciprocal </w:t>
      </w:r>
      <w:r w:rsidR="005866E5" w:rsidRPr="00C31186">
        <w:rPr>
          <w:lang w:val="en-US"/>
        </w:rPr>
        <w:t xml:space="preserve">model, results </w:t>
      </w:r>
      <w:r w:rsidRPr="00C31186">
        <w:rPr>
          <w:lang w:val="en-US"/>
        </w:rPr>
        <w:t>chronicle</w:t>
      </w:r>
      <w:r w:rsidR="004D6A9F" w:rsidRPr="00C31186">
        <w:rPr>
          <w:lang w:val="en-US"/>
        </w:rPr>
        <w:t xml:space="preserve"> a reciprocal relationship between </w:t>
      </w:r>
      <w:r w:rsidR="001E73B9" w:rsidRPr="00C31186">
        <w:rPr>
          <w:lang w:val="en-US"/>
        </w:rPr>
        <w:t>s</w:t>
      </w:r>
      <w:r w:rsidR="004D6A9F" w:rsidRPr="00C31186">
        <w:rPr>
          <w:lang w:val="en-US"/>
        </w:rPr>
        <w:t xml:space="preserve">ocial </w:t>
      </w:r>
      <w:r w:rsidR="001E73B9" w:rsidRPr="00C31186">
        <w:rPr>
          <w:lang w:val="en-US"/>
        </w:rPr>
        <w:t>e</w:t>
      </w:r>
      <w:r w:rsidR="004D6A9F" w:rsidRPr="00C31186">
        <w:rPr>
          <w:lang w:val="en-US"/>
        </w:rPr>
        <w:t xml:space="preserve">xclusion and </w:t>
      </w:r>
      <w:r w:rsidR="001E73B9" w:rsidRPr="00C31186">
        <w:rPr>
          <w:lang w:val="en-US"/>
        </w:rPr>
        <w:t>self-regulation</w:t>
      </w:r>
      <w:r w:rsidR="00CD4129" w:rsidRPr="00C31186">
        <w:rPr>
          <w:lang w:val="en-US"/>
        </w:rPr>
        <w:t xml:space="preserve"> across the transition to school, a period when most children are dramatically changing their peer groups</w:t>
      </w:r>
      <w:r w:rsidR="001E73B9" w:rsidRPr="00C31186">
        <w:rPr>
          <w:lang w:val="en-US"/>
        </w:rPr>
        <w:t>.</w:t>
      </w:r>
      <w:r w:rsidR="004D6A9F" w:rsidRPr="00C31186">
        <w:rPr>
          <w:lang w:val="en-US"/>
        </w:rPr>
        <w:t xml:space="preserve"> </w:t>
      </w:r>
    </w:p>
    <w:p w14:paraId="0582941A" w14:textId="77777777" w:rsidR="00973146" w:rsidRPr="00C31186" w:rsidRDefault="00E81ED1" w:rsidP="00695473">
      <w:pPr>
        <w:pStyle w:val="Ingenmellomrom"/>
        <w:spacing w:line="480" w:lineRule="auto"/>
        <w:contextualSpacing/>
        <w:jc w:val="center"/>
        <w:rPr>
          <w:b/>
          <w:lang w:val="en-US"/>
        </w:rPr>
      </w:pPr>
      <w:r w:rsidRPr="00C31186">
        <w:rPr>
          <w:b/>
          <w:lang w:val="en-US"/>
        </w:rPr>
        <w:t>Discussion</w:t>
      </w:r>
    </w:p>
    <w:p w14:paraId="7D78678F" w14:textId="3F061BE7" w:rsidR="00010A9A" w:rsidRPr="00C31186" w:rsidRDefault="004A62FA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t>Her</w:t>
      </w:r>
      <w:r w:rsidR="0049421A" w:rsidRPr="00C31186">
        <w:rPr>
          <w:lang w:val="en-US"/>
        </w:rPr>
        <w:t>e we evaluated the propositions</w:t>
      </w:r>
      <w:r w:rsidR="000F7251" w:rsidRPr="00C31186">
        <w:rPr>
          <w:lang w:val="en-US"/>
        </w:rPr>
        <w:t xml:space="preserve"> that </w:t>
      </w:r>
      <w:r w:rsidR="007876F2" w:rsidRPr="00C31186">
        <w:rPr>
          <w:lang w:val="en-US"/>
        </w:rPr>
        <w:t>social exclusion would impair</w:t>
      </w:r>
      <w:r w:rsidR="000F7251" w:rsidRPr="00C31186">
        <w:rPr>
          <w:lang w:val="en-US"/>
        </w:rPr>
        <w:t xml:space="preserve"> the development of dispositional self-regulation </w:t>
      </w:r>
      <w:r w:rsidR="00A55FE6" w:rsidRPr="00C31186">
        <w:rPr>
          <w:lang w:val="en-US"/>
        </w:rPr>
        <w:t>(</w:t>
      </w:r>
      <w:r w:rsidR="00C31186" w:rsidRPr="00C31186">
        <w:rPr>
          <w:lang w:val="en-US"/>
        </w:rPr>
        <w:t>Baumeister et al., 2005</w:t>
      </w:r>
      <w:r w:rsidR="00C31186">
        <w:rPr>
          <w:lang w:val="en-US"/>
        </w:rPr>
        <w:t xml:space="preserve">; </w:t>
      </w:r>
      <w:r w:rsidR="00A55FE6" w:rsidRPr="00C31186">
        <w:rPr>
          <w:lang w:val="en-US"/>
        </w:rPr>
        <w:t>Baumeister &amp; Leary, 1995)</w:t>
      </w:r>
      <w:r w:rsidR="000F7251" w:rsidRPr="00695473">
        <w:rPr>
          <w:lang w:val="en-US"/>
        </w:rPr>
        <w:fldChar w:fldCharType="begin"/>
      </w:r>
      <w:r w:rsidR="00A55FE6" w:rsidRPr="00C31186">
        <w:rPr>
          <w:lang w:val="en-US"/>
        </w:rPr>
        <w:instrText xml:space="preserve"> ADDIN EN.CITE &lt;EndNote&gt;&lt;Cite ExcludeAuth="1" ExcludeYear="1" Hidden="1"&gt;&lt;Author&gt;Baumeister&lt;/Author&gt;&lt;Year&gt;2005&lt;/Year&gt;&lt;RecNum&gt;243&lt;/RecNum&gt;&lt;record&gt;&lt;rec-number&gt;243&lt;/rec-number&gt;&lt;foreign-keys&gt;&lt;key app="EN" db-id="2f0w00e5vv9r5qe5557xrpwarv2x52wpv5x2"&gt;243&lt;/key&gt;&lt;/foreign-keys&gt;&lt;ref-type name="Journal Article"&gt;17&lt;/ref-type&gt;&lt;contributors&gt;&lt;authors&gt;&lt;author&gt;Baumeister, R. F.&lt;/author&gt;&lt;author&gt;DeWall, C. N.&lt;/author&gt;&lt;author&gt;Ciarocco, N. J.&lt;/author&gt;&lt;author&gt;Twenge, J. M.&lt;/author&gt;&lt;/authors&gt;&lt;/contributors&gt;&lt;auth-address&gt;Baumeister, RF&amp;#xD;Florida State Univ, Dept Psychol, Tallahassee, FL 32306 USA&amp;#xD;Florida State Univ, Dept Psychol, Tallahassee, FL 32306 USA&amp;#xD;Florida State Univ, Dept Psychol, Tallahassee, FL 32306 USA&amp;#xD;Florida Atlantic Univ, Dept Psychol, Boca Raton, FL 33431 USA&amp;#xD;San Diego State Univ, Dept Psychol, San Diego, CA 92182 USA&lt;/auth-address&gt;&lt;titles&gt;&lt;title&gt;Social exclusion impairs self-regulation&lt;/title&gt;&lt;secondary-title&gt;Journal of Personality and Social Psychology&lt;/secondary-title&gt;&lt;alt-title&gt;J Pers Soc Psychol&lt;/alt-title&gt;&lt;/titles&gt;&lt;periodical&gt;&lt;full-title&gt;Journal of Personality and Social Psychology&lt;/full-title&gt;&lt;abbr-1&gt;J Pers Soc Psychol&lt;/abbr-1&gt;&lt;/periodical&gt;&lt;alt-periodical&gt;&lt;full-title&gt;Journal of Personality and Social Psychology&lt;/full-title&gt;&lt;abbr-1&gt;J Pers Soc Psychol&lt;/abbr-1&gt;&lt;/alt-periodical&gt;&lt;pages&gt;589-604&lt;/pages&gt;&lt;volume&gt;88&lt;/volume&gt;&lt;number&gt;4&lt;/number&gt;&lt;keywords&gt;&lt;keyword&gt;defeating behavior&lt;/keyword&gt;&lt;keyword&gt;esteem&lt;/keyword&gt;&lt;keyword&gt;awareness&lt;/keyword&gt;&lt;keyword&gt;hypothesis&lt;/keyword&gt;&lt;keyword&gt;experience&lt;/keyword&gt;&lt;keyword&gt;rejection&lt;/keyword&gt;&lt;keyword&gt;depletion&lt;/keyword&gt;&lt;keyword&gt;patterns&lt;/keyword&gt;&lt;keyword&gt;dieters&lt;/keyword&gt;&lt;keyword&gt;threats&lt;/keyword&gt;&lt;/keywords&gt;&lt;dates&gt;&lt;year&gt;2005&lt;/year&gt;&lt;pub-dates&gt;&lt;date&gt;Apr&lt;/date&gt;&lt;/pub-dates&gt;&lt;/dates&gt;&lt;isbn&gt;0022-3514&lt;/isbn&gt;&lt;accession-num&gt;ISI:000228076500001&lt;/accession-num&gt;&lt;urls&gt;&lt;related-urls&gt;&lt;url&gt;&amp;lt;Go to ISI&amp;gt;://000228076500001&lt;/url&gt;&lt;/related-urls&gt;&lt;/urls&gt;&lt;electronic-resource-num&gt;Doi 10.1037/0022-3514.88.4.589&lt;/electronic-resource-num&gt;&lt;language&gt;English&lt;/language&gt;&lt;/record&gt;&lt;/Cite&gt;&lt;/EndNote&gt;</w:instrText>
      </w:r>
      <w:r w:rsidR="000F7251" w:rsidRPr="00695473">
        <w:rPr>
          <w:lang w:val="en-US"/>
        </w:rPr>
        <w:fldChar w:fldCharType="end"/>
      </w:r>
      <w:r w:rsidRPr="00C31186">
        <w:rPr>
          <w:lang w:val="en-US"/>
        </w:rPr>
        <w:t xml:space="preserve"> and, reciprocally, that poor self-regulation would promote social exclusion </w:t>
      </w:r>
      <w:r w:rsidR="000F7251" w:rsidRPr="00695473">
        <w:rPr>
          <w:lang w:val="en-US"/>
        </w:rPr>
        <w:fldChar w:fldCharType="begin"/>
      </w:r>
      <w:r w:rsidR="00F14A60" w:rsidRPr="00C31186">
        <w:rPr>
          <w:lang w:val="en-US"/>
        </w:rPr>
        <w:instrText xml:space="preserve"> ADDIN EN.CITE &lt;EndNote&gt;&lt;Cite&gt;&lt;Author&gt;Reijntjes&lt;/Author&gt;&lt;Year&gt;2011&lt;/Year&gt;&lt;RecNum&gt;464&lt;/RecNum&gt;&lt;DisplayText&gt;(Reijntjes et al., 2011; Schwartz et al., 1999)&lt;/DisplayText&gt;&lt;record&gt;&lt;rec-number&gt;464&lt;/rec-number&gt;&lt;foreign-keys&gt;&lt;key app="EN" db-id="2f0w00e5vv9r5qe5557xrpwarv2x52wpv5x2"&gt;464&lt;/key&gt;&lt;/foreign-keys&gt;&lt;ref-type name="Journal Article"&gt;17&lt;/ref-type&gt;&lt;contributors&gt;&lt;authors&gt;&lt;author&gt;Reijntjes, A.&lt;/author&gt;&lt;author&gt;Kamphuis, J.H.&lt;/author&gt;&lt;author&gt;Prinzie, P.&lt;/author&gt;&lt;author&gt;Boelen, P.A.&lt;/author&gt;&lt;author&gt;van der Schoot, M.&lt;/author&gt;&lt;author&gt;Telch, M.J.&lt;/author&gt;&lt;/authors&gt;&lt;/contributors&gt;&lt;titles&gt;&lt;title&gt;Prospective linkages between peer victimization and externalizing problems in children: a meta</w:instrText>
      </w:r>
      <w:r w:rsidR="00F14A60" w:rsidRPr="00C31186">
        <w:rPr>
          <w:rFonts w:ascii="Cambria Math" w:hAnsi="Cambria Math" w:cs="Cambria Math"/>
          <w:lang w:val="en-US"/>
        </w:rPr>
        <w:instrText>‐</w:instrText>
      </w:r>
      <w:r w:rsidR="00F14A60" w:rsidRPr="00C31186">
        <w:rPr>
          <w:lang w:val="en-US"/>
        </w:rPr>
        <w:instrText>analysis&lt;/title&gt;&lt;secondary-title&gt;Aggressive Behavior&lt;/secondary-title&gt;&lt;/titles&gt;&lt;periodical&gt;&lt;full-title&gt;Aggressive behavior&lt;/full-title&gt;&lt;/periodical&gt;&lt;pages&gt;215-222&lt;/pages&gt;&lt;volume&gt;37&lt;/volume&gt;&lt;number&gt;3&lt;/number&gt;&lt;dates&gt;&lt;year&gt;2011&lt;/year&gt;&lt;/dates&gt;&lt;isbn&gt;1098-2337&lt;/isbn&gt;&lt;urls&gt;&lt;/urls&gt;&lt;/record&gt;&lt;/Cite&gt;&lt;Cite&gt;&lt;Author&gt;Schwartz&lt;/Author&gt;&lt;Year&gt;1999&lt;/Year&gt;&lt;RecNum&gt;467&lt;/RecNum&gt;&lt;record&gt;&lt;rec-number&gt;467&lt;/rec-number&gt;&lt;foreign-keys&gt;&lt;key app="EN" db-id="2f0w00e5vv9r5qe5557xrpwarv2x52wpv5x2"&gt;467&lt;/key&gt;&lt;/foreign-keys&gt;&lt;ref-type name="Journal Article"&gt;17&lt;/ref-type&gt;&lt;contributors&gt;&lt;authors&gt;&lt;author&gt;Schwartz, D.&lt;/author&gt;&lt;author&gt;McFadyen-Ketchum, S.&lt;/author&gt;&lt;author&gt;Dodge, K.A.&lt;/author&gt;&lt;author&gt;Pettit, G.S.&lt;/author&gt;&lt;author&gt;Bates, J.E.&lt;/author&gt;&lt;/authors&gt;&lt;/contributors&gt;&lt;titles&gt;&lt;title&gt;Early behavior problems as a predictor of later peer group victimization: Moderators and mediators in the pathways of social risk&lt;/title&gt;&lt;secondary-title&gt;Journal of Abnormal Child Psychology&lt;/secondary-title&gt;&lt;/titles&gt;&lt;periodical&gt;&lt;full-title&gt;Journal of abnormal child psychology&lt;/full-title&gt;&lt;/periodical&gt;&lt;pages&gt;191-201&lt;/pages&gt;&lt;volume&gt;27&lt;/volume&gt;&lt;number&gt;3&lt;/number&gt;&lt;dates&gt;&lt;year&gt;1999&lt;/year&gt;&lt;/dates&gt;&lt;isbn&gt;0091-0627&lt;/isbn&gt;&lt;urls&gt;&lt;/urls&gt;&lt;/record&gt;&lt;/Cite&gt;&lt;/EndNote&gt;</w:instrText>
      </w:r>
      <w:r w:rsidR="000F7251" w:rsidRPr="00695473">
        <w:rPr>
          <w:lang w:val="en-US"/>
        </w:rPr>
        <w:fldChar w:fldCharType="separate"/>
      </w:r>
      <w:r w:rsidR="000F7251" w:rsidRPr="00C31186">
        <w:rPr>
          <w:noProof/>
          <w:lang w:val="en-US"/>
        </w:rPr>
        <w:t>(</w:t>
      </w:r>
      <w:hyperlink w:anchor="_ENREF_38" w:tooltip="Reijntjes, 2011 #465" w:history="1">
        <w:r w:rsidR="00591F61" w:rsidRPr="00C31186">
          <w:rPr>
            <w:noProof/>
            <w:lang w:val="en-US"/>
          </w:rPr>
          <w:t>Reijntjes et al., 2011</w:t>
        </w:r>
      </w:hyperlink>
      <w:r w:rsidR="000F7251" w:rsidRPr="00C31186">
        <w:rPr>
          <w:noProof/>
          <w:lang w:val="en-US"/>
        </w:rPr>
        <w:t xml:space="preserve">; </w:t>
      </w:r>
      <w:hyperlink w:anchor="_ENREF_44" w:tooltip="Schwartz, 1999 #467" w:history="1">
        <w:r w:rsidR="00591F61" w:rsidRPr="00C31186">
          <w:rPr>
            <w:noProof/>
            <w:lang w:val="en-US"/>
          </w:rPr>
          <w:t>Schwartz et al., 1999</w:t>
        </w:r>
      </w:hyperlink>
      <w:r w:rsidR="000F7251" w:rsidRPr="00C31186">
        <w:rPr>
          <w:noProof/>
          <w:lang w:val="en-US"/>
        </w:rPr>
        <w:t>)</w:t>
      </w:r>
      <w:r w:rsidR="000F7251" w:rsidRPr="00695473">
        <w:rPr>
          <w:lang w:val="en-US"/>
        </w:rPr>
        <w:fldChar w:fldCharType="end"/>
      </w:r>
      <w:r w:rsidRPr="00C31186">
        <w:rPr>
          <w:lang w:val="en-US"/>
        </w:rPr>
        <w:t>.</w:t>
      </w:r>
      <w:r w:rsidR="00C31186">
        <w:rPr>
          <w:lang w:val="en-US"/>
        </w:rPr>
        <w:t xml:space="preserve"> </w:t>
      </w:r>
      <w:r w:rsidR="00874FEB" w:rsidRPr="00C31186">
        <w:rPr>
          <w:lang w:val="en-US"/>
        </w:rPr>
        <w:t>Gender differences were also investigated.</w:t>
      </w:r>
    </w:p>
    <w:p w14:paraId="0F29C90C" w14:textId="2537577E" w:rsidR="002868E8" w:rsidRPr="00C31186" w:rsidRDefault="00476B5F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t>The two core hypotheses involved in the reciprocal-effects prediction received empirical support.</w:t>
      </w:r>
      <w:r w:rsidR="00C31186">
        <w:rPr>
          <w:lang w:val="en-US"/>
        </w:rPr>
        <w:t xml:space="preserve"> </w:t>
      </w:r>
      <w:r w:rsidR="00EA1484" w:rsidRPr="00C31186">
        <w:rPr>
          <w:lang w:val="en-US"/>
        </w:rPr>
        <w:t xml:space="preserve">First </w:t>
      </w:r>
      <w:r w:rsidR="00FB2F6D" w:rsidRPr="00C31186">
        <w:rPr>
          <w:lang w:val="en-US"/>
        </w:rPr>
        <w:t xml:space="preserve">and foremost, </w:t>
      </w:r>
      <w:r w:rsidR="00EA1484" w:rsidRPr="00C31186">
        <w:rPr>
          <w:lang w:val="en-US"/>
        </w:rPr>
        <w:t xml:space="preserve">social exclusion </w:t>
      </w:r>
      <w:r w:rsidR="00DF283F" w:rsidRPr="00C31186">
        <w:rPr>
          <w:lang w:val="en-US"/>
        </w:rPr>
        <w:t xml:space="preserve">predicted </w:t>
      </w:r>
      <w:r w:rsidR="001506B6" w:rsidRPr="00C31186">
        <w:rPr>
          <w:lang w:val="en-US"/>
        </w:rPr>
        <w:t>impaired</w:t>
      </w:r>
      <w:r w:rsidR="008D7F53" w:rsidRPr="00C31186">
        <w:rPr>
          <w:b/>
          <w:lang w:val="en-US"/>
        </w:rPr>
        <w:t xml:space="preserve"> </w:t>
      </w:r>
      <w:r w:rsidR="008D7F53" w:rsidRPr="00C31186">
        <w:rPr>
          <w:lang w:val="en-US"/>
        </w:rPr>
        <w:t xml:space="preserve">development of </w:t>
      </w:r>
      <w:r w:rsidR="00482645" w:rsidRPr="00C31186">
        <w:rPr>
          <w:lang w:val="en-US"/>
        </w:rPr>
        <w:lastRenderedPageBreak/>
        <w:t>dispositional self-regulation</w:t>
      </w:r>
      <w:r w:rsidR="00E04B73" w:rsidRPr="00C31186">
        <w:rPr>
          <w:lang w:val="en-US"/>
        </w:rPr>
        <w:t xml:space="preserve"> from age four to age six</w:t>
      </w:r>
      <w:r w:rsidR="001506B6" w:rsidRPr="00C31186">
        <w:rPr>
          <w:lang w:val="en-US"/>
        </w:rPr>
        <w:t xml:space="preserve">, indicating that </w:t>
      </w:r>
      <w:r w:rsidRPr="00C31186">
        <w:rPr>
          <w:lang w:val="en-US"/>
        </w:rPr>
        <w:t>c</w:t>
      </w:r>
      <w:r w:rsidR="00F21B3E" w:rsidRPr="00C31186">
        <w:rPr>
          <w:lang w:val="en-US"/>
        </w:rPr>
        <w:t xml:space="preserve">hildren </w:t>
      </w:r>
      <w:r w:rsidR="0028420A" w:rsidRPr="00C31186">
        <w:rPr>
          <w:lang w:val="en-US"/>
        </w:rPr>
        <w:t xml:space="preserve">socially </w:t>
      </w:r>
      <w:r w:rsidR="002D0C5D" w:rsidRPr="00C31186">
        <w:rPr>
          <w:lang w:val="en-US"/>
        </w:rPr>
        <w:t>excluded</w:t>
      </w:r>
      <w:r w:rsidR="00F21B3E" w:rsidRPr="00C31186">
        <w:rPr>
          <w:lang w:val="en-US"/>
        </w:rPr>
        <w:t xml:space="preserve"> </w:t>
      </w:r>
      <w:r w:rsidR="00C57378" w:rsidRPr="00C31186">
        <w:rPr>
          <w:lang w:val="en-US"/>
        </w:rPr>
        <w:t xml:space="preserve">in preschool </w:t>
      </w:r>
      <w:r w:rsidR="0028420A" w:rsidRPr="00C31186">
        <w:rPr>
          <w:lang w:val="en-US"/>
        </w:rPr>
        <w:t>exhibit</w:t>
      </w:r>
      <w:r w:rsidR="00F21B3E" w:rsidRPr="00C31186">
        <w:rPr>
          <w:lang w:val="en-US"/>
        </w:rPr>
        <w:t xml:space="preserve"> </w:t>
      </w:r>
      <w:r w:rsidR="00937FDC" w:rsidRPr="00C31186">
        <w:rPr>
          <w:lang w:val="en-US"/>
        </w:rPr>
        <w:t>poorer</w:t>
      </w:r>
      <w:r w:rsidR="0028420A" w:rsidRPr="00C31186">
        <w:rPr>
          <w:lang w:val="en-US"/>
        </w:rPr>
        <w:t xml:space="preserve"> development </w:t>
      </w:r>
      <w:r w:rsidR="00AC7338" w:rsidRPr="00C31186">
        <w:rPr>
          <w:lang w:val="en-US"/>
        </w:rPr>
        <w:t>of</w:t>
      </w:r>
      <w:r w:rsidR="0028420A" w:rsidRPr="00C31186">
        <w:rPr>
          <w:lang w:val="en-US"/>
        </w:rPr>
        <w:t xml:space="preserve"> self-regulation capacities</w:t>
      </w:r>
      <w:r w:rsidRPr="00C31186">
        <w:rPr>
          <w:lang w:val="en-US"/>
        </w:rPr>
        <w:t xml:space="preserve"> </w:t>
      </w:r>
      <w:r w:rsidR="008005A0" w:rsidRPr="00C31186">
        <w:rPr>
          <w:lang w:val="en-US"/>
        </w:rPr>
        <w:t xml:space="preserve">compared to </w:t>
      </w:r>
      <w:r w:rsidR="00AC7338" w:rsidRPr="00C31186">
        <w:rPr>
          <w:lang w:val="en-US"/>
        </w:rPr>
        <w:t xml:space="preserve">non-excluded </w:t>
      </w:r>
      <w:r w:rsidR="008005A0" w:rsidRPr="00C31186">
        <w:rPr>
          <w:lang w:val="en-US"/>
        </w:rPr>
        <w:t>children</w:t>
      </w:r>
      <w:r w:rsidR="00482645" w:rsidRPr="00C31186">
        <w:rPr>
          <w:lang w:val="en-US"/>
        </w:rPr>
        <w:t>.</w:t>
      </w:r>
      <w:r w:rsidR="00C31186">
        <w:rPr>
          <w:lang w:val="en-US"/>
        </w:rPr>
        <w:t xml:space="preserve"> </w:t>
      </w:r>
      <w:r w:rsidR="007A2CC5" w:rsidRPr="00C31186">
        <w:rPr>
          <w:lang w:val="en-US"/>
        </w:rPr>
        <w:t>No gender difference</w:t>
      </w:r>
      <w:r w:rsidR="00C31186">
        <w:rPr>
          <w:lang w:val="en-US"/>
        </w:rPr>
        <w:t>s</w:t>
      </w:r>
      <w:r w:rsidR="007A2CC5" w:rsidRPr="00C31186">
        <w:rPr>
          <w:lang w:val="en-US"/>
        </w:rPr>
        <w:t xml:space="preserve"> w</w:t>
      </w:r>
      <w:r w:rsidR="00C31186">
        <w:rPr>
          <w:lang w:val="en-US"/>
        </w:rPr>
        <w:t>ere</w:t>
      </w:r>
      <w:r w:rsidR="007A2CC5" w:rsidRPr="00C31186">
        <w:rPr>
          <w:lang w:val="en-US"/>
        </w:rPr>
        <w:t xml:space="preserve"> found. </w:t>
      </w:r>
      <w:r w:rsidR="00FB2F6D" w:rsidRPr="00C31186">
        <w:rPr>
          <w:lang w:val="en-US"/>
        </w:rPr>
        <w:t>Th</w:t>
      </w:r>
      <w:r w:rsidR="00CD4129" w:rsidRPr="00C31186">
        <w:rPr>
          <w:lang w:val="en-US"/>
        </w:rPr>
        <w:t xml:space="preserve">is result </w:t>
      </w:r>
      <w:r w:rsidR="004A62FA" w:rsidRPr="00C31186">
        <w:rPr>
          <w:lang w:val="en-US"/>
        </w:rPr>
        <w:t xml:space="preserve">accords well </w:t>
      </w:r>
      <w:r w:rsidR="00EA1484" w:rsidRPr="00C31186">
        <w:rPr>
          <w:lang w:val="en-US"/>
        </w:rPr>
        <w:t>with the need-to-belong theory</w:t>
      </w:r>
      <w:r w:rsidR="00A55FE6" w:rsidRPr="00C31186">
        <w:rPr>
          <w:lang w:val="en-US"/>
        </w:rPr>
        <w:t xml:space="preserve"> (</w:t>
      </w:r>
      <w:r w:rsidR="00C31186" w:rsidRPr="00C31186">
        <w:rPr>
          <w:lang w:val="en-US"/>
        </w:rPr>
        <w:t>Baumeister et al., 2005</w:t>
      </w:r>
      <w:r w:rsidR="00C31186">
        <w:rPr>
          <w:lang w:val="en-US"/>
        </w:rPr>
        <w:t xml:space="preserve">; </w:t>
      </w:r>
      <w:r w:rsidR="00A55FE6" w:rsidRPr="00C31186">
        <w:rPr>
          <w:lang w:val="en-US"/>
        </w:rPr>
        <w:t>Baumeister &amp; Leary, 1995)</w:t>
      </w:r>
      <w:r w:rsidR="00EA1484" w:rsidRPr="00695473">
        <w:rPr>
          <w:lang w:val="en-US"/>
        </w:rPr>
        <w:fldChar w:fldCharType="begin"/>
      </w:r>
      <w:r w:rsidR="00A55FE6" w:rsidRPr="00C31186">
        <w:rPr>
          <w:lang w:val="en-US"/>
        </w:rPr>
        <w:instrText xml:space="preserve"> ADDIN EN.CITE &lt;EndNote&gt;&lt;Cite ExcludeAuth="1" ExcludeYear="1" Hidden="1"&gt;&lt;Author&gt;Baumeister&lt;/Author&gt;&lt;Year&gt;1995&lt;/Year&gt;&lt;RecNum&gt;366&lt;/RecNum&gt;&lt;record&gt;&lt;rec-number&gt;366&lt;/rec-number&gt;&lt;foreign-keys&gt;&lt;key app="EN" db-id="2f0w00e5vv9r5qe5557xrpwarv2x52wpv5x2"&gt;366&lt;/key&gt;&lt;/foreign-keys&gt;&lt;ref-type name="Journal Article"&gt;17&lt;/ref-type&gt;&lt;contributors&gt;&lt;authors&gt;&lt;author&gt;Baumeister, R. F.&lt;/author&gt;&lt;author&gt;Leary, M. R.&lt;/author&gt;&lt;/authors&gt;&lt;/contributors&gt;&lt;auth-address&gt;Baumeister, Rf&amp;#xD;Case Western Reserve Univ,Dept Psychol,10900 Euclid Ave,Cleveland,Oh 44106, USA&amp;#xD;Case Western Reserve Univ,Dept Psychol,10900 Euclid Ave,Cleveland,Oh 44106, USA&amp;#xD;Wake Forest Univ,Dept Psychol,Winston Salem,Nc 27109&lt;/auth-address&gt;&lt;titles&gt;&lt;title&gt;The Need to Belong - Desire for Interpersonal Attachments as a Fundamental Human-Motivation&lt;/title&gt;&lt;secondary-title&gt;Psychological Bulletin&lt;/secondary-title&gt;&lt;alt-title&gt;Psychol Bull&lt;/alt-title&gt;&lt;/titles&gt;&lt;periodical&gt;&lt;full-title&gt;Psychological Bulletin&lt;/full-title&gt;&lt;abbr-1&gt;Psychol Bull&lt;/abbr-1&gt;&lt;/periodical&gt;&lt;alt-periodical&gt;&lt;full-title&gt;Psychological Bulletin&lt;/full-title&gt;&lt;abbr-1&gt;Psychol Bull&lt;/abbr-1&gt;&lt;/alt-periodical&gt;&lt;pages&gt;497-529&lt;/pages&gt;&lt;volume&gt;117&lt;/volume&gt;&lt;number&gt;3&lt;/number&gt;&lt;keywords&gt;&lt;keyword&gt;social support&lt;/keyword&gt;&lt;keyword&gt;close relationships&lt;/keyword&gt;&lt;keyword&gt;out-group&lt;/keyword&gt;&lt;keyword&gt;emotional loneliness&lt;/keyword&gt;&lt;keyword&gt;marital quality&lt;/keyword&gt;&lt;keyword&gt;self-esteem&lt;/keyword&gt;&lt;keyword&gt;in-group&lt;/keyword&gt;&lt;keyword&gt;exchange relationships&lt;/keyword&gt;&lt;keyword&gt;intergroup behavior&lt;/keyword&gt;&lt;keyword&gt;sex-differences&lt;/keyword&gt;&lt;/keywords&gt;&lt;dates&gt;&lt;year&gt;1995&lt;/year&gt;&lt;pub-dates&gt;&lt;date&gt;May&lt;/date&gt;&lt;/pub-dates&gt;&lt;/dates&gt;&lt;isbn&gt;0033-2909&lt;/isbn&gt;&lt;accession-num&gt;ISI:A1995QX81500009&lt;/accession-num&gt;&lt;urls&gt;&lt;related-urls&gt;&lt;url&gt;&amp;lt;Go to ISI&amp;gt;://A1995QX81500009&lt;/url&gt;&lt;/related-urls&gt;&lt;/urls&gt;&lt;electronic-resource-num&gt;Doi 10.1037/0033-2909.117.3.497&lt;/electronic-resource-num&gt;&lt;language&gt;English&lt;/language&gt;&lt;/record&gt;&lt;/Cite&gt;&lt;/EndNote&gt;</w:instrText>
      </w:r>
      <w:r w:rsidR="00EA1484" w:rsidRPr="00695473">
        <w:rPr>
          <w:lang w:val="en-US"/>
        </w:rPr>
        <w:fldChar w:fldCharType="end"/>
      </w:r>
      <w:r w:rsidR="00FB2F6D" w:rsidRPr="00C31186">
        <w:rPr>
          <w:lang w:val="en-US"/>
        </w:rPr>
        <w:t>,</w:t>
      </w:r>
      <w:r w:rsidR="00937FDC" w:rsidRPr="00C31186">
        <w:rPr>
          <w:lang w:val="en-US"/>
        </w:rPr>
        <w:t xml:space="preserve"> </w:t>
      </w:r>
      <w:r w:rsidR="00CD4129" w:rsidRPr="00C31186">
        <w:rPr>
          <w:lang w:val="en-US"/>
        </w:rPr>
        <w:t>stipulating</w:t>
      </w:r>
      <w:r w:rsidR="00EA1484" w:rsidRPr="00C31186">
        <w:rPr>
          <w:lang w:val="en-US"/>
        </w:rPr>
        <w:t xml:space="preserve"> that social exclusio</w:t>
      </w:r>
      <w:r w:rsidR="00A55FE6" w:rsidRPr="00C31186">
        <w:rPr>
          <w:lang w:val="en-US"/>
        </w:rPr>
        <w:t xml:space="preserve">n leads to decreased ability to </w:t>
      </w:r>
      <w:r w:rsidR="00EA1484" w:rsidRPr="00C31186">
        <w:rPr>
          <w:lang w:val="en-US"/>
        </w:rPr>
        <w:t>regulate one</w:t>
      </w:r>
      <w:r w:rsidR="000F7251" w:rsidRPr="00C31186">
        <w:rPr>
          <w:lang w:val="en-US"/>
        </w:rPr>
        <w:t xml:space="preserve">’s behavior. </w:t>
      </w:r>
      <w:r w:rsidR="002D0C5D" w:rsidRPr="00C31186">
        <w:rPr>
          <w:lang w:val="en-US"/>
        </w:rPr>
        <w:t>Moreover, o</w:t>
      </w:r>
      <w:r w:rsidR="00791BB8" w:rsidRPr="00C31186">
        <w:rPr>
          <w:lang w:val="en-US"/>
        </w:rPr>
        <w:t xml:space="preserve">ur </w:t>
      </w:r>
      <w:r w:rsidR="004A62FA" w:rsidRPr="00C31186">
        <w:rPr>
          <w:lang w:val="en-US"/>
        </w:rPr>
        <w:t>research</w:t>
      </w:r>
      <w:r w:rsidR="00791BB8" w:rsidRPr="00C31186">
        <w:rPr>
          <w:lang w:val="en-US"/>
        </w:rPr>
        <w:t xml:space="preserve"> </w:t>
      </w:r>
      <w:r w:rsidR="000F7251" w:rsidRPr="00C31186">
        <w:rPr>
          <w:lang w:val="en-US"/>
        </w:rPr>
        <w:t>extends</w:t>
      </w:r>
      <w:r w:rsidR="009964DE" w:rsidRPr="00C31186">
        <w:rPr>
          <w:lang w:val="en-US"/>
        </w:rPr>
        <w:t xml:space="preserve"> results </w:t>
      </w:r>
      <w:r w:rsidR="00CD4129" w:rsidRPr="00C31186">
        <w:rPr>
          <w:lang w:val="en-US"/>
        </w:rPr>
        <w:t>of</w:t>
      </w:r>
      <w:r w:rsidR="00FB2F6D" w:rsidRPr="00C31186">
        <w:rPr>
          <w:lang w:val="en-US"/>
        </w:rPr>
        <w:t xml:space="preserve"> experimental</w:t>
      </w:r>
      <w:r w:rsidR="00EA1484" w:rsidRPr="00C31186">
        <w:rPr>
          <w:lang w:val="en-US"/>
        </w:rPr>
        <w:t xml:space="preserve"> studies </w:t>
      </w:r>
      <w:r w:rsidR="00CD4129" w:rsidRPr="00C31186">
        <w:rPr>
          <w:lang w:val="en-US"/>
        </w:rPr>
        <w:t xml:space="preserve">of adults </w:t>
      </w:r>
      <w:r w:rsidR="000F7251" w:rsidRPr="00C31186">
        <w:rPr>
          <w:lang w:val="en-US"/>
        </w:rPr>
        <w:t xml:space="preserve">by showing that </w:t>
      </w:r>
      <w:r w:rsidR="00CD4129" w:rsidRPr="00C31186">
        <w:rPr>
          <w:lang w:val="en-US"/>
        </w:rPr>
        <w:t xml:space="preserve">a similar process occurs in young children across a </w:t>
      </w:r>
      <w:r w:rsidR="0097640A">
        <w:rPr>
          <w:lang w:val="en-US"/>
        </w:rPr>
        <w:t>2</w:t>
      </w:r>
      <w:r w:rsidR="00CD4129" w:rsidRPr="00C31186">
        <w:rPr>
          <w:lang w:val="en-US"/>
        </w:rPr>
        <w:t>-year period associated with substantial changes in children’s social world</w:t>
      </w:r>
      <w:r w:rsidR="00874FEB" w:rsidRPr="00C31186">
        <w:rPr>
          <w:lang w:val="en-US"/>
        </w:rPr>
        <w:t>, and this counts for both girls and boys.</w:t>
      </w:r>
      <w:r w:rsidR="00EA1484" w:rsidRPr="00C31186">
        <w:rPr>
          <w:lang w:val="en-US"/>
        </w:rPr>
        <w:t xml:space="preserve">      </w:t>
      </w:r>
    </w:p>
    <w:p w14:paraId="51127AA5" w14:textId="2FCBE5A0" w:rsidR="009722C2" w:rsidRPr="00C31186" w:rsidRDefault="004162FD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t>Second, i</w:t>
      </w:r>
      <w:r w:rsidR="00CD4129" w:rsidRPr="00C31186">
        <w:rPr>
          <w:lang w:val="en-US"/>
        </w:rPr>
        <w:t xml:space="preserve">t was also the case, </w:t>
      </w:r>
      <w:r w:rsidR="003712E0" w:rsidRPr="00C31186">
        <w:rPr>
          <w:lang w:val="en-US"/>
        </w:rPr>
        <w:t>as hypothes</w:t>
      </w:r>
      <w:r w:rsidR="004A62FA" w:rsidRPr="00C31186">
        <w:rPr>
          <w:lang w:val="en-US"/>
        </w:rPr>
        <w:t>i</w:t>
      </w:r>
      <w:r w:rsidR="003712E0" w:rsidRPr="00C31186">
        <w:rPr>
          <w:lang w:val="en-US"/>
        </w:rPr>
        <w:t>z</w:t>
      </w:r>
      <w:r w:rsidR="004A62FA" w:rsidRPr="00C31186">
        <w:rPr>
          <w:lang w:val="en-US"/>
        </w:rPr>
        <w:t>ed</w:t>
      </w:r>
      <w:r w:rsidR="00CD4129" w:rsidRPr="00C31186">
        <w:rPr>
          <w:lang w:val="en-US"/>
        </w:rPr>
        <w:t xml:space="preserve">, that </w:t>
      </w:r>
      <w:r w:rsidR="008E2E34" w:rsidRPr="00C31186">
        <w:rPr>
          <w:lang w:val="en-US"/>
        </w:rPr>
        <w:t>poor self-regulation</w:t>
      </w:r>
      <w:r w:rsidR="00DB6B54" w:rsidRPr="00C31186">
        <w:rPr>
          <w:lang w:val="en-US"/>
        </w:rPr>
        <w:t xml:space="preserve"> </w:t>
      </w:r>
      <w:r w:rsidR="00476B5F" w:rsidRPr="00C31186">
        <w:rPr>
          <w:lang w:val="en-US"/>
        </w:rPr>
        <w:t xml:space="preserve">in preschool </w:t>
      </w:r>
      <w:r w:rsidR="00D51CA3" w:rsidRPr="00C31186">
        <w:rPr>
          <w:lang w:val="en-US"/>
        </w:rPr>
        <w:t>predicted increased</w:t>
      </w:r>
      <w:r w:rsidR="004A62FA" w:rsidRPr="00C31186">
        <w:rPr>
          <w:lang w:val="en-US"/>
        </w:rPr>
        <w:t xml:space="preserve"> </w:t>
      </w:r>
      <w:r w:rsidR="00DB6B54" w:rsidRPr="00C31186">
        <w:rPr>
          <w:lang w:val="en-US"/>
        </w:rPr>
        <w:t>social exclusion</w:t>
      </w:r>
      <w:r w:rsidR="00476B5F" w:rsidRPr="00C31186">
        <w:rPr>
          <w:lang w:val="en-US"/>
        </w:rPr>
        <w:t xml:space="preserve"> </w:t>
      </w:r>
      <w:r w:rsidR="007316A7">
        <w:rPr>
          <w:lang w:val="en-US"/>
        </w:rPr>
        <w:t>2</w:t>
      </w:r>
      <w:r w:rsidR="007316A7" w:rsidRPr="00C31186">
        <w:rPr>
          <w:lang w:val="en-US"/>
        </w:rPr>
        <w:t xml:space="preserve"> </w:t>
      </w:r>
      <w:r w:rsidR="00476B5F" w:rsidRPr="00C31186">
        <w:rPr>
          <w:lang w:val="en-US"/>
        </w:rPr>
        <w:t>years later</w:t>
      </w:r>
      <w:r w:rsidR="0081668A">
        <w:rPr>
          <w:lang w:val="en-US"/>
        </w:rPr>
        <w:t>.</w:t>
      </w:r>
      <w:r w:rsidR="001F7E4E">
        <w:rPr>
          <w:lang w:val="en-US"/>
        </w:rPr>
        <w:t xml:space="preserve"> </w:t>
      </w:r>
      <w:r w:rsidR="00D51CA3" w:rsidRPr="00C31186">
        <w:rPr>
          <w:lang w:val="en-US"/>
        </w:rPr>
        <w:t>Thus,</w:t>
      </w:r>
      <w:r w:rsidR="004A62FA" w:rsidRPr="00C31186">
        <w:rPr>
          <w:lang w:val="en-US"/>
        </w:rPr>
        <w:t xml:space="preserve"> preschool c</w:t>
      </w:r>
      <w:r w:rsidR="00743E37" w:rsidRPr="00C31186">
        <w:rPr>
          <w:lang w:val="en-US"/>
        </w:rPr>
        <w:t xml:space="preserve">hildren </w:t>
      </w:r>
      <w:r w:rsidR="008A681D" w:rsidRPr="00C31186">
        <w:rPr>
          <w:lang w:val="en-US"/>
        </w:rPr>
        <w:t>who exhibited poor self-regulati</w:t>
      </w:r>
      <w:r w:rsidR="00E271C9" w:rsidRPr="00C31186">
        <w:rPr>
          <w:lang w:val="en-US"/>
        </w:rPr>
        <w:t xml:space="preserve">on were at increased risk of experiencing social exclusion </w:t>
      </w:r>
      <w:r w:rsidR="00F82F48" w:rsidRPr="00C31186">
        <w:rPr>
          <w:lang w:val="en-US"/>
        </w:rPr>
        <w:t>in school compared to</w:t>
      </w:r>
      <w:r w:rsidR="00E271C9" w:rsidRPr="00C31186">
        <w:rPr>
          <w:lang w:val="en-US"/>
        </w:rPr>
        <w:t xml:space="preserve"> pee</w:t>
      </w:r>
      <w:r w:rsidR="0081668A">
        <w:rPr>
          <w:lang w:val="en-US"/>
        </w:rPr>
        <w:t>rs with better self-regulation.</w:t>
      </w:r>
      <w:r w:rsidR="001F7E4E">
        <w:rPr>
          <w:lang w:val="en-US"/>
        </w:rPr>
        <w:t xml:space="preserve"> </w:t>
      </w:r>
      <w:r w:rsidR="00E271C9" w:rsidRPr="00C31186">
        <w:rPr>
          <w:lang w:val="en-US"/>
        </w:rPr>
        <w:t xml:space="preserve">This finding </w:t>
      </w:r>
      <w:r w:rsidR="004A62FA" w:rsidRPr="00C31186">
        <w:rPr>
          <w:lang w:val="en-US"/>
        </w:rPr>
        <w:t>is</w:t>
      </w:r>
      <w:r w:rsidR="007910DF" w:rsidRPr="00C31186">
        <w:rPr>
          <w:lang w:val="en-US"/>
        </w:rPr>
        <w:t xml:space="preserve"> consistent with the results of</w:t>
      </w:r>
      <w:r w:rsidR="004A62FA" w:rsidRPr="00C31186">
        <w:rPr>
          <w:lang w:val="en-US"/>
        </w:rPr>
        <w:t xml:space="preserve"> </w:t>
      </w:r>
      <w:hyperlink w:anchor="_ENREF_41" w:tooltip="Reijntjes, 2011 #465" w:history="1">
        <w:r w:rsidR="00476B5F" w:rsidRPr="00C31186">
          <w:rPr>
            <w:noProof/>
            <w:lang w:val="en-US"/>
          </w:rPr>
          <w:t>Reijntjes et al.</w:t>
        </w:r>
        <w:r w:rsidR="001F7E4E">
          <w:rPr>
            <w:noProof/>
            <w:lang w:val="en-US"/>
          </w:rPr>
          <w:t>’s</w:t>
        </w:r>
        <w:r w:rsidR="00476B5F" w:rsidRPr="00C31186">
          <w:rPr>
            <w:noProof/>
            <w:lang w:val="en-US"/>
          </w:rPr>
          <w:t xml:space="preserve"> (2011</w:t>
        </w:r>
      </w:hyperlink>
      <w:r w:rsidR="00476B5F" w:rsidRPr="00C31186">
        <w:rPr>
          <w:noProof/>
          <w:lang w:val="en-US"/>
        </w:rPr>
        <w:t>)</w:t>
      </w:r>
      <w:r w:rsidR="00E271C9" w:rsidRPr="00C31186">
        <w:rPr>
          <w:lang w:val="en-US"/>
        </w:rPr>
        <w:t xml:space="preserve"> recent</w:t>
      </w:r>
      <w:r w:rsidR="00D54167" w:rsidRPr="00C31186">
        <w:rPr>
          <w:lang w:val="en-US"/>
        </w:rPr>
        <w:t xml:space="preserve"> </w:t>
      </w:r>
      <w:r w:rsidR="00AD6C4B" w:rsidRPr="00C31186">
        <w:rPr>
          <w:lang w:val="en-US"/>
        </w:rPr>
        <w:t xml:space="preserve">meta-analysis </w:t>
      </w:r>
      <w:r w:rsidR="005061F2" w:rsidRPr="00C31186">
        <w:rPr>
          <w:lang w:val="en-US"/>
        </w:rPr>
        <w:t>of victimiz</w:t>
      </w:r>
      <w:r w:rsidR="009722C2" w:rsidRPr="00C31186">
        <w:rPr>
          <w:lang w:val="en-US"/>
        </w:rPr>
        <w:t>ation and externaliz</w:t>
      </w:r>
      <w:r w:rsidR="004A62FA" w:rsidRPr="00C31186">
        <w:rPr>
          <w:lang w:val="en-US"/>
        </w:rPr>
        <w:t>ing</w:t>
      </w:r>
      <w:r w:rsidR="009722C2" w:rsidRPr="00C31186">
        <w:rPr>
          <w:lang w:val="en-US"/>
        </w:rPr>
        <w:t xml:space="preserve"> behavior</w:t>
      </w:r>
      <w:r w:rsidR="005061F2" w:rsidRPr="00C31186">
        <w:rPr>
          <w:lang w:val="en-US"/>
        </w:rPr>
        <w:t xml:space="preserve"> </w:t>
      </w:r>
      <w:r w:rsidR="009722C2" w:rsidRPr="00695473">
        <w:rPr>
          <w:lang w:val="en-US"/>
        </w:rPr>
        <w:fldChar w:fldCharType="begin"/>
      </w:r>
      <w:r w:rsidR="00E10294" w:rsidRPr="00C31186">
        <w:rPr>
          <w:lang w:val="en-US"/>
        </w:rPr>
        <w:instrText xml:space="preserve"> ADDIN EN.CITE &lt;EndNote&gt;&lt;Cite ExcludeAuth="1" ExcludeYear="1" Hidden="1"&gt;&lt;Author&gt;Reijntjes&lt;/Author&gt;&lt;Year&gt;2011&lt;/Year&gt;&lt;RecNum&gt;464&lt;/RecNum&gt;&lt;record&gt;&lt;rec-number&gt;464&lt;/rec-number&gt;&lt;foreign-keys&gt;&lt;key app="EN" db-id="2f0w00e5vv9r5qe5557xrpwarv2x52wpv5x2"&gt;464&lt;/key&gt;&lt;/foreign-keys&gt;&lt;ref-type name="Journal Article"&gt;17&lt;/ref-type&gt;&lt;contributors&gt;&lt;authors&gt;&lt;author&gt;Reijntjes, A.&lt;/author&gt;&lt;author&gt;Kamphuis, J.H.&lt;/author&gt;&lt;author&gt;Prinzie, P.&lt;/author&gt;&lt;author&gt;Boelen, P.A.&lt;/author&gt;&lt;author&gt;van der Schoot, M.&lt;/author&gt;&lt;author&gt;Telch, M.J.&lt;/author&gt;&lt;/authors&gt;&lt;/contributors&gt;&lt;titles&gt;&lt;title&gt;Prospective linkages between peer victimization and externalizing problems in children: a meta</w:instrText>
      </w:r>
      <w:r w:rsidR="00E10294" w:rsidRPr="00C31186">
        <w:rPr>
          <w:rFonts w:ascii="Cambria Math" w:hAnsi="Cambria Math" w:cs="Cambria Math"/>
          <w:lang w:val="en-US"/>
        </w:rPr>
        <w:instrText>‐</w:instrText>
      </w:r>
      <w:r w:rsidR="00E10294" w:rsidRPr="00C31186">
        <w:rPr>
          <w:lang w:val="en-US"/>
        </w:rPr>
        <w:instrText>analysis&lt;/title&gt;&lt;secondary-title&gt;Aggressive Behavior&lt;/secondary-title&gt;&lt;/titles&gt;&lt;periodical&gt;&lt;full-title&gt;Aggressive behavior&lt;/full-title&gt;&lt;/periodical&gt;&lt;pages&gt;215-222&lt;/pages&gt;&lt;volume&gt;37&lt;/volume&gt;&lt;number&gt;3&lt;/number&gt;&lt;dates&gt;&lt;year&gt;2011&lt;/year&gt;&lt;/dates&gt;&lt;isbn&gt;1098-2337&lt;/isbn&gt;&lt;urls&gt;&lt;/urls&gt;&lt;/record&gt;&lt;/Cite&gt;&lt;/EndNote&gt;</w:instrText>
      </w:r>
      <w:r w:rsidR="009722C2" w:rsidRPr="00695473">
        <w:rPr>
          <w:lang w:val="en-US"/>
        </w:rPr>
        <w:fldChar w:fldCharType="end"/>
      </w:r>
      <w:r w:rsidR="004A62FA" w:rsidRPr="00C31186">
        <w:rPr>
          <w:lang w:val="en-US"/>
        </w:rPr>
        <w:t xml:space="preserve"> showing that such problem beh</w:t>
      </w:r>
      <w:r w:rsidR="00F82F48" w:rsidRPr="00C31186">
        <w:rPr>
          <w:lang w:val="en-US"/>
        </w:rPr>
        <w:t>avior can cause and result from</w:t>
      </w:r>
      <w:r w:rsidR="00A47F37" w:rsidRPr="00C31186">
        <w:rPr>
          <w:lang w:val="en-US"/>
        </w:rPr>
        <w:t xml:space="preserve"> </w:t>
      </w:r>
      <w:r w:rsidR="009722C2" w:rsidRPr="00C31186">
        <w:rPr>
          <w:lang w:val="en-US"/>
        </w:rPr>
        <w:t>peer</w:t>
      </w:r>
      <w:r w:rsidR="007D591F" w:rsidRPr="00C31186">
        <w:rPr>
          <w:lang w:val="en-US"/>
        </w:rPr>
        <w:t xml:space="preserve"> vict</w:t>
      </w:r>
      <w:r w:rsidR="00010A9A" w:rsidRPr="00C31186">
        <w:rPr>
          <w:lang w:val="en-US"/>
        </w:rPr>
        <w:t>i</w:t>
      </w:r>
      <w:r w:rsidR="007D591F" w:rsidRPr="00C31186">
        <w:rPr>
          <w:lang w:val="en-US"/>
        </w:rPr>
        <w:t>mization</w:t>
      </w:r>
      <w:r w:rsidR="009722C2" w:rsidRPr="00C31186">
        <w:rPr>
          <w:lang w:val="en-US"/>
        </w:rPr>
        <w:t xml:space="preserve">. </w:t>
      </w:r>
    </w:p>
    <w:p w14:paraId="4CF7E900" w14:textId="705E7410" w:rsidR="00DF211F" w:rsidRPr="00C31186" w:rsidRDefault="00476B5F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t xml:space="preserve">A third finding involved </w:t>
      </w:r>
      <w:r w:rsidR="002D698D" w:rsidRPr="00C31186">
        <w:rPr>
          <w:lang w:val="en-US"/>
        </w:rPr>
        <w:t xml:space="preserve"> </w:t>
      </w:r>
      <w:r w:rsidR="002D0C5D" w:rsidRPr="00C31186">
        <w:rPr>
          <w:lang w:val="en-US"/>
        </w:rPr>
        <w:t>the</w:t>
      </w:r>
      <w:r w:rsidR="009722C2" w:rsidRPr="00C31186">
        <w:rPr>
          <w:lang w:val="en-US"/>
        </w:rPr>
        <w:t xml:space="preserve"> </w:t>
      </w:r>
      <w:r w:rsidR="00DF211F" w:rsidRPr="00C31186">
        <w:rPr>
          <w:lang w:val="en-US"/>
        </w:rPr>
        <w:t>stability</w:t>
      </w:r>
      <w:r w:rsidR="00F61D99" w:rsidRPr="00C31186">
        <w:rPr>
          <w:lang w:val="en-US"/>
        </w:rPr>
        <w:t xml:space="preserve"> </w:t>
      </w:r>
      <w:r w:rsidR="002D0C5D" w:rsidRPr="00C31186">
        <w:rPr>
          <w:lang w:val="en-US"/>
        </w:rPr>
        <w:t xml:space="preserve">of </w:t>
      </w:r>
      <w:r w:rsidR="00F61D99" w:rsidRPr="00C31186">
        <w:rPr>
          <w:lang w:val="en-US"/>
        </w:rPr>
        <w:t>social exclusion</w:t>
      </w:r>
      <w:r w:rsidR="003332D6" w:rsidRPr="00C31186">
        <w:rPr>
          <w:lang w:val="en-US"/>
        </w:rPr>
        <w:t>, which proved to be</w:t>
      </w:r>
      <w:r w:rsidR="008665AA" w:rsidRPr="00C31186">
        <w:rPr>
          <w:lang w:val="en-US"/>
        </w:rPr>
        <w:t xml:space="preserve"> </w:t>
      </w:r>
      <w:r w:rsidR="009722C2" w:rsidRPr="00C31186">
        <w:rPr>
          <w:lang w:val="en-US"/>
        </w:rPr>
        <w:t xml:space="preserve">fairly </w:t>
      </w:r>
      <w:r w:rsidR="008665AA" w:rsidRPr="00C31186">
        <w:rPr>
          <w:lang w:val="en-US"/>
        </w:rPr>
        <w:t>high</w:t>
      </w:r>
      <w:r w:rsidR="00A124A0" w:rsidRPr="00C31186">
        <w:rPr>
          <w:lang w:val="en-US"/>
        </w:rPr>
        <w:t xml:space="preserve"> </w:t>
      </w:r>
      <w:r w:rsidR="00F61D99" w:rsidRPr="00C31186">
        <w:rPr>
          <w:lang w:val="en-US"/>
        </w:rPr>
        <w:t>from</w:t>
      </w:r>
      <w:r w:rsidR="00E04B73" w:rsidRPr="00C31186">
        <w:rPr>
          <w:lang w:val="en-US"/>
        </w:rPr>
        <w:t xml:space="preserve"> age four to age six</w:t>
      </w:r>
      <w:r w:rsidR="0073120C">
        <w:rPr>
          <w:lang w:val="en-US"/>
        </w:rPr>
        <w:t>—</w:t>
      </w:r>
      <w:r w:rsidR="006B5978" w:rsidRPr="00C31186">
        <w:rPr>
          <w:lang w:val="en-US"/>
        </w:rPr>
        <w:t xml:space="preserve">even though </w:t>
      </w:r>
      <w:r w:rsidR="00F82F48" w:rsidRPr="00C31186">
        <w:rPr>
          <w:lang w:val="en-US"/>
        </w:rPr>
        <w:t xml:space="preserve">the </w:t>
      </w:r>
      <w:r w:rsidR="006B5978" w:rsidRPr="00C31186">
        <w:rPr>
          <w:lang w:val="en-US"/>
        </w:rPr>
        <w:t>children encountered new peers as they moved from preschool to p</w:t>
      </w:r>
      <w:r w:rsidR="0081668A">
        <w:rPr>
          <w:lang w:val="en-US"/>
        </w:rPr>
        <w:t>rimary school.</w:t>
      </w:r>
      <w:r w:rsidR="001F7E4E">
        <w:rPr>
          <w:lang w:val="en-US"/>
        </w:rPr>
        <w:t xml:space="preserve"> </w:t>
      </w:r>
      <w:r w:rsidR="009E37CA" w:rsidRPr="00C31186">
        <w:rPr>
          <w:lang w:val="en-US"/>
        </w:rPr>
        <w:t>Quite conceivably</w:t>
      </w:r>
      <w:r w:rsidR="00F46E91" w:rsidRPr="00C31186">
        <w:rPr>
          <w:lang w:val="en-US"/>
        </w:rPr>
        <w:t>, t</w:t>
      </w:r>
      <w:r w:rsidR="009E37CA" w:rsidRPr="00C31186">
        <w:rPr>
          <w:lang w:val="en-US"/>
        </w:rPr>
        <w:t>he transition to primary school</w:t>
      </w:r>
      <w:r w:rsidR="00F46E91" w:rsidRPr="00C31186">
        <w:rPr>
          <w:lang w:val="en-US"/>
        </w:rPr>
        <w:t xml:space="preserve"> offer</w:t>
      </w:r>
      <w:r w:rsidR="009E37CA" w:rsidRPr="00C31186">
        <w:rPr>
          <w:lang w:val="en-US"/>
        </w:rPr>
        <w:t>s</w:t>
      </w:r>
      <w:r w:rsidR="00F46E91" w:rsidRPr="00C31186">
        <w:rPr>
          <w:lang w:val="en-US"/>
        </w:rPr>
        <w:t xml:space="preserve"> </w:t>
      </w:r>
      <w:r w:rsidR="006B5978" w:rsidRPr="00C31186">
        <w:rPr>
          <w:lang w:val="en-US"/>
        </w:rPr>
        <w:t>p</w:t>
      </w:r>
      <w:r w:rsidR="00F82F48" w:rsidRPr="00C31186">
        <w:rPr>
          <w:lang w:val="en-US"/>
        </w:rPr>
        <w:t>reviously excluded children the</w:t>
      </w:r>
      <w:r w:rsidR="00F46E91" w:rsidRPr="00C31186">
        <w:rPr>
          <w:lang w:val="en-US"/>
        </w:rPr>
        <w:t xml:space="preserve"> possibility </w:t>
      </w:r>
      <w:r w:rsidR="009E37CA" w:rsidRPr="00C31186">
        <w:rPr>
          <w:lang w:val="en-US"/>
        </w:rPr>
        <w:t>of</w:t>
      </w:r>
      <w:r w:rsidR="006B5978" w:rsidRPr="00C31186">
        <w:rPr>
          <w:lang w:val="en-US"/>
        </w:rPr>
        <w:t xml:space="preserve"> forming new and </w:t>
      </w:r>
      <w:r w:rsidR="007910DF" w:rsidRPr="00C31186">
        <w:rPr>
          <w:lang w:val="en-US"/>
        </w:rPr>
        <w:t>more supportive peer relations.</w:t>
      </w:r>
      <w:r w:rsidR="001F7E4E">
        <w:rPr>
          <w:lang w:val="en-US"/>
        </w:rPr>
        <w:t xml:space="preserve"> </w:t>
      </w:r>
      <w:r w:rsidR="00FE1DFE" w:rsidRPr="00C31186">
        <w:rPr>
          <w:lang w:val="en-US"/>
        </w:rPr>
        <w:t>Not only</w:t>
      </w:r>
      <w:r w:rsidRPr="00C31186">
        <w:rPr>
          <w:lang w:val="en-US"/>
        </w:rPr>
        <w:t>, metaphorically,</w:t>
      </w:r>
      <w:r w:rsidR="00FE1DFE" w:rsidRPr="00C31186">
        <w:rPr>
          <w:lang w:val="en-US"/>
        </w:rPr>
        <w:t xml:space="preserve"> </w:t>
      </w:r>
      <w:r w:rsidR="00794C1C" w:rsidRPr="00C31186">
        <w:rPr>
          <w:lang w:val="en-US"/>
        </w:rPr>
        <w:t>is the</w:t>
      </w:r>
      <w:r w:rsidR="00FE1DFE" w:rsidRPr="00C31186">
        <w:rPr>
          <w:lang w:val="en-US"/>
        </w:rPr>
        <w:t xml:space="preserve"> deck of </w:t>
      </w:r>
      <w:r w:rsidR="006B5978" w:rsidRPr="00C31186">
        <w:rPr>
          <w:lang w:val="en-US"/>
        </w:rPr>
        <w:t xml:space="preserve">(peer) </w:t>
      </w:r>
      <w:r w:rsidR="007910DF" w:rsidRPr="00C31186">
        <w:rPr>
          <w:lang w:val="en-US"/>
        </w:rPr>
        <w:t>cards</w:t>
      </w:r>
      <w:r w:rsidR="00FE1DFE" w:rsidRPr="00C31186">
        <w:rPr>
          <w:lang w:val="en-US"/>
        </w:rPr>
        <w:t xml:space="preserve"> reshuffled when children enter school, but the number of children in each class and at each school </w:t>
      </w:r>
      <w:r w:rsidR="00C5166C" w:rsidRPr="00C31186">
        <w:rPr>
          <w:lang w:val="en-US"/>
        </w:rPr>
        <w:t>is</w:t>
      </w:r>
      <w:r w:rsidR="009E37CA" w:rsidRPr="00C31186">
        <w:rPr>
          <w:lang w:val="en-US"/>
        </w:rPr>
        <w:t xml:space="preserve"> typically greater</w:t>
      </w:r>
      <w:r w:rsidR="00FE1DFE" w:rsidRPr="00C31186">
        <w:rPr>
          <w:lang w:val="en-US"/>
        </w:rPr>
        <w:t xml:space="preserve"> </w:t>
      </w:r>
      <w:r w:rsidR="002377DF" w:rsidRPr="00C31186">
        <w:rPr>
          <w:lang w:val="en-US"/>
        </w:rPr>
        <w:t>than it was</w:t>
      </w:r>
      <w:r w:rsidR="00F46E91" w:rsidRPr="00C31186">
        <w:rPr>
          <w:lang w:val="en-US"/>
        </w:rPr>
        <w:t xml:space="preserve"> in pre</w:t>
      </w:r>
      <w:r w:rsidR="000550CF" w:rsidRPr="00C31186">
        <w:rPr>
          <w:lang w:val="en-US"/>
        </w:rPr>
        <w:t>school, offering</w:t>
      </w:r>
      <w:r w:rsidR="00F46E91" w:rsidRPr="00C31186">
        <w:rPr>
          <w:lang w:val="en-US"/>
        </w:rPr>
        <w:t xml:space="preserve"> children a wider </w:t>
      </w:r>
      <w:r w:rsidRPr="00C31186">
        <w:rPr>
          <w:lang w:val="en-US"/>
        </w:rPr>
        <w:t>network</w:t>
      </w:r>
      <w:r w:rsidR="00F46E91" w:rsidRPr="00C31186">
        <w:rPr>
          <w:lang w:val="en-US"/>
        </w:rPr>
        <w:t xml:space="preserve"> of potential</w:t>
      </w:r>
      <w:r w:rsidR="004369B1" w:rsidRPr="00C31186">
        <w:rPr>
          <w:lang w:val="en-US"/>
        </w:rPr>
        <w:t xml:space="preserve"> </w:t>
      </w:r>
      <w:r w:rsidR="006B5978" w:rsidRPr="00C31186">
        <w:rPr>
          <w:lang w:val="en-US"/>
        </w:rPr>
        <w:t>friends, al</w:t>
      </w:r>
      <w:r w:rsidR="00BF21BD" w:rsidRPr="00C31186">
        <w:rPr>
          <w:lang w:val="en-US"/>
        </w:rPr>
        <w:t>lies and non-victimizing peers.</w:t>
      </w:r>
      <w:r w:rsidR="000550CF" w:rsidRPr="00C31186">
        <w:rPr>
          <w:lang w:val="en-US"/>
        </w:rPr>
        <w:t xml:space="preserve"> </w:t>
      </w:r>
      <w:r w:rsidR="009E37CA" w:rsidRPr="00C31186">
        <w:rPr>
          <w:lang w:val="en-US"/>
        </w:rPr>
        <w:t>However, t</w:t>
      </w:r>
      <w:r w:rsidR="00A124A0" w:rsidRPr="00C31186">
        <w:rPr>
          <w:lang w:val="en-US"/>
        </w:rPr>
        <w:t>he</w:t>
      </w:r>
      <w:r w:rsidR="000550CF" w:rsidRPr="00C31186">
        <w:rPr>
          <w:lang w:val="en-US"/>
        </w:rPr>
        <w:t xml:space="preserve"> stability </w:t>
      </w:r>
      <w:r w:rsidR="006B5978" w:rsidRPr="00C31186">
        <w:rPr>
          <w:lang w:val="en-US"/>
        </w:rPr>
        <w:t>of social exclusion across the transition to school makes it clear that</w:t>
      </w:r>
      <w:r w:rsidRPr="00C31186">
        <w:rPr>
          <w:lang w:val="en-US"/>
        </w:rPr>
        <w:t>,</w:t>
      </w:r>
      <w:r w:rsidR="006B5978" w:rsidRPr="00C31186">
        <w:rPr>
          <w:lang w:val="en-US"/>
        </w:rPr>
        <w:t xml:space="preserve"> to some extent </w:t>
      </w:r>
      <w:r w:rsidRPr="00C31186">
        <w:rPr>
          <w:lang w:val="en-US"/>
        </w:rPr>
        <w:t xml:space="preserve">at least, </w:t>
      </w:r>
      <w:r w:rsidR="006B5978" w:rsidRPr="00C31186">
        <w:rPr>
          <w:lang w:val="en-US"/>
        </w:rPr>
        <w:t xml:space="preserve">children construct their own social world rather than being passive recipients of it. </w:t>
      </w:r>
      <w:r w:rsidR="00010A9A" w:rsidRPr="00C31186">
        <w:rPr>
          <w:lang w:val="en-US"/>
        </w:rPr>
        <w:t>Indeed, one might conclude that</w:t>
      </w:r>
      <w:r w:rsidR="000550CF" w:rsidRPr="00C31186">
        <w:rPr>
          <w:lang w:val="en-US"/>
        </w:rPr>
        <w:t xml:space="preserve"> social exclusion for some children is “inherited” across social settings.</w:t>
      </w:r>
    </w:p>
    <w:p w14:paraId="5DB295C4" w14:textId="77777777" w:rsidR="00A43CFE" w:rsidRPr="00C31186" w:rsidRDefault="00A43CFE" w:rsidP="00695473">
      <w:pPr>
        <w:pStyle w:val="Ingenmellomrom"/>
        <w:spacing w:line="480" w:lineRule="auto"/>
        <w:contextualSpacing/>
        <w:rPr>
          <w:b/>
          <w:lang w:val="en-US"/>
        </w:rPr>
      </w:pPr>
      <w:r w:rsidRPr="00C31186">
        <w:rPr>
          <w:b/>
          <w:lang w:val="en-US"/>
        </w:rPr>
        <w:lastRenderedPageBreak/>
        <w:t>Implications</w:t>
      </w:r>
    </w:p>
    <w:p w14:paraId="27286835" w14:textId="65D49520" w:rsidR="00D508D3" w:rsidRPr="001D19FE" w:rsidRDefault="00F95C60" w:rsidP="00695473">
      <w:pPr>
        <w:pStyle w:val="Ingenmellomrom"/>
        <w:spacing w:line="480" w:lineRule="auto"/>
        <w:contextualSpacing/>
        <w:rPr>
          <w:lang w:val="en-US"/>
        </w:rPr>
      </w:pPr>
      <w:r w:rsidRPr="00C31186">
        <w:rPr>
          <w:lang w:val="en-US"/>
        </w:rPr>
        <w:tab/>
        <w:t>There are several implications</w:t>
      </w:r>
      <w:r w:rsidR="00CD4129" w:rsidRPr="00C31186">
        <w:rPr>
          <w:lang w:val="en-US"/>
        </w:rPr>
        <w:t xml:space="preserve"> </w:t>
      </w:r>
      <w:r w:rsidR="00623B07" w:rsidRPr="00C31186">
        <w:rPr>
          <w:lang w:val="en-US"/>
        </w:rPr>
        <w:t>of</w:t>
      </w:r>
      <w:r w:rsidR="002A712E" w:rsidRPr="00C31186">
        <w:rPr>
          <w:lang w:val="en-US"/>
        </w:rPr>
        <w:t xml:space="preserve"> the present study. Foremost, </w:t>
      </w:r>
      <w:r w:rsidR="006B5978" w:rsidRPr="00C31186">
        <w:rPr>
          <w:lang w:val="en-US"/>
        </w:rPr>
        <w:t>results</w:t>
      </w:r>
      <w:r w:rsidR="00BC38A7" w:rsidRPr="00C31186">
        <w:rPr>
          <w:lang w:val="en-US"/>
        </w:rPr>
        <w:t xml:space="preserve"> </w:t>
      </w:r>
      <w:r w:rsidR="00AD451A" w:rsidRPr="00C31186">
        <w:rPr>
          <w:lang w:val="en-US"/>
        </w:rPr>
        <w:t xml:space="preserve">provide </w:t>
      </w:r>
      <w:r w:rsidR="00BC38A7" w:rsidRPr="00C31186">
        <w:rPr>
          <w:lang w:val="en-US"/>
        </w:rPr>
        <w:t xml:space="preserve">support for the need-to-belong theory </w:t>
      </w:r>
      <w:r w:rsidR="00A55FE6" w:rsidRPr="00C31186">
        <w:rPr>
          <w:lang w:val="en-US"/>
        </w:rPr>
        <w:t>(Baumeister &amp; Leary, 1995)</w:t>
      </w:r>
      <w:r w:rsidR="00BC38A7" w:rsidRPr="00695473">
        <w:rPr>
          <w:lang w:val="en-US"/>
        </w:rPr>
        <w:fldChar w:fldCharType="begin"/>
      </w:r>
      <w:r w:rsidR="00A55FE6" w:rsidRPr="00C31186">
        <w:rPr>
          <w:lang w:val="en-US"/>
        </w:rPr>
        <w:instrText xml:space="preserve"> ADDIN EN.CITE &lt;EndNote&gt;&lt;Cite ExcludeAuth="1" ExcludeYear="1" Hidden="1"&gt;&lt;Author&gt;Baumeister&lt;/Author&gt;&lt;Year&gt;1995&lt;/Year&gt;&lt;RecNum&gt;366&lt;/RecNum&gt;&lt;record&gt;&lt;rec-number&gt;366&lt;/rec-number&gt;&lt;foreign-keys&gt;&lt;key app="EN" db-id="2f0w00e5vv9r5qe5557xrpwarv2x52wpv5x2"&gt;366&lt;/key&gt;&lt;/foreign-keys&gt;&lt;ref-type name="Journal Article"&gt;17&lt;/ref-type&gt;&lt;contributors&gt;&lt;authors&gt;&lt;author&gt;Baumeister, R. F.&lt;/author&gt;&lt;author&gt;Leary, M. R.&lt;/author&gt;&lt;/authors&gt;&lt;/contributors&gt;&lt;auth-address&gt;Baumeister, Rf&amp;#xD;Case Western Reserve Univ,Dept Psychol,10900 Euclid Ave,Cleveland,Oh 44106, USA&amp;#xD;Case Western Reserve Univ,Dept Psychol,10900 Euclid Ave,Cleveland,Oh 44106, USA&amp;#xD;Wake Forest Univ,Dept Psychol,Winston Salem,Nc 27109&lt;/auth-address&gt;&lt;titles&gt;&lt;title&gt;The Need to Belong - Desire for Interpersonal Attachments as a Fundamental Human-Motivation&lt;/title&gt;&lt;secondary-title&gt;Psychological Bulletin&lt;/secondary-title&gt;&lt;alt-title&gt;Psychol Bull&lt;/alt-title&gt;&lt;/titles&gt;&lt;periodical&gt;&lt;full-title&gt;Psychological Bulletin&lt;/full-title&gt;&lt;abbr-1&gt;Psychol Bull&lt;/abbr-1&gt;&lt;/periodical&gt;&lt;alt-periodical&gt;&lt;full-title&gt;Psychological Bulletin&lt;/full-title&gt;&lt;abbr-1&gt;Psychol Bull&lt;/abbr-1&gt;&lt;/alt-periodical&gt;&lt;pages&gt;497-529&lt;/pages&gt;&lt;volume&gt;117&lt;/volume&gt;&lt;number&gt;3&lt;/number&gt;&lt;keywords&gt;&lt;keyword&gt;social support&lt;/keyword&gt;&lt;keyword&gt;close relationships&lt;/keyword&gt;&lt;keyword&gt;out-group&lt;/keyword&gt;&lt;keyword&gt;emotional loneliness&lt;/keyword&gt;&lt;keyword&gt;marital quality&lt;/keyword&gt;&lt;keyword&gt;self-esteem&lt;/keyword&gt;&lt;keyword&gt;in-group&lt;/keyword&gt;&lt;keyword&gt;exchange relationships&lt;/keyword&gt;&lt;keyword&gt;intergroup behavior&lt;/keyword&gt;&lt;keyword&gt;sex-differences&lt;/keyword&gt;&lt;/keywords&gt;&lt;dates&gt;&lt;year&gt;1995&lt;/year&gt;&lt;pub-dates&gt;&lt;date&gt;May&lt;/date&gt;&lt;/pub-dates&gt;&lt;/dates&gt;&lt;isbn&gt;0033-2909&lt;/isbn&gt;&lt;accession-num&gt;ISI:A1995QX81500009&lt;/accession-num&gt;&lt;urls&gt;&lt;related-urls&gt;&lt;url&gt;&amp;lt;Go to ISI&amp;gt;://A1995QX81500009&lt;/url&gt;&lt;/related-urls&gt;&lt;/urls&gt;&lt;electronic-resource-num&gt;Doi 10.1037/0033-2909.117.3.497&lt;/electronic-resource-num&gt;&lt;language&gt;English&lt;/language&gt;&lt;/record&gt;&lt;/Cite&gt;&lt;/EndNote&gt;</w:instrText>
      </w:r>
      <w:r w:rsidR="00BC38A7" w:rsidRPr="00695473">
        <w:rPr>
          <w:lang w:val="en-US"/>
        </w:rPr>
        <w:fldChar w:fldCharType="end"/>
      </w:r>
      <w:r w:rsidR="0081668A">
        <w:rPr>
          <w:lang w:val="en-US"/>
        </w:rPr>
        <w:t>.</w:t>
      </w:r>
      <w:r w:rsidR="001F7E4E">
        <w:rPr>
          <w:lang w:val="en-US"/>
        </w:rPr>
        <w:t xml:space="preserve"> </w:t>
      </w:r>
      <w:r w:rsidR="008E7E60" w:rsidRPr="00C31186">
        <w:rPr>
          <w:lang w:val="en-US"/>
        </w:rPr>
        <w:t>The findings are compat</w:t>
      </w:r>
      <w:r w:rsidR="002A712E" w:rsidRPr="00C31186">
        <w:rPr>
          <w:lang w:val="en-US"/>
        </w:rPr>
        <w:t>ible with the core idea of the theory, name</w:t>
      </w:r>
      <w:r w:rsidR="00DF283F" w:rsidRPr="00C31186">
        <w:rPr>
          <w:lang w:val="en-US"/>
        </w:rPr>
        <w:t>ly that social exclusion</w:t>
      </w:r>
      <w:r w:rsidR="00DF283F" w:rsidRPr="00C31186">
        <w:rPr>
          <w:b/>
          <w:lang w:val="en-US"/>
        </w:rPr>
        <w:t xml:space="preserve"> </w:t>
      </w:r>
      <w:r w:rsidR="00DF283F" w:rsidRPr="00C31186">
        <w:rPr>
          <w:lang w:val="en-US"/>
        </w:rPr>
        <w:t>is detrimental to</w:t>
      </w:r>
      <w:r w:rsidR="002A712E" w:rsidRPr="00C31186">
        <w:rPr>
          <w:lang w:val="en-US"/>
        </w:rPr>
        <w:t xml:space="preserve"> self-regulation. Additionally, t</w:t>
      </w:r>
      <w:r w:rsidR="00E54A73" w:rsidRPr="00C31186">
        <w:rPr>
          <w:lang w:val="en-US"/>
        </w:rPr>
        <w:t xml:space="preserve">he present study extends </w:t>
      </w:r>
      <w:r w:rsidR="004369B1" w:rsidRPr="00C31186">
        <w:rPr>
          <w:lang w:val="en-US"/>
        </w:rPr>
        <w:t xml:space="preserve">support for the theory in </w:t>
      </w:r>
      <w:r w:rsidR="002A712E" w:rsidRPr="00C31186">
        <w:rPr>
          <w:lang w:val="en-US"/>
        </w:rPr>
        <w:t xml:space="preserve">at least </w:t>
      </w:r>
      <w:r w:rsidR="004369B1" w:rsidRPr="00C31186">
        <w:rPr>
          <w:lang w:val="en-US"/>
        </w:rPr>
        <w:t>three ways</w:t>
      </w:r>
      <w:r w:rsidR="00773B3B" w:rsidRPr="00C31186">
        <w:rPr>
          <w:lang w:val="en-US"/>
        </w:rPr>
        <w:t xml:space="preserve">, by </w:t>
      </w:r>
      <w:r w:rsidR="00B56DAB" w:rsidRPr="00C31186">
        <w:rPr>
          <w:lang w:val="en-US"/>
        </w:rPr>
        <w:t>providing evidence that,</w:t>
      </w:r>
      <w:r w:rsidR="002A712E" w:rsidRPr="00C31186">
        <w:rPr>
          <w:lang w:val="en-US"/>
        </w:rPr>
        <w:t xml:space="preserve"> 1)</w:t>
      </w:r>
      <w:r w:rsidR="00DF283F" w:rsidRPr="00C31186">
        <w:rPr>
          <w:lang w:val="en-US"/>
        </w:rPr>
        <w:t xml:space="preserve"> social exclusion </w:t>
      </w:r>
      <w:r w:rsidR="00071127" w:rsidRPr="00C31186">
        <w:rPr>
          <w:lang w:val="en-US"/>
        </w:rPr>
        <w:t>may influence</w:t>
      </w:r>
      <w:r w:rsidR="004369B1" w:rsidRPr="00C31186">
        <w:rPr>
          <w:lang w:val="en-US"/>
        </w:rPr>
        <w:t xml:space="preserve"> self-regulation</w:t>
      </w:r>
      <w:r w:rsidR="002A712E" w:rsidRPr="00C31186">
        <w:rPr>
          <w:lang w:val="en-US"/>
        </w:rPr>
        <w:t xml:space="preserve"> among </w:t>
      </w:r>
      <w:r w:rsidR="004369B1" w:rsidRPr="00C31186">
        <w:rPr>
          <w:i/>
          <w:lang w:val="en-US"/>
        </w:rPr>
        <w:t>children</w:t>
      </w:r>
      <w:r w:rsidR="004369B1" w:rsidRPr="00C31186">
        <w:rPr>
          <w:lang w:val="en-US"/>
        </w:rPr>
        <w:t xml:space="preserve"> </w:t>
      </w:r>
      <w:r w:rsidR="002A712E" w:rsidRPr="00C31186">
        <w:rPr>
          <w:lang w:val="en-US"/>
        </w:rPr>
        <w:t xml:space="preserve">2) </w:t>
      </w:r>
      <w:r w:rsidR="007462B8" w:rsidRPr="00C31186">
        <w:rPr>
          <w:lang w:val="en-US"/>
        </w:rPr>
        <w:t xml:space="preserve">in </w:t>
      </w:r>
      <w:r w:rsidR="00955CB7" w:rsidRPr="00C31186">
        <w:rPr>
          <w:i/>
          <w:lang w:val="en-US"/>
        </w:rPr>
        <w:t>real world</w:t>
      </w:r>
      <w:r w:rsidR="004369B1" w:rsidRPr="00C31186">
        <w:rPr>
          <w:i/>
          <w:lang w:val="en-US"/>
        </w:rPr>
        <w:t xml:space="preserve"> context</w:t>
      </w:r>
      <w:r w:rsidR="007462B8" w:rsidRPr="00C31186">
        <w:rPr>
          <w:i/>
          <w:lang w:val="en-US"/>
        </w:rPr>
        <w:t>s</w:t>
      </w:r>
      <w:r w:rsidR="00773B3B" w:rsidRPr="00C31186">
        <w:rPr>
          <w:i/>
          <w:lang w:val="en-US"/>
        </w:rPr>
        <w:t>,</w:t>
      </w:r>
      <w:r w:rsidR="007462B8" w:rsidRPr="00C31186">
        <w:rPr>
          <w:lang w:val="en-US"/>
        </w:rPr>
        <w:t xml:space="preserve"> and</w:t>
      </w:r>
      <w:r w:rsidR="00773B3B" w:rsidRPr="00C31186">
        <w:rPr>
          <w:lang w:val="en-US"/>
        </w:rPr>
        <w:t xml:space="preserve"> that</w:t>
      </w:r>
      <w:r w:rsidR="007462B8" w:rsidRPr="00C31186">
        <w:rPr>
          <w:lang w:val="en-US"/>
        </w:rPr>
        <w:t xml:space="preserve"> 3)</w:t>
      </w:r>
      <w:r w:rsidR="004369B1" w:rsidRPr="00C31186">
        <w:rPr>
          <w:lang w:val="en-US"/>
        </w:rPr>
        <w:t xml:space="preserve"> the effect of social exclusion is evident </w:t>
      </w:r>
      <w:r w:rsidR="00CD4129" w:rsidRPr="00C31186">
        <w:rPr>
          <w:lang w:val="en-US"/>
        </w:rPr>
        <w:t>across a substantial and ecologically important period of time</w:t>
      </w:r>
      <w:r w:rsidR="00010A9A" w:rsidRPr="00C31186">
        <w:rPr>
          <w:lang w:val="en-US"/>
        </w:rPr>
        <w:t xml:space="preserve"> in</w:t>
      </w:r>
      <w:r w:rsidR="00CD4129" w:rsidRPr="00C31186">
        <w:rPr>
          <w:lang w:val="en-US"/>
        </w:rPr>
        <w:t xml:space="preserve"> young child</w:t>
      </w:r>
      <w:r w:rsidR="006B5978" w:rsidRPr="00C31186">
        <w:rPr>
          <w:lang w:val="en-US"/>
        </w:rPr>
        <w:t>ren</w:t>
      </w:r>
      <w:r w:rsidR="00CD4129" w:rsidRPr="00C31186">
        <w:rPr>
          <w:lang w:val="en-US"/>
        </w:rPr>
        <w:t>’s li</w:t>
      </w:r>
      <w:r w:rsidR="006B5978" w:rsidRPr="00C31186">
        <w:rPr>
          <w:lang w:val="en-US"/>
        </w:rPr>
        <w:t>v</w:t>
      </w:r>
      <w:r w:rsidR="00CD4129" w:rsidRPr="00C31186">
        <w:rPr>
          <w:lang w:val="en-US"/>
        </w:rPr>
        <w:t>e</w:t>
      </w:r>
      <w:r w:rsidR="006B5978" w:rsidRPr="00C31186">
        <w:rPr>
          <w:lang w:val="en-US"/>
        </w:rPr>
        <w:t>s</w:t>
      </w:r>
      <w:r w:rsidR="00CD4129" w:rsidRPr="001D19FE">
        <w:rPr>
          <w:lang w:val="en-US"/>
        </w:rPr>
        <w:t>.</w:t>
      </w:r>
      <w:r w:rsidR="001F7E4E" w:rsidRPr="001D19FE">
        <w:rPr>
          <w:lang w:val="en-US"/>
        </w:rPr>
        <w:t xml:space="preserve"> </w:t>
      </w:r>
      <w:r w:rsidR="00D241DD" w:rsidRPr="001D19FE">
        <w:rPr>
          <w:lang w:val="en-US"/>
        </w:rPr>
        <w:t>In other words,</w:t>
      </w:r>
      <w:r w:rsidR="003C5985" w:rsidRPr="001D19FE">
        <w:rPr>
          <w:lang w:val="en-US"/>
        </w:rPr>
        <w:t xml:space="preserve"> </w:t>
      </w:r>
      <w:r w:rsidR="00D241DD" w:rsidRPr="001D19FE">
        <w:rPr>
          <w:lang w:val="en-US"/>
        </w:rPr>
        <w:t xml:space="preserve">the </w:t>
      </w:r>
      <w:r w:rsidR="003C5985" w:rsidRPr="001D19FE">
        <w:rPr>
          <w:lang w:val="en-US"/>
        </w:rPr>
        <w:t xml:space="preserve">results </w:t>
      </w:r>
      <w:r w:rsidR="003332D6" w:rsidRPr="001D19FE">
        <w:rPr>
          <w:lang w:val="en-US"/>
        </w:rPr>
        <w:t>comply with the view</w:t>
      </w:r>
      <w:r w:rsidR="003C5985" w:rsidRPr="001D19FE">
        <w:rPr>
          <w:lang w:val="en-US"/>
        </w:rPr>
        <w:t xml:space="preserve"> that children’s</w:t>
      </w:r>
      <w:r w:rsidR="00D241DD" w:rsidRPr="001D19FE">
        <w:rPr>
          <w:lang w:val="en-US"/>
        </w:rPr>
        <w:t xml:space="preserve"> </w:t>
      </w:r>
      <w:r w:rsidR="00A35945" w:rsidRPr="001D19FE">
        <w:rPr>
          <w:lang w:val="en-US"/>
        </w:rPr>
        <w:t>regulating capabilities</w:t>
      </w:r>
      <w:r w:rsidR="00D241DD" w:rsidRPr="001D19FE">
        <w:rPr>
          <w:lang w:val="en-US"/>
        </w:rPr>
        <w:t xml:space="preserve"> are</w:t>
      </w:r>
      <w:r w:rsidR="003C5985" w:rsidRPr="001D19FE">
        <w:rPr>
          <w:lang w:val="en-US"/>
        </w:rPr>
        <w:t xml:space="preserve"> formed by social experiences in </w:t>
      </w:r>
      <w:r w:rsidR="003332D6" w:rsidRPr="001D19FE">
        <w:rPr>
          <w:lang w:val="en-US"/>
        </w:rPr>
        <w:t xml:space="preserve">their </w:t>
      </w:r>
      <w:r w:rsidR="0081668A" w:rsidRPr="001D19FE">
        <w:rPr>
          <w:lang w:val="en-US"/>
        </w:rPr>
        <w:t>peer settings.</w:t>
      </w:r>
      <w:r w:rsidR="001F7E4E" w:rsidRPr="001D19FE">
        <w:rPr>
          <w:lang w:val="en-US"/>
        </w:rPr>
        <w:t xml:space="preserve"> </w:t>
      </w:r>
      <w:r w:rsidR="00D241DD" w:rsidRPr="001D19FE">
        <w:rPr>
          <w:lang w:val="en-US"/>
        </w:rPr>
        <w:t>This highlights the importance of creating inclusive and nurturing social environments</w:t>
      </w:r>
      <w:r w:rsidR="00A35945" w:rsidRPr="001D19FE">
        <w:rPr>
          <w:lang w:val="en-US"/>
        </w:rPr>
        <w:t xml:space="preserve"> as well as </w:t>
      </w:r>
      <w:r w:rsidR="00ED2841" w:rsidRPr="001D19FE">
        <w:rPr>
          <w:lang w:val="en-US"/>
        </w:rPr>
        <w:t>involving effective interventions targeting social exclusion, also in the preschool and early school years</w:t>
      </w:r>
      <w:r w:rsidR="00591F61" w:rsidRPr="001D19FE">
        <w:rPr>
          <w:lang w:val="en-US"/>
        </w:rPr>
        <w:t xml:space="preserve"> (Durlak, Weissberg, Dymnicki, Taylor, &amp; Schellinger, 2011; Wilson &amp; Lipsey, 2007)</w:t>
      </w:r>
      <w:r w:rsidR="00D241DD" w:rsidRPr="001D19FE">
        <w:rPr>
          <w:lang w:val="en-US"/>
        </w:rPr>
        <w:t xml:space="preserve">. </w:t>
      </w:r>
    </w:p>
    <w:p w14:paraId="54327139" w14:textId="1DEE1333" w:rsidR="00D82D93" w:rsidRPr="00C31186" w:rsidRDefault="00597848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t xml:space="preserve">The present findings </w:t>
      </w:r>
      <w:r w:rsidR="00391728" w:rsidRPr="00C31186">
        <w:rPr>
          <w:lang w:val="en-US"/>
        </w:rPr>
        <w:t>are</w:t>
      </w:r>
      <w:r w:rsidRPr="00C31186">
        <w:rPr>
          <w:lang w:val="en-US"/>
        </w:rPr>
        <w:t xml:space="preserve"> </w:t>
      </w:r>
      <w:r w:rsidR="00CC63AD" w:rsidRPr="00C31186">
        <w:rPr>
          <w:lang w:val="en-US"/>
        </w:rPr>
        <w:t xml:space="preserve">also </w:t>
      </w:r>
      <w:r w:rsidR="005C4FD2" w:rsidRPr="00C31186">
        <w:rPr>
          <w:lang w:val="en-US"/>
        </w:rPr>
        <w:t xml:space="preserve">relevant </w:t>
      </w:r>
      <w:r w:rsidR="00391728" w:rsidRPr="00C31186">
        <w:rPr>
          <w:lang w:val="en-US"/>
        </w:rPr>
        <w:t>to</w:t>
      </w:r>
      <w:r w:rsidR="00D82610" w:rsidRPr="00C31186">
        <w:rPr>
          <w:lang w:val="en-US"/>
        </w:rPr>
        <w:t xml:space="preserve"> </w:t>
      </w:r>
      <w:r w:rsidR="00A80523" w:rsidRPr="00C31186">
        <w:rPr>
          <w:lang w:val="en-US"/>
        </w:rPr>
        <w:t xml:space="preserve">understanding the development </w:t>
      </w:r>
      <w:r w:rsidRPr="00C31186">
        <w:rPr>
          <w:lang w:val="en-US"/>
        </w:rPr>
        <w:t xml:space="preserve">of </w:t>
      </w:r>
      <w:r w:rsidR="00482645" w:rsidRPr="00C31186">
        <w:rPr>
          <w:lang w:val="en-US"/>
        </w:rPr>
        <w:t>self-regulation as a temperamental</w:t>
      </w:r>
      <w:r w:rsidR="00D82610" w:rsidRPr="00C31186">
        <w:rPr>
          <w:lang w:val="en-US"/>
        </w:rPr>
        <w:t xml:space="preserve"> characteristic</w:t>
      </w:r>
      <w:r w:rsidR="00D4654A" w:rsidRPr="00C31186">
        <w:rPr>
          <w:lang w:val="en-US"/>
        </w:rPr>
        <w:t xml:space="preserve"> </w:t>
      </w:r>
      <w:r w:rsidR="00D4654A" w:rsidRPr="00695473">
        <w:rPr>
          <w:lang w:val="en-US"/>
        </w:rPr>
        <w:fldChar w:fldCharType="begin"/>
      </w:r>
      <w:r w:rsidR="00F14A60" w:rsidRPr="00C31186">
        <w:rPr>
          <w:lang w:val="en-US"/>
        </w:rPr>
        <w:instrText xml:space="preserve"> ADDIN EN.CITE &lt;EndNote&gt;&lt;Cite&gt;&lt;Author&gt;Rothbart&lt;/Author&gt;&lt;Year&gt;2000&lt;/Year&gt;&lt;RecNum&gt;552&lt;/RecNum&gt;&lt;DisplayText&gt;(Posner &amp;amp; Rothbart, 2000; Rothbart, Ahadi, &amp;amp; Evans, 2000)&lt;/DisplayText&gt;&lt;record&gt;&lt;rec-number&gt;552&lt;/rec-number&gt;&lt;foreign-keys&gt;&lt;key app="EN" db-id="2f0w00e5vv9r5qe5557xrpwarv2x52wpv5x2"&gt;552&lt;/key&gt;&lt;/foreign-keys&gt;&lt;ref-type name="Journal Article"&gt;17&lt;/ref-type&gt;&lt;contributors&gt;&lt;authors&gt;&lt;author&gt;Rothbart, M.K.&lt;/author&gt;&lt;author&gt;Ahadi, S.A.&lt;/author&gt;&lt;author&gt;Evans, D.E.&lt;/author&gt;&lt;/authors&gt;&lt;/contributors&gt;&lt;titles&gt;&lt;title&gt;Temperament and personality: Origins and outcomes&lt;/title&gt;&lt;secondary-title&gt;Journal of Personality and Social Psychology&lt;/secondary-title&gt;&lt;/titles&gt;&lt;periodical&gt;&lt;full-title&gt;Journal of Personality and Social Psychology&lt;/full-title&gt;&lt;abbr-1&gt;J Pers Soc Psychol&lt;/abbr-1&gt;&lt;/periodical&gt;&lt;pages&gt;122-135&lt;/pages&gt;&lt;volume&gt;78&lt;/volume&gt;&lt;number&gt;1&lt;/number&gt;&lt;dates&gt;&lt;year&gt;2000&lt;/year&gt;&lt;/dates&gt;&lt;isbn&gt;1939-1315&lt;/isbn&gt;&lt;urls&gt;&lt;/urls&gt;&lt;/record&gt;&lt;/Cite&gt;&lt;Cite&gt;&lt;Author&gt;Posner&lt;/Author&gt;&lt;Year&gt;2000&lt;/Year&gt;&lt;RecNum&gt;553&lt;/RecNum&gt;&lt;record&gt;&lt;rec-number&gt;553&lt;/rec-number&gt;&lt;foreign-keys&gt;&lt;key app="EN" db-id="2f0w00e5vv9r5qe5557xrpwarv2x52wpv5x2"&gt;553&lt;/key&gt;&lt;/foreign-keys&gt;&lt;ref-type name="Journal Article"&gt;17&lt;/ref-type&gt;&lt;contributors&gt;&lt;authors&gt;&lt;author&gt;Posner, M.I.&lt;/author&gt;&lt;author&gt;Rothbart, M.K.&lt;/author&gt;&lt;/authors&gt;&lt;/contributors&gt;&lt;titles&gt;&lt;title&gt;Developing mechanisms of self-regulation&lt;/title&gt;&lt;secondary-title&gt;Development and Psychopathology&lt;/secondary-title&gt;&lt;/titles&gt;&lt;periodical&gt;&lt;full-title&gt;Development and psychopathology&lt;/full-title&gt;&lt;/periodical&gt;&lt;pages&gt;427-441&lt;/pages&gt;&lt;volume&gt;12&lt;/volume&gt;&lt;number&gt;3&lt;/number&gt;&lt;dates&gt;&lt;year&gt;2000&lt;/year&gt;&lt;/dates&gt;&lt;isbn&gt;0954-5794&lt;/isbn&gt;&lt;urls&gt;&lt;/urls&gt;&lt;/record&gt;&lt;/Cite&gt;&lt;/EndNote&gt;</w:instrText>
      </w:r>
      <w:r w:rsidR="00D4654A" w:rsidRPr="00695473">
        <w:rPr>
          <w:lang w:val="en-US"/>
        </w:rPr>
        <w:fldChar w:fldCharType="separate"/>
      </w:r>
      <w:r w:rsidR="005257DF" w:rsidRPr="00C31186">
        <w:rPr>
          <w:noProof/>
          <w:lang w:val="en-US"/>
        </w:rPr>
        <w:t>(</w:t>
      </w:r>
      <w:hyperlink w:anchor="_ENREF_36" w:tooltip="Posner, 2000 #553" w:history="1">
        <w:r w:rsidR="00591F61" w:rsidRPr="00C31186">
          <w:rPr>
            <w:noProof/>
            <w:lang w:val="en-US"/>
          </w:rPr>
          <w:t>Posner &amp; Rothbart, 2000</w:t>
        </w:r>
      </w:hyperlink>
      <w:r w:rsidR="005257DF" w:rsidRPr="00C31186">
        <w:rPr>
          <w:noProof/>
          <w:lang w:val="en-US"/>
        </w:rPr>
        <w:t xml:space="preserve">; </w:t>
      </w:r>
      <w:hyperlink w:anchor="_ENREF_39" w:tooltip="Rothbart, 2000 #552" w:history="1">
        <w:r w:rsidR="00591F61" w:rsidRPr="00C31186">
          <w:rPr>
            <w:noProof/>
            <w:lang w:val="en-US"/>
          </w:rPr>
          <w:t>Rothbart, Ahadi, &amp; Evans, 2000</w:t>
        </w:r>
      </w:hyperlink>
      <w:r w:rsidR="005257DF" w:rsidRPr="00C31186">
        <w:rPr>
          <w:noProof/>
          <w:lang w:val="en-US"/>
        </w:rPr>
        <w:t>)</w:t>
      </w:r>
      <w:r w:rsidR="00D4654A" w:rsidRPr="00695473">
        <w:rPr>
          <w:lang w:val="en-US"/>
        </w:rPr>
        <w:fldChar w:fldCharType="end"/>
      </w:r>
      <w:r w:rsidRPr="00C31186">
        <w:rPr>
          <w:lang w:val="en-US"/>
        </w:rPr>
        <w:t>.</w:t>
      </w:r>
      <w:r w:rsidR="001F7E4E">
        <w:rPr>
          <w:lang w:val="en-US"/>
        </w:rPr>
        <w:t xml:space="preserve"> </w:t>
      </w:r>
      <w:r w:rsidR="00FB206D" w:rsidRPr="00C31186">
        <w:rPr>
          <w:lang w:val="en-US"/>
        </w:rPr>
        <w:t xml:space="preserve">In recent years, </w:t>
      </w:r>
      <w:r w:rsidR="00126132" w:rsidRPr="00C31186">
        <w:rPr>
          <w:lang w:val="en-US"/>
        </w:rPr>
        <w:t xml:space="preserve">Kochanska and her research team </w:t>
      </w:r>
      <w:r w:rsidR="00BE69B8" w:rsidRPr="00695473">
        <w:rPr>
          <w:lang w:val="en-US"/>
        </w:rPr>
        <w:fldChar w:fldCharType="begin">
          <w:fldData xml:space="preserve">PEVuZE5vdGU+PENpdGU+PEF1dGhvcj5Lb2NoYW5za2E8L0F1dGhvcj48WWVhcj4yMDA0PC9ZZWFy
PjxSZWNOdW0+NTQ5PC9SZWNOdW0+PERpc3BsYXlUZXh0PihLb2NoYW5za2EgJmFtcDsgS25hYWNr
LCAyMDA0OyBLb2NoYW5za2EsIE11cnJheSwgJmFtcDsgSGFybGFuLCAyMDAwKTwvRGlzcGxheVRl
eHQ+PHJlY29yZD48cmVjLW51bWJlcj41NDk8L3JlYy1udW1iZXI+PGZvcmVpZ24ta2V5cz48a2V5
IGFwcD0iRU4iIGRiLWlkPSIyZjB3MDBlNXZ2OXI1cWU1NTU3eHJwd2FydjJ4NTJ3cHY1eDIiPjU0
OTwva2V5PjwvZm9yZWlnbi1rZXlzPjxyZWYtdHlwZSBuYW1lPSJKb3VybmFsIEFydGljbGUiPjE3
PC9yZWYtdHlwZT48Y29udHJpYnV0b3JzPjxhdXRob3JzPjxhdXRob3I+S29jaGFuc2thLCBHLjwv
YXV0aG9yPjxhdXRob3I+S25hYWNrLCBBLjwvYXV0aG9yPjwvYXV0aG9ycz48L2NvbnRyaWJ1dG9y
cz48dGl0bGVzPjx0aXRsZT5FZmZvcnRmdWwgY29udHJvbCBhcyBhIHBlcnNvbmFsaXR5IGNoYXJh
Y3RlcmlzdGljIG9mIHlvdW5nIGNoaWxkcmVuOiBBbnRlY2VkZW50cywgY29ycmVsYXRlcywgYW5k
IGNvbnNlcXVlbmNlczwvdGl0bGU+PHNlY29uZGFyeS10aXRsZT5Kb3VybmFsIG9mIFBlcnNvbmFs
aXR5PC9zZWNvbmRhcnktdGl0bGU+PC90aXRsZXM+PHBlcmlvZGljYWw+PGZ1bGwtdGl0bGU+Sm91
cm5hbCBvZiBQZXJzb25hbGl0eTwvZnVsbC10aXRsZT48YWJici0xPkogUGVyczwvYWJici0xPjwv
cGVyaW9kaWNhbD48cGFnZXM+MTA4Ny0xMTEyPC9wYWdlcz48dm9sdW1lPjcxPC92b2x1bWU+PG51
bWJlcj42PC9udW1iZXI+PGRhdGVzPjx5ZWFyPjIwMDQ8L3llYXI+PC9kYXRlcz48aXNibj4xNDY3
LTY0OTQ8L2lzYm4+PHVybHM+PC91cmxzPjwvcmVjb3JkPjwvQ2l0ZT48Q2l0ZT48QXV0aG9yPktv
Y2hhbnNrYTwvQXV0aG9yPjxZZWFyPjIwMDA8L1llYXI+PFJlY051bT41NDg8L1JlY051bT48cmVj
b3JkPjxyZWMtbnVtYmVyPjU0ODwvcmVjLW51bWJlcj48Zm9yZWlnbi1rZXlzPjxrZXkgYXBwPSJF
TiIgZGItaWQ9IjJmMHcwMGU1dnY5cjVxZTU1NTd4cnB3YXJ2Mng1MndwdjV4MiI+NTQ4PC9rZXk+
PC9mb3JlaWduLWtleXM+PHJlZi10eXBlIG5hbWU9IkpvdXJuYWwgQXJ0aWNsZSI+MTc8L3JlZi10
eXBlPjxjb250cmlidXRvcnM+PGF1dGhvcnM+PGF1dGhvcj5Lb2NoYW5za2EsIEcuPC9hdXRob3I+
PGF1dGhvcj5NdXJyYXksIEsuIFQuPC9hdXRob3I+PGF1dGhvcj5IYXJsYW4sIEUuIFQuPC9hdXRo
b3I+PC9hdXRob3JzPjwvY29udHJpYnV0b3JzPjxhdXRoLWFkZHJlc3M+RGVwYXJ0bWVudCBvZiBQ
c3ljaG9sb2d5LCBVbml2ZXJzaXR5IG9mIElvd2EsIElvd2EgQ2l0eSA1MjI0Mi0xNDA3LCBVU0Eu
IGdyYXp5bmEta29jaGFuc2thQHVpb3dhLmVkdTwvYXV0aC1hZGRyZXNzPjx0aXRsZXM+PHRpdGxl
PkVmZm9ydGZ1bCBjb250cm9sIGluIGVhcmx5IGNoaWxkaG9vZDogY29udGludWl0eSBhbmQgY2hh
bmdlLCBhbnRlY2VkZW50cywgYW5kIGltcGxpY2F0aW9ucyBmb3Igc29jaWFsIGRldmVsb3BtZW50
PC90aXRsZT48c2Vjb25kYXJ5LXRpdGxlPkRldmVsb3BtZW50YWwgUHN5Y2hvbG9neTwvc2Vjb25k
YXJ5LXRpdGxlPjxhbHQtdGl0bGU+RGV2ZWxvcG1lbnRhbCBwc3ljaG9sb2d5PC9hbHQtdGl0bGU+
PC90aXRsZXM+PHBlcmlvZGljYWw+PGZ1bGwtdGl0bGU+RGV2IFBzeWNob2w8L2Z1bGwtdGl0bGU+
PGFiYnItMT5EZXZlbG9wbWVudGFsIHBzeWNob2xvZ3k8L2FiYnItMT48L3BlcmlvZGljYWw+PGFs
dC1wZXJpb2RpY2FsPjxmdWxsLXRpdGxlPkRldiBQc3ljaG9sPC9mdWxsLXRpdGxlPjxhYmJyLTE+
RGV2ZWxvcG1lbnRhbCBwc3ljaG9sb2d5PC9hYmJyLTE+PC9hbHQtcGVyaW9kaWNhbD48cGFnZXM+
MjIwLTIzMjwvcGFnZXM+PHZvbHVtZT4zNjwvdm9sdW1lPjxudW1iZXI+MjwvbnVtYmVyPjxrZXl3
b3Jkcz48a2V5d29yZD4qQWZmZWN0PC9rZXl3b3JkPjxrZXl3b3JkPkFnZSBGYWN0b3JzPC9rZXl3
b3JkPjxrZXl3b3JkPipDaGlsZCBCZWhhdmlvcjwva2V5d29yZD48a2V5d29yZD4qQ2hpbGQgRGV2
ZWxvcG1lbnQ8L2tleXdvcmQ+PGtleXdvcmQ+Q2hpbGQsIFByZXNjaG9vbDwva2V5d29yZD48a2V5
d29yZD5Db2hvcnQgU3R1ZGllczwva2V5d29yZD48a2V5d29yZD5GZW1hbGU8L2tleXdvcmQ+PGtl
eXdvcmQ+SHVtYW5zPC9rZXl3b3JkPjxrZXl3b3JkPkluZmFudDwva2V5d29yZD48a2V5d29yZD5N
YWxlPC9rZXl3b3JkPjxrZXl3b3JkPipNb3RoZXItQ2hpbGQgUmVsYXRpb25zPC9rZXl3b3JkPjxr
ZXl3b3JkPlF1ZXN0aW9ubmFpcmVzPC9rZXl3b3JkPjxrZXl3b3JkPipTZWxmIEVmZmljYWN5PC9r
ZXl3b3JkPjxrZXl3b3JkPlNleCBGYWN0b3JzPC9rZXl3b3JkPjxrZXl3b3JkPipTb2NpYWxpemF0
aW9uPC9rZXl3b3JkPjxrZXl3b3JkPlRlbXBlcmFtZW50PC9rZXl3b3JkPjwva2V5d29yZHM+PGRh
dGVzPjx5ZWFyPjIwMDA8L3llYXI+PC9kYXRlcz48aXNibj4wMDEyLTE2NDkgKFByaW50KSYjeEQ7
MDAxMi0xNjQ5IChMaW5raW5nKTwvaXNibj48YWNjZXNzaW9uLW51bT4xMDc0OTA3OTwvYWNjZXNz
aW9uLW51bT48dXJscz48cmVsYXRlZC11cmxzPjx1cmw+aHR0cDovL3d3dy5uY2JpLm5sbS5uaWgu
Z292L3B1Ym1lZC8xMDc0OTA3OTwvdXJsPjwvcmVsYXRlZC11cmxzPjwvdXJscz48bGFuZ3VhZ2U+
ZW5nPC9sYW5ndWFnZT48L3JlY29yZD48L0NpdGU+PC9FbmROb3RlPgB=
</w:fldData>
        </w:fldChar>
      </w:r>
      <w:r w:rsidR="0079089D" w:rsidRPr="00C31186">
        <w:rPr>
          <w:lang w:val="en-US"/>
        </w:rPr>
        <w:instrText xml:space="preserve"> ADDIN EN.CITE </w:instrText>
      </w:r>
      <w:r w:rsidR="0079089D" w:rsidRPr="00695473">
        <w:rPr>
          <w:lang w:val="en-US"/>
        </w:rPr>
        <w:fldChar w:fldCharType="begin">
          <w:fldData xml:space="preserve">PEVuZE5vdGU+PENpdGU+PEF1dGhvcj5Lb2NoYW5za2E8L0F1dGhvcj48WWVhcj4yMDA0PC9ZZWFy
PjxSZWNOdW0+NTQ5PC9SZWNOdW0+PERpc3BsYXlUZXh0PihLb2NoYW5za2EgJmFtcDsgS25hYWNr
LCAyMDA0OyBLb2NoYW5za2EsIE11cnJheSwgJmFtcDsgSGFybGFuLCAyMDAwKTwvRGlzcGxheVRl
eHQ+PHJlY29yZD48cmVjLW51bWJlcj41NDk8L3JlYy1udW1iZXI+PGZvcmVpZ24ta2V5cz48a2V5
IGFwcD0iRU4iIGRiLWlkPSIyZjB3MDBlNXZ2OXI1cWU1NTU3eHJwd2FydjJ4NTJ3cHY1eDIiPjU0
OTwva2V5PjwvZm9yZWlnbi1rZXlzPjxyZWYtdHlwZSBuYW1lPSJKb3VybmFsIEFydGljbGUiPjE3
PC9yZWYtdHlwZT48Y29udHJpYnV0b3JzPjxhdXRob3JzPjxhdXRob3I+S29jaGFuc2thLCBHLjwv
YXV0aG9yPjxhdXRob3I+S25hYWNrLCBBLjwvYXV0aG9yPjwvYXV0aG9ycz48L2NvbnRyaWJ1dG9y
cz48dGl0bGVzPjx0aXRsZT5FZmZvcnRmdWwgY29udHJvbCBhcyBhIHBlcnNvbmFsaXR5IGNoYXJh
Y3RlcmlzdGljIG9mIHlvdW5nIGNoaWxkcmVuOiBBbnRlY2VkZW50cywgY29ycmVsYXRlcywgYW5k
IGNvbnNlcXVlbmNlczwvdGl0bGU+PHNlY29uZGFyeS10aXRsZT5Kb3VybmFsIG9mIFBlcnNvbmFs
aXR5PC9zZWNvbmRhcnktdGl0bGU+PC90aXRsZXM+PHBlcmlvZGljYWw+PGZ1bGwtdGl0bGU+Sm91
cm5hbCBvZiBQZXJzb25hbGl0eTwvZnVsbC10aXRsZT48YWJici0xPkogUGVyczwvYWJici0xPjwv
cGVyaW9kaWNhbD48cGFnZXM+MTA4Ny0xMTEyPC9wYWdlcz48dm9sdW1lPjcxPC92b2x1bWU+PG51
bWJlcj42PC9udW1iZXI+PGRhdGVzPjx5ZWFyPjIwMDQ8L3llYXI+PC9kYXRlcz48aXNibj4xNDY3
LTY0OTQ8L2lzYm4+PHVybHM+PC91cmxzPjwvcmVjb3JkPjwvQ2l0ZT48Q2l0ZT48QXV0aG9yPktv
Y2hhbnNrYTwvQXV0aG9yPjxZZWFyPjIwMDA8L1llYXI+PFJlY051bT41NDg8L1JlY051bT48cmVj
b3JkPjxyZWMtbnVtYmVyPjU0ODwvcmVjLW51bWJlcj48Zm9yZWlnbi1rZXlzPjxrZXkgYXBwPSJF
TiIgZGItaWQ9IjJmMHcwMGU1dnY5cjVxZTU1NTd4cnB3YXJ2Mng1MndwdjV4MiI+NTQ4PC9rZXk+
PC9mb3JlaWduLWtleXM+PHJlZi10eXBlIG5hbWU9IkpvdXJuYWwgQXJ0aWNsZSI+MTc8L3JlZi10
eXBlPjxjb250cmlidXRvcnM+PGF1dGhvcnM+PGF1dGhvcj5Lb2NoYW5za2EsIEcuPC9hdXRob3I+
PGF1dGhvcj5NdXJyYXksIEsuIFQuPC9hdXRob3I+PGF1dGhvcj5IYXJsYW4sIEUuIFQuPC9hdXRo
b3I+PC9hdXRob3JzPjwvY29udHJpYnV0b3JzPjxhdXRoLWFkZHJlc3M+RGVwYXJ0bWVudCBvZiBQ
c3ljaG9sb2d5LCBVbml2ZXJzaXR5IG9mIElvd2EsIElvd2EgQ2l0eSA1MjI0Mi0xNDA3LCBVU0Eu
IGdyYXp5bmEta29jaGFuc2thQHVpb3dhLmVkdTwvYXV0aC1hZGRyZXNzPjx0aXRsZXM+PHRpdGxl
PkVmZm9ydGZ1bCBjb250cm9sIGluIGVhcmx5IGNoaWxkaG9vZDogY29udGludWl0eSBhbmQgY2hh
bmdlLCBhbnRlY2VkZW50cywgYW5kIGltcGxpY2F0aW9ucyBmb3Igc29jaWFsIGRldmVsb3BtZW50
PC90aXRsZT48c2Vjb25kYXJ5LXRpdGxlPkRldmVsb3BtZW50YWwgUHN5Y2hvbG9neTwvc2Vjb25k
YXJ5LXRpdGxlPjxhbHQtdGl0bGU+RGV2ZWxvcG1lbnRhbCBwc3ljaG9sb2d5PC9hbHQtdGl0bGU+
PC90aXRsZXM+PHBlcmlvZGljYWw+PGZ1bGwtdGl0bGU+RGV2IFBzeWNob2w8L2Z1bGwtdGl0bGU+
PGFiYnItMT5EZXZlbG9wbWVudGFsIHBzeWNob2xvZ3k8L2FiYnItMT48L3BlcmlvZGljYWw+PGFs
dC1wZXJpb2RpY2FsPjxmdWxsLXRpdGxlPkRldiBQc3ljaG9sPC9mdWxsLXRpdGxlPjxhYmJyLTE+
RGV2ZWxvcG1lbnRhbCBwc3ljaG9sb2d5PC9hYmJyLTE+PC9hbHQtcGVyaW9kaWNhbD48cGFnZXM+
MjIwLTIzMjwvcGFnZXM+PHZvbHVtZT4zNjwvdm9sdW1lPjxudW1iZXI+MjwvbnVtYmVyPjxrZXl3
b3Jkcz48a2V5d29yZD4qQWZmZWN0PC9rZXl3b3JkPjxrZXl3b3JkPkFnZSBGYWN0b3JzPC9rZXl3
b3JkPjxrZXl3b3JkPipDaGlsZCBCZWhhdmlvcjwva2V5d29yZD48a2V5d29yZD4qQ2hpbGQgRGV2
ZWxvcG1lbnQ8L2tleXdvcmQ+PGtleXdvcmQ+Q2hpbGQsIFByZXNjaG9vbDwva2V5d29yZD48a2V5
d29yZD5Db2hvcnQgU3R1ZGllczwva2V5d29yZD48a2V5d29yZD5GZW1hbGU8L2tleXdvcmQ+PGtl
eXdvcmQ+SHVtYW5zPC9rZXl3b3JkPjxrZXl3b3JkPkluZmFudDwva2V5d29yZD48a2V5d29yZD5N
YWxlPC9rZXl3b3JkPjxrZXl3b3JkPipNb3RoZXItQ2hpbGQgUmVsYXRpb25zPC9rZXl3b3JkPjxr
ZXl3b3JkPlF1ZXN0aW9ubmFpcmVzPC9rZXl3b3JkPjxrZXl3b3JkPipTZWxmIEVmZmljYWN5PC9r
ZXl3b3JkPjxrZXl3b3JkPlNleCBGYWN0b3JzPC9rZXl3b3JkPjxrZXl3b3JkPipTb2NpYWxpemF0
aW9uPC9rZXl3b3JkPjxrZXl3b3JkPlRlbXBlcmFtZW50PC9rZXl3b3JkPjwva2V5d29yZHM+PGRh
dGVzPjx5ZWFyPjIwMDA8L3llYXI+PC9kYXRlcz48aXNibj4wMDEyLTE2NDkgKFByaW50KSYjeEQ7
MDAxMi0xNjQ5IChMaW5raW5nKTwvaXNibj48YWNjZXNzaW9uLW51bT4xMDc0OTA3OTwvYWNjZXNz
aW9uLW51bT48dXJscz48cmVsYXRlZC11cmxzPjx1cmw+aHR0cDovL3d3dy5uY2JpLm5sbS5uaWgu
Z292L3B1Ym1lZC8xMDc0OTA3OTwvdXJsPjwvcmVsYXRlZC11cmxzPjwvdXJscz48bGFuZ3VhZ2U+
ZW5nPC9sYW5ndWFnZT48L3JlY29yZD48L0NpdGU+PC9FbmROb3RlPgB=
</w:fldData>
        </w:fldChar>
      </w:r>
      <w:r w:rsidR="0079089D" w:rsidRPr="00C31186">
        <w:rPr>
          <w:lang w:val="en-US"/>
        </w:rPr>
        <w:instrText xml:space="preserve"> ADDIN EN.CITE.DATA </w:instrText>
      </w:r>
      <w:r w:rsidR="0079089D" w:rsidRPr="00695473">
        <w:rPr>
          <w:lang w:val="en-US"/>
        </w:rPr>
      </w:r>
      <w:r w:rsidR="0079089D" w:rsidRPr="00695473">
        <w:rPr>
          <w:lang w:val="en-US"/>
        </w:rPr>
        <w:fldChar w:fldCharType="end"/>
      </w:r>
      <w:r w:rsidR="00BE69B8" w:rsidRPr="00695473">
        <w:rPr>
          <w:lang w:val="en-US"/>
        </w:rPr>
      </w:r>
      <w:r w:rsidR="00BE69B8" w:rsidRPr="00695473">
        <w:rPr>
          <w:lang w:val="en-US"/>
        </w:rPr>
        <w:fldChar w:fldCharType="separate"/>
      </w:r>
      <w:r w:rsidR="0079089D" w:rsidRPr="00C31186">
        <w:rPr>
          <w:noProof/>
          <w:lang w:val="en-US"/>
        </w:rPr>
        <w:t>(</w:t>
      </w:r>
      <w:hyperlink w:anchor="_ENREF_25" w:tooltip="Kochanska, 2004 #549" w:history="1">
        <w:r w:rsidR="00591F61" w:rsidRPr="00C31186">
          <w:rPr>
            <w:noProof/>
            <w:lang w:val="en-US"/>
          </w:rPr>
          <w:t>Kochanska &amp; Knaack, 2004</w:t>
        </w:r>
      </w:hyperlink>
      <w:r w:rsidR="0079089D" w:rsidRPr="00C31186">
        <w:rPr>
          <w:noProof/>
          <w:lang w:val="en-US"/>
        </w:rPr>
        <w:t xml:space="preserve">; </w:t>
      </w:r>
      <w:hyperlink w:anchor="_ENREF_26" w:tooltip="Kochanska, 2000 #548" w:history="1">
        <w:r w:rsidR="00591F61" w:rsidRPr="00C31186">
          <w:rPr>
            <w:noProof/>
            <w:lang w:val="en-US"/>
          </w:rPr>
          <w:t>Kochanska, Murray, &amp; Harlan, 2000</w:t>
        </w:r>
      </w:hyperlink>
      <w:r w:rsidR="0079089D" w:rsidRPr="00C31186">
        <w:rPr>
          <w:noProof/>
          <w:lang w:val="en-US"/>
        </w:rPr>
        <w:t>)</w:t>
      </w:r>
      <w:r w:rsidR="00BE69B8" w:rsidRPr="00695473">
        <w:rPr>
          <w:lang w:val="en-US"/>
        </w:rPr>
        <w:fldChar w:fldCharType="end"/>
      </w:r>
      <w:r w:rsidR="00BE69B8" w:rsidRPr="00C31186">
        <w:rPr>
          <w:lang w:val="en-US"/>
        </w:rPr>
        <w:t xml:space="preserve"> </w:t>
      </w:r>
      <w:r w:rsidR="00126132" w:rsidRPr="00C31186">
        <w:rPr>
          <w:lang w:val="en-US"/>
        </w:rPr>
        <w:t xml:space="preserve">have extensively investigated the development of </w:t>
      </w:r>
      <w:r w:rsidR="00071127" w:rsidRPr="00C31186">
        <w:rPr>
          <w:lang w:val="en-US"/>
        </w:rPr>
        <w:t xml:space="preserve">self-regulation, such as </w:t>
      </w:r>
      <w:r w:rsidR="00126132" w:rsidRPr="00C31186">
        <w:rPr>
          <w:lang w:val="en-US"/>
        </w:rPr>
        <w:t>effortful control</w:t>
      </w:r>
      <w:r w:rsidR="00773B3B" w:rsidRPr="00C31186">
        <w:rPr>
          <w:lang w:val="en-US"/>
        </w:rPr>
        <w:t xml:space="preserve">, defined as </w:t>
      </w:r>
      <w:r w:rsidR="00071127" w:rsidRPr="001F7E4E">
        <w:rPr>
          <w:lang w:val="en-US"/>
        </w:rPr>
        <w:t xml:space="preserve">“the ability to suppress a dominant response to perform a subdominant response” </w:t>
      </w:r>
      <w:r w:rsidR="00773B3B" w:rsidRPr="00C31186">
        <w:rPr>
          <w:lang w:val="en-US"/>
        </w:rPr>
        <w:t>(</w:t>
      </w:r>
      <w:r w:rsidR="00071127" w:rsidRPr="00C31186">
        <w:rPr>
          <w:lang w:val="en-US"/>
        </w:rPr>
        <w:t xml:space="preserve">Kochanska, </w:t>
      </w:r>
      <w:r w:rsidR="00795290">
        <w:rPr>
          <w:lang w:val="en-US"/>
        </w:rPr>
        <w:t>Coy, &amp; Murray, 2001</w:t>
      </w:r>
      <w:r w:rsidR="00071127" w:rsidRPr="00C31186">
        <w:rPr>
          <w:lang w:val="en-US"/>
        </w:rPr>
        <w:t>),</w:t>
      </w:r>
      <w:r w:rsidR="00126132" w:rsidRPr="00C31186">
        <w:rPr>
          <w:lang w:val="en-US"/>
        </w:rPr>
        <w:t xml:space="preserve"> from toddlerhood through the preschool age.</w:t>
      </w:r>
      <w:r w:rsidR="001F7E4E">
        <w:rPr>
          <w:lang w:val="en-US"/>
        </w:rPr>
        <w:t xml:space="preserve"> </w:t>
      </w:r>
      <w:r w:rsidR="00D204CC" w:rsidRPr="00C31186">
        <w:rPr>
          <w:lang w:val="en-US"/>
        </w:rPr>
        <w:t xml:space="preserve">In general, effortful control </w:t>
      </w:r>
      <w:r w:rsidR="001E5912" w:rsidRPr="00C31186">
        <w:rPr>
          <w:lang w:val="en-US"/>
        </w:rPr>
        <w:t>emerges between</w:t>
      </w:r>
      <w:r w:rsidR="00D204CC" w:rsidRPr="00C31186">
        <w:rPr>
          <w:lang w:val="en-US"/>
        </w:rPr>
        <w:t xml:space="preserve"> </w:t>
      </w:r>
      <w:r w:rsidR="00A94BC4" w:rsidRPr="00C31186">
        <w:rPr>
          <w:lang w:val="en-US"/>
        </w:rPr>
        <w:t>six</w:t>
      </w:r>
      <w:r w:rsidR="00D204CC" w:rsidRPr="00C31186">
        <w:rPr>
          <w:lang w:val="en-US"/>
        </w:rPr>
        <w:t xml:space="preserve"> and </w:t>
      </w:r>
      <w:r w:rsidR="002E7DAA" w:rsidRPr="00C31186">
        <w:rPr>
          <w:lang w:val="en-US"/>
        </w:rPr>
        <w:t>12 months of age</w:t>
      </w:r>
      <w:r w:rsidR="007D4E3A" w:rsidRPr="00C31186">
        <w:rPr>
          <w:lang w:val="en-US"/>
        </w:rPr>
        <w:t>, but f</w:t>
      </w:r>
      <w:r w:rsidR="002E7DAA" w:rsidRPr="00C31186">
        <w:rPr>
          <w:lang w:val="en-US"/>
        </w:rPr>
        <w:t>rom a</w:t>
      </w:r>
      <w:r w:rsidR="00BE1A71" w:rsidRPr="00C31186">
        <w:rPr>
          <w:lang w:val="en-US"/>
        </w:rPr>
        <w:t>pproximately</w:t>
      </w:r>
      <w:r w:rsidR="00A80523" w:rsidRPr="00C31186">
        <w:rPr>
          <w:lang w:val="en-US"/>
        </w:rPr>
        <w:t xml:space="preserve"> age four onward</w:t>
      </w:r>
      <w:r w:rsidR="00482645" w:rsidRPr="00C31186">
        <w:rPr>
          <w:lang w:val="en-US"/>
        </w:rPr>
        <w:t>,</w:t>
      </w:r>
      <w:r w:rsidR="00BE1A71" w:rsidRPr="00C31186">
        <w:rPr>
          <w:lang w:val="en-US"/>
        </w:rPr>
        <w:t xml:space="preserve"> </w:t>
      </w:r>
      <w:r w:rsidR="00482645" w:rsidRPr="00C31186">
        <w:rPr>
          <w:lang w:val="en-US"/>
        </w:rPr>
        <w:t>effortful co</w:t>
      </w:r>
      <w:r w:rsidR="00CC63AD" w:rsidRPr="00C31186">
        <w:rPr>
          <w:lang w:val="en-US"/>
        </w:rPr>
        <w:t>ntrol is</w:t>
      </w:r>
      <w:r w:rsidR="00A80523" w:rsidRPr="00C31186">
        <w:rPr>
          <w:lang w:val="en-US"/>
        </w:rPr>
        <w:t xml:space="preserve"> </w:t>
      </w:r>
      <w:r w:rsidR="00A94BC4" w:rsidRPr="00C31186">
        <w:rPr>
          <w:lang w:val="en-US"/>
        </w:rPr>
        <w:t>regarded as highly</w:t>
      </w:r>
      <w:r w:rsidR="00482645" w:rsidRPr="00C31186">
        <w:rPr>
          <w:lang w:val="en-US"/>
        </w:rPr>
        <w:t xml:space="preserve"> stable </w:t>
      </w:r>
      <w:r w:rsidR="006B5978" w:rsidRPr="00C31186">
        <w:rPr>
          <w:lang w:val="en-US"/>
        </w:rPr>
        <w:t>at the level of individual differences</w:t>
      </w:r>
      <w:r w:rsidR="001E5912" w:rsidRPr="00C31186">
        <w:rPr>
          <w:lang w:val="en-US"/>
        </w:rPr>
        <w:t xml:space="preserve"> </w:t>
      </w:r>
      <w:r w:rsidR="00BE1A71" w:rsidRPr="00695473">
        <w:rPr>
          <w:lang w:val="en-US"/>
        </w:rPr>
        <w:fldChar w:fldCharType="begin"/>
      </w:r>
      <w:r w:rsidR="0079089D" w:rsidRPr="00C31186">
        <w:rPr>
          <w:lang w:val="en-US"/>
        </w:rPr>
        <w:instrText xml:space="preserve"> ADDIN EN.CITE &lt;EndNote&gt;&lt;Cite&gt;&lt;Author&gt;Kochanska&lt;/Author&gt;&lt;Year&gt;2000&lt;/Year&gt;&lt;RecNum&gt;548&lt;/RecNum&gt;&lt;DisplayText&gt;(Kochanska et al., 2000)&lt;/DisplayText&gt;&lt;record&gt;&lt;rec-number&gt;548&lt;/rec-number&gt;&lt;foreign-keys&gt;&lt;key app="EN" db-id="2f0w00e5vv9r5qe5557xrpwarv2x52wpv5x2"&gt;548&lt;/key&gt;&lt;/foreign-keys&gt;&lt;ref-type name="Journal Article"&gt;17&lt;/ref-type&gt;&lt;contributors&gt;&lt;authors&gt;&lt;author&gt;Kochanska, G.&lt;/author&gt;&lt;author&gt;Murray, K. T.&lt;/author&gt;&lt;author&gt;Harlan, E. T.&lt;/author&gt;&lt;/authors&gt;&lt;/contributors&gt;&lt;auth-address&gt;Department of Psychology, University of Iowa, Iowa City 52242-1407, USA. grazyna-kochanska@uiowa.edu&lt;/auth-address&gt;&lt;titles&gt;&lt;title&gt;Effortful control in early childhood: continuity and change, antecedents, and implications for social development&lt;/title&gt;&lt;secondary-title&gt;Developmental Psychology&lt;/secondary-title&gt;&lt;alt-title&gt;Developmental psychology&lt;/alt-title&gt;&lt;/titles&gt;&lt;periodical&gt;&lt;full-title&gt;Dev Psychol&lt;/full-title&gt;&lt;abbr-1&gt;Developmental psychology&lt;/abbr-1&gt;&lt;/periodical&gt;&lt;alt-periodical&gt;&lt;full-title&gt;Dev Psychol&lt;/full-title&gt;&lt;abbr-1&gt;Developmental psychology&lt;/abbr-1&gt;&lt;/alt-periodical&gt;&lt;pages&gt;220-232&lt;/pages&gt;&lt;volume&gt;36&lt;/volume&gt;&lt;number&gt;2&lt;/number&gt;&lt;keywords&gt;&lt;keyword&gt;*Affect&lt;/keyword&gt;&lt;keyword&gt;Age Factors&lt;/keyword&gt;&lt;keyword&gt;*Child Behavior&lt;/keyword&gt;&lt;keyword&gt;*Child Development&lt;/keyword&gt;&lt;keyword&gt;Child, Preschool&lt;/keyword&gt;&lt;keyword&gt;Cohort Studies&lt;/keyword&gt;&lt;keyword&gt;Female&lt;/keyword&gt;&lt;keyword&gt;Humans&lt;/keyword&gt;&lt;keyword&gt;Infant&lt;/keyword&gt;&lt;keyword&gt;Male&lt;/keyword&gt;&lt;keyword&gt;*Mother-Child Relations&lt;/keyword&gt;&lt;keyword&gt;Questionnaires&lt;/keyword&gt;&lt;keyword&gt;*Self Efficacy&lt;/keyword&gt;&lt;keyword&gt;Sex Factors&lt;/keyword&gt;&lt;keyword&gt;*Socialization&lt;/keyword&gt;&lt;keyword&gt;Temperament&lt;/keyword&gt;&lt;/keywords&gt;&lt;dates&gt;&lt;year&gt;2000&lt;/year&gt;&lt;/dates&gt;&lt;isbn&gt;0012-1649 (Print)&amp;#xD;0012-1649 (Linking)&lt;/isbn&gt;&lt;accession-num&gt;10749079&lt;/accession-num&gt;&lt;urls&gt;&lt;related-urls&gt;&lt;url&gt;http://www.ncbi.nlm.nih.gov/pubmed/10749079&lt;/url&gt;&lt;/related-urls&gt;&lt;/urls&gt;&lt;language&gt;eng&lt;/language&gt;&lt;/record&gt;&lt;/Cite&gt;&lt;/EndNote&gt;</w:instrText>
      </w:r>
      <w:r w:rsidR="00BE1A71" w:rsidRPr="00695473">
        <w:rPr>
          <w:lang w:val="en-US"/>
        </w:rPr>
        <w:fldChar w:fldCharType="separate"/>
      </w:r>
      <w:r w:rsidR="0079089D" w:rsidRPr="00C31186">
        <w:rPr>
          <w:noProof/>
          <w:lang w:val="en-US"/>
        </w:rPr>
        <w:t>(</w:t>
      </w:r>
      <w:hyperlink w:anchor="_ENREF_26" w:tooltip="Kochanska, 2000 #548" w:history="1">
        <w:r w:rsidR="00591F61" w:rsidRPr="00C31186">
          <w:rPr>
            <w:noProof/>
            <w:lang w:val="en-US"/>
          </w:rPr>
          <w:t>Kochanska et al., 2000</w:t>
        </w:r>
      </w:hyperlink>
      <w:r w:rsidR="0079089D" w:rsidRPr="00C31186">
        <w:rPr>
          <w:noProof/>
          <w:lang w:val="en-US"/>
        </w:rPr>
        <w:t>)</w:t>
      </w:r>
      <w:r w:rsidR="00BE1A71" w:rsidRPr="00695473">
        <w:rPr>
          <w:lang w:val="en-US"/>
        </w:rPr>
        <w:fldChar w:fldCharType="end"/>
      </w:r>
      <w:r w:rsidR="0081668A">
        <w:rPr>
          <w:lang w:val="en-US"/>
        </w:rPr>
        <w:t>.</w:t>
      </w:r>
      <w:r w:rsidR="001F7E4E">
        <w:rPr>
          <w:lang w:val="en-US"/>
        </w:rPr>
        <w:t xml:space="preserve"> </w:t>
      </w:r>
      <w:r w:rsidR="00C47660" w:rsidRPr="00C31186">
        <w:rPr>
          <w:lang w:val="en-US"/>
        </w:rPr>
        <w:t>Although our</w:t>
      </w:r>
      <w:r w:rsidR="00D82610" w:rsidRPr="00C31186">
        <w:rPr>
          <w:lang w:val="en-US"/>
        </w:rPr>
        <w:t xml:space="preserve"> study </w:t>
      </w:r>
      <w:r w:rsidR="00C47660" w:rsidRPr="00C31186">
        <w:rPr>
          <w:lang w:val="en-US"/>
        </w:rPr>
        <w:t>represents a broader approach to re</w:t>
      </w:r>
      <w:r w:rsidR="00A94BC4" w:rsidRPr="00C31186">
        <w:rPr>
          <w:lang w:val="en-US"/>
        </w:rPr>
        <w:t>gulatory capacities, the present results confirm that</w:t>
      </w:r>
      <w:r w:rsidR="00A80523" w:rsidRPr="00C31186">
        <w:rPr>
          <w:lang w:val="en-US"/>
        </w:rPr>
        <w:t xml:space="preserve"> </w:t>
      </w:r>
      <w:r w:rsidR="00D82610" w:rsidRPr="00C31186">
        <w:rPr>
          <w:lang w:val="en-US"/>
        </w:rPr>
        <w:t xml:space="preserve">general regulatory capacities </w:t>
      </w:r>
      <w:r w:rsidR="00A94BC4" w:rsidRPr="00C31186">
        <w:rPr>
          <w:lang w:val="en-US"/>
        </w:rPr>
        <w:t>among children</w:t>
      </w:r>
      <w:r w:rsidR="0073120C">
        <w:rPr>
          <w:lang w:val="en-US"/>
        </w:rPr>
        <w:t>—</w:t>
      </w:r>
      <w:r w:rsidR="00A94BC4" w:rsidRPr="00C31186">
        <w:rPr>
          <w:lang w:val="en-US"/>
        </w:rPr>
        <w:t>relative to their peers</w:t>
      </w:r>
      <w:r w:rsidR="0073120C">
        <w:rPr>
          <w:lang w:val="en-US"/>
        </w:rPr>
        <w:t>—</w:t>
      </w:r>
      <w:r w:rsidR="0031047D" w:rsidRPr="00C31186">
        <w:rPr>
          <w:lang w:val="en-US"/>
        </w:rPr>
        <w:t>are</w:t>
      </w:r>
      <w:r w:rsidR="00FB206D" w:rsidRPr="00C31186">
        <w:rPr>
          <w:lang w:val="en-US"/>
        </w:rPr>
        <w:t xml:space="preserve"> </w:t>
      </w:r>
      <w:r w:rsidR="00A94BC4" w:rsidRPr="00C31186">
        <w:rPr>
          <w:lang w:val="en-US"/>
        </w:rPr>
        <w:t>quite</w:t>
      </w:r>
      <w:r w:rsidR="00E04B73" w:rsidRPr="00C31186">
        <w:rPr>
          <w:lang w:val="en-US"/>
        </w:rPr>
        <w:t xml:space="preserve"> stable from age four to age six</w:t>
      </w:r>
      <w:r w:rsidR="00A80523" w:rsidRPr="00C31186">
        <w:rPr>
          <w:lang w:val="en-US"/>
        </w:rPr>
        <w:t xml:space="preserve">, </w:t>
      </w:r>
      <w:r w:rsidR="00C47660" w:rsidRPr="00C31186">
        <w:rPr>
          <w:lang w:val="en-US"/>
        </w:rPr>
        <w:t>but still</w:t>
      </w:r>
      <w:r w:rsidR="00A80523" w:rsidRPr="00C31186">
        <w:rPr>
          <w:lang w:val="en-US"/>
        </w:rPr>
        <w:t xml:space="preserve"> remain subject to environmental influence</w:t>
      </w:r>
      <w:r w:rsidR="00D82610" w:rsidRPr="00C31186">
        <w:rPr>
          <w:lang w:val="en-US"/>
        </w:rPr>
        <w:t>.</w:t>
      </w:r>
      <w:r w:rsidR="001F7E4E">
        <w:rPr>
          <w:lang w:val="en-US"/>
        </w:rPr>
        <w:t xml:space="preserve"> </w:t>
      </w:r>
      <w:r w:rsidR="00B63907" w:rsidRPr="00C31186">
        <w:rPr>
          <w:lang w:val="en-US"/>
        </w:rPr>
        <w:t>Accordingly</w:t>
      </w:r>
      <w:r w:rsidR="00597476" w:rsidRPr="00C31186">
        <w:rPr>
          <w:lang w:val="en-US"/>
        </w:rPr>
        <w:t xml:space="preserve">, </w:t>
      </w:r>
      <w:r w:rsidR="00B63907" w:rsidRPr="00C31186">
        <w:rPr>
          <w:lang w:val="en-US"/>
        </w:rPr>
        <w:t xml:space="preserve">the </w:t>
      </w:r>
      <w:r w:rsidR="00B63907" w:rsidRPr="00C31186">
        <w:rPr>
          <w:lang w:val="en-US"/>
        </w:rPr>
        <w:lastRenderedPageBreak/>
        <w:t xml:space="preserve">present study accentuates the limitations of a </w:t>
      </w:r>
      <w:r w:rsidR="00773B3B" w:rsidRPr="00C31186">
        <w:rPr>
          <w:lang w:val="en-US"/>
        </w:rPr>
        <w:t>narrowly</w:t>
      </w:r>
      <w:r w:rsidR="00935126" w:rsidRPr="00C31186">
        <w:rPr>
          <w:lang w:val="en-US"/>
        </w:rPr>
        <w:t xml:space="preserve"> </w:t>
      </w:r>
      <w:r w:rsidR="00B63907" w:rsidRPr="00C31186">
        <w:rPr>
          <w:lang w:val="en-US"/>
        </w:rPr>
        <w:t>trait</w:t>
      </w:r>
      <w:r w:rsidR="00935126" w:rsidRPr="00C31186">
        <w:rPr>
          <w:lang w:val="en-US"/>
        </w:rPr>
        <w:t>-based</w:t>
      </w:r>
      <w:r w:rsidR="00B63907" w:rsidRPr="00C31186">
        <w:rPr>
          <w:lang w:val="en-US"/>
        </w:rPr>
        <w:t xml:space="preserve"> model of self-regulation </w:t>
      </w:r>
      <w:r w:rsidR="00B63907" w:rsidRPr="00695473">
        <w:rPr>
          <w:lang w:val="en-US"/>
        </w:rPr>
        <w:fldChar w:fldCharType="begin"/>
      </w:r>
      <w:r w:rsidR="00B63907" w:rsidRPr="00C31186">
        <w:rPr>
          <w:lang w:val="en-US"/>
        </w:rPr>
        <w:instrText xml:space="preserve"> ADDIN EN.CITE &lt;EndNote&gt;&lt;Cite&gt;&lt;Author&gt;Rothbart&lt;/Author&gt;&lt;Year&gt;2003&lt;/Year&gt;&lt;RecNum&gt;471&lt;/RecNum&gt;&lt;DisplayText&gt;(Rothbart et al., 2003)&lt;/DisplayText&gt;&lt;record&gt;&lt;rec-number&gt;471&lt;/rec-number&gt;&lt;foreign-keys&gt;&lt;key app="EN" db-id="2f0w00e5vv9r5qe5557xrpwarv2x52wpv5x2"&gt;471&lt;/key&gt;&lt;/foreign-keys&gt;&lt;ref-type name="Journal Article"&gt;17&lt;/ref-type&gt;&lt;contributors&gt;&lt;authors&gt;&lt;author&gt;Rothbart, M.K.&lt;/author&gt;&lt;author&gt;Ahadi, S.A.&lt;/author&gt;&lt;author&gt;Hershey, K.L.&lt;/author&gt;&lt;author&gt;Fisher, P.&lt;/author&gt;&lt;/authors&gt;&lt;/contributors&gt;&lt;titles&gt;&lt;title&gt;Investigations of temperament at three to seven years: The Children&amp;apos;s Behavior Questionnaire&lt;/title&gt;&lt;secondary-title&gt;Child development&lt;/secondary-title&gt;&lt;/titles&gt;&lt;periodical&gt;&lt;full-title&gt;Child development&lt;/full-title&gt;&lt;/periodical&gt;&lt;pages&gt;1394-1408&lt;/pages&gt;&lt;volume&gt;72&lt;/volume&gt;&lt;number&gt;5&lt;/number&gt;&lt;dates&gt;&lt;year&gt;2003&lt;/year&gt;&lt;/dates&gt;&lt;isbn&gt;1467-8624&lt;/isbn&gt;&lt;urls&gt;&lt;/urls&gt;&lt;/record&gt;&lt;/Cite&gt;&lt;/EndNote&gt;</w:instrText>
      </w:r>
      <w:r w:rsidR="00B63907" w:rsidRPr="00695473">
        <w:rPr>
          <w:lang w:val="en-US"/>
        </w:rPr>
        <w:fldChar w:fldCharType="separate"/>
      </w:r>
      <w:r w:rsidR="00B63907" w:rsidRPr="00C31186">
        <w:rPr>
          <w:noProof/>
          <w:lang w:val="en-US"/>
        </w:rPr>
        <w:t>(</w:t>
      </w:r>
      <w:hyperlink w:anchor="_ENREF_40" w:tooltip="Rothbart, 2003 #520" w:history="1">
        <w:r w:rsidR="00591F61" w:rsidRPr="00C31186">
          <w:rPr>
            <w:noProof/>
            <w:lang w:val="en-US"/>
          </w:rPr>
          <w:t>Rothbart et al., 2003</w:t>
        </w:r>
      </w:hyperlink>
      <w:r w:rsidR="00B63907" w:rsidRPr="00C31186">
        <w:rPr>
          <w:noProof/>
          <w:lang w:val="en-US"/>
        </w:rPr>
        <w:t>)</w:t>
      </w:r>
      <w:r w:rsidR="00B63907" w:rsidRPr="00695473">
        <w:rPr>
          <w:lang w:val="en-US"/>
        </w:rPr>
        <w:fldChar w:fldCharType="end"/>
      </w:r>
      <w:r w:rsidR="00B63907" w:rsidRPr="00C31186">
        <w:rPr>
          <w:lang w:val="en-US"/>
        </w:rPr>
        <w:t xml:space="preserve"> and invites instead a more dynamic, interactive, and reciprocal </w:t>
      </w:r>
      <w:r w:rsidR="005E297F" w:rsidRPr="00C31186">
        <w:rPr>
          <w:lang w:val="en-US"/>
        </w:rPr>
        <w:t xml:space="preserve">view in which self-regulative dispositions might both influence and be influenced by social experiences.  </w:t>
      </w:r>
    </w:p>
    <w:p w14:paraId="2E2E8BD9" w14:textId="20B03E2D" w:rsidR="00D46746" w:rsidRPr="00C31186" w:rsidRDefault="00D82D93" w:rsidP="00695473">
      <w:pPr>
        <w:pStyle w:val="Ingenmellomrom"/>
        <w:spacing w:line="480" w:lineRule="auto"/>
        <w:contextualSpacing/>
        <w:rPr>
          <w:b/>
          <w:lang w:val="en-US"/>
        </w:rPr>
      </w:pPr>
      <w:r w:rsidRPr="00C31186">
        <w:rPr>
          <w:lang w:val="en-US"/>
        </w:rPr>
        <w:t xml:space="preserve"> </w:t>
      </w:r>
      <w:r w:rsidR="00A1519D" w:rsidRPr="00C31186">
        <w:rPr>
          <w:lang w:val="en-US"/>
        </w:rPr>
        <w:tab/>
      </w:r>
      <w:r w:rsidR="006B5978" w:rsidRPr="00C31186">
        <w:rPr>
          <w:lang w:val="en-US"/>
        </w:rPr>
        <w:t>R</w:t>
      </w:r>
      <w:r w:rsidR="00287104" w:rsidRPr="00C31186">
        <w:rPr>
          <w:lang w:val="en-US"/>
        </w:rPr>
        <w:t>esults reported herein are also</w:t>
      </w:r>
      <w:r w:rsidR="00A80523" w:rsidRPr="00C31186">
        <w:rPr>
          <w:lang w:val="en-US"/>
        </w:rPr>
        <w:t xml:space="preserve"> in accord </w:t>
      </w:r>
      <w:r w:rsidR="00A1519D" w:rsidRPr="00C31186">
        <w:rPr>
          <w:lang w:val="en-US"/>
        </w:rPr>
        <w:t xml:space="preserve">with previous </w:t>
      </w:r>
      <w:r w:rsidR="00A80523" w:rsidRPr="00C31186">
        <w:rPr>
          <w:lang w:val="en-US"/>
        </w:rPr>
        <w:t xml:space="preserve">work </w:t>
      </w:r>
      <w:r w:rsidR="00A1519D" w:rsidRPr="00C31186">
        <w:rPr>
          <w:lang w:val="en-US"/>
        </w:rPr>
        <w:t>on peer victimization and behavioral problems</w:t>
      </w:r>
      <w:r w:rsidR="00141C53" w:rsidRPr="00C31186">
        <w:rPr>
          <w:lang w:val="en-US"/>
        </w:rPr>
        <w:t xml:space="preserve"> </w:t>
      </w:r>
      <w:r w:rsidR="00141C53" w:rsidRPr="00695473">
        <w:rPr>
          <w:lang w:val="en-US"/>
        </w:rPr>
        <w:fldChar w:fldCharType="begin"/>
      </w:r>
      <w:r w:rsidR="00F14A60" w:rsidRPr="00C31186">
        <w:rPr>
          <w:lang w:val="en-US"/>
        </w:rPr>
        <w:instrText xml:space="preserve"> ADDIN EN.CITE &lt;EndNote&gt;&lt;Cite&gt;&lt;Author&gt;Reijntjes&lt;/Author&gt;&lt;Year&gt;2011&lt;/Year&gt;&lt;RecNum&gt;465&lt;/RecNum&gt;&lt;DisplayText&gt;(Reijntjes et al., 2011; Schwartz et al., 1999)&lt;/DisplayText&gt;&lt;record&gt;&lt;rec-number&gt;465&lt;/rec-number&gt;&lt;foreign-keys&gt;&lt;key app="EN" db-id="2f0w00e5vv9r5qe5557xrpwarv2x52wpv5x2"&gt;465&lt;/key&gt;&lt;/foreign-keys&gt;&lt;ref-type name="Journal Article"&gt;17&lt;/ref-type&gt;&lt;contributors&gt;&lt;authors&gt;&lt;author&gt;Reijntjes, A.&lt;/author&gt;&lt;author&gt;Kamphuis, J.H.&lt;/author&gt;&lt;author&gt;Prinzie, P.&lt;/author&gt;&lt;author&gt;Boelen, P.A.&lt;/author&gt;&lt;author&gt;van der Schoot, M.&lt;/author&gt;&lt;author&gt;Telch, M.J.&lt;/author&gt;&lt;/authors&gt;&lt;/contributors&gt;&lt;titles&gt;&lt;title&gt;Prospective linkages between peer victimization and externalizing problems in children: a meta</w:instrText>
      </w:r>
      <w:r w:rsidR="00F14A60" w:rsidRPr="00C31186">
        <w:rPr>
          <w:rFonts w:ascii="Cambria Math" w:hAnsi="Cambria Math" w:cs="Cambria Math"/>
          <w:lang w:val="en-US"/>
        </w:rPr>
        <w:instrText>‐</w:instrText>
      </w:r>
      <w:r w:rsidR="00F14A60" w:rsidRPr="00C31186">
        <w:rPr>
          <w:lang w:val="en-US"/>
        </w:rPr>
        <w:instrText>analysis&lt;/title&gt;&lt;secondary-title&gt;Aggressive Behavior&lt;/secondary-title&gt;&lt;/titles&gt;&lt;periodical&gt;&lt;full-title&gt;Aggressive behavior&lt;/full-title&gt;&lt;/periodical&gt;&lt;pages&gt;215-222&lt;/pages&gt;&lt;volume&gt;37&lt;/volume&gt;&lt;number&gt;3&lt;/number&gt;&lt;dates&gt;&lt;year&gt;2011&lt;/year&gt;&lt;/dates&gt;&lt;isbn&gt;1098-2337&lt;/isbn&gt;&lt;urls&gt;&lt;/urls&gt;&lt;/record&gt;&lt;/Cite&gt;&lt;Cite&gt;&lt;Author&gt;Schwartz&lt;/Author&gt;&lt;Year&gt;1999&lt;/Year&gt;&lt;RecNum&gt;467&lt;/RecNum&gt;&lt;record&gt;&lt;rec-number&gt;467&lt;/rec-number&gt;&lt;foreign-keys&gt;&lt;key app="EN" db-id="2f0w00e5vv9r5qe5557xrpwarv2x52wpv5x2"&gt;467&lt;/key&gt;&lt;/foreign-keys&gt;&lt;ref-type name="Journal Article"&gt;17&lt;/ref-type&gt;&lt;contributors&gt;&lt;authors&gt;&lt;author&gt;Schwartz, D.&lt;/author&gt;&lt;author&gt;McFadyen-Ketchum, S.&lt;/author&gt;&lt;author&gt;Dodge, K.A.&lt;/author&gt;&lt;author&gt;Pettit, G.S.&lt;/author&gt;&lt;author&gt;Bates, J.E.&lt;/author&gt;&lt;/authors&gt;&lt;/contributors&gt;&lt;titles&gt;&lt;title&gt;Early behavior problems as a predictor of later peer group victimization: Moderators and mediators in the pathways of social risk&lt;/title&gt;&lt;secondary-title&gt;Journal of Abnormal Child Psychology&lt;/secondary-title&gt;&lt;/titles&gt;&lt;periodical&gt;&lt;full-title&gt;Journal of abnormal child psychology&lt;/full-title&gt;&lt;/periodical&gt;&lt;pages&gt;191-201&lt;/pages&gt;&lt;volume&gt;27&lt;/volume&gt;&lt;number&gt;3&lt;/number&gt;&lt;dates&gt;&lt;year&gt;1999&lt;/year&gt;&lt;/dates&gt;&lt;isbn&gt;0091-0627&lt;/isbn&gt;&lt;urls&gt;&lt;/urls&gt;&lt;/record&gt;&lt;/Cite&gt;&lt;/EndNote&gt;</w:instrText>
      </w:r>
      <w:r w:rsidR="00141C53" w:rsidRPr="00695473">
        <w:rPr>
          <w:lang w:val="en-US"/>
        </w:rPr>
        <w:fldChar w:fldCharType="separate"/>
      </w:r>
      <w:r w:rsidR="00141C53" w:rsidRPr="00C31186">
        <w:rPr>
          <w:noProof/>
          <w:lang w:val="en-US"/>
        </w:rPr>
        <w:t>(</w:t>
      </w:r>
      <w:hyperlink w:anchor="_ENREF_38" w:tooltip="Reijntjes, 2011 #465" w:history="1">
        <w:r w:rsidR="00591F61" w:rsidRPr="00C31186">
          <w:rPr>
            <w:noProof/>
            <w:lang w:val="en-US"/>
          </w:rPr>
          <w:t>Reijntjes et al., 2011</w:t>
        </w:r>
      </w:hyperlink>
      <w:r w:rsidR="00141C53" w:rsidRPr="00C31186">
        <w:rPr>
          <w:noProof/>
          <w:lang w:val="en-US"/>
        </w:rPr>
        <w:t xml:space="preserve">; </w:t>
      </w:r>
      <w:hyperlink w:anchor="_ENREF_44" w:tooltip="Schwartz, 1999 #467" w:history="1">
        <w:r w:rsidR="00591F61" w:rsidRPr="00C31186">
          <w:rPr>
            <w:noProof/>
            <w:lang w:val="en-US"/>
          </w:rPr>
          <w:t>Schwartz et al., 1999</w:t>
        </w:r>
      </w:hyperlink>
      <w:r w:rsidR="00141C53" w:rsidRPr="00C31186">
        <w:rPr>
          <w:noProof/>
          <w:lang w:val="en-US"/>
        </w:rPr>
        <w:t>)</w:t>
      </w:r>
      <w:r w:rsidR="00141C53" w:rsidRPr="00695473">
        <w:rPr>
          <w:lang w:val="en-US"/>
        </w:rPr>
        <w:fldChar w:fldCharType="end"/>
      </w:r>
      <w:r w:rsidR="0081668A">
        <w:rPr>
          <w:lang w:val="en-US"/>
        </w:rPr>
        <w:t>.</w:t>
      </w:r>
      <w:r w:rsidR="001F7E4E">
        <w:rPr>
          <w:lang w:val="en-US"/>
        </w:rPr>
        <w:t xml:space="preserve"> </w:t>
      </w:r>
      <w:r w:rsidR="00A80523" w:rsidRPr="00C31186">
        <w:rPr>
          <w:lang w:val="en-US"/>
        </w:rPr>
        <w:t xml:space="preserve">We have extended this work by focusing on self-regulation. Because </w:t>
      </w:r>
      <w:r w:rsidR="002345DA" w:rsidRPr="00C31186">
        <w:rPr>
          <w:lang w:val="en-US"/>
        </w:rPr>
        <w:t xml:space="preserve">self-regulation is </w:t>
      </w:r>
      <w:r w:rsidR="00A80523" w:rsidRPr="00C31186">
        <w:rPr>
          <w:lang w:val="en-US"/>
        </w:rPr>
        <w:t xml:space="preserve">foundational to </w:t>
      </w:r>
      <w:r w:rsidR="002345DA" w:rsidRPr="00C31186">
        <w:rPr>
          <w:lang w:val="en-US"/>
        </w:rPr>
        <w:t xml:space="preserve">a range of psychological concepts and behavioral expressions, such as </w:t>
      </w:r>
      <w:r w:rsidR="00232D67" w:rsidRPr="00C31186">
        <w:rPr>
          <w:lang w:val="en-US"/>
        </w:rPr>
        <w:t xml:space="preserve">learning in school settings </w:t>
      </w:r>
      <w:r w:rsidR="00232D67" w:rsidRPr="00695473">
        <w:rPr>
          <w:lang w:val="en-US"/>
        </w:rPr>
        <w:fldChar w:fldCharType="begin"/>
      </w:r>
      <w:r w:rsidR="00232D67" w:rsidRPr="00C31186">
        <w:rPr>
          <w:lang w:val="en-US"/>
        </w:rPr>
        <w:instrText xml:space="preserve"> ADDIN EN.CITE &lt;EndNote&gt;&lt;Cite&gt;&lt;Author&gt;Schunk&lt;/Author&gt;&lt;Year&gt;1994&lt;/Year&gt;&lt;RecNum&gt;568&lt;/RecNum&gt;&lt;DisplayText&gt;(Schunk &amp;amp; Zimmerman, 1994)&lt;/DisplayText&gt;&lt;record&gt;&lt;rec-number&gt;568&lt;/rec-number&gt;&lt;foreign-keys&gt;&lt;key app="EN" db-id="2f0w00e5vv9r5qe5557xrpwarv2x52wpv5x2"&gt;568&lt;/key&gt;&lt;/foreign-keys&gt;&lt;ref-type name="Book"&gt;6&lt;/ref-type&gt;&lt;contributors&gt;&lt;authors&gt;&lt;author&gt;Schunk, D.H.&lt;/author&gt;&lt;author&gt;Zimmerman, B.J.&lt;/author&gt;&lt;/authors&gt;&lt;/contributors&gt;&lt;titles&gt;&lt;title&gt;Self-regulation of learning and performance: Issues and educational applications&lt;/title&gt;&lt;/titles&gt;&lt;dates&gt;&lt;year&gt;1994&lt;/year&gt;&lt;/dates&gt;&lt;publisher&gt;Lawrence Erlbaum Associates, Inc&lt;/publisher&gt;&lt;isbn&gt;0805813349&lt;/isbn&gt;&lt;urls&gt;&lt;/urls&gt;&lt;/record&gt;&lt;/Cite&gt;&lt;/EndNote&gt;</w:instrText>
      </w:r>
      <w:r w:rsidR="00232D67" w:rsidRPr="00695473">
        <w:rPr>
          <w:lang w:val="en-US"/>
        </w:rPr>
        <w:fldChar w:fldCharType="separate"/>
      </w:r>
      <w:r w:rsidR="00232D67" w:rsidRPr="00C31186">
        <w:rPr>
          <w:noProof/>
          <w:lang w:val="en-US"/>
        </w:rPr>
        <w:t>(</w:t>
      </w:r>
      <w:hyperlink w:anchor="_ENREF_43" w:tooltip="Schunk, 1994 #568" w:history="1">
        <w:r w:rsidR="00591F61" w:rsidRPr="00C31186">
          <w:rPr>
            <w:noProof/>
            <w:lang w:val="en-US"/>
          </w:rPr>
          <w:t>Schunk &amp; Zimmerman, 1994</w:t>
        </w:r>
      </w:hyperlink>
      <w:r w:rsidR="00232D67" w:rsidRPr="00C31186">
        <w:rPr>
          <w:noProof/>
          <w:lang w:val="en-US"/>
        </w:rPr>
        <w:t>)</w:t>
      </w:r>
      <w:r w:rsidR="00232D67" w:rsidRPr="00695473">
        <w:rPr>
          <w:lang w:val="en-US"/>
        </w:rPr>
        <w:fldChar w:fldCharType="end"/>
      </w:r>
      <w:r w:rsidR="00232D67" w:rsidRPr="00C31186">
        <w:rPr>
          <w:lang w:val="en-US"/>
        </w:rPr>
        <w:t>, social skills</w:t>
      </w:r>
      <w:r w:rsidR="00DF3498" w:rsidRPr="00C31186">
        <w:rPr>
          <w:lang w:val="en-US"/>
        </w:rPr>
        <w:t xml:space="preserve"> </w:t>
      </w:r>
      <w:r w:rsidR="00232D67" w:rsidRPr="00695473">
        <w:rPr>
          <w:lang w:val="en-US"/>
        </w:rPr>
        <w:fldChar w:fldCharType="begin"/>
      </w:r>
      <w:r w:rsidR="00D936C4" w:rsidRPr="00C31186">
        <w:rPr>
          <w:lang w:val="en-US"/>
        </w:rPr>
        <w:instrText xml:space="preserve"> ADDIN EN.CITE &lt;EndNote&gt;&lt;Cite&gt;&lt;Author&gt;Eisenberg&lt;/Author&gt;&lt;Year&gt;1993&lt;/Year&gt;&lt;RecNum&gt;569&lt;/RecNum&gt;&lt;DisplayText&gt;(Eisenberg et al., 1993)&lt;/DisplayText&gt;&lt;record&gt;&lt;rec-number&gt;569&lt;/rec-number&gt;&lt;foreign-keys&gt;&lt;key app="EN" db-id="2f0w00e5vv9r5qe5557xrpwarv2x52wpv5x2"&gt;569&lt;/key&gt;&lt;/foreign-keys&gt;&lt;ref-type name="Journal Article"&gt;17&lt;/ref-type&gt;&lt;contributors&gt;&lt;authors&gt;&lt;author&gt;Eisenberg, Nancy&lt;/author&gt;&lt;author&gt;Fabes, R.A.&lt;/author&gt;&lt;author&gt;Bernzweig, J.&lt;/author&gt;&lt;author&gt;Karbon, M.&lt;/author&gt;&lt;author&gt;Poulin, R.&lt;/author&gt;&lt;author&gt;Hanish, L.&lt;/author&gt;&lt;/authors&gt;&lt;/contributors&gt;&lt;titles&gt;&lt;title&gt;The relations of emotionality and regulation to preschoolers&amp;apos; social skills and sociometric status&lt;/title&gt;&lt;secondary-title&gt;Child Development&lt;/secondary-title&gt;&lt;/titles&gt;&lt;periodical&gt;&lt;full-title&gt;Child development&lt;/full-title&gt;&lt;/periodical&gt;&lt;pages&gt;1418-1438&lt;/pages&gt;&lt;volume&gt;64&lt;/volume&gt;&lt;number&gt;5&lt;/number&gt;&lt;dates&gt;&lt;year&gt;1993&lt;/year&gt;&lt;/dates&gt;&lt;isbn&gt;1467-8624&lt;/isbn&gt;&lt;urls&gt;&lt;/urls&gt;&lt;/record&gt;&lt;/Cite&gt;&lt;/EndNote&gt;</w:instrText>
      </w:r>
      <w:r w:rsidR="00232D67" w:rsidRPr="00695473">
        <w:rPr>
          <w:lang w:val="en-US"/>
        </w:rPr>
        <w:fldChar w:fldCharType="separate"/>
      </w:r>
      <w:r w:rsidR="00D936C4" w:rsidRPr="00C31186">
        <w:rPr>
          <w:noProof/>
          <w:lang w:val="en-US"/>
        </w:rPr>
        <w:t>(</w:t>
      </w:r>
      <w:hyperlink w:anchor="_ENREF_18" w:tooltip="Eisenberg, 1993 #569" w:history="1">
        <w:r w:rsidR="00591F61" w:rsidRPr="00C31186">
          <w:rPr>
            <w:noProof/>
            <w:lang w:val="en-US"/>
          </w:rPr>
          <w:t>Eisenberg et al., 1993</w:t>
        </w:r>
      </w:hyperlink>
      <w:r w:rsidR="00D936C4" w:rsidRPr="00C31186">
        <w:rPr>
          <w:noProof/>
          <w:lang w:val="en-US"/>
        </w:rPr>
        <w:t>)</w:t>
      </w:r>
      <w:r w:rsidR="00232D67" w:rsidRPr="00695473">
        <w:rPr>
          <w:lang w:val="en-US"/>
        </w:rPr>
        <w:fldChar w:fldCharType="end"/>
      </w:r>
      <w:r w:rsidR="00232D67" w:rsidRPr="00C31186">
        <w:rPr>
          <w:lang w:val="en-US"/>
        </w:rPr>
        <w:t xml:space="preserve">, and aggression </w:t>
      </w:r>
      <w:r w:rsidR="00E04B73" w:rsidRPr="00C31186">
        <w:rPr>
          <w:lang w:val="en-US"/>
        </w:rPr>
        <w:t>(DeWall, Baumeister, Stillman, &amp; Gailliot, 2007</w:t>
      </w:r>
      <w:r w:rsidR="001F7E4E">
        <w:rPr>
          <w:lang w:val="en-US"/>
        </w:rPr>
        <w:t>)</w:t>
      </w:r>
      <w:r w:rsidR="00232D67" w:rsidRPr="00695473">
        <w:rPr>
          <w:lang w:val="en-US"/>
        </w:rPr>
        <w:fldChar w:fldCharType="begin"/>
      </w:r>
      <w:r w:rsidR="00E04B73" w:rsidRPr="00C31186">
        <w:rPr>
          <w:lang w:val="en-US"/>
        </w:rPr>
        <w:instrText xml:space="preserve"> ADDIN EN.CITE &lt;EndNote&gt;&lt;Cite ExcludeAuth="1" ExcludeYear="1" Hidden="1"&gt;&lt;Author&gt;DeWall&lt;/Author&gt;&lt;Year&gt;2007&lt;/Year&gt;&lt;RecNum&gt;570&lt;/RecNum&gt;&lt;record&gt;&lt;rec-number&gt;570&lt;/rec-number&gt;&lt;foreign-keys&gt;&lt;key app="EN" db-id="2f0w00e5vv9r5qe5557xrpwarv2x52wpv5x2"&gt;570&lt;/key&gt;&lt;/foreign-keys&gt;&lt;ref-type name="Journal Article"&gt;17&lt;/ref-type&gt;&lt;contributors&gt;&lt;authors&gt;&lt;author&gt;DeWall, C.N.&lt;/author&gt;&lt;author&gt;Baumeister, R.F.&lt;/author&gt;&lt;author&gt;Stillman, T.F.&lt;/author&gt;&lt;author&gt;Gailliot, M.T.&lt;/author&gt;&lt;/authors&gt;&lt;/contributors&gt;&lt;titles&gt;&lt;title&gt;Violence restrained: Effects of self-regulation and its depletion on aggression&lt;/title&gt;&lt;secondary-title&gt;Journal of Experimental Social Psychology&lt;/secondary-title&gt;&lt;/titles&gt;&lt;periodical&gt;&lt;full-title&gt;Journal of Experimental Social Psychology&lt;/full-title&gt;&lt;abbr-1&gt;J Exp Soc Psychol&lt;/abbr-1&gt;&lt;/periodical&gt;&lt;pages&gt;62-76&lt;/pages&gt;&lt;volume&gt;43&lt;/volume&gt;&lt;number&gt;1&lt;/number&gt;&lt;dates&gt;&lt;year&gt;2007&lt;/year&gt;&lt;/dates&gt;&lt;isbn&gt;0022-1031&lt;/isbn&gt;&lt;urls&gt;&lt;/urls&gt;&lt;/record&gt;&lt;/Cite&gt;&lt;/EndNote&gt;</w:instrText>
      </w:r>
      <w:r w:rsidR="00232D67" w:rsidRPr="00695473">
        <w:rPr>
          <w:lang w:val="en-US"/>
        </w:rPr>
        <w:fldChar w:fldCharType="end"/>
      </w:r>
      <w:r w:rsidR="00AB79FF" w:rsidRPr="00C31186">
        <w:rPr>
          <w:lang w:val="en-US"/>
        </w:rPr>
        <w:t>, the present findings may be relevant to a range of developmental issues.</w:t>
      </w:r>
      <w:r w:rsidR="00C47660" w:rsidRPr="00C31186">
        <w:rPr>
          <w:lang w:val="en-US"/>
        </w:rPr>
        <w:t xml:space="preserve"> </w:t>
      </w:r>
    </w:p>
    <w:p w14:paraId="4AB7CC23" w14:textId="32407617" w:rsidR="00482645" w:rsidRPr="00C31186" w:rsidRDefault="004145A2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t>T</w:t>
      </w:r>
      <w:r w:rsidR="00C47660" w:rsidRPr="00C31186">
        <w:rPr>
          <w:lang w:val="en-US"/>
        </w:rPr>
        <w:t xml:space="preserve">he results </w:t>
      </w:r>
      <w:r w:rsidR="00D46746" w:rsidRPr="00C31186">
        <w:rPr>
          <w:lang w:val="en-US"/>
        </w:rPr>
        <w:t xml:space="preserve">also </w:t>
      </w:r>
      <w:r w:rsidR="00C47660" w:rsidRPr="00C31186">
        <w:rPr>
          <w:lang w:val="en-US"/>
        </w:rPr>
        <w:t>spur new questions r</w:t>
      </w:r>
      <w:r w:rsidRPr="00C31186">
        <w:rPr>
          <w:lang w:val="en-US"/>
        </w:rPr>
        <w:t>elated to the putative</w:t>
      </w:r>
      <w:r w:rsidR="00C47660" w:rsidRPr="00C31186">
        <w:rPr>
          <w:lang w:val="en-US"/>
        </w:rPr>
        <w:t xml:space="preserve"> mechanis</w:t>
      </w:r>
      <w:r w:rsidRPr="00C31186">
        <w:rPr>
          <w:lang w:val="en-US"/>
        </w:rPr>
        <w:t xml:space="preserve">ms involved </w:t>
      </w:r>
      <w:r w:rsidR="00D51CA3" w:rsidRPr="00C31186">
        <w:rPr>
          <w:lang w:val="en-US"/>
        </w:rPr>
        <w:t>when it comes to the</w:t>
      </w:r>
      <w:r w:rsidR="00D46746" w:rsidRPr="00C31186">
        <w:rPr>
          <w:lang w:val="en-US"/>
        </w:rPr>
        <w:t xml:space="preserve"> </w:t>
      </w:r>
      <w:r w:rsidRPr="00C31186">
        <w:rPr>
          <w:lang w:val="en-US"/>
        </w:rPr>
        <w:t xml:space="preserve">behavioral </w:t>
      </w:r>
      <w:r w:rsidR="00D51CA3" w:rsidRPr="00C31186">
        <w:rPr>
          <w:lang w:val="en-US"/>
        </w:rPr>
        <w:t>sequel</w:t>
      </w:r>
      <w:r w:rsidR="00773B3B" w:rsidRPr="00C31186">
        <w:rPr>
          <w:lang w:val="en-US"/>
        </w:rPr>
        <w:t xml:space="preserve"> of </w:t>
      </w:r>
      <w:r w:rsidR="00C47660" w:rsidRPr="00C31186">
        <w:rPr>
          <w:lang w:val="en-US"/>
        </w:rPr>
        <w:t>social exclusi</w:t>
      </w:r>
      <w:r w:rsidR="002F0952">
        <w:rPr>
          <w:lang w:val="en-US"/>
        </w:rPr>
        <w:t>on.</w:t>
      </w:r>
      <w:r w:rsidR="0062461A">
        <w:rPr>
          <w:lang w:val="en-US"/>
        </w:rPr>
        <w:t xml:space="preserve"> </w:t>
      </w:r>
      <w:r w:rsidR="00C47660" w:rsidRPr="00C31186">
        <w:rPr>
          <w:lang w:val="en-US"/>
        </w:rPr>
        <w:t>Some mediating factors, such as rumination</w:t>
      </w:r>
      <w:r w:rsidRPr="00C31186">
        <w:rPr>
          <w:lang w:val="en-US"/>
        </w:rPr>
        <w:t xml:space="preserve"> and emotion suppression</w:t>
      </w:r>
      <w:r w:rsidR="00C47660" w:rsidRPr="00C31186">
        <w:rPr>
          <w:lang w:val="en-US"/>
        </w:rPr>
        <w:t xml:space="preserve">, </w:t>
      </w:r>
      <w:r w:rsidR="00773B3B" w:rsidRPr="00C31186">
        <w:rPr>
          <w:lang w:val="en-US"/>
        </w:rPr>
        <w:t xml:space="preserve">may be an important part of the influence process, as noted in the introduction. </w:t>
      </w:r>
      <w:r w:rsidR="009050A1" w:rsidRPr="001D19FE">
        <w:rPr>
          <w:lang w:val="en-US"/>
        </w:rPr>
        <w:t>Moreover</w:t>
      </w:r>
      <w:r w:rsidR="00D241DD" w:rsidRPr="001D19FE">
        <w:rPr>
          <w:lang w:val="en-US"/>
        </w:rPr>
        <w:t>,</w:t>
      </w:r>
      <w:r w:rsidR="009050A1" w:rsidRPr="001D19FE">
        <w:rPr>
          <w:lang w:val="en-US"/>
        </w:rPr>
        <w:t xml:space="preserve"> such mediating factors are likely to vary between individuals, which illustrates that the effect of social exclusion on self-regulation is not a straightforward one.</w:t>
      </w:r>
      <w:r w:rsidR="0062461A" w:rsidRPr="001D19FE">
        <w:rPr>
          <w:lang w:val="en-US"/>
        </w:rPr>
        <w:t xml:space="preserve"> </w:t>
      </w:r>
      <w:r w:rsidR="009050A1" w:rsidRPr="00C31186">
        <w:rPr>
          <w:lang w:val="en-US"/>
        </w:rPr>
        <w:t xml:space="preserve">There also exists some uncertainty regarding whether such complex underlying mechanisms are pertinent among children. </w:t>
      </w:r>
      <w:r w:rsidR="0062461A">
        <w:rPr>
          <w:lang w:val="en-US"/>
        </w:rPr>
        <w:t xml:space="preserve"> </w:t>
      </w:r>
      <w:r w:rsidR="00773B3B" w:rsidRPr="00C31186">
        <w:rPr>
          <w:lang w:val="en-US"/>
        </w:rPr>
        <w:t>To date, how</w:t>
      </w:r>
      <w:r w:rsidR="00D51CA3" w:rsidRPr="00C31186">
        <w:rPr>
          <w:lang w:val="en-US"/>
        </w:rPr>
        <w:t>ever,</w:t>
      </w:r>
      <w:r w:rsidR="009050A1" w:rsidRPr="00C31186">
        <w:rPr>
          <w:lang w:val="en-US"/>
        </w:rPr>
        <w:t xml:space="preserve"> such</w:t>
      </w:r>
      <w:r w:rsidRPr="00C31186">
        <w:rPr>
          <w:lang w:val="en-US"/>
        </w:rPr>
        <w:t xml:space="preserve"> factors </w:t>
      </w:r>
      <w:r w:rsidR="009050A1" w:rsidRPr="00C31186">
        <w:rPr>
          <w:lang w:val="en-US"/>
        </w:rPr>
        <w:t xml:space="preserve">have been sparsely investigated. </w:t>
      </w:r>
    </w:p>
    <w:p w14:paraId="081F3F6C" w14:textId="77777777" w:rsidR="00A43CFE" w:rsidRPr="00C31186" w:rsidRDefault="00A43CFE" w:rsidP="00695473">
      <w:pPr>
        <w:pStyle w:val="Ingenmellomrom"/>
        <w:spacing w:line="480" w:lineRule="auto"/>
        <w:contextualSpacing/>
        <w:rPr>
          <w:b/>
          <w:lang w:val="en-US"/>
        </w:rPr>
      </w:pPr>
      <w:r w:rsidRPr="00C31186">
        <w:rPr>
          <w:b/>
          <w:lang w:val="en-US"/>
        </w:rPr>
        <w:t>Limitations</w:t>
      </w:r>
    </w:p>
    <w:p w14:paraId="31D0CA82" w14:textId="17CE6B76" w:rsidR="000102C8" w:rsidRPr="00C31186" w:rsidRDefault="00282732" w:rsidP="00695473">
      <w:pPr>
        <w:pStyle w:val="Ingenmellomrom"/>
        <w:spacing w:line="480" w:lineRule="auto"/>
        <w:contextualSpacing/>
        <w:rPr>
          <w:lang w:val="en-US"/>
        </w:rPr>
      </w:pPr>
      <w:r w:rsidRPr="00C31186">
        <w:rPr>
          <w:i/>
          <w:lang w:val="en-US"/>
        </w:rPr>
        <w:tab/>
      </w:r>
      <w:r w:rsidRPr="00C31186">
        <w:rPr>
          <w:lang w:val="en-US"/>
        </w:rPr>
        <w:t>The pres</w:t>
      </w:r>
      <w:r w:rsidR="002F0952">
        <w:rPr>
          <w:lang w:val="en-US"/>
        </w:rPr>
        <w:t>ent study has some limitations.</w:t>
      </w:r>
      <w:r w:rsidR="0062461A">
        <w:rPr>
          <w:lang w:val="en-US"/>
        </w:rPr>
        <w:t xml:space="preserve"> </w:t>
      </w:r>
      <w:r w:rsidRPr="00C31186">
        <w:rPr>
          <w:lang w:val="en-US"/>
        </w:rPr>
        <w:t xml:space="preserve">First, </w:t>
      </w:r>
      <w:r w:rsidR="00D1667C" w:rsidRPr="00C31186">
        <w:rPr>
          <w:lang w:val="en-US"/>
        </w:rPr>
        <w:t>result</w:t>
      </w:r>
      <w:r w:rsidR="00010A9A" w:rsidRPr="00C31186">
        <w:rPr>
          <w:lang w:val="en-US"/>
        </w:rPr>
        <w:t>s might have been</w:t>
      </w:r>
      <w:r w:rsidR="00D1667C" w:rsidRPr="00C31186">
        <w:rPr>
          <w:lang w:val="en-US"/>
        </w:rPr>
        <w:t xml:space="preserve"> stronger </w:t>
      </w:r>
      <w:r w:rsidR="001E5912" w:rsidRPr="00C31186">
        <w:rPr>
          <w:lang w:val="en-US"/>
        </w:rPr>
        <w:t>if</w:t>
      </w:r>
      <w:r w:rsidR="00D1667C" w:rsidRPr="00C31186">
        <w:rPr>
          <w:lang w:val="en-US"/>
        </w:rPr>
        <w:t xml:space="preserve"> d</w:t>
      </w:r>
      <w:r w:rsidR="007910DF" w:rsidRPr="00C31186">
        <w:rPr>
          <w:lang w:val="en-US"/>
        </w:rPr>
        <w:t xml:space="preserve">edicated measures of the social </w:t>
      </w:r>
      <w:r w:rsidR="00D1667C" w:rsidRPr="00C31186">
        <w:rPr>
          <w:lang w:val="en-US"/>
        </w:rPr>
        <w:t>exclusion and self-regulation constructs</w:t>
      </w:r>
      <w:r w:rsidR="001E5912" w:rsidRPr="00C31186">
        <w:rPr>
          <w:lang w:val="en-US"/>
        </w:rPr>
        <w:t xml:space="preserve"> were</w:t>
      </w:r>
      <w:r w:rsidR="00D1667C" w:rsidRPr="00C31186">
        <w:rPr>
          <w:lang w:val="en-US"/>
        </w:rPr>
        <w:t xml:space="preserve"> used</w:t>
      </w:r>
      <w:r w:rsidR="002F0952">
        <w:rPr>
          <w:lang w:val="en-US"/>
        </w:rPr>
        <w:t>.</w:t>
      </w:r>
      <w:r w:rsidR="0062461A">
        <w:rPr>
          <w:lang w:val="en-US"/>
        </w:rPr>
        <w:t xml:space="preserve"> </w:t>
      </w:r>
      <w:r w:rsidR="00C81E6A" w:rsidRPr="00C31186">
        <w:rPr>
          <w:lang w:val="en-US"/>
        </w:rPr>
        <w:t xml:space="preserve">There are several approaches to the measurement of children’s social functioning, such as the peer nomination method </w:t>
      </w:r>
      <w:r w:rsidR="00C81E6A" w:rsidRPr="00695473">
        <w:rPr>
          <w:lang w:val="en-US"/>
        </w:rPr>
        <w:fldChar w:fldCharType="begin"/>
      </w:r>
      <w:r w:rsidR="001425B5" w:rsidRPr="00C31186">
        <w:rPr>
          <w:lang w:val="en-US"/>
        </w:rPr>
        <w:instrText xml:space="preserve"> ADDIN EN.CITE &lt;EndNote&gt;&lt;Cite&gt;&lt;Author&gt;Crick&lt;/Author&gt;&lt;Year&gt;1997&lt;/Year&gt;&lt;RecNum&gt;625&lt;/RecNum&gt;&lt;DisplayText&gt;(Crick, Casas, &amp;amp; Mosher, 1997; Perren &amp;amp; Alsaker, 2006)&lt;/DisplayText&gt;&lt;record&gt;&lt;rec-number&gt;625&lt;/rec-number&gt;&lt;foreign-keys&gt;&lt;key app="EN" db-id="2f0w00e5vv9r5qe5557xrpwarv2x52wpv5x2"&gt;625&lt;/key&gt;&lt;/foreign-keys&gt;&lt;ref-type name="Journal Article"&gt;17&lt;/ref-type&gt;&lt;contributors&gt;&lt;authors&gt;&lt;author&gt;Crick, Nicki R&lt;/author&gt;&lt;author&gt;Casas, Juan F&lt;/author&gt;&lt;author&gt;Mosher, Monique&lt;/author&gt;&lt;/authors&gt;&lt;/contributors&gt;&lt;titles&gt;&lt;title&gt;Relational and overt aggression in preschool&lt;/title&gt;&lt;secondary-title&gt;Dev Psychol&lt;/secondary-title&gt;&lt;/titles&gt;&lt;periodical&gt;&lt;full-title&gt;Dev Psychol&lt;/full-title&gt;&lt;abbr-1&gt;Developmental psychology&lt;/abbr-1&gt;&lt;/periodical&gt;&lt;pages&gt;579-587&lt;/pages&gt;&lt;volume&gt;33&lt;/volume&gt;&lt;number&gt;4&lt;/number&gt;&lt;dates&gt;&lt;year&gt;1997&lt;/year&gt;&lt;/dates&gt;&lt;isbn&gt;0012-1649&lt;/isbn&gt;&lt;urls&gt;&lt;/urls&gt;&lt;/record&gt;&lt;/Cite&gt;&lt;Cite&gt;&lt;Author&gt;Perren&lt;/Author&gt;&lt;Year&gt;2006&lt;/Year&gt;&lt;RecNum&gt;698&lt;/RecNum&gt;&lt;record&gt;&lt;rec-number&gt;698&lt;/rec-number&gt;&lt;foreign-keys&gt;&lt;key app="EN" db-id="2f0w00e5vv9r5qe5557xrpwarv2x52wpv5x2"&gt;698&lt;/key&gt;&lt;/foreign-keys&gt;&lt;ref-type name="Journal Article"&gt;17&lt;/ref-type&gt;&lt;contributors&gt;&lt;authors&gt;&lt;author&gt;Perren, Sonja&lt;/author&gt;&lt;author&gt;Alsaker, Francoise D&lt;/author&gt;&lt;/authors&gt;&lt;/contributors&gt;&lt;titles&gt;&lt;title&gt;Social behavior and peer relationships of victims, bully</w:instrText>
      </w:r>
      <w:r w:rsidR="001425B5" w:rsidRPr="00C31186">
        <w:rPr>
          <w:rFonts w:ascii="Cambria Math" w:hAnsi="Cambria Math" w:cs="Cambria Math"/>
          <w:lang w:val="en-US"/>
        </w:rPr>
        <w:instrText>‐</w:instrText>
      </w:r>
      <w:r w:rsidR="001425B5" w:rsidRPr="00C31186">
        <w:rPr>
          <w:lang w:val="en-US"/>
        </w:rPr>
        <w:instrText>victims, and bullies in kindergarten&lt;/title&gt;&lt;secondary-title&gt;Journal of Child Psychology and Psychiatry&lt;/secondary-title&gt;&lt;/titles&gt;&lt;periodical&gt;&lt;full-title&gt;Journal of Child Psychology and Psychiatry&lt;/full-title&gt;&lt;/periodical&gt;&lt;pages&gt;45-57&lt;/pages&gt;&lt;volume&gt;47&lt;/volume&gt;&lt;number&gt;1&lt;/number&gt;&lt;dates&gt;&lt;year&gt;2006&lt;/year&gt;&lt;/dates&gt;&lt;isbn&gt;1469-7610&lt;/isbn&gt;&lt;urls&gt;&lt;/urls&gt;&lt;/record&gt;&lt;/Cite&gt;&lt;/EndNote&gt;</w:instrText>
      </w:r>
      <w:r w:rsidR="00C81E6A" w:rsidRPr="00695473">
        <w:rPr>
          <w:lang w:val="en-US"/>
        </w:rPr>
        <w:fldChar w:fldCharType="separate"/>
      </w:r>
      <w:r w:rsidR="001425B5" w:rsidRPr="00C31186">
        <w:rPr>
          <w:noProof/>
          <w:lang w:val="en-US"/>
        </w:rPr>
        <w:t>(</w:t>
      </w:r>
      <w:hyperlink w:anchor="_ENREF_13" w:tooltip="Crick, 1997 #625" w:history="1">
        <w:r w:rsidR="00591F61" w:rsidRPr="00C31186">
          <w:rPr>
            <w:noProof/>
            <w:lang w:val="en-US"/>
          </w:rPr>
          <w:t>Crick, Casas, &amp; Mosher, 1997</w:t>
        </w:r>
      </w:hyperlink>
      <w:r w:rsidR="001425B5" w:rsidRPr="00C31186">
        <w:rPr>
          <w:noProof/>
          <w:lang w:val="en-US"/>
        </w:rPr>
        <w:t xml:space="preserve">; </w:t>
      </w:r>
      <w:hyperlink w:anchor="_ENREF_34" w:tooltip="Perren, 2006 #698" w:history="1">
        <w:r w:rsidR="00591F61" w:rsidRPr="00C31186">
          <w:rPr>
            <w:noProof/>
            <w:lang w:val="en-US"/>
          </w:rPr>
          <w:t>Perren &amp; Alsaker, 2006</w:t>
        </w:r>
      </w:hyperlink>
      <w:r w:rsidR="001425B5" w:rsidRPr="00C31186">
        <w:rPr>
          <w:noProof/>
          <w:lang w:val="en-US"/>
        </w:rPr>
        <w:t>)</w:t>
      </w:r>
      <w:r w:rsidR="00C81E6A" w:rsidRPr="00695473">
        <w:rPr>
          <w:lang w:val="en-US"/>
        </w:rPr>
        <w:fldChar w:fldCharType="end"/>
      </w:r>
      <w:r w:rsidR="00C81E6A" w:rsidRPr="00C31186">
        <w:rPr>
          <w:lang w:val="en-US"/>
        </w:rPr>
        <w:t xml:space="preserve">, which implies that researchers interview children and/or teachers in order to identify socially </w:t>
      </w:r>
      <w:r w:rsidR="002F0952">
        <w:rPr>
          <w:lang w:val="en-US"/>
        </w:rPr>
        <w:t xml:space="preserve">excluded and </w:t>
      </w:r>
      <w:r w:rsidR="002F0952">
        <w:rPr>
          <w:lang w:val="en-US"/>
        </w:rPr>
        <w:lastRenderedPageBreak/>
        <w:t>rejected children.</w:t>
      </w:r>
      <w:r w:rsidR="0062461A">
        <w:rPr>
          <w:lang w:val="en-US"/>
        </w:rPr>
        <w:t xml:space="preserve"> </w:t>
      </w:r>
      <w:r w:rsidR="00C81E6A" w:rsidRPr="00C31186">
        <w:rPr>
          <w:lang w:val="en-US"/>
        </w:rPr>
        <w:t xml:space="preserve">However, we believe that social exclusion is best understood as a continuum and not dichotomous, in the sense that a child </w:t>
      </w:r>
      <w:r w:rsidR="00C81E6A" w:rsidRPr="00C31186">
        <w:rPr>
          <w:i/>
          <w:lang w:val="en-US"/>
        </w:rPr>
        <w:t>is</w:t>
      </w:r>
      <w:r w:rsidR="00C81E6A" w:rsidRPr="00C31186">
        <w:rPr>
          <w:lang w:val="en-US"/>
        </w:rPr>
        <w:t xml:space="preserve"> or </w:t>
      </w:r>
      <w:r w:rsidR="00C81E6A" w:rsidRPr="00C31186">
        <w:rPr>
          <w:i/>
          <w:lang w:val="en-US"/>
        </w:rPr>
        <w:t>is not</w:t>
      </w:r>
      <w:r w:rsidR="002F0952">
        <w:rPr>
          <w:lang w:val="en-US"/>
        </w:rPr>
        <w:t xml:space="preserve"> excluded.</w:t>
      </w:r>
      <w:r w:rsidR="0062461A">
        <w:rPr>
          <w:lang w:val="en-US"/>
        </w:rPr>
        <w:t xml:space="preserve"> </w:t>
      </w:r>
      <w:r w:rsidR="00C81E6A" w:rsidRPr="00C31186">
        <w:rPr>
          <w:lang w:val="en-US"/>
        </w:rPr>
        <w:t>Also, our broad operationalization of self-regulation may be criticized for being over</w:t>
      </w:r>
      <w:r w:rsidR="0062461A">
        <w:rPr>
          <w:lang w:val="en-US"/>
        </w:rPr>
        <w:t>-</w:t>
      </w:r>
      <w:r w:rsidR="00C81E6A" w:rsidRPr="00C31186">
        <w:rPr>
          <w:lang w:val="en-US"/>
        </w:rPr>
        <w:t>inclusive, but at the same time, the construct was statistically coherent and relate</w:t>
      </w:r>
      <w:r w:rsidR="0062461A">
        <w:rPr>
          <w:lang w:val="en-US"/>
        </w:rPr>
        <w:t>s</w:t>
      </w:r>
      <w:r w:rsidR="00C81E6A" w:rsidRPr="00C31186">
        <w:rPr>
          <w:lang w:val="en-US"/>
        </w:rPr>
        <w:t xml:space="preserve"> to self-regulation as defined in the need-to-belong theory.</w:t>
      </w:r>
      <w:r w:rsidR="00C81E6A" w:rsidRPr="00C31186">
        <w:rPr>
          <w:b/>
          <w:lang w:val="en-US"/>
        </w:rPr>
        <w:t xml:space="preserve"> </w:t>
      </w:r>
      <w:r w:rsidR="00B47397" w:rsidRPr="00C31186">
        <w:rPr>
          <w:lang w:val="en-US"/>
        </w:rPr>
        <w:t xml:space="preserve">Second, </w:t>
      </w:r>
      <w:r w:rsidR="00A077D1" w:rsidRPr="00C31186">
        <w:rPr>
          <w:lang w:val="en-US"/>
        </w:rPr>
        <w:t xml:space="preserve">we only measured social exclusion in preschool and </w:t>
      </w:r>
      <w:r w:rsidR="006B5978" w:rsidRPr="00C31186">
        <w:rPr>
          <w:lang w:val="en-US"/>
        </w:rPr>
        <w:t xml:space="preserve">at </w:t>
      </w:r>
      <w:r w:rsidR="00BF21BD" w:rsidRPr="00C31186">
        <w:rPr>
          <w:lang w:val="en-US"/>
        </w:rPr>
        <w:t>school.</w:t>
      </w:r>
      <w:r w:rsidR="0062461A">
        <w:rPr>
          <w:lang w:val="en-US"/>
        </w:rPr>
        <w:t xml:space="preserve"> </w:t>
      </w:r>
      <w:r w:rsidR="00D1667C" w:rsidRPr="00C31186">
        <w:rPr>
          <w:lang w:val="en-US"/>
        </w:rPr>
        <w:t>Many c</w:t>
      </w:r>
      <w:r w:rsidR="00A077D1" w:rsidRPr="00C31186">
        <w:rPr>
          <w:lang w:val="en-US"/>
        </w:rPr>
        <w:t xml:space="preserve">hildren </w:t>
      </w:r>
      <w:r w:rsidR="00D1667C" w:rsidRPr="00C31186">
        <w:rPr>
          <w:lang w:val="en-US"/>
        </w:rPr>
        <w:t>no doubt have social experiences with peers beyond the confines of these settings.</w:t>
      </w:r>
      <w:r w:rsidR="00721B6E" w:rsidRPr="00C31186">
        <w:rPr>
          <w:lang w:val="en-US"/>
        </w:rPr>
        <w:t xml:space="preserve"> </w:t>
      </w:r>
      <w:r w:rsidR="00D1667C" w:rsidRPr="00C31186">
        <w:rPr>
          <w:lang w:val="en-US"/>
        </w:rPr>
        <w:t xml:space="preserve">These may also influence children’s sense of belonging and thus </w:t>
      </w:r>
      <w:r w:rsidR="00BF21BD" w:rsidRPr="00C31186">
        <w:rPr>
          <w:lang w:val="en-US"/>
        </w:rPr>
        <w:t>merit attention in future work.</w:t>
      </w:r>
      <w:r w:rsidR="0062461A">
        <w:rPr>
          <w:lang w:val="en-US"/>
        </w:rPr>
        <w:t xml:space="preserve"> </w:t>
      </w:r>
      <w:r w:rsidR="00347546" w:rsidRPr="00C31186">
        <w:rPr>
          <w:lang w:val="en-US"/>
        </w:rPr>
        <w:t>Third</w:t>
      </w:r>
      <w:r w:rsidR="00EB6E91" w:rsidRPr="00C31186">
        <w:rPr>
          <w:lang w:val="en-US"/>
        </w:rPr>
        <w:t xml:space="preserve">, </w:t>
      </w:r>
      <w:r w:rsidR="00F75DD2" w:rsidRPr="00C31186">
        <w:rPr>
          <w:lang w:val="en-US"/>
        </w:rPr>
        <w:t xml:space="preserve">although the present study was based on a </w:t>
      </w:r>
      <w:r w:rsidR="00C81BEE" w:rsidRPr="00C31186">
        <w:rPr>
          <w:lang w:val="en-US"/>
        </w:rPr>
        <w:t xml:space="preserve">large </w:t>
      </w:r>
      <w:r w:rsidR="00F75DD2" w:rsidRPr="00C31186">
        <w:rPr>
          <w:lang w:val="en-US"/>
        </w:rPr>
        <w:t xml:space="preserve">community sample, </w:t>
      </w:r>
      <w:r w:rsidR="00C81BEE" w:rsidRPr="00C31186">
        <w:rPr>
          <w:lang w:val="en-US"/>
        </w:rPr>
        <w:t xml:space="preserve">the findings </w:t>
      </w:r>
      <w:r w:rsidR="00F26FE2" w:rsidRPr="00C31186">
        <w:rPr>
          <w:lang w:val="en-US"/>
        </w:rPr>
        <w:t xml:space="preserve">may or may not prove generalizable beyond the Norwegian context. </w:t>
      </w:r>
    </w:p>
    <w:p w14:paraId="31F5A083" w14:textId="66725417" w:rsidR="00605D3C" w:rsidRPr="00C31186" w:rsidRDefault="00B257F5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t>In sum</w:t>
      </w:r>
      <w:r w:rsidR="001B4FAB" w:rsidRPr="00C31186">
        <w:rPr>
          <w:lang w:val="en-US"/>
        </w:rPr>
        <w:t>, the present study may be</w:t>
      </w:r>
      <w:r w:rsidR="00B476A4" w:rsidRPr="00C31186">
        <w:rPr>
          <w:lang w:val="en-US"/>
        </w:rPr>
        <w:t xml:space="preserve"> the first to </w:t>
      </w:r>
      <w:r w:rsidR="006023B0" w:rsidRPr="00C31186">
        <w:rPr>
          <w:lang w:val="en-US"/>
        </w:rPr>
        <w:t xml:space="preserve">explicitly </w:t>
      </w:r>
      <w:r w:rsidR="00B476A4" w:rsidRPr="00C31186">
        <w:rPr>
          <w:lang w:val="en-US"/>
        </w:rPr>
        <w:t>test the need-to-belong theory</w:t>
      </w:r>
      <w:r w:rsidR="00845D75" w:rsidRPr="00C31186">
        <w:rPr>
          <w:lang w:val="en-US"/>
        </w:rPr>
        <w:t xml:space="preserve"> </w:t>
      </w:r>
      <w:r w:rsidR="007A63B3" w:rsidRPr="00C31186">
        <w:rPr>
          <w:lang w:val="en-US"/>
        </w:rPr>
        <w:t>in three ways:</w:t>
      </w:r>
      <w:r w:rsidR="00B476A4" w:rsidRPr="00C31186">
        <w:rPr>
          <w:lang w:val="en-US"/>
        </w:rPr>
        <w:t xml:space="preserve"> </w:t>
      </w:r>
      <w:r w:rsidR="007A63B3" w:rsidRPr="00C31186">
        <w:rPr>
          <w:lang w:val="en-US"/>
        </w:rPr>
        <w:t>1) on c</w:t>
      </w:r>
      <w:r w:rsidR="00FF0855" w:rsidRPr="00C31186">
        <w:rPr>
          <w:lang w:val="en-US"/>
        </w:rPr>
        <w:t>hildren, 2) in real world contexts</w:t>
      </w:r>
      <w:r w:rsidR="002F0952">
        <w:rPr>
          <w:lang w:val="en-US"/>
        </w:rPr>
        <w:t>, and 3) longitudinally.</w:t>
      </w:r>
      <w:r w:rsidR="0062461A">
        <w:rPr>
          <w:lang w:val="en-US"/>
        </w:rPr>
        <w:t xml:space="preserve"> </w:t>
      </w:r>
      <w:r w:rsidR="007A63B3" w:rsidRPr="00C31186">
        <w:rPr>
          <w:lang w:val="en-US"/>
        </w:rPr>
        <w:t xml:space="preserve">The findings provided support for the hypothesis that social exclusion leads to impaired </w:t>
      </w:r>
      <w:r w:rsidR="000C5656" w:rsidRPr="00C31186">
        <w:rPr>
          <w:lang w:val="en-US"/>
        </w:rPr>
        <w:t>self-regulation</w:t>
      </w:r>
      <w:r w:rsidR="007A63B3" w:rsidRPr="00C31186">
        <w:rPr>
          <w:lang w:val="en-US"/>
        </w:rPr>
        <w:t>.</w:t>
      </w:r>
      <w:r w:rsidR="006B6CCB" w:rsidRPr="00C31186">
        <w:rPr>
          <w:lang w:val="en-US"/>
        </w:rPr>
        <w:t xml:space="preserve"> </w:t>
      </w:r>
      <w:r w:rsidR="00F33526" w:rsidRPr="00C31186">
        <w:rPr>
          <w:lang w:val="en-US"/>
        </w:rPr>
        <w:t>Additionally, the present study</w:t>
      </w:r>
      <w:r w:rsidR="00D80082" w:rsidRPr="00C31186">
        <w:rPr>
          <w:lang w:val="en-US"/>
        </w:rPr>
        <w:t xml:space="preserve"> </w:t>
      </w:r>
      <w:r w:rsidR="001A5027" w:rsidRPr="00C31186">
        <w:rPr>
          <w:lang w:val="en-US"/>
        </w:rPr>
        <w:t>shows</w:t>
      </w:r>
      <w:r w:rsidR="00D80082" w:rsidRPr="00C31186">
        <w:rPr>
          <w:lang w:val="en-US"/>
        </w:rPr>
        <w:t xml:space="preserve"> that social exclusion and </w:t>
      </w:r>
      <w:r w:rsidR="000C5656" w:rsidRPr="00C31186">
        <w:rPr>
          <w:lang w:val="en-US"/>
        </w:rPr>
        <w:t xml:space="preserve">self-regulation </w:t>
      </w:r>
      <w:r w:rsidR="00D80082" w:rsidRPr="00C31186">
        <w:rPr>
          <w:lang w:val="en-US"/>
        </w:rPr>
        <w:t>exist</w:t>
      </w:r>
      <w:r w:rsidR="00DB5D63" w:rsidRPr="00C31186">
        <w:rPr>
          <w:lang w:val="en-US"/>
        </w:rPr>
        <w:t>s</w:t>
      </w:r>
      <w:r w:rsidR="00D80082" w:rsidRPr="00C31186">
        <w:rPr>
          <w:lang w:val="en-US"/>
        </w:rPr>
        <w:t xml:space="preserve"> in a reciprocal</w:t>
      </w:r>
      <w:r w:rsidR="001A5027" w:rsidRPr="00C31186">
        <w:rPr>
          <w:lang w:val="en-US"/>
        </w:rPr>
        <w:t xml:space="preserve"> relationship.</w:t>
      </w:r>
      <w:r w:rsidR="00DD5702" w:rsidRPr="00C31186">
        <w:rPr>
          <w:lang w:val="en-US"/>
        </w:rPr>
        <w:t xml:space="preserve"> </w:t>
      </w:r>
    </w:p>
    <w:p w14:paraId="371B9FC7" w14:textId="02907947" w:rsidR="00793915" w:rsidRPr="00C31186" w:rsidRDefault="00F308C5" w:rsidP="00695473">
      <w:pPr>
        <w:pStyle w:val="Ingenmellomrom"/>
        <w:spacing w:line="480" w:lineRule="auto"/>
        <w:ind w:firstLine="708"/>
        <w:contextualSpacing/>
        <w:rPr>
          <w:lang w:val="en-US"/>
        </w:rPr>
      </w:pPr>
      <w:r w:rsidRPr="00C31186">
        <w:rPr>
          <w:lang w:val="en-US"/>
        </w:rPr>
        <w:t xml:space="preserve">The present study highlights the importance of </w:t>
      </w:r>
      <w:r w:rsidR="00BE48AE" w:rsidRPr="00C31186">
        <w:rPr>
          <w:lang w:val="en-US"/>
        </w:rPr>
        <w:t xml:space="preserve">promoting </w:t>
      </w:r>
      <w:r w:rsidR="001A5027" w:rsidRPr="00C31186">
        <w:rPr>
          <w:lang w:val="en-US"/>
        </w:rPr>
        <w:t xml:space="preserve">environments in schools and preschools </w:t>
      </w:r>
      <w:r w:rsidR="00937FDC" w:rsidRPr="00C31186">
        <w:rPr>
          <w:lang w:val="en-US"/>
        </w:rPr>
        <w:t xml:space="preserve">that </w:t>
      </w:r>
      <w:r w:rsidR="00BE48AE" w:rsidRPr="00C31186">
        <w:rPr>
          <w:lang w:val="en-US"/>
        </w:rPr>
        <w:t xml:space="preserve">encourage peer </w:t>
      </w:r>
      <w:r w:rsidR="00F92F7B" w:rsidRPr="00C31186">
        <w:rPr>
          <w:lang w:val="en-US"/>
        </w:rPr>
        <w:t>acceptance</w:t>
      </w:r>
      <w:r w:rsidR="007C2D5B" w:rsidRPr="00C31186">
        <w:rPr>
          <w:lang w:val="en-US"/>
        </w:rPr>
        <w:t>, fr</w:t>
      </w:r>
      <w:r w:rsidR="001A5027" w:rsidRPr="00C31186">
        <w:rPr>
          <w:lang w:val="en-US"/>
        </w:rPr>
        <w:t>iendliness, and pro-sociality</w:t>
      </w:r>
      <w:r w:rsidR="003E0BEE" w:rsidRPr="00C31186">
        <w:rPr>
          <w:lang w:val="en-US"/>
        </w:rPr>
        <w:t xml:space="preserve"> (Olweus, 1994; 2006)</w:t>
      </w:r>
      <w:r w:rsidR="00872467" w:rsidRPr="00695473">
        <w:rPr>
          <w:lang w:val="en-US"/>
        </w:rPr>
        <w:fldChar w:fldCharType="begin"/>
      </w:r>
      <w:r w:rsidR="003E0BEE" w:rsidRPr="00C31186">
        <w:rPr>
          <w:lang w:val="en-US"/>
        </w:rPr>
        <w:instrText xml:space="preserve"> ADDIN EN.CITE &lt;EndNote&gt;&lt;Cite ExcludeAuth="1" ExcludeYear="1" Hidden="1"&gt;&lt;Author&gt;Olweus&lt;/Author&gt;&lt;Year&gt;2006&lt;/Year&gt;&lt;RecNum&gt;565&lt;/RecNum&gt;&lt;record&gt;&lt;rec-number&gt;565&lt;/rec-number&gt;&lt;foreign-keys&gt;&lt;key app="EN" db-id="2f0w00e5vv9r5qe5557xrpwarv2x52wpv5x2"&gt;565&lt;/key&gt;&lt;/foreign-keys&gt;&lt;ref-type name="Journal Article"&gt;17&lt;/ref-type&gt;&lt;contributors&gt;&lt;authors&gt;&lt;author&gt;Olweus, D.&lt;/author&gt;&lt;/authors&gt;&lt;/contributors&gt;&lt;titles&gt;&lt;title&gt;Bullying at School: Knowledge Base and an Effective Intervention Programa&lt;/title&gt;&lt;secondary-title&gt;Annals of the New York Academy of Sciences&lt;/secondary-title&gt;&lt;/titles&gt;&lt;periodical&gt;&lt;full-title&gt;Annals of the New York Academy of Sciences&lt;/full-title&gt;&lt;/periodical&gt;&lt;pages&gt;265-276&lt;/pages&gt;&lt;volume&gt;794&lt;/volume&gt;&lt;number&gt;1&lt;/number&gt;&lt;dates&gt;&lt;year&gt;2006&lt;/year&gt;&lt;/dates&gt;&lt;isbn&gt;1749-6632&lt;/isbn&gt;&lt;urls&gt;&lt;/urls&gt;&lt;/record&gt;&lt;/Cite&gt;&lt;/EndNote&gt;</w:instrText>
      </w:r>
      <w:r w:rsidR="00872467" w:rsidRPr="00695473">
        <w:rPr>
          <w:lang w:val="en-US"/>
        </w:rPr>
        <w:fldChar w:fldCharType="end"/>
      </w:r>
      <w:r w:rsidR="007C2D5B" w:rsidRPr="00C31186">
        <w:rPr>
          <w:lang w:val="en-US"/>
        </w:rPr>
        <w:t xml:space="preserve">. </w:t>
      </w:r>
      <w:r w:rsidR="0062461A">
        <w:rPr>
          <w:lang w:val="en-US"/>
        </w:rPr>
        <w:t xml:space="preserve"> </w:t>
      </w:r>
      <w:r w:rsidR="007C2D5B" w:rsidRPr="00C31186">
        <w:rPr>
          <w:lang w:val="en-US"/>
        </w:rPr>
        <w:t xml:space="preserve">Some children may be especially vulnerable to </w:t>
      </w:r>
      <w:r w:rsidR="00F92F7B" w:rsidRPr="00C31186">
        <w:rPr>
          <w:lang w:val="en-US"/>
        </w:rPr>
        <w:t>being socially marginalized</w:t>
      </w:r>
      <w:r w:rsidR="00872467" w:rsidRPr="00C31186">
        <w:rPr>
          <w:lang w:val="en-US"/>
        </w:rPr>
        <w:t xml:space="preserve"> </w:t>
      </w:r>
      <w:r w:rsidR="00EB0EB6" w:rsidRPr="00C31186">
        <w:rPr>
          <w:lang w:val="en-US"/>
        </w:rPr>
        <w:t>(Belsky &amp; Pluess, 2009)</w:t>
      </w:r>
      <w:r w:rsidR="00872467" w:rsidRPr="00695473">
        <w:rPr>
          <w:lang w:val="en-US"/>
        </w:rPr>
        <w:fldChar w:fldCharType="begin"/>
      </w:r>
      <w:r w:rsidR="00EB0EB6" w:rsidRPr="00C31186">
        <w:rPr>
          <w:lang w:val="en-US"/>
        </w:rPr>
        <w:instrText xml:space="preserve"> ADDIN EN.CITE &lt;EndNote&gt;&lt;Cite ExcludeAuth="1" ExcludeYear="1" Hidden="1"&gt;&lt;Author&gt;Belsky&lt;/Author&gt;&lt;Year&gt;2009&lt;/Year&gt;&lt;RecNum&gt;468&lt;/RecNum&gt;&lt;record&gt;&lt;rec-number&gt;468&lt;/rec-number&gt;&lt;foreign-keys&gt;&lt;key app="EN" db-id="2f0w00e5vv9r5qe5557xrpwarv2x52wpv5x2"&gt;468&lt;/key&gt;&lt;/foreign-keys&gt;&lt;ref-type name="Journal Article"&gt;17&lt;/ref-type&gt;&lt;contributors&gt;&lt;authors&gt;&lt;author&gt;Belsky, J.&lt;/author&gt;&lt;author&gt;Pluess, M.&lt;/author&gt;&lt;/authors&gt;&lt;/contributors&gt;&lt;titles&gt;&lt;title&gt;Beyond diathesis stress: differential susceptibility to environmental influences&lt;/title&gt;&lt;secondary-title&gt;Psychological Bulletin&lt;/secondary-title&gt;&lt;/titles&gt;&lt;periodical&gt;&lt;full-title&gt;Psychological Bulletin&lt;/full-title&gt;&lt;abbr-1&gt;Psychol Bull&lt;/abbr-1&gt;&lt;/periodical&gt;&lt;pages&gt;885-908&lt;/pages&gt;&lt;volume&gt;135&lt;/volume&gt;&lt;number&gt;6&lt;/number&gt;&lt;dates&gt;&lt;year&gt;2009&lt;/year&gt;&lt;/dates&gt;&lt;isbn&gt;1939-1455&lt;/isbn&gt;&lt;urls&gt;&lt;/urls&gt;&lt;/record&gt;&lt;/Cite&gt;&lt;/EndNote&gt;</w:instrText>
      </w:r>
      <w:r w:rsidR="00872467" w:rsidRPr="00695473">
        <w:rPr>
          <w:lang w:val="en-US"/>
        </w:rPr>
        <w:fldChar w:fldCharType="end"/>
      </w:r>
      <w:r w:rsidR="00937FDC" w:rsidRPr="00C31186">
        <w:rPr>
          <w:lang w:val="en-US"/>
        </w:rPr>
        <w:t>, and our</w:t>
      </w:r>
      <w:r w:rsidR="00845D75" w:rsidRPr="00C31186">
        <w:rPr>
          <w:lang w:val="en-US"/>
        </w:rPr>
        <w:t xml:space="preserve"> study indicates</w:t>
      </w:r>
      <w:r w:rsidR="00F92F7B" w:rsidRPr="00C31186">
        <w:rPr>
          <w:lang w:val="en-US"/>
        </w:rPr>
        <w:t xml:space="preserve"> that the impact may be long-lasting and wide-ranging.</w:t>
      </w:r>
    </w:p>
    <w:p w14:paraId="39CD5522" w14:textId="26ED3477" w:rsidR="0097640A" w:rsidRDefault="0097640A" w:rsidP="007316A7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28FE76DD" w14:textId="77777777" w:rsidR="008D6B43" w:rsidRPr="00695473" w:rsidRDefault="008D6B43" w:rsidP="00695473">
      <w:pPr>
        <w:pStyle w:val="Ingenmellomrom"/>
        <w:spacing w:line="480" w:lineRule="auto"/>
        <w:contextualSpacing/>
        <w:jc w:val="center"/>
        <w:rPr>
          <w:lang w:val="en-US"/>
        </w:rPr>
      </w:pPr>
      <w:r w:rsidRPr="00695473">
        <w:rPr>
          <w:lang w:val="en-US"/>
        </w:rPr>
        <w:lastRenderedPageBreak/>
        <w:t>References</w:t>
      </w:r>
    </w:p>
    <w:p w14:paraId="5F89B454" w14:textId="6822356C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695473">
        <w:rPr>
          <w:lang w:val="en-US"/>
        </w:rPr>
        <w:fldChar w:fldCharType="begin"/>
      </w:r>
      <w:r w:rsidRPr="00C31186">
        <w:rPr>
          <w:lang w:val="en-US"/>
        </w:rPr>
        <w:instrText xml:space="preserve"> ADDIN EN.REFLIST </w:instrText>
      </w:r>
      <w:r w:rsidRPr="00695473">
        <w:rPr>
          <w:lang w:val="en-US"/>
        </w:rPr>
        <w:fldChar w:fldCharType="separate"/>
      </w:r>
      <w:r w:rsidRPr="00C31186">
        <w:rPr>
          <w:lang w:val="en-US"/>
        </w:rPr>
        <w:t xml:space="preserve">Achenbach, T. M., &amp; Rescorla, L. A. (2000). </w:t>
      </w:r>
      <w:r w:rsidRPr="00C31186">
        <w:rPr>
          <w:i/>
          <w:lang w:val="en-US"/>
        </w:rPr>
        <w:t xml:space="preserve">ASEBA </w:t>
      </w:r>
      <w:r w:rsidR="0097640A">
        <w:rPr>
          <w:i/>
          <w:lang w:val="en-US"/>
        </w:rPr>
        <w:t>p</w:t>
      </w:r>
      <w:r w:rsidRPr="00C31186">
        <w:rPr>
          <w:i/>
          <w:lang w:val="en-US"/>
        </w:rPr>
        <w:t xml:space="preserve">reschool </w:t>
      </w:r>
      <w:r w:rsidR="0097640A">
        <w:rPr>
          <w:i/>
          <w:lang w:val="en-US"/>
        </w:rPr>
        <w:t>f</w:t>
      </w:r>
      <w:r w:rsidRPr="00C31186">
        <w:rPr>
          <w:i/>
          <w:lang w:val="en-US"/>
        </w:rPr>
        <w:t xml:space="preserve">orms &amp; </w:t>
      </w:r>
      <w:r w:rsidR="0097640A">
        <w:rPr>
          <w:i/>
          <w:lang w:val="en-US"/>
        </w:rPr>
        <w:t>p</w:t>
      </w:r>
      <w:r w:rsidRPr="00C31186">
        <w:rPr>
          <w:i/>
          <w:lang w:val="en-US"/>
        </w:rPr>
        <w:t xml:space="preserve">rofiles: An </w:t>
      </w:r>
      <w:r w:rsidR="0097640A">
        <w:rPr>
          <w:i/>
          <w:lang w:val="en-US"/>
        </w:rPr>
        <w:t>i</w:t>
      </w:r>
      <w:r w:rsidRPr="00C31186">
        <w:rPr>
          <w:i/>
          <w:lang w:val="en-US"/>
        </w:rPr>
        <w:t xml:space="preserve">ntegrated </w:t>
      </w:r>
      <w:r w:rsidR="0097640A">
        <w:rPr>
          <w:i/>
          <w:lang w:val="en-US"/>
        </w:rPr>
        <w:t>s</w:t>
      </w:r>
      <w:r w:rsidRPr="00C31186">
        <w:rPr>
          <w:i/>
          <w:lang w:val="en-US"/>
        </w:rPr>
        <w:t xml:space="preserve">ystem of </w:t>
      </w:r>
      <w:r w:rsidR="0097640A">
        <w:rPr>
          <w:i/>
          <w:lang w:val="en-US"/>
        </w:rPr>
        <w:t>m</w:t>
      </w:r>
      <w:r w:rsidRPr="00C31186">
        <w:rPr>
          <w:i/>
          <w:lang w:val="en-US"/>
        </w:rPr>
        <w:t xml:space="preserve">ulti-informant </w:t>
      </w:r>
      <w:r w:rsidR="0097640A">
        <w:rPr>
          <w:i/>
          <w:lang w:val="en-US"/>
        </w:rPr>
        <w:t>a</w:t>
      </w:r>
      <w:r w:rsidRPr="00C31186">
        <w:rPr>
          <w:i/>
          <w:lang w:val="en-US"/>
        </w:rPr>
        <w:t>ssessment</w:t>
      </w:r>
      <w:r w:rsidR="0097640A">
        <w:rPr>
          <w:lang w:val="en-US"/>
        </w:rPr>
        <w:t>.</w:t>
      </w:r>
      <w:r w:rsidRPr="00C31186">
        <w:rPr>
          <w:lang w:val="en-US"/>
        </w:rPr>
        <w:t xml:space="preserve"> </w:t>
      </w:r>
      <w:r w:rsidR="0097640A">
        <w:rPr>
          <w:lang w:val="en-US"/>
        </w:rPr>
        <w:t>Burlington, VT: Achenbach System of Empirically Based Assessment</w:t>
      </w:r>
      <w:r w:rsidRPr="00C31186">
        <w:rPr>
          <w:lang w:val="en-US"/>
        </w:rPr>
        <w:t>.</w:t>
      </w:r>
    </w:p>
    <w:p w14:paraId="00345906" w14:textId="77777777" w:rsidR="00795290" w:rsidRPr="00C31186" w:rsidRDefault="00795290" w:rsidP="00795290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795290">
        <w:rPr>
          <w:lang w:val="en-US"/>
        </w:rPr>
        <w:t xml:space="preserve">Arseneault, L., Bowes, L., &amp; Shakoor, S. (2010). Bullying victimization in youths and mental health problems:‘Much ado about nothing’. </w:t>
      </w:r>
      <w:r w:rsidRPr="00795290">
        <w:rPr>
          <w:i/>
          <w:lang w:val="en-US"/>
        </w:rPr>
        <w:t>Psychological Medicine, 40</w:t>
      </w:r>
      <w:r w:rsidRPr="00795290">
        <w:rPr>
          <w:lang w:val="en-US"/>
        </w:rPr>
        <w:t>(5), 717-729 doi:10.1017/S0033291709991383</w:t>
      </w:r>
    </w:p>
    <w:p w14:paraId="350E40CE" w14:textId="578077F0" w:rsidR="00696279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Arseneault, L., Walsh, E., Trzesniewski, K., Newcombe, R., Caspi, A., &amp; Moffitt, T. E. (2006). </w:t>
      </w:r>
      <w:r w:rsidRPr="00DD152A">
        <w:rPr>
          <w:lang w:val="en-US"/>
        </w:rPr>
        <w:t>Bullying victimization uniquely contributes to adjustme</w:t>
      </w:r>
      <w:r w:rsidR="00BC0F60" w:rsidRPr="00C31186">
        <w:rPr>
          <w:lang w:val="en-US"/>
        </w:rPr>
        <w:t>nt problems in young children: A</w:t>
      </w:r>
      <w:r w:rsidRPr="00C31186">
        <w:rPr>
          <w:lang w:val="en-US"/>
        </w:rPr>
        <w:t xml:space="preserve"> nationally representative cohort study. </w:t>
      </w:r>
      <w:r w:rsidRPr="00C31186">
        <w:rPr>
          <w:i/>
          <w:lang w:val="en-US"/>
        </w:rPr>
        <w:t>Pediatrics, 118</w:t>
      </w:r>
      <w:r w:rsidRPr="00C31186">
        <w:rPr>
          <w:lang w:val="en-US"/>
        </w:rPr>
        <w:t xml:space="preserve">, 130-138. </w:t>
      </w:r>
      <w:r w:rsidR="00BC0F60" w:rsidRPr="00C31186">
        <w:rPr>
          <w:lang w:val="en-US"/>
        </w:rPr>
        <w:t>doi:10.1542/peds.2005-2388</w:t>
      </w:r>
    </w:p>
    <w:p w14:paraId="7ED8FD18" w14:textId="7686164A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Asher, S. R., &amp; Coie, J. D. (1990). </w:t>
      </w:r>
      <w:r w:rsidRPr="00C31186">
        <w:rPr>
          <w:i/>
          <w:lang w:val="en-US"/>
        </w:rPr>
        <w:t>Peer rejection in childhood</w:t>
      </w:r>
      <w:r w:rsidR="00BC0F60" w:rsidRPr="00C31186">
        <w:rPr>
          <w:i/>
          <w:lang w:val="en-US"/>
        </w:rPr>
        <w:t xml:space="preserve"> (Cambridge studies in social</w:t>
      </w:r>
      <w:r w:rsidR="0097640A">
        <w:rPr>
          <w:i/>
          <w:lang w:val="en-US"/>
        </w:rPr>
        <w:t xml:space="preserve"> </w:t>
      </w:r>
      <w:r w:rsidR="00BC0F60" w:rsidRPr="00C31186">
        <w:rPr>
          <w:i/>
          <w:lang w:val="en-US"/>
        </w:rPr>
        <w:t>and emotional development)</w:t>
      </w:r>
      <w:r w:rsidR="00BC0F60" w:rsidRPr="00695473">
        <w:rPr>
          <w:lang w:val="en-US"/>
        </w:rPr>
        <w:t>.</w:t>
      </w:r>
      <w:r w:rsidR="00BC0F60" w:rsidRPr="00C31186">
        <w:rPr>
          <w:i/>
          <w:lang w:val="en-US"/>
        </w:rPr>
        <w:t xml:space="preserve"> </w:t>
      </w:r>
      <w:r w:rsidR="00BC0F60" w:rsidRPr="00C31186">
        <w:rPr>
          <w:lang w:val="en-US"/>
        </w:rPr>
        <w:t xml:space="preserve">Cambridge, United Kingdom: </w:t>
      </w:r>
      <w:r w:rsidRPr="00C31186">
        <w:rPr>
          <w:lang w:val="en-US"/>
        </w:rPr>
        <w:t>Cambridge University Press.</w:t>
      </w:r>
    </w:p>
    <w:p w14:paraId="7214ED54" w14:textId="61CFBB63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>Barkley, R. A. (1997).</w:t>
      </w:r>
      <w:r w:rsidRPr="0062461A">
        <w:rPr>
          <w:lang w:val="en-US"/>
        </w:rPr>
        <w:t xml:space="preserve"> Behavioral inhibition, sustained attention, and executive functions: </w:t>
      </w:r>
      <w:r w:rsidRPr="00C31186">
        <w:rPr>
          <w:lang w:val="en-US"/>
        </w:rPr>
        <w:t xml:space="preserve">constructing a unifying theory of ADHD. </w:t>
      </w:r>
      <w:r w:rsidRPr="00C31186">
        <w:rPr>
          <w:i/>
          <w:lang w:val="en-US"/>
        </w:rPr>
        <w:t>Psychological Bulletin, 121</w:t>
      </w:r>
      <w:r w:rsidRPr="00C31186">
        <w:rPr>
          <w:lang w:val="en-US"/>
        </w:rPr>
        <w:t>, 65-94.</w:t>
      </w:r>
      <w:r w:rsidR="0062461A">
        <w:rPr>
          <w:lang w:val="en-US"/>
        </w:rPr>
        <w:t xml:space="preserve"> </w:t>
      </w:r>
      <w:r w:rsidR="00EE57FE">
        <w:rPr>
          <w:lang w:val="en-US"/>
        </w:rPr>
        <w:t>doi:</w:t>
      </w:r>
      <w:r w:rsidR="00DD152A" w:rsidRPr="00DD152A">
        <w:rPr>
          <w:lang w:val="en-US"/>
        </w:rPr>
        <w:t>10.1037/0033-2909.121.1.65</w:t>
      </w:r>
    </w:p>
    <w:p w14:paraId="14FCFB9A" w14:textId="088779CF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>Baumeister, R. F., Bratslavsky, E., Muraven, M., &amp; Tice, D. M. (1998).</w:t>
      </w:r>
      <w:r w:rsidRPr="00DD152A">
        <w:rPr>
          <w:lang w:val="en-US"/>
        </w:rPr>
        <w:t xml:space="preserve"> Ego depletion: </w:t>
      </w:r>
      <w:r w:rsidR="00DD152A">
        <w:rPr>
          <w:lang w:val="en-US"/>
        </w:rPr>
        <w:t>I</w:t>
      </w:r>
      <w:r w:rsidRPr="00DD152A">
        <w:rPr>
          <w:lang w:val="en-US"/>
        </w:rPr>
        <w:t xml:space="preserve">s the </w:t>
      </w:r>
      <w:r w:rsidRPr="00C31186">
        <w:rPr>
          <w:lang w:val="en-US"/>
        </w:rPr>
        <w:t xml:space="preserve">active self a limited resource? </w:t>
      </w:r>
      <w:r w:rsidRPr="00C31186">
        <w:rPr>
          <w:i/>
          <w:lang w:val="en-US"/>
        </w:rPr>
        <w:t>Journal of Personality and Social Psychology, 74</w:t>
      </w:r>
      <w:r w:rsidRPr="00C31186">
        <w:rPr>
          <w:lang w:val="en-US"/>
        </w:rPr>
        <w:t>,</w:t>
      </w:r>
      <w:r w:rsidR="00EE57FE">
        <w:rPr>
          <w:lang w:val="en-US"/>
        </w:rPr>
        <w:t xml:space="preserve"> 1252-1265. doi:</w:t>
      </w:r>
      <w:r w:rsidR="00DD152A" w:rsidRPr="00DD152A">
        <w:rPr>
          <w:lang w:val="en-US"/>
        </w:rPr>
        <w:t>10.1037/0022-3514.74.5.1252</w:t>
      </w:r>
    </w:p>
    <w:p w14:paraId="4B5A019F" w14:textId="573715F6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>Baumeister, R. F., DeWall, C. N., Ciarocco, N. J., &amp; Twenge, J. M. (2005).</w:t>
      </w:r>
      <w:r w:rsidRPr="00DD152A">
        <w:rPr>
          <w:lang w:val="en-US"/>
        </w:rPr>
        <w:t xml:space="preserve"> Social exclusion </w:t>
      </w:r>
      <w:r w:rsidRPr="00C31186">
        <w:rPr>
          <w:lang w:val="en-US"/>
        </w:rPr>
        <w:t xml:space="preserve">impairs self-regulation. </w:t>
      </w:r>
      <w:r w:rsidRPr="00C31186">
        <w:rPr>
          <w:i/>
          <w:lang w:val="en-US"/>
        </w:rPr>
        <w:t>Journal of Personality and Social Psychology, 88</w:t>
      </w:r>
      <w:r w:rsidRPr="00C31186">
        <w:rPr>
          <w:lang w:val="en-US"/>
        </w:rPr>
        <w:t>, 589-604.</w:t>
      </w:r>
      <w:r w:rsidR="00DD152A" w:rsidRPr="003222CA">
        <w:rPr>
          <w:lang w:val="en-US"/>
        </w:rPr>
        <w:t xml:space="preserve"> </w:t>
      </w:r>
      <w:r w:rsidR="00EE57FE">
        <w:rPr>
          <w:lang w:val="en-US"/>
        </w:rPr>
        <w:t>doi:</w:t>
      </w:r>
      <w:r w:rsidR="00DD152A" w:rsidRPr="00DD152A">
        <w:rPr>
          <w:lang w:val="en-US"/>
        </w:rPr>
        <w:t>10.1037/0022-3514.88.4.589</w:t>
      </w:r>
    </w:p>
    <w:p w14:paraId="6152FAFF" w14:textId="77777777" w:rsidR="000935E1" w:rsidRPr="00C31186" w:rsidRDefault="000935E1" w:rsidP="000935E1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0935E1">
        <w:rPr>
          <w:lang w:val="en-US"/>
        </w:rPr>
        <w:t>Baumeister, R. F., Heatherton, T. F., &amp; Tice, D. M. (1994). Losing control: How and why people fail at self-regulation: Academic Press.</w:t>
      </w:r>
    </w:p>
    <w:p w14:paraId="45F3D774" w14:textId="1AA1148A" w:rsidR="00696279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lastRenderedPageBreak/>
        <w:t xml:space="preserve">Baumeister, R. F., &amp; Leary, M. R. (1995). </w:t>
      </w:r>
      <w:r w:rsidRPr="00DD152A">
        <w:rPr>
          <w:lang w:val="en-US"/>
        </w:rPr>
        <w:t xml:space="preserve">The </w:t>
      </w:r>
      <w:r w:rsidR="00DD152A">
        <w:rPr>
          <w:lang w:val="en-US"/>
        </w:rPr>
        <w:t>n</w:t>
      </w:r>
      <w:r w:rsidRPr="00DD152A">
        <w:rPr>
          <w:lang w:val="en-US"/>
        </w:rPr>
        <w:t xml:space="preserve">eed to </w:t>
      </w:r>
      <w:r w:rsidR="00DD152A">
        <w:rPr>
          <w:lang w:val="en-US"/>
        </w:rPr>
        <w:t>b</w:t>
      </w:r>
      <w:r w:rsidRPr="00DD152A">
        <w:rPr>
          <w:lang w:val="en-US"/>
        </w:rPr>
        <w:t>elong</w:t>
      </w:r>
      <w:r w:rsidR="00DD152A">
        <w:rPr>
          <w:lang w:val="en-US"/>
        </w:rPr>
        <w:t xml:space="preserve">: </w:t>
      </w:r>
      <w:r w:rsidRPr="00DD152A">
        <w:rPr>
          <w:lang w:val="en-US"/>
        </w:rPr>
        <w:t xml:space="preserve">Desire for </w:t>
      </w:r>
      <w:r w:rsidR="00DD152A">
        <w:rPr>
          <w:lang w:val="en-US"/>
        </w:rPr>
        <w:t>i</w:t>
      </w:r>
      <w:r w:rsidRPr="00DD152A">
        <w:rPr>
          <w:lang w:val="en-US"/>
        </w:rPr>
        <w:t xml:space="preserve">nterpersonal </w:t>
      </w:r>
      <w:r w:rsidR="00DD152A">
        <w:rPr>
          <w:lang w:val="en-US"/>
        </w:rPr>
        <w:t>a</w:t>
      </w:r>
      <w:r w:rsidRPr="00C31186">
        <w:rPr>
          <w:lang w:val="en-US"/>
        </w:rPr>
        <w:t xml:space="preserve">ttachments as a </w:t>
      </w:r>
      <w:r w:rsidR="00DD152A">
        <w:rPr>
          <w:lang w:val="en-US"/>
        </w:rPr>
        <w:t>f</w:t>
      </w:r>
      <w:r w:rsidRPr="00C31186">
        <w:rPr>
          <w:lang w:val="en-US"/>
        </w:rPr>
        <w:t xml:space="preserve">undamental </w:t>
      </w:r>
      <w:r w:rsidR="00DD152A">
        <w:rPr>
          <w:lang w:val="en-US"/>
        </w:rPr>
        <w:t>h</w:t>
      </w:r>
      <w:r w:rsidRPr="00C31186">
        <w:rPr>
          <w:lang w:val="en-US"/>
        </w:rPr>
        <w:t>uman</w:t>
      </w:r>
      <w:r w:rsidR="00DD152A">
        <w:rPr>
          <w:lang w:val="en-US"/>
        </w:rPr>
        <w:t xml:space="preserve"> m</w:t>
      </w:r>
      <w:r w:rsidRPr="00C31186">
        <w:rPr>
          <w:lang w:val="en-US"/>
        </w:rPr>
        <w:t xml:space="preserve">otivation. </w:t>
      </w:r>
      <w:r w:rsidRPr="00C31186">
        <w:rPr>
          <w:i/>
          <w:lang w:val="en-US"/>
        </w:rPr>
        <w:t>Psychological Bulletin, 117</w:t>
      </w:r>
      <w:r w:rsidRPr="00C31186">
        <w:rPr>
          <w:lang w:val="en-US"/>
        </w:rPr>
        <w:t xml:space="preserve">, 497-529. </w:t>
      </w:r>
      <w:r w:rsidR="00EE57FE">
        <w:rPr>
          <w:lang w:val="en-US"/>
        </w:rPr>
        <w:t>doi:</w:t>
      </w:r>
      <w:r w:rsidR="00DD152A" w:rsidRPr="00DD152A">
        <w:rPr>
          <w:lang w:val="en-US"/>
        </w:rPr>
        <w:t>10.1037/0033-2909.117.3.497</w:t>
      </w:r>
    </w:p>
    <w:p w14:paraId="4A97E9F4" w14:textId="34B5FE45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Baumeister, R. F., Twenge, J. M., &amp; Nuss, C. K. (2002). </w:t>
      </w:r>
      <w:r w:rsidRPr="00537FE1">
        <w:rPr>
          <w:lang w:val="en-US"/>
        </w:rPr>
        <w:t>Effects of social exclusion on</w:t>
      </w:r>
      <w:r w:rsidR="007316A7">
        <w:rPr>
          <w:lang w:val="en-US"/>
        </w:rPr>
        <w:t xml:space="preserve"> </w:t>
      </w:r>
      <w:r w:rsidRPr="00C31186">
        <w:rPr>
          <w:lang w:val="en-US"/>
        </w:rPr>
        <w:t>cognitive processes: Anticipated aloneness reduces intelligent thought</w:t>
      </w:r>
      <w:r w:rsidRPr="00537FE1">
        <w:rPr>
          <w:lang w:val="en-US"/>
        </w:rPr>
        <w:t xml:space="preserve">. </w:t>
      </w:r>
      <w:r w:rsidRPr="00C31186">
        <w:rPr>
          <w:i/>
          <w:lang w:val="en-US"/>
        </w:rPr>
        <w:t>Journal of</w:t>
      </w:r>
      <w:r w:rsidR="00537FE1">
        <w:rPr>
          <w:i/>
          <w:lang w:val="en-US"/>
        </w:rPr>
        <w:t xml:space="preserve"> </w:t>
      </w:r>
      <w:r w:rsidRPr="00C31186">
        <w:rPr>
          <w:i/>
          <w:lang w:val="en-US"/>
        </w:rPr>
        <w:t>Personality and Social Psychology, 83</w:t>
      </w:r>
      <w:r w:rsidRPr="00C31186">
        <w:rPr>
          <w:lang w:val="en-US"/>
        </w:rPr>
        <w:t>, 817-827</w:t>
      </w:r>
      <w:r w:rsidR="00EE57FE">
        <w:rPr>
          <w:lang w:val="en-US"/>
        </w:rPr>
        <w:t>.</w:t>
      </w:r>
      <w:r w:rsidR="00EE57FE" w:rsidRPr="00C31186" w:rsidDel="00537FE1">
        <w:rPr>
          <w:lang w:val="en-US"/>
        </w:rPr>
        <w:t xml:space="preserve"> </w:t>
      </w:r>
      <w:r w:rsidR="00EE57FE">
        <w:rPr>
          <w:lang w:val="en-US"/>
        </w:rPr>
        <w:t>doi:</w:t>
      </w:r>
      <w:r w:rsidR="00537FE1" w:rsidRPr="00537FE1">
        <w:rPr>
          <w:lang w:val="en-US"/>
        </w:rPr>
        <w:t>10.1037/0022-3514.83.4.817</w:t>
      </w:r>
    </w:p>
    <w:p w14:paraId="620288E1" w14:textId="21216241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Belsky, J., &amp; Beaver, K. M. (2011). </w:t>
      </w:r>
      <w:r w:rsidRPr="00537FE1">
        <w:rPr>
          <w:lang w:val="en-US"/>
        </w:rPr>
        <w:t>Cumulative</w:t>
      </w:r>
      <w:r w:rsidRPr="00C31186">
        <w:rPr>
          <w:rFonts w:ascii="Cambria Math" w:hAnsi="Cambria Math" w:cs="Cambria Math"/>
          <w:lang w:val="en-US"/>
        </w:rPr>
        <w:t>‐</w:t>
      </w:r>
      <w:r w:rsidRPr="00C31186">
        <w:rPr>
          <w:lang w:val="en-US"/>
        </w:rPr>
        <w:t>genetic plasticity, parenting and adolescent self</w:t>
      </w:r>
      <w:r w:rsidRPr="00C31186">
        <w:rPr>
          <w:rFonts w:ascii="Cambria Math" w:hAnsi="Cambria Math" w:cs="Cambria Math"/>
          <w:lang w:val="en-US"/>
        </w:rPr>
        <w:t>‐</w:t>
      </w:r>
      <w:r w:rsidRPr="00C31186">
        <w:rPr>
          <w:lang w:val="en-US"/>
        </w:rPr>
        <w:t xml:space="preserve">regulation. </w:t>
      </w:r>
      <w:r w:rsidRPr="00C31186">
        <w:rPr>
          <w:i/>
          <w:lang w:val="en-US"/>
        </w:rPr>
        <w:t>Journal of Child Psychology and Psychiatry, 52</w:t>
      </w:r>
      <w:r w:rsidRPr="00C31186">
        <w:rPr>
          <w:lang w:val="en-US"/>
        </w:rPr>
        <w:t xml:space="preserve">, 619-626. </w:t>
      </w:r>
      <w:r w:rsidR="00537FE1">
        <w:rPr>
          <w:lang w:val="en-US"/>
        </w:rPr>
        <w:t>doi:</w:t>
      </w:r>
      <w:r w:rsidR="00537FE1" w:rsidRPr="00537FE1">
        <w:rPr>
          <w:lang w:val="en-US"/>
        </w:rPr>
        <w:t>10.1111/j.1469-7610.2010.02327.x</w:t>
      </w:r>
    </w:p>
    <w:p w14:paraId="309F016E" w14:textId="5A92D947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Belsky, J., &amp; Pluess, M. (2009). </w:t>
      </w:r>
      <w:r w:rsidRPr="00537FE1">
        <w:rPr>
          <w:lang w:val="en-US"/>
        </w:rPr>
        <w:t xml:space="preserve">Beyond diathesis stress: </w:t>
      </w:r>
      <w:r w:rsidR="00537FE1">
        <w:rPr>
          <w:lang w:val="en-US"/>
        </w:rPr>
        <w:t>D</w:t>
      </w:r>
      <w:r w:rsidRPr="00537FE1">
        <w:rPr>
          <w:lang w:val="en-US"/>
        </w:rPr>
        <w:t xml:space="preserve">ifferential susceptibility to </w:t>
      </w:r>
      <w:r w:rsidRPr="00C31186">
        <w:rPr>
          <w:lang w:val="en-US"/>
        </w:rPr>
        <w:t xml:space="preserve">environmental influences. </w:t>
      </w:r>
      <w:r w:rsidRPr="00C31186">
        <w:rPr>
          <w:i/>
          <w:lang w:val="en-US"/>
        </w:rPr>
        <w:t>Psychological Bulletin, 135</w:t>
      </w:r>
      <w:r w:rsidRPr="00C31186">
        <w:rPr>
          <w:lang w:val="en-US"/>
        </w:rPr>
        <w:t>, 885-908.</w:t>
      </w:r>
      <w:r w:rsidR="00537FE1">
        <w:rPr>
          <w:lang w:val="en-US"/>
        </w:rPr>
        <w:t xml:space="preserve"> </w:t>
      </w:r>
      <w:r w:rsidR="00EE57FE">
        <w:rPr>
          <w:lang w:val="en-US"/>
        </w:rPr>
        <w:t>doi:</w:t>
      </w:r>
      <w:r w:rsidR="00537FE1" w:rsidRPr="00537FE1">
        <w:rPr>
          <w:lang w:val="en-US"/>
        </w:rPr>
        <w:t>10.1037/a0017376</w:t>
      </w:r>
    </w:p>
    <w:p w14:paraId="1A68C94D" w14:textId="454FF0B5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Burkholder, G. J., &amp; Harlow, L. L. (2003). </w:t>
      </w:r>
      <w:r w:rsidRPr="00537FE1">
        <w:rPr>
          <w:lang w:val="en-US"/>
        </w:rPr>
        <w:t xml:space="preserve">An illustration of a longitudinal cross-lagged </w:t>
      </w:r>
      <w:r w:rsidRPr="00C31186">
        <w:rPr>
          <w:lang w:val="en-US"/>
        </w:rPr>
        <w:t xml:space="preserve">design for larger structural equation models. </w:t>
      </w:r>
      <w:r w:rsidRPr="00C31186">
        <w:rPr>
          <w:i/>
          <w:lang w:val="en-US"/>
        </w:rPr>
        <w:t>Structural Equation Modeling, 10</w:t>
      </w:r>
      <w:r w:rsidRPr="00C31186">
        <w:rPr>
          <w:lang w:val="en-US"/>
        </w:rPr>
        <w:t xml:space="preserve">, 465-486. </w:t>
      </w:r>
      <w:r w:rsidR="00537FE1">
        <w:rPr>
          <w:lang w:val="en-US"/>
        </w:rPr>
        <w:t>doi:</w:t>
      </w:r>
      <w:r w:rsidR="00537FE1" w:rsidRPr="00537FE1">
        <w:rPr>
          <w:lang w:val="en-US"/>
        </w:rPr>
        <w:t>10.1207/S15328007SEM1003_8</w:t>
      </w:r>
    </w:p>
    <w:p w14:paraId="1C711E45" w14:textId="6DEF834C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Carver, C. S., &amp; Scheier, M. (1981). </w:t>
      </w:r>
      <w:r w:rsidRPr="0056173E">
        <w:rPr>
          <w:i/>
          <w:lang w:val="en-US"/>
        </w:rPr>
        <w:t>Attentio</w:t>
      </w:r>
      <w:r w:rsidRPr="00C31186">
        <w:rPr>
          <w:i/>
          <w:lang w:val="en-US"/>
        </w:rPr>
        <w:t>n and self-regulation: A control-theory approach to human behavior</w:t>
      </w:r>
      <w:r w:rsidR="008B3CDC">
        <w:rPr>
          <w:lang w:val="en-US"/>
        </w:rPr>
        <w:t>. New York, NY:</w:t>
      </w:r>
      <w:r w:rsidRPr="00C31186">
        <w:rPr>
          <w:lang w:val="en-US"/>
        </w:rPr>
        <w:t xml:space="preserve"> Springer-Verlag.</w:t>
      </w:r>
    </w:p>
    <w:p w14:paraId="1A069E3F" w14:textId="72201F16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Crick, N. R., Casas, J. F., &amp; Mosher, M. (1997). </w:t>
      </w:r>
      <w:r w:rsidRPr="008B3CDC">
        <w:rPr>
          <w:lang w:val="en-US"/>
        </w:rPr>
        <w:t xml:space="preserve">Relational and overt aggression in preschool. </w:t>
      </w:r>
      <w:r w:rsidRPr="00C31186">
        <w:rPr>
          <w:i/>
          <w:lang w:val="en-US"/>
        </w:rPr>
        <w:t>Developmental Psychology, 33</w:t>
      </w:r>
      <w:r w:rsidRPr="00C31186">
        <w:rPr>
          <w:lang w:val="en-US"/>
        </w:rPr>
        <w:t xml:space="preserve">, 579-587. </w:t>
      </w:r>
      <w:r w:rsidR="00EE57FE">
        <w:rPr>
          <w:lang w:val="en-US"/>
        </w:rPr>
        <w:t>doi:</w:t>
      </w:r>
      <w:r w:rsidR="008B3CDC" w:rsidRPr="008B3CDC">
        <w:rPr>
          <w:lang w:val="en-US"/>
        </w:rPr>
        <w:t>10.1037/0012-1649.33.4.579</w:t>
      </w:r>
    </w:p>
    <w:p w14:paraId="6FFF7BD3" w14:textId="4A38D2D1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Crick, N. R., Casas, J. F., &amp; Nelson, D. A. (2002). </w:t>
      </w:r>
      <w:r w:rsidRPr="008B3CDC">
        <w:rPr>
          <w:lang w:val="en-US"/>
        </w:rPr>
        <w:t xml:space="preserve">Toward a more comprehensive </w:t>
      </w:r>
      <w:r w:rsidRPr="00C31186">
        <w:rPr>
          <w:lang w:val="en-US"/>
        </w:rPr>
        <w:t xml:space="preserve">understanding of peer maltreatment: Studies of relational victimization. </w:t>
      </w:r>
      <w:r w:rsidRPr="00C31186">
        <w:rPr>
          <w:i/>
          <w:lang w:val="en-US"/>
        </w:rPr>
        <w:t>Current Directions in Psychological Science, 11</w:t>
      </w:r>
      <w:r w:rsidRPr="00C31186">
        <w:rPr>
          <w:lang w:val="en-US"/>
        </w:rPr>
        <w:t xml:space="preserve">, 98-101. </w:t>
      </w:r>
      <w:r w:rsidR="008B3CDC">
        <w:rPr>
          <w:lang w:val="en-US"/>
        </w:rPr>
        <w:t>doi:</w:t>
      </w:r>
      <w:r w:rsidR="008B3CDC" w:rsidRPr="008B3CDC">
        <w:rPr>
          <w:lang w:val="en-US"/>
        </w:rPr>
        <w:t>10.1111/1467-8721.00177</w:t>
      </w:r>
    </w:p>
    <w:p w14:paraId="6A3B1361" w14:textId="6528D6E8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Deci, E. L., &amp; Ryan, R. M. (2000). </w:t>
      </w:r>
      <w:r w:rsidRPr="008B3CDC">
        <w:rPr>
          <w:lang w:val="en-US"/>
        </w:rPr>
        <w:t>The</w:t>
      </w:r>
      <w:r w:rsidR="0073120C">
        <w:rPr>
          <w:lang w:val="en-US"/>
        </w:rPr>
        <w:t xml:space="preserve"> "</w:t>
      </w:r>
      <w:r w:rsidRPr="008B3CDC">
        <w:rPr>
          <w:lang w:val="en-US"/>
        </w:rPr>
        <w:t>what</w:t>
      </w:r>
      <w:r w:rsidR="007316A7">
        <w:rPr>
          <w:lang w:val="en-US"/>
        </w:rPr>
        <w:t>"</w:t>
      </w:r>
      <w:r w:rsidRPr="008B3CDC">
        <w:rPr>
          <w:lang w:val="en-US"/>
        </w:rPr>
        <w:t xml:space="preserve"> and "why" of goal</w:t>
      </w:r>
      <w:r w:rsidRPr="00C31186">
        <w:rPr>
          <w:lang w:val="en-US"/>
        </w:rPr>
        <w:t xml:space="preserve"> pursuits: Human needs and the self-determination of behavior. </w:t>
      </w:r>
      <w:r w:rsidRPr="00C31186">
        <w:rPr>
          <w:i/>
          <w:lang w:val="en-US"/>
        </w:rPr>
        <w:t>Psychological Inquiry, 11</w:t>
      </w:r>
      <w:r w:rsidRPr="00C31186">
        <w:rPr>
          <w:lang w:val="en-US"/>
        </w:rPr>
        <w:t xml:space="preserve">, 227-268. </w:t>
      </w:r>
      <w:r w:rsidR="008B3CDC">
        <w:rPr>
          <w:lang w:val="en-US"/>
        </w:rPr>
        <w:t>doi:</w:t>
      </w:r>
      <w:r w:rsidR="008B3CDC" w:rsidRPr="008B3CDC">
        <w:rPr>
          <w:lang w:val="en-US"/>
        </w:rPr>
        <w:t>10.1207/S15327965PLI1104_01</w:t>
      </w:r>
    </w:p>
    <w:p w14:paraId="385CC495" w14:textId="59C92AB0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lastRenderedPageBreak/>
        <w:t xml:space="preserve">DeWall, C. N., Baumeister, R. F., Stillman, T. F., &amp; Gailliot, M. T. (2007). </w:t>
      </w:r>
      <w:r w:rsidRPr="008B3CDC">
        <w:rPr>
          <w:lang w:val="en-US"/>
        </w:rPr>
        <w:t xml:space="preserve">Violence </w:t>
      </w:r>
      <w:r w:rsidRPr="00C31186">
        <w:rPr>
          <w:lang w:val="en-US"/>
        </w:rPr>
        <w:t xml:space="preserve">restrained: Effects of self-regulation and its depletion on aggression. </w:t>
      </w:r>
      <w:r w:rsidRPr="00C31186">
        <w:rPr>
          <w:i/>
          <w:lang w:val="en-US"/>
        </w:rPr>
        <w:t>Journal of Experimental Social Psychology, 43</w:t>
      </w:r>
      <w:r w:rsidRPr="00C31186">
        <w:rPr>
          <w:lang w:val="en-US"/>
        </w:rPr>
        <w:t>, 62-76.</w:t>
      </w:r>
      <w:r w:rsidR="008B3CDC">
        <w:rPr>
          <w:lang w:val="en-US"/>
        </w:rPr>
        <w:t xml:space="preserve"> </w:t>
      </w:r>
      <w:r w:rsidR="008B3CDC" w:rsidRPr="008B3CDC">
        <w:rPr>
          <w:lang w:val="en-US"/>
        </w:rPr>
        <w:t>doi</w:t>
      </w:r>
      <w:r w:rsidR="00EE57FE">
        <w:rPr>
          <w:lang w:val="en-US"/>
        </w:rPr>
        <w:t>:</w:t>
      </w:r>
      <w:r w:rsidR="008B3CDC" w:rsidRPr="008B3CDC">
        <w:rPr>
          <w:lang w:val="en-US"/>
        </w:rPr>
        <w:t>10.1016/j.jesp.2005.12.005</w:t>
      </w:r>
    </w:p>
    <w:p w14:paraId="2992F45F" w14:textId="2438EE71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DeWall, C. N., Deckman, T., Pond, R. S., &amp; Bonser, I. (2011). </w:t>
      </w:r>
      <w:r w:rsidRPr="008B3CDC">
        <w:rPr>
          <w:lang w:val="en-US"/>
        </w:rPr>
        <w:t xml:space="preserve">Belongingness as a core </w:t>
      </w:r>
      <w:r w:rsidRPr="00C31186">
        <w:rPr>
          <w:lang w:val="en-US"/>
        </w:rPr>
        <w:t xml:space="preserve">personality trait: How social exclusion influences social functioning and personality expression. </w:t>
      </w:r>
      <w:r w:rsidRPr="00C31186">
        <w:rPr>
          <w:i/>
          <w:lang w:val="en-US"/>
        </w:rPr>
        <w:t>Journal of Personality, 79</w:t>
      </w:r>
      <w:r w:rsidRPr="00C31186">
        <w:rPr>
          <w:lang w:val="en-US"/>
        </w:rPr>
        <w:t xml:space="preserve">, 1281-1314. </w:t>
      </w:r>
      <w:r w:rsidR="008B3CDC">
        <w:rPr>
          <w:lang w:val="en-US"/>
        </w:rPr>
        <w:t>doi:</w:t>
      </w:r>
      <w:r w:rsidR="008B3CDC" w:rsidRPr="008B3CDC">
        <w:rPr>
          <w:lang w:val="en-US"/>
        </w:rPr>
        <w:t>10.1111/j.1467-6494.2010.00695.x</w:t>
      </w:r>
    </w:p>
    <w:p w14:paraId="23E98C57" w14:textId="4B2CC166" w:rsidR="00696279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Durlak, J. A., Weissberg, R. P., Dymnicki, A. B., Taylor, R. D., &amp; Schellinger, K. B. (2011). </w:t>
      </w:r>
      <w:r w:rsidRPr="008B3CDC">
        <w:rPr>
          <w:lang w:val="en-US"/>
        </w:rPr>
        <w:t xml:space="preserve">The </w:t>
      </w:r>
      <w:r w:rsidR="008B3CDC">
        <w:rPr>
          <w:lang w:val="en-US"/>
        </w:rPr>
        <w:t>i</w:t>
      </w:r>
      <w:r w:rsidRPr="008B3CDC">
        <w:rPr>
          <w:lang w:val="en-US"/>
        </w:rPr>
        <w:t xml:space="preserve">mpact of </w:t>
      </w:r>
      <w:r w:rsidR="008B3CDC">
        <w:rPr>
          <w:lang w:val="en-US"/>
        </w:rPr>
        <w:t>e</w:t>
      </w:r>
      <w:r w:rsidRPr="008B3CDC">
        <w:rPr>
          <w:lang w:val="en-US"/>
        </w:rPr>
        <w:t xml:space="preserve">nhancing </w:t>
      </w:r>
      <w:r w:rsidR="008B3CDC">
        <w:rPr>
          <w:lang w:val="en-US"/>
        </w:rPr>
        <w:t>s</w:t>
      </w:r>
      <w:r w:rsidRPr="008B3CDC">
        <w:rPr>
          <w:lang w:val="en-US"/>
        </w:rPr>
        <w:t>tudents</w:t>
      </w:r>
      <w:r w:rsidR="007316A7" w:rsidRPr="00695473">
        <w:rPr>
          <w:lang w:val="en-US"/>
        </w:rPr>
        <w:t>'</w:t>
      </w:r>
      <w:r w:rsidRPr="008B3CDC">
        <w:rPr>
          <w:lang w:val="en-US"/>
        </w:rPr>
        <w:t xml:space="preserve"> </w:t>
      </w:r>
      <w:r w:rsidR="008B3CDC">
        <w:rPr>
          <w:lang w:val="en-US"/>
        </w:rPr>
        <w:t>s</w:t>
      </w:r>
      <w:r w:rsidRPr="008B3CDC">
        <w:rPr>
          <w:lang w:val="en-US"/>
        </w:rPr>
        <w:t xml:space="preserve">ocial and </w:t>
      </w:r>
      <w:r w:rsidR="008B3CDC">
        <w:rPr>
          <w:lang w:val="en-US"/>
        </w:rPr>
        <w:t>e</w:t>
      </w:r>
      <w:r w:rsidRPr="008B3CDC">
        <w:rPr>
          <w:lang w:val="en-US"/>
        </w:rPr>
        <w:t xml:space="preserve">motional </w:t>
      </w:r>
      <w:r w:rsidR="008B3CDC">
        <w:rPr>
          <w:lang w:val="en-US"/>
        </w:rPr>
        <w:t>l</w:t>
      </w:r>
      <w:r w:rsidRPr="008B3CDC">
        <w:rPr>
          <w:lang w:val="en-US"/>
        </w:rPr>
        <w:t xml:space="preserve">earning: A </w:t>
      </w:r>
      <w:r w:rsidR="008B3CDC">
        <w:rPr>
          <w:lang w:val="en-US"/>
        </w:rPr>
        <w:t>m</w:t>
      </w:r>
      <w:r w:rsidRPr="008B3CDC">
        <w:rPr>
          <w:lang w:val="en-US"/>
        </w:rPr>
        <w:t>eta-</w:t>
      </w:r>
      <w:r w:rsidR="008B3CDC">
        <w:rPr>
          <w:lang w:val="en-US"/>
        </w:rPr>
        <w:t>a</w:t>
      </w:r>
      <w:r w:rsidRPr="008B3CDC">
        <w:rPr>
          <w:lang w:val="en-US"/>
        </w:rPr>
        <w:t xml:space="preserve">nalysis of </w:t>
      </w:r>
      <w:r w:rsidR="008B3CDC">
        <w:rPr>
          <w:lang w:val="en-US"/>
        </w:rPr>
        <w:t>s</w:t>
      </w:r>
      <w:r w:rsidRPr="008B3CDC">
        <w:rPr>
          <w:lang w:val="en-US"/>
        </w:rPr>
        <w:t>chool-</w:t>
      </w:r>
      <w:r w:rsidR="008B3CDC">
        <w:rPr>
          <w:lang w:val="en-US"/>
        </w:rPr>
        <w:t>b</w:t>
      </w:r>
      <w:r w:rsidRPr="008B3CDC">
        <w:rPr>
          <w:lang w:val="en-US"/>
        </w:rPr>
        <w:t xml:space="preserve">ased </w:t>
      </w:r>
      <w:r w:rsidR="008B3CDC">
        <w:rPr>
          <w:lang w:val="en-US"/>
        </w:rPr>
        <w:t>u</w:t>
      </w:r>
      <w:r w:rsidRPr="008B3CDC">
        <w:rPr>
          <w:lang w:val="en-US"/>
        </w:rPr>
        <w:t xml:space="preserve">niversal </w:t>
      </w:r>
      <w:r w:rsidR="008B3CDC">
        <w:rPr>
          <w:lang w:val="en-US"/>
        </w:rPr>
        <w:t>i</w:t>
      </w:r>
      <w:r w:rsidRPr="008B3CDC">
        <w:rPr>
          <w:lang w:val="en-US"/>
        </w:rPr>
        <w:t xml:space="preserve">nterventions. </w:t>
      </w:r>
      <w:r w:rsidRPr="00C31186">
        <w:rPr>
          <w:i/>
          <w:lang w:val="en-US"/>
        </w:rPr>
        <w:t>Child Development, 82</w:t>
      </w:r>
      <w:r w:rsidRPr="00C31186">
        <w:rPr>
          <w:lang w:val="en-US"/>
        </w:rPr>
        <w:t>, 405-432.</w:t>
      </w:r>
      <w:r w:rsidR="008B3CDC">
        <w:rPr>
          <w:lang w:val="en-US"/>
        </w:rPr>
        <w:t xml:space="preserve"> doi:</w:t>
      </w:r>
      <w:r w:rsidR="008B3CDC" w:rsidRPr="008B3CDC">
        <w:rPr>
          <w:lang w:val="en-US"/>
        </w:rPr>
        <w:t>10.1111/j.1467-8624.2010.01564.x</w:t>
      </w:r>
    </w:p>
    <w:p w14:paraId="43C713DD" w14:textId="44C626B9" w:rsidR="000935E1" w:rsidRDefault="000935E1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0935E1">
        <w:rPr>
          <w:lang w:val="en-US"/>
        </w:rPr>
        <w:t xml:space="preserve">Egan, S. K., &amp; Perry, D. G. (1998). Does low self-regard invite victimization? </w:t>
      </w:r>
      <w:r w:rsidRPr="000935E1">
        <w:rPr>
          <w:i/>
          <w:lang w:val="en-US"/>
        </w:rPr>
        <w:t>Developmental Psychology, 34</w:t>
      </w:r>
      <w:r w:rsidRPr="000935E1">
        <w:rPr>
          <w:lang w:val="en-US"/>
        </w:rPr>
        <w:t>(2), 299-309. doi: 10.1037/0012-1649.34.2.299.</w:t>
      </w:r>
    </w:p>
    <w:p w14:paraId="7ADC22E7" w14:textId="293BFB8F" w:rsidR="00DA4EA1" w:rsidRPr="00C31186" w:rsidRDefault="00DA4EA1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A934B7">
        <w:rPr>
          <w:lang w:val="en-US"/>
        </w:rPr>
        <w:t xml:space="preserve">Egger, H. L., Erkanli, A., Keeler, G., Potts, E., Walter, B. K., &amp; Angold, A. (2006). </w:t>
      </w:r>
      <w:r w:rsidRPr="00DA4EA1">
        <w:rPr>
          <w:lang w:val="en-US"/>
        </w:rPr>
        <w:t xml:space="preserve">Test-retest reliability of the preschool age psychiatric assessment (PAPA). </w:t>
      </w:r>
      <w:r w:rsidRPr="00DA4EA1">
        <w:rPr>
          <w:i/>
          <w:lang w:val="en-US"/>
        </w:rPr>
        <w:t>Journal of American Academy of Child and Adolescent Psychiatry, 45</w:t>
      </w:r>
      <w:r w:rsidRPr="00DA4EA1">
        <w:rPr>
          <w:lang w:val="en-US"/>
        </w:rPr>
        <w:t>(5), 538-549. doi: 10.1097/01.chi.0000205705.71194.b8.</w:t>
      </w:r>
    </w:p>
    <w:p w14:paraId="5B23AA6B" w14:textId="327E3592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Eisenberg, N., Fabes, R. A., Bernzweig, J., Karbon, M., Poulin, R., &amp; Hanish, L. (1993). </w:t>
      </w:r>
      <w:r w:rsidRPr="008B3CDC">
        <w:rPr>
          <w:lang w:val="en-US"/>
        </w:rPr>
        <w:t xml:space="preserve">The </w:t>
      </w:r>
      <w:r w:rsidRPr="00C31186">
        <w:rPr>
          <w:lang w:val="en-US"/>
        </w:rPr>
        <w:t xml:space="preserve">relations of emotionality and regulation to preschoolers' social skills and sociometric status. </w:t>
      </w:r>
      <w:r w:rsidRPr="00C31186">
        <w:rPr>
          <w:i/>
          <w:lang w:val="en-US"/>
        </w:rPr>
        <w:t>Child Development, 64</w:t>
      </w:r>
      <w:r w:rsidRPr="00C31186">
        <w:rPr>
          <w:lang w:val="en-US"/>
        </w:rPr>
        <w:t xml:space="preserve">, 1418-1438. </w:t>
      </w:r>
      <w:r w:rsidR="008B3CDC">
        <w:rPr>
          <w:lang w:val="en-US"/>
        </w:rPr>
        <w:t>doi:10.1111/j.1467-</w:t>
      </w:r>
      <w:r w:rsidR="008B3CDC" w:rsidRPr="008B3CDC">
        <w:rPr>
          <w:lang w:val="en-US"/>
        </w:rPr>
        <w:t>8624.1993.tb02961.x</w:t>
      </w:r>
    </w:p>
    <w:p w14:paraId="76CEB622" w14:textId="2ED9E6E6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Eisenberg, N., Spinrad, T. L., &amp; Eggum, N. D. (2010). </w:t>
      </w:r>
      <w:r w:rsidRPr="008B3CDC">
        <w:rPr>
          <w:lang w:val="en-US"/>
        </w:rPr>
        <w:t xml:space="preserve">Emotion-related self-regulation and its </w:t>
      </w:r>
      <w:r w:rsidRPr="00C31186">
        <w:rPr>
          <w:lang w:val="en-US"/>
        </w:rPr>
        <w:t xml:space="preserve">relation to children’s maladjustment. </w:t>
      </w:r>
      <w:r w:rsidRPr="00C31186">
        <w:rPr>
          <w:i/>
          <w:lang w:val="en-US"/>
        </w:rPr>
        <w:t>Annual Review of Clinical Psychology, 6</w:t>
      </w:r>
      <w:r w:rsidRPr="00C31186">
        <w:rPr>
          <w:lang w:val="en-US"/>
        </w:rPr>
        <w:t xml:space="preserve">, 495-525. </w:t>
      </w:r>
      <w:r w:rsidR="007316A7">
        <w:rPr>
          <w:lang w:val="en-US"/>
        </w:rPr>
        <w:t>doi:</w:t>
      </w:r>
      <w:r w:rsidR="007316A7" w:rsidRPr="007316A7">
        <w:rPr>
          <w:lang w:val="en-US"/>
        </w:rPr>
        <w:t>10.1146/annurev.clinpsy.121208.131208</w:t>
      </w:r>
    </w:p>
    <w:p w14:paraId="4C88A9F0" w14:textId="42CB9C26" w:rsidR="00696279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lastRenderedPageBreak/>
        <w:t xml:space="preserve">Farrell, A. D. (1994). </w:t>
      </w:r>
      <w:r w:rsidRPr="00922E81">
        <w:rPr>
          <w:lang w:val="en-US"/>
        </w:rPr>
        <w:t>Structural equation modeling with longitudin</w:t>
      </w:r>
      <w:r w:rsidRPr="00C31186">
        <w:rPr>
          <w:lang w:val="en-US"/>
        </w:rPr>
        <w:t xml:space="preserve">al data: strategies for examining group differences and reciprocal relationships. </w:t>
      </w:r>
      <w:r w:rsidRPr="00C31186">
        <w:rPr>
          <w:i/>
          <w:lang w:val="en-US"/>
        </w:rPr>
        <w:t>Journal of Consulting and Clinical Psychology, 62</w:t>
      </w:r>
      <w:r w:rsidRPr="00C31186">
        <w:rPr>
          <w:lang w:val="en-US"/>
        </w:rPr>
        <w:t xml:space="preserve">, 477-487. </w:t>
      </w:r>
      <w:r w:rsidR="00922E81" w:rsidRPr="00922E81">
        <w:rPr>
          <w:lang w:val="en-US"/>
        </w:rPr>
        <w:t>doi</w:t>
      </w:r>
      <w:r w:rsidR="00EE57FE">
        <w:rPr>
          <w:lang w:val="en-US"/>
        </w:rPr>
        <w:t>:</w:t>
      </w:r>
      <w:r w:rsidR="00922E81" w:rsidRPr="00922E81">
        <w:rPr>
          <w:lang w:val="en-US"/>
        </w:rPr>
        <w:t>10.1037/0022-006X.62.3.477</w:t>
      </w:r>
    </w:p>
    <w:p w14:paraId="20938E4E" w14:textId="3C4F2DDD" w:rsidR="000935E1" w:rsidRPr="00C31186" w:rsidRDefault="000935E1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0935E1">
        <w:rPr>
          <w:lang w:val="en-US"/>
        </w:rPr>
        <w:t xml:space="preserve">Geng, F., Hu, Y., Wang, Y., &amp; Chen, F. (2011). Two types of behavioral inhibition: Relations to effortful control and attention in school children. </w:t>
      </w:r>
      <w:r w:rsidRPr="000935E1">
        <w:rPr>
          <w:i/>
          <w:lang w:val="en-US"/>
        </w:rPr>
        <w:t>Journal of Research in Personality, 45</w:t>
      </w:r>
      <w:r w:rsidRPr="000935E1">
        <w:rPr>
          <w:lang w:val="en-US"/>
        </w:rPr>
        <w:t>(6), 662-669. doi:10.1016/j.jrp.2011.09.005.</w:t>
      </w:r>
    </w:p>
    <w:p w14:paraId="4C660D49" w14:textId="647E9C64" w:rsidR="00696279" w:rsidRPr="00922E81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Goodman, R. (1997). </w:t>
      </w:r>
      <w:r w:rsidRPr="00922E81">
        <w:rPr>
          <w:lang w:val="en-US"/>
        </w:rPr>
        <w:t xml:space="preserve">The Strengths and Difficulties Questionnaire: </w:t>
      </w:r>
      <w:r w:rsidR="00922E81">
        <w:rPr>
          <w:lang w:val="en-US"/>
        </w:rPr>
        <w:t>A</w:t>
      </w:r>
      <w:r w:rsidRPr="00922E81">
        <w:rPr>
          <w:lang w:val="en-US"/>
        </w:rPr>
        <w:t xml:space="preserve"> research note. </w:t>
      </w:r>
      <w:r w:rsidRPr="00C31186">
        <w:rPr>
          <w:i/>
          <w:lang w:val="en-US"/>
        </w:rPr>
        <w:t>Journal of Child Psychology and Psychiatry, 38</w:t>
      </w:r>
      <w:r w:rsidRPr="00C31186">
        <w:rPr>
          <w:lang w:val="en-US"/>
        </w:rPr>
        <w:t>, 581-586.</w:t>
      </w:r>
      <w:r w:rsidR="00922E81" w:rsidRPr="00922E81">
        <w:rPr>
          <w:lang w:val="en-US"/>
        </w:rPr>
        <w:t xml:space="preserve"> </w:t>
      </w:r>
      <w:r w:rsidR="00922E81">
        <w:rPr>
          <w:lang w:val="en-US"/>
        </w:rPr>
        <w:t>doi:</w:t>
      </w:r>
      <w:r w:rsidR="00922E81" w:rsidRPr="00922E81">
        <w:rPr>
          <w:lang w:val="en-US"/>
        </w:rPr>
        <w:t>10.1111/j.1469-7610.1997.tb01545.x</w:t>
      </w:r>
      <w:r w:rsidRPr="00922E81">
        <w:rPr>
          <w:lang w:val="en-US"/>
        </w:rPr>
        <w:t xml:space="preserve"> </w:t>
      </w:r>
    </w:p>
    <w:p w14:paraId="026B66FA" w14:textId="44ABF071" w:rsidR="00696279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Gross, J. J. (2002). </w:t>
      </w:r>
      <w:r w:rsidRPr="00922E81">
        <w:rPr>
          <w:lang w:val="en-US"/>
        </w:rPr>
        <w:t xml:space="preserve">Emotion regulation: Affective, cognitive, and social consequences. </w:t>
      </w:r>
      <w:r w:rsidRPr="00C31186">
        <w:rPr>
          <w:i/>
          <w:lang w:val="en-US"/>
        </w:rPr>
        <w:t>Psychophysiology, 39</w:t>
      </w:r>
      <w:r w:rsidRPr="00C31186">
        <w:rPr>
          <w:lang w:val="en-US"/>
        </w:rPr>
        <w:t>, 281-291.</w:t>
      </w:r>
      <w:r w:rsidR="00922E81">
        <w:rPr>
          <w:lang w:val="en-US"/>
        </w:rPr>
        <w:t xml:space="preserve"> doi:</w:t>
      </w:r>
      <w:r w:rsidR="00922E81" w:rsidRPr="00922E81">
        <w:rPr>
          <w:lang w:val="en-US"/>
        </w:rPr>
        <w:t>10.1017/S0048577201393198</w:t>
      </w:r>
    </w:p>
    <w:p w14:paraId="2C34EA1D" w14:textId="473D745A" w:rsidR="000935E1" w:rsidRPr="00C31186" w:rsidRDefault="000935E1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0935E1">
        <w:rPr>
          <w:lang w:val="en-US"/>
        </w:rPr>
        <w:t xml:space="preserve">Hodges, E. V. E., &amp; Perry, D. G. (1999). Personal and interpersonal antecedents and consequences of victimization by peers. </w:t>
      </w:r>
      <w:r w:rsidRPr="000935E1">
        <w:rPr>
          <w:i/>
          <w:lang w:val="en-US"/>
        </w:rPr>
        <w:t>Journal of Personality and Social Psychology, 76</w:t>
      </w:r>
      <w:r w:rsidRPr="000935E1">
        <w:rPr>
          <w:lang w:val="en-US"/>
        </w:rPr>
        <w:t>(4), 677-685. doi: 10.1037/0022-3514.76.4.677.</w:t>
      </w:r>
    </w:p>
    <w:p w14:paraId="37BEB4D6" w14:textId="2A8F5431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>Hoyle, R. H. (2000). Confirmatory factor analysis. In H.</w:t>
      </w:r>
      <w:r w:rsidR="00EE57FE">
        <w:rPr>
          <w:lang w:val="en-US"/>
        </w:rPr>
        <w:t xml:space="preserve"> </w:t>
      </w:r>
      <w:r w:rsidRPr="00C31186">
        <w:rPr>
          <w:lang w:val="en-US"/>
        </w:rPr>
        <w:t>A.</w:t>
      </w:r>
      <w:r w:rsidR="00EE57FE">
        <w:rPr>
          <w:lang w:val="en-US"/>
        </w:rPr>
        <w:t xml:space="preserve"> </w:t>
      </w:r>
      <w:r w:rsidRPr="00C31186">
        <w:rPr>
          <w:lang w:val="en-US"/>
        </w:rPr>
        <w:t xml:space="preserve">E. Tinsley &amp; S. Brown (Eds.), </w:t>
      </w:r>
      <w:r w:rsidRPr="00922E81">
        <w:rPr>
          <w:i/>
          <w:lang w:val="en-US"/>
        </w:rPr>
        <w:t>Handboo</w:t>
      </w:r>
      <w:r w:rsidRPr="00C31186">
        <w:rPr>
          <w:i/>
          <w:lang w:val="en-US"/>
        </w:rPr>
        <w:t xml:space="preserve">k of </w:t>
      </w:r>
      <w:r w:rsidR="00922E81">
        <w:rPr>
          <w:i/>
          <w:lang w:val="en-US"/>
        </w:rPr>
        <w:t>a</w:t>
      </w:r>
      <w:r w:rsidRPr="00C31186">
        <w:rPr>
          <w:i/>
          <w:lang w:val="en-US"/>
        </w:rPr>
        <w:t xml:space="preserve">pplied </w:t>
      </w:r>
      <w:r w:rsidR="00922E81">
        <w:rPr>
          <w:i/>
          <w:lang w:val="en-US"/>
        </w:rPr>
        <w:t>m</w:t>
      </w:r>
      <w:r w:rsidRPr="00C31186">
        <w:rPr>
          <w:i/>
          <w:lang w:val="en-US"/>
        </w:rPr>
        <w:t xml:space="preserve">ultivariate </w:t>
      </w:r>
      <w:r w:rsidR="00922E81">
        <w:rPr>
          <w:i/>
          <w:lang w:val="en-US"/>
        </w:rPr>
        <w:t>s</w:t>
      </w:r>
      <w:r w:rsidRPr="00C31186">
        <w:rPr>
          <w:i/>
          <w:lang w:val="en-US"/>
        </w:rPr>
        <w:t xml:space="preserve">tatistics and </w:t>
      </w:r>
      <w:r w:rsidR="00922E81">
        <w:rPr>
          <w:i/>
          <w:lang w:val="en-US"/>
        </w:rPr>
        <w:t>m</w:t>
      </w:r>
      <w:r w:rsidRPr="00C31186">
        <w:rPr>
          <w:i/>
          <w:lang w:val="en-US"/>
        </w:rPr>
        <w:t xml:space="preserve">athematical </w:t>
      </w:r>
      <w:r w:rsidR="00922E81">
        <w:rPr>
          <w:i/>
          <w:lang w:val="en-US"/>
        </w:rPr>
        <w:t>m</w:t>
      </w:r>
      <w:r w:rsidRPr="00C31186">
        <w:rPr>
          <w:i/>
          <w:lang w:val="en-US"/>
        </w:rPr>
        <w:t>odeling</w:t>
      </w:r>
      <w:r w:rsidRPr="00C31186">
        <w:rPr>
          <w:lang w:val="en-US"/>
        </w:rPr>
        <w:t xml:space="preserve"> </w:t>
      </w:r>
      <w:r w:rsidR="00922E81">
        <w:rPr>
          <w:lang w:val="en-US"/>
        </w:rPr>
        <w:t xml:space="preserve">(pp. </w:t>
      </w:r>
      <w:r w:rsidRPr="00C31186">
        <w:rPr>
          <w:lang w:val="en-US"/>
        </w:rPr>
        <w:t>465-497</w:t>
      </w:r>
      <w:r w:rsidR="00922E81">
        <w:rPr>
          <w:lang w:val="en-US"/>
        </w:rPr>
        <w:t>)</w:t>
      </w:r>
      <w:r w:rsidR="00EE57FE">
        <w:rPr>
          <w:lang w:val="en-US"/>
        </w:rPr>
        <w:t>.</w:t>
      </w:r>
      <w:r w:rsidRPr="00C31186">
        <w:rPr>
          <w:lang w:val="en-US"/>
        </w:rPr>
        <w:t xml:space="preserve"> </w:t>
      </w:r>
      <w:r w:rsidR="00922E81">
        <w:rPr>
          <w:lang w:val="en-US"/>
        </w:rPr>
        <w:t xml:space="preserve">New York, NY: </w:t>
      </w:r>
      <w:r w:rsidRPr="00C31186">
        <w:rPr>
          <w:lang w:val="en-US"/>
        </w:rPr>
        <w:t>Academic Press.</w:t>
      </w:r>
    </w:p>
    <w:p w14:paraId="4AC0609B" w14:textId="77777777" w:rsidR="00FD2929" w:rsidRDefault="00696279" w:rsidP="00FD2929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3222CA">
        <w:rPr>
          <w:lang w:val="en-US"/>
        </w:rPr>
        <w:t xml:space="preserve">Hu, L., &amp; Bentler, P. M. (1999). </w:t>
      </w:r>
      <w:r w:rsidRPr="00922E81">
        <w:rPr>
          <w:lang w:val="en-US"/>
        </w:rPr>
        <w:t xml:space="preserve">Cutoff criteria for fit indexes in covariance structure </w:t>
      </w:r>
      <w:r w:rsidRPr="00C31186">
        <w:rPr>
          <w:lang w:val="en-US"/>
        </w:rPr>
        <w:t xml:space="preserve">analysis: Conventional criteria versus new alternatives. </w:t>
      </w:r>
      <w:r w:rsidRPr="00C31186">
        <w:rPr>
          <w:i/>
          <w:lang w:val="en-US"/>
        </w:rPr>
        <w:t>Structural Equation Modeling: A Multidisciplinary Journal, 6</w:t>
      </w:r>
      <w:r w:rsidRPr="00C31186">
        <w:rPr>
          <w:lang w:val="en-US"/>
        </w:rPr>
        <w:t xml:space="preserve">, 1-55. </w:t>
      </w:r>
      <w:r w:rsidR="00EE57FE">
        <w:rPr>
          <w:lang w:val="en-US"/>
        </w:rPr>
        <w:t>doi:</w:t>
      </w:r>
      <w:r w:rsidR="00EE57FE" w:rsidRPr="00EE57FE">
        <w:rPr>
          <w:lang w:val="en-US"/>
        </w:rPr>
        <w:t>10.1080/10705519909540118</w:t>
      </w:r>
    </w:p>
    <w:p w14:paraId="7CF686D6" w14:textId="2D024598" w:rsidR="00696279" w:rsidRDefault="00FD2929" w:rsidP="00FD2929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FD2929">
        <w:rPr>
          <w:lang w:val="en-US"/>
        </w:rPr>
        <w:t xml:space="preserve">Jones, L. B., Rothbart, M. K., &amp; Posner, M. I. (2003). </w:t>
      </w:r>
      <w:r w:rsidRPr="00897FBE">
        <w:rPr>
          <w:lang w:val="en-US"/>
        </w:rPr>
        <w:t xml:space="preserve">Development of executive attention in preschool children. </w:t>
      </w:r>
      <w:r w:rsidRPr="00897FBE">
        <w:rPr>
          <w:i/>
          <w:lang w:val="en-US"/>
        </w:rPr>
        <w:t>Developmental Science, 6</w:t>
      </w:r>
      <w:r w:rsidRPr="00897FBE">
        <w:rPr>
          <w:lang w:val="en-US"/>
        </w:rPr>
        <w:t>(5), 498-504. doi: 10.1111/1467-7687.00307.</w:t>
      </w:r>
    </w:p>
    <w:p w14:paraId="1A60D37C" w14:textId="3F51C603" w:rsidR="004C3512" w:rsidRPr="00C31186" w:rsidRDefault="004C3512" w:rsidP="00FD2929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4C3512">
        <w:rPr>
          <w:lang w:val="en-US"/>
        </w:rPr>
        <w:t>Kline, R. B. (2010). Principles and practice of structural equation modeling: Guilford press.</w:t>
      </w:r>
    </w:p>
    <w:p w14:paraId="44E6A967" w14:textId="6615DD2A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lastRenderedPageBreak/>
        <w:t>Kochanska, G., Coy, K. C., &amp; Murray, K. T. (2001). The development of self</w:t>
      </w:r>
      <w:r w:rsidRPr="00C31186">
        <w:rPr>
          <w:rFonts w:ascii="Cambria Math" w:hAnsi="Cambria Math" w:cs="Cambria Math"/>
          <w:lang w:val="en-US"/>
        </w:rPr>
        <w:t>‐</w:t>
      </w:r>
      <w:r w:rsidRPr="00C31186">
        <w:rPr>
          <w:lang w:val="en-US"/>
        </w:rPr>
        <w:t xml:space="preserve">regulation in the first four years of life. </w:t>
      </w:r>
      <w:r w:rsidRPr="00C31186">
        <w:rPr>
          <w:i/>
          <w:lang w:val="en-US"/>
        </w:rPr>
        <w:t>Child Development, 72</w:t>
      </w:r>
      <w:r w:rsidRPr="00C31186">
        <w:rPr>
          <w:lang w:val="en-US"/>
        </w:rPr>
        <w:t xml:space="preserve">, 1091-1111. </w:t>
      </w:r>
      <w:r w:rsidR="00EE57FE">
        <w:rPr>
          <w:lang w:val="en-US"/>
        </w:rPr>
        <w:t>doi:</w:t>
      </w:r>
      <w:r w:rsidR="00EE57FE" w:rsidRPr="00EE57FE">
        <w:rPr>
          <w:lang w:val="en-US"/>
        </w:rPr>
        <w:t>10.1111/1467-8624.00336</w:t>
      </w:r>
      <w:r w:rsidRPr="00C31186">
        <w:rPr>
          <w:lang w:val="en-US"/>
        </w:rPr>
        <w:t xml:space="preserve">  </w:t>
      </w:r>
    </w:p>
    <w:p w14:paraId="1F2A6D25" w14:textId="7AAABAA7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Kochanska, G., &amp; Knaack, A. (2004). Effortful control as a personality characteristic of young children: Antecedents, correlates, and consequences. </w:t>
      </w:r>
      <w:r w:rsidRPr="00C31186">
        <w:rPr>
          <w:i/>
          <w:lang w:val="en-US"/>
        </w:rPr>
        <w:t>Journal of Personality, 71</w:t>
      </w:r>
      <w:r w:rsidRPr="00C31186">
        <w:rPr>
          <w:lang w:val="en-US"/>
        </w:rPr>
        <w:t xml:space="preserve">, 1087-1112. </w:t>
      </w:r>
      <w:r w:rsidR="007316A7">
        <w:rPr>
          <w:lang w:val="en-US"/>
        </w:rPr>
        <w:t>doi:</w:t>
      </w:r>
      <w:r w:rsidR="007316A7" w:rsidRPr="007316A7">
        <w:rPr>
          <w:lang w:val="en-US"/>
        </w:rPr>
        <w:t>10.1111/1467-6494.7106008</w:t>
      </w:r>
    </w:p>
    <w:p w14:paraId="48760E5F" w14:textId="7F946AB2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Kochanska, G., Murray, K. T., &amp; Harlan, E. T. (2000). Effortful control in early childhood: </w:t>
      </w:r>
      <w:r w:rsidR="007316A7">
        <w:rPr>
          <w:lang w:val="en-US"/>
        </w:rPr>
        <w:t>C</w:t>
      </w:r>
      <w:r w:rsidRPr="00C31186">
        <w:rPr>
          <w:lang w:val="en-US"/>
        </w:rPr>
        <w:t xml:space="preserve">ontinuity and change, antecedents, and implications for social development. </w:t>
      </w:r>
      <w:r w:rsidRPr="00C31186">
        <w:rPr>
          <w:i/>
          <w:lang w:val="en-US"/>
        </w:rPr>
        <w:t>Developmental Psychology, 36</w:t>
      </w:r>
      <w:r w:rsidRPr="00C31186">
        <w:rPr>
          <w:lang w:val="en-US"/>
        </w:rPr>
        <w:t xml:space="preserve">, 220-232. </w:t>
      </w:r>
      <w:r w:rsidR="0073120C">
        <w:rPr>
          <w:lang w:val="en-US"/>
        </w:rPr>
        <w:t>doi:</w:t>
      </w:r>
      <w:r w:rsidR="0073120C" w:rsidRPr="0073120C">
        <w:rPr>
          <w:lang w:val="en-US"/>
        </w:rPr>
        <w:t>10.1037//0012-1649.36.2.220</w:t>
      </w:r>
    </w:p>
    <w:p w14:paraId="7A950F56" w14:textId="0D065A06" w:rsidR="00696279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>Kochanska, G., Philibert, R. A., &amp; Barry, R. A. (2009). Interplay of genes and early mother</w:t>
      </w:r>
      <w:r w:rsidR="0073120C">
        <w:rPr>
          <w:lang w:val="en-US"/>
        </w:rPr>
        <w:t>-</w:t>
      </w:r>
      <w:r w:rsidRPr="00C31186">
        <w:rPr>
          <w:lang w:val="en-US"/>
        </w:rPr>
        <w:t>child relationship in the development of self</w:t>
      </w:r>
      <w:r w:rsidRPr="00C31186">
        <w:rPr>
          <w:rFonts w:ascii="Cambria Math" w:hAnsi="Cambria Math" w:cs="Cambria Math"/>
          <w:lang w:val="en-US"/>
        </w:rPr>
        <w:t>‐</w:t>
      </w:r>
      <w:r w:rsidRPr="00C31186">
        <w:rPr>
          <w:lang w:val="en-US"/>
        </w:rPr>
        <w:t xml:space="preserve">regulation from toddler to preschool age. </w:t>
      </w:r>
      <w:r w:rsidRPr="00C31186">
        <w:rPr>
          <w:i/>
          <w:lang w:val="en-US"/>
        </w:rPr>
        <w:t>Journal of Child Psychology and Psychiatry, 50</w:t>
      </w:r>
      <w:r w:rsidRPr="00C31186">
        <w:rPr>
          <w:lang w:val="en-US"/>
        </w:rPr>
        <w:t xml:space="preserve">, 1331-1338. </w:t>
      </w:r>
      <w:r w:rsidR="0073120C">
        <w:rPr>
          <w:lang w:val="en-US"/>
        </w:rPr>
        <w:t>doi:</w:t>
      </w:r>
      <w:r w:rsidR="0073120C" w:rsidRPr="0073120C">
        <w:rPr>
          <w:lang w:val="en-US"/>
        </w:rPr>
        <w:t>10.1111/j.1469-7610.2008.02050.x</w:t>
      </w:r>
    </w:p>
    <w:p w14:paraId="3261278F" w14:textId="3C4ADF30" w:rsidR="00FD2929" w:rsidRDefault="00FD292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FD2929">
        <w:rPr>
          <w:lang w:val="en-US"/>
        </w:rPr>
        <w:t xml:space="preserve">Kyriakides, L., Kaloyirou, C., &amp; Lindsay, G. (2006). An analysis of the Revised Olweus Bully/Victim Questionnaire using the Rasch measurement model. </w:t>
      </w:r>
      <w:r w:rsidRPr="00FD2929">
        <w:rPr>
          <w:i/>
          <w:lang w:val="en-US"/>
        </w:rPr>
        <w:t>British Journal of Educational Psychology, 76</w:t>
      </w:r>
      <w:r w:rsidRPr="00FD2929">
        <w:rPr>
          <w:lang w:val="en-US"/>
        </w:rPr>
        <w:t>(4), 781-801. doi: 10.1348/000709905X53499.</w:t>
      </w:r>
    </w:p>
    <w:p w14:paraId="44ACC3AF" w14:textId="64A90A3F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Lavigne, G. L., Vallerand, R. J., &amp; Crevier-Braud, L. (2011). The </w:t>
      </w:r>
      <w:r w:rsidR="00D82367">
        <w:rPr>
          <w:lang w:val="en-US"/>
        </w:rPr>
        <w:t>f</w:t>
      </w:r>
      <w:r w:rsidRPr="00C31186">
        <w:rPr>
          <w:lang w:val="en-US"/>
        </w:rPr>
        <w:t xml:space="preserve">undamental </w:t>
      </w:r>
      <w:r w:rsidR="00D82367">
        <w:rPr>
          <w:lang w:val="en-US"/>
        </w:rPr>
        <w:t>n</w:t>
      </w:r>
      <w:r w:rsidRPr="00C31186">
        <w:rPr>
          <w:lang w:val="en-US"/>
        </w:rPr>
        <w:t xml:space="preserve">eed to </w:t>
      </w:r>
      <w:r w:rsidR="00D82367">
        <w:rPr>
          <w:lang w:val="en-US"/>
        </w:rPr>
        <w:t>b</w:t>
      </w:r>
      <w:r w:rsidRPr="00C31186">
        <w:rPr>
          <w:lang w:val="en-US"/>
        </w:rPr>
        <w:t xml:space="preserve">elong </w:t>
      </w:r>
      <w:r w:rsidR="00D82367">
        <w:rPr>
          <w:lang w:val="en-US"/>
        </w:rPr>
        <w:t>o</w:t>
      </w:r>
      <w:r w:rsidRPr="00C31186">
        <w:rPr>
          <w:lang w:val="en-US"/>
        </w:rPr>
        <w:t xml:space="preserve">n the </w:t>
      </w:r>
      <w:r w:rsidR="00D82367">
        <w:rPr>
          <w:lang w:val="en-US"/>
        </w:rPr>
        <w:t>d</w:t>
      </w:r>
      <w:r w:rsidRPr="00C31186">
        <w:rPr>
          <w:lang w:val="en-US"/>
        </w:rPr>
        <w:t xml:space="preserve">istinction </w:t>
      </w:r>
      <w:r w:rsidR="00D82367">
        <w:rPr>
          <w:lang w:val="en-US"/>
        </w:rPr>
        <w:t>b</w:t>
      </w:r>
      <w:r w:rsidRPr="00C31186">
        <w:rPr>
          <w:lang w:val="en-US"/>
        </w:rPr>
        <w:t xml:space="preserve">etween </w:t>
      </w:r>
      <w:r w:rsidR="00D82367">
        <w:rPr>
          <w:lang w:val="en-US"/>
        </w:rPr>
        <w:t>g</w:t>
      </w:r>
      <w:r w:rsidRPr="00C31186">
        <w:rPr>
          <w:lang w:val="en-US"/>
        </w:rPr>
        <w:t xml:space="preserve">rowth and </w:t>
      </w:r>
      <w:r w:rsidR="00D82367">
        <w:rPr>
          <w:lang w:val="en-US"/>
        </w:rPr>
        <w:t>d</w:t>
      </w:r>
      <w:r w:rsidRPr="00C31186">
        <w:rPr>
          <w:lang w:val="en-US"/>
        </w:rPr>
        <w:t>eficit-</w:t>
      </w:r>
      <w:r w:rsidR="00D82367">
        <w:rPr>
          <w:lang w:val="en-US"/>
        </w:rPr>
        <w:t>r</w:t>
      </w:r>
      <w:r w:rsidRPr="00C31186">
        <w:rPr>
          <w:lang w:val="en-US"/>
        </w:rPr>
        <w:t xml:space="preserve">eduction </w:t>
      </w:r>
      <w:r w:rsidR="00D82367">
        <w:rPr>
          <w:lang w:val="en-US"/>
        </w:rPr>
        <w:t>o</w:t>
      </w:r>
      <w:r w:rsidRPr="00C31186">
        <w:rPr>
          <w:lang w:val="en-US"/>
        </w:rPr>
        <w:t xml:space="preserve">rientations. </w:t>
      </w:r>
      <w:r w:rsidRPr="00C31186">
        <w:rPr>
          <w:i/>
          <w:lang w:val="en-US"/>
        </w:rPr>
        <w:t>Personality and Social Psychology Bulletin, 37</w:t>
      </w:r>
      <w:r w:rsidRPr="00C31186">
        <w:rPr>
          <w:lang w:val="en-US"/>
        </w:rPr>
        <w:t xml:space="preserve">, 1185-1201. </w:t>
      </w:r>
      <w:r w:rsidR="00D82367">
        <w:rPr>
          <w:lang w:val="en-US"/>
        </w:rPr>
        <w:t>doi:</w:t>
      </w:r>
      <w:r w:rsidR="00D82367" w:rsidRPr="00D82367">
        <w:rPr>
          <w:lang w:val="en-US"/>
        </w:rPr>
        <w:t>10.1177/0146167211405995</w:t>
      </w:r>
    </w:p>
    <w:p w14:paraId="36FC75DE" w14:textId="0E5B5DDE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>Leary, M. R.</w:t>
      </w:r>
      <w:r w:rsidR="00D82367">
        <w:rPr>
          <w:lang w:val="en-US"/>
        </w:rPr>
        <w:t xml:space="preserve"> (Ed.). </w:t>
      </w:r>
      <w:r w:rsidRPr="00C31186">
        <w:rPr>
          <w:lang w:val="en-US"/>
        </w:rPr>
        <w:t xml:space="preserve">(2001). </w:t>
      </w:r>
      <w:r w:rsidRPr="00C31186">
        <w:rPr>
          <w:i/>
          <w:lang w:val="en-US"/>
        </w:rPr>
        <w:t xml:space="preserve">Interpersonal </w:t>
      </w:r>
      <w:r w:rsidR="00D82367">
        <w:rPr>
          <w:i/>
          <w:lang w:val="en-US"/>
        </w:rPr>
        <w:t>r</w:t>
      </w:r>
      <w:r w:rsidRPr="00C31186">
        <w:rPr>
          <w:i/>
          <w:lang w:val="en-US"/>
        </w:rPr>
        <w:t>ejection</w:t>
      </w:r>
      <w:r w:rsidRPr="00C31186">
        <w:rPr>
          <w:lang w:val="en-US"/>
        </w:rPr>
        <w:t xml:space="preserve">. </w:t>
      </w:r>
      <w:r w:rsidR="00D82367">
        <w:rPr>
          <w:lang w:val="en-US"/>
        </w:rPr>
        <w:t xml:space="preserve">New York, NY: </w:t>
      </w:r>
      <w:r w:rsidRPr="00C31186">
        <w:rPr>
          <w:lang w:val="en-US"/>
        </w:rPr>
        <w:t>Oxford University Press.</w:t>
      </w:r>
    </w:p>
    <w:p w14:paraId="28F0DDFF" w14:textId="69DA1BB8" w:rsidR="00696279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>Liew, J. (2012). Effortful control, executive functions, and education: Bringing self</w:t>
      </w:r>
      <w:r w:rsidRPr="00C31186">
        <w:rPr>
          <w:rFonts w:ascii="Cambria Math" w:hAnsi="Cambria Math" w:cs="Cambria Math"/>
          <w:lang w:val="en-US"/>
        </w:rPr>
        <w:t>‐</w:t>
      </w:r>
      <w:r w:rsidRPr="00C31186">
        <w:rPr>
          <w:lang w:val="en-US"/>
        </w:rPr>
        <w:t>regulatory and social</w:t>
      </w:r>
      <w:r w:rsidRPr="00C31186">
        <w:rPr>
          <w:rFonts w:ascii="Cambria Math" w:hAnsi="Cambria Math" w:cs="Cambria Math"/>
          <w:lang w:val="en-US"/>
        </w:rPr>
        <w:t>‐</w:t>
      </w:r>
      <w:r w:rsidRPr="00C31186">
        <w:rPr>
          <w:lang w:val="en-US"/>
        </w:rPr>
        <w:t xml:space="preserve">emotional competencies to the table. </w:t>
      </w:r>
      <w:r w:rsidRPr="00C31186">
        <w:rPr>
          <w:i/>
          <w:lang w:val="en-US"/>
        </w:rPr>
        <w:t>Child Development Perspectives, 6</w:t>
      </w:r>
      <w:r w:rsidRPr="00C31186">
        <w:rPr>
          <w:lang w:val="en-US"/>
        </w:rPr>
        <w:t xml:space="preserve">, 105-111. </w:t>
      </w:r>
      <w:r w:rsidR="00D82367">
        <w:rPr>
          <w:lang w:val="en-US"/>
        </w:rPr>
        <w:t>doi:</w:t>
      </w:r>
      <w:r w:rsidR="00D82367" w:rsidRPr="00D82367">
        <w:rPr>
          <w:lang w:val="en-US"/>
        </w:rPr>
        <w:t>10.1111/j.1750-8606.2011.00196.x</w:t>
      </w:r>
    </w:p>
    <w:p w14:paraId="54693237" w14:textId="5E69E8A4" w:rsidR="00DA4EA1" w:rsidRPr="00C31186" w:rsidRDefault="00DA4EA1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DA4EA1">
        <w:rPr>
          <w:lang w:val="en-US"/>
        </w:rPr>
        <w:lastRenderedPageBreak/>
        <w:t xml:space="preserve">Marsh, H. W., Hau, K.-T., &amp; Wen, Z. (2004). In search of golden rules: Comment on hypothesis-testing approaches to setting cutoff values for fit indexes and dangers in overgeneralizing Hu and Bentler's (1999) findings. </w:t>
      </w:r>
      <w:r w:rsidRPr="00DA4EA1">
        <w:rPr>
          <w:i/>
          <w:lang w:val="en-US"/>
        </w:rPr>
        <w:t>Structural Equation Modeling, 11</w:t>
      </w:r>
      <w:r w:rsidRPr="00DA4EA1">
        <w:rPr>
          <w:lang w:val="en-US"/>
        </w:rPr>
        <w:t>(3), 320-341. doi: 10.1207/s15328007sem1103_2.</w:t>
      </w:r>
    </w:p>
    <w:p w14:paraId="51583360" w14:textId="30D4C715" w:rsidR="00D82367" w:rsidRPr="004F755B" w:rsidRDefault="00696279" w:rsidP="00695473">
      <w:pPr>
        <w:pStyle w:val="Ingenmellomrom"/>
        <w:spacing w:line="480" w:lineRule="auto"/>
        <w:ind w:left="720" w:hanging="720"/>
        <w:contextualSpacing/>
        <w:rPr>
          <w:lang w:val="es-MX"/>
        </w:rPr>
      </w:pPr>
      <w:r w:rsidRPr="00C31186">
        <w:rPr>
          <w:lang w:val="en-US"/>
        </w:rPr>
        <w:t>Muthén, L.</w:t>
      </w:r>
      <w:r w:rsidR="00D82367">
        <w:rPr>
          <w:lang w:val="en-US"/>
        </w:rPr>
        <w:t xml:space="preserve"> K.</w:t>
      </w:r>
      <w:r w:rsidRPr="00C31186">
        <w:rPr>
          <w:lang w:val="en-US"/>
        </w:rPr>
        <w:t xml:space="preserve">, &amp; Muthén, B. (2007). </w:t>
      </w:r>
      <w:r w:rsidRPr="004F755B">
        <w:rPr>
          <w:i/>
          <w:lang w:val="es-MX"/>
        </w:rPr>
        <w:t>Mplus</w:t>
      </w:r>
      <w:r w:rsidR="00D82367" w:rsidRPr="004F755B">
        <w:rPr>
          <w:i/>
          <w:lang w:val="es-MX"/>
        </w:rPr>
        <w:t xml:space="preserve">: </w:t>
      </w:r>
      <w:r w:rsidRPr="004F755B">
        <w:rPr>
          <w:i/>
          <w:lang w:val="es-MX"/>
        </w:rPr>
        <w:t xml:space="preserve">User’s </w:t>
      </w:r>
      <w:r w:rsidR="00D82367" w:rsidRPr="004F755B">
        <w:rPr>
          <w:i/>
          <w:lang w:val="es-MX"/>
        </w:rPr>
        <w:t>g</w:t>
      </w:r>
      <w:r w:rsidRPr="004F755B">
        <w:rPr>
          <w:i/>
          <w:lang w:val="es-MX"/>
        </w:rPr>
        <w:t>uide</w:t>
      </w:r>
      <w:r w:rsidR="00D82367" w:rsidRPr="004F755B">
        <w:rPr>
          <w:lang w:val="es-MX"/>
        </w:rPr>
        <w:t xml:space="preserve"> (Version 5). Los Angeles, CA: Muthén &amp; Muthén.</w:t>
      </w:r>
    </w:p>
    <w:p w14:paraId="47F926C1" w14:textId="732FCE0C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>Nesdale, D., &amp; Lambert, A. (2008). Effects of experimentally induced peer-group rejection on children</w:t>
      </w:r>
      <w:r w:rsidR="00D82367">
        <w:rPr>
          <w:lang w:val="en-US"/>
        </w:rPr>
        <w:t>'</w:t>
      </w:r>
      <w:r w:rsidRPr="00C31186">
        <w:rPr>
          <w:lang w:val="en-US"/>
        </w:rPr>
        <w:t xml:space="preserve">s risk-taking behaviour. </w:t>
      </w:r>
      <w:r w:rsidRPr="00C31186">
        <w:rPr>
          <w:i/>
          <w:lang w:val="en-US"/>
        </w:rPr>
        <w:t>European Journal of Developmental Psychology, 5</w:t>
      </w:r>
      <w:r w:rsidRPr="00C31186">
        <w:rPr>
          <w:lang w:val="en-US"/>
        </w:rPr>
        <w:t>, 19-38.</w:t>
      </w:r>
      <w:r w:rsidR="00D82367">
        <w:rPr>
          <w:lang w:val="en-US"/>
        </w:rPr>
        <w:t xml:space="preserve"> doi:</w:t>
      </w:r>
      <w:r w:rsidR="00D82367" w:rsidRPr="00D82367">
        <w:rPr>
          <w:lang w:val="en-US"/>
        </w:rPr>
        <w:t>10.1080/17405620600717581</w:t>
      </w:r>
    </w:p>
    <w:p w14:paraId="7C14B49E" w14:textId="2F50ED8A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Olweus, D. (1994). Bullying at school: </w:t>
      </w:r>
      <w:r w:rsidR="00D82367">
        <w:rPr>
          <w:lang w:val="en-US"/>
        </w:rPr>
        <w:t>B</w:t>
      </w:r>
      <w:r w:rsidRPr="00C31186">
        <w:rPr>
          <w:lang w:val="en-US"/>
        </w:rPr>
        <w:t xml:space="preserve">asic facts and effects of a school based intervention program. </w:t>
      </w:r>
      <w:r w:rsidRPr="00C31186">
        <w:rPr>
          <w:i/>
          <w:lang w:val="en-US"/>
        </w:rPr>
        <w:t>Journal of Child Psychology and Psychiatry, 35</w:t>
      </w:r>
      <w:r w:rsidRPr="00C31186">
        <w:rPr>
          <w:lang w:val="en-US"/>
        </w:rPr>
        <w:t xml:space="preserve">, 1171-1190. </w:t>
      </w:r>
      <w:r w:rsidR="00D82367">
        <w:rPr>
          <w:lang w:val="en-US"/>
        </w:rPr>
        <w:t>doi:</w:t>
      </w:r>
      <w:r w:rsidR="00D82367" w:rsidRPr="00D82367">
        <w:rPr>
          <w:lang w:val="en-US"/>
        </w:rPr>
        <w:t>10.1111/j.1469-7610.1994.tb01229.x</w:t>
      </w:r>
    </w:p>
    <w:p w14:paraId="6924DFE2" w14:textId="5C904D23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Olweus, D. (2006). Bullying at </w:t>
      </w:r>
      <w:r w:rsidR="00D82367">
        <w:rPr>
          <w:lang w:val="en-US"/>
        </w:rPr>
        <w:t>s</w:t>
      </w:r>
      <w:r w:rsidRPr="00C31186">
        <w:rPr>
          <w:lang w:val="en-US"/>
        </w:rPr>
        <w:t xml:space="preserve">chool: </w:t>
      </w:r>
      <w:r w:rsidR="00D82367">
        <w:rPr>
          <w:lang w:val="en-US"/>
        </w:rPr>
        <w:t>k</w:t>
      </w:r>
      <w:r w:rsidRPr="00C31186">
        <w:rPr>
          <w:lang w:val="en-US"/>
        </w:rPr>
        <w:t xml:space="preserve">nowledge </w:t>
      </w:r>
      <w:r w:rsidR="00D82367">
        <w:rPr>
          <w:lang w:val="en-US"/>
        </w:rPr>
        <w:t>b</w:t>
      </w:r>
      <w:r w:rsidRPr="00C31186">
        <w:rPr>
          <w:lang w:val="en-US"/>
        </w:rPr>
        <w:t xml:space="preserve">ase and an </w:t>
      </w:r>
      <w:r w:rsidR="00D82367">
        <w:rPr>
          <w:lang w:val="en-US"/>
        </w:rPr>
        <w:t>e</w:t>
      </w:r>
      <w:r w:rsidRPr="00C31186">
        <w:rPr>
          <w:lang w:val="en-US"/>
        </w:rPr>
        <w:t xml:space="preserve">ffective </w:t>
      </w:r>
      <w:r w:rsidR="00D82367">
        <w:rPr>
          <w:lang w:val="en-US"/>
        </w:rPr>
        <w:t>i</w:t>
      </w:r>
      <w:r w:rsidRPr="00C31186">
        <w:rPr>
          <w:lang w:val="en-US"/>
        </w:rPr>
        <w:t xml:space="preserve">ntervention </w:t>
      </w:r>
      <w:r w:rsidR="00D82367">
        <w:rPr>
          <w:lang w:val="en-US"/>
        </w:rPr>
        <w:t>p</w:t>
      </w:r>
      <w:r w:rsidRPr="00C31186">
        <w:rPr>
          <w:lang w:val="en-US"/>
        </w:rPr>
        <w:t xml:space="preserve">rograma. </w:t>
      </w:r>
      <w:r w:rsidRPr="00C31186">
        <w:rPr>
          <w:i/>
          <w:lang w:val="en-US"/>
        </w:rPr>
        <w:t>Annals of the New York Academy of Sciences, 794</w:t>
      </w:r>
      <w:r w:rsidRPr="00C31186">
        <w:rPr>
          <w:lang w:val="en-US"/>
        </w:rPr>
        <w:t xml:space="preserve">, 265-276. </w:t>
      </w:r>
      <w:r w:rsidR="007F617D">
        <w:rPr>
          <w:lang w:val="en-US"/>
        </w:rPr>
        <w:t>doi:</w:t>
      </w:r>
      <w:r w:rsidR="007F617D" w:rsidRPr="007F617D">
        <w:rPr>
          <w:lang w:val="en-US"/>
        </w:rPr>
        <w:t>10.1111/j.1749-6632.1996.tb32527.x</w:t>
      </w:r>
    </w:p>
    <w:p w14:paraId="12A458D2" w14:textId="4D8EF689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3222CA">
        <w:t xml:space="preserve">Perren, S., &amp; Alsaker, F. D. (2006). </w:t>
      </w:r>
      <w:r w:rsidRPr="00C31186">
        <w:rPr>
          <w:lang w:val="en-US"/>
        </w:rPr>
        <w:t>Social behavior and peer relationships of victims, bully</w:t>
      </w:r>
      <w:r w:rsidRPr="00C31186">
        <w:rPr>
          <w:rFonts w:ascii="Cambria Math" w:hAnsi="Cambria Math" w:cs="Cambria Math"/>
          <w:lang w:val="en-US"/>
        </w:rPr>
        <w:t>‐</w:t>
      </w:r>
      <w:r w:rsidRPr="00C31186">
        <w:rPr>
          <w:lang w:val="en-US"/>
        </w:rPr>
        <w:t xml:space="preserve">victims, and bullies in kindergarten. </w:t>
      </w:r>
      <w:r w:rsidRPr="00C31186">
        <w:rPr>
          <w:i/>
          <w:lang w:val="en-US"/>
        </w:rPr>
        <w:t>Journal of Child Psychology and Psychiatry, 47</w:t>
      </w:r>
      <w:r w:rsidRPr="00C31186">
        <w:rPr>
          <w:lang w:val="en-US"/>
        </w:rPr>
        <w:t xml:space="preserve">, 45-57. </w:t>
      </w:r>
      <w:r w:rsidR="007F617D">
        <w:rPr>
          <w:lang w:val="en-US"/>
        </w:rPr>
        <w:t>doi:</w:t>
      </w:r>
      <w:r w:rsidR="007F617D" w:rsidRPr="007F617D">
        <w:rPr>
          <w:lang w:val="en-US"/>
        </w:rPr>
        <w:t>10.1111/j.1469-7610.2005.01445.x</w:t>
      </w:r>
    </w:p>
    <w:p w14:paraId="28A1877D" w14:textId="38B534CA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Perren, S., Ettekal, I., &amp; Ladd, G. (2013). The impact of peer victimization on later maladjustment: </w:t>
      </w:r>
      <w:r w:rsidR="007F617D">
        <w:rPr>
          <w:lang w:val="en-US"/>
        </w:rPr>
        <w:t>M</w:t>
      </w:r>
      <w:r w:rsidRPr="00C31186">
        <w:rPr>
          <w:lang w:val="en-US"/>
        </w:rPr>
        <w:t xml:space="preserve">ediating and moderating effects of hostile and self-blaming attributions. </w:t>
      </w:r>
      <w:r w:rsidRPr="00C31186">
        <w:rPr>
          <w:i/>
          <w:lang w:val="en-US"/>
        </w:rPr>
        <w:t>Journal of Child Psychology and Psychiatry, 54</w:t>
      </w:r>
      <w:r w:rsidRPr="00C31186">
        <w:rPr>
          <w:lang w:val="en-US"/>
        </w:rPr>
        <w:t xml:space="preserve">, 46-55. </w:t>
      </w:r>
      <w:r w:rsidR="007F617D">
        <w:rPr>
          <w:lang w:val="en-US"/>
        </w:rPr>
        <w:t>doi:</w:t>
      </w:r>
      <w:r w:rsidR="007F617D" w:rsidRPr="007F617D">
        <w:rPr>
          <w:lang w:val="en-US"/>
        </w:rPr>
        <w:t>10.1111/j.1469-7610.2012.02618.x</w:t>
      </w:r>
    </w:p>
    <w:p w14:paraId="043FFF0A" w14:textId="788AE451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Pope, A. W., Bierman, K. L., &amp; Mumma, G. H. (1991). Aggression, hyperactivity, and inattention-immaturity: Behavior dimensions associated with peer rejection in </w:t>
      </w:r>
      <w:r w:rsidRPr="00C31186">
        <w:rPr>
          <w:lang w:val="en-US"/>
        </w:rPr>
        <w:lastRenderedPageBreak/>
        <w:t xml:space="preserve">elementary school boys. </w:t>
      </w:r>
      <w:r w:rsidRPr="00C31186">
        <w:rPr>
          <w:i/>
          <w:lang w:val="en-US"/>
        </w:rPr>
        <w:t>Developmental Psychology, 27</w:t>
      </w:r>
      <w:r w:rsidRPr="00C31186">
        <w:rPr>
          <w:lang w:val="en-US"/>
        </w:rPr>
        <w:t>, 663</w:t>
      </w:r>
      <w:r w:rsidR="007F617D">
        <w:rPr>
          <w:lang w:val="en-US"/>
        </w:rPr>
        <w:t>-671</w:t>
      </w:r>
      <w:r w:rsidRPr="00C31186">
        <w:rPr>
          <w:lang w:val="en-US"/>
        </w:rPr>
        <w:t xml:space="preserve">. </w:t>
      </w:r>
      <w:r w:rsidR="007F617D">
        <w:rPr>
          <w:lang w:val="en-US"/>
        </w:rPr>
        <w:t>doi:</w:t>
      </w:r>
      <w:r w:rsidR="007F617D" w:rsidRPr="007F617D">
        <w:rPr>
          <w:lang w:val="en-US"/>
        </w:rPr>
        <w:t>10.1037//0012-1649.27.4.663</w:t>
      </w:r>
    </w:p>
    <w:p w14:paraId="635BCA2D" w14:textId="7A32C94C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Posner, M. I., &amp; Rothbart, M. K. (2000). Developing mechanisms of self-regulation. </w:t>
      </w:r>
      <w:r w:rsidRPr="00C31186">
        <w:rPr>
          <w:i/>
          <w:lang w:val="en-US"/>
        </w:rPr>
        <w:t>Development and Psychopathology, 12</w:t>
      </w:r>
      <w:r w:rsidRPr="00C31186">
        <w:rPr>
          <w:lang w:val="en-US"/>
        </w:rPr>
        <w:t xml:space="preserve">, 427-441. </w:t>
      </w:r>
      <w:r w:rsidR="007F617D">
        <w:rPr>
          <w:lang w:val="en-US"/>
        </w:rPr>
        <w:t>doi:</w:t>
      </w:r>
      <w:r w:rsidR="007F617D" w:rsidRPr="007F617D">
        <w:rPr>
          <w:lang w:val="en-US"/>
        </w:rPr>
        <w:t>10.1017/S0954579400003096</w:t>
      </w:r>
    </w:p>
    <w:p w14:paraId="58DB9F41" w14:textId="1DEDB4BA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Raffaelli, M., Crockett, L. J., &amp; Shen, Y.-L. (2005). Developmental stability and change in self-regulation from childhood to adolescence. </w:t>
      </w:r>
      <w:r w:rsidRPr="00C31186">
        <w:rPr>
          <w:i/>
          <w:lang w:val="en-US"/>
        </w:rPr>
        <w:t>Journal of Genetic Psychology, 166</w:t>
      </w:r>
      <w:r w:rsidRPr="00C31186">
        <w:rPr>
          <w:lang w:val="en-US"/>
        </w:rPr>
        <w:t xml:space="preserve">, 54-76. </w:t>
      </w:r>
      <w:r w:rsidR="007F617D">
        <w:rPr>
          <w:lang w:val="en-US"/>
        </w:rPr>
        <w:t>doi:</w:t>
      </w:r>
      <w:r w:rsidR="007F617D" w:rsidRPr="007F617D">
        <w:rPr>
          <w:lang w:val="en-US"/>
        </w:rPr>
        <w:t>10.3200/GNTP.166.1.54-76</w:t>
      </w:r>
    </w:p>
    <w:p w14:paraId="559B90CE" w14:textId="2916200F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3222CA">
        <w:rPr>
          <w:lang w:val="en-US"/>
        </w:rPr>
        <w:t xml:space="preserve">Reijntjes, A., Kamphuis, J. H., Prinzie, P., Boelen, P. A., van der Schoot, M., &amp; Telch, M. J. </w:t>
      </w:r>
      <w:r w:rsidRPr="00C31186">
        <w:rPr>
          <w:lang w:val="en-US"/>
        </w:rPr>
        <w:t xml:space="preserve">(2011). Prospective linkages between peer victimization and externalizing problems in children: </w:t>
      </w:r>
      <w:r w:rsidR="007F617D">
        <w:rPr>
          <w:lang w:val="en-US"/>
        </w:rPr>
        <w:t>A</w:t>
      </w:r>
      <w:r w:rsidRPr="00C31186">
        <w:rPr>
          <w:lang w:val="en-US"/>
        </w:rPr>
        <w:t xml:space="preserve"> meta</w:t>
      </w:r>
      <w:r w:rsidRPr="00C31186">
        <w:rPr>
          <w:rFonts w:ascii="Cambria Math" w:hAnsi="Cambria Math" w:cs="Cambria Math"/>
          <w:lang w:val="en-US"/>
        </w:rPr>
        <w:t>‐</w:t>
      </w:r>
      <w:r w:rsidRPr="00C31186">
        <w:rPr>
          <w:lang w:val="en-US"/>
        </w:rPr>
        <w:t xml:space="preserve">analysis. </w:t>
      </w:r>
      <w:r w:rsidRPr="00C31186">
        <w:rPr>
          <w:i/>
          <w:lang w:val="en-US"/>
        </w:rPr>
        <w:t>Aggressive Behavior, 37</w:t>
      </w:r>
      <w:r w:rsidRPr="00C31186">
        <w:rPr>
          <w:lang w:val="en-US"/>
        </w:rPr>
        <w:t xml:space="preserve">, 215-222. </w:t>
      </w:r>
      <w:r w:rsidR="007F617D">
        <w:rPr>
          <w:lang w:val="en-US"/>
        </w:rPr>
        <w:t>doi:</w:t>
      </w:r>
      <w:r w:rsidR="007F617D" w:rsidRPr="007F617D">
        <w:rPr>
          <w:lang w:val="en-US"/>
        </w:rPr>
        <w:t>10.1002/ab.20374</w:t>
      </w:r>
    </w:p>
    <w:p w14:paraId="787EDE80" w14:textId="235D93AC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Rothbart, M. K., Ahadi, S. A., &amp; Evans, D. E. (2000). Temperament and personality: Origins and outcomes. </w:t>
      </w:r>
      <w:r w:rsidRPr="00C31186">
        <w:rPr>
          <w:i/>
          <w:lang w:val="en-US"/>
        </w:rPr>
        <w:t>Journal of Personality and Social Psychology, 78</w:t>
      </w:r>
      <w:r w:rsidRPr="00C31186">
        <w:rPr>
          <w:lang w:val="en-US"/>
        </w:rPr>
        <w:t xml:space="preserve">, 122-135. </w:t>
      </w:r>
      <w:r w:rsidR="007F617D">
        <w:rPr>
          <w:lang w:val="en-US"/>
        </w:rPr>
        <w:t>doi:</w:t>
      </w:r>
      <w:r w:rsidR="007F617D" w:rsidRPr="007F617D">
        <w:rPr>
          <w:lang w:val="en-US"/>
        </w:rPr>
        <w:t>10.1037//0022-3514.78.1.122</w:t>
      </w:r>
    </w:p>
    <w:p w14:paraId="2051FBA1" w14:textId="372F1760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Rothbart, M. K., Ahadi, S. A., Hershey, K. L., &amp; Fisher, P. (2003). Investigations of temperament at three to seven years: The Children's Behavior Questionnaire. </w:t>
      </w:r>
      <w:r w:rsidRPr="00C31186">
        <w:rPr>
          <w:i/>
          <w:lang w:val="en-US"/>
        </w:rPr>
        <w:t>Child Development, 72</w:t>
      </w:r>
      <w:r w:rsidRPr="00C31186">
        <w:rPr>
          <w:lang w:val="en-US"/>
        </w:rPr>
        <w:t xml:space="preserve">, 1394-1408. </w:t>
      </w:r>
      <w:r w:rsidR="007F617D">
        <w:rPr>
          <w:lang w:val="en-US"/>
        </w:rPr>
        <w:t>doi:</w:t>
      </w:r>
      <w:r w:rsidR="007F617D" w:rsidRPr="007F617D">
        <w:rPr>
          <w:lang w:val="en-US"/>
        </w:rPr>
        <w:t>10.1111/1467-8624.00355</w:t>
      </w:r>
    </w:p>
    <w:p w14:paraId="1B46A742" w14:textId="3C0F2583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Rueda, M. R., Posner, M. I., &amp; Rothbart, M. K. (2005). The development of executive attention: Contributions to the emergence of self-regulation. </w:t>
      </w:r>
      <w:r w:rsidRPr="00C31186">
        <w:rPr>
          <w:i/>
          <w:lang w:val="en-US"/>
        </w:rPr>
        <w:t>Developmental Neuropsychology, 28</w:t>
      </w:r>
      <w:r w:rsidRPr="00C31186">
        <w:rPr>
          <w:lang w:val="en-US"/>
        </w:rPr>
        <w:t xml:space="preserve">, 573-594. </w:t>
      </w:r>
      <w:r w:rsidR="007F617D">
        <w:rPr>
          <w:lang w:val="en-US"/>
        </w:rPr>
        <w:t>doi:</w:t>
      </w:r>
      <w:r w:rsidR="007F617D" w:rsidRPr="007F617D">
        <w:rPr>
          <w:lang w:val="en-US"/>
        </w:rPr>
        <w:t>10.1207/s15326942dn2802_2</w:t>
      </w:r>
    </w:p>
    <w:p w14:paraId="7AC5FF32" w14:textId="386CB4A0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Satorra, A., &amp; Bentler, P. M. (2001). A scaled difference chi-square test statistic for moment structure analysis. </w:t>
      </w:r>
      <w:r w:rsidRPr="00C31186">
        <w:rPr>
          <w:i/>
          <w:lang w:val="en-US"/>
        </w:rPr>
        <w:t>Psychometrika, 66</w:t>
      </w:r>
      <w:r w:rsidRPr="00C31186">
        <w:rPr>
          <w:lang w:val="en-US"/>
        </w:rPr>
        <w:t xml:space="preserve">, 507-514. </w:t>
      </w:r>
      <w:r w:rsidR="00E570BD">
        <w:rPr>
          <w:lang w:val="en-US"/>
        </w:rPr>
        <w:t>doi:</w:t>
      </w:r>
      <w:r w:rsidR="00E570BD" w:rsidRPr="00E570BD">
        <w:rPr>
          <w:lang w:val="en-US"/>
        </w:rPr>
        <w:t>10.1007/BF02296192</w:t>
      </w:r>
    </w:p>
    <w:p w14:paraId="4F1B9A51" w14:textId="780C1423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Schunk, D. H., &amp; Zimmerman, B. J. (1994). </w:t>
      </w:r>
      <w:r w:rsidRPr="00C31186">
        <w:rPr>
          <w:i/>
          <w:lang w:val="en-US"/>
        </w:rPr>
        <w:t>Self-regulation of learning and performance: Issues and educational applications</w:t>
      </w:r>
      <w:r w:rsidR="00E570BD">
        <w:rPr>
          <w:lang w:val="en-US"/>
        </w:rPr>
        <w:t>.</w:t>
      </w:r>
      <w:r w:rsidRPr="00C31186">
        <w:rPr>
          <w:lang w:val="en-US"/>
        </w:rPr>
        <w:t xml:space="preserve"> </w:t>
      </w:r>
      <w:r w:rsidR="00E570BD">
        <w:rPr>
          <w:lang w:val="en-US"/>
        </w:rPr>
        <w:t xml:space="preserve">Mahwah, NJ: Erlbaum. </w:t>
      </w:r>
    </w:p>
    <w:p w14:paraId="0D6CE5FD" w14:textId="3A33B1EF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lastRenderedPageBreak/>
        <w:t xml:space="preserve">Schwartz, D., McFadyen-Ketchum, S., Dodge, K. A., Pettit, G. S., &amp; Bates, J. E. (1999). Early behavior problems as a predictor of later peer group victimization: Moderators and mediators in the pathways of social risk. </w:t>
      </w:r>
      <w:r w:rsidRPr="00C31186">
        <w:rPr>
          <w:i/>
          <w:lang w:val="en-US"/>
        </w:rPr>
        <w:t>Journal of Abnormal Child Psychology, 27</w:t>
      </w:r>
      <w:r w:rsidRPr="00C31186">
        <w:rPr>
          <w:lang w:val="en-US"/>
        </w:rPr>
        <w:t xml:space="preserve">, 191-201. </w:t>
      </w:r>
      <w:r w:rsidR="00E570BD">
        <w:rPr>
          <w:lang w:val="en-US"/>
        </w:rPr>
        <w:t>doi:</w:t>
      </w:r>
      <w:r w:rsidR="00E570BD" w:rsidRPr="00E570BD">
        <w:rPr>
          <w:lang w:val="en-US"/>
        </w:rPr>
        <w:t>10.1023/A:1021948206165</w:t>
      </w:r>
    </w:p>
    <w:p w14:paraId="4B8E2FEE" w14:textId="2D96FAA1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Smart Richman, L., &amp; Leary, M. R. (2009). Reactions to discrimination, stigmatization, ostracism, and other forms of interpersonal rejection: </w:t>
      </w:r>
      <w:r w:rsidR="00E570BD">
        <w:rPr>
          <w:lang w:val="en-US"/>
        </w:rPr>
        <w:t>A</w:t>
      </w:r>
      <w:r w:rsidRPr="00C31186">
        <w:rPr>
          <w:lang w:val="en-US"/>
        </w:rPr>
        <w:t xml:space="preserve"> multimotive model. </w:t>
      </w:r>
      <w:r w:rsidRPr="00C31186">
        <w:rPr>
          <w:i/>
          <w:lang w:val="en-US"/>
        </w:rPr>
        <w:t>Psychological Review, 116</w:t>
      </w:r>
      <w:r w:rsidRPr="00C31186">
        <w:rPr>
          <w:lang w:val="en-US"/>
        </w:rPr>
        <w:t xml:space="preserve">, 365-383. </w:t>
      </w:r>
      <w:r w:rsidR="00E570BD">
        <w:rPr>
          <w:lang w:val="en-US"/>
        </w:rPr>
        <w:t>doi:</w:t>
      </w:r>
      <w:r w:rsidR="00E570BD" w:rsidRPr="00E570BD">
        <w:rPr>
          <w:lang w:val="en-US"/>
        </w:rPr>
        <w:t>10.1037/a0015250</w:t>
      </w:r>
    </w:p>
    <w:p w14:paraId="095BD108" w14:textId="391A4E38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>Solheim, E., Wichstrøm, L., Belsky, J., &amp; Berg</w:t>
      </w:r>
      <w:r w:rsidRPr="00C31186">
        <w:rPr>
          <w:rFonts w:ascii="Cambria Math" w:hAnsi="Cambria Math" w:cs="Cambria Math"/>
          <w:lang w:val="en-US"/>
        </w:rPr>
        <w:t>‐</w:t>
      </w:r>
      <w:r w:rsidRPr="00C31186">
        <w:rPr>
          <w:lang w:val="en-US"/>
        </w:rPr>
        <w:t xml:space="preserve">Nielsen, T. S. (2013). Do time in child care and peer group exposure predict poor socioemotional adjustment in Norway? </w:t>
      </w:r>
      <w:r w:rsidRPr="00C31186">
        <w:rPr>
          <w:i/>
          <w:lang w:val="en-US"/>
        </w:rPr>
        <w:t>Child Development, 84</w:t>
      </w:r>
      <w:r w:rsidRPr="00C31186">
        <w:rPr>
          <w:lang w:val="en-US"/>
        </w:rPr>
        <w:t xml:space="preserve">, 1701-1715. </w:t>
      </w:r>
      <w:r w:rsidR="00E570BD">
        <w:rPr>
          <w:lang w:val="en-US"/>
        </w:rPr>
        <w:t>doi:</w:t>
      </w:r>
      <w:r w:rsidR="00E570BD" w:rsidRPr="00E570BD">
        <w:rPr>
          <w:lang w:val="en-US"/>
        </w:rPr>
        <w:t>10.1111/cdev.12071</w:t>
      </w:r>
    </w:p>
    <w:p w14:paraId="10206EBE" w14:textId="0BAA0758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>Tangney, J. P., Baumeister, R. F., &amp; Boone, A. L. (2004). High self</w:t>
      </w:r>
      <w:r w:rsidRPr="00C31186">
        <w:rPr>
          <w:rFonts w:ascii="Cambria Math" w:hAnsi="Cambria Math" w:cs="Cambria Math"/>
          <w:lang w:val="en-US"/>
        </w:rPr>
        <w:t>‐</w:t>
      </w:r>
      <w:r w:rsidRPr="00C31186">
        <w:rPr>
          <w:lang w:val="en-US"/>
        </w:rPr>
        <w:t xml:space="preserve">control predicts good adjustment, less pathology, better grades, and interpersonal success. </w:t>
      </w:r>
      <w:r w:rsidRPr="00C31186">
        <w:rPr>
          <w:i/>
          <w:lang w:val="en-US"/>
        </w:rPr>
        <w:t>Journal of Personality, 72</w:t>
      </w:r>
      <w:r w:rsidRPr="00C31186">
        <w:rPr>
          <w:lang w:val="en-US"/>
        </w:rPr>
        <w:t xml:space="preserve">, 271-324. </w:t>
      </w:r>
      <w:r w:rsidR="00E570BD">
        <w:rPr>
          <w:lang w:val="en-US"/>
        </w:rPr>
        <w:t>doi:</w:t>
      </w:r>
      <w:r w:rsidR="00E570BD" w:rsidRPr="00E570BD">
        <w:rPr>
          <w:lang w:val="en-US"/>
        </w:rPr>
        <w:t>10.1111/j.0022-3506.2004.00263.x</w:t>
      </w:r>
    </w:p>
    <w:p w14:paraId="445A4260" w14:textId="3690DE2E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Twenge, J. M., Baumeister, R. F., DeWall, C. N., Ciarocco, N. J., &amp; Bartels, J. M. (2007). Social exclusion decreases prosocial behavior. </w:t>
      </w:r>
      <w:r w:rsidRPr="00C31186">
        <w:rPr>
          <w:i/>
          <w:lang w:val="en-US"/>
        </w:rPr>
        <w:t>Journal of Personality and Social Psychology, 92</w:t>
      </w:r>
      <w:r w:rsidRPr="00C31186">
        <w:rPr>
          <w:lang w:val="en-US"/>
        </w:rPr>
        <w:t xml:space="preserve">, 56-66. </w:t>
      </w:r>
      <w:r w:rsidR="00E570BD">
        <w:rPr>
          <w:lang w:val="en-US"/>
        </w:rPr>
        <w:t>doi:</w:t>
      </w:r>
      <w:r w:rsidR="00E570BD" w:rsidRPr="00E570BD">
        <w:rPr>
          <w:lang w:val="en-US"/>
        </w:rPr>
        <w:t>10.1037/0022-3514.92.1.56</w:t>
      </w:r>
    </w:p>
    <w:p w14:paraId="0BD48D6A" w14:textId="1DEF6909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t>Wichstr</w:t>
      </w:r>
      <w:r w:rsidR="00647153" w:rsidRPr="00C31186">
        <w:t>ø</w:t>
      </w:r>
      <w:r w:rsidRPr="00C31186">
        <w:t xml:space="preserve">m, L., Berg-Nielsen, T. S., Angold, A., Egger, H. L., Solheim, E., &amp; Sveen, T. H. (2012). </w:t>
      </w:r>
      <w:r w:rsidRPr="00C31186">
        <w:rPr>
          <w:lang w:val="en-US"/>
        </w:rPr>
        <w:t xml:space="preserve">Prevalence of psychiatric disorders in preschoolers. </w:t>
      </w:r>
      <w:r w:rsidRPr="00C31186">
        <w:rPr>
          <w:i/>
          <w:lang w:val="en-US"/>
        </w:rPr>
        <w:t>Journal of Child Psychology and Psychiatry, 53</w:t>
      </w:r>
      <w:r w:rsidRPr="00C31186">
        <w:rPr>
          <w:lang w:val="en-US"/>
        </w:rPr>
        <w:t xml:space="preserve">, 695-705. </w:t>
      </w:r>
      <w:r w:rsidR="00E570BD">
        <w:rPr>
          <w:lang w:val="en-US"/>
        </w:rPr>
        <w:t>doi:</w:t>
      </w:r>
      <w:r w:rsidR="00E570BD" w:rsidRPr="00E570BD">
        <w:rPr>
          <w:lang w:val="en-US"/>
        </w:rPr>
        <w:t>10.1111/j.1469-7610.2011.02514.x</w:t>
      </w:r>
    </w:p>
    <w:p w14:paraId="7441C517" w14:textId="20224030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 xml:space="preserve">Williams, K. D. (2002). </w:t>
      </w:r>
      <w:r w:rsidRPr="00C31186">
        <w:rPr>
          <w:i/>
          <w:lang w:val="en-US"/>
        </w:rPr>
        <w:t>Ostracism</w:t>
      </w:r>
      <w:r w:rsidR="00E570BD">
        <w:rPr>
          <w:i/>
          <w:lang w:val="en-US"/>
        </w:rPr>
        <w:t>: The power of silence</w:t>
      </w:r>
      <w:r w:rsidR="00E570BD">
        <w:rPr>
          <w:lang w:val="en-US"/>
        </w:rPr>
        <w:t>.</w:t>
      </w:r>
      <w:r w:rsidRPr="00C31186">
        <w:rPr>
          <w:lang w:val="en-US"/>
        </w:rPr>
        <w:t xml:space="preserve"> </w:t>
      </w:r>
      <w:r w:rsidR="00E570BD">
        <w:rPr>
          <w:lang w:val="en-US"/>
        </w:rPr>
        <w:t xml:space="preserve">New York, NY: </w:t>
      </w:r>
      <w:r w:rsidRPr="00C31186">
        <w:rPr>
          <w:lang w:val="en-US"/>
        </w:rPr>
        <w:t>Guilford.</w:t>
      </w:r>
    </w:p>
    <w:p w14:paraId="31058351" w14:textId="34BDBEA4" w:rsidR="00696279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C31186">
        <w:rPr>
          <w:lang w:val="en-US"/>
        </w:rPr>
        <w:t>Wilson, S.</w:t>
      </w:r>
      <w:r w:rsidR="00E570BD">
        <w:rPr>
          <w:lang w:val="en-US"/>
        </w:rPr>
        <w:t xml:space="preserve"> </w:t>
      </w:r>
      <w:r w:rsidRPr="00C31186">
        <w:rPr>
          <w:lang w:val="en-US"/>
        </w:rPr>
        <w:t>J. &amp; Lipsey, M.</w:t>
      </w:r>
      <w:r w:rsidR="00E570BD">
        <w:rPr>
          <w:lang w:val="en-US"/>
        </w:rPr>
        <w:t xml:space="preserve"> </w:t>
      </w:r>
      <w:r w:rsidRPr="00C31186">
        <w:rPr>
          <w:lang w:val="en-US"/>
        </w:rPr>
        <w:t xml:space="preserve">W. </w:t>
      </w:r>
      <w:r w:rsidR="00E570BD">
        <w:rPr>
          <w:lang w:val="en-US"/>
        </w:rPr>
        <w:t>(</w:t>
      </w:r>
      <w:r w:rsidRPr="00C31186">
        <w:rPr>
          <w:lang w:val="en-US"/>
        </w:rPr>
        <w:t>2007</w:t>
      </w:r>
      <w:r w:rsidR="00E570BD">
        <w:rPr>
          <w:lang w:val="en-US"/>
        </w:rPr>
        <w:t>).</w:t>
      </w:r>
      <w:r w:rsidRPr="00C31186">
        <w:rPr>
          <w:lang w:val="en-US"/>
        </w:rPr>
        <w:t xml:space="preserve"> School-</w:t>
      </w:r>
      <w:r w:rsidR="00E570BD">
        <w:rPr>
          <w:lang w:val="en-US"/>
        </w:rPr>
        <w:t>b</w:t>
      </w:r>
      <w:r w:rsidRPr="00C31186">
        <w:rPr>
          <w:lang w:val="en-US"/>
        </w:rPr>
        <w:t xml:space="preserve">ased </w:t>
      </w:r>
      <w:r w:rsidR="00E570BD">
        <w:rPr>
          <w:lang w:val="en-US"/>
        </w:rPr>
        <w:t>i</w:t>
      </w:r>
      <w:r w:rsidRPr="00C31186">
        <w:rPr>
          <w:lang w:val="en-US"/>
        </w:rPr>
        <w:t xml:space="preserve">nterventions for </w:t>
      </w:r>
      <w:r w:rsidR="00E570BD">
        <w:rPr>
          <w:lang w:val="en-US"/>
        </w:rPr>
        <w:t>a</w:t>
      </w:r>
      <w:r w:rsidRPr="00C31186">
        <w:rPr>
          <w:lang w:val="en-US"/>
        </w:rPr>
        <w:t xml:space="preserve">ggressive and </w:t>
      </w:r>
      <w:r w:rsidR="00E570BD">
        <w:rPr>
          <w:lang w:val="en-US"/>
        </w:rPr>
        <w:t>d</w:t>
      </w:r>
      <w:r w:rsidRPr="00C31186">
        <w:rPr>
          <w:lang w:val="en-US"/>
        </w:rPr>
        <w:t xml:space="preserve">isruptive </w:t>
      </w:r>
      <w:r w:rsidR="00E570BD">
        <w:rPr>
          <w:lang w:val="en-US"/>
        </w:rPr>
        <w:t>b</w:t>
      </w:r>
      <w:r w:rsidRPr="00C31186">
        <w:rPr>
          <w:lang w:val="en-US"/>
        </w:rPr>
        <w:t>ehavior</w:t>
      </w:r>
      <w:r w:rsidR="00E570BD">
        <w:rPr>
          <w:lang w:val="en-US"/>
        </w:rPr>
        <w:t>:</w:t>
      </w:r>
      <w:r w:rsidRPr="00C31186">
        <w:rPr>
          <w:lang w:val="en-US"/>
        </w:rPr>
        <w:t xml:space="preserve"> Update of a </w:t>
      </w:r>
      <w:r w:rsidR="00E570BD">
        <w:rPr>
          <w:lang w:val="en-US"/>
        </w:rPr>
        <w:t>m</w:t>
      </w:r>
      <w:r w:rsidRPr="00C31186">
        <w:rPr>
          <w:lang w:val="en-US"/>
        </w:rPr>
        <w:t>eta-</w:t>
      </w:r>
      <w:r w:rsidR="00E570BD">
        <w:rPr>
          <w:lang w:val="en-US"/>
        </w:rPr>
        <w:t>a</w:t>
      </w:r>
      <w:r w:rsidRPr="00C31186">
        <w:rPr>
          <w:lang w:val="en-US"/>
        </w:rPr>
        <w:t xml:space="preserve">nalysis. </w:t>
      </w:r>
      <w:r w:rsidRPr="00C31186">
        <w:rPr>
          <w:i/>
          <w:lang w:val="en-US"/>
        </w:rPr>
        <w:t>American Journal of Preventive Medicine</w:t>
      </w:r>
      <w:r w:rsidR="00E570BD">
        <w:rPr>
          <w:i/>
          <w:lang w:val="en-US"/>
        </w:rPr>
        <w:t>,</w:t>
      </w:r>
      <w:r w:rsidRPr="00C31186">
        <w:rPr>
          <w:i/>
          <w:lang w:val="en-US"/>
        </w:rPr>
        <w:t xml:space="preserve"> 33</w:t>
      </w:r>
      <w:r w:rsidRPr="00C31186">
        <w:rPr>
          <w:lang w:val="en-US"/>
        </w:rPr>
        <w:t>, 130-143.</w:t>
      </w:r>
      <w:r w:rsidR="00F132F9">
        <w:rPr>
          <w:lang w:val="en-US"/>
        </w:rPr>
        <w:t xml:space="preserve"> doi:</w:t>
      </w:r>
      <w:r w:rsidR="00F132F9" w:rsidRPr="00F132F9">
        <w:rPr>
          <w:lang w:val="en-US"/>
        </w:rPr>
        <w:t>10.1016/j.amepre.2007.04.011</w:t>
      </w:r>
    </w:p>
    <w:p w14:paraId="12BDF966" w14:textId="77777777" w:rsidR="0002266A" w:rsidRDefault="0002266A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</w:p>
    <w:p w14:paraId="7588DBE8" w14:textId="274DB598" w:rsidR="0002266A" w:rsidRDefault="0002266A" w:rsidP="007316A7">
      <w:pPr>
        <w:rPr>
          <w:lang w:val="en-US"/>
        </w:rPr>
      </w:pPr>
      <w:r>
        <w:rPr>
          <w:lang w:val="en-US"/>
        </w:rPr>
        <w:br w:type="page"/>
      </w:r>
    </w:p>
    <w:p w14:paraId="55A76B91" w14:textId="77777777" w:rsidR="007316A7" w:rsidRDefault="007316A7" w:rsidP="00695473">
      <w:pPr>
        <w:pStyle w:val="Ingenmellomrom"/>
        <w:spacing w:line="480" w:lineRule="auto"/>
        <w:ind w:left="720" w:hanging="720"/>
        <w:contextualSpacing/>
        <w:jc w:val="center"/>
        <w:rPr>
          <w:lang w:val="en-US"/>
        </w:rPr>
      </w:pPr>
      <w:r>
        <w:rPr>
          <w:lang w:val="en-US"/>
        </w:rPr>
        <w:lastRenderedPageBreak/>
        <w:t>Footnote</w:t>
      </w:r>
    </w:p>
    <w:p w14:paraId="12D67BE9" w14:textId="77777777" w:rsidR="007316A7" w:rsidRDefault="007316A7" w:rsidP="007316A7">
      <w:pPr>
        <w:pStyle w:val="Ingenmellomrom"/>
        <w:spacing w:line="480" w:lineRule="auto"/>
        <w:contextualSpacing/>
        <w:rPr>
          <w:lang w:val="en-US"/>
        </w:rPr>
      </w:pPr>
      <w:r>
        <w:rPr>
          <w:rStyle w:val="Sluttnotereferanse"/>
        </w:rPr>
        <w:footnoteRef/>
      </w:r>
      <w:r>
        <w:rPr>
          <w:lang w:val="en-US"/>
        </w:rPr>
        <w:t xml:space="preserve"> T</w:t>
      </w:r>
      <w:r w:rsidRPr="00D61685">
        <w:rPr>
          <w:lang w:val="en-US"/>
        </w:rPr>
        <w:t xml:space="preserve">he abovementioned publications do not differentiate between relational and aggressive forms of victimization (Crick et al., 2002). </w:t>
      </w:r>
      <w:r>
        <w:rPr>
          <w:lang w:val="en-US"/>
        </w:rPr>
        <w:t xml:space="preserve"> </w:t>
      </w:r>
      <w:r w:rsidRPr="00D61685">
        <w:rPr>
          <w:lang w:val="en-US"/>
        </w:rPr>
        <w:t xml:space="preserve">Nevertheless, these two forms of victimizations are typically highly or moderately highly correlated among young children (Crick, Ostrov, &amp; Werner, 2006), which indicates that these general findings are applicable </w:t>
      </w:r>
      <w:r>
        <w:rPr>
          <w:lang w:val="en-US"/>
        </w:rPr>
        <w:t xml:space="preserve">to </w:t>
      </w:r>
      <w:r w:rsidRPr="00D61685">
        <w:rPr>
          <w:lang w:val="en-US"/>
        </w:rPr>
        <w:t xml:space="preserve">social exclusion as defined herein.  </w:t>
      </w:r>
    </w:p>
    <w:p w14:paraId="4EF4FAFE" w14:textId="77777777" w:rsidR="0002266A" w:rsidRDefault="0002266A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</w:p>
    <w:p w14:paraId="1D156698" w14:textId="77777777" w:rsidR="0002266A" w:rsidRPr="00C31186" w:rsidRDefault="0002266A" w:rsidP="00695473">
      <w:pPr>
        <w:pStyle w:val="Ingenmellomrom"/>
        <w:spacing w:line="480" w:lineRule="auto"/>
        <w:contextualSpacing/>
        <w:rPr>
          <w:lang w:val="en-US"/>
        </w:rPr>
      </w:pPr>
    </w:p>
    <w:p w14:paraId="3B8B8B80" w14:textId="77777777" w:rsidR="00696279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</w:p>
    <w:p w14:paraId="73737581" w14:textId="77777777" w:rsidR="00140C2F" w:rsidRPr="00C31186" w:rsidRDefault="00696279" w:rsidP="00695473">
      <w:pPr>
        <w:pStyle w:val="Ingenmellomrom"/>
        <w:spacing w:line="480" w:lineRule="auto"/>
        <w:ind w:left="720" w:hanging="720"/>
        <w:contextualSpacing/>
        <w:rPr>
          <w:lang w:val="en-US"/>
        </w:rPr>
      </w:pPr>
      <w:r w:rsidRPr="00695473">
        <w:rPr>
          <w:lang w:val="en-US"/>
        </w:rPr>
        <w:fldChar w:fldCharType="end"/>
      </w:r>
    </w:p>
    <w:p w14:paraId="2F6FC50F" w14:textId="77777777" w:rsidR="00140C2F" w:rsidRDefault="00140C2F" w:rsidP="00695473">
      <w:pPr>
        <w:pStyle w:val="Ingenmellomrom"/>
        <w:spacing w:line="480" w:lineRule="auto"/>
        <w:contextualSpacing/>
        <w:jc w:val="center"/>
        <w:rPr>
          <w:b/>
          <w:lang w:val="en-US"/>
        </w:rPr>
      </w:pPr>
    </w:p>
    <w:p w14:paraId="6DE79934" w14:textId="77777777" w:rsidR="0036582F" w:rsidRDefault="0036582F" w:rsidP="00695473">
      <w:pPr>
        <w:spacing w:after="0" w:line="240" w:lineRule="auto"/>
        <w:contextualSpacing/>
        <w:rPr>
          <w:lang w:val="en-US"/>
        </w:rPr>
        <w:sectPr w:rsidR="0036582F" w:rsidSect="0002266A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1906" w:h="16838" w:code="9"/>
          <w:pgMar w:top="1440" w:right="1440" w:bottom="1440" w:left="1440" w:header="720" w:footer="720" w:gutter="0"/>
          <w:pgNumType w:start="1"/>
          <w:cols w:space="708"/>
          <w:titlePg/>
          <w:docGrid w:linePitch="360"/>
        </w:sectPr>
      </w:pPr>
    </w:p>
    <w:p w14:paraId="68ED480A" w14:textId="5E24B31E" w:rsidR="001C3C3E" w:rsidRDefault="0036582F" w:rsidP="00695473">
      <w:pPr>
        <w:spacing w:after="0" w:line="480" w:lineRule="auto"/>
        <w:contextualSpacing/>
        <w:rPr>
          <w:lang w:val="en-US"/>
        </w:rPr>
      </w:pPr>
      <w:r w:rsidRPr="00D24CCA">
        <w:rPr>
          <w:lang w:val="en-US"/>
        </w:rPr>
        <w:lastRenderedPageBreak/>
        <w:t>Table 1</w:t>
      </w:r>
    </w:p>
    <w:p w14:paraId="71F1940D" w14:textId="52FB54AC" w:rsidR="0036582F" w:rsidRPr="003164AC" w:rsidRDefault="0036582F" w:rsidP="00695473">
      <w:pPr>
        <w:spacing w:after="0" w:line="480" w:lineRule="auto"/>
        <w:contextualSpacing/>
        <w:rPr>
          <w:i/>
          <w:lang w:val="en-US"/>
        </w:rPr>
      </w:pPr>
      <w:r w:rsidRPr="003164AC">
        <w:rPr>
          <w:i/>
          <w:lang w:val="en-US"/>
        </w:rPr>
        <w:t xml:space="preserve">Means, </w:t>
      </w:r>
      <w:r w:rsidR="00F132F9">
        <w:rPr>
          <w:i/>
          <w:lang w:val="en-US"/>
        </w:rPr>
        <w:t>S</w:t>
      </w:r>
      <w:r w:rsidRPr="003164AC">
        <w:rPr>
          <w:i/>
          <w:lang w:val="en-US"/>
        </w:rPr>
        <w:t xml:space="preserve">tandard </w:t>
      </w:r>
      <w:r w:rsidR="00F132F9">
        <w:rPr>
          <w:i/>
          <w:lang w:val="en-US"/>
        </w:rPr>
        <w:t>D</w:t>
      </w:r>
      <w:r w:rsidRPr="003164AC">
        <w:rPr>
          <w:i/>
          <w:lang w:val="en-US"/>
        </w:rPr>
        <w:t xml:space="preserve">eviations, and </w:t>
      </w:r>
      <w:r w:rsidR="00F132F9">
        <w:rPr>
          <w:i/>
          <w:lang w:val="en-US"/>
        </w:rPr>
        <w:t>Z</w:t>
      </w:r>
      <w:r w:rsidRPr="003164AC">
        <w:rPr>
          <w:i/>
          <w:lang w:val="en-US"/>
        </w:rPr>
        <w:t>ero-</w:t>
      </w:r>
      <w:r w:rsidR="00F132F9">
        <w:rPr>
          <w:i/>
          <w:lang w:val="en-US"/>
        </w:rPr>
        <w:t>O</w:t>
      </w:r>
      <w:r w:rsidRPr="003164AC">
        <w:rPr>
          <w:i/>
          <w:lang w:val="en-US"/>
        </w:rPr>
        <w:t xml:space="preserve">rder </w:t>
      </w:r>
      <w:r w:rsidR="00F132F9">
        <w:rPr>
          <w:i/>
          <w:lang w:val="en-US"/>
        </w:rPr>
        <w:t>C</w:t>
      </w:r>
      <w:r w:rsidRPr="003164AC">
        <w:rPr>
          <w:i/>
          <w:lang w:val="en-US"/>
        </w:rPr>
        <w:t xml:space="preserve">orrelations </w:t>
      </w:r>
      <w:r w:rsidR="00F132F9">
        <w:rPr>
          <w:i/>
          <w:lang w:val="en-US"/>
        </w:rPr>
        <w:t>B</w:t>
      </w:r>
      <w:r w:rsidRPr="003164AC">
        <w:rPr>
          <w:i/>
          <w:lang w:val="en-US"/>
        </w:rPr>
        <w:t xml:space="preserve">etween </w:t>
      </w:r>
      <w:r w:rsidR="00F132F9">
        <w:rPr>
          <w:i/>
          <w:lang w:val="en-US"/>
        </w:rPr>
        <w:t>S</w:t>
      </w:r>
      <w:r w:rsidRPr="003164AC">
        <w:rPr>
          <w:i/>
          <w:lang w:val="en-US"/>
        </w:rPr>
        <w:t xml:space="preserve">tudy </w:t>
      </w:r>
      <w:r w:rsidR="00F132F9">
        <w:rPr>
          <w:i/>
          <w:lang w:val="en-US"/>
        </w:rPr>
        <w:t>V</w:t>
      </w:r>
      <w:r w:rsidRPr="003164AC">
        <w:rPr>
          <w:i/>
          <w:lang w:val="en-US"/>
        </w:rPr>
        <w:t xml:space="preserve">ariables </w:t>
      </w:r>
    </w:p>
    <w:tbl>
      <w:tblPr>
        <w:tblStyle w:val="Tabellrutenett"/>
        <w:tblW w:w="14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20"/>
        <w:gridCol w:w="663"/>
        <w:gridCol w:w="906"/>
        <w:gridCol w:w="906"/>
        <w:gridCol w:w="906"/>
        <w:gridCol w:w="906"/>
        <w:gridCol w:w="906"/>
        <w:gridCol w:w="907"/>
        <w:gridCol w:w="903"/>
        <w:gridCol w:w="903"/>
        <w:gridCol w:w="903"/>
        <w:gridCol w:w="903"/>
        <w:gridCol w:w="903"/>
      </w:tblGrid>
      <w:tr w:rsidR="001C3C3E" w:rsidRPr="00D24CCA" w14:paraId="2C995C75" w14:textId="77777777" w:rsidTr="00695473">
        <w:trPr>
          <w:trHeight w:val="2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BC9B08E" w14:textId="74950E26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3871EE9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51B9BCFD" w14:textId="77777777" w:rsidR="001C3C3E" w:rsidRPr="00695473" w:rsidRDefault="001C3C3E" w:rsidP="00695473">
            <w:pPr>
              <w:contextualSpacing/>
              <w:jc w:val="center"/>
              <w:rPr>
                <w:i/>
                <w:lang w:val="en-US"/>
              </w:rPr>
            </w:pPr>
            <w:r w:rsidRPr="00695473">
              <w:rPr>
                <w:i/>
                <w:lang w:val="en-US"/>
              </w:rPr>
              <w:t>M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5D9428C6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17ED1F3B" w14:textId="77777777" w:rsidR="001C3C3E" w:rsidRPr="00695473" w:rsidRDefault="001C3C3E" w:rsidP="00695473">
            <w:pPr>
              <w:contextualSpacing/>
              <w:jc w:val="center"/>
              <w:rPr>
                <w:i/>
                <w:lang w:val="en-US"/>
              </w:rPr>
            </w:pPr>
            <w:r w:rsidRPr="00695473">
              <w:rPr>
                <w:i/>
                <w:lang w:val="en-US"/>
              </w:rPr>
              <w:t>SD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ED3D21A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1F302E14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66467D8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24F0944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C74195E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4CFDF4E1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5A82B63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5F955206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E78A0F1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74C34BE9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03442E59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69B2B3D1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07A94E92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0537E1E7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4BE20A7F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39B99117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1EFFE8DD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5A952107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2620F2F8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5915DD5F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36DA7814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763D66B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11</w:t>
            </w:r>
          </w:p>
        </w:tc>
      </w:tr>
      <w:tr w:rsidR="001C3C3E" w:rsidRPr="00D24CCA" w14:paraId="0D4BB105" w14:textId="77777777" w:rsidTr="00695473">
        <w:trPr>
          <w:trHeight w:val="545"/>
        </w:trPr>
        <w:tc>
          <w:tcPr>
            <w:tcW w:w="2970" w:type="dxa"/>
            <w:tcBorders>
              <w:top w:val="single" w:sz="4" w:space="0" w:color="auto"/>
            </w:tcBorders>
          </w:tcPr>
          <w:p w14:paraId="127CCB59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</w:p>
          <w:p w14:paraId="5891DCD0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  <w:r w:rsidRPr="00D24CCA">
              <w:rPr>
                <w:lang w:val="en-US"/>
              </w:rPr>
              <w:t>1. Social exclusion, T1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ED0FC57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</w:p>
          <w:p w14:paraId="626D7B35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1.08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1D1C85C9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6A452837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0.24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7A24A8A8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B673DB3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72B6E1DA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D0362B3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5EE6CA2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16CA4338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14:paraId="68816FF1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14:paraId="48B05E05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14:paraId="3113CE1E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14:paraId="5FD728BE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14:paraId="5C42E4AD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</w:p>
        </w:tc>
      </w:tr>
      <w:tr w:rsidR="001C3C3E" w:rsidRPr="00D24CCA" w14:paraId="261DE220" w14:textId="77777777" w:rsidTr="00695473">
        <w:trPr>
          <w:trHeight w:val="558"/>
        </w:trPr>
        <w:tc>
          <w:tcPr>
            <w:tcW w:w="2970" w:type="dxa"/>
          </w:tcPr>
          <w:p w14:paraId="2BD2BD12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</w:p>
          <w:p w14:paraId="4EAC347A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  <w:r w:rsidRPr="00D24CCA">
              <w:rPr>
                <w:lang w:val="en-US"/>
              </w:rPr>
              <w:t>2. Social exclusion, T2</w:t>
            </w:r>
          </w:p>
        </w:tc>
        <w:tc>
          <w:tcPr>
            <w:tcW w:w="720" w:type="dxa"/>
          </w:tcPr>
          <w:p w14:paraId="3F661D76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</w:p>
          <w:p w14:paraId="4B851C58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1.10</w:t>
            </w:r>
          </w:p>
        </w:tc>
        <w:tc>
          <w:tcPr>
            <w:tcW w:w="663" w:type="dxa"/>
          </w:tcPr>
          <w:p w14:paraId="4C9D4C1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497BD176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0.23</w:t>
            </w:r>
          </w:p>
        </w:tc>
        <w:tc>
          <w:tcPr>
            <w:tcW w:w="906" w:type="dxa"/>
          </w:tcPr>
          <w:p w14:paraId="2E1F78EE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086F0CDE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.30**</w:t>
            </w:r>
          </w:p>
        </w:tc>
        <w:tc>
          <w:tcPr>
            <w:tcW w:w="906" w:type="dxa"/>
          </w:tcPr>
          <w:p w14:paraId="274D624A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6" w:type="dxa"/>
          </w:tcPr>
          <w:p w14:paraId="5EC068DA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6" w:type="dxa"/>
          </w:tcPr>
          <w:p w14:paraId="16836756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6" w:type="dxa"/>
          </w:tcPr>
          <w:p w14:paraId="4A20168C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7" w:type="dxa"/>
          </w:tcPr>
          <w:p w14:paraId="4C0DDD9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4AF9BBF2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69AC1C9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0AD09E8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005D5458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17795E28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</w:tr>
      <w:tr w:rsidR="001C3C3E" w:rsidRPr="00D24CCA" w14:paraId="3B0C4D8F" w14:textId="77777777" w:rsidTr="00695473">
        <w:trPr>
          <w:trHeight w:val="558"/>
        </w:trPr>
        <w:tc>
          <w:tcPr>
            <w:tcW w:w="2970" w:type="dxa"/>
          </w:tcPr>
          <w:p w14:paraId="6378B34E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</w:p>
          <w:p w14:paraId="2883A6E8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3. Inattentiveness,</w:t>
            </w:r>
            <w:r w:rsidRPr="00D24CCA">
              <w:rPr>
                <w:lang w:val="en-US"/>
              </w:rPr>
              <w:t xml:space="preserve"> T1</w:t>
            </w:r>
          </w:p>
        </w:tc>
        <w:tc>
          <w:tcPr>
            <w:tcW w:w="720" w:type="dxa"/>
          </w:tcPr>
          <w:p w14:paraId="5DA6D783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64A6B67F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0.58</w:t>
            </w:r>
          </w:p>
        </w:tc>
        <w:tc>
          <w:tcPr>
            <w:tcW w:w="663" w:type="dxa"/>
          </w:tcPr>
          <w:p w14:paraId="6AB41447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197AE873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1.16</w:t>
            </w:r>
          </w:p>
        </w:tc>
        <w:tc>
          <w:tcPr>
            <w:tcW w:w="906" w:type="dxa"/>
          </w:tcPr>
          <w:p w14:paraId="1B343289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3C83726F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.18**</w:t>
            </w:r>
          </w:p>
        </w:tc>
        <w:tc>
          <w:tcPr>
            <w:tcW w:w="906" w:type="dxa"/>
          </w:tcPr>
          <w:p w14:paraId="19C9DCCD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70285B18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.17**</w:t>
            </w:r>
          </w:p>
        </w:tc>
        <w:tc>
          <w:tcPr>
            <w:tcW w:w="906" w:type="dxa"/>
          </w:tcPr>
          <w:p w14:paraId="573B9184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6" w:type="dxa"/>
          </w:tcPr>
          <w:p w14:paraId="234A6114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6" w:type="dxa"/>
          </w:tcPr>
          <w:p w14:paraId="777AF3DC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7" w:type="dxa"/>
          </w:tcPr>
          <w:p w14:paraId="42EA3695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2E3CCF1E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6DE27555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23BC2A01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04A4200A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276DD189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</w:tr>
      <w:tr w:rsidR="001C3C3E" w:rsidRPr="00D24CCA" w14:paraId="39099950" w14:textId="77777777" w:rsidTr="00695473">
        <w:trPr>
          <w:trHeight w:val="545"/>
        </w:trPr>
        <w:tc>
          <w:tcPr>
            <w:tcW w:w="2970" w:type="dxa"/>
          </w:tcPr>
          <w:p w14:paraId="62084A27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</w:p>
          <w:p w14:paraId="7311A6E3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4. Inattentiveness,</w:t>
            </w:r>
            <w:r w:rsidRPr="00D24CCA">
              <w:rPr>
                <w:lang w:val="en-US"/>
              </w:rPr>
              <w:t xml:space="preserve"> T2</w:t>
            </w:r>
          </w:p>
        </w:tc>
        <w:tc>
          <w:tcPr>
            <w:tcW w:w="720" w:type="dxa"/>
          </w:tcPr>
          <w:p w14:paraId="073C41D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2DB5790B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0.80</w:t>
            </w:r>
          </w:p>
        </w:tc>
        <w:tc>
          <w:tcPr>
            <w:tcW w:w="663" w:type="dxa"/>
          </w:tcPr>
          <w:p w14:paraId="25F1627B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385BC71A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1.50</w:t>
            </w:r>
          </w:p>
        </w:tc>
        <w:tc>
          <w:tcPr>
            <w:tcW w:w="906" w:type="dxa"/>
          </w:tcPr>
          <w:p w14:paraId="33F1EFB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6384F21A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.20**</w:t>
            </w:r>
          </w:p>
        </w:tc>
        <w:tc>
          <w:tcPr>
            <w:tcW w:w="906" w:type="dxa"/>
          </w:tcPr>
          <w:p w14:paraId="7E48AE0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45483F0B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.25**</w:t>
            </w:r>
          </w:p>
        </w:tc>
        <w:tc>
          <w:tcPr>
            <w:tcW w:w="906" w:type="dxa"/>
          </w:tcPr>
          <w:p w14:paraId="7FA76B6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54CF2EAC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.44**</w:t>
            </w:r>
          </w:p>
        </w:tc>
        <w:tc>
          <w:tcPr>
            <w:tcW w:w="906" w:type="dxa"/>
          </w:tcPr>
          <w:p w14:paraId="2B3E4C6F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6" w:type="dxa"/>
          </w:tcPr>
          <w:p w14:paraId="100710E6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7" w:type="dxa"/>
          </w:tcPr>
          <w:p w14:paraId="7A200179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38E56875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53E520C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18265432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1178D1F7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631BB55D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</w:tr>
      <w:tr w:rsidR="001C3C3E" w:rsidRPr="00D24CCA" w14:paraId="6CF719D7" w14:textId="77777777" w:rsidTr="00695473">
        <w:trPr>
          <w:trHeight w:val="558"/>
        </w:trPr>
        <w:tc>
          <w:tcPr>
            <w:tcW w:w="2970" w:type="dxa"/>
          </w:tcPr>
          <w:p w14:paraId="404B5473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</w:p>
          <w:p w14:paraId="24F39712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  <w:r w:rsidRPr="00D24CCA">
              <w:rPr>
                <w:lang w:val="en-US"/>
              </w:rPr>
              <w:t>5. Hyperactivity, T1</w:t>
            </w:r>
          </w:p>
        </w:tc>
        <w:tc>
          <w:tcPr>
            <w:tcW w:w="720" w:type="dxa"/>
          </w:tcPr>
          <w:p w14:paraId="2FF75878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3F09BFA5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0.43</w:t>
            </w:r>
          </w:p>
        </w:tc>
        <w:tc>
          <w:tcPr>
            <w:tcW w:w="663" w:type="dxa"/>
          </w:tcPr>
          <w:p w14:paraId="740A04CA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3F66B025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1.14</w:t>
            </w:r>
          </w:p>
        </w:tc>
        <w:tc>
          <w:tcPr>
            <w:tcW w:w="906" w:type="dxa"/>
          </w:tcPr>
          <w:p w14:paraId="61805188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12C4C34C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.16**</w:t>
            </w:r>
          </w:p>
        </w:tc>
        <w:tc>
          <w:tcPr>
            <w:tcW w:w="906" w:type="dxa"/>
          </w:tcPr>
          <w:p w14:paraId="2184FBE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05BF7BDF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.11**</w:t>
            </w:r>
          </w:p>
        </w:tc>
        <w:tc>
          <w:tcPr>
            <w:tcW w:w="906" w:type="dxa"/>
          </w:tcPr>
          <w:p w14:paraId="1DFFD608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7AC2B756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.56**</w:t>
            </w:r>
          </w:p>
        </w:tc>
        <w:tc>
          <w:tcPr>
            <w:tcW w:w="906" w:type="dxa"/>
          </w:tcPr>
          <w:p w14:paraId="1B00548E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76B89E3B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.24**</w:t>
            </w:r>
          </w:p>
        </w:tc>
        <w:tc>
          <w:tcPr>
            <w:tcW w:w="906" w:type="dxa"/>
          </w:tcPr>
          <w:p w14:paraId="239B24B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7" w:type="dxa"/>
          </w:tcPr>
          <w:p w14:paraId="11DB331B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21444B02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53FE480B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5D1EB04D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7D5E5FCC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288E0F8B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</w:tr>
      <w:tr w:rsidR="001C3C3E" w:rsidRPr="00D24CCA" w14:paraId="1F2E031E" w14:textId="77777777" w:rsidTr="00695473">
        <w:trPr>
          <w:trHeight w:val="545"/>
        </w:trPr>
        <w:tc>
          <w:tcPr>
            <w:tcW w:w="2970" w:type="dxa"/>
          </w:tcPr>
          <w:p w14:paraId="5EA73ED8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</w:p>
          <w:p w14:paraId="5122DA7B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  <w:r w:rsidRPr="00D24CCA">
              <w:rPr>
                <w:lang w:val="en-US"/>
              </w:rPr>
              <w:t>6. Hyperactivity, T2</w:t>
            </w:r>
          </w:p>
        </w:tc>
        <w:tc>
          <w:tcPr>
            <w:tcW w:w="720" w:type="dxa"/>
          </w:tcPr>
          <w:p w14:paraId="41247DBF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2FF8D2CB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0.44</w:t>
            </w:r>
          </w:p>
        </w:tc>
        <w:tc>
          <w:tcPr>
            <w:tcW w:w="663" w:type="dxa"/>
          </w:tcPr>
          <w:p w14:paraId="77BB7761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6DDFC8EF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1.07</w:t>
            </w:r>
          </w:p>
        </w:tc>
        <w:tc>
          <w:tcPr>
            <w:tcW w:w="906" w:type="dxa"/>
          </w:tcPr>
          <w:p w14:paraId="3D2C6D0A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6C5FE7FB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.19**</w:t>
            </w:r>
          </w:p>
        </w:tc>
        <w:tc>
          <w:tcPr>
            <w:tcW w:w="906" w:type="dxa"/>
          </w:tcPr>
          <w:p w14:paraId="36536FBC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39F25A56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.19**</w:t>
            </w:r>
          </w:p>
        </w:tc>
        <w:tc>
          <w:tcPr>
            <w:tcW w:w="906" w:type="dxa"/>
          </w:tcPr>
          <w:p w14:paraId="21806352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556EFE9B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.35**</w:t>
            </w:r>
          </w:p>
        </w:tc>
        <w:tc>
          <w:tcPr>
            <w:tcW w:w="906" w:type="dxa"/>
          </w:tcPr>
          <w:p w14:paraId="1E2A5488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58F99F2D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.50**</w:t>
            </w:r>
          </w:p>
        </w:tc>
        <w:tc>
          <w:tcPr>
            <w:tcW w:w="906" w:type="dxa"/>
          </w:tcPr>
          <w:p w14:paraId="7B5C5CE8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21652F23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.33**</w:t>
            </w:r>
          </w:p>
        </w:tc>
        <w:tc>
          <w:tcPr>
            <w:tcW w:w="907" w:type="dxa"/>
          </w:tcPr>
          <w:p w14:paraId="41CE191F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1AA69813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0424D444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13EFF37F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775D0ADA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4776447B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</w:tr>
      <w:tr w:rsidR="001C3C3E" w:rsidRPr="00D24CCA" w14:paraId="036A755C" w14:textId="77777777" w:rsidTr="00695473">
        <w:trPr>
          <w:trHeight w:val="558"/>
        </w:trPr>
        <w:tc>
          <w:tcPr>
            <w:tcW w:w="2970" w:type="dxa"/>
          </w:tcPr>
          <w:p w14:paraId="433A66F9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</w:p>
          <w:p w14:paraId="328D2677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  <w:r w:rsidRPr="00D24CCA">
              <w:rPr>
                <w:lang w:val="en-US"/>
              </w:rPr>
              <w:t>7. Impulsivity, T1</w:t>
            </w:r>
          </w:p>
        </w:tc>
        <w:tc>
          <w:tcPr>
            <w:tcW w:w="720" w:type="dxa"/>
          </w:tcPr>
          <w:p w14:paraId="6C096C0F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40836A91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0.48</w:t>
            </w:r>
          </w:p>
        </w:tc>
        <w:tc>
          <w:tcPr>
            <w:tcW w:w="663" w:type="dxa"/>
          </w:tcPr>
          <w:p w14:paraId="0C9C24E8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5D407ECB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0.71</w:t>
            </w:r>
          </w:p>
        </w:tc>
        <w:tc>
          <w:tcPr>
            <w:tcW w:w="906" w:type="dxa"/>
          </w:tcPr>
          <w:p w14:paraId="0E4D1986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3ED8F31C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.13**</w:t>
            </w:r>
          </w:p>
        </w:tc>
        <w:tc>
          <w:tcPr>
            <w:tcW w:w="906" w:type="dxa"/>
          </w:tcPr>
          <w:p w14:paraId="23F3535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48CFEB3F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.14**</w:t>
            </w:r>
          </w:p>
        </w:tc>
        <w:tc>
          <w:tcPr>
            <w:tcW w:w="906" w:type="dxa"/>
          </w:tcPr>
          <w:p w14:paraId="6B8098CA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3F727378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.34**</w:t>
            </w:r>
          </w:p>
        </w:tc>
        <w:tc>
          <w:tcPr>
            <w:tcW w:w="906" w:type="dxa"/>
          </w:tcPr>
          <w:p w14:paraId="24C4A6A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27390E69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.15**</w:t>
            </w:r>
          </w:p>
        </w:tc>
        <w:tc>
          <w:tcPr>
            <w:tcW w:w="906" w:type="dxa"/>
          </w:tcPr>
          <w:p w14:paraId="52EA9428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0C429D59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.39**</w:t>
            </w:r>
          </w:p>
        </w:tc>
        <w:tc>
          <w:tcPr>
            <w:tcW w:w="907" w:type="dxa"/>
          </w:tcPr>
          <w:p w14:paraId="729B188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4307D70B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.19**</w:t>
            </w:r>
          </w:p>
        </w:tc>
        <w:tc>
          <w:tcPr>
            <w:tcW w:w="903" w:type="dxa"/>
          </w:tcPr>
          <w:p w14:paraId="1ED1943E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6930E0CB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132CB686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3562DFF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2D35C8F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</w:tr>
      <w:tr w:rsidR="001C3C3E" w:rsidRPr="00D24CCA" w14:paraId="7D6B00F6" w14:textId="77777777" w:rsidTr="00695473">
        <w:trPr>
          <w:trHeight w:val="545"/>
        </w:trPr>
        <w:tc>
          <w:tcPr>
            <w:tcW w:w="2970" w:type="dxa"/>
          </w:tcPr>
          <w:p w14:paraId="2624F98E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</w:p>
          <w:p w14:paraId="738679B9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  <w:r w:rsidRPr="00D24CCA">
              <w:rPr>
                <w:lang w:val="en-US"/>
              </w:rPr>
              <w:t>8. Impulsivity, T2</w:t>
            </w:r>
          </w:p>
        </w:tc>
        <w:tc>
          <w:tcPr>
            <w:tcW w:w="720" w:type="dxa"/>
          </w:tcPr>
          <w:p w14:paraId="08F8B6CE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4889B568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0.41</w:t>
            </w:r>
          </w:p>
        </w:tc>
        <w:tc>
          <w:tcPr>
            <w:tcW w:w="663" w:type="dxa"/>
          </w:tcPr>
          <w:p w14:paraId="660135F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577F2C4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0.71</w:t>
            </w:r>
          </w:p>
        </w:tc>
        <w:tc>
          <w:tcPr>
            <w:tcW w:w="906" w:type="dxa"/>
          </w:tcPr>
          <w:p w14:paraId="44D17AF3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3366A51A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.15**</w:t>
            </w:r>
          </w:p>
        </w:tc>
        <w:tc>
          <w:tcPr>
            <w:tcW w:w="906" w:type="dxa"/>
          </w:tcPr>
          <w:p w14:paraId="03D8B4B6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2B994A9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.18**</w:t>
            </w:r>
          </w:p>
        </w:tc>
        <w:tc>
          <w:tcPr>
            <w:tcW w:w="906" w:type="dxa"/>
          </w:tcPr>
          <w:p w14:paraId="32CE42BE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2DE330FE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.28**</w:t>
            </w:r>
          </w:p>
        </w:tc>
        <w:tc>
          <w:tcPr>
            <w:tcW w:w="906" w:type="dxa"/>
          </w:tcPr>
          <w:p w14:paraId="7FDB3C1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189C3012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.44**</w:t>
            </w:r>
          </w:p>
        </w:tc>
        <w:tc>
          <w:tcPr>
            <w:tcW w:w="906" w:type="dxa"/>
          </w:tcPr>
          <w:p w14:paraId="3AECD89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2B3CE4BB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.23**</w:t>
            </w:r>
          </w:p>
        </w:tc>
        <w:tc>
          <w:tcPr>
            <w:tcW w:w="907" w:type="dxa"/>
          </w:tcPr>
          <w:p w14:paraId="5A1F9A4C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096F3093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.40**</w:t>
            </w:r>
          </w:p>
        </w:tc>
        <w:tc>
          <w:tcPr>
            <w:tcW w:w="903" w:type="dxa"/>
          </w:tcPr>
          <w:p w14:paraId="09A73E83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7015E986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 xml:space="preserve"> .27**</w:t>
            </w:r>
          </w:p>
        </w:tc>
        <w:tc>
          <w:tcPr>
            <w:tcW w:w="903" w:type="dxa"/>
          </w:tcPr>
          <w:p w14:paraId="13ACB3E4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637DEF31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714E21EF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5D78C6AF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</w:tr>
      <w:tr w:rsidR="001C3C3E" w:rsidRPr="00D24CCA" w14:paraId="35D1D1CD" w14:textId="77777777" w:rsidTr="00695473">
        <w:trPr>
          <w:trHeight w:val="837"/>
        </w:trPr>
        <w:tc>
          <w:tcPr>
            <w:tcW w:w="2970" w:type="dxa"/>
          </w:tcPr>
          <w:p w14:paraId="0D10D1F6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</w:p>
          <w:p w14:paraId="59536FC1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  <w:r w:rsidRPr="00D24CCA">
              <w:rPr>
                <w:lang w:val="en-US"/>
              </w:rPr>
              <w:t>9. Inhibitory control, T1</w:t>
            </w:r>
          </w:p>
        </w:tc>
        <w:tc>
          <w:tcPr>
            <w:tcW w:w="720" w:type="dxa"/>
          </w:tcPr>
          <w:p w14:paraId="70F33174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</w:p>
          <w:p w14:paraId="3CBD1006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4.99</w:t>
            </w:r>
          </w:p>
        </w:tc>
        <w:tc>
          <w:tcPr>
            <w:tcW w:w="663" w:type="dxa"/>
          </w:tcPr>
          <w:p w14:paraId="3C1C8AC6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</w:p>
          <w:p w14:paraId="2E04AA8B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0.67</w:t>
            </w:r>
          </w:p>
        </w:tc>
        <w:tc>
          <w:tcPr>
            <w:tcW w:w="906" w:type="dxa"/>
          </w:tcPr>
          <w:p w14:paraId="040F5D75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5C810581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  <w:r w:rsidRPr="00D24CCA">
              <w:rPr>
                <w:lang w:val="en-US"/>
              </w:rPr>
              <w:t xml:space="preserve"> -.20**</w:t>
            </w:r>
          </w:p>
        </w:tc>
        <w:tc>
          <w:tcPr>
            <w:tcW w:w="906" w:type="dxa"/>
          </w:tcPr>
          <w:p w14:paraId="5CBD01F3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5A00AA2E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-.22**</w:t>
            </w:r>
          </w:p>
        </w:tc>
        <w:tc>
          <w:tcPr>
            <w:tcW w:w="906" w:type="dxa"/>
          </w:tcPr>
          <w:p w14:paraId="668D9DEB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61F04032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-.35**</w:t>
            </w:r>
          </w:p>
        </w:tc>
        <w:tc>
          <w:tcPr>
            <w:tcW w:w="906" w:type="dxa"/>
          </w:tcPr>
          <w:p w14:paraId="58DBB9B8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0070B5D8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-.35**</w:t>
            </w:r>
          </w:p>
        </w:tc>
        <w:tc>
          <w:tcPr>
            <w:tcW w:w="906" w:type="dxa"/>
          </w:tcPr>
          <w:p w14:paraId="7EFCC574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422FF6DE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-.33**</w:t>
            </w:r>
          </w:p>
        </w:tc>
        <w:tc>
          <w:tcPr>
            <w:tcW w:w="907" w:type="dxa"/>
          </w:tcPr>
          <w:p w14:paraId="451E6E1A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3B72B1EA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-.33**</w:t>
            </w:r>
          </w:p>
        </w:tc>
        <w:tc>
          <w:tcPr>
            <w:tcW w:w="903" w:type="dxa"/>
          </w:tcPr>
          <w:p w14:paraId="3A202903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7ED22B1B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  <w:r w:rsidRPr="00D24CCA">
              <w:rPr>
                <w:lang w:val="en-US"/>
              </w:rPr>
              <w:t xml:space="preserve"> -.28**</w:t>
            </w:r>
          </w:p>
        </w:tc>
        <w:tc>
          <w:tcPr>
            <w:tcW w:w="903" w:type="dxa"/>
          </w:tcPr>
          <w:p w14:paraId="5FCCB4E6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  <w:p w14:paraId="4B44D2C4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-.33**</w:t>
            </w:r>
          </w:p>
        </w:tc>
        <w:tc>
          <w:tcPr>
            <w:tcW w:w="903" w:type="dxa"/>
          </w:tcPr>
          <w:p w14:paraId="2A5682AB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53DFAF5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47557E0F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</w:tr>
      <w:tr w:rsidR="001C3C3E" w:rsidRPr="00D24CCA" w14:paraId="732C21FF" w14:textId="77777777" w:rsidTr="00695473">
        <w:trPr>
          <w:trHeight w:val="517"/>
        </w:trPr>
        <w:tc>
          <w:tcPr>
            <w:tcW w:w="2970" w:type="dxa"/>
          </w:tcPr>
          <w:p w14:paraId="0A2A0BA9" w14:textId="77777777" w:rsidR="001C3C3E" w:rsidRPr="00D24CCA" w:rsidRDefault="001C3C3E" w:rsidP="00695473">
            <w:pPr>
              <w:contextualSpacing/>
              <w:rPr>
                <w:lang w:val="en-US"/>
              </w:rPr>
            </w:pPr>
            <w:r w:rsidRPr="00D24CCA">
              <w:rPr>
                <w:lang w:val="en-US"/>
              </w:rPr>
              <w:t>10. Inhibitory control, T2</w:t>
            </w:r>
          </w:p>
        </w:tc>
        <w:tc>
          <w:tcPr>
            <w:tcW w:w="720" w:type="dxa"/>
          </w:tcPr>
          <w:p w14:paraId="56AAF1B1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5.13</w:t>
            </w:r>
          </w:p>
        </w:tc>
        <w:tc>
          <w:tcPr>
            <w:tcW w:w="663" w:type="dxa"/>
          </w:tcPr>
          <w:p w14:paraId="6198DAAB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0.70</w:t>
            </w:r>
          </w:p>
        </w:tc>
        <w:tc>
          <w:tcPr>
            <w:tcW w:w="906" w:type="dxa"/>
          </w:tcPr>
          <w:p w14:paraId="50D9EE39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-.15**</w:t>
            </w:r>
          </w:p>
        </w:tc>
        <w:tc>
          <w:tcPr>
            <w:tcW w:w="906" w:type="dxa"/>
          </w:tcPr>
          <w:p w14:paraId="13CCD94A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-.25**</w:t>
            </w:r>
          </w:p>
        </w:tc>
        <w:tc>
          <w:tcPr>
            <w:tcW w:w="906" w:type="dxa"/>
          </w:tcPr>
          <w:p w14:paraId="2A111ABC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-.25**</w:t>
            </w:r>
          </w:p>
        </w:tc>
        <w:tc>
          <w:tcPr>
            <w:tcW w:w="906" w:type="dxa"/>
          </w:tcPr>
          <w:p w14:paraId="18DC5DAC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-.38**</w:t>
            </w:r>
          </w:p>
        </w:tc>
        <w:tc>
          <w:tcPr>
            <w:tcW w:w="906" w:type="dxa"/>
          </w:tcPr>
          <w:p w14:paraId="483F987C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-.16**</w:t>
            </w:r>
          </w:p>
        </w:tc>
        <w:tc>
          <w:tcPr>
            <w:tcW w:w="907" w:type="dxa"/>
          </w:tcPr>
          <w:p w14:paraId="3672D45C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-.27**</w:t>
            </w:r>
          </w:p>
        </w:tc>
        <w:tc>
          <w:tcPr>
            <w:tcW w:w="903" w:type="dxa"/>
          </w:tcPr>
          <w:p w14:paraId="19F60EC6" w14:textId="77777777" w:rsidR="001C3C3E" w:rsidRPr="00D24CCA" w:rsidRDefault="00ED49EE" w:rsidP="00695473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-.1</w:t>
            </w:r>
            <w:r w:rsidR="001C3C3E" w:rsidRPr="00D24CCA">
              <w:rPr>
                <w:lang w:val="en-US"/>
              </w:rPr>
              <w:t>8*</w:t>
            </w:r>
          </w:p>
        </w:tc>
        <w:tc>
          <w:tcPr>
            <w:tcW w:w="903" w:type="dxa"/>
          </w:tcPr>
          <w:p w14:paraId="42A5CB7C" w14:textId="6F763DE6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-.26**</w:t>
            </w:r>
          </w:p>
        </w:tc>
        <w:tc>
          <w:tcPr>
            <w:tcW w:w="903" w:type="dxa"/>
          </w:tcPr>
          <w:p w14:paraId="4F8BF40D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.48**</w:t>
            </w:r>
          </w:p>
        </w:tc>
        <w:tc>
          <w:tcPr>
            <w:tcW w:w="903" w:type="dxa"/>
          </w:tcPr>
          <w:p w14:paraId="471E7342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3" w:type="dxa"/>
          </w:tcPr>
          <w:p w14:paraId="76389153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</w:tr>
      <w:tr w:rsidR="001C3C3E" w:rsidRPr="00D24CCA" w14:paraId="028B792B" w14:textId="77777777" w:rsidTr="00695473">
        <w:trPr>
          <w:trHeight w:val="445"/>
        </w:trPr>
        <w:tc>
          <w:tcPr>
            <w:tcW w:w="2970" w:type="dxa"/>
          </w:tcPr>
          <w:p w14:paraId="38194D7E" w14:textId="31BE7582" w:rsidR="001C3C3E" w:rsidRPr="00D24CCA" w:rsidRDefault="001C3C3E" w:rsidP="00695473">
            <w:pPr>
              <w:contextualSpacing/>
              <w:rPr>
                <w:lang w:val="en-US"/>
              </w:rPr>
            </w:pPr>
            <w:r w:rsidRPr="00D24CCA">
              <w:rPr>
                <w:lang w:val="en-US"/>
              </w:rPr>
              <w:t>11. Attentional focusing, T1</w:t>
            </w:r>
          </w:p>
        </w:tc>
        <w:tc>
          <w:tcPr>
            <w:tcW w:w="720" w:type="dxa"/>
          </w:tcPr>
          <w:p w14:paraId="5491A5D5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4.67</w:t>
            </w:r>
          </w:p>
        </w:tc>
        <w:tc>
          <w:tcPr>
            <w:tcW w:w="663" w:type="dxa"/>
          </w:tcPr>
          <w:p w14:paraId="289CCA3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0.77</w:t>
            </w:r>
          </w:p>
        </w:tc>
        <w:tc>
          <w:tcPr>
            <w:tcW w:w="906" w:type="dxa"/>
          </w:tcPr>
          <w:p w14:paraId="444119D8" w14:textId="500F126A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-.11**</w:t>
            </w:r>
          </w:p>
        </w:tc>
        <w:tc>
          <w:tcPr>
            <w:tcW w:w="906" w:type="dxa"/>
          </w:tcPr>
          <w:p w14:paraId="00F14426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-.15**</w:t>
            </w:r>
          </w:p>
        </w:tc>
        <w:tc>
          <w:tcPr>
            <w:tcW w:w="906" w:type="dxa"/>
          </w:tcPr>
          <w:p w14:paraId="42BD43F8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-.41**</w:t>
            </w:r>
          </w:p>
        </w:tc>
        <w:tc>
          <w:tcPr>
            <w:tcW w:w="906" w:type="dxa"/>
          </w:tcPr>
          <w:p w14:paraId="07EF6837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-.31**</w:t>
            </w:r>
          </w:p>
        </w:tc>
        <w:tc>
          <w:tcPr>
            <w:tcW w:w="906" w:type="dxa"/>
          </w:tcPr>
          <w:p w14:paraId="1F045D67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-.31**</w:t>
            </w:r>
          </w:p>
        </w:tc>
        <w:tc>
          <w:tcPr>
            <w:tcW w:w="907" w:type="dxa"/>
          </w:tcPr>
          <w:p w14:paraId="1C29CC95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-.25**</w:t>
            </w:r>
          </w:p>
        </w:tc>
        <w:tc>
          <w:tcPr>
            <w:tcW w:w="903" w:type="dxa"/>
          </w:tcPr>
          <w:p w14:paraId="5A87D29C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-.18**</w:t>
            </w:r>
          </w:p>
        </w:tc>
        <w:tc>
          <w:tcPr>
            <w:tcW w:w="903" w:type="dxa"/>
          </w:tcPr>
          <w:p w14:paraId="653F3176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-.21**</w:t>
            </w:r>
          </w:p>
        </w:tc>
        <w:tc>
          <w:tcPr>
            <w:tcW w:w="903" w:type="dxa"/>
          </w:tcPr>
          <w:p w14:paraId="33F47E83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.45**</w:t>
            </w:r>
          </w:p>
        </w:tc>
        <w:tc>
          <w:tcPr>
            <w:tcW w:w="903" w:type="dxa"/>
          </w:tcPr>
          <w:p w14:paraId="12F88F5D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.31**</w:t>
            </w:r>
          </w:p>
        </w:tc>
        <w:tc>
          <w:tcPr>
            <w:tcW w:w="903" w:type="dxa"/>
          </w:tcPr>
          <w:p w14:paraId="64A0A94A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</w:p>
        </w:tc>
      </w:tr>
      <w:tr w:rsidR="001C3C3E" w:rsidRPr="00D24CCA" w14:paraId="7474FC82" w14:textId="77777777" w:rsidTr="00695473">
        <w:trPr>
          <w:trHeight w:val="80"/>
        </w:trPr>
        <w:tc>
          <w:tcPr>
            <w:tcW w:w="2970" w:type="dxa"/>
            <w:tcBorders>
              <w:bottom w:val="single" w:sz="4" w:space="0" w:color="auto"/>
            </w:tcBorders>
          </w:tcPr>
          <w:p w14:paraId="0716672C" w14:textId="77777777" w:rsidR="001C3C3E" w:rsidRDefault="001C3C3E" w:rsidP="00695473">
            <w:pPr>
              <w:contextualSpacing/>
              <w:rPr>
                <w:lang w:val="en-US"/>
              </w:rPr>
            </w:pPr>
            <w:r w:rsidRPr="00D24CCA">
              <w:rPr>
                <w:lang w:val="en-US"/>
              </w:rPr>
              <w:t>12. Attentional focusing, T2</w:t>
            </w:r>
          </w:p>
          <w:p w14:paraId="05A5166B" w14:textId="77777777" w:rsidR="000A3468" w:rsidRPr="00D24CCA" w:rsidRDefault="000A3468" w:rsidP="00695473">
            <w:pPr>
              <w:contextualSpacing/>
              <w:rPr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1D31F90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4.97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740CEEC4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0.82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7F246C5A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-.11**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A7A64AF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-.19**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532D485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-.35**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9715F37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-.46**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30216A93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-.23**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063CAA9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-.37**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02884933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-.15**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05FA5CFA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-.26**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18D8211F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.37**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375DE543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.43**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7A464293" w14:textId="77777777" w:rsidR="001C3C3E" w:rsidRPr="00D24CCA" w:rsidRDefault="001C3C3E" w:rsidP="00695473">
            <w:pPr>
              <w:contextualSpacing/>
              <w:jc w:val="center"/>
              <w:rPr>
                <w:lang w:val="en-US"/>
              </w:rPr>
            </w:pPr>
            <w:r w:rsidRPr="00D24CCA">
              <w:rPr>
                <w:lang w:val="en-US"/>
              </w:rPr>
              <w:t>.52**</w:t>
            </w:r>
          </w:p>
        </w:tc>
      </w:tr>
    </w:tbl>
    <w:p w14:paraId="03D79333" w14:textId="6AD5476F" w:rsidR="00F132F9" w:rsidRDefault="00F132F9" w:rsidP="00F132F9">
      <w:pPr>
        <w:spacing w:after="0" w:line="240" w:lineRule="auto"/>
        <w:contextualSpacing/>
        <w:rPr>
          <w:lang w:val="en-US"/>
        </w:rPr>
      </w:pPr>
      <w:r w:rsidRPr="0036582F">
        <w:rPr>
          <w:lang w:val="en-US"/>
        </w:rPr>
        <w:t>*</w:t>
      </w:r>
      <w:r>
        <w:rPr>
          <w:i/>
          <w:lang w:val="en-US"/>
        </w:rPr>
        <w:t xml:space="preserve">p </w:t>
      </w:r>
      <w:r>
        <w:rPr>
          <w:lang w:val="en-US"/>
        </w:rPr>
        <w:t xml:space="preserve">&lt; .05.  </w:t>
      </w:r>
      <w:r w:rsidRPr="0036582F">
        <w:rPr>
          <w:lang w:val="en-US"/>
        </w:rPr>
        <w:t>**</w:t>
      </w:r>
      <w:r>
        <w:rPr>
          <w:i/>
          <w:lang w:val="en-US"/>
        </w:rPr>
        <w:t>p</w:t>
      </w:r>
      <w:r>
        <w:rPr>
          <w:lang w:val="en-US"/>
        </w:rPr>
        <w:t xml:space="preserve"> &lt; .01.</w:t>
      </w:r>
    </w:p>
    <w:p w14:paraId="1877787A" w14:textId="6D8342E7" w:rsidR="00F132F9" w:rsidRDefault="00F132F9" w:rsidP="00695473">
      <w:pPr>
        <w:spacing w:after="0" w:line="240" w:lineRule="auto"/>
        <w:contextualSpacing/>
        <w:rPr>
          <w:lang w:val="en-US"/>
        </w:rPr>
      </w:pPr>
    </w:p>
    <w:p w14:paraId="31FDDC74" w14:textId="77777777" w:rsidR="00F132F9" w:rsidRDefault="00F132F9" w:rsidP="00695473">
      <w:pPr>
        <w:spacing w:after="0" w:line="240" w:lineRule="auto"/>
        <w:contextualSpacing/>
        <w:rPr>
          <w:lang w:val="en-US"/>
        </w:rPr>
        <w:sectPr w:rsidR="00F132F9" w:rsidSect="0036582F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7F39803D" w14:textId="77777777" w:rsidR="002D7376" w:rsidRPr="00D24CCA" w:rsidRDefault="005B5F64" w:rsidP="00695473">
      <w:pPr>
        <w:spacing w:after="0" w:line="240" w:lineRule="auto"/>
        <w:contextualSpacing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655F1BC" wp14:editId="2A2767D4">
            <wp:extent cx="6017260" cy="3200400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F9A76F" w14:textId="77777777" w:rsidR="002D7376" w:rsidRPr="00D24CCA" w:rsidRDefault="002D7376" w:rsidP="00695473">
      <w:pPr>
        <w:spacing w:after="0" w:line="240" w:lineRule="auto"/>
        <w:contextualSpacing/>
        <w:rPr>
          <w:lang w:val="en-US"/>
        </w:rPr>
      </w:pPr>
    </w:p>
    <w:p w14:paraId="76D93868" w14:textId="5ADC3D64" w:rsidR="00A02F7F" w:rsidRPr="00D24CCA" w:rsidRDefault="00A02F7F" w:rsidP="00695473">
      <w:pPr>
        <w:pStyle w:val="Ingenmellomrom"/>
        <w:contextualSpacing/>
        <w:rPr>
          <w:lang w:val="en-US"/>
        </w:rPr>
      </w:pPr>
      <w:r w:rsidRPr="0036582F">
        <w:rPr>
          <w:i/>
          <w:noProof/>
          <w:lang w:val="en-US"/>
        </w:rPr>
        <w:t>Figure 1</w:t>
      </w:r>
      <w:r w:rsidRPr="0036582F">
        <w:rPr>
          <w:noProof/>
          <w:lang w:val="en-US"/>
        </w:rPr>
        <w:t>.</w:t>
      </w:r>
      <w:r>
        <w:rPr>
          <w:noProof/>
          <w:lang w:val="en-US"/>
        </w:rPr>
        <w:t xml:space="preserve"> </w:t>
      </w:r>
      <w:r w:rsidR="00F132F9">
        <w:rPr>
          <w:noProof/>
          <w:lang w:val="en-US"/>
        </w:rPr>
        <w:t xml:space="preserve"> </w:t>
      </w:r>
      <w:r w:rsidRPr="0036582F">
        <w:rPr>
          <w:noProof/>
          <w:lang w:val="en-US"/>
        </w:rPr>
        <w:t>Structural equation model for the reciprocal relationship between socia</w:t>
      </w:r>
      <w:r w:rsidR="00E04B73">
        <w:rPr>
          <w:noProof/>
          <w:lang w:val="en-US"/>
        </w:rPr>
        <w:t>l exclusion and self-regulation</w:t>
      </w:r>
      <w:r w:rsidR="00F132F9">
        <w:rPr>
          <w:noProof/>
          <w:lang w:val="en-US"/>
        </w:rPr>
        <w:t xml:space="preserve">.  </w:t>
      </w:r>
      <w:r w:rsidR="0005121A">
        <w:rPr>
          <w:noProof/>
          <w:lang w:val="en-US"/>
        </w:rPr>
        <w:t>*</w:t>
      </w:r>
      <w:r w:rsidR="0005121A" w:rsidRPr="00695473">
        <w:rPr>
          <w:i/>
          <w:noProof/>
          <w:lang w:val="en-US"/>
        </w:rPr>
        <w:t>p</w:t>
      </w:r>
      <w:r w:rsidR="0005121A">
        <w:rPr>
          <w:noProof/>
          <w:lang w:val="en-US"/>
        </w:rPr>
        <w:t xml:space="preserve"> &lt; .05, **</w:t>
      </w:r>
      <w:r w:rsidR="0005121A" w:rsidRPr="00695473">
        <w:rPr>
          <w:i/>
          <w:noProof/>
          <w:lang w:val="en-US"/>
        </w:rPr>
        <w:t>p</w:t>
      </w:r>
      <w:r w:rsidR="0005121A">
        <w:rPr>
          <w:noProof/>
          <w:lang w:val="en-US"/>
        </w:rPr>
        <w:t xml:space="preserve"> &lt; .01</w:t>
      </w:r>
      <w:r w:rsidR="00F132F9">
        <w:rPr>
          <w:lang w:val="en-US"/>
        </w:rPr>
        <w:t>.</w:t>
      </w:r>
    </w:p>
    <w:sectPr w:rsidR="00A02F7F" w:rsidRPr="00D24CCA" w:rsidSect="00A02F7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20E53" w14:textId="77777777" w:rsidR="00A91AF1" w:rsidRDefault="00A91AF1" w:rsidP="006178BC">
      <w:pPr>
        <w:spacing w:after="0" w:line="240" w:lineRule="auto"/>
      </w:pPr>
      <w:r>
        <w:separator/>
      </w:r>
    </w:p>
  </w:endnote>
  <w:endnote w:type="continuationSeparator" w:id="0">
    <w:p w14:paraId="3C34F73D" w14:textId="77777777" w:rsidR="00A91AF1" w:rsidRDefault="00A91AF1" w:rsidP="0061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9AEB7" w14:textId="77777777" w:rsidR="005536FD" w:rsidRDefault="005536FD" w:rsidP="008A5DE1">
    <w:pPr>
      <w:pStyle w:val="Bunntekst"/>
      <w:jc w:val="center"/>
    </w:pPr>
  </w:p>
  <w:p w14:paraId="18706086" w14:textId="77777777" w:rsidR="005536FD" w:rsidRDefault="005536F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44B99" w14:textId="77777777" w:rsidR="00A91AF1" w:rsidRDefault="00A91AF1" w:rsidP="006178BC">
      <w:pPr>
        <w:spacing w:after="0" w:line="240" w:lineRule="auto"/>
      </w:pPr>
      <w:r>
        <w:separator/>
      </w:r>
    </w:p>
  </w:footnote>
  <w:footnote w:type="continuationSeparator" w:id="0">
    <w:p w14:paraId="4A867771" w14:textId="77777777" w:rsidR="00A91AF1" w:rsidRDefault="00A91AF1" w:rsidP="0061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67489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5A52EC" w14:textId="77777777" w:rsidR="005536FD" w:rsidRPr="003222CA" w:rsidRDefault="005536FD" w:rsidP="008A5DE1">
        <w:pPr>
          <w:pStyle w:val="Topptekst"/>
          <w:rPr>
            <w:lang w:val="en-US"/>
          </w:rPr>
        </w:pPr>
        <w:r>
          <w:rPr>
            <w:lang w:val="en-US"/>
          </w:rPr>
          <w:t>SOCIAL EXCLUSION AND SELF-REGULATION</w:t>
        </w:r>
        <w:r w:rsidRPr="003222CA">
          <w:rPr>
            <w:lang w:val="en-US"/>
          </w:rPr>
          <w:t xml:space="preserve"> </w:t>
        </w:r>
        <w:r w:rsidRPr="003222CA">
          <w:rPr>
            <w:lang w:val="en-US"/>
          </w:rPr>
          <w:tab/>
        </w:r>
        <w:r>
          <w:fldChar w:fldCharType="begin"/>
        </w:r>
        <w:r w:rsidRPr="003222CA">
          <w:rPr>
            <w:lang w:val="en-US"/>
          </w:rPr>
          <w:instrText xml:space="preserve"> PAGE   \* MERGEFORMAT </w:instrText>
        </w:r>
        <w:r>
          <w:fldChar w:fldCharType="separate"/>
        </w:r>
        <w:r w:rsidR="001D19FE">
          <w:rPr>
            <w:noProof/>
            <w:lang w:val="en-US"/>
          </w:rPr>
          <w:t>3</w:t>
        </w:r>
        <w:r>
          <w:rPr>
            <w:noProof/>
          </w:rPr>
          <w:fldChar w:fldCharType="end"/>
        </w:r>
      </w:p>
    </w:sdtContent>
  </w:sdt>
  <w:p w14:paraId="7D2BE5EC" w14:textId="77777777" w:rsidR="005536FD" w:rsidRPr="006178BC" w:rsidRDefault="005536FD">
    <w:pPr>
      <w:pStyle w:val="Topptek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34158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113DD3" w14:textId="77777777" w:rsidR="005536FD" w:rsidRPr="005D28F7" w:rsidRDefault="005536FD" w:rsidP="005D28F7">
        <w:pPr>
          <w:pStyle w:val="Topptekst"/>
          <w:rPr>
            <w:lang w:val="en-US"/>
          </w:rPr>
        </w:pPr>
        <w:r>
          <w:rPr>
            <w:lang w:val="en-US"/>
          </w:rPr>
          <w:t>Running head</w:t>
        </w:r>
        <w:r w:rsidRPr="006178BC">
          <w:rPr>
            <w:lang w:val="en-US"/>
          </w:rPr>
          <w:t xml:space="preserve">: </w:t>
        </w:r>
        <w:r>
          <w:rPr>
            <w:lang w:val="en-US"/>
          </w:rPr>
          <w:t>SOCIAL EXCLUSION AND SELF-REGULATION</w:t>
        </w:r>
        <w:r>
          <w:rPr>
            <w:lang w:val="en-US"/>
          </w:rPr>
          <w:tab/>
        </w:r>
        <w:r>
          <w:fldChar w:fldCharType="begin"/>
        </w:r>
        <w:r w:rsidRPr="003222CA">
          <w:rPr>
            <w:lang w:val="en-US"/>
          </w:rPr>
          <w:instrText xml:space="preserve"> PAGE   \* MERGEFORMAT </w:instrText>
        </w:r>
        <w:r>
          <w:fldChar w:fldCharType="separate"/>
        </w:r>
        <w:r w:rsidR="001D19FE">
          <w:rPr>
            <w:noProof/>
            <w:lang w:val="en-US"/>
          </w:rPr>
          <w:t>1</w:t>
        </w:r>
        <w:r>
          <w:rPr>
            <w:noProof/>
          </w:rPr>
          <w:fldChar w:fldCharType="end"/>
        </w:r>
      </w:p>
    </w:sdtContent>
  </w:sdt>
  <w:p w14:paraId="397D7DFA" w14:textId="77777777" w:rsidR="005536FD" w:rsidRPr="00696279" w:rsidRDefault="005536FD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32E0"/>
    <w:multiLevelType w:val="hybridMultilevel"/>
    <w:tmpl w:val="F6722816"/>
    <w:lvl w:ilvl="0" w:tplc="56903F40">
      <w:start w:val="12"/>
      <w:numFmt w:val="bullet"/>
      <w:lvlText w:val=""/>
      <w:lvlJc w:val="left"/>
      <w:pPr>
        <w:ind w:left="1932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" w15:restartNumberingAfterBreak="0">
    <w:nsid w:val="180944F4"/>
    <w:multiLevelType w:val="hybridMultilevel"/>
    <w:tmpl w:val="0628B0D2"/>
    <w:lvl w:ilvl="0" w:tplc="BA3AE92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6146B"/>
    <w:multiLevelType w:val="hybridMultilevel"/>
    <w:tmpl w:val="C3A4FC00"/>
    <w:lvl w:ilvl="0" w:tplc="9AD4606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36BAF"/>
    <w:multiLevelType w:val="hybridMultilevel"/>
    <w:tmpl w:val="8BF6D27E"/>
    <w:lvl w:ilvl="0" w:tplc="0E46D50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34F"/>
    <w:multiLevelType w:val="hybridMultilevel"/>
    <w:tmpl w:val="9CD2A356"/>
    <w:lvl w:ilvl="0" w:tplc="E966B31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B1086"/>
    <w:multiLevelType w:val="hybridMultilevel"/>
    <w:tmpl w:val="C14AB7F8"/>
    <w:lvl w:ilvl="0" w:tplc="32125D40">
      <w:start w:val="1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6C2995"/>
    <w:multiLevelType w:val="hybridMultilevel"/>
    <w:tmpl w:val="0F78B3AE"/>
    <w:lvl w:ilvl="0" w:tplc="1F9E334A">
      <w:start w:val="1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35B3B83"/>
    <w:multiLevelType w:val="hybridMultilevel"/>
    <w:tmpl w:val="864ECBBC"/>
    <w:lvl w:ilvl="0" w:tplc="D048DA7C">
      <w:start w:val="12"/>
      <w:numFmt w:val="bullet"/>
      <w:lvlText w:val=""/>
      <w:lvlJc w:val="left"/>
      <w:pPr>
        <w:ind w:left="1932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8" w15:restartNumberingAfterBreak="0">
    <w:nsid w:val="4F6810C3"/>
    <w:multiLevelType w:val="hybridMultilevel"/>
    <w:tmpl w:val="A23AF8E6"/>
    <w:lvl w:ilvl="0" w:tplc="C5BA0142">
      <w:start w:val="12"/>
      <w:numFmt w:val="bullet"/>
      <w:lvlText w:val=""/>
      <w:lvlJc w:val="left"/>
      <w:pPr>
        <w:ind w:left="1572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5181117B"/>
    <w:multiLevelType w:val="hybridMultilevel"/>
    <w:tmpl w:val="93989628"/>
    <w:lvl w:ilvl="0" w:tplc="D75CA38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85737"/>
    <w:multiLevelType w:val="hybridMultilevel"/>
    <w:tmpl w:val="85CC7F62"/>
    <w:lvl w:ilvl="0" w:tplc="BA3AE92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234EF"/>
    <w:multiLevelType w:val="hybridMultilevel"/>
    <w:tmpl w:val="3168F164"/>
    <w:lvl w:ilvl="0" w:tplc="79367ED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E1363"/>
    <w:multiLevelType w:val="hybridMultilevel"/>
    <w:tmpl w:val="DB5AAE1A"/>
    <w:lvl w:ilvl="0" w:tplc="A71211E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8224D"/>
    <w:multiLevelType w:val="hybridMultilevel"/>
    <w:tmpl w:val="41AA9946"/>
    <w:lvl w:ilvl="0" w:tplc="FAC606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f0w00e5vv9r5qe5557xrpwarv2x52wpv5x2&quot;&gt;Frodes EndNote Library&lt;record-ids&gt;&lt;item&gt;239&lt;/item&gt;&lt;item&gt;243&lt;/item&gt;&lt;item&gt;245&lt;/item&gt;&lt;item&gt;366&lt;/item&gt;&lt;item&gt;421&lt;/item&gt;&lt;item&gt;464&lt;/item&gt;&lt;item&gt;465&lt;/item&gt;&lt;item&gt;466&lt;/item&gt;&lt;item&gt;467&lt;/item&gt;&lt;item&gt;468&lt;/item&gt;&lt;item&gt;471&lt;/item&gt;&lt;item&gt;472&lt;/item&gt;&lt;item&gt;520&lt;/item&gt;&lt;item&gt;521&lt;/item&gt;&lt;item&gt;522&lt;/item&gt;&lt;item&gt;539&lt;/item&gt;&lt;item&gt;540&lt;/item&gt;&lt;item&gt;542&lt;/item&gt;&lt;item&gt;543&lt;/item&gt;&lt;item&gt;547&lt;/item&gt;&lt;item&gt;548&lt;/item&gt;&lt;item&gt;549&lt;/item&gt;&lt;item&gt;552&lt;/item&gt;&lt;item&gt;553&lt;/item&gt;&lt;item&gt;560&lt;/item&gt;&lt;item&gt;565&lt;/item&gt;&lt;item&gt;566&lt;/item&gt;&lt;item&gt;568&lt;/item&gt;&lt;item&gt;569&lt;/item&gt;&lt;item&gt;570&lt;/item&gt;&lt;item&gt;571&lt;/item&gt;&lt;item&gt;573&lt;/item&gt;&lt;item&gt;587&lt;/item&gt;&lt;item&gt;598&lt;/item&gt;&lt;item&gt;625&lt;/item&gt;&lt;item&gt;660&lt;/item&gt;&lt;item&gt;661&lt;/item&gt;&lt;item&gt;683&lt;/item&gt;&lt;item&gt;684&lt;/item&gt;&lt;item&gt;686&lt;/item&gt;&lt;item&gt;695&lt;/item&gt;&lt;item&gt;698&lt;/item&gt;&lt;item&gt;730&lt;/item&gt;&lt;item&gt;741&lt;/item&gt;&lt;item&gt;752&lt;/item&gt;&lt;item&gt;754&lt;/item&gt;&lt;item&gt;757&lt;/item&gt;&lt;item&gt;760&lt;/item&gt;&lt;item&gt;764&lt;/item&gt;&lt;item&gt;766&lt;/item&gt;&lt;item&gt;772&lt;/item&gt;&lt;/record-ids&gt;&lt;/item&gt;&lt;/Libraries&gt;"/>
  </w:docVars>
  <w:rsids>
    <w:rsidRoot w:val="004D21D3"/>
    <w:rsid w:val="00000029"/>
    <w:rsid w:val="0000016B"/>
    <w:rsid w:val="0000337B"/>
    <w:rsid w:val="000036F5"/>
    <w:rsid w:val="000066F6"/>
    <w:rsid w:val="000102C8"/>
    <w:rsid w:val="000107B1"/>
    <w:rsid w:val="00010A9A"/>
    <w:rsid w:val="0001103C"/>
    <w:rsid w:val="00011461"/>
    <w:rsid w:val="000120F5"/>
    <w:rsid w:val="000128B7"/>
    <w:rsid w:val="00013466"/>
    <w:rsid w:val="0001563B"/>
    <w:rsid w:val="000162AF"/>
    <w:rsid w:val="00016F2B"/>
    <w:rsid w:val="000176A2"/>
    <w:rsid w:val="000223AC"/>
    <w:rsid w:val="0002266A"/>
    <w:rsid w:val="000229EE"/>
    <w:rsid w:val="00022ABA"/>
    <w:rsid w:val="00022AC5"/>
    <w:rsid w:val="00024182"/>
    <w:rsid w:val="000248D2"/>
    <w:rsid w:val="000262E1"/>
    <w:rsid w:val="000266B7"/>
    <w:rsid w:val="0002675E"/>
    <w:rsid w:val="000278FF"/>
    <w:rsid w:val="00031D05"/>
    <w:rsid w:val="00032C1A"/>
    <w:rsid w:val="000333E0"/>
    <w:rsid w:val="00034887"/>
    <w:rsid w:val="00034C07"/>
    <w:rsid w:val="0003568B"/>
    <w:rsid w:val="00036C55"/>
    <w:rsid w:val="000413DA"/>
    <w:rsid w:val="00042070"/>
    <w:rsid w:val="000421F7"/>
    <w:rsid w:val="00043EC4"/>
    <w:rsid w:val="00044307"/>
    <w:rsid w:val="0004431C"/>
    <w:rsid w:val="000447AE"/>
    <w:rsid w:val="000447F3"/>
    <w:rsid w:val="00045747"/>
    <w:rsid w:val="00045B4A"/>
    <w:rsid w:val="00047340"/>
    <w:rsid w:val="000476CD"/>
    <w:rsid w:val="00047F67"/>
    <w:rsid w:val="00050B2B"/>
    <w:rsid w:val="00050FE9"/>
    <w:rsid w:val="0005121A"/>
    <w:rsid w:val="00051FE9"/>
    <w:rsid w:val="000526A4"/>
    <w:rsid w:val="00052AC5"/>
    <w:rsid w:val="000550CF"/>
    <w:rsid w:val="000552E4"/>
    <w:rsid w:val="000556E3"/>
    <w:rsid w:val="00055A7F"/>
    <w:rsid w:val="00055D51"/>
    <w:rsid w:val="00057351"/>
    <w:rsid w:val="00057B89"/>
    <w:rsid w:val="00060879"/>
    <w:rsid w:val="00062B1C"/>
    <w:rsid w:val="0006313A"/>
    <w:rsid w:val="00065861"/>
    <w:rsid w:val="00066C10"/>
    <w:rsid w:val="000671F6"/>
    <w:rsid w:val="00067ACA"/>
    <w:rsid w:val="000710D9"/>
    <w:rsid w:val="00071127"/>
    <w:rsid w:val="000713BF"/>
    <w:rsid w:val="00073D9D"/>
    <w:rsid w:val="00075066"/>
    <w:rsid w:val="00076169"/>
    <w:rsid w:val="00077650"/>
    <w:rsid w:val="00077934"/>
    <w:rsid w:val="00080017"/>
    <w:rsid w:val="00080505"/>
    <w:rsid w:val="000805B5"/>
    <w:rsid w:val="000811EB"/>
    <w:rsid w:val="00081487"/>
    <w:rsid w:val="000819AC"/>
    <w:rsid w:val="00081B0A"/>
    <w:rsid w:val="00081FA3"/>
    <w:rsid w:val="00083200"/>
    <w:rsid w:val="00083827"/>
    <w:rsid w:val="00084EB1"/>
    <w:rsid w:val="00085059"/>
    <w:rsid w:val="00085716"/>
    <w:rsid w:val="0008574D"/>
    <w:rsid w:val="0008697A"/>
    <w:rsid w:val="000902BF"/>
    <w:rsid w:val="00092056"/>
    <w:rsid w:val="000935E1"/>
    <w:rsid w:val="00095D69"/>
    <w:rsid w:val="00097B57"/>
    <w:rsid w:val="000A047A"/>
    <w:rsid w:val="000A0771"/>
    <w:rsid w:val="000A07F1"/>
    <w:rsid w:val="000A10B7"/>
    <w:rsid w:val="000A3468"/>
    <w:rsid w:val="000A4B51"/>
    <w:rsid w:val="000A708E"/>
    <w:rsid w:val="000B051A"/>
    <w:rsid w:val="000B1708"/>
    <w:rsid w:val="000B2163"/>
    <w:rsid w:val="000B4940"/>
    <w:rsid w:val="000C03D8"/>
    <w:rsid w:val="000C1EE9"/>
    <w:rsid w:val="000C1F92"/>
    <w:rsid w:val="000C2396"/>
    <w:rsid w:val="000C2BC6"/>
    <w:rsid w:val="000C32E5"/>
    <w:rsid w:val="000C3C88"/>
    <w:rsid w:val="000C3D21"/>
    <w:rsid w:val="000C4166"/>
    <w:rsid w:val="000C45AB"/>
    <w:rsid w:val="000C4F17"/>
    <w:rsid w:val="000C5656"/>
    <w:rsid w:val="000C67DA"/>
    <w:rsid w:val="000C6C53"/>
    <w:rsid w:val="000C6E49"/>
    <w:rsid w:val="000C7723"/>
    <w:rsid w:val="000D089F"/>
    <w:rsid w:val="000D0B75"/>
    <w:rsid w:val="000D0B7B"/>
    <w:rsid w:val="000D1B67"/>
    <w:rsid w:val="000D2A22"/>
    <w:rsid w:val="000D4482"/>
    <w:rsid w:val="000D44FE"/>
    <w:rsid w:val="000D5C18"/>
    <w:rsid w:val="000D5CC6"/>
    <w:rsid w:val="000D5FF3"/>
    <w:rsid w:val="000D6316"/>
    <w:rsid w:val="000D6DD9"/>
    <w:rsid w:val="000E1367"/>
    <w:rsid w:val="000E3400"/>
    <w:rsid w:val="000E3BD5"/>
    <w:rsid w:val="000E4811"/>
    <w:rsid w:val="000E5ED0"/>
    <w:rsid w:val="000E6AFD"/>
    <w:rsid w:val="000E6BBD"/>
    <w:rsid w:val="000F05A7"/>
    <w:rsid w:val="000F0F94"/>
    <w:rsid w:val="000F1B00"/>
    <w:rsid w:val="000F1E5E"/>
    <w:rsid w:val="000F239F"/>
    <w:rsid w:val="000F2FDB"/>
    <w:rsid w:val="000F3D25"/>
    <w:rsid w:val="000F3D2E"/>
    <w:rsid w:val="000F6AAD"/>
    <w:rsid w:val="000F7251"/>
    <w:rsid w:val="000F7527"/>
    <w:rsid w:val="000F75F4"/>
    <w:rsid w:val="000F766B"/>
    <w:rsid w:val="000F7D0C"/>
    <w:rsid w:val="00101EBC"/>
    <w:rsid w:val="0010205B"/>
    <w:rsid w:val="00102294"/>
    <w:rsid w:val="001023A1"/>
    <w:rsid w:val="00102A62"/>
    <w:rsid w:val="00102CC1"/>
    <w:rsid w:val="00104D7E"/>
    <w:rsid w:val="0010520F"/>
    <w:rsid w:val="00105E8F"/>
    <w:rsid w:val="001060FD"/>
    <w:rsid w:val="001061FA"/>
    <w:rsid w:val="001076E1"/>
    <w:rsid w:val="00110BA9"/>
    <w:rsid w:val="00110BB6"/>
    <w:rsid w:val="00111CDC"/>
    <w:rsid w:val="00112953"/>
    <w:rsid w:val="0011492B"/>
    <w:rsid w:val="001156E0"/>
    <w:rsid w:val="0011754C"/>
    <w:rsid w:val="00117A45"/>
    <w:rsid w:val="001240BC"/>
    <w:rsid w:val="00124B56"/>
    <w:rsid w:val="00126132"/>
    <w:rsid w:val="00126547"/>
    <w:rsid w:val="001309A4"/>
    <w:rsid w:val="00131DF8"/>
    <w:rsid w:val="00131FF0"/>
    <w:rsid w:val="00134413"/>
    <w:rsid w:val="00134685"/>
    <w:rsid w:val="00134F70"/>
    <w:rsid w:val="0013709B"/>
    <w:rsid w:val="00137233"/>
    <w:rsid w:val="001377B4"/>
    <w:rsid w:val="00140C2F"/>
    <w:rsid w:val="00141145"/>
    <w:rsid w:val="00141C53"/>
    <w:rsid w:val="001425B5"/>
    <w:rsid w:val="0014331F"/>
    <w:rsid w:val="001434A4"/>
    <w:rsid w:val="001449D5"/>
    <w:rsid w:val="00145B56"/>
    <w:rsid w:val="00147B74"/>
    <w:rsid w:val="001506B6"/>
    <w:rsid w:val="0015185F"/>
    <w:rsid w:val="00151C05"/>
    <w:rsid w:val="001525DB"/>
    <w:rsid w:val="00152787"/>
    <w:rsid w:val="0015566E"/>
    <w:rsid w:val="00155B82"/>
    <w:rsid w:val="001569CF"/>
    <w:rsid w:val="00157CF8"/>
    <w:rsid w:val="001600BE"/>
    <w:rsid w:val="00162F09"/>
    <w:rsid w:val="00163221"/>
    <w:rsid w:val="00163B46"/>
    <w:rsid w:val="00164100"/>
    <w:rsid w:val="001642DD"/>
    <w:rsid w:val="00164441"/>
    <w:rsid w:val="00164CA1"/>
    <w:rsid w:val="0016531B"/>
    <w:rsid w:val="00165E8E"/>
    <w:rsid w:val="00166171"/>
    <w:rsid w:val="001667D6"/>
    <w:rsid w:val="001705B1"/>
    <w:rsid w:val="0017101A"/>
    <w:rsid w:val="00174A67"/>
    <w:rsid w:val="00175208"/>
    <w:rsid w:val="0017625A"/>
    <w:rsid w:val="00176D52"/>
    <w:rsid w:val="00180AE0"/>
    <w:rsid w:val="0018478A"/>
    <w:rsid w:val="00184BB0"/>
    <w:rsid w:val="00184ECE"/>
    <w:rsid w:val="0018520E"/>
    <w:rsid w:val="00193A23"/>
    <w:rsid w:val="00194DF1"/>
    <w:rsid w:val="00195580"/>
    <w:rsid w:val="00195659"/>
    <w:rsid w:val="001958C7"/>
    <w:rsid w:val="00195CB9"/>
    <w:rsid w:val="00195CBE"/>
    <w:rsid w:val="00195EC8"/>
    <w:rsid w:val="0019653B"/>
    <w:rsid w:val="00197172"/>
    <w:rsid w:val="00197694"/>
    <w:rsid w:val="001A0C54"/>
    <w:rsid w:val="001A173D"/>
    <w:rsid w:val="001A17DA"/>
    <w:rsid w:val="001A1E0D"/>
    <w:rsid w:val="001A219A"/>
    <w:rsid w:val="001A2D03"/>
    <w:rsid w:val="001A3183"/>
    <w:rsid w:val="001A3E30"/>
    <w:rsid w:val="001A46C7"/>
    <w:rsid w:val="001A5027"/>
    <w:rsid w:val="001A621B"/>
    <w:rsid w:val="001A77D3"/>
    <w:rsid w:val="001B028B"/>
    <w:rsid w:val="001B1A60"/>
    <w:rsid w:val="001B1BE8"/>
    <w:rsid w:val="001B2223"/>
    <w:rsid w:val="001B3559"/>
    <w:rsid w:val="001B38B8"/>
    <w:rsid w:val="001B4301"/>
    <w:rsid w:val="001B43DB"/>
    <w:rsid w:val="001B4FAB"/>
    <w:rsid w:val="001B6F95"/>
    <w:rsid w:val="001B7614"/>
    <w:rsid w:val="001B7E71"/>
    <w:rsid w:val="001B7EFE"/>
    <w:rsid w:val="001C0BA6"/>
    <w:rsid w:val="001C1691"/>
    <w:rsid w:val="001C23E9"/>
    <w:rsid w:val="001C3B03"/>
    <w:rsid w:val="001C3C3E"/>
    <w:rsid w:val="001C4053"/>
    <w:rsid w:val="001C4F69"/>
    <w:rsid w:val="001D0750"/>
    <w:rsid w:val="001D0AAE"/>
    <w:rsid w:val="001D1188"/>
    <w:rsid w:val="001D19FE"/>
    <w:rsid w:val="001D2D30"/>
    <w:rsid w:val="001D4FFD"/>
    <w:rsid w:val="001D5CD2"/>
    <w:rsid w:val="001E01FA"/>
    <w:rsid w:val="001E03E5"/>
    <w:rsid w:val="001E1779"/>
    <w:rsid w:val="001E20FA"/>
    <w:rsid w:val="001E2623"/>
    <w:rsid w:val="001E5912"/>
    <w:rsid w:val="001E59F1"/>
    <w:rsid w:val="001E61C4"/>
    <w:rsid w:val="001E6282"/>
    <w:rsid w:val="001E6C84"/>
    <w:rsid w:val="001E6D71"/>
    <w:rsid w:val="001E73B9"/>
    <w:rsid w:val="001F085D"/>
    <w:rsid w:val="001F1594"/>
    <w:rsid w:val="001F1F75"/>
    <w:rsid w:val="001F28C5"/>
    <w:rsid w:val="001F2B09"/>
    <w:rsid w:val="001F2FB7"/>
    <w:rsid w:val="001F54C6"/>
    <w:rsid w:val="001F636D"/>
    <w:rsid w:val="001F6B5F"/>
    <w:rsid w:val="001F77BB"/>
    <w:rsid w:val="001F7C0D"/>
    <w:rsid w:val="001F7E4E"/>
    <w:rsid w:val="00200CB4"/>
    <w:rsid w:val="00201195"/>
    <w:rsid w:val="002019B4"/>
    <w:rsid w:val="002023A7"/>
    <w:rsid w:val="00202A29"/>
    <w:rsid w:val="00202BD4"/>
    <w:rsid w:val="002031E7"/>
    <w:rsid w:val="0020330E"/>
    <w:rsid w:val="00203C4D"/>
    <w:rsid w:val="00204860"/>
    <w:rsid w:val="00204E9F"/>
    <w:rsid w:val="002065F6"/>
    <w:rsid w:val="00206B22"/>
    <w:rsid w:val="00207599"/>
    <w:rsid w:val="00207E84"/>
    <w:rsid w:val="00210510"/>
    <w:rsid w:val="00210A83"/>
    <w:rsid w:val="00213CC1"/>
    <w:rsid w:val="00215CFD"/>
    <w:rsid w:val="00215FBC"/>
    <w:rsid w:val="00216035"/>
    <w:rsid w:val="002169B0"/>
    <w:rsid w:val="00217141"/>
    <w:rsid w:val="00217747"/>
    <w:rsid w:val="00217EA0"/>
    <w:rsid w:val="0022135D"/>
    <w:rsid w:val="00221729"/>
    <w:rsid w:val="002228F8"/>
    <w:rsid w:val="00224277"/>
    <w:rsid w:val="00224445"/>
    <w:rsid w:val="00225C49"/>
    <w:rsid w:val="0022654A"/>
    <w:rsid w:val="00226AC7"/>
    <w:rsid w:val="002279F0"/>
    <w:rsid w:val="00227F38"/>
    <w:rsid w:val="002310B4"/>
    <w:rsid w:val="00231FA9"/>
    <w:rsid w:val="00232D67"/>
    <w:rsid w:val="0023343C"/>
    <w:rsid w:val="00234573"/>
    <w:rsid w:val="002345DA"/>
    <w:rsid w:val="00234AC5"/>
    <w:rsid w:val="00234C82"/>
    <w:rsid w:val="0023551A"/>
    <w:rsid w:val="00236CDA"/>
    <w:rsid w:val="002372B3"/>
    <w:rsid w:val="00237679"/>
    <w:rsid w:val="002377DF"/>
    <w:rsid w:val="00237810"/>
    <w:rsid w:val="00237C8F"/>
    <w:rsid w:val="00240B77"/>
    <w:rsid w:val="00240E65"/>
    <w:rsid w:val="002424A1"/>
    <w:rsid w:val="00242CBD"/>
    <w:rsid w:val="00242DC4"/>
    <w:rsid w:val="002431C2"/>
    <w:rsid w:val="00243566"/>
    <w:rsid w:val="00243671"/>
    <w:rsid w:val="00244138"/>
    <w:rsid w:val="0024415E"/>
    <w:rsid w:val="00244D8D"/>
    <w:rsid w:val="002471FF"/>
    <w:rsid w:val="00247DE8"/>
    <w:rsid w:val="002528EA"/>
    <w:rsid w:val="0025305E"/>
    <w:rsid w:val="00254710"/>
    <w:rsid w:val="002566F4"/>
    <w:rsid w:val="0025676A"/>
    <w:rsid w:val="00256EFE"/>
    <w:rsid w:val="002572D4"/>
    <w:rsid w:val="0025756A"/>
    <w:rsid w:val="00257744"/>
    <w:rsid w:val="00260FF2"/>
    <w:rsid w:val="00261BE3"/>
    <w:rsid w:val="00262803"/>
    <w:rsid w:val="00262D64"/>
    <w:rsid w:val="002652ED"/>
    <w:rsid w:val="00266417"/>
    <w:rsid w:val="002668E5"/>
    <w:rsid w:val="00270944"/>
    <w:rsid w:val="00270F00"/>
    <w:rsid w:val="002714AF"/>
    <w:rsid w:val="002716D8"/>
    <w:rsid w:val="00271BCE"/>
    <w:rsid w:val="00272C5E"/>
    <w:rsid w:val="00272CD8"/>
    <w:rsid w:val="0027610B"/>
    <w:rsid w:val="00276FCF"/>
    <w:rsid w:val="002770FB"/>
    <w:rsid w:val="002821F0"/>
    <w:rsid w:val="00282728"/>
    <w:rsid w:val="00282732"/>
    <w:rsid w:val="0028404C"/>
    <w:rsid w:val="0028420A"/>
    <w:rsid w:val="002851DA"/>
    <w:rsid w:val="002868E8"/>
    <w:rsid w:val="00286E0D"/>
    <w:rsid w:val="00287104"/>
    <w:rsid w:val="002871C4"/>
    <w:rsid w:val="002900D1"/>
    <w:rsid w:val="00290915"/>
    <w:rsid w:val="00290B99"/>
    <w:rsid w:val="00293120"/>
    <w:rsid w:val="0029329B"/>
    <w:rsid w:val="0029446F"/>
    <w:rsid w:val="00294970"/>
    <w:rsid w:val="00294A52"/>
    <w:rsid w:val="002959A5"/>
    <w:rsid w:val="00296E44"/>
    <w:rsid w:val="00297429"/>
    <w:rsid w:val="00297920"/>
    <w:rsid w:val="00297E17"/>
    <w:rsid w:val="002A05EC"/>
    <w:rsid w:val="002A1569"/>
    <w:rsid w:val="002A1F89"/>
    <w:rsid w:val="002A48DA"/>
    <w:rsid w:val="002A52A2"/>
    <w:rsid w:val="002A55A0"/>
    <w:rsid w:val="002A5D21"/>
    <w:rsid w:val="002A5E57"/>
    <w:rsid w:val="002A69B4"/>
    <w:rsid w:val="002A6FD9"/>
    <w:rsid w:val="002A712E"/>
    <w:rsid w:val="002A7AEE"/>
    <w:rsid w:val="002B07E9"/>
    <w:rsid w:val="002B18FB"/>
    <w:rsid w:val="002B4746"/>
    <w:rsid w:val="002B6265"/>
    <w:rsid w:val="002B635D"/>
    <w:rsid w:val="002C1210"/>
    <w:rsid w:val="002C1EEB"/>
    <w:rsid w:val="002C4AEB"/>
    <w:rsid w:val="002C5448"/>
    <w:rsid w:val="002C7245"/>
    <w:rsid w:val="002C760D"/>
    <w:rsid w:val="002C7C89"/>
    <w:rsid w:val="002D0040"/>
    <w:rsid w:val="002D0C5D"/>
    <w:rsid w:val="002D18CF"/>
    <w:rsid w:val="002D330F"/>
    <w:rsid w:val="002D4281"/>
    <w:rsid w:val="002D4780"/>
    <w:rsid w:val="002D562A"/>
    <w:rsid w:val="002D698D"/>
    <w:rsid w:val="002D7376"/>
    <w:rsid w:val="002D74D4"/>
    <w:rsid w:val="002D7D50"/>
    <w:rsid w:val="002E0752"/>
    <w:rsid w:val="002E19D9"/>
    <w:rsid w:val="002E2D8E"/>
    <w:rsid w:val="002E2F0B"/>
    <w:rsid w:val="002E421B"/>
    <w:rsid w:val="002E5C89"/>
    <w:rsid w:val="002E7824"/>
    <w:rsid w:val="002E7DAA"/>
    <w:rsid w:val="002F0952"/>
    <w:rsid w:val="002F1399"/>
    <w:rsid w:val="002F17E0"/>
    <w:rsid w:val="002F254C"/>
    <w:rsid w:val="002F25F0"/>
    <w:rsid w:val="002F507D"/>
    <w:rsid w:val="002F7412"/>
    <w:rsid w:val="00300E48"/>
    <w:rsid w:val="00300F03"/>
    <w:rsid w:val="003012E4"/>
    <w:rsid w:val="00301751"/>
    <w:rsid w:val="00301AAF"/>
    <w:rsid w:val="00302BAC"/>
    <w:rsid w:val="00303132"/>
    <w:rsid w:val="00303A58"/>
    <w:rsid w:val="00303DE3"/>
    <w:rsid w:val="00304CBF"/>
    <w:rsid w:val="00305864"/>
    <w:rsid w:val="00306EE9"/>
    <w:rsid w:val="003079FF"/>
    <w:rsid w:val="0031020E"/>
    <w:rsid w:val="0031047D"/>
    <w:rsid w:val="003109A0"/>
    <w:rsid w:val="00310AE3"/>
    <w:rsid w:val="00310AE5"/>
    <w:rsid w:val="003120B4"/>
    <w:rsid w:val="00312CB9"/>
    <w:rsid w:val="003138DE"/>
    <w:rsid w:val="003164AC"/>
    <w:rsid w:val="003169BA"/>
    <w:rsid w:val="0031731C"/>
    <w:rsid w:val="00317A08"/>
    <w:rsid w:val="00317B5D"/>
    <w:rsid w:val="00317E41"/>
    <w:rsid w:val="00320E0D"/>
    <w:rsid w:val="00320EC3"/>
    <w:rsid w:val="00321179"/>
    <w:rsid w:val="00321729"/>
    <w:rsid w:val="003222CA"/>
    <w:rsid w:val="00322B76"/>
    <w:rsid w:val="0032517E"/>
    <w:rsid w:val="003266D1"/>
    <w:rsid w:val="00326943"/>
    <w:rsid w:val="00330E38"/>
    <w:rsid w:val="00331E2E"/>
    <w:rsid w:val="00332456"/>
    <w:rsid w:val="003332D6"/>
    <w:rsid w:val="00333C2B"/>
    <w:rsid w:val="00334A8E"/>
    <w:rsid w:val="00335A94"/>
    <w:rsid w:val="00335E1E"/>
    <w:rsid w:val="00337678"/>
    <w:rsid w:val="00340A34"/>
    <w:rsid w:val="003431AD"/>
    <w:rsid w:val="00343DD9"/>
    <w:rsid w:val="00344E31"/>
    <w:rsid w:val="0034572F"/>
    <w:rsid w:val="003465A8"/>
    <w:rsid w:val="00346E04"/>
    <w:rsid w:val="00347546"/>
    <w:rsid w:val="00347837"/>
    <w:rsid w:val="00350802"/>
    <w:rsid w:val="00351412"/>
    <w:rsid w:val="00351855"/>
    <w:rsid w:val="0035403A"/>
    <w:rsid w:val="003546DC"/>
    <w:rsid w:val="00354C65"/>
    <w:rsid w:val="00354E34"/>
    <w:rsid w:val="00356CFE"/>
    <w:rsid w:val="00356EE8"/>
    <w:rsid w:val="0036028C"/>
    <w:rsid w:val="00360C35"/>
    <w:rsid w:val="00361A1C"/>
    <w:rsid w:val="00361E84"/>
    <w:rsid w:val="00361FFF"/>
    <w:rsid w:val="003622CB"/>
    <w:rsid w:val="00363CA8"/>
    <w:rsid w:val="003653F2"/>
    <w:rsid w:val="0036582F"/>
    <w:rsid w:val="00365DD4"/>
    <w:rsid w:val="00367503"/>
    <w:rsid w:val="00367E32"/>
    <w:rsid w:val="003712E0"/>
    <w:rsid w:val="003712ED"/>
    <w:rsid w:val="00372A43"/>
    <w:rsid w:val="00374135"/>
    <w:rsid w:val="003769A1"/>
    <w:rsid w:val="00376C7A"/>
    <w:rsid w:val="003776E6"/>
    <w:rsid w:val="00380622"/>
    <w:rsid w:val="00380B3E"/>
    <w:rsid w:val="00382606"/>
    <w:rsid w:val="00382833"/>
    <w:rsid w:val="00383135"/>
    <w:rsid w:val="00385C44"/>
    <w:rsid w:val="00386D32"/>
    <w:rsid w:val="003911B6"/>
    <w:rsid w:val="00391728"/>
    <w:rsid w:val="003918FF"/>
    <w:rsid w:val="00391CF6"/>
    <w:rsid w:val="00391E02"/>
    <w:rsid w:val="00391EED"/>
    <w:rsid w:val="003931EF"/>
    <w:rsid w:val="003932B4"/>
    <w:rsid w:val="0039403B"/>
    <w:rsid w:val="00394DF0"/>
    <w:rsid w:val="00395F5F"/>
    <w:rsid w:val="00396DED"/>
    <w:rsid w:val="0039785E"/>
    <w:rsid w:val="003A04C6"/>
    <w:rsid w:val="003A1155"/>
    <w:rsid w:val="003A2A38"/>
    <w:rsid w:val="003A3235"/>
    <w:rsid w:val="003A3B8D"/>
    <w:rsid w:val="003A3E5F"/>
    <w:rsid w:val="003A6D55"/>
    <w:rsid w:val="003B00F7"/>
    <w:rsid w:val="003B03D0"/>
    <w:rsid w:val="003B0D8F"/>
    <w:rsid w:val="003B1BCB"/>
    <w:rsid w:val="003B20E2"/>
    <w:rsid w:val="003B2199"/>
    <w:rsid w:val="003B26B4"/>
    <w:rsid w:val="003B2B0C"/>
    <w:rsid w:val="003B6375"/>
    <w:rsid w:val="003B6531"/>
    <w:rsid w:val="003B78A3"/>
    <w:rsid w:val="003C0391"/>
    <w:rsid w:val="003C05ED"/>
    <w:rsid w:val="003C2345"/>
    <w:rsid w:val="003C2671"/>
    <w:rsid w:val="003C3762"/>
    <w:rsid w:val="003C4202"/>
    <w:rsid w:val="003C4B2C"/>
    <w:rsid w:val="003C5985"/>
    <w:rsid w:val="003C5DB6"/>
    <w:rsid w:val="003C6850"/>
    <w:rsid w:val="003C6EE1"/>
    <w:rsid w:val="003C7885"/>
    <w:rsid w:val="003D0528"/>
    <w:rsid w:val="003D0769"/>
    <w:rsid w:val="003D1BB9"/>
    <w:rsid w:val="003D2A84"/>
    <w:rsid w:val="003D3603"/>
    <w:rsid w:val="003D3A42"/>
    <w:rsid w:val="003D448F"/>
    <w:rsid w:val="003D5561"/>
    <w:rsid w:val="003D55FD"/>
    <w:rsid w:val="003D5A6F"/>
    <w:rsid w:val="003D63B0"/>
    <w:rsid w:val="003D6A25"/>
    <w:rsid w:val="003D7066"/>
    <w:rsid w:val="003D7C17"/>
    <w:rsid w:val="003E050E"/>
    <w:rsid w:val="003E0BEE"/>
    <w:rsid w:val="003E18A0"/>
    <w:rsid w:val="003E2145"/>
    <w:rsid w:val="003E25B1"/>
    <w:rsid w:val="003E2B52"/>
    <w:rsid w:val="003E30DC"/>
    <w:rsid w:val="003E4534"/>
    <w:rsid w:val="003E536F"/>
    <w:rsid w:val="003E77FD"/>
    <w:rsid w:val="003E7C9C"/>
    <w:rsid w:val="003F0354"/>
    <w:rsid w:val="003F4C0A"/>
    <w:rsid w:val="003F4D52"/>
    <w:rsid w:val="003F4FA0"/>
    <w:rsid w:val="003F5783"/>
    <w:rsid w:val="003F5787"/>
    <w:rsid w:val="003F75F5"/>
    <w:rsid w:val="004011AE"/>
    <w:rsid w:val="00402AB8"/>
    <w:rsid w:val="00402B93"/>
    <w:rsid w:val="00403D7D"/>
    <w:rsid w:val="00404F84"/>
    <w:rsid w:val="00406696"/>
    <w:rsid w:val="004066E8"/>
    <w:rsid w:val="00406B80"/>
    <w:rsid w:val="00407C35"/>
    <w:rsid w:val="00410F37"/>
    <w:rsid w:val="00411E50"/>
    <w:rsid w:val="00413680"/>
    <w:rsid w:val="00413AC5"/>
    <w:rsid w:val="00414139"/>
    <w:rsid w:val="004145A2"/>
    <w:rsid w:val="004162FD"/>
    <w:rsid w:val="0041741E"/>
    <w:rsid w:val="00420B49"/>
    <w:rsid w:val="00421469"/>
    <w:rsid w:val="00422715"/>
    <w:rsid w:val="004242CD"/>
    <w:rsid w:val="0042438B"/>
    <w:rsid w:val="00425B68"/>
    <w:rsid w:val="00425CE9"/>
    <w:rsid w:val="00426B63"/>
    <w:rsid w:val="00427420"/>
    <w:rsid w:val="00427BD8"/>
    <w:rsid w:val="004301C7"/>
    <w:rsid w:val="0043108B"/>
    <w:rsid w:val="004315C4"/>
    <w:rsid w:val="0043188C"/>
    <w:rsid w:val="0043550D"/>
    <w:rsid w:val="004369B1"/>
    <w:rsid w:val="00441E05"/>
    <w:rsid w:val="00443376"/>
    <w:rsid w:val="004445ED"/>
    <w:rsid w:val="004447FD"/>
    <w:rsid w:val="00445176"/>
    <w:rsid w:val="00447884"/>
    <w:rsid w:val="0045003F"/>
    <w:rsid w:val="004504BF"/>
    <w:rsid w:val="00451B5A"/>
    <w:rsid w:val="00451C36"/>
    <w:rsid w:val="004529D7"/>
    <w:rsid w:val="004565FE"/>
    <w:rsid w:val="00456A4C"/>
    <w:rsid w:val="00457D44"/>
    <w:rsid w:val="00457EC5"/>
    <w:rsid w:val="00457FF3"/>
    <w:rsid w:val="00460751"/>
    <w:rsid w:val="004612D1"/>
    <w:rsid w:val="00461663"/>
    <w:rsid w:val="00462E2C"/>
    <w:rsid w:val="00465446"/>
    <w:rsid w:val="004655ED"/>
    <w:rsid w:val="0046610F"/>
    <w:rsid w:val="004666E1"/>
    <w:rsid w:val="00466EB5"/>
    <w:rsid w:val="004678E3"/>
    <w:rsid w:val="00471675"/>
    <w:rsid w:val="00473E6D"/>
    <w:rsid w:val="004751CE"/>
    <w:rsid w:val="00475347"/>
    <w:rsid w:val="00475A63"/>
    <w:rsid w:val="00476445"/>
    <w:rsid w:val="0047697D"/>
    <w:rsid w:val="00476B5F"/>
    <w:rsid w:val="00477109"/>
    <w:rsid w:val="00477F33"/>
    <w:rsid w:val="00480843"/>
    <w:rsid w:val="00480D7E"/>
    <w:rsid w:val="0048251C"/>
    <w:rsid w:val="00482645"/>
    <w:rsid w:val="004833A6"/>
    <w:rsid w:val="00483998"/>
    <w:rsid w:val="00484262"/>
    <w:rsid w:val="004844D8"/>
    <w:rsid w:val="00484609"/>
    <w:rsid w:val="00484F31"/>
    <w:rsid w:val="0048542E"/>
    <w:rsid w:val="004858C7"/>
    <w:rsid w:val="00486469"/>
    <w:rsid w:val="00486A73"/>
    <w:rsid w:val="004879AC"/>
    <w:rsid w:val="00491ECE"/>
    <w:rsid w:val="00493AD7"/>
    <w:rsid w:val="0049421A"/>
    <w:rsid w:val="004944C2"/>
    <w:rsid w:val="00495D78"/>
    <w:rsid w:val="004978A4"/>
    <w:rsid w:val="004A298B"/>
    <w:rsid w:val="004A32E7"/>
    <w:rsid w:val="004A3BA4"/>
    <w:rsid w:val="004A3F17"/>
    <w:rsid w:val="004A411D"/>
    <w:rsid w:val="004A5801"/>
    <w:rsid w:val="004A62FA"/>
    <w:rsid w:val="004A66A7"/>
    <w:rsid w:val="004A72DA"/>
    <w:rsid w:val="004A75A7"/>
    <w:rsid w:val="004B010B"/>
    <w:rsid w:val="004B24F4"/>
    <w:rsid w:val="004B30D9"/>
    <w:rsid w:val="004B4291"/>
    <w:rsid w:val="004B4565"/>
    <w:rsid w:val="004B6A3A"/>
    <w:rsid w:val="004B6EEF"/>
    <w:rsid w:val="004B7A37"/>
    <w:rsid w:val="004C188A"/>
    <w:rsid w:val="004C1BB9"/>
    <w:rsid w:val="004C21A1"/>
    <w:rsid w:val="004C3512"/>
    <w:rsid w:val="004C3C3C"/>
    <w:rsid w:val="004C506B"/>
    <w:rsid w:val="004C5BE0"/>
    <w:rsid w:val="004C5C0E"/>
    <w:rsid w:val="004C6568"/>
    <w:rsid w:val="004C6C02"/>
    <w:rsid w:val="004D1707"/>
    <w:rsid w:val="004D1960"/>
    <w:rsid w:val="004D21D3"/>
    <w:rsid w:val="004D29E1"/>
    <w:rsid w:val="004D3124"/>
    <w:rsid w:val="004D3C03"/>
    <w:rsid w:val="004D45B1"/>
    <w:rsid w:val="004D5E5D"/>
    <w:rsid w:val="004D6A9F"/>
    <w:rsid w:val="004D745F"/>
    <w:rsid w:val="004E254D"/>
    <w:rsid w:val="004E44C4"/>
    <w:rsid w:val="004E4D64"/>
    <w:rsid w:val="004E53A4"/>
    <w:rsid w:val="004E55BA"/>
    <w:rsid w:val="004E746B"/>
    <w:rsid w:val="004E7E43"/>
    <w:rsid w:val="004F1D45"/>
    <w:rsid w:val="004F23A1"/>
    <w:rsid w:val="004F27F8"/>
    <w:rsid w:val="004F2E6E"/>
    <w:rsid w:val="004F350A"/>
    <w:rsid w:val="004F41CC"/>
    <w:rsid w:val="004F453C"/>
    <w:rsid w:val="004F632D"/>
    <w:rsid w:val="004F683A"/>
    <w:rsid w:val="004F755B"/>
    <w:rsid w:val="004F7640"/>
    <w:rsid w:val="004F76B6"/>
    <w:rsid w:val="004F7A93"/>
    <w:rsid w:val="004F7C6F"/>
    <w:rsid w:val="00500D68"/>
    <w:rsid w:val="00500DE0"/>
    <w:rsid w:val="00501217"/>
    <w:rsid w:val="005043F1"/>
    <w:rsid w:val="00504445"/>
    <w:rsid w:val="00505BF7"/>
    <w:rsid w:val="005061F2"/>
    <w:rsid w:val="00510273"/>
    <w:rsid w:val="00512E5D"/>
    <w:rsid w:val="00513322"/>
    <w:rsid w:val="00513C34"/>
    <w:rsid w:val="00513D0B"/>
    <w:rsid w:val="005175E5"/>
    <w:rsid w:val="0052079F"/>
    <w:rsid w:val="005217E1"/>
    <w:rsid w:val="0052208B"/>
    <w:rsid w:val="00522C3C"/>
    <w:rsid w:val="00523B75"/>
    <w:rsid w:val="005241E1"/>
    <w:rsid w:val="00524202"/>
    <w:rsid w:val="0052556D"/>
    <w:rsid w:val="005257DF"/>
    <w:rsid w:val="00525A1D"/>
    <w:rsid w:val="00526AFB"/>
    <w:rsid w:val="00527272"/>
    <w:rsid w:val="0052735D"/>
    <w:rsid w:val="00531E62"/>
    <w:rsid w:val="00531FA8"/>
    <w:rsid w:val="005333E8"/>
    <w:rsid w:val="00534229"/>
    <w:rsid w:val="00535515"/>
    <w:rsid w:val="00535747"/>
    <w:rsid w:val="0053592C"/>
    <w:rsid w:val="00536CEE"/>
    <w:rsid w:val="00537FE1"/>
    <w:rsid w:val="00541345"/>
    <w:rsid w:val="005432CE"/>
    <w:rsid w:val="0054486D"/>
    <w:rsid w:val="00544C15"/>
    <w:rsid w:val="005474F2"/>
    <w:rsid w:val="00547F22"/>
    <w:rsid w:val="00550819"/>
    <w:rsid w:val="005508B4"/>
    <w:rsid w:val="0055275A"/>
    <w:rsid w:val="00552FF2"/>
    <w:rsid w:val="005536FD"/>
    <w:rsid w:val="0055611A"/>
    <w:rsid w:val="00557372"/>
    <w:rsid w:val="005610DC"/>
    <w:rsid w:val="0056173E"/>
    <w:rsid w:val="00561E96"/>
    <w:rsid w:val="00562EA6"/>
    <w:rsid w:val="005646AA"/>
    <w:rsid w:val="005654D7"/>
    <w:rsid w:val="00566197"/>
    <w:rsid w:val="00566A6B"/>
    <w:rsid w:val="00567771"/>
    <w:rsid w:val="00567E9C"/>
    <w:rsid w:val="00570C95"/>
    <w:rsid w:val="00570E72"/>
    <w:rsid w:val="00571B81"/>
    <w:rsid w:val="00571ED2"/>
    <w:rsid w:val="005729C0"/>
    <w:rsid w:val="00575149"/>
    <w:rsid w:val="005756AA"/>
    <w:rsid w:val="005769AE"/>
    <w:rsid w:val="00576AD3"/>
    <w:rsid w:val="00577E87"/>
    <w:rsid w:val="005809E1"/>
    <w:rsid w:val="0058175C"/>
    <w:rsid w:val="0058235C"/>
    <w:rsid w:val="00585DD3"/>
    <w:rsid w:val="005866E5"/>
    <w:rsid w:val="00586AB7"/>
    <w:rsid w:val="00590C57"/>
    <w:rsid w:val="00591F61"/>
    <w:rsid w:val="00592E86"/>
    <w:rsid w:val="00594F6F"/>
    <w:rsid w:val="00595150"/>
    <w:rsid w:val="00596C6E"/>
    <w:rsid w:val="00597476"/>
    <w:rsid w:val="00597848"/>
    <w:rsid w:val="00597BA2"/>
    <w:rsid w:val="005A0994"/>
    <w:rsid w:val="005A1549"/>
    <w:rsid w:val="005A316A"/>
    <w:rsid w:val="005A3388"/>
    <w:rsid w:val="005A3877"/>
    <w:rsid w:val="005A449E"/>
    <w:rsid w:val="005A5379"/>
    <w:rsid w:val="005A6DAB"/>
    <w:rsid w:val="005B0214"/>
    <w:rsid w:val="005B3218"/>
    <w:rsid w:val="005B4851"/>
    <w:rsid w:val="005B5F64"/>
    <w:rsid w:val="005B7EA5"/>
    <w:rsid w:val="005C112C"/>
    <w:rsid w:val="005C3D1D"/>
    <w:rsid w:val="005C4FD2"/>
    <w:rsid w:val="005C5419"/>
    <w:rsid w:val="005C6240"/>
    <w:rsid w:val="005C6B7A"/>
    <w:rsid w:val="005D061C"/>
    <w:rsid w:val="005D280D"/>
    <w:rsid w:val="005D28F7"/>
    <w:rsid w:val="005D2B5E"/>
    <w:rsid w:val="005D3229"/>
    <w:rsid w:val="005D32AF"/>
    <w:rsid w:val="005D3B12"/>
    <w:rsid w:val="005D4AA9"/>
    <w:rsid w:val="005D4E46"/>
    <w:rsid w:val="005D579A"/>
    <w:rsid w:val="005D5C6C"/>
    <w:rsid w:val="005D5DB5"/>
    <w:rsid w:val="005D6C56"/>
    <w:rsid w:val="005D72EB"/>
    <w:rsid w:val="005D73D7"/>
    <w:rsid w:val="005D7899"/>
    <w:rsid w:val="005E0774"/>
    <w:rsid w:val="005E297F"/>
    <w:rsid w:val="005E331F"/>
    <w:rsid w:val="005E3D77"/>
    <w:rsid w:val="005E7D20"/>
    <w:rsid w:val="005F00D4"/>
    <w:rsid w:val="005F0D92"/>
    <w:rsid w:val="005F173D"/>
    <w:rsid w:val="005F5731"/>
    <w:rsid w:val="005F5B1F"/>
    <w:rsid w:val="005F6194"/>
    <w:rsid w:val="005F65CE"/>
    <w:rsid w:val="005F67C3"/>
    <w:rsid w:val="005F783E"/>
    <w:rsid w:val="005F7878"/>
    <w:rsid w:val="006023B0"/>
    <w:rsid w:val="006025CC"/>
    <w:rsid w:val="006026CE"/>
    <w:rsid w:val="00602A2D"/>
    <w:rsid w:val="00603950"/>
    <w:rsid w:val="00604635"/>
    <w:rsid w:val="00604A6C"/>
    <w:rsid w:val="0060533E"/>
    <w:rsid w:val="00605D3C"/>
    <w:rsid w:val="0061024A"/>
    <w:rsid w:val="00611777"/>
    <w:rsid w:val="006118DC"/>
    <w:rsid w:val="00612D94"/>
    <w:rsid w:val="00613633"/>
    <w:rsid w:val="00613705"/>
    <w:rsid w:val="00615DA3"/>
    <w:rsid w:val="00616091"/>
    <w:rsid w:val="006167DF"/>
    <w:rsid w:val="00617099"/>
    <w:rsid w:val="006172EF"/>
    <w:rsid w:val="006178BC"/>
    <w:rsid w:val="006204D4"/>
    <w:rsid w:val="00622015"/>
    <w:rsid w:val="00622223"/>
    <w:rsid w:val="00622A31"/>
    <w:rsid w:val="00622D6E"/>
    <w:rsid w:val="006236AB"/>
    <w:rsid w:val="00623B07"/>
    <w:rsid w:val="00623F1F"/>
    <w:rsid w:val="0062461A"/>
    <w:rsid w:val="00624945"/>
    <w:rsid w:val="00624BAD"/>
    <w:rsid w:val="00624FE3"/>
    <w:rsid w:val="0062600E"/>
    <w:rsid w:val="00626355"/>
    <w:rsid w:val="0062666E"/>
    <w:rsid w:val="0062699D"/>
    <w:rsid w:val="00627598"/>
    <w:rsid w:val="00627E85"/>
    <w:rsid w:val="00630E0F"/>
    <w:rsid w:val="0063103A"/>
    <w:rsid w:val="00633B2E"/>
    <w:rsid w:val="00633E95"/>
    <w:rsid w:val="0063414B"/>
    <w:rsid w:val="006353B2"/>
    <w:rsid w:val="00636734"/>
    <w:rsid w:val="0064055E"/>
    <w:rsid w:val="0064253F"/>
    <w:rsid w:val="00643BA6"/>
    <w:rsid w:val="006461D9"/>
    <w:rsid w:val="00647153"/>
    <w:rsid w:val="00650ECC"/>
    <w:rsid w:val="0065103A"/>
    <w:rsid w:val="00651123"/>
    <w:rsid w:val="00651366"/>
    <w:rsid w:val="00651A96"/>
    <w:rsid w:val="0065577E"/>
    <w:rsid w:val="00656624"/>
    <w:rsid w:val="00660D5D"/>
    <w:rsid w:val="006622E4"/>
    <w:rsid w:val="006634EE"/>
    <w:rsid w:val="00663CAD"/>
    <w:rsid w:val="00664563"/>
    <w:rsid w:val="00665514"/>
    <w:rsid w:val="0066555E"/>
    <w:rsid w:val="00670696"/>
    <w:rsid w:val="00670881"/>
    <w:rsid w:val="006710EE"/>
    <w:rsid w:val="00674111"/>
    <w:rsid w:val="006773D9"/>
    <w:rsid w:val="006818C7"/>
    <w:rsid w:val="0068243A"/>
    <w:rsid w:val="00682D55"/>
    <w:rsid w:val="006830E3"/>
    <w:rsid w:val="0068701C"/>
    <w:rsid w:val="00690A47"/>
    <w:rsid w:val="00691EA1"/>
    <w:rsid w:val="006941A7"/>
    <w:rsid w:val="00695473"/>
    <w:rsid w:val="00695924"/>
    <w:rsid w:val="00695B94"/>
    <w:rsid w:val="00696038"/>
    <w:rsid w:val="00696279"/>
    <w:rsid w:val="00697447"/>
    <w:rsid w:val="00697D92"/>
    <w:rsid w:val="006A10B7"/>
    <w:rsid w:val="006A19DD"/>
    <w:rsid w:val="006A26A7"/>
    <w:rsid w:val="006A2CE6"/>
    <w:rsid w:val="006A3545"/>
    <w:rsid w:val="006A38EF"/>
    <w:rsid w:val="006A3C3C"/>
    <w:rsid w:val="006A4AC9"/>
    <w:rsid w:val="006A660D"/>
    <w:rsid w:val="006B0163"/>
    <w:rsid w:val="006B04BD"/>
    <w:rsid w:val="006B0BA2"/>
    <w:rsid w:val="006B21DD"/>
    <w:rsid w:val="006B2C92"/>
    <w:rsid w:val="006B31A0"/>
    <w:rsid w:val="006B324F"/>
    <w:rsid w:val="006B343F"/>
    <w:rsid w:val="006B3A5F"/>
    <w:rsid w:val="006B5978"/>
    <w:rsid w:val="006B6CCB"/>
    <w:rsid w:val="006B74CE"/>
    <w:rsid w:val="006C1199"/>
    <w:rsid w:val="006C1480"/>
    <w:rsid w:val="006C2BA7"/>
    <w:rsid w:val="006C3754"/>
    <w:rsid w:val="006C53D0"/>
    <w:rsid w:val="006C5D09"/>
    <w:rsid w:val="006C5DF7"/>
    <w:rsid w:val="006C7F94"/>
    <w:rsid w:val="006D289E"/>
    <w:rsid w:val="006D2EA0"/>
    <w:rsid w:val="006D334B"/>
    <w:rsid w:val="006D7A3F"/>
    <w:rsid w:val="006E0341"/>
    <w:rsid w:val="006E1041"/>
    <w:rsid w:val="006E273B"/>
    <w:rsid w:val="006E2E93"/>
    <w:rsid w:val="006E3164"/>
    <w:rsid w:val="006E4767"/>
    <w:rsid w:val="006E5B06"/>
    <w:rsid w:val="006F1B07"/>
    <w:rsid w:val="006F1C9E"/>
    <w:rsid w:val="006F25E4"/>
    <w:rsid w:val="006F475B"/>
    <w:rsid w:val="006F5A73"/>
    <w:rsid w:val="006F6192"/>
    <w:rsid w:val="006F7288"/>
    <w:rsid w:val="006F797B"/>
    <w:rsid w:val="00701463"/>
    <w:rsid w:val="00701C11"/>
    <w:rsid w:val="00702159"/>
    <w:rsid w:val="0070282D"/>
    <w:rsid w:val="00702DF6"/>
    <w:rsid w:val="00703136"/>
    <w:rsid w:val="00703BD5"/>
    <w:rsid w:val="00703CEA"/>
    <w:rsid w:val="00703E28"/>
    <w:rsid w:val="00703FF3"/>
    <w:rsid w:val="007041DC"/>
    <w:rsid w:val="00704239"/>
    <w:rsid w:val="00704630"/>
    <w:rsid w:val="00705148"/>
    <w:rsid w:val="00705616"/>
    <w:rsid w:val="0070650C"/>
    <w:rsid w:val="00706941"/>
    <w:rsid w:val="0071077B"/>
    <w:rsid w:val="007108A4"/>
    <w:rsid w:val="00711042"/>
    <w:rsid w:val="00711378"/>
    <w:rsid w:val="007116E4"/>
    <w:rsid w:val="00711706"/>
    <w:rsid w:val="0071204B"/>
    <w:rsid w:val="0071306D"/>
    <w:rsid w:val="0071348C"/>
    <w:rsid w:val="007135A9"/>
    <w:rsid w:val="007141DB"/>
    <w:rsid w:val="007156A8"/>
    <w:rsid w:val="00716554"/>
    <w:rsid w:val="00716D29"/>
    <w:rsid w:val="00717F3A"/>
    <w:rsid w:val="00721B6E"/>
    <w:rsid w:val="00721E14"/>
    <w:rsid w:val="00721FB7"/>
    <w:rsid w:val="00722CD6"/>
    <w:rsid w:val="0072565E"/>
    <w:rsid w:val="007256C9"/>
    <w:rsid w:val="007307BC"/>
    <w:rsid w:val="0073120C"/>
    <w:rsid w:val="007316A7"/>
    <w:rsid w:val="00731B58"/>
    <w:rsid w:val="0073354A"/>
    <w:rsid w:val="007339AB"/>
    <w:rsid w:val="00734459"/>
    <w:rsid w:val="007350EF"/>
    <w:rsid w:val="007352F4"/>
    <w:rsid w:val="00735891"/>
    <w:rsid w:val="007366CF"/>
    <w:rsid w:val="00736DC3"/>
    <w:rsid w:val="00737CDD"/>
    <w:rsid w:val="007401A7"/>
    <w:rsid w:val="007416EE"/>
    <w:rsid w:val="00742145"/>
    <w:rsid w:val="007432EE"/>
    <w:rsid w:val="0074386D"/>
    <w:rsid w:val="00743E37"/>
    <w:rsid w:val="0074482D"/>
    <w:rsid w:val="007462B8"/>
    <w:rsid w:val="00746902"/>
    <w:rsid w:val="00746F6C"/>
    <w:rsid w:val="00750A99"/>
    <w:rsid w:val="00751185"/>
    <w:rsid w:val="00751806"/>
    <w:rsid w:val="00751ABF"/>
    <w:rsid w:val="007523F5"/>
    <w:rsid w:val="00753337"/>
    <w:rsid w:val="00753C0F"/>
    <w:rsid w:val="007541DD"/>
    <w:rsid w:val="00755E3F"/>
    <w:rsid w:val="00756C41"/>
    <w:rsid w:val="00757665"/>
    <w:rsid w:val="00757928"/>
    <w:rsid w:val="00757D67"/>
    <w:rsid w:val="00760EAF"/>
    <w:rsid w:val="00761990"/>
    <w:rsid w:val="00762754"/>
    <w:rsid w:val="00762979"/>
    <w:rsid w:val="007636A5"/>
    <w:rsid w:val="0076417A"/>
    <w:rsid w:val="007658A7"/>
    <w:rsid w:val="00765AE5"/>
    <w:rsid w:val="007662F9"/>
    <w:rsid w:val="0076667D"/>
    <w:rsid w:val="00766DB0"/>
    <w:rsid w:val="0077041A"/>
    <w:rsid w:val="00773B3B"/>
    <w:rsid w:val="00773C8C"/>
    <w:rsid w:val="00773D49"/>
    <w:rsid w:val="00773FBA"/>
    <w:rsid w:val="007752D6"/>
    <w:rsid w:val="00781AC1"/>
    <w:rsid w:val="00781D96"/>
    <w:rsid w:val="0078378C"/>
    <w:rsid w:val="00784280"/>
    <w:rsid w:val="0078459F"/>
    <w:rsid w:val="007847F6"/>
    <w:rsid w:val="007849CE"/>
    <w:rsid w:val="00784FE9"/>
    <w:rsid w:val="00785DAE"/>
    <w:rsid w:val="0078688F"/>
    <w:rsid w:val="007876F2"/>
    <w:rsid w:val="007878A7"/>
    <w:rsid w:val="00790533"/>
    <w:rsid w:val="0079089D"/>
    <w:rsid w:val="00790A50"/>
    <w:rsid w:val="007910DF"/>
    <w:rsid w:val="00791BB8"/>
    <w:rsid w:val="00791EF6"/>
    <w:rsid w:val="007928F1"/>
    <w:rsid w:val="0079294A"/>
    <w:rsid w:val="00792EF6"/>
    <w:rsid w:val="00793101"/>
    <w:rsid w:val="00793915"/>
    <w:rsid w:val="00794558"/>
    <w:rsid w:val="00794C1C"/>
    <w:rsid w:val="00794F20"/>
    <w:rsid w:val="00795290"/>
    <w:rsid w:val="007957F0"/>
    <w:rsid w:val="00796A94"/>
    <w:rsid w:val="00797D77"/>
    <w:rsid w:val="007A091D"/>
    <w:rsid w:val="007A1600"/>
    <w:rsid w:val="007A1B96"/>
    <w:rsid w:val="007A28DC"/>
    <w:rsid w:val="007A2CC5"/>
    <w:rsid w:val="007A51CF"/>
    <w:rsid w:val="007A613A"/>
    <w:rsid w:val="007A63B3"/>
    <w:rsid w:val="007A6942"/>
    <w:rsid w:val="007A729B"/>
    <w:rsid w:val="007B0171"/>
    <w:rsid w:val="007B0200"/>
    <w:rsid w:val="007B312B"/>
    <w:rsid w:val="007B33A2"/>
    <w:rsid w:val="007B35DA"/>
    <w:rsid w:val="007B35FF"/>
    <w:rsid w:val="007B37A9"/>
    <w:rsid w:val="007B47A9"/>
    <w:rsid w:val="007B5E88"/>
    <w:rsid w:val="007B6194"/>
    <w:rsid w:val="007B6899"/>
    <w:rsid w:val="007B6B67"/>
    <w:rsid w:val="007B7848"/>
    <w:rsid w:val="007B7BAA"/>
    <w:rsid w:val="007B7DF3"/>
    <w:rsid w:val="007C033A"/>
    <w:rsid w:val="007C04ED"/>
    <w:rsid w:val="007C0DE0"/>
    <w:rsid w:val="007C0DEE"/>
    <w:rsid w:val="007C186D"/>
    <w:rsid w:val="007C1EE4"/>
    <w:rsid w:val="007C20D4"/>
    <w:rsid w:val="007C2D02"/>
    <w:rsid w:val="007C2D5B"/>
    <w:rsid w:val="007C311F"/>
    <w:rsid w:val="007C36B2"/>
    <w:rsid w:val="007C5B34"/>
    <w:rsid w:val="007C5C59"/>
    <w:rsid w:val="007C62E6"/>
    <w:rsid w:val="007C6783"/>
    <w:rsid w:val="007C6DE1"/>
    <w:rsid w:val="007C714A"/>
    <w:rsid w:val="007D0E57"/>
    <w:rsid w:val="007D1759"/>
    <w:rsid w:val="007D31D4"/>
    <w:rsid w:val="007D4E3A"/>
    <w:rsid w:val="007D591F"/>
    <w:rsid w:val="007D6E62"/>
    <w:rsid w:val="007D7EFC"/>
    <w:rsid w:val="007E1F5E"/>
    <w:rsid w:val="007E288E"/>
    <w:rsid w:val="007E3828"/>
    <w:rsid w:val="007E55FB"/>
    <w:rsid w:val="007E63B0"/>
    <w:rsid w:val="007E6AD6"/>
    <w:rsid w:val="007E6B5E"/>
    <w:rsid w:val="007E7409"/>
    <w:rsid w:val="007E775A"/>
    <w:rsid w:val="007E7B83"/>
    <w:rsid w:val="007E7EB9"/>
    <w:rsid w:val="007F0A3F"/>
    <w:rsid w:val="007F1159"/>
    <w:rsid w:val="007F155C"/>
    <w:rsid w:val="007F1921"/>
    <w:rsid w:val="007F1CA9"/>
    <w:rsid w:val="007F248A"/>
    <w:rsid w:val="007F46DE"/>
    <w:rsid w:val="007F5110"/>
    <w:rsid w:val="007F617D"/>
    <w:rsid w:val="007F7944"/>
    <w:rsid w:val="007F7975"/>
    <w:rsid w:val="008005A0"/>
    <w:rsid w:val="00803210"/>
    <w:rsid w:val="008061B6"/>
    <w:rsid w:val="0080632D"/>
    <w:rsid w:val="008079AB"/>
    <w:rsid w:val="00810660"/>
    <w:rsid w:val="0081143B"/>
    <w:rsid w:val="00812080"/>
    <w:rsid w:val="00814588"/>
    <w:rsid w:val="00815D01"/>
    <w:rsid w:val="008160CB"/>
    <w:rsid w:val="0081668A"/>
    <w:rsid w:val="00817743"/>
    <w:rsid w:val="008179A5"/>
    <w:rsid w:val="00817D79"/>
    <w:rsid w:val="00821254"/>
    <w:rsid w:val="00821B59"/>
    <w:rsid w:val="00822BA7"/>
    <w:rsid w:val="008237E8"/>
    <w:rsid w:val="00823B32"/>
    <w:rsid w:val="008243BF"/>
    <w:rsid w:val="00825022"/>
    <w:rsid w:val="00830827"/>
    <w:rsid w:val="00831C25"/>
    <w:rsid w:val="0083201E"/>
    <w:rsid w:val="00832D60"/>
    <w:rsid w:val="00835D94"/>
    <w:rsid w:val="00841FBE"/>
    <w:rsid w:val="00842222"/>
    <w:rsid w:val="00845B29"/>
    <w:rsid w:val="00845D75"/>
    <w:rsid w:val="008460FA"/>
    <w:rsid w:val="00846366"/>
    <w:rsid w:val="00846500"/>
    <w:rsid w:val="00846BA6"/>
    <w:rsid w:val="00846D79"/>
    <w:rsid w:val="00847C4B"/>
    <w:rsid w:val="0085027A"/>
    <w:rsid w:val="00851275"/>
    <w:rsid w:val="0085304A"/>
    <w:rsid w:val="008544DE"/>
    <w:rsid w:val="00856053"/>
    <w:rsid w:val="008562D4"/>
    <w:rsid w:val="00861C64"/>
    <w:rsid w:val="008625B2"/>
    <w:rsid w:val="00862E2E"/>
    <w:rsid w:val="00863B91"/>
    <w:rsid w:val="00864FBA"/>
    <w:rsid w:val="008658A8"/>
    <w:rsid w:val="00865B8E"/>
    <w:rsid w:val="008665AA"/>
    <w:rsid w:val="008666AB"/>
    <w:rsid w:val="008669CA"/>
    <w:rsid w:val="00867076"/>
    <w:rsid w:val="00867855"/>
    <w:rsid w:val="00871885"/>
    <w:rsid w:val="00872467"/>
    <w:rsid w:val="00872E06"/>
    <w:rsid w:val="00873902"/>
    <w:rsid w:val="00874FEB"/>
    <w:rsid w:val="00875B59"/>
    <w:rsid w:val="00876FA4"/>
    <w:rsid w:val="00880299"/>
    <w:rsid w:val="00882969"/>
    <w:rsid w:val="00884ABD"/>
    <w:rsid w:val="0088596F"/>
    <w:rsid w:val="008859C9"/>
    <w:rsid w:val="008867CD"/>
    <w:rsid w:val="00887F61"/>
    <w:rsid w:val="00891D44"/>
    <w:rsid w:val="00891ECC"/>
    <w:rsid w:val="008920B1"/>
    <w:rsid w:val="00892180"/>
    <w:rsid w:val="00892796"/>
    <w:rsid w:val="00893BFD"/>
    <w:rsid w:val="00894BF7"/>
    <w:rsid w:val="00897FBE"/>
    <w:rsid w:val="008A2C0E"/>
    <w:rsid w:val="008A4BB2"/>
    <w:rsid w:val="008A4EDF"/>
    <w:rsid w:val="008A560F"/>
    <w:rsid w:val="008A5DE1"/>
    <w:rsid w:val="008A632C"/>
    <w:rsid w:val="008A6403"/>
    <w:rsid w:val="008A681D"/>
    <w:rsid w:val="008A6CE4"/>
    <w:rsid w:val="008A705F"/>
    <w:rsid w:val="008A7476"/>
    <w:rsid w:val="008A76A0"/>
    <w:rsid w:val="008B2201"/>
    <w:rsid w:val="008B2ACD"/>
    <w:rsid w:val="008B2D13"/>
    <w:rsid w:val="008B2E2C"/>
    <w:rsid w:val="008B3CDC"/>
    <w:rsid w:val="008B4250"/>
    <w:rsid w:val="008B4493"/>
    <w:rsid w:val="008B6100"/>
    <w:rsid w:val="008B7157"/>
    <w:rsid w:val="008C0AF6"/>
    <w:rsid w:val="008C13C9"/>
    <w:rsid w:val="008C1B3A"/>
    <w:rsid w:val="008C254B"/>
    <w:rsid w:val="008C2BDF"/>
    <w:rsid w:val="008C377E"/>
    <w:rsid w:val="008C398C"/>
    <w:rsid w:val="008C3A60"/>
    <w:rsid w:val="008C410D"/>
    <w:rsid w:val="008C4963"/>
    <w:rsid w:val="008C4CE2"/>
    <w:rsid w:val="008C4FAA"/>
    <w:rsid w:val="008C65B0"/>
    <w:rsid w:val="008C69A1"/>
    <w:rsid w:val="008C79A9"/>
    <w:rsid w:val="008D0ABF"/>
    <w:rsid w:val="008D110F"/>
    <w:rsid w:val="008D1A47"/>
    <w:rsid w:val="008D2C21"/>
    <w:rsid w:val="008D2FCA"/>
    <w:rsid w:val="008D30CE"/>
    <w:rsid w:val="008D3724"/>
    <w:rsid w:val="008D3991"/>
    <w:rsid w:val="008D3C5C"/>
    <w:rsid w:val="008D4AD8"/>
    <w:rsid w:val="008D4DA8"/>
    <w:rsid w:val="008D5786"/>
    <w:rsid w:val="008D579C"/>
    <w:rsid w:val="008D617A"/>
    <w:rsid w:val="008D6B43"/>
    <w:rsid w:val="008D7A73"/>
    <w:rsid w:val="008D7F53"/>
    <w:rsid w:val="008E013C"/>
    <w:rsid w:val="008E025C"/>
    <w:rsid w:val="008E054A"/>
    <w:rsid w:val="008E1190"/>
    <w:rsid w:val="008E2E34"/>
    <w:rsid w:val="008E338D"/>
    <w:rsid w:val="008E4F5F"/>
    <w:rsid w:val="008E5700"/>
    <w:rsid w:val="008E62BB"/>
    <w:rsid w:val="008E7031"/>
    <w:rsid w:val="008E7E60"/>
    <w:rsid w:val="008F0293"/>
    <w:rsid w:val="008F0794"/>
    <w:rsid w:val="008F15C6"/>
    <w:rsid w:val="008F1C77"/>
    <w:rsid w:val="008F24F1"/>
    <w:rsid w:val="008F3856"/>
    <w:rsid w:val="008F463F"/>
    <w:rsid w:val="008F5850"/>
    <w:rsid w:val="008F6693"/>
    <w:rsid w:val="008F6885"/>
    <w:rsid w:val="008F6A77"/>
    <w:rsid w:val="009020A8"/>
    <w:rsid w:val="00903459"/>
    <w:rsid w:val="009037E1"/>
    <w:rsid w:val="009050A1"/>
    <w:rsid w:val="00905B57"/>
    <w:rsid w:val="00905D66"/>
    <w:rsid w:val="00905DD9"/>
    <w:rsid w:val="0090632E"/>
    <w:rsid w:val="00906727"/>
    <w:rsid w:val="00907298"/>
    <w:rsid w:val="00907D63"/>
    <w:rsid w:val="0091084F"/>
    <w:rsid w:val="00911318"/>
    <w:rsid w:val="00911694"/>
    <w:rsid w:val="00911A6C"/>
    <w:rsid w:val="009123AC"/>
    <w:rsid w:val="00912E48"/>
    <w:rsid w:val="009154D2"/>
    <w:rsid w:val="009167F9"/>
    <w:rsid w:val="0091742C"/>
    <w:rsid w:val="00920355"/>
    <w:rsid w:val="00920656"/>
    <w:rsid w:val="00921138"/>
    <w:rsid w:val="009218CB"/>
    <w:rsid w:val="00922E81"/>
    <w:rsid w:val="00923077"/>
    <w:rsid w:val="00923230"/>
    <w:rsid w:val="009238B6"/>
    <w:rsid w:val="00924533"/>
    <w:rsid w:val="0092518E"/>
    <w:rsid w:val="00925578"/>
    <w:rsid w:val="00925A18"/>
    <w:rsid w:val="009266C0"/>
    <w:rsid w:val="00926F2B"/>
    <w:rsid w:val="00930388"/>
    <w:rsid w:val="009309B0"/>
    <w:rsid w:val="00930FF3"/>
    <w:rsid w:val="00931E5C"/>
    <w:rsid w:val="00933569"/>
    <w:rsid w:val="00933B51"/>
    <w:rsid w:val="00935126"/>
    <w:rsid w:val="00936779"/>
    <w:rsid w:val="00936DCE"/>
    <w:rsid w:val="00937FDC"/>
    <w:rsid w:val="0094108E"/>
    <w:rsid w:val="00942428"/>
    <w:rsid w:val="009438D1"/>
    <w:rsid w:val="00943D14"/>
    <w:rsid w:val="00945D51"/>
    <w:rsid w:val="00945E40"/>
    <w:rsid w:val="0094693B"/>
    <w:rsid w:val="00947784"/>
    <w:rsid w:val="009512A5"/>
    <w:rsid w:val="00951444"/>
    <w:rsid w:val="00951CB4"/>
    <w:rsid w:val="009520F0"/>
    <w:rsid w:val="0095288D"/>
    <w:rsid w:val="00953A78"/>
    <w:rsid w:val="00954D38"/>
    <w:rsid w:val="00955146"/>
    <w:rsid w:val="00955920"/>
    <w:rsid w:val="00955CB7"/>
    <w:rsid w:val="00956EDB"/>
    <w:rsid w:val="00957D67"/>
    <w:rsid w:val="00960BBD"/>
    <w:rsid w:val="00960C4A"/>
    <w:rsid w:val="0096133B"/>
    <w:rsid w:val="00961722"/>
    <w:rsid w:val="0096366E"/>
    <w:rsid w:val="00964D3A"/>
    <w:rsid w:val="00965111"/>
    <w:rsid w:val="00967FA5"/>
    <w:rsid w:val="00971E60"/>
    <w:rsid w:val="009722C2"/>
    <w:rsid w:val="00973146"/>
    <w:rsid w:val="0097640A"/>
    <w:rsid w:val="009766A1"/>
    <w:rsid w:val="00976939"/>
    <w:rsid w:val="00980445"/>
    <w:rsid w:val="0098275E"/>
    <w:rsid w:val="00983400"/>
    <w:rsid w:val="0098352E"/>
    <w:rsid w:val="00985DBE"/>
    <w:rsid w:val="00990565"/>
    <w:rsid w:val="00990D98"/>
    <w:rsid w:val="00992767"/>
    <w:rsid w:val="0099352A"/>
    <w:rsid w:val="00993733"/>
    <w:rsid w:val="009964DE"/>
    <w:rsid w:val="009967B9"/>
    <w:rsid w:val="00997A5D"/>
    <w:rsid w:val="00997AB4"/>
    <w:rsid w:val="00997FC8"/>
    <w:rsid w:val="009A0B16"/>
    <w:rsid w:val="009A1F81"/>
    <w:rsid w:val="009A2FCC"/>
    <w:rsid w:val="009A4C70"/>
    <w:rsid w:val="009A6F13"/>
    <w:rsid w:val="009A77FB"/>
    <w:rsid w:val="009A7C87"/>
    <w:rsid w:val="009B0AE1"/>
    <w:rsid w:val="009B0B8C"/>
    <w:rsid w:val="009B1035"/>
    <w:rsid w:val="009B1347"/>
    <w:rsid w:val="009B2A5C"/>
    <w:rsid w:val="009B47F0"/>
    <w:rsid w:val="009B5E4E"/>
    <w:rsid w:val="009B646B"/>
    <w:rsid w:val="009C0968"/>
    <w:rsid w:val="009C26F9"/>
    <w:rsid w:val="009C3452"/>
    <w:rsid w:val="009C3604"/>
    <w:rsid w:val="009C37E6"/>
    <w:rsid w:val="009C3BFE"/>
    <w:rsid w:val="009C3DCD"/>
    <w:rsid w:val="009C4891"/>
    <w:rsid w:val="009C52CD"/>
    <w:rsid w:val="009C6D08"/>
    <w:rsid w:val="009C6EA6"/>
    <w:rsid w:val="009C6FCC"/>
    <w:rsid w:val="009C7126"/>
    <w:rsid w:val="009D116A"/>
    <w:rsid w:val="009D1901"/>
    <w:rsid w:val="009D19E0"/>
    <w:rsid w:val="009D3961"/>
    <w:rsid w:val="009D41AE"/>
    <w:rsid w:val="009D5016"/>
    <w:rsid w:val="009D5573"/>
    <w:rsid w:val="009D5AAC"/>
    <w:rsid w:val="009D72FD"/>
    <w:rsid w:val="009D74CC"/>
    <w:rsid w:val="009D7F48"/>
    <w:rsid w:val="009E1A03"/>
    <w:rsid w:val="009E20C6"/>
    <w:rsid w:val="009E2778"/>
    <w:rsid w:val="009E3593"/>
    <w:rsid w:val="009E37CA"/>
    <w:rsid w:val="009E48C1"/>
    <w:rsid w:val="009E62E1"/>
    <w:rsid w:val="009E6B7A"/>
    <w:rsid w:val="009E6FB2"/>
    <w:rsid w:val="009E777F"/>
    <w:rsid w:val="009F0A1B"/>
    <w:rsid w:val="009F111E"/>
    <w:rsid w:val="009F28B2"/>
    <w:rsid w:val="009F447E"/>
    <w:rsid w:val="009F577C"/>
    <w:rsid w:val="009F6B0B"/>
    <w:rsid w:val="00A024B2"/>
    <w:rsid w:val="00A024D0"/>
    <w:rsid w:val="00A02F7F"/>
    <w:rsid w:val="00A050B3"/>
    <w:rsid w:val="00A060F0"/>
    <w:rsid w:val="00A0685E"/>
    <w:rsid w:val="00A077D1"/>
    <w:rsid w:val="00A10561"/>
    <w:rsid w:val="00A124A0"/>
    <w:rsid w:val="00A13DD9"/>
    <w:rsid w:val="00A14638"/>
    <w:rsid w:val="00A14BC2"/>
    <w:rsid w:val="00A1519D"/>
    <w:rsid w:val="00A151AD"/>
    <w:rsid w:val="00A157AA"/>
    <w:rsid w:val="00A1780F"/>
    <w:rsid w:val="00A22251"/>
    <w:rsid w:val="00A2247D"/>
    <w:rsid w:val="00A22800"/>
    <w:rsid w:val="00A228E1"/>
    <w:rsid w:val="00A229CA"/>
    <w:rsid w:val="00A23630"/>
    <w:rsid w:val="00A244C1"/>
    <w:rsid w:val="00A24D16"/>
    <w:rsid w:val="00A24E14"/>
    <w:rsid w:val="00A26D7D"/>
    <w:rsid w:val="00A273B3"/>
    <w:rsid w:val="00A3087B"/>
    <w:rsid w:val="00A320E2"/>
    <w:rsid w:val="00A35068"/>
    <w:rsid w:val="00A35945"/>
    <w:rsid w:val="00A3634F"/>
    <w:rsid w:val="00A36C73"/>
    <w:rsid w:val="00A36EB3"/>
    <w:rsid w:val="00A37238"/>
    <w:rsid w:val="00A410EE"/>
    <w:rsid w:val="00A415FE"/>
    <w:rsid w:val="00A423BF"/>
    <w:rsid w:val="00A43CFE"/>
    <w:rsid w:val="00A43EE3"/>
    <w:rsid w:val="00A452A0"/>
    <w:rsid w:val="00A46CBC"/>
    <w:rsid w:val="00A47F37"/>
    <w:rsid w:val="00A50EDE"/>
    <w:rsid w:val="00A5295F"/>
    <w:rsid w:val="00A531C7"/>
    <w:rsid w:val="00A53950"/>
    <w:rsid w:val="00A5496B"/>
    <w:rsid w:val="00A54C4B"/>
    <w:rsid w:val="00A55FE6"/>
    <w:rsid w:val="00A56DAE"/>
    <w:rsid w:val="00A57258"/>
    <w:rsid w:val="00A5747B"/>
    <w:rsid w:val="00A601D3"/>
    <w:rsid w:val="00A61522"/>
    <w:rsid w:val="00A624CC"/>
    <w:rsid w:val="00A63095"/>
    <w:rsid w:val="00A63830"/>
    <w:rsid w:val="00A63DE0"/>
    <w:rsid w:val="00A63FBE"/>
    <w:rsid w:val="00A67783"/>
    <w:rsid w:val="00A7039A"/>
    <w:rsid w:val="00A729AD"/>
    <w:rsid w:val="00A7352E"/>
    <w:rsid w:val="00A73AAA"/>
    <w:rsid w:val="00A73BC1"/>
    <w:rsid w:val="00A745C4"/>
    <w:rsid w:val="00A75344"/>
    <w:rsid w:val="00A803FB"/>
    <w:rsid w:val="00A80523"/>
    <w:rsid w:val="00A80B09"/>
    <w:rsid w:val="00A81963"/>
    <w:rsid w:val="00A8477D"/>
    <w:rsid w:val="00A84E80"/>
    <w:rsid w:val="00A87763"/>
    <w:rsid w:val="00A91AF1"/>
    <w:rsid w:val="00A934B7"/>
    <w:rsid w:val="00A93807"/>
    <w:rsid w:val="00A94BC4"/>
    <w:rsid w:val="00A94DB2"/>
    <w:rsid w:val="00A95485"/>
    <w:rsid w:val="00A96D90"/>
    <w:rsid w:val="00AA055F"/>
    <w:rsid w:val="00AA3BE1"/>
    <w:rsid w:val="00AA4088"/>
    <w:rsid w:val="00AA6043"/>
    <w:rsid w:val="00AA64ED"/>
    <w:rsid w:val="00AB0D5C"/>
    <w:rsid w:val="00AB167B"/>
    <w:rsid w:val="00AB34E7"/>
    <w:rsid w:val="00AB3F57"/>
    <w:rsid w:val="00AB7292"/>
    <w:rsid w:val="00AB79FF"/>
    <w:rsid w:val="00AB7D0E"/>
    <w:rsid w:val="00AB7E98"/>
    <w:rsid w:val="00AC02E5"/>
    <w:rsid w:val="00AC034E"/>
    <w:rsid w:val="00AC0C15"/>
    <w:rsid w:val="00AC213B"/>
    <w:rsid w:val="00AC36E3"/>
    <w:rsid w:val="00AC6322"/>
    <w:rsid w:val="00AC70FA"/>
    <w:rsid w:val="00AC7338"/>
    <w:rsid w:val="00AC7C21"/>
    <w:rsid w:val="00AD081B"/>
    <w:rsid w:val="00AD09EE"/>
    <w:rsid w:val="00AD0F69"/>
    <w:rsid w:val="00AD10E4"/>
    <w:rsid w:val="00AD15CC"/>
    <w:rsid w:val="00AD19ED"/>
    <w:rsid w:val="00AD1CAF"/>
    <w:rsid w:val="00AD451A"/>
    <w:rsid w:val="00AD49DB"/>
    <w:rsid w:val="00AD6C4B"/>
    <w:rsid w:val="00AD6F65"/>
    <w:rsid w:val="00AD6FFE"/>
    <w:rsid w:val="00AD77FF"/>
    <w:rsid w:val="00AD7EC6"/>
    <w:rsid w:val="00AE0CD3"/>
    <w:rsid w:val="00AE0D61"/>
    <w:rsid w:val="00AE0D65"/>
    <w:rsid w:val="00AE25B7"/>
    <w:rsid w:val="00AE399D"/>
    <w:rsid w:val="00AE42D5"/>
    <w:rsid w:val="00AE4531"/>
    <w:rsid w:val="00AE48A9"/>
    <w:rsid w:val="00AE63BA"/>
    <w:rsid w:val="00AF15C2"/>
    <w:rsid w:val="00AF1626"/>
    <w:rsid w:val="00AF1A3D"/>
    <w:rsid w:val="00AF2860"/>
    <w:rsid w:val="00AF2CA5"/>
    <w:rsid w:val="00AF35DD"/>
    <w:rsid w:val="00AF3FAD"/>
    <w:rsid w:val="00AF64A9"/>
    <w:rsid w:val="00AF75C7"/>
    <w:rsid w:val="00AF7639"/>
    <w:rsid w:val="00B00C0B"/>
    <w:rsid w:val="00B02824"/>
    <w:rsid w:val="00B033AE"/>
    <w:rsid w:val="00B036DB"/>
    <w:rsid w:val="00B03B45"/>
    <w:rsid w:val="00B03B8B"/>
    <w:rsid w:val="00B03F4F"/>
    <w:rsid w:val="00B04B11"/>
    <w:rsid w:val="00B05064"/>
    <w:rsid w:val="00B05757"/>
    <w:rsid w:val="00B06600"/>
    <w:rsid w:val="00B067DC"/>
    <w:rsid w:val="00B07705"/>
    <w:rsid w:val="00B106AC"/>
    <w:rsid w:val="00B10B3D"/>
    <w:rsid w:val="00B11364"/>
    <w:rsid w:val="00B11A52"/>
    <w:rsid w:val="00B12E2E"/>
    <w:rsid w:val="00B137C8"/>
    <w:rsid w:val="00B13B7A"/>
    <w:rsid w:val="00B13D19"/>
    <w:rsid w:val="00B13D70"/>
    <w:rsid w:val="00B1679F"/>
    <w:rsid w:val="00B172D1"/>
    <w:rsid w:val="00B179D4"/>
    <w:rsid w:val="00B21581"/>
    <w:rsid w:val="00B232EB"/>
    <w:rsid w:val="00B24EA6"/>
    <w:rsid w:val="00B257F5"/>
    <w:rsid w:val="00B26DF0"/>
    <w:rsid w:val="00B314BB"/>
    <w:rsid w:val="00B33839"/>
    <w:rsid w:val="00B3522B"/>
    <w:rsid w:val="00B36440"/>
    <w:rsid w:val="00B36B24"/>
    <w:rsid w:val="00B4269A"/>
    <w:rsid w:val="00B43C88"/>
    <w:rsid w:val="00B43D9D"/>
    <w:rsid w:val="00B440C4"/>
    <w:rsid w:val="00B44A4A"/>
    <w:rsid w:val="00B44E3F"/>
    <w:rsid w:val="00B44FA8"/>
    <w:rsid w:val="00B458A2"/>
    <w:rsid w:val="00B47397"/>
    <w:rsid w:val="00B476A4"/>
    <w:rsid w:val="00B47924"/>
    <w:rsid w:val="00B50510"/>
    <w:rsid w:val="00B51C5C"/>
    <w:rsid w:val="00B5222E"/>
    <w:rsid w:val="00B52AE7"/>
    <w:rsid w:val="00B54657"/>
    <w:rsid w:val="00B546A7"/>
    <w:rsid w:val="00B55AE2"/>
    <w:rsid w:val="00B56AF7"/>
    <w:rsid w:val="00B56DAB"/>
    <w:rsid w:val="00B5785C"/>
    <w:rsid w:val="00B60F24"/>
    <w:rsid w:val="00B63907"/>
    <w:rsid w:val="00B64697"/>
    <w:rsid w:val="00B657B3"/>
    <w:rsid w:val="00B67F7A"/>
    <w:rsid w:val="00B71E9F"/>
    <w:rsid w:val="00B72422"/>
    <w:rsid w:val="00B72B0C"/>
    <w:rsid w:val="00B73949"/>
    <w:rsid w:val="00B771E6"/>
    <w:rsid w:val="00B811B7"/>
    <w:rsid w:val="00B83A15"/>
    <w:rsid w:val="00B83E6B"/>
    <w:rsid w:val="00B84860"/>
    <w:rsid w:val="00B862C2"/>
    <w:rsid w:val="00B8687C"/>
    <w:rsid w:val="00B86F41"/>
    <w:rsid w:val="00B87849"/>
    <w:rsid w:val="00B90217"/>
    <w:rsid w:val="00B936AA"/>
    <w:rsid w:val="00B93D85"/>
    <w:rsid w:val="00B942D8"/>
    <w:rsid w:val="00B94417"/>
    <w:rsid w:val="00B94EF1"/>
    <w:rsid w:val="00B959CB"/>
    <w:rsid w:val="00B97BC3"/>
    <w:rsid w:val="00BA0639"/>
    <w:rsid w:val="00BA3C2F"/>
    <w:rsid w:val="00BA404F"/>
    <w:rsid w:val="00BA4594"/>
    <w:rsid w:val="00BA482B"/>
    <w:rsid w:val="00BA67F8"/>
    <w:rsid w:val="00BA6B61"/>
    <w:rsid w:val="00BA6E0E"/>
    <w:rsid w:val="00BA7B7B"/>
    <w:rsid w:val="00BB096F"/>
    <w:rsid w:val="00BB0CA0"/>
    <w:rsid w:val="00BB28F2"/>
    <w:rsid w:val="00BB2B7C"/>
    <w:rsid w:val="00BB4089"/>
    <w:rsid w:val="00BB4CAD"/>
    <w:rsid w:val="00BB4CB7"/>
    <w:rsid w:val="00BB4DD7"/>
    <w:rsid w:val="00BB4E3A"/>
    <w:rsid w:val="00BB59CE"/>
    <w:rsid w:val="00BB67A3"/>
    <w:rsid w:val="00BB74E8"/>
    <w:rsid w:val="00BC0D60"/>
    <w:rsid w:val="00BC0DFB"/>
    <w:rsid w:val="00BC0F60"/>
    <w:rsid w:val="00BC16A9"/>
    <w:rsid w:val="00BC38A7"/>
    <w:rsid w:val="00BC4270"/>
    <w:rsid w:val="00BC5FD9"/>
    <w:rsid w:val="00BC66D5"/>
    <w:rsid w:val="00BC7237"/>
    <w:rsid w:val="00BC74F8"/>
    <w:rsid w:val="00BD0C22"/>
    <w:rsid w:val="00BD2AA9"/>
    <w:rsid w:val="00BD4405"/>
    <w:rsid w:val="00BD76F3"/>
    <w:rsid w:val="00BE0965"/>
    <w:rsid w:val="00BE1A71"/>
    <w:rsid w:val="00BE1CDA"/>
    <w:rsid w:val="00BE1DA4"/>
    <w:rsid w:val="00BE2DDC"/>
    <w:rsid w:val="00BE381B"/>
    <w:rsid w:val="00BE3DDC"/>
    <w:rsid w:val="00BE460F"/>
    <w:rsid w:val="00BE4866"/>
    <w:rsid w:val="00BE48AE"/>
    <w:rsid w:val="00BE52F6"/>
    <w:rsid w:val="00BE65AB"/>
    <w:rsid w:val="00BE69B8"/>
    <w:rsid w:val="00BE6AD7"/>
    <w:rsid w:val="00BE70FB"/>
    <w:rsid w:val="00BE7136"/>
    <w:rsid w:val="00BE7294"/>
    <w:rsid w:val="00BE77DE"/>
    <w:rsid w:val="00BF123D"/>
    <w:rsid w:val="00BF21BD"/>
    <w:rsid w:val="00BF4B14"/>
    <w:rsid w:val="00BF4FE0"/>
    <w:rsid w:val="00BF517E"/>
    <w:rsid w:val="00BF57D2"/>
    <w:rsid w:val="00BF5D37"/>
    <w:rsid w:val="00BF7112"/>
    <w:rsid w:val="00BF7A8F"/>
    <w:rsid w:val="00C02753"/>
    <w:rsid w:val="00C0603F"/>
    <w:rsid w:val="00C064F8"/>
    <w:rsid w:val="00C07723"/>
    <w:rsid w:val="00C10DBF"/>
    <w:rsid w:val="00C11228"/>
    <w:rsid w:val="00C11F65"/>
    <w:rsid w:val="00C12716"/>
    <w:rsid w:val="00C14DC3"/>
    <w:rsid w:val="00C14F94"/>
    <w:rsid w:val="00C1595B"/>
    <w:rsid w:val="00C1757D"/>
    <w:rsid w:val="00C2011B"/>
    <w:rsid w:val="00C20233"/>
    <w:rsid w:val="00C20646"/>
    <w:rsid w:val="00C22B8F"/>
    <w:rsid w:val="00C26F56"/>
    <w:rsid w:val="00C274F2"/>
    <w:rsid w:val="00C31186"/>
    <w:rsid w:val="00C3194D"/>
    <w:rsid w:val="00C366DF"/>
    <w:rsid w:val="00C36DD5"/>
    <w:rsid w:val="00C3709A"/>
    <w:rsid w:val="00C40256"/>
    <w:rsid w:val="00C40CF0"/>
    <w:rsid w:val="00C431BB"/>
    <w:rsid w:val="00C440D3"/>
    <w:rsid w:val="00C445B4"/>
    <w:rsid w:val="00C47660"/>
    <w:rsid w:val="00C47718"/>
    <w:rsid w:val="00C50488"/>
    <w:rsid w:val="00C50D91"/>
    <w:rsid w:val="00C5166C"/>
    <w:rsid w:val="00C5347B"/>
    <w:rsid w:val="00C538E5"/>
    <w:rsid w:val="00C54107"/>
    <w:rsid w:val="00C5518D"/>
    <w:rsid w:val="00C5607C"/>
    <w:rsid w:val="00C567A0"/>
    <w:rsid w:val="00C57378"/>
    <w:rsid w:val="00C60420"/>
    <w:rsid w:val="00C61008"/>
    <w:rsid w:val="00C61233"/>
    <w:rsid w:val="00C62435"/>
    <w:rsid w:val="00C6316E"/>
    <w:rsid w:val="00C63711"/>
    <w:rsid w:val="00C64AA5"/>
    <w:rsid w:val="00C653E1"/>
    <w:rsid w:val="00C6641D"/>
    <w:rsid w:val="00C70B30"/>
    <w:rsid w:val="00C7165D"/>
    <w:rsid w:val="00C72173"/>
    <w:rsid w:val="00C7279E"/>
    <w:rsid w:val="00C73AA5"/>
    <w:rsid w:val="00C73DEF"/>
    <w:rsid w:val="00C75F67"/>
    <w:rsid w:val="00C76B4B"/>
    <w:rsid w:val="00C77A37"/>
    <w:rsid w:val="00C80A5D"/>
    <w:rsid w:val="00C80D6A"/>
    <w:rsid w:val="00C811FC"/>
    <w:rsid w:val="00C81BEE"/>
    <w:rsid w:val="00C81E6A"/>
    <w:rsid w:val="00C8284A"/>
    <w:rsid w:val="00C84752"/>
    <w:rsid w:val="00C85A3B"/>
    <w:rsid w:val="00C85C50"/>
    <w:rsid w:val="00C86B9D"/>
    <w:rsid w:val="00C86BD0"/>
    <w:rsid w:val="00C874DE"/>
    <w:rsid w:val="00C87BFA"/>
    <w:rsid w:val="00C87DF3"/>
    <w:rsid w:val="00C9347F"/>
    <w:rsid w:val="00C93D17"/>
    <w:rsid w:val="00C95AAC"/>
    <w:rsid w:val="00C95B6C"/>
    <w:rsid w:val="00C9668F"/>
    <w:rsid w:val="00CA13AA"/>
    <w:rsid w:val="00CA16EF"/>
    <w:rsid w:val="00CA1CC1"/>
    <w:rsid w:val="00CA2FE4"/>
    <w:rsid w:val="00CA34B8"/>
    <w:rsid w:val="00CA39C1"/>
    <w:rsid w:val="00CA3DAA"/>
    <w:rsid w:val="00CA69B3"/>
    <w:rsid w:val="00CA7938"/>
    <w:rsid w:val="00CB1323"/>
    <w:rsid w:val="00CB1332"/>
    <w:rsid w:val="00CB1747"/>
    <w:rsid w:val="00CB26ED"/>
    <w:rsid w:val="00CB3CC3"/>
    <w:rsid w:val="00CB569D"/>
    <w:rsid w:val="00CB5A49"/>
    <w:rsid w:val="00CB5F01"/>
    <w:rsid w:val="00CC011C"/>
    <w:rsid w:val="00CC0732"/>
    <w:rsid w:val="00CC1522"/>
    <w:rsid w:val="00CC1E7F"/>
    <w:rsid w:val="00CC2A1E"/>
    <w:rsid w:val="00CC30D4"/>
    <w:rsid w:val="00CC3A32"/>
    <w:rsid w:val="00CC5638"/>
    <w:rsid w:val="00CC63AD"/>
    <w:rsid w:val="00CC7A01"/>
    <w:rsid w:val="00CD33BA"/>
    <w:rsid w:val="00CD40D7"/>
    <w:rsid w:val="00CD4129"/>
    <w:rsid w:val="00CD4C71"/>
    <w:rsid w:val="00CD5900"/>
    <w:rsid w:val="00CD596B"/>
    <w:rsid w:val="00CD6BD3"/>
    <w:rsid w:val="00CE096A"/>
    <w:rsid w:val="00CE0AF1"/>
    <w:rsid w:val="00CE1ACB"/>
    <w:rsid w:val="00CE3C02"/>
    <w:rsid w:val="00CF0591"/>
    <w:rsid w:val="00CF17C0"/>
    <w:rsid w:val="00CF1BCA"/>
    <w:rsid w:val="00CF47A7"/>
    <w:rsid w:val="00CF4BF1"/>
    <w:rsid w:val="00CF5397"/>
    <w:rsid w:val="00D000AA"/>
    <w:rsid w:val="00D0059F"/>
    <w:rsid w:val="00D00776"/>
    <w:rsid w:val="00D00EED"/>
    <w:rsid w:val="00D010B6"/>
    <w:rsid w:val="00D026ED"/>
    <w:rsid w:val="00D03DD9"/>
    <w:rsid w:val="00D04249"/>
    <w:rsid w:val="00D05614"/>
    <w:rsid w:val="00D06459"/>
    <w:rsid w:val="00D06B4B"/>
    <w:rsid w:val="00D109E1"/>
    <w:rsid w:val="00D11547"/>
    <w:rsid w:val="00D11E8E"/>
    <w:rsid w:val="00D11F48"/>
    <w:rsid w:val="00D125A3"/>
    <w:rsid w:val="00D164A6"/>
    <w:rsid w:val="00D1667C"/>
    <w:rsid w:val="00D1701B"/>
    <w:rsid w:val="00D17CAB"/>
    <w:rsid w:val="00D204CC"/>
    <w:rsid w:val="00D20B7C"/>
    <w:rsid w:val="00D22078"/>
    <w:rsid w:val="00D2230E"/>
    <w:rsid w:val="00D22B77"/>
    <w:rsid w:val="00D2354C"/>
    <w:rsid w:val="00D241DD"/>
    <w:rsid w:val="00D24CCA"/>
    <w:rsid w:val="00D24F4D"/>
    <w:rsid w:val="00D2578C"/>
    <w:rsid w:val="00D26CD8"/>
    <w:rsid w:val="00D301E0"/>
    <w:rsid w:val="00D304E7"/>
    <w:rsid w:val="00D30A34"/>
    <w:rsid w:val="00D30D05"/>
    <w:rsid w:val="00D30E9E"/>
    <w:rsid w:val="00D30F57"/>
    <w:rsid w:val="00D31453"/>
    <w:rsid w:val="00D3295A"/>
    <w:rsid w:val="00D34862"/>
    <w:rsid w:val="00D35378"/>
    <w:rsid w:val="00D40080"/>
    <w:rsid w:val="00D40FC3"/>
    <w:rsid w:val="00D42430"/>
    <w:rsid w:val="00D437E7"/>
    <w:rsid w:val="00D43881"/>
    <w:rsid w:val="00D4462F"/>
    <w:rsid w:val="00D4628E"/>
    <w:rsid w:val="00D4654A"/>
    <w:rsid w:val="00D46746"/>
    <w:rsid w:val="00D46D0A"/>
    <w:rsid w:val="00D47F3D"/>
    <w:rsid w:val="00D50505"/>
    <w:rsid w:val="00D5059B"/>
    <w:rsid w:val="00D508D3"/>
    <w:rsid w:val="00D51CA3"/>
    <w:rsid w:val="00D51D86"/>
    <w:rsid w:val="00D53CF8"/>
    <w:rsid w:val="00D54167"/>
    <w:rsid w:val="00D562F1"/>
    <w:rsid w:val="00D6075C"/>
    <w:rsid w:val="00D60FD5"/>
    <w:rsid w:val="00D61685"/>
    <w:rsid w:val="00D6391E"/>
    <w:rsid w:val="00D64AB6"/>
    <w:rsid w:val="00D64D8D"/>
    <w:rsid w:val="00D67256"/>
    <w:rsid w:val="00D67985"/>
    <w:rsid w:val="00D702A0"/>
    <w:rsid w:val="00D70F08"/>
    <w:rsid w:val="00D73D5A"/>
    <w:rsid w:val="00D741C5"/>
    <w:rsid w:val="00D754FB"/>
    <w:rsid w:val="00D75A0B"/>
    <w:rsid w:val="00D774A6"/>
    <w:rsid w:val="00D7790E"/>
    <w:rsid w:val="00D80082"/>
    <w:rsid w:val="00D80095"/>
    <w:rsid w:val="00D804BF"/>
    <w:rsid w:val="00D80B7E"/>
    <w:rsid w:val="00D812E2"/>
    <w:rsid w:val="00D81F34"/>
    <w:rsid w:val="00D82367"/>
    <w:rsid w:val="00D82610"/>
    <w:rsid w:val="00D829FD"/>
    <w:rsid w:val="00D82D93"/>
    <w:rsid w:val="00D836DB"/>
    <w:rsid w:val="00D83AE9"/>
    <w:rsid w:val="00D8471C"/>
    <w:rsid w:val="00D84DAF"/>
    <w:rsid w:val="00D865F2"/>
    <w:rsid w:val="00D87FF4"/>
    <w:rsid w:val="00D9081C"/>
    <w:rsid w:val="00D91D0E"/>
    <w:rsid w:val="00D9266B"/>
    <w:rsid w:val="00D936C4"/>
    <w:rsid w:val="00D9490A"/>
    <w:rsid w:val="00D96490"/>
    <w:rsid w:val="00D96AA3"/>
    <w:rsid w:val="00D97DE6"/>
    <w:rsid w:val="00DA0AF7"/>
    <w:rsid w:val="00DA1BEB"/>
    <w:rsid w:val="00DA2019"/>
    <w:rsid w:val="00DA4EA1"/>
    <w:rsid w:val="00DA5EE5"/>
    <w:rsid w:val="00DA735B"/>
    <w:rsid w:val="00DA7A1A"/>
    <w:rsid w:val="00DA7B51"/>
    <w:rsid w:val="00DA7B99"/>
    <w:rsid w:val="00DB0324"/>
    <w:rsid w:val="00DB04D4"/>
    <w:rsid w:val="00DB058A"/>
    <w:rsid w:val="00DB2769"/>
    <w:rsid w:val="00DB35AC"/>
    <w:rsid w:val="00DB4368"/>
    <w:rsid w:val="00DB51C5"/>
    <w:rsid w:val="00DB5CB0"/>
    <w:rsid w:val="00DB5D63"/>
    <w:rsid w:val="00DB6630"/>
    <w:rsid w:val="00DB6B54"/>
    <w:rsid w:val="00DB7608"/>
    <w:rsid w:val="00DC0F16"/>
    <w:rsid w:val="00DC1523"/>
    <w:rsid w:val="00DC3DFB"/>
    <w:rsid w:val="00DC52C3"/>
    <w:rsid w:val="00DC5570"/>
    <w:rsid w:val="00DC5603"/>
    <w:rsid w:val="00DC74F2"/>
    <w:rsid w:val="00DC7F4F"/>
    <w:rsid w:val="00DD0C15"/>
    <w:rsid w:val="00DD152A"/>
    <w:rsid w:val="00DD19A1"/>
    <w:rsid w:val="00DD3760"/>
    <w:rsid w:val="00DD52E9"/>
    <w:rsid w:val="00DD5702"/>
    <w:rsid w:val="00DD5B02"/>
    <w:rsid w:val="00DD5B27"/>
    <w:rsid w:val="00DD6F36"/>
    <w:rsid w:val="00DD7BB7"/>
    <w:rsid w:val="00DE0058"/>
    <w:rsid w:val="00DE0AC1"/>
    <w:rsid w:val="00DE0D2E"/>
    <w:rsid w:val="00DE2348"/>
    <w:rsid w:val="00DE2C57"/>
    <w:rsid w:val="00DE37FC"/>
    <w:rsid w:val="00DE3E9E"/>
    <w:rsid w:val="00DE4367"/>
    <w:rsid w:val="00DE6ACC"/>
    <w:rsid w:val="00DF0CE2"/>
    <w:rsid w:val="00DF211F"/>
    <w:rsid w:val="00DF2245"/>
    <w:rsid w:val="00DF2691"/>
    <w:rsid w:val="00DF283F"/>
    <w:rsid w:val="00DF2B02"/>
    <w:rsid w:val="00DF3498"/>
    <w:rsid w:val="00DF6534"/>
    <w:rsid w:val="00E00A48"/>
    <w:rsid w:val="00E016EA"/>
    <w:rsid w:val="00E018FD"/>
    <w:rsid w:val="00E019FF"/>
    <w:rsid w:val="00E03BDA"/>
    <w:rsid w:val="00E03C2E"/>
    <w:rsid w:val="00E041B8"/>
    <w:rsid w:val="00E0433B"/>
    <w:rsid w:val="00E04B73"/>
    <w:rsid w:val="00E06353"/>
    <w:rsid w:val="00E0642F"/>
    <w:rsid w:val="00E06A72"/>
    <w:rsid w:val="00E07694"/>
    <w:rsid w:val="00E07789"/>
    <w:rsid w:val="00E10294"/>
    <w:rsid w:val="00E10535"/>
    <w:rsid w:val="00E1083D"/>
    <w:rsid w:val="00E10E9D"/>
    <w:rsid w:val="00E1207F"/>
    <w:rsid w:val="00E1575C"/>
    <w:rsid w:val="00E161C1"/>
    <w:rsid w:val="00E16A51"/>
    <w:rsid w:val="00E16D91"/>
    <w:rsid w:val="00E20022"/>
    <w:rsid w:val="00E2143F"/>
    <w:rsid w:val="00E21B86"/>
    <w:rsid w:val="00E22003"/>
    <w:rsid w:val="00E22313"/>
    <w:rsid w:val="00E22C35"/>
    <w:rsid w:val="00E235A4"/>
    <w:rsid w:val="00E23F6E"/>
    <w:rsid w:val="00E2459D"/>
    <w:rsid w:val="00E25757"/>
    <w:rsid w:val="00E26AC3"/>
    <w:rsid w:val="00E26B6B"/>
    <w:rsid w:val="00E271C9"/>
    <w:rsid w:val="00E276A5"/>
    <w:rsid w:val="00E27AD3"/>
    <w:rsid w:val="00E30BF7"/>
    <w:rsid w:val="00E314F9"/>
    <w:rsid w:val="00E318C8"/>
    <w:rsid w:val="00E31DCA"/>
    <w:rsid w:val="00E328A4"/>
    <w:rsid w:val="00E33040"/>
    <w:rsid w:val="00E333FD"/>
    <w:rsid w:val="00E33FE4"/>
    <w:rsid w:val="00E35E08"/>
    <w:rsid w:val="00E36DE0"/>
    <w:rsid w:val="00E40BE8"/>
    <w:rsid w:val="00E40F34"/>
    <w:rsid w:val="00E4179D"/>
    <w:rsid w:val="00E41D6D"/>
    <w:rsid w:val="00E43B69"/>
    <w:rsid w:val="00E44D13"/>
    <w:rsid w:val="00E44DC3"/>
    <w:rsid w:val="00E458F4"/>
    <w:rsid w:val="00E516FF"/>
    <w:rsid w:val="00E51C29"/>
    <w:rsid w:val="00E533A0"/>
    <w:rsid w:val="00E5386B"/>
    <w:rsid w:val="00E53CA3"/>
    <w:rsid w:val="00E541AE"/>
    <w:rsid w:val="00E54A73"/>
    <w:rsid w:val="00E54F77"/>
    <w:rsid w:val="00E56ECC"/>
    <w:rsid w:val="00E570BD"/>
    <w:rsid w:val="00E5794B"/>
    <w:rsid w:val="00E606AF"/>
    <w:rsid w:val="00E62486"/>
    <w:rsid w:val="00E62896"/>
    <w:rsid w:val="00E62B23"/>
    <w:rsid w:val="00E62F05"/>
    <w:rsid w:val="00E64242"/>
    <w:rsid w:val="00E64495"/>
    <w:rsid w:val="00E653F2"/>
    <w:rsid w:val="00E65FBF"/>
    <w:rsid w:val="00E66CA6"/>
    <w:rsid w:val="00E66EA1"/>
    <w:rsid w:val="00E702E6"/>
    <w:rsid w:val="00E70CA3"/>
    <w:rsid w:val="00E7134A"/>
    <w:rsid w:val="00E71FFD"/>
    <w:rsid w:val="00E72871"/>
    <w:rsid w:val="00E72971"/>
    <w:rsid w:val="00E72D27"/>
    <w:rsid w:val="00E73204"/>
    <w:rsid w:val="00E73290"/>
    <w:rsid w:val="00E750F5"/>
    <w:rsid w:val="00E75883"/>
    <w:rsid w:val="00E805BE"/>
    <w:rsid w:val="00E80C1E"/>
    <w:rsid w:val="00E80D19"/>
    <w:rsid w:val="00E81ED1"/>
    <w:rsid w:val="00E82618"/>
    <w:rsid w:val="00E83409"/>
    <w:rsid w:val="00E84718"/>
    <w:rsid w:val="00E86BF3"/>
    <w:rsid w:val="00E86E21"/>
    <w:rsid w:val="00E87049"/>
    <w:rsid w:val="00E8733D"/>
    <w:rsid w:val="00E87B19"/>
    <w:rsid w:val="00E91B44"/>
    <w:rsid w:val="00E941D8"/>
    <w:rsid w:val="00E9570D"/>
    <w:rsid w:val="00E96067"/>
    <w:rsid w:val="00E96072"/>
    <w:rsid w:val="00E96481"/>
    <w:rsid w:val="00E97AE4"/>
    <w:rsid w:val="00EA0689"/>
    <w:rsid w:val="00EA0ECD"/>
    <w:rsid w:val="00EA1484"/>
    <w:rsid w:val="00EA3193"/>
    <w:rsid w:val="00EA65B2"/>
    <w:rsid w:val="00EA71BA"/>
    <w:rsid w:val="00EA7687"/>
    <w:rsid w:val="00EB042E"/>
    <w:rsid w:val="00EB09FE"/>
    <w:rsid w:val="00EB0ACF"/>
    <w:rsid w:val="00EB0E0C"/>
    <w:rsid w:val="00EB0EB6"/>
    <w:rsid w:val="00EB1E8E"/>
    <w:rsid w:val="00EB391B"/>
    <w:rsid w:val="00EB3EBF"/>
    <w:rsid w:val="00EB6E91"/>
    <w:rsid w:val="00EB718F"/>
    <w:rsid w:val="00EC089C"/>
    <w:rsid w:val="00EC1AA0"/>
    <w:rsid w:val="00EC2EED"/>
    <w:rsid w:val="00EC386B"/>
    <w:rsid w:val="00EC3DEA"/>
    <w:rsid w:val="00EC499F"/>
    <w:rsid w:val="00EC54C3"/>
    <w:rsid w:val="00EC768F"/>
    <w:rsid w:val="00EC7CAD"/>
    <w:rsid w:val="00ED0CB8"/>
    <w:rsid w:val="00ED1717"/>
    <w:rsid w:val="00ED19D4"/>
    <w:rsid w:val="00ED2841"/>
    <w:rsid w:val="00ED2FAE"/>
    <w:rsid w:val="00ED49EE"/>
    <w:rsid w:val="00ED56AE"/>
    <w:rsid w:val="00ED662B"/>
    <w:rsid w:val="00ED69EB"/>
    <w:rsid w:val="00ED70DB"/>
    <w:rsid w:val="00EE078D"/>
    <w:rsid w:val="00EE10C3"/>
    <w:rsid w:val="00EE13DE"/>
    <w:rsid w:val="00EE153D"/>
    <w:rsid w:val="00EE19AC"/>
    <w:rsid w:val="00EE301C"/>
    <w:rsid w:val="00EE3598"/>
    <w:rsid w:val="00EE3D6A"/>
    <w:rsid w:val="00EE444A"/>
    <w:rsid w:val="00EE51AF"/>
    <w:rsid w:val="00EE57FE"/>
    <w:rsid w:val="00EE68A3"/>
    <w:rsid w:val="00EF041D"/>
    <w:rsid w:val="00EF123F"/>
    <w:rsid w:val="00EF21D3"/>
    <w:rsid w:val="00EF27BD"/>
    <w:rsid w:val="00EF2AA0"/>
    <w:rsid w:val="00EF5B79"/>
    <w:rsid w:val="00EF6F6A"/>
    <w:rsid w:val="00EF794D"/>
    <w:rsid w:val="00F002AF"/>
    <w:rsid w:val="00F00627"/>
    <w:rsid w:val="00F006E1"/>
    <w:rsid w:val="00F007C6"/>
    <w:rsid w:val="00F01364"/>
    <w:rsid w:val="00F0260F"/>
    <w:rsid w:val="00F02984"/>
    <w:rsid w:val="00F02D44"/>
    <w:rsid w:val="00F049D9"/>
    <w:rsid w:val="00F10473"/>
    <w:rsid w:val="00F10D94"/>
    <w:rsid w:val="00F10F1B"/>
    <w:rsid w:val="00F117CD"/>
    <w:rsid w:val="00F12644"/>
    <w:rsid w:val="00F132F9"/>
    <w:rsid w:val="00F13399"/>
    <w:rsid w:val="00F14387"/>
    <w:rsid w:val="00F14A60"/>
    <w:rsid w:val="00F16191"/>
    <w:rsid w:val="00F17002"/>
    <w:rsid w:val="00F17795"/>
    <w:rsid w:val="00F17ABC"/>
    <w:rsid w:val="00F2071E"/>
    <w:rsid w:val="00F213B8"/>
    <w:rsid w:val="00F21767"/>
    <w:rsid w:val="00F21B3E"/>
    <w:rsid w:val="00F2424B"/>
    <w:rsid w:val="00F252D7"/>
    <w:rsid w:val="00F256D4"/>
    <w:rsid w:val="00F26121"/>
    <w:rsid w:val="00F26A7C"/>
    <w:rsid w:val="00F26B1C"/>
    <w:rsid w:val="00F26FE2"/>
    <w:rsid w:val="00F271B3"/>
    <w:rsid w:val="00F27AE4"/>
    <w:rsid w:val="00F308C5"/>
    <w:rsid w:val="00F312DC"/>
    <w:rsid w:val="00F31792"/>
    <w:rsid w:val="00F32CEA"/>
    <w:rsid w:val="00F33526"/>
    <w:rsid w:val="00F33B72"/>
    <w:rsid w:val="00F33F96"/>
    <w:rsid w:val="00F37401"/>
    <w:rsid w:val="00F37C26"/>
    <w:rsid w:val="00F41740"/>
    <w:rsid w:val="00F41A0B"/>
    <w:rsid w:val="00F41B7D"/>
    <w:rsid w:val="00F43E07"/>
    <w:rsid w:val="00F4432D"/>
    <w:rsid w:val="00F449C6"/>
    <w:rsid w:val="00F44EF3"/>
    <w:rsid w:val="00F468A7"/>
    <w:rsid w:val="00F46E91"/>
    <w:rsid w:val="00F474DD"/>
    <w:rsid w:val="00F476FD"/>
    <w:rsid w:val="00F47747"/>
    <w:rsid w:val="00F47AAA"/>
    <w:rsid w:val="00F5053E"/>
    <w:rsid w:val="00F513CF"/>
    <w:rsid w:val="00F53628"/>
    <w:rsid w:val="00F549FD"/>
    <w:rsid w:val="00F5588D"/>
    <w:rsid w:val="00F558F8"/>
    <w:rsid w:val="00F565D7"/>
    <w:rsid w:val="00F56ABA"/>
    <w:rsid w:val="00F56B4D"/>
    <w:rsid w:val="00F571C6"/>
    <w:rsid w:val="00F61D99"/>
    <w:rsid w:val="00F624C6"/>
    <w:rsid w:val="00F62AAB"/>
    <w:rsid w:val="00F64466"/>
    <w:rsid w:val="00F645D2"/>
    <w:rsid w:val="00F672EF"/>
    <w:rsid w:val="00F707F4"/>
    <w:rsid w:val="00F71B65"/>
    <w:rsid w:val="00F72C16"/>
    <w:rsid w:val="00F73B6B"/>
    <w:rsid w:val="00F73ED1"/>
    <w:rsid w:val="00F74CE1"/>
    <w:rsid w:val="00F759B8"/>
    <w:rsid w:val="00F75DD2"/>
    <w:rsid w:val="00F76596"/>
    <w:rsid w:val="00F76ADF"/>
    <w:rsid w:val="00F770C8"/>
    <w:rsid w:val="00F77740"/>
    <w:rsid w:val="00F779B5"/>
    <w:rsid w:val="00F80113"/>
    <w:rsid w:val="00F8035C"/>
    <w:rsid w:val="00F80AD2"/>
    <w:rsid w:val="00F8182F"/>
    <w:rsid w:val="00F818EA"/>
    <w:rsid w:val="00F81D46"/>
    <w:rsid w:val="00F81EF6"/>
    <w:rsid w:val="00F82337"/>
    <w:rsid w:val="00F82C04"/>
    <w:rsid w:val="00F82F48"/>
    <w:rsid w:val="00F835D7"/>
    <w:rsid w:val="00F84C52"/>
    <w:rsid w:val="00F8505F"/>
    <w:rsid w:val="00F851EF"/>
    <w:rsid w:val="00F85340"/>
    <w:rsid w:val="00F854F1"/>
    <w:rsid w:val="00F85D9C"/>
    <w:rsid w:val="00F8710C"/>
    <w:rsid w:val="00F9012C"/>
    <w:rsid w:val="00F90C34"/>
    <w:rsid w:val="00F9247B"/>
    <w:rsid w:val="00F92BEC"/>
    <w:rsid w:val="00F92F7B"/>
    <w:rsid w:val="00F934E3"/>
    <w:rsid w:val="00F93C33"/>
    <w:rsid w:val="00F94AB4"/>
    <w:rsid w:val="00F95C60"/>
    <w:rsid w:val="00F97283"/>
    <w:rsid w:val="00FA1295"/>
    <w:rsid w:val="00FA1747"/>
    <w:rsid w:val="00FA1BA9"/>
    <w:rsid w:val="00FA306D"/>
    <w:rsid w:val="00FA36AA"/>
    <w:rsid w:val="00FA4590"/>
    <w:rsid w:val="00FA5DB6"/>
    <w:rsid w:val="00FA6CBF"/>
    <w:rsid w:val="00FA718B"/>
    <w:rsid w:val="00FA71AB"/>
    <w:rsid w:val="00FB206D"/>
    <w:rsid w:val="00FB21BA"/>
    <w:rsid w:val="00FB2F55"/>
    <w:rsid w:val="00FB2F6D"/>
    <w:rsid w:val="00FB36B2"/>
    <w:rsid w:val="00FB3ED3"/>
    <w:rsid w:val="00FB5027"/>
    <w:rsid w:val="00FB69D3"/>
    <w:rsid w:val="00FC1950"/>
    <w:rsid w:val="00FC1CD0"/>
    <w:rsid w:val="00FC3D9E"/>
    <w:rsid w:val="00FC51B2"/>
    <w:rsid w:val="00FC51BE"/>
    <w:rsid w:val="00FC5C70"/>
    <w:rsid w:val="00FC7421"/>
    <w:rsid w:val="00FC7865"/>
    <w:rsid w:val="00FC7A33"/>
    <w:rsid w:val="00FC7D2B"/>
    <w:rsid w:val="00FD125A"/>
    <w:rsid w:val="00FD1506"/>
    <w:rsid w:val="00FD23D6"/>
    <w:rsid w:val="00FD2929"/>
    <w:rsid w:val="00FD337E"/>
    <w:rsid w:val="00FD3957"/>
    <w:rsid w:val="00FD4521"/>
    <w:rsid w:val="00FD4D3C"/>
    <w:rsid w:val="00FD6F24"/>
    <w:rsid w:val="00FE0A42"/>
    <w:rsid w:val="00FE188D"/>
    <w:rsid w:val="00FE1DFE"/>
    <w:rsid w:val="00FE2E8E"/>
    <w:rsid w:val="00FE324C"/>
    <w:rsid w:val="00FE36E9"/>
    <w:rsid w:val="00FE3EC2"/>
    <w:rsid w:val="00FE4EA6"/>
    <w:rsid w:val="00FE5B7B"/>
    <w:rsid w:val="00FE750B"/>
    <w:rsid w:val="00FF0855"/>
    <w:rsid w:val="00FF0F9D"/>
    <w:rsid w:val="00FF1738"/>
    <w:rsid w:val="00FF2AC1"/>
    <w:rsid w:val="00FF2BA2"/>
    <w:rsid w:val="00FF59FC"/>
    <w:rsid w:val="00FF6A34"/>
    <w:rsid w:val="00FF7B39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5381F"/>
  <w15:docId w15:val="{F24E1EF4-8870-4C49-9F9A-BC30DFDB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1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E1F5E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0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282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47F3D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1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78BC"/>
  </w:style>
  <w:style w:type="paragraph" w:styleId="Bunntekst">
    <w:name w:val="footer"/>
    <w:basedOn w:val="Normal"/>
    <w:link w:val="BunntekstTegn"/>
    <w:uiPriority w:val="99"/>
    <w:unhideWhenUsed/>
    <w:rsid w:val="0061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78BC"/>
  </w:style>
  <w:style w:type="character" w:styleId="Merknadsreferanse">
    <w:name w:val="annotation reference"/>
    <w:basedOn w:val="Standardskriftforavsnitt"/>
    <w:uiPriority w:val="99"/>
    <w:semiHidden/>
    <w:unhideWhenUsed/>
    <w:rsid w:val="00D702A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702A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702A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702A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02A0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702A0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2D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D7376"/>
    <w:pPr>
      <w:ind w:left="720"/>
      <w:contextualSpacing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30827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30827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30827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D1CA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D1CA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D1C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EEF41E-17DA-E740-9E2A-B578E640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17053</Words>
  <Characters>90381</Characters>
  <Application>Microsoft Office Word</Application>
  <DocSecurity>0</DocSecurity>
  <Lines>753</Lines>
  <Paragraphs>214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NTNU, SVT-fakultetet</Company>
  <LinksUpToDate>false</LinksUpToDate>
  <CharactersWithSpaces>107220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Stenseng</dc:creator>
  <cp:lastModifiedBy>Frode Stenseng</cp:lastModifiedBy>
  <cp:revision>2</cp:revision>
  <cp:lastPrinted>2014-03-10T08:41:00Z</cp:lastPrinted>
  <dcterms:created xsi:type="dcterms:W3CDTF">2018-02-15T14:21:00Z</dcterms:created>
  <dcterms:modified xsi:type="dcterms:W3CDTF">2018-02-15T14:21:00Z</dcterms:modified>
</cp:coreProperties>
</file>