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ED" w:rsidRPr="00195AFA" w:rsidRDefault="00AB624E" w:rsidP="00984FF0">
      <w:pPr>
        <w:shd w:val="clear" w:color="auto" w:fill="FFFFFF"/>
        <w:spacing w:after="100" w:afterAutospacing="1" w:line="360" w:lineRule="auto"/>
        <w:jc w:val="center"/>
        <w:outlineLvl w:val="0"/>
        <w:rPr>
          <w:b/>
          <w:bCs/>
          <w:color w:val="000000" w:themeColor="text1"/>
          <w:kern w:val="36"/>
          <w:sz w:val="28"/>
          <w:szCs w:val="28"/>
        </w:rPr>
      </w:pPr>
      <w:r w:rsidRPr="00195AFA">
        <w:rPr>
          <w:b/>
          <w:bCs/>
          <w:color w:val="000000" w:themeColor="text1"/>
          <w:kern w:val="36"/>
          <w:sz w:val="28"/>
          <w:szCs w:val="28"/>
        </w:rPr>
        <w:t>M</w:t>
      </w:r>
      <w:r w:rsidR="008A79C0" w:rsidRPr="00195AFA">
        <w:rPr>
          <w:b/>
          <w:bCs/>
          <w:color w:val="000000" w:themeColor="text1"/>
          <w:kern w:val="36"/>
          <w:sz w:val="28"/>
          <w:szCs w:val="28"/>
        </w:rPr>
        <w:t>etabolic predispositions</w:t>
      </w:r>
      <w:r w:rsidR="006A6EDE" w:rsidRPr="00195AFA">
        <w:rPr>
          <w:b/>
          <w:bCs/>
          <w:color w:val="000000" w:themeColor="text1"/>
          <w:kern w:val="36"/>
          <w:sz w:val="28"/>
          <w:szCs w:val="28"/>
        </w:rPr>
        <w:t xml:space="preserve"> </w:t>
      </w:r>
      <w:r w:rsidRPr="00195AFA">
        <w:rPr>
          <w:b/>
          <w:bCs/>
          <w:color w:val="000000" w:themeColor="text1"/>
          <w:kern w:val="36"/>
          <w:sz w:val="28"/>
          <w:szCs w:val="28"/>
        </w:rPr>
        <w:t>and</w:t>
      </w:r>
      <w:r w:rsidR="00C552C8" w:rsidRPr="00195AFA">
        <w:rPr>
          <w:b/>
          <w:bCs/>
          <w:color w:val="000000" w:themeColor="text1"/>
          <w:kern w:val="36"/>
          <w:sz w:val="28"/>
          <w:szCs w:val="28"/>
        </w:rPr>
        <w:t xml:space="preserve"> increased</w:t>
      </w:r>
      <w:r w:rsidRPr="00195AFA">
        <w:rPr>
          <w:b/>
          <w:bCs/>
          <w:color w:val="000000" w:themeColor="text1"/>
          <w:kern w:val="36"/>
          <w:sz w:val="28"/>
          <w:szCs w:val="28"/>
        </w:rPr>
        <w:t xml:space="preserve"> </w:t>
      </w:r>
      <w:r w:rsidR="00BA0A04" w:rsidRPr="00195AFA">
        <w:rPr>
          <w:b/>
          <w:bCs/>
          <w:color w:val="000000" w:themeColor="text1"/>
          <w:kern w:val="36"/>
          <w:sz w:val="28"/>
          <w:szCs w:val="28"/>
        </w:rPr>
        <w:t xml:space="preserve">risk of colorectal </w:t>
      </w:r>
      <w:r w:rsidR="0036026C" w:rsidRPr="00195AFA">
        <w:rPr>
          <w:b/>
          <w:bCs/>
          <w:color w:val="000000" w:themeColor="text1"/>
          <w:kern w:val="36"/>
          <w:sz w:val="28"/>
          <w:szCs w:val="28"/>
        </w:rPr>
        <w:t>adenocarcinoma</w:t>
      </w:r>
      <w:r w:rsidR="001C389C" w:rsidRPr="00195AFA">
        <w:rPr>
          <w:b/>
          <w:bCs/>
          <w:color w:val="000000" w:themeColor="text1"/>
          <w:kern w:val="36"/>
          <w:sz w:val="28"/>
          <w:szCs w:val="28"/>
        </w:rPr>
        <w:t xml:space="preserve"> by anatomical locations</w:t>
      </w:r>
      <w:r w:rsidR="00BC177F" w:rsidRPr="00195AFA">
        <w:rPr>
          <w:b/>
          <w:bCs/>
          <w:color w:val="000000" w:themeColor="text1"/>
          <w:kern w:val="36"/>
          <w:sz w:val="28"/>
          <w:szCs w:val="28"/>
        </w:rPr>
        <w:t xml:space="preserve">: </w:t>
      </w:r>
      <w:r w:rsidR="00BA0A04" w:rsidRPr="00195AFA">
        <w:rPr>
          <w:b/>
          <w:bCs/>
          <w:color w:val="000000" w:themeColor="text1"/>
          <w:kern w:val="36"/>
          <w:sz w:val="28"/>
          <w:szCs w:val="28"/>
        </w:rPr>
        <w:t xml:space="preserve">a large </w:t>
      </w:r>
      <w:r w:rsidRPr="00195AFA">
        <w:rPr>
          <w:b/>
          <w:bCs/>
          <w:color w:val="000000" w:themeColor="text1"/>
          <w:kern w:val="36"/>
          <w:sz w:val="28"/>
          <w:szCs w:val="28"/>
        </w:rPr>
        <w:t xml:space="preserve">population-based </w:t>
      </w:r>
      <w:r w:rsidR="00BA0A04" w:rsidRPr="00195AFA">
        <w:rPr>
          <w:b/>
          <w:bCs/>
          <w:color w:val="000000" w:themeColor="text1"/>
          <w:kern w:val="36"/>
          <w:sz w:val="28"/>
          <w:szCs w:val="28"/>
        </w:rPr>
        <w:t>cohort study in Norway</w:t>
      </w:r>
      <w:r w:rsidR="00ED379D" w:rsidRPr="00195AFA">
        <w:rPr>
          <w:b/>
          <w:bCs/>
          <w:color w:val="000000" w:themeColor="text1"/>
          <w:kern w:val="36"/>
          <w:sz w:val="28"/>
          <w:szCs w:val="28"/>
        </w:rPr>
        <w:t xml:space="preserve"> </w:t>
      </w:r>
    </w:p>
    <w:p w:rsidR="001C389C" w:rsidRPr="00195AFA" w:rsidRDefault="001C389C" w:rsidP="00984FF0">
      <w:pPr>
        <w:shd w:val="clear" w:color="auto" w:fill="FFFFFF"/>
        <w:spacing w:after="100" w:afterAutospacing="1" w:line="360" w:lineRule="auto"/>
        <w:jc w:val="center"/>
        <w:outlineLvl w:val="0"/>
        <w:rPr>
          <w:b/>
          <w:bCs/>
          <w:color w:val="000000" w:themeColor="text1"/>
          <w:kern w:val="36"/>
          <w:sz w:val="28"/>
          <w:szCs w:val="28"/>
        </w:rPr>
      </w:pPr>
    </w:p>
    <w:p w:rsidR="006A6EDE" w:rsidRPr="00195AFA" w:rsidRDefault="006A6EDE" w:rsidP="00BD5A92">
      <w:pPr>
        <w:spacing w:line="480" w:lineRule="auto"/>
        <w:outlineLvl w:val="0"/>
        <w:rPr>
          <w:color w:val="000000" w:themeColor="text1"/>
        </w:rPr>
      </w:pPr>
      <w:proofErr w:type="spellStart"/>
      <w:r w:rsidRPr="00195AFA">
        <w:rPr>
          <w:color w:val="000000" w:themeColor="text1"/>
          <w:lang w:val="en-US"/>
        </w:rPr>
        <w:t>Yunxia</w:t>
      </w:r>
      <w:proofErr w:type="spellEnd"/>
      <w:r w:rsidRPr="00195AFA">
        <w:rPr>
          <w:color w:val="000000" w:themeColor="text1"/>
          <w:lang w:val="en-US"/>
        </w:rPr>
        <w:t xml:space="preserve"> Lu, M.D., Ph.D.</w:t>
      </w:r>
      <w:r w:rsidR="00980E9F" w:rsidRPr="00195AFA">
        <w:rPr>
          <w:color w:val="000000" w:themeColor="text1"/>
          <w:lang w:val="en-US"/>
        </w:rPr>
        <w:t>;</w:t>
      </w:r>
      <w:r w:rsidR="00980E9F" w:rsidRPr="00195AFA">
        <w:rPr>
          <w:color w:val="000000" w:themeColor="text1"/>
          <w:vertAlign w:val="superscript"/>
          <w:lang w:val="en-US"/>
        </w:rPr>
        <w:t xml:space="preserve"> </w:t>
      </w:r>
      <w:proofErr w:type="spellStart"/>
      <w:r w:rsidRPr="00195AFA">
        <w:rPr>
          <w:color w:val="000000" w:themeColor="text1"/>
          <w:lang w:val="en-US"/>
        </w:rPr>
        <w:t>Eivind</w:t>
      </w:r>
      <w:proofErr w:type="spellEnd"/>
      <w:r w:rsidRPr="00195AFA">
        <w:rPr>
          <w:color w:val="000000" w:themeColor="text1"/>
          <w:lang w:val="en-US"/>
        </w:rPr>
        <w:t xml:space="preserve"> Ness-Jensen</w:t>
      </w:r>
      <w:r w:rsidR="00BD5A92" w:rsidRPr="00195AFA">
        <w:rPr>
          <w:color w:val="000000" w:themeColor="text1"/>
          <w:lang w:val="en-US"/>
        </w:rPr>
        <w:t xml:space="preserve">, M.D., </w:t>
      </w:r>
      <w:proofErr w:type="spellStart"/>
      <w:r w:rsidR="00BD5A92" w:rsidRPr="00195AFA">
        <w:rPr>
          <w:color w:val="000000" w:themeColor="text1"/>
          <w:lang w:val="en-US"/>
        </w:rPr>
        <w:t>Ph.D</w:t>
      </w:r>
      <w:proofErr w:type="spellEnd"/>
      <w:r w:rsidR="00980E9F" w:rsidRPr="00195AFA">
        <w:rPr>
          <w:color w:val="000000" w:themeColor="text1"/>
          <w:lang w:val="en-US"/>
        </w:rPr>
        <w:t>;</w:t>
      </w:r>
      <w:r w:rsidRPr="00195AFA">
        <w:rPr>
          <w:color w:val="000000" w:themeColor="text1"/>
          <w:lang w:val="en-US"/>
        </w:rPr>
        <w:t xml:space="preserve"> </w:t>
      </w:r>
      <w:r w:rsidRPr="00195AFA">
        <w:rPr>
          <w:color w:val="000000" w:themeColor="text1"/>
        </w:rPr>
        <w:t xml:space="preserve">Kristian </w:t>
      </w:r>
      <w:proofErr w:type="spellStart"/>
      <w:r w:rsidRPr="00195AFA">
        <w:rPr>
          <w:color w:val="000000" w:themeColor="text1"/>
        </w:rPr>
        <w:t>Hveem</w:t>
      </w:r>
      <w:proofErr w:type="spellEnd"/>
      <w:r w:rsidR="004315DE" w:rsidRPr="00195AFA">
        <w:rPr>
          <w:color w:val="000000" w:themeColor="text1"/>
        </w:rPr>
        <w:t>, M.D., Ph.D.</w:t>
      </w:r>
      <w:r w:rsidR="00980E9F" w:rsidRPr="00195AFA">
        <w:rPr>
          <w:color w:val="000000" w:themeColor="text1"/>
          <w:lang w:val="en-US"/>
        </w:rPr>
        <w:t>;</w:t>
      </w:r>
      <w:r w:rsidRPr="00195AFA">
        <w:rPr>
          <w:color w:val="000000" w:themeColor="text1"/>
        </w:rPr>
        <w:t xml:space="preserve"> Anna </w:t>
      </w:r>
      <w:proofErr w:type="spellStart"/>
      <w:r w:rsidRPr="00195AFA">
        <w:rPr>
          <w:color w:val="000000" w:themeColor="text1"/>
        </w:rPr>
        <w:t>Martling</w:t>
      </w:r>
      <w:proofErr w:type="spellEnd"/>
      <w:r w:rsidR="004315DE" w:rsidRPr="00195AFA">
        <w:rPr>
          <w:color w:val="000000" w:themeColor="text1"/>
        </w:rPr>
        <w:t>, M.D., Ph.D.</w:t>
      </w:r>
    </w:p>
    <w:p w:rsidR="00001AF8" w:rsidRPr="00195AFA" w:rsidRDefault="00001AF8">
      <w:pPr>
        <w:spacing w:line="480" w:lineRule="auto"/>
        <w:outlineLvl w:val="0"/>
        <w:rPr>
          <w:color w:val="000000" w:themeColor="text1"/>
        </w:rPr>
      </w:pPr>
    </w:p>
    <w:p w:rsidR="00001AF8" w:rsidRPr="00195AFA" w:rsidRDefault="00001AF8" w:rsidP="00A60C88">
      <w:pPr>
        <w:spacing w:line="480" w:lineRule="auto"/>
        <w:rPr>
          <w:color w:val="000000" w:themeColor="text1"/>
        </w:rPr>
      </w:pPr>
    </w:p>
    <w:p w:rsidR="00001AF8" w:rsidRPr="00195AFA" w:rsidRDefault="00001AF8" w:rsidP="00A9294E">
      <w:pPr>
        <w:rPr>
          <w:color w:val="000000" w:themeColor="text1"/>
        </w:rPr>
      </w:pPr>
      <w:r w:rsidRPr="00195AFA">
        <w:rPr>
          <w:b/>
          <w:color w:val="000000" w:themeColor="text1"/>
        </w:rPr>
        <w:t>Corresponding author:</w:t>
      </w:r>
      <w:r w:rsidRPr="00195AFA">
        <w:rPr>
          <w:color w:val="000000" w:themeColor="text1"/>
        </w:rPr>
        <w:t xml:space="preserve"> </w:t>
      </w:r>
    </w:p>
    <w:p w:rsidR="00001AF8" w:rsidRPr="00195AFA" w:rsidRDefault="00001AF8" w:rsidP="00A9294E">
      <w:pPr>
        <w:outlineLvl w:val="0"/>
        <w:rPr>
          <w:color w:val="000000" w:themeColor="text1"/>
        </w:rPr>
      </w:pPr>
      <w:proofErr w:type="spellStart"/>
      <w:r w:rsidRPr="00195AFA">
        <w:rPr>
          <w:color w:val="000000" w:themeColor="text1"/>
        </w:rPr>
        <w:t>Yunxia</w:t>
      </w:r>
      <w:proofErr w:type="spellEnd"/>
      <w:r w:rsidRPr="00195AFA">
        <w:rPr>
          <w:color w:val="000000" w:themeColor="text1"/>
        </w:rPr>
        <w:t xml:space="preserve"> Lu</w:t>
      </w:r>
    </w:p>
    <w:p w:rsidR="00A9294E" w:rsidRPr="00195AFA" w:rsidRDefault="00A9294E" w:rsidP="00A9294E">
      <w:pPr>
        <w:outlineLvl w:val="0"/>
        <w:rPr>
          <w:color w:val="000000" w:themeColor="text1"/>
        </w:rPr>
      </w:pPr>
    </w:p>
    <w:p w:rsidR="00576593" w:rsidRDefault="00001AF8" w:rsidP="00573478">
      <w:pPr>
        <w:spacing w:line="360" w:lineRule="auto"/>
        <w:rPr>
          <w:color w:val="000000" w:themeColor="text1"/>
        </w:rPr>
      </w:pPr>
      <w:r w:rsidRPr="00195AFA">
        <w:rPr>
          <w:color w:val="000000" w:themeColor="text1"/>
        </w:rPr>
        <w:t xml:space="preserve">Address: </w:t>
      </w:r>
    </w:p>
    <w:p w:rsidR="00001AF8" w:rsidRPr="00195AFA" w:rsidRDefault="00001AF8" w:rsidP="00573478">
      <w:pPr>
        <w:spacing w:line="360" w:lineRule="auto"/>
        <w:rPr>
          <w:color w:val="000000" w:themeColor="text1"/>
        </w:rPr>
      </w:pPr>
      <w:r w:rsidRPr="00195AFA">
        <w:rPr>
          <w:color w:val="000000" w:themeColor="text1"/>
        </w:rPr>
        <w:t xml:space="preserve">Department of Molecular Medicine and Surgery, </w:t>
      </w:r>
    </w:p>
    <w:p w:rsidR="00001AF8" w:rsidRPr="00195AFA" w:rsidRDefault="00001AF8" w:rsidP="00573478">
      <w:pPr>
        <w:spacing w:line="360" w:lineRule="auto"/>
        <w:rPr>
          <w:color w:val="000000" w:themeColor="text1"/>
          <w:lang w:val="sv-SE"/>
        </w:rPr>
      </w:pPr>
      <w:r w:rsidRPr="00195AFA">
        <w:rPr>
          <w:color w:val="000000" w:themeColor="text1"/>
          <w:lang w:val="sv-SE"/>
        </w:rPr>
        <w:t>Karolinska Institutet</w:t>
      </w:r>
      <w:r w:rsidR="00B42538" w:rsidRPr="00195AFA">
        <w:rPr>
          <w:color w:val="000000" w:themeColor="text1"/>
          <w:lang w:val="sv-SE"/>
        </w:rPr>
        <w:t>,</w:t>
      </w:r>
      <w:r w:rsidRPr="00195AFA">
        <w:rPr>
          <w:color w:val="000000" w:themeColor="text1"/>
          <w:lang w:val="sv-SE"/>
        </w:rPr>
        <w:t xml:space="preserve"> </w:t>
      </w:r>
    </w:p>
    <w:p w:rsidR="00001AF8" w:rsidRPr="005E27C9" w:rsidRDefault="00001AF8" w:rsidP="00573478">
      <w:pPr>
        <w:spacing w:line="360" w:lineRule="auto"/>
        <w:rPr>
          <w:color w:val="000000" w:themeColor="text1"/>
          <w:lang w:val="sv-SE"/>
        </w:rPr>
      </w:pPr>
      <w:r w:rsidRPr="005E27C9">
        <w:rPr>
          <w:color w:val="000000" w:themeColor="text1"/>
          <w:lang w:val="sv-SE"/>
        </w:rPr>
        <w:t>SE-171 76 Stockholm, Sweden.</w:t>
      </w:r>
    </w:p>
    <w:p w:rsidR="00001AF8" w:rsidRPr="00195AFA" w:rsidRDefault="00001AF8" w:rsidP="00573478">
      <w:pPr>
        <w:spacing w:line="360" w:lineRule="auto"/>
        <w:rPr>
          <w:color w:val="000000" w:themeColor="text1"/>
          <w:lang w:val="de-DE"/>
        </w:rPr>
      </w:pPr>
      <w:r w:rsidRPr="00195AFA">
        <w:rPr>
          <w:color w:val="000000" w:themeColor="text1"/>
          <w:lang w:val="de-DE"/>
        </w:rPr>
        <w:t>E-mail: yunxia.lu@ki.se</w:t>
      </w:r>
    </w:p>
    <w:p w:rsidR="00001AF8" w:rsidRPr="00195AFA" w:rsidRDefault="00001AF8" w:rsidP="00573478">
      <w:pPr>
        <w:spacing w:line="360" w:lineRule="auto"/>
        <w:outlineLvl w:val="0"/>
        <w:rPr>
          <w:color w:val="000000" w:themeColor="text1"/>
        </w:rPr>
      </w:pPr>
      <w:r w:rsidRPr="00195AFA">
        <w:rPr>
          <w:color w:val="000000" w:themeColor="text1"/>
        </w:rPr>
        <w:t>Tel: +46-8-51772401</w:t>
      </w:r>
    </w:p>
    <w:p w:rsidR="00001AF8" w:rsidRPr="00195AFA" w:rsidRDefault="00001AF8" w:rsidP="00573478">
      <w:pPr>
        <w:spacing w:line="360" w:lineRule="auto"/>
        <w:outlineLvl w:val="0"/>
        <w:rPr>
          <w:color w:val="000000" w:themeColor="text1"/>
        </w:rPr>
      </w:pPr>
      <w:r w:rsidRPr="00195AFA">
        <w:rPr>
          <w:color w:val="000000" w:themeColor="text1"/>
        </w:rPr>
        <w:t xml:space="preserve">Fax: </w:t>
      </w:r>
      <w:bookmarkStart w:id="0" w:name="OLE_LINK3"/>
      <w:bookmarkStart w:id="1" w:name="OLE_LINK4"/>
      <w:r w:rsidRPr="00195AFA">
        <w:rPr>
          <w:color w:val="000000" w:themeColor="text1"/>
        </w:rPr>
        <w:t>+</w:t>
      </w:r>
      <w:bookmarkEnd w:id="0"/>
      <w:bookmarkEnd w:id="1"/>
      <w:r w:rsidRPr="00195AFA">
        <w:rPr>
          <w:color w:val="000000" w:themeColor="text1"/>
        </w:rPr>
        <w:t>46-8-51776280</w:t>
      </w:r>
    </w:p>
    <w:p w:rsidR="00A9294E" w:rsidRPr="00195AFA" w:rsidRDefault="00A9294E" w:rsidP="00573478">
      <w:pPr>
        <w:spacing w:line="360" w:lineRule="auto"/>
        <w:outlineLvl w:val="0"/>
        <w:rPr>
          <w:color w:val="000000" w:themeColor="text1"/>
        </w:rPr>
      </w:pPr>
    </w:p>
    <w:p w:rsidR="00001AF8" w:rsidRPr="00195AFA" w:rsidRDefault="00001AF8" w:rsidP="00573478">
      <w:pPr>
        <w:spacing w:line="360" w:lineRule="auto"/>
        <w:outlineLvl w:val="0"/>
        <w:rPr>
          <w:b/>
          <w:color w:val="000000" w:themeColor="text1"/>
        </w:rPr>
      </w:pPr>
      <w:r w:rsidRPr="00195AFA">
        <w:rPr>
          <w:b/>
          <w:color w:val="000000" w:themeColor="text1"/>
        </w:rPr>
        <w:t xml:space="preserve">Running head: </w:t>
      </w:r>
    </w:p>
    <w:p w:rsidR="00BD5A92" w:rsidRPr="00195AFA" w:rsidRDefault="00E22D7B" w:rsidP="00573478">
      <w:pPr>
        <w:spacing w:line="360" w:lineRule="auto"/>
        <w:outlineLvl w:val="0"/>
        <w:rPr>
          <w:color w:val="000000" w:themeColor="text1"/>
        </w:rPr>
      </w:pPr>
      <w:r w:rsidRPr="00195AFA">
        <w:rPr>
          <w:color w:val="000000" w:themeColor="text1"/>
        </w:rPr>
        <w:t xml:space="preserve">Metabolic syndromes and risk of colorectal cancer </w:t>
      </w:r>
    </w:p>
    <w:p w:rsidR="00E22D7B" w:rsidRPr="00195AFA" w:rsidRDefault="00001AF8" w:rsidP="00573478">
      <w:pPr>
        <w:spacing w:line="360" w:lineRule="auto"/>
        <w:outlineLvl w:val="0"/>
        <w:rPr>
          <w:color w:val="000000" w:themeColor="text1"/>
        </w:rPr>
      </w:pPr>
      <w:r w:rsidRPr="00195AFA">
        <w:rPr>
          <w:b/>
          <w:color w:val="000000" w:themeColor="text1"/>
        </w:rPr>
        <w:t xml:space="preserve">Word count: </w:t>
      </w:r>
      <w:r w:rsidRPr="00195AFA">
        <w:rPr>
          <w:color w:val="000000" w:themeColor="text1"/>
        </w:rPr>
        <w:t>(main text</w:t>
      </w:r>
      <w:r w:rsidR="00F17C0D" w:rsidRPr="00195AFA">
        <w:rPr>
          <w:color w:val="000000" w:themeColor="text1"/>
        </w:rPr>
        <w:t xml:space="preserve">: </w:t>
      </w:r>
      <w:r w:rsidR="00113AA1" w:rsidRPr="00195AFA">
        <w:rPr>
          <w:color w:val="000000" w:themeColor="text1"/>
        </w:rPr>
        <w:t>3</w:t>
      </w:r>
      <w:r w:rsidR="00027110" w:rsidRPr="00195AFA">
        <w:rPr>
          <w:color w:val="000000" w:themeColor="text1"/>
        </w:rPr>
        <w:t>4</w:t>
      </w:r>
      <w:r w:rsidR="00045096">
        <w:rPr>
          <w:color w:val="000000" w:themeColor="text1"/>
        </w:rPr>
        <w:t>42</w:t>
      </w:r>
      <w:r w:rsidRPr="00195AFA">
        <w:rPr>
          <w:color w:val="000000" w:themeColor="text1"/>
        </w:rPr>
        <w:t>); (abstract</w:t>
      </w:r>
      <w:r w:rsidR="00F17C0D" w:rsidRPr="00195AFA">
        <w:rPr>
          <w:color w:val="000000" w:themeColor="text1"/>
        </w:rPr>
        <w:t xml:space="preserve">: </w:t>
      </w:r>
      <w:r w:rsidR="00045096">
        <w:rPr>
          <w:color w:val="000000" w:themeColor="text1"/>
        </w:rPr>
        <w:t>195</w:t>
      </w:r>
      <w:r w:rsidRPr="00195AFA">
        <w:rPr>
          <w:color w:val="000000" w:themeColor="text1"/>
        </w:rPr>
        <w:t xml:space="preserve">) </w:t>
      </w:r>
    </w:p>
    <w:p w:rsidR="00573478" w:rsidRDefault="00573478" w:rsidP="00573478">
      <w:pPr>
        <w:spacing w:line="360" w:lineRule="auto"/>
        <w:outlineLvl w:val="0"/>
        <w:rPr>
          <w:color w:val="000000" w:themeColor="text1"/>
        </w:rPr>
      </w:pPr>
    </w:p>
    <w:p w:rsidR="00045096" w:rsidRDefault="00045096" w:rsidP="00573478">
      <w:pPr>
        <w:spacing w:line="360" w:lineRule="auto"/>
        <w:outlineLvl w:val="0"/>
        <w:rPr>
          <w:color w:val="000000" w:themeColor="text1"/>
        </w:rPr>
      </w:pPr>
    </w:p>
    <w:p w:rsidR="00045096" w:rsidRPr="00195AFA" w:rsidRDefault="00045096" w:rsidP="00573478">
      <w:pPr>
        <w:spacing w:line="360" w:lineRule="auto"/>
        <w:outlineLvl w:val="0"/>
        <w:rPr>
          <w:color w:val="000000" w:themeColor="text1"/>
        </w:rPr>
      </w:pPr>
    </w:p>
    <w:p w:rsidR="007E5AFC" w:rsidRPr="00195AFA" w:rsidRDefault="007E5AFC" w:rsidP="00573478">
      <w:pPr>
        <w:spacing w:line="360" w:lineRule="auto"/>
        <w:outlineLvl w:val="0"/>
        <w:rPr>
          <w:color w:val="000000" w:themeColor="text1"/>
        </w:rPr>
      </w:pPr>
    </w:p>
    <w:p w:rsidR="000626AE" w:rsidRPr="00195AFA" w:rsidRDefault="000626AE" w:rsidP="00573478">
      <w:pPr>
        <w:spacing w:line="360" w:lineRule="auto"/>
        <w:outlineLvl w:val="0"/>
        <w:rPr>
          <w:color w:val="000000" w:themeColor="text1"/>
        </w:rPr>
      </w:pPr>
    </w:p>
    <w:p w:rsidR="000626AE" w:rsidRPr="00195AFA" w:rsidRDefault="000626AE" w:rsidP="00573478">
      <w:pPr>
        <w:spacing w:line="360" w:lineRule="auto"/>
        <w:outlineLvl w:val="0"/>
        <w:rPr>
          <w:color w:val="000000" w:themeColor="text1"/>
        </w:rPr>
      </w:pPr>
    </w:p>
    <w:p w:rsidR="000626AE" w:rsidRPr="00195AFA" w:rsidRDefault="000626AE" w:rsidP="00573478">
      <w:pPr>
        <w:spacing w:line="360" w:lineRule="auto"/>
        <w:outlineLvl w:val="0"/>
        <w:rPr>
          <w:color w:val="000000" w:themeColor="text1"/>
        </w:rPr>
      </w:pPr>
    </w:p>
    <w:p w:rsidR="000626AE" w:rsidRPr="00195AFA" w:rsidRDefault="000626AE" w:rsidP="00573478">
      <w:pPr>
        <w:spacing w:line="360" w:lineRule="auto"/>
        <w:outlineLvl w:val="0"/>
        <w:rPr>
          <w:color w:val="000000" w:themeColor="text1"/>
        </w:rPr>
      </w:pPr>
    </w:p>
    <w:p w:rsidR="000626AE" w:rsidRPr="00195AFA" w:rsidRDefault="000626AE" w:rsidP="00573478">
      <w:pPr>
        <w:spacing w:line="360" w:lineRule="auto"/>
        <w:outlineLvl w:val="0"/>
        <w:rPr>
          <w:color w:val="000000" w:themeColor="text1"/>
        </w:rPr>
      </w:pPr>
    </w:p>
    <w:p w:rsidR="000626AE" w:rsidRPr="00195AFA" w:rsidRDefault="000626AE" w:rsidP="00573478">
      <w:pPr>
        <w:spacing w:line="360" w:lineRule="auto"/>
        <w:outlineLvl w:val="0"/>
        <w:rPr>
          <w:color w:val="000000" w:themeColor="text1"/>
        </w:rPr>
      </w:pPr>
    </w:p>
    <w:p w:rsidR="000626AE" w:rsidRPr="00195AFA" w:rsidRDefault="000626AE" w:rsidP="00573478">
      <w:pPr>
        <w:spacing w:line="360" w:lineRule="auto"/>
        <w:outlineLvl w:val="0"/>
        <w:rPr>
          <w:color w:val="000000" w:themeColor="text1"/>
        </w:rPr>
      </w:pPr>
    </w:p>
    <w:p w:rsidR="007E5AFC" w:rsidRPr="00195AFA" w:rsidRDefault="007E5AFC" w:rsidP="00573478">
      <w:pPr>
        <w:spacing w:line="360" w:lineRule="auto"/>
        <w:outlineLvl w:val="0"/>
        <w:rPr>
          <w:color w:val="000000" w:themeColor="text1"/>
        </w:rPr>
      </w:pPr>
    </w:p>
    <w:p w:rsidR="00001AF8" w:rsidRPr="00195AFA" w:rsidRDefault="00001AF8" w:rsidP="00941046">
      <w:pPr>
        <w:spacing w:line="480" w:lineRule="auto"/>
        <w:rPr>
          <w:b/>
          <w:color w:val="000000" w:themeColor="text1"/>
          <w:sz w:val="28"/>
          <w:szCs w:val="28"/>
        </w:rPr>
      </w:pPr>
      <w:r w:rsidRPr="00195AFA">
        <w:rPr>
          <w:b/>
          <w:color w:val="000000" w:themeColor="text1"/>
          <w:sz w:val="28"/>
          <w:szCs w:val="28"/>
        </w:rPr>
        <w:t>Abstract</w:t>
      </w:r>
      <w:r w:rsidR="00D91EBF" w:rsidRPr="00195AFA">
        <w:rPr>
          <w:b/>
          <w:color w:val="000000" w:themeColor="text1"/>
          <w:sz w:val="28"/>
          <w:szCs w:val="28"/>
        </w:rPr>
        <w:t xml:space="preserve"> </w:t>
      </w:r>
    </w:p>
    <w:p w:rsidR="00256223" w:rsidRPr="00195AFA" w:rsidRDefault="006A6EDE" w:rsidP="00E22166">
      <w:pPr>
        <w:spacing w:line="480" w:lineRule="auto"/>
        <w:rPr>
          <w:color w:val="000000" w:themeColor="text1"/>
          <w:szCs w:val="24"/>
        </w:rPr>
      </w:pPr>
      <w:r w:rsidRPr="00195AFA">
        <w:rPr>
          <w:color w:val="000000" w:themeColor="text1"/>
          <w:szCs w:val="24"/>
        </w:rPr>
        <w:t xml:space="preserve">Whether </w:t>
      </w:r>
      <w:r w:rsidR="00BB4F4B" w:rsidRPr="006C3AED">
        <w:rPr>
          <w:color w:val="000000" w:themeColor="text1"/>
          <w:szCs w:val="24"/>
        </w:rPr>
        <w:t>different definitions of metabolic syndrome (</w:t>
      </w:r>
      <w:proofErr w:type="spellStart"/>
      <w:r w:rsidR="00BB4F4B" w:rsidRPr="006C3AED">
        <w:rPr>
          <w:color w:val="000000" w:themeColor="text1"/>
          <w:szCs w:val="24"/>
        </w:rPr>
        <w:t>MtS</w:t>
      </w:r>
      <w:proofErr w:type="spellEnd"/>
      <w:r w:rsidR="00BB4F4B" w:rsidRPr="006C3AED">
        <w:rPr>
          <w:color w:val="000000" w:themeColor="text1"/>
          <w:szCs w:val="24"/>
        </w:rPr>
        <w:t>)</w:t>
      </w:r>
      <w:r w:rsidR="00D643AB" w:rsidRPr="006C3AED">
        <w:rPr>
          <w:color w:val="000000" w:themeColor="text1"/>
          <w:szCs w:val="24"/>
        </w:rPr>
        <w:t xml:space="preserve"> </w:t>
      </w:r>
      <w:r w:rsidRPr="006C3AED">
        <w:rPr>
          <w:color w:val="000000" w:themeColor="text1"/>
          <w:szCs w:val="24"/>
        </w:rPr>
        <w:t>are different</w:t>
      </w:r>
      <w:r w:rsidR="00BB4F4B" w:rsidRPr="006C3AED">
        <w:rPr>
          <w:color w:val="000000" w:themeColor="text1"/>
          <w:szCs w:val="24"/>
        </w:rPr>
        <w:t>ly</w:t>
      </w:r>
      <w:r w:rsidRPr="006C3AED">
        <w:rPr>
          <w:color w:val="000000" w:themeColor="text1"/>
          <w:szCs w:val="24"/>
        </w:rPr>
        <w:t xml:space="preserve"> </w:t>
      </w:r>
      <w:r w:rsidR="00BB4F4B" w:rsidRPr="006C3AED">
        <w:rPr>
          <w:color w:val="000000" w:themeColor="text1"/>
          <w:szCs w:val="24"/>
        </w:rPr>
        <w:t>associated with colorectal adenocarcinoma (CA)</w:t>
      </w:r>
      <w:r w:rsidRPr="006C3AED">
        <w:rPr>
          <w:color w:val="000000" w:themeColor="text1"/>
          <w:szCs w:val="24"/>
        </w:rPr>
        <w:t xml:space="preserve"> by</w:t>
      </w:r>
      <w:r w:rsidR="00BB4F4B" w:rsidRPr="006C3AED">
        <w:rPr>
          <w:color w:val="000000" w:themeColor="text1"/>
          <w:szCs w:val="24"/>
        </w:rPr>
        <w:t xml:space="preserve"> anatomical location </w:t>
      </w:r>
      <w:r w:rsidR="00EE6CF3" w:rsidRPr="006C3AED">
        <w:rPr>
          <w:color w:val="000000" w:themeColor="text1"/>
          <w:szCs w:val="24"/>
        </w:rPr>
        <w:t>is</w:t>
      </w:r>
      <w:r w:rsidR="00A17B14" w:rsidRPr="006C3AED">
        <w:rPr>
          <w:color w:val="000000" w:themeColor="text1"/>
          <w:szCs w:val="24"/>
        </w:rPr>
        <w:t xml:space="preserve"> unclear. </w:t>
      </w:r>
      <w:r w:rsidR="00C4148B" w:rsidRPr="006C3AED">
        <w:rPr>
          <w:color w:val="000000" w:themeColor="text1"/>
          <w:szCs w:val="24"/>
        </w:rPr>
        <w:t xml:space="preserve">A population-based </w:t>
      </w:r>
      <w:r w:rsidR="001D7946" w:rsidRPr="006C3AED">
        <w:rPr>
          <w:color w:val="000000" w:themeColor="text1"/>
          <w:szCs w:val="24"/>
        </w:rPr>
        <w:t xml:space="preserve">cohort study </w:t>
      </w:r>
      <w:r w:rsidR="001B53BD" w:rsidRPr="006C3AED">
        <w:rPr>
          <w:color w:val="000000" w:themeColor="text1"/>
          <w:szCs w:val="24"/>
        </w:rPr>
        <w:t>in Norway</w:t>
      </w:r>
      <w:r w:rsidR="003345B5" w:rsidRPr="006C3AED">
        <w:rPr>
          <w:color w:val="000000" w:themeColor="text1"/>
          <w:szCs w:val="24"/>
        </w:rPr>
        <w:t xml:space="preserve"> (</w:t>
      </w:r>
      <w:r w:rsidR="0089743C" w:rsidRPr="006C3AED">
        <w:rPr>
          <w:color w:val="000000" w:themeColor="text1"/>
          <w:szCs w:val="24"/>
        </w:rPr>
        <w:t xml:space="preserve">CONOR) </w:t>
      </w:r>
      <w:r w:rsidR="007E5C04" w:rsidRPr="006C3AED">
        <w:rPr>
          <w:color w:val="000000" w:themeColor="text1"/>
          <w:szCs w:val="24"/>
        </w:rPr>
        <w:t xml:space="preserve">was conducted </w:t>
      </w:r>
      <w:r w:rsidR="002B315E" w:rsidRPr="006C3AED">
        <w:rPr>
          <w:color w:val="000000" w:themeColor="text1"/>
          <w:szCs w:val="24"/>
        </w:rPr>
        <w:t xml:space="preserve">from </w:t>
      </w:r>
      <w:r w:rsidR="006D2953" w:rsidRPr="006C3AED">
        <w:rPr>
          <w:color w:val="000000" w:themeColor="text1"/>
          <w:szCs w:val="24"/>
        </w:rPr>
        <w:t>1995</w:t>
      </w:r>
      <w:r w:rsidR="002B315E" w:rsidRPr="00195AFA">
        <w:rPr>
          <w:color w:val="000000" w:themeColor="text1"/>
          <w:szCs w:val="24"/>
        </w:rPr>
        <w:t xml:space="preserve"> to </w:t>
      </w:r>
      <w:r w:rsidR="006D2953" w:rsidRPr="00195AFA">
        <w:rPr>
          <w:color w:val="000000" w:themeColor="text1"/>
          <w:szCs w:val="24"/>
        </w:rPr>
        <w:t>2010</w:t>
      </w:r>
      <w:r w:rsidR="0036026C" w:rsidRPr="00195AFA">
        <w:rPr>
          <w:color w:val="000000" w:themeColor="text1"/>
          <w:szCs w:val="24"/>
        </w:rPr>
        <w:t>.</w:t>
      </w:r>
      <w:r w:rsidR="0050460B" w:rsidRPr="00195AFA">
        <w:rPr>
          <w:color w:val="000000" w:themeColor="text1"/>
          <w:szCs w:val="24"/>
        </w:rPr>
        <w:t xml:space="preserve"> </w:t>
      </w:r>
      <w:r w:rsidR="00BD5A92" w:rsidRPr="00195AFA">
        <w:rPr>
          <w:color w:val="000000" w:themeColor="text1"/>
          <w:szCs w:val="24"/>
        </w:rPr>
        <w:t>A</w:t>
      </w:r>
      <w:r w:rsidR="00001AF8" w:rsidRPr="00195AFA">
        <w:rPr>
          <w:color w:val="000000" w:themeColor="text1"/>
          <w:szCs w:val="24"/>
        </w:rPr>
        <w:t>nthropometric measurement</w:t>
      </w:r>
      <w:r w:rsidR="008A3611" w:rsidRPr="00195AFA">
        <w:rPr>
          <w:color w:val="000000" w:themeColor="text1"/>
          <w:szCs w:val="24"/>
        </w:rPr>
        <w:t>s</w:t>
      </w:r>
      <w:r w:rsidR="00BD5A92" w:rsidRPr="00195AFA">
        <w:rPr>
          <w:color w:val="000000" w:themeColor="text1"/>
          <w:szCs w:val="24"/>
        </w:rPr>
        <w:t>,</w:t>
      </w:r>
      <w:r w:rsidR="00001AF8" w:rsidRPr="00195AFA">
        <w:rPr>
          <w:color w:val="000000" w:themeColor="text1"/>
          <w:szCs w:val="24"/>
        </w:rPr>
        <w:t xml:space="preserve"> </w:t>
      </w:r>
      <w:r w:rsidR="008A3611" w:rsidRPr="00195AFA">
        <w:rPr>
          <w:color w:val="000000" w:themeColor="text1"/>
          <w:szCs w:val="24"/>
        </w:rPr>
        <w:t xml:space="preserve">blood samples </w:t>
      </w:r>
      <w:r w:rsidR="00BD5A92" w:rsidRPr="00195AFA">
        <w:rPr>
          <w:color w:val="000000" w:themeColor="text1"/>
          <w:szCs w:val="24"/>
        </w:rPr>
        <w:t xml:space="preserve">and lifestyle </w:t>
      </w:r>
      <w:r w:rsidR="00D643AB" w:rsidRPr="00195AFA">
        <w:rPr>
          <w:color w:val="000000" w:themeColor="text1"/>
          <w:szCs w:val="24"/>
        </w:rPr>
        <w:t xml:space="preserve">data </w:t>
      </w:r>
      <w:r w:rsidR="008A3611" w:rsidRPr="00195AFA">
        <w:rPr>
          <w:color w:val="000000" w:themeColor="text1"/>
          <w:szCs w:val="24"/>
        </w:rPr>
        <w:t>were collected at recruitment</w:t>
      </w:r>
      <w:r w:rsidR="00E22D7B" w:rsidRPr="00195AFA">
        <w:rPr>
          <w:color w:val="000000" w:themeColor="text1"/>
          <w:szCs w:val="24"/>
        </w:rPr>
        <w:t xml:space="preserve">. </w:t>
      </w:r>
      <w:r w:rsidR="00E9164C" w:rsidRPr="00195AFA">
        <w:rPr>
          <w:color w:val="000000" w:themeColor="text1"/>
          <w:szCs w:val="24"/>
        </w:rPr>
        <w:t>CA</w:t>
      </w:r>
      <w:r w:rsidR="00B03513" w:rsidRPr="00195AFA">
        <w:rPr>
          <w:color w:val="000000" w:themeColor="text1"/>
          <w:szCs w:val="24"/>
        </w:rPr>
        <w:t>s</w:t>
      </w:r>
      <w:r w:rsidR="00BD5A92" w:rsidRPr="00195AFA">
        <w:rPr>
          <w:color w:val="000000" w:themeColor="text1"/>
          <w:szCs w:val="24"/>
        </w:rPr>
        <w:t xml:space="preserve"> </w:t>
      </w:r>
      <w:proofErr w:type="gramStart"/>
      <w:r w:rsidR="0036026C" w:rsidRPr="00195AFA">
        <w:rPr>
          <w:color w:val="000000" w:themeColor="text1"/>
          <w:szCs w:val="24"/>
        </w:rPr>
        <w:t>were</w:t>
      </w:r>
      <w:proofErr w:type="gramEnd"/>
      <w:r w:rsidR="0036026C" w:rsidRPr="00195AFA">
        <w:rPr>
          <w:color w:val="000000" w:themeColor="text1"/>
          <w:szCs w:val="24"/>
        </w:rPr>
        <w:t xml:space="preserve"> identified through linkage to the Norwegian Cancer Register. </w:t>
      </w:r>
      <w:r w:rsidR="00997A42" w:rsidRPr="00195AFA">
        <w:rPr>
          <w:color w:val="000000" w:themeColor="text1"/>
          <w:szCs w:val="24"/>
        </w:rPr>
        <w:t>A</w:t>
      </w:r>
      <w:r w:rsidR="00B03513" w:rsidRPr="00195AFA">
        <w:rPr>
          <w:color w:val="000000" w:themeColor="text1"/>
          <w:szCs w:val="24"/>
        </w:rPr>
        <w:t xml:space="preserve"> c</w:t>
      </w:r>
      <w:r w:rsidR="00E9164C" w:rsidRPr="00195AFA">
        <w:rPr>
          <w:color w:val="000000" w:themeColor="text1"/>
          <w:szCs w:val="24"/>
        </w:rPr>
        <w:t>omposite inde</w:t>
      </w:r>
      <w:r w:rsidR="002A4294" w:rsidRPr="00195AFA">
        <w:rPr>
          <w:color w:val="000000" w:themeColor="text1"/>
          <w:szCs w:val="24"/>
        </w:rPr>
        <w:t xml:space="preserve">x of </w:t>
      </w:r>
      <w:proofErr w:type="spellStart"/>
      <w:r w:rsidR="002A4294" w:rsidRPr="00195AFA">
        <w:rPr>
          <w:color w:val="000000" w:themeColor="text1"/>
          <w:szCs w:val="24"/>
        </w:rPr>
        <w:t>MtS</w:t>
      </w:r>
      <w:proofErr w:type="spellEnd"/>
      <w:r w:rsidR="002A4294" w:rsidRPr="00195AFA">
        <w:rPr>
          <w:color w:val="000000" w:themeColor="text1"/>
          <w:szCs w:val="24"/>
        </w:rPr>
        <w:t xml:space="preserve"> defined by the International Diabetes Federation </w:t>
      </w:r>
      <w:r w:rsidR="00940F7A" w:rsidRPr="00195AFA">
        <w:rPr>
          <w:color w:val="000000" w:themeColor="text1"/>
          <w:szCs w:val="24"/>
        </w:rPr>
        <w:t>(IDF</w:t>
      </w:r>
      <w:r w:rsidR="002A4294" w:rsidRPr="00195AFA">
        <w:rPr>
          <w:color w:val="000000" w:themeColor="text1"/>
          <w:szCs w:val="24"/>
        </w:rPr>
        <w:t>) or/</w:t>
      </w:r>
      <w:r w:rsidR="006610DE" w:rsidRPr="00195AFA">
        <w:rPr>
          <w:color w:val="000000" w:themeColor="text1"/>
          <w:szCs w:val="24"/>
        </w:rPr>
        <w:t xml:space="preserve">and </w:t>
      </w:r>
      <w:r w:rsidR="002A4294" w:rsidRPr="00195AFA">
        <w:rPr>
          <w:color w:val="000000" w:themeColor="text1"/>
          <w:szCs w:val="24"/>
        </w:rPr>
        <w:t>the National Cholesterol Education Program’s Adult Treatment Panel III (</w:t>
      </w:r>
      <w:r w:rsidR="006610DE" w:rsidRPr="00195AFA">
        <w:rPr>
          <w:color w:val="000000" w:themeColor="text1"/>
          <w:szCs w:val="24"/>
        </w:rPr>
        <w:t>ATP</w:t>
      </w:r>
      <w:r w:rsidR="005C2094" w:rsidRPr="00195AFA">
        <w:rPr>
          <w:color w:val="000000" w:themeColor="text1"/>
          <w:szCs w:val="24"/>
        </w:rPr>
        <w:t xml:space="preserve"> </w:t>
      </w:r>
      <w:r w:rsidR="006610DE" w:rsidRPr="00195AFA">
        <w:rPr>
          <w:color w:val="000000" w:themeColor="text1"/>
          <w:szCs w:val="24"/>
        </w:rPr>
        <w:t>III</w:t>
      </w:r>
      <w:r w:rsidR="00940F7A" w:rsidRPr="00195AFA">
        <w:rPr>
          <w:color w:val="000000" w:themeColor="text1"/>
          <w:szCs w:val="24"/>
        </w:rPr>
        <w:t>)</w:t>
      </w:r>
      <w:r w:rsidR="00E9164C" w:rsidRPr="00195AFA">
        <w:rPr>
          <w:color w:val="000000" w:themeColor="text1"/>
          <w:szCs w:val="24"/>
        </w:rPr>
        <w:t xml:space="preserve"> and single c</w:t>
      </w:r>
      <w:r w:rsidR="00E22D7B" w:rsidRPr="00195AFA">
        <w:rPr>
          <w:color w:val="000000" w:themeColor="text1"/>
          <w:szCs w:val="24"/>
        </w:rPr>
        <w:t xml:space="preserve">omponents of </w:t>
      </w:r>
      <w:proofErr w:type="spellStart"/>
      <w:r w:rsidR="00E9164C" w:rsidRPr="00195AFA">
        <w:rPr>
          <w:color w:val="000000" w:themeColor="text1"/>
          <w:szCs w:val="24"/>
        </w:rPr>
        <w:t>MtS</w:t>
      </w:r>
      <w:proofErr w:type="spellEnd"/>
      <w:r w:rsidR="00E22D7B" w:rsidRPr="00195AFA">
        <w:rPr>
          <w:color w:val="000000" w:themeColor="text1"/>
          <w:szCs w:val="24"/>
        </w:rPr>
        <w:t xml:space="preserve">, </w:t>
      </w:r>
      <w:r w:rsidR="00E9164C" w:rsidRPr="00195AFA">
        <w:rPr>
          <w:color w:val="000000" w:themeColor="text1"/>
          <w:szCs w:val="24"/>
        </w:rPr>
        <w:t xml:space="preserve">including </w:t>
      </w:r>
      <w:r w:rsidR="0044431F" w:rsidRPr="00195AFA">
        <w:rPr>
          <w:color w:val="000000" w:themeColor="text1"/>
          <w:szCs w:val="24"/>
        </w:rPr>
        <w:t>anthrop</w:t>
      </w:r>
      <w:r w:rsidR="00980CBA" w:rsidRPr="00195AFA">
        <w:rPr>
          <w:color w:val="000000" w:themeColor="text1"/>
          <w:szCs w:val="24"/>
        </w:rPr>
        <w:t>ometrics</w:t>
      </w:r>
      <w:r w:rsidR="00DF4887" w:rsidRPr="00195AFA">
        <w:rPr>
          <w:color w:val="000000" w:themeColor="text1"/>
          <w:szCs w:val="24"/>
        </w:rPr>
        <w:t>,</w:t>
      </w:r>
      <w:r w:rsidRPr="00195AFA">
        <w:rPr>
          <w:color w:val="000000" w:themeColor="text1"/>
          <w:szCs w:val="24"/>
        </w:rPr>
        <w:t xml:space="preserve"> blood pressure, lipids, </w:t>
      </w:r>
      <w:r w:rsidR="00A63985" w:rsidRPr="00195AFA">
        <w:rPr>
          <w:color w:val="000000" w:themeColor="text1"/>
          <w:szCs w:val="24"/>
        </w:rPr>
        <w:t>triglycerides,</w:t>
      </w:r>
      <w:r w:rsidRPr="00195AFA">
        <w:rPr>
          <w:color w:val="000000" w:themeColor="text1"/>
          <w:szCs w:val="24"/>
        </w:rPr>
        <w:t xml:space="preserve"> and glucose were </w:t>
      </w:r>
      <w:proofErr w:type="spellStart"/>
      <w:r w:rsidR="00E9164C" w:rsidRPr="00195AFA">
        <w:rPr>
          <w:color w:val="000000" w:themeColor="text1"/>
          <w:szCs w:val="24"/>
        </w:rPr>
        <w:t>analyzed</w:t>
      </w:r>
      <w:proofErr w:type="spellEnd"/>
      <w:r w:rsidRPr="00195AFA">
        <w:rPr>
          <w:color w:val="000000" w:themeColor="text1"/>
          <w:szCs w:val="24"/>
        </w:rPr>
        <w:t xml:space="preserve">. </w:t>
      </w:r>
      <w:r w:rsidR="00DF4887" w:rsidRPr="00195AFA">
        <w:rPr>
          <w:color w:val="000000" w:themeColor="text1"/>
          <w:szCs w:val="24"/>
        </w:rPr>
        <w:t xml:space="preserve">Cox proportional hazards regression </w:t>
      </w:r>
      <w:r w:rsidR="00997A42" w:rsidRPr="00195AFA">
        <w:rPr>
          <w:color w:val="000000" w:themeColor="text1"/>
          <w:szCs w:val="24"/>
        </w:rPr>
        <w:t>was</w:t>
      </w:r>
      <w:r w:rsidR="00DF4887" w:rsidRPr="00195AFA">
        <w:rPr>
          <w:color w:val="000000" w:themeColor="text1"/>
          <w:szCs w:val="24"/>
        </w:rPr>
        <w:t xml:space="preserve"> performed to estimate hazard ratios (HRs) and 95% confidence intervals (CI</w:t>
      </w:r>
      <w:r w:rsidR="00C07114" w:rsidRPr="00195AFA">
        <w:rPr>
          <w:color w:val="000000" w:themeColor="text1"/>
          <w:szCs w:val="24"/>
        </w:rPr>
        <w:t>s</w:t>
      </w:r>
      <w:r w:rsidR="00DF4887" w:rsidRPr="00195AFA">
        <w:rPr>
          <w:color w:val="000000" w:themeColor="text1"/>
          <w:szCs w:val="24"/>
        </w:rPr>
        <w:t>)</w:t>
      </w:r>
      <w:r w:rsidR="0036026C" w:rsidRPr="00195AFA">
        <w:rPr>
          <w:color w:val="000000" w:themeColor="text1"/>
          <w:szCs w:val="24"/>
        </w:rPr>
        <w:t xml:space="preserve">. </w:t>
      </w:r>
      <w:r w:rsidR="00DB2346" w:rsidRPr="00195AFA">
        <w:rPr>
          <w:color w:val="000000" w:themeColor="text1"/>
        </w:rPr>
        <w:t>S</w:t>
      </w:r>
      <w:r w:rsidR="004948B6" w:rsidRPr="00195AFA">
        <w:rPr>
          <w:color w:val="000000" w:themeColor="text1"/>
          <w:szCs w:val="24"/>
        </w:rPr>
        <w:t xml:space="preserve">ignificant </w:t>
      </w:r>
      <w:r w:rsidR="00DF4887" w:rsidRPr="00195AFA">
        <w:rPr>
          <w:color w:val="000000" w:themeColor="text1"/>
          <w:szCs w:val="24"/>
        </w:rPr>
        <w:t>association</w:t>
      </w:r>
      <w:r w:rsidR="00DB2346" w:rsidRPr="00195AFA">
        <w:rPr>
          <w:color w:val="000000" w:themeColor="text1"/>
          <w:szCs w:val="24"/>
        </w:rPr>
        <w:t>s</w:t>
      </w:r>
      <w:r w:rsidR="00DF4887" w:rsidRPr="00195AFA">
        <w:rPr>
          <w:color w:val="000000" w:themeColor="text1"/>
          <w:szCs w:val="24"/>
        </w:rPr>
        <w:t xml:space="preserve"> between</w:t>
      </w:r>
      <w:r w:rsidR="004948B6" w:rsidRPr="00195AFA">
        <w:rPr>
          <w:color w:val="000000" w:themeColor="text1"/>
          <w:szCs w:val="24"/>
        </w:rPr>
        <w:t xml:space="preserve"> single metabolic components and </w:t>
      </w:r>
      <w:r w:rsidR="00E9164C" w:rsidRPr="00195AFA">
        <w:rPr>
          <w:color w:val="000000" w:themeColor="text1"/>
          <w:szCs w:val="24"/>
        </w:rPr>
        <w:t>CA</w:t>
      </w:r>
      <w:r w:rsidR="00C07114" w:rsidRPr="00195AFA">
        <w:rPr>
          <w:color w:val="000000" w:themeColor="text1"/>
          <w:szCs w:val="24"/>
        </w:rPr>
        <w:t>,</w:t>
      </w:r>
      <w:r w:rsidR="00D61132" w:rsidRPr="00195AFA">
        <w:rPr>
          <w:color w:val="000000" w:themeColor="text1"/>
          <w:szCs w:val="24"/>
        </w:rPr>
        <w:t xml:space="preserve"> except reduced </w:t>
      </w:r>
      <w:r w:rsidR="00775439" w:rsidRPr="00195AFA">
        <w:rPr>
          <w:color w:val="000000" w:themeColor="text1"/>
          <w:szCs w:val="24"/>
        </w:rPr>
        <w:t>high-</w:t>
      </w:r>
      <w:r w:rsidR="002138CA" w:rsidRPr="00195AFA">
        <w:rPr>
          <w:color w:val="000000" w:themeColor="text1"/>
          <w:szCs w:val="24"/>
        </w:rPr>
        <w:t>density lipo</w:t>
      </w:r>
      <w:r w:rsidR="00D61132" w:rsidRPr="00195AFA">
        <w:rPr>
          <w:color w:val="000000" w:themeColor="text1"/>
          <w:szCs w:val="24"/>
        </w:rPr>
        <w:t>protein</w:t>
      </w:r>
      <w:r w:rsidR="0014213A" w:rsidRPr="00195AFA">
        <w:rPr>
          <w:color w:val="000000" w:themeColor="text1"/>
          <w:szCs w:val="24"/>
        </w:rPr>
        <w:t xml:space="preserve"> cholesterol</w:t>
      </w:r>
      <w:r w:rsidR="004948B6" w:rsidRPr="00195AFA">
        <w:rPr>
          <w:color w:val="000000" w:themeColor="text1"/>
          <w:szCs w:val="24"/>
        </w:rPr>
        <w:t xml:space="preserve"> and </w:t>
      </w:r>
      <w:r w:rsidR="00E9164C" w:rsidRPr="00195AFA">
        <w:rPr>
          <w:color w:val="000000" w:themeColor="text1"/>
          <w:szCs w:val="24"/>
        </w:rPr>
        <w:t>non-</w:t>
      </w:r>
      <w:r w:rsidR="004948B6" w:rsidRPr="00195AFA">
        <w:rPr>
          <w:color w:val="000000" w:themeColor="text1"/>
          <w:szCs w:val="24"/>
        </w:rPr>
        <w:t>fas</w:t>
      </w:r>
      <w:r w:rsidR="00E9164C" w:rsidRPr="00195AFA">
        <w:rPr>
          <w:color w:val="000000" w:themeColor="text1"/>
          <w:szCs w:val="24"/>
        </w:rPr>
        <w:t>ting glucose</w:t>
      </w:r>
      <w:r w:rsidR="000C584E" w:rsidRPr="00195AFA">
        <w:rPr>
          <w:color w:val="000000" w:themeColor="text1"/>
          <w:szCs w:val="24"/>
        </w:rPr>
        <w:t>,</w:t>
      </w:r>
      <w:r w:rsidR="00DB2346" w:rsidRPr="00195AFA">
        <w:rPr>
          <w:color w:val="000000" w:themeColor="text1"/>
          <w:szCs w:val="24"/>
        </w:rPr>
        <w:t xml:space="preserve"> were</w:t>
      </w:r>
      <w:r w:rsidR="00940F7A" w:rsidRPr="00195AFA">
        <w:rPr>
          <w:color w:val="000000" w:themeColor="text1"/>
          <w:szCs w:val="24"/>
        </w:rPr>
        <w:t xml:space="preserve"> observed</w:t>
      </w:r>
      <w:r w:rsidR="00E9164C" w:rsidRPr="00195AFA">
        <w:rPr>
          <w:color w:val="000000" w:themeColor="text1"/>
          <w:szCs w:val="24"/>
        </w:rPr>
        <w:t xml:space="preserve">. </w:t>
      </w:r>
      <w:proofErr w:type="spellStart"/>
      <w:r w:rsidR="00E9164C" w:rsidRPr="00195AFA">
        <w:rPr>
          <w:color w:val="000000" w:themeColor="text1"/>
          <w:szCs w:val="24"/>
        </w:rPr>
        <w:t>MtS</w:t>
      </w:r>
      <w:proofErr w:type="spellEnd"/>
      <w:r w:rsidR="004948B6" w:rsidRPr="00195AFA">
        <w:rPr>
          <w:color w:val="000000" w:themeColor="text1"/>
          <w:szCs w:val="24"/>
        </w:rPr>
        <w:t xml:space="preserve"> defined by </w:t>
      </w:r>
      <w:r w:rsidR="00E9164C" w:rsidRPr="00195AFA">
        <w:rPr>
          <w:color w:val="000000" w:themeColor="text1"/>
          <w:szCs w:val="24"/>
        </w:rPr>
        <w:t>two criteria</w:t>
      </w:r>
      <w:r w:rsidR="00E77D36" w:rsidRPr="00195AFA" w:rsidDel="00E77D36">
        <w:rPr>
          <w:color w:val="000000" w:themeColor="text1"/>
          <w:szCs w:val="24"/>
        </w:rPr>
        <w:t xml:space="preserve"> </w:t>
      </w:r>
      <w:r w:rsidR="00FB369E" w:rsidRPr="00195AFA">
        <w:rPr>
          <w:color w:val="000000" w:themeColor="text1"/>
          <w:szCs w:val="24"/>
        </w:rPr>
        <w:t xml:space="preserve">separately </w:t>
      </w:r>
      <w:r w:rsidR="004948B6" w:rsidRPr="00195AFA">
        <w:rPr>
          <w:color w:val="000000" w:themeColor="text1"/>
          <w:szCs w:val="24"/>
        </w:rPr>
        <w:t xml:space="preserve">showed </w:t>
      </w:r>
      <w:r w:rsidR="000B0AB6" w:rsidRPr="00195AFA">
        <w:rPr>
          <w:color w:val="000000" w:themeColor="text1"/>
          <w:szCs w:val="24"/>
        </w:rPr>
        <w:t xml:space="preserve">a </w:t>
      </w:r>
      <w:r w:rsidR="00E77D36" w:rsidRPr="00195AFA">
        <w:rPr>
          <w:color w:val="000000" w:themeColor="text1"/>
          <w:szCs w:val="24"/>
        </w:rPr>
        <w:t>similar</w:t>
      </w:r>
      <w:r w:rsidR="004948B6" w:rsidRPr="00195AFA">
        <w:rPr>
          <w:color w:val="000000" w:themeColor="text1"/>
          <w:szCs w:val="24"/>
        </w:rPr>
        <w:t xml:space="preserve"> </w:t>
      </w:r>
      <w:r w:rsidR="00E77D36" w:rsidRPr="00195AFA">
        <w:rPr>
          <w:color w:val="000000" w:themeColor="text1"/>
          <w:szCs w:val="24"/>
        </w:rPr>
        <w:t>association with</w:t>
      </w:r>
      <w:r w:rsidR="00E9164C" w:rsidRPr="00195AFA">
        <w:rPr>
          <w:color w:val="000000" w:themeColor="text1"/>
          <w:szCs w:val="24"/>
        </w:rPr>
        <w:t xml:space="preserve"> CA</w:t>
      </w:r>
      <w:r w:rsidR="00C645BF" w:rsidRPr="00195AFA">
        <w:rPr>
          <w:color w:val="000000" w:themeColor="text1"/>
          <w:szCs w:val="24"/>
        </w:rPr>
        <w:t xml:space="preserve"> in general</w:t>
      </w:r>
      <w:r w:rsidR="00FB369E" w:rsidRPr="00195AFA">
        <w:rPr>
          <w:color w:val="000000" w:themeColor="text1"/>
          <w:szCs w:val="24"/>
        </w:rPr>
        <w:t xml:space="preserve"> and </w:t>
      </w:r>
      <w:proofErr w:type="spellStart"/>
      <w:r w:rsidR="00FB369E" w:rsidRPr="00195AFA">
        <w:rPr>
          <w:color w:val="000000" w:themeColor="text1"/>
          <w:szCs w:val="24"/>
        </w:rPr>
        <w:t>MtS</w:t>
      </w:r>
      <w:proofErr w:type="spellEnd"/>
      <w:r w:rsidR="00FB369E" w:rsidRPr="00195AFA">
        <w:rPr>
          <w:color w:val="000000" w:themeColor="text1"/>
          <w:szCs w:val="24"/>
        </w:rPr>
        <w:t xml:space="preserve"> defined by both IDF and ATP III showed consistent results. </w:t>
      </w:r>
      <w:r w:rsidR="00C645BF" w:rsidRPr="00195AFA">
        <w:rPr>
          <w:color w:val="000000" w:themeColor="text1"/>
          <w:szCs w:val="24"/>
        </w:rPr>
        <w:t>Stronger association</w:t>
      </w:r>
      <w:r w:rsidR="00DB2346" w:rsidRPr="00195AFA">
        <w:rPr>
          <w:color w:val="000000" w:themeColor="text1"/>
          <w:szCs w:val="24"/>
        </w:rPr>
        <w:t>s</w:t>
      </w:r>
      <w:r w:rsidR="00C645BF" w:rsidRPr="00195AFA">
        <w:rPr>
          <w:color w:val="000000" w:themeColor="text1"/>
          <w:szCs w:val="24"/>
        </w:rPr>
        <w:t xml:space="preserve"> </w:t>
      </w:r>
      <w:r w:rsidR="00DB2346" w:rsidRPr="00195AFA">
        <w:rPr>
          <w:color w:val="000000" w:themeColor="text1"/>
          <w:szCs w:val="24"/>
        </w:rPr>
        <w:t>were</w:t>
      </w:r>
      <w:r w:rsidR="00C645BF" w:rsidRPr="00195AFA">
        <w:rPr>
          <w:color w:val="000000" w:themeColor="text1"/>
          <w:szCs w:val="24"/>
        </w:rPr>
        <w:t xml:space="preserve"> observed</w:t>
      </w:r>
      <w:r w:rsidR="004948B6" w:rsidRPr="00195AFA">
        <w:rPr>
          <w:color w:val="000000" w:themeColor="text1"/>
          <w:szCs w:val="24"/>
        </w:rPr>
        <w:t xml:space="preserve"> in the proximal colon</w:t>
      </w:r>
      <w:r w:rsidR="00940F7A" w:rsidRPr="00195AFA">
        <w:rPr>
          <w:color w:val="000000" w:themeColor="text1"/>
          <w:szCs w:val="24"/>
        </w:rPr>
        <w:t xml:space="preserve"> in men </w:t>
      </w:r>
      <w:r w:rsidR="00E77D36" w:rsidRPr="00195AFA">
        <w:rPr>
          <w:color w:val="000000" w:themeColor="text1"/>
          <w:szCs w:val="24"/>
        </w:rPr>
        <w:t xml:space="preserve">(IDF </w:t>
      </w:r>
      <w:r w:rsidR="00A336EA" w:rsidRPr="00195AFA">
        <w:rPr>
          <w:color w:val="000000" w:themeColor="text1"/>
          <w:szCs w:val="24"/>
          <w:lang w:eastAsia="zh-CN"/>
        </w:rPr>
        <w:t>HR=1.51, 95% CI: 1.24</w:t>
      </w:r>
      <w:r w:rsidR="00465B2E" w:rsidRPr="00195AFA">
        <w:rPr>
          <w:color w:val="000000" w:themeColor="text1"/>
          <w:szCs w:val="24"/>
          <w:lang w:eastAsia="zh-CN"/>
        </w:rPr>
        <w:t>,</w:t>
      </w:r>
      <w:r w:rsidR="00B52174" w:rsidRPr="00195AFA">
        <w:rPr>
          <w:color w:val="000000" w:themeColor="text1"/>
          <w:szCs w:val="24"/>
          <w:lang w:eastAsia="zh-CN"/>
        </w:rPr>
        <w:t xml:space="preserve"> </w:t>
      </w:r>
      <w:r w:rsidR="00A336EA" w:rsidRPr="00195AFA">
        <w:rPr>
          <w:color w:val="000000" w:themeColor="text1"/>
          <w:szCs w:val="24"/>
          <w:lang w:eastAsia="zh-CN"/>
        </w:rPr>
        <w:t>1.84</w:t>
      </w:r>
      <w:r w:rsidR="006610DE" w:rsidRPr="00195AFA">
        <w:rPr>
          <w:color w:val="000000" w:themeColor="text1"/>
          <w:szCs w:val="24"/>
          <w:lang w:eastAsia="zh-CN"/>
        </w:rPr>
        <w:t xml:space="preserve">; </w:t>
      </w:r>
      <w:r w:rsidR="006610DE" w:rsidRPr="00195AFA">
        <w:rPr>
          <w:color w:val="000000" w:themeColor="text1"/>
          <w:szCs w:val="24"/>
        </w:rPr>
        <w:t>ATP III HR=</w:t>
      </w:r>
      <w:r w:rsidR="006610DE" w:rsidRPr="00195AFA">
        <w:rPr>
          <w:color w:val="000000" w:themeColor="text1"/>
        </w:rPr>
        <w:t xml:space="preserve"> </w:t>
      </w:r>
      <w:r w:rsidR="006610DE" w:rsidRPr="00195AFA">
        <w:rPr>
          <w:color w:val="000000" w:themeColor="text1"/>
          <w:szCs w:val="24"/>
          <w:lang w:eastAsia="zh-CN"/>
        </w:rPr>
        <w:t>1.40, 95% CI: 1.15</w:t>
      </w:r>
      <w:r w:rsidR="00465B2E" w:rsidRPr="00195AFA">
        <w:rPr>
          <w:color w:val="000000" w:themeColor="text1"/>
          <w:szCs w:val="24"/>
          <w:lang w:eastAsia="zh-CN"/>
        </w:rPr>
        <w:t>,</w:t>
      </w:r>
      <w:r w:rsidR="00B52174" w:rsidRPr="00195AFA">
        <w:rPr>
          <w:color w:val="000000" w:themeColor="text1"/>
          <w:szCs w:val="24"/>
          <w:lang w:eastAsia="zh-CN"/>
        </w:rPr>
        <w:t xml:space="preserve"> </w:t>
      </w:r>
      <w:r w:rsidR="006610DE" w:rsidRPr="00195AFA">
        <w:rPr>
          <w:color w:val="000000" w:themeColor="text1"/>
          <w:szCs w:val="24"/>
          <w:lang w:eastAsia="zh-CN"/>
        </w:rPr>
        <w:t>1.70</w:t>
      </w:r>
      <w:r w:rsidR="00E77D36" w:rsidRPr="00195AFA">
        <w:rPr>
          <w:color w:val="000000" w:themeColor="text1"/>
          <w:szCs w:val="24"/>
        </w:rPr>
        <w:t xml:space="preserve">), </w:t>
      </w:r>
      <w:r w:rsidR="004948B6" w:rsidRPr="00195AFA">
        <w:rPr>
          <w:color w:val="000000" w:themeColor="text1"/>
          <w:szCs w:val="24"/>
        </w:rPr>
        <w:t xml:space="preserve">and </w:t>
      </w:r>
      <w:r w:rsidR="000B0AB6" w:rsidRPr="00195AFA">
        <w:rPr>
          <w:color w:val="000000" w:themeColor="text1"/>
          <w:szCs w:val="24"/>
        </w:rPr>
        <w:t>the</w:t>
      </w:r>
      <w:r w:rsidR="004D1D77" w:rsidRPr="00195AFA">
        <w:rPr>
          <w:color w:val="000000" w:themeColor="text1"/>
          <w:szCs w:val="24"/>
        </w:rPr>
        <w:t xml:space="preserve"> </w:t>
      </w:r>
      <w:r w:rsidR="004948B6" w:rsidRPr="00195AFA">
        <w:rPr>
          <w:color w:val="000000" w:themeColor="text1"/>
          <w:szCs w:val="24"/>
        </w:rPr>
        <w:t>rec</w:t>
      </w:r>
      <w:r w:rsidR="00C645BF" w:rsidRPr="00195AFA">
        <w:rPr>
          <w:color w:val="000000" w:themeColor="text1"/>
          <w:szCs w:val="24"/>
        </w:rPr>
        <w:t xml:space="preserve">tum in </w:t>
      </w:r>
      <w:r w:rsidR="00B5497E" w:rsidRPr="00195AFA">
        <w:rPr>
          <w:color w:val="000000" w:themeColor="text1"/>
          <w:szCs w:val="24"/>
        </w:rPr>
        <w:t>women</w:t>
      </w:r>
      <w:r w:rsidR="00C645BF" w:rsidRPr="00195AFA">
        <w:rPr>
          <w:color w:val="000000" w:themeColor="text1"/>
          <w:szCs w:val="24"/>
        </w:rPr>
        <w:t xml:space="preserve"> </w:t>
      </w:r>
      <w:r w:rsidR="00E77D36" w:rsidRPr="00195AFA">
        <w:rPr>
          <w:color w:val="000000" w:themeColor="text1"/>
          <w:szCs w:val="24"/>
        </w:rPr>
        <w:t xml:space="preserve">(IDF </w:t>
      </w:r>
      <w:r w:rsidR="00A336EA" w:rsidRPr="00195AFA">
        <w:rPr>
          <w:color w:val="000000" w:themeColor="text1"/>
          <w:szCs w:val="24"/>
          <w:lang w:eastAsia="zh-CN"/>
        </w:rPr>
        <w:t>HR=1.42, 95% CI: 1.07</w:t>
      </w:r>
      <w:r w:rsidR="00465B2E" w:rsidRPr="00195AFA">
        <w:rPr>
          <w:color w:val="000000" w:themeColor="text1"/>
          <w:szCs w:val="24"/>
          <w:lang w:eastAsia="zh-CN"/>
        </w:rPr>
        <w:t>,</w:t>
      </w:r>
      <w:r w:rsidR="00B52174" w:rsidRPr="00195AFA">
        <w:rPr>
          <w:color w:val="000000" w:themeColor="text1"/>
          <w:szCs w:val="24"/>
          <w:lang w:eastAsia="zh-CN"/>
        </w:rPr>
        <w:t xml:space="preserve"> </w:t>
      </w:r>
      <w:r w:rsidR="00A336EA" w:rsidRPr="00195AFA">
        <w:rPr>
          <w:color w:val="000000" w:themeColor="text1"/>
          <w:szCs w:val="24"/>
          <w:lang w:eastAsia="zh-CN"/>
        </w:rPr>
        <w:t>1.89</w:t>
      </w:r>
      <w:r w:rsidR="006610DE" w:rsidRPr="00195AFA">
        <w:rPr>
          <w:color w:val="000000" w:themeColor="text1"/>
          <w:szCs w:val="24"/>
          <w:lang w:eastAsia="zh-CN"/>
        </w:rPr>
        <w:t xml:space="preserve">; </w:t>
      </w:r>
      <w:r w:rsidR="006610DE" w:rsidRPr="00195AFA">
        <w:rPr>
          <w:color w:val="000000" w:themeColor="text1"/>
          <w:szCs w:val="24"/>
        </w:rPr>
        <w:t xml:space="preserve">ATP III </w:t>
      </w:r>
      <w:r w:rsidR="006610DE" w:rsidRPr="00195AFA">
        <w:rPr>
          <w:color w:val="000000" w:themeColor="text1"/>
          <w:szCs w:val="24"/>
          <w:lang w:eastAsia="zh-CN"/>
        </w:rPr>
        <w:t>HR= 1.43, 95% CI: 1.08</w:t>
      </w:r>
      <w:r w:rsidR="00465B2E" w:rsidRPr="00195AFA">
        <w:rPr>
          <w:color w:val="000000" w:themeColor="text1"/>
          <w:szCs w:val="24"/>
          <w:lang w:eastAsia="zh-CN"/>
        </w:rPr>
        <w:t>,</w:t>
      </w:r>
      <w:r w:rsidR="00B52174" w:rsidRPr="00195AFA">
        <w:rPr>
          <w:color w:val="000000" w:themeColor="text1"/>
          <w:szCs w:val="24"/>
          <w:lang w:eastAsia="zh-CN"/>
        </w:rPr>
        <w:t xml:space="preserve"> </w:t>
      </w:r>
      <w:r w:rsidR="006610DE" w:rsidRPr="00195AFA">
        <w:rPr>
          <w:color w:val="000000" w:themeColor="text1"/>
          <w:szCs w:val="24"/>
          <w:lang w:eastAsia="zh-CN"/>
        </w:rPr>
        <w:t>1.90</w:t>
      </w:r>
      <w:r w:rsidR="00E77D36" w:rsidRPr="00195AFA">
        <w:rPr>
          <w:color w:val="000000" w:themeColor="text1"/>
          <w:szCs w:val="24"/>
        </w:rPr>
        <w:t>)</w:t>
      </w:r>
      <w:r w:rsidR="00742EE3" w:rsidRPr="00195AFA">
        <w:rPr>
          <w:color w:val="000000" w:themeColor="text1"/>
          <w:szCs w:val="24"/>
        </w:rPr>
        <w:t xml:space="preserve">. </w:t>
      </w:r>
    </w:p>
    <w:p w:rsidR="00AF20E8" w:rsidRPr="00195AFA" w:rsidRDefault="00AF20E8" w:rsidP="00A63985">
      <w:pPr>
        <w:spacing w:line="480" w:lineRule="auto"/>
        <w:outlineLvl w:val="0"/>
        <w:rPr>
          <w:color w:val="000000" w:themeColor="text1"/>
          <w:sz w:val="20"/>
        </w:rPr>
      </w:pPr>
    </w:p>
    <w:p w:rsidR="00227696" w:rsidRPr="00195AFA" w:rsidRDefault="00227696" w:rsidP="00A63985">
      <w:pPr>
        <w:spacing w:line="480" w:lineRule="auto"/>
        <w:outlineLvl w:val="0"/>
        <w:rPr>
          <w:color w:val="000000" w:themeColor="text1"/>
          <w:szCs w:val="24"/>
        </w:rPr>
      </w:pPr>
      <w:r w:rsidRPr="006C3AED">
        <w:rPr>
          <w:b/>
          <w:color w:val="000000" w:themeColor="text1"/>
          <w:szCs w:val="24"/>
        </w:rPr>
        <w:t>Key words:</w:t>
      </w:r>
      <w:r w:rsidRPr="006C3AED">
        <w:rPr>
          <w:color w:val="000000" w:themeColor="text1"/>
          <w:sz w:val="20"/>
        </w:rPr>
        <w:t xml:space="preserve"> </w:t>
      </w:r>
      <w:r w:rsidRPr="006C3AED">
        <w:rPr>
          <w:color w:val="000000" w:themeColor="text1"/>
          <w:szCs w:val="24"/>
        </w:rPr>
        <w:t>Metabolic syndrome; Adenocarcinoma; Colon; Rectum; CONOR</w:t>
      </w:r>
    </w:p>
    <w:p w:rsidR="00D95741" w:rsidRDefault="00D95741" w:rsidP="00D95741">
      <w:pPr>
        <w:spacing w:line="480" w:lineRule="auto"/>
        <w:rPr>
          <w:rFonts w:cs="Calibri"/>
          <w:b/>
          <w:sz w:val="28"/>
          <w:szCs w:val="28"/>
        </w:rPr>
      </w:pPr>
    </w:p>
    <w:p w:rsidR="00D95741" w:rsidRPr="00D95741" w:rsidRDefault="00D95741" w:rsidP="00D95741">
      <w:pPr>
        <w:spacing w:line="480" w:lineRule="auto"/>
        <w:rPr>
          <w:b/>
          <w:color w:val="000000" w:themeColor="text1"/>
          <w:szCs w:val="24"/>
        </w:rPr>
      </w:pPr>
      <w:r w:rsidRPr="00D95741">
        <w:rPr>
          <w:b/>
          <w:color w:val="000000" w:themeColor="text1"/>
          <w:szCs w:val="24"/>
        </w:rPr>
        <w:t>Abbreviations:</w:t>
      </w:r>
    </w:p>
    <w:p w:rsidR="00D95741" w:rsidRPr="00B33E2A" w:rsidRDefault="00D95741" w:rsidP="00D95741">
      <w:pPr>
        <w:spacing w:line="480" w:lineRule="auto"/>
        <w:rPr>
          <w:color w:val="000000" w:themeColor="text1"/>
          <w:szCs w:val="24"/>
        </w:rPr>
      </w:pPr>
      <w:r w:rsidRPr="00B33E2A">
        <w:rPr>
          <w:color w:val="000000" w:themeColor="text1"/>
          <w:szCs w:val="24"/>
        </w:rPr>
        <w:t>IDF: the International Diabetes Federation definition</w:t>
      </w:r>
    </w:p>
    <w:p w:rsidR="00D95741" w:rsidRPr="00B33E2A" w:rsidRDefault="00D95741" w:rsidP="00D95741">
      <w:pPr>
        <w:spacing w:line="480" w:lineRule="auto"/>
        <w:rPr>
          <w:color w:val="000000" w:themeColor="text1"/>
          <w:szCs w:val="24"/>
        </w:rPr>
      </w:pPr>
      <w:r w:rsidRPr="00B33E2A">
        <w:rPr>
          <w:color w:val="000000" w:themeColor="text1"/>
          <w:szCs w:val="24"/>
        </w:rPr>
        <w:t>ATP III:  the National Cholesterol Education Program’s Adult Treatment Panel III (ATP III)</w:t>
      </w:r>
    </w:p>
    <w:p w:rsidR="00D95741" w:rsidRPr="00B33E2A" w:rsidRDefault="00D95741" w:rsidP="00D95741">
      <w:pPr>
        <w:spacing w:line="480" w:lineRule="auto"/>
        <w:rPr>
          <w:color w:val="000000" w:themeColor="text1"/>
          <w:szCs w:val="24"/>
        </w:rPr>
      </w:pPr>
      <w:r w:rsidRPr="00B33E2A">
        <w:rPr>
          <w:color w:val="000000" w:themeColor="text1"/>
          <w:szCs w:val="24"/>
        </w:rPr>
        <w:t>WHO:  the World Health Organization</w:t>
      </w:r>
    </w:p>
    <w:p w:rsidR="00D95741" w:rsidRPr="00B33E2A" w:rsidRDefault="00D95741" w:rsidP="00D95741">
      <w:pPr>
        <w:spacing w:line="480" w:lineRule="auto"/>
        <w:rPr>
          <w:color w:val="000000" w:themeColor="text1"/>
          <w:szCs w:val="24"/>
        </w:rPr>
      </w:pPr>
      <w:r w:rsidRPr="00B33E2A">
        <w:rPr>
          <w:color w:val="000000" w:themeColor="text1"/>
          <w:szCs w:val="24"/>
        </w:rPr>
        <w:lastRenderedPageBreak/>
        <w:t>CONOR: The Cohort of Norway</w:t>
      </w:r>
    </w:p>
    <w:p w:rsidR="00D95741" w:rsidRPr="00B33E2A" w:rsidRDefault="00D95741" w:rsidP="00D95741">
      <w:pPr>
        <w:spacing w:line="480" w:lineRule="auto"/>
        <w:rPr>
          <w:color w:val="000000" w:themeColor="text1"/>
          <w:szCs w:val="24"/>
        </w:rPr>
      </w:pPr>
      <w:r w:rsidRPr="00B33E2A">
        <w:rPr>
          <w:color w:val="000000" w:themeColor="text1"/>
          <w:szCs w:val="24"/>
        </w:rPr>
        <w:t xml:space="preserve">HDL: </w:t>
      </w:r>
      <w:hyperlink r:id="rId9" w:history="1">
        <w:r w:rsidRPr="00B33E2A">
          <w:rPr>
            <w:color w:val="000000" w:themeColor="text1"/>
            <w:szCs w:val="24"/>
          </w:rPr>
          <w:t xml:space="preserve">High-density lipoprotein </w:t>
        </w:r>
      </w:hyperlink>
    </w:p>
    <w:p w:rsidR="00D95741" w:rsidRPr="00B33E2A" w:rsidRDefault="00D95741" w:rsidP="00D95741">
      <w:pPr>
        <w:spacing w:line="480" w:lineRule="auto"/>
        <w:rPr>
          <w:color w:val="000000" w:themeColor="text1"/>
          <w:szCs w:val="24"/>
        </w:rPr>
      </w:pPr>
      <w:r w:rsidRPr="00B33E2A">
        <w:rPr>
          <w:color w:val="000000" w:themeColor="text1"/>
          <w:szCs w:val="24"/>
        </w:rPr>
        <w:t>SBP: systolic blood pressure</w:t>
      </w:r>
    </w:p>
    <w:p w:rsidR="00D95741" w:rsidRPr="00B33E2A" w:rsidRDefault="00D95741" w:rsidP="00D95741">
      <w:pPr>
        <w:spacing w:line="480" w:lineRule="auto"/>
        <w:rPr>
          <w:color w:val="000000" w:themeColor="text1"/>
          <w:szCs w:val="24"/>
        </w:rPr>
      </w:pPr>
      <w:r w:rsidRPr="00B33E2A">
        <w:rPr>
          <w:color w:val="000000" w:themeColor="text1"/>
          <w:szCs w:val="24"/>
        </w:rPr>
        <w:t xml:space="preserve">DBP: diastolic blood pressure </w:t>
      </w:r>
    </w:p>
    <w:p w:rsidR="00D95741" w:rsidRPr="00B33E2A" w:rsidRDefault="00D95741" w:rsidP="00D95741">
      <w:pPr>
        <w:spacing w:line="480" w:lineRule="auto"/>
        <w:rPr>
          <w:color w:val="000000" w:themeColor="text1"/>
          <w:szCs w:val="24"/>
        </w:rPr>
      </w:pPr>
      <w:r w:rsidRPr="00B33E2A">
        <w:rPr>
          <w:color w:val="000000" w:themeColor="text1"/>
          <w:szCs w:val="24"/>
        </w:rPr>
        <w:t>BMI: Body mass index</w:t>
      </w:r>
    </w:p>
    <w:p w:rsidR="00E22166" w:rsidRPr="00195AFA" w:rsidRDefault="00E22166" w:rsidP="00A63985">
      <w:pPr>
        <w:spacing w:line="480" w:lineRule="auto"/>
        <w:outlineLvl w:val="0"/>
        <w:rPr>
          <w:color w:val="000000" w:themeColor="text1"/>
          <w:szCs w:val="24"/>
        </w:rPr>
      </w:pPr>
    </w:p>
    <w:p w:rsidR="00D643AB" w:rsidRPr="00195AFA" w:rsidRDefault="00D643AB" w:rsidP="00A63985">
      <w:pPr>
        <w:spacing w:line="480" w:lineRule="auto"/>
        <w:outlineLvl w:val="0"/>
        <w:rPr>
          <w:color w:val="000000" w:themeColor="text1"/>
          <w:szCs w:val="24"/>
        </w:rPr>
      </w:pPr>
    </w:p>
    <w:p w:rsidR="00D643AB" w:rsidRPr="00195AFA" w:rsidRDefault="00D643AB" w:rsidP="00A63985">
      <w:pPr>
        <w:spacing w:line="480" w:lineRule="auto"/>
        <w:outlineLvl w:val="0"/>
        <w:rPr>
          <w:color w:val="000000" w:themeColor="text1"/>
          <w:szCs w:val="24"/>
        </w:rPr>
      </w:pPr>
    </w:p>
    <w:p w:rsidR="00FB369E" w:rsidRPr="00195AFA" w:rsidRDefault="00FB369E" w:rsidP="00A63985">
      <w:pPr>
        <w:spacing w:line="480" w:lineRule="auto"/>
        <w:outlineLvl w:val="0"/>
        <w:rPr>
          <w:color w:val="000000" w:themeColor="text1"/>
          <w:szCs w:val="24"/>
        </w:rPr>
      </w:pPr>
    </w:p>
    <w:p w:rsidR="00FB369E" w:rsidRDefault="00FB369E"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Default="00D95741" w:rsidP="00A63985">
      <w:pPr>
        <w:spacing w:line="480" w:lineRule="auto"/>
        <w:outlineLvl w:val="0"/>
        <w:rPr>
          <w:color w:val="000000" w:themeColor="text1"/>
          <w:szCs w:val="24"/>
        </w:rPr>
      </w:pPr>
    </w:p>
    <w:p w:rsidR="00D95741" w:rsidRPr="00195AFA" w:rsidRDefault="00D95741" w:rsidP="00A63985">
      <w:pPr>
        <w:spacing w:line="480" w:lineRule="auto"/>
        <w:outlineLvl w:val="0"/>
        <w:rPr>
          <w:color w:val="000000" w:themeColor="text1"/>
          <w:szCs w:val="24"/>
        </w:rPr>
      </w:pPr>
    </w:p>
    <w:p w:rsidR="00001AF8" w:rsidRPr="00195AFA" w:rsidRDefault="00001AF8" w:rsidP="00861E8C">
      <w:pPr>
        <w:tabs>
          <w:tab w:val="left" w:pos="6651"/>
        </w:tabs>
        <w:spacing w:line="480" w:lineRule="auto"/>
        <w:rPr>
          <w:b/>
          <w:color w:val="000000" w:themeColor="text1"/>
          <w:sz w:val="28"/>
          <w:szCs w:val="28"/>
        </w:rPr>
      </w:pPr>
      <w:r w:rsidRPr="00195AFA">
        <w:rPr>
          <w:b/>
          <w:color w:val="000000" w:themeColor="text1"/>
          <w:sz w:val="28"/>
          <w:szCs w:val="28"/>
        </w:rPr>
        <w:t>Introduction:</w:t>
      </w:r>
    </w:p>
    <w:p w:rsidR="002E7CC1" w:rsidRPr="00195AFA" w:rsidRDefault="0085040C" w:rsidP="002E7CC1">
      <w:pPr>
        <w:shd w:val="clear" w:color="auto" w:fill="FFFFFF"/>
        <w:spacing w:line="480" w:lineRule="auto"/>
        <w:rPr>
          <w:rFonts w:ascii="Arial" w:hAnsi="Arial" w:cs="Arial"/>
          <w:color w:val="000000" w:themeColor="text1"/>
          <w:sz w:val="20"/>
          <w:lang w:eastAsia="en-GB"/>
        </w:rPr>
      </w:pPr>
      <w:r w:rsidRPr="00195AFA">
        <w:rPr>
          <w:color w:val="000000" w:themeColor="text1"/>
        </w:rPr>
        <w:t>M</w:t>
      </w:r>
      <w:r w:rsidR="00E427A0" w:rsidRPr="00195AFA">
        <w:rPr>
          <w:color w:val="000000" w:themeColor="text1"/>
        </w:rPr>
        <w:t xml:space="preserve">etabolic syndrome, as assessed according to current international definitions by the key components </w:t>
      </w:r>
      <w:r w:rsidR="00AD4644" w:rsidRPr="00195AFA">
        <w:rPr>
          <w:rStyle w:val="highlight"/>
          <w:color w:val="000000" w:themeColor="text1"/>
        </w:rPr>
        <w:t>central</w:t>
      </w:r>
      <w:r w:rsidR="00E427A0" w:rsidRPr="00195AFA">
        <w:rPr>
          <w:rStyle w:val="highlight"/>
          <w:color w:val="000000" w:themeColor="text1"/>
        </w:rPr>
        <w:t xml:space="preserve"> obesity</w:t>
      </w:r>
      <w:r w:rsidR="00E427A0" w:rsidRPr="00195AFA">
        <w:rPr>
          <w:color w:val="000000" w:themeColor="text1"/>
        </w:rPr>
        <w:t xml:space="preserve">, </w:t>
      </w:r>
      <w:proofErr w:type="spellStart"/>
      <w:r w:rsidR="00E427A0" w:rsidRPr="00195AFA">
        <w:rPr>
          <w:color w:val="000000" w:themeColor="text1"/>
        </w:rPr>
        <w:t>dyslipidemia</w:t>
      </w:r>
      <w:proofErr w:type="spellEnd"/>
      <w:r w:rsidR="00E427A0" w:rsidRPr="00195AFA">
        <w:rPr>
          <w:color w:val="000000" w:themeColor="text1"/>
        </w:rPr>
        <w:t>, elevated blood pressure, and abnormal glucose metabolism</w:t>
      </w:r>
      <w:r w:rsidR="00266EEA" w:rsidRPr="00195AFA">
        <w:rPr>
          <w:color w:val="000000" w:themeColor="text1"/>
        </w:rPr>
        <w:t>,</w:t>
      </w:r>
      <w:r w:rsidR="00E427A0" w:rsidRPr="00195AFA">
        <w:rPr>
          <w:color w:val="000000" w:themeColor="text1"/>
        </w:rPr>
        <w:t xml:space="preserve"> is associated with </w:t>
      </w:r>
      <w:r w:rsidR="00CA35C2" w:rsidRPr="00195AFA">
        <w:rPr>
          <w:color w:val="000000" w:themeColor="text1"/>
        </w:rPr>
        <w:t xml:space="preserve">colorectal cancer </w:t>
      </w:r>
      <w:r w:rsidR="006A01FB" w:rsidRPr="00195AFA">
        <w:rPr>
          <w:color w:val="000000" w:themeColor="text1"/>
        </w:rPr>
        <w:t>in accumulating studies</w:t>
      </w:r>
      <w:r w:rsidR="005F64B2" w:rsidRPr="00195AFA">
        <w:rPr>
          <w:color w:val="000000" w:themeColor="text1"/>
        </w:rPr>
        <w:fldChar w:fldCharType="begin">
          <w:fldData xml:space="preserve">PEVuZE5vdGU+PENpdGU+PEF1dGhvcj5QYWlzPC9BdXRob3I+PFllYXI+MjAwOTwvWWVhcj48UmVj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MT48L2FsdC1wZXJpb2RpY2FsPjxwYWdlcz41MTQxLTg8L3BhZ2VzPjx2b2x1bWU+MTU8L3ZvbHVt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ZXI8L2FiYnItMT48L2FsdC1wZXJpb2RpY2FsPjxwYWdlcz4yMzk4LTQwNzwvcGFnZXM+PHZvbHVt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PEVuZE5vdGU+PENpdGU+PEF1dGhvcj5QYWlzPC9BdXRob3I+PFllYXI+MjAwOTwvWWVhcj48UmVj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MT48L2FsdC1wZXJpb2RpY2FsPjxwYWdlcz41MTQxLTg8L3BhZ2VzPjx2b2x1bWU+MTU8L3ZvbHVt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ZXI8L2FiYnItMT48L2FsdC1wZXJpb2RpY2FsPjxwYWdlcz4yMzk4LTQwNzwvcGFnZXM+PHZvbHVt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5F64B2" w:rsidRPr="00195AFA">
        <w:rPr>
          <w:color w:val="000000" w:themeColor="text1"/>
        </w:rPr>
      </w:r>
      <w:r w:rsidR="005F64B2" w:rsidRPr="00195AFA">
        <w:rPr>
          <w:color w:val="000000" w:themeColor="text1"/>
        </w:rPr>
        <w:fldChar w:fldCharType="separate"/>
      </w:r>
      <w:r w:rsidR="00204562">
        <w:rPr>
          <w:noProof/>
          <w:color w:val="000000" w:themeColor="text1"/>
        </w:rPr>
        <w:t>(</w:t>
      </w:r>
      <w:hyperlink w:anchor="_ENREF_1" w:tooltip="Pais, 2009 #3" w:history="1">
        <w:r w:rsidR="00474158">
          <w:rPr>
            <w:noProof/>
            <w:color w:val="000000" w:themeColor="text1"/>
          </w:rPr>
          <w:t>1</w:t>
        </w:r>
      </w:hyperlink>
      <w:r w:rsidR="00204562">
        <w:rPr>
          <w:noProof/>
          <w:color w:val="000000" w:themeColor="text1"/>
        </w:rPr>
        <w:t xml:space="preserve">, </w:t>
      </w:r>
      <w:hyperlink w:anchor="_ENREF_2" w:tooltip="Stocks, 2011 #4" w:history="1">
        <w:r w:rsidR="00474158">
          <w:rPr>
            <w:noProof/>
            <w:color w:val="000000" w:themeColor="text1"/>
          </w:rPr>
          <w:t>2</w:t>
        </w:r>
      </w:hyperlink>
      <w:r w:rsidR="00204562">
        <w:rPr>
          <w:noProof/>
          <w:color w:val="000000" w:themeColor="text1"/>
        </w:rPr>
        <w:t>)</w:t>
      </w:r>
      <w:r w:rsidR="005F64B2" w:rsidRPr="00195AFA">
        <w:rPr>
          <w:color w:val="000000" w:themeColor="text1"/>
        </w:rPr>
        <w:fldChar w:fldCharType="end"/>
      </w:r>
      <w:r w:rsidR="00B50CF1" w:rsidRPr="00195AFA">
        <w:rPr>
          <w:color w:val="000000" w:themeColor="text1"/>
        </w:rPr>
        <w:t>.</w:t>
      </w:r>
      <w:r w:rsidR="006779D5" w:rsidRPr="00195AFA">
        <w:rPr>
          <w:color w:val="000000" w:themeColor="text1"/>
        </w:rPr>
        <w:t xml:space="preserve"> </w:t>
      </w:r>
      <w:r w:rsidR="004A3B30" w:rsidRPr="00195AFA">
        <w:rPr>
          <w:color w:val="000000" w:themeColor="text1"/>
        </w:rPr>
        <w:t>The definition of meta</w:t>
      </w:r>
      <w:r w:rsidR="00D15C58" w:rsidRPr="00195AFA">
        <w:rPr>
          <w:color w:val="000000" w:themeColor="text1"/>
        </w:rPr>
        <w:t xml:space="preserve">bolic syndrome varies, however, </w:t>
      </w:r>
      <w:r w:rsidR="00E75CE7" w:rsidRPr="00195AFA">
        <w:rPr>
          <w:color w:val="000000" w:themeColor="text1"/>
        </w:rPr>
        <w:t xml:space="preserve">which </w:t>
      </w:r>
      <w:r w:rsidR="00861E8C" w:rsidRPr="00195AFA">
        <w:rPr>
          <w:color w:val="000000" w:themeColor="text1"/>
        </w:rPr>
        <w:t xml:space="preserve">may </w:t>
      </w:r>
      <w:r w:rsidR="00EC0B95" w:rsidRPr="00195AFA">
        <w:rPr>
          <w:color w:val="000000" w:themeColor="text1"/>
        </w:rPr>
        <w:t>indicat</w:t>
      </w:r>
      <w:r w:rsidR="00122684" w:rsidRPr="00195AFA">
        <w:rPr>
          <w:color w:val="000000" w:themeColor="text1"/>
        </w:rPr>
        <w:t>e</w:t>
      </w:r>
      <w:r w:rsidR="00EC0B95" w:rsidRPr="00195AFA">
        <w:rPr>
          <w:color w:val="000000" w:themeColor="text1"/>
        </w:rPr>
        <w:t xml:space="preserve"> </w:t>
      </w:r>
      <w:r w:rsidR="006779D5" w:rsidRPr="00195AFA">
        <w:rPr>
          <w:color w:val="000000" w:themeColor="text1"/>
        </w:rPr>
        <w:t xml:space="preserve">that </w:t>
      </w:r>
      <w:r w:rsidR="00E77D36" w:rsidRPr="00195AFA">
        <w:rPr>
          <w:color w:val="000000" w:themeColor="text1"/>
        </w:rPr>
        <w:t xml:space="preserve">the </w:t>
      </w:r>
      <w:r w:rsidR="00EC0B95" w:rsidRPr="00195AFA">
        <w:rPr>
          <w:color w:val="000000" w:themeColor="text1"/>
        </w:rPr>
        <w:t>association</w:t>
      </w:r>
      <w:r w:rsidR="00E75CE7" w:rsidRPr="00195AFA">
        <w:rPr>
          <w:color w:val="000000" w:themeColor="text1"/>
        </w:rPr>
        <w:t>s</w:t>
      </w:r>
      <w:r w:rsidR="00E77D36" w:rsidRPr="00195AFA">
        <w:rPr>
          <w:color w:val="000000" w:themeColor="text1"/>
        </w:rPr>
        <w:t xml:space="preserve"> might be dissimilar</w:t>
      </w:r>
      <w:r w:rsidR="00EC0B95" w:rsidRPr="00195AFA">
        <w:rPr>
          <w:color w:val="000000" w:themeColor="text1"/>
        </w:rPr>
        <w:t>. The three widely used definition</w:t>
      </w:r>
      <w:r w:rsidR="00190EF9" w:rsidRPr="00195AFA">
        <w:rPr>
          <w:color w:val="000000" w:themeColor="text1"/>
        </w:rPr>
        <w:t>s</w:t>
      </w:r>
      <w:r w:rsidR="00EC0B95" w:rsidRPr="00195AFA">
        <w:rPr>
          <w:color w:val="000000" w:themeColor="text1"/>
        </w:rPr>
        <w:t xml:space="preserve"> for metabolic syndrome </w:t>
      </w:r>
      <w:r w:rsidR="00190EF9" w:rsidRPr="00195AFA">
        <w:rPr>
          <w:color w:val="000000" w:themeColor="text1"/>
        </w:rPr>
        <w:t>are</w:t>
      </w:r>
      <w:r w:rsidR="001E4682" w:rsidRPr="00195AFA">
        <w:rPr>
          <w:color w:val="000000" w:themeColor="text1"/>
        </w:rPr>
        <w:t xml:space="preserve">: </w:t>
      </w:r>
      <w:r w:rsidR="007B2858" w:rsidRPr="00195AFA">
        <w:rPr>
          <w:color w:val="000000" w:themeColor="text1"/>
        </w:rPr>
        <w:t>a</w:t>
      </w:r>
      <w:r w:rsidR="00D15C58" w:rsidRPr="00195AFA">
        <w:rPr>
          <w:color w:val="000000" w:themeColor="text1"/>
        </w:rPr>
        <w:t>)</w:t>
      </w:r>
      <w:r w:rsidR="007B2858" w:rsidRPr="00195AFA">
        <w:rPr>
          <w:color w:val="000000" w:themeColor="text1"/>
        </w:rPr>
        <w:t xml:space="preserve"> the new International Diabetes Federation (IDF) definition; b</w:t>
      </w:r>
      <w:r w:rsidR="00D15C58" w:rsidRPr="00195AFA">
        <w:rPr>
          <w:color w:val="000000" w:themeColor="text1"/>
        </w:rPr>
        <w:t>)</w:t>
      </w:r>
      <w:r w:rsidR="00EC0B95" w:rsidRPr="00195AFA">
        <w:rPr>
          <w:color w:val="000000" w:themeColor="text1"/>
        </w:rPr>
        <w:t xml:space="preserve"> the National Cholesterol Education Program’s Adult </w:t>
      </w:r>
      <w:r w:rsidR="001E4682" w:rsidRPr="00195AFA">
        <w:rPr>
          <w:color w:val="000000" w:themeColor="text1"/>
        </w:rPr>
        <w:t xml:space="preserve">Treatment Panel III </w:t>
      </w:r>
      <w:r w:rsidR="00EC0B95" w:rsidRPr="00195AFA">
        <w:rPr>
          <w:color w:val="000000" w:themeColor="text1"/>
        </w:rPr>
        <w:t>(ATP III)</w:t>
      </w:r>
      <w:r w:rsidR="007B2858" w:rsidRPr="00195AFA">
        <w:rPr>
          <w:color w:val="000000" w:themeColor="text1"/>
        </w:rPr>
        <w:t xml:space="preserve"> definition;</w:t>
      </w:r>
      <w:r w:rsidR="00D15C58" w:rsidRPr="00195AFA">
        <w:rPr>
          <w:color w:val="000000" w:themeColor="text1"/>
        </w:rPr>
        <w:t xml:space="preserve"> </w:t>
      </w:r>
      <w:r w:rsidR="007B2858" w:rsidRPr="00195AFA">
        <w:rPr>
          <w:color w:val="000000" w:themeColor="text1"/>
        </w:rPr>
        <w:t>c</w:t>
      </w:r>
      <w:r w:rsidR="00D15C58" w:rsidRPr="00195AFA">
        <w:rPr>
          <w:color w:val="000000" w:themeColor="text1"/>
        </w:rPr>
        <w:t>)</w:t>
      </w:r>
      <w:r w:rsidR="001E4682" w:rsidRPr="00195AFA">
        <w:rPr>
          <w:color w:val="000000" w:themeColor="text1"/>
        </w:rPr>
        <w:t xml:space="preserve"> the WHO (World Health Organization) clinical criteria for metabolic syndrome</w:t>
      </w:r>
      <w:r w:rsidR="00EA058F" w:rsidRPr="00195AFA">
        <w:rPr>
          <w:color w:val="000000" w:themeColor="text1"/>
        </w:rPr>
        <w:t>.</w:t>
      </w:r>
      <w:r w:rsidR="00266A9C" w:rsidRPr="00195AFA">
        <w:rPr>
          <w:color w:val="000000" w:themeColor="text1"/>
        </w:rPr>
        <w:t xml:space="preserve"> </w:t>
      </w:r>
      <w:r w:rsidR="00CE3006" w:rsidRPr="00195AFA">
        <w:rPr>
          <w:color w:val="000000" w:themeColor="text1"/>
        </w:rPr>
        <w:t xml:space="preserve">Although </w:t>
      </w:r>
      <w:r w:rsidR="00532BB8" w:rsidRPr="00195AFA">
        <w:rPr>
          <w:color w:val="000000" w:themeColor="text1"/>
        </w:rPr>
        <w:t>several</w:t>
      </w:r>
      <w:r w:rsidR="00CE3006" w:rsidRPr="00195AFA">
        <w:rPr>
          <w:color w:val="000000" w:themeColor="text1"/>
        </w:rPr>
        <w:t xml:space="preserve"> previous </w:t>
      </w:r>
      <w:r w:rsidR="00217058" w:rsidRPr="00195AFA">
        <w:rPr>
          <w:color w:val="000000" w:themeColor="text1"/>
        </w:rPr>
        <w:t xml:space="preserve">studies have </w:t>
      </w:r>
      <w:r w:rsidR="0086685C" w:rsidRPr="00195AFA">
        <w:rPr>
          <w:color w:val="000000" w:themeColor="text1"/>
        </w:rPr>
        <w:t xml:space="preserve">demonstrated </w:t>
      </w:r>
      <w:r w:rsidR="00217058" w:rsidRPr="00195AFA">
        <w:rPr>
          <w:color w:val="000000" w:themeColor="text1"/>
        </w:rPr>
        <w:t>the</w:t>
      </w:r>
      <w:r w:rsidR="0086685C" w:rsidRPr="00195AFA">
        <w:rPr>
          <w:color w:val="000000" w:themeColor="text1"/>
        </w:rPr>
        <w:t xml:space="preserve"> positive</w:t>
      </w:r>
      <w:r w:rsidR="00835945" w:rsidRPr="00195AFA">
        <w:rPr>
          <w:color w:val="000000" w:themeColor="text1"/>
        </w:rPr>
        <w:t xml:space="preserve"> </w:t>
      </w:r>
      <w:r w:rsidR="00217058" w:rsidRPr="00195AFA">
        <w:rPr>
          <w:color w:val="000000" w:themeColor="text1"/>
        </w:rPr>
        <w:t>association between metabolic syndrome and colorectal cancer risk</w:t>
      </w:r>
      <w:r w:rsidR="00CE3006" w:rsidRPr="00195AFA">
        <w:rPr>
          <w:color w:val="000000" w:themeColor="text1"/>
        </w:rPr>
        <w:t xml:space="preserve"> </w:t>
      </w:r>
      <w:r w:rsidR="00D621A2" w:rsidRPr="00195AFA">
        <w:rPr>
          <w:color w:val="000000" w:themeColor="text1"/>
        </w:rPr>
        <w:fldChar w:fldCharType="begin">
          <w:fldData xml:space="preserve">PEVuZE5vdGU+PENpdGU+PEF1dGhvcj5TdHVybWVyPC9BdXRob3I+PFllYXI+MjAwNjwvWWVhcj48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PjwvYWx0LXBlcmlvZGljYWw+PHBhZ2VzPjIzOTEtNzwvcGFnZXM+PHZvbHVtZT4xNTwvdm9sdW1l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ZGljYWw+PHBhZ2VzPjIzOTgtNDA3PC9wYWdlcz48dm9sdW1lPjExNzwvdm9sdW1lPjxudW1iZXI+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PEVuZE5vdGU+PENpdGU+PEF1dGhvcj5TdHVybWVyPC9BdXRob3I+PFllYXI+MjAwNjwvWWVhcj48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ZGljYWw+PHBhZ2VzPjIzOTgtNDA3PC9wYWdlcz48dm9sdW1lPjExNzwvdm9sdW1lPjxudW1iZXI+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D621A2" w:rsidRPr="00195AFA">
        <w:rPr>
          <w:color w:val="000000" w:themeColor="text1"/>
        </w:rPr>
      </w:r>
      <w:r w:rsidR="00D621A2" w:rsidRPr="00195AFA">
        <w:rPr>
          <w:color w:val="000000" w:themeColor="text1"/>
        </w:rPr>
        <w:fldChar w:fldCharType="separate"/>
      </w:r>
      <w:r w:rsidR="00204562">
        <w:rPr>
          <w:noProof/>
          <w:color w:val="000000" w:themeColor="text1"/>
        </w:rPr>
        <w:t>(</w:t>
      </w:r>
      <w:hyperlink w:anchor="_ENREF_2" w:tooltip="Stocks, 2011 #4" w:history="1">
        <w:r w:rsidR="00474158">
          <w:rPr>
            <w:noProof/>
            <w:color w:val="000000" w:themeColor="text1"/>
          </w:rPr>
          <w:t>2-5</w:t>
        </w:r>
      </w:hyperlink>
      <w:r w:rsidR="00204562">
        <w:rPr>
          <w:noProof/>
          <w:color w:val="000000" w:themeColor="text1"/>
        </w:rPr>
        <w:t>)</w:t>
      </w:r>
      <w:r w:rsidR="00D621A2" w:rsidRPr="00195AFA">
        <w:rPr>
          <w:color w:val="000000" w:themeColor="text1"/>
        </w:rPr>
        <w:fldChar w:fldCharType="end"/>
      </w:r>
      <w:r w:rsidR="00CE3006" w:rsidRPr="00195AFA">
        <w:rPr>
          <w:color w:val="000000" w:themeColor="text1"/>
        </w:rPr>
        <w:t xml:space="preserve">, </w:t>
      </w:r>
      <w:r w:rsidR="00217058" w:rsidRPr="00195AFA">
        <w:rPr>
          <w:color w:val="000000" w:themeColor="text1"/>
        </w:rPr>
        <w:t>only one</w:t>
      </w:r>
      <w:r w:rsidR="006610DE" w:rsidRPr="00195AFA">
        <w:rPr>
          <w:color w:val="000000" w:themeColor="text1"/>
        </w:rPr>
        <w:t xml:space="preserve"> ha</w:t>
      </w:r>
      <w:r w:rsidR="00CE3006" w:rsidRPr="00195AFA">
        <w:rPr>
          <w:color w:val="000000" w:themeColor="text1"/>
        </w:rPr>
        <w:t xml:space="preserve">s </w:t>
      </w:r>
      <w:r w:rsidR="00217058" w:rsidRPr="00195AFA">
        <w:rPr>
          <w:color w:val="000000" w:themeColor="text1"/>
        </w:rPr>
        <w:t xml:space="preserve">investigated metabolic syndrome defined by different criteria </w:t>
      </w:r>
      <w:r w:rsidR="00CE3006" w:rsidRPr="00195AFA">
        <w:rPr>
          <w:color w:val="000000" w:themeColor="text1"/>
        </w:rPr>
        <w:t xml:space="preserve">in this </w:t>
      </w:r>
      <w:r w:rsidR="003728DB" w:rsidRPr="00195AFA">
        <w:rPr>
          <w:color w:val="000000" w:themeColor="text1"/>
        </w:rPr>
        <w:t>context</w:t>
      </w:r>
      <w:r w:rsidR="00217058" w:rsidRPr="00195AFA">
        <w:rPr>
          <w:color w:val="000000" w:themeColor="text1"/>
        </w:rPr>
        <w:t xml:space="preserve"> </w:t>
      </w:r>
      <w:r w:rsidR="00D621A2" w:rsidRPr="00195AFA">
        <w:rPr>
          <w:color w:val="000000" w:themeColor="text1"/>
        </w:rPr>
        <w:fldChar w:fldCharType="begin">
          <w:fldData xml:space="preserve">PEVuZE5vdGU+PENpdGU+PEF1dGhvcj5BbGVrc2FuZHJvdmE8L0F1dGhvcj48WWVhcj4yMDExPC9Z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PEVuZE5vdGU+PENpdGU+PEF1dGhvcj5BbGVrc2FuZHJvdmE8L0F1dGhvcj48WWVhcj4yMDExPC9Z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D621A2" w:rsidRPr="00195AFA">
        <w:rPr>
          <w:color w:val="000000" w:themeColor="text1"/>
        </w:rPr>
      </w:r>
      <w:r w:rsidR="00D621A2" w:rsidRPr="00195AFA">
        <w:rPr>
          <w:color w:val="000000" w:themeColor="text1"/>
        </w:rPr>
        <w:fldChar w:fldCharType="separate"/>
      </w:r>
      <w:r w:rsidR="00204562">
        <w:rPr>
          <w:noProof/>
          <w:color w:val="000000" w:themeColor="text1"/>
        </w:rPr>
        <w:t>(</w:t>
      </w:r>
      <w:hyperlink w:anchor="_ENREF_4" w:tooltip="Aleksandrova, 2011 #5" w:history="1">
        <w:r w:rsidR="00474158">
          <w:rPr>
            <w:noProof/>
            <w:color w:val="000000" w:themeColor="text1"/>
          </w:rPr>
          <w:t>4</w:t>
        </w:r>
      </w:hyperlink>
      <w:r w:rsidR="00204562">
        <w:rPr>
          <w:noProof/>
          <w:color w:val="000000" w:themeColor="text1"/>
        </w:rPr>
        <w:t>)</w:t>
      </w:r>
      <w:r w:rsidR="00D621A2" w:rsidRPr="00195AFA">
        <w:rPr>
          <w:color w:val="000000" w:themeColor="text1"/>
        </w:rPr>
        <w:fldChar w:fldCharType="end"/>
      </w:r>
      <w:r w:rsidR="006610DE" w:rsidRPr="00195AFA">
        <w:rPr>
          <w:color w:val="000000" w:themeColor="text1"/>
        </w:rPr>
        <w:t xml:space="preserve">. </w:t>
      </w:r>
      <w:r w:rsidR="00DA3595" w:rsidRPr="00195AFA">
        <w:rPr>
          <w:color w:val="000000" w:themeColor="text1"/>
        </w:rPr>
        <w:t xml:space="preserve">Single components </w:t>
      </w:r>
      <w:r w:rsidR="007C7070" w:rsidRPr="00195AFA">
        <w:rPr>
          <w:color w:val="000000" w:themeColor="text1"/>
        </w:rPr>
        <w:t xml:space="preserve">differ </w:t>
      </w:r>
      <w:r w:rsidR="00DA3595" w:rsidRPr="00195AFA">
        <w:rPr>
          <w:color w:val="000000" w:themeColor="text1"/>
        </w:rPr>
        <w:t xml:space="preserve">slightly </w:t>
      </w:r>
      <w:r w:rsidR="00E04840" w:rsidRPr="00195AFA">
        <w:rPr>
          <w:color w:val="000000" w:themeColor="text1"/>
        </w:rPr>
        <w:t xml:space="preserve">in </w:t>
      </w:r>
      <w:r w:rsidR="007C7070" w:rsidRPr="00195AFA">
        <w:rPr>
          <w:color w:val="000000" w:themeColor="text1"/>
        </w:rPr>
        <w:t xml:space="preserve">the </w:t>
      </w:r>
      <w:r w:rsidR="00E04840" w:rsidRPr="00195AFA">
        <w:rPr>
          <w:color w:val="000000" w:themeColor="text1"/>
        </w:rPr>
        <w:t>different definitions of metabolic syndrome</w:t>
      </w:r>
      <w:r w:rsidR="00DA3595" w:rsidRPr="00195AFA">
        <w:rPr>
          <w:color w:val="000000" w:themeColor="text1"/>
        </w:rPr>
        <w:t>. I</w:t>
      </w:r>
      <w:r w:rsidR="00490776" w:rsidRPr="00195AFA">
        <w:rPr>
          <w:color w:val="000000" w:themeColor="text1"/>
        </w:rPr>
        <w:t xml:space="preserve">t remains </w:t>
      </w:r>
      <w:r w:rsidR="00DA3595" w:rsidRPr="00195AFA">
        <w:rPr>
          <w:color w:val="000000" w:themeColor="text1"/>
        </w:rPr>
        <w:t>inconsistent</w:t>
      </w:r>
      <w:r w:rsidR="007C7070" w:rsidRPr="00195AFA">
        <w:rPr>
          <w:color w:val="000000" w:themeColor="text1"/>
        </w:rPr>
        <w:t xml:space="preserve">, though, </w:t>
      </w:r>
      <w:r w:rsidR="00490776" w:rsidRPr="00195AFA">
        <w:rPr>
          <w:color w:val="000000" w:themeColor="text1"/>
        </w:rPr>
        <w:t xml:space="preserve">to what extent single </w:t>
      </w:r>
      <w:r w:rsidR="00217058" w:rsidRPr="00195AFA">
        <w:rPr>
          <w:color w:val="000000" w:themeColor="text1"/>
        </w:rPr>
        <w:t>component</w:t>
      </w:r>
      <w:r w:rsidR="00490776" w:rsidRPr="00195AFA">
        <w:rPr>
          <w:color w:val="000000" w:themeColor="text1"/>
        </w:rPr>
        <w:t xml:space="preserve">s </w:t>
      </w:r>
      <w:r w:rsidR="00E04840" w:rsidRPr="00195AFA">
        <w:rPr>
          <w:color w:val="000000" w:themeColor="text1"/>
        </w:rPr>
        <w:t xml:space="preserve">by different definitions </w:t>
      </w:r>
      <w:r w:rsidR="00490776" w:rsidRPr="00195AFA">
        <w:rPr>
          <w:color w:val="000000" w:themeColor="text1"/>
        </w:rPr>
        <w:t>account for such an association</w:t>
      </w:r>
      <w:r w:rsidR="00781035" w:rsidRPr="00195AFA">
        <w:rPr>
          <w:color w:val="000000" w:themeColor="text1"/>
        </w:rPr>
        <w:t xml:space="preserve"> </w:t>
      </w:r>
      <w:r w:rsidR="00C86599" w:rsidRPr="00195AFA">
        <w:rPr>
          <w:color w:val="000000" w:themeColor="text1"/>
        </w:rPr>
        <w:fldChar w:fldCharType="begin">
          <w:fldData xml:space="preserve">PEVuZE5vdGU+PENpdGU+PEF1dGhvcj5BaG1lZDwvQXV0aG9yPjxZZWFyPjIwMDY8L1llYXI+PFJl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cmlvZGljYWw+PHBhZ2VzPjI4LTM2PC9wYWdlcz48dm9sdW1lPjEwNzwvdm9sdW1lPjxudW1iZXI+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LTE+PC9hbHQtcGVyaW9kaWNhbD48cGFnZXM+NjUyLTY0PC9wYWdlcz48dm9sdW1lPjE2NDwvdm9s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PEVuZE5vdGU+PENpdGU+PEF1dGhvcj5BaG1lZDwvQXV0aG9yPjxZZWFyPjIwMDY8L1llYXI+PFJl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cmlvZGljYWw+PHBhZ2VzPjI4LTM2PC9wYWdlcz48dm9sdW1lPjEwNzwvdm9sdW1lPjxudW1iZXI+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LTE+PC9hbHQtcGVyaW9kaWNhbD48cGFnZXM+NjUyLTY0PC9wYWdlcz48dm9sdW1lPjE2NDwvdm9s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C86599" w:rsidRPr="00195AFA">
        <w:rPr>
          <w:color w:val="000000" w:themeColor="text1"/>
        </w:rPr>
      </w:r>
      <w:r w:rsidR="00C86599" w:rsidRPr="00195AFA">
        <w:rPr>
          <w:color w:val="000000" w:themeColor="text1"/>
        </w:rPr>
        <w:fldChar w:fldCharType="separate"/>
      </w:r>
      <w:r w:rsidR="00204562">
        <w:rPr>
          <w:noProof/>
          <w:color w:val="000000" w:themeColor="text1"/>
        </w:rPr>
        <w:t>(</w:t>
      </w:r>
      <w:hyperlink w:anchor="_ENREF_4" w:tooltip="Aleksandrova, 2011 #5" w:history="1">
        <w:r w:rsidR="00474158">
          <w:rPr>
            <w:noProof/>
            <w:color w:val="000000" w:themeColor="text1"/>
          </w:rPr>
          <w:t>4</w:t>
        </w:r>
      </w:hyperlink>
      <w:r w:rsidR="00204562">
        <w:rPr>
          <w:noProof/>
          <w:color w:val="000000" w:themeColor="text1"/>
        </w:rPr>
        <w:t xml:space="preserve">, </w:t>
      </w:r>
      <w:hyperlink w:anchor="_ENREF_6" w:tooltip="Ahmed, 2006 #9" w:history="1">
        <w:r w:rsidR="00474158">
          <w:rPr>
            <w:noProof/>
            <w:color w:val="000000" w:themeColor="text1"/>
          </w:rPr>
          <w:t>6-9</w:t>
        </w:r>
      </w:hyperlink>
      <w:r w:rsidR="00204562">
        <w:rPr>
          <w:noProof/>
          <w:color w:val="000000" w:themeColor="text1"/>
        </w:rPr>
        <w:t>)</w:t>
      </w:r>
      <w:r w:rsidR="00C86599" w:rsidRPr="00195AFA">
        <w:rPr>
          <w:color w:val="000000" w:themeColor="text1"/>
        </w:rPr>
        <w:fldChar w:fldCharType="end"/>
      </w:r>
      <w:r w:rsidR="00C86599" w:rsidRPr="00195AFA">
        <w:rPr>
          <w:color w:val="000000" w:themeColor="text1"/>
        </w:rPr>
        <w:t xml:space="preserve">. </w:t>
      </w:r>
      <w:r w:rsidR="002E7CC1" w:rsidRPr="00195AFA">
        <w:rPr>
          <w:color w:val="000000" w:themeColor="text1"/>
        </w:rPr>
        <w:t>Furthermore, some studies found metabolic syndrome was only associated with colorectal cancer in men</w:t>
      </w:r>
      <w:r w:rsidR="003212E7" w:rsidRPr="00195AFA">
        <w:rPr>
          <w:color w:val="000000" w:themeColor="text1"/>
        </w:rPr>
        <w:t xml:space="preserve"> </w:t>
      </w:r>
      <w:r w:rsidR="002E7CC1" w:rsidRPr="00195AFA">
        <w:rPr>
          <w:color w:val="000000" w:themeColor="text1"/>
        </w:rPr>
        <w:fldChar w:fldCharType="begin">
          <w:fldData xml:space="preserve">PEVuZE5vdGU+PENpdGU+PEF1dGhvcj5QZWx1Y2NoaTwvQXV0aG9yPjxZZWFyPjIwMTA8L1llYXI+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LTE+Q2FuY2VyPC9hYmJyLTE+PC9hbHQtcGVyaW9kaWNhbD48cGFnZXM+MjgtMzY8L3BhZ2VzPjx2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PEVuZE5vdGU+PENpdGU+PEF1dGhvcj5QZWx1Y2NoaTwvQXV0aG9yPjxZZWFyPjIwMTA8L1llYXI+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LTE+Q2FuY2VyPC9hYmJyLTE+PC9hbHQtcGVyaW9kaWNhbD48cGFnZXM+MjgtMzY8L3BhZ2VzPjx2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2E7CC1" w:rsidRPr="00195AFA">
        <w:rPr>
          <w:color w:val="000000" w:themeColor="text1"/>
        </w:rPr>
      </w:r>
      <w:r w:rsidR="002E7CC1" w:rsidRPr="00195AFA">
        <w:rPr>
          <w:color w:val="000000" w:themeColor="text1"/>
        </w:rPr>
        <w:fldChar w:fldCharType="separate"/>
      </w:r>
      <w:r w:rsidR="00204562">
        <w:rPr>
          <w:noProof/>
          <w:color w:val="000000" w:themeColor="text1"/>
        </w:rPr>
        <w:t>(</w:t>
      </w:r>
      <w:hyperlink w:anchor="_ENREF_6" w:tooltip="Ahmed, 2006 #9" w:history="1">
        <w:r w:rsidR="00474158">
          <w:rPr>
            <w:noProof/>
            <w:color w:val="000000" w:themeColor="text1"/>
          </w:rPr>
          <w:t>6</w:t>
        </w:r>
      </w:hyperlink>
      <w:r w:rsidR="00204562">
        <w:rPr>
          <w:noProof/>
          <w:color w:val="000000" w:themeColor="text1"/>
        </w:rPr>
        <w:t xml:space="preserve">, </w:t>
      </w:r>
      <w:hyperlink w:anchor="_ENREF_10" w:tooltip="Pelucchi, 2010 #13" w:history="1">
        <w:r w:rsidR="00474158">
          <w:rPr>
            <w:noProof/>
            <w:color w:val="000000" w:themeColor="text1"/>
          </w:rPr>
          <w:t>10</w:t>
        </w:r>
      </w:hyperlink>
      <w:r w:rsidR="00204562">
        <w:rPr>
          <w:noProof/>
          <w:color w:val="000000" w:themeColor="text1"/>
        </w:rPr>
        <w:t>)</w:t>
      </w:r>
      <w:r w:rsidR="002E7CC1" w:rsidRPr="00195AFA">
        <w:rPr>
          <w:color w:val="000000" w:themeColor="text1"/>
        </w:rPr>
        <w:fldChar w:fldCharType="end"/>
      </w:r>
      <w:r w:rsidR="0086685C" w:rsidRPr="00195AFA">
        <w:rPr>
          <w:color w:val="000000" w:themeColor="text1"/>
        </w:rPr>
        <w:t>,</w:t>
      </w:r>
      <w:r w:rsidR="002E7CC1" w:rsidRPr="00195AFA">
        <w:rPr>
          <w:rFonts w:ascii="Arial" w:hAnsi="Arial" w:cs="Arial"/>
          <w:color w:val="000000" w:themeColor="text1"/>
          <w:sz w:val="20"/>
          <w:lang w:eastAsia="en-GB"/>
        </w:rPr>
        <w:t xml:space="preserve"> </w:t>
      </w:r>
      <w:r w:rsidR="002E7CC1" w:rsidRPr="00195AFA">
        <w:rPr>
          <w:color w:val="000000" w:themeColor="text1"/>
        </w:rPr>
        <w:t xml:space="preserve">but </w:t>
      </w:r>
      <w:r w:rsidR="007C7070" w:rsidRPr="00195AFA">
        <w:rPr>
          <w:color w:val="000000" w:themeColor="text1"/>
        </w:rPr>
        <w:t>others demonstrated the opposite</w:t>
      </w:r>
      <w:r w:rsidR="00243419" w:rsidRPr="00195AFA">
        <w:rPr>
          <w:color w:val="000000" w:themeColor="text1"/>
        </w:rPr>
        <w:t xml:space="preserve"> </w:t>
      </w:r>
      <w:r w:rsidR="00D621A2" w:rsidRPr="00195AFA">
        <w:rPr>
          <w:color w:val="000000" w:themeColor="text1"/>
        </w:rPr>
        <w:fldChar w:fldCharType="begin"/>
      </w:r>
      <w:r w:rsidR="00204562">
        <w:rPr>
          <w:color w:val="000000" w:themeColor="text1"/>
        </w:rPr>
        <w:instrText xml:space="preserve"> ADDIN EN.CITE &lt;EndNote&gt;&lt;Cite&gt;&lt;Author&gt;Russo&lt;/Author&gt;&lt;Year&gt;2008&lt;/Year&gt;&lt;RecNum&gt;34&lt;/RecNum&gt;&lt;DisplayText&gt;(11)&lt;/DisplayText&gt;&lt;record&gt;&lt;rec-number&gt;34&lt;/rec-number&gt;&lt;foreign-keys&gt;&lt;key app="EN" db-id="ezpwxaed8v0dvyeatfoprsfs20x2stdapset"&gt;34&lt;/key&gt;&lt;/foreign-keys&gt;&lt;ref-type name="Journal Article"&gt;17&lt;/ref-type&gt;&lt;contributors&gt;&lt;authors&gt;&lt;author&gt;Russo, A.&lt;/author&gt;&lt;author&gt;Autelitano, M.&lt;/author&gt;&lt;author&gt;Bisanti, L.&lt;/author&gt;&lt;/authors&gt;&lt;/contributors&gt;&lt;auth-address&gt;Milan Cancer Registry, Epidemiology Unit, Health Authority of Milan, Corso Italia 19, 20122 Milan, Italy. arusso@asl.milano.it&lt;/auth-address&gt;&lt;titles&gt;&lt;title&gt;Metabolic syndrome and cancer risk&lt;/title&gt;&lt;secondary-title&gt;Eur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293-7&lt;/pages&gt;&lt;volume&gt;44&lt;/volume&gt;&lt;number&gt;2&lt;/number&gt;&lt;keywords&gt;&lt;keyword&gt;Adult&lt;/keyword&gt;&lt;keyword&gt;Aged&lt;/keyword&gt;&lt;keyword&gt;Female&lt;/keyword&gt;&lt;keyword&gt;Humans&lt;/keyword&gt;&lt;keyword&gt;Incidence&lt;/keyword&gt;&lt;keyword&gt;Italy/epidemiology&lt;/keyword&gt;&lt;keyword&gt;Male&lt;/keyword&gt;&lt;keyword&gt;Metabolic Syndrome X/*complications/epidemiology&lt;/keyword&gt;&lt;keyword&gt;Middle Aged&lt;/keyword&gt;&lt;keyword&gt;Neoplasms/epidemiology/*etiology&lt;/keyword&gt;&lt;keyword&gt;Risk Factors&lt;/keyword&gt;&lt;/keywords&gt;&lt;dates&gt;&lt;year&gt;2008&lt;/year&gt;&lt;pub-dates&gt;&lt;date&gt;Jan&lt;/date&gt;&lt;/pub-dates&gt;&lt;/dates&gt;&lt;isbn&gt;0959-8049 (Print)&amp;#xD;0959-8049 (Linking)&lt;/isbn&gt;&lt;accession-num&gt;18055193&lt;/accession-num&gt;&lt;urls&gt;&lt;related-urls&gt;&lt;url&gt;http://www.ncbi.nlm.nih.gov/pubmed/18055193&lt;/url&gt;&lt;/related-urls&gt;&lt;/urls&gt;&lt;electronic-resource-num&gt;10.1016/j.ejca.2007.11.005&lt;/electronic-resource-num&gt;&lt;/record&gt;&lt;/Cite&gt;&lt;/EndNote&gt;</w:instrText>
      </w:r>
      <w:r w:rsidR="00D621A2" w:rsidRPr="00195AFA">
        <w:rPr>
          <w:color w:val="000000" w:themeColor="text1"/>
        </w:rPr>
        <w:fldChar w:fldCharType="separate"/>
      </w:r>
      <w:r w:rsidR="00204562">
        <w:rPr>
          <w:noProof/>
          <w:color w:val="000000" w:themeColor="text1"/>
        </w:rPr>
        <w:t>(</w:t>
      </w:r>
      <w:hyperlink w:anchor="_ENREF_11" w:tooltip="Russo, 2008 #34" w:history="1">
        <w:r w:rsidR="00474158">
          <w:rPr>
            <w:noProof/>
            <w:color w:val="000000" w:themeColor="text1"/>
          </w:rPr>
          <w:t>11</w:t>
        </w:r>
      </w:hyperlink>
      <w:r w:rsidR="00204562">
        <w:rPr>
          <w:noProof/>
          <w:color w:val="000000" w:themeColor="text1"/>
        </w:rPr>
        <w:t>)</w:t>
      </w:r>
      <w:r w:rsidR="00D621A2" w:rsidRPr="00195AFA">
        <w:rPr>
          <w:color w:val="000000" w:themeColor="text1"/>
        </w:rPr>
        <w:fldChar w:fldCharType="end"/>
      </w:r>
      <w:r w:rsidR="00E04840" w:rsidRPr="00195AFA">
        <w:rPr>
          <w:color w:val="000000" w:themeColor="text1"/>
        </w:rPr>
        <w:t>.</w:t>
      </w:r>
      <w:r w:rsidR="0086685C" w:rsidRPr="00195AFA">
        <w:rPr>
          <w:color w:val="000000" w:themeColor="text1"/>
        </w:rPr>
        <w:t xml:space="preserve"> Due to the distinct sex-specific incidence pattern of colorectal adenocarcinoma in the proximal colon, distal colon and rectum, previous studies without examination by anatomical locations may </w:t>
      </w:r>
      <w:r w:rsidR="00BB17D7" w:rsidRPr="00195AFA">
        <w:rPr>
          <w:color w:val="000000" w:themeColor="text1"/>
        </w:rPr>
        <w:t>have</w:t>
      </w:r>
      <w:r w:rsidR="00721D88" w:rsidRPr="00195AFA">
        <w:rPr>
          <w:color w:val="000000" w:themeColor="text1"/>
        </w:rPr>
        <w:t xml:space="preserve"> </w:t>
      </w:r>
      <w:r w:rsidR="0086685C" w:rsidRPr="00195AFA">
        <w:rPr>
          <w:color w:val="000000" w:themeColor="text1"/>
        </w:rPr>
        <w:t>confound</w:t>
      </w:r>
      <w:r w:rsidR="00721D88" w:rsidRPr="00195AFA">
        <w:rPr>
          <w:color w:val="000000" w:themeColor="text1"/>
        </w:rPr>
        <w:t>ed</w:t>
      </w:r>
      <w:r w:rsidR="0086685C" w:rsidRPr="00195AFA">
        <w:rPr>
          <w:color w:val="000000" w:themeColor="text1"/>
        </w:rPr>
        <w:t xml:space="preserve"> the sex-specific association with metabolic syndrome and/or its single components. Most previous studies have analysed the colon and rectum separately, but omitted the distinction between </w:t>
      </w:r>
      <w:r w:rsidR="00591384" w:rsidRPr="00195AFA">
        <w:rPr>
          <w:color w:val="000000" w:themeColor="text1"/>
        </w:rPr>
        <w:t>the</w:t>
      </w:r>
      <w:r w:rsidR="00721D88" w:rsidRPr="00195AFA">
        <w:rPr>
          <w:color w:val="000000" w:themeColor="text1"/>
        </w:rPr>
        <w:t xml:space="preserve"> </w:t>
      </w:r>
      <w:r w:rsidR="0086685C" w:rsidRPr="00195AFA">
        <w:rPr>
          <w:color w:val="000000" w:themeColor="text1"/>
        </w:rPr>
        <w:t>proximal and distal colon</w:t>
      </w:r>
      <w:r w:rsidR="00721D88" w:rsidRPr="00195AFA">
        <w:rPr>
          <w:color w:val="000000" w:themeColor="text1"/>
        </w:rPr>
        <w:t>,</w:t>
      </w:r>
      <w:r w:rsidR="0086685C" w:rsidRPr="00195AFA">
        <w:rPr>
          <w:color w:val="000000" w:themeColor="text1"/>
        </w:rPr>
        <w:t xml:space="preserve"> which warrant</w:t>
      </w:r>
      <w:r w:rsidR="00721D88" w:rsidRPr="00195AFA">
        <w:rPr>
          <w:color w:val="000000" w:themeColor="text1"/>
        </w:rPr>
        <w:t>s</w:t>
      </w:r>
      <w:r w:rsidR="0086685C" w:rsidRPr="00195AFA">
        <w:rPr>
          <w:color w:val="000000" w:themeColor="text1"/>
        </w:rPr>
        <w:t xml:space="preserve"> further investigations</w:t>
      </w:r>
      <w:r w:rsidR="007F434E" w:rsidRPr="00195AFA">
        <w:rPr>
          <w:color w:val="000000" w:themeColor="text1"/>
        </w:rPr>
        <w:t>.</w:t>
      </w:r>
    </w:p>
    <w:p w:rsidR="006A01FB" w:rsidRPr="00195AFA" w:rsidRDefault="00063C3C" w:rsidP="00A63985">
      <w:pPr>
        <w:pStyle w:val="NormalWeb"/>
        <w:spacing w:line="480" w:lineRule="auto"/>
        <w:rPr>
          <w:color w:val="000000" w:themeColor="text1"/>
        </w:rPr>
      </w:pPr>
      <w:r w:rsidRPr="00195AFA">
        <w:rPr>
          <w:color w:val="000000" w:themeColor="text1"/>
        </w:rPr>
        <w:t xml:space="preserve">In the current study, we examined the association of metabolic syndrome, based on different definitions, with </w:t>
      </w:r>
      <w:r w:rsidR="002923CC" w:rsidRPr="00195AFA">
        <w:rPr>
          <w:color w:val="000000" w:themeColor="text1"/>
        </w:rPr>
        <w:t>a</w:t>
      </w:r>
      <w:r w:rsidR="003D38DF" w:rsidRPr="00195AFA">
        <w:rPr>
          <w:color w:val="000000" w:themeColor="text1"/>
        </w:rPr>
        <w:t xml:space="preserve"> </w:t>
      </w:r>
      <w:r w:rsidRPr="00195AFA">
        <w:rPr>
          <w:color w:val="000000" w:themeColor="text1"/>
        </w:rPr>
        <w:t>risk of colorec</w:t>
      </w:r>
      <w:r w:rsidR="00CC2EDD" w:rsidRPr="00195AFA">
        <w:rPr>
          <w:color w:val="000000" w:themeColor="text1"/>
        </w:rPr>
        <w:t>tal cancer in the Cohort of Norway s</w:t>
      </w:r>
      <w:r w:rsidR="00F97DCC" w:rsidRPr="00195AFA">
        <w:rPr>
          <w:color w:val="000000" w:themeColor="text1"/>
        </w:rPr>
        <w:t>tudy</w:t>
      </w:r>
      <w:r w:rsidR="00CC2EDD" w:rsidRPr="00195AFA">
        <w:rPr>
          <w:color w:val="000000" w:themeColor="text1"/>
        </w:rPr>
        <w:t xml:space="preserve"> (CONOR)</w:t>
      </w:r>
      <w:r w:rsidR="00F97DCC" w:rsidRPr="00195AFA">
        <w:rPr>
          <w:color w:val="000000" w:themeColor="text1"/>
        </w:rPr>
        <w:t xml:space="preserve">, </w:t>
      </w:r>
      <w:r w:rsidRPr="00195AFA">
        <w:rPr>
          <w:color w:val="000000" w:themeColor="text1"/>
        </w:rPr>
        <w:t>a large, prospective population-based cohort in Norway. Since</w:t>
      </w:r>
      <w:r w:rsidR="00000C27" w:rsidRPr="00195AFA">
        <w:rPr>
          <w:color w:val="000000" w:themeColor="text1"/>
        </w:rPr>
        <w:t xml:space="preserve"> </w:t>
      </w:r>
      <w:r w:rsidR="00EF4E56" w:rsidRPr="00195AFA">
        <w:rPr>
          <w:color w:val="000000" w:themeColor="text1"/>
        </w:rPr>
        <w:t>a</w:t>
      </w:r>
      <w:r w:rsidR="006A01FB" w:rsidRPr="00195AFA">
        <w:rPr>
          <w:color w:val="000000" w:themeColor="text1"/>
        </w:rPr>
        <w:t xml:space="preserve">denocarcinoma is the main </w:t>
      </w:r>
      <w:r w:rsidR="006A01FB" w:rsidRPr="00195AFA">
        <w:rPr>
          <w:color w:val="000000" w:themeColor="text1"/>
        </w:rPr>
        <w:lastRenderedPageBreak/>
        <w:t>histological type of neoplasm in the colon and rectum</w:t>
      </w:r>
      <w:r w:rsidR="00D11ABD" w:rsidRPr="00195AFA">
        <w:rPr>
          <w:color w:val="000000" w:themeColor="text1"/>
        </w:rPr>
        <w:t xml:space="preserve"> </w:t>
      </w:r>
      <w:r w:rsidRPr="00195AFA">
        <w:rPr>
          <w:color w:val="000000" w:themeColor="text1"/>
        </w:rPr>
        <w:t>(</w:t>
      </w:r>
      <w:r w:rsidR="006A01FB" w:rsidRPr="00195AFA">
        <w:rPr>
          <w:color w:val="000000" w:themeColor="text1"/>
        </w:rPr>
        <w:t>more than 90%</w:t>
      </w:r>
      <w:r w:rsidR="000C57C4" w:rsidRPr="00195AFA">
        <w:rPr>
          <w:color w:val="000000" w:themeColor="text1"/>
        </w:rPr>
        <w:t xml:space="preserve">), the study </w:t>
      </w:r>
      <w:r w:rsidRPr="00195AFA">
        <w:rPr>
          <w:color w:val="000000" w:themeColor="text1"/>
        </w:rPr>
        <w:t>focuse</w:t>
      </w:r>
      <w:r w:rsidR="00D33FD5" w:rsidRPr="00195AFA">
        <w:rPr>
          <w:color w:val="000000" w:themeColor="text1"/>
        </w:rPr>
        <w:t>s</w:t>
      </w:r>
      <w:r w:rsidRPr="00195AFA">
        <w:rPr>
          <w:color w:val="000000" w:themeColor="text1"/>
        </w:rPr>
        <w:t xml:space="preserve"> on colorectal adenocarcinoma. </w:t>
      </w:r>
    </w:p>
    <w:p w:rsidR="00597317" w:rsidRPr="00195AFA" w:rsidRDefault="00597317" w:rsidP="001A1460">
      <w:pPr>
        <w:tabs>
          <w:tab w:val="left" w:pos="6651"/>
        </w:tabs>
        <w:spacing w:line="480" w:lineRule="auto"/>
        <w:rPr>
          <w:b/>
          <w:color w:val="000000" w:themeColor="text1"/>
          <w:sz w:val="28"/>
          <w:szCs w:val="28"/>
        </w:rPr>
      </w:pPr>
      <w:r w:rsidRPr="00195AFA">
        <w:rPr>
          <w:b/>
          <w:color w:val="000000" w:themeColor="text1"/>
          <w:sz w:val="28"/>
          <w:szCs w:val="28"/>
        </w:rPr>
        <w:t>Materials and Methods</w:t>
      </w:r>
    </w:p>
    <w:p w:rsidR="009376DF" w:rsidRPr="00195AFA" w:rsidRDefault="009376DF" w:rsidP="00BD5A92">
      <w:pPr>
        <w:pStyle w:val="Style1"/>
        <w:spacing w:line="480" w:lineRule="auto"/>
        <w:jc w:val="both"/>
        <w:rPr>
          <w:b/>
          <w:i/>
          <w:color w:val="000000" w:themeColor="text1"/>
          <w:sz w:val="24"/>
          <w:szCs w:val="24"/>
        </w:rPr>
      </w:pPr>
      <w:r w:rsidRPr="00195AFA">
        <w:rPr>
          <w:b/>
          <w:i/>
          <w:color w:val="000000" w:themeColor="text1"/>
          <w:sz w:val="24"/>
          <w:szCs w:val="24"/>
        </w:rPr>
        <w:t>Study population</w:t>
      </w:r>
    </w:p>
    <w:p w:rsidR="00121626" w:rsidRPr="00195AFA" w:rsidRDefault="00063C3C" w:rsidP="00A63985">
      <w:pPr>
        <w:autoSpaceDE w:val="0"/>
        <w:autoSpaceDN w:val="0"/>
        <w:adjustRightInd w:val="0"/>
        <w:spacing w:line="480" w:lineRule="auto"/>
        <w:rPr>
          <w:color w:val="000000" w:themeColor="text1"/>
          <w:szCs w:val="24"/>
          <w:lang w:val="en-US"/>
        </w:rPr>
      </w:pPr>
      <w:r w:rsidRPr="00195AFA">
        <w:rPr>
          <w:color w:val="000000" w:themeColor="text1"/>
          <w:szCs w:val="24"/>
          <w:lang w:val="en-US"/>
        </w:rPr>
        <w:t xml:space="preserve">Study </w:t>
      </w:r>
      <w:r w:rsidR="009376DF" w:rsidRPr="00195AFA">
        <w:rPr>
          <w:color w:val="000000" w:themeColor="text1"/>
          <w:szCs w:val="24"/>
          <w:lang w:val="en-US"/>
        </w:rPr>
        <w:t xml:space="preserve">design and data collection in the CONOR study </w:t>
      </w:r>
      <w:r w:rsidR="006779D5" w:rsidRPr="00195AFA">
        <w:rPr>
          <w:color w:val="000000" w:themeColor="text1"/>
          <w:szCs w:val="24"/>
          <w:lang w:val="en-US"/>
        </w:rPr>
        <w:t xml:space="preserve">has been </w:t>
      </w:r>
      <w:r w:rsidR="009376DF" w:rsidRPr="00195AFA">
        <w:rPr>
          <w:color w:val="000000" w:themeColor="text1"/>
          <w:szCs w:val="24"/>
          <w:lang w:val="en-US"/>
        </w:rPr>
        <w:t xml:space="preserve">described </w:t>
      </w:r>
      <w:r w:rsidRPr="00195AFA">
        <w:rPr>
          <w:color w:val="000000" w:themeColor="text1"/>
          <w:szCs w:val="24"/>
          <w:lang w:val="en-US"/>
        </w:rPr>
        <w:t xml:space="preserve">in detail </w:t>
      </w:r>
      <w:proofErr w:type="gramStart"/>
      <w:r w:rsidR="001A1460" w:rsidRPr="00195AFA">
        <w:rPr>
          <w:color w:val="000000" w:themeColor="text1"/>
          <w:szCs w:val="24"/>
          <w:lang w:val="en-US"/>
        </w:rPr>
        <w:t>elsewhere</w:t>
      </w:r>
      <w:proofErr w:type="gramEnd"/>
      <w:r w:rsidR="00D621A2" w:rsidRPr="00195AFA">
        <w:rPr>
          <w:color w:val="000000" w:themeColor="text1"/>
          <w:sz w:val="22"/>
          <w:szCs w:val="22"/>
          <w:lang w:val="en-US"/>
        </w:rPr>
        <w:fldChar w:fldCharType="begin">
          <w:fldData xml:space="preserve">PEVuZE5vdGU+PENpdGU+PEF1dGhvcj5OYWVzczwvQXV0aG9yPjxZZWFyPjIwMDg8L1llYXI+PFJl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LTE+PC9hbHQtcGVyaW9kaWNhbD48cGFnZXM+NDgxLTU8L3BhZ2VzPjx2b2x1bWU+Mzc8L3ZvbHVt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==
</w:fldData>
        </w:fldChar>
      </w:r>
      <w:r w:rsidR="00204562">
        <w:rPr>
          <w:color w:val="000000" w:themeColor="text1"/>
          <w:sz w:val="22"/>
          <w:szCs w:val="22"/>
          <w:lang w:val="en-US"/>
        </w:rPr>
        <w:instrText xml:space="preserve"> ADDIN EN.CITE </w:instrText>
      </w:r>
      <w:r w:rsidR="00204562">
        <w:rPr>
          <w:color w:val="000000" w:themeColor="text1"/>
          <w:sz w:val="22"/>
          <w:szCs w:val="22"/>
          <w:lang w:val="en-US"/>
        </w:rPr>
        <w:fldChar w:fldCharType="begin">
          <w:fldData xml:space="preserve">PEVuZE5vdGU+PENpdGU+PEF1dGhvcj5OYWVzczwvQXV0aG9yPjxZZWFyPjIwMDg8L1llYXI+PFJl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LTE+PC9hbHQtcGVyaW9kaWNhbD48cGFnZXM+NDgxLTU8L3BhZ2VzPjx2b2x1bWU+Mzc8L3ZvbHVt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==
</w:fldData>
        </w:fldChar>
      </w:r>
      <w:r w:rsidR="00204562">
        <w:rPr>
          <w:color w:val="000000" w:themeColor="text1"/>
          <w:sz w:val="22"/>
          <w:szCs w:val="22"/>
          <w:lang w:val="en-US"/>
        </w:rPr>
        <w:instrText xml:space="preserve"> ADDIN EN.CITE.DATA </w:instrText>
      </w:r>
      <w:r w:rsidR="00204562">
        <w:rPr>
          <w:color w:val="000000" w:themeColor="text1"/>
          <w:sz w:val="22"/>
          <w:szCs w:val="22"/>
          <w:lang w:val="en-US"/>
        </w:rPr>
      </w:r>
      <w:r w:rsidR="00204562">
        <w:rPr>
          <w:color w:val="000000" w:themeColor="text1"/>
          <w:sz w:val="22"/>
          <w:szCs w:val="22"/>
          <w:lang w:val="en-US"/>
        </w:rPr>
        <w:fldChar w:fldCharType="end"/>
      </w:r>
      <w:r w:rsidR="00D621A2" w:rsidRPr="00195AFA">
        <w:rPr>
          <w:color w:val="000000" w:themeColor="text1"/>
          <w:sz w:val="22"/>
          <w:szCs w:val="22"/>
          <w:lang w:val="en-US"/>
        </w:rPr>
      </w:r>
      <w:r w:rsidR="00D621A2" w:rsidRPr="00195AFA">
        <w:rPr>
          <w:color w:val="000000" w:themeColor="text1"/>
          <w:sz w:val="22"/>
          <w:szCs w:val="22"/>
          <w:lang w:val="en-US"/>
        </w:rPr>
        <w:fldChar w:fldCharType="separate"/>
      </w:r>
      <w:r w:rsidR="00204562">
        <w:rPr>
          <w:noProof/>
          <w:color w:val="000000" w:themeColor="text1"/>
          <w:sz w:val="22"/>
          <w:szCs w:val="22"/>
          <w:lang w:val="en-US"/>
        </w:rPr>
        <w:t>(</w:t>
      </w:r>
      <w:hyperlink w:anchor="_ENREF_12" w:tooltip="Naess, 2008 #1" w:history="1">
        <w:r w:rsidR="00474158">
          <w:rPr>
            <w:noProof/>
            <w:color w:val="000000" w:themeColor="text1"/>
            <w:sz w:val="22"/>
            <w:szCs w:val="22"/>
            <w:lang w:val="en-US"/>
          </w:rPr>
          <w:t>12</w:t>
        </w:r>
      </w:hyperlink>
      <w:r w:rsidR="00204562">
        <w:rPr>
          <w:noProof/>
          <w:color w:val="000000" w:themeColor="text1"/>
          <w:sz w:val="22"/>
          <w:szCs w:val="22"/>
          <w:lang w:val="en-US"/>
        </w:rPr>
        <w:t>)</w:t>
      </w:r>
      <w:r w:rsidR="00D621A2" w:rsidRPr="00195AFA">
        <w:rPr>
          <w:color w:val="000000" w:themeColor="text1"/>
          <w:sz w:val="22"/>
          <w:szCs w:val="22"/>
          <w:lang w:val="en-US"/>
        </w:rPr>
        <w:fldChar w:fldCharType="end"/>
      </w:r>
      <w:r w:rsidR="009376DF" w:rsidRPr="00195AFA">
        <w:rPr>
          <w:color w:val="000000" w:themeColor="text1"/>
          <w:sz w:val="22"/>
          <w:szCs w:val="22"/>
          <w:lang w:val="en-US"/>
        </w:rPr>
        <w:t xml:space="preserve">. </w:t>
      </w:r>
      <w:r w:rsidRPr="00195AFA">
        <w:rPr>
          <w:color w:val="000000" w:themeColor="text1"/>
          <w:szCs w:val="24"/>
          <w:lang w:val="en-US"/>
        </w:rPr>
        <w:t>In summary</w:t>
      </w:r>
      <w:r w:rsidR="009376DF" w:rsidRPr="00195AFA">
        <w:rPr>
          <w:color w:val="000000" w:themeColor="text1"/>
          <w:szCs w:val="24"/>
          <w:lang w:val="en-US"/>
        </w:rPr>
        <w:t xml:space="preserve">, CONOR is </w:t>
      </w:r>
      <w:proofErr w:type="gramStart"/>
      <w:r w:rsidR="009376DF" w:rsidRPr="00195AFA">
        <w:rPr>
          <w:color w:val="000000" w:themeColor="text1"/>
          <w:szCs w:val="24"/>
          <w:lang w:val="en-US"/>
        </w:rPr>
        <w:t>a research</w:t>
      </w:r>
      <w:proofErr w:type="gramEnd"/>
      <w:r w:rsidR="009376DF" w:rsidRPr="00195AFA">
        <w:rPr>
          <w:color w:val="000000" w:themeColor="text1"/>
          <w:szCs w:val="24"/>
          <w:lang w:val="en-US"/>
        </w:rPr>
        <w:t xml:space="preserve"> collaboration between the Norwegian Institute of Public Health and the Universities of Bergen, Oslo, </w:t>
      </w:r>
      <w:proofErr w:type="spellStart"/>
      <w:r w:rsidR="009376DF" w:rsidRPr="00195AFA">
        <w:rPr>
          <w:color w:val="000000" w:themeColor="text1"/>
          <w:szCs w:val="24"/>
          <w:lang w:val="en-US"/>
        </w:rPr>
        <w:t>Tromsø</w:t>
      </w:r>
      <w:proofErr w:type="spellEnd"/>
      <w:r w:rsidR="00F05E9F" w:rsidRPr="00195AFA">
        <w:rPr>
          <w:color w:val="000000" w:themeColor="text1"/>
          <w:szCs w:val="24"/>
          <w:lang w:val="en-US"/>
        </w:rPr>
        <w:t>,</w:t>
      </w:r>
      <w:r w:rsidR="009376DF" w:rsidRPr="00195AFA">
        <w:rPr>
          <w:color w:val="000000" w:themeColor="text1"/>
          <w:szCs w:val="24"/>
          <w:lang w:val="en-US"/>
        </w:rPr>
        <w:t xml:space="preserve"> and Trondheim</w:t>
      </w:r>
      <w:r w:rsidR="000C57C4" w:rsidRPr="00195AFA">
        <w:rPr>
          <w:color w:val="000000" w:themeColor="text1"/>
          <w:szCs w:val="24"/>
          <w:lang w:val="en-US"/>
        </w:rPr>
        <w:t xml:space="preserve"> (</w:t>
      </w:r>
      <w:hyperlink r:id="rId10" w:history="1">
        <w:r w:rsidR="0066343D" w:rsidRPr="00195AFA">
          <w:rPr>
            <w:color w:val="000000" w:themeColor="text1"/>
            <w:szCs w:val="24"/>
            <w:lang w:val="en-US"/>
          </w:rPr>
          <w:t>Norwegian University of Science and Technology</w:t>
        </w:r>
      </w:hyperlink>
      <w:r w:rsidR="000C57C4" w:rsidRPr="00195AFA">
        <w:rPr>
          <w:color w:val="000000" w:themeColor="text1"/>
          <w:szCs w:val="24"/>
          <w:lang w:val="en-US"/>
        </w:rPr>
        <w:t>)</w:t>
      </w:r>
      <w:r w:rsidR="006B5498" w:rsidRPr="00195AFA">
        <w:rPr>
          <w:color w:val="000000" w:themeColor="text1"/>
          <w:szCs w:val="24"/>
          <w:lang w:val="en-US"/>
        </w:rPr>
        <w:t xml:space="preserve"> from </w:t>
      </w:r>
      <w:r w:rsidR="00256223" w:rsidRPr="00195AFA">
        <w:rPr>
          <w:color w:val="000000" w:themeColor="text1"/>
          <w:szCs w:val="24"/>
          <w:lang w:val="en-US"/>
        </w:rPr>
        <w:t>1995</w:t>
      </w:r>
      <w:r w:rsidR="006B5498" w:rsidRPr="00195AFA">
        <w:rPr>
          <w:color w:val="000000" w:themeColor="text1"/>
          <w:szCs w:val="24"/>
          <w:lang w:val="en-US"/>
        </w:rPr>
        <w:t xml:space="preserve"> to 2010</w:t>
      </w:r>
      <w:r w:rsidR="009376DF" w:rsidRPr="00195AFA">
        <w:rPr>
          <w:color w:val="000000" w:themeColor="text1"/>
          <w:szCs w:val="24"/>
          <w:lang w:val="en-US"/>
        </w:rPr>
        <w:t xml:space="preserve">. </w:t>
      </w:r>
      <w:r w:rsidR="006C4326" w:rsidRPr="00195AFA">
        <w:rPr>
          <w:color w:val="000000" w:themeColor="text1"/>
          <w:szCs w:val="24"/>
          <w:lang w:val="en-US"/>
        </w:rPr>
        <w:t>Merging d</w:t>
      </w:r>
      <w:r w:rsidR="009376DF" w:rsidRPr="00195AFA">
        <w:rPr>
          <w:color w:val="000000" w:themeColor="text1"/>
          <w:szCs w:val="24"/>
          <w:lang w:val="en-US"/>
        </w:rPr>
        <w:t>ata from 10 epidemiological studies</w:t>
      </w:r>
      <w:r w:rsidR="006C4326" w:rsidRPr="00195AFA">
        <w:rPr>
          <w:color w:val="000000" w:themeColor="text1"/>
          <w:szCs w:val="24"/>
          <w:lang w:val="en-US"/>
        </w:rPr>
        <w:t xml:space="preserve">, CONOR was established as a national database </w:t>
      </w:r>
      <w:r w:rsidR="009376DF" w:rsidRPr="00195AFA">
        <w:rPr>
          <w:color w:val="000000" w:themeColor="text1"/>
          <w:szCs w:val="24"/>
          <w:lang w:val="en-US"/>
        </w:rPr>
        <w:t>to study risk factors of a wide range of diseases. In a recent cohort profile, the locations of these 10 study sites in Norway and the websites of each participating cohort are described</w:t>
      </w:r>
      <w:r w:rsidR="00522A51" w:rsidRPr="00195AFA">
        <w:rPr>
          <w:color w:val="000000" w:themeColor="text1"/>
          <w:szCs w:val="24"/>
          <w:lang w:val="en-US"/>
        </w:rPr>
        <w:t xml:space="preserve"> </w:t>
      </w:r>
      <w:r w:rsidR="00D621A2" w:rsidRPr="00195AFA">
        <w:rPr>
          <w:color w:val="000000" w:themeColor="text1"/>
          <w:szCs w:val="24"/>
          <w:lang w:val="en-US"/>
        </w:rPr>
        <w:fldChar w:fldCharType="begin">
          <w:fldData xml:space="preserve">PEVuZE5vdGU+PENpdGU+PEF1dGhvcj5OYWVzczwvQXV0aG9yPjxZZWFyPjIwMDg8L1llYXI+PFJl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LTE+PC9hbHQtcGVyaW9kaWNhbD48cGFnZXM+NDgxLTU8L3BhZ2VzPjx2b2x1bWU+Mzc8L3ZvbHVt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==
</w:fldData>
        </w:fldChar>
      </w:r>
      <w:r w:rsidR="00204562">
        <w:rPr>
          <w:color w:val="000000" w:themeColor="text1"/>
          <w:szCs w:val="24"/>
          <w:lang w:val="en-US"/>
        </w:rPr>
        <w:instrText xml:space="preserve"> ADDIN EN.CITE </w:instrText>
      </w:r>
      <w:r w:rsidR="00204562">
        <w:rPr>
          <w:color w:val="000000" w:themeColor="text1"/>
          <w:szCs w:val="24"/>
          <w:lang w:val="en-US"/>
        </w:rPr>
        <w:fldChar w:fldCharType="begin">
          <w:fldData xml:space="preserve">PEVuZE5vdGU+PENpdGU+PEF1dGhvcj5OYWVzczwvQXV0aG9yPjxZZWFyPjIwMDg8L1llYXI+PFJl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LTE+PC9hbHQtcGVyaW9kaWNhbD48cGFnZXM+NDgxLTU8L3BhZ2VzPjx2b2x1bWU+Mzc8L3ZvbHVt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==
</w:fldData>
        </w:fldChar>
      </w:r>
      <w:r w:rsidR="00204562">
        <w:rPr>
          <w:color w:val="000000" w:themeColor="text1"/>
          <w:szCs w:val="24"/>
          <w:lang w:val="en-US"/>
        </w:rPr>
        <w:instrText xml:space="preserve"> ADDIN EN.CITE.DATA </w:instrText>
      </w:r>
      <w:r w:rsidR="00204562">
        <w:rPr>
          <w:color w:val="000000" w:themeColor="text1"/>
          <w:szCs w:val="24"/>
          <w:lang w:val="en-US"/>
        </w:rPr>
      </w:r>
      <w:r w:rsidR="00204562">
        <w:rPr>
          <w:color w:val="000000" w:themeColor="text1"/>
          <w:szCs w:val="24"/>
          <w:lang w:val="en-US"/>
        </w:rPr>
        <w:fldChar w:fldCharType="end"/>
      </w:r>
      <w:r w:rsidR="00D621A2" w:rsidRPr="00195AFA">
        <w:rPr>
          <w:color w:val="000000" w:themeColor="text1"/>
          <w:szCs w:val="24"/>
          <w:lang w:val="en-US"/>
        </w:rPr>
      </w:r>
      <w:r w:rsidR="00D621A2" w:rsidRPr="00195AFA">
        <w:rPr>
          <w:color w:val="000000" w:themeColor="text1"/>
          <w:szCs w:val="24"/>
          <w:lang w:val="en-US"/>
        </w:rPr>
        <w:fldChar w:fldCharType="separate"/>
      </w:r>
      <w:r w:rsidR="00204562">
        <w:rPr>
          <w:noProof/>
          <w:color w:val="000000" w:themeColor="text1"/>
          <w:szCs w:val="24"/>
          <w:lang w:val="en-US"/>
        </w:rPr>
        <w:t>(</w:t>
      </w:r>
      <w:hyperlink w:anchor="_ENREF_12" w:tooltip="Naess, 2008 #1" w:history="1">
        <w:r w:rsidR="00474158">
          <w:rPr>
            <w:noProof/>
            <w:color w:val="000000" w:themeColor="text1"/>
            <w:szCs w:val="24"/>
            <w:lang w:val="en-US"/>
          </w:rPr>
          <w:t>12</w:t>
        </w:r>
      </w:hyperlink>
      <w:r w:rsidR="00204562">
        <w:rPr>
          <w:noProof/>
          <w:color w:val="000000" w:themeColor="text1"/>
          <w:szCs w:val="24"/>
          <w:lang w:val="en-US"/>
        </w:rPr>
        <w:t>)</w:t>
      </w:r>
      <w:r w:rsidR="00D621A2" w:rsidRPr="00195AFA">
        <w:rPr>
          <w:color w:val="000000" w:themeColor="text1"/>
          <w:szCs w:val="24"/>
          <w:lang w:val="en-US"/>
        </w:rPr>
        <w:fldChar w:fldCharType="end"/>
      </w:r>
      <w:r w:rsidR="00325FD1" w:rsidRPr="00195AFA">
        <w:rPr>
          <w:color w:val="000000" w:themeColor="text1"/>
          <w:szCs w:val="24"/>
          <w:lang w:val="en-US"/>
        </w:rPr>
        <w:t>.</w:t>
      </w:r>
      <w:r w:rsidR="009376DF" w:rsidRPr="00195AFA">
        <w:rPr>
          <w:color w:val="000000" w:themeColor="text1"/>
          <w:sz w:val="22"/>
          <w:szCs w:val="22"/>
          <w:lang w:val="en-US"/>
        </w:rPr>
        <w:t xml:space="preserve"> </w:t>
      </w:r>
      <w:r w:rsidR="00312221" w:rsidRPr="00195AFA">
        <w:rPr>
          <w:color w:val="000000" w:themeColor="text1"/>
          <w:szCs w:val="24"/>
          <w:lang w:val="en-US"/>
        </w:rPr>
        <w:t xml:space="preserve">Letters of invitation were mailed </w:t>
      </w:r>
      <w:r w:rsidR="00DA2AD4" w:rsidRPr="00195AFA">
        <w:rPr>
          <w:color w:val="000000" w:themeColor="text1"/>
          <w:szCs w:val="24"/>
          <w:lang w:val="en-US"/>
        </w:rPr>
        <w:t>approximately</w:t>
      </w:r>
      <w:r w:rsidR="0021460A" w:rsidRPr="00195AFA">
        <w:rPr>
          <w:color w:val="000000" w:themeColor="text1"/>
          <w:szCs w:val="24"/>
          <w:lang w:val="en-US"/>
        </w:rPr>
        <w:t xml:space="preserve"> </w:t>
      </w:r>
      <w:r w:rsidR="00DA2AD4" w:rsidRPr="00195AFA">
        <w:rPr>
          <w:color w:val="000000" w:themeColor="text1"/>
          <w:szCs w:val="24"/>
          <w:lang w:val="en-US"/>
        </w:rPr>
        <w:t>two</w:t>
      </w:r>
      <w:r w:rsidR="00312221" w:rsidRPr="00195AFA">
        <w:rPr>
          <w:color w:val="000000" w:themeColor="text1"/>
          <w:szCs w:val="24"/>
          <w:lang w:val="en-US"/>
        </w:rPr>
        <w:t xml:space="preserve"> weeks before the time of appointment</w:t>
      </w:r>
      <w:r w:rsidR="00121626" w:rsidRPr="00195AFA">
        <w:rPr>
          <w:color w:val="000000" w:themeColor="text1"/>
          <w:szCs w:val="24"/>
          <w:lang w:val="en-US"/>
        </w:rPr>
        <w:t>.</w:t>
      </w:r>
      <w:r w:rsidR="00312221" w:rsidRPr="00195AFA">
        <w:rPr>
          <w:color w:val="000000" w:themeColor="text1"/>
          <w:szCs w:val="24"/>
          <w:lang w:val="en-US"/>
        </w:rPr>
        <w:t xml:space="preserve"> </w:t>
      </w:r>
      <w:r w:rsidR="000B7F56" w:rsidRPr="00195AFA">
        <w:rPr>
          <w:color w:val="000000" w:themeColor="text1"/>
          <w:szCs w:val="24"/>
          <w:lang w:val="en-US"/>
        </w:rPr>
        <w:t>In total,</w:t>
      </w:r>
      <w:r w:rsidR="000D4E88" w:rsidRPr="00195AFA">
        <w:rPr>
          <w:color w:val="000000" w:themeColor="text1"/>
          <w:szCs w:val="24"/>
          <w:lang w:val="en-US"/>
        </w:rPr>
        <w:t xml:space="preserve"> </w:t>
      </w:r>
      <w:r w:rsidR="000D4E88" w:rsidRPr="00195AFA">
        <w:rPr>
          <w:color w:val="000000" w:themeColor="text1"/>
          <w:szCs w:val="24"/>
        </w:rPr>
        <w:t>309</w:t>
      </w:r>
      <w:r w:rsidR="00A86D5F" w:rsidRPr="00195AFA">
        <w:rPr>
          <w:color w:val="000000" w:themeColor="text1"/>
          <w:szCs w:val="24"/>
        </w:rPr>
        <w:t xml:space="preserve"> </w:t>
      </w:r>
      <w:r w:rsidR="000D4E88" w:rsidRPr="00195AFA">
        <w:rPr>
          <w:color w:val="000000" w:themeColor="text1"/>
          <w:szCs w:val="24"/>
        </w:rPr>
        <w:t>832 individuals were invited and 180</w:t>
      </w:r>
      <w:r w:rsidR="00FC32C1" w:rsidRPr="00195AFA">
        <w:rPr>
          <w:color w:val="000000" w:themeColor="text1"/>
          <w:szCs w:val="24"/>
        </w:rPr>
        <w:t> </w:t>
      </w:r>
      <w:r w:rsidR="000D4E88" w:rsidRPr="00195AFA">
        <w:rPr>
          <w:color w:val="000000" w:themeColor="text1"/>
          <w:szCs w:val="24"/>
        </w:rPr>
        <w:t>553</w:t>
      </w:r>
      <w:r w:rsidR="00FC32C1" w:rsidRPr="00195AFA">
        <w:rPr>
          <w:color w:val="000000" w:themeColor="text1"/>
          <w:szCs w:val="24"/>
        </w:rPr>
        <w:t xml:space="preserve"> </w:t>
      </w:r>
      <w:r w:rsidR="000D4E88" w:rsidRPr="00195AFA">
        <w:rPr>
          <w:color w:val="000000" w:themeColor="text1"/>
          <w:szCs w:val="24"/>
        </w:rPr>
        <w:t>participated</w:t>
      </w:r>
      <w:r w:rsidR="00B50CF1" w:rsidRPr="00195AFA">
        <w:rPr>
          <w:color w:val="000000" w:themeColor="text1"/>
          <w:szCs w:val="24"/>
        </w:rPr>
        <w:t>.</w:t>
      </w:r>
      <w:r w:rsidR="004B6F5A" w:rsidRPr="00195AFA">
        <w:rPr>
          <w:color w:val="000000" w:themeColor="text1"/>
          <w:szCs w:val="24"/>
        </w:rPr>
        <w:t xml:space="preserve"> </w:t>
      </w:r>
      <w:r w:rsidR="004B6F5A" w:rsidRPr="00195AFA">
        <w:rPr>
          <w:color w:val="000000" w:themeColor="text1"/>
          <w:szCs w:val="24"/>
          <w:lang w:val="en-US"/>
        </w:rPr>
        <w:t>Participants underwent a physical examination and a non-fasting blood sample was drawn at the screening. After excluding</w:t>
      </w:r>
      <w:r w:rsidR="0021460A" w:rsidRPr="00195AFA">
        <w:rPr>
          <w:color w:val="000000" w:themeColor="text1"/>
          <w:szCs w:val="24"/>
          <w:lang w:val="en-US"/>
        </w:rPr>
        <w:t xml:space="preserve"> </w:t>
      </w:r>
      <w:r w:rsidR="00F97DCC" w:rsidRPr="00195AFA">
        <w:rPr>
          <w:color w:val="000000" w:themeColor="text1"/>
          <w:szCs w:val="24"/>
          <w:lang w:val="en-US"/>
        </w:rPr>
        <w:t>participants who were included in two rounds of survey</w:t>
      </w:r>
      <w:r w:rsidR="00B342CE" w:rsidRPr="00195AFA">
        <w:rPr>
          <w:color w:val="000000" w:themeColor="text1"/>
          <w:szCs w:val="24"/>
          <w:lang w:val="en-US"/>
        </w:rPr>
        <w:t>s</w:t>
      </w:r>
      <w:r w:rsidR="00F97DCC" w:rsidRPr="00195AFA">
        <w:rPr>
          <w:color w:val="000000" w:themeColor="text1"/>
          <w:szCs w:val="24"/>
          <w:lang w:val="en-US"/>
        </w:rPr>
        <w:t xml:space="preserve"> (7310), </w:t>
      </w:r>
      <w:r w:rsidR="004B6F5A" w:rsidRPr="00195AFA">
        <w:rPr>
          <w:color w:val="000000" w:themeColor="text1"/>
          <w:szCs w:val="24"/>
          <w:lang w:val="en-US"/>
        </w:rPr>
        <w:t>prevalent cancer cases</w:t>
      </w:r>
      <w:r w:rsidR="00F97DCC" w:rsidRPr="00195AFA">
        <w:rPr>
          <w:color w:val="000000" w:themeColor="text1"/>
          <w:szCs w:val="24"/>
          <w:lang w:val="en-US"/>
        </w:rPr>
        <w:t xml:space="preserve"> (6075)</w:t>
      </w:r>
      <w:r w:rsidR="004B6F5A" w:rsidRPr="00195AFA">
        <w:rPr>
          <w:color w:val="000000" w:themeColor="text1"/>
          <w:szCs w:val="24"/>
          <w:lang w:val="en-US"/>
        </w:rPr>
        <w:t>,</w:t>
      </w:r>
      <w:r w:rsidR="00F97DCC" w:rsidRPr="00195AFA">
        <w:rPr>
          <w:color w:val="000000" w:themeColor="text1"/>
          <w:szCs w:val="24"/>
          <w:lang w:val="en-US"/>
        </w:rPr>
        <w:t xml:space="preserve"> </w:t>
      </w:r>
      <w:r w:rsidR="00A86D5F" w:rsidRPr="00195AFA">
        <w:rPr>
          <w:color w:val="000000" w:themeColor="text1"/>
          <w:szCs w:val="24"/>
          <w:lang w:val="en-US"/>
        </w:rPr>
        <w:t xml:space="preserve">those </w:t>
      </w:r>
      <w:r w:rsidR="00F97DCC" w:rsidRPr="00195AFA">
        <w:rPr>
          <w:color w:val="000000" w:themeColor="text1"/>
          <w:szCs w:val="24"/>
          <w:lang w:val="en-US"/>
        </w:rPr>
        <w:t>missing anthropometric data (21</w:t>
      </w:r>
      <w:r w:rsidR="00A86D5F" w:rsidRPr="00195AFA">
        <w:rPr>
          <w:color w:val="000000" w:themeColor="text1"/>
          <w:szCs w:val="24"/>
          <w:lang w:val="en-US"/>
        </w:rPr>
        <w:t xml:space="preserve"> </w:t>
      </w:r>
      <w:r w:rsidR="00F97DCC" w:rsidRPr="00195AFA">
        <w:rPr>
          <w:color w:val="000000" w:themeColor="text1"/>
          <w:szCs w:val="24"/>
          <w:lang w:val="en-US"/>
        </w:rPr>
        <w:t xml:space="preserve">234), </w:t>
      </w:r>
      <w:r w:rsidR="00A86D5F" w:rsidRPr="00195AFA">
        <w:rPr>
          <w:color w:val="000000" w:themeColor="text1"/>
          <w:szCs w:val="24"/>
          <w:lang w:val="en-US"/>
        </w:rPr>
        <w:t xml:space="preserve">and those </w:t>
      </w:r>
      <w:r w:rsidR="00F97DCC" w:rsidRPr="00195AFA">
        <w:rPr>
          <w:color w:val="000000" w:themeColor="text1"/>
          <w:szCs w:val="24"/>
          <w:lang w:val="en-US"/>
        </w:rPr>
        <w:t>missing daily smoking status (1551), 143</w:t>
      </w:r>
      <w:r w:rsidR="00A86D5F" w:rsidRPr="00195AFA">
        <w:rPr>
          <w:color w:val="000000" w:themeColor="text1"/>
          <w:szCs w:val="24"/>
          <w:lang w:val="en-US"/>
        </w:rPr>
        <w:t xml:space="preserve"> </w:t>
      </w:r>
      <w:r w:rsidR="00F97DCC" w:rsidRPr="00195AFA">
        <w:rPr>
          <w:color w:val="000000" w:themeColor="text1"/>
          <w:szCs w:val="24"/>
          <w:lang w:val="en-US"/>
        </w:rPr>
        <w:t>477</w:t>
      </w:r>
      <w:r w:rsidR="004B6F5A" w:rsidRPr="00195AFA">
        <w:rPr>
          <w:color w:val="000000" w:themeColor="text1"/>
          <w:szCs w:val="24"/>
          <w:lang w:val="en-US"/>
        </w:rPr>
        <w:t xml:space="preserve"> remained for the final analysis. </w:t>
      </w:r>
    </w:p>
    <w:p w:rsidR="004162BB" w:rsidRPr="00195AFA" w:rsidRDefault="004162BB" w:rsidP="00A63985">
      <w:pPr>
        <w:autoSpaceDE w:val="0"/>
        <w:autoSpaceDN w:val="0"/>
        <w:adjustRightInd w:val="0"/>
        <w:spacing w:line="480" w:lineRule="auto"/>
        <w:rPr>
          <w:color w:val="000000" w:themeColor="text1"/>
          <w:szCs w:val="24"/>
          <w:lang w:val="en-US"/>
        </w:rPr>
      </w:pPr>
    </w:p>
    <w:p w:rsidR="009376DF" w:rsidRPr="00195AFA" w:rsidRDefault="005D5078" w:rsidP="00126118">
      <w:pPr>
        <w:pStyle w:val="Style1"/>
        <w:spacing w:line="480" w:lineRule="auto"/>
        <w:jc w:val="both"/>
        <w:rPr>
          <w:b/>
          <w:i/>
          <w:color w:val="000000" w:themeColor="text1"/>
          <w:sz w:val="24"/>
          <w:szCs w:val="24"/>
        </w:rPr>
      </w:pPr>
      <w:r w:rsidRPr="00195AFA">
        <w:rPr>
          <w:b/>
          <w:i/>
          <w:color w:val="000000" w:themeColor="text1"/>
          <w:sz w:val="24"/>
          <w:szCs w:val="24"/>
        </w:rPr>
        <w:t>I</w:t>
      </w:r>
      <w:r w:rsidR="009376DF" w:rsidRPr="00195AFA">
        <w:rPr>
          <w:b/>
          <w:i/>
          <w:color w:val="000000" w:themeColor="text1"/>
          <w:sz w:val="24"/>
          <w:szCs w:val="24"/>
        </w:rPr>
        <w:t>dentification of colorectal cancer cases</w:t>
      </w:r>
    </w:p>
    <w:p w:rsidR="009376DF" w:rsidRPr="00195AFA" w:rsidRDefault="00C24DAC" w:rsidP="00190EF9">
      <w:pPr>
        <w:autoSpaceDE w:val="0"/>
        <w:autoSpaceDN w:val="0"/>
        <w:adjustRightInd w:val="0"/>
        <w:spacing w:line="480" w:lineRule="auto"/>
        <w:rPr>
          <w:color w:val="000000" w:themeColor="text1"/>
          <w:szCs w:val="24"/>
          <w:lang w:val="en-US"/>
        </w:rPr>
      </w:pPr>
      <w:r w:rsidRPr="00195AFA">
        <w:rPr>
          <w:color w:val="000000" w:themeColor="text1"/>
          <w:szCs w:val="24"/>
          <w:lang w:val="en-US"/>
        </w:rPr>
        <w:t xml:space="preserve">Using the unique 11-digit </w:t>
      </w:r>
      <w:r w:rsidR="00691ED8" w:rsidRPr="00195AFA">
        <w:rPr>
          <w:color w:val="000000" w:themeColor="text1"/>
          <w:szCs w:val="24"/>
          <w:lang w:val="en-US"/>
        </w:rPr>
        <w:t>Norwegian</w:t>
      </w:r>
      <w:r w:rsidR="00796513" w:rsidRPr="00195AFA">
        <w:rPr>
          <w:color w:val="000000" w:themeColor="text1"/>
          <w:szCs w:val="24"/>
          <w:lang w:val="en-US"/>
        </w:rPr>
        <w:t xml:space="preserve"> </w:t>
      </w:r>
      <w:r w:rsidR="005607E1" w:rsidRPr="00195AFA">
        <w:rPr>
          <w:color w:val="000000" w:themeColor="text1"/>
          <w:szCs w:val="24"/>
          <w:lang w:val="en-US"/>
        </w:rPr>
        <w:t xml:space="preserve">citizens’ </w:t>
      </w:r>
      <w:r w:rsidRPr="00195AFA">
        <w:rPr>
          <w:color w:val="000000" w:themeColor="text1"/>
          <w:szCs w:val="24"/>
          <w:lang w:val="en-US"/>
        </w:rPr>
        <w:t>national identity number, t</w:t>
      </w:r>
      <w:r w:rsidR="009376DF" w:rsidRPr="00195AFA">
        <w:rPr>
          <w:color w:val="000000" w:themeColor="text1"/>
          <w:szCs w:val="24"/>
          <w:lang w:val="en-US"/>
        </w:rPr>
        <w:t>he CONOR coho</w:t>
      </w:r>
      <w:r w:rsidRPr="00195AFA">
        <w:rPr>
          <w:color w:val="000000" w:themeColor="text1"/>
          <w:szCs w:val="24"/>
          <w:lang w:val="en-US"/>
        </w:rPr>
        <w:t>rt was followed</w:t>
      </w:r>
      <w:r w:rsidR="00F14EC6" w:rsidRPr="00195AFA">
        <w:rPr>
          <w:color w:val="000000" w:themeColor="text1"/>
          <w:szCs w:val="24"/>
          <w:lang w:val="en-US"/>
        </w:rPr>
        <w:t>-</w:t>
      </w:r>
      <w:r w:rsidRPr="00195AFA">
        <w:rPr>
          <w:color w:val="000000" w:themeColor="text1"/>
          <w:szCs w:val="24"/>
          <w:lang w:val="en-US"/>
        </w:rPr>
        <w:t xml:space="preserve">up through </w:t>
      </w:r>
      <w:r w:rsidR="009376DF" w:rsidRPr="00195AFA">
        <w:rPr>
          <w:color w:val="000000" w:themeColor="text1"/>
          <w:szCs w:val="24"/>
          <w:lang w:val="en-US"/>
        </w:rPr>
        <w:t xml:space="preserve">linkage to the </w:t>
      </w:r>
      <w:r w:rsidR="002A755B" w:rsidRPr="00195AFA">
        <w:rPr>
          <w:color w:val="000000" w:themeColor="text1"/>
          <w:szCs w:val="24"/>
          <w:lang w:val="en-US"/>
        </w:rPr>
        <w:t xml:space="preserve">Norwegian </w:t>
      </w:r>
      <w:r w:rsidR="009376DF" w:rsidRPr="00195AFA">
        <w:rPr>
          <w:color w:val="000000" w:themeColor="text1"/>
          <w:szCs w:val="24"/>
          <w:lang w:val="en-US"/>
        </w:rPr>
        <w:t>Cancer Regist</w:t>
      </w:r>
      <w:r w:rsidR="002A755B" w:rsidRPr="00195AFA">
        <w:rPr>
          <w:color w:val="000000" w:themeColor="text1"/>
          <w:szCs w:val="24"/>
          <w:lang w:val="en-US"/>
        </w:rPr>
        <w:t>er</w:t>
      </w:r>
      <w:r w:rsidRPr="00195AFA">
        <w:rPr>
          <w:color w:val="000000" w:themeColor="text1"/>
          <w:szCs w:val="24"/>
          <w:lang w:val="en-US"/>
        </w:rPr>
        <w:t xml:space="preserve"> and Statistics Norway.</w:t>
      </w:r>
      <w:r w:rsidR="009376DF" w:rsidRPr="00195AFA">
        <w:rPr>
          <w:color w:val="000000" w:themeColor="text1"/>
          <w:szCs w:val="24"/>
          <w:lang w:val="en-US"/>
        </w:rPr>
        <w:t xml:space="preserve"> </w:t>
      </w:r>
      <w:r w:rsidR="005D5078" w:rsidRPr="00195AFA">
        <w:rPr>
          <w:color w:val="000000" w:themeColor="text1"/>
          <w:szCs w:val="24"/>
          <w:lang w:val="en-US"/>
        </w:rPr>
        <w:t xml:space="preserve">Colorectal cancer </w:t>
      </w:r>
      <w:r w:rsidRPr="00195AFA">
        <w:rPr>
          <w:color w:val="000000" w:themeColor="text1"/>
          <w:szCs w:val="24"/>
          <w:lang w:val="en-US"/>
        </w:rPr>
        <w:t xml:space="preserve">was identified from </w:t>
      </w:r>
      <w:r w:rsidR="00C13FA9" w:rsidRPr="00195AFA">
        <w:rPr>
          <w:color w:val="000000" w:themeColor="text1"/>
          <w:szCs w:val="24"/>
          <w:lang w:val="en-US"/>
        </w:rPr>
        <w:t>the Cancer Register</w:t>
      </w:r>
      <w:r w:rsidR="009376DF" w:rsidRPr="00195AFA">
        <w:rPr>
          <w:color w:val="000000" w:themeColor="text1"/>
          <w:szCs w:val="24"/>
          <w:lang w:val="en-US"/>
        </w:rPr>
        <w:t xml:space="preserve"> according to the International Classification </w:t>
      </w:r>
      <w:r w:rsidR="00C13FA9" w:rsidRPr="00195AFA">
        <w:rPr>
          <w:color w:val="000000" w:themeColor="text1"/>
          <w:szCs w:val="24"/>
          <w:lang w:val="en-US"/>
        </w:rPr>
        <w:t>of Diseases, 7th edition</w:t>
      </w:r>
      <w:r w:rsidR="009376DF" w:rsidRPr="00195AFA">
        <w:rPr>
          <w:color w:val="000000" w:themeColor="text1"/>
          <w:szCs w:val="24"/>
          <w:lang w:val="en-US"/>
        </w:rPr>
        <w:t xml:space="preserve">. </w:t>
      </w:r>
      <w:r w:rsidRPr="00195AFA">
        <w:rPr>
          <w:color w:val="000000" w:themeColor="text1"/>
          <w:szCs w:val="24"/>
          <w:lang w:val="en-US"/>
        </w:rPr>
        <w:t xml:space="preserve">The </w:t>
      </w:r>
      <w:r w:rsidR="0042121F" w:rsidRPr="00195AFA">
        <w:rPr>
          <w:color w:val="000000" w:themeColor="text1"/>
          <w:szCs w:val="24"/>
          <w:lang w:val="en-US"/>
        </w:rPr>
        <w:t xml:space="preserve">colorectal cancer </w:t>
      </w:r>
      <w:r w:rsidRPr="00195AFA">
        <w:rPr>
          <w:color w:val="000000" w:themeColor="text1"/>
          <w:szCs w:val="24"/>
          <w:lang w:val="en-US"/>
        </w:rPr>
        <w:t xml:space="preserve">codes </w:t>
      </w:r>
      <w:r w:rsidR="009376DF" w:rsidRPr="00195AFA">
        <w:rPr>
          <w:color w:val="000000" w:themeColor="text1"/>
          <w:szCs w:val="24"/>
          <w:lang w:val="en-US"/>
        </w:rPr>
        <w:t>by anatomical location</w:t>
      </w:r>
      <w:r w:rsidR="00F14EC6" w:rsidRPr="00195AFA">
        <w:rPr>
          <w:color w:val="000000" w:themeColor="text1"/>
          <w:szCs w:val="24"/>
          <w:lang w:val="en-US"/>
        </w:rPr>
        <w:t xml:space="preserve"> </w:t>
      </w:r>
      <w:r w:rsidR="009376DF" w:rsidRPr="00195AFA">
        <w:rPr>
          <w:color w:val="000000" w:themeColor="text1"/>
          <w:szCs w:val="24"/>
          <w:lang w:val="en-US"/>
        </w:rPr>
        <w:t>included: proximal colon</w:t>
      </w:r>
      <w:r w:rsidR="00F97DCC" w:rsidRPr="00195AFA">
        <w:rPr>
          <w:color w:val="000000" w:themeColor="text1"/>
          <w:szCs w:val="24"/>
          <w:lang w:val="en-US"/>
        </w:rPr>
        <w:t xml:space="preserve"> (</w:t>
      </w:r>
      <w:r w:rsidR="00F97DCC" w:rsidRPr="00195AFA">
        <w:rPr>
          <w:bCs/>
          <w:color w:val="000000" w:themeColor="text1"/>
          <w:kern w:val="36"/>
          <w:szCs w:val="24"/>
          <w:lang w:val="en-US" w:eastAsia="sv-SE"/>
        </w:rPr>
        <w:t>the cecum, ascending colon, transverse colon, hepatic flexure, the splenic flexure and appendix</w:t>
      </w:r>
      <w:r w:rsidR="00F97DCC" w:rsidRPr="00195AFA">
        <w:rPr>
          <w:color w:val="000000" w:themeColor="text1"/>
          <w:szCs w:val="24"/>
          <w:lang w:val="en-US"/>
        </w:rPr>
        <w:t>)</w:t>
      </w:r>
      <w:r w:rsidR="009376DF" w:rsidRPr="00195AFA">
        <w:rPr>
          <w:color w:val="000000" w:themeColor="text1"/>
          <w:szCs w:val="24"/>
          <w:lang w:val="en-US"/>
        </w:rPr>
        <w:t>: 1530 and 1531, distal colon</w:t>
      </w:r>
      <w:r w:rsidR="00F97DCC" w:rsidRPr="00195AFA">
        <w:rPr>
          <w:color w:val="000000" w:themeColor="text1"/>
          <w:szCs w:val="24"/>
          <w:lang w:val="en-US"/>
        </w:rPr>
        <w:t xml:space="preserve"> (</w:t>
      </w:r>
      <w:r w:rsidR="00F97DCC" w:rsidRPr="00195AFA">
        <w:rPr>
          <w:bCs/>
          <w:color w:val="000000" w:themeColor="text1"/>
          <w:kern w:val="36"/>
          <w:szCs w:val="24"/>
          <w:lang w:val="en-US" w:eastAsia="sv-SE"/>
        </w:rPr>
        <w:t xml:space="preserve">the descending colon, the </w:t>
      </w:r>
      <w:r w:rsidR="00F97DCC" w:rsidRPr="00195AFA">
        <w:rPr>
          <w:bCs/>
          <w:color w:val="000000" w:themeColor="text1"/>
          <w:kern w:val="36"/>
          <w:szCs w:val="24"/>
          <w:lang w:val="en-US" w:eastAsia="sv-SE"/>
        </w:rPr>
        <w:lastRenderedPageBreak/>
        <w:t>sigmoid colon</w:t>
      </w:r>
      <w:r w:rsidR="00F97DCC" w:rsidRPr="00195AFA">
        <w:rPr>
          <w:color w:val="000000" w:themeColor="text1"/>
          <w:szCs w:val="24"/>
          <w:lang w:val="en-US"/>
        </w:rPr>
        <w:t>)</w:t>
      </w:r>
      <w:r w:rsidR="009376DF" w:rsidRPr="00195AFA">
        <w:rPr>
          <w:color w:val="000000" w:themeColor="text1"/>
          <w:szCs w:val="24"/>
          <w:lang w:val="en-US"/>
        </w:rPr>
        <w:t xml:space="preserve">: 1532, 1533, and 1534, and rectum: 1540.  Each cohort participant </w:t>
      </w:r>
      <w:r w:rsidR="004D4365" w:rsidRPr="00195AFA">
        <w:rPr>
          <w:color w:val="000000" w:themeColor="text1"/>
          <w:szCs w:val="24"/>
          <w:lang w:val="en-US"/>
        </w:rPr>
        <w:t xml:space="preserve">was </w:t>
      </w:r>
      <w:r w:rsidR="009376DF" w:rsidRPr="00195AFA">
        <w:rPr>
          <w:color w:val="000000" w:themeColor="text1"/>
          <w:szCs w:val="24"/>
          <w:lang w:val="en-US"/>
        </w:rPr>
        <w:t>considered at risk from enrollment in the cohort until</w:t>
      </w:r>
      <w:r w:rsidR="00F312BD" w:rsidRPr="00195AFA">
        <w:rPr>
          <w:color w:val="000000" w:themeColor="text1"/>
          <w:szCs w:val="24"/>
          <w:lang w:val="en-US"/>
        </w:rPr>
        <w:t xml:space="preserve"> </w:t>
      </w:r>
      <w:r w:rsidR="00FB7C18" w:rsidRPr="00195AFA">
        <w:rPr>
          <w:color w:val="000000" w:themeColor="text1"/>
          <w:szCs w:val="24"/>
          <w:lang w:val="en-US"/>
        </w:rPr>
        <w:t>a</w:t>
      </w:r>
      <w:r w:rsidR="004D4365" w:rsidRPr="00195AFA">
        <w:rPr>
          <w:color w:val="000000" w:themeColor="text1"/>
          <w:szCs w:val="24"/>
          <w:lang w:val="en-US"/>
        </w:rPr>
        <w:t xml:space="preserve"> </w:t>
      </w:r>
      <w:r w:rsidR="009376DF" w:rsidRPr="00195AFA">
        <w:rPr>
          <w:color w:val="000000" w:themeColor="text1"/>
          <w:szCs w:val="24"/>
          <w:lang w:val="en-US"/>
        </w:rPr>
        <w:t xml:space="preserve">diagnosis of </w:t>
      </w:r>
      <w:r w:rsidR="005D5078" w:rsidRPr="00195AFA">
        <w:rPr>
          <w:color w:val="000000" w:themeColor="text1"/>
          <w:szCs w:val="24"/>
          <w:lang w:val="en-US"/>
        </w:rPr>
        <w:t>colorectal cancer</w:t>
      </w:r>
      <w:r w:rsidR="009376DF" w:rsidRPr="00195AFA">
        <w:rPr>
          <w:color w:val="000000" w:themeColor="text1"/>
          <w:szCs w:val="24"/>
          <w:lang w:val="en-US"/>
        </w:rPr>
        <w:t xml:space="preserve">, death, </w:t>
      </w:r>
      <w:r w:rsidR="00F665F4" w:rsidRPr="00195AFA">
        <w:rPr>
          <w:color w:val="000000" w:themeColor="text1"/>
          <w:szCs w:val="24"/>
          <w:lang w:val="en-US"/>
        </w:rPr>
        <w:t xml:space="preserve">being </w:t>
      </w:r>
      <w:r w:rsidR="009376DF" w:rsidRPr="00195AFA">
        <w:rPr>
          <w:color w:val="000000" w:themeColor="text1"/>
          <w:szCs w:val="24"/>
          <w:lang w:val="en-US"/>
        </w:rPr>
        <w:t>censor</w:t>
      </w:r>
      <w:r w:rsidR="002A755B" w:rsidRPr="00195AFA">
        <w:rPr>
          <w:color w:val="000000" w:themeColor="text1"/>
          <w:szCs w:val="24"/>
          <w:lang w:val="en-US"/>
        </w:rPr>
        <w:t>ed</w:t>
      </w:r>
      <w:r w:rsidR="009376DF" w:rsidRPr="00195AFA">
        <w:rPr>
          <w:color w:val="000000" w:themeColor="text1"/>
          <w:szCs w:val="24"/>
          <w:lang w:val="en-US"/>
        </w:rPr>
        <w:t xml:space="preserve"> (e.g. </w:t>
      </w:r>
      <w:r w:rsidR="004D4365" w:rsidRPr="00195AFA">
        <w:rPr>
          <w:color w:val="000000" w:themeColor="text1"/>
          <w:szCs w:val="24"/>
          <w:lang w:val="en-US"/>
        </w:rPr>
        <w:t>lost</w:t>
      </w:r>
      <w:r w:rsidR="009376DF" w:rsidRPr="00195AFA">
        <w:rPr>
          <w:color w:val="000000" w:themeColor="text1"/>
          <w:szCs w:val="24"/>
          <w:lang w:val="en-US"/>
        </w:rPr>
        <w:t xml:space="preserve"> to follow-up, emigration, diagnosis of other malignancies), or end of follow-up </w:t>
      </w:r>
      <w:r w:rsidR="004D4365" w:rsidRPr="00195AFA">
        <w:rPr>
          <w:color w:val="000000" w:themeColor="text1"/>
          <w:szCs w:val="24"/>
          <w:lang w:val="en-US"/>
        </w:rPr>
        <w:t>on</w:t>
      </w:r>
      <w:r w:rsidR="009376DF" w:rsidRPr="00195AFA">
        <w:rPr>
          <w:color w:val="000000" w:themeColor="text1"/>
          <w:szCs w:val="24"/>
          <w:lang w:val="en-US"/>
        </w:rPr>
        <w:t xml:space="preserve"> </w:t>
      </w:r>
      <w:r w:rsidR="00F60AC1" w:rsidRPr="00195AFA">
        <w:rPr>
          <w:color w:val="000000" w:themeColor="text1"/>
          <w:szCs w:val="24"/>
          <w:lang w:val="en-US"/>
        </w:rPr>
        <w:t xml:space="preserve">December </w:t>
      </w:r>
      <w:r w:rsidR="00FB7C18" w:rsidRPr="00195AFA">
        <w:rPr>
          <w:color w:val="000000" w:themeColor="text1"/>
          <w:szCs w:val="24"/>
          <w:lang w:val="en-US"/>
        </w:rPr>
        <w:t>31,</w:t>
      </w:r>
      <w:r w:rsidR="004D4365" w:rsidRPr="00195AFA">
        <w:rPr>
          <w:color w:val="000000" w:themeColor="text1"/>
          <w:szCs w:val="24"/>
          <w:lang w:val="en-US"/>
        </w:rPr>
        <w:t xml:space="preserve"> </w:t>
      </w:r>
      <w:r w:rsidR="00F60AC1" w:rsidRPr="00195AFA">
        <w:rPr>
          <w:color w:val="000000" w:themeColor="text1"/>
          <w:szCs w:val="24"/>
          <w:lang w:val="en-US"/>
        </w:rPr>
        <w:t>2010</w:t>
      </w:r>
      <w:r w:rsidR="009376DF" w:rsidRPr="00195AFA">
        <w:rPr>
          <w:color w:val="000000" w:themeColor="text1"/>
          <w:szCs w:val="24"/>
          <w:lang w:val="en-US"/>
        </w:rPr>
        <w:t xml:space="preserve">, whichever </w:t>
      </w:r>
      <w:r w:rsidR="002A755B" w:rsidRPr="00195AFA">
        <w:rPr>
          <w:color w:val="000000" w:themeColor="text1"/>
          <w:szCs w:val="24"/>
          <w:lang w:val="en-US"/>
        </w:rPr>
        <w:t>came</w:t>
      </w:r>
      <w:r w:rsidR="009376DF" w:rsidRPr="00195AFA">
        <w:rPr>
          <w:color w:val="000000" w:themeColor="text1"/>
          <w:szCs w:val="24"/>
          <w:lang w:val="en-US"/>
        </w:rPr>
        <w:t xml:space="preserve"> first.</w:t>
      </w:r>
    </w:p>
    <w:p w:rsidR="00CD048F" w:rsidRPr="00195AFA" w:rsidRDefault="00CD048F" w:rsidP="00190EF9">
      <w:pPr>
        <w:autoSpaceDE w:val="0"/>
        <w:autoSpaceDN w:val="0"/>
        <w:adjustRightInd w:val="0"/>
        <w:spacing w:line="480" w:lineRule="auto"/>
        <w:rPr>
          <w:color w:val="000000" w:themeColor="text1"/>
          <w:szCs w:val="24"/>
          <w:lang w:val="en-US"/>
        </w:rPr>
      </w:pPr>
    </w:p>
    <w:p w:rsidR="00F312BD" w:rsidRPr="00195AFA" w:rsidRDefault="005D5078" w:rsidP="00F312BD">
      <w:pPr>
        <w:autoSpaceDE w:val="0"/>
        <w:autoSpaceDN w:val="0"/>
        <w:adjustRightInd w:val="0"/>
        <w:spacing w:line="480" w:lineRule="auto"/>
        <w:rPr>
          <w:color w:val="000000" w:themeColor="text1"/>
          <w:szCs w:val="24"/>
          <w:lang w:val="en-US"/>
        </w:rPr>
      </w:pPr>
      <w:r w:rsidRPr="00195AFA">
        <w:rPr>
          <w:color w:val="000000" w:themeColor="text1"/>
          <w:szCs w:val="24"/>
          <w:lang w:val="en-US"/>
        </w:rPr>
        <w:t>T</w:t>
      </w:r>
      <w:r w:rsidR="00F312BD" w:rsidRPr="00195AFA">
        <w:rPr>
          <w:color w:val="000000" w:themeColor="text1"/>
          <w:szCs w:val="24"/>
          <w:lang w:val="en-US"/>
        </w:rPr>
        <w:t xml:space="preserve">he Regional Committee for Medical and Health Research Ethics, Central Norway (ID: 2012/853/REK </w:t>
      </w:r>
      <w:proofErr w:type="spellStart"/>
      <w:r w:rsidR="00F312BD" w:rsidRPr="00195AFA">
        <w:rPr>
          <w:color w:val="000000" w:themeColor="text1"/>
          <w:szCs w:val="24"/>
          <w:lang w:val="en-US"/>
        </w:rPr>
        <w:t>midt</w:t>
      </w:r>
      <w:proofErr w:type="spellEnd"/>
      <w:r w:rsidR="00F312BD" w:rsidRPr="00195AFA">
        <w:rPr>
          <w:color w:val="000000" w:themeColor="text1"/>
          <w:szCs w:val="24"/>
          <w:lang w:val="en-US"/>
        </w:rPr>
        <w:t>)</w:t>
      </w:r>
      <w:r w:rsidRPr="00195AFA">
        <w:rPr>
          <w:color w:val="000000" w:themeColor="text1"/>
          <w:szCs w:val="24"/>
          <w:lang w:val="en-US"/>
        </w:rPr>
        <w:t xml:space="preserve"> approved the current study</w:t>
      </w:r>
      <w:r w:rsidR="00F312BD" w:rsidRPr="00195AFA">
        <w:rPr>
          <w:color w:val="000000" w:themeColor="text1"/>
          <w:szCs w:val="24"/>
          <w:lang w:val="en-US"/>
        </w:rPr>
        <w:t xml:space="preserve">. </w:t>
      </w:r>
      <w:r w:rsidR="00322A12" w:rsidRPr="00195AFA">
        <w:rPr>
          <w:color w:val="000000" w:themeColor="text1"/>
          <w:szCs w:val="24"/>
          <w:lang w:val="en-US"/>
        </w:rPr>
        <w:t xml:space="preserve">All </w:t>
      </w:r>
      <w:r w:rsidR="00C32ADC" w:rsidRPr="00195AFA">
        <w:rPr>
          <w:color w:val="000000" w:themeColor="text1"/>
          <w:szCs w:val="24"/>
          <w:lang w:val="en-US"/>
        </w:rPr>
        <w:t xml:space="preserve">the </w:t>
      </w:r>
      <w:r w:rsidR="00F312BD" w:rsidRPr="00195AFA">
        <w:rPr>
          <w:color w:val="000000" w:themeColor="text1"/>
          <w:szCs w:val="24"/>
          <w:lang w:val="en-US"/>
        </w:rPr>
        <w:t xml:space="preserve">individual studies included in CONOR </w:t>
      </w:r>
      <w:r w:rsidR="00CA7ECF" w:rsidRPr="00195AFA">
        <w:rPr>
          <w:color w:val="000000" w:themeColor="text1"/>
          <w:szCs w:val="24"/>
          <w:lang w:val="en-US"/>
        </w:rPr>
        <w:t>were</w:t>
      </w:r>
      <w:r w:rsidR="00F312BD" w:rsidRPr="00195AFA">
        <w:rPr>
          <w:color w:val="000000" w:themeColor="text1"/>
          <w:szCs w:val="24"/>
          <w:lang w:val="en-US"/>
        </w:rPr>
        <w:t xml:space="preserve"> approved by their respective ethics committees</w:t>
      </w:r>
      <w:r w:rsidR="00322A12" w:rsidRPr="00195AFA">
        <w:rPr>
          <w:color w:val="000000" w:themeColor="text1"/>
          <w:szCs w:val="24"/>
          <w:lang w:val="en-US"/>
        </w:rPr>
        <w:t xml:space="preserve"> in different areas</w:t>
      </w:r>
      <w:r w:rsidR="00F312BD" w:rsidRPr="00195AFA">
        <w:rPr>
          <w:color w:val="000000" w:themeColor="text1"/>
          <w:szCs w:val="24"/>
          <w:lang w:val="en-US"/>
        </w:rPr>
        <w:t xml:space="preserve">. All participants signed an informed consent form.   </w:t>
      </w:r>
    </w:p>
    <w:p w:rsidR="009376DF" w:rsidRPr="00195AFA" w:rsidRDefault="009376DF" w:rsidP="00851549">
      <w:pPr>
        <w:pStyle w:val="Style1"/>
        <w:spacing w:line="480" w:lineRule="auto"/>
        <w:jc w:val="both"/>
        <w:rPr>
          <w:b/>
          <w:i/>
          <w:color w:val="000000" w:themeColor="text1"/>
          <w:sz w:val="22"/>
          <w:szCs w:val="22"/>
        </w:rPr>
      </w:pPr>
    </w:p>
    <w:p w:rsidR="006A680B" w:rsidRPr="00195AFA" w:rsidRDefault="009376DF" w:rsidP="00851549">
      <w:pPr>
        <w:pStyle w:val="Style1"/>
        <w:spacing w:line="480" w:lineRule="auto"/>
        <w:jc w:val="both"/>
        <w:rPr>
          <w:b/>
          <w:i/>
          <w:color w:val="000000" w:themeColor="text1"/>
          <w:sz w:val="24"/>
          <w:szCs w:val="24"/>
        </w:rPr>
      </w:pPr>
      <w:r w:rsidRPr="00195AFA">
        <w:rPr>
          <w:b/>
          <w:i/>
          <w:color w:val="000000" w:themeColor="text1"/>
          <w:sz w:val="24"/>
          <w:szCs w:val="24"/>
        </w:rPr>
        <w:t xml:space="preserve">Assessment of </w:t>
      </w:r>
      <w:r w:rsidR="0053210D" w:rsidRPr="00195AFA">
        <w:rPr>
          <w:b/>
          <w:i/>
          <w:color w:val="000000" w:themeColor="text1"/>
          <w:sz w:val="24"/>
          <w:szCs w:val="24"/>
        </w:rPr>
        <w:t xml:space="preserve">the metabolic syndrome </w:t>
      </w:r>
      <w:r w:rsidR="004B30E8" w:rsidRPr="00195AFA">
        <w:rPr>
          <w:b/>
          <w:i/>
          <w:color w:val="000000" w:themeColor="text1"/>
          <w:sz w:val="24"/>
          <w:szCs w:val="24"/>
        </w:rPr>
        <w:t xml:space="preserve">components </w:t>
      </w:r>
    </w:p>
    <w:p w:rsidR="006A680B" w:rsidRPr="00195AFA" w:rsidRDefault="00322A12" w:rsidP="00851549">
      <w:pPr>
        <w:spacing w:line="480" w:lineRule="auto"/>
        <w:rPr>
          <w:color w:val="000000" w:themeColor="text1"/>
          <w:szCs w:val="24"/>
          <w:lang w:val="en-US"/>
        </w:rPr>
      </w:pPr>
      <w:r w:rsidRPr="00195AFA">
        <w:rPr>
          <w:color w:val="000000" w:themeColor="text1"/>
          <w:szCs w:val="24"/>
        </w:rPr>
        <w:t>W</w:t>
      </w:r>
      <w:r w:rsidR="00A27EF7" w:rsidRPr="00195AFA">
        <w:rPr>
          <w:color w:val="000000" w:themeColor="text1"/>
          <w:szCs w:val="24"/>
        </w:rPr>
        <w:t xml:space="preserve">hole blood </w:t>
      </w:r>
      <w:r w:rsidRPr="00195AFA">
        <w:rPr>
          <w:color w:val="000000" w:themeColor="text1"/>
          <w:szCs w:val="24"/>
        </w:rPr>
        <w:t xml:space="preserve">(5-7 ml) </w:t>
      </w:r>
      <w:r w:rsidR="00DA20A2" w:rsidRPr="00195AFA">
        <w:rPr>
          <w:color w:val="000000" w:themeColor="text1"/>
          <w:szCs w:val="24"/>
        </w:rPr>
        <w:t xml:space="preserve">was collected from the participants, and serum was separated by centrifuging at the screening site. </w:t>
      </w:r>
      <w:r w:rsidR="00A27EF7" w:rsidRPr="00195AFA">
        <w:rPr>
          <w:color w:val="000000" w:themeColor="text1"/>
          <w:szCs w:val="24"/>
        </w:rPr>
        <w:t>All laboratory assessments in CONOR were performed at t</w:t>
      </w:r>
      <w:r w:rsidR="00DA20A2" w:rsidRPr="00195AFA">
        <w:rPr>
          <w:color w:val="000000" w:themeColor="text1"/>
          <w:szCs w:val="24"/>
        </w:rPr>
        <w:t xml:space="preserve">he Department of Clinical Chemistry, Oslo University Hospital, </w:t>
      </w:r>
      <w:proofErr w:type="spellStart"/>
      <w:r w:rsidR="00DA20A2" w:rsidRPr="00195AFA">
        <w:rPr>
          <w:color w:val="000000" w:themeColor="text1"/>
          <w:szCs w:val="24"/>
        </w:rPr>
        <w:t>Ullevål</w:t>
      </w:r>
      <w:proofErr w:type="spellEnd"/>
      <w:r w:rsidR="00DA20A2" w:rsidRPr="00195AFA">
        <w:rPr>
          <w:color w:val="000000" w:themeColor="text1"/>
          <w:szCs w:val="24"/>
        </w:rPr>
        <w:t xml:space="preserve">, </w:t>
      </w:r>
      <w:r w:rsidR="00B57286" w:rsidRPr="00195AFA">
        <w:rPr>
          <w:color w:val="000000" w:themeColor="text1"/>
          <w:szCs w:val="24"/>
        </w:rPr>
        <w:t>except fo</w:t>
      </w:r>
      <w:r w:rsidR="00C13FA9" w:rsidRPr="00195AFA">
        <w:rPr>
          <w:color w:val="000000" w:themeColor="text1"/>
          <w:szCs w:val="24"/>
        </w:rPr>
        <w:t xml:space="preserve">r HUNT II (The second </w:t>
      </w:r>
      <w:r w:rsidR="00B57286" w:rsidRPr="00195AFA">
        <w:rPr>
          <w:color w:val="000000" w:themeColor="text1"/>
          <w:szCs w:val="24"/>
        </w:rPr>
        <w:t>Nor</w:t>
      </w:r>
      <w:r w:rsidR="00A27EF7" w:rsidRPr="00195AFA">
        <w:rPr>
          <w:color w:val="000000" w:themeColor="text1"/>
          <w:szCs w:val="24"/>
        </w:rPr>
        <w:t>d</w:t>
      </w:r>
      <w:r w:rsidR="00B57286" w:rsidRPr="00195AFA">
        <w:rPr>
          <w:color w:val="000000" w:themeColor="text1"/>
          <w:szCs w:val="24"/>
        </w:rPr>
        <w:t>-</w:t>
      </w:r>
      <w:proofErr w:type="spellStart"/>
      <w:r w:rsidR="00B57286" w:rsidRPr="00195AFA">
        <w:rPr>
          <w:color w:val="000000" w:themeColor="text1"/>
          <w:szCs w:val="24"/>
        </w:rPr>
        <w:t>Trøndelag</w:t>
      </w:r>
      <w:proofErr w:type="spellEnd"/>
      <w:r w:rsidR="00B57286" w:rsidRPr="00195AFA">
        <w:rPr>
          <w:color w:val="000000" w:themeColor="text1"/>
          <w:szCs w:val="24"/>
        </w:rPr>
        <w:t xml:space="preserve"> </w:t>
      </w:r>
      <w:r w:rsidR="00A27EF7" w:rsidRPr="00195AFA">
        <w:rPr>
          <w:color w:val="000000" w:themeColor="text1"/>
          <w:szCs w:val="24"/>
        </w:rPr>
        <w:t xml:space="preserve">Health </w:t>
      </w:r>
      <w:r w:rsidR="00B57286" w:rsidRPr="00195AFA">
        <w:rPr>
          <w:color w:val="000000" w:themeColor="text1"/>
          <w:szCs w:val="24"/>
        </w:rPr>
        <w:t xml:space="preserve">Study) where the analyses were performed at the Department of Clinical Chemistry, </w:t>
      </w:r>
      <w:proofErr w:type="spellStart"/>
      <w:r w:rsidR="00B57286" w:rsidRPr="00195AFA">
        <w:rPr>
          <w:color w:val="000000" w:themeColor="text1"/>
          <w:szCs w:val="24"/>
        </w:rPr>
        <w:t>Levanger</w:t>
      </w:r>
      <w:proofErr w:type="spellEnd"/>
      <w:r w:rsidR="00B57286" w:rsidRPr="00195AFA">
        <w:rPr>
          <w:color w:val="000000" w:themeColor="text1"/>
          <w:szCs w:val="24"/>
        </w:rPr>
        <w:t xml:space="preserve"> Hospital, </w:t>
      </w:r>
      <w:proofErr w:type="spellStart"/>
      <w:proofErr w:type="gramStart"/>
      <w:r w:rsidR="00B57286" w:rsidRPr="00195AFA">
        <w:rPr>
          <w:color w:val="000000" w:themeColor="text1"/>
          <w:szCs w:val="24"/>
        </w:rPr>
        <w:t>Levanger</w:t>
      </w:r>
      <w:proofErr w:type="spellEnd"/>
      <w:proofErr w:type="gramEnd"/>
      <w:r w:rsidR="00B57286" w:rsidRPr="00195AFA">
        <w:rPr>
          <w:color w:val="000000" w:themeColor="text1"/>
          <w:szCs w:val="24"/>
        </w:rPr>
        <w:t xml:space="preserve">. </w:t>
      </w:r>
      <w:r w:rsidR="006A680B" w:rsidRPr="00195AFA">
        <w:rPr>
          <w:color w:val="000000" w:themeColor="text1"/>
          <w:szCs w:val="24"/>
          <w:lang w:val="en-US"/>
        </w:rPr>
        <w:t xml:space="preserve">Non-fasting serum total and </w:t>
      </w:r>
      <w:hyperlink r:id="rId11" w:history="1">
        <w:r w:rsidR="00C13FA9" w:rsidRPr="00195AFA">
          <w:rPr>
            <w:color w:val="000000" w:themeColor="text1"/>
            <w:szCs w:val="24"/>
            <w:lang w:val="en-US"/>
          </w:rPr>
          <w:t xml:space="preserve">High-density lipoprotein </w:t>
        </w:r>
      </w:hyperlink>
      <w:r w:rsidR="00CE5F3B" w:rsidRPr="00195AFA">
        <w:rPr>
          <w:color w:val="000000" w:themeColor="text1"/>
          <w:szCs w:val="24"/>
          <w:lang w:val="en-US"/>
        </w:rPr>
        <w:t xml:space="preserve">(HDL) </w:t>
      </w:r>
      <w:r w:rsidR="006A680B" w:rsidRPr="00195AFA">
        <w:rPr>
          <w:color w:val="000000" w:themeColor="text1"/>
          <w:szCs w:val="24"/>
          <w:lang w:val="en-US"/>
        </w:rPr>
        <w:t>cholesterol, glucose</w:t>
      </w:r>
      <w:r w:rsidR="00E331CE" w:rsidRPr="00195AFA">
        <w:rPr>
          <w:color w:val="000000" w:themeColor="text1"/>
          <w:szCs w:val="24"/>
          <w:lang w:val="en-US"/>
        </w:rPr>
        <w:t>,</w:t>
      </w:r>
      <w:r w:rsidR="006A680B" w:rsidRPr="00195AFA">
        <w:rPr>
          <w:color w:val="000000" w:themeColor="text1"/>
          <w:szCs w:val="24"/>
          <w:lang w:val="en-US"/>
        </w:rPr>
        <w:t xml:space="preserve"> and triglycerides were measured</w:t>
      </w:r>
      <w:r w:rsidR="00DA20A2" w:rsidRPr="00195AFA">
        <w:rPr>
          <w:color w:val="000000" w:themeColor="text1"/>
          <w:szCs w:val="24"/>
          <w:lang w:val="en-US"/>
        </w:rPr>
        <w:t xml:space="preserve"> </w:t>
      </w:r>
      <w:r w:rsidR="006A680B" w:rsidRPr="00195AFA">
        <w:rPr>
          <w:color w:val="000000" w:themeColor="text1"/>
          <w:szCs w:val="24"/>
          <w:lang w:val="en-US"/>
        </w:rPr>
        <w:t>directly by an enzymatic method (</w:t>
      </w:r>
      <w:proofErr w:type="spellStart"/>
      <w:r w:rsidR="006A680B" w:rsidRPr="00195AFA">
        <w:rPr>
          <w:color w:val="000000" w:themeColor="text1"/>
          <w:szCs w:val="24"/>
          <w:lang w:val="en-US"/>
        </w:rPr>
        <w:t>Boehringer</w:t>
      </w:r>
      <w:proofErr w:type="spellEnd"/>
      <w:r w:rsidR="006A680B" w:rsidRPr="00195AFA">
        <w:rPr>
          <w:color w:val="000000" w:themeColor="text1"/>
          <w:szCs w:val="24"/>
          <w:lang w:val="en-US"/>
        </w:rPr>
        <w:t xml:space="preserve"> 148393, </w:t>
      </w:r>
      <w:proofErr w:type="spellStart"/>
      <w:r w:rsidR="006A680B" w:rsidRPr="00195AFA">
        <w:rPr>
          <w:color w:val="000000" w:themeColor="text1"/>
          <w:szCs w:val="24"/>
          <w:lang w:val="en-US"/>
        </w:rPr>
        <w:t>Boehringer</w:t>
      </w:r>
      <w:proofErr w:type="spellEnd"/>
      <w:r w:rsidR="00BC6BC4" w:rsidRPr="00195AFA">
        <w:rPr>
          <w:color w:val="000000" w:themeColor="text1"/>
          <w:szCs w:val="24"/>
          <w:lang w:val="en-US"/>
        </w:rPr>
        <w:t xml:space="preserve"> </w:t>
      </w:r>
      <w:r w:rsidR="006A680B" w:rsidRPr="00195AFA">
        <w:rPr>
          <w:color w:val="000000" w:themeColor="text1"/>
          <w:szCs w:val="24"/>
          <w:lang w:val="en-US"/>
        </w:rPr>
        <w:t>Mannhe</w:t>
      </w:r>
      <w:r w:rsidR="00F85157" w:rsidRPr="00195AFA">
        <w:rPr>
          <w:color w:val="000000" w:themeColor="text1"/>
          <w:szCs w:val="24"/>
          <w:lang w:val="en-US"/>
        </w:rPr>
        <w:t>im, Federal Republic of Germany</w:t>
      </w:r>
      <w:r w:rsidR="00BC6BC4" w:rsidRPr="00195AFA">
        <w:rPr>
          <w:color w:val="000000" w:themeColor="text1"/>
          <w:szCs w:val="24"/>
          <w:lang w:val="en-US"/>
        </w:rPr>
        <w:t xml:space="preserve"> </w:t>
      </w:r>
      <w:r w:rsidR="00F85157" w:rsidRPr="00195AFA">
        <w:rPr>
          <w:color w:val="000000" w:themeColor="text1"/>
          <w:szCs w:val="24"/>
          <w:lang w:val="en-US"/>
        </w:rPr>
        <w:t>-</w:t>
      </w:r>
      <w:r w:rsidR="00F35362" w:rsidRPr="00195AFA">
        <w:rPr>
          <w:color w:val="000000" w:themeColor="text1"/>
          <w:szCs w:val="24"/>
          <w:lang w:val="en-US"/>
        </w:rPr>
        <w:t xml:space="preserve"> </w:t>
      </w:r>
      <w:r w:rsidR="006A680B" w:rsidRPr="00195AFA">
        <w:rPr>
          <w:color w:val="000000" w:themeColor="text1"/>
          <w:szCs w:val="24"/>
          <w:lang w:val="en-US"/>
        </w:rPr>
        <w:t xml:space="preserve">from 2000 </w:t>
      </w:r>
      <w:r w:rsidR="00BC6BC4" w:rsidRPr="00195AFA">
        <w:rPr>
          <w:color w:val="000000" w:themeColor="text1"/>
          <w:szCs w:val="24"/>
          <w:lang w:val="en-US"/>
        </w:rPr>
        <w:t xml:space="preserve">onwards </w:t>
      </w:r>
      <w:r w:rsidR="006A680B" w:rsidRPr="00195AFA">
        <w:rPr>
          <w:color w:val="000000" w:themeColor="text1"/>
          <w:szCs w:val="24"/>
          <w:lang w:val="en-US"/>
        </w:rPr>
        <w:t>Hitachi 917 auto analyzer, Roche Diagnostic, Switzerland).</w:t>
      </w:r>
      <w:r w:rsidR="00745A1F" w:rsidRPr="00195AFA">
        <w:rPr>
          <w:color w:val="000000" w:themeColor="text1"/>
          <w:szCs w:val="24"/>
          <w:lang w:val="en-US"/>
        </w:rPr>
        <w:t xml:space="preserve"> </w:t>
      </w:r>
      <w:r w:rsidR="006A680B" w:rsidRPr="00195AFA">
        <w:rPr>
          <w:color w:val="000000" w:themeColor="text1"/>
          <w:szCs w:val="24"/>
          <w:lang w:val="en-US"/>
        </w:rPr>
        <w:t>An acceptable stability of the laboratory analyses over time in the population surveys has been reported</w:t>
      </w:r>
      <w:r w:rsidR="00D621A2" w:rsidRPr="00195AFA">
        <w:rPr>
          <w:color w:val="000000" w:themeColor="text1"/>
          <w:szCs w:val="24"/>
          <w:lang w:val="en-US"/>
        </w:rPr>
        <w:fldChar w:fldCharType="begin"/>
      </w:r>
      <w:r w:rsidR="00204562">
        <w:rPr>
          <w:color w:val="000000" w:themeColor="text1"/>
          <w:szCs w:val="24"/>
          <w:lang w:val="en-US"/>
        </w:rPr>
        <w:instrText xml:space="preserve"> ADDIN EN.CITE &lt;EndNote&gt;&lt;Cite&gt;&lt;Author&gt;Foss&lt;/Author&gt;&lt;Year&gt;2003&lt;/Year&gt;&lt;RecNum&gt;20&lt;/RecNum&gt;&lt;DisplayText&gt;(13)&lt;/DisplayText&gt;&lt;record&gt;&lt;rec-number&gt;20&lt;/rec-number&gt;&lt;foreign-keys&gt;&lt;key app="EN" db-id="ezpwxaed8v0dvyeatfoprsfs20x2stdapset"&gt;20&lt;/key&gt;&lt;/foreign-keys&gt;&lt;ref-type name="Journal Article"&gt;17&lt;/ref-type&gt;&lt;contributors&gt;&lt;authors&gt;&lt;author&gt;Foss, O.P.&lt;/author&gt;&lt;author&gt;Urdal, P.&lt;/author&gt;&lt;/authors&gt;&lt;/contributors&gt;&lt;titles&gt;&lt;title&gt;Cholesterol for more than 25 years: could the results be compared throughout all this time? &lt;/title&gt;&lt;secondary-title&gt;Nor J Epidemiol.&lt;/secondary-title&gt;&lt;/titles&gt;&lt;periodical&gt;&lt;full-title&gt;Nor J Epidemiol.&lt;/full-title&gt;&lt;/periodical&gt;&lt;pages&gt;85–88&lt;/pages&gt;&lt;volume&gt;13&lt;/volume&gt;&lt;number&gt;1&lt;/number&gt;&lt;dates&gt;&lt;year&gt;2003&lt;/year&gt;&lt;/dates&gt;&lt;urls&gt;&lt;/urls&gt;&lt;/record&gt;&lt;/Cite&gt;&lt;/EndNote&gt;</w:instrText>
      </w:r>
      <w:r w:rsidR="00D621A2" w:rsidRPr="00195AFA">
        <w:rPr>
          <w:color w:val="000000" w:themeColor="text1"/>
          <w:szCs w:val="24"/>
          <w:lang w:val="en-US"/>
        </w:rPr>
        <w:fldChar w:fldCharType="separate"/>
      </w:r>
      <w:r w:rsidR="00204562">
        <w:rPr>
          <w:noProof/>
          <w:color w:val="000000" w:themeColor="text1"/>
          <w:szCs w:val="24"/>
          <w:lang w:val="en-US"/>
        </w:rPr>
        <w:t>(</w:t>
      </w:r>
      <w:hyperlink w:anchor="_ENREF_13" w:tooltip="Foss, 2003 #20" w:history="1">
        <w:r w:rsidR="00474158">
          <w:rPr>
            <w:noProof/>
            <w:color w:val="000000" w:themeColor="text1"/>
            <w:szCs w:val="24"/>
            <w:lang w:val="en-US"/>
          </w:rPr>
          <w:t>13</w:t>
        </w:r>
      </w:hyperlink>
      <w:r w:rsidR="00204562">
        <w:rPr>
          <w:noProof/>
          <w:color w:val="000000" w:themeColor="text1"/>
          <w:szCs w:val="24"/>
          <w:lang w:val="en-US"/>
        </w:rPr>
        <w:t>)</w:t>
      </w:r>
      <w:r w:rsidR="00D621A2" w:rsidRPr="00195AFA">
        <w:rPr>
          <w:color w:val="000000" w:themeColor="text1"/>
          <w:szCs w:val="24"/>
          <w:lang w:val="en-US"/>
        </w:rPr>
        <w:fldChar w:fldCharType="end"/>
      </w:r>
      <w:r w:rsidR="00B50CF1" w:rsidRPr="00195AFA">
        <w:rPr>
          <w:color w:val="000000" w:themeColor="text1"/>
          <w:szCs w:val="24"/>
          <w:lang w:val="en-US"/>
        </w:rPr>
        <w:t>.</w:t>
      </w:r>
      <w:r w:rsidR="006A680B" w:rsidRPr="00195AFA">
        <w:rPr>
          <w:color w:val="000000" w:themeColor="text1"/>
          <w:szCs w:val="24"/>
          <w:lang w:val="en-US"/>
        </w:rPr>
        <w:t xml:space="preserve"> </w:t>
      </w:r>
    </w:p>
    <w:p w:rsidR="00CE1965" w:rsidRPr="00195AFA" w:rsidRDefault="00CE1965" w:rsidP="00851549">
      <w:pPr>
        <w:spacing w:line="480" w:lineRule="auto"/>
        <w:rPr>
          <w:color w:val="000000" w:themeColor="text1"/>
          <w:szCs w:val="24"/>
          <w:lang w:val="en-US"/>
        </w:rPr>
      </w:pPr>
    </w:p>
    <w:p w:rsidR="00011E40" w:rsidRPr="00195AFA" w:rsidRDefault="00A970B5" w:rsidP="00A60C88">
      <w:pPr>
        <w:tabs>
          <w:tab w:val="left" w:pos="6651"/>
        </w:tabs>
        <w:spacing w:line="480" w:lineRule="auto"/>
        <w:rPr>
          <w:color w:val="000000" w:themeColor="text1"/>
          <w:szCs w:val="24"/>
          <w:lang w:eastAsia="zh-CN"/>
        </w:rPr>
      </w:pPr>
      <w:r w:rsidRPr="00195AFA">
        <w:rPr>
          <w:color w:val="000000" w:themeColor="text1"/>
          <w:szCs w:val="24"/>
          <w:lang w:val="en-US"/>
        </w:rPr>
        <w:t xml:space="preserve">Blood pressure and heart rate were measured </w:t>
      </w:r>
      <w:r w:rsidR="00984C39" w:rsidRPr="00195AFA">
        <w:rPr>
          <w:color w:val="000000" w:themeColor="text1"/>
          <w:szCs w:val="24"/>
          <w:lang w:val="en-US"/>
        </w:rPr>
        <w:t>by all the CONOR studies at dedicated research clinics</w:t>
      </w:r>
      <w:r w:rsidR="00F312BD" w:rsidRPr="00195AFA">
        <w:rPr>
          <w:color w:val="000000" w:themeColor="text1"/>
          <w:szCs w:val="24"/>
          <w:lang w:val="en-US"/>
        </w:rPr>
        <w:t>.</w:t>
      </w:r>
      <w:r w:rsidRPr="00195AFA">
        <w:rPr>
          <w:color w:val="000000" w:themeColor="text1"/>
          <w:szCs w:val="24"/>
          <w:lang w:val="en-US"/>
        </w:rPr>
        <w:t xml:space="preserve"> Three </w:t>
      </w:r>
      <w:r w:rsidR="00984C39" w:rsidRPr="00195AFA">
        <w:rPr>
          <w:color w:val="000000" w:themeColor="text1"/>
          <w:szCs w:val="24"/>
          <w:lang w:val="en-US"/>
        </w:rPr>
        <w:t>measurements were recorded</w:t>
      </w:r>
      <w:r w:rsidRPr="00195AFA">
        <w:rPr>
          <w:color w:val="000000" w:themeColor="text1"/>
          <w:szCs w:val="24"/>
          <w:lang w:val="en-US"/>
        </w:rPr>
        <w:t xml:space="preserve"> and </w:t>
      </w:r>
      <w:r w:rsidR="00A27EF7" w:rsidRPr="00195AFA">
        <w:rPr>
          <w:color w:val="000000" w:themeColor="text1"/>
          <w:szCs w:val="24"/>
          <w:lang w:val="en-US"/>
        </w:rPr>
        <w:t xml:space="preserve">the </w:t>
      </w:r>
      <w:r w:rsidRPr="00BC050E">
        <w:rPr>
          <w:color w:val="000000" w:themeColor="text1"/>
          <w:szCs w:val="24"/>
          <w:lang w:val="en-US"/>
        </w:rPr>
        <w:t>mean value was calculated based o</w:t>
      </w:r>
      <w:r w:rsidR="006153D3" w:rsidRPr="00BC050E">
        <w:rPr>
          <w:color w:val="000000" w:themeColor="text1"/>
          <w:szCs w:val="24"/>
          <w:lang w:val="en-US"/>
        </w:rPr>
        <w:t xml:space="preserve">n the second and third </w:t>
      </w:r>
      <w:r w:rsidR="005A607E" w:rsidRPr="00BC050E">
        <w:rPr>
          <w:color w:val="000000" w:themeColor="text1"/>
          <w:szCs w:val="24"/>
          <w:lang w:val="en-US"/>
        </w:rPr>
        <w:t>measurements</w:t>
      </w:r>
      <w:r w:rsidR="007F434E" w:rsidRPr="00BC050E">
        <w:rPr>
          <w:color w:val="000000" w:themeColor="text1"/>
          <w:szCs w:val="24"/>
          <w:lang w:val="en-US"/>
        </w:rPr>
        <w:t xml:space="preserve"> </w:t>
      </w:r>
      <w:r w:rsidR="00D621A2" w:rsidRPr="00BC050E">
        <w:rPr>
          <w:color w:val="000000" w:themeColor="text1"/>
          <w:szCs w:val="24"/>
          <w:lang w:val="en-US"/>
        </w:rPr>
        <w:fldChar w:fldCharType="begin">
          <w:fldData xml:space="preserve">PEVuZE5vdGU+PENpdGU+PEF1dGhvcj5NYXJ0aW48L0F1dGhvcj48WWVhcj4yMDEwPC9ZZWFyPjxS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</w:fldData>
        </w:fldChar>
      </w:r>
      <w:r w:rsidR="00204562">
        <w:rPr>
          <w:color w:val="000000" w:themeColor="text1"/>
          <w:szCs w:val="24"/>
          <w:lang w:val="en-US"/>
        </w:rPr>
        <w:instrText xml:space="preserve"> ADDIN EN.CITE </w:instrText>
      </w:r>
      <w:r w:rsidR="00204562">
        <w:rPr>
          <w:color w:val="000000" w:themeColor="text1"/>
          <w:szCs w:val="24"/>
          <w:lang w:val="en-US"/>
        </w:rPr>
        <w:fldChar w:fldCharType="begin">
          <w:fldData xml:space="preserve">PEVuZE5vdGU+PENpdGU+PEF1dGhvcj5NYXJ0aW48L0F1dGhvcj48WWVhcj4yMDEwPC9ZZWFyPjxS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</w:fldData>
        </w:fldChar>
      </w:r>
      <w:r w:rsidR="00204562">
        <w:rPr>
          <w:color w:val="000000" w:themeColor="text1"/>
          <w:szCs w:val="24"/>
          <w:lang w:val="en-US"/>
        </w:rPr>
        <w:instrText xml:space="preserve"> ADDIN EN.CITE.DATA </w:instrText>
      </w:r>
      <w:r w:rsidR="00204562">
        <w:rPr>
          <w:color w:val="000000" w:themeColor="text1"/>
          <w:szCs w:val="24"/>
          <w:lang w:val="en-US"/>
        </w:rPr>
      </w:r>
      <w:r w:rsidR="00204562">
        <w:rPr>
          <w:color w:val="000000" w:themeColor="text1"/>
          <w:szCs w:val="24"/>
          <w:lang w:val="en-US"/>
        </w:rPr>
        <w:fldChar w:fldCharType="end"/>
      </w:r>
      <w:r w:rsidR="00D621A2" w:rsidRPr="00BC050E">
        <w:rPr>
          <w:color w:val="000000" w:themeColor="text1"/>
          <w:szCs w:val="24"/>
          <w:lang w:val="en-US"/>
        </w:rPr>
      </w:r>
      <w:r w:rsidR="00D621A2" w:rsidRPr="00BC050E">
        <w:rPr>
          <w:color w:val="000000" w:themeColor="text1"/>
          <w:szCs w:val="24"/>
          <w:lang w:val="en-US"/>
        </w:rPr>
        <w:fldChar w:fldCharType="separate"/>
      </w:r>
      <w:r w:rsidR="00204562">
        <w:rPr>
          <w:noProof/>
          <w:color w:val="000000" w:themeColor="text1"/>
          <w:szCs w:val="24"/>
          <w:lang w:val="en-US"/>
        </w:rPr>
        <w:t>(</w:t>
      </w:r>
      <w:hyperlink w:anchor="_ENREF_14" w:tooltip="Martin, 2010 #21" w:history="1">
        <w:r w:rsidR="00474158">
          <w:rPr>
            <w:noProof/>
            <w:color w:val="000000" w:themeColor="text1"/>
            <w:szCs w:val="24"/>
            <w:lang w:val="en-US"/>
          </w:rPr>
          <w:t>14</w:t>
        </w:r>
      </w:hyperlink>
      <w:r w:rsidR="00204562">
        <w:rPr>
          <w:noProof/>
          <w:color w:val="000000" w:themeColor="text1"/>
          <w:szCs w:val="24"/>
          <w:lang w:val="en-US"/>
        </w:rPr>
        <w:t>)</w:t>
      </w:r>
      <w:r w:rsidR="00D621A2" w:rsidRPr="00BC050E">
        <w:rPr>
          <w:color w:val="000000" w:themeColor="text1"/>
          <w:szCs w:val="24"/>
          <w:lang w:val="en-US"/>
        </w:rPr>
        <w:fldChar w:fldCharType="end"/>
      </w:r>
      <w:r w:rsidR="00B50CF1" w:rsidRPr="00BC050E">
        <w:rPr>
          <w:color w:val="000000" w:themeColor="text1"/>
          <w:szCs w:val="24"/>
          <w:lang w:val="en-US"/>
        </w:rPr>
        <w:t>.</w:t>
      </w:r>
      <w:r w:rsidR="008616F2" w:rsidRPr="00BC050E">
        <w:rPr>
          <w:color w:val="000000" w:themeColor="text1"/>
          <w:szCs w:val="24"/>
          <w:lang w:val="en-US" w:eastAsia="zh-CN"/>
        </w:rPr>
        <w:t xml:space="preserve"> </w:t>
      </w:r>
      <w:r w:rsidR="008616F2" w:rsidRPr="00BC050E">
        <w:rPr>
          <w:color w:val="000000" w:themeColor="text1"/>
          <w:szCs w:val="24"/>
          <w:lang w:val="en-US"/>
        </w:rPr>
        <w:t xml:space="preserve">The stability of the blood pressure measures has been </w:t>
      </w:r>
      <w:r w:rsidR="008616F2" w:rsidRPr="00BC050E">
        <w:rPr>
          <w:color w:val="000000" w:themeColor="text1"/>
          <w:szCs w:val="24"/>
          <w:lang w:val="en-US"/>
        </w:rPr>
        <w:lastRenderedPageBreak/>
        <w:t xml:space="preserve">evaluated </w:t>
      </w:r>
      <w:r w:rsidR="00A27EF7" w:rsidRPr="00BC050E">
        <w:rPr>
          <w:color w:val="000000" w:themeColor="text1"/>
          <w:szCs w:val="24"/>
          <w:lang w:val="en-US"/>
        </w:rPr>
        <w:t>as</w:t>
      </w:r>
      <w:r w:rsidR="008616F2" w:rsidRPr="00BC050E">
        <w:rPr>
          <w:color w:val="000000" w:themeColor="text1"/>
          <w:szCs w:val="24"/>
          <w:lang w:val="en-US"/>
        </w:rPr>
        <w:t xml:space="preserve"> acceptable</w:t>
      </w:r>
      <w:r w:rsidR="00D621A2" w:rsidRPr="00BC050E">
        <w:rPr>
          <w:color w:val="000000" w:themeColor="text1"/>
          <w:szCs w:val="24"/>
          <w:lang w:val="en-US"/>
        </w:rPr>
        <w:fldChar w:fldCharType="begin"/>
      </w:r>
      <w:r w:rsidR="00204562">
        <w:rPr>
          <w:color w:val="000000" w:themeColor="text1"/>
          <w:szCs w:val="24"/>
          <w:lang w:val="en-US"/>
        </w:rPr>
        <w:instrText xml:space="preserve"> ADDIN EN.CITE &lt;EndNote&gt;&lt;Cite&gt;&lt;Author&gt;Lund-Larsen&lt;/Author&gt;&lt;Year&gt;1997&lt;/Year&gt;&lt;RecNum&gt;22&lt;/RecNum&gt;&lt;DisplayText&gt;(15)&lt;/DisplayText&gt;&lt;record&gt;&lt;rec-number&gt;22&lt;/rec-number&gt;&lt;foreign-keys&gt;&lt;key app="EN" db-id="ezpwxaed8v0dvyeatfoprsfs20x2stdapset"&gt;22&lt;/key&gt;&lt;/foreign-keys&gt;&lt;ref-type name="Journal Article"&gt;17&lt;/ref-type&gt;&lt;contributors&gt;&lt;authors&gt;&lt;author&gt;Per G. Lund-Larsen &lt;/author&gt;&lt;/authors&gt;&lt;/contributors&gt;&lt;titles&gt;&lt;title&gt;Blood pressure measured with sphygmomanometer and with Dinamap under field conditions - a comparison. &lt;/title&gt;&lt;secondary-title&gt;Nor J Epidemiol&lt;/secondary-title&gt;&lt;/titles&gt;&lt;periodical&gt;&lt;full-title&gt;Nor J Epidemiol&lt;/full-title&gt;&lt;/periodical&gt;&lt;pages&gt;235–41&lt;/pages&gt;&lt;volume&gt;7&lt;/volume&gt;&lt;number&gt;2&lt;/number&gt;&lt;dates&gt;&lt;year&gt;1997&lt;/year&gt;&lt;/dates&gt;&lt;urls&gt;&lt;/urls&gt;&lt;/record&gt;&lt;/Cite&gt;&lt;/EndNote&gt;</w:instrText>
      </w:r>
      <w:r w:rsidR="00D621A2" w:rsidRPr="00BC050E">
        <w:rPr>
          <w:color w:val="000000" w:themeColor="text1"/>
          <w:szCs w:val="24"/>
          <w:lang w:val="en-US"/>
        </w:rPr>
        <w:fldChar w:fldCharType="separate"/>
      </w:r>
      <w:r w:rsidR="00204562">
        <w:rPr>
          <w:noProof/>
          <w:color w:val="000000" w:themeColor="text1"/>
          <w:szCs w:val="24"/>
          <w:lang w:val="en-US"/>
        </w:rPr>
        <w:t>(</w:t>
      </w:r>
      <w:hyperlink w:anchor="_ENREF_15" w:tooltip="Lund-Larsen, 1997 #22" w:history="1">
        <w:r w:rsidR="00474158">
          <w:rPr>
            <w:noProof/>
            <w:color w:val="000000" w:themeColor="text1"/>
            <w:szCs w:val="24"/>
            <w:lang w:val="en-US"/>
          </w:rPr>
          <w:t>15</w:t>
        </w:r>
      </w:hyperlink>
      <w:r w:rsidR="00204562">
        <w:rPr>
          <w:noProof/>
          <w:color w:val="000000" w:themeColor="text1"/>
          <w:szCs w:val="24"/>
          <w:lang w:val="en-US"/>
        </w:rPr>
        <w:t>)</w:t>
      </w:r>
      <w:r w:rsidR="00D621A2" w:rsidRPr="00BC050E">
        <w:rPr>
          <w:color w:val="000000" w:themeColor="text1"/>
          <w:szCs w:val="24"/>
          <w:lang w:val="en-US"/>
        </w:rPr>
        <w:fldChar w:fldCharType="end"/>
      </w:r>
      <w:r w:rsidR="00B50CF1" w:rsidRPr="00BC050E">
        <w:rPr>
          <w:color w:val="000000" w:themeColor="text1"/>
          <w:szCs w:val="24"/>
          <w:lang w:val="en-US"/>
        </w:rPr>
        <w:t>.</w:t>
      </w:r>
      <w:r w:rsidR="00251153" w:rsidRPr="00BC050E">
        <w:rPr>
          <w:color w:val="000000" w:themeColor="text1"/>
          <w:szCs w:val="24"/>
          <w:lang w:val="en-US"/>
        </w:rPr>
        <w:t xml:space="preserve"> </w:t>
      </w:r>
      <w:r w:rsidR="009376DF" w:rsidRPr="00BC050E">
        <w:rPr>
          <w:color w:val="000000" w:themeColor="text1"/>
          <w:szCs w:val="24"/>
          <w:lang w:val="en-US"/>
        </w:rPr>
        <w:t>Waist</w:t>
      </w:r>
      <w:r w:rsidR="009376DF" w:rsidRPr="00195AFA">
        <w:rPr>
          <w:color w:val="000000" w:themeColor="text1"/>
          <w:szCs w:val="24"/>
          <w:lang w:val="en-US"/>
        </w:rPr>
        <w:t xml:space="preserve"> circumference was measured at the umbilicus to the nearest centimet</w:t>
      </w:r>
      <w:r w:rsidR="00A27EF7" w:rsidRPr="00195AFA">
        <w:rPr>
          <w:color w:val="000000" w:themeColor="text1"/>
          <w:szCs w:val="24"/>
          <w:lang w:val="en-US"/>
        </w:rPr>
        <w:t>er</w:t>
      </w:r>
      <w:r w:rsidR="009376DF" w:rsidRPr="00195AFA">
        <w:rPr>
          <w:color w:val="000000" w:themeColor="text1"/>
          <w:szCs w:val="24"/>
          <w:lang w:val="en-US"/>
        </w:rPr>
        <w:t xml:space="preserve"> and with the subject standing and breathing normally. Hip circumference was measured as the maximum circumference around the buttocks. Waist to hip ratio w</w:t>
      </w:r>
      <w:r w:rsidR="00137F5B" w:rsidRPr="00195AFA">
        <w:rPr>
          <w:color w:val="000000" w:themeColor="text1"/>
          <w:szCs w:val="24"/>
          <w:lang w:val="en-US"/>
        </w:rPr>
        <w:t>as</w:t>
      </w:r>
      <w:r w:rsidR="009376DF" w:rsidRPr="00195AFA">
        <w:rPr>
          <w:color w:val="000000" w:themeColor="text1"/>
          <w:szCs w:val="24"/>
          <w:lang w:val="en-US"/>
        </w:rPr>
        <w:t xml:space="preserve"> calculated from measurements of </w:t>
      </w:r>
      <w:r w:rsidR="004B30E8" w:rsidRPr="00195AFA">
        <w:rPr>
          <w:color w:val="000000" w:themeColor="text1"/>
          <w:szCs w:val="24"/>
          <w:lang w:val="en-US"/>
        </w:rPr>
        <w:t>waist versus hip circumference</w:t>
      </w:r>
      <w:r w:rsidR="009376DF" w:rsidRPr="00195AFA">
        <w:rPr>
          <w:color w:val="000000" w:themeColor="text1"/>
          <w:szCs w:val="24"/>
          <w:lang w:val="en-US"/>
        </w:rPr>
        <w:t xml:space="preserve">. </w:t>
      </w:r>
      <w:r w:rsidR="00CC461D" w:rsidRPr="00195AFA">
        <w:rPr>
          <w:color w:val="000000" w:themeColor="text1"/>
          <w:szCs w:val="24"/>
          <w:lang w:val="en-US"/>
        </w:rPr>
        <w:t>Body weight (in kilograms, to one decimal place) and height (in centimet</w:t>
      </w:r>
      <w:r w:rsidR="00AC33BC" w:rsidRPr="00195AFA">
        <w:rPr>
          <w:color w:val="000000" w:themeColor="text1"/>
          <w:szCs w:val="24"/>
          <w:lang w:val="en-US"/>
        </w:rPr>
        <w:t>e</w:t>
      </w:r>
      <w:r w:rsidR="00CC461D" w:rsidRPr="00195AFA">
        <w:rPr>
          <w:color w:val="000000" w:themeColor="text1"/>
          <w:szCs w:val="24"/>
          <w:lang w:val="en-US"/>
        </w:rPr>
        <w:t xml:space="preserve">rs, to one decimal place) </w:t>
      </w:r>
      <w:r w:rsidR="00AC33BC" w:rsidRPr="00195AFA">
        <w:rPr>
          <w:color w:val="000000" w:themeColor="text1"/>
          <w:szCs w:val="24"/>
          <w:lang w:val="en-US"/>
        </w:rPr>
        <w:t xml:space="preserve">was </w:t>
      </w:r>
      <w:r w:rsidR="00CC461D" w:rsidRPr="00195AFA">
        <w:rPr>
          <w:color w:val="000000" w:themeColor="text1"/>
          <w:szCs w:val="24"/>
          <w:lang w:val="en-US"/>
        </w:rPr>
        <w:t xml:space="preserve">measured </w:t>
      </w:r>
      <w:r w:rsidR="00F312BD" w:rsidRPr="00195AFA">
        <w:rPr>
          <w:color w:val="000000" w:themeColor="text1"/>
          <w:szCs w:val="24"/>
          <w:lang w:val="en-US"/>
        </w:rPr>
        <w:t>w</w:t>
      </w:r>
      <w:r w:rsidR="00137F5B" w:rsidRPr="00195AFA">
        <w:rPr>
          <w:color w:val="000000" w:themeColor="text1"/>
          <w:szCs w:val="24"/>
          <w:lang w:val="en-US"/>
        </w:rPr>
        <w:t>it</w:t>
      </w:r>
      <w:r w:rsidR="00F312BD" w:rsidRPr="00195AFA">
        <w:rPr>
          <w:color w:val="000000" w:themeColor="text1"/>
          <w:szCs w:val="24"/>
          <w:lang w:val="en-US"/>
        </w:rPr>
        <w:t>h</w:t>
      </w:r>
      <w:r w:rsidR="00CC461D" w:rsidRPr="00195AFA">
        <w:rPr>
          <w:color w:val="000000" w:themeColor="text1"/>
          <w:szCs w:val="24"/>
          <w:lang w:val="en-US"/>
        </w:rPr>
        <w:t xml:space="preserve"> the participants wearing light clothing without shoes. The measurements were manually recorded until </w:t>
      </w:r>
      <w:r w:rsidR="00AC33BC" w:rsidRPr="00195AFA">
        <w:rPr>
          <w:color w:val="000000" w:themeColor="text1"/>
          <w:szCs w:val="24"/>
          <w:lang w:val="en-US"/>
        </w:rPr>
        <w:t xml:space="preserve">the year </w:t>
      </w:r>
      <w:r w:rsidR="00CC461D" w:rsidRPr="00195AFA">
        <w:rPr>
          <w:color w:val="000000" w:themeColor="text1"/>
          <w:szCs w:val="24"/>
          <w:lang w:val="en-US"/>
        </w:rPr>
        <w:t>2000 and</w:t>
      </w:r>
      <w:r w:rsidR="00AC33BC" w:rsidRPr="00195AFA">
        <w:rPr>
          <w:color w:val="000000" w:themeColor="text1"/>
          <w:szCs w:val="24"/>
          <w:lang w:val="en-US"/>
        </w:rPr>
        <w:t>,</w:t>
      </w:r>
      <w:r w:rsidR="00CC461D" w:rsidRPr="00195AFA">
        <w:rPr>
          <w:color w:val="000000" w:themeColor="text1"/>
          <w:szCs w:val="24"/>
          <w:lang w:val="en-US"/>
        </w:rPr>
        <w:t xml:space="preserve"> after that</w:t>
      </w:r>
      <w:r w:rsidR="00AC33BC" w:rsidRPr="00195AFA">
        <w:rPr>
          <w:color w:val="000000" w:themeColor="text1"/>
          <w:szCs w:val="24"/>
          <w:lang w:val="en-US"/>
        </w:rPr>
        <w:t>,</w:t>
      </w:r>
      <w:r w:rsidR="00CC461D" w:rsidRPr="00195AFA">
        <w:rPr>
          <w:color w:val="000000" w:themeColor="text1"/>
          <w:szCs w:val="24"/>
          <w:lang w:val="en-US"/>
        </w:rPr>
        <w:t xml:space="preserve"> an electronic height and weight scale </w:t>
      </w:r>
      <w:r w:rsidR="00AC33BC" w:rsidRPr="00195AFA">
        <w:rPr>
          <w:color w:val="000000" w:themeColor="text1"/>
          <w:szCs w:val="24"/>
          <w:lang w:val="en-US"/>
        </w:rPr>
        <w:t xml:space="preserve">was </w:t>
      </w:r>
      <w:r w:rsidR="00CE5F3B" w:rsidRPr="00195AFA">
        <w:rPr>
          <w:color w:val="000000" w:themeColor="text1"/>
          <w:szCs w:val="24"/>
          <w:lang w:val="en-US"/>
        </w:rPr>
        <w:t>used.  Body mass index (BMI)</w:t>
      </w:r>
      <w:r w:rsidR="00CC461D" w:rsidRPr="00195AFA">
        <w:rPr>
          <w:color w:val="000000" w:themeColor="text1"/>
          <w:szCs w:val="24"/>
          <w:lang w:val="en-US"/>
        </w:rPr>
        <w:t xml:space="preserve"> was calculated as body weight (kilograms) divided by </w:t>
      </w:r>
      <w:r w:rsidR="00CC461D" w:rsidRPr="00195AFA">
        <w:rPr>
          <w:color w:val="000000" w:themeColor="text1"/>
        </w:rPr>
        <w:t>the square of height</w:t>
      </w:r>
      <w:r w:rsidR="00137F5B" w:rsidRPr="00195AFA">
        <w:rPr>
          <w:color w:val="000000" w:themeColor="text1"/>
        </w:rPr>
        <w:t xml:space="preserve"> </w:t>
      </w:r>
      <w:r w:rsidR="00CC461D" w:rsidRPr="00195AFA">
        <w:rPr>
          <w:color w:val="000000" w:themeColor="text1"/>
          <w:szCs w:val="24"/>
          <w:lang w:val="en-US"/>
        </w:rPr>
        <w:t>(meters square).</w:t>
      </w:r>
      <w:r w:rsidR="00011E40" w:rsidRPr="00195AFA">
        <w:rPr>
          <w:color w:val="000000" w:themeColor="text1"/>
          <w:szCs w:val="24"/>
          <w:lang w:eastAsia="zh-CN"/>
        </w:rPr>
        <w:t xml:space="preserve"> The use of lipid</w:t>
      </w:r>
      <w:r w:rsidR="005D1A46" w:rsidRPr="00195AFA">
        <w:rPr>
          <w:color w:val="000000" w:themeColor="text1"/>
          <w:szCs w:val="24"/>
          <w:lang w:eastAsia="zh-CN"/>
        </w:rPr>
        <w:t>-</w:t>
      </w:r>
      <w:r w:rsidR="00011E40" w:rsidRPr="00195AFA">
        <w:rPr>
          <w:color w:val="000000" w:themeColor="text1"/>
          <w:szCs w:val="24"/>
          <w:lang w:eastAsia="zh-CN"/>
        </w:rPr>
        <w:t>lowering or anti-hypertensive drugs w</w:t>
      </w:r>
      <w:r w:rsidR="00137F5B" w:rsidRPr="00195AFA">
        <w:rPr>
          <w:color w:val="000000" w:themeColor="text1"/>
          <w:szCs w:val="24"/>
          <w:lang w:eastAsia="zh-CN"/>
        </w:rPr>
        <w:t>as</w:t>
      </w:r>
      <w:r w:rsidR="00011E40" w:rsidRPr="00195AFA">
        <w:rPr>
          <w:color w:val="000000" w:themeColor="text1"/>
          <w:szCs w:val="24"/>
          <w:lang w:eastAsia="zh-CN"/>
        </w:rPr>
        <w:t xml:space="preserve"> collected through self-report</w:t>
      </w:r>
      <w:r w:rsidR="00137F5B" w:rsidRPr="00195AFA">
        <w:rPr>
          <w:color w:val="000000" w:themeColor="text1"/>
          <w:szCs w:val="24"/>
          <w:lang w:eastAsia="zh-CN"/>
        </w:rPr>
        <w:t>ed</w:t>
      </w:r>
      <w:r w:rsidR="00011E40" w:rsidRPr="00195AFA">
        <w:rPr>
          <w:color w:val="000000" w:themeColor="text1"/>
          <w:szCs w:val="24"/>
          <w:lang w:eastAsia="zh-CN"/>
        </w:rPr>
        <w:t xml:space="preserve"> data. </w:t>
      </w:r>
    </w:p>
    <w:p w:rsidR="004B30E8" w:rsidRPr="00195AFA" w:rsidRDefault="004B30E8">
      <w:pPr>
        <w:autoSpaceDE w:val="0"/>
        <w:autoSpaceDN w:val="0"/>
        <w:adjustRightInd w:val="0"/>
        <w:spacing w:line="480" w:lineRule="auto"/>
        <w:rPr>
          <w:color w:val="000000" w:themeColor="text1"/>
          <w:szCs w:val="24"/>
          <w:lang w:val="en-US"/>
        </w:rPr>
      </w:pPr>
    </w:p>
    <w:p w:rsidR="0053229F" w:rsidRPr="00195AFA" w:rsidRDefault="00E93A38" w:rsidP="000B6147">
      <w:pPr>
        <w:pStyle w:val="Style1"/>
        <w:spacing w:line="480" w:lineRule="auto"/>
        <w:rPr>
          <w:b/>
          <w:i/>
          <w:color w:val="000000" w:themeColor="text1"/>
          <w:sz w:val="24"/>
          <w:szCs w:val="24"/>
        </w:rPr>
      </w:pPr>
      <w:r w:rsidRPr="00195AFA">
        <w:rPr>
          <w:b/>
          <w:i/>
          <w:color w:val="000000" w:themeColor="text1"/>
          <w:sz w:val="24"/>
          <w:szCs w:val="24"/>
        </w:rPr>
        <w:t xml:space="preserve">Definition of </w:t>
      </w:r>
      <w:r w:rsidR="00137F5B" w:rsidRPr="00195AFA">
        <w:rPr>
          <w:b/>
          <w:i/>
          <w:color w:val="000000" w:themeColor="text1"/>
          <w:sz w:val="24"/>
          <w:szCs w:val="24"/>
        </w:rPr>
        <w:t xml:space="preserve">the </w:t>
      </w:r>
      <w:r w:rsidRPr="00195AFA">
        <w:rPr>
          <w:b/>
          <w:i/>
          <w:color w:val="000000" w:themeColor="text1"/>
          <w:sz w:val="24"/>
          <w:szCs w:val="24"/>
        </w:rPr>
        <w:t>metabolic syndrome</w:t>
      </w:r>
    </w:p>
    <w:p w:rsidR="0053229F" w:rsidRPr="00195AFA" w:rsidRDefault="004B30E8" w:rsidP="000B6147">
      <w:pPr>
        <w:pStyle w:val="Style1"/>
        <w:spacing w:line="480" w:lineRule="auto"/>
        <w:rPr>
          <w:color w:val="000000" w:themeColor="text1"/>
          <w:sz w:val="24"/>
          <w:szCs w:val="24"/>
        </w:rPr>
      </w:pPr>
      <w:r w:rsidRPr="00195AFA">
        <w:rPr>
          <w:rFonts w:eastAsia="Times New Roman"/>
          <w:color w:val="000000" w:themeColor="text1"/>
          <w:sz w:val="24"/>
          <w:szCs w:val="24"/>
        </w:rPr>
        <w:t xml:space="preserve">Based on the available data in CONOR, two definitions of </w:t>
      </w:r>
      <w:r w:rsidR="00392A11" w:rsidRPr="00195AFA">
        <w:rPr>
          <w:rFonts w:eastAsia="Times New Roman"/>
          <w:color w:val="000000" w:themeColor="text1"/>
          <w:sz w:val="24"/>
          <w:szCs w:val="24"/>
        </w:rPr>
        <w:t xml:space="preserve">the </w:t>
      </w:r>
      <w:r w:rsidRPr="00195AFA">
        <w:rPr>
          <w:rFonts w:eastAsia="Times New Roman"/>
          <w:color w:val="000000" w:themeColor="text1"/>
          <w:sz w:val="24"/>
          <w:szCs w:val="24"/>
        </w:rPr>
        <w:t xml:space="preserve">metabolic syndrome, </w:t>
      </w:r>
      <w:r w:rsidR="00E144DB" w:rsidRPr="00195AFA">
        <w:rPr>
          <w:rFonts w:eastAsia="Times New Roman"/>
          <w:color w:val="000000" w:themeColor="text1"/>
          <w:sz w:val="24"/>
          <w:szCs w:val="24"/>
        </w:rPr>
        <w:t xml:space="preserve">the </w:t>
      </w:r>
      <w:r w:rsidR="00347A12" w:rsidRPr="00195AFA">
        <w:rPr>
          <w:rFonts w:eastAsia="Times New Roman"/>
          <w:color w:val="000000" w:themeColor="text1"/>
          <w:sz w:val="24"/>
          <w:szCs w:val="24"/>
        </w:rPr>
        <w:t xml:space="preserve">IDF </w:t>
      </w:r>
      <w:r w:rsidR="00E144DB" w:rsidRPr="00195AFA">
        <w:rPr>
          <w:rFonts w:eastAsia="Times New Roman"/>
          <w:color w:val="000000" w:themeColor="text1"/>
          <w:sz w:val="24"/>
          <w:szCs w:val="24"/>
        </w:rPr>
        <w:t xml:space="preserve">and the </w:t>
      </w:r>
      <w:r w:rsidRPr="00195AFA">
        <w:rPr>
          <w:rFonts w:eastAsia="Times New Roman"/>
          <w:color w:val="000000" w:themeColor="text1"/>
          <w:sz w:val="24"/>
          <w:szCs w:val="24"/>
        </w:rPr>
        <w:t>ATP III</w:t>
      </w:r>
      <w:r w:rsidR="00137F5B" w:rsidRPr="00195AFA">
        <w:rPr>
          <w:rFonts w:eastAsia="Times New Roman"/>
          <w:color w:val="000000" w:themeColor="text1"/>
          <w:sz w:val="24"/>
          <w:szCs w:val="24"/>
        </w:rPr>
        <w:t>,</w:t>
      </w:r>
      <w:r w:rsidRPr="00195AFA">
        <w:rPr>
          <w:rFonts w:eastAsia="Times New Roman"/>
          <w:color w:val="000000" w:themeColor="text1"/>
          <w:sz w:val="24"/>
          <w:szCs w:val="24"/>
        </w:rPr>
        <w:t xml:space="preserve"> were analyzed and compared </w:t>
      </w:r>
      <w:r w:rsidR="00392A11" w:rsidRPr="00195AFA">
        <w:rPr>
          <w:rFonts w:eastAsia="Times New Roman"/>
          <w:color w:val="000000" w:themeColor="text1"/>
          <w:sz w:val="24"/>
          <w:szCs w:val="24"/>
        </w:rPr>
        <w:t>(</w:t>
      </w:r>
      <w:r w:rsidRPr="00195AFA">
        <w:rPr>
          <w:rFonts w:eastAsia="Times New Roman"/>
          <w:color w:val="000000" w:themeColor="text1"/>
          <w:sz w:val="24"/>
          <w:szCs w:val="24"/>
        </w:rPr>
        <w:t>Table 1</w:t>
      </w:r>
      <w:r w:rsidR="00392A11" w:rsidRPr="00195AFA">
        <w:rPr>
          <w:rFonts w:eastAsia="Times New Roman"/>
          <w:color w:val="000000" w:themeColor="text1"/>
          <w:sz w:val="24"/>
          <w:szCs w:val="24"/>
        </w:rPr>
        <w:t>)</w:t>
      </w:r>
      <w:r w:rsidR="00FC32C1" w:rsidRPr="00195AFA">
        <w:rPr>
          <w:rFonts w:eastAsia="Times New Roman"/>
          <w:color w:val="000000" w:themeColor="text1"/>
          <w:sz w:val="24"/>
          <w:szCs w:val="24"/>
        </w:rPr>
        <w:t xml:space="preserve"> </w:t>
      </w:r>
      <w:r w:rsidR="005F64B2" w:rsidRPr="00195AFA">
        <w:rPr>
          <w:rFonts w:eastAsia="Times New Roman"/>
          <w:color w:val="000000" w:themeColor="text1"/>
          <w:sz w:val="24"/>
          <w:szCs w:val="24"/>
        </w:rPr>
        <w:fldChar w:fldCharType="begin">
          <w:fldData xml:space="preserve">PEVuZE5vdGU+PENpdGU+PEF1dGhvcj5HcnVuZHk8L0F1dGhvcj48WWVhcj4yMDA0PC9ZZWFyPjxS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bGU+PGFiYnItMT5DaXJjdWxhdGlvbjwvYWJici0xPjwvYWx0LXBlcmlvZGljYWw+PHBhZ2VzPjQz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=
</w:fldData>
        </w:fldChar>
      </w:r>
      <w:r w:rsidR="00204562">
        <w:rPr>
          <w:rFonts w:eastAsia="Times New Roman"/>
          <w:color w:val="000000" w:themeColor="text1"/>
          <w:sz w:val="24"/>
          <w:szCs w:val="24"/>
        </w:rPr>
        <w:instrText xml:space="preserve"> ADDIN EN.CITE </w:instrText>
      </w:r>
      <w:r w:rsidR="00204562">
        <w:rPr>
          <w:rFonts w:eastAsia="Times New Roman"/>
          <w:color w:val="000000" w:themeColor="text1"/>
          <w:sz w:val="24"/>
          <w:szCs w:val="24"/>
        </w:rPr>
        <w:fldChar w:fldCharType="begin">
          <w:fldData xml:space="preserve">PEVuZE5vdGU+PENpdGU+PEF1dGhvcj5HcnVuZHk8L0F1dGhvcj48WWVhcj4yMDA0PC9ZZWFyPjxS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bGU+PGFiYnItMT5DaXJjdWxhdGlvbjwvYWJici0xPjwvYWx0LXBlcmlvZGljYWw+PHBhZ2VzPjQz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=
</w:fldData>
        </w:fldChar>
      </w:r>
      <w:r w:rsidR="00204562">
        <w:rPr>
          <w:rFonts w:eastAsia="Times New Roman"/>
          <w:color w:val="000000" w:themeColor="text1"/>
          <w:sz w:val="24"/>
          <w:szCs w:val="24"/>
        </w:rPr>
        <w:instrText xml:space="preserve"> ADDIN EN.CITE.DATA </w:instrText>
      </w:r>
      <w:r w:rsidR="00204562">
        <w:rPr>
          <w:rFonts w:eastAsia="Times New Roman"/>
          <w:color w:val="000000" w:themeColor="text1"/>
          <w:sz w:val="24"/>
          <w:szCs w:val="24"/>
        </w:rPr>
      </w:r>
      <w:r w:rsidR="00204562">
        <w:rPr>
          <w:rFonts w:eastAsia="Times New Roman"/>
          <w:color w:val="000000" w:themeColor="text1"/>
          <w:sz w:val="24"/>
          <w:szCs w:val="24"/>
        </w:rPr>
        <w:fldChar w:fldCharType="end"/>
      </w:r>
      <w:r w:rsidR="005F64B2" w:rsidRPr="00195AFA">
        <w:rPr>
          <w:rFonts w:eastAsia="Times New Roman"/>
          <w:color w:val="000000" w:themeColor="text1"/>
          <w:sz w:val="24"/>
          <w:szCs w:val="24"/>
        </w:rPr>
      </w:r>
      <w:r w:rsidR="005F64B2" w:rsidRPr="00195AFA">
        <w:rPr>
          <w:rFonts w:eastAsia="Times New Roman"/>
          <w:color w:val="000000" w:themeColor="text1"/>
          <w:sz w:val="24"/>
          <w:szCs w:val="24"/>
        </w:rPr>
        <w:fldChar w:fldCharType="separate"/>
      </w:r>
      <w:r w:rsidR="00204562">
        <w:rPr>
          <w:rFonts w:eastAsia="Times New Roman"/>
          <w:noProof/>
          <w:color w:val="000000" w:themeColor="text1"/>
          <w:sz w:val="24"/>
          <w:szCs w:val="24"/>
        </w:rPr>
        <w:t>(</w:t>
      </w:r>
      <w:hyperlink w:anchor="_ENREF_16" w:tooltip="Grundy, 2004 #27" w:history="1">
        <w:r w:rsidR="00474158">
          <w:rPr>
            <w:rFonts w:eastAsia="Times New Roman"/>
            <w:noProof/>
            <w:color w:val="000000" w:themeColor="text1"/>
            <w:sz w:val="24"/>
            <w:szCs w:val="24"/>
          </w:rPr>
          <w:t>16</w:t>
        </w:r>
      </w:hyperlink>
      <w:r w:rsidR="00204562">
        <w:rPr>
          <w:rFonts w:eastAsia="Times New Roman"/>
          <w:noProof/>
          <w:color w:val="000000" w:themeColor="text1"/>
          <w:sz w:val="24"/>
          <w:szCs w:val="24"/>
        </w:rPr>
        <w:t xml:space="preserve">, </w:t>
      </w:r>
      <w:hyperlink w:anchor="_ENREF_17" w:tooltip=", 2006 #26" w:history="1">
        <w:r w:rsidR="00474158">
          <w:rPr>
            <w:rFonts w:eastAsia="Times New Roman"/>
            <w:noProof/>
            <w:color w:val="000000" w:themeColor="text1"/>
            <w:sz w:val="24"/>
            <w:szCs w:val="24"/>
          </w:rPr>
          <w:t>17</w:t>
        </w:r>
      </w:hyperlink>
      <w:r w:rsidR="00204562">
        <w:rPr>
          <w:rFonts w:eastAsia="Times New Roman"/>
          <w:noProof/>
          <w:color w:val="000000" w:themeColor="text1"/>
          <w:sz w:val="24"/>
          <w:szCs w:val="24"/>
        </w:rPr>
        <w:t>)</w:t>
      </w:r>
      <w:r w:rsidR="005F64B2" w:rsidRPr="00195AFA">
        <w:rPr>
          <w:rFonts w:eastAsia="Times New Roman"/>
          <w:color w:val="000000" w:themeColor="text1"/>
          <w:sz w:val="24"/>
          <w:szCs w:val="24"/>
        </w:rPr>
        <w:fldChar w:fldCharType="end"/>
      </w:r>
      <w:r w:rsidR="00B50CF1" w:rsidRPr="00195AFA">
        <w:rPr>
          <w:rFonts w:eastAsia="Times New Roman"/>
          <w:color w:val="000000" w:themeColor="text1"/>
          <w:sz w:val="24"/>
          <w:szCs w:val="24"/>
        </w:rPr>
        <w:t>.</w:t>
      </w:r>
      <w:r w:rsidRPr="00195AFA">
        <w:rPr>
          <w:rFonts w:eastAsia="Times New Roman"/>
          <w:color w:val="000000" w:themeColor="text1"/>
          <w:sz w:val="24"/>
          <w:szCs w:val="24"/>
        </w:rPr>
        <w:t xml:space="preserve"> </w:t>
      </w:r>
      <w:r w:rsidR="00A50147" w:rsidRPr="00195AFA">
        <w:rPr>
          <w:color w:val="000000" w:themeColor="text1"/>
          <w:sz w:val="24"/>
          <w:szCs w:val="24"/>
        </w:rPr>
        <w:t>The WHO criteria included components of impaired glucose tolerance, impaired fasting glucose</w:t>
      </w:r>
      <w:r w:rsidR="00A17D0F" w:rsidRPr="00195AFA">
        <w:rPr>
          <w:color w:val="000000" w:themeColor="text1"/>
          <w:sz w:val="24"/>
          <w:szCs w:val="24"/>
        </w:rPr>
        <w:t>,</w:t>
      </w:r>
      <w:r w:rsidR="00A50147" w:rsidRPr="00195AFA">
        <w:rPr>
          <w:color w:val="000000" w:themeColor="text1"/>
          <w:sz w:val="24"/>
          <w:szCs w:val="24"/>
        </w:rPr>
        <w:t xml:space="preserve"> or insulin resistance, which were not available</w:t>
      </w:r>
      <w:r w:rsidR="009C3D52" w:rsidRPr="00195AFA">
        <w:rPr>
          <w:color w:val="000000" w:themeColor="text1"/>
          <w:sz w:val="24"/>
          <w:szCs w:val="24"/>
        </w:rPr>
        <w:t xml:space="preserve"> or not computable</w:t>
      </w:r>
      <w:r w:rsidR="00A50147" w:rsidRPr="00195AFA">
        <w:rPr>
          <w:color w:val="000000" w:themeColor="text1"/>
          <w:sz w:val="24"/>
          <w:szCs w:val="24"/>
        </w:rPr>
        <w:t xml:space="preserve"> in this study. Thus</w:t>
      </w:r>
      <w:r w:rsidR="00137F5B" w:rsidRPr="00195AFA">
        <w:rPr>
          <w:color w:val="000000" w:themeColor="text1"/>
          <w:sz w:val="24"/>
          <w:szCs w:val="24"/>
        </w:rPr>
        <w:t>,</w:t>
      </w:r>
      <w:r w:rsidR="009C3D52" w:rsidRPr="00195AFA">
        <w:rPr>
          <w:color w:val="000000" w:themeColor="text1"/>
          <w:sz w:val="24"/>
          <w:szCs w:val="24"/>
        </w:rPr>
        <w:t xml:space="preserve"> analysis of</w:t>
      </w:r>
      <w:r w:rsidR="00A50147" w:rsidRPr="00195AFA">
        <w:rPr>
          <w:color w:val="000000" w:themeColor="text1"/>
          <w:sz w:val="24"/>
          <w:szCs w:val="24"/>
        </w:rPr>
        <w:t xml:space="preserve"> </w:t>
      </w:r>
      <w:r w:rsidR="00137F5B" w:rsidRPr="00195AFA">
        <w:rPr>
          <w:color w:val="000000" w:themeColor="text1"/>
          <w:sz w:val="24"/>
          <w:szCs w:val="24"/>
        </w:rPr>
        <w:t xml:space="preserve">the </w:t>
      </w:r>
      <w:r w:rsidR="00A50147" w:rsidRPr="00195AFA">
        <w:rPr>
          <w:color w:val="000000" w:themeColor="text1"/>
          <w:sz w:val="24"/>
          <w:szCs w:val="24"/>
        </w:rPr>
        <w:t xml:space="preserve">overall definition of metabolic syndrome based on </w:t>
      </w:r>
      <w:r w:rsidR="00137F5B" w:rsidRPr="00195AFA">
        <w:rPr>
          <w:color w:val="000000" w:themeColor="text1"/>
          <w:sz w:val="24"/>
          <w:szCs w:val="24"/>
        </w:rPr>
        <w:t xml:space="preserve">the </w:t>
      </w:r>
      <w:r w:rsidR="00A50147" w:rsidRPr="00195AFA">
        <w:rPr>
          <w:color w:val="000000" w:themeColor="text1"/>
          <w:sz w:val="24"/>
          <w:szCs w:val="24"/>
        </w:rPr>
        <w:t>W</w:t>
      </w:r>
      <w:r w:rsidR="009C3D52" w:rsidRPr="00195AFA">
        <w:rPr>
          <w:color w:val="000000" w:themeColor="text1"/>
          <w:sz w:val="24"/>
          <w:szCs w:val="24"/>
        </w:rPr>
        <w:t xml:space="preserve">HO criteria </w:t>
      </w:r>
      <w:r w:rsidR="00FD24F7" w:rsidRPr="00195AFA">
        <w:rPr>
          <w:color w:val="000000" w:themeColor="text1"/>
          <w:sz w:val="24"/>
          <w:szCs w:val="24"/>
        </w:rPr>
        <w:t>was</w:t>
      </w:r>
      <w:r w:rsidR="00137F5B" w:rsidRPr="00195AFA">
        <w:rPr>
          <w:color w:val="000000" w:themeColor="text1"/>
          <w:sz w:val="24"/>
          <w:szCs w:val="24"/>
        </w:rPr>
        <w:t xml:space="preserve"> omitted, </w:t>
      </w:r>
      <w:r w:rsidR="009C3D52" w:rsidRPr="00195AFA">
        <w:rPr>
          <w:color w:val="000000" w:themeColor="text1"/>
          <w:sz w:val="24"/>
          <w:szCs w:val="24"/>
        </w:rPr>
        <w:t xml:space="preserve">but accessible </w:t>
      </w:r>
      <w:r w:rsidR="00A50147" w:rsidRPr="00195AFA">
        <w:rPr>
          <w:color w:val="000000" w:themeColor="text1"/>
          <w:sz w:val="24"/>
          <w:szCs w:val="24"/>
        </w:rPr>
        <w:t xml:space="preserve">single components </w:t>
      </w:r>
      <w:r w:rsidR="00137F5B" w:rsidRPr="00195AFA">
        <w:rPr>
          <w:color w:val="000000" w:themeColor="text1"/>
          <w:sz w:val="24"/>
          <w:szCs w:val="24"/>
        </w:rPr>
        <w:t xml:space="preserve">were analyzed, </w:t>
      </w:r>
      <w:r w:rsidR="00A50147" w:rsidRPr="00195AFA">
        <w:rPr>
          <w:color w:val="000000" w:themeColor="text1"/>
          <w:sz w:val="24"/>
          <w:szCs w:val="24"/>
        </w:rPr>
        <w:t xml:space="preserve">including </w:t>
      </w:r>
      <w:r w:rsidR="00137F5B" w:rsidRPr="00195AFA">
        <w:rPr>
          <w:color w:val="000000" w:themeColor="text1"/>
          <w:sz w:val="24"/>
          <w:szCs w:val="24"/>
        </w:rPr>
        <w:t>waist to hip ratio</w:t>
      </w:r>
      <w:r w:rsidR="00A50147" w:rsidRPr="00195AFA">
        <w:rPr>
          <w:color w:val="000000" w:themeColor="text1"/>
          <w:sz w:val="24"/>
          <w:szCs w:val="24"/>
        </w:rPr>
        <w:t xml:space="preserve"> (</w:t>
      </w:r>
      <w:r w:rsidR="00FB3719" w:rsidRPr="00195AFA">
        <w:rPr>
          <w:color w:val="000000" w:themeColor="text1"/>
          <w:sz w:val="24"/>
          <w:szCs w:val="24"/>
        </w:rPr>
        <w:t>m</w:t>
      </w:r>
      <w:r w:rsidR="00A50147" w:rsidRPr="00195AFA">
        <w:rPr>
          <w:color w:val="000000" w:themeColor="text1"/>
          <w:sz w:val="24"/>
          <w:szCs w:val="24"/>
        </w:rPr>
        <w:t>en</w:t>
      </w:r>
      <w:r w:rsidR="00137F5B" w:rsidRPr="00195AFA">
        <w:rPr>
          <w:color w:val="000000" w:themeColor="text1"/>
          <w:sz w:val="24"/>
          <w:szCs w:val="24"/>
        </w:rPr>
        <w:t xml:space="preserve"> </w:t>
      </w:r>
      <w:r w:rsidR="00A50147" w:rsidRPr="00195AFA">
        <w:rPr>
          <w:color w:val="000000" w:themeColor="text1"/>
          <w:sz w:val="24"/>
          <w:szCs w:val="24"/>
        </w:rPr>
        <w:t>≥0.90, women</w:t>
      </w:r>
      <w:r w:rsidR="00137F5B" w:rsidRPr="00195AFA">
        <w:rPr>
          <w:color w:val="000000" w:themeColor="text1"/>
          <w:sz w:val="24"/>
          <w:szCs w:val="24"/>
        </w:rPr>
        <w:t xml:space="preserve"> </w:t>
      </w:r>
      <w:r w:rsidR="00A50147" w:rsidRPr="00195AFA">
        <w:rPr>
          <w:color w:val="000000" w:themeColor="text1"/>
          <w:sz w:val="24"/>
          <w:szCs w:val="24"/>
        </w:rPr>
        <w:t>≥0.85), reduced HDL (</w:t>
      </w:r>
      <w:r w:rsidR="00FB3719" w:rsidRPr="00195AFA">
        <w:rPr>
          <w:color w:val="000000" w:themeColor="text1"/>
          <w:sz w:val="24"/>
          <w:szCs w:val="24"/>
        </w:rPr>
        <w:t>m</w:t>
      </w:r>
      <w:r w:rsidR="00A50147" w:rsidRPr="00195AFA">
        <w:rPr>
          <w:color w:val="000000" w:themeColor="text1"/>
          <w:sz w:val="24"/>
          <w:szCs w:val="24"/>
        </w:rPr>
        <w:t>en</w:t>
      </w:r>
      <w:r w:rsidR="00137F5B" w:rsidRPr="00195AFA">
        <w:rPr>
          <w:color w:val="000000" w:themeColor="text1"/>
          <w:sz w:val="24"/>
          <w:szCs w:val="24"/>
        </w:rPr>
        <w:t xml:space="preserve"> </w:t>
      </w:r>
      <w:r w:rsidR="00A50147" w:rsidRPr="00195AFA">
        <w:rPr>
          <w:color w:val="000000" w:themeColor="text1"/>
          <w:sz w:val="24"/>
          <w:szCs w:val="24"/>
        </w:rPr>
        <w:t xml:space="preserve">&lt;0.9 </w:t>
      </w:r>
      <w:proofErr w:type="spellStart"/>
      <w:r w:rsidR="00A50147" w:rsidRPr="00195AFA">
        <w:rPr>
          <w:color w:val="000000" w:themeColor="text1"/>
          <w:sz w:val="24"/>
          <w:szCs w:val="24"/>
        </w:rPr>
        <w:t>mmol</w:t>
      </w:r>
      <w:proofErr w:type="spellEnd"/>
      <w:r w:rsidR="00A50147" w:rsidRPr="00195AFA">
        <w:rPr>
          <w:color w:val="000000" w:themeColor="text1"/>
          <w:sz w:val="24"/>
          <w:szCs w:val="24"/>
        </w:rPr>
        <w:t>/L, women</w:t>
      </w:r>
      <w:r w:rsidR="00137F5B" w:rsidRPr="00195AFA">
        <w:rPr>
          <w:color w:val="000000" w:themeColor="text1"/>
          <w:sz w:val="24"/>
          <w:szCs w:val="24"/>
        </w:rPr>
        <w:t xml:space="preserve"> </w:t>
      </w:r>
      <w:r w:rsidR="00A50147" w:rsidRPr="00195AFA">
        <w:rPr>
          <w:color w:val="000000" w:themeColor="text1"/>
          <w:sz w:val="24"/>
          <w:szCs w:val="24"/>
        </w:rPr>
        <w:t xml:space="preserve">&lt;1.0 </w:t>
      </w:r>
      <w:proofErr w:type="spellStart"/>
      <w:r w:rsidR="00A50147" w:rsidRPr="00195AFA">
        <w:rPr>
          <w:color w:val="000000" w:themeColor="text1"/>
          <w:sz w:val="24"/>
          <w:szCs w:val="24"/>
        </w:rPr>
        <w:t>mmol</w:t>
      </w:r>
      <w:proofErr w:type="spellEnd"/>
      <w:r w:rsidR="00A50147" w:rsidRPr="00195AFA">
        <w:rPr>
          <w:color w:val="000000" w:themeColor="text1"/>
          <w:sz w:val="24"/>
          <w:szCs w:val="24"/>
        </w:rPr>
        <w:t>/L),</w:t>
      </w:r>
      <w:r w:rsidR="00022BAE" w:rsidRPr="00195AFA">
        <w:rPr>
          <w:color w:val="000000" w:themeColor="text1"/>
          <w:sz w:val="24"/>
          <w:szCs w:val="24"/>
        </w:rPr>
        <w:t xml:space="preserve"> hypertension (</w:t>
      </w:r>
      <w:r w:rsidR="00022BAE" w:rsidRPr="00195AFA">
        <w:rPr>
          <w:color w:val="000000" w:themeColor="text1"/>
          <w:sz w:val="24"/>
          <w:szCs w:val="24"/>
          <w:lang w:eastAsia="zh-CN"/>
        </w:rPr>
        <w:t xml:space="preserve">systolic blood pressure (SBP) </w:t>
      </w:r>
      <w:r w:rsidR="00A50147" w:rsidRPr="00195AFA">
        <w:rPr>
          <w:color w:val="000000" w:themeColor="text1"/>
          <w:sz w:val="24"/>
          <w:szCs w:val="24"/>
        </w:rPr>
        <w:t>≥140mmHg</w:t>
      </w:r>
      <w:r w:rsidR="00137F5B" w:rsidRPr="00195AFA">
        <w:rPr>
          <w:color w:val="000000" w:themeColor="text1"/>
          <w:sz w:val="24"/>
          <w:szCs w:val="24"/>
        </w:rPr>
        <w:t xml:space="preserve"> or</w:t>
      </w:r>
      <w:r w:rsidR="00A50147" w:rsidRPr="00195AFA">
        <w:rPr>
          <w:color w:val="000000" w:themeColor="text1"/>
          <w:sz w:val="24"/>
          <w:szCs w:val="24"/>
        </w:rPr>
        <w:t xml:space="preserve"> </w:t>
      </w:r>
      <w:r w:rsidR="00AB3A5C" w:rsidRPr="00195AFA">
        <w:rPr>
          <w:color w:val="000000" w:themeColor="text1"/>
          <w:sz w:val="24"/>
          <w:szCs w:val="24"/>
          <w:lang w:eastAsia="zh-CN"/>
        </w:rPr>
        <w:t>dia</w:t>
      </w:r>
      <w:r w:rsidR="00022BAE" w:rsidRPr="00195AFA">
        <w:rPr>
          <w:color w:val="000000" w:themeColor="text1"/>
          <w:sz w:val="24"/>
          <w:szCs w:val="24"/>
          <w:lang w:eastAsia="zh-CN"/>
        </w:rPr>
        <w:t>stolic blood pressure</w:t>
      </w:r>
      <w:r w:rsidR="00137F5B" w:rsidRPr="00195AFA">
        <w:rPr>
          <w:color w:val="000000" w:themeColor="text1"/>
          <w:sz w:val="24"/>
          <w:szCs w:val="24"/>
          <w:lang w:eastAsia="zh-CN"/>
        </w:rPr>
        <w:t xml:space="preserve"> </w:t>
      </w:r>
      <w:r w:rsidR="00AB3A5C" w:rsidRPr="00195AFA">
        <w:rPr>
          <w:color w:val="000000" w:themeColor="text1"/>
          <w:sz w:val="24"/>
          <w:szCs w:val="24"/>
          <w:lang w:eastAsia="zh-CN"/>
        </w:rPr>
        <w:t>(</w:t>
      </w:r>
      <w:r w:rsidR="00A50147" w:rsidRPr="00195AFA">
        <w:rPr>
          <w:color w:val="000000" w:themeColor="text1"/>
          <w:sz w:val="24"/>
          <w:szCs w:val="24"/>
        </w:rPr>
        <w:t>DBP</w:t>
      </w:r>
      <w:r w:rsidR="00AB3A5C" w:rsidRPr="00195AFA">
        <w:rPr>
          <w:color w:val="000000" w:themeColor="text1"/>
          <w:sz w:val="24"/>
          <w:szCs w:val="24"/>
        </w:rPr>
        <w:t>)</w:t>
      </w:r>
      <w:r w:rsidR="00A50147" w:rsidRPr="00195AFA">
        <w:rPr>
          <w:color w:val="000000" w:themeColor="text1"/>
          <w:sz w:val="24"/>
          <w:szCs w:val="24"/>
        </w:rPr>
        <w:t xml:space="preserve"> ≥90 mmHg)</w:t>
      </w:r>
      <w:r w:rsidR="00137F5B" w:rsidRPr="00195AFA">
        <w:rPr>
          <w:color w:val="000000" w:themeColor="text1"/>
          <w:sz w:val="24"/>
          <w:szCs w:val="24"/>
        </w:rPr>
        <w:t>,</w:t>
      </w:r>
      <w:r w:rsidR="00A50147" w:rsidRPr="00195AFA">
        <w:rPr>
          <w:color w:val="000000" w:themeColor="text1"/>
          <w:sz w:val="24"/>
          <w:szCs w:val="24"/>
        </w:rPr>
        <w:t xml:space="preserve"> and raised fasting glucose (≥6.1 </w:t>
      </w:r>
      <w:proofErr w:type="spellStart"/>
      <w:r w:rsidR="00A50147" w:rsidRPr="00195AFA">
        <w:rPr>
          <w:color w:val="000000" w:themeColor="text1"/>
          <w:sz w:val="24"/>
          <w:szCs w:val="24"/>
        </w:rPr>
        <w:t>mmol</w:t>
      </w:r>
      <w:proofErr w:type="spellEnd"/>
      <w:r w:rsidR="00A50147" w:rsidRPr="00195AFA">
        <w:rPr>
          <w:color w:val="000000" w:themeColor="text1"/>
          <w:sz w:val="24"/>
          <w:szCs w:val="24"/>
        </w:rPr>
        <w:t>/L).</w:t>
      </w:r>
    </w:p>
    <w:p w:rsidR="0053229F" w:rsidRPr="00195AFA" w:rsidRDefault="0053229F" w:rsidP="000B6147">
      <w:pPr>
        <w:pStyle w:val="Style1"/>
        <w:spacing w:line="480" w:lineRule="auto"/>
        <w:rPr>
          <w:color w:val="000000" w:themeColor="text1"/>
          <w:sz w:val="24"/>
          <w:szCs w:val="24"/>
        </w:rPr>
      </w:pPr>
    </w:p>
    <w:p w:rsidR="0053229F" w:rsidRPr="00195AFA" w:rsidRDefault="00E93A38" w:rsidP="000B6147">
      <w:pPr>
        <w:pStyle w:val="Style1"/>
        <w:spacing w:line="480" w:lineRule="auto"/>
        <w:rPr>
          <w:color w:val="000000" w:themeColor="text1"/>
          <w:sz w:val="24"/>
          <w:szCs w:val="24"/>
        </w:rPr>
      </w:pPr>
      <w:r w:rsidRPr="00195AFA">
        <w:rPr>
          <w:color w:val="000000" w:themeColor="text1"/>
          <w:sz w:val="24"/>
          <w:szCs w:val="24"/>
        </w:rPr>
        <w:t>According to the IDF definition</w:t>
      </w:r>
      <w:r w:rsidR="005F64B2" w:rsidRPr="00195AFA">
        <w:rPr>
          <w:color w:val="000000" w:themeColor="text1"/>
          <w:sz w:val="24"/>
          <w:szCs w:val="24"/>
        </w:rPr>
        <w:fldChar w:fldCharType="begin">
          <w:fldData xml:space="preserve">PEVuZE5vdGU+PENpdGUgRXhjbHVkZUF1dGg9IjEiPjxZZWFyPjIwMDYuPC9ZZWFyPjxSZWNOdW0+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</w:fldData>
        </w:fldChar>
      </w:r>
      <w:r w:rsidR="00204562">
        <w:rPr>
          <w:color w:val="000000" w:themeColor="text1"/>
          <w:sz w:val="24"/>
          <w:szCs w:val="24"/>
        </w:rPr>
        <w:instrText xml:space="preserve"> ADDIN EN.CITE </w:instrText>
      </w:r>
      <w:r w:rsidR="00204562">
        <w:rPr>
          <w:color w:val="000000" w:themeColor="text1"/>
          <w:sz w:val="24"/>
          <w:szCs w:val="24"/>
        </w:rPr>
        <w:fldChar w:fldCharType="begin">
          <w:fldData xml:space="preserve">PEVuZE5vdGU+PENpdGUgRXhjbHVkZUF1dGg9IjEiPjxZZWFyPjIwMDYuPC9ZZWFyPjxSZWNOdW0+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</w:fldData>
        </w:fldChar>
      </w:r>
      <w:r w:rsidR="00204562">
        <w:rPr>
          <w:color w:val="000000" w:themeColor="text1"/>
          <w:sz w:val="24"/>
          <w:szCs w:val="24"/>
        </w:rPr>
        <w:instrText xml:space="preserve"> ADDIN EN.CITE.DATA </w:instrText>
      </w:r>
      <w:r w:rsidR="00204562">
        <w:rPr>
          <w:color w:val="000000" w:themeColor="text1"/>
          <w:sz w:val="24"/>
          <w:szCs w:val="24"/>
        </w:rPr>
      </w:r>
      <w:r w:rsidR="00204562">
        <w:rPr>
          <w:color w:val="000000" w:themeColor="text1"/>
          <w:sz w:val="24"/>
          <w:szCs w:val="24"/>
        </w:rPr>
        <w:fldChar w:fldCharType="end"/>
      </w:r>
      <w:r w:rsidR="005F64B2" w:rsidRPr="00195AFA">
        <w:rPr>
          <w:color w:val="000000" w:themeColor="text1"/>
          <w:sz w:val="24"/>
          <w:szCs w:val="24"/>
        </w:rPr>
      </w:r>
      <w:r w:rsidR="005F64B2" w:rsidRPr="00195AFA">
        <w:rPr>
          <w:color w:val="000000" w:themeColor="text1"/>
          <w:sz w:val="24"/>
          <w:szCs w:val="24"/>
        </w:rPr>
        <w:fldChar w:fldCharType="separate"/>
      </w:r>
      <w:r w:rsidR="00204562">
        <w:rPr>
          <w:noProof/>
          <w:color w:val="000000" w:themeColor="text1"/>
          <w:sz w:val="24"/>
          <w:szCs w:val="24"/>
        </w:rPr>
        <w:t>(</w:t>
      </w:r>
      <w:hyperlink w:anchor="_ENREF_17" w:tooltip=", 2006 #26" w:history="1">
        <w:r w:rsidR="00474158">
          <w:rPr>
            <w:noProof/>
            <w:color w:val="000000" w:themeColor="text1"/>
            <w:sz w:val="24"/>
            <w:szCs w:val="24"/>
          </w:rPr>
          <w:t>17</w:t>
        </w:r>
      </w:hyperlink>
      <w:r w:rsidR="00204562">
        <w:rPr>
          <w:noProof/>
          <w:color w:val="000000" w:themeColor="text1"/>
          <w:sz w:val="24"/>
          <w:szCs w:val="24"/>
        </w:rPr>
        <w:t xml:space="preserve">, </w:t>
      </w:r>
      <w:hyperlink w:anchor="_ENREF_18" w:tooltip="Alberti, 2006 #25" w:history="1">
        <w:r w:rsidR="00474158">
          <w:rPr>
            <w:noProof/>
            <w:color w:val="000000" w:themeColor="text1"/>
            <w:sz w:val="24"/>
            <w:szCs w:val="24"/>
          </w:rPr>
          <w:t>18</w:t>
        </w:r>
      </w:hyperlink>
      <w:r w:rsidR="00204562">
        <w:rPr>
          <w:noProof/>
          <w:color w:val="000000" w:themeColor="text1"/>
          <w:sz w:val="24"/>
          <w:szCs w:val="24"/>
        </w:rPr>
        <w:t>)</w:t>
      </w:r>
      <w:r w:rsidR="005F64B2" w:rsidRPr="00195AFA">
        <w:rPr>
          <w:color w:val="000000" w:themeColor="text1"/>
          <w:sz w:val="24"/>
          <w:szCs w:val="24"/>
        </w:rPr>
        <w:fldChar w:fldCharType="end"/>
      </w:r>
      <w:r w:rsidR="00B50CF1" w:rsidRPr="00195AFA">
        <w:rPr>
          <w:color w:val="000000" w:themeColor="text1"/>
          <w:sz w:val="24"/>
          <w:szCs w:val="24"/>
        </w:rPr>
        <w:t>,</w:t>
      </w:r>
      <w:hyperlink w:anchor="_ENREF_7" w:tooltip="Alberti, 2006 #25" w:history="1"/>
      <w:r w:rsidRPr="00195AFA">
        <w:rPr>
          <w:color w:val="000000" w:themeColor="text1"/>
          <w:sz w:val="24"/>
          <w:szCs w:val="24"/>
        </w:rPr>
        <w:t xml:space="preserve"> a person </w:t>
      </w:r>
      <w:r w:rsidR="00392A11" w:rsidRPr="00195AFA">
        <w:rPr>
          <w:color w:val="000000" w:themeColor="text1"/>
          <w:sz w:val="24"/>
          <w:szCs w:val="24"/>
        </w:rPr>
        <w:t xml:space="preserve">with </w:t>
      </w:r>
      <w:r w:rsidRPr="00195AFA">
        <w:rPr>
          <w:color w:val="000000" w:themeColor="text1"/>
          <w:sz w:val="24"/>
          <w:szCs w:val="24"/>
        </w:rPr>
        <w:t>metabolic</w:t>
      </w:r>
      <w:r w:rsidR="00822F99" w:rsidRPr="00195AFA">
        <w:rPr>
          <w:color w:val="000000" w:themeColor="text1"/>
          <w:sz w:val="24"/>
          <w:szCs w:val="24"/>
        </w:rPr>
        <w:t xml:space="preserve"> syndrome has</w:t>
      </w:r>
      <w:r w:rsidR="004B30E8" w:rsidRPr="00195AFA">
        <w:rPr>
          <w:color w:val="000000" w:themeColor="text1"/>
          <w:sz w:val="24"/>
          <w:szCs w:val="24"/>
        </w:rPr>
        <w:t xml:space="preserve"> </w:t>
      </w:r>
      <w:r w:rsidR="0012208A" w:rsidRPr="00195AFA">
        <w:rPr>
          <w:color w:val="000000" w:themeColor="text1"/>
          <w:sz w:val="24"/>
          <w:szCs w:val="24"/>
        </w:rPr>
        <w:t>c</w:t>
      </w:r>
      <w:r w:rsidRPr="00195AFA">
        <w:rPr>
          <w:color w:val="000000" w:themeColor="text1"/>
          <w:sz w:val="24"/>
          <w:szCs w:val="24"/>
        </w:rPr>
        <w:t>entral obesity</w:t>
      </w:r>
      <w:r w:rsidR="0012208A" w:rsidRPr="00195AFA">
        <w:rPr>
          <w:color w:val="000000" w:themeColor="text1"/>
          <w:sz w:val="24"/>
          <w:szCs w:val="24"/>
        </w:rPr>
        <w:t xml:space="preserve"> (waist circumference based on European standards</w:t>
      </w:r>
      <w:r w:rsidR="00822F99" w:rsidRPr="00195AFA">
        <w:rPr>
          <w:color w:val="000000" w:themeColor="text1"/>
          <w:sz w:val="24"/>
          <w:szCs w:val="24"/>
        </w:rPr>
        <w:t xml:space="preserve"> (</w:t>
      </w:r>
      <w:r w:rsidR="00137F5B" w:rsidRPr="00195AFA">
        <w:rPr>
          <w:color w:val="000000" w:themeColor="text1"/>
          <w:sz w:val="24"/>
          <w:szCs w:val="24"/>
        </w:rPr>
        <w:t>m</w:t>
      </w:r>
      <w:r w:rsidR="00822F99" w:rsidRPr="00195AFA">
        <w:rPr>
          <w:color w:val="000000" w:themeColor="text1"/>
          <w:sz w:val="24"/>
          <w:szCs w:val="24"/>
        </w:rPr>
        <w:t>en</w:t>
      </w:r>
      <w:r w:rsidR="00137F5B" w:rsidRPr="00195AFA">
        <w:rPr>
          <w:color w:val="000000" w:themeColor="text1"/>
          <w:sz w:val="24"/>
          <w:szCs w:val="24"/>
        </w:rPr>
        <w:t xml:space="preserve"> </w:t>
      </w:r>
      <w:r w:rsidR="00822F99" w:rsidRPr="00195AFA">
        <w:rPr>
          <w:rFonts w:hint="eastAsia"/>
          <w:color w:val="000000" w:themeColor="text1"/>
          <w:sz w:val="24"/>
          <w:szCs w:val="24"/>
        </w:rPr>
        <w:t>≥</w:t>
      </w:r>
      <w:r w:rsidR="00822F99" w:rsidRPr="00195AFA">
        <w:rPr>
          <w:rFonts w:hint="eastAsia"/>
          <w:color w:val="000000" w:themeColor="text1"/>
          <w:sz w:val="24"/>
          <w:szCs w:val="24"/>
        </w:rPr>
        <w:t>94</w:t>
      </w:r>
      <w:r w:rsidR="00137F5B" w:rsidRPr="00195AFA">
        <w:rPr>
          <w:color w:val="000000" w:themeColor="text1"/>
          <w:sz w:val="24"/>
          <w:szCs w:val="24"/>
        </w:rPr>
        <w:t xml:space="preserve"> </w:t>
      </w:r>
      <w:r w:rsidR="00822F99" w:rsidRPr="00195AFA">
        <w:rPr>
          <w:color w:val="000000" w:themeColor="text1"/>
          <w:sz w:val="24"/>
          <w:szCs w:val="24"/>
        </w:rPr>
        <w:t xml:space="preserve">cm, women </w:t>
      </w:r>
      <w:r w:rsidR="00822F99" w:rsidRPr="00195AFA">
        <w:rPr>
          <w:rFonts w:hint="eastAsia"/>
          <w:color w:val="000000" w:themeColor="text1"/>
          <w:sz w:val="24"/>
          <w:szCs w:val="24"/>
        </w:rPr>
        <w:t>≥</w:t>
      </w:r>
      <w:r w:rsidR="00822F99" w:rsidRPr="00195AFA">
        <w:rPr>
          <w:rFonts w:hint="eastAsia"/>
          <w:color w:val="000000" w:themeColor="text1"/>
          <w:sz w:val="24"/>
          <w:szCs w:val="24"/>
        </w:rPr>
        <w:t>80</w:t>
      </w:r>
      <w:r w:rsidR="00137F5B" w:rsidRPr="00195AFA">
        <w:rPr>
          <w:color w:val="000000" w:themeColor="text1"/>
          <w:sz w:val="24"/>
          <w:szCs w:val="24"/>
        </w:rPr>
        <w:t xml:space="preserve"> </w:t>
      </w:r>
      <w:r w:rsidR="00822F99" w:rsidRPr="00195AFA">
        <w:rPr>
          <w:color w:val="000000" w:themeColor="text1"/>
          <w:sz w:val="24"/>
          <w:szCs w:val="24"/>
        </w:rPr>
        <w:t>cm</w:t>
      </w:r>
      <w:r w:rsidR="0012208A" w:rsidRPr="00195AFA">
        <w:rPr>
          <w:color w:val="000000" w:themeColor="text1"/>
          <w:sz w:val="24"/>
          <w:szCs w:val="24"/>
        </w:rPr>
        <w:t xml:space="preserve"> or BMI</w:t>
      </w:r>
      <w:r w:rsidR="00137F5B" w:rsidRPr="00195AFA">
        <w:rPr>
          <w:color w:val="000000" w:themeColor="text1"/>
          <w:sz w:val="24"/>
          <w:szCs w:val="24"/>
        </w:rPr>
        <w:t xml:space="preserve"> </w:t>
      </w:r>
      <w:r w:rsidR="0012208A" w:rsidRPr="00195AFA">
        <w:rPr>
          <w:rFonts w:hint="eastAsia"/>
          <w:color w:val="000000" w:themeColor="text1"/>
          <w:sz w:val="24"/>
          <w:szCs w:val="24"/>
        </w:rPr>
        <w:t>≥</w:t>
      </w:r>
      <w:r w:rsidR="0012208A" w:rsidRPr="00195AFA">
        <w:rPr>
          <w:rFonts w:hint="eastAsia"/>
          <w:color w:val="000000" w:themeColor="text1"/>
          <w:sz w:val="24"/>
          <w:szCs w:val="24"/>
        </w:rPr>
        <w:t>30)</w:t>
      </w:r>
      <w:r w:rsidRPr="00195AFA">
        <w:rPr>
          <w:color w:val="000000" w:themeColor="text1"/>
          <w:sz w:val="24"/>
          <w:szCs w:val="24"/>
        </w:rPr>
        <w:t xml:space="preserve"> plus any two of the following four factors:</w:t>
      </w:r>
      <w:r w:rsidR="0012208A" w:rsidRPr="00195AFA">
        <w:rPr>
          <w:color w:val="000000" w:themeColor="text1"/>
          <w:sz w:val="24"/>
          <w:szCs w:val="24"/>
        </w:rPr>
        <w:t xml:space="preserve"> </w:t>
      </w:r>
      <w:r w:rsidR="006C0D68" w:rsidRPr="00195AFA">
        <w:rPr>
          <w:color w:val="000000" w:themeColor="text1"/>
          <w:sz w:val="24"/>
          <w:szCs w:val="24"/>
        </w:rPr>
        <w:t>1</w:t>
      </w:r>
      <w:r w:rsidR="00B000D0" w:rsidRPr="00195AFA">
        <w:rPr>
          <w:color w:val="000000" w:themeColor="text1"/>
          <w:sz w:val="24"/>
          <w:szCs w:val="24"/>
        </w:rPr>
        <w:t>)</w:t>
      </w:r>
      <w:r w:rsidR="0012208A" w:rsidRPr="00195AFA">
        <w:rPr>
          <w:color w:val="000000" w:themeColor="text1"/>
          <w:sz w:val="24"/>
          <w:szCs w:val="24"/>
        </w:rPr>
        <w:t xml:space="preserve"> </w:t>
      </w:r>
      <w:r w:rsidRPr="00195AFA">
        <w:rPr>
          <w:color w:val="000000" w:themeColor="text1"/>
          <w:sz w:val="24"/>
          <w:szCs w:val="24"/>
        </w:rPr>
        <w:t xml:space="preserve">raised </w:t>
      </w:r>
      <w:r w:rsidR="00137F5B" w:rsidRPr="00195AFA">
        <w:rPr>
          <w:color w:val="000000" w:themeColor="text1"/>
          <w:sz w:val="24"/>
          <w:szCs w:val="24"/>
        </w:rPr>
        <w:t>triglyceride</w:t>
      </w:r>
      <w:r w:rsidRPr="00195AFA">
        <w:rPr>
          <w:color w:val="000000" w:themeColor="text1"/>
          <w:sz w:val="24"/>
          <w:szCs w:val="24"/>
        </w:rPr>
        <w:t xml:space="preserve"> level</w:t>
      </w:r>
      <w:r w:rsidR="00822F99" w:rsidRPr="00195AFA">
        <w:rPr>
          <w:rFonts w:hint="eastAsia"/>
          <w:color w:val="000000" w:themeColor="text1"/>
          <w:sz w:val="24"/>
          <w:szCs w:val="24"/>
        </w:rPr>
        <w:t xml:space="preserve"> (</w:t>
      </w:r>
      <w:r w:rsidR="00822F99" w:rsidRPr="00195AFA">
        <w:rPr>
          <w:rFonts w:hint="eastAsia"/>
          <w:color w:val="000000" w:themeColor="text1"/>
          <w:sz w:val="24"/>
          <w:szCs w:val="24"/>
        </w:rPr>
        <w:t>≥</w:t>
      </w:r>
      <w:r w:rsidR="00822F99" w:rsidRPr="00195AFA">
        <w:rPr>
          <w:rFonts w:hint="eastAsia"/>
          <w:color w:val="000000" w:themeColor="text1"/>
          <w:sz w:val="24"/>
          <w:szCs w:val="24"/>
        </w:rPr>
        <w:t>1.7</w:t>
      </w:r>
      <w:r w:rsidR="00137F5B" w:rsidRPr="00195AFA">
        <w:rPr>
          <w:color w:val="000000" w:themeColor="text1"/>
          <w:sz w:val="24"/>
          <w:szCs w:val="24"/>
        </w:rPr>
        <w:t xml:space="preserve"> </w:t>
      </w:r>
      <w:proofErr w:type="spellStart"/>
      <w:r w:rsidR="00822F99" w:rsidRPr="00195AFA">
        <w:rPr>
          <w:color w:val="000000" w:themeColor="text1"/>
          <w:sz w:val="24"/>
          <w:szCs w:val="24"/>
        </w:rPr>
        <w:lastRenderedPageBreak/>
        <w:t>mmol</w:t>
      </w:r>
      <w:proofErr w:type="spellEnd"/>
      <w:r w:rsidR="00822F99" w:rsidRPr="00195AFA">
        <w:rPr>
          <w:color w:val="000000" w:themeColor="text1"/>
          <w:sz w:val="24"/>
          <w:szCs w:val="24"/>
        </w:rPr>
        <w:t>/L)</w:t>
      </w:r>
      <w:r w:rsidR="00A50147" w:rsidRPr="00195AFA">
        <w:rPr>
          <w:color w:val="000000" w:themeColor="text1"/>
          <w:sz w:val="24"/>
          <w:szCs w:val="24"/>
        </w:rPr>
        <w:t xml:space="preserve"> or use of lipid</w:t>
      </w:r>
      <w:r w:rsidR="00807CCA" w:rsidRPr="00195AFA">
        <w:rPr>
          <w:color w:val="000000" w:themeColor="text1"/>
          <w:sz w:val="24"/>
          <w:szCs w:val="24"/>
        </w:rPr>
        <w:t>-</w:t>
      </w:r>
      <w:r w:rsidR="00A50147" w:rsidRPr="00195AFA">
        <w:rPr>
          <w:color w:val="000000" w:themeColor="text1"/>
          <w:sz w:val="24"/>
          <w:szCs w:val="24"/>
        </w:rPr>
        <w:t>lowering drugs</w:t>
      </w:r>
      <w:r w:rsidR="006C0D68" w:rsidRPr="00195AFA">
        <w:rPr>
          <w:color w:val="000000" w:themeColor="text1"/>
          <w:sz w:val="24"/>
          <w:szCs w:val="24"/>
        </w:rPr>
        <w:t>; 2</w:t>
      </w:r>
      <w:r w:rsidR="00B000D0" w:rsidRPr="00195AFA">
        <w:rPr>
          <w:color w:val="000000" w:themeColor="text1"/>
          <w:sz w:val="24"/>
          <w:szCs w:val="24"/>
        </w:rPr>
        <w:t>)</w:t>
      </w:r>
      <w:r w:rsidR="006C0D68" w:rsidRPr="00195AFA">
        <w:rPr>
          <w:color w:val="000000" w:themeColor="text1"/>
          <w:sz w:val="24"/>
          <w:szCs w:val="24"/>
        </w:rPr>
        <w:t xml:space="preserve"> </w:t>
      </w:r>
      <w:r w:rsidRPr="00195AFA">
        <w:rPr>
          <w:color w:val="000000" w:themeColor="text1"/>
          <w:sz w:val="24"/>
          <w:szCs w:val="24"/>
        </w:rPr>
        <w:t>reduced HDL cholesterol</w:t>
      </w:r>
      <w:r w:rsidR="00A50147" w:rsidRPr="00195AFA">
        <w:rPr>
          <w:color w:val="000000" w:themeColor="text1"/>
          <w:sz w:val="24"/>
          <w:szCs w:val="24"/>
        </w:rPr>
        <w:t xml:space="preserve"> (</w:t>
      </w:r>
      <w:r w:rsidR="00137F5B" w:rsidRPr="00195AFA">
        <w:rPr>
          <w:color w:val="000000" w:themeColor="text1"/>
          <w:sz w:val="24"/>
          <w:szCs w:val="24"/>
        </w:rPr>
        <w:t>m</w:t>
      </w:r>
      <w:r w:rsidR="00A50147" w:rsidRPr="00195AFA">
        <w:rPr>
          <w:color w:val="000000" w:themeColor="text1"/>
          <w:sz w:val="24"/>
          <w:szCs w:val="24"/>
        </w:rPr>
        <w:t>en</w:t>
      </w:r>
      <w:r w:rsidR="00137F5B" w:rsidRPr="00195AFA">
        <w:rPr>
          <w:color w:val="000000" w:themeColor="text1"/>
          <w:sz w:val="24"/>
          <w:szCs w:val="24"/>
        </w:rPr>
        <w:t xml:space="preserve"> </w:t>
      </w:r>
      <w:r w:rsidR="00A50147" w:rsidRPr="00195AFA">
        <w:rPr>
          <w:color w:val="000000" w:themeColor="text1"/>
          <w:sz w:val="24"/>
          <w:szCs w:val="24"/>
        </w:rPr>
        <w:t>&lt;1.03mmol/L, women</w:t>
      </w:r>
      <w:r w:rsidR="00137F5B" w:rsidRPr="00195AFA">
        <w:rPr>
          <w:color w:val="000000" w:themeColor="text1"/>
          <w:sz w:val="24"/>
          <w:szCs w:val="24"/>
        </w:rPr>
        <w:t xml:space="preserve"> </w:t>
      </w:r>
      <w:r w:rsidR="00A50147" w:rsidRPr="00195AFA">
        <w:rPr>
          <w:color w:val="000000" w:themeColor="text1"/>
          <w:sz w:val="24"/>
          <w:szCs w:val="24"/>
        </w:rPr>
        <w:t>&lt;1.29</w:t>
      </w:r>
      <w:r w:rsidR="00137F5B" w:rsidRPr="00195AFA">
        <w:rPr>
          <w:color w:val="000000" w:themeColor="text1"/>
          <w:sz w:val="24"/>
          <w:szCs w:val="24"/>
        </w:rPr>
        <w:t xml:space="preserve"> </w:t>
      </w:r>
      <w:proofErr w:type="spellStart"/>
      <w:r w:rsidR="00A50147" w:rsidRPr="00195AFA">
        <w:rPr>
          <w:color w:val="000000" w:themeColor="text1"/>
          <w:sz w:val="24"/>
          <w:szCs w:val="24"/>
        </w:rPr>
        <w:t>mmol</w:t>
      </w:r>
      <w:proofErr w:type="spellEnd"/>
      <w:r w:rsidR="00A50147" w:rsidRPr="00195AFA">
        <w:rPr>
          <w:color w:val="000000" w:themeColor="text1"/>
          <w:sz w:val="24"/>
          <w:szCs w:val="24"/>
        </w:rPr>
        <w:t>/L)</w:t>
      </w:r>
      <w:r w:rsidR="0012208A" w:rsidRPr="00195AFA">
        <w:rPr>
          <w:color w:val="000000" w:themeColor="text1"/>
          <w:sz w:val="24"/>
          <w:szCs w:val="24"/>
        </w:rPr>
        <w:t>; 3</w:t>
      </w:r>
      <w:r w:rsidR="00B000D0" w:rsidRPr="00195AFA">
        <w:rPr>
          <w:color w:val="000000" w:themeColor="text1"/>
          <w:sz w:val="24"/>
          <w:szCs w:val="24"/>
        </w:rPr>
        <w:t>)</w:t>
      </w:r>
      <w:r w:rsidR="0012208A" w:rsidRPr="00195AFA">
        <w:rPr>
          <w:color w:val="000000" w:themeColor="text1"/>
          <w:sz w:val="24"/>
          <w:szCs w:val="24"/>
        </w:rPr>
        <w:t xml:space="preserve"> r</w:t>
      </w:r>
      <w:r w:rsidR="006C0D68" w:rsidRPr="00195AFA">
        <w:rPr>
          <w:color w:val="000000" w:themeColor="text1"/>
          <w:sz w:val="24"/>
          <w:szCs w:val="24"/>
        </w:rPr>
        <w:t>aised blood pressure</w:t>
      </w:r>
      <w:r w:rsidR="00A50147" w:rsidRPr="00195AFA">
        <w:rPr>
          <w:color w:val="000000" w:themeColor="text1"/>
          <w:sz w:val="24"/>
          <w:szCs w:val="24"/>
        </w:rPr>
        <w:t xml:space="preserve"> (SBP</w:t>
      </w:r>
      <w:r w:rsidR="00137F5B" w:rsidRPr="00195AFA">
        <w:rPr>
          <w:color w:val="000000" w:themeColor="text1"/>
          <w:sz w:val="24"/>
          <w:szCs w:val="24"/>
        </w:rPr>
        <w:t xml:space="preserve"> </w:t>
      </w:r>
      <w:r w:rsidR="00A50147" w:rsidRPr="00195AFA">
        <w:rPr>
          <w:rFonts w:hint="eastAsia"/>
          <w:color w:val="000000" w:themeColor="text1"/>
          <w:sz w:val="24"/>
          <w:szCs w:val="24"/>
        </w:rPr>
        <w:t>≥</w:t>
      </w:r>
      <w:r w:rsidR="00A50147" w:rsidRPr="00195AFA">
        <w:rPr>
          <w:rFonts w:hint="eastAsia"/>
          <w:color w:val="000000" w:themeColor="text1"/>
          <w:sz w:val="24"/>
          <w:szCs w:val="24"/>
        </w:rPr>
        <w:t>130</w:t>
      </w:r>
      <w:r w:rsidR="00A50147" w:rsidRPr="00195AFA">
        <w:rPr>
          <w:color w:val="000000" w:themeColor="text1"/>
          <w:sz w:val="24"/>
          <w:szCs w:val="24"/>
        </w:rPr>
        <w:t xml:space="preserve"> mmHg</w:t>
      </w:r>
      <w:r w:rsidR="00137F5B" w:rsidRPr="00195AFA">
        <w:rPr>
          <w:color w:val="000000" w:themeColor="text1"/>
          <w:sz w:val="24"/>
          <w:szCs w:val="24"/>
        </w:rPr>
        <w:t>,</w:t>
      </w:r>
      <w:r w:rsidR="00A50147" w:rsidRPr="00195AFA">
        <w:rPr>
          <w:color w:val="000000" w:themeColor="text1"/>
          <w:sz w:val="24"/>
          <w:szCs w:val="24"/>
        </w:rPr>
        <w:t xml:space="preserve"> DBP</w:t>
      </w:r>
      <w:r w:rsidR="00137F5B" w:rsidRPr="00195AFA">
        <w:rPr>
          <w:color w:val="000000" w:themeColor="text1"/>
          <w:sz w:val="24"/>
          <w:szCs w:val="24"/>
        </w:rPr>
        <w:t xml:space="preserve"> </w:t>
      </w:r>
      <w:r w:rsidR="00A50147" w:rsidRPr="00195AFA">
        <w:rPr>
          <w:rFonts w:hint="eastAsia"/>
          <w:color w:val="000000" w:themeColor="text1"/>
          <w:sz w:val="24"/>
          <w:szCs w:val="24"/>
        </w:rPr>
        <w:t>≥</w:t>
      </w:r>
      <w:r w:rsidR="00A50147" w:rsidRPr="00195AFA">
        <w:rPr>
          <w:rFonts w:hint="eastAsia"/>
          <w:color w:val="000000" w:themeColor="text1"/>
          <w:sz w:val="24"/>
          <w:szCs w:val="24"/>
        </w:rPr>
        <w:t>85</w:t>
      </w:r>
      <w:r w:rsidR="00A50147" w:rsidRPr="00195AFA">
        <w:rPr>
          <w:color w:val="000000" w:themeColor="text1"/>
          <w:sz w:val="24"/>
          <w:szCs w:val="24"/>
        </w:rPr>
        <w:t xml:space="preserve"> mmHg or use of antihypertensive drugs)</w:t>
      </w:r>
      <w:r w:rsidR="006C0D68" w:rsidRPr="00195AFA">
        <w:rPr>
          <w:color w:val="000000" w:themeColor="text1"/>
          <w:sz w:val="24"/>
          <w:szCs w:val="24"/>
        </w:rPr>
        <w:t>, and 4</w:t>
      </w:r>
      <w:r w:rsidR="00B000D0" w:rsidRPr="00195AFA">
        <w:rPr>
          <w:color w:val="000000" w:themeColor="text1"/>
          <w:sz w:val="24"/>
          <w:szCs w:val="24"/>
        </w:rPr>
        <w:t>)</w:t>
      </w:r>
      <w:r w:rsidR="006C0D68" w:rsidRPr="00195AFA">
        <w:rPr>
          <w:color w:val="000000" w:themeColor="text1"/>
          <w:sz w:val="24"/>
          <w:szCs w:val="24"/>
        </w:rPr>
        <w:t xml:space="preserve"> raised fasting plasma glucose</w:t>
      </w:r>
      <w:r w:rsidR="00A50147" w:rsidRPr="00195AFA">
        <w:rPr>
          <w:rFonts w:hint="eastAsia"/>
          <w:color w:val="000000" w:themeColor="text1"/>
          <w:sz w:val="24"/>
          <w:szCs w:val="24"/>
        </w:rPr>
        <w:t xml:space="preserve"> (</w:t>
      </w:r>
      <w:r w:rsidR="00A50147" w:rsidRPr="00195AFA">
        <w:rPr>
          <w:rFonts w:hint="eastAsia"/>
          <w:color w:val="000000" w:themeColor="text1"/>
          <w:sz w:val="24"/>
          <w:szCs w:val="24"/>
        </w:rPr>
        <w:t>≥</w:t>
      </w:r>
      <w:r w:rsidR="00A50147" w:rsidRPr="00195AFA">
        <w:rPr>
          <w:rFonts w:hint="eastAsia"/>
          <w:color w:val="000000" w:themeColor="text1"/>
          <w:sz w:val="24"/>
          <w:szCs w:val="24"/>
        </w:rPr>
        <w:t xml:space="preserve">5.6 </w:t>
      </w:r>
      <w:proofErr w:type="spellStart"/>
      <w:r w:rsidR="00A50147" w:rsidRPr="00195AFA">
        <w:rPr>
          <w:color w:val="000000" w:themeColor="text1"/>
          <w:sz w:val="24"/>
          <w:szCs w:val="24"/>
        </w:rPr>
        <w:t>mmol</w:t>
      </w:r>
      <w:proofErr w:type="spellEnd"/>
      <w:r w:rsidR="00A50147" w:rsidRPr="00195AFA">
        <w:rPr>
          <w:color w:val="000000" w:themeColor="text1"/>
          <w:sz w:val="24"/>
          <w:szCs w:val="24"/>
        </w:rPr>
        <w:t>/L)</w:t>
      </w:r>
      <w:r w:rsidR="00C54E6D" w:rsidRPr="00195AFA">
        <w:rPr>
          <w:color w:val="000000" w:themeColor="text1"/>
          <w:sz w:val="24"/>
          <w:szCs w:val="24"/>
        </w:rPr>
        <w:t xml:space="preserve"> (Table 1)</w:t>
      </w:r>
      <w:r w:rsidR="006C0D68" w:rsidRPr="00195AFA">
        <w:rPr>
          <w:color w:val="000000" w:themeColor="text1"/>
          <w:sz w:val="24"/>
          <w:szCs w:val="24"/>
        </w:rPr>
        <w:t xml:space="preserve">. </w:t>
      </w:r>
      <w:r w:rsidR="00E43EC9" w:rsidRPr="00195AFA">
        <w:rPr>
          <w:color w:val="000000" w:themeColor="text1"/>
          <w:sz w:val="24"/>
          <w:szCs w:val="24"/>
          <w:lang w:eastAsia="zh-CN"/>
        </w:rPr>
        <w:t xml:space="preserve">Raised fasting glucose was defined by plasma glucose level and </w:t>
      </w:r>
      <w:r w:rsidR="00BF3212" w:rsidRPr="00195AFA">
        <w:rPr>
          <w:color w:val="000000" w:themeColor="text1"/>
          <w:sz w:val="24"/>
          <w:szCs w:val="24"/>
          <w:lang w:eastAsia="zh-CN"/>
        </w:rPr>
        <w:t>a</w:t>
      </w:r>
      <w:r w:rsidR="00303F22" w:rsidRPr="00195AFA">
        <w:rPr>
          <w:color w:val="000000" w:themeColor="text1"/>
          <w:sz w:val="24"/>
          <w:szCs w:val="24"/>
          <w:lang w:eastAsia="zh-CN"/>
        </w:rPr>
        <w:t xml:space="preserve"> </w:t>
      </w:r>
      <w:r w:rsidR="00E43EC9" w:rsidRPr="00195AFA">
        <w:rPr>
          <w:color w:val="000000" w:themeColor="text1"/>
          <w:sz w:val="24"/>
          <w:szCs w:val="24"/>
          <w:lang w:eastAsia="zh-CN"/>
        </w:rPr>
        <w:t xml:space="preserve">diagnosis of diabetes. Since blood samples were collected based on non-fasting status (time from last meal changed from </w:t>
      </w:r>
      <w:r w:rsidR="00BF3212" w:rsidRPr="00195AFA">
        <w:rPr>
          <w:color w:val="000000" w:themeColor="text1"/>
          <w:sz w:val="24"/>
          <w:szCs w:val="24"/>
          <w:lang w:eastAsia="zh-CN"/>
        </w:rPr>
        <w:t>two</w:t>
      </w:r>
      <w:r w:rsidR="00E43EC9" w:rsidRPr="00195AFA">
        <w:rPr>
          <w:color w:val="000000" w:themeColor="text1"/>
          <w:sz w:val="24"/>
          <w:szCs w:val="24"/>
          <w:lang w:eastAsia="zh-CN"/>
        </w:rPr>
        <w:t xml:space="preserve"> to </w:t>
      </w:r>
      <w:r w:rsidR="00BF3212" w:rsidRPr="00195AFA">
        <w:rPr>
          <w:color w:val="000000" w:themeColor="text1"/>
          <w:sz w:val="24"/>
          <w:szCs w:val="24"/>
          <w:lang w:eastAsia="zh-CN"/>
        </w:rPr>
        <w:t>eight</w:t>
      </w:r>
      <w:r w:rsidR="00E43EC9" w:rsidRPr="00195AFA">
        <w:rPr>
          <w:color w:val="000000" w:themeColor="text1"/>
          <w:sz w:val="24"/>
          <w:szCs w:val="24"/>
          <w:lang w:eastAsia="zh-CN"/>
        </w:rPr>
        <w:t xml:space="preserve"> hours), these result</w:t>
      </w:r>
      <w:r w:rsidR="00303F22" w:rsidRPr="00195AFA">
        <w:rPr>
          <w:color w:val="000000" w:themeColor="text1"/>
          <w:sz w:val="24"/>
          <w:szCs w:val="24"/>
          <w:lang w:eastAsia="zh-CN"/>
        </w:rPr>
        <w:t>s</w:t>
      </w:r>
      <w:r w:rsidR="00E43EC9" w:rsidRPr="00195AFA">
        <w:rPr>
          <w:color w:val="000000" w:themeColor="text1"/>
          <w:sz w:val="24"/>
          <w:szCs w:val="24"/>
          <w:lang w:eastAsia="zh-CN"/>
        </w:rPr>
        <w:t xml:space="preserve"> might not reflect the real fasting glucose</w:t>
      </w:r>
      <w:r w:rsidR="005D35C4" w:rsidRPr="00195AFA">
        <w:rPr>
          <w:color w:val="000000" w:themeColor="text1"/>
          <w:sz w:val="24"/>
          <w:szCs w:val="24"/>
          <w:lang w:eastAsia="zh-CN"/>
        </w:rPr>
        <w:t xml:space="preserve"> level</w:t>
      </w:r>
      <w:r w:rsidR="00E43EC9" w:rsidRPr="00195AFA">
        <w:rPr>
          <w:color w:val="000000" w:themeColor="text1"/>
          <w:sz w:val="24"/>
          <w:szCs w:val="24"/>
          <w:lang w:eastAsia="zh-CN"/>
        </w:rPr>
        <w:t xml:space="preserve">. </w:t>
      </w:r>
    </w:p>
    <w:p w:rsidR="0053229F" w:rsidRPr="00195AFA" w:rsidRDefault="00EC688E" w:rsidP="000B6147">
      <w:pPr>
        <w:pStyle w:val="Style1"/>
        <w:spacing w:line="480" w:lineRule="auto"/>
        <w:rPr>
          <w:color w:val="000000" w:themeColor="text1"/>
          <w:sz w:val="24"/>
          <w:szCs w:val="24"/>
        </w:rPr>
      </w:pPr>
      <w:r w:rsidRPr="00195AFA">
        <w:rPr>
          <w:color w:val="000000" w:themeColor="text1"/>
          <w:sz w:val="24"/>
          <w:szCs w:val="24"/>
        </w:rPr>
        <w:t xml:space="preserve">According to </w:t>
      </w:r>
      <w:r w:rsidR="005E5CBE" w:rsidRPr="00195AFA">
        <w:rPr>
          <w:color w:val="000000" w:themeColor="text1"/>
          <w:sz w:val="24"/>
          <w:szCs w:val="24"/>
        </w:rPr>
        <w:t>the</w:t>
      </w:r>
      <w:r w:rsidR="00C87A48" w:rsidRPr="00195AFA">
        <w:rPr>
          <w:color w:val="000000" w:themeColor="text1"/>
          <w:sz w:val="24"/>
          <w:szCs w:val="24"/>
        </w:rPr>
        <w:t xml:space="preserve"> </w:t>
      </w:r>
      <w:r w:rsidR="006C0D68" w:rsidRPr="00195AFA">
        <w:rPr>
          <w:color w:val="000000" w:themeColor="text1"/>
          <w:sz w:val="24"/>
          <w:szCs w:val="24"/>
        </w:rPr>
        <w:t>ATP III</w:t>
      </w:r>
      <w:r w:rsidR="004F3EF0" w:rsidRPr="00195AFA">
        <w:rPr>
          <w:color w:val="000000" w:themeColor="text1"/>
          <w:sz w:val="24"/>
          <w:szCs w:val="24"/>
        </w:rPr>
        <w:t xml:space="preserve"> criteria</w:t>
      </w:r>
      <w:r w:rsidR="006C0D68" w:rsidRPr="00195AFA">
        <w:rPr>
          <w:color w:val="000000" w:themeColor="text1"/>
          <w:sz w:val="24"/>
          <w:szCs w:val="24"/>
        </w:rPr>
        <w:t xml:space="preserve">, </w:t>
      </w:r>
      <w:r w:rsidRPr="00195AFA">
        <w:rPr>
          <w:color w:val="000000" w:themeColor="text1"/>
          <w:sz w:val="24"/>
          <w:szCs w:val="24"/>
        </w:rPr>
        <w:t xml:space="preserve">a person </w:t>
      </w:r>
      <w:r w:rsidR="006C0D68" w:rsidRPr="00195AFA">
        <w:rPr>
          <w:color w:val="000000" w:themeColor="text1"/>
          <w:sz w:val="24"/>
          <w:szCs w:val="24"/>
        </w:rPr>
        <w:t xml:space="preserve">with metabolic syndrome </w:t>
      </w:r>
      <w:r w:rsidR="00C87A48" w:rsidRPr="00195AFA">
        <w:rPr>
          <w:color w:val="000000" w:themeColor="text1"/>
          <w:sz w:val="24"/>
          <w:szCs w:val="24"/>
        </w:rPr>
        <w:t xml:space="preserve">has </w:t>
      </w:r>
      <w:r w:rsidRPr="00195AFA">
        <w:rPr>
          <w:color w:val="000000" w:themeColor="text1"/>
          <w:sz w:val="24"/>
          <w:szCs w:val="24"/>
        </w:rPr>
        <w:t xml:space="preserve">three </w:t>
      </w:r>
      <w:r w:rsidR="006C0D68" w:rsidRPr="00195AFA">
        <w:rPr>
          <w:color w:val="000000" w:themeColor="text1"/>
          <w:sz w:val="24"/>
          <w:szCs w:val="24"/>
        </w:rPr>
        <w:t>or more of the single components</w:t>
      </w:r>
      <w:r w:rsidR="00137F5B" w:rsidRPr="00195AFA">
        <w:rPr>
          <w:color w:val="000000" w:themeColor="text1"/>
          <w:sz w:val="24"/>
          <w:szCs w:val="24"/>
        </w:rPr>
        <w:t>:</w:t>
      </w:r>
      <w:r w:rsidR="006C0D68" w:rsidRPr="00195AFA">
        <w:rPr>
          <w:color w:val="000000" w:themeColor="text1"/>
          <w:sz w:val="24"/>
          <w:szCs w:val="24"/>
        </w:rPr>
        <w:t xml:space="preserve"> </w:t>
      </w:r>
      <w:r w:rsidR="00137F5B" w:rsidRPr="00195AFA">
        <w:rPr>
          <w:color w:val="000000" w:themeColor="text1"/>
          <w:sz w:val="24"/>
          <w:szCs w:val="24"/>
        </w:rPr>
        <w:t>1</w:t>
      </w:r>
      <w:r w:rsidR="00807CCA" w:rsidRPr="00195AFA">
        <w:rPr>
          <w:color w:val="000000" w:themeColor="text1"/>
          <w:sz w:val="24"/>
          <w:szCs w:val="24"/>
        </w:rPr>
        <w:t>)</w:t>
      </w:r>
      <w:r w:rsidR="00137F5B" w:rsidRPr="00195AFA">
        <w:rPr>
          <w:color w:val="000000" w:themeColor="text1"/>
          <w:sz w:val="24"/>
          <w:szCs w:val="24"/>
        </w:rPr>
        <w:t xml:space="preserve"> </w:t>
      </w:r>
      <w:r w:rsidR="00AD4644" w:rsidRPr="00195AFA">
        <w:rPr>
          <w:color w:val="000000" w:themeColor="text1"/>
          <w:sz w:val="24"/>
          <w:szCs w:val="24"/>
        </w:rPr>
        <w:t>central</w:t>
      </w:r>
      <w:r w:rsidR="006C0D68" w:rsidRPr="00195AFA">
        <w:rPr>
          <w:color w:val="000000" w:themeColor="text1"/>
          <w:sz w:val="24"/>
          <w:szCs w:val="24"/>
        </w:rPr>
        <w:t xml:space="preserve"> obesity (</w:t>
      </w:r>
      <w:r w:rsidR="00137F5B" w:rsidRPr="00195AFA">
        <w:rPr>
          <w:color w:val="000000" w:themeColor="text1"/>
          <w:sz w:val="24"/>
          <w:szCs w:val="24"/>
        </w:rPr>
        <w:t>m</w:t>
      </w:r>
      <w:r w:rsidR="00A50147" w:rsidRPr="00195AFA">
        <w:rPr>
          <w:color w:val="000000" w:themeColor="text1"/>
          <w:sz w:val="24"/>
          <w:szCs w:val="24"/>
        </w:rPr>
        <w:t>en</w:t>
      </w:r>
      <w:r w:rsidR="00137F5B" w:rsidRPr="00195AFA">
        <w:rPr>
          <w:color w:val="000000" w:themeColor="text1"/>
          <w:sz w:val="24"/>
          <w:szCs w:val="24"/>
        </w:rPr>
        <w:t xml:space="preserve"> </w:t>
      </w:r>
      <w:r w:rsidR="00A50147" w:rsidRPr="00195AFA">
        <w:rPr>
          <w:rFonts w:hint="eastAsia"/>
          <w:color w:val="000000" w:themeColor="text1"/>
          <w:sz w:val="24"/>
          <w:szCs w:val="24"/>
        </w:rPr>
        <w:t>≥</w:t>
      </w:r>
      <w:r w:rsidR="00A50147" w:rsidRPr="00195AFA">
        <w:rPr>
          <w:rFonts w:hint="eastAsia"/>
          <w:color w:val="000000" w:themeColor="text1"/>
          <w:sz w:val="24"/>
          <w:szCs w:val="24"/>
        </w:rPr>
        <w:t>102</w:t>
      </w:r>
      <w:r w:rsidR="00137F5B" w:rsidRPr="00195AFA">
        <w:rPr>
          <w:color w:val="000000" w:themeColor="text1"/>
          <w:sz w:val="24"/>
          <w:szCs w:val="24"/>
        </w:rPr>
        <w:t xml:space="preserve"> </w:t>
      </w:r>
      <w:r w:rsidR="00A50147" w:rsidRPr="00195AFA">
        <w:rPr>
          <w:color w:val="000000" w:themeColor="text1"/>
          <w:sz w:val="24"/>
          <w:szCs w:val="24"/>
        </w:rPr>
        <w:t>cm, women</w:t>
      </w:r>
      <w:r w:rsidR="00137F5B" w:rsidRPr="00195AFA">
        <w:rPr>
          <w:color w:val="000000" w:themeColor="text1"/>
          <w:sz w:val="24"/>
          <w:szCs w:val="24"/>
        </w:rPr>
        <w:t xml:space="preserve"> </w:t>
      </w:r>
      <w:r w:rsidR="00A50147" w:rsidRPr="00195AFA">
        <w:rPr>
          <w:rFonts w:hint="eastAsia"/>
          <w:color w:val="000000" w:themeColor="text1"/>
          <w:sz w:val="24"/>
          <w:szCs w:val="24"/>
        </w:rPr>
        <w:t>≥</w:t>
      </w:r>
      <w:r w:rsidR="00A50147" w:rsidRPr="00195AFA">
        <w:rPr>
          <w:rFonts w:hint="eastAsia"/>
          <w:color w:val="000000" w:themeColor="text1"/>
          <w:sz w:val="24"/>
          <w:szCs w:val="24"/>
        </w:rPr>
        <w:t>88</w:t>
      </w:r>
      <w:r w:rsidR="00137F5B" w:rsidRPr="00195AFA">
        <w:rPr>
          <w:color w:val="000000" w:themeColor="text1"/>
          <w:sz w:val="24"/>
          <w:szCs w:val="24"/>
        </w:rPr>
        <w:t xml:space="preserve"> </w:t>
      </w:r>
      <w:r w:rsidR="00A50147" w:rsidRPr="00195AFA">
        <w:rPr>
          <w:color w:val="000000" w:themeColor="text1"/>
          <w:sz w:val="24"/>
          <w:szCs w:val="24"/>
        </w:rPr>
        <w:t>cm</w:t>
      </w:r>
      <w:r w:rsidR="006C0D68" w:rsidRPr="00195AFA">
        <w:rPr>
          <w:color w:val="000000" w:themeColor="text1"/>
          <w:sz w:val="24"/>
          <w:szCs w:val="24"/>
        </w:rPr>
        <w:t>)</w:t>
      </w:r>
      <w:r w:rsidR="00137F5B" w:rsidRPr="00195AFA">
        <w:rPr>
          <w:color w:val="000000" w:themeColor="text1"/>
          <w:sz w:val="24"/>
          <w:szCs w:val="24"/>
        </w:rPr>
        <w:t>;</w:t>
      </w:r>
      <w:r w:rsidR="006C0D68" w:rsidRPr="00195AFA">
        <w:rPr>
          <w:color w:val="000000" w:themeColor="text1"/>
          <w:sz w:val="24"/>
          <w:szCs w:val="24"/>
        </w:rPr>
        <w:t xml:space="preserve"> </w:t>
      </w:r>
      <w:r w:rsidR="00137F5B" w:rsidRPr="00195AFA">
        <w:rPr>
          <w:color w:val="000000" w:themeColor="text1"/>
          <w:sz w:val="24"/>
          <w:szCs w:val="24"/>
        </w:rPr>
        <w:t>2</w:t>
      </w:r>
      <w:r w:rsidR="00807CCA" w:rsidRPr="00195AFA">
        <w:rPr>
          <w:color w:val="000000" w:themeColor="text1"/>
          <w:sz w:val="24"/>
          <w:szCs w:val="24"/>
        </w:rPr>
        <w:t>)</w:t>
      </w:r>
      <w:r w:rsidR="00137F5B" w:rsidRPr="00195AFA">
        <w:rPr>
          <w:color w:val="000000" w:themeColor="text1"/>
          <w:sz w:val="24"/>
          <w:szCs w:val="24"/>
        </w:rPr>
        <w:t xml:space="preserve"> </w:t>
      </w:r>
      <w:r w:rsidR="006C0D68" w:rsidRPr="00195AFA">
        <w:rPr>
          <w:color w:val="000000" w:themeColor="text1"/>
          <w:sz w:val="24"/>
          <w:szCs w:val="24"/>
        </w:rPr>
        <w:t>hypertension</w:t>
      </w:r>
      <w:r w:rsidR="00A50147" w:rsidRPr="00195AFA">
        <w:rPr>
          <w:color w:val="000000" w:themeColor="text1"/>
          <w:sz w:val="24"/>
          <w:szCs w:val="24"/>
        </w:rPr>
        <w:t xml:space="preserve"> (SBP</w:t>
      </w:r>
      <w:r w:rsidR="00137F5B" w:rsidRPr="00195AFA">
        <w:rPr>
          <w:color w:val="000000" w:themeColor="text1"/>
          <w:sz w:val="24"/>
          <w:szCs w:val="24"/>
        </w:rPr>
        <w:t xml:space="preserve"> </w:t>
      </w:r>
      <w:r w:rsidR="00A50147" w:rsidRPr="00195AFA">
        <w:rPr>
          <w:rFonts w:hint="eastAsia"/>
          <w:color w:val="000000" w:themeColor="text1"/>
          <w:sz w:val="24"/>
          <w:szCs w:val="24"/>
        </w:rPr>
        <w:t>≥</w:t>
      </w:r>
      <w:r w:rsidR="00A50147" w:rsidRPr="00195AFA">
        <w:rPr>
          <w:rFonts w:hint="eastAsia"/>
          <w:color w:val="000000" w:themeColor="text1"/>
          <w:sz w:val="24"/>
          <w:szCs w:val="24"/>
        </w:rPr>
        <w:t>130</w:t>
      </w:r>
      <w:r w:rsidR="00A50147" w:rsidRPr="00195AFA">
        <w:rPr>
          <w:color w:val="000000" w:themeColor="text1"/>
          <w:sz w:val="24"/>
          <w:szCs w:val="24"/>
        </w:rPr>
        <w:t xml:space="preserve"> mmHg</w:t>
      </w:r>
      <w:r w:rsidR="00137F5B" w:rsidRPr="00195AFA">
        <w:rPr>
          <w:color w:val="000000" w:themeColor="text1"/>
          <w:sz w:val="24"/>
          <w:szCs w:val="24"/>
        </w:rPr>
        <w:t>,</w:t>
      </w:r>
      <w:r w:rsidR="00A50147" w:rsidRPr="00195AFA">
        <w:rPr>
          <w:color w:val="000000" w:themeColor="text1"/>
          <w:sz w:val="24"/>
          <w:szCs w:val="24"/>
        </w:rPr>
        <w:t xml:space="preserve"> DBP</w:t>
      </w:r>
      <w:r w:rsidR="00137F5B" w:rsidRPr="00195AFA">
        <w:rPr>
          <w:color w:val="000000" w:themeColor="text1"/>
          <w:sz w:val="24"/>
          <w:szCs w:val="24"/>
        </w:rPr>
        <w:t xml:space="preserve"> </w:t>
      </w:r>
      <w:r w:rsidR="00A50147" w:rsidRPr="00195AFA">
        <w:rPr>
          <w:rFonts w:hint="eastAsia"/>
          <w:color w:val="000000" w:themeColor="text1"/>
          <w:sz w:val="24"/>
          <w:szCs w:val="24"/>
        </w:rPr>
        <w:t>≥</w:t>
      </w:r>
      <w:r w:rsidR="00A50147" w:rsidRPr="00195AFA">
        <w:rPr>
          <w:rFonts w:hint="eastAsia"/>
          <w:color w:val="000000" w:themeColor="text1"/>
          <w:sz w:val="24"/>
          <w:szCs w:val="24"/>
        </w:rPr>
        <w:t>85</w:t>
      </w:r>
      <w:r w:rsidR="00A50147" w:rsidRPr="00195AFA">
        <w:rPr>
          <w:color w:val="000000" w:themeColor="text1"/>
          <w:sz w:val="24"/>
          <w:szCs w:val="24"/>
        </w:rPr>
        <w:t xml:space="preserve"> mmHg or use of antihypertensive drugs)</w:t>
      </w:r>
      <w:r w:rsidR="00137F5B" w:rsidRPr="00195AFA">
        <w:rPr>
          <w:color w:val="000000" w:themeColor="text1"/>
          <w:sz w:val="24"/>
          <w:szCs w:val="24"/>
        </w:rPr>
        <w:t>;</w:t>
      </w:r>
      <w:r w:rsidR="006C0D68" w:rsidRPr="00195AFA">
        <w:rPr>
          <w:color w:val="000000" w:themeColor="text1"/>
          <w:sz w:val="24"/>
          <w:szCs w:val="24"/>
        </w:rPr>
        <w:t xml:space="preserve"> </w:t>
      </w:r>
      <w:r w:rsidR="00137F5B" w:rsidRPr="00195AFA">
        <w:rPr>
          <w:color w:val="000000" w:themeColor="text1"/>
          <w:sz w:val="24"/>
          <w:szCs w:val="24"/>
        </w:rPr>
        <w:t>3</w:t>
      </w:r>
      <w:r w:rsidR="00A1780F" w:rsidRPr="00195AFA">
        <w:rPr>
          <w:color w:val="000000" w:themeColor="text1"/>
          <w:sz w:val="24"/>
          <w:szCs w:val="24"/>
        </w:rPr>
        <w:t>)</w:t>
      </w:r>
      <w:r w:rsidR="00137F5B" w:rsidRPr="00195AFA">
        <w:rPr>
          <w:color w:val="000000" w:themeColor="text1"/>
          <w:sz w:val="24"/>
          <w:szCs w:val="24"/>
        </w:rPr>
        <w:t xml:space="preserve"> </w:t>
      </w:r>
      <w:r w:rsidR="006C0D68" w:rsidRPr="00195AFA">
        <w:rPr>
          <w:color w:val="000000" w:themeColor="text1"/>
          <w:sz w:val="24"/>
          <w:szCs w:val="24"/>
        </w:rPr>
        <w:t>hypertriglyceridemia</w:t>
      </w:r>
      <w:r w:rsidR="00A50147" w:rsidRPr="00195AFA">
        <w:rPr>
          <w:rFonts w:hint="eastAsia"/>
          <w:color w:val="000000" w:themeColor="text1"/>
          <w:sz w:val="24"/>
          <w:szCs w:val="24"/>
        </w:rPr>
        <w:t xml:space="preserve"> (</w:t>
      </w:r>
      <w:r w:rsidR="00A50147" w:rsidRPr="00195AFA">
        <w:rPr>
          <w:rFonts w:hint="eastAsia"/>
          <w:color w:val="000000" w:themeColor="text1"/>
          <w:sz w:val="24"/>
          <w:szCs w:val="24"/>
        </w:rPr>
        <w:t>≥</w:t>
      </w:r>
      <w:r w:rsidR="00A50147" w:rsidRPr="00195AFA">
        <w:rPr>
          <w:rFonts w:hint="eastAsia"/>
          <w:color w:val="000000" w:themeColor="text1"/>
          <w:sz w:val="24"/>
          <w:szCs w:val="24"/>
        </w:rPr>
        <w:t>1.7</w:t>
      </w:r>
      <w:r w:rsidR="00C54E6D" w:rsidRPr="00195AFA">
        <w:rPr>
          <w:color w:val="000000" w:themeColor="text1"/>
          <w:sz w:val="24"/>
          <w:szCs w:val="24"/>
        </w:rPr>
        <w:t xml:space="preserve"> </w:t>
      </w:r>
      <w:proofErr w:type="spellStart"/>
      <w:r w:rsidR="00A50147" w:rsidRPr="00195AFA">
        <w:rPr>
          <w:color w:val="000000" w:themeColor="text1"/>
          <w:sz w:val="24"/>
          <w:szCs w:val="24"/>
        </w:rPr>
        <w:t>mmol</w:t>
      </w:r>
      <w:proofErr w:type="spellEnd"/>
      <w:r w:rsidR="00A50147" w:rsidRPr="00195AFA">
        <w:rPr>
          <w:color w:val="000000" w:themeColor="text1"/>
          <w:sz w:val="24"/>
          <w:szCs w:val="24"/>
        </w:rPr>
        <w:t>/L)</w:t>
      </w:r>
      <w:r w:rsidR="006C0D68" w:rsidRPr="00195AFA">
        <w:rPr>
          <w:color w:val="000000" w:themeColor="text1"/>
          <w:sz w:val="24"/>
          <w:szCs w:val="24"/>
        </w:rPr>
        <w:t>, reduced HDL</w:t>
      </w:r>
      <w:r w:rsidR="00A1780F" w:rsidRPr="00195AFA">
        <w:rPr>
          <w:color w:val="000000" w:themeColor="text1"/>
          <w:sz w:val="24"/>
          <w:szCs w:val="24"/>
        </w:rPr>
        <w:t xml:space="preserve"> </w:t>
      </w:r>
      <w:r w:rsidR="006C0D68" w:rsidRPr="00195AFA">
        <w:rPr>
          <w:color w:val="000000" w:themeColor="text1"/>
          <w:sz w:val="24"/>
          <w:szCs w:val="24"/>
        </w:rPr>
        <w:t>cholest</w:t>
      </w:r>
      <w:r w:rsidRPr="00195AFA">
        <w:rPr>
          <w:color w:val="000000" w:themeColor="text1"/>
          <w:sz w:val="24"/>
          <w:szCs w:val="24"/>
        </w:rPr>
        <w:t>e</w:t>
      </w:r>
      <w:r w:rsidR="006C0D68" w:rsidRPr="00195AFA">
        <w:rPr>
          <w:color w:val="000000" w:themeColor="text1"/>
          <w:sz w:val="24"/>
          <w:szCs w:val="24"/>
        </w:rPr>
        <w:t>rol</w:t>
      </w:r>
      <w:r w:rsidR="00A50147" w:rsidRPr="00195AFA">
        <w:rPr>
          <w:color w:val="000000" w:themeColor="text1"/>
          <w:sz w:val="24"/>
          <w:szCs w:val="24"/>
        </w:rPr>
        <w:t xml:space="preserve"> (men</w:t>
      </w:r>
      <w:r w:rsidR="00C54E6D" w:rsidRPr="00195AFA">
        <w:rPr>
          <w:color w:val="000000" w:themeColor="text1"/>
          <w:sz w:val="24"/>
          <w:szCs w:val="24"/>
        </w:rPr>
        <w:t xml:space="preserve"> </w:t>
      </w:r>
      <w:r w:rsidR="00A50147" w:rsidRPr="00195AFA">
        <w:rPr>
          <w:color w:val="000000" w:themeColor="text1"/>
          <w:sz w:val="24"/>
          <w:szCs w:val="24"/>
        </w:rPr>
        <w:t>&lt;1.03, women</w:t>
      </w:r>
      <w:r w:rsidR="00C54E6D" w:rsidRPr="00195AFA">
        <w:rPr>
          <w:color w:val="000000" w:themeColor="text1"/>
          <w:sz w:val="24"/>
          <w:szCs w:val="24"/>
        </w:rPr>
        <w:t xml:space="preserve"> </w:t>
      </w:r>
      <w:r w:rsidR="00A50147" w:rsidRPr="00195AFA">
        <w:rPr>
          <w:color w:val="000000" w:themeColor="text1"/>
          <w:sz w:val="24"/>
          <w:szCs w:val="24"/>
        </w:rPr>
        <w:t>&lt;1.29)</w:t>
      </w:r>
      <w:r w:rsidRPr="00195AFA">
        <w:rPr>
          <w:color w:val="000000" w:themeColor="text1"/>
          <w:sz w:val="24"/>
          <w:szCs w:val="24"/>
        </w:rPr>
        <w:t>,</w:t>
      </w:r>
      <w:r w:rsidR="006C0D68" w:rsidRPr="00195AFA">
        <w:rPr>
          <w:color w:val="000000" w:themeColor="text1"/>
          <w:sz w:val="24"/>
          <w:szCs w:val="24"/>
        </w:rPr>
        <w:t xml:space="preserve"> and elevated fasting glucose</w:t>
      </w:r>
      <w:r w:rsidR="00A50147" w:rsidRPr="00195AFA">
        <w:rPr>
          <w:color w:val="000000" w:themeColor="text1"/>
          <w:sz w:val="24"/>
          <w:szCs w:val="24"/>
        </w:rPr>
        <w:t xml:space="preserve"> (≥5.6 </w:t>
      </w:r>
      <w:proofErr w:type="spellStart"/>
      <w:r w:rsidR="00A50147" w:rsidRPr="00195AFA">
        <w:rPr>
          <w:color w:val="000000" w:themeColor="text1"/>
          <w:sz w:val="24"/>
          <w:szCs w:val="24"/>
        </w:rPr>
        <w:t>mmol</w:t>
      </w:r>
      <w:proofErr w:type="spellEnd"/>
      <w:r w:rsidR="00A50147" w:rsidRPr="00195AFA">
        <w:rPr>
          <w:color w:val="000000" w:themeColor="text1"/>
          <w:sz w:val="24"/>
          <w:szCs w:val="24"/>
        </w:rPr>
        <w:t>/L)</w:t>
      </w:r>
      <w:r w:rsidR="00C54E6D" w:rsidRPr="00195AFA">
        <w:rPr>
          <w:color w:val="000000" w:themeColor="text1"/>
          <w:sz w:val="24"/>
          <w:szCs w:val="24"/>
        </w:rPr>
        <w:t xml:space="preserve"> (Table 1)</w:t>
      </w:r>
      <w:r w:rsidR="00D621A2" w:rsidRPr="00195AFA">
        <w:rPr>
          <w:color w:val="000000" w:themeColor="text1"/>
          <w:sz w:val="24"/>
          <w:szCs w:val="24"/>
        </w:rPr>
        <w:fldChar w:fldCharType="begin"/>
      </w:r>
      <w:r w:rsidR="00204562">
        <w:rPr>
          <w:color w:val="000000" w:themeColor="text1"/>
          <w:sz w:val="24"/>
          <w:szCs w:val="24"/>
        </w:rPr>
        <w:instrText xml:space="preserve"> ADDIN EN.CITE &lt;EndNote&gt;&lt;Cite&gt;&lt;Author&gt;Grundy&lt;/Author&gt;&lt;Year&gt;2004&lt;/Year&gt;&lt;RecNum&gt;27&lt;/RecNum&gt;&lt;DisplayText&gt;(16)&lt;/DisplayText&gt;&lt;record&gt;&lt;rec-number&gt;27&lt;/rec-number&gt;&lt;foreign-keys&gt;&lt;key app="EN" db-id="ezpwxaed8v0dvyeatfoprsfs20x2stdapset"&gt;27&lt;/key&gt;&lt;/foreign-keys&gt;&lt;ref-type name="Journal Article"&gt;17&lt;/ref-type&gt;&lt;contributors&gt;&lt;authors&gt;&lt;author&gt;Grundy, S. M.&lt;/author&gt;&lt;author&gt;Brewer, H. B., Jr.&lt;/author&gt;&lt;author&gt;Cleeman, J. I.&lt;/author&gt;&lt;author&gt;Smith, S. C., Jr.&lt;/author&gt;&lt;author&gt;Lenfant, C.&lt;/author&gt;&lt;author&gt;American Heart, Association&lt;/author&gt;&lt;author&gt;National Heart, Lung&lt;/author&gt;&lt;author&gt;Blood, Institute&lt;/author&gt;&lt;/authors&gt;&lt;/contributors&gt;&lt;titles&gt;&lt;title&gt;Definition of metabolic syndrome: Report of the National Heart, Lung, and Blood Institute/American Heart Association conference on scientific issues related to defini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433-8&lt;/pages&gt;&lt;volume&gt;109&lt;/volume&gt;&lt;number&gt;3&lt;/number&gt;&lt;keywords&gt;&lt;keyword&gt;Cardiovascular Diseases/etiology&lt;/keyword&gt;&lt;keyword&gt;Diabetes Mellitus/etiology&lt;/keyword&gt;&lt;keyword&gt;Humans&lt;/keyword&gt;&lt;keyword&gt;*Metabolic Syndrome X/complications/diagnosis/etiology/therapy&lt;/keyword&gt;&lt;keyword&gt;Obesity/therapy&lt;/keyword&gt;&lt;keyword&gt;Prognosis&lt;/keyword&gt;&lt;keyword&gt;Risk Factors&lt;/keyword&gt;&lt;keyword&gt;*Terminology as Topic&lt;/keyword&gt;&lt;/keywords&gt;&lt;dates&gt;&lt;year&gt;2004&lt;/year&gt;&lt;pub-dates&gt;&lt;date&gt;Jan 27&lt;/date&gt;&lt;/pub-dates&gt;&lt;/dates&gt;&lt;isbn&gt;1524-4539 (Electronic)&amp;#xD;0009-7322 (Linking)&lt;/isbn&gt;&lt;accession-num&gt;14744958&lt;/accession-num&gt;&lt;urls&gt;&lt;related-urls&gt;&lt;url&gt;http://www.ncbi.nlm.nih.gov/pubmed/14744958&lt;/url&gt;&lt;/related-urls&gt;&lt;/urls&gt;&lt;electronic-resource-num&gt;10.1161/01.CIR.0000111245.75752.C6&lt;/electronic-resource-num&gt;&lt;/record&gt;&lt;/Cite&gt;&lt;/EndNote&gt;</w:instrText>
      </w:r>
      <w:r w:rsidR="00D621A2" w:rsidRPr="00195AFA">
        <w:rPr>
          <w:color w:val="000000" w:themeColor="text1"/>
          <w:sz w:val="24"/>
          <w:szCs w:val="24"/>
        </w:rPr>
        <w:fldChar w:fldCharType="separate"/>
      </w:r>
      <w:r w:rsidR="00204562">
        <w:rPr>
          <w:noProof/>
          <w:color w:val="000000" w:themeColor="text1"/>
          <w:sz w:val="24"/>
          <w:szCs w:val="24"/>
        </w:rPr>
        <w:t>(</w:t>
      </w:r>
      <w:hyperlink w:anchor="_ENREF_16" w:tooltip="Grundy, 2004 #27" w:history="1">
        <w:r w:rsidR="00474158">
          <w:rPr>
            <w:noProof/>
            <w:color w:val="000000" w:themeColor="text1"/>
            <w:sz w:val="24"/>
            <w:szCs w:val="24"/>
          </w:rPr>
          <w:t>16</w:t>
        </w:r>
      </w:hyperlink>
      <w:r w:rsidR="00204562">
        <w:rPr>
          <w:noProof/>
          <w:color w:val="000000" w:themeColor="text1"/>
          <w:sz w:val="24"/>
          <w:szCs w:val="24"/>
        </w:rPr>
        <w:t>)</w:t>
      </w:r>
      <w:r w:rsidR="00D621A2" w:rsidRPr="00195AFA">
        <w:rPr>
          <w:color w:val="000000" w:themeColor="text1"/>
          <w:sz w:val="24"/>
          <w:szCs w:val="24"/>
        </w:rPr>
        <w:fldChar w:fldCharType="end"/>
      </w:r>
      <w:r w:rsidR="00B50CF1" w:rsidRPr="00195AFA">
        <w:rPr>
          <w:color w:val="000000" w:themeColor="text1"/>
          <w:sz w:val="24"/>
          <w:szCs w:val="24"/>
        </w:rPr>
        <w:t>.</w:t>
      </w:r>
    </w:p>
    <w:p w:rsidR="006C0D68" w:rsidRPr="00195AFA" w:rsidRDefault="006C0D68" w:rsidP="00EC688E">
      <w:pPr>
        <w:pStyle w:val="Style1"/>
        <w:spacing w:line="480" w:lineRule="auto"/>
        <w:jc w:val="both"/>
        <w:rPr>
          <w:color w:val="000000" w:themeColor="text1"/>
        </w:rPr>
      </w:pPr>
    </w:p>
    <w:p w:rsidR="009376DF" w:rsidRPr="00195AFA" w:rsidRDefault="009376DF">
      <w:pPr>
        <w:pStyle w:val="Style1"/>
        <w:spacing w:line="480" w:lineRule="auto"/>
        <w:jc w:val="both"/>
        <w:rPr>
          <w:b/>
          <w:i/>
          <w:color w:val="000000" w:themeColor="text1"/>
          <w:sz w:val="24"/>
          <w:szCs w:val="24"/>
        </w:rPr>
      </w:pPr>
      <w:r w:rsidRPr="00195AFA">
        <w:rPr>
          <w:b/>
          <w:i/>
          <w:color w:val="000000" w:themeColor="text1"/>
          <w:sz w:val="24"/>
          <w:szCs w:val="24"/>
        </w:rPr>
        <w:t>Statistical analysis</w:t>
      </w:r>
    </w:p>
    <w:p w:rsidR="009376DF" w:rsidRPr="00195AFA" w:rsidRDefault="00644CC5">
      <w:pPr>
        <w:autoSpaceDE w:val="0"/>
        <w:autoSpaceDN w:val="0"/>
        <w:adjustRightInd w:val="0"/>
        <w:spacing w:line="480" w:lineRule="auto"/>
        <w:rPr>
          <w:color w:val="000000" w:themeColor="text1"/>
          <w:szCs w:val="24"/>
          <w:lang w:val="en-US"/>
        </w:rPr>
      </w:pPr>
      <w:r w:rsidRPr="00195AFA">
        <w:rPr>
          <w:color w:val="000000" w:themeColor="text1"/>
          <w:szCs w:val="24"/>
          <w:lang w:val="en-US"/>
        </w:rPr>
        <w:t xml:space="preserve">Cox proportional hazard models were </w:t>
      </w:r>
      <w:r w:rsidR="00C54E6D" w:rsidRPr="00195AFA">
        <w:rPr>
          <w:color w:val="000000" w:themeColor="text1"/>
          <w:szCs w:val="24"/>
          <w:lang w:val="en-US"/>
        </w:rPr>
        <w:t xml:space="preserve">used </w:t>
      </w:r>
      <w:r w:rsidRPr="00195AFA">
        <w:rPr>
          <w:color w:val="000000" w:themeColor="text1"/>
          <w:szCs w:val="24"/>
          <w:lang w:val="en-US"/>
        </w:rPr>
        <w:t>to estimate the h</w:t>
      </w:r>
      <w:r w:rsidR="009376DF" w:rsidRPr="00195AFA">
        <w:rPr>
          <w:color w:val="000000" w:themeColor="text1"/>
          <w:szCs w:val="24"/>
          <w:lang w:val="en-US"/>
        </w:rPr>
        <w:t>azard ratios (HRs) and 95% confidence intervals (95% CI</w:t>
      </w:r>
      <w:r w:rsidR="00EC688E" w:rsidRPr="00195AFA">
        <w:rPr>
          <w:color w:val="000000" w:themeColor="text1"/>
          <w:szCs w:val="24"/>
          <w:lang w:val="en-US"/>
        </w:rPr>
        <w:t>s</w:t>
      </w:r>
      <w:r w:rsidR="009376DF" w:rsidRPr="00195AFA">
        <w:rPr>
          <w:color w:val="000000" w:themeColor="text1"/>
          <w:szCs w:val="24"/>
          <w:lang w:val="en-US"/>
        </w:rPr>
        <w:t>)</w:t>
      </w:r>
      <w:r w:rsidRPr="00195AFA">
        <w:rPr>
          <w:color w:val="000000" w:themeColor="text1"/>
          <w:szCs w:val="24"/>
          <w:lang w:val="en-US"/>
        </w:rPr>
        <w:t xml:space="preserve">. </w:t>
      </w:r>
      <w:r w:rsidR="009376DF" w:rsidRPr="00195AFA">
        <w:rPr>
          <w:color w:val="000000" w:themeColor="text1"/>
          <w:szCs w:val="24"/>
          <w:lang w:val="en-US"/>
        </w:rPr>
        <w:t xml:space="preserve"> </w:t>
      </w:r>
      <w:r w:rsidRPr="00195AFA">
        <w:rPr>
          <w:color w:val="000000" w:themeColor="text1"/>
          <w:szCs w:val="24"/>
          <w:lang w:val="en-US"/>
        </w:rPr>
        <w:t>A</w:t>
      </w:r>
      <w:r w:rsidR="009376DF" w:rsidRPr="00195AFA">
        <w:rPr>
          <w:color w:val="000000" w:themeColor="text1"/>
          <w:szCs w:val="24"/>
          <w:lang w:val="en-US"/>
        </w:rPr>
        <w:t xml:space="preserve">ssociations between </w:t>
      </w:r>
      <w:r w:rsidR="006C0D68" w:rsidRPr="00195AFA">
        <w:rPr>
          <w:color w:val="000000" w:themeColor="text1"/>
          <w:szCs w:val="24"/>
          <w:lang w:val="en-US"/>
        </w:rPr>
        <w:t xml:space="preserve">single metabolic syndrome </w:t>
      </w:r>
      <w:r w:rsidRPr="00195AFA">
        <w:rPr>
          <w:color w:val="000000" w:themeColor="text1"/>
          <w:szCs w:val="24"/>
          <w:lang w:val="en-US"/>
        </w:rPr>
        <w:t xml:space="preserve">components, </w:t>
      </w:r>
      <w:r w:rsidR="00EC688E" w:rsidRPr="00195AFA">
        <w:rPr>
          <w:color w:val="000000" w:themeColor="text1"/>
          <w:szCs w:val="24"/>
          <w:lang w:val="en-US"/>
        </w:rPr>
        <w:t xml:space="preserve">the </w:t>
      </w:r>
      <w:r w:rsidR="0012208A" w:rsidRPr="00195AFA">
        <w:rPr>
          <w:color w:val="000000" w:themeColor="text1"/>
          <w:szCs w:val="24"/>
          <w:lang w:val="en-US"/>
        </w:rPr>
        <w:t>overall</w:t>
      </w:r>
      <w:r w:rsidRPr="00195AFA">
        <w:rPr>
          <w:color w:val="000000" w:themeColor="text1"/>
          <w:szCs w:val="24"/>
          <w:lang w:val="en-US"/>
        </w:rPr>
        <w:t xml:space="preserve"> metabolic syndrome definition, </w:t>
      </w:r>
      <w:r w:rsidR="00C439D2" w:rsidRPr="00195AFA">
        <w:rPr>
          <w:color w:val="000000" w:themeColor="text1"/>
          <w:szCs w:val="24"/>
          <w:lang w:val="en-US"/>
        </w:rPr>
        <w:t xml:space="preserve">use of </w:t>
      </w:r>
      <w:r w:rsidR="005C2094" w:rsidRPr="00195AFA">
        <w:rPr>
          <w:color w:val="000000" w:themeColor="text1"/>
          <w:szCs w:val="24"/>
          <w:lang w:val="en-US"/>
        </w:rPr>
        <w:t xml:space="preserve">IDF and </w:t>
      </w:r>
      <w:r w:rsidR="006C0D68" w:rsidRPr="00195AFA">
        <w:rPr>
          <w:color w:val="000000" w:themeColor="text1"/>
          <w:szCs w:val="24"/>
          <w:lang w:val="en-US"/>
        </w:rPr>
        <w:t>ATP III</w:t>
      </w:r>
      <w:r w:rsidR="009376DF" w:rsidRPr="00195AFA">
        <w:rPr>
          <w:color w:val="000000" w:themeColor="text1"/>
          <w:szCs w:val="24"/>
          <w:lang w:val="en-US"/>
        </w:rPr>
        <w:t xml:space="preserve"> </w:t>
      </w:r>
      <w:r w:rsidRPr="00195AFA">
        <w:rPr>
          <w:color w:val="000000" w:themeColor="text1"/>
          <w:szCs w:val="24"/>
          <w:lang w:val="en-US"/>
        </w:rPr>
        <w:t>criteria</w:t>
      </w:r>
      <w:r w:rsidR="00C54E6D" w:rsidRPr="00195AFA">
        <w:rPr>
          <w:color w:val="000000" w:themeColor="text1"/>
          <w:szCs w:val="24"/>
          <w:lang w:val="en-US"/>
        </w:rPr>
        <w:t>,</w:t>
      </w:r>
      <w:r w:rsidRPr="00195AFA">
        <w:rPr>
          <w:color w:val="000000" w:themeColor="text1"/>
          <w:szCs w:val="24"/>
          <w:lang w:val="en-US"/>
        </w:rPr>
        <w:t xml:space="preserve"> </w:t>
      </w:r>
      <w:r w:rsidR="009376DF" w:rsidRPr="00195AFA">
        <w:rPr>
          <w:color w:val="000000" w:themeColor="text1"/>
          <w:szCs w:val="24"/>
          <w:lang w:val="en-US"/>
        </w:rPr>
        <w:t xml:space="preserve">and </w:t>
      </w:r>
      <w:r w:rsidR="0042121F" w:rsidRPr="00195AFA">
        <w:rPr>
          <w:color w:val="000000" w:themeColor="text1"/>
          <w:szCs w:val="24"/>
          <w:lang w:val="en-US"/>
        </w:rPr>
        <w:t xml:space="preserve">colorectal cancer </w:t>
      </w:r>
      <w:r w:rsidR="009376DF" w:rsidRPr="00195AFA">
        <w:rPr>
          <w:color w:val="000000" w:themeColor="text1"/>
          <w:szCs w:val="24"/>
          <w:lang w:val="en-US"/>
        </w:rPr>
        <w:t xml:space="preserve">by anatomical location </w:t>
      </w:r>
      <w:r w:rsidRPr="00195AFA">
        <w:rPr>
          <w:color w:val="000000" w:themeColor="text1"/>
          <w:szCs w:val="24"/>
          <w:lang w:val="en-US"/>
        </w:rPr>
        <w:t xml:space="preserve">were computed. </w:t>
      </w:r>
      <w:r w:rsidR="009376DF" w:rsidRPr="00195AFA">
        <w:rPr>
          <w:color w:val="000000" w:themeColor="text1"/>
          <w:szCs w:val="24"/>
          <w:lang w:val="en-US"/>
        </w:rPr>
        <w:t xml:space="preserve"> </w:t>
      </w:r>
      <w:r w:rsidR="006C0D68" w:rsidRPr="00195AFA">
        <w:rPr>
          <w:color w:val="000000" w:themeColor="text1"/>
          <w:szCs w:val="24"/>
          <w:lang w:val="en-US"/>
        </w:rPr>
        <w:t>All of the variables were analyzed based on categorical status.</w:t>
      </w:r>
    </w:p>
    <w:p w:rsidR="006C0D68" w:rsidRPr="00195AFA" w:rsidRDefault="006C0D68">
      <w:pPr>
        <w:autoSpaceDE w:val="0"/>
        <w:autoSpaceDN w:val="0"/>
        <w:adjustRightInd w:val="0"/>
        <w:spacing w:line="480" w:lineRule="auto"/>
        <w:rPr>
          <w:color w:val="000000" w:themeColor="text1"/>
          <w:szCs w:val="24"/>
          <w:lang w:val="en-US"/>
        </w:rPr>
      </w:pPr>
    </w:p>
    <w:p w:rsidR="009376DF" w:rsidRPr="00195AFA" w:rsidRDefault="00C54E6D">
      <w:pPr>
        <w:spacing w:line="480" w:lineRule="auto"/>
        <w:rPr>
          <w:color w:val="000000" w:themeColor="text1"/>
          <w:szCs w:val="24"/>
          <w:lang w:val="en-US"/>
        </w:rPr>
      </w:pPr>
      <w:r w:rsidRPr="00195AFA">
        <w:rPr>
          <w:color w:val="000000" w:themeColor="text1"/>
          <w:szCs w:val="24"/>
          <w:lang w:val="en-US"/>
        </w:rPr>
        <w:t>E</w:t>
      </w:r>
      <w:r w:rsidR="006C0D68" w:rsidRPr="00195AFA">
        <w:rPr>
          <w:color w:val="000000" w:themeColor="text1"/>
          <w:szCs w:val="24"/>
          <w:lang w:val="en-US"/>
        </w:rPr>
        <w:t xml:space="preserve">ach single component of </w:t>
      </w:r>
      <w:r w:rsidR="00EC688E" w:rsidRPr="00195AFA">
        <w:rPr>
          <w:color w:val="000000" w:themeColor="text1"/>
          <w:szCs w:val="24"/>
          <w:lang w:val="en-US"/>
        </w:rPr>
        <w:t xml:space="preserve">the </w:t>
      </w:r>
      <w:r w:rsidR="006C0D68" w:rsidRPr="00195AFA">
        <w:rPr>
          <w:color w:val="000000" w:themeColor="text1"/>
          <w:szCs w:val="24"/>
          <w:lang w:val="en-US"/>
        </w:rPr>
        <w:t>metabolic syndrome</w:t>
      </w:r>
      <w:r w:rsidR="009376DF" w:rsidRPr="00195AFA">
        <w:rPr>
          <w:color w:val="000000" w:themeColor="text1"/>
          <w:szCs w:val="24"/>
          <w:lang w:val="en-US"/>
        </w:rPr>
        <w:t xml:space="preserve"> </w:t>
      </w:r>
      <w:r w:rsidR="005613A7" w:rsidRPr="00195AFA">
        <w:rPr>
          <w:color w:val="000000" w:themeColor="text1"/>
          <w:szCs w:val="24"/>
          <w:lang w:val="en-US"/>
        </w:rPr>
        <w:t>was</w:t>
      </w:r>
      <w:r w:rsidRPr="00195AFA">
        <w:rPr>
          <w:color w:val="000000" w:themeColor="text1"/>
          <w:szCs w:val="24"/>
          <w:lang w:val="en-US"/>
        </w:rPr>
        <w:t xml:space="preserve"> analyzed </w:t>
      </w:r>
      <w:r w:rsidR="009376DF" w:rsidRPr="00195AFA">
        <w:rPr>
          <w:color w:val="000000" w:themeColor="text1"/>
          <w:szCs w:val="24"/>
          <w:lang w:val="en-US"/>
        </w:rPr>
        <w:t>based on a crude model adjuste</w:t>
      </w:r>
      <w:r w:rsidR="006C0D68" w:rsidRPr="00195AFA">
        <w:rPr>
          <w:color w:val="000000" w:themeColor="text1"/>
          <w:szCs w:val="24"/>
          <w:lang w:val="en-US"/>
        </w:rPr>
        <w:t>d for age</w:t>
      </w:r>
      <w:r w:rsidR="00EC688E" w:rsidRPr="00195AFA">
        <w:rPr>
          <w:color w:val="000000" w:themeColor="text1"/>
          <w:szCs w:val="24"/>
          <w:lang w:val="en-US"/>
        </w:rPr>
        <w:t xml:space="preserve"> and</w:t>
      </w:r>
      <w:r w:rsidR="006C0D68" w:rsidRPr="00195AFA">
        <w:rPr>
          <w:color w:val="000000" w:themeColor="text1"/>
          <w:szCs w:val="24"/>
          <w:lang w:val="en-US"/>
        </w:rPr>
        <w:t xml:space="preserve"> sex</w:t>
      </w:r>
      <w:r w:rsidR="009376DF" w:rsidRPr="00195AFA">
        <w:rPr>
          <w:color w:val="000000" w:themeColor="text1"/>
          <w:szCs w:val="24"/>
          <w:lang w:val="en-US"/>
        </w:rPr>
        <w:t>, and a multivariable model adjusted for potential confounders.</w:t>
      </w:r>
      <w:r w:rsidR="006C0D68" w:rsidRPr="00195AFA">
        <w:rPr>
          <w:color w:val="000000" w:themeColor="text1"/>
          <w:szCs w:val="24"/>
          <w:lang w:val="en-US"/>
        </w:rPr>
        <w:t xml:space="preserve"> Since </w:t>
      </w:r>
      <w:r w:rsidR="00EC688E" w:rsidRPr="00195AFA">
        <w:rPr>
          <w:color w:val="000000" w:themeColor="text1"/>
          <w:szCs w:val="24"/>
          <w:lang w:val="en-US"/>
        </w:rPr>
        <w:t xml:space="preserve">the </w:t>
      </w:r>
      <w:r w:rsidR="006C0D68" w:rsidRPr="00195AFA">
        <w:rPr>
          <w:color w:val="000000" w:themeColor="text1"/>
          <w:szCs w:val="24"/>
          <w:lang w:val="en-US"/>
        </w:rPr>
        <w:t xml:space="preserve">results based on </w:t>
      </w:r>
      <w:r w:rsidR="00EC688E" w:rsidRPr="00195AFA">
        <w:rPr>
          <w:color w:val="000000" w:themeColor="text1"/>
          <w:szCs w:val="24"/>
          <w:lang w:val="en-US"/>
        </w:rPr>
        <w:t xml:space="preserve">the </w:t>
      </w:r>
      <w:r w:rsidR="006C0D68" w:rsidRPr="00195AFA">
        <w:rPr>
          <w:color w:val="000000" w:themeColor="text1"/>
          <w:szCs w:val="24"/>
          <w:lang w:val="en-US"/>
        </w:rPr>
        <w:t>crude and the multivariable model</w:t>
      </w:r>
      <w:r w:rsidR="00EC688E" w:rsidRPr="00195AFA">
        <w:rPr>
          <w:color w:val="000000" w:themeColor="text1"/>
          <w:szCs w:val="24"/>
          <w:lang w:val="en-US"/>
        </w:rPr>
        <w:t>s</w:t>
      </w:r>
      <w:r w:rsidR="006C0D68" w:rsidRPr="00195AFA">
        <w:rPr>
          <w:color w:val="000000" w:themeColor="text1"/>
          <w:szCs w:val="24"/>
          <w:lang w:val="en-US"/>
        </w:rPr>
        <w:t xml:space="preserve"> were not materially different, only the multivariable </w:t>
      </w:r>
      <w:r w:rsidRPr="00195AFA">
        <w:rPr>
          <w:color w:val="000000" w:themeColor="text1"/>
          <w:szCs w:val="24"/>
          <w:lang w:val="en-US"/>
        </w:rPr>
        <w:t>analyses were reported</w:t>
      </w:r>
      <w:r w:rsidR="006C0D68" w:rsidRPr="00195AFA">
        <w:rPr>
          <w:color w:val="000000" w:themeColor="text1"/>
          <w:szCs w:val="24"/>
          <w:lang w:val="en-US"/>
        </w:rPr>
        <w:t>.</w:t>
      </w:r>
      <w:r w:rsidR="009376DF" w:rsidRPr="00195AFA">
        <w:rPr>
          <w:color w:val="000000" w:themeColor="text1"/>
          <w:szCs w:val="24"/>
          <w:lang w:val="en-US"/>
        </w:rPr>
        <w:t xml:space="preserve"> </w:t>
      </w:r>
      <w:r w:rsidRPr="00195AFA">
        <w:rPr>
          <w:color w:val="000000" w:themeColor="text1"/>
          <w:szCs w:val="24"/>
          <w:lang w:val="en-US"/>
        </w:rPr>
        <w:t>C</w:t>
      </w:r>
      <w:r w:rsidR="009376DF" w:rsidRPr="00195AFA">
        <w:rPr>
          <w:color w:val="000000" w:themeColor="text1"/>
          <w:szCs w:val="24"/>
          <w:lang w:val="en-US"/>
        </w:rPr>
        <w:t xml:space="preserve">onfounders </w:t>
      </w:r>
      <w:r w:rsidRPr="00195AFA">
        <w:rPr>
          <w:color w:val="000000" w:themeColor="text1"/>
          <w:szCs w:val="24"/>
          <w:lang w:val="en-US"/>
        </w:rPr>
        <w:t xml:space="preserve">were chosen </w:t>
      </w:r>
      <w:r w:rsidR="009376DF" w:rsidRPr="00195AFA">
        <w:rPr>
          <w:color w:val="000000" w:themeColor="text1"/>
          <w:szCs w:val="24"/>
          <w:lang w:val="en-US"/>
        </w:rPr>
        <w:t xml:space="preserve">based on previous etiological studies on </w:t>
      </w:r>
      <w:r w:rsidR="0042121F" w:rsidRPr="00195AFA">
        <w:rPr>
          <w:color w:val="000000" w:themeColor="text1"/>
          <w:szCs w:val="24"/>
          <w:lang w:val="en-US"/>
        </w:rPr>
        <w:t xml:space="preserve">colorectal cancer </w:t>
      </w:r>
      <w:r w:rsidR="009376DF" w:rsidRPr="00195AFA">
        <w:rPr>
          <w:color w:val="000000" w:themeColor="text1"/>
          <w:szCs w:val="24"/>
          <w:lang w:val="en-US"/>
        </w:rPr>
        <w:t xml:space="preserve">together with stepwise selection approaches. </w:t>
      </w:r>
      <w:r w:rsidR="00F25316" w:rsidRPr="00195AFA">
        <w:rPr>
          <w:color w:val="000000" w:themeColor="text1"/>
          <w:szCs w:val="24"/>
          <w:lang w:val="en-US"/>
        </w:rPr>
        <w:t>The</w:t>
      </w:r>
      <w:r w:rsidR="009376DF" w:rsidRPr="00195AFA">
        <w:rPr>
          <w:color w:val="000000" w:themeColor="text1"/>
          <w:szCs w:val="24"/>
          <w:lang w:val="en-US"/>
        </w:rPr>
        <w:t xml:space="preserve"> following co</w:t>
      </w:r>
      <w:r w:rsidR="00A50C3B" w:rsidRPr="00195AFA">
        <w:rPr>
          <w:color w:val="000000" w:themeColor="text1"/>
          <w:szCs w:val="24"/>
          <w:lang w:val="en-US"/>
        </w:rPr>
        <w:t>-</w:t>
      </w:r>
      <w:r w:rsidR="009376DF" w:rsidRPr="00195AFA">
        <w:rPr>
          <w:color w:val="000000" w:themeColor="text1"/>
          <w:szCs w:val="24"/>
          <w:lang w:val="en-US"/>
        </w:rPr>
        <w:t>varia</w:t>
      </w:r>
      <w:r w:rsidR="00EC688E" w:rsidRPr="00195AFA">
        <w:rPr>
          <w:color w:val="000000" w:themeColor="text1"/>
          <w:szCs w:val="24"/>
          <w:lang w:val="en-US"/>
        </w:rPr>
        <w:t>bles</w:t>
      </w:r>
      <w:r w:rsidR="00F25316" w:rsidRPr="00195AFA">
        <w:rPr>
          <w:color w:val="000000" w:themeColor="text1"/>
          <w:szCs w:val="24"/>
          <w:lang w:val="en-US"/>
        </w:rPr>
        <w:t xml:space="preserve"> were included in the final</w:t>
      </w:r>
      <w:r w:rsidR="009376DF" w:rsidRPr="00195AFA">
        <w:rPr>
          <w:color w:val="000000" w:themeColor="text1"/>
          <w:szCs w:val="24"/>
          <w:lang w:val="en-US"/>
        </w:rPr>
        <w:t xml:space="preserve"> model: age</w:t>
      </w:r>
      <w:r w:rsidR="00644CC5" w:rsidRPr="00195AFA">
        <w:rPr>
          <w:color w:val="000000" w:themeColor="text1"/>
          <w:szCs w:val="24"/>
          <w:lang w:val="en-US"/>
        </w:rPr>
        <w:t xml:space="preserve"> (</w:t>
      </w:r>
      <w:r w:rsidR="004C54B9" w:rsidRPr="00195AFA">
        <w:rPr>
          <w:color w:val="000000" w:themeColor="text1"/>
          <w:szCs w:val="24"/>
          <w:lang w:val="en-US"/>
        </w:rPr>
        <w:t>&lt;50, 50-60</w:t>
      </w:r>
      <w:r w:rsidR="00F25316" w:rsidRPr="00195AFA">
        <w:rPr>
          <w:color w:val="000000" w:themeColor="text1"/>
          <w:szCs w:val="24"/>
          <w:lang w:val="en-US"/>
        </w:rPr>
        <w:t>, ≥60</w:t>
      </w:r>
      <w:r w:rsidR="00644CC5" w:rsidRPr="00195AFA">
        <w:rPr>
          <w:color w:val="000000" w:themeColor="text1"/>
          <w:szCs w:val="24"/>
          <w:lang w:val="en-US"/>
        </w:rPr>
        <w:t>)</w:t>
      </w:r>
      <w:r w:rsidR="009376DF" w:rsidRPr="00195AFA">
        <w:rPr>
          <w:color w:val="000000" w:themeColor="text1"/>
          <w:szCs w:val="24"/>
          <w:lang w:val="en-US"/>
        </w:rPr>
        <w:t xml:space="preserve">, education </w:t>
      </w:r>
      <w:r w:rsidR="009376DF" w:rsidRPr="00195AFA">
        <w:rPr>
          <w:color w:val="000000" w:themeColor="text1"/>
          <w:szCs w:val="24"/>
          <w:lang w:val="en-US"/>
        </w:rPr>
        <w:lastRenderedPageBreak/>
        <w:t xml:space="preserve">(none/primary school/secondary school, high school, </w:t>
      </w:r>
      <w:r w:rsidR="00EC688E" w:rsidRPr="00195AFA">
        <w:rPr>
          <w:color w:val="000000" w:themeColor="text1"/>
          <w:szCs w:val="24"/>
          <w:lang w:val="en-US"/>
        </w:rPr>
        <w:t>u</w:t>
      </w:r>
      <w:r w:rsidR="009376DF" w:rsidRPr="00195AFA">
        <w:rPr>
          <w:color w:val="000000" w:themeColor="text1"/>
          <w:szCs w:val="24"/>
          <w:lang w:val="en-US"/>
        </w:rPr>
        <w:t>niversity),</w:t>
      </w:r>
      <w:r w:rsidR="006C0D68" w:rsidRPr="00195AFA">
        <w:rPr>
          <w:color w:val="000000" w:themeColor="text1"/>
          <w:szCs w:val="24"/>
          <w:lang w:val="en-US"/>
        </w:rPr>
        <w:t xml:space="preserve"> daily</w:t>
      </w:r>
      <w:r w:rsidR="009376DF" w:rsidRPr="00195AFA">
        <w:rPr>
          <w:color w:val="000000" w:themeColor="text1"/>
          <w:szCs w:val="24"/>
          <w:lang w:val="en-US"/>
        </w:rPr>
        <w:t xml:space="preserve"> smoking status (</w:t>
      </w:r>
      <w:r w:rsidR="006C0D68" w:rsidRPr="00195AFA">
        <w:rPr>
          <w:color w:val="000000" w:themeColor="text1"/>
          <w:szCs w:val="24"/>
          <w:lang w:val="en-US"/>
        </w:rPr>
        <w:t xml:space="preserve">never/seldom, </w:t>
      </w:r>
      <w:r w:rsidR="009376DF" w:rsidRPr="00195AFA">
        <w:rPr>
          <w:color w:val="000000" w:themeColor="text1"/>
          <w:szCs w:val="24"/>
          <w:lang w:val="en-US"/>
        </w:rPr>
        <w:t xml:space="preserve">current), alcohol </w:t>
      </w:r>
      <w:r w:rsidR="003A15B5" w:rsidRPr="00195AFA">
        <w:rPr>
          <w:color w:val="000000" w:themeColor="text1"/>
          <w:szCs w:val="24"/>
          <w:lang w:val="en-US"/>
        </w:rPr>
        <w:t>consumption</w:t>
      </w:r>
      <w:r w:rsidR="009376DF" w:rsidRPr="00195AFA">
        <w:rPr>
          <w:color w:val="000000" w:themeColor="text1"/>
          <w:szCs w:val="24"/>
          <w:lang w:val="en-US"/>
        </w:rPr>
        <w:t xml:space="preserve"> (ne</w:t>
      </w:r>
      <w:r w:rsidR="006C0D68" w:rsidRPr="00195AFA">
        <w:rPr>
          <w:color w:val="000000" w:themeColor="text1"/>
          <w:szCs w:val="24"/>
          <w:lang w:val="en-US"/>
        </w:rPr>
        <w:t>ver/seldom, about once a week, 2</w:t>
      </w:r>
      <w:r w:rsidR="009376DF" w:rsidRPr="00195AFA">
        <w:rPr>
          <w:color w:val="000000" w:themeColor="text1"/>
          <w:szCs w:val="24"/>
          <w:lang w:val="en-US"/>
        </w:rPr>
        <w:t>-3 times per month, about once a week, several times per week), physical activity (hours per week: none, &lt;1,</w:t>
      </w:r>
      <w:r w:rsidR="00A80DA1" w:rsidRPr="00195AFA">
        <w:rPr>
          <w:color w:val="000000" w:themeColor="text1"/>
          <w:szCs w:val="24"/>
          <w:lang w:val="en-US"/>
        </w:rPr>
        <w:t xml:space="preserve"> </w:t>
      </w:r>
      <w:r w:rsidR="009376DF" w:rsidRPr="00195AFA">
        <w:rPr>
          <w:color w:val="000000" w:themeColor="text1"/>
          <w:szCs w:val="24"/>
          <w:lang w:val="en-US"/>
        </w:rPr>
        <w:t>1-2, ≥3.</w:t>
      </w:r>
      <w:r w:rsidR="00A50C3B" w:rsidRPr="00195AFA" w:rsidDel="00A50C3B">
        <w:rPr>
          <w:color w:val="000000" w:themeColor="text1"/>
          <w:szCs w:val="24"/>
          <w:lang w:val="en-US"/>
        </w:rPr>
        <w:t xml:space="preserve"> </w:t>
      </w:r>
      <w:r w:rsidR="009376DF" w:rsidRPr="00195AFA">
        <w:rPr>
          <w:color w:val="000000" w:themeColor="text1"/>
          <w:szCs w:val="24"/>
          <w:lang w:val="en-US"/>
        </w:rPr>
        <w:t xml:space="preserve">Further analyses of anthropometric measurements were stratified by </w:t>
      </w:r>
      <w:r w:rsidR="00EC688E" w:rsidRPr="00195AFA">
        <w:rPr>
          <w:color w:val="000000" w:themeColor="text1"/>
          <w:szCs w:val="24"/>
          <w:lang w:val="en-US"/>
        </w:rPr>
        <w:t>sex</w:t>
      </w:r>
      <w:r w:rsidR="006C0D68" w:rsidRPr="00195AFA">
        <w:rPr>
          <w:color w:val="000000" w:themeColor="text1"/>
          <w:szCs w:val="24"/>
          <w:lang w:val="en-US"/>
        </w:rPr>
        <w:t>.</w:t>
      </w:r>
    </w:p>
    <w:p w:rsidR="00096FAF" w:rsidRPr="00195AFA" w:rsidRDefault="00096FAF">
      <w:pPr>
        <w:spacing w:line="480" w:lineRule="auto"/>
        <w:rPr>
          <w:color w:val="000000" w:themeColor="text1"/>
          <w:szCs w:val="24"/>
          <w:lang w:val="en-US"/>
        </w:rPr>
      </w:pPr>
    </w:p>
    <w:p w:rsidR="009E208D" w:rsidRDefault="009376DF" w:rsidP="009E208D">
      <w:pPr>
        <w:spacing w:line="480" w:lineRule="auto"/>
      </w:pPr>
      <w:r w:rsidRPr="00195AFA">
        <w:rPr>
          <w:color w:val="000000" w:themeColor="text1"/>
          <w:szCs w:val="24"/>
        </w:rPr>
        <w:t>In sensitivity analyses, we excluded the first two years of follow</w:t>
      </w:r>
      <w:r w:rsidR="00672AE7" w:rsidRPr="00195AFA">
        <w:rPr>
          <w:color w:val="000000" w:themeColor="text1"/>
          <w:szCs w:val="24"/>
        </w:rPr>
        <w:t>-</w:t>
      </w:r>
      <w:r w:rsidRPr="00195AFA">
        <w:rPr>
          <w:color w:val="000000" w:themeColor="text1"/>
          <w:szCs w:val="24"/>
        </w:rPr>
        <w:t>up in order to decrease the potential bias of reverse causality.</w:t>
      </w:r>
      <w:r w:rsidR="00A50C3B" w:rsidRPr="00195AFA">
        <w:rPr>
          <w:color w:val="000000" w:themeColor="text1"/>
          <w:szCs w:val="24"/>
        </w:rPr>
        <w:t xml:space="preserve"> </w:t>
      </w:r>
      <w:r w:rsidR="008669C8" w:rsidRPr="00195AFA">
        <w:rPr>
          <w:color w:val="000000" w:themeColor="text1"/>
          <w:szCs w:val="24"/>
        </w:rPr>
        <w:t xml:space="preserve">Age </w:t>
      </w:r>
      <w:r w:rsidR="00B7355A" w:rsidRPr="00195AFA">
        <w:rPr>
          <w:color w:val="000000" w:themeColor="text1"/>
          <w:szCs w:val="24"/>
        </w:rPr>
        <w:t>was</w:t>
      </w:r>
      <w:r w:rsidR="00A50C3B" w:rsidRPr="00195AFA">
        <w:rPr>
          <w:color w:val="000000" w:themeColor="text1"/>
          <w:szCs w:val="24"/>
        </w:rPr>
        <w:t xml:space="preserve"> categorized into more refined groups (&lt;40, 40-44, 45-49, 50-54, etc.)</w:t>
      </w:r>
      <w:r w:rsidR="008669C8" w:rsidRPr="00195AFA">
        <w:rPr>
          <w:color w:val="000000" w:themeColor="text1"/>
          <w:szCs w:val="24"/>
        </w:rPr>
        <w:t xml:space="preserve"> and </w:t>
      </w:r>
      <w:proofErr w:type="spellStart"/>
      <w:r w:rsidR="008669C8" w:rsidRPr="00195AFA">
        <w:rPr>
          <w:color w:val="000000" w:themeColor="text1"/>
          <w:szCs w:val="24"/>
        </w:rPr>
        <w:t>analyzed</w:t>
      </w:r>
      <w:proofErr w:type="spellEnd"/>
      <w:r w:rsidR="00A50C3B" w:rsidRPr="00195AFA">
        <w:rPr>
          <w:color w:val="000000" w:themeColor="text1"/>
          <w:szCs w:val="24"/>
        </w:rPr>
        <w:t xml:space="preserve"> in the multivariate model</w:t>
      </w:r>
      <w:r w:rsidR="00374AF2" w:rsidRPr="00195AFA">
        <w:rPr>
          <w:color w:val="000000" w:themeColor="text1"/>
          <w:szCs w:val="24"/>
        </w:rPr>
        <w:t xml:space="preserve"> </w:t>
      </w:r>
      <w:r w:rsidR="008669C8" w:rsidRPr="00195AFA">
        <w:rPr>
          <w:color w:val="000000" w:themeColor="text1"/>
          <w:szCs w:val="24"/>
        </w:rPr>
        <w:t xml:space="preserve">for </w:t>
      </w:r>
      <w:r w:rsidR="008669C8" w:rsidRPr="00641429">
        <w:rPr>
          <w:color w:val="000000" w:themeColor="text1"/>
          <w:szCs w:val="24"/>
        </w:rPr>
        <w:t xml:space="preserve">the </w:t>
      </w:r>
      <w:r w:rsidR="00374AF2" w:rsidRPr="00641429">
        <w:rPr>
          <w:color w:val="000000" w:themeColor="text1"/>
          <w:szCs w:val="24"/>
        </w:rPr>
        <w:t>additional analysis</w:t>
      </w:r>
      <w:r w:rsidR="00A50C3B" w:rsidRPr="00641429">
        <w:rPr>
          <w:color w:val="000000" w:themeColor="text1"/>
          <w:szCs w:val="24"/>
        </w:rPr>
        <w:t>.</w:t>
      </w:r>
      <w:r w:rsidR="00374AF2" w:rsidRPr="00641429">
        <w:rPr>
          <w:color w:val="000000" w:themeColor="text1"/>
          <w:szCs w:val="24"/>
        </w:rPr>
        <w:t xml:space="preserve"> Since the results were not materially changed, we </w:t>
      </w:r>
      <w:r w:rsidR="0086685C" w:rsidRPr="00641429">
        <w:rPr>
          <w:color w:val="000000" w:themeColor="text1"/>
          <w:szCs w:val="24"/>
        </w:rPr>
        <w:t>only show</w:t>
      </w:r>
      <w:r w:rsidR="00AC6B85" w:rsidRPr="00641429">
        <w:rPr>
          <w:color w:val="000000" w:themeColor="text1"/>
          <w:szCs w:val="24"/>
        </w:rPr>
        <w:t>ed</w:t>
      </w:r>
      <w:r w:rsidR="0086685C" w:rsidRPr="00641429">
        <w:rPr>
          <w:color w:val="000000" w:themeColor="text1"/>
          <w:szCs w:val="24"/>
        </w:rPr>
        <w:t xml:space="preserve"> it in </w:t>
      </w:r>
      <w:r w:rsidR="004A3A9E" w:rsidRPr="00641429">
        <w:rPr>
          <w:color w:val="000000" w:themeColor="text1"/>
          <w:szCs w:val="24"/>
        </w:rPr>
        <w:t xml:space="preserve">Web </w:t>
      </w:r>
      <w:r w:rsidR="009C549A" w:rsidRPr="00641429">
        <w:rPr>
          <w:color w:val="000000" w:themeColor="text1"/>
          <w:szCs w:val="24"/>
        </w:rPr>
        <w:t>Table 1</w:t>
      </w:r>
      <w:r w:rsidR="00374AF2" w:rsidRPr="00641429">
        <w:rPr>
          <w:color w:val="000000" w:themeColor="text1"/>
          <w:szCs w:val="24"/>
        </w:rPr>
        <w:t>.</w:t>
      </w:r>
      <w:r w:rsidR="00A50C3B" w:rsidRPr="00641429">
        <w:rPr>
          <w:color w:val="000000" w:themeColor="text1"/>
          <w:szCs w:val="24"/>
        </w:rPr>
        <w:t xml:space="preserve"> </w:t>
      </w:r>
      <w:r w:rsidR="000D09A9" w:rsidRPr="00641429">
        <w:rPr>
          <w:color w:val="000000" w:themeColor="text1"/>
          <w:szCs w:val="24"/>
        </w:rPr>
        <w:t>For missing values, we treated the variables in two different ways: 1) deleted the missing values</w:t>
      </w:r>
      <w:r w:rsidR="002A2551" w:rsidRPr="00641429">
        <w:rPr>
          <w:color w:val="000000" w:themeColor="text1"/>
          <w:szCs w:val="24"/>
        </w:rPr>
        <w:t>,</w:t>
      </w:r>
      <w:r w:rsidR="002A2551" w:rsidRPr="00195AFA">
        <w:rPr>
          <w:color w:val="000000" w:themeColor="text1"/>
          <w:szCs w:val="24"/>
        </w:rPr>
        <w:t xml:space="preserve"> or,</w:t>
      </w:r>
      <w:r w:rsidR="000D09A9" w:rsidRPr="00195AFA">
        <w:rPr>
          <w:color w:val="000000" w:themeColor="text1"/>
          <w:szCs w:val="24"/>
        </w:rPr>
        <w:t xml:space="preserve"> 2) treated </w:t>
      </w:r>
      <w:r w:rsidR="00672AE7" w:rsidRPr="00195AFA">
        <w:rPr>
          <w:color w:val="000000" w:themeColor="text1"/>
          <w:szCs w:val="24"/>
        </w:rPr>
        <w:t xml:space="preserve">a </w:t>
      </w:r>
      <w:r w:rsidR="000D09A9" w:rsidRPr="00195AFA">
        <w:rPr>
          <w:color w:val="000000" w:themeColor="text1"/>
          <w:szCs w:val="24"/>
        </w:rPr>
        <w:t xml:space="preserve">missing value as one category. </w:t>
      </w:r>
      <w:r w:rsidR="005E0C45" w:rsidRPr="00195AFA">
        <w:rPr>
          <w:color w:val="000000" w:themeColor="text1"/>
          <w:szCs w:val="24"/>
        </w:rPr>
        <w:t>Since</w:t>
      </w:r>
      <w:r w:rsidR="000D09A9" w:rsidRPr="00195AFA">
        <w:rPr>
          <w:color w:val="000000" w:themeColor="text1"/>
          <w:szCs w:val="24"/>
        </w:rPr>
        <w:t xml:space="preserve"> </w:t>
      </w:r>
      <w:r w:rsidR="005E0C45" w:rsidRPr="00195AFA">
        <w:rPr>
          <w:color w:val="000000" w:themeColor="text1"/>
          <w:szCs w:val="24"/>
        </w:rPr>
        <w:t>the</w:t>
      </w:r>
      <w:r w:rsidR="0019733A" w:rsidRPr="00195AFA">
        <w:rPr>
          <w:color w:val="000000" w:themeColor="text1"/>
          <w:szCs w:val="24"/>
        </w:rPr>
        <w:t xml:space="preserve"> final results </w:t>
      </w:r>
      <w:r w:rsidR="000D09A9" w:rsidRPr="00195AFA">
        <w:rPr>
          <w:color w:val="000000" w:themeColor="text1"/>
          <w:szCs w:val="24"/>
        </w:rPr>
        <w:t>did not change materially, we chose either approach depending on the percentage of missing values</w:t>
      </w:r>
      <w:r w:rsidR="0019733A" w:rsidRPr="00195AFA">
        <w:rPr>
          <w:color w:val="000000" w:themeColor="text1"/>
          <w:szCs w:val="24"/>
        </w:rPr>
        <w:t xml:space="preserve"> in the relevant variables</w:t>
      </w:r>
      <w:r w:rsidR="000D09A9" w:rsidRPr="00195AFA">
        <w:rPr>
          <w:color w:val="000000" w:themeColor="text1"/>
          <w:szCs w:val="24"/>
        </w:rPr>
        <w:t xml:space="preserve">. </w:t>
      </w:r>
      <w:r w:rsidR="005E0C45" w:rsidRPr="00195AFA">
        <w:rPr>
          <w:color w:val="000000" w:themeColor="text1"/>
          <w:szCs w:val="24"/>
        </w:rPr>
        <w:t xml:space="preserve">Therefore, in the final analysis, </w:t>
      </w:r>
      <w:r w:rsidR="00672AE7" w:rsidRPr="00195AFA">
        <w:rPr>
          <w:color w:val="000000" w:themeColor="text1"/>
          <w:szCs w:val="24"/>
        </w:rPr>
        <w:t xml:space="preserve">smoking status </w:t>
      </w:r>
      <w:r w:rsidR="005E0C45" w:rsidRPr="00195AFA">
        <w:rPr>
          <w:color w:val="000000" w:themeColor="text1"/>
          <w:szCs w:val="24"/>
        </w:rPr>
        <w:t>m</w:t>
      </w:r>
      <w:r w:rsidR="000D09A9" w:rsidRPr="00195AFA">
        <w:rPr>
          <w:color w:val="000000" w:themeColor="text1"/>
          <w:szCs w:val="24"/>
        </w:rPr>
        <w:t xml:space="preserve">issing values </w:t>
      </w:r>
      <w:r w:rsidR="005E0C45" w:rsidRPr="00195AFA">
        <w:rPr>
          <w:color w:val="000000" w:themeColor="text1"/>
          <w:szCs w:val="24"/>
        </w:rPr>
        <w:t>were deleted</w:t>
      </w:r>
      <w:r w:rsidR="006610DE" w:rsidRPr="00195AFA">
        <w:rPr>
          <w:color w:val="000000" w:themeColor="text1"/>
          <w:szCs w:val="24"/>
        </w:rPr>
        <w:t xml:space="preserve"> (1551</w:t>
      </w:r>
      <w:r w:rsidR="0032026A" w:rsidRPr="00195AFA">
        <w:rPr>
          <w:color w:val="000000" w:themeColor="text1"/>
          <w:szCs w:val="24"/>
        </w:rPr>
        <w:t>, 0.89%</w:t>
      </w:r>
      <w:r w:rsidR="006610DE" w:rsidRPr="00195AFA">
        <w:rPr>
          <w:color w:val="000000" w:themeColor="text1"/>
          <w:szCs w:val="24"/>
        </w:rPr>
        <w:t>)</w:t>
      </w:r>
      <w:r w:rsidR="005E0C45" w:rsidRPr="00195AFA">
        <w:rPr>
          <w:color w:val="000000" w:themeColor="text1"/>
          <w:szCs w:val="24"/>
        </w:rPr>
        <w:t xml:space="preserve"> and </w:t>
      </w:r>
      <w:r w:rsidR="00672AE7" w:rsidRPr="00195AFA">
        <w:rPr>
          <w:color w:val="000000" w:themeColor="text1"/>
          <w:szCs w:val="24"/>
        </w:rPr>
        <w:t xml:space="preserve">the </w:t>
      </w:r>
      <w:r w:rsidR="005E0C45" w:rsidRPr="00195AFA">
        <w:rPr>
          <w:color w:val="000000" w:themeColor="text1"/>
          <w:szCs w:val="24"/>
        </w:rPr>
        <w:t>missing values of other variables were kept as a category</w:t>
      </w:r>
      <w:r w:rsidR="000D09A9" w:rsidRPr="00195AFA">
        <w:rPr>
          <w:color w:val="000000" w:themeColor="text1"/>
          <w:szCs w:val="24"/>
        </w:rPr>
        <w:t xml:space="preserve">. </w:t>
      </w:r>
      <w:r w:rsidR="00481F63" w:rsidRPr="00195AFA">
        <w:rPr>
          <w:color w:val="000000" w:themeColor="text1"/>
          <w:szCs w:val="24"/>
        </w:rPr>
        <w:t xml:space="preserve">The proportional hazards assumption for </w:t>
      </w:r>
      <w:r w:rsidR="002A2551" w:rsidRPr="00195AFA">
        <w:rPr>
          <w:color w:val="000000" w:themeColor="text1"/>
          <w:szCs w:val="24"/>
        </w:rPr>
        <w:t xml:space="preserve">the </w:t>
      </w:r>
      <w:r w:rsidR="00481F63" w:rsidRPr="00195AFA">
        <w:rPr>
          <w:color w:val="000000" w:themeColor="text1"/>
          <w:szCs w:val="24"/>
        </w:rPr>
        <w:t xml:space="preserve">Cox regression model was tested on the basis of </w:t>
      </w:r>
      <w:proofErr w:type="spellStart"/>
      <w:r w:rsidR="00481F63" w:rsidRPr="00195AFA">
        <w:rPr>
          <w:color w:val="000000" w:themeColor="text1"/>
          <w:szCs w:val="24"/>
        </w:rPr>
        <w:t>Schoenfeld</w:t>
      </w:r>
      <w:proofErr w:type="spellEnd"/>
      <w:r w:rsidR="00481F63" w:rsidRPr="00195AFA">
        <w:rPr>
          <w:color w:val="000000" w:themeColor="text1"/>
          <w:szCs w:val="24"/>
        </w:rPr>
        <w:t xml:space="preserve"> residuals. All of </w:t>
      </w:r>
      <w:r w:rsidR="00DC5CEB" w:rsidRPr="00195AFA">
        <w:rPr>
          <w:color w:val="000000" w:themeColor="text1"/>
          <w:szCs w:val="24"/>
        </w:rPr>
        <w:t xml:space="preserve">the </w:t>
      </w:r>
      <w:r w:rsidR="00481F63" w:rsidRPr="00195AFA">
        <w:rPr>
          <w:color w:val="000000" w:themeColor="text1"/>
          <w:szCs w:val="24"/>
        </w:rPr>
        <w:t xml:space="preserve">variables did not violate the </w:t>
      </w:r>
      <w:r w:rsidR="00481F63" w:rsidRPr="00BC050E">
        <w:rPr>
          <w:color w:val="000000" w:themeColor="text1"/>
          <w:szCs w:val="24"/>
        </w:rPr>
        <w:t xml:space="preserve">assumption except age groups that were treated as a strata factor in the final model. </w:t>
      </w:r>
      <w:r w:rsidR="00576D30" w:rsidRPr="00BC050E">
        <w:rPr>
          <w:color w:val="000000" w:themeColor="text1"/>
          <w:szCs w:val="24"/>
        </w:rPr>
        <w:t>A t</w:t>
      </w:r>
      <w:r w:rsidR="00481F63" w:rsidRPr="00BC050E">
        <w:rPr>
          <w:color w:val="000000" w:themeColor="text1"/>
          <w:szCs w:val="24"/>
        </w:rPr>
        <w:t>wo</w:t>
      </w:r>
      <w:r w:rsidR="00576D30" w:rsidRPr="00BC050E">
        <w:rPr>
          <w:color w:val="000000" w:themeColor="text1"/>
          <w:szCs w:val="24"/>
        </w:rPr>
        <w:t>-</w:t>
      </w:r>
      <w:r w:rsidR="00481F63" w:rsidRPr="00BC050E">
        <w:rPr>
          <w:color w:val="000000" w:themeColor="text1"/>
          <w:szCs w:val="24"/>
        </w:rPr>
        <w:t xml:space="preserve">sided test with </w:t>
      </w:r>
      <w:r w:rsidR="00576D30" w:rsidRPr="00BC050E">
        <w:rPr>
          <w:color w:val="000000" w:themeColor="text1"/>
          <w:szCs w:val="24"/>
        </w:rPr>
        <w:t>a significance</w:t>
      </w:r>
      <w:r w:rsidR="00481F63" w:rsidRPr="00BC050E">
        <w:rPr>
          <w:color w:val="000000" w:themeColor="text1"/>
          <w:szCs w:val="24"/>
        </w:rPr>
        <w:t xml:space="preserve"> level (α) of 0.05 </w:t>
      </w:r>
      <w:r w:rsidR="00576D30" w:rsidRPr="00BC050E">
        <w:rPr>
          <w:color w:val="000000" w:themeColor="text1"/>
          <w:szCs w:val="24"/>
        </w:rPr>
        <w:t xml:space="preserve">was </w:t>
      </w:r>
      <w:r w:rsidR="00481F63" w:rsidRPr="00BC050E">
        <w:rPr>
          <w:color w:val="000000" w:themeColor="text1"/>
          <w:szCs w:val="24"/>
        </w:rPr>
        <w:t>chose</w:t>
      </w:r>
      <w:r w:rsidR="00576D30" w:rsidRPr="00BC050E">
        <w:rPr>
          <w:color w:val="000000" w:themeColor="text1"/>
          <w:szCs w:val="24"/>
        </w:rPr>
        <w:t>n</w:t>
      </w:r>
      <w:r w:rsidR="00481F63" w:rsidRPr="00BC050E">
        <w:rPr>
          <w:color w:val="000000" w:themeColor="text1"/>
          <w:szCs w:val="24"/>
        </w:rPr>
        <w:t>. All analyses were performed using SAS 9.3 for Windows (SAS Institute Inc., Cary, N</w:t>
      </w:r>
      <w:r w:rsidR="00CE5F3B" w:rsidRPr="00BC050E">
        <w:rPr>
          <w:color w:val="000000" w:themeColor="text1"/>
          <w:szCs w:val="24"/>
        </w:rPr>
        <w:t xml:space="preserve">orth </w:t>
      </w:r>
      <w:r w:rsidR="00481F63" w:rsidRPr="00BC050E">
        <w:rPr>
          <w:color w:val="000000" w:themeColor="text1"/>
          <w:szCs w:val="24"/>
        </w:rPr>
        <w:t>C</w:t>
      </w:r>
      <w:r w:rsidR="00CE5F3B" w:rsidRPr="00BC050E">
        <w:rPr>
          <w:color w:val="000000" w:themeColor="text1"/>
          <w:szCs w:val="24"/>
        </w:rPr>
        <w:t>arolina</w:t>
      </w:r>
      <w:r w:rsidR="006B7C22" w:rsidRPr="00BC050E">
        <w:rPr>
          <w:color w:val="000000" w:themeColor="text1"/>
          <w:szCs w:val="24"/>
        </w:rPr>
        <w:t xml:space="preserve">, USA) and </w:t>
      </w:r>
      <w:r w:rsidR="009E208D" w:rsidRPr="00BC050E">
        <w:t>Stata 13.0 (</w:t>
      </w:r>
      <w:proofErr w:type="spellStart"/>
      <w:r w:rsidR="009E208D" w:rsidRPr="00BC050E">
        <w:t>StataCorp</w:t>
      </w:r>
      <w:proofErr w:type="spellEnd"/>
      <w:r w:rsidR="009E208D" w:rsidRPr="00BC050E">
        <w:t xml:space="preserve">. 2013. Stata Statistical Software: Release 13. College Station, TX: </w:t>
      </w:r>
      <w:proofErr w:type="spellStart"/>
      <w:r w:rsidR="009E208D" w:rsidRPr="00BC050E">
        <w:t>StataCorp</w:t>
      </w:r>
      <w:proofErr w:type="spellEnd"/>
      <w:r w:rsidR="009E208D" w:rsidRPr="00BC050E">
        <w:t xml:space="preserve"> LP).</w:t>
      </w:r>
      <w:r w:rsidR="009E208D" w:rsidRPr="00B70090">
        <w:t xml:space="preserve"> </w:t>
      </w:r>
    </w:p>
    <w:p w:rsidR="00C54E6D" w:rsidRPr="00195AFA" w:rsidRDefault="00C54E6D" w:rsidP="00096FAF">
      <w:pPr>
        <w:pStyle w:val="Style1"/>
        <w:spacing w:line="480" w:lineRule="auto"/>
        <w:jc w:val="both"/>
        <w:rPr>
          <w:rFonts w:eastAsia="Times New Roman"/>
          <w:color w:val="000000" w:themeColor="text1"/>
          <w:sz w:val="24"/>
          <w:szCs w:val="24"/>
        </w:rPr>
      </w:pPr>
    </w:p>
    <w:p w:rsidR="00A60C88" w:rsidRPr="00195AFA" w:rsidRDefault="00A60C88" w:rsidP="00BD5A92">
      <w:pPr>
        <w:tabs>
          <w:tab w:val="left" w:pos="6651"/>
        </w:tabs>
        <w:spacing w:line="480" w:lineRule="auto"/>
        <w:rPr>
          <w:b/>
          <w:color w:val="000000" w:themeColor="text1"/>
          <w:sz w:val="28"/>
          <w:szCs w:val="28"/>
        </w:rPr>
      </w:pPr>
      <w:r w:rsidRPr="00195AFA">
        <w:rPr>
          <w:b/>
          <w:color w:val="000000" w:themeColor="text1"/>
          <w:sz w:val="28"/>
          <w:szCs w:val="28"/>
        </w:rPr>
        <w:t>Results</w:t>
      </w:r>
    </w:p>
    <w:p w:rsidR="005176BD" w:rsidRPr="00195AFA" w:rsidRDefault="005176BD" w:rsidP="00BD5A92">
      <w:pPr>
        <w:tabs>
          <w:tab w:val="left" w:pos="6651"/>
        </w:tabs>
        <w:spacing w:line="480" w:lineRule="auto"/>
        <w:rPr>
          <w:b/>
          <w:color w:val="000000" w:themeColor="text1"/>
          <w:szCs w:val="24"/>
        </w:rPr>
      </w:pPr>
      <w:r w:rsidRPr="00195AFA">
        <w:rPr>
          <w:b/>
          <w:color w:val="000000" w:themeColor="text1"/>
          <w:szCs w:val="24"/>
        </w:rPr>
        <w:t xml:space="preserve">Population </w:t>
      </w:r>
    </w:p>
    <w:p w:rsidR="009376DF" w:rsidRPr="00195AFA" w:rsidRDefault="006902C0" w:rsidP="00A63985">
      <w:pPr>
        <w:tabs>
          <w:tab w:val="left" w:pos="6651"/>
        </w:tabs>
        <w:spacing w:line="480" w:lineRule="auto"/>
        <w:rPr>
          <w:color w:val="000000" w:themeColor="text1"/>
          <w:szCs w:val="24"/>
          <w:lang w:eastAsia="zh-CN"/>
        </w:rPr>
      </w:pPr>
      <w:r w:rsidRPr="00195AFA">
        <w:rPr>
          <w:color w:val="000000" w:themeColor="text1"/>
          <w:szCs w:val="24"/>
          <w:lang w:eastAsia="zh-CN"/>
        </w:rPr>
        <w:t xml:space="preserve">With an </w:t>
      </w:r>
      <w:r w:rsidR="00331F39" w:rsidRPr="00195AFA">
        <w:rPr>
          <w:color w:val="000000" w:themeColor="text1"/>
          <w:szCs w:val="24"/>
          <w:lang w:eastAsia="zh-CN"/>
        </w:rPr>
        <w:t xml:space="preserve">average </w:t>
      </w:r>
      <w:r w:rsidR="00F25316" w:rsidRPr="00195AFA">
        <w:rPr>
          <w:color w:val="000000" w:themeColor="text1"/>
          <w:szCs w:val="24"/>
          <w:lang w:eastAsia="zh-CN"/>
        </w:rPr>
        <w:t>11.</w:t>
      </w:r>
      <w:r w:rsidR="007011CA" w:rsidRPr="00195AFA">
        <w:rPr>
          <w:color w:val="000000" w:themeColor="text1"/>
          <w:szCs w:val="24"/>
          <w:lang w:eastAsia="zh-CN"/>
        </w:rPr>
        <w:t>3</w:t>
      </w:r>
      <w:r w:rsidR="00F25316" w:rsidRPr="00195AFA">
        <w:rPr>
          <w:color w:val="000000" w:themeColor="text1"/>
          <w:szCs w:val="24"/>
          <w:lang w:eastAsia="zh-CN"/>
        </w:rPr>
        <w:t xml:space="preserve"> years of </w:t>
      </w:r>
      <w:r w:rsidRPr="00195AFA">
        <w:rPr>
          <w:color w:val="000000" w:themeColor="text1"/>
          <w:szCs w:val="24"/>
          <w:lang w:eastAsia="zh-CN"/>
        </w:rPr>
        <w:t>follow</w:t>
      </w:r>
      <w:r w:rsidR="00CB1143" w:rsidRPr="00195AFA">
        <w:rPr>
          <w:color w:val="000000" w:themeColor="text1"/>
          <w:szCs w:val="24"/>
          <w:lang w:eastAsia="zh-CN"/>
        </w:rPr>
        <w:t>-</w:t>
      </w:r>
      <w:r w:rsidRPr="00195AFA">
        <w:rPr>
          <w:color w:val="000000" w:themeColor="text1"/>
          <w:szCs w:val="24"/>
          <w:lang w:eastAsia="zh-CN"/>
        </w:rPr>
        <w:t xml:space="preserve">up, </w:t>
      </w:r>
      <w:r w:rsidR="004C54B9" w:rsidRPr="00195AFA">
        <w:rPr>
          <w:color w:val="000000" w:themeColor="text1"/>
          <w:szCs w:val="24"/>
          <w:lang w:eastAsia="zh-CN"/>
        </w:rPr>
        <w:t xml:space="preserve">2044 </w:t>
      </w:r>
      <w:r w:rsidRPr="00195AFA">
        <w:rPr>
          <w:color w:val="000000" w:themeColor="text1"/>
          <w:szCs w:val="24"/>
          <w:lang w:eastAsia="zh-CN"/>
        </w:rPr>
        <w:t>colorectal adenocarcinoma</w:t>
      </w:r>
      <w:r w:rsidR="00CB1143" w:rsidRPr="00195AFA">
        <w:rPr>
          <w:color w:val="000000" w:themeColor="text1"/>
          <w:szCs w:val="24"/>
          <w:lang w:eastAsia="zh-CN"/>
        </w:rPr>
        <w:t>s</w:t>
      </w:r>
      <w:r w:rsidRPr="00195AFA">
        <w:rPr>
          <w:color w:val="000000" w:themeColor="text1"/>
          <w:szCs w:val="24"/>
          <w:lang w:eastAsia="zh-CN"/>
        </w:rPr>
        <w:t xml:space="preserve"> were identified from the total cohort</w:t>
      </w:r>
      <w:r w:rsidR="00D424A3" w:rsidRPr="00195AFA">
        <w:rPr>
          <w:color w:val="000000" w:themeColor="text1"/>
          <w:szCs w:val="24"/>
          <w:lang w:eastAsia="zh-CN"/>
        </w:rPr>
        <w:t xml:space="preserve"> (Table 2</w:t>
      </w:r>
      <w:r w:rsidR="002D44B0" w:rsidRPr="00195AFA">
        <w:rPr>
          <w:color w:val="000000" w:themeColor="text1"/>
          <w:szCs w:val="24"/>
          <w:lang w:eastAsia="zh-CN"/>
        </w:rPr>
        <w:t>)</w:t>
      </w:r>
      <w:r w:rsidRPr="00195AFA">
        <w:rPr>
          <w:color w:val="000000" w:themeColor="text1"/>
          <w:szCs w:val="24"/>
          <w:lang w:eastAsia="zh-CN"/>
        </w:rPr>
        <w:t>.</w:t>
      </w:r>
      <w:r w:rsidR="002D44B0" w:rsidRPr="00195AFA">
        <w:rPr>
          <w:color w:val="000000" w:themeColor="text1"/>
          <w:szCs w:val="24"/>
          <w:lang w:eastAsia="zh-CN"/>
        </w:rPr>
        <w:t xml:space="preserve"> In metabolic syndrome defined by IDF (</w:t>
      </w:r>
      <w:r w:rsidR="000362CF" w:rsidRPr="00195AFA">
        <w:rPr>
          <w:color w:val="000000" w:themeColor="text1"/>
          <w:szCs w:val="24"/>
          <w:lang w:eastAsia="zh-CN"/>
        </w:rPr>
        <w:t>43775</w:t>
      </w:r>
      <w:r w:rsidR="002D44B0" w:rsidRPr="00195AFA">
        <w:rPr>
          <w:color w:val="000000" w:themeColor="text1"/>
          <w:szCs w:val="24"/>
          <w:lang w:eastAsia="zh-CN"/>
        </w:rPr>
        <w:t xml:space="preserve">), ATP III </w:t>
      </w:r>
      <w:r w:rsidR="002D44B0" w:rsidRPr="00195AFA">
        <w:rPr>
          <w:color w:val="000000" w:themeColor="text1"/>
          <w:szCs w:val="24"/>
          <w:lang w:eastAsia="zh-CN"/>
        </w:rPr>
        <w:lastRenderedPageBreak/>
        <w:t>(</w:t>
      </w:r>
      <w:r w:rsidR="000362CF" w:rsidRPr="00195AFA">
        <w:rPr>
          <w:color w:val="000000" w:themeColor="text1"/>
          <w:szCs w:val="24"/>
          <w:lang w:eastAsia="zh-CN"/>
        </w:rPr>
        <w:t>40234</w:t>
      </w:r>
      <w:r w:rsidR="002D44B0" w:rsidRPr="00195AFA">
        <w:rPr>
          <w:color w:val="000000" w:themeColor="text1"/>
          <w:szCs w:val="24"/>
          <w:lang w:eastAsia="zh-CN"/>
        </w:rPr>
        <w:t>)</w:t>
      </w:r>
      <w:r w:rsidR="004E267F" w:rsidRPr="00195AFA">
        <w:rPr>
          <w:color w:val="000000" w:themeColor="text1"/>
          <w:szCs w:val="24"/>
          <w:lang w:eastAsia="zh-CN"/>
        </w:rPr>
        <w:t>,</w:t>
      </w:r>
      <w:r w:rsidR="008C7882" w:rsidRPr="00195AFA">
        <w:rPr>
          <w:color w:val="000000" w:themeColor="text1"/>
          <w:szCs w:val="24"/>
          <w:lang w:eastAsia="zh-CN"/>
        </w:rPr>
        <w:t xml:space="preserve"> or both (31500), 927</w:t>
      </w:r>
      <w:r w:rsidR="002D44B0" w:rsidRPr="00195AFA">
        <w:rPr>
          <w:color w:val="000000" w:themeColor="text1"/>
          <w:szCs w:val="24"/>
          <w:lang w:eastAsia="zh-CN"/>
        </w:rPr>
        <w:t>, 823 and 695 colorectal adenocarcinoma</w:t>
      </w:r>
      <w:r w:rsidR="00E62B61" w:rsidRPr="00195AFA">
        <w:rPr>
          <w:color w:val="000000" w:themeColor="text1"/>
          <w:szCs w:val="24"/>
          <w:lang w:eastAsia="zh-CN"/>
        </w:rPr>
        <w:t>s</w:t>
      </w:r>
      <w:r w:rsidR="002D44B0" w:rsidRPr="00195AFA">
        <w:rPr>
          <w:color w:val="000000" w:themeColor="text1"/>
          <w:szCs w:val="24"/>
          <w:lang w:eastAsia="zh-CN"/>
        </w:rPr>
        <w:t xml:space="preserve"> were </w:t>
      </w:r>
      <w:r w:rsidR="00D424A3" w:rsidRPr="00195AFA">
        <w:rPr>
          <w:color w:val="000000" w:themeColor="text1"/>
          <w:szCs w:val="24"/>
          <w:lang w:eastAsia="zh-CN"/>
        </w:rPr>
        <w:t>identified, respectively</w:t>
      </w:r>
      <w:r w:rsidR="002D44B0" w:rsidRPr="00195AFA">
        <w:rPr>
          <w:color w:val="000000" w:themeColor="text1"/>
          <w:szCs w:val="24"/>
          <w:lang w:eastAsia="zh-CN"/>
        </w:rPr>
        <w:t xml:space="preserve">. </w:t>
      </w:r>
      <w:r w:rsidRPr="00195AFA">
        <w:rPr>
          <w:color w:val="000000" w:themeColor="text1"/>
          <w:szCs w:val="24"/>
          <w:lang w:eastAsia="zh-CN"/>
        </w:rPr>
        <w:t xml:space="preserve"> Men had </w:t>
      </w:r>
      <w:r w:rsidR="00CB1143" w:rsidRPr="00195AFA">
        <w:rPr>
          <w:color w:val="000000" w:themeColor="text1"/>
          <w:szCs w:val="24"/>
          <w:lang w:eastAsia="zh-CN"/>
        </w:rPr>
        <w:t xml:space="preserve">a </w:t>
      </w:r>
      <w:r w:rsidRPr="00195AFA">
        <w:rPr>
          <w:color w:val="000000" w:themeColor="text1"/>
          <w:szCs w:val="24"/>
          <w:lang w:eastAsia="zh-CN"/>
        </w:rPr>
        <w:t xml:space="preserve">higher </w:t>
      </w:r>
      <w:r w:rsidR="00CE5C49" w:rsidRPr="00195AFA">
        <w:rPr>
          <w:color w:val="000000" w:themeColor="text1"/>
          <w:szCs w:val="24"/>
          <w:lang w:eastAsia="zh-CN"/>
        </w:rPr>
        <w:t>incidence</w:t>
      </w:r>
      <w:r w:rsidRPr="00195AFA">
        <w:rPr>
          <w:color w:val="000000" w:themeColor="text1"/>
          <w:szCs w:val="24"/>
          <w:lang w:eastAsia="zh-CN"/>
        </w:rPr>
        <w:t xml:space="preserve"> of adenocarcinoma in the distal colon </w:t>
      </w:r>
      <w:r w:rsidR="00003EDE" w:rsidRPr="00195AFA">
        <w:rPr>
          <w:color w:val="000000" w:themeColor="text1"/>
          <w:szCs w:val="24"/>
          <w:lang w:eastAsia="zh-CN"/>
        </w:rPr>
        <w:t>(</w:t>
      </w:r>
      <w:r w:rsidR="007F1EBF" w:rsidRPr="00195AFA">
        <w:rPr>
          <w:color w:val="000000" w:themeColor="text1"/>
          <w:szCs w:val="24"/>
          <w:lang w:eastAsia="zh-CN"/>
        </w:rPr>
        <w:t>54.8</w:t>
      </w:r>
      <w:r w:rsidR="00AE4E59" w:rsidRPr="00195AFA">
        <w:rPr>
          <w:color w:val="000000" w:themeColor="text1"/>
          <w:szCs w:val="24"/>
          <w:lang w:eastAsia="zh-CN"/>
        </w:rPr>
        <w:t>%</w:t>
      </w:r>
      <w:r w:rsidR="00003EDE" w:rsidRPr="00195AFA">
        <w:rPr>
          <w:color w:val="000000" w:themeColor="text1"/>
          <w:szCs w:val="24"/>
          <w:lang w:eastAsia="zh-CN"/>
        </w:rPr>
        <w:t xml:space="preserve">) </w:t>
      </w:r>
      <w:r w:rsidRPr="00195AFA">
        <w:rPr>
          <w:color w:val="000000" w:themeColor="text1"/>
          <w:szCs w:val="24"/>
          <w:lang w:eastAsia="zh-CN"/>
        </w:rPr>
        <w:t>and rectum</w:t>
      </w:r>
      <w:r w:rsidR="00AE4E59" w:rsidRPr="00195AFA">
        <w:rPr>
          <w:color w:val="000000" w:themeColor="text1"/>
          <w:szCs w:val="24"/>
          <w:lang w:eastAsia="zh-CN"/>
        </w:rPr>
        <w:t xml:space="preserve"> (</w:t>
      </w:r>
      <w:r w:rsidR="007F1EBF" w:rsidRPr="00195AFA">
        <w:rPr>
          <w:color w:val="000000" w:themeColor="text1"/>
          <w:szCs w:val="24"/>
          <w:lang w:eastAsia="zh-CN"/>
        </w:rPr>
        <w:t>61.8</w:t>
      </w:r>
      <w:r w:rsidR="00C652CF" w:rsidRPr="00195AFA" w:rsidDel="00C652CF">
        <w:rPr>
          <w:color w:val="000000" w:themeColor="text1"/>
          <w:szCs w:val="24"/>
          <w:lang w:eastAsia="zh-CN"/>
        </w:rPr>
        <w:t xml:space="preserve"> </w:t>
      </w:r>
      <w:r w:rsidR="00AE4E59" w:rsidRPr="00195AFA">
        <w:rPr>
          <w:color w:val="000000" w:themeColor="text1"/>
          <w:szCs w:val="24"/>
          <w:lang w:eastAsia="zh-CN"/>
        </w:rPr>
        <w:t>%)</w:t>
      </w:r>
      <w:r w:rsidRPr="00195AFA">
        <w:rPr>
          <w:color w:val="000000" w:themeColor="text1"/>
          <w:szCs w:val="24"/>
          <w:lang w:eastAsia="zh-CN"/>
        </w:rPr>
        <w:t xml:space="preserve">, while women had </w:t>
      </w:r>
      <w:r w:rsidR="00CB1143" w:rsidRPr="00195AFA">
        <w:rPr>
          <w:color w:val="000000" w:themeColor="text1"/>
          <w:szCs w:val="24"/>
          <w:lang w:eastAsia="zh-CN"/>
        </w:rPr>
        <w:t xml:space="preserve">a </w:t>
      </w:r>
      <w:r w:rsidRPr="00195AFA">
        <w:rPr>
          <w:color w:val="000000" w:themeColor="text1"/>
          <w:szCs w:val="24"/>
          <w:lang w:eastAsia="zh-CN"/>
        </w:rPr>
        <w:t>higher incidence in the proximal colon</w:t>
      </w:r>
      <w:r w:rsidR="00AE4E59" w:rsidRPr="00195AFA">
        <w:rPr>
          <w:color w:val="000000" w:themeColor="text1"/>
          <w:szCs w:val="24"/>
          <w:lang w:eastAsia="zh-CN"/>
        </w:rPr>
        <w:t xml:space="preserve"> (</w:t>
      </w:r>
      <w:r w:rsidR="007F1EBF" w:rsidRPr="00195AFA">
        <w:rPr>
          <w:color w:val="000000" w:themeColor="text1"/>
          <w:szCs w:val="24"/>
          <w:lang w:eastAsia="zh-CN"/>
        </w:rPr>
        <w:t>51.9</w:t>
      </w:r>
      <w:r w:rsidR="00C652CF" w:rsidRPr="00195AFA" w:rsidDel="00C652CF">
        <w:rPr>
          <w:color w:val="000000" w:themeColor="text1"/>
          <w:szCs w:val="24"/>
          <w:lang w:eastAsia="zh-CN"/>
        </w:rPr>
        <w:t xml:space="preserve"> </w:t>
      </w:r>
      <w:r w:rsidR="00AE4E59" w:rsidRPr="00195AFA">
        <w:rPr>
          <w:color w:val="000000" w:themeColor="text1"/>
          <w:szCs w:val="24"/>
          <w:lang w:eastAsia="zh-CN"/>
        </w:rPr>
        <w:t>%)</w:t>
      </w:r>
      <w:r w:rsidRPr="00195AFA">
        <w:rPr>
          <w:color w:val="000000" w:themeColor="text1"/>
          <w:szCs w:val="24"/>
          <w:lang w:eastAsia="zh-CN"/>
        </w:rPr>
        <w:t xml:space="preserve">. </w:t>
      </w:r>
      <w:r w:rsidR="00CE5C49" w:rsidRPr="00195AFA">
        <w:rPr>
          <w:color w:val="000000" w:themeColor="text1"/>
          <w:szCs w:val="24"/>
          <w:lang w:eastAsia="zh-CN"/>
        </w:rPr>
        <w:t xml:space="preserve">The mean </w:t>
      </w:r>
      <w:r w:rsidRPr="00195AFA">
        <w:rPr>
          <w:color w:val="000000" w:themeColor="text1"/>
          <w:szCs w:val="24"/>
          <w:lang w:eastAsia="zh-CN"/>
        </w:rPr>
        <w:t>age in proximal colon cases</w:t>
      </w:r>
      <w:r w:rsidR="00CE5C49" w:rsidRPr="00195AFA">
        <w:rPr>
          <w:color w:val="000000" w:themeColor="text1"/>
          <w:szCs w:val="24"/>
          <w:lang w:eastAsia="zh-CN"/>
        </w:rPr>
        <w:t xml:space="preserve"> (</w:t>
      </w:r>
      <w:r w:rsidR="00BC2008" w:rsidRPr="00195AFA">
        <w:rPr>
          <w:color w:val="000000" w:themeColor="text1"/>
          <w:szCs w:val="24"/>
          <w:lang w:eastAsia="zh-CN"/>
        </w:rPr>
        <w:t>65.</w:t>
      </w:r>
      <w:r w:rsidR="007F1EBF" w:rsidRPr="00195AFA">
        <w:rPr>
          <w:color w:val="000000" w:themeColor="text1"/>
          <w:szCs w:val="24"/>
          <w:lang w:eastAsia="zh-CN"/>
        </w:rPr>
        <w:t>8</w:t>
      </w:r>
      <w:r w:rsidR="00AE4E59" w:rsidRPr="00195AFA">
        <w:rPr>
          <w:color w:val="000000" w:themeColor="text1"/>
          <w:szCs w:val="24"/>
          <w:lang w:eastAsia="zh-CN"/>
        </w:rPr>
        <w:t xml:space="preserve"> years</w:t>
      </w:r>
      <w:r w:rsidR="00CE5C49" w:rsidRPr="00195AFA">
        <w:rPr>
          <w:color w:val="000000" w:themeColor="text1"/>
          <w:szCs w:val="24"/>
          <w:lang w:eastAsia="zh-CN"/>
        </w:rPr>
        <w:t>) was</w:t>
      </w:r>
      <w:r w:rsidR="007F1EBF" w:rsidRPr="00195AFA">
        <w:rPr>
          <w:color w:val="000000" w:themeColor="text1"/>
          <w:szCs w:val="24"/>
          <w:lang w:eastAsia="zh-CN"/>
        </w:rPr>
        <w:t xml:space="preserve"> slightly</w:t>
      </w:r>
      <w:r w:rsidR="00CE5C49" w:rsidRPr="00195AFA">
        <w:rPr>
          <w:color w:val="000000" w:themeColor="text1"/>
          <w:szCs w:val="24"/>
          <w:lang w:eastAsia="zh-CN"/>
        </w:rPr>
        <w:t xml:space="preserve"> higher than in cases</w:t>
      </w:r>
      <w:r w:rsidR="00102460" w:rsidRPr="00195AFA">
        <w:rPr>
          <w:color w:val="000000" w:themeColor="text1"/>
          <w:szCs w:val="24"/>
          <w:lang w:eastAsia="zh-CN"/>
        </w:rPr>
        <w:t xml:space="preserve"> in the distal colon and rectum</w:t>
      </w:r>
      <w:r w:rsidR="00CE5C49" w:rsidRPr="00195AFA">
        <w:rPr>
          <w:color w:val="000000" w:themeColor="text1"/>
          <w:szCs w:val="24"/>
          <w:lang w:eastAsia="zh-CN"/>
        </w:rPr>
        <w:t xml:space="preserve"> (</w:t>
      </w:r>
      <w:r w:rsidR="00BC2008" w:rsidRPr="00195AFA">
        <w:rPr>
          <w:color w:val="000000" w:themeColor="text1"/>
          <w:szCs w:val="24"/>
          <w:lang w:eastAsia="zh-CN"/>
        </w:rPr>
        <w:t>63.</w:t>
      </w:r>
      <w:r w:rsidR="007F1EBF" w:rsidRPr="00195AFA">
        <w:rPr>
          <w:color w:val="000000" w:themeColor="text1"/>
          <w:szCs w:val="24"/>
          <w:lang w:eastAsia="zh-CN"/>
        </w:rPr>
        <w:t>4 and 63.5</w:t>
      </w:r>
      <w:r w:rsidR="00102460" w:rsidRPr="00195AFA">
        <w:rPr>
          <w:color w:val="000000" w:themeColor="text1"/>
          <w:szCs w:val="24"/>
          <w:lang w:eastAsia="zh-CN"/>
        </w:rPr>
        <w:t xml:space="preserve"> </w:t>
      </w:r>
      <w:r w:rsidR="00575BFD" w:rsidRPr="00195AFA">
        <w:rPr>
          <w:color w:val="000000" w:themeColor="text1"/>
          <w:szCs w:val="24"/>
          <w:lang w:eastAsia="zh-CN"/>
        </w:rPr>
        <w:t xml:space="preserve">years, </w:t>
      </w:r>
      <w:r w:rsidR="00102460" w:rsidRPr="00195AFA">
        <w:rPr>
          <w:color w:val="000000" w:themeColor="text1"/>
          <w:szCs w:val="24"/>
          <w:lang w:eastAsia="zh-CN"/>
        </w:rPr>
        <w:t>respectively</w:t>
      </w:r>
      <w:r w:rsidR="00CE5C49" w:rsidRPr="00195AFA">
        <w:rPr>
          <w:color w:val="000000" w:themeColor="text1"/>
          <w:szCs w:val="24"/>
          <w:lang w:eastAsia="zh-CN"/>
        </w:rPr>
        <w:t>)</w:t>
      </w:r>
      <w:r w:rsidRPr="00195AFA">
        <w:rPr>
          <w:color w:val="000000" w:themeColor="text1"/>
          <w:szCs w:val="24"/>
          <w:lang w:eastAsia="zh-CN"/>
        </w:rPr>
        <w:t xml:space="preserve">. Smoking and alcohol </w:t>
      </w:r>
      <w:r w:rsidR="005D59B9" w:rsidRPr="00195AFA">
        <w:rPr>
          <w:color w:val="000000" w:themeColor="text1"/>
          <w:szCs w:val="24"/>
          <w:lang w:eastAsia="zh-CN"/>
        </w:rPr>
        <w:t>consumption</w:t>
      </w:r>
      <w:r w:rsidR="00C652CF" w:rsidRPr="00195AFA">
        <w:rPr>
          <w:color w:val="000000" w:themeColor="text1"/>
          <w:szCs w:val="24"/>
          <w:lang w:eastAsia="zh-CN"/>
        </w:rPr>
        <w:t xml:space="preserve"> (</w:t>
      </w:r>
      <w:r w:rsidR="00102460" w:rsidRPr="00195AFA">
        <w:rPr>
          <w:color w:val="000000" w:themeColor="text1"/>
          <w:szCs w:val="24"/>
          <w:lang w:eastAsia="zh-CN"/>
        </w:rPr>
        <w:t>s</w:t>
      </w:r>
      <w:r w:rsidR="00C652CF" w:rsidRPr="00195AFA">
        <w:rPr>
          <w:color w:val="000000" w:themeColor="text1"/>
          <w:szCs w:val="24"/>
          <w:lang w:eastAsia="zh-CN"/>
        </w:rPr>
        <w:t>everal times per week)</w:t>
      </w:r>
      <w:r w:rsidRPr="00195AFA">
        <w:rPr>
          <w:color w:val="000000" w:themeColor="text1"/>
          <w:szCs w:val="24"/>
          <w:lang w:eastAsia="zh-CN"/>
        </w:rPr>
        <w:t xml:space="preserve"> seeme</w:t>
      </w:r>
      <w:r w:rsidR="00331F39" w:rsidRPr="00195AFA">
        <w:rPr>
          <w:color w:val="000000" w:themeColor="text1"/>
          <w:szCs w:val="24"/>
          <w:lang w:eastAsia="zh-CN"/>
        </w:rPr>
        <w:t>d to be more frequent in rect</w:t>
      </w:r>
      <w:r w:rsidRPr="00195AFA">
        <w:rPr>
          <w:color w:val="000000" w:themeColor="text1"/>
          <w:szCs w:val="24"/>
          <w:lang w:eastAsia="zh-CN"/>
        </w:rPr>
        <w:t xml:space="preserve">al adenocarcinoma cases. Comorbidity (diabetes, cardiovascular diseases and asthma) </w:t>
      </w:r>
      <w:r w:rsidR="00CE5C49" w:rsidRPr="00195AFA">
        <w:rPr>
          <w:color w:val="000000" w:themeColor="text1"/>
          <w:szCs w:val="24"/>
          <w:lang w:eastAsia="zh-CN"/>
        </w:rPr>
        <w:t>wa</w:t>
      </w:r>
      <w:r w:rsidRPr="00195AFA">
        <w:rPr>
          <w:color w:val="000000" w:themeColor="text1"/>
          <w:szCs w:val="24"/>
          <w:lang w:eastAsia="zh-CN"/>
        </w:rPr>
        <w:t>s more prevalent in proximal adenocarcinoma cases</w:t>
      </w:r>
      <w:r w:rsidR="00CE5C49" w:rsidRPr="00195AFA">
        <w:rPr>
          <w:color w:val="000000" w:themeColor="text1"/>
          <w:szCs w:val="24"/>
          <w:lang w:eastAsia="zh-CN"/>
        </w:rPr>
        <w:t xml:space="preserve"> (Table </w:t>
      </w:r>
      <w:r w:rsidR="00C54E6D" w:rsidRPr="00195AFA">
        <w:rPr>
          <w:color w:val="000000" w:themeColor="text1"/>
          <w:szCs w:val="24"/>
          <w:lang w:eastAsia="zh-CN"/>
        </w:rPr>
        <w:t>2</w:t>
      </w:r>
      <w:r w:rsidR="00CE5C49" w:rsidRPr="00195AFA">
        <w:rPr>
          <w:color w:val="000000" w:themeColor="text1"/>
          <w:szCs w:val="24"/>
          <w:lang w:eastAsia="zh-CN"/>
        </w:rPr>
        <w:t>)</w:t>
      </w:r>
      <w:r w:rsidRPr="00195AFA">
        <w:rPr>
          <w:color w:val="000000" w:themeColor="text1"/>
          <w:szCs w:val="24"/>
          <w:lang w:eastAsia="zh-CN"/>
        </w:rPr>
        <w:t xml:space="preserve">. </w:t>
      </w:r>
    </w:p>
    <w:p w:rsidR="006E5FCA" w:rsidRPr="00195AFA" w:rsidRDefault="006E5FCA" w:rsidP="00126118">
      <w:pPr>
        <w:tabs>
          <w:tab w:val="left" w:pos="6651"/>
        </w:tabs>
        <w:spacing w:line="480" w:lineRule="auto"/>
        <w:rPr>
          <w:b/>
          <w:color w:val="000000" w:themeColor="text1"/>
          <w:sz w:val="28"/>
          <w:szCs w:val="28"/>
        </w:rPr>
      </w:pPr>
    </w:p>
    <w:p w:rsidR="005176BD" w:rsidRPr="00195AFA" w:rsidRDefault="006E5FCA" w:rsidP="00126118">
      <w:pPr>
        <w:tabs>
          <w:tab w:val="left" w:pos="6651"/>
        </w:tabs>
        <w:spacing w:line="480" w:lineRule="auto"/>
        <w:rPr>
          <w:b/>
          <w:color w:val="000000" w:themeColor="text1"/>
          <w:szCs w:val="24"/>
        </w:rPr>
      </w:pPr>
      <w:r w:rsidRPr="00195AFA">
        <w:rPr>
          <w:b/>
          <w:color w:val="000000" w:themeColor="text1"/>
          <w:szCs w:val="24"/>
        </w:rPr>
        <w:t xml:space="preserve">Single components of </w:t>
      </w:r>
      <w:r w:rsidR="00CE5C49" w:rsidRPr="00195AFA">
        <w:rPr>
          <w:b/>
          <w:color w:val="000000" w:themeColor="text1"/>
          <w:szCs w:val="24"/>
        </w:rPr>
        <w:t xml:space="preserve">the </w:t>
      </w:r>
      <w:r w:rsidRPr="00195AFA">
        <w:rPr>
          <w:b/>
          <w:color w:val="000000" w:themeColor="text1"/>
          <w:szCs w:val="24"/>
        </w:rPr>
        <w:t>metabolic syndrome</w:t>
      </w:r>
      <w:r w:rsidR="005176BD" w:rsidRPr="00195AFA">
        <w:rPr>
          <w:b/>
          <w:color w:val="000000" w:themeColor="text1"/>
          <w:szCs w:val="24"/>
        </w:rPr>
        <w:t xml:space="preserve"> </w:t>
      </w:r>
    </w:p>
    <w:p w:rsidR="006E5FCA" w:rsidRPr="00195AFA" w:rsidRDefault="00CE5C49" w:rsidP="00190EF9">
      <w:pPr>
        <w:tabs>
          <w:tab w:val="left" w:pos="6651"/>
        </w:tabs>
        <w:spacing w:line="480" w:lineRule="auto"/>
        <w:rPr>
          <w:color w:val="000000" w:themeColor="text1"/>
          <w:szCs w:val="24"/>
          <w:lang w:eastAsia="zh-CN"/>
        </w:rPr>
      </w:pPr>
      <w:r w:rsidRPr="00195AFA">
        <w:rPr>
          <w:color w:val="000000" w:themeColor="text1"/>
          <w:szCs w:val="24"/>
          <w:lang w:eastAsia="zh-CN"/>
        </w:rPr>
        <w:t xml:space="preserve">The risk of colorectal adenocarcinoma </w:t>
      </w:r>
      <w:r w:rsidR="00EE4EAC" w:rsidRPr="00195AFA">
        <w:rPr>
          <w:color w:val="000000" w:themeColor="text1"/>
          <w:szCs w:val="24"/>
          <w:lang w:eastAsia="zh-CN"/>
        </w:rPr>
        <w:t xml:space="preserve">was </w:t>
      </w:r>
      <w:r w:rsidR="00022026" w:rsidRPr="00195AFA">
        <w:rPr>
          <w:color w:val="000000" w:themeColor="text1"/>
          <w:szCs w:val="24"/>
          <w:lang w:eastAsia="zh-CN"/>
        </w:rPr>
        <w:t xml:space="preserve">increased </w:t>
      </w:r>
      <w:r w:rsidR="007E689D" w:rsidRPr="00195AFA">
        <w:rPr>
          <w:color w:val="000000" w:themeColor="text1"/>
          <w:szCs w:val="24"/>
          <w:lang w:eastAsia="zh-CN"/>
        </w:rPr>
        <w:t>by</w:t>
      </w:r>
      <w:r w:rsidR="00D55EE2" w:rsidRPr="00195AFA">
        <w:rPr>
          <w:color w:val="000000" w:themeColor="text1"/>
          <w:szCs w:val="24"/>
          <w:lang w:eastAsia="zh-CN"/>
        </w:rPr>
        <w:t xml:space="preserve"> </w:t>
      </w:r>
      <w:r w:rsidR="00FF194B" w:rsidRPr="00195AFA">
        <w:rPr>
          <w:color w:val="000000" w:themeColor="text1"/>
          <w:szCs w:val="24"/>
          <w:lang w:eastAsia="zh-CN"/>
        </w:rPr>
        <w:t xml:space="preserve">about </w:t>
      </w:r>
      <w:r w:rsidR="00022026" w:rsidRPr="00195AFA">
        <w:rPr>
          <w:color w:val="000000" w:themeColor="text1"/>
          <w:szCs w:val="24"/>
          <w:lang w:eastAsia="zh-CN"/>
        </w:rPr>
        <w:t xml:space="preserve">20% with both </w:t>
      </w:r>
      <w:r w:rsidR="006E5FCA" w:rsidRPr="00195AFA">
        <w:rPr>
          <w:color w:val="000000" w:themeColor="text1"/>
          <w:szCs w:val="24"/>
          <w:lang w:eastAsia="zh-CN"/>
        </w:rPr>
        <w:t xml:space="preserve">the </w:t>
      </w:r>
      <w:r w:rsidR="00944A9D" w:rsidRPr="00195AFA">
        <w:rPr>
          <w:color w:val="000000" w:themeColor="text1"/>
          <w:szCs w:val="24"/>
          <w:lang w:eastAsia="zh-CN"/>
        </w:rPr>
        <w:t xml:space="preserve">European (men ≥94cm, women ≥80cm) and </w:t>
      </w:r>
      <w:r w:rsidR="006E5FCA" w:rsidRPr="00195AFA">
        <w:rPr>
          <w:color w:val="000000" w:themeColor="text1"/>
          <w:szCs w:val="24"/>
          <w:lang w:eastAsia="zh-CN"/>
        </w:rPr>
        <w:t>US</w:t>
      </w:r>
      <w:r w:rsidR="00691837" w:rsidRPr="00195AFA">
        <w:rPr>
          <w:color w:val="000000" w:themeColor="text1"/>
          <w:szCs w:val="24"/>
          <w:lang w:eastAsia="zh-CN"/>
        </w:rPr>
        <w:t xml:space="preserve"> (the United States)</w:t>
      </w:r>
      <w:r w:rsidR="00BC2008" w:rsidRPr="00195AFA">
        <w:rPr>
          <w:color w:val="000000" w:themeColor="text1"/>
          <w:szCs w:val="24"/>
          <w:lang w:eastAsia="zh-CN"/>
        </w:rPr>
        <w:t xml:space="preserve"> </w:t>
      </w:r>
      <w:r w:rsidR="00944A9D" w:rsidRPr="00195AFA">
        <w:rPr>
          <w:color w:val="000000" w:themeColor="text1"/>
          <w:szCs w:val="24"/>
          <w:lang w:eastAsia="zh-CN"/>
        </w:rPr>
        <w:t>(men ≥102cm, women ≥88cm)</w:t>
      </w:r>
      <w:r w:rsidR="006E5FCA" w:rsidRPr="00195AFA">
        <w:rPr>
          <w:color w:val="000000" w:themeColor="text1"/>
          <w:szCs w:val="24"/>
          <w:lang w:eastAsia="zh-CN"/>
        </w:rPr>
        <w:t xml:space="preserve"> </w:t>
      </w:r>
      <w:r w:rsidR="00EE4EAC" w:rsidRPr="00195AFA">
        <w:rPr>
          <w:color w:val="000000" w:themeColor="text1"/>
          <w:szCs w:val="24"/>
          <w:lang w:eastAsia="zh-CN"/>
        </w:rPr>
        <w:t>definition</w:t>
      </w:r>
      <w:r w:rsidR="00944A9D" w:rsidRPr="00195AFA">
        <w:rPr>
          <w:color w:val="000000" w:themeColor="text1"/>
          <w:szCs w:val="24"/>
          <w:lang w:eastAsia="zh-CN"/>
        </w:rPr>
        <w:t>s</w:t>
      </w:r>
      <w:r w:rsidR="00EE4EAC" w:rsidRPr="00195AFA">
        <w:rPr>
          <w:color w:val="000000" w:themeColor="text1"/>
          <w:szCs w:val="24"/>
          <w:lang w:eastAsia="zh-CN"/>
        </w:rPr>
        <w:t xml:space="preserve"> of central obesity using </w:t>
      </w:r>
      <w:r w:rsidR="00022026" w:rsidRPr="00195AFA">
        <w:rPr>
          <w:color w:val="000000" w:themeColor="text1"/>
          <w:szCs w:val="24"/>
          <w:lang w:eastAsia="zh-CN"/>
        </w:rPr>
        <w:t>waist circumference</w:t>
      </w:r>
      <w:r w:rsidR="00FF194B" w:rsidRPr="00195AFA">
        <w:rPr>
          <w:color w:val="000000" w:themeColor="text1"/>
          <w:szCs w:val="24"/>
          <w:lang w:eastAsia="zh-CN"/>
        </w:rPr>
        <w:t xml:space="preserve"> </w:t>
      </w:r>
      <w:r w:rsidR="00022026" w:rsidRPr="00195AFA">
        <w:rPr>
          <w:color w:val="000000" w:themeColor="text1"/>
          <w:szCs w:val="24"/>
          <w:lang w:eastAsia="zh-CN"/>
        </w:rPr>
        <w:t>(Table 3)</w:t>
      </w:r>
      <w:r w:rsidR="006E5FCA" w:rsidRPr="00195AFA">
        <w:rPr>
          <w:color w:val="000000" w:themeColor="text1"/>
          <w:szCs w:val="24"/>
          <w:lang w:eastAsia="zh-CN"/>
        </w:rPr>
        <w:t xml:space="preserve">. </w:t>
      </w:r>
      <w:r w:rsidR="003972EE" w:rsidRPr="00195AFA">
        <w:rPr>
          <w:color w:val="000000" w:themeColor="text1"/>
          <w:szCs w:val="24"/>
          <w:lang w:eastAsia="zh-CN"/>
        </w:rPr>
        <w:t xml:space="preserve">The risk </w:t>
      </w:r>
      <w:r w:rsidR="00022026" w:rsidRPr="00195AFA">
        <w:rPr>
          <w:color w:val="000000" w:themeColor="text1"/>
          <w:szCs w:val="24"/>
          <w:lang w:eastAsia="zh-CN"/>
        </w:rPr>
        <w:t>was mainly increased in the colon and not</w:t>
      </w:r>
      <w:r w:rsidR="004C54B9" w:rsidRPr="00195AFA">
        <w:rPr>
          <w:color w:val="000000" w:themeColor="text1"/>
          <w:szCs w:val="24"/>
          <w:lang w:eastAsia="zh-CN"/>
        </w:rPr>
        <w:t xml:space="preserve"> </w:t>
      </w:r>
      <w:r w:rsidR="00022026" w:rsidRPr="00195AFA">
        <w:rPr>
          <w:color w:val="000000" w:themeColor="text1"/>
          <w:szCs w:val="24"/>
          <w:lang w:eastAsia="zh-CN"/>
        </w:rPr>
        <w:t xml:space="preserve">in the rectum. </w:t>
      </w:r>
      <w:r w:rsidR="006E5FCA" w:rsidRPr="00195AFA">
        <w:rPr>
          <w:color w:val="000000" w:themeColor="text1"/>
          <w:szCs w:val="24"/>
          <w:lang w:eastAsia="zh-CN"/>
        </w:rPr>
        <w:t xml:space="preserve">When central obesity was indirectly defined by BMI </w:t>
      </w:r>
      <w:r w:rsidR="0097794F" w:rsidRPr="00195AFA">
        <w:rPr>
          <w:color w:val="000000" w:themeColor="text1"/>
          <w:szCs w:val="24"/>
          <w:lang w:eastAsia="zh-CN"/>
        </w:rPr>
        <w:t>≥30</w:t>
      </w:r>
      <w:r w:rsidR="006E5FCA" w:rsidRPr="00195AFA">
        <w:rPr>
          <w:color w:val="000000" w:themeColor="text1"/>
          <w:szCs w:val="24"/>
          <w:lang w:eastAsia="zh-CN"/>
        </w:rPr>
        <w:t xml:space="preserve">, the </w:t>
      </w:r>
      <w:r w:rsidR="00FF194B" w:rsidRPr="00195AFA">
        <w:rPr>
          <w:color w:val="000000" w:themeColor="text1"/>
          <w:szCs w:val="24"/>
          <w:lang w:eastAsia="zh-CN"/>
        </w:rPr>
        <w:t xml:space="preserve">risk </w:t>
      </w:r>
      <w:r w:rsidR="00022026" w:rsidRPr="00195AFA">
        <w:rPr>
          <w:color w:val="000000" w:themeColor="text1"/>
          <w:szCs w:val="24"/>
          <w:lang w:eastAsia="zh-CN"/>
        </w:rPr>
        <w:t>attenuated</w:t>
      </w:r>
      <w:r w:rsidR="004C54B9" w:rsidRPr="00195AFA">
        <w:rPr>
          <w:color w:val="000000" w:themeColor="text1"/>
          <w:szCs w:val="24"/>
          <w:lang w:eastAsia="zh-CN"/>
        </w:rPr>
        <w:t xml:space="preserve"> (16</w:t>
      </w:r>
      <w:r w:rsidR="00FF194B" w:rsidRPr="00195AFA">
        <w:rPr>
          <w:color w:val="000000" w:themeColor="text1"/>
          <w:szCs w:val="24"/>
          <w:lang w:eastAsia="zh-CN"/>
        </w:rPr>
        <w:t>%)</w:t>
      </w:r>
      <w:r w:rsidR="0097794F" w:rsidRPr="00195AFA">
        <w:rPr>
          <w:color w:val="000000" w:themeColor="text1"/>
          <w:szCs w:val="24"/>
          <w:lang w:eastAsia="zh-CN"/>
        </w:rPr>
        <w:t xml:space="preserve">. </w:t>
      </w:r>
      <w:r w:rsidR="001B07E6" w:rsidRPr="00195AFA">
        <w:rPr>
          <w:color w:val="000000" w:themeColor="text1"/>
          <w:szCs w:val="24"/>
          <w:lang w:eastAsia="zh-CN"/>
        </w:rPr>
        <w:t>Increased w</w:t>
      </w:r>
      <w:r w:rsidR="00334B2B" w:rsidRPr="00195AFA">
        <w:rPr>
          <w:color w:val="000000" w:themeColor="text1"/>
          <w:szCs w:val="24"/>
          <w:lang w:eastAsia="zh-CN"/>
        </w:rPr>
        <w:t>aist to hip ratio showed</w:t>
      </w:r>
      <w:r w:rsidR="0097794F" w:rsidRPr="00195AFA">
        <w:rPr>
          <w:color w:val="000000" w:themeColor="text1"/>
          <w:szCs w:val="24"/>
          <w:lang w:eastAsia="zh-CN"/>
        </w:rPr>
        <w:t xml:space="preserve"> similar results as waist circumference. </w:t>
      </w:r>
    </w:p>
    <w:p w:rsidR="00BC2008" w:rsidRPr="00195AFA" w:rsidRDefault="00BC2008" w:rsidP="00190EF9">
      <w:pPr>
        <w:tabs>
          <w:tab w:val="left" w:pos="6651"/>
        </w:tabs>
        <w:spacing w:line="480" w:lineRule="auto"/>
        <w:rPr>
          <w:color w:val="000000" w:themeColor="text1"/>
          <w:szCs w:val="24"/>
          <w:lang w:eastAsia="zh-CN"/>
        </w:rPr>
      </w:pPr>
    </w:p>
    <w:p w:rsidR="006E5FCA" w:rsidRPr="00195AFA" w:rsidRDefault="001D1C79" w:rsidP="00851549">
      <w:pPr>
        <w:tabs>
          <w:tab w:val="left" w:pos="6651"/>
        </w:tabs>
        <w:spacing w:line="480" w:lineRule="auto"/>
        <w:rPr>
          <w:color w:val="000000" w:themeColor="text1"/>
          <w:szCs w:val="24"/>
          <w:lang w:eastAsia="zh-CN"/>
        </w:rPr>
      </w:pPr>
      <w:r w:rsidRPr="00195AFA">
        <w:rPr>
          <w:color w:val="000000" w:themeColor="text1"/>
          <w:szCs w:val="24"/>
          <w:lang w:eastAsia="zh-CN"/>
        </w:rPr>
        <w:t xml:space="preserve">There was a marginally </w:t>
      </w:r>
      <w:r w:rsidR="00F543F6" w:rsidRPr="00195AFA">
        <w:rPr>
          <w:color w:val="000000" w:themeColor="text1"/>
          <w:szCs w:val="24"/>
          <w:lang w:eastAsia="zh-CN"/>
        </w:rPr>
        <w:t>increa</w:t>
      </w:r>
      <w:r w:rsidR="00011E40" w:rsidRPr="00195AFA">
        <w:rPr>
          <w:color w:val="000000" w:themeColor="text1"/>
          <w:szCs w:val="24"/>
          <w:lang w:eastAsia="zh-CN"/>
        </w:rPr>
        <w:t xml:space="preserve">sed risk </w:t>
      </w:r>
      <w:r w:rsidRPr="00195AFA">
        <w:rPr>
          <w:color w:val="000000" w:themeColor="text1"/>
          <w:szCs w:val="24"/>
          <w:lang w:eastAsia="zh-CN"/>
        </w:rPr>
        <w:t xml:space="preserve">of </w:t>
      </w:r>
      <w:r w:rsidR="00C919ED" w:rsidRPr="00195AFA">
        <w:rPr>
          <w:color w:val="000000" w:themeColor="text1"/>
          <w:szCs w:val="24"/>
          <w:lang w:eastAsia="zh-CN"/>
        </w:rPr>
        <w:t xml:space="preserve">colorectal </w:t>
      </w:r>
      <w:r w:rsidR="00334B2B" w:rsidRPr="00195AFA">
        <w:rPr>
          <w:color w:val="000000" w:themeColor="text1"/>
          <w:szCs w:val="24"/>
          <w:lang w:eastAsia="zh-CN"/>
        </w:rPr>
        <w:t>adenocarcinoma (12</w:t>
      </w:r>
      <w:r w:rsidRPr="00195AFA">
        <w:rPr>
          <w:color w:val="000000" w:themeColor="text1"/>
          <w:szCs w:val="24"/>
          <w:lang w:eastAsia="zh-CN"/>
        </w:rPr>
        <w:t xml:space="preserve">%) with </w:t>
      </w:r>
      <w:r w:rsidR="007E689D" w:rsidRPr="00195AFA">
        <w:rPr>
          <w:color w:val="000000" w:themeColor="text1"/>
          <w:szCs w:val="24"/>
          <w:lang w:eastAsia="zh-CN"/>
        </w:rPr>
        <w:t>a</w:t>
      </w:r>
      <w:r w:rsidR="00D55EE2" w:rsidRPr="00195AFA">
        <w:rPr>
          <w:color w:val="000000" w:themeColor="text1"/>
          <w:szCs w:val="24"/>
          <w:lang w:eastAsia="zh-CN"/>
        </w:rPr>
        <w:t xml:space="preserve"> </w:t>
      </w:r>
      <w:r w:rsidRPr="00195AFA">
        <w:rPr>
          <w:color w:val="000000" w:themeColor="text1"/>
          <w:szCs w:val="24"/>
          <w:lang w:eastAsia="zh-CN"/>
        </w:rPr>
        <w:t xml:space="preserve">higher </w:t>
      </w:r>
      <w:r w:rsidR="00F543F6" w:rsidRPr="00195AFA">
        <w:rPr>
          <w:color w:val="000000" w:themeColor="text1"/>
          <w:szCs w:val="24"/>
          <w:lang w:eastAsia="zh-CN"/>
        </w:rPr>
        <w:t>triglycerides</w:t>
      </w:r>
      <w:r w:rsidR="00011E40" w:rsidRPr="00195AFA">
        <w:rPr>
          <w:color w:val="000000" w:themeColor="text1"/>
          <w:szCs w:val="24"/>
          <w:lang w:eastAsia="zh-CN"/>
        </w:rPr>
        <w:t xml:space="preserve"> level</w:t>
      </w:r>
      <w:r w:rsidR="00F543F6" w:rsidRPr="00195AFA">
        <w:rPr>
          <w:color w:val="000000" w:themeColor="text1"/>
          <w:szCs w:val="24"/>
          <w:lang w:eastAsia="zh-CN"/>
        </w:rPr>
        <w:t xml:space="preserve"> </w:t>
      </w:r>
      <w:r w:rsidR="00011E40" w:rsidRPr="00195AFA">
        <w:rPr>
          <w:color w:val="000000" w:themeColor="text1"/>
          <w:szCs w:val="24"/>
          <w:lang w:eastAsia="zh-CN"/>
        </w:rPr>
        <w:t>(≥1.7</w:t>
      </w:r>
      <w:r w:rsidR="00011E40" w:rsidRPr="00195AFA">
        <w:rPr>
          <w:color w:val="000000" w:themeColor="text1"/>
        </w:rPr>
        <w:t xml:space="preserve"> </w:t>
      </w:r>
      <w:proofErr w:type="spellStart"/>
      <w:r w:rsidR="00011E40" w:rsidRPr="00195AFA">
        <w:rPr>
          <w:color w:val="000000" w:themeColor="text1"/>
          <w:szCs w:val="24"/>
          <w:lang w:eastAsia="zh-CN"/>
        </w:rPr>
        <w:t>mmol</w:t>
      </w:r>
      <w:proofErr w:type="spellEnd"/>
      <w:r w:rsidR="00011E40" w:rsidRPr="00195AFA">
        <w:rPr>
          <w:color w:val="000000" w:themeColor="text1"/>
          <w:szCs w:val="24"/>
          <w:lang w:eastAsia="zh-CN"/>
        </w:rPr>
        <w:t xml:space="preserve">/L compared </w:t>
      </w:r>
      <w:r w:rsidR="002B2C73" w:rsidRPr="00195AFA">
        <w:rPr>
          <w:color w:val="000000" w:themeColor="text1"/>
          <w:szCs w:val="24"/>
          <w:lang w:eastAsia="zh-CN"/>
        </w:rPr>
        <w:t>with</w:t>
      </w:r>
      <w:r w:rsidR="00011E40" w:rsidRPr="00195AFA">
        <w:rPr>
          <w:color w:val="000000" w:themeColor="text1"/>
          <w:szCs w:val="24"/>
          <w:lang w:eastAsia="zh-CN"/>
        </w:rPr>
        <w:t xml:space="preserve"> &lt;1.7</w:t>
      </w:r>
      <w:r w:rsidR="00011E40" w:rsidRPr="00195AFA">
        <w:rPr>
          <w:color w:val="000000" w:themeColor="text1"/>
        </w:rPr>
        <w:t xml:space="preserve"> </w:t>
      </w:r>
      <w:proofErr w:type="spellStart"/>
      <w:r w:rsidR="00011E40" w:rsidRPr="00195AFA">
        <w:rPr>
          <w:color w:val="000000" w:themeColor="text1"/>
          <w:szCs w:val="24"/>
          <w:lang w:eastAsia="zh-CN"/>
        </w:rPr>
        <w:t>mmol</w:t>
      </w:r>
      <w:proofErr w:type="spellEnd"/>
      <w:r w:rsidR="00011E40" w:rsidRPr="00195AFA">
        <w:rPr>
          <w:color w:val="000000" w:themeColor="text1"/>
          <w:szCs w:val="24"/>
          <w:lang w:eastAsia="zh-CN"/>
        </w:rPr>
        <w:t>/L)</w:t>
      </w:r>
      <w:r w:rsidR="00F543F6" w:rsidRPr="00195AFA">
        <w:rPr>
          <w:color w:val="000000" w:themeColor="text1"/>
          <w:szCs w:val="24"/>
          <w:lang w:eastAsia="zh-CN"/>
        </w:rPr>
        <w:t xml:space="preserve"> (Table </w:t>
      </w:r>
      <w:r w:rsidR="00011E40" w:rsidRPr="00195AFA">
        <w:rPr>
          <w:color w:val="000000" w:themeColor="text1"/>
          <w:szCs w:val="24"/>
          <w:lang w:eastAsia="zh-CN"/>
        </w:rPr>
        <w:t>3</w:t>
      </w:r>
      <w:r w:rsidR="00F543F6" w:rsidRPr="00195AFA">
        <w:rPr>
          <w:color w:val="000000" w:themeColor="text1"/>
          <w:szCs w:val="24"/>
          <w:lang w:eastAsia="zh-CN"/>
        </w:rPr>
        <w:t>).</w:t>
      </w:r>
      <w:r w:rsidR="00011E40" w:rsidRPr="00195AFA">
        <w:rPr>
          <w:color w:val="000000" w:themeColor="text1"/>
          <w:szCs w:val="24"/>
          <w:lang w:eastAsia="zh-CN"/>
        </w:rPr>
        <w:t xml:space="preserve"> </w:t>
      </w:r>
      <w:r w:rsidRPr="00195AFA">
        <w:rPr>
          <w:color w:val="000000" w:themeColor="text1"/>
          <w:szCs w:val="24"/>
          <w:lang w:eastAsia="zh-CN"/>
        </w:rPr>
        <w:t>However, lipid</w:t>
      </w:r>
      <w:r w:rsidR="00D55EE2" w:rsidRPr="00195AFA">
        <w:rPr>
          <w:color w:val="000000" w:themeColor="text1"/>
          <w:szCs w:val="24"/>
          <w:lang w:eastAsia="zh-CN"/>
        </w:rPr>
        <w:t>-</w:t>
      </w:r>
      <w:r w:rsidRPr="00195AFA">
        <w:rPr>
          <w:color w:val="000000" w:themeColor="text1"/>
          <w:szCs w:val="24"/>
          <w:lang w:eastAsia="zh-CN"/>
        </w:rPr>
        <w:t xml:space="preserve">lowering drugs seemed to potentially protect against </w:t>
      </w:r>
      <w:r w:rsidR="00C919ED" w:rsidRPr="00195AFA">
        <w:rPr>
          <w:color w:val="000000" w:themeColor="text1"/>
          <w:szCs w:val="24"/>
          <w:lang w:eastAsia="zh-CN"/>
        </w:rPr>
        <w:t xml:space="preserve">colorectal </w:t>
      </w:r>
      <w:r w:rsidRPr="00195AFA">
        <w:rPr>
          <w:color w:val="000000" w:themeColor="text1"/>
          <w:szCs w:val="24"/>
          <w:lang w:eastAsia="zh-CN"/>
        </w:rPr>
        <w:t>adenocarcinoma</w:t>
      </w:r>
      <w:r w:rsidR="00C11BB9" w:rsidRPr="00195AFA">
        <w:rPr>
          <w:color w:val="000000" w:themeColor="text1"/>
          <w:szCs w:val="24"/>
          <w:lang w:eastAsia="zh-CN"/>
        </w:rPr>
        <w:t xml:space="preserve">, especially </w:t>
      </w:r>
      <w:r w:rsidR="00334B2B" w:rsidRPr="00195AFA">
        <w:rPr>
          <w:color w:val="000000" w:themeColor="text1"/>
          <w:szCs w:val="24"/>
          <w:lang w:eastAsia="zh-CN"/>
        </w:rPr>
        <w:t>in the distal colon (HR=0.63, 95%</w:t>
      </w:r>
      <w:r w:rsidR="00D55EE2" w:rsidRPr="00195AFA">
        <w:rPr>
          <w:color w:val="000000" w:themeColor="text1"/>
          <w:szCs w:val="24"/>
          <w:lang w:eastAsia="zh-CN"/>
        </w:rPr>
        <w:t xml:space="preserve"> </w:t>
      </w:r>
      <w:r w:rsidR="00334B2B" w:rsidRPr="00195AFA">
        <w:rPr>
          <w:color w:val="000000" w:themeColor="text1"/>
          <w:szCs w:val="24"/>
          <w:lang w:eastAsia="zh-CN"/>
        </w:rPr>
        <w:t>CI: 0.42</w:t>
      </w:r>
      <w:r w:rsidR="00C805D4" w:rsidRPr="00195AFA">
        <w:rPr>
          <w:color w:val="000000" w:themeColor="text1"/>
          <w:szCs w:val="24"/>
          <w:lang w:eastAsia="zh-CN"/>
        </w:rPr>
        <w:t>,</w:t>
      </w:r>
      <w:r w:rsidR="00455531" w:rsidRPr="00195AFA">
        <w:rPr>
          <w:color w:val="000000" w:themeColor="text1"/>
          <w:szCs w:val="24"/>
          <w:lang w:eastAsia="zh-CN"/>
        </w:rPr>
        <w:t xml:space="preserve"> </w:t>
      </w:r>
      <w:r w:rsidR="00C11BB9" w:rsidRPr="00195AFA">
        <w:rPr>
          <w:color w:val="000000" w:themeColor="text1"/>
          <w:szCs w:val="24"/>
          <w:lang w:eastAsia="zh-CN"/>
        </w:rPr>
        <w:t>0.95)</w:t>
      </w:r>
      <w:r w:rsidRPr="00195AFA">
        <w:rPr>
          <w:color w:val="000000" w:themeColor="text1"/>
          <w:szCs w:val="24"/>
          <w:lang w:eastAsia="zh-CN"/>
        </w:rPr>
        <w:t xml:space="preserve"> </w:t>
      </w:r>
      <w:r w:rsidR="00011E40" w:rsidRPr="00195AFA">
        <w:rPr>
          <w:color w:val="000000" w:themeColor="text1"/>
          <w:szCs w:val="24"/>
          <w:lang w:eastAsia="zh-CN"/>
        </w:rPr>
        <w:t xml:space="preserve">(Table 3). </w:t>
      </w:r>
      <w:r w:rsidR="000362CF" w:rsidRPr="00195AFA">
        <w:rPr>
          <w:color w:val="000000" w:themeColor="text1"/>
          <w:szCs w:val="24"/>
          <w:lang w:eastAsia="zh-CN"/>
        </w:rPr>
        <w:t>Reduced HDL cholesterol did not show a significant association with colorectal adenocarcinoma based on two categorizations (Table 3).</w:t>
      </w:r>
    </w:p>
    <w:p w:rsidR="00C11BB9" w:rsidRPr="00195AFA" w:rsidRDefault="00C11BB9" w:rsidP="00851549">
      <w:pPr>
        <w:tabs>
          <w:tab w:val="left" w:pos="6651"/>
        </w:tabs>
        <w:spacing w:line="480" w:lineRule="auto"/>
        <w:rPr>
          <w:color w:val="000000" w:themeColor="text1"/>
          <w:szCs w:val="24"/>
          <w:lang w:eastAsia="zh-CN"/>
        </w:rPr>
      </w:pPr>
    </w:p>
    <w:p w:rsidR="006E5FCA" w:rsidRPr="00195AFA" w:rsidRDefault="00647F6A" w:rsidP="00851549">
      <w:pPr>
        <w:tabs>
          <w:tab w:val="left" w:pos="6651"/>
        </w:tabs>
        <w:spacing w:line="480" w:lineRule="auto"/>
        <w:rPr>
          <w:color w:val="000000" w:themeColor="text1"/>
          <w:szCs w:val="24"/>
          <w:lang w:eastAsia="zh-CN"/>
        </w:rPr>
      </w:pPr>
      <w:r w:rsidRPr="00195AFA">
        <w:rPr>
          <w:color w:val="000000" w:themeColor="text1"/>
          <w:szCs w:val="24"/>
          <w:lang w:eastAsia="zh-CN"/>
        </w:rPr>
        <w:lastRenderedPageBreak/>
        <w:t xml:space="preserve">Raised blood pressure </w:t>
      </w:r>
      <w:r w:rsidR="005613A7" w:rsidRPr="00195AFA">
        <w:rPr>
          <w:color w:val="000000" w:themeColor="text1"/>
          <w:szCs w:val="24"/>
          <w:lang w:eastAsia="zh-CN"/>
        </w:rPr>
        <w:t>c</w:t>
      </w:r>
      <w:r w:rsidRPr="00195AFA">
        <w:rPr>
          <w:color w:val="000000" w:themeColor="text1"/>
          <w:szCs w:val="24"/>
          <w:lang w:eastAsia="zh-CN"/>
        </w:rPr>
        <w:t xml:space="preserve">ombined with </w:t>
      </w:r>
      <w:r w:rsidR="007E689D" w:rsidRPr="00195AFA">
        <w:rPr>
          <w:color w:val="000000" w:themeColor="text1"/>
          <w:szCs w:val="24"/>
          <w:lang w:eastAsia="zh-CN"/>
        </w:rPr>
        <w:t>the</w:t>
      </w:r>
      <w:r w:rsidR="006405DB" w:rsidRPr="00195AFA">
        <w:rPr>
          <w:color w:val="000000" w:themeColor="text1"/>
          <w:szCs w:val="24"/>
          <w:lang w:eastAsia="zh-CN"/>
        </w:rPr>
        <w:t xml:space="preserve"> </w:t>
      </w:r>
      <w:r w:rsidRPr="00195AFA">
        <w:rPr>
          <w:color w:val="000000" w:themeColor="text1"/>
          <w:szCs w:val="24"/>
          <w:lang w:eastAsia="zh-CN"/>
        </w:rPr>
        <w:t>us</w:t>
      </w:r>
      <w:r w:rsidR="00CC6CCA" w:rsidRPr="00195AFA">
        <w:rPr>
          <w:color w:val="000000" w:themeColor="text1"/>
          <w:szCs w:val="24"/>
          <w:lang w:eastAsia="zh-CN"/>
        </w:rPr>
        <w:t>e</w:t>
      </w:r>
      <w:r w:rsidRPr="00195AFA">
        <w:rPr>
          <w:color w:val="000000" w:themeColor="text1"/>
          <w:szCs w:val="24"/>
          <w:lang w:eastAsia="zh-CN"/>
        </w:rPr>
        <w:t xml:space="preserve"> of antihypertensive drugs</w:t>
      </w:r>
      <w:r w:rsidR="001C1219" w:rsidRPr="00195AFA">
        <w:rPr>
          <w:color w:val="000000" w:themeColor="text1"/>
          <w:szCs w:val="24"/>
          <w:lang w:eastAsia="zh-CN"/>
        </w:rPr>
        <w:t xml:space="preserve"> was associated with</w:t>
      </w:r>
      <w:r w:rsidR="00EA17FA" w:rsidRPr="00195AFA">
        <w:rPr>
          <w:color w:val="000000" w:themeColor="text1"/>
          <w:szCs w:val="24"/>
          <w:lang w:eastAsia="zh-CN"/>
        </w:rPr>
        <w:t xml:space="preserve"> </w:t>
      </w:r>
      <w:r w:rsidR="0099351C" w:rsidRPr="00195AFA">
        <w:rPr>
          <w:color w:val="000000" w:themeColor="text1"/>
          <w:szCs w:val="24"/>
          <w:lang w:eastAsia="zh-CN"/>
        </w:rPr>
        <w:t>an</w:t>
      </w:r>
      <w:r w:rsidR="005613A7" w:rsidRPr="00195AFA">
        <w:rPr>
          <w:color w:val="000000" w:themeColor="text1"/>
          <w:szCs w:val="24"/>
          <w:lang w:eastAsia="zh-CN"/>
        </w:rPr>
        <w:t xml:space="preserve"> </w:t>
      </w:r>
      <w:r w:rsidR="00334B2B" w:rsidRPr="00195AFA">
        <w:rPr>
          <w:color w:val="000000" w:themeColor="text1"/>
          <w:szCs w:val="24"/>
          <w:lang w:eastAsia="zh-CN"/>
        </w:rPr>
        <w:t>18</w:t>
      </w:r>
      <w:r w:rsidR="005613A7" w:rsidRPr="00195AFA">
        <w:rPr>
          <w:color w:val="000000" w:themeColor="text1"/>
          <w:szCs w:val="24"/>
          <w:lang w:eastAsia="zh-CN"/>
        </w:rPr>
        <w:t>% and 1</w:t>
      </w:r>
      <w:r w:rsidR="00334B2B" w:rsidRPr="00195AFA">
        <w:rPr>
          <w:color w:val="000000" w:themeColor="text1"/>
          <w:szCs w:val="24"/>
          <w:lang w:eastAsia="zh-CN"/>
        </w:rPr>
        <w:t>3</w:t>
      </w:r>
      <w:r w:rsidR="005613A7" w:rsidRPr="00195AFA">
        <w:rPr>
          <w:color w:val="000000" w:themeColor="text1"/>
          <w:szCs w:val="24"/>
          <w:lang w:eastAsia="zh-CN"/>
        </w:rPr>
        <w:t xml:space="preserve">% </w:t>
      </w:r>
      <w:r w:rsidR="001C1219" w:rsidRPr="00195AFA">
        <w:rPr>
          <w:color w:val="000000" w:themeColor="text1"/>
          <w:szCs w:val="24"/>
          <w:lang w:eastAsia="zh-CN"/>
        </w:rPr>
        <w:t>increased</w:t>
      </w:r>
      <w:r w:rsidR="00C70BB1" w:rsidRPr="00195AFA">
        <w:rPr>
          <w:color w:val="000000" w:themeColor="text1"/>
          <w:szCs w:val="24"/>
          <w:lang w:eastAsia="zh-CN"/>
        </w:rPr>
        <w:t xml:space="preserve"> risk of </w:t>
      </w:r>
      <w:r w:rsidR="00C11BB9" w:rsidRPr="00195AFA">
        <w:rPr>
          <w:color w:val="000000" w:themeColor="text1"/>
          <w:szCs w:val="24"/>
          <w:lang w:eastAsia="zh-CN"/>
        </w:rPr>
        <w:t xml:space="preserve">colorectal </w:t>
      </w:r>
      <w:r w:rsidR="00C70BB1" w:rsidRPr="00195AFA">
        <w:rPr>
          <w:color w:val="000000" w:themeColor="text1"/>
          <w:szCs w:val="24"/>
          <w:lang w:eastAsia="zh-CN"/>
        </w:rPr>
        <w:t>adenocarcinoma</w:t>
      </w:r>
      <w:r w:rsidR="005613A7" w:rsidRPr="00195AFA">
        <w:rPr>
          <w:color w:val="000000" w:themeColor="text1"/>
          <w:szCs w:val="24"/>
          <w:lang w:eastAsia="zh-CN"/>
        </w:rPr>
        <w:t xml:space="preserve">, using the </w:t>
      </w:r>
      <w:r w:rsidR="005C2094" w:rsidRPr="00195AFA">
        <w:rPr>
          <w:color w:val="000000" w:themeColor="text1"/>
          <w:szCs w:val="24"/>
          <w:lang w:eastAsia="zh-CN"/>
        </w:rPr>
        <w:t>IDF/</w:t>
      </w:r>
      <w:r w:rsidR="00C11BB9" w:rsidRPr="00195AFA">
        <w:rPr>
          <w:color w:val="000000" w:themeColor="text1"/>
          <w:szCs w:val="24"/>
          <w:lang w:eastAsia="zh-CN"/>
        </w:rPr>
        <w:t>ATP III</w:t>
      </w:r>
      <w:r w:rsidR="005613A7" w:rsidRPr="00195AFA">
        <w:rPr>
          <w:color w:val="000000" w:themeColor="text1"/>
          <w:szCs w:val="24"/>
          <w:lang w:eastAsia="zh-CN"/>
        </w:rPr>
        <w:t xml:space="preserve"> definition</w:t>
      </w:r>
      <w:r w:rsidR="00971E01" w:rsidRPr="00195AFA">
        <w:rPr>
          <w:color w:val="000000" w:themeColor="text1"/>
          <w:szCs w:val="24"/>
          <w:lang w:eastAsia="zh-CN"/>
        </w:rPr>
        <w:t>s</w:t>
      </w:r>
      <w:r w:rsidR="00E43EC9" w:rsidRPr="00195AFA">
        <w:rPr>
          <w:color w:val="000000" w:themeColor="text1"/>
          <w:szCs w:val="24"/>
          <w:lang w:eastAsia="zh-CN"/>
        </w:rPr>
        <w:t xml:space="preserve"> or the WHO definition</w:t>
      </w:r>
      <w:r w:rsidR="00FF194B" w:rsidRPr="00195AFA">
        <w:rPr>
          <w:color w:val="000000" w:themeColor="text1"/>
          <w:szCs w:val="24"/>
          <w:lang w:eastAsia="zh-CN"/>
        </w:rPr>
        <w:t xml:space="preserve"> of hypertension, </w:t>
      </w:r>
      <w:r w:rsidR="005613A7" w:rsidRPr="00195AFA">
        <w:rPr>
          <w:color w:val="000000" w:themeColor="text1"/>
          <w:szCs w:val="24"/>
          <w:lang w:eastAsia="zh-CN"/>
        </w:rPr>
        <w:t>respectively</w:t>
      </w:r>
      <w:r w:rsidR="009179F5" w:rsidRPr="00195AFA">
        <w:rPr>
          <w:color w:val="000000" w:themeColor="text1"/>
          <w:szCs w:val="24"/>
          <w:lang w:eastAsia="zh-CN"/>
        </w:rPr>
        <w:t xml:space="preserve"> (Table 3)</w:t>
      </w:r>
      <w:r w:rsidR="001C1219" w:rsidRPr="00195AFA">
        <w:rPr>
          <w:color w:val="000000" w:themeColor="text1"/>
          <w:szCs w:val="24"/>
          <w:lang w:eastAsia="zh-CN"/>
        </w:rPr>
        <w:t>.</w:t>
      </w:r>
      <w:r w:rsidR="00C11BB9" w:rsidRPr="00195AFA">
        <w:rPr>
          <w:color w:val="000000" w:themeColor="text1"/>
          <w:szCs w:val="24"/>
          <w:lang w:eastAsia="zh-CN"/>
        </w:rPr>
        <w:t xml:space="preserve">  </w:t>
      </w:r>
    </w:p>
    <w:p w:rsidR="00CE1965" w:rsidRPr="00195AFA" w:rsidRDefault="00CE1965" w:rsidP="00851549">
      <w:pPr>
        <w:tabs>
          <w:tab w:val="left" w:pos="6651"/>
        </w:tabs>
        <w:spacing w:line="480" w:lineRule="auto"/>
        <w:rPr>
          <w:color w:val="000000" w:themeColor="text1"/>
          <w:szCs w:val="24"/>
          <w:lang w:eastAsia="zh-CN"/>
        </w:rPr>
      </w:pPr>
    </w:p>
    <w:p w:rsidR="006E5FCA" w:rsidRPr="00195AFA" w:rsidRDefault="00944A9D" w:rsidP="00851549">
      <w:pPr>
        <w:tabs>
          <w:tab w:val="left" w:pos="6651"/>
        </w:tabs>
        <w:spacing w:line="480" w:lineRule="auto"/>
        <w:rPr>
          <w:color w:val="000000" w:themeColor="text1"/>
          <w:szCs w:val="24"/>
          <w:lang w:eastAsia="zh-CN"/>
        </w:rPr>
      </w:pPr>
      <w:r w:rsidRPr="00195AFA">
        <w:rPr>
          <w:color w:val="000000" w:themeColor="text1"/>
          <w:szCs w:val="24"/>
          <w:lang w:eastAsia="zh-CN"/>
        </w:rPr>
        <w:t xml:space="preserve">Raised glucose levels were not associated with </w:t>
      </w:r>
      <w:r w:rsidR="00E43EC9" w:rsidRPr="00195AFA">
        <w:rPr>
          <w:color w:val="000000" w:themeColor="text1"/>
          <w:szCs w:val="24"/>
          <w:lang w:eastAsia="zh-CN"/>
        </w:rPr>
        <w:t xml:space="preserve">colorectal </w:t>
      </w:r>
      <w:proofErr w:type="gramStart"/>
      <w:r w:rsidR="00B2716D" w:rsidRPr="00195AFA">
        <w:rPr>
          <w:color w:val="000000" w:themeColor="text1"/>
          <w:szCs w:val="24"/>
          <w:lang w:eastAsia="zh-CN"/>
        </w:rPr>
        <w:t>adenocarcinoma</w:t>
      </w:r>
      <w:r w:rsidRPr="00195AFA">
        <w:rPr>
          <w:color w:val="000000" w:themeColor="text1"/>
          <w:szCs w:val="24"/>
          <w:lang w:eastAsia="zh-CN"/>
        </w:rPr>
        <w:t>,</w:t>
      </w:r>
      <w:proofErr w:type="gramEnd"/>
      <w:r w:rsidRPr="00195AFA">
        <w:rPr>
          <w:color w:val="000000" w:themeColor="text1"/>
          <w:szCs w:val="24"/>
          <w:lang w:eastAsia="zh-CN"/>
        </w:rPr>
        <w:t xml:space="preserve"> however, self-reported </w:t>
      </w:r>
      <w:r w:rsidR="001C1219" w:rsidRPr="00195AFA">
        <w:rPr>
          <w:color w:val="000000" w:themeColor="text1"/>
          <w:szCs w:val="24"/>
          <w:lang w:eastAsia="zh-CN"/>
        </w:rPr>
        <w:t xml:space="preserve">diabetes </w:t>
      </w:r>
      <w:r w:rsidRPr="00195AFA">
        <w:rPr>
          <w:color w:val="000000" w:themeColor="text1"/>
          <w:szCs w:val="24"/>
          <w:lang w:eastAsia="zh-CN"/>
        </w:rPr>
        <w:t xml:space="preserve">increased the risk of </w:t>
      </w:r>
      <w:r w:rsidR="008E0A48" w:rsidRPr="00195AFA">
        <w:rPr>
          <w:color w:val="000000" w:themeColor="text1"/>
          <w:szCs w:val="24"/>
        </w:rPr>
        <w:t xml:space="preserve">colorectal adenocarcinoma </w:t>
      </w:r>
      <w:r w:rsidR="00334B2B" w:rsidRPr="00195AFA">
        <w:rPr>
          <w:color w:val="000000" w:themeColor="text1"/>
          <w:szCs w:val="24"/>
          <w:lang w:eastAsia="zh-CN"/>
        </w:rPr>
        <w:t>by 36</w:t>
      </w:r>
      <w:r w:rsidRPr="00195AFA">
        <w:rPr>
          <w:color w:val="000000" w:themeColor="text1"/>
          <w:szCs w:val="24"/>
          <w:lang w:eastAsia="zh-CN"/>
        </w:rPr>
        <w:t xml:space="preserve">%, </w:t>
      </w:r>
      <w:r w:rsidR="00971E01" w:rsidRPr="00195AFA">
        <w:rPr>
          <w:color w:val="000000" w:themeColor="text1"/>
          <w:szCs w:val="24"/>
          <w:lang w:eastAsia="zh-CN"/>
        </w:rPr>
        <w:t>mainly</w:t>
      </w:r>
      <w:r w:rsidRPr="00195AFA">
        <w:rPr>
          <w:color w:val="000000" w:themeColor="text1"/>
          <w:szCs w:val="24"/>
          <w:lang w:eastAsia="zh-CN"/>
        </w:rPr>
        <w:t xml:space="preserve"> </w:t>
      </w:r>
      <w:r w:rsidR="001C1219" w:rsidRPr="00195AFA">
        <w:rPr>
          <w:color w:val="000000" w:themeColor="text1"/>
          <w:szCs w:val="24"/>
          <w:lang w:eastAsia="zh-CN"/>
        </w:rPr>
        <w:t>in the proximal colon</w:t>
      </w:r>
      <w:r w:rsidR="00334B2B" w:rsidRPr="00195AFA">
        <w:rPr>
          <w:color w:val="000000" w:themeColor="text1"/>
          <w:szCs w:val="24"/>
          <w:lang w:eastAsia="zh-CN"/>
        </w:rPr>
        <w:t xml:space="preserve"> with 49</w:t>
      </w:r>
      <w:r w:rsidRPr="00195AFA">
        <w:rPr>
          <w:color w:val="000000" w:themeColor="text1"/>
          <w:szCs w:val="24"/>
          <w:lang w:eastAsia="zh-CN"/>
        </w:rPr>
        <w:t>%</w:t>
      </w:r>
      <w:r w:rsidR="00E43EC9" w:rsidRPr="00195AFA">
        <w:rPr>
          <w:color w:val="000000" w:themeColor="text1"/>
          <w:szCs w:val="24"/>
          <w:lang w:eastAsia="zh-CN"/>
        </w:rPr>
        <w:t xml:space="preserve"> (Table 3)</w:t>
      </w:r>
      <w:r w:rsidR="001C1219" w:rsidRPr="00195AFA">
        <w:rPr>
          <w:color w:val="000000" w:themeColor="text1"/>
          <w:szCs w:val="24"/>
          <w:lang w:eastAsia="zh-CN"/>
        </w:rPr>
        <w:t xml:space="preserve">.  </w:t>
      </w:r>
    </w:p>
    <w:p w:rsidR="006E5FCA" w:rsidRPr="00195AFA" w:rsidRDefault="006E5FCA" w:rsidP="00392A11">
      <w:pPr>
        <w:tabs>
          <w:tab w:val="left" w:pos="6651"/>
        </w:tabs>
        <w:spacing w:line="480" w:lineRule="auto"/>
        <w:rPr>
          <w:color w:val="000000" w:themeColor="text1"/>
          <w:szCs w:val="24"/>
          <w:lang w:eastAsia="zh-CN"/>
        </w:rPr>
      </w:pPr>
    </w:p>
    <w:p w:rsidR="006E5FCA" w:rsidRPr="00195AFA" w:rsidRDefault="006E5FCA" w:rsidP="00EC688E">
      <w:pPr>
        <w:tabs>
          <w:tab w:val="left" w:pos="6651"/>
        </w:tabs>
        <w:spacing w:line="480" w:lineRule="auto"/>
        <w:rPr>
          <w:b/>
          <w:color w:val="000000" w:themeColor="text1"/>
          <w:szCs w:val="24"/>
        </w:rPr>
      </w:pPr>
      <w:r w:rsidRPr="00195AFA">
        <w:rPr>
          <w:b/>
          <w:color w:val="000000" w:themeColor="text1"/>
          <w:szCs w:val="24"/>
        </w:rPr>
        <w:t xml:space="preserve">Comparison of </w:t>
      </w:r>
      <w:r w:rsidR="001B180B" w:rsidRPr="00195AFA">
        <w:rPr>
          <w:b/>
          <w:color w:val="000000" w:themeColor="text1"/>
          <w:szCs w:val="24"/>
        </w:rPr>
        <w:t xml:space="preserve">the </w:t>
      </w:r>
      <w:r w:rsidR="005C2094" w:rsidRPr="00195AFA">
        <w:rPr>
          <w:b/>
          <w:color w:val="000000" w:themeColor="text1"/>
          <w:szCs w:val="24"/>
        </w:rPr>
        <w:t xml:space="preserve">IDF and </w:t>
      </w:r>
      <w:r w:rsidRPr="00195AFA">
        <w:rPr>
          <w:b/>
          <w:color w:val="000000" w:themeColor="text1"/>
          <w:szCs w:val="24"/>
        </w:rPr>
        <w:t>ATP III definition</w:t>
      </w:r>
      <w:r w:rsidR="001B180B" w:rsidRPr="00195AFA">
        <w:rPr>
          <w:b/>
          <w:color w:val="000000" w:themeColor="text1"/>
          <w:szCs w:val="24"/>
        </w:rPr>
        <w:t>s</w:t>
      </w:r>
      <w:r w:rsidRPr="00195AFA">
        <w:rPr>
          <w:b/>
          <w:color w:val="000000" w:themeColor="text1"/>
          <w:szCs w:val="24"/>
        </w:rPr>
        <w:t xml:space="preserve"> for metabolic syndrome</w:t>
      </w:r>
    </w:p>
    <w:p w:rsidR="009376DF" w:rsidRPr="00195AFA" w:rsidRDefault="00F27A02">
      <w:pPr>
        <w:tabs>
          <w:tab w:val="left" w:pos="6651"/>
        </w:tabs>
        <w:spacing w:line="480" w:lineRule="auto"/>
        <w:rPr>
          <w:color w:val="000000" w:themeColor="text1"/>
          <w:szCs w:val="24"/>
          <w:lang w:eastAsia="zh-CN"/>
        </w:rPr>
      </w:pPr>
      <w:r w:rsidRPr="00195AFA">
        <w:rPr>
          <w:color w:val="000000" w:themeColor="text1"/>
          <w:szCs w:val="24"/>
          <w:lang w:eastAsia="zh-CN"/>
        </w:rPr>
        <w:t>Both</w:t>
      </w:r>
      <w:r w:rsidR="00971E01" w:rsidRPr="00195AFA">
        <w:rPr>
          <w:color w:val="000000" w:themeColor="text1"/>
          <w:szCs w:val="24"/>
          <w:lang w:eastAsia="zh-CN"/>
        </w:rPr>
        <w:t xml:space="preserve"> the</w:t>
      </w:r>
      <w:r w:rsidRPr="00195AFA">
        <w:rPr>
          <w:color w:val="000000" w:themeColor="text1"/>
          <w:szCs w:val="24"/>
          <w:lang w:eastAsia="zh-CN"/>
        </w:rPr>
        <w:t xml:space="preserve"> </w:t>
      </w:r>
      <w:r w:rsidR="005C2094" w:rsidRPr="00195AFA">
        <w:rPr>
          <w:color w:val="000000" w:themeColor="text1"/>
          <w:szCs w:val="24"/>
          <w:lang w:eastAsia="zh-CN"/>
        </w:rPr>
        <w:t xml:space="preserve">IDF and </w:t>
      </w:r>
      <w:r w:rsidR="00971E01" w:rsidRPr="00195AFA">
        <w:rPr>
          <w:color w:val="000000" w:themeColor="text1"/>
          <w:szCs w:val="24"/>
          <w:lang w:eastAsia="zh-CN"/>
        </w:rPr>
        <w:t xml:space="preserve">ATP III definitions for metabolic syndrome </w:t>
      </w:r>
      <w:r w:rsidRPr="00195AFA">
        <w:rPr>
          <w:color w:val="000000" w:themeColor="text1"/>
          <w:szCs w:val="24"/>
          <w:lang w:eastAsia="zh-CN"/>
        </w:rPr>
        <w:t xml:space="preserve">showed </w:t>
      </w:r>
      <w:r w:rsidR="00366F20" w:rsidRPr="00195AFA">
        <w:rPr>
          <w:color w:val="000000" w:themeColor="text1"/>
          <w:szCs w:val="24"/>
          <w:lang w:eastAsia="zh-CN"/>
        </w:rPr>
        <w:t>positive association</w:t>
      </w:r>
      <w:r w:rsidR="001B180B" w:rsidRPr="00195AFA">
        <w:rPr>
          <w:color w:val="000000" w:themeColor="text1"/>
          <w:szCs w:val="24"/>
          <w:lang w:eastAsia="zh-CN"/>
        </w:rPr>
        <w:t>s</w:t>
      </w:r>
      <w:r w:rsidR="00366F20" w:rsidRPr="00195AFA">
        <w:rPr>
          <w:color w:val="000000" w:themeColor="text1"/>
          <w:szCs w:val="24"/>
          <w:lang w:eastAsia="zh-CN"/>
        </w:rPr>
        <w:t xml:space="preserve"> with</w:t>
      </w:r>
      <w:r w:rsidRPr="00195AFA">
        <w:rPr>
          <w:color w:val="000000" w:themeColor="text1"/>
          <w:szCs w:val="24"/>
          <w:lang w:eastAsia="zh-CN"/>
        </w:rPr>
        <w:t xml:space="preserve"> overall colorectal adenocarcinoma, regardless </w:t>
      </w:r>
      <w:r w:rsidR="001B180B" w:rsidRPr="00195AFA">
        <w:rPr>
          <w:color w:val="000000" w:themeColor="text1"/>
          <w:szCs w:val="24"/>
          <w:lang w:eastAsia="zh-CN"/>
        </w:rPr>
        <w:t>of sex</w:t>
      </w:r>
      <w:r w:rsidR="00334B2B" w:rsidRPr="00195AFA">
        <w:rPr>
          <w:color w:val="000000" w:themeColor="text1"/>
          <w:szCs w:val="24"/>
          <w:lang w:eastAsia="zh-CN"/>
        </w:rPr>
        <w:t xml:space="preserve"> (Tables 4</w:t>
      </w:r>
      <w:r w:rsidR="009632A1" w:rsidRPr="00195AFA">
        <w:rPr>
          <w:color w:val="000000" w:themeColor="text1"/>
          <w:szCs w:val="24"/>
          <w:lang w:eastAsia="zh-CN"/>
        </w:rPr>
        <w:t>)</w:t>
      </w:r>
      <w:r w:rsidRPr="00195AFA">
        <w:rPr>
          <w:color w:val="000000" w:themeColor="text1"/>
          <w:szCs w:val="24"/>
          <w:lang w:eastAsia="zh-CN"/>
        </w:rPr>
        <w:t xml:space="preserve">. The IDF definition </w:t>
      </w:r>
      <w:r w:rsidR="00334B2B" w:rsidRPr="00195AFA">
        <w:rPr>
          <w:color w:val="000000" w:themeColor="text1"/>
          <w:szCs w:val="24"/>
          <w:lang w:eastAsia="zh-CN"/>
        </w:rPr>
        <w:t>displayed</w:t>
      </w:r>
      <w:r w:rsidRPr="00195AFA">
        <w:rPr>
          <w:color w:val="000000" w:themeColor="text1"/>
          <w:szCs w:val="24"/>
          <w:lang w:eastAsia="zh-CN"/>
        </w:rPr>
        <w:t xml:space="preserve"> slightly higher </w:t>
      </w:r>
      <w:r w:rsidR="00366F20" w:rsidRPr="00195AFA">
        <w:rPr>
          <w:color w:val="000000" w:themeColor="text1"/>
          <w:szCs w:val="24"/>
          <w:lang w:eastAsia="zh-CN"/>
        </w:rPr>
        <w:t>HR</w:t>
      </w:r>
      <w:r w:rsidR="009632A1" w:rsidRPr="00195AFA">
        <w:rPr>
          <w:color w:val="000000" w:themeColor="text1"/>
          <w:szCs w:val="24"/>
          <w:lang w:eastAsia="zh-CN"/>
        </w:rPr>
        <w:t>s</w:t>
      </w:r>
      <w:r w:rsidRPr="00195AFA">
        <w:rPr>
          <w:color w:val="000000" w:themeColor="text1"/>
          <w:szCs w:val="24"/>
          <w:lang w:eastAsia="zh-CN"/>
        </w:rPr>
        <w:t xml:space="preserve"> than </w:t>
      </w:r>
      <w:r w:rsidR="001B180B" w:rsidRPr="00195AFA">
        <w:rPr>
          <w:color w:val="000000" w:themeColor="text1"/>
          <w:szCs w:val="24"/>
          <w:lang w:eastAsia="zh-CN"/>
        </w:rPr>
        <w:t xml:space="preserve">the </w:t>
      </w:r>
      <w:r w:rsidRPr="00195AFA">
        <w:rPr>
          <w:color w:val="000000" w:themeColor="text1"/>
          <w:szCs w:val="24"/>
          <w:lang w:eastAsia="zh-CN"/>
        </w:rPr>
        <w:t>ATP III definition</w:t>
      </w:r>
      <w:r w:rsidR="00BF1A07" w:rsidRPr="00195AFA">
        <w:rPr>
          <w:color w:val="000000" w:themeColor="text1"/>
          <w:szCs w:val="24"/>
          <w:lang w:eastAsia="zh-CN"/>
        </w:rPr>
        <w:t xml:space="preserve"> regarding colorectal adenocarcinoma in general (</w:t>
      </w:r>
      <w:r w:rsidR="00971E01" w:rsidRPr="00195AFA">
        <w:rPr>
          <w:color w:val="000000" w:themeColor="text1"/>
          <w:szCs w:val="24"/>
          <w:lang w:eastAsia="zh-CN"/>
        </w:rPr>
        <w:t>IDF HR=1.24, 95% CI: 1.13</w:t>
      </w:r>
      <w:r w:rsidR="00C805D4" w:rsidRPr="00195AFA">
        <w:rPr>
          <w:color w:val="000000" w:themeColor="text1"/>
          <w:szCs w:val="24"/>
          <w:lang w:eastAsia="zh-CN"/>
        </w:rPr>
        <w:t>,</w:t>
      </w:r>
      <w:r w:rsidR="00847857" w:rsidRPr="00195AFA">
        <w:rPr>
          <w:color w:val="000000" w:themeColor="text1"/>
          <w:szCs w:val="24"/>
          <w:lang w:eastAsia="zh-CN"/>
        </w:rPr>
        <w:t xml:space="preserve"> </w:t>
      </w:r>
      <w:r w:rsidR="00971E01" w:rsidRPr="00195AFA">
        <w:rPr>
          <w:color w:val="000000" w:themeColor="text1"/>
          <w:szCs w:val="24"/>
          <w:lang w:eastAsia="zh-CN"/>
        </w:rPr>
        <w:t xml:space="preserve">1.36; </w:t>
      </w:r>
      <w:r w:rsidR="00334B2B" w:rsidRPr="00195AFA">
        <w:rPr>
          <w:color w:val="000000" w:themeColor="text1"/>
          <w:szCs w:val="24"/>
          <w:lang w:eastAsia="zh-CN"/>
        </w:rPr>
        <w:t>ATP III HR=1.17</w:t>
      </w:r>
      <w:r w:rsidR="00BF1A07" w:rsidRPr="00195AFA">
        <w:rPr>
          <w:color w:val="000000" w:themeColor="text1"/>
          <w:szCs w:val="24"/>
          <w:lang w:eastAsia="zh-CN"/>
        </w:rPr>
        <w:t>, 95%</w:t>
      </w:r>
      <w:r w:rsidR="00971E01" w:rsidRPr="00195AFA">
        <w:rPr>
          <w:color w:val="000000" w:themeColor="text1"/>
          <w:szCs w:val="24"/>
          <w:lang w:eastAsia="zh-CN"/>
        </w:rPr>
        <w:t xml:space="preserve"> </w:t>
      </w:r>
      <w:r w:rsidR="00BF1A07" w:rsidRPr="00195AFA">
        <w:rPr>
          <w:color w:val="000000" w:themeColor="text1"/>
          <w:szCs w:val="24"/>
          <w:lang w:eastAsia="zh-CN"/>
        </w:rPr>
        <w:t xml:space="preserve">CI: </w:t>
      </w:r>
      <w:r w:rsidR="00334B2B" w:rsidRPr="00195AFA">
        <w:rPr>
          <w:color w:val="000000" w:themeColor="text1"/>
          <w:szCs w:val="24"/>
          <w:lang w:eastAsia="zh-CN"/>
        </w:rPr>
        <w:t>1.07</w:t>
      </w:r>
      <w:r w:rsidR="00C805D4" w:rsidRPr="00195AFA">
        <w:rPr>
          <w:color w:val="000000" w:themeColor="text1"/>
          <w:szCs w:val="24"/>
          <w:lang w:eastAsia="zh-CN"/>
        </w:rPr>
        <w:t>,</w:t>
      </w:r>
      <w:r w:rsidR="00847857" w:rsidRPr="00195AFA">
        <w:rPr>
          <w:color w:val="000000" w:themeColor="text1"/>
          <w:szCs w:val="24"/>
          <w:lang w:eastAsia="zh-CN"/>
        </w:rPr>
        <w:t xml:space="preserve"> </w:t>
      </w:r>
      <w:r w:rsidR="00334B2B" w:rsidRPr="00195AFA">
        <w:rPr>
          <w:color w:val="000000" w:themeColor="text1"/>
          <w:szCs w:val="24"/>
          <w:lang w:eastAsia="zh-CN"/>
        </w:rPr>
        <w:t>1.28</w:t>
      </w:r>
      <w:r w:rsidR="00BF1A07" w:rsidRPr="00195AFA">
        <w:rPr>
          <w:color w:val="000000" w:themeColor="text1"/>
          <w:szCs w:val="24"/>
          <w:lang w:eastAsia="zh-CN"/>
        </w:rPr>
        <w:t>).</w:t>
      </w:r>
      <w:r w:rsidRPr="00195AFA">
        <w:rPr>
          <w:color w:val="000000" w:themeColor="text1"/>
          <w:szCs w:val="24"/>
          <w:lang w:eastAsia="zh-CN"/>
        </w:rPr>
        <w:t xml:space="preserve"> Both </w:t>
      </w:r>
      <w:r w:rsidR="001B180B" w:rsidRPr="00195AFA">
        <w:rPr>
          <w:color w:val="000000" w:themeColor="text1"/>
          <w:szCs w:val="24"/>
          <w:lang w:eastAsia="zh-CN"/>
        </w:rPr>
        <w:t>were</w:t>
      </w:r>
      <w:r w:rsidRPr="00195AFA">
        <w:rPr>
          <w:color w:val="000000" w:themeColor="text1"/>
          <w:szCs w:val="24"/>
          <w:lang w:eastAsia="zh-CN"/>
        </w:rPr>
        <w:t xml:space="preserve"> consistently associated with proximal colon adenocarcinoma</w:t>
      </w:r>
      <w:r w:rsidR="001B180B" w:rsidRPr="00195AFA">
        <w:rPr>
          <w:color w:val="000000" w:themeColor="text1"/>
          <w:szCs w:val="24"/>
          <w:lang w:eastAsia="zh-CN"/>
        </w:rPr>
        <w:t>,</w:t>
      </w:r>
      <w:r w:rsidR="003805CE" w:rsidRPr="00195AFA">
        <w:rPr>
          <w:color w:val="000000" w:themeColor="text1"/>
          <w:szCs w:val="24"/>
          <w:lang w:eastAsia="zh-CN"/>
        </w:rPr>
        <w:t xml:space="preserve"> especially in men</w:t>
      </w:r>
      <w:r w:rsidR="00BF1A07" w:rsidRPr="00195AFA">
        <w:rPr>
          <w:color w:val="000000" w:themeColor="text1"/>
          <w:szCs w:val="24"/>
          <w:lang w:eastAsia="zh-CN"/>
        </w:rPr>
        <w:t xml:space="preserve"> </w:t>
      </w:r>
      <w:r w:rsidR="00DA1AF1" w:rsidRPr="00195AFA">
        <w:rPr>
          <w:color w:val="000000" w:themeColor="text1"/>
          <w:szCs w:val="24"/>
          <w:lang w:eastAsia="zh-CN"/>
        </w:rPr>
        <w:t>(IDF: HR=1.51</w:t>
      </w:r>
      <w:r w:rsidRPr="00195AFA">
        <w:rPr>
          <w:color w:val="000000" w:themeColor="text1"/>
          <w:szCs w:val="24"/>
          <w:lang w:eastAsia="zh-CN"/>
        </w:rPr>
        <w:t>, 95</w:t>
      </w:r>
      <w:r w:rsidR="00971E01" w:rsidRPr="00195AFA">
        <w:rPr>
          <w:color w:val="000000" w:themeColor="text1"/>
          <w:szCs w:val="24"/>
          <w:lang w:eastAsia="zh-CN"/>
        </w:rPr>
        <w:t xml:space="preserve">% </w:t>
      </w:r>
      <w:r w:rsidR="00DA1AF1" w:rsidRPr="00195AFA">
        <w:rPr>
          <w:color w:val="000000" w:themeColor="text1"/>
          <w:szCs w:val="24"/>
          <w:lang w:eastAsia="zh-CN"/>
        </w:rPr>
        <w:t>CI: 1.24</w:t>
      </w:r>
      <w:r w:rsidR="00C805D4" w:rsidRPr="00195AFA">
        <w:rPr>
          <w:color w:val="000000" w:themeColor="text1"/>
          <w:szCs w:val="24"/>
          <w:lang w:eastAsia="zh-CN"/>
        </w:rPr>
        <w:t>,</w:t>
      </w:r>
      <w:r w:rsidR="00847857" w:rsidRPr="00195AFA">
        <w:rPr>
          <w:color w:val="000000" w:themeColor="text1"/>
          <w:szCs w:val="24"/>
          <w:lang w:eastAsia="zh-CN"/>
        </w:rPr>
        <w:t xml:space="preserve"> </w:t>
      </w:r>
      <w:r w:rsidR="00DA1AF1" w:rsidRPr="00195AFA">
        <w:rPr>
          <w:color w:val="000000" w:themeColor="text1"/>
          <w:szCs w:val="24"/>
          <w:lang w:eastAsia="zh-CN"/>
        </w:rPr>
        <w:t>1.</w:t>
      </w:r>
      <w:r w:rsidRPr="00195AFA">
        <w:rPr>
          <w:color w:val="000000" w:themeColor="text1"/>
          <w:szCs w:val="24"/>
          <w:lang w:eastAsia="zh-CN"/>
        </w:rPr>
        <w:t>8</w:t>
      </w:r>
      <w:r w:rsidR="00DA1AF1" w:rsidRPr="00195AFA">
        <w:rPr>
          <w:color w:val="000000" w:themeColor="text1"/>
          <w:szCs w:val="24"/>
          <w:lang w:eastAsia="zh-CN"/>
        </w:rPr>
        <w:t>4</w:t>
      </w:r>
      <w:r w:rsidRPr="00195AFA">
        <w:rPr>
          <w:color w:val="000000" w:themeColor="text1"/>
          <w:szCs w:val="24"/>
          <w:lang w:eastAsia="zh-CN"/>
        </w:rPr>
        <w:t xml:space="preserve">; ATP </w:t>
      </w:r>
      <w:r w:rsidR="00DA1AF1" w:rsidRPr="00195AFA">
        <w:rPr>
          <w:color w:val="000000" w:themeColor="text1"/>
          <w:szCs w:val="24"/>
          <w:lang w:eastAsia="zh-CN"/>
        </w:rPr>
        <w:t>III: HR=1.40</w:t>
      </w:r>
      <w:r w:rsidR="00366F20" w:rsidRPr="00195AFA">
        <w:rPr>
          <w:color w:val="000000" w:themeColor="text1"/>
          <w:szCs w:val="24"/>
          <w:lang w:eastAsia="zh-CN"/>
        </w:rPr>
        <w:t>, 95%</w:t>
      </w:r>
      <w:r w:rsidR="00971E01" w:rsidRPr="00195AFA">
        <w:rPr>
          <w:color w:val="000000" w:themeColor="text1"/>
          <w:szCs w:val="24"/>
          <w:lang w:eastAsia="zh-CN"/>
        </w:rPr>
        <w:t xml:space="preserve"> </w:t>
      </w:r>
      <w:r w:rsidR="00DA1AF1" w:rsidRPr="00195AFA">
        <w:rPr>
          <w:color w:val="000000" w:themeColor="text1"/>
          <w:szCs w:val="24"/>
          <w:lang w:eastAsia="zh-CN"/>
        </w:rPr>
        <w:t>CI: 1.15</w:t>
      </w:r>
      <w:r w:rsidR="00C805D4" w:rsidRPr="00195AFA">
        <w:rPr>
          <w:color w:val="000000" w:themeColor="text1"/>
          <w:szCs w:val="24"/>
          <w:lang w:eastAsia="zh-CN"/>
        </w:rPr>
        <w:t>,</w:t>
      </w:r>
      <w:r w:rsidR="00847857" w:rsidRPr="00195AFA">
        <w:rPr>
          <w:color w:val="000000" w:themeColor="text1"/>
          <w:szCs w:val="24"/>
          <w:lang w:eastAsia="zh-CN"/>
        </w:rPr>
        <w:t xml:space="preserve"> </w:t>
      </w:r>
      <w:r w:rsidR="00DA1AF1" w:rsidRPr="00195AFA">
        <w:rPr>
          <w:color w:val="000000" w:themeColor="text1"/>
          <w:szCs w:val="24"/>
          <w:lang w:eastAsia="zh-CN"/>
        </w:rPr>
        <w:t>1.70</w:t>
      </w:r>
      <w:r w:rsidR="00366F20" w:rsidRPr="00195AFA">
        <w:rPr>
          <w:color w:val="000000" w:themeColor="text1"/>
          <w:szCs w:val="24"/>
          <w:lang w:eastAsia="zh-CN"/>
        </w:rPr>
        <w:t>)</w:t>
      </w:r>
      <w:r w:rsidR="00971E01" w:rsidRPr="00195AFA">
        <w:rPr>
          <w:color w:val="000000" w:themeColor="text1"/>
          <w:szCs w:val="24"/>
          <w:lang w:eastAsia="zh-CN"/>
        </w:rPr>
        <w:t>, and</w:t>
      </w:r>
      <w:r w:rsidR="00DD7AD8" w:rsidRPr="00195AFA">
        <w:rPr>
          <w:color w:val="000000" w:themeColor="text1"/>
          <w:szCs w:val="24"/>
          <w:lang w:eastAsia="zh-CN"/>
        </w:rPr>
        <w:t xml:space="preserve"> </w:t>
      </w:r>
      <w:r w:rsidR="003805CE" w:rsidRPr="00195AFA">
        <w:rPr>
          <w:color w:val="000000" w:themeColor="text1"/>
          <w:szCs w:val="24"/>
          <w:lang w:eastAsia="zh-CN"/>
        </w:rPr>
        <w:t xml:space="preserve">rectal adenocarcinoma in women </w:t>
      </w:r>
      <w:r w:rsidRPr="00195AFA">
        <w:rPr>
          <w:color w:val="000000" w:themeColor="text1"/>
          <w:szCs w:val="24"/>
          <w:lang w:eastAsia="zh-CN"/>
        </w:rPr>
        <w:t>(</w:t>
      </w:r>
      <w:r w:rsidR="00971E01" w:rsidRPr="00195AFA">
        <w:rPr>
          <w:color w:val="000000" w:themeColor="text1"/>
          <w:szCs w:val="24"/>
          <w:lang w:eastAsia="zh-CN"/>
        </w:rPr>
        <w:t xml:space="preserve">IDF: </w:t>
      </w:r>
      <w:r w:rsidR="002F503E" w:rsidRPr="00195AFA">
        <w:rPr>
          <w:color w:val="000000" w:themeColor="text1"/>
          <w:szCs w:val="24"/>
          <w:lang w:eastAsia="zh-CN"/>
        </w:rPr>
        <w:t>H</w:t>
      </w:r>
      <w:r w:rsidR="00971E01" w:rsidRPr="00195AFA">
        <w:rPr>
          <w:color w:val="000000" w:themeColor="text1"/>
          <w:szCs w:val="24"/>
          <w:lang w:eastAsia="zh-CN"/>
        </w:rPr>
        <w:t>R</w:t>
      </w:r>
      <w:r w:rsidR="00DA1AF1" w:rsidRPr="00195AFA">
        <w:rPr>
          <w:color w:val="000000" w:themeColor="text1"/>
          <w:szCs w:val="24"/>
          <w:lang w:eastAsia="zh-CN"/>
        </w:rPr>
        <w:t>=1.42</w:t>
      </w:r>
      <w:r w:rsidR="002F503E" w:rsidRPr="00195AFA">
        <w:rPr>
          <w:color w:val="000000" w:themeColor="text1"/>
          <w:szCs w:val="24"/>
          <w:lang w:eastAsia="zh-CN"/>
        </w:rPr>
        <w:t>, 95%</w:t>
      </w:r>
      <w:r w:rsidR="00971E01" w:rsidRPr="00195AFA">
        <w:rPr>
          <w:color w:val="000000" w:themeColor="text1"/>
          <w:szCs w:val="24"/>
          <w:lang w:eastAsia="zh-CN"/>
        </w:rPr>
        <w:t xml:space="preserve"> </w:t>
      </w:r>
      <w:r w:rsidR="00DA1AF1" w:rsidRPr="00195AFA">
        <w:rPr>
          <w:color w:val="000000" w:themeColor="text1"/>
          <w:szCs w:val="24"/>
          <w:lang w:eastAsia="zh-CN"/>
        </w:rPr>
        <w:t>CI: 1.07</w:t>
      </w:r>
      <w:r w:rsidR="00C805D4" w:rsidRPr="00195AFA">
        <w:rPr>
          <w:color w:val="000000" w:themeColor="text1"/>
          <w:szCs w:val="24"/>
          <w:lang w:eastAsia="zh-CN"/>
        </w:rPr>
        <w:t>,</w:t>
      </w:r>
      <w:r w:rsidR="00847857" w:rsidRPr="00195AFA">
        <w:rPr>
          <w:color w:val="000000" w:themeColor="text1"/>
          <w:szCs w:val="24"/>
          <w:lang w:eastAsia="zh-CN"/>
        </w:rPr>
        <w:t xml:space="preserve"> </w:t>
      </w:r>
      <w:r w:rsidR="00DA1AF1" w:rsidRPr="00195AFA">
        <w:rPr>
          <w:color w:val="000000" w:themeColor="text1"/>
          <w:szCs w:val="24"/>
          <w:lang w:eastAsia="zh-CN"/>
        </w:rPr>
        <w:t>1.89</w:t>
      </w:r>
      <w:r w:rsidR="002F503E" w:rsidRPr="00195AFA">
        <w:rPr>
          <w:color w:val="000000" w:themeColor="text1"/>
          <w:szCs w:val="24"/>
          <w:lang w:eastAsia="zh-CN"/>
        </w:rPr>
        <w:t xml:space="preserve">; </w:t>
      </w:r>
      <w:r w:rsidR="00971E01" w:rsidRPr="00195AFA">
        <w:rPr>
          <w:color w:val="000000" w:themeColor="text1"/>
          <w:szCs w:val="24"/>
          <w:lang w:eastAsia="zh-CN"/>
        </w:rPr>
        <w:t xml:space="preserve">ATP III: </w:t>
      </w:r>
      <w:r w:rsidRPr="00195AFA">
        <w:rPr>
          <w:color w:val="000000" w:themeColor="text1"/>
          <w:szCs w:val="24"/>
          <w:lang w:eastAsia="zh-CN"/>
        </w:rPr>
        <w:t>HR</w:t>
      </w:r>
      <w:r w:rsidR="002F503E" w:rsidRPr="00195AFA">
        <w:rPr>
          <w:color w:val="000000" w:themeColor="text1"/>
          <w:szCs w:val="24"/>
          <w:lang w:eastAsia="zh-CN"/>
        </w:rPr>
        <w:t>=</w:t>
      </w:r>
      <w:r w:rsidR="00DA1AF1" w:rsidRPr="00195AFA">
        <w:rPr>
          <w:color w:val="000000" w:themeColor="text1"/>
          <w:szCs w:val="24"/>
          <w:lang w:eastAsia="zh-CN"/>
        </w:rPr>
        <w:t xml:space="preserve"> 1.43</w:t>
      </w:r>
      <w:r w:rsidRPr="00195AFA">
        <w:rPr>
          <w:color w:val="000000" w:themeColor="text1"/>
          <w:szCs w:val="24"/>
          <w:lang w:eastAsia="zh-CN"/>
        </w:rPr>
        <w:t xml:space="preserve">, </w:t>
      </w:r>
      <w:r w:rsidR="002F503E" w:rsidRPr="00195AFA">
        <w:rPr>
          <w:color w:val="000000" w:themeColor="text1"/>
          <w:szCs w:val="24"/>
          <w:lang w:eastAsia="zh-CN"/>
        </w:rPr>
        <w:t>95%</w:t>
      </w:r>
      <w:r w:rsidR="00971E01" w:rsidRPr="00195AFA">
        <w:rPr>
          <w:color w:val="000000" w:themeColor="text1"/>
          <w:szCs w:val="24"/>
          <w:lang w:eastAsia="zh-CN"/>
        </w:rPr>
        <w:t xml:space="preserve"> </w:t>
      </w:r>
      <w:r w:rsidR="002F503E" w:rsidRPr="00195AFA">
        <w:rPr>
          <w:color w:val="000000" w:themeColor="text1"/>
          <w:szCs w:val="24"/>
          <w:lang w:eastAsia="zh-CN"/>
        </w:rPr>
        <w:t xml:space="preserve">CI: </w:t>
      </w:r>
      <w:r w:rsidR="00DA1AF1" w:rsidRPr="00195AFA">
        <w:rPr>
          <w:color w:val="000000" w:themeColor="text1"/>
          <w:szCs w:val="24"/>
          <w:lang w:eastAsia="zh-CN"/>
        </w:rPr>
        <w:t>1.08</w:t>
      </w:r>
      <w:r w:rsidR="00C805D4" w:rsidRPr="00195AFA">
        <w:rPr>
          <w:color w:val="000000" w:themeColor="text1"/>
          <w:szCs w:val="24"/>
          <w:lang w:eastAsia="zh-CN"/>
        </w:rPr>
        <w:t>,</w:t>
      </w:r>
      <w:r w:rsidR="00847857" w:rsidRPr="00195AFA">
        <w:rPr>
          <w:color w:val="000000" w:themeColor="text1"/>
          <w:szCs w:val="24"/>
          <w:lang w:eastAsia="zh-CN"/>
        </w:rPr>
        <w:t xml:space="preserve"> </w:t>
      </w:r>
      <w:r w:rsidR="00DA1AF1" w:rsidRPr="00195AFA">
        <w:rPr>
          <w:color w:val="000000" w:themeColor="text1"/>
          <w:szCs w:val="24"/>
          <w:lang w:eastAsia="zh-CN"/>
        </w:rPr>
        <w:t>1.90</w:t>
      </w:r>
      <w:r w:rsidR="003805CE" w:rsidRPr="00195AFA">
        <w:rPr>
          <w:color w:val="000000" w:themeColor="text1"/>
          <w:szCs w:val="24"/>
          <w:lang w:eastAsia="zh-CN"/>
        </w:rPr>
        <w:t>), which was not indicated by the single components.</w:t>
      </w:r>
    </w:p>
    <w:p w:rsidR="009F1B2A" w:rsidRPr="00195AFA" w:rsidRDefault="009F1B2A">
      <w:pPr>
        <w:tabs>
          <w:tab w:val="left" w:pos="6651"/>
        </w:tabs>
        <w:spacing w:line="480" w:lineRule="auto"/>
        <w:rPr>
          <w:color w:val="000000" w:themeColor="text1"/>
          <w:szCs w:val="24"/>
          <w:lang w:eastAsia="zh-CN"/>
        </w:rPr>
      </w:pPr>
    </w:p>
    <w:p w:rsidR="009C549A" w:rsidRDefault="00A35B9C">
      <w:pPr>
        <w:tabs>
          <w:tab w:val="left" w:pos="6651"/>
        </w:tabs>
        <w:spacing w:line="480" w:lineRule="auto"/>
        <w:rPr>
          <w:color w:val="000000" w:themeColor="text1"/>
          <w:szCs w:val="24"/>
          <w:lang w:eastAsia="zh-CN"/>
        </w:rPr>
      </w:pPr>
      <w:r w:rsidRPr="00195AFA">
        <w:rPr>
          <w:color w:val="000000" w:themeColor="text1"/>
          <w:szCs w:val="24"/>
          <w:lang w:eastAsia="zh-CN"/>
        </w:rPr>
        <w:t xml:space="preserve">When assessing individuals </w:t>
      </w:r>
      <w:r w:rsidR="00700A1D" w:rsidRPr="00195AFA">
        <w:rPr>
          <w:color w:val="000000" w:themeColor="text1"/>
          <w:szCs w:val="24"/>
          <w:lang w:eastAsia="zh-CN"/>
        </w:rPr>
        <w:t xml:space="preserve">classified </w:t>
      </w:r>
      <w:r w:rsidRPr="00195AFA">
        <w:rPr>
          <w:color w:val="000000" w:themeColor="text1"/>
          <w:szCs w:val="24"/>
          <w:lang w:eastAsia="zh-CN"/>
        </w:rPr>
        <w:t>with metabolic syndrome by both definitions</w:t>
      </w:r>
      <w:r w:rsidR="0026429A" w:rsidRPr="00195AFA">
        <w:rPr>
          <w:color w:val="000000" w:themeColor="text1"/>
          <w:szCs w:val="24"/>
          <w:lang w:eastAsia="zh-CN"/>
        </w:rPr>
        <w:t xml:space="preserve"> (metabolic syndrome defined by IDF and ATP III)</w:t>
      </w:r>
      <w:r w:rsidRPr="00195AFA">
        <w:rPr>
          <w:color w:val="000000" w:themeColor="text1"/>
          <w:szCs w:val="24"/>
          <w:lang w:eastAsia="zh-CN"/>
        </w:rPr>
        <w:t xml:space="preserve">, we also found </w:t>
      </w:r>
      <w:r w:rsidR="005D1500" w:rsidRPr="00195AFA">
        <w:rPr>
          <w:color w:val="000000" w:themeColor="text1"/>
          <w:szCs w:val="24"/>
          <w:lang w:eastAsia="zh-CN"/>
        </w:rPr>
        <w:t>an</w:t>
      </w:r>
      <w:r w:rsidR="007A2C5E" w:rsidRPr="00195AFA">
        <w:rPr>
          <w:color w:val="000000" w:themeColor="text1"/>
          <w:szCs w:val="24"/>
          <w:lang w:eastAsia="zh-CN"/>
        </w:rPr>
        <w:t xml:space="preserve"> </w:t>
      </w:r>
      <w:r w:rsidRPr="00195AFA">
        <w:rPr>
          <w:color w:val="000000" w:themeColor="text1"/>
          <w:szCs w:val="24"/>
          <w:lang w:eastAsia="zh-CN"/>
        </w:rPr>
        <w:t xml:space="preserve">increased risk of </w:t>
      </w:r>
      <w:r w:rsidR="00D52576" w:rsidRPr="00195AFA">
        <w:rPr>
          <w:color w:val="000000" w:themeColor="text1"/>
          <w:szCs w:val="24"/>
          <w:lang w:eastAsia="zh-CN"/>
        </w:rPr>
        <w:t>colorectal adenocarcinoma overall (HR=1.26, 95%</w:t>
      </w:r>
      <w:r w:rsidRPr="00195AFA">
        <w:rPr>
          <w:color w:val="000000" w:themeColor="text1"/>
          <w:szCs w:val="24"/>
          <w:lang w:eastAsia="zh-CN"/>
        </w:rPr>
        <w:t xml:space="preserve"> </w:t>
      </w:r>
      <w:r w:rsidR="00D52576" w:rsidRPr="00195AFA">
        <w:rPr>
          <w:color w:val="000000" w:themeColor="text1"/>
          <w:szCs w:val="24"/>
          <w:lang w:eastAsia="zh-CN"/>
        </w:rPr>
        <w:t>CI: 1.14</w:t>
      </w:r>
      <w:r w:rsidR="00C805D4" w:rsidRPr="00195AFA">
        <w:rPr>
          <w:color w:val="000000" w:themeColor="text1"/>
          <w:szCs w:val="24"/>
          <w:lang w:eastAsia="zh-CN"/>
        </w:rPr>
        <w:t>,</w:t>
      </w:r>
      <w:r w:rsidR="00DA3EDD" w:rsidRPr="00195AFA">
        <w:rPr>
          <w:color w:val="000000" w:themeColor="text1"/>
          <w:szCs w:val="24"/>
          <w:lang w:eastAsia="zh-CN"/>
        </w:rPr>
        <w:t xml:space="preserve"> </w:t>
      </w:r>
      <w:r w:rsidR="00D52576" w:rsidRPr="00195AFA">
        <w:rPr>
          <w:color w:val="000000" w:themeColor="text1"/>
          <w:szCs w:val="24"/>
          <w:lang w:eastAsia="zh-CN"/>
        </w:rPr>
        <w:t>1.40)</w:t>
      </w:r>
      <w:r w:rsidRPr="00195AFA">
        <w:rPr>
          <w:color w:val="000000" w:themeColor="text1"/>
          <w:szCs w:val="24"/>
          <w:lang w:eastAsia="zh-CN"/>
        </w:rPr>
        <w:t xml:space="preserve"> (Table 5)</w:t>
      </w:r>
      <w:r w:rsidR="00D52576" w:rsidRPr="00195AFA">
        <w:rPr>
          <w:color w:val="000000" w:themeColor="text1"/>
          <w:szCs w:val="24"/>
          <w:lang w:eastAsia="zh-CN"/>
        </w:rPr>
        <w:t xml:space="preserve">.  </w:t>
      </w:r>
      <w:r w:rsidR="005D4B8B" w:rsidRPr="00195AFA">
        <w:rPr>
          <w:color w:val="000000" w:themeColor="text1"/>
          <w:szCs w:val="24"/>
          <w:lang w:eastAsia="zh-CN"/>
        </w:rPr>
        <w:t>M</w:t>
      </w:r>
      <w:r w:rsidR="00D52576" w:rsidRPr="00195AFA">
        <w:rPr>
          <w:color w:val="000000" w:themeColor="text1"/>
          <w:szCs w:val="24"/>
          <w:lang w:eastAsia="zh-CN"/>
        </w:rPr>
        <w:t xml:space="preserve">etabolic syndrome defined by both </w:t>
      </w:r>
      <w:r w:rsidR="00700A1D" w:rsidRPr="00195AFA">
        <w:rPr>
          <w:color w:val="000000" w:themeColor="text1"/>
          <w:szCs w:val="24"/>
          <w:lang w:eastAsia="zh-CN"/>
        </w:rPr>
        <w:t xml:space="preserve">definitions </w:t>
      </w:r>
      <w:r w:rsidR="00D52576" w:rsidRPr="00195AFA">
        <w:rPr>
          <w:color w:val="000000" w:themeColor="text1"/>
          <w:szCs w:val="24"/>
          <w:lang w:eastAsia="zh-CN"/>
        </w:rPr>
        <w:t xml:space="preserve">was </w:t>
      </w:r>
      <w:r w:rsidR="00700A1D" w:rsidRPr="00195AFA">
        <w:rPr>
          <w:color w:val="000000" w:themeColor="text1"/>
          <w:szCs w:val="24"/>
          <w:lang w:eastAsia="zh-CN"/>
        </w:rPr>
        <w:t xml:space="preserve">associated </w:t>
      </w:r>
      <w:r w:rsidR="00D52576" w:rsidRPr="00195AFA">
        <w:rPr>
          <w:color w:val="000000" w:themeColor="text1"/>
          <w:szCs w:val="24"/>
          <w:lang w:eastAsia="zh-CN"/>
        </w:rPr>
        <w:t xml:space="preserve">with </w:t>
      </w:r>
      <w:r w:rsidR="005D1500" w:rsidRPr="00195AFA">
        <w:rPr>
          <w:color w:val="000000" w:themeColor="text1"/>
          <w:szCs w:val="24"/>
          <w:lang w:eastAsia="zh-CN"/>
        </w:rPr>
        <w:t>an</w:t>
      </w:r>
      <w:r w:rsidR="00A5683E" w:rsidRPr="00195AFA">
        <w:rPr>
          <w:color w:val="000000" w:themeColor="text1"/>
          <w:szCs w:val="24"/>
          <w:lang w:eastAsia="zh-CN"/>
        </w:rPr>
        <w:t xml:space="preserve"> </w:t>
      </w:r>
      <w:r w:rsidR="00700A1D" w:rsidRPr="00195AFA">
        <w:rPr>
          <w:color w:val="000000" w:themeColor="text1"/>
          <w:szCs w:val="24"/>
          <w:lang w:eastAsia="zh-CN"/>
        </w:rPr>
        <w:t xml:space="preserve">increased </w:t>
      </w:r>
      <w:r w:rsidR="00D52576" w:rsidRPr="00195AFA">
        <w:rPr>
          <w:color w:val="000000" w:themeColor="text1"/>
          <w:szCs w:val="24"/>
          <w:lang w:eastAsia="zh-CN"/>
        </w:rPr>
        <w:t>risk of adenocarcinoma in the proximal colon</w:t>
      </w:r>
      <w:r w:rsidR="005D4B8B" w:rsidRPr="00195AFA">
        <w:rPr>
          <w:color w:val="000000" w:themeColor="text1"/>
          <w:szCs w:val="24"/>
          <w:lang w:eastAsia="zh-CN"/>
        </w:rPr>
        <w:t>, especially in men</w:t>
      </w:r>
      <w:r w:rsidR="00D52576" w:rsidRPr="00195AFA">
        <w:rPr>
          <w:color w:val="000000" w:themeColor="text1"/>
          <w:szCs w:val="24"/>
          <w:lang w:eastAsia="zh-CN"/>
        </w:rPr>
        <w:t xml:space="preserve"> (HR=</w:t>
      </w:r>
      <w:r w:rsidR="00D52576" w:rsidRPr="00195AFA">
        <w:rPr>
          <w:color w:val="000000" w:themeColor="text1"/>
        </w:rPr>
        <w:t xml:space="preserve"> </w:t>
      </w:r>
      <w:r w:rsidR="004B0666">
        <w:rPr>
          <w:color w:val="000000" w:themeColor="text1"/>
          <w:szCs w:val="24"/>
          <w:lang w:eastAsia="zh-CN"/>
        </w:rPr>
        <w:t>1.63</w:t>
      </w:r>
      <w:r w:rsidR="00D52576" w:rsidRPr="00195AFA">
        <w:rPr>
          <w:color w:val="000000" w:themeColor="text1"/>
          <w:szCs w:val="24"/>
          <w:lang w:eastAsia="zh-CN"/>
        </w:rPr>
        <w:t>, 95%</w:t>
      </w:r>
      <w:r w:rsidR="00700A1D" w:rsidRPr="00195AFA">
        <w:rPr>
          <w:color w:val="000000" w:themeColor="text1"/>
          <w:szCs w:val="24"/>
          <w:lang w:eastAsia="zh-CN"/>
        </w:rPr>
        <w:t xml:space="preserve"> </w:t>
      </w:r>
      <w:r w:rsidR="00D52576" w:rsidRPr="00195AFA">
        <w:rPr>
          <w:color w:val="000000" w:themeColor="text1"/>
          <w:szCs w:val="24"/>
          <w:lang w:eastAsia="zh-CN"/>
        </w:rPr>
        <w:t xml:space="preserve">CI: </w:t>
      </w:r>
      <w:r w:rsidR="004B0666">
        <w:rPr>
          <w:color w:val="000000" w:themeColor="text1"/>
          <w:szCs w:val="24"/>
          <w:lang w:eastAsia="zh-CN"/>
        </w:rPr>
        <w:t>1.30</w:t>
      </w:r>
      <w:r w:rsidR="00C805D4" w:rsidRPr="00195AFA">
        <w:rPr>
          <w:color w:val="000000" w:themeColor="text1"/>
          <w:szCs w:val="24"/>
          <w:lang w:eastAsia="zh-CN"/>
        </w:rPr>
        <w:t>,</w:t>
      </w:r>
      <w:r w:rsidR="00DA3EDD" w:rsidRPr="00195AFA">
        <w:rPr>
          <w:color w:val="000000" w:themeColor="text1"/>
          <w:szCs w:val="24"/>
          <w:lang w:eastAsia="zh-CN"/>
        </w:rPr>
        <w:t xml:space="preserve"> </w:t>
      </w:r>
      <w:r w:rsidR="004B0666">
        <w:rPr>
          <w:color w:val="000000" w:themeColor="text1"/>
          <w:szCs w:val="24"/>
          <w:lang w:eastAsia="zh-CN"/>
        </w:rPr>
        <w:t>2.03</w:t>
      </w:r>
      <w:r w:rsidR="00700A1D" w:rsidRPr="00195AFA">
        <w:rPr>
          <w:color w:val="000000" w:themeColor="text1"/>
          <w:szCs w:val="24"/>
          <w:lang w:eastAsia="zh-CN"/>
        </w:rPr>
        <w:t xml:space="preserve"> in men</w:t>
      </w:r>
      <w:r w:rsidR="00D52576" w:rsidRPr="00195AFA">
        <w:rPr>
          <w:color w:val="000000" w:themeColor="text1"/>
          <w:szCs w:val="24"/>
          <w:lang w:eastAsia="zh-CN"/>
        </w:rPr>
        <w:t>; HR=</w:t>
      </w:r>
      <w:r w:rsidR="004B0666">
        <w:rPr>
          <w:color w:val="000000" w:themeColor="text1"/>
          <w:szCs w:val="24"/>
          <w:lang w:eastAsia="zh-CN"/>
        </w:rPr>
        <w:t>1.24</w:t>
      </w:r>
      <w:r w:rsidR="00D52576" w:rsidRPr="00195AFA">
        <w:rPr>
          <w:color w:val="000000" w:themeColor="text1"/>
          <w:szCs w:val="24"/>
          <w:lang w:eastAsia="zh-CN"/>
        </w:rPr>
        <w:t xml:space="preserve">, 95%CI: </w:t>
      </w:r>
      <w:r w:rsidR="004B0666">
        <w:rPr>
          <w:color w:val="000000" w:themeColor="text1"/>
          <w:szCs w:val="24"/>
          <w:lang w:eastAsia="zh-CN"/>
        </w:rPr>
        <w:t>1.00</w:t>
      </w:r>
      <w:r w:rsidR="00C805D4" w:rsidRPr="00195AFA">
        <w:rPr>
          <w:color w:val="000000" w:themeColor="text1"/>
          <w:szCs w:val="24"/>
          <w:lang w:eastAsia="zh-CN"/>
        </w:rPr>
        <w:t>,</w:t>
      </w:r>
      <w:r w:rsidR="00DA3EDD" w:rsidRPr="00195AFA">
        <w:rPr>
          <w:color w:val="000000" w:themeColor="text1"/>
          <w:szCs w:val="24"/>
          <w:lang w:eastAsia="zh-CN"/>
        </w:rPr>
        <w:t xml:space="preserve"> </w:t>
      </w:r>
      <w:r w:rsidR="004B0666">
        <w:rPr>
          <w:color w:val="000000" w:themeColor="text1"/>
          <w:szCs w:val="24"/>
          <w:lang w:eastAsia="zh-CN"/>
        </w:rPr>
        <w:t>1.54</w:t>
      </w:r>
      <w:r w:rsidR="00700A1D" w:rsidRPr="00195AFA">
        <w:rPr>
          <w:color w:val="000000" w:themeColor="text1"/>
          <w:szCs w:val="24"/>
          <w:lang w:eastAsia="zh-CN"/>
        </w:rPr>
        <w:t xml:space="preserve"> in women</w:t>
      </w:r>
      <w:r w:rsidR="005D2300" w:rsidRPr="00195AFA">
        <w:rPr>
          <w:color w:val="000000" w:themeColor="text1"/>
          <w:szCs w:val="24"/>
          <w:lang w:eastAsia="zh-CN"/>
        </w:rPr>
        <w:t>).</w:t>
      </w:r>
      <w:r w:rsidR="005D4B8B" w:rsidRPr="00195AFA">
        <w:rPr>
          <w:color w:val="000000" w:themeColor="text1"/>
          <w:szCs w:val="24"/>
          <w:lang w:eastAsia="zh-CN"/>
        </w:rPr>
        <w:t xml:space="preserve"> Similar to results </w:t>
      </w:r>
      <w:r w:rsidR="006D7717" w:rsidRPr="00195AFA">
        <w:rPr>
          <w:color w:val="000000" w:themeColor="text1"/>
          <w:szCs w:val="24"/>
          <w:lang w:eastAsia="zh-CN"/>
        </w:rPr>
        <w:t xml:space="preserve">of the separate metabolic </w:t>
      </w:r>
      <w:r w:rsidR="006D7717" w:rsidRPr="00195AFA">
        <w:rPr>
          <w:color w:val="000000" w:themeColor="text1"/>
          <w:szCs w:val="24"/>
          <w:lang w:eastAsia="zh-CN"/>
        </w:rPr>
        <w:lastRenderedPageBreak/>
        <w:t>syndrome definitions (</w:t>
      </w:r>
      <w:r w:rsidR="005D4B8B" w:rsidRPr="00195AFA">
        <w:rPr>
          <w:color w:val="000000" w:themeColor="text1"/>
          <w:szCs w:val="24"/>
          <w:lang w:eastAsia="zh-CN"/>
        </w:rPr>
        <w:t>Table 4</w:t>
      </w:r>
      <w:r w:rsidR="006D7717" w:rsidRPr="00195AFA">
        <w:rPr>
          <w:color w:val="000000" w:themeColor="text1"/>
          <w:szCs w:val="24"/>
          <w:lang w:eastAsia="zh-CN"/>
        </w:rPr>
        <w:t>)</w:t>
      </w:r>
      <w:r w:rsidR="005D4B8B" w:rsidRPr="00195AFA">
        <w:rPr>
          <w:color w:val="000000" w:themeColor="text1"/>
          <w:szCs w:val="24"/>
          <w:lang w:eastAsia="zh-CN"/>
        </w:rPr>
        <w:t>, the increased risk of adenocarcinoma in the rectum in women was still apparent (HR</w:t>
      </w:r>
      <w:r w:rsidR="005D4B8B" w:rsidRPr="00195AFA">
        <w:rPr>
          <w:color w:val="000000" w:themeColor="text1"/>
        </w:rPr>
        <w:t>=</w:t>
      </w:r>
      <w:r w:rsidR="004B0666">
        <w:rPr>
          <w:color w:val="000000" w:themeColor="text1"/>
          <w:szCs w:val="24"/>
          <w:lang w:eastAsia="zh-CN"/>
        </w:rPr>
        <w:t>1.52, 95% CI: 1.13, 2.06</w:t>
      </w:r>
      <w:r w:rsidR="005D4B8B" w:rsidRPr="00195AFA">
        <w:rPr>
          <w:color w:val="000000" w:themeColor="text1"/>
          <w:szCs w:val="24"/>
          <w:lang w:eastAsia="zh-CN"/>
        </w:rPr>
        <w:t>).</w:t>
      </w:r>
      <w:r w:rsidR="00D52576" w:rsidRPr="00195AFA">
        <w:rPr>
          <w:color w:val="000000" w:themeColor="text1"/>
          <w:szCs w:val="24"/>
          <w:lang w:eastAsia="zh-CN"/>
        </w:rPr>
        <w:t xml:space="preserve"> </w:t>
      </w:r>
    </w:p>
    <w:p w:rsidR="00AE3D40" w:rsidRPr="00195AFA" w:rsidRDefault="00AE3D40">
      <w:pPr>
        <w:tabs>
          <w:tab w:val="left" w:pos="6651"/>
        </w:tabs>
        <w:spacing w:line="480" w:lineRule="auto"/>
        <w:rPr>
          <w:color w:val="000000" w:themeColor="text1"/>
          <w:szCs w:val="24"/>
          <w:lang w:eastAsia="zh-CN"/>
        </w:rPr>
      </w:pPr>
    </w:p>
    <w:p w:rsidR="00637C7E" w:rsidRPr="00195AFA" w:rsidRDefault="00A0509D" w:rsidP="00D17145">
      <w:pPr>
        <w:tabs>
          <w:tab w:val="left" w:pos="6651"/>
        </w:tabs>
        <w:spacing w:line="480" w:lineRule="auto"/>
        <w:rPr>
          <w:color w:val="000000" w:themeColor="text1"/>
          <w:szCs w:val="24"/>
          <w:lang w:eastAsia="zh-CN"/>
        </w:rPr>
      </w:pPr>
      <w:r w:rsidRPr="00195AFA">
        <w:rPr>
          <w:color w:val="000000" w:themeColor="text1"/>
          <w:szCs w:val="24"/>
          <w:lang w:eastAsia="zh-CN"/>
        </w:rPr>
        <w:t>We also investigated how central obesity play</w:t>
      </w:r>
      <w:r w:rsidR="006D7717" w:rsidRPr="00195AFA">
        <w:rPr>
          <w:color w:val="000000" w:themeColor="text1"/>
          <w:szCs w:val="24"/>
          <w:lang w:eastAsia="zh-CN"/>
        </w:rPr>
        <w:t>ed</w:t>
      </w:r>
      <w:r w:rsidRPr="00195AFA">
        <w:rPr>
          <w:color w:val="000000" w:themeColor="text1"/>
          <w:szCs w:val="24"/>
          <w:lang w:eastAsia="zh-CN"/>
        </w:rPr>
        <w:t xml:space="preserve"> a role in the definition</w:t>
      </w:r>
      <w:r w:rsidR="006D7717" w:rsidRPr="00195AFA">
        <w:rPr>
          <w:color w:val="000000" w:themeColor="text1"/>
          <w:szCs w:val="24"/>
          <w:lang w:eastAsia="zh-CN"/>
        </w:rPr>
        <w:t>s</w:t>
      </w:r>
      <w:r w:rsidRPr="00195AFA">
        <w:rPr>
          <w:color w:val="000000" w:themeColor="text1"/>
          <w:szCs w:val="24"/>
          <w:lang w:eastAsia="zh-CN"/>
        </w:rPr>
        <w:t xml:space="preserve"> of metabolic syndrome </w:t>
      </w:r>
      <w:r w:rsidR="006D7717" w:rsidRPr="00195AFA">
        <w:rPr>
          <w:color w:val="000000" w:themeColor="text1"/>
          <w:szCs w:val="24"/>
          <w:lang w:eastAsia="zh-CN"/>
        </w:rPr>
        <w:t xml:space="preserve">on the </w:t>
      </w:r>
      <w:r w:rsidRPr="00195AFA">
        <w:rPr>
          <w:color w:val="000000" w:themeColor="text1"/>
          <w:szCs w:val="24"/>
          <w:lang w:eastAsia="zh-CN"/>
        </w:rPr>
        <w:t>risk of colorectal adenocarcinoma</w:t>
      </w:r>
      <w:r w:rsidR="00D51CF0" w:rsidRPr="00195AFA">
        <w:rPr>
          <w:color w:val="000000" w:themeColor="text1"/>
          <w:szCs w:val="24"/>
          <w:lang w:eastAsia="zh-CN"/>
        </w:rPr>
        <w:t xml:space="preserve">, compared </w:t>
      </w:r>
      <w:r w:rsidR="00422301" w:rsidRPr="00195AFA">
        <w:rPr>
          <w:color w:val="000000" w:themeColor="text1"/>
          <w:szCs w:val="24"/>
          <w:lang w:eastAsia="zh-CN"/>
        </w:rPr>
        <w:t xml:space="preserve">with </w:t>
      </w:r>
      <w:r w:rsidR="00D51CF0" w:rsidRPr="00195AFA">
        <w:rPr>
          <w:color w:val="000000" w:themeColor="text1"/>
          <w:szCs w:val="24"/>
          <w:lang w:eastAsia="zh-CN"/>
        </w:rPr>
        <w:t>non-central obesity (</w:t>
      </w:r>
      <w:r w:rsidR="005D2300" w:rsidRPr="00195AFA">
        <w:rPr>
          <w:color w:val="000000" w:themeColor="text1"/>
          <w:szCs w:val="24"/>
          <w:lang w:eastAsia="zh-CN"/>
        </w:rPr>
        <w:t>Figure</w:t>
      </w:r>
      <w:r w:rsidR="00131C88" w:rsidRPr="00195AFA">
        <w:rPr>
          <w:color w:val="000000" w:themeColor="text1"/>
          <w:szCs w:val="24"/>
          <w:lang w:eastAsia="zh-CN"/>
        </w:rPr>
        <w:t>s</w:t>
      </w:r>
      <w:r w:rsidR="005D2300" w:rsidRPr="00195AFA">
        <w:rPr>
          <w:color w:val="000000" w:themeColor="text1"/>
          <w:szCs w:val="24"/>
          <w:lang w:eastAsia="zh-CN"/>
        </w:rPr>
        <w:t xml:space="preserve"> 1 and 2</w:t>
      </w:r>
      <w:r w:rsidR="00405E9D" w:rsidRPr="00195AFA">
        <w:rPr>
          <w:color w:val="000000" w:themeColor="text1"/>
          <w:szCs w:val="24"/>
          <w:lang w:eastAsia="zh-CN"/>
        </w:rPr>
        <w:t xml:space="preserve">, </w:t>
      </w:r>
      <w:r w:rsidR="007C374C" w:rsidRPr="00195AFA">
        <w:rPr>
          <w:color w:val="000000" w:themeColor="text1"/>
          <w:szCs w:val="24"/>
          <w:lang w:eastAsia="zh-CN"/>
        </w:rPr>
        <w:t xml:space="preserve">see also </w:t>
      </w:r>
      <w:r w:rsidR="004A3A9E">
        <w:rPr>
          <w:color w:val="000000" w:themeColor="text1"/>
          <w:szCs w:val="24"/>
          <w:lang w:eastAsia="zh-CN"/>
        </w:rPr>
        <w:t xml:space="preserve">Web </w:t>
      </w:r>
      <w:r w:rsidR="00405E9D" w:rsidRPr="00195AFA">
        <w:rPr>
          <w:color w:val="000000" w:themeColor="text1"/>
          <w:szCs w:val="24"/>
          <w:lang w:eastAsia="zh-CN"/>
        </w:rPr>
        <w:t>Table</w:t>
      </w:r>
      <w:r w:rsidR="00131C88" w:rsidRPr="00195AFA">
        <w:rPr>
          <w:color w:val="000000" w:themeColor="text1"/>
          <w:szCs w:val="24"/>
          <w:lang w:eastAsia="zh-CN"/>
        </w:rPr>
        <w:t>s</w:t>
      </w:r>
      <w:r w:rsidR="009C549A">
        <w:rPr>
          <w:color w:val="000000" w:themeColor="text1"/>
          <w:szCs w:val="24"/>
          <w:lang w:eastAsia="zh-CN"/>
        </w:rPr>
        <w:t xml:space="preserve"> 2 and 3</w:t>
      </w:r>
      <w:r w:rsidR="00D51CF0" w:rsidRPr="00195AFA">
        <w:rPr>
          <w:color w:val="000000" w:themeColor="text1"/>
          <w:szCs w:val="24"/>
          <w:lang w:eastAsia="zh-CN"/>
        </w:rPr>
        <w:t>)</w:t>
      </w:r>
      <w:r w:rsidRPr="00195AFA">
        <w:rPr>
          <w:color w:val="000000" w:themeColor="text1"/>
          <w:szCs w:val="24"/>
          <w:lang w:eastAsia="zh-CN"/>
        </w:rPr>
        <w:t>. The results</w:t>
      </w:r>
      <w:r w:rsidR="005D2300" w:rsidRPr="00195AFA">
        <w:rPr>
          <w:color w:val="000000" w:themeColor="text1"/>
          <w:szCs w:val="24"/>
          <w:lang w:eastAsia="zh-CN"/>
        </w:rPr>
        <w:t xml:space="preserve"> in both figures</w:t>
      </w:r>
      <w:r w:rsidRPr="00195AFA">
        <w:rPr>
          <w:color w:val="000000" w:themeColor="text1"/>
          <w:szCs w:val="24"/>
          <w:lang w:eastAsia="zh-CN"/>
        </w:rPr>
        <w:t xml:space="preserve"> showed that central obesity</w:t>
      </w:r>
      <w:r w:rsidR="00D51CF0" w:rsidRPr="00195AFA">
        <w:rPr>
          <w:color w:val="000000" w:themeColor="text1"/>
          <w:szCs w:val="24"/>
          <w:lang w:eastAsia="zh-CN"/>
        </w:rPr>
        <w:t xml:space="preserve"> alone</w:t>
      </w:r>
      <w:r w:rsidR="005D2300" w:rsidRPr="00195AFA">
        <w:rPr>
          <w:color w:val="000000" w:themeColor="text1"/>
          <w:szCs w:val="24"/>
          <w:lang w:eastAsia="zh-CN"/>
        </w:rPr>
        <w:t xml:space="preserve"> was not associated with </w:t>
      </w:r>
      <w:r w:rsidR="00675B71" w:rsidRPr="00195AFA">
        <w:rPr>
          <w:color w:val="000000" w:themeColor="text1"/>
          <w:szCs w:val="24"/>
          <w:lang w:eastAsia="zh-CN"/>
        </w:rPr>
        <w:t>an</w:t>
      </w:r>
      <w:r w:rsidR="00131C88" w:rsidRPr="00195AFA">
        <w:rPr>
          <w:color w:val="000000" w:themeColor="text1"/>
          <w:szCs w:val="24"/>
          <w:lang w:eastAsia="zh-CN"/>
        </w:rPr>
        <w:t xml:space="preserve"> </w:t>
      </w:r>
      <w:r w:rsidR="006D7717" w:rsidRPr="00195AFA">
        <w:rPr>
          <w:color w:val="000000" w:themeColor="text1"/>
          <w:szCs w:val="24"/>
          <w:lang w:eastAsia="zh-CN"/>
        </w:rPr>
        <w:t xml:space="preserve">increased </w:t>
      </w:r>
      <w:r w:rsidR="005D2300" w:rsidRPr="00195AFA">
        <w:rPr>
          <w:color w:val="000000" w:themeColor="text1"/>
          <w:szCs w:val="24"/>
          <w:lang w:eastAsia="zh-CN"/>
        </w:rPr>
        <w:t xml:space="preserve">risk </w:t>
      </w:r>
      <w:r w:rsidR="005D2300" w:rsidRPr="00AE3D40">
        <w:rPr>
          <w:color w:val="000000" w:themeColor="text1"/>
          <w:szCs w:val="24"/>
          <w:lang w:eastAsia="zh-CN"/>
        </w:rPr>
        <w:t>of colorectal adenocarcinoma, while metabolic syndrome with central obesity was</w:t>
      </w:r>
      <w:r w:rsidR="00D51CF0" w:rsidRPr="00AE3D40">
        <w:rPr>
          <w:color w:val="000000" w:themeColor="text1"/>
          <w:szCs w:val="24"/>
          <w:lang w:eastAsia="zh-CN"/>
        </w:rPr>
        <w:t xml:space="preserve">. The </w:t>
      </w:r>
      <w:r w:rsidR="00D90922" w:rsidRPr="00AE3D40">
        <w:rPr>
          <w:color w:val="000000" w:themeColor="text1"/>
          <w:szCs w:val="24"/>
          <w:lang w:eastAsia="zh-CN"/>
        </w:rPr>
        <w:t>association</w:t>
      </w:r>
      <w:r w:rsidR="00D51CF0" w:rsidRPr="00AE3D40">
        <w:rPr>
          <w:color w:val="000000" w:themeColor="text1"/>
          <w:szCs w:val="24"/>
          <w:lang w:eastAsia="zh-CN"/>
        </w:rPr>
        <w:t xml:space="preserve"> </w:t>
      </w:r>
      <w:r w:rsidR="00D954F9" w:rsidRPr="00AE3D40">
        <w:rPr>
          <w:color w:val="000000" w:themeColor="text1"/>
          <w:szCs w:val="24"/>
          <w:lang w:eastAsia="zh-CN"/>
        </w:rPr>
        <w:t xml:space="preserve">was </w:t>
      </w:r>
      <w:r w:rsidR="00D51CF0" w:rsidRPr="00AE3D40">
        <w:rPr>
          <w:color w:val="000000" w:themeColor="text1"/>
          <w:szCs w:val="24"/>
          <w:lang w:eastAsia="zh-CN"/>
        </w:rPr>
        <w:t>quite consistent with the</w:t>
      </w:r>
      <w:r w:rsidR="00D90922" w:rsidRPr="00AE3D40">
        <w:rPr>
          <w:color w:val="000000" w:themeColor="text1"/>
          <w:szCs w:val="24"/>
          <w:lang w:eastAsia="zh-CN"/>
        </w:rPr>
        <w:t xml:space="preserve"> aforementioned</w:t>
      </w:r>
      <w:r w:rsidR="00D51CF0" w:rsidRPr="00AE3D40">
        <w:rPr>
          <w:color w:val="000000" w:themeColor="text1"/>
          <w:szCs w:val="24"/>
          <w:lang w:eastAsia="zh-CN"/>
        </w:rPr>
        <w:t xml:space="preserve"> </w:t>
      </w:r>
      <w:r w:rsidR="00D90922" w:rsidRPr="00AE3D40">
        <w:rPr>
          <w:color w:val="000000" w:themeColor="text1"/>
          <w:szCs w:val="24"/>
          <w:lang w:eastAsia="zh-CN"/>
        </w:rPr>
        <w:t xml:space="preserve">results </w:t>
      </w:r>
      <w:r w:rsidR="00D51CF0" w:rsidRPr="00AE3D40">
        <w:rPr>
          <w:color w:val="000000" w:themeColor="text1"/>
          <w:szCs w:val="24"/>
          <w:lang w:eastAsia="zh-CN"/>
        </w:rPr>
        <w:t>in Table</w:t>
      </w:r>
      <w:r w:rsidR="00131C88" w:rsidRPr="00AE3D40">
        <w:rPr>
          <w:color w:val="000000" w:themeColor="text1"/>
          <w:szCs w:val="24"/>
          <w:lang w:eastAsia="zh-CN"/>
        </w:rPr>
        <w:t>s</w:t>
      </w:r>
      <w:r w:rsidR="00D51CF0" w:rsidRPr="00AE3D40">
        <w:rPr>
          <w:color w:val="000000" w:themeColor="text1"/>
          <w:szCs w:val="24"/>
          <w:lang w:eastAsia="zh-CN"/>
        </w:rPr>
        <w:t xml:space="preserve"> 4 and 5. </w:t>
      </w:r>
      <w:r w:rsidRPr="00AE3D40">
        <w:rPr>
          <w:color w:val="000000" w:themeColor="text1"/>
          <w:szCs w:val="24"/>
          <w:lang w:eastAsia="zh-CN"/>
        </w:rPr>
        <w:t xml:space="preserve">However, </w:t>
      </w:r>
      <w:r w:rsidR="00D51CF0" w:rsidRPr="00AE3D40">
        <w:rPr>
          <w:color w:val="000000" w:themeColor="text1"/>
          <w:szCs w:val="24"/>
          <w:lang w:eastAsia="zh-CN"/>
        </w:rPr>
        <w:t>we also observed two exceptional results</w:t>
      </w:r>
      <w:r w:rsidR="00405E9D" w:rsidRPr="00AE3D40">
        <w:rPr>
          <w:color w:val="000000" w:themeColor="text1"/>
          <w:szCs w:val="24"/>
          <w:lang w:eastAsia="zh-CN"/>
        </w:rPr>
        <w:t xml:space="preserve"> in men</w:t>
      </w:r>
      <w:r w:rsidR="00D51CF0" w:rsidRPr="00AE3D40">
        <w:rPr>
          <w:color w:val="000000" w:themeColor="text1"/>
          <w:szCs w:val="24"/>
          <w:lang w:eastAsia="zh-CN"/>
        </w:rPr>
        <w:t xml:space="preserve">: </w:t>
      </w:r>
      <w:r w:rsidR="004B0666" w:rsidRPr="00AE3D40">
        <w:rPr>
          <w:color w:val="000000" w:themeColor="text1"/>
          <w:szCs w:val="24"/>
          <w:lang w:eastAsia="zh-CN"/>
        </w:rPr>
        <w:t xml:space="preserve">First, central obesity was negatively associated with rectal adenocarcinoma based on the IDF criteria (Figure 1). Second, </w:t>
      </w:r>
      <w:r w:rsidR="00DA3EDD" w:rsidRPr="00AE3D40">
        <w:rPr>
          <w:color w:val="000000" w:themeColor="text1"/>
          <w:szCs w:val="24"/>
          <w:lang w:eastAsia="zh-CN"/>
        </w:rPr>
        <w:t>central obesity</w:t>
      </w:r>
      <w:r w:rsidR="00D51CF0" w:rsidRPr="00AE3D40">
        <w:rPr>
          <w:color w:val="000000" w:themeColor="text1"/>
          <w:szCs w:val="24"/>
          <w:lang w:eastAsia="zh-CN"/>
        </w:rPr>
        <w:t xml:space="preserve"> alone seemed to be associated with a 60% increased risk of adenocarcinoma in the distal colon (Figure 2) when using the ATP III </w:t>
      </w:r>
      <w:r w:rsidR="002E1379" w:rsidRPr="00AE3D40">
        <w:rPr>
          <w:color w:val="000000" w:themeColor="text1"/>
          <w:szCs w:val="24"/>
          <w:lang w:eastAsia="zh-CN"/>
        </w:rPr>
        <w:t>definition</w:t>
      </w:r>
      <w:r w:rsidR="00D51CF0" w:rsidRPr="00AE3D40">
        <w:rPr>
          <w:color w:val="000000" w:themeColor="text1"/>
          <w:szCs w:val="24"/>
          <w:lang w:eastAsia="zh-CN"/>
        </w:rPr>
        <w:t xml:space="preserve">. </w:t>
      </w:r>
      <w:r w:rsidR="00637C7E" w:rsidRPr="00AE3D40">
        <w:rPr>
          <w:color w:val="000000" w:themeColor="text1"/>
          <w:szCs w:val="24"/>
          <w:lang w:eastAsia="zh-CN"/>
        </w:rPr>
        <w:t xml:space="preserve">Since </w:t>
      </w:r>
      <w:r w:rsidR="006D7717" w:rsidRPr="00AE3D40">
        <w:rPr>
          <w:color w:val="000000" w:themeColor="text1"/>
          <w:szCs w:val="24"/>
          <w:lang w:eastAsia="zh-CN"/>
        </w:rPr>
        <w:t xml:space="preserve">the </w:t>
      </w:r>
      <w:r w:rsidR="00637C7E" w:rsidRPr="00AE3D40">
        <w:rPr>
          <w:color w:val="000000" w:themeColor="text1"/>
          <w:szCs w:val="24"/>
          <w:lang w:eastAsia="zh-CN"/>
        </w:rPr>
        <w:t>definition of central obesity is different</w:t>
      </w:r>
      <w:r w:rsidR="00637C7E" w:rsidRPr="00195AFA">
        <w:rPr>
          <w:color w:val="000000" w:themeColor="text1"/>
          <w:szCs w:val="24"/>
          <w:lang w:eastAsia="zh-CN"/>
        </w:rPr>
        <w:t xml:space="preserve"> in </w:t>
      </w:r>
      <w:r w:rsidR="006D7717" w:rsidRPr="00195AFA">
        <w:rPr>
          <w:color w:val="000000" w:themeColor="text1"/>
          <w:szCs w:val="24"/>
          <w:lang w:eastAsia="zh-CN"/>
        </w:rPr>
        <w:t xml:space="preserve">the </w:t>
      </w:r>
      <w:r w:rsidR="00637C7E" w:rsidRPr="00195AFA">
        <w:rPr>
          <w:color w:val="000000" w:themeColor="text1"/>
          <w:szCs w:val="24"/>
          <w:lang w:eastAsia="zh-CN"/>
        </w:rPr>
        <w:t xml:space="preserve">IDF and ATP III criteria, these results may need to </w:t>
      </w:r>
      <w:r w:rsidR="00D17145" w:rsidRPr="00195AFA">
        <w:rPr>
          <w:color w:val="000000" w:themeColor="text1"/>
          <w:szCs w:val="24"/>
          <w:lang w:eastAsia="zh-CN"/>
        </w:rPr>
        <w:t xml:space="preserve">be </w:t>
      </w:r>
      <w:r w:rsidR="00637C7E" w:rsidRPr="00195AFA">
        <w:rPr>
          <w:color w:val="000000" w:themeColor="text1"/>
          <w:szCs w:val="24"/>
          <w:lang w:eastAsia="zh-CN"/>
        </w:rPr>
        <w:t xml:space="preserve">further interpreted based on the specific </w:t>
      </w:r>
      <w:r w:rsidR="002E1379" w:rsidRPr="00195AFA">
        <w:rPr>
          <w:color w:val="000000" w:themeColor="text1"/>
          <w:szCs w:val="24"/>
          <w:lang w:eastAsia="zh-CN"/>
        </w:rPr>
        <w:t>definitions.</w:t>
      </w:r>
    </w:p>
    <w:p w:rsidR="00DA3EDD" w:rsidRPr="00195AFA" w:rsidRDefault="00DA3EDD">
      <w:pPr>
        <w:tabs>
          <w:tab w:val="left" w:pos="6651"/>
        </w:tabs>
        <w:spacing w:line="480" w:lineRule="auto"/>
        <w:rPr>
          <w:color w:val="000000" w:themeColor="text1"/>
          <w:szCs w:val="24"/>
          <w:lang w:eastAsia="zh-CN"/>
        </w:rPr>
      </w:pPr>
    </w:p>
    <w:p w:rsidR="00730BB4" w:rsidRPr="00195AFA" w:rsidRDefault="009376DF" w:rsidP="00123294">
      <w:pPr>
        <w:tabs>
          <w:tab w:val="left" w:pos="6651"/>
        </w:tabs>
        <w:spacing w:line="480" w:lineRule="auto"/>
        <w:rPr>
          <w:b/>
          <w:color w:val="000000" w:themeColor="text1"/>
          <w:sz w:val="28"/>
          <w:szCs w:val="28"/>
        </w:rPr>
      </w:pPr>
      <w:r w:rsidRPr="00195AFA">
        <w:rPr>
          <w:b/>
          <w:color w:val="000000" w:themeColor="text1"/>
          <w:sz w:val="28"/>
          <w:szCs w:val="28"/>
        </w:rPr>
        <w:t>Discussion</w:t>
      </w:r>
    </w:p>
    <w:p w:rsidR="003F005F" w:rsidRPr="00195AFA" w:rsidRDefault="00730BB4" w:rsidP="00BD5A92">
      <w:pPr>
        <w:tabs>
          <w:tab w:val="left" w:pos="6651"/>
        </w:tabs>
        <w:spacing w:line="480" w:lineRule="auto"/>
        <w:rPr>
          <w:color w:val="000000" w:themeColor="text1"/>
          <w:szCs w:val="24"/>
          <w:lang w:val="en-US" w:eastAsia="zh-CN"/>
        </w:rPr>
      </w:pPr>
      <w:r w:rsidRPr="00195AFA">
        <w:rPr>
          <w:color w:val="000000" w:themeColor="text1"/>
          <w:szCs w:val="24"/>
          <w:lang w:val="en-US" w:eastAsia="zh-CN"/>
        </w:rPr>
        <w:t xml:space="preserve">The current study found that </w:t>
      </w:r>
      <w:r w:rsidR="007D499A" w:rsidRPr="00195AFA">
        <w:rPr>
          <w:color w:val="000000" w:themeColor="text1"/>
          <w:szCs w:val="24"/>
          <w:lang w:val="en-US" w:eastAsia="zh-CN"/>
        </w:rPr>
        <w:t xml:space="preserve">the </w:t>
      </w:r>
      <w:r w:rsidRPr="00195AFA">
        <w:rPr>
          <w:color w:val="000000" w:themeColor="text1"/>
          <w:szCs w:val="24"/>
          <w:lang w:val="en-US" w:eastAsia="zh-CN"/>
        </w:rPr>
        <w:t xml:space="preserve">metabolic syndrome </w:t>
      </w:r>
      <w:r w:rsidR="003F005F" w:rsidRPr="00195AFA">
        <w:rPr>
          <w:color w:val="000000" w:themeColor="text1"/>
          <w:szCs w:val="24"/>
          <w:lang w:val="en-US" w:eastAsia="zh-CN"/>
        </w:rPr>
        <w:t>as a composite index</w:t>
      </w:r>
      <w:r w:rsidR="006773A3" w:rsidRPr="00195AFA">
        <w:rPr>
          <w:color w:val="000000" w:themeColor="text1"/>
          <w:szCs w:val="24"/>
          <w:lang w:val="en-US" w:eastAsia="zh-CN"/>
        </w:rPr>
        <w:t xml:space="preserve"> defined by IDF</w:t>
      </w:r>
      <w:r w:rsidR="00336000" w:rsidRPr="00195AFA">
        <w:rPr>
          <w:color w:val="000000" w:themeColor="text1"/>
          <w:szCs w:val="24"/>
          <w:lang w:val="en-US" w:eastAsia="zh-CN"/>
        </w:rPr>
        <w:t>,</w:t>
      </w:r>
      <w:r w:rsidR="001454CC" w:rsidRPr="00195AFA">
        <w:rPr>
          <w:color w:val="000000" w:themeColor="text1"/>
          <w:szCs w:val="24"/>
          <w:lang w:val="en-US" w:eastAsia="zh-CN"/>
        </w:rPr>
        <w:t xml:space="preserve"> </w:t>
      </w:r>
      <w:r w:rsidR="006773A3" w:rsidRPr="00195AFA">
        <w:rPr>
          <w:color w:val="000000" w:themeColor="text1"/>
          <w:szCs w:val="24"/>
          <w:lang w:val="en-US" w:eastAsia="zh-CN"/>
        </w:rPr>
        <w:t>ATP III, or both</w:t>
      </w:r>
      <w:r w:rsidR="003F005F" w:rsidRPr="00195AFA">
        <w:rPr>
          <w:color w:val="000000" w:themeColor="text1"/>
          <w:szCs w:val="24"/>
          <w:lang w:val="en-US" w:eastAsia="zh-CN"/>
        </w:rPr>
        <w:t>, and single components of metabolic syndrome, e.g., central obesity, raised triglycerides and raised blood pressure, were</w:t>
      </w:r>
      <w:r w:rsidRPr="00195AFA">
        <w:rPr>
          <w:color w:val="000000" w:themeColor="text1"/>
          <w:szCs w:val="24"/>
          <w:lang w:val="en-US" w:eastAsia="zh-CN"/>
        </w:rPr>
        <w:t xml:space="preserve"> associated with </w:t>
      </w:r>
      <w:r w:rsidR="009021DE" w:rsidRPr="00195AFA">
        <w:rPr>
          <w:color w:val="000000" w:themeColor="text1"/>
          <w:szCs w:val="24"/>
          <w:lang w:val="en-US" w:eastAsia="zh-CN"/>
        </w:rPr>
        <w:t xml:space="preserve">an </w:t>
      </w:r>
      <w:r w:rsidRPr="00195AFA">
        <w:rPr>
          <w:color w:val="000000" w:themeColor="text1"/>
          <w:szCs w:val="24"/>
          <w:lang w:val="en-US" w:eastAsia="zh-CN"/>
        </w:rPr>
        <w:t>inc</w:t>
      </w:r>
      <w:r w:rsidR="00D22FE0" w:rsidRPr="00195AFA">
        <w:rPr>
          <w:color w:val="000000" w:themeColor="text1"/>
          <w:szCs w:val="24"/>
          <w:lang w:val="en-US" w:eastAsia="zh-CN"/>
        </w:rPr>
        <w:t>reased risk of colorectal adenocarcinoma</w:t>
      </w:r>
      <w:r w:rsidR="003F005F" w:rsidRPr="00195AFA">
        <w:rPr>
          <w:color w:val="000000" w:themeColor="text1"/>
          <w:szCs w:val="24"/>
          <w:lang w:val="en-US" w:eastAsia="zh-CN"/>
        </w:rPr>
        <w:t xml:space="preserve"> in general</w:t>
      </w:r>
      <w:r w:rsidRPr="00195AFA">
        <w:rPr>
          <w:color w:val="000000" w:themeColor="text1"/>
          <w:szCs w:val="24"/>
          <w:lang w:val="en-US" w:eastAsia="zh-CN"/>
        </w:rPr>
        <w:t xml:space="preserve">. </w:t>
      </w:r>
      <w:r w:rsidR="00632B74" w:rsidRPr="00195AFA">
        <w:rPr>
          <w:color w:val="000000" w:themeColor="text1"/>
          <w:szCs w:val="24"/>
          <w:lang w:val="en-US" w:eastAsia="zh-CN"/>
        </w:rPr>
        <w:t>M</w:t>
      </w:r>
      <w:r w:rsidR="005D4B8B" w:rsidRPr="00195AFA">
        <w:rPr>
          <w:color w:val="000000" w:themeColor="text1"/>
          <w:szCs w:val="24"/>
          <w:lang w:val="en-US" w:eastAsia="zh-CN"/>
        </w:rPr>
        <w:t xml:space="preserve">etabolic syndrome </w:t>
      </w:r>
      <w:r w:rsidR="00632B74" w:rsidRPr="00195AFA">
        <w:rPr>
          <w:color w:val="000000" w:themeColor="text1"/>
          <w:szCs w:val="24"/>
          <w:lang w:val="en-US" w:eastAsia="zh-CN"/>
        </w:rPr>
        <w:t>with central obesity</w:t>
      </w:r>
      <w:r w:rsidR="00B976D2" w:rsidRPr="00195AFA">
        <w:rPr>
          <w:color w:val="000000" w:themeColor="text1"/>
          <w:szCs w:val="24"/>
          <w:lang w:val="en-US" w:eastAsia="zh-CN"/>
        </w:rPr>
        <w:t xml:space="preserve"> </w:t>
      </w:r>
      <w:r w:rsidR="005D4B8B" w:rsidRPr="00195AFA">
        <w:rPr>
          <w:color w:val="000000" w:themeColor="text1"/>
          <w:szCs w:val="24"/>
          <w:lang w:val="en-US" w:eastAsia="zh-CN"/>
        </w:rPr>
        <w:t>contribute</w:t>
      </w:r>
      <w:r w:rsidR="002E1379" w:rsidRPr="00195AFA">
        <w:rPr>
          <w:color w:val="000000" w:themeColor="text1"/>
          <w:szCs w:val="24"/>
          <w:lang w:val="en-US" w:eastAsia="zh-CN"/>
        </w:rPr>
        <w:t>s</w:t>
      </w:r>
      <w:r w:rsidR="005D4B8B" w:rsidRPr="00195AFA">
        <w:rPr>
          <w:color w:val="000000" w:themeColor="text1"/>
          <w:szCs w:val="24"/>
          <w:lang w:val="en-US" w:eastAsia="zh-CN"/>
        </w:rPr>
        <w:t xml:space="preserve"> to the development of colorectal adenocarcinoma.</w:t>
      </w:r>
      <w:r w:rsidR="00046D32" w:rsidRPr="00195AFA">
        <w:rPr>
          <w:color w:val="000000" w:themeColor="text1"/>
          <w:szCs w:val="24"/>
          <w:lang w:val="en-US" w:eastAsia="zh-CN"/>
        </w:rPr>
        <w:t xml:space="preserve"> </w:t>
      </w:r>
      <w:r w:rsidRPr="00195AFA">
        <w:rPr>
          <w:color w:val="000000" w:themeColor="text1"/>
          <w:szCs w:val="24"/>
          <w:lang w:val="en-US" w:eastAsia="zh-CN"/>
        </w:rPr>
        <w:t>Th</w:t>
      </w:r>
      <w:r w:rsidR="003F005F" w:rsidRPr="00195AFA">
        <w:rPr>
          <w:color w:val="000000" w:themeColor="text1"/>
          <w:szCs w:val="24"/>
          <w:lang w:val="en-US" w:eastAsia="zh-CN"/>
        </w:rPr>
        <w:t>e</w:t>
      </w:r>
      <w:r w:rsidRPr="00195AFA">
        <w:rPr>
          <w:color w:val="000000" w:themeColor="text1"/>
          <w:szCs w:val="24"/>
          <w:lang w:val="en-US" w:eastAsia="zh-CN"/>
        </w:rPr>
        <w:t xml:space="preserve"> association </w:t>
      </w:r>
      <w:r w:rsidR="003F005F" w:rsidRPr="00195AFA">
        <w:rPr>
          <w:color w:val="000000" w:themeColor="text1"/>
          <w:szCs w:val="24"/>
          <w:lang w:val="en-US" w:eastAsia="zh-CN"/>
        </w:rPr>
        <w:t xml:space="preserve">of metabolic syndrome as a composite index </w:t>
      </w:r>
      <w:r w:rsidRPr="00195AFA">
        <w:rPr>
          <w:color w:val="000000" w:themeColor="text1"/>
          <w:szCs w:val="24"/>
          <w:lang w:val="en-US" w:eastAsia="zh-CN"/>
        </w:rPr>
        <w:t xml:space="preserve">was more prominent </w:t>
      </w:r>
      <w:r w:rsidR="007D499A" w:rsidRPr="00195AFA">
        <w:rPr>
          <w:color w:val="000000" w:themeColor="text1"/>
          <w:szCs w:val="24"/>
          <w:lang w:val="en-US" w:eastAsia="zh-CN"/>
        </w:rPr>
        <w:t>with</w:t>
      </w:r>
      <w:r w:rsidRPr="00195AFA">
        <w:rPr>
          <w:color w:val="000000" w:themeColor="text1"/>
          <w:szCs w:val="24"/>
          <w:lang w:val="en-US" w:eastAsia="zh-CN"/>
        </w:rPr>
        <w:t xml:space="preserve"> adenocarcinoma of the proximal colon</w:t>
      </w:r>
      <w:r w:rsidR="00D22FE0" w:rsidRPr="00195AFA">
        <w:rPr>
          <w:color w:val="000000" w:themeColor="text1"/>
          <w:szCs w:val="24"/>
          <w:lang w:val="en-US" w:eastAsia="zh-CN"/>
        </w:rPr>
        <w:t xml:space="preserve"> in </w:t>
      </w:r>
      <w:r w:rsidR="007D499A" w:rsidRPr="00195AFA">
        <w:rPr>
          <w:color w:val="000000" w:themeColor="text1"/>
          <w:szCs w:val="24"/>
          <w:lang w:val="en-US" w:eastAsia="zh-CN"/>
        </w:rPr>
        <w:t>men</w:t>
      </w:r>
      <w:r w:rsidR="00653D2A" w:rsidRPr="00195AFA">
        <w:rPr>
          <w:color w:val="000000" w:themeColor="text1"/>
          <w:szCs w:val="24"/>
          <w:lang w:val="en-US" w:eastAsia="zh-CN"/>
        </w:rPr>
        <w:t xml:space="preserve"> and </w:t>
      </w:r>
      <w:r w:rsidR="00D22FE0" w:rsidRPr="00195AFA">
        <w:rPr>
          <w:color w:val="000000" w:themeColor="text1"/>
          <w:szCs w:val="24"/>
          <w:lang w:val="en-US" w:eastAsia="zh-CN"/>
        </w:rPr>
        <w:t>rectal adenocarcinoma</w:t>
      </w:r>
      <w:r w:rsidRPr="00195AFA">
        <w:rPr>
          <w:color w:val="000000" w:themeColor="text1"/>
          <w:szCs w:val="24"/>
          <w:lang w:val="en-US" w:eastAsia="zh-CN"/>
        </w:rPr>
        <w:t xml:space="preserve"> in women</w:t>
      </w:r>
      <w:r w:rsidR="003F005F" w:rsidRPr="00195AFA">
        <w:rPr>
          <w:color w:val="000000" w:themeColor="text1"/>
          <w:szCs w:val="24"/>
          <w:lang w:val="en-US" w:eastAsia="zh-CN"/>
        </w:rPr>
        <w:t>.</w:t>
      </w:r>
      <w:r w:rsidR="006773A3" w:rsidRPr="00195AFA">
        <w:rPr>
          <w:color w:val="000000" w:themeColor="text1"/>
          <w:szCs w:val="24"/>
          <w:lang w:val="en-US" w:eastAsia="zh-CN"/>
        </w:rPr>
        <w:t xml:space="preserve"> </w:t>
      </w:r>
    </w:p>
    <w:p w:rsidR="006E129D" w:rsidRPr="00195AFA" w:rsidRDefault="006E129D" w:rsidP="00BD5A92">
      <w:pPr>
        <w:tabs>
          <w:tab w:val="left" w:pos="6651"/>
        </w:tabs>
        <w:spacing w:line="480" w:lineRule="auto"/>
        <w:rPr>
          <w:color w:val="000000" w:themeColor="text1"/>
          <w:szCs w:val="24"/>
          <w:lang w:val="en-US" w:eastAsia="zh-CN"/>
        </w:rPr>
      </w:pPr>
    </w:p>
    <w:p w:rsidR="00011E40" w:rsidRPr="00195AFA" w:rsidRDefault="00D556A6" w:rsidP="00126118">
      <w:pPr>
        <w:tabs>
          <w:tab w:val="left" w:pos="6651"/>
        </w:tabs>
        <w:spacing w:line="480" w:lineRule="auto"/>
        <w:rPr>
          <w:color w:val="000000" w:themeColor="text1"/>
          <w:szCs w:val="24"/>
          <w:lang w:val="en-US" w:eastAsia="zh-CN"/>
        </w:rPr>
      </w:pPr>
      <w:r w:rsidRPr="00195AFA">
        <w:rPr>
          <w:color w:val="000000" w:themeColor="text1"/>
          <w:szCs w:val="24"/>
          <w:lang w:val="en-US" w:eastAsia="zh-CN"/>
        </w:rPr>
        <w:lastRenderedPageBreak/>
        <w:t>The</w:t>
      </w:r>
      <w:r w:rsidR="00206308" w:rsidRPr="00195AFA">
        <w:rPr>
          <w:color w:val="000000" w:themeColor="text1"/>
          <w:szCs w:val="24"/>
          <w:lang w:val="en-US" w:eastAsia="zh-CN"/>
        </w:rPr>
        <w:t xml:space="preserve"> s</w:t>
      </w:r>
      <w:r w:rsidR="00D56DC8" w:rsidRPr="00195AFA">
        <w:rPr>
          <w:color w:val="000000" w:themeColor="text1"/>
          <w:szCs w:val="24"/>
          <w:lang w:val="en-US" w:eastAsia="zh-CN"/>
        </w:rPr>
        <w:t xml:space="preserve">trength of </w:t>
      </w:r>
      <w:r w:rsidR="007D499A" w:rsidRPr="00195AFA">
        <w:rPr>
          <w:color w:val="000000" w:themeColor="text1"/>
          <w:szCs w:val="24"/>
          <w:lang w:val="en-US" w:eastAsia="zh-CN"/>
        </w:rPr>
        <w:t>this</w:t>
      </w:r>
      <w:r w:rsidR="00D56DC8" w:rsidRPr="00195AFA">
        <w:rPr>
          <w:color w:val="000000" w:themeColor="text1"/>
          <w:szCs w:val="24"/>
          <w:lang w:val="en-US" w:eastAsia="zh-CN"/>
        </w:rPr>
        <w:t xml:space="preserve"> study </w:t>
      </w:r>
      <w:r w:rsidRPr="00195AFA">
        <w:rPr>
          <w:color w:val="000000" w:themeColor="text1"/>
          <w:szCs w:val="24"/>
          <w:lang w:val="en-US" w:eastAsia="zh-CN"/>
        </w:rPr>
        <w:t>include</w:t>
      </w:r>
      <w:r w:rsidR="00351854" w:rsidRPr="00195AFA">
        <w:rPr>
          <w:color w:val="000000" w:themeColor="text1"/>
          <w:szCs w:val="24"/>
          <w:lang w:val="en-US" w:eastAsia="zh-CN"/>
        </w:rPr>
        <w:t>s</w:t>
      </w:r>
      <w:r w:rsidR="00D56DC8" w:rsidRPr="00195AFA">
        <w:rPr>
          <w:color w:val="000000" w:themeColor="text1"/>
          <w:szCs w:val="24"/>
          <w:lang w:val="en-US" w:eastAsia="zh-CN"/>
        </w:rPr>
        <w:t xml:space="preserve"> the large prospective cohort with </w:t>
      </w:r>
      <w:r w:rsidR="00F33225" w:rsidRPr="00195AFA">
        <w:rPr>
          <w:color w:val="000000" w:themeColor="text1"/>
          <w:szCs w:val="24"/>
          <w:lang w:val="en-US" w:eastAsia="zh-CN"/>
        </w:rPr>
        <w:t xml:space="preserve">a </w:t>
      </w:r>
      <w:r w:rsidR="00971E01" w:rsidRPr="00195AFA">
        <w:rPr>
          <w:color w:val="000000" w:themeColor="text1"/>
          <w:szCs w:val="24"/>
          <w:lang w:val="en-US" w:eastAsia="zh-CN"/>
        </w:rPr>
        <w:t xml:space="preserve">high </w:t>
      </w:r>
      <w:r w:rsidR="00D56DC8" w:rsidRPr="00195AFA">
        <w:rPr>
          <w:color w:val="000000" w:themeColor="text1"/>
          <w:szCs w:val="24"/>
          <w:lang w:val="en-US" w:eastAsia="zh-CN"/>
        </w:rPr>
        <w:t xml:space="preserve">number of colorectal adenocarcinoma cases. </w:t>
      </w:r>
      <w:r w:rsidR="007D499A" w:rsidRPr="00195AFA">
        <w:rPr>
          <w:color w:val="000000" w:themeColor="text1"/>
          <w:szCs w:val="24"/>
          <w:lang w:val="en-US" w:eastAsia="zh-CN"/>
        </w:rPr>
        <w:t>Moreover</w:t>
      </w:r>
      <w:r w:rsidR="00D56DC8" w:rsidRPr="00195AFA">
        <w:rPr>
          <w:color w:val="000000" w:themeColor="text1"/>
          <w:szCs w:val="24"/>
          <w:lang w:val="en-US" w:eastAsia="zh-CN"/>
        </w:rPr>
        <w:t xml:space="preserve">, </w:t>
      </w:r>
      <w:r w:rsidR="007D499A" w:rsidRPr="00195AFA">
        <w:rPr>
          <w:color w:val="000000" w:themeColor="text1"/>
          <w:szCs w:val="24"/>
          <w:lang w:val="en-US" w:eastAsia="zh-CN"/>
        </w:rPr>
        <w:t xml:space="preserve">the </w:t>
      </w:r>
      <w:r w:rsidR="00D56DC8" w:rsidRPr="00195AFA">
        <w:rPr>
          <w:color w:val="000000" w:themeColor="text1"/>
          <w:szCs w:val="24"/>
          <w:lang w:val="en-US" w:eastAsia="zh-CN"/>
        </w:rPr>
        <w:t xml:space="preserve">anthropometric data </w:t>
      </w:r>
      <w:r w:rsidR="007D499A" w:rsidRPr="00195AFA">
        <w:rPr>
          <w:color w:val="000000" w:themeColor="text1"/>
          <w:szCs w:val="24"/>
          <w:lang w:val="en-US" w:eastAsia="zh-CN"/>
        </w:rPr>
        <w:t xml:space="preserve">were measured objectively by standardized protocols </w:t>
      </w:r>
      <w:r w:rsidR="00D56DC8" w:rsidRPr="00195AFA">
        <w:rPr>
          <w:color w:val="000000" w:themeColor="text1"/>
          <w:szCs w:val="24"/>
          <w:lang w:val="en-US" w:eastAsia="zh-CN"/>
        </w:rPr>
        <w:t xml:space="preserve">at baseline. Furthermore, </w:t>
      </w:r>
      <w:r w:rsidR="000E1678" w:rsidRPr="00195AFA">
        <w:rPr>
          <w:color w:val="000000" w:themeColor="text1"/>
          <w:szCs w:val="24"/>
          <w:lang w:val="en-US" w:eastAsia="zh-CN"/>
        </w:rPr>
        <w:t>blood samples were collected and lipid</w:t>
      </w:r>
      <w:r w:rsidR="007D499A" w:rsidRPr="00195AFA">
        <w:rPr>
          <w:color w:val="000000" w:themeColor="text1"/>
          <w:szCs w:val="24"/>
          <w:lang w:val="en-US" w:eastAsia="zh-CN"/>
        </w:rPr>
        <w:t xml:space="preserve"> levels </w:t>
      </w:r>
      <w:r w:rsidR="000E1678" w:rsidRPr="00195AFA">
        <w:rPr>
          <w:color w:val="000000" w:themeColor="text1"/>
          <w:szCs w:val="24"/>
          <w:lang w:val="en-US" w:eastAsia="zh-CN"/>
        </w:rPr>
        <w:t xml:space="preserve">were measured </w:t>
      </w:r>
      <w:r w:rsidR="007D499A" w:rsidRPr="00195AFA">
        <w:rPr>
          <w:color w:val="000000" w:themeColor="text1"/>
          <w:szCs w:val="24"/>
          <w:lang w:val="en-US" w:eastAsia="zh-CN"/>
        </w:rPr>
        <w:t>by</w:t>
      </w:r>
      <w:r w:rsidR="000E1678" w:rsidRPr="00195AFA">
        <w:rPr>
          <w:color w:val="000000" w:themeColor="text1"/>
          <w:szCs w:val="24"/>
          <w:lang w:val="en-US" w:eastAsia="zh-CN"/>
        </w:rPr>
        <w:t xml:space="preserve"> standard procedures. </w:t>
      </w:r>
      <w:r w:rsidR="00206308" w:rsidRPr="00195AFA">
        <w:rPr>
          <w:color w:val="000000" w:themeColor="text1"/>
          <w:szCs w:val="24"/>
          <w:lang w:val="en-US" w:eastAsia="zh-CN"/>
        </w:rPr>
        <w:t xml:space="preserve">A </w:t>
      </w:r>
      <w:r w:rsidR="000E1678" w:rsidRPr="00195AFA">
        <w:rPr>
          <w:color w:val="000000" w:themeColor="text1"/>
          <w:szCs w:val="24"/>
          <w:lang w:val="en-US" w:eastAsia="zh-CN"/>
        </w:rPr>
        <w:t xml:space="preserve">weakness is that the blood samples were not collected in fasting status, </w:t>
      </w:r>
      <w:r w:rsidR="00206308" w:rsidRPr="00195AFA">
        <w:rPr>
          <w:color w:val="000000" w:themeColor="text1"/>
          <w:szCs w:val="24"/>
          <w:lang w:val="en-US" w:eastAsia="zh-CN"/>
        </w:rPr>
        <w:t>so fasting glucose was not available</w:t>
      </w:r>
      <w:r w:rsidR="00F33225" w:rsidRPr="00195AFA">
        <w:rPr>
          <w:color w:val="000000" w:themeColor="text1"/>
          <w:szCs w:val="24"/>
          <w:lang w:val="en-US" w:eastAsia="zh-CN"/>
        </w:rPr>
        <w:t>.</w:t>
      </w:r>
      <w:r w:rsidR="000E1678" w:rsidRPr="00195AFA">
        <w:rPr>
          <w:color w:val="000000" w:themeColor="text1"/>
          <w:szCs w:val="24"/>
          <w:lang w:val="en-US" w:eastAsia="zh-CN"/>
        </w:rPr>
        <w:t xml:space="preserve"> </w:t>
      </w:r>
      <w:r w:rsidR="00206308" w:rsidRPr="00195AFA">
        <w:rPr>
          <w:color w:val="000000" w:themeColor="text1"/>
          <w:szCs w:val="24"/>
          <w:lang w:val="en-US" w:eastAsia="zh-CN"/>
        </w:rPr>
        <w:t>However,</w:t>
      </w:r>
      <w:r w:rsidR="00D260BB" w:rsidRPr="00195AFA">
        <w:rPr>
          <w:color w:val="000000" w:themeColor="text1"/>
          <w:szCs w:val="24"/>
          <w:lang w:val="en-US" w:eastAsia="zh-CN"/>
        </w:rPr>
        <w:t xml:space="preserve"> data of</w:t>
      </w:r>
      <w:r w:rsidR="000E1678" w:rsidRPr="00195AFA">
        <w:rPr>
          <w:color w:val="000000" w:themeColor="text1"/>
          <w:szCs w:val="24"/>
          <w:lang w:val="en-US" w:eastAsia="zh-CN"/>
        </w:rPr>
        <w:t xml:space="preserve"> prevalent diabetes </w:t>
      </w:r>
      <w:r w:rsidR="00D260BB" w:rsidRPr="00195AFA">
        <w:rPr>
          <w:color w:val="000000" w:themeColor="text1"/>
          <w:szCs w:val="24"/>
          <w:lang w:val="en-US" w:eastAsia="zh-CN"/>
        </w:rPr>
        <w:t>w</w:t>
      </w:r>
      <w:r w:rsidR="00206308" w:rsidRPr="00195AFA">
        <w:rPr>
          <w:color w:val="000000" w:themeColor="text1"/>
          <w:szCs w:val="24"/>
          <w:lang w:val="en-US" w:eastAsia="zh-CN"/>
        </w:rPr>
        <w:t>ere</w:t>
      </w:r>
      <w:r w:rsidR="00D260BB" w:rsidRPr="00195AFA">
        <w:rPr>
          <w:color w:val="000000" w:themeColor="text1"/>
          <w:szCs w:val="24"/>
          <w:lang w:val="en-US" w:eastAsia="zh-CN"/>
        </w:rPr>
        <w:t xml:space="preserve"> </w:t>
      </w:r>
      <w:r w:rsidRPr="00195AFA">
        <w:rPr>
          <w:color w:val="000000" w:themeColor="text1"/>
          <w:szCs w:val="24"/>
          <w:lang w:val="en-US" w:eastAsia="zh-CN"/>
        </w:rPr>
        <w:t>collected</w:t>
      </w:r>
      <w:r w:rsidR="000E1678" w:rsidRPr="00195AFA">
        <w:rPr>
          <w:color w:val="000000" w:themeColor="text1"/>
          <w:szCs w:val="24"/>
          <w:lang w:val="en-US" w:eastAsia="zh-CN"/>
        </w:rPr>
        <w:t>.</w:t>
      </w:r>
      <w:r w:rsidR="00D1147C" w:rsidRPr="00195AFA">
        <w:rPr>
          <w:color w:val="000000" w:themeColor="text1"/>
          <w:szCs w:val="24"/>
          <w:lang w:val="en-US" w:eastAsia="zh-CN"/>
        </w:rPr>
        <w:t xml:space="preserve"> In addition, </w:t>
      </w:r>
      <w:r w:rsidR="00671E0A" w:rsidRPr="00195AFA">
        <w:rPr>
          <w:color w:val="000000" w:themeColor="text1"/>
          <w:szCs w:val="24"/>
          <w:lang w:eastAsia="zh-CN"/>
        </w:rPr>
        <w:t>the use of lipid</w:t>
      </w:r>
      <w:r w:rsidR="00F33225" w:rsidRPr="00195AFA">
        <w:rPr>
          <w:color w:val="000000" w:themeColor="text1"/>
          <w:szCs w:val="24"/>
          <w:lang w:eastAsia="zh-CN"/>
        </w:rPr>
        <w:t>-</w:t>
      </w:r>
      <w:r w:rsidR="00D1147C" w:rsidRPr="00195AFA">
        <w:rPr>
          <w:color w:val="000000" w:themeColor="text1"/>
          <w:szCs w:val="24"/>
          <w:lang w:eastAsia="zh-CN"/>
        </w:rPr>
        <w:t xml:space="preserve">lowering drugs or anti-hypertensive drugs </w:t>
      </w:r>
      <w:r w:rsidR="0080045E" w:rsidRPr="00195AFA">
        <w:rPr>
          <w:color w:val="000000" w:themeColor="text1"/>
          <w:szCs w:val="24"/>
          <w:lang w:eastAsia="zh-CN"/>
        </w:rPr>
        <w:t>was</w:t>
      </w:r>
      <w:r w:rsidR="00D1147C" w:rsidRPr="00195AFA">
        <w:rPr>
          <w:color w:val="000000" w:themeColor="text1"/>
          <w:szCs w:val="24"/>
          <w:lang w:eastAsia="zh-CN"/>
        </w:rPr>
        <w:t xml:space="preserve"> collected through self-report</w:t>
      </w:r>
      <w:r w:rsidR="00971E01" w:rsidRPr="00195AFA">
        <w:rPr>
          <w:color w:val="000000" w:themeColor="text1"/>
          <w:szCs w:val="24"/>
          <w:lang w:eastAsia="zh-CN"/>
        </w:rPr>
        <w:t>ed</w:t>
      </w:r>
      <w:r w:rsidR="00D1147C" w:rsidRPr="00195AFA">
        <w:rPr>
          <w:color w:val="000000" w:themeColor="text1"/>
          <w:szCs w:val="24"/>
          <w:lang w:eastAsia="zh-CN"/>
        </w:rPr>
        <w:t xml:space="preserve"> data</w:t>
      </w:r>
      <w:r w:rsidR="00971E01" w:rsidRPr="00195AFA">
        <w:rPr>
          <w:color w:val="000000" w:themeColor="text1"/>
          <w:szCs w:val="24"/>
          <w:lang w:eastAsia="zh-CN"/>
        </w:rPr>
        <w:t>,</w:t>
      </w:r>
      <w:r w:rsidR="00D1147C" w:rsidRPr="00195AFA">
        <w:rPr>
          <w:color w:val="000000" w:themeColor="text1"/>
          <w:szCs w:val="24"/>
          <w:lang w:eastAsia="zh-CN"/>
        </w:rPr>
        <w:t xml:space="preserve"> which might not cover the complete medications information. </w:t>
      </w:r>
      <w:r w:rsidR="000E1678" w:rsidRPr="00195AFA">
        <w:rPr>
          <w:color w:val="000000" w:themeColor="text1"/>
          <w:szCs w:val="24"/>
          <w:lang w:val="en-US" w:eastAsia="zh-CN"/>
        </w:rPr>
        <w:t xml:space="preserve">Another weakness is </w:t>
      </w:r>
      <w:r w:rsidR="00206308" w:rsidRPr="00195AFA">
        <w:rPr>
          <w:color w:val="000000" w:themeColor="text1"/>
          <w:szCs w:val="24"/>
          <w:lang w:val="en-US" w:eastAsia="zh-CN"/>
        </w:rPr>
        <w:t xml:space="preserve">the lack of </w:t>
      </w:r>
      <w:r w:rsidR="000E1678" w:rsidRPr="00195AFA">
        <w:rPr>
          <w:color w:val="000000" w:themeColor="text1"/>
          <w:szCs w:val="24"/>
          <w:lang w:val="en-US" w:eastAsia="zh-CN"/>
        </w:rPr>
        <w:t>detailed information o</w:t>
      </w:r>
      <w:r w:rsidR="003D722A" w:rsidRPr="00195AFA">
        <w:rPr>
          <w:color w:val="000000" w:themeColor="text1"/>
          <w:szCs w:val="24"/>
          <w:lang w:val="en-US" w:eastAsia="zh-CN"/>
        </w:rPr>
        <w:t>n</w:t>
      </w:r>
      <w:r w:rsidR="000E1678" w:rsidRPr="00195AFA">
        <w:rPr>
          <w:color w:val="000000" w:themeColor="text1"/>
          <w:szCs w:val="24"/>
          <w:lang w:val="en-US" w:eastAsia="zh-CN"/>
        </w:rPr>
        <w:t xml:space="preserve"> food/nutrients intake</w:t>
      </w:r>
      <w:r w:rsidR="003D722A" w:rsidRPr="00195AFA">
        <w:rPr>
          <w:color w:val="000000" w:themeColor="text1"/>
          <w:szCs w:val="24"/>
          <w:lang w:val="en-US" w:eastAsia="zh-CN"/>
        </w:rPr>
        <w:t>,</w:t>
      </w:r>
      <w:r w:rsidR="00D1147C" w:rsidRPr="00195AFA">
        <w:rPr>
          <w:color w:val="000000" w:themeColor="text1"/>
          <w:szCs w:val="24"/>
          <w:lang w:val="en-US" w:eastAsia="zh-CN"/>
        </w:rPr>
        <w:t xml:space="preserve"> which may result in residual confounding. </w:t>
      </w:r>
    </w:p>
    <w:p w:rsidR="0011064C" w:rsidRPr="00195AFA" w:rsidRDefault="00F12E99" w:rsidP="00392C80">
      <w:pPr>
        <w:pStyle w:val="NormalWeb"/>
        <w:spacing w:line="480" w:lineRule="auto"/>
        <w:rPr>
          <w:color w:val="000000" w:themeColor="text1"/>
          <w:lang w:val="en-GB"/>
        </w:rPr>
      </w:pPr>
      <w:r w:rsidRPr="00195AFA">
        <w:rPr>
          <w:color w:val="000000" w:themeColor="text1"/>
        </w:rPr>
        <w:t xml:space="preserve">In the current study, </w:t>
      </w:r>
      <w:r w:rsidR="001E794D" w:rsidRPr="00195AFA">
        <w:rPr>
          <w:color w:val="000000" w:themeColor="text1"/>
        </w:rPr>
        <w:t>single components</w:t>
      </w:r>
      <w:r w:rsidR="00D556A6" w:rsidRPr="00195AFA">
        <w:rPr>
          <w:color w:val="000000" w:themeColor="text1"/>
        </w:rPr>
        <w:t xml:space="preserve"> </w:t>
      </w:r>
      <w:r w:rsidR="00206308" w:rsidRPr="00195AFA">
        <w:rPr>
          <w:color w:val="000000" w:themeColor="text1"/>
        </w:rPr>
        <w:t>of the metabolic syndrome</w:t>
      </w:r>
      <w:r w:rsidR="00D556A6" w:rsidRPr="00195AFA">
        <w:rPr>
          <w:color w:val="000000" w:themeColor="text1"/>
        </w:rPr>
        <w:t>, including central obesity, raised triglycerides and raised blood pressure,</w:t>
      </w:r>
      <w:r w:rsidR="00206308" w:rsidRPr="00195AFA">
        <w:rPr>
          <w:color w:val="000000" w:themeColor="text1"/>
        </w:rPr>
        <w:t xml:space="preserve"> </w:t>
      </w:r>
      <w:r w:rsidR="001E794D" w:rsidRPr="00195AFA">
        <w:rPr>
          <w:color w:val="000000" w:themeColor="text1"/>
        </w:rPr>
        <w:t>showed positive association</w:t>
      </w:r>
      <w:r w:rsidRPr="00195AFA">
        <w:rPr>
          <w:color w:val="000000" w:themeColor="text1"/>
        </w:rPr>
        <w:t>s</w:t>
      </w:r>
      <w:r w:rsidR="001E794D" w:rsidRPr="00195AFA">
        <w:rPr>
          <w:color w:val="000000" w:themeColor="text1"/>
        </w:rPr>
        <w:t xml:space="preserve"> with colorectal adenocarcino</w:t>
      </w:r>
      <w:r w:rsidRPr="00195AFA">
        <w:rPr>
          <w:color w:val="000000" w:themeColor="text1"/>
        </w:rPr>
        <w:t>ma</w:t>
      </w:r>
      <w:r w:rsidR="00D1147C" w:rsidRPr="00195AFA">
        <w:rPr>
          <w:color w:val="000000" w:themeColor="text1"/>
        </w:rPr>
        <w:t xml:space="preserve"> especially in the proximal colon</w:t>
      </w:r>
      <w:r w:rsidRPr="00195AFA">
        <w:rPr>
          <w:color w:val="000000" w:themeColor="text1"/>
        </w:rPr>
        <w:t>, although some components display</w:t>
      </w:r>
      <w:r w:rsidR="00206308" w:rsidRPr="00195AFA">
        <w:rPr>
          <w:color w:val="000000" w:themeColor="text1"/>
        </w:rPr>
        <w:t>ed</w:t>
      </w:r>
      <w:r w:rsidRPr="00195AFA">
        <w:rPr>
          <w:color w:val="000000" w:themeColor="text1"/>
        </w:rPr>
        <w:t xml:space="preserve"> </w:t>
      </w:r>
      <w:r w:rsidR="003C0BB4" w:rsidRPr="00195AFA">
        <w:rPr>
          <w:color w:val="000000" w:themeColor="text1"/>
        </w:rPr>
        <w:t xml:space="preserve">a </w:t>
      </w:r>
      <w:r w:rsidRPr="00195AFA">
        <w:rPr>
          <w:color w:val="000000" w:themeColor="text1"/>
        </w:rPr>
        <w:t>stronger relation</w:t>
      </w:r>
      <w:r w:rsidR="0015303F" w:rsidRPr="00195AFA">
        <w:rPr>
          <w:color w:val="000000" w:themeColor="text1"/>
        </w:rPr>
        <w:t xml:space="preserve">. </w:t>
      </w:r>
      <w:r w:rsidR="00671E0A" w:rsidRPr="00195AFA">
        <w:rPr>
          <w:color w:val="000000" w:themeColor="text1"/>
        </w:rPr>
        <w:t xml:space="preserve">In the Women’s Health Initiative, a positive association of the metabolic syndrome with colorectal cancer was largely accounted for by serum glucose levels and </w:t>
      </w:r>
      <w:proofErr w:type="gramStart"/>
      <w:r w:rsidR="00671E0A" w:rsidRPr="00195AFA">
        <w:rPr>
          <w:color w:val="000000" w:themeColor="text1"/>
        </w:rPr>
        <w:t>SBP</w:t>
      </w:r>
      <w:proofErr w:type="gramEnd"/>
      <w:r w:rsidR="00D621A2" w:rsidRPr="00195AFA">
        <w:rPr>
          <w:color w:val="000000" w:themeColor="text1"/>
        </w:rPr>
        <w:fldChar w:fldCharType="begin">
          <w:fldData xml:space="preserve">PEVuZE5vdGU+PENpdGU+PEF1dGhvcj5LYWJhdDwvQXV0aG9yPjxZZWFyPjIwMTI8L1llYXI+PFJl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=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PEVuZE5vdGU+PENpdGU+PEF1dGhvcj5LYWJhdDwvQXV0aG9yPjxZZWFyPjIwMTI8L1llYXI+PFJl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=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D621A2" w:rsidRPr="00195AFA">
        <w:rPr>
          <w:color w:val="000000" w:themeColor="text1"/>
        </w:rPr>
      </w:r>
      <w:r w:rsidR="00D621A2" w:rsidRPr="00195AFA">
        <w:rPr>
          <w:color w:val="000000" w:themeColor="text1"/>
        </w:rPr>
        <w:fldChar w:fldCharType="separate"/>
      </w:r>
      <w:r w:rsidR="00204562">
        <w:rPr>
          <w:noProof/>
          <w:color w:val="000000" w:themeColor="text1"/>
        </w:rPr>
        <w:t>(</w:t>
      </w:r>
      <w:hyperlink w:anchor="_ENREF_5" w:tooltip="Kabat, 2012 #10" w:history="1">
        <w:r w:rsidR="00474158">
          <w:rPr>
            <w:noProof/>
            <w:color w:val="000000" w:themeColor="text1"/>
          </w:rPr>
          <w:t>5</w:t>
        </w:r>
      </w:hyperlink>
      <w:r w:rsidR="00204562">
        <w:rPr>
          <w:noProof/>
          <w:color w:val="000000" w:themeColor="text1"/>
        </w:rPr>
        <w:t>)</w:t>
      </w:r>
      <w:r w:rsidR="00D621A2" w:rsidRPr="00195AFA">
        <w:rPr>
          <w:color w:val="000000" w:themeColor="text1"/>
        </w:rPr>
        <w:fldChar w:fldCharType="end"/>
      </w:r>
      <w:r w:rsidR="00671E0A" w:rsidRPr="00195AFA">
        <w:rPr>
          <w:color w:val="000000" w:themeColor="text1"/>
        </w:rPr>
        <w:t xml:space="preserve">. </w:t>
      </w:r>
      <w:r w:rsidR="0015303F" w:rsidRPr="00195AFA">
        <w:rPr>
          <w:color w:val="000000" w:themeColor="text1"/>
        </w:rPr>
        <w:t xml:space="preserve">In the Physicians’ </w:t>
      </w:r>
      <w:r w:rsidR="003A09C4" w:rsidRPr="00195AFA">
        <w:rPr>
          <w:color w:val="000000" w:themeColor="text1"/>
        </w:rPr>
        <w:t xml:space="preserve">Health Study (male participants with 494 </w:t>
      </w:r>
      <w:r w:rsidR="0042121F" w:rsidRPr="00195AFA">
        <w:rPr>
          <w:color w:val="000000" w:themeColor="text1"/>
        </w:rPr>
        <w:t xml:space="preserve">colorectal cancer </w:t>
      </w:r>
      <w:r w:rsidR="003A09C4" w:rsidRPr="00195AFA">
        <w:rPr>
          <w:color w:val="000000" w:themeColor="text1"/>
        </w:rPr>
        <w:t xml:space="preserve">cases), </w:t>
      </w:r>
      <w:r w:rsidR="004B36B6" w:rsidRPr="00195AFA">
        <w:rPr>
          <w:color w:val="000000" w:themeColor="text1"/>
        </w:rPr>
        <w:t xml:space="preserve">being </w:t>
      </w:r>
      <w:r w:rsidR="003A09C4" w:rsidRPr="00195AFA">
        <w:rPr>
          <w:color w:val="000000" w:themeColor="text1"/>
        </w:rPr>
        <w:t xml:space="preserve">overweight and diabetes were associated with </w:t>
      </w:r>
      <w:r w:rsidR="003C0BB4" w:rsidRPr="00195AFA">
        <w:rPr>
          <w:color w:val="000000" w:themeColor="text1"/>
        </w:rPr>
        <w:t xml:space="preserve">an </w:t>
      </w:r>
      <w:r w:rsidR="003A09C4" w:rsidRPr="00195AFA">
        <w:rPr>
          <w:color w:val="000000" w:themeColor="text1"/>
        </w:rPr>
        <w:t xml:space="preserve">increased risk of </w:t>
      </w:r>
      <w:r w:rsidR="00D556A6" w:rsidRPr="00195AFA">
        <w:rPr>
          <w:rStyle w:val="highlight"/>
          <w:color w:val="000000" w:themeColor="text1"/>
        </w:rPr>
        <w:t>colorectal cancer</w:t>
      </w:r>
      <w:r w:rsidR="003A09C4" w:rsidRPr="00195AFA">
        <w:rPr>
          <w:rStyle w:val="highlight"/>
          <w:color w:val="000000" w:themeColor="text1"/>
        </w:rPr>
        <w:t>,</w:t>
      </w:r>
      <w:r w:rsidR="003A09C4" w:rsidRPr="00195AFA">
        <w:rPr>
          <w:color w:val="000000" w:themeColor="text1"/>
        </w:rPr>
        <w:t xml:space="preserve"> but not elevated blood pressure and hypercholesterolemia</w:t>
      </w:r>
      <w:r w:rsidR="00D621A2" w:rsidRPr="00195AFA">
        <w:rPr>
          <w:color w:val="000000" w:themeColor="text1"/>
        </w:rPr>
        <w:fldChar w:fldCharType="begin">
          <w:fldData xml:space="preserve">PEVuZE5vdGU+PENpdGU+PEF1dGhvcj5TdHVybWVyPC9BdXRob3I+PFllYXI+MjAwNjwvWWVhcj48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L2FsdC1wZXJpb2RpY2FsPjxwYWdlcz4yMzkxLTc8L3BhZ2VzPjx2b2x1bWU+MTU8L3ZvbHVtZT48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PEVuZE5vdGU+PENpdGU+PEF1dGhvcj5TdHVybWVyPC9BdXRob3I+PFllYXI+MjAwNjwvWWVhcj48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L2FsdC1wZXJpb2RpY2FsPjxwYWdlcz4yMzkxLTc8L3BhZ2VzPjx2b2x1bWU+MTU8L3ZvbHVtZT48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D621A2" w:rsidRPr="00195AFA">
        <w:rPr>
          <w:color w:val="000000" w:themeColor="text1"/>
        </w:rPr>
      </w:r>
      <w:r w:rsidR="00D621A2" w:rsidRPr="00195AFA">
        <w:rPr>
          <w:color w:val="000000" w:themeColor="text1"/>
        </w:rPr>
        <w:fldChar w:fldCharType="separate"/>
      </w:r>
      <w:r w:rsidR="00204562">
        <w:rPr>
          <w:noProof/>
          <w:color w:val="000000" w:themeColor="text1"/>
        </w:rPr>
        <w:t>(</w:t>
      </w:r>
      <w:hyperlink w:anchor="_ENREF_3" w:tooltip="Sturmer, 2006 #17" w:history="1">
        <w:r w:rsidR="00474158">
          <w:rPr>
            <w:noProof/>
            <w:color w:val="000000" w:themeColor="text1"/>
          </w:rPr>
          <w:t>3</w:t>
        </w:r>
      </w:hyperlink>
      <w:r w:rsidR="00204562">
        <w:rPr>
          <w:noProof/>
          <w:color w:val="000000" w:themeColor="text1"/>
        </w:rPr>
        <w:t>)</w:t>
      </w:r>
      <w:r w:rsidR="00D621A2" w:rsidRPr="00195AFA">
        <w:rPr>
          <w:color w:val="000000" w:themeColor="text1"/>
        </w:rPr>
        <w:fldChar w:fldCharType="end"/>
      </w:r>
      <w:r w:rsidR="00B50CF1" w:rsidRPr="00195AFA">
        <w:rPr>
          <w:color w:val="000000" w:themeColor="text1"/>
        </w:rPr>
        <w:t>.</w:t>
      </w:r>
      <w:r w:rsidR="003A09C4" w:rsidRPr="00195AFA">
        <w:rPr>
          <w:color w:val="000000" w:themeColor="text1"/>
        </w:rPr>
        <w:t xml:space="preserve"> </w:t>
      </w:r>
      <w:r w:rsidR="00671E0A" w:rsidRPr="00195AFA">
        <w:rPr>
          <w:color w:val="000000" w:themeColor="text1"/>
        </w:rPr>
        <w:t xml:space="preserve">In the European Prospective Investigation into Cancer and Nutrition, abnormal glucose metabolism and/or </w:t>
      </w:r>
      <w:r w:rsidR="00AD4644" w:rsidRPr="00195AFA">
        <w:rPr>
          <w:color w:val="000000" w:themeColor="text1"/>
        </w:rPr>
        <w:t>central</w:t>
      </w:r>
      <w:r w:rsidR="00671E0A" w:rsidRPr="00195AFA">
        <w:rPr>
          <w:color w:val="000000" w:themeColor="text1"/>
        </w:rPr>
        <w:t xml:space="preserve"> obesity were regarded as the main contributors of metabolic syndrome</w:t>
      </w:r>
      <w:r w:rsidR="006773A3" w:rsidRPr="00195AFA">
        <w:rPr>
          <w:color w:val="000000" w:themeColor="text1"/>
        </w:rPr>
        <w:t xml:space="preserve"> which were associated with </w:t>
      </w:r>
      <w:r w:rsidR="00F76689" w:rsidRPr="00195AFA">
        <w:rPr>
          <w:color w:val="000000" w:themeColor="text1"/>
        </w:rPr>
        <w:t>an</w:t>
      </w:r>
      <w:r w:rsidR="00224DEA" w:rsidRPr="00195AFA">
        <w:rPr>
          <w:color w:val="000000" w:themeColor="text1"/>
        </w:rPr>
        <w:t xml:space="preserve"> </w:t>
      </w:r>
      <w:r w:rsidR="006773A3" w:rsidRPr="00195AFA">
        <w:rPr>
          <w:color w:val="000000" w:themeColor="text1"/>
        </w:rPr>
        <w:t>increased risk of colorectal cancer</w:t>
      </w:r>
      <w:r w:rsidR="00D621A2" w:rsidRPr="00195AFA">
        <w:rPr>
          <w:color w:val="000000" w:themeColor="text1"/>
        </w:rPr>
        <w:fldChar w:fldCharType="begin">
          <w:fldData xml:space="preserve">PEVuZE5vdGU+PENpdGU+PEF1dGhvcj5BbGVrc2FuZHJvdmE8L0F1dGhvcj48WWVhcj4yMDExPC9Z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PEVuZE5vdGU+PENpdGU+PEF1dGhvcj5BbGVrc2FuZHJvdmE8L0F1dGhvcj48WWVhcj4yMDExPC9Z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D621A2" w:rsidRPr="00195AFA">
        <w:rPr>
          <w:color w:val="000000" w:themeColor="text1"/>
        </w:rPr>
      </w:r>
      <w:r w:rsidR="00D621A2" w:rsidRPr="00195AFA">
        <w:rPr>
          <w:color w:val="000000" w:themeColor="text1"/>
        </w:rPr>
        <w:fldChar w:fldCharType="separate"/>
      </w:r>
      <w:r w:rsidR="00204562">
        <w:rPr>
          <w:noProof/>
          <w:color w:val="000000" w:themeColor="text1"/>
        </w:rPr>
        <w:t>(</w:t>
      </w:r>
      <w:hyperlink w:anchor="_ENREF_4" w:tooltip="Aleksandrova, 2011 #5" w:history="1">
        <w:r w:rsidR="00474158">
          <w:rPr>
            <w:noProof/>
            <w:color w:val="000000" w:themeColor="text1"/>
          </w:rPr>
          <w:t>4</w:t>
        </w:r>
      </w:hyperlink>
      <w:r w:rsidR="00204562">
        <w:rPr>
          <w:noProof/>
          <w:color w:val="000000" w:themeColor="text1"/>
        </w:rPr>
        <w:t>)</w:t>
      </w:r>
      <w:r w:rsidR="00D621A2" w:rsidRPr="00195AFA">
        <w:rPr>
          <w:color w:val="000000" w:themeColor="text1"/>
        </w:rPr>
        <w:fldChar w:fldCharType="end"/>
      </w:r>
      <w:r w:rsidR="00B50CF1" w:rsidRPr="00195AFA">
        <w:rPr>
          <w:color w:val="000000" w:themeColor="text1"/>
        </w:rPr>
        <w:t>.</w:t>
      </w:r>
      <w:r w:rsidR="00671E0A" w:rsidRPr="00195AFA">
        <w:rPr>
          <w:color w:val="000000" w:themeColor="text1"/>
        </w:rPr>
        <w:t xml:space="preserve"> </w:t>
      </w:r>
      <w:r w:rsidR="001E794D" w:rsidRPr="00195AFA">
        <w:rPr>
          <w:color w:val="000000" w:themeColor="text1"/>
        </w:rPr>
        <w:t xml:space="preserve">Recent studies </w:t>
      </w:r>
      <w:r w:rsidR="00206308" w:rsidRPr="00195AFA">
        <w:rPr>
          <w:color w:val="000000" w:themeColor="text1"/>
        </w:rPr>
        <w:t xml:space="preserve">have </w:t>
      </w:r>
      <w:r w:rsidR="001E794D" w:rsidRPr="00195AFA">
        <w:rPr>
          <w:color w:val="000000" w:themeColor="text1"/>
        </w:rPr>
        <w:t xml:space="preserve">demonstrated that </w:t>
      </w:r>
      <w:r w:rsidR="00AD4644" w:rsidRPr="00195AFA">
        <w:rPr>
          <w:rStyle w:val="highlight"/>
          <w:color w:val="000000" w:themeColor="text1"/>
        </w:rPr>
        <w:t>central obesity</w:t>
      </w:r>
      <w:r w:rsidR="00597317" w:rsidRPr="00195AFA">
        <w:rPr>
          <w:color w:val="000000" w:themeColor="text1"/>
        </w:rPr>
        <w:t xml:space="preserve"> may primarily account for this associatio</w:t>
      </w:r>
      <w:r w:rsidR="003A09C4" w:rsidRPr="00195AFA">
        <w:rPr>
          <w:color w:val="000000" w:themeColor="text1"/>
        </w:rPr>
        <w:t>n</w:t>
      </w:r>
      <w:r w:rsidR="007C374C" w:rsidRPr="00195AFA">
        <w:rPr>
          <w:color w:val="000000" w:themeColor="text1"/>
        </w:rPr>
        <w:t xml:space="preserve"> </w:t>
      </w:r>
      <w:r w:rsidR="005F64B2" w:rsidRPr="00195AFA">
        <w:rPr>
          <w:color w:val="000000" w:themeColor="text1"/>
        </w:rPr>
        <w:fldChar w:fldCharType="begin">
          <w:fldData xml:space="preserve">PEVuZE5vdGU+PENpdGU+PEF1dGhvcj5LYWJhdDwvQXV0aG9yPjxZZWFyPjIwMTI8L1llYXI+PFJl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PEVuZE5vdGU+PENpdGU+PEF1dGhvcj5LYWJhdDwvQXV0aG9yPjxZZWFyPjIwMTI8L1llYXI+PFJl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5F64B2" w:rsidRPr="00195AFA">
        <w:rPr>
          <w:color w:val="000000" w:themeColor="text1"/>
        </w:rPr>
      </w:r>
      <w:r w:rsidR="005F64B2" w:rsidRPr="00195AFA">
        <w:rPr>
          <w:color w:val="000000" w:themeColor="text1"/>
        </w:rPr>
        <w:fldChar w:fldCharType="separate"/>
      </w:r>
      <w:r w:rsidR="00204562">
        <w:rPr>
          <w:noProof/>
          <w:color w:val="000000" w:themeColor="text1"/>
        </w:rPr>
        <w:t>(</w:t>
      </w:r>
      <w:hyperlink w:anchor="_ENREF_5" w:tooltip="Kabat, 2012 #10" w:history="1">
        <w:r w:rsidR="00474158">
          <w:rPr>
            <w:noProof/>
            <w:color w:val="000000" w:themeColor="text1"/>
          </w:rPr>
          <w:t>5</w:t>
        </w:r>
      </w:hyperlink>
      <w:r w:rsidR="00204562">
        <w:rPr>
          <w:noProof/>
          <w:color w:val="000000" w:themeColor="text1"/>
        </w:rPr>
        <w:t xml:space="preserve">, </w:t>
      </w:r>
      <w:hyperlink w:anchor="_ENREF_8" w:tooltip="Bowers, 2006 #33" w:history="1">
        <w:r w:rsidR="00474158">
          <w:rPr>
            <w:noProof/>
            <w:color w:val="000000" w:themeColor="text1"/>
          </w:rPr>
          <w:t>8</w:t>
        </w:r>
      </w:hyperlink>
      <w:r w:rsidR="00204562">
        <w:rPr>
          <w:noProof/>
          <w:color w:val="000000" w:themeColor="text1"/>
        </w:rPr>
        <w:t xml:space="preserve">, </w:t>
      </w:r>
      <w:hyperlink w:anchor="_ENREF_19" w:tooltip="Esposito, 2013 #14" w:history="1">
        <w:r w:rsidR="00474158">
          <w:rPr>
            <w:noProof/>
            <w:color w:val="000000" w:themeColor="text1"/>
          </w:rPr>
          <w:t>19</w:t>
        </w:r>
      </w:hyperlink>
      <w:r w:rsidR="00204562">
        <w:rPr>
          <w:noProof/>
          <w:color w:val="000000" w:themeColor="text1"/>
        </w:rPr>
        <w:t>)</w:t>
      </w:r>
      <w:r w:rsidR="005F64B2" w:rsidRPr="00195AFA">
        <w:rPr>
          <w:color w:val="000000" w:themeColor="text1"/>
        </w:rPr>
        <w:fldChar w:fldCharType="end"/>
      </w:r>
      <w:r w:rsidR="00B50CF1" w:rsidRPr="00195AFA">
        <w:rPr>
          <w:color w:val="000000" w:themeColor="text1"/>
        </w:rPr>
        <w:t>.</w:t>
      </w:r>
      <w:r w:rsidR="00E865EE" w:rsidRPr="00195AFA">
        <w:rPr>
          <w:color w:val="000000" w:themeColor="text1"/>
        </w:rPr>
        <w:t xml:space="preserve"> </w:t>
      </w:r>
      <w:r w:rsidR="006773A3" w:rsidRPr="00195AFA">
        <w:rPr>
          <w:color w:val="000000" w:themeColor="text1"/>
        </w:rPr>
        <w:t>This is consistent with our results</w:t>
      </w:r>
      <w:r w:rsidR="0086685C" w:rsidRPr="00195AFA">
        <w:rPr>
          <w:color w:val="000000" w:themeColor="text1"/>
        </w:rPr>
        <w:t xml:space="preserve">. </w:t>
      </w:r>
      <w:r w:rsidR="005D4B8B" w:rsidRPr="00195AFA">
        <w:rPr>
          <w:color w:val="000000" w:themeColor="text1"/>
        </w:rPr>
        <w:t>More interestingly, our</w:t>
      </w:r>
      <w:r w:rsidR="00D17145" w:rsidRPr="00195AFA">
        <w:rPr>
          <w:color w:val="000000" w:themeColor="text1"/>
        </w:rPr>
        <w:t xml:space="preserve"> </w:t>
      </w:r>
      <w:r w:rsidR="005D4B8B" w:rsidRPr="00195AFA">
        <w:rPr>
          <w:color w:val="000000" w:themeColor="text1"/>
        </w:rPr>
        <w:t xml:space="preserve">results showed that </w:t>
      </w:r>
      <w:r w:rsidR="00AD4644" w:rsidRPr="00195AFA">
        <w:rPr>
          <w:rStyle w:val="highlight"/>
          <w:color w:val="000000" w:themeColor="text1"/>
        </w:rPr>
        <w:t>central obesity</w:t>
      </w:r>
      <w:r w:rsidR="00AD4644" w:rsidRPr="00195AFA">
        <w:rPr>
          <w:color w:val="000000" w:themeColor="text1"/>
        </w:rPr>
        <w:t xml:space="preserve"> </w:t>
      </w:r>
      <w:r w:rsidR="00D17145" w:rsidRPr="00195AFA">
        <w:rPr>
          <w:color w:val="000000" w:themeColor="text1"/>
        </w:rPr>
        <w:t>alone</w:t>
      </w:r>
      <w:r w:rsidR="006D7717" w:rsidRPr="00195AFA">
        <w:rPr>
          <w:color w:val="000000" w:themeColor="text1"/>
        </w:rPr>
        <w:t xml:space="preserve"> was</w:t>
      </w:r>
      <w:r w:rsidR="0094601A" w:rsidRPr="00195AFA">
        <w:rPr>
          <w:color w:val="000000" w:themeColor="text1"/>
        </w:rPr>
        <w:t xml:space="preserve"> associated with an increased risk of</w:t>
      </w:r>
      <w:r w:rsidR="005D4B8B" w:rsidRPr="00195AFA">
        <w:rPr>
          <w:color w:val="000000" w:themeColor="text1"/>
        </w:rPr>
        <w:t xml:space="preserve"> adenocarcinoma in the distal colon</w:t>
      </w:r>
      <w:r w:rsidR="00D17145" w:rsidRPr="00195AFA">
        <w:rPr>
          <w:color w:val="000000" w:themeColor="text1"/>
        </w:rPr>
        <w:t xml:space="preserve"> </w:t>
      </w:r>
      <w:r w:rsidR="0011064C" w:rsidRPr="00195AFA">
        <w:rPr>
          <w:color w:val="000000" w:themeColor="text1"/>
        </w:rPr>
        <w:t xml:space="preserve">in men </w:t>
      </w:r>
      <w:r w:rsidR="00D17145" w:rsidRPr="00195AFA">
        <w:rPr>
          <w:color w:val="000000" w:themeColor="text1"/>
        </w:rPr>
        <w:t xml:space="preserve">based on </w:t>
      </w:r>
      <w:r w:rsidR="006D7717" w:rsidRPr="00195AFA">
        <w:rPr>
          <w:color w:val="000000" w:themeColor="text1"/>
        </w:rPr>
        <w:t xml:space="preserve">the </w:t>
      </w:r>
      <w:r w:rsidR="00D17145" w:rsidRPr="00195AFA">
        <w:rPr>
          <w:color w:val="000000" w:themeColor="text1"/>
        </w:rPr>
        <w:t xml:space="preserve">ATP III </w:t>
      </w:r>
      <w:r w:rsidR="002E1379" w:rsidRPr="00195AFA">
        <w:rPr>
          <w:color w:val="000000" w:themeColor="text1"/>
        </w:rPr>
        <w:t>criteria</w:t>
      </w:r>
      <w:r w:rsidR="00D17145" w:rsidRPr="00195AFA">
        <w:rPr>
          <w:color w:val="000000" w:themeColor="text1"/>
        </w:rPr>
        <w:t>, but a decreased risk of rectal adenocarcinoma</w:t>
      </w:r>
      <w:r w:rsidR="002E1379" w:rsidRPr="00195AFA">
        <w:rPr>
          <w:color w:val="000000" w:themeColor="text1"/>
        </w:rPr>
        <w:t xml:space="preserve"> </w:t>
      </w:r>
      <w:r w:rsidR="007C374C" w:rsidRPr="00195AFA">
        <w:rPr>
          <w:color w:val="000000" w:themeColor="text1"/>
        </w:rPr>
        <w:t>based on the IDF definition</w:t>
      </w:r>
      <w:r w:rsidR="00D17145" w:rsidRPr="00195AFA">
        <w:rPr>
          <w:color w:val="000000" w:themeColor="text1"/>
        </w:rPr>
        <w:t xml:space="preserve">. </w:t>
      </w:r>
      <w:r w:rsidR="003A40ED" w:rsidRPr="00195AFA">
        <w:rPr>
          <w:color w:val="000000" w:themeColor="text1"/>
        </w:rPr>
        <w:t xml:space="preserve">As </w:t>
      </w:r>
      <w:r w:rsidR="006D7717" w:rsidRPr="00195AFA">
        <w:rPr>
          <w:color w:val="000000" w:themeColor="text1"/>
        </w:rPr>
        <w:t xml:space="preserve">the </w:t>
      </w:r>
      <w:r w:rsidR="003A40ED" w:rsidRPr="00195AFA">
        <w:rPr>
          <w:color w:val="000000" w:themeColor="text1"/>
        </w:rPr>
        <w:t xml:space="preserve">definition of </w:t>
      </w:r>
      <w:r w:rsidR="00AD4644" w:rsidRPr="00195AFA">
        <w:rPr>
          <w:rStyle w:val="highlight"/>
          <w:color w:val="000000" w:themeColor="text1"/>
        </w:rPr>
        <w:t>central obesity</w:t>
      </w:r>
      <w:r w:rsidR="00AD4644" w:rsidRPr="00195AFA">
        <w:rPr>
          <w:color w:val="000000" w:themeColor="text1"/>
        </w:rPr>
        <w:t xml:space="preserve"> </w:t>
      </w:r>
      <w:r w:rsidR="003A40ED" w:rsidRPr="00195AFA">
        <w:rPr>
          <w:color w:val="000000" w:themeColor="text1"/>
        </w:rPr>
        <w:t>is more stri</w:t>
      </w:r>
      <w:r w:rsidR="006D7717" w:rsidRPr="00195AFA">
        <w:rPr>
          <w:color w:val="000000" w:themeColor="text1"/>
        </w:rPr>
        <w:t>n</w:t>
      </w:r>
      <w:r w:rsidR="003A40ED" w:rsidRPr="00195AFA">
        <w:rPr>
          <w:color w:val="000000" w:themeColor="text1"/>
        </w:rPr>
        <w:t xml:space="preserve">gent in </w:t>
      </w:r>
      <w:r w:rsidR="006D7717" w:rsidRPr="00195AFA">
        <w:rPr>
          <w:color w:val="000000" w:themeColor="text1"/>
        </w:rPr>
        <w:t xml:space="preserve">the </w:t>
      </w:r>
      <w:r w:rsidR="003A40ED" w:rsidRPr="00195AFA">
        <w:rPr>
          <w:color w:val="000000" w:themeColor="text1"/>
        </w:rPr>
        <w:t xml:space="preserve">ATP III criteria, </w:t>
      </w:r>
      <w:r w:rsidR="0011064C" w:rsidRPr="00195AFA">
        <w:rPr>
          <w:color w:val="000000" w:themeColor="text1"/>
        </w:rPr>
        <w:t>it</w:t>
      </w:r>
      <w:r w:rsidR="0094601A" w:rsidRPr="00195AFA">
        <w:rPr>
          <w:color w:val="000000" w:themeColor="text1"/>
        </w:rPr>
        <w:t xml:space="preserve"> indicate</w:t>
      </w:r>
      <w:r w:rsidR="00582133" w:rsidRPr="00195AFA">
        <w:rPr>
          <w:color w:val="000000" w:themeColor="text1"/>
        </w:rPr>
        <w:t>s</w:t>
      </w:r>
      <w:r w:rsidR="0094601A" w:rsidRPr="00195AFA">
        <w:rPr>
          <w:color w:val="000000" w:themeColor="text1"/>
        </w:rPr>
        <w:t xml:space="preserve"> that</w:t>
      </w:r>
      <w:r w:rsidR="003A40ED" w:rsidRPr="00195AFA">
        <w:rPr>
          <w:color w:val="000000" w:themeColor="text1"/>
        </w:rPr>
        <w:t xml:space="preserve"> </w:t>
      </w:r>
      <w:r w:rsidR="00AD4644" w:rsidRPr="00195AFA">
        <w:rPr>
          <w:rStyle w:val="highlight"/>
          <w:color w:val="000000" w:themeColor="text1"/>
        </w:rPr>
        <w:t>central obesity</w:t>
      </w:r>
      <w:r w:rsidR="00AD4644" w:rsidRPr="00195AFA">
        <w:rPr>
          <w:color w:val="000000" w:themeColor="text1"/>
        </w:rPr>
        <w:t xml:space="preserve"> </w:t>
      </w:r>
      <w:r w:rsidR="007C374C" w:rsidRPr="00195AFA">
        <w:rPr>
          <w:color w:val="000000" w:themeColor="text1"/>
        </w:rPr>
        <w:t xml:space="preserve">might </w:t>
      </w:r>
      <w:r w:rsidR="007C374C" w:rsidRPr="00195AFA">
        <w:rPr>
          <w:color w:val="000000" w:themeColor="text1"/>
        </w:rPr>
        <w:lastRenderedPageBreak/>
        <w:t>be</w:t>
      </w:r>
      <w:r w:rsidR="00582133" w:rsidRPr="00195AFA">
        <w:rPr>
          <w:color w:val="000000" w:themeColor="text1"/>
        </w:rPr>
        <w:t xml:space="preserve"> </w:t>
      </w:r>
      <w:r w:rsidR="003A40ED" w:rsidRPr="00195AFA">
        <w:rPr>
          <w:color w:val="000000" w:themeColor="text1"/>
        </w:rPr>
        <w:t xml:space="preserve">an independent risk factor </w:t>
      </w:r>
      <w:r w:rsidR="0011064C" w:rsidRPr="00195AFA">
        <w:rPr>
          <w:color w:val="000000" w:themeColor="text1"/>
        </w:rPr>
        <w:t xml:space="preserve">for </w:t>
      </w:r>
      <w:r w:rsidR="003A40ED" w:rsidRPr="00195AFA">
        <w:rPr>
          <w:color w:val="000000" w:themeColor="text1"/>
        </w:rPr>
        <w:t>distal colon</w:t>
      </w:r>
      <w:r w:rsidR="007C374C" w:rsidRPr="00195AFA">
        <w:rPr>
          <w:color w:val="000000" w:themeColor="text1"/>
        </w:rPr>
        <w:t xml:space="preserve"> adenocarcinoma</w:t>
      </w:r>
      <w:r w:rsidR="003A40ED" w:rsidRPr="00195AFA">
        <w:rPr>
          <w:color w:val="000000" w:themeColor="text1"/>
        </w:rPr>
        <w:t xml:space="preserve">. </w:t>
      </w:r>
      <w:r w:rsidR="0094601A" w:rsidRPr="00195AFA">
        <w:rPr>
          <w:color w:val="000000" w:themeColor="text1"/>
        </w:rPr>
        <w:t xml:space="preserve">Furthermore, </w:t>
      </w:r>
      <w:r w:rsidR="00D17145" w:rsidRPr="00195AFA">
        <w:rPr>
          <w:color w:val="000000" w:themeColor="text1"/>
          <w:lang w:val="en-GB"/>
        </w:rPr>
        <w:t xml:space="preserve">people who have </w:t>
      </w:r>
      <w:r w:rsidR="00AD4644" w:rsidRPr="00195AFA">
        <w:rPr>
          <w:rStyle w:val="highlight"/>
          <w:color w:val="000000" w:themeColor="text1"/>
        </w:rPr>
        <w:t>central obesity</w:t>
      </w:r>
      <w:r w:rsidR="00AD4644" w:rsidRPr="00195AFA">
        <w:rPr>
          <w:color w:val="000000" w:themeColor="text1"/>
          <w:lang w:val="en-GB"/>
        </w:rPr>
        <w:t xml:space="preserve"> </w:t>
      </w:r>
      <w:r w:rsidR="00D17145" w:rsidRPr="00195AFA">
        <w:rPr>
          <w:color w:val="000000" w:themeColor="text1"/>
          <w:lang w:val="en-GB"/>
        </w:rPr>
        <w:t xml:space="preserve">but no </w:t>
      </w:r>
      <w:r w:rsidR="0094601A" w:rsidRPr="00195AFA">
        <w:rPr>
          <w:color w:val="000000" w:themeColor="text1"/>
          <w:lang w:val="en-GB"/>
        </w:rPr>
        <w:t>metabolic syndrome</w:t>
      </w:r>
      <w:r w:rsidR="0011064C" w:rsidRPr="00195AFA">
        <w:rPr>
          <w:color w:val="000000" w:themeColor="text1"/>
          <w:lang w:val="en-GB"/>
        </w:rPr>
        <w:t xml:space="preserve"> in the IDF definition</w:t>
      </w:r>
      <w:r w:rsidR="0094601A" w:rsidRPr="00195AFA">
        <w:rPr>
          <w:color w:val="000000" w:themeColor="text1"/>
          <w:lang w:val="en-GB"/>
        </w:rPr>
        <w:t xml:space="preserve"> </w:t>
      </w:r>
      <w:r w:rsidR="0011064C" w:rsidRPr="00195AFA">
        <w:rPr>
          <w:color w:val="000000" w:themeColor="text1"/>
          <w:lang w:val="en-GB"/>
        </w:rPr>
        <w:t xml:space="preserve">are most likely </w:t>
      </w:r>
      <w:r w:rsidR="00D17145" w:rsidRPr="00195AFA">
        <w:rPr>
          <w:color w:val="000000" w:themeColor="text1"/>
          <w:lang w:val="en-GB"/>
        </w:rPr>
        <w:t>obese</w:t>
      </w:r>
      <w:r w:rsidR="0002183F" w:rsidRPr="00195AFA">
        <w:rPr>
          <w:color w:val="000000" w:themeColor="text1"/>
          <w:lang w:val="en-GB"/>
        </w:rPr>
        <w:t>,</w:t>
      </w:r>
      <w:r w:rsidR="00D17145" w:rsidRPr="00195AFA">
        <w:rPr>
          <w:color w:val="000000" w:themeColor="text1"/>
          <w:lang w:val="en-GB"/>
        </w:rPr>
        <w:t xml:space="preserve"> but metabolically healthy </w:t>
      </w:r>
      <w:r w:rsidR="000C5F08" w:rsidRPr="00195AFA">
        <w:rPr>
          <w:color w:val="000000" w:themeColor="text1"/>
          <w:lang w:val="en-GB"/>
        </w:rPr>
        <w:t>individuals</w:t>
      </w:r>
      <w:r w:rsidR="00D17145" w:rsidRPr="00195AFA">
        <w:rPr>
          <w:color w:val="000000" w:themeColor="text1"/>
          <w:lang w:val="en-GB"/>
        </w:rPr>
        <w:t xml:space="preserve">. </w:t>
      </w:r>
      <w:r w:rsidR="00582133" w:rsidRPr="00195AFA">
        <w:rPr>
          <w:color w:val="000000" w:themeColor="text1"/>
          <w:lang w:val="en-GB"/>
        </w:rPr>
        <w:t xml:space="preserve">This </w:t>
      </w:r>
      <w:r w:rsidR="00D17145" w:rsidRPr="00195AFA">
        <w:rPr>
          <w:color w:val="000000" w:themeColor="text1"/>
          <w:lang w:val="en-GB"/>
        </w:rPr>
        <w:t>indicate</w:t>
      </w:r>
      <w:r w:rsidR="00582133" w:rsidRPr="00195AFA">
        <w:rPr>
          <w:color w:val="000000" w:themeColor="text1"/>
          <w:lang w:val="en-GB"/>
        </w:rPr>
        <w:t>s</w:t>
      </w:r>
      <w:r w:rsidR="00D17145" w:rsidRPr="00195AFA">
        <w:rPr>
          <w:color w:val="000000" w:themeColor="text1"/>
          <w:lang w:val="en-GB"/>
        </w:rPr>
        <w:t xml:space="preserve"> that obesity but </w:t>
      </w:r>
      <w:r w:rsidR="00636C3D" w:rsidRPr="00195AFA">
        <w:rPr>
          <w:color w:val="000000" w:themeColor="text1"/>
          <w:lang w:val="en-GB"/>
        </w:rPr>
        <w:t>a</w:t>
      </w:r>
      <w:r w:rsidR="0002183F" w:rsidRPr="00195AFA">
        <w:rPr>
          <w:color w:val="000000" w:themeColor="text1"/>
          <w:lang w:val="en-GB"/>
        </w:rPr>
        <w:t xml:space="preserve"> </w:t>
      </w:r>
      <w:r w:rsidR="00D17145" w:rsidRPr="00195AFA">
        <w:rPr>
          <w:color w:val="000000" w:themeColor="text1"/>
          <w:lang w:val="en-GB"/>
        </w:rPr>
        <w:t xml:space="preserve">metabolically heathy </w:t>
      </w:r>
      <w:r w:rsidR="0094601A" w:rsidRPr="00195AFA">
        <w:rPr>
          <w:color w:val="000000" w:themeColor="text1"/>
          <w:lang w:val="en-GB"/>
        </w:rPr>
        <w:t xml:space="preserve">status </w:t>
      </w:r>
      <w:r w:rsidR="00405E9D" w:rsidRPr="00195AFA">
        <w:rPr>
          <w:color w:val="000000" w:themeColor="text1"/>
          <w:lang w:val="en-GB"/>
        </w:rPr>
        <w:t xml:space="preserve">might </w:t>
      </w:r>
      <w:r w:rsidR="0011064C" w:rsidRPr="00195AFA">
        <w:rPr>
          <w:color w:val="000000" w:themeColor="text1"/>
          <w:lang w:val="en-GB"/>
        </w:rPr>
        <w:t xml:space="preserve">be associated with </w:t>
      </w:r>
      <w:r w:rsidR="00636C3D" w:rsidRPr="00195AFA">
        <w:rPr>
          <w:color w:val="000000" w:themeColor="text1"/>
          <w:lang w:val="en-GB"/>
        </w:rPr>
        <w:t>a</w:t>
      </w:r>
      <w:r w:rsidR="0002183F" w:rsidRPr="00195AFA">
        <w:rPr>
          <w:color w:val="000000" w:themeColor="text1"/>
          <w:lang w:val="en-GB"/>
        </w:rPr>
        <w:t xml:space="preserve"> </w:t>
      </w:r>
      <w:r w:rsidR="0011064C" w:rsidRPr="00195AFA">
        <w:rPr>
          <w:color w:val="000000" w:themeColor="text1"/>
          <w:lang w:val="en-GB"/>
        </w:rPr>
        <w:t>re</w:t>
      </w:r>
      <w:r w:rsidR="00027110" w:rsidRPr="00195AFA">
        <w:rPr>
          <w:color w:val="000000" w:themeColor="text1"/>
          <w:lang w:val="en-GB"/>
        </w:rPr>
        <w:t xml:space="preserve">duced </w:t>
      </w:r>
      <w:r w:rsidR="00D17145" w:rsidRPr="00195AFA">
        <w:rPr>
          <w:color w:val="000000" w:themeColor="text1"/>
          <w:lang w:val="en-GB"/>
        </w:rPr>
        <w:t>risk of rectal adenocarcinoma</w:t>
      </w:r>
      <w:r w:rsidR="0094601A" w:rsidRPr="00195AFA">
        <w:rPr>
          <w:color w:val="000000" w:themeColor="text1"/>
          <w:lang w:val="en-GB"/>
        </w:rPr>
        <w:t xml:space="preserve"> in men</w:t>
      </w:r>
      <w:r w:rsidR="00D17145" w:rsidRPr="00195AFA">
        <w:rPr>
          <w:color w:val="000000" w:themeColor="text1"/>
          <w:lang w:val="en-GB"/>
        </w:rPr>
        <w:t xml:space="preserve">. The underlying mechanism is, however, unclear. </w:t>
      </w:r>
    </w:p>
    <w:p w:rsidR="00F80006" w:rsidRPr="00195AFA" w:rsidRDefault="0011064C" w:rsidP="00126118">
      <w:pPr>
        <w:pStyle w:val="NormalWeb"/>
        <w:spacing w:line="480" w:lineRule="auto"/>
        <w:rPr>
          <w:color w:val="000000" w:themeColor="text1"/>
        </w:rPr>
      </w:pPr>
      <w:r w:rsidRPr="00195AFA">
        <w:rPr>
          <w:color w:val="000000" w:themeColor="text1"/>
        </w:rPr>
        <w:t>T</w:t>
      </w:r>
      <w:r w:rsidR="00206308" w:rsidRPr="00195AFA">
        <w:rPr>
          <w:color w:val="000000" w:themeColor="text1"/>
        </w:rPr>
        <w:t xml:space="preserve">he </w:t>
      </w:r>
      <w:r w:rsidR="002A5F0D" w:rsidRPr="00195AFA">
        <w:rPr>
          <w:color w:val="000000" w:themeColor="text1"/>
        </w:rPr>
        <w:t xml:space="preserve">other </w:t>
      </w:r>
      <w:r w:rsidR="0080045E" w:rsidRPr="00195AFA">
        <w:rPr>
          <w:color w:val="000000" w:themeColor="text1"/>
        </w:rPr>
        <w:t xml:space="preserve">single </w:t>
      </w:r>
      <w:r w:rsidR="002A5F0D" w:rsidRPr="00195AFA">
        <w:rPr>
          <w:color w:val="000000" w:themeColor="text1"/>
        </w:rPr>
        <w:t>components</w:t>
      </w:r>
      <w:r w:rsidR="0080045E" w:rsidRPr="00195AFA">
        <w:rPr>
          <w:color w:val="000000" w:themeColor="text1"/>
        </w:rPr>
        <w:t xml:space="preserve"> of the metabolic syndrom</w:t>
      </w:r>
      <w:r w:rsidR="00730F92" w:rsidRPr="00195AFA">
        <w:rPr>
          <w:color w:val="000000" w:themeColor="text1"/>
        </w:rPr>
        <w:t>e</w:t>
      </w:r>
      <w:r w:rsidR="002A5F0D" w:rsidRPr="00195AFA">
        <w:rPr>
          <w:color w:val="000000" w:themeColor="text1"/>
        </w:rPr>
        <w:t xml:space="preserve"> </w:t>
      </w:r>
      <w:r w:rsidR="00206308" w:rsidRPr="00195AFA">
        <w:rPr>
          <w:color w:val="000000" w:themeColor="text1"/>
        </w:rPr>
        <w:t xml:space="preserve">are </w:t>
      </w:r>
      <w:r w:rsidR="00B01CDA" w:rsidRPr="00195AFA">
        <w:rPr>
          <w:color w:val="000000" w:themeColor="text1"/>
        </w:rPr>
        <w:t>more or less related with</w:t>
      </w:r>
      <w:r w:rsidR="00FB1FCA" w:rsidRPr="00195AFA">
        <w:rPr>
          <w:color w:val="000000" w:themeColor="text1"/>
        </w:rPr>
        <w:t>,</w:t>
      </w:r>
      <w:r w:rsidR="00B01CDA" w:rsidRPr="00195AFA">
        <w:rPr>
          <w:color w:val="000000" w:themeColor="text1"/>
        </w:rPr>
        <w:t xml:space="preserve"> or </w:t>
      </w:r>
      <w:r w:rsidR="00206308" w:rsidRPr="00195AFA">
        <w:rPr>
          <w:color w:val="000000" w:themeColor="text1"/>
        </w:rPr>
        <w:t xml:space="preserve">a </w:t>
      </w:r>
      <w:r w:rsidR="00671E0A" w:rsidRPr="00195AFA">
        <w:rPr>
          <w:color w:val="000000" w:themeColor="text1"/>
        </w:rPr>
        <w:t>consequence of</w:t>
      </w:r>
      <w:r w:rsidR="00FB1FCA" w:rsidRPr="00195AFA">
        <w:rPr>
          <w:color w:val="000000" w:themeColor="text1"/>
        </w:rPr>
        <w:t>,</w:t>
      </w:r>
      <w:r w:rsidR="00671E0A" w:rsidRPr="00195AFA">
        <w:rPr>
          <w:color w:val="000000" w:themeColor="text1"/>
        </w:rPr>
        <w:t xml:space="preserve"> </w:t>
      </w:r>
      <w:r w:rsidR="0094601A" w:rsidRPr="00195AFA">
        <w:rPr>
          <w:color w:val="000000" w:themeColor="text1"/>
        </w:rPr>
        <w:t xml:space="preserve">central </w:t>
      </w:r>
      <w:r w:rsidR="00B01CDA" w:rsidRPr="00195AFA">
        <w:rPr>
          <w:color w:val="000000" w:themeColor="text1"/>
        </w:rPr>
        <w:t>obesity</w:t>
      </w:r>
      <w:r w:rsidR="00027110" w:rsidRPr="00195AFA">
        <w:rPr>
          <w:color w:val="000000" w:themeColor="text1"/>
        </w:rPr>
        <w:t xml:space="preserve"> </w:t>
      </w:r>
      <w:r w:rsidR="005F64B2" w:rsidRPr="00195AFA">
        <w:rPr>
          <w:color w:val="000000" w:themeColor="text1"/>
        </w:rPr>
        <w:fldChar w:fldCharType="begin">
          <w:fldData xml:space="preserve">PEVuZE5vdGU+PENpdGU+PEF1dGhvcj5DaHV0ZTwvQXV0aG9yPjxZZWFyPjE5OTE8L1llYXI+PFJl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PEVuZE5vdGU+PENpdGU+PEF1dGhvcj5DaHV0ZTwvQXV0aG9yPjxZZWFyPjE5OTE8L1llYXI+PFJl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5F64B2" w:rsidRPr="00195AFA">
        <w:rPr>
          <w:color w:val="000000" w:themeColor="text1"/>
        </w:rPr>
      </w:r>
      <w:r w:rsidR="005F64B2" w:rsidRPr="00195AFA">
        <w:rPr>
          <w:color w:val="000000" w:themeColor="text1"/>
        </w:rPr>
        <w:fldChar w:fldCharType="separate"/>
      </w:r>
      <w:r w:rsidR="00204562">
        <w:rPr>
          <w:noProof/>
          <w:color w:val="000000" w:themeColor="text1"/>
        </w:rPr>
        <w:t>(</w:t>
      </w:r>
      <w:hyperlink w:anchor="_ENREF_20" w:tooltip="Chute, 1991 #1" w:history="1">
        <w:r w:rsidR="00474158">
          <w:rPr>
            <w:noProof/>
            <w:color w:val="000000" w:themeColor="text1"/>
          </w:rPr>
          <w:t>20</w:t>
        </w:r>
      </w:hyperlink>
      <w:r w:rsidR="00204562">
        <w:rPr>
          <w:noProof/>
          <w:color w:val="000000" w:themeColor="text1"/>
        </w:rPr>
        <w:t xml:space="preserve">, </w:t>
      </w:r>
      <w:hyperlink w:anchor="_ENREF_21" w:tooltip="Giovannucci, 1995 #2" w:history="1">
        <w:r w:rsidR="00474158">
          <w:rPr>
            <w:noProof/>
            <w:color w:val="000000" w:themeColor="text1"/>
          </w:rPr>
          <w:t>21</w:t>
        </w:r>
      </w:hyperlink>
      <w:r w:rsidR="00204562">
        <w:rPr>
          <w:noProof/>
          <w:color w:val="000000" w:themeColor="text1"/>
        </w:rPr>
        <w:t>)</w:t>
      </w:r>
      <w:r w:rsidR="005F64B2" w:rsidRPr="00195AFA">
        <w:rPr>
          <w:color w:val="000000" w:themeColor="text1"/>
        </w:rPr>
        <w:fldChar w:fldCharType="end"/>
      </w:r>
      <w:r w:rsidR="00B50CF1" w:rsidRPr="00195AFA">
        <w:rPr>
          <w:color w:val="000000" w:themeColor="text1"/>
        </w:rPr>
        <w:t>.</w:t>
      </w:r>
      <w:r w:rsidR="00B01CDA" w:rsidRPr="00195AFA">
        <w:rPr>
          <w:color w:val="000000" w:themeColor="text1"/>
        </w:rPr>
        <w:t xml:space="preserve"> </w:t>
      </w:r>
      <w:r w:rsidR="008403FF" w:rsidRPr="00195AFA">
        <w:rPr>
          <w:color w:val="000000" w:themeColor="text1"/>
        </w:rPr>
        <w:t>W</w:t>
      </w:r>
      <w:r w:rsidR="0080045E" w:rsidRPr="00195AFA">
        <w:rPr>
          <w:color w:val="000000" w:themeColor="text1"/>
        </w:rPr>
        <w:t>aist circumference</w:t>
      </w:r>
      <w:r w:rsidR="008403FF" w:rsidRPr="00195AFA">
        <w:rPr>
          <w:color w:val="000000" w:themeColor="text1"/>
        </w:rPr>
        <w:t>, a surrogate measure of visceral adipose tissue</w:t>
      </w:r>
      <w:r w:rsidR="00B01CDA" w:rsidRPr="00195AFA">
        <w:rPr>
          <w:color w:val="000000" w:themeColor="text1"/>
        </w:rPr>
        <w:t xml:space="preserve">, is the commonly used index for </w:t>
      </w:r>
      <w:r w:rsidR="0094601A" w:rsidRPr="00195AFA">
        <w:rPr>
          <w:color w:val="000000" w:themeColor="text1"/>
        </w:rPr>
        <w:t xml:space="preserve">central </w:t>
      </w:r>
      <w:r w:rsidR="00B01CDA" w:rsidRPr="00195AFA">
        <w:rPr>
          <w:color w:val="000000" w:themeColor="text1"/>
        </w:rPr>
        <w:t xml:space="preserve">obesity. </w:t>
      </w:r>
      <w:r w:rsidR="00597317" w:rsidRPr="00195AFA">
        <w:rPr>
          <w:color w:val="000000" w:themeColor="text1"/>
        </w:rPr>
        <w:t>Visceral adipose tissue is physiologically more active than subcutaneous adipose tissue and generates hormones and cytokines with inflammatory, metabolic</w:t>
      </w:r>
      <w:r w:rsidR="00DE7806" w:rsidRPr="00195AFA">
        <w:rPr>
          <w:color w:val="000000" w:themeColor="text1"/>
        </w:rPr>
        <w:t>,</w:t>
      </w:r>
      <w:r w:rsidR="00597317" w:rsidRPr="00195AFA">
        <w:rPr>
          <w:color w:val="000000" w:themeColor="text1"/>
        </w:rPr>
        <w:t xml:space="preserve"> and direct carcinogenic potential, which may directly or indirectly increase </w:t>
      </w:r>
      <w:r w:rsidR="00D556A6" w:rsidRPr="00195AFA">
        <w:rPr>
          <w:rStyle w:val="highlight"/>
          <w:color w:val="000000" w:themeColor="text1"/>
        </w:rPr>
        <w:t>colorectal cancer</w:t>
      </w:r>
      <w:r w:rsidR="00597317" w:rsidRPr="00195AFA">
        <w:rPr>
          <w:color w:val="000000" w:themeColor="text1"/>
        </w:rPr>
        <w:t xml:space="preserve"> risk</w:t>
      </w:r>
      <w:r w:rsidR="00D621A2" w:rsidRPr="00195AFA">
        <w:rPr>
          <w:color w:val="000000" w:themeColor="text1"/>
        </w:rPr>
        <w:fldChar w:fldCharType="begin"/>
      </w:r>
      <w:r w:rsidR="00204562">
        <w:rPr>
          <w:color w:val="000000" w:themeColor="text1"/>
        </w:rPr>
        <w:instrText xml:space="preserve"> ADDIN EN.CITE &lt;EndNote&gt;&lt;Cite&gt;&lt;Author&gt;Vazzana&lt;/Author&gt;&lt;Year&gt;2012&lt;/Year&gt;&lt;RecNum&gt;7&lt;/RecNum&gt;&lt;DisplayText&gt;(22)&lt;/DisplayText&gt;&lt;record&gt;&lt;rec-number&gt;7&lt;/rec-number&gt;&lt;foreign-keys&gt;&lt;key app="EN" db-id="ezpwxaed8v0dvyeatfoprsfs20x2stdapset"&gt;7&lt;/key&gt;&lt;/foreign-keys&gt;&lt;ref-type name="Journal Article"&gt;17&lt;/ref-type&gt;&lt;contributors&gt;&lt;authors&gt;&lt;author&gt;Vazzana, N.&lt;/author&gt;&lt;author&gt;Riondino, S.&lt;/author&gt;&lt;author&gt;Toto, V.&lt;/author&gt;&lt;author&gt;Guadagni, F.&lt;/author&gt;&lt;author&gt;Roselli, M.&lt;/author&gt;&lt;author&gt;Davi, G.&lt;/author&gt;&lt;author&gt;Ferroni, P.&lt;/author&gt;&lt;/authors&gt;&lt;/contributors&gt;&lt;auth-address&gt;Internal Medicine, G. D&amp;apos;Annunzio University Foundation, Chieti, Italy.&lt;/auth-address&gt;&lt;titles&gt;&lt;title&gt;Obesity-driven inflammation and colorectal cancer&lt;/title&gt;&lt;secondary-title&gt;Curr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chemistry&lt;/abbr-1&gt;&lt;/alt-periodical&gt;&lt;pages&gt;5837-53&lt;/pages&gt;&lt;volume&gt;19&lt;/volume&gt;&lt;number&gt;34&lt;/number&gt;&lt;keywords&gt;&lt;keyword&gt;Adipokines/metabolism&lt;/keyword&gt;&lt;keyword&gt;Colorectal Neoplasms/*etiology/metabolism/mortality&lt;/keyword&gt;&lt;keyword&gt;Cytokines/metabolism&lt;/keyword&gt;&lt;keyword&gt;Humans&lt;/keyword&gt;&lt;keyword&gt;Inflammation/*etiology/metabolism&lt;/keyword&gt;&lt;keyword&gt;Insulin Resistance&lt;/keyword&gt;&lt;keyword&gt;Intra-Abdominal Fat/metabolism&lt;/keyword&gt;&lt;keyword&gt;Obesity/*complications&lt;/keyword&gt;&lt;keyword&gt;Vascular Diseases/etiology/metabolism&lt;/keyword&gt;&lt;/keywords&gt;&lt;dates&gt;&lt;year&gt;2012&lt;/year&gt;&lt;/dates&gt;&lt;isbn&gt;1875-533X (Electronic)&amp;#xD;0929-8673 (Linking)&lt;/isbn&gt;&lt;accession-num&gt;23033947&lt;/accession-num&gt;&lt;urls&gt;&lt;related-urls&gt;&lt;url&gt;http://www.ncbi.nlm.nih.gov/pubmed/23033947&lt;/url&gt;&lt;/related-urls&gt;&lt;/urls&gt;&lt;/record&gt;&lt;/Cite&gt;&lt;/EndNote&gt;</w:instrText>
      </w:r>
      <w:r w:rsidR="00D621A2" w:rsidRPr="00195AFA">
        <w:rPr>
          <w:color w:val="000000" w:themeColor="text1"/>
        </w:rPr>
        <w:fldChar w:fldCharType="separate"/>
      </w:r>
      <w:r w:rsidR="00204562">
        <w:rPr>
          <w:noProof/>
          <w:color w:val="000000" w:themeColor="text1"/>
        </w:rPr>
        <w:t>(</w:t>
      </w:r>
      <w:hyperlink w:anchor="_ENREF_22" w:tooltip="Vazzana, 2012 #7" w:history="1">
        <w:r w:rsidR="00474158">
          <w:rPr>
            <w:noProof/>
            <w:color w:val="000000" w:themeColor="text1"/>
          </w:rPr>
          <w:t>22</w:t>
        </w:r>
      </w:hyperlink>
      <w:r w:rsidR="00204562">
        <w:rPr>
          <w:noProof/>
          <w:color w:val="000000" w:themeColor="text1"/>
        </w:rPr>
        <w:t>)</w:t>
      </w:r>
      <w:r w:rsidR="00D621A2" w:rsidRPr="00195AFA">
        <w:rPr>
          <w:color w:val="000000" w:themeColor="text1"/>
        </w:rPr>
        <w:fldChar w:fldCharType="end"/>
      </w:r>
      <w:r w:rsidR="00B50CF1" w:rsidRPr="00195AFA">
        <w:rPr>
          <w:color w:val="000000" w:themeColor="text1"/>
        </w:rPr>
        <w:t>.</w:t>
      </w:r>
      <w:r w:rsidR="00597317" w:rsidRPr="00195AFA">
        <w:rPr>
          <w:color w:val="000000" w:themeColor="text1"/>
        </w:rPr>
        <w:t xml:space="preserve"> </w:t>
      </w:r>
      <w:r w:rsidR="00597317" w:rsidRPr="00195AFA">
        <w:rPr>
          <w:rStyle w:val="highlight"/>
          <w:color w:val="000000" w:themeColor="text1"/>
        </w:rPr>
        <w:t>Current evidence suggests that obesity acts as a risk factor for</w:t>
      </w:r>
      <w:r w:rsidR="00D556A6" w:rsidRPr="00195AFA">
        <w:rPr>
          <w:rStyle w:val="highlight"/>
          <w:color w:val="000000" w:themeColor="text1"/>
        </w:rPr>
        <w:t xml:space="preserve"> colorectal cancer</w:t>
      </w:r>
      <w:r w:rsidR="00597317" w:rsidRPr="00195AFA">
        <w:rPr>
          <w:rStyle w:val="highlight"/>
          <w:color w:val="000000" w:themeColor="text1"/>
        </w:rPr>
        <w:t xml:space="preserve"> by several mechanisms, including chronic low-grade inflammation, </w:t>
      </w:r>
      <w:proofErr w:type="spellStart"/>
      <w:r w:rsidR="00597317" w:rsidRPr="00195AFA">
        <w:rPr>
          <w:rStyle w:val="highlight"/>
          <w:color w:val="000000" w:themeColor="text1"/>
        </w:rPr>
        <w:t>hyperinsulinemia</w:t>
      </w:r>
      <w:proofErr w:type="spellEnd"/>
      <w:r w:rsidR="00597317" w:rsidRPr="00195AFA">
        <w:rPr>
          <w:rStyle w:val="highlight"/>
          <w:color w:val="000000" w:themeColor="text1"/>
        </w:rPr>
        <w:t xml:space="preserve">, as well as alterations in insulin-like growth factor and </w:t>
      </w:r>
      <w:proofErr w:type="spellStart"/>
      <w:r w:rsidR="00597317" w:rsidRPr="00195AFA">
        <w:rPr>
          <w:rStyle w:val="highlight"/>
          <w:color w:val="000000" w:themeColor="text1"/>
        </w:rPr>
        <w:t>adipokine</w:t>
      </w:r>
      <w:proofErr w:type="spellEnd"/>
      <w:r w:rsidR="00597317" w:rsidRPr="00195AFA">
        <w:rPr>
          <w:rStyle w:val="highlight"/>
          <w:color w:val="000000" w:themeColor="text1"/>
        </w:rPr>
        <w:t xml:space="preserve"> concentrations</w:t>
      </w:r>
      <w:r w:rsidR="005F64B2" w:rsidRPr="00195AFA">
        <w:rPr>
          <w:rStyle w:val="highlight"/>
          <w:color w:val="000000" w:themeColor="text1"/>
        </w:rPr>
        <w:fldChar w:fldCharType="begin">
          <w:fldData xml:space="preserve">PEVuZE5vdGU+PENpdGU+PEF1dGhvcj5WYXp6YW5hPC9BdXRob3I+PFllYXI+MjAxMjwvWWVhcj48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YWdlcz4xNTkyLTYwMDwvcGFnZXM+PHZvbHVtZT45Mjwvdm9sdW1lPjxudW1iZXI+MTk8L251bWJl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</w:fldData>
        </w:fldChar>
      </w:r>
      <w:r w:rsidR="00204562">
        <w:rPr>
          <w:rStyle w:val="highlight"/>
          <w:color w:val="000000" w:themeColor="text1"/>
        </w:rPr>
        <w:instrText xml:space="preserve"> ADDIN EN.CITE </w:instrText>
      </w:r>
      <w:r w:rsidR="00204562">
        <w:rPr>
          <w:rStyle w:val="highlight"/>
          <w:color w:val="000000" w:themeColor="text1"/>
        </w:rPr>
        <w:fldChar w:fldCharType="begin">
          <w:fldData xml:space="preserve">PEVuZE5vdGU+PENpdGU+PEF1dGhvcj5WYXp6YW5hPC9BdXRob3I+PFllYXI+MjAxMjwvWWVhcj48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</w:fldData>
        </w:fldChar>
      </w:r>
      <w:r w:rsidR="00204562">
        <w:rPr>
          <w:rStyle w:val="highlight"/>
          <w:color w:val="000000" w:themeColor="text1"/>
        </w:rPr>
        <w:instrText xml:space="preserve"> ADDIN EN.CITE.DATA </w:instrText>
      </w:r>
      <w:r w:rsidR="00204562">
        <w:rPr>
          <w:rStyle w:val="highlight"/>
          <w:color w:val="000000" w:themeColor="text1"/>
        </w:rPr>
      </w:r>
      <w:r w:rsidR="00204562">
        <w:rPr>
          <w:rStyle w:val="highlight"/>
          <w:color w:val="000000" w:themeColor="text1"/>
        </w:rPr>
        <w:fldChar w:fldCharType="end"/>
      </w:r>
      <w:r w:rsidR="005F64B2" w:rsidRPr="00195AFA">
        <w:rPr>
          <w:rStyle w:val="highlight"/>
          <w:color w:val="000000" w:themeColor="text1"/>
        </w:rPr>
      </w:r>
      <w:r w:rsidR="005F64B2" w:rsidRPr="00195AFA">
        <w:rPr>
          <w:rStyle w:val="highlight"/>
          <w:color w:val="000000" w:themeColor="text1"/>
        </w:rPr>
        <w:fldChar w:fldCharType="separate"/>
      </w:r>
      <w:r w:rsidR="00204562">
        <w:rPr>
          <w:rStyle w:val="highlight"/>
          <w:noProof/>
          <w:color w:val="000000" w:themeColor="text1"/>
        </w:rPr>
        <w:t>(</w:t>
      </w:r>
      <w:hyperlink w:anchor="_ENREF_22" w:tooltip="Vazzana, 2012 #7" w:history="1">
        <w:r w:rsidR="00474158">
          <w:rPr>
            <w:rStyle w:val="highlight"/>
            <w:noProof/>
            <w:color w:val="000000" w:themeColor="text1"/>
          </w:rPr>
          <w:t>22</w:t>
        </w:r>
      </w:hyperlink>
      <w:r w:rsidR="00204562">
        <w:rPr>
          <w:rStyle w:val="highlight"/>
          <w:noProof/>
          <w:color w:val="000000" w:themeColor="text1"/>
        </w:rPr>
        <w:t xml:space="preserve">, </w:t>
      </w:r>
      <w:hyperlink w:anchor="_ENREF_23" w:tooltip="Kaaks, 2000 #30" w:history="1">
        <w:r w:rsidR="00474158">
          <w:rPr>
            <w:rStyle w:val="highlight"/>
            <w:noProof/>
            <w:color w:val="000000" w:themeColor="text1"/>
          </w:rPr>
          <w:t>23</w:t>
        </w:r>
      </w:hyperlink>
      <w:r w:rsidR="00204562">
        <w:rPr>
          <w:rStyle w:val="highlight"/>
          <w:noProof/>
          <w:color w:val="000000" w:themeColor="text1"/>
        </w:rPr>
        <w:t>)</w:t>
      </w:r>
      <w:r w:rsidR="005F64B2" w:rsidRPr="00195AFA">
        <w:rPr>
          <w:rStyle w:val="highlight"/>
          <w:color w:val="000000" w:themeColor="text1"/>
        </w:rPr>
        <w:fldChar w:fldCharType="end"/>
      </w:r>
      <w:r w:rsidR="00B50CF1" w:rsidRPr="00195AFA">
        <w:rPr>
          <w:rStyle w:val="highlight"/>
          <w:color w:val="000000" w:themeColor="text1"/>
        </w:rPr>
        <w:t>.</w:t>
      </w:r>
      <w:r w:rsidR="00597317" w:rsidRPr="00195AFA">
        <w:rPr>
          <w:rStyle w:val="highlight"/>
          <w:color w:val="000000" w:themeColor="text1"/>
        </w:rPr>
        <w:t xml:space="preserve"> </w:t>
      </w:r>
      <w:r w:rsidR="00F203E2" w:rsidRPr="00195AFA">
        <w:rPr>
          <w:color w:val="000000" w:themeColor="text1"/>
        </w:rPr>
        <w:t xml:space="preserve">Specific molecules derived from the visceral adipose tissue, including </w:t>
      </w:r>
      <w:proofErr w:type="spellStart"/>
      <w:r w:rsidR="00F203E2" w:rsidRPr="00195AFA">
        <w:rPr>
          <w:color w:val="000000" w:themeColor="text1"/>
        </w:rPr>
        <w:t>adiponectin</w:t>
      </w:r>
      <w:proofErr w:type="spellEnd"/>
      <w:r w:rsidR="00F203E2" w:rsidRPr="00195AFA">
        <w:rPr>
          <w:color w:val="000000" w:themeColor="text1"/>
        </w:rPr>
        <w:t xml:space="preserve">, leptin and </w:t>
      </w:r>
      <w:proofErr w:type="spellStart"/>
      <w:r w:rsidR="00F203E2" w:rsidRPr="00195AFA">
        <w:rPr>
          <w:color w:val="000000" w:themeColor="text1"/>
        </w:rPr>
        <w:t>resistin</w:t>
      </w:r>
      <w:proofErr w:type="spellEnd"/>
      <w:r w:rsidR="00F203E2" w:rsidRPr="00195AFA">
        <w:rPr>
          <w:color w:val="000000" w:themeColor="text1"/>
        </w:rPr>
        <w:t>, are able to establish a positive feedback loop, thus increasing the pro</w:t>
      </w:r>
      <w:r w:rsidR="00D556A6" w:rsidRPr="00195AFA">
        <w:rPr>
          <w:color w:val="000000" w:themeColor="text1"/>
        </w:rPr>
        <w:t>-</w:t>
      </w:r>
      <w:r w:rsidR="00F203E2" w:rsidRPr="00195AFA">
        <w:rPr>
          <w:color w:val="000000" w:themeColor="text1"/>
        </w:rPr>
        <w:t>inflammatory and insulin</w:t>
      </w:r>
      <w:r w:rsidR="003B0B6B" w:rsidRPr="00195AFA">
        <w:rPr>
          <w:color w:val="000000" w:themeColor="text1"/>
        </w:rPr>
        <w:t>-</w:t>
      </w:r>
      <w:r w:rsidR="00F203E2" w:rsidRPr="00195AFA">
        <w:rPr>
          <w:color w:val="000000" w:themeColor="text1"/>
        </w:rPr>
        <w:t xml:space="preserve">resistant state and promoting </w:t>
      </w:r>
      <w:proofErr w:type="spellStart"/>
      <w:r w:rsidR="00F203E2" w:rsidRPr="00195AFA">
        <w:rPr>
          <w:color w:val="000000" w:themeColor="text1"/>
        </w:rPr>
        <w:t>tumorigenesis</w:t>
      </w:r>
      <w:proofErr w:type="spellEnd"/>
      <w:r w:rsidR="003B0B6B" w:rsidRPr="00195AFA">
        <w:rPr>
          <w:color w:val="000000" w:themeColor="text1"/>
        </w:rPr>
        <w:t xml:space="preserve"> </w:t>
      </w:r>
      <w:r w:rsidR="005F64B2" w:rsidRPr="00195AFA">
        <w:rPr>
          <w:color w:val="000000" w:themeColor="text1"/>
        </w:rPr>
        <w:fldChar w:fldCharType="begin">
          <w:fldData xml:space="preserve">PEVuZE5vdGU+PENpdGU+PEF1dGhvcj5WYXp6YW5hPC9BdXRob3I+PFllYXI+MjAxMjwvWWVhcj48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PEVuZE5vdGU+PENpdGU+PEF1dGhvcj5WYXp6YW5hPC9BdXRob3I+PFllYXI+MjAxMjwvWWVhcj48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5F64B2" w:rsidRPr="00195AFA">
        <w:rPr>
          <w:color w:val="000000" w:themeColor="text1"/>
        </w:rPr>
      </w:r>
      <w:r w:rsidR="005F64B2" w:rsidRPr="00195AFA">
        <w:rPr>
          <w:color w:val="000000" w:themeColor="text1"/>
        </w:rPr>
        <w:fldChar w:fldCharType="separate"/>
      </w:r>
      <w:r w:rsidR="00204562">
        <w:rPr>
          <w:noProof/>
          <w:color w:val="000000" w:themeColor="text1"/>
        </w:rPr>
        <w:t>(</w:t>
      </w:r>
      <w:hyperlink w:anchor="_ENREF_22" w:tooltip="Vazzana, 2012 #7" w:history="1">
        <w:r w:rsidR="00474158">
          <w:rPr>
            <w:noProof/>
            <w:color w:val="000000" w:themeColor="text1"/>
          </w:rPr>
          <w:t>22</w:t>
        </w:r>
      </w:hyperlink>
      <w:r w:rsidR="00204562">
        <w:rPr>
          <w:noProof/>
          <w:color w:val="000000" w:themeColor="text1"/>
        </w:rPr>
        <w:t xml:space="preserve">, </w:t>
      </w:r>
      <w:hyperlink w:anchor="_ENREF_24" w:tooltip="Lysaght, 2011 #8" w:history="1">
        <w:r w:rsidR="00474158">
          <w:rPr>
            <w:noProof/>
            <w:color w:val="000000" w:themeColor="text1"/>
          </w:rPr>
          <w:t>24</w:t>
        </w:r>
      </w:hyperlink>
      <w:r w:rsidR="00204562">
        <w:rPr>
          <w:noProof/>
          <w:color w:val="000000" w:themeColor="text1"/>
        </w:rPr>
        <w:t>)</w:t>
      </w:r>
      <w:r w:rsidR="005F64B2" w:rsidRPr="00195AFA">
        <w:rPr>
          <w:color w:val="000000" w:themeColor="text1"/>
        </w:rPr>
        <w:fldChar w:fldCharType="end"/>
      </w:r>
      <w:r w:rsidR="00B50CF1" w:rsidRPr="00195AFA">
        <w:rPr>
          <w:color w:val="000000" w:themeColor="text1"/>
        </w:rPr>
        <w:t>.</w:t>
      </w:r>
      <w:r w:rsidR="00F203E2" w:rsidRPr="00195AFA">
        <w:rPr>
          <w:color w:val="000000" w:themeColor="text1"/>
        </w:rPr>
        <w:t xml:space="preserve"> </w:t>
      </w:r>
      <w:r w:rsidR="00206308" w:rsidRPr="00195AFA">
        <w:rPr>
          <w:color w:val="000000" w:themeColor="text1"/>
        </w:rPr>
        <w:t>The m</w:t>
      </w:r>
      <w:r w:rsidR="00F203E2" w:rsidRPr="00195AFA">
        <w:rPr>
          <w:color w:val="000000" w:themeColor="text1"/>
        </w:rPr>
        <w:t>etabolic</w:t>
      </w:r>
      <w:r w:rsidR="00D60394" w:rsidRPr="00195AFA">
        <w:rPr>
          <w:color w:val="000000" w:themeColor="text1"/>
        </w:rPr>
        <w:t xml:space="preserve"> syndrome may be a marker </w:t>
      </w:r>
      <w:r w:rsidR="00206308" w:rsidRPr="00195AFA">
        <w:rPr>
          <w:color w:val="000000" w:themeColor="text1"/>
        </w:rPr>
        <w:t>o</w:t>
      </w:r>
      <w:r w:rsidR="00D60394" w:rsidRPr="00195AFA">
        <w:rPr>
          <w:color w:val="000000" w:themeColor="text1"/>
        </w:rPr>
        <w:t>f a physiologic milieu of growth that encourages tumo</w:t>
      </w:r>
      <w:r w:rsidR="00730F92" w:rsidRPr="00195AFA">
        <w:rPr>
          <w:color w:val="000000" w:themeColor="text1"/>
        </w:rPr>
        <w:t xml:space="preserve">r initiation, promotion, and </w:t>
      </w:r>
      <w:r w:rsidR="00D60394" w:rsidRPr="00195AFA">
        <w:rPr>
          <w:color w:val="000000" w:themeColor="text1"/>
        </w:rPr>
        <w:t>progression.</w:t>
      </w:r>
    </w:p>
    <w:p w:rsidR="00653D2A" w:rsidRPr="00195AFA" w:rsidRDefault="0015303F" w:rsidP="003B1862">
      <w:pPr>
        <w:pStyle w:val="NormalWeb"/>
        <w:spacing w:line="480" w:lineRule="auto"/>
        <w:rPr>
          <w:rFonts w:ascii="Arial" w:hAnsi="Arial" w:cs="Arial"/>
          <w:color w:val="000000" w:themeColor="text1"/>
          <w:sz w:val="18"/>
          <w:szCs w:val="18"/>
        </w:rPr>
      </w:pPr>
      <w:r w:rsidRPr="00195AFA">
        <w:rPr>
          <w:color w:val="000000" w:themeColor="text1"/>
        </w:rPr>
        <w:t>P</w:t>
      </w:r>
      <w:r w:rsidR="00D60394" w:rsidRPr="00195AFA">
        <w:rPr>
          <w:color w:val="000000" w:themeColor="text1"/>
        </w:rPr>
        <w:t xml:space="preserve">revious studies </w:t>
      </w:r>
      <w:r w:rsidRPr="00195AFA">
        <w:rPr>
          <w:color w:val="000000" w:themeColor="text1"/>
        </w:rPr>
        <w:t xml:space="preserve">have </w:t>
      </w:r>
      <w:r w:rsidR="00D60394" w:rsidRPr="00195AFA">
        <w:rPr>
          <w:color w:val="000000" w:themeColor="text1"/>
        </w:rPr>
        <w:t xml:space="preserve">found that </w:t>
      </w:r>
      <w:r w:rsidR="00206308" w:rsidRPr="00195AFA">
        <w:rPr>
          <w:color w:val="000000" w:themeColor="text1"/>
        </w:rPr>
        <w:t xml:space="preserve">the </w:t>
      </w:r>
      <w:r w:rsidR="00D60394" w:rsidRPr="00195AFA">
        <w:rPr>
          <w:color w:val="000000" w:themeColor="text1"/>
        </w:rPr>
        <w:t xml:space="preserve">metabolic syndrome </w:t>
      </w:r>
      <w:r w:rsidR="00206308" w:rsidRPr="00195AFA">
        <w:rPr>
          <w:color w:val="000000" w:themeColor="text1"/>
        </w:rPr>
        <w:t>is</w:t>
      </w:r>
      <w:r w:rsidR="00D60394" w:rsidRPr="00195AFA">
        <w:rPr>
          <w:color w:val="000000" w:themeColor="text1"/>
        </w:rPr>
        <w:t xml:space="preserve"> associated with </w:t>
      </w:r>
      <w:r w:rsidR="000F399E" w:rsidRPr="00195AFA">
        <w:rPr>
          <w:color w:val="000000" w:themeColor="text1"/>
        </w:rPr>
        <w:t xml:space="preserve">colorectal cancer </w:t>
      </w:r>
      <w:r w:rsidR="00385FB9" w:rsidRPr="00195AFA">
        <w:rPr>
          <w:color w:val="000000" w:themeColor="text1"/>
        </w:rPr>
        <w:t>in men but not in women</w:t>
      </w:r>
      <w:r w:rsidR="00914D45" w:rsidRPr="00195AFA">
        <w:rPr>
          <w:color w:val="000000" w:themeColor="text1"/>
        </w:rPr>
        <w:t xml:space="preserve">, but </w:t>
      </w:r>
      <w:r w:rsidR="00846000" w:rsidRPr="00195AFA">
        <w:rPr>
          <w:color w:val="000000" w:themeColor="text1"/>
        </w:rPr>
        <w:t xml:space="preserve">the </w:t>
      </w:r>
      <w:r w:rsidR="00914D45" w:rsidRPr="00195AFA">
        <w:rPr>
          <w:color w:val="000000" w:themeColor="text1"/>
        </w:rPr>
        <w:t>results are largely inconsistent</w:t>
      </w:r>
      <w:r w:rsidR="00027110" w:rsidRPr="00195AFA">
        <w:rPr>
          <w:color w:val="000000" w:themeColor="text1"/>
        </w:rPr>
        <w:t xml:space="preserve"> </w:t>
      </w:r>
      <w:r w:rsidR="005F64B2" w:rsidRPr="00195AFA">
        <w:rPr>
          <w:color w:val="000000" w:themeColor="text1"/>
        </w:rPr>
        <w:fldChar w:fldCharType="begin">
          <w:fldData xml:space="preserve">PEVuZE5vdGU+PENpdGU+PEF1dGhvcj5BaG1lZDwvQXV0aG9yPjxZZWFyPjIwMDY8L1llYXI+PFJl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PjwvYWx0LXBlcmlvZGljYWw+PHBhZ2VzPjI4LTM2PC9wYWdlcz48dm9sdW1lPjEwNzwvdm9sdW1l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cmdhbmlzYXRpb248L2FiYnItMT48L2FsdC1wZXJpb2RpY2FsPjxwYWdlcz4zMjYtMzI8L3BhZ2Vz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aXRhaW4gYW5kIElyZWxhbmQ8L2FiYnItMT48L2FsdC1wZXJpb2RpY2FsPjxwYWdlcz4xNTctNjU8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PC9hbHQtcGVyaW9kaWNhbD48cGFnZXM+NzMzLTc8L3BhZ2VzPjx2b2x1bWU+NjA8L3ZvbHVtZT48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PEVuZE5vdGU+PENpdGU+PEF1dGhvcj5BaG1lZDwvQXV0aG9yPjxZZWFyPjIwMDY8L1llYXI+PFJl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PjwvYWx0LXBlcmlvZGljYWw+PHBhZ2VzPjI4LTM2PC9wYWdlcz48dm9sdW1lPjEwNzwvdm9sdW1l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cmdhbmlzYXRpb248L2FiYnItMT48L2FsdC1wZXJpb2RpY2FsPjxwYWdlcz4zMjYtMzI8L3BhZ2Vz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aXRhaW4gYW5kIElyZWxhbmQ8L2FiYnItMT48L2FsdC1wZXJpb2RpY2FsPjxwYWdlcz4xNTctNjU8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PC9hbHQtcGVyaW9kaWNhbD48cGFnZXM+NzMzLTc8L3BhZ2VzPjx2b2x1bWU+NjA8L3ZvbHVtZT48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5F64B2" w:rsidRPr="00195AFA">
        <w:rPr>
          <w:color w:val="000000" w:themeColor="text1"/>
        </w:rPr>
      </w:r>
      <w:r w:rsidR="005F64B2" w:rsidRPr="00195AFA">
        <w:rPr>
          <w:color w:val="000000" w:themeColor="text1"/>
        </w:rPr>
        <w:fldChar w:fldCharType="separate"/>
      </w:r>
      <w:r w:rsidR="00204562">
        <w:rPr>
          <w:noProof/>
          <w:color w:val="000000" w:themeColor="text1"/>
        </w:rPr>
        <w:t>(</w:t>
      </w:r>
      <w:hyperlink w:anchor="_ENREF_4" w:tooltip="Aleksandrova, 2011 #5" w:history="1">
        <w:r w:rsidR="00474158">
          <w:rPr>
            <w:noProof/>
            <w:color w:val="000000" w:themeColor="text1"/>
          </w:rPr>
          <w:t>4-6</w:t>
        </w:r>
      </w:hyperlink>
      <w:r w:rsidR="00204562">
        <w:rPr>
          <w:noProof/>
          <w:color w:val="000000" w:themeColor="text1"/>
        </w:rPr>
        <w:t xml:space="preserve">, </w:t>
      </w:r>
      <w:hyperlink w:anchor="_ENREF_10" w:tooltip="Pelucchi, 2010 #13" w:history="1">
        <w:r w:rsidR="00474158">
          <w:rPr>
            <w:noProof/>
            <w:color w:val="000000" w:themeColor="text1"/>
          </w:rPr>
          <w:t>10</w:t>
        </w:r>
      </w:hyperlink>
      <w:r w:rsidR="00204562">
        <w:rPr>
          <w:noProof/>
          <w:color w:val="000000" w:themeColor="text1"/>
        </w:rPr>
        <w:t xml:space="preserve">, </w:t>
      </w:r>
      <w:hyperlink w:anchor="_ENREF_25" w:tooltip="Healy, 2012 #11" w:history="1">
        <w:r w:rsidR="00474158">
          <w:rPr>
            <w:noProof/>
            <w:color w:val="000000" w:themeColor="text1"/>
          </w:rPr>
          <w:t>25</w:t>
        </w:r>
      </w:hyperlink>
      <w:r w:rsidR="00204562">
        <w:rPr>
          <w:noProof/>
          <w:color w:val="000000" w:themeColor="text1"/>
        </w:rPr>
        <w:t xml:space="preserve">, </w:t>
      </w:r>
      <w:hyperlink w:anchor="_ENREF_26" w:tooltip="Harima, 2013 #12" w:history="1">
        <w:r w:rsidR="00474158">
          <w:rPr>
            <w:noProof/>
            <w:color w:val="000000" w:themeColor="text1"/>
          </w:rPr>
          <w:t>26</w:t>
        </w:r>
      </w:hyperlink>
      <w:r w:rsidR="00204562">
        <w:rPr>
          <w:noProof/>
          <w:color w:val="000000" w:themeColor="text1"/>
        </w:rPr>
        <w:t>)</w:t>
      </w:r>
      <w:r w:rsidR="005F64B2" w:rsidRPr="00195AFA">
        <w:rPr>
          <w:color w:val="000000" w:themeColor="text1"/>
        </w:rPr>
        <w:fldChar w:fldCharType="end"/>
      </w:r>
      <w:r w:rsidR="00B50CF1" w:rsidRPr="00195AFA">
        <w:rPr>
          <w:color w:val="000000" w:themeColor="text1"/>
        </w:rPr>
        <w:t>.</w:t>
      </w:r>
      <w:r w:rsidR="00305660" w:rsidRPr="00195AFA">
        <w:rPr>
          <w:color w:val="000000" w:themeColor="text1"/>
        </w:rPr>
        <w:t xml:space="preserve"> </w:t>
      </w:r>
      <w:r w:rsidR="00846000" w:rsidRPr="00195AFA">
        <w:rPr>
          <w:color w:val="000000" w:themeColor="text1"/>
        </w:rPr>
        <w:t>The present</w:t>
      </w:r>
      <w:r w:rsidR="00385FB9" w:rsidRPr="00195AFA">
        <w:rPr>
          <w:color w:val="000000" w:themeColor="text1"/>
        </w:rPr>
        <w:t xml:space="preserve"> study </w:t>
      </w:r>
      <w:r w:rsidR="00846000" w:rsidRPr="00195AFA">
        <w:rPr>
          <w:color w:val="000000" w:themeColor="text1"/>
        </w:rPr>
        <w:t>found</w:t>
      </w:r>
      <w:r w:rsidR="00385FB9" w:rsidRPr="00195AFA">
        <w:rPr>
          <w:color w:val="000000" w:themeColor="text1"/>
        </w:rPr>
        <w:t xml:space="preserve"> significant association</w:t>
      </w:r>
      <w:r w:rsidR="00846000" w:rsidRPr="00195AFA">
        <w:rPr>
          <w:color w:val="000000" w:themeColor="text1"/>
        </w:rPr>
        <w:t>s for</w:t>
      </w:r>
      <w:r w:rsidR="00D1147C" w:rsidRPr="00195AFA">
        <w:rPr>
          <w:color w:val="000000" w:themeColor="text1"/>
        </w:rPr>
        <w:t xml:space="preserve"> </w:t>
      </w:r>
      <w:r w:rsidR="00846000" w:rsidRPr="00195AFA">
        <w:rPr>
          <w:color w:val="000000" w:themeColor="text1"/>
        </w:rPr>
        <w:t>both sexes, but also sex-specific associations, e.g.</w:t>
      </w:r>
      <w:r w:rsidR="00E972FD" w:rsidRPr="00195AFA">
        <w:rPr>
          <w:color w:val="000000" w:themeColor="text1"/>
        </w:rPr>
        <w:t>,</w:t>
      </w:r>
      <w:r w:rsidR="00846000" w:rsidRPr="00195AFA">
        <w:rPr>
          <w:color w:val="000000" w:themeColor="text1"/>
        </w:rPr>
        <w:t xml:space="preserve"> a stronger association for rectal adenocarcinoma in women, </w:t>
      </w:r>
      <w:r w:rsidR="00385FB9" w:rsidRPr="00195AFA">
        <w:rPr>
          <w:color w:val="000000" w:themeColor="text1"/>
        </w:rPr>
        <w:t xml:space="preserve">which </w:t>
      </w:r>
      <w:r w:rsidR="0001593A" w:rsidRPr="00195AFA">
        <w:rPr>
          <w:color w:val="000000" w:themeColor="text1"/>
        </w:rPr>
        <w:t xml:space="preserve">is </w:t>
      </w:r>
      <w:r w:rsidR="00385FB9" w:rsidRPr="00195AFA">
        <w:rPr>
          <w:color w:val="000000" w:themeColor="text1"/>
        </w:rPr>
        <w:t>consistent with</w:t>
      </w:r>
      <w:r w:rsidR="00846000" w:rsidRPr="00195AFA">
        <w:rPr>
          <w:color w:val="000000" w:themeColor="text1"/>
        </w:rPr>
        <w:t xml:space="preserve"> </w:t>
      </w:r>
      <w:r w:rsidR="0080045E" w:rsidRPr="00195AFA">
        <w:rPr>
          <w:color w:val="000000" w:themeColor="text1"/>
        </w:rPr>
        <w:t xml:space="preserve">a </w:t>
      </w:r>
      <w:r w:rsidR="00F80006" w:rsidRPr="00195AFA">
        <w:rPr>
          <w:color w:val="000000" w:themeColor="text1"/>
        </w:rPr>
        <w:t>recent meta-analys</w:t>
      </w:r>
      <w:r w:rsidR="00D10FBE" w:rsidRPr="00195AFA">
        <w:rPr>
          <w:color w:val="000000" w:themeColor="text1"/>
        </w:rPr>
        <w:t>i</w:t>
      </w:r>
      <w:r w:rsidR="00F80006" w:rsidRPr="00195AFA">
        <w:rPr>
          <w:color w:val="000000" w:themeColor="text1"/>
        </w:rPr>
        <w:t>s</w:t>
      </w:r>
      <w:r w:rsidR="005F64B2" w:rsidRPr="00195AFA">
        <w:rPr>
          <w:color w:val="000000" w:themeColor="text1"/>
        </w:rPr>
        <w:fldChar w:fldCharType="begin">
          <w:fldData xml:space="preserve">PEVuZE5vdGU+PENpdGU+PEF1dGhvcj5Fc3Bvc2l0bzwvQXV0aG9yPjxZZWFyPjIwMTM8L1llYXI+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RGlhYmV0ZXMgY2FyZTwvYWJici0xPjwvYWx0LXBlcmlvZGljYWw+PHBhZ2VzPjI0MDItMTE8L3Bh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PEVuZE5vdGU+PENpdGU+PEF1dGhvcj5Fc3Bvc2l0bzwvQXV0aG9yPjxZZWFyPjIwMTM8L1llYXI+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RGlhYmV0ZXMgY2FyZTwvYWJici0xPjwvYWx0LXBlcmlvZGljYWw+PHBhZ2VzPjI0MDItMTE8L3Bh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5F64B2" w:rsidRPr="00195AFA">
        <w:rPr>
          <w:color w:val="000000" w:themeColor="text1"/>
        </w:rPr>
      </w:r>
      <w:r w:rsidR="005F64B2" w:rsidRPr="00195AFA">
        <w:rPr>
          <w:color w:val="000000" w:themeColor="text1"/>
        </w:rPr>
        <w:fldChar w:fldCharType="separate"/>
      </w:r>
      <w:r w:rsidR="00204562">
        <w:rPr>
          <w:noProof/>
          <w:color w:val="000000" w:themeColor="text1"/>
        </w:rPr>
        <w:t>(</w:t>
      </w:r>
      <w:hyperlink w:anchor="_ENREF_19" w:tooltip="Esposito, 2013 #14" w:history="1">
        <w:r w:rsidR="00474158">
          <w:rPr>
            <w:noProof/>
            <w:color w:val="000000" w:themeColor="text1"/>
          </w:rPr>
          <w:t>19</w:t>
        </w:r>
      </w:hyperlink>
      <w:r w:rsidR="00204562">
        <w:rPr>
          <w:noProof/>
          <w:color w:val="000000" w:themeColor="text1"/>
        </w:rPr>
        <w:t xml:space="preserve">, </w:t>
      </w:r>
      <w:hyperlink w:anchor="_ENREF_27" w:tooltip="Esposito, 2012 #15" w:history="1">
        <w:r w:rsidR="00474158">
          <w:rPr>
            <w:noProof/>
            <w:color w:val="000000" w:themeColor="text1"/>
          </w:rPr>
          <w:t>27</w:t>
        </w:r>
      </w:hyperlink>
      <w:r w:rsidR="00204562">
        <w:rPr>
          <w:noProof/>
          <w:color w:val="000000" w:themeColor="text1"/>
        </w:rPr>
        <w:t>)</w:t>
      </w:r>
      <w:r w:rsidR="005F64B2" w:rsidRPr="00195AFA">
        <w:rPr>
          <w:color w:val="000000" w:themeColor="text1"/>
        </w:rPr>
        <w:fldChar w:fldCharType="end"/>
      </w:r>
      <w:r w:rsidR="00B50CF1" w:rsidRPr="00195AFA">
        <w:rPr>
          <w:color w:val="000000" w:themeColor="text1"/>
        </w:rPr>
        <w:t>.</w:t>
      </w:r>
      <w:hyperlink w:anchor="_ENREF_20" w:tooltip="Esposito, 2012 #15" w:history="1"/>
      <w:r w:rsidR="00846000" w:rsidRPr="00195AFA">
        <w:rPr>
          <w:rFonts w:ascii="Arial" w:hAnsi="Arial" w:cs="Arial"/>
          <w:color w:val="000000" w:themeColor="text1"/>
          <w:sz w:val="20"/>
        </w:rPr>
        <w:t xml:space="preserve"> </w:t>
      </w:r>
      <w:r w:rsidRPr="00195AFA">
        <w:rPr>
          <w:color w:val="000000" w:themeColor="text1"/>
        </w:rPr>
        <w:t>Another study</w:t>
      </w:r>
      <w:r w:rsidR="00C96F50" w:rsidRPr="00195AFA">
        <w:rPr>
          <w:color w:val="000000" w:themeColor="text1"/>
        </w:rPr>
        <w:t xml:space="preserve"> found that only high levels of metabolic fac</w:t>
      </w:r>
      <w:r w:rsidR="00865ABC" w:rsidRPr="00195AFA">
        <w:rPr>
          <w:color w:val="000000" w:themeColor="text1"/>
        </w:rPr>
        <w:t>tors confer an increased risk</w:t>
      </w:r>
      <w:r w:rsidR="00027110" w:rsidRPr="00195AFA">
        <w:rPr>
          <w:color w:val="000000" w:themeColor="text1"/>
        </w:rPr>
        <w:t xml:space="preserve"> </w:t>
      </w:r>
      <w:r w:rsidR="00D621A2" w:rsidRPr="00195AFA">
        <w:rPr>
          <w:color w:val="000000" w:themeColor="text1"/>
        </w:rPr>
        <w:fldChar w:fldCharType="begin">
          <w:fldData xml:space="preserve">PEVuZE5vdGU+PENpdGU+PEF1dGhvcj5TdG9ja3M8L0F1dGhvcj48WWVhcj4yMDA4PC9ZZWFyPjxS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PEVuZE5vdGU+PENpdGU+PEF1dGhvcj5TdG9ja3M8L0F1dGhvcj48WWVhcj4yMDA4PC9ZZWFyPjxS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D621A2" w:rsidRPr="00195AFA">
        <w:rPr>
          <w:color w:val="000000" w:themeColor="text1"/>
        </w:rPr>
      </w:r>
      <w:r w:rsidR="00D621A2" w:rsidRPr="00195AFA">
        <w:rPr>
          <w:color w:val="000000" w:themeColor="text1"/>
        </w:rPr>
        <w:fldChar w:fldCharType="separate"/>
      </w:r>
      <w:r w:rsidR="00204562">
        <w:rPr>
          <w:noProof/>
          <w:color w:val="000000" w:themeColor="text1"/>
        </w:rPr>
        <w:t>(</w:t>
      </w:r>
      <w:hyperlink w:anchor="_ENREF_7" w:tooltip="Stocks, 2008 #16" w:history="1">
        <w:r w:rsidR="00474158">
          <w:rPr>
            <w:noProof/>
            <w:color w:val="000000" w:themeColor="text1"/>
          </w:rPr>
          <w:t>7</w:t>
        </w:r>
      </w:hyperlink>
      <w:r w:rsidR="00204562">
        <w:rPr>
          <w:noProof/>
          <w:color w:val="000000" w:themeColor="text1"/>
        </w:rPr>
        <w:t>)</w:t>
      </w:r>
      <w:r w:rsidR="00D621A2" w:rsidRPr="00195AFA">
        <w:rPr>
          <w:color w:val="000000" w:themeColor="text1"/>
        </w:rPr>
        <w:fldChar w:fldCharType="end"/>
      </w:r>
      <w:r w:rsidR="00B50CF1" w:rsidRPr="00195AFA">
        <w:rPr>
          <w:color w:val="000000" w:themeColor="text1"/>
        </w:rPr>
        <w:t>.</w:t>
      </w:r>
      <w:r w:rsidR="00846000" w:rsidRPr="00195AFA">
        <w:rPr>
          <w:color w:val="000000" w:themeColor="text1"/>
        </w:rPr>
        <w:t xml:space="preserve"> However,</w:t>
      </w:r>
      <w:r w:rsidR="003B1862" w:rsidRPr="00195AFA">
        <w:rPr>
          <w:color w:val="000000" w:themeColor="text1"/>
        </w:rPr>
        <w:t xml:space="preserve"> </w:t>
      </w:r>
      <w:r w:rsidR="00846000" w:rsidRPr="00195AFA">
        <w:rPr>
          <w:color w:val="000000" w:themeColor="text1"/>
        </w:rPr>
        <w:t>i</w:t>
      </w:r>
      <w:r w:rsidR="00C96F50" w:rsidRPr="00195AFA">
        <w:rPr>
          <w:color w:val="000000" w:themeColor="text1"/>
        </w:rPr>
        <w:t>n</w:t>
      </w:r>
      <w:r w:rsidR="00846000" w:rsidRPr="00195AFA">
        <w:rPr>
          <w:color w:val="000000" w:themeColor="text1"/>
        </w:rPr>
        <w:t xml:space="preserve"> the present</w:t>
      </w:r>
      <w:r w:rsidR="00C96F50" w:rsidRPr="00195AFA">
        <w:rPr>
          <w:color w:val="000000" w:themeColor="text1"/>
        </w:rPr>
        <w:t xml:space="preserve"> study</w:t>
      </w:r>
      <w:r w:rsidR="00A52C49" w:rsidRPr="00195AFA">
        <w:rPr>
          <w:color w:val="000000" w:themeColor="text1"/>
        </w:rPr>
        <w:t>, a</w:t>
      </w:r>
      <w:r w:rsidR="00C96F50" w:rsidRPr="00195AFA">
        <w:rPr>
          <w:color w:val="000000" w:themeColor="text1"/>
        </w:rPr>
        <w:t xml:space="preserve"> lower level of waist circumference</w:t>
      </w:r>
      <w:r w:rsidR="00846000" w:rsidRPr="00195AFA">
        <w:rPr>
          <w:color w:val="000000" w:themeColor="text1"/>
        </w:rPr>
        <w:t xml:space="preserve"> </w:t>
      </w:r>
      <w:r w:rsidR="00846000" w:rsidRPr="00195AFA">
        <w:rPr>
          <w:color w:val="000000" w:themeColor="text1"/>
        </w:rPr>
        <w:lastRenderedPageBreak/>
        <w:t xml:space="preserve">(based on </w:t>
      </w:r>
      <w:r w:rsidR="00A52C49" w:rsidRPr="00195AFA">
        <w:rPr>
          <w:color w:val="000000" w:themeColor="text1"/>
        </w:rPr>
        <w:t>t</w:t>
      </w:r>
      <w:r w:rsidR="00846000" w:rsidRPr="00195AFA">
        <w:rPr>
          <w:color w:val="000000" w:themeColor="text1"/>
        </w:rPr>
        <w:t>he European definition)</w:t>
      </w:r>
      <w:r w:rsidR="00C96F50" w:rsidRPr="00195AFA">
        <w:rPr>
          <w:color w:val="000000" w:themeColor="text1"/>
        </w:rPr>
        <w:t xml:space="preserve"> confer</w:t>
      </w:r>
      <w:r w:rsidR="00865ABC" w:rsidRPr="00195AFA">
        <w:rPr>
          <w:color w:val="000000" w:themeColor="text1"/>
        </w:rPr>
        <w:t>red</w:t>
      </w:r>
      <w:r w:rsidR="00C96F50" w:rsidRPr="00195AFA">
        <w:rPr>
          <w:color w:val="000000" w:themeColor="text1"/>
        </w:rPr>
        <w:t xml:space="preserve"> </w:t>
      </w:r>
      <w:r w:rsidR="00A52C49" w:rsidRPr="00195AFA">
        <w:rPr>
          <w:color w:val="000000" w:themeColor="text1"/>
        </w:rPr>
        <w:t xml:space="preserve">a </w:t>
      </w:r>
      <w:r w:rsidR="00C96F50" w:rsidRPr="00195AFA">
        <w:rPr>
          <w:color w:val="000000" w:themeColor="text1"/>
        </w:rPr>
        <w:t xml:space="preserve">more </w:t>
      </w:r>
      <w:r w:rsidR="00865ABC" w:rsidRPr="00195AFA">
        <w:rPr>
          <w:color w:val="000000" w:themeColor="text1"/>
        </w:rPr>
        <w:t>evident</w:t>
      </w:r>
      <w:r w:rsidR="00C96F50" w:rsidRPr="00195AFA">
        <w:rPr>
          <w:color w:val="000000" w:themeColor="text1"/>
        </w:rPr>
        <w:t xml:space="preserve"> association. </w:t>
      </w:r>
      <w:r w:rsidR="003F005F" w:rsidRPr="00195AFA">
        <w:rPr>
          <w:color w:val="000000" w:themeColor="text1"/>
        </w:rPr>
        <w:t xml:space="preserve">A negative association between </w:t>
      </w:r>
      <w:r w:rsidR="00A52C49" w:rsidRPr="00195AFA">
        <w:rPr>
          <w:color w:val="000000" w:themeColor="text1"/>
        </w:rPr>
        <w:t xml:space="preserve">the </w:t>
      </w:r>
      <w:r w:rsidR="003F005F" w:rsidRPr="00195AFA">
        <w:rPr>
          <w:color w:val="000000" w:themeColor="text1"/>
        </w:rPr>
        <w:t>u</w:t>
      </w:r>
      <w:r w:rsidRPr="00195AFA">
        <w:rPr>
          <w:color w:val="000000" w:themeColor="text1"/>
        </w:rPr>
        <w:t>se of lipid</w:t>
      </w:r>
      <w:r w:rsidR="00A52C49" w:rsidRPr="00195AFA">
        <w:rPr>
          <w:color w:val="000000" w:themeColor="text1"/>
        </w:rPr>
        <w:t>-</w:t>
      </w:r>
      <w:r w:rsidR="003F005F" w:rsidRPr="00195AFA">
        <w:rPr>
          <w:color w:val="000000" w:themeColor="text1"/>
        </w:rPr>
        <w:t xml:space="preserve">lowering drugs and distal colon adenocarcinoma was observed. This was actually consistent with previous studies regarding </w:t>
      </w:r>
      <w:r w:rsidR="00A52C49" w:rsidRPr="00195AFA">
        <w:rPr>
          <w:color w:val="000000" w:themeColor="text1"/>
        </w:rPr>
        <w:t xml:space="preserve">the </w:t>
      </w:r>
      <w:r w:rsidR="00AD76E6">
        <w:rPr>
          <w:color w:val="000000" w:themeColor="text1"/>
        </w:rPr>
        <w:t>potential negative</w:t>
      </w:r>
      <w:r w:rsidR="00171222" w:rsidRPr="00195AFA">
        <w:rPr>
          <w:color w:val="000000" w:themeColor="text1"/>
        </w:rPr>
        <w:t xml:space="preserve"> </w:t>
      </w:r>
      <w:r w:rsidR="0057216B">
        <w:rPr>
          <w:color w:val="000000" w:themeColor="text1"/>
        </w:rPr>
        <w:t xml:space="preserve">association of </w:t>
      </w:r>
      <w:r w:rsidRPr="00195AFA">
        <w:rPr>
          <w:color w:val="000000" w:themeColor="text1"/>
        </w:rPr>
        <w:t>lipid</w:t>
      </w:r>
      <w:r w:rsidR="00A52C49" w:rsidRPr="00195AFA">
        <w:rPr>
          <w:color w:val="000000" w:themeColor="text1"/>
        </w:rPr>
        <w:t>-</w:t>
      </w:r>
      <w:r w:rsidR="003F005F" w:rsidRPr="00195AFA">
        <w:rPr>
          <w:color w:val="000000" w:themeColor="text1"/>
        </w:rPr>
        <w:t>lowering drugs</w:t>
      </w:r>
      <w:r w:rsidR="00AD76E6">
        <w:rPr>
          <w:color w:val="000000" w:themeColor="text1"/>
        </w:rPr>
        <w:t xml:space="preserve"> with cancer</w:t>
      </w:r>
      <w:r w:rsidR="00171222" w:rsidRPr="00195AFA">
        <w:rPr>
          <w:color w:val="000000" w:themeColor="text1"/>
        </w:rPr>
        <w:t>, e.g.</w:t>
      </w:r>
      <w:r w:rsidR="001029AE" w:rsidRPr="00195AFA">
        <w:rPr>
          <w:color w:val="000000" w:themeColor="text1"/>
        </w:rPr>
        <w:t>,</w:t>
      </w:r>
      <w:r w:rsidR="00171222" w:rsidRPr="00195AFA">
        <w:rPr>
          <w:color w:val="000000" w:themeColor="text1"/>
        </w:rPr>
        <w:t xml:space="preserve"> </w:t>
      </w:r>
      <w:proofErr w:type="gramStart"/>
      <w:r w:rsidR="00171222" w:rsidRPr="00195AFA">
        <w:rPr>
          <w:color w:val="000000" w:themeColor="text1"/>
        </w:rPr>
        <w:t>statin</w:t>
      </w:r>
      <w:r w:rsidR="0097775D" w:rsidRPr="00195AFA">
        <w:rPr>
          <w:color w:val="000000" w:themeColor="text1"/>
        </w:rPr>
        <w:t>s</w:t>
      </w:r>
      <w:proofErr w:type="gramEnd"/>
      <w:r w:rsidR="00D621A2" w:rsidRPr="00195AFA">
        <w:rPr>
          <w:color w:val="000000" w:themeColor="text1"/>
        </w:rPr>
        <w:fldChar w:fldCharType="begin">
          <w:fldData xml:space="preserve">PEVuZE5vdGU+PENpdGU+PEF1dGhvcj5TaW1vbjwvQXV0aG9yPjxZZWFyPjIwMTI8L1llYXI+PFJl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PEVuZE5vdGU+PENpdGU+PEF1dGhvcj5TaW1vbjwvQXV0aG9yPjxZZWFyPjIwMTI8L1llYXI+PFJl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D621A2" w:rsidRPr="00195AFA">
        <w:rPr>
          <w:color w:val="000000" w:themeColor="text1"/>
        </w:rPr>
      </w:r>
      <w:r w:rsidR="00D621A2" w:rsidRPr="00195AFA">
        <w:rPr>
          <w:color w:val="000000" w:themeColor="text1"/>
        </w:rPr>
        <w:fldChar w:fldCharType="separate"/>
      </w:r>
      <w:r w:rsidR="00204562">
        <w:rPr>
          <w:noProof/>
          <w:color w:val="000000" w:themeColor="text1"/>
        </w:rPr>
        <w:t>(</w:t>
      </w:r>
      <w:hyperlink w:anchor="_ENREF_28" w:tooltip="Simon, 2012 #28" w:history="1">
        <w:r w:rsidR="00474158">
          <w:rPr>
            <w:noProof/>
            <w:color w:val="000000" w:themeColor="text1"/>
          </w:rPr>
          <w:t>28</w:t>
        </w:r>
      </w:hyperlink>
      <w:r w:rsidR="00204562">
        <w:rPr>
          <w:noProof/>
          <w:color w:val="000000" w:themeColor="text1"/>
        </w:rPr>
        <w:t>)</w:t>
      </w:r>
      <w:r w:rsidR="00D621A2" w:rsidRPr="00195AFA">
        <w:rPr>
          <w:color w:val="000000" w:themeColor="text1"/>
        </w:rPr>
        <w:fldChar w:fldCharType="end"/>
      </w:r>
      <w:r w:rsidR="00B50CF1" w:rsidRPr="00195AFA">
        <w:rPr>
          <w:color w:val="000000" w:themeColor="text1"/>
        </w:rPr>
        <w:t>.</w:t>
      </w:r>
      <w:r w:rsidR="003F005F" w:rsidRPr="00195AFA">
        <w:rPr>
          <w:color w:val="000000" w:themeColor="text1"/>
        </w:rPr>
        <w:t xml:space="preserve">  </w:t>
      </w:r>
    </w:p>
    <w:p w:rsidR="00D1147C" w:rsidRPr="00195AFA" w:rsidRDefault="00653D2A" w:rsidP="005C4E08">
      <w:pPr>
        <w:pStyle w:val="NormalWeb"/>
        <w:spacing w:line="480" w:lineRule="auto"/>
        <w:rPr>
          <w:color w:val="000000" w:themeColor="text1"/>
        </w:rPr>
      </w:pPr>
      <w:r w:rsidRPr="00195AFA">
        <w:rPr>
          <w:color w:val="000000" w:themeColor="text1"/>
        </w:rPr>
        <w:t xml:space="preserve">Few studies have compared </w:t>
      </w:r>
      <w:r w:rsidR="00D26E85" w:rsidRPr="00195AFA">
        <w:rPr>
          <w:color w:val="000000" w:themeColor="text1"/>
        </w:rPr>
        <w:t xml:space="preserve">the </w:t>
      </w:r>
      <w:r w:rsidR="0080045E" w:rsidRPr="00195AFA">
        <w:rPr>
          <w:color w:val="000000" w:themeColor="text1"/>
        </w:rPr>
        <w:t>risk of colorectal adenocarcinoma by anatomical locations using the single components</w:t>
      </w:r>
      <w:r w:rsidR="00B262C6" w:rsidRPr="00195AFA">
        <w:rPr>
          <w:color w:val="000000" w:themeColor="text1"/>
        </w:rPr>
        <w:t xml:space="preserve">, </w:t>
      </w:r>
      <w:r w:rsidR="0080045E" w:rsidRPr="00195AFA">
        <w:rPr>
          <w:color w:val="000000" w:themeColor="text1"/>
        </w:rPr>
        <w:t xml:space="preserve">or composite index </w:t>
      </w:r>
      <w:r w:rsidR="00D26E85" w:rsidRPr="00195AFA">
        <w:rPr>
          <w:color w:val="000000" w:themeColor="text1"/>
        </w:rPr>
        <w:t xml:space="preserve">of </w:t>
      </w:r>
      <w:r w:rsidR="0080045E" w:rsidRPr="00195AFA">
        <w:rPr>
          <w:color w:val="000000" w:themeColor="text1"/>
        </w:rPr>
        <w:t xml:space="preserve">the </w:t>
      </w:r>
      <w:r w:rsidR="00D26E85" w:rsidRPr="00195AFA">
        <w:rPr>
          <w:color w:val="000000" w:themeColor="text1"/>
        </w:rPr>
        <w:t>metabolic syndrome</w:t>
      </w:r>
      <w:r w:rsidR="00B262C6" w:rsidRPr="00195AFA">
        <w:rPr>
          <w:color w:val="000000" w:themeColor="text1"/>
        </w:rPr>
        <w:t xml:space="preserve"> defined by IDF or ATP III, or the metabolic syndrome defined by both</w:t>
      </w:r>
      <w:r w:rsidRPr="00195AFA">
        <w:rPr>
          <w:color w:val="000000" w:themeColor="text1"/>
        </w:rPr>
        <w:t xml:space="preserve">. </w:t>
      </w:r>
      <w:r w:rsidR="007E7C46" w:rsidRPr="00195AFA">
        <w:rPr>
          <w:color w:val="000000" w:themeColor="text1"/>
        </w:rPr>
        <w:t xml:space="preserve">Our findings regarding </w:t>
      </w:r>
      <w:r w:rsidR="00191616" w:rsidRPr="00195AFA">
        <w:rPr>
          <w:color w:val="000000" w:themeColor="text1"/>
        </w:rPr>
        <w:t>a</w:t>
      </w:r>
      <w:r w:rsidR="00F35B1D" w:rsidRPr="00195AFA">
        <w:rPr>
          <w:color w:val="000000" w:themeColor="text1"/>
        </w:rPr>
        <w:t xml:space="preserve"> </w:t>
      </w:r>
      <w:r w:rsidR="007E7C46" w:rsidRPr="00195AFA">
        <w:rPr>
          <w:color w:val="000000" w:themeColor="text1"/>
        </w:rPr>
        <w:t xml:space="preserve">significant association </w:t>
      </w:r>
      <w:r w:rsidR="00776595" w:rsidRPr="00195AFA">
        <w:rPr>
          <w:color w:val="000000" w:themeColor="text1"/>
        </w:rPr>
        <w:t xml:space="preserve">of metabolic syndrome </w:t>
      </w:r>
      <w:r w:rsidR="007E7C46" w:rsidRPr="00195AFA">
        <w:rPr>
          <w:color w:val="000000" w:themeColor="text1"/>
        </w:rPr>
        <w:t>with proximal colon</w:t>
      </w:r>
      <w:r w:rsidR="00404B1A" w:rsidRPr="00195AFA">
        <w:rPr>
          <w:color w:val="000000" w:themeColor="text1"/>
        </w:rPr>
        <w:t xml:space="preserve"> cancer </w:t>
      </w:r>
      <w:r w:rsidR="00245DD5" w:rsidRPr="00195AFA">
        <w:rPr>
          <w:color w:val="000000" w:themeColor="text1"/>
        </w:rPr>
        <w:t>were</w:t>
      </w:r>
      <w:r w:rsidR="00404B1A" w:rsidRPr="00195AFA">
        <w:rPr>
          <w:color w:val="000000" w:themeColor="text1"/>
        </w:rPr>
        <w:t xml:space="preserve"> consistent with </w:t>
      </w:r>
      <w:r w:rsidR="00533CB7" w:rsidRPr="00195AFA">
        <w:rPr>
          <w:color w:val="000000" w:themeColor="text1"/>
        </w:rPr>
        <w:t>previous</w:t>
      </w:r>
      <w:r w:rsidR="00404B1A" w:rsidRPr="00195AFA">
        <w:rPr>
          <w:color w:val="000000" w:themeColor="text1"/>
        </w:rPr>
        <w:t xml:space="preserve"> studies</w:t>
      </w:r>
      <w:r w:rsidR="00B262C6" w:rsidRPr="00195AFA">
        <w:rPr>
          <w:color w:val="000000" w:themeColor="text1"/>
        </w:rPr>
        <w:t xml:space="preserve"> </w:t>
      </w:r>
      <w:r w:rsidR="005F64B2" w:rsidRPr="00195AFA">
        <w:rPr>
          <w:color w:val="000000" w:themeColor="text1"/>
        </w:rPr>
        <w:fldChar w:fldCharType="begin">
          <w:fldData xml:space="preserve">PEVuZE5vdGU+PENpdGU+PEF1dGhvcj5DaGl1PC9BdXRob3I+PFllYXI+MjAwNzwvWWVhcj48UmVj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Z2ljYWwgQXNzb2NpYXRpb248L2FiYnItMT48L2FsdC1wZXJpb2RpY2FsPjxwYWdlcz4yMjEtOTsg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cmlvZGljYWw+PHBhZ2VzPjQ4NS05PC9wYWdlcz48dm9sdW1lPjY8L3ZvbHVtZT48bnVtYmVyPjQ8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PEVuZE5vdGU+PENpdGU+PEF1dGhvcj5DaGl1PC9BdXRob3I+PFllYXI+MjAwNzwvWWVhcj48UmVj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Z2ljYWwgQXNzb2NpYXRpb248L2FiYnItMT48L2FsdC1wZXJpb2RpY2FsPjxwYWdlcz4yMjEtOTsg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cmlvZGljYWw+PHBhZ2VzPjQ4NS05PC9wYWdlcz48dm9sdW1lPjY8L3ZvbHVtZT48bnVtYmVyPjQ8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5F64B2" w:rsidRPr="00195AFA">
        <w:rPr>
          <w:color w:val="000000" w:themeColor="text1"/>
        </w:rPr>
      </w:r>
      <w:r w:rsidR="005F64B2" w:rsidRPr="00195AFA">
        <w:rPr>
          <w:color w:val="000000" w:themeColor="text1"/>
        </w:rPr>
        <w:fldChar w:fldCharType="separate"/>
      </w:r>
      <w:r w:rsidR="00204562">
        <w:rPr>
          <w:noProof/>
          <w:color w:val="000000" w:themeColor="text1"/>
        </w:rPr>
        <w:t>(</w:t>
      </w:r>
      <w:hyperlink w:anchor="_ENREF_29" w:tooltip="Chiu, 2007 #18" w:history="1">
        <w:r w:rsidR="00474158">
          <w:rPr>
            <w:noProof/>
            <w:color w:val="000000" w:themeColor="text1"/>
          </w:rPr>
          <w:t>29</w:t>
        </w:r>
      </w:hyperlink>
      <w:r w:rsidR="00204562">
        <w:rPr>
          <w:noProof/>
          <w:color w:val="000000" w:themeColor="text1"/>
        </w:rPr>
        <w:t xml:space="preserve">, </w:t>
      </w:r>
      <w:hyperlink w:anchor="_ENREF_30" w:tooltip="Morita, 2005 #29" w:history="1">
        <w:r w:rsidR="00474158">
          <w:rPr>
            <w:noProof/>
            <w:color w:val="000000" w:themeColor="text1"/>
          </w:rPr>
          <w:t>30</w:t>
        </w:r>
      </w:hyperlink>
      <w:r w:rsidR="00204562">
        <w:rPr>
          <w:noProof/>
          <w:color w:val="000000" w:themeColor="text1"/>
        </w:rPr>
        <w:t>)</w:t>
      </w:r>
      <w:r w:rsidR="005F64B2" w:rsidRPr="00195AFA">
        <w:rPr>
          <w:color w:val="000000" w:themeColor="text1"/>
        </w:rPr>
        <w:fldChar w:fldCharType="end"/>
      </w:r>
      <w:r w:rsidR="00B50CF1" w:rsidRPr="00195AFA">
        <w:rPr>
          <w:color w:val="000000" w:themeColor="text1"/>
        </w:rPr>
        <w:t>.</w:t>
      </w:r>
      <w:r w:rsidR="00D26E85" w:rsidRPr="00195AFA">
        <w:rPr>
          <w:color w:val="000000" w:themeColor="text1"/>
        </w:rPr>
        <w:t xml:space="preserve"> Furthermore, the current study observed a significant association between </w:t>
      </w:r>
      <w:r w:rsidR="0043178C" w:rsidRPr="00195AFA">
        <w:rPr>
          <w:color w:val="000000" w:themeColor="text1"/>
        </w:rPr>
        <w:t xml:space="preserve">the </w:t>
      </w:r>
      <w:r w:rsidR="00D26E85" w:rsidRPr="00195AFA">
        <w:rPr>
          <w:color w:val="000000" w:themeColor="text1"/>
        </w:rPr>
        <w:t xml:space="preserve">metabolic </w:t>
      </w:r>
      <w:proofErr w:type="gramStart"/>
      <w:r w:rsidR="00D26E85" w:rsidRPr="00195AFA">
        <w:rPr>
          <w:color w:val="000000" w:themeColor="text1"/>
        </w:rPr>
        <w:t>syndrome</w:t>
      </w:r>
      <w:proofErr w:type="gramEnd"/>
      <w:r w:rsidR="00D26E85" w:rsidRPr="00195AFA">
        <w:rPr>
          <w:color w:val="000000" w:themeColor="text1"/>
        </w:rPr>
        <w:t xml:space="preserve"> as a composite index with rectal adenocarcinoma in women, which was actually not </w:t>
      </w:r>
      <w:r w:rsidR="00776595" w:rsidRPr="00195AFA">
        <w:rPr>
          <w:color w:val="000000" w:themeColor="text1"/>
        </w:rPr>
        <w:t>obvious</w:t>
      </w:r>
      <w:r w:rsidR="00D26E85" w:rsidRPr="00195AFA">
        <w:rPr>
          <w:color w:val="000000" w:themeColor="text1"/>
        </w:rPr>
        <w:t xml:space="preserve"> for single components. The distinct incidence pattern of colorectal adenocarcinoma by anatomical locations, e.g., female predominance in the proximal colon, male predominance in </w:t>
      </w:r>
      <w:r w:rsidR="00F35B1D" w:rsidRPr="00195AFA">
        <w:rPr>
          <w:color w:val="000000" w:themeColor="text1"/>
        </w:rPr>
        <w:t xml:space="preserve">the </w:t>
      </w:r>
      <w:r w:rsidR="00D26E85" w:rsidRPr="00195AFA">
        <w:rPr>
          <w:color w:val="000000" w:themeColor="text1"/>
        </w:rPr>
        <w:t xml:space="preserve">distal colon and rectum, </w:t>
      </w:r>
      <w:r w:rsidR="0043178C" w:rsidRPr="00195AFA">
        <w:rPr>
          <w:color w:val="000000" w:themeColor="text1"/>
        </w:rPr>
        <w:t xml:space="preserve">and </w:t>
      </w:r>
      <w:r w:rsidR="00D26E85" w:rsidRPr="00195AFA">
        <w:rPr>
          <w:color w:val="000000" w:themeColor="text1"/>
        </w:rPr>
        <w:t>older age</w:t>
      </w:r>
      <w:r w:rsidR="00F35B1D" w:rsidRPr="00195AFA">
        <w:rPr>
          <w:color w:val="000000" w:themeColor="text1"/>
        </w:rPr>
        <w:t>-</w:t>
      </w:r>
      <w:r w:rsidR="00D26E85" w:rsidRPr="00195AFA">
        <w:rPr>
          <w:color w:val="000000" w:themeColor="text1"/>
        </w:rPr>
        <w:t xml:space="preserve">specific incidence in </w:t>
      </w:r>
      <w:r w:rsidR="00F35B1D" w:rsidRPr="00195AFA">
        <w:rPr>
          <w:color w:val="000000" w:themeColor="text1"/>
        </w:rPr>
        <w:t xml:space="preserve">the </w:t>
      </w:r>
      <w:r w:rsidR="00D26E85" w:rsidRPr="00195AFA">
        <w:rPr>
          <w:color w:val="000000" w:themeColor="text1"/>
        </w:rPr>
        <w:t>proximal colon may indicate etiological difference</w:t>
      </w:r>
      <w:r w:rsidR="00F35B1D" w:rsidRPr="00195AFA">
        <w:rPr>
          <w:color w:val="000000" w:themeColor="text1"/>
        </w:rPr>
        <w:t>s</w:t>
      </w:r>
      <w:r w:rsidR="00D26E85" w:rsidRPr="00195AFA">
        <w:rPr>
          <w:color w:val="000000" w:themeColor="text1"/>
        </w:rPr>
        <w:t>.</w:t>
      </w:r>
      <w:r w:rsidR="000B0C53" w:rsidRPr="00195AFA">
        <w:rPr>
          <w:bCs/>
          <w:color w:val="000000" w:themeColor="text1"/>
          <w:kern w:val="36"/>
          <w:lang w:eastAsia="sv-SE"/>
        </w:rPr>
        <w:t xml:space="preserve"> </w:t>
      </w:r>
      <w:r w:rsidR="00B91FE0" w:rsidRPr="00195AFA">
        <w:rPr>
          <w:bCs/>
          <w:color w:val="000000" w:themeColor="text1"/>
          <w:kern w:val="36"/>
          <w:lang w:eastAsia="sv-SE"/>
        </w:rPr>
        <w:t>The p</w:t>
      </w:r>
      <w:r w:rsidR="000B0C53" w:rsidRPr="00195AFA">
        <w:rPr>
          <w:bCs/>
          <w:color w:val="000000" w:themeColor="text1"/>
          <w:kern w:val="36"/>
          <w:lang w:eastAsia="sv-SE"/>
        </w:rPr>
        <w:t>roximal colon might be more</w:t>
      </w:r>
      <w:r w:rsidR="00CA7FA0" w:rsidRPr="00195AFA">
        <w:rPr>
          <w:bCs/>
          <w:color w:val="000000" w:themeColor="text1"/>
          <w:kern w:val="36"/>
          <w:lang w:eastAsia="sv-SE"/>
        </w:rPr>
        <w:t xml:space="preserve"> </w:t>
      </w:r>
      <w:r w:rsidR="000B0C53" w:rsidRPr="00195AFA">
        <w:rPr>
          <w:bCs/>
          <w:color w:val="000000" w:themeColor="text1"/>
          <w:kern w:val="36"/>
          <w:lang w:eastAsia="sv-SE"/>
        </w:rPr>
        <w:t xml:space="preserve">influenced by internal disorders of </w:t>
      </w:r>
      <w:r w:rsidR="00CA7FA0" w:rsidRPr="00195AFA">
        <w:rPr>
          <w:bCs/>
          <w:color w:val="000000" w:themeColor="text1"/>
          <w:kern w:val="36"/>
          <w:lang w:eastAsia="sv-SE"/>
        </w:rPr>
        <w:t>metabolic factors</w:t>
      </w:r>
      <w:r w:rsidR="00424C39" w:rsidRPr="00195AFA">
        <w:rPr>
          <w:bCs/>
          <w:color w:val="000000" w:themeColor="text1"/>
          <w:kern w:val="36"/>
          <w:lang w:eastAsia="sv-SE"/>
        </w:rPr>
        <w:t>, especially s</w:t>
      </w:r>
      <w:r w:rsidR="00FF4F5F" w:rsidRPr="00195AFA">
        <w:rPr>
          <w:bCs/>
          <w:color w:val="000000" w:themeColor="text1"/>
          <w:kern w:val="36"/>
          <w:lang w:eastAsia="sv-SE"/>
        </w:rPr>
        <w:t xml:space="preserve">ex hormones, </w:t>
      </w:r>
      <w:r w:rsidR="0015303F" w:rsidRPr="00195AFA">
        <w:rPr>
          <w:bCs/>
          <w:color w:val="000000" w:themeColor="text1"/>
          <w:kern w:val="36"/>
          <w:lang w:eastAsia="sv-SE"/>
        </w:rPr>
        <w:t xml:space="preserve">which </w:t>
      </w:r>
      <w:r w:rsidR="00B91FE0" w:rsidRPr="00195AFA">
        <w:rPr>
          <w:bCs/>
          <w:color w:val="000000" w:themeColor="text1"/>
          <w:kern w:val="36"/>
          <w:lang w:eastAsia="sv-SE"/>
        </w:rPr>
        <w:t>are</w:t>
      </w:r>
      <w:r w:rsidR="00424C39" w:rsidRPr="00195AFA">
        <w:rPr>
          <w:bCs/>
          <w:color w:val="000000" w:themeColor="text1"/>
          <w:kern w:val="36"/>
          <w:lang w:eastAsia="sv-SE"/>
        </w:rPr>
        <w:t xml:space="preserve"> different</w:t>
      </w:r>
      <w:r w:rsidR="00FF4F5F" w:rsidRPr="00195AFA">
        <w:rPr>
          <w:color w:val="000000" w:themeColor="text1"/>
        </w:rPr>
        <w:t xml:space="preserve"> in obese women and men.</w:t>
      </w:r>
      <w:r w:rsidR="00424C39" w:rsidRPr="00195AFA">
        <w:rPr>
          <w:color w:val="000000" w:themeColor="text1"/>
        </w:rPr>
        <w:t xml:space="preserve"> </w:t>
      </w:r>
      <w:r w:rsidR="0043178C" w:rsidRPr="00195AFA">
        <w:rPr>
          <w:bCs/>
          <w:color w:val="000000" w:themeColor="text1"/>
          <w:kern w:val="36"/>
          <w:lang w:eastAsia="sv-SE"/>
        </w:rPr>
        <w:t xml:space="preserve">A hypothesis </w:t>
      </w:r>
      <w:r w:rsidR="002E0F39" w:rsidRPr="00195AFA">
        <w:rPr>
          <w:bCs/>
          <w:color w:val="000000" w:themeColor="text1"/>
          <w:kern w:val="36"/>
          <w:lang w:eastAsia="sv-SE"/>
        </w:rPr>
        <w:t>raised by McMichael and Potter in</w:t>
      </w:r>
      <w:r w:rsidR="0043178C" w:rsidRPr="00195AFA">
        <w:rPr>
          <w:bCs/>
          <w:color w:val="000000" w:themeColor="text1"/>
          <w:kern w:val="36"/>
          <w:lang w:eastAsia="sv-SE"/>
        </w:rPr>
        <w:t xml:space="preserve"> </w:t>
      </w:r>
      <w:r w:rsidR="0015303F" w:rsidRPr="00195AFA">
        <w:rPr>
          <w:bCs/>
          <w:color w:val="000000" w:themeColor="text1"/>
          <w:kern w:val="36"/>
          <w:lang w:eastAsia="sv-SE"/>
        </w:rPr>
        <w:t xml:space="preserve">the </w:t>
      </w:r>
      <w:r w:rsidR="0043178C" w:rsidRPr="00195AFA">
        <w:rPr>
          <w:bCs/>
          <w:color w:val="000000" w:themeColor="text1"/>
          <w:kern w:val="36"/>
          <w:lang w:eastAsia="sv-SE"/>
        </w:rPr>
        <w:t xml:space="preserve">1980s </w:t>
      </w:r>
      <w:r w:rsidR="002B30AE" w:rsidRPr="00195AFA">
        <w:rPr>
          <w:bCs/>
          <w:color w:val="000000" w:themeColor="text1"/>
          <w:kern w:val="36"/>
          <w:lang w:eastAsia="sv-SE"/>
        </w:rPr>
        <w:t>considered</w:t>
      </w:r>
      <w:r w:rsidR="0043178C" w:rsidRPr="00195AFA">
        <w:rPr>
          <w:bCs/>
          <w:color w:val="000000" w:themeColor="text1"/>
          <w:kern w:val="36"/>
          <w:lang w:eastAsia="sv-SE"/>
        </w:rPr>
        <w:t xml:space="preserve"> that sex hormones may alter bile acid synthesis, which possibly acts in a more concentrated manner on the proximal colon where fecal bile acids are reabsorbed</w:t>
      </w:r>
      <w:r w:rsidR="00D621A2" w:rsidRPr="00195AFA">
        <w:rPr>
          <w:bCs/>
          <w:color w:val="000000" w:themeColor="text1"/>
          <w:kern w:val="36"/>
          <w:lang w:eastAsia="sv-SE"/>
        </w:rPr>
        <w:fldChar w:fldCharType="begin">
          <w:fldData xml:space="preserve">PEVuZE5vdGU+PENpdGU+PEF1dGhvcj5NY01pY2hhZWw8L0F1dGhvcj48WWVhcj4xOTgwPC9ZZWFy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YW5jZXIgSW5zdGl0dXRlPC9hYmJyLTE+PC9hbHQtcGVyaW9kaWNhbD48cGFnZXM+MTIwMS03PC9w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</w:fldData>
        </w:fldChar>
      </w:r>
      <w:r w:rsidR="00204562">
        <w:rPr>
          <w:bCs/>
          <w:color w:val="000000" w:themeColor="text1"/>
          <w:kern w:val="36"/>
          <w:lang w:eastAsia="sv-SE"/>
        </w:rPr>
        <w:instrText xml:space="preserve"> ADDIN EN.CITE </w:instrText>
      </w:r>
      <w:r w:rsidR="00204562">
        <w:rPr>
          <w:bCs/>
          <w:color w:val="000000" w:themeColor="text1"/>
          <w:kern w:val="36"/>
          <w:lang w:eastAsia="sv-SE"/>
        </w:rPr>
        <w:fldChar w:fldCharType="begin">
          <w:fldData xml:space="preserve">PEVuZE5vdGU+PENpdGU+PEF1dGhvcj5NY01pY2hhZWw8L0F1dGhvcj48WWVhcj4xOTgwPC9ZZWFy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YW5jZXIgSW5zdGl0dXRlPC9hYmJyLTE+PC9hbHQtcGVyaW9kaWNhbD48cGFnZXM+MTIwMS03PC9w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</w:fldData>
        </w:fldChar>
      </w:r>
      <w:r w:rsidR="00204562">
        <w:rPr>
          <w:bCs/>
          <w:color w:val="000000" w:themeColor="text1"/>
          <w:kern w:val="36"/>
          <w:lang w:eastAsia="sv-SE"/>
        </w:rPr>
        <w:instrText xml:space="preserve"> ADDIN EN.CITE.DATA </w:instrText>
      </w:r>
      <w:r w:rsidR="00204562">
        <w:rPr>
          <w:bCs/>
          <w:color w:val="000000" w:themeColor="text1"/>
          <w:kern w:val="36"/>
          <w:lang w:eastAsia="sv-SE"/>
        </w:rPr>
      </w:r>
      <w:r w:rsidR="00204562">
        <w:rPr>
          <w:bCs/>
          <w:color w:val="000000" w:themeColor="text1"/>
          <w:kern w:val="36"/>
          <w:lang w:eastAsia="sv-SE"/>
        </w:rPr>
        <w:fldChar w:fldCharType="end"/>
      </w:r>
      <w:r w:rsidR="00D621A2" w:rsidRPr="00195AFA">
        <w:rPr>
          <w:bCs/>
          <w:color w:val="000000" w:themeColor="text1"/>
          <w:kern w:val="36"/>
          <w:lang w:eastAsia="sv-SE"/>
        </w:rPr>
      </w:r>
      <w:r w:rsidR="00D621A2" w:rsidRPr="00195AFA">
        <w:rPr>
          <w:bCs/>
          <w:color w:val="000000" w:themeColor="text1"/>
          <w:kern w:val="36"/>
          <w:lang w:eastAsia="sv-SE"/>
        </w:rPr>
        <w:fldChar w:fldCharType="separate"/>
      </w:r>
      <w:r w:rsidR="00204562">
        <w:rPr>
          <w:bCs/>
          <w:noProof/>
          <w:color w:val="000000" w:themeColor="text1"/>
          <w:kern w:val="36"/>
          <w:lang w:eastAsia="sv-SE"/>
        </w:rPr>
        <w:t>(</w:t>
      </w:r>
      <w:hyperlink w:anchor="_ENREF_31" w:tooltip="McMichael, 1980 #38" w:history="1">
        <w:r w:rsidR="00474158">
          <w:rPr>
            <w:bCs/>
            <w:noProof/>
            <w:color w:val="000000" w:themeColor="text1"/>
            <w:kern w:val="36"/>
            <w:lang w:eastAsia="sv-SE"/>
          </w:rPr>
          <w:t>31</w:t>
        </w:r>
      </w:hyperlink>
      <w:r w:rsidR="00204562">
        <w:rPr>
          <w:bCs/>
          <w:noProof/>
          <w:color w:val="000000" w:themeColor="text1"/>
          <w:kern w:val="36"/>
          <w:lang w:eastAsia="sv-SE"/>
        </w:rPr>
        <w:t>)</w:t>
      </w:r>
      <w:r w:rsidR="00D621A2" w:rsidRPr="00195AFA">
        <w:rPr>
          <w:bCs/>
          <w:color w:val="000000" w:themeColor="text1"/>
          <w:kern w:val="36"/>
          <w:lang w:eastAsia="sv-SE"/>
        </w:rPr>
        <w:fldChar w:fldCharType="end"/>
      </w:r>
      <w:r w:rsidR="00B50CF1" w:rsidRPr="00195AFA">
        <w:rPr>
          <w:bCs/>
          <w:color w:val="000000" w:themeColor="text1"/>
          <w:kern w:val="36"/>
          <w:lang w:eastAsia="sv-SE"/>
        </w:rPr>
        <w:t>.</w:t>
      </w:r>
      <w:r w:rsidR="00FF4F5F" w:rsidRPr="00195AFA">
        <w:rPr>
          <w:bCs/>
          <w:color w:val="000000" w:themeColor="text1"/>
          <w:kern w:val="36"/>
          <w:lang w:eastAsia="sv-SE"/>
        </w:rPr>
        <w:t xml:space="preserve"> </w:t>
      </w:r>
      <w:r w:rsidR="005C4E08" w:rsidRPr="00195AFA">
        <w:rPr>
          <w:color w:val="000000" w:themeColor="text1"/>
        </w:rPr>
        <w:t xml:space="preserve">Experimental studies have </w:t>
      </w:r>
      <w:r w:rsidR="00CA7FA0" w:rsidRPr="00195AFA">
        <w:rPr>
          <w:color w:val="000000" w:themeColor="text1"/>
        </w:rPr>
        <w:t xml:space="preserve">also </w:t>
      </w:r>
      <w:r w:rsidR="005C4E08" w:rsidRPr="00195AFA">
        <w:rPr>
          <w:color w:val="000000" w:themeColor="text1"/>
        </w:rPr>
        <w:t xml:space="preserve">demonstrated a remarkable difference in the expression pattern of genes according to the </w:t>
      </w:r>
      <w:r w:rsidR="005C4E08" w:rsidRPr="00195AFA">
        <w:rPr>
          <w:rStyle w:val="highlight"/>
          <w:color w:val="000000" w:themeColor="text1"/>
        </w:rPr>
        <w:t>anatomical</w:t>
      </w:r>
      <w:r w:rsidR="005C4E08" w:rsidRPr="00195AFA">
        <w:rPr>
          <w:color w:val="000000" w:themeColor="text1"/>
        </w:rPr>
        <w:t xml:space="preserve"> location of colorectal </w:t>
      </w:r>
      <w:r w:rsidR="0015303F" w:rsidRPr="00195AFA">
        <w:rPr>
          <w:color w:val="000000" w:themeColor="text1"/>
        </w:rPr>
        <w:t>cancer, which may interpret the stronger association of metabolic syndrome with adenocarcinoma in the proximal colon in the current study</w:t>
      </w:r>
      <w:r w:rsidR="00D621A2" w:rsidRPr="00195AFA">
        <w:rPr>
          <w:color w:val="000000" w:themeColor="text1"/>
        </w:rPr>
        <w:fldChar w:fldCharType="begin">
          <w:fldData xml:space="preserve">PEVuZE5vdGU+PENpdGU+PEF1dGhvcj5Lb211cm88L0F1dGhvcj48WWVhcj4yMDA1PC9ZZWFyPjxS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PEVuZE5vdGU+PENpdGU+PEF1dGhvcj5Lb211cm88L0F1dGhvcj48WWVhcj4yMDA1PC9ZZWFyPjxS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D621A2" w:rsidRPr="00195AFA">
        <w:rPr>
          <w:color w:val="000000" w:themeColor="text1"/>
        </w:rPr>
      </w:r>
      <w:r w:rsidR="00D621A2" w:rsidRPr="00195AFA">
        <w:rPr>
          <w:color w:val="000000" w:themeColor="text1"/>
        </w:rPr>
        <w:fldChar w:fldCharType="separate"/>
      </w:r>
      <w:r w:rsidR="00204562">
        <w:rPr>
          <w:noProof/>
          <w:color w:val="000000" w:themeColor="text1"/>
        </w:rPr>
        <w:t>(</w:t>
      </w:r>
      <w:hyperlink w:anchor="_ENREF_32" w:tooltip="Komuro, 2005 #23" w:history="1">
        <w:r w:rsidR="00474158">
          <w:rPr>
            <w:noProof/>
            <w:color w:val="000000" w:themeColor="text1"/>
          </w:rPr>
          <w:t>32</w:t>
        </w:r>
      </w:hyperlink>
      <w:r w:rsidR="00204562">
        <w:rPr>
          <w:noProof/>
          <w:color w:val="000000" w:themeColor="text1"/>
        </w:rPr>
        <w:t>)</w:t>
      </w:r>
      <w:r w:rsidR="00D621A2" w:rsidRPr="00195AFA">
        <w:rPr>
          <w:color w:val="000000" w:themeColor="text1"/>
        </w:rPr>
        <w:fldChar w:fldCharType="end"/>
      </w:r>
      <w:r w:rsidR="00B50CF1" w:rsidRPr="00195AFA">
        <w:rPr>
          <w:color w:val="000000" w:themeColor="text1"/>
        </w:rPr>
        <w:t>.</w:t>
      </w:r>
      <w:r w:rsidR="005C4E08" w:rsidRPr="00195AFA">
        <w:rPr>
          <w:color w:val="000000" w:themeColor="text1"/>
        </w:rPr>
        <w:t xml:space="preserve"> </w:t>
      </w:r>
      <w:r w:rsidR="0015303F" w:rsidRPr="00195AFA">
        <w:rPr>
          <w:color w:val="000000" w:themeColor="text1"/>
        </w:rPr>
        <w:t xml:space="preserve">By contrast, </w:t>
      </w:r>
      <w:r w:rsidR="00424C39" w:rsidRPr="00195AFA">
        <w:rPr>
          <w:color w:val="000000" w:themeColor="text1"/>
        </w:rPr>
        <w:t xml:space="preserve">adenocarcinoma in the distal colon and rectum seemed to be affected more evidently by factors involved in energy balance, such as </w:t>
      </w:r>
      <w:r w:rsidR="00B84ECA" w:rsidRPr="00195AFA">
        <w:rPr>
          <w:color w:val="000000" w:themeColor="text1"/>
        </w:rPr>
        <w:t xml:space="preserve">obesity, </w:t>
      </w:r>
      <w:r w:rsidR="00424C39" w:rsidRPr="00195AFA">
        <w:rPr>
          <w:color w:val="000000" w:themeColor="text1"/>
        </w:rPr>
        <w:t xml:space="preserve">physical activities, </w:t>
      </w:r>
      <w:proofErr w:type="gramStart"/>
      <w:r w:rsidR="00424C39" w:rsidRPr="00195AFA">
        <w:rPr>
          <w:color w:val="000000" w:themeColor="text1"/>
        </w:rPr>
        <w:t>diet</w:t>
      </w:r>
      <w:proofErr w:type="gramEnd"/>
      <w:r w:rsidR="00424C39" w:rsidRPr="00195AFA">
        <w:rPr>
          <w:color w:val="000000" w:themeColor="text1"/>
        </w:rPr>
        <w:t xml:space="preserve"> and gut microbiota. A recent </w:t>
      </w:r>
      <w:r w:rsidR="00210AD1" w:rsidRPr="00195AFA">
        <w:rPr>
          <w:color w:val="000000" w:themeColor="text1"/>
        </w:rPr>
        <w:t>meta-</w:t>
      </w:r>
      <w:r w:rsidR="00986732" w:rsidRPr="00195AFA">
        <w:rPr>
          <w:color w:val="000000" w:themeColor="text1"/>
        </w:rPr>
        <w:t>analys</w:t>
      </w:r>
      <w:r w:rsidR="0043178C" w:rsidRPr="00195AFA">
        <w:rPr>
          <w:color w:val="000000" w:themeColor="text1"/>
        </w:rPr>
        <w:t>i</w:t>
      </w:r>
      <w:r w:rsidR="0015303F" w:rsidRPr="00195AFA">
        <w:rPr>
          <w:color w:val="000000" w:themeColor="text1"/>
        </w:rPr>
        <w:t>s</w:t>
      </w:r>
      <w:r w:rsidR="00424C39" w:rsidRPr="00195AFA">
        <w:rPr>
          <w:color w:val="000000" w:themeColor="text1"/>
        </w:rPr>
        <w:t xml:space="preserve"> </w:t>
      </w:r>
      <w:r w:rsidR="00986732" w:rsidRPr="00195AFA">
        <w:rPr>
          <w:color w:val="000000" w:themeColor="text1"/>
        </w:rPr>
        <w:t xml:space="preserve">found </w:t>
      </w:r>
      <w:r w:rsidR="0043178C" w:rsidRPr="00195AFA">
        <w:rPr>
          <w:color w:val="000000" w:themeColor="text1"/>
        </w:rPr>
        <w:t xml:space="preserve">that </w:t>
      </w:r>
      <w:r w:rsidR="00986732" w:rsidRPr="00195AFA">
        <w:rPr>
          <w:rStyle w:val="highlight"/>
          <w:color w:val="000000" w:themeColor="text1"/>
        </w:rPr>
        <w:lastRenderedPageBreak/>
        <w:t xml:space="preserve">physical </w:t>
      </w:r>
      <w:r w:rsidR="0015303F" w:rsidRPr="00195AFA">
        <w:rPr>
          <w:rStyle w:val="highlight"/>
          <w:color w:val="000000" w:themeColor="text1"/>
        </w:rPr>
        <w:t xml:space="preserve">activity </w:t>
      </w:r>
      <w:r w:rsidR="0086643E" w:rsidRPr="00195AFA">
        <w:rPr>
          <w:rStyle w:val="highlight"/>
          <w:color w:val="000000" w:themeColor="text1"/>
        </w:rPr>
        <w:t xml:space="preserve">was </w:t>
      </w:r>
      <w:r w:rsidR="00986732" w:rsidRPr="00195AFA">
        <w:rPr>
          <w:rStyle w:val="highlight"/>
          <w:color w:val="000000" w:themeColor="text1"/>
        </w:rPr>
        <w:t xml:space="preserve">differently associated with cancer in </w:t>
      </w:r>
      <w:r w:rsidR="00986732" w:rsidRPr="00195AFA">
        <w:rPr>
          <w:color w:val="000000" w:themeColor="text1"/>
        </w:rPr>
        <w:t xml:space="preserve">the </w:t>
      </w:r>
      <w:r w:rsidR="00986732" w:rsidRPr="00195AFA">
        <w:rPr>
          <w:rStyle w:val="highlight"/>
          <w:color w:val="000000" w:themeColor="text1"/>
        </w:rPr>
        <w:t>colon</w:t>
      </w:r>
      <w:r w:rsidR="00986732" w:rsidRPr="00195AFA">
        <w:rPr>
          <w:color w:val="000000" w:themeColor="text1"/>
        </w:rPr>
        <w:t xml:space="preserve"> and the </w:t>
      </w:r>
      <w:r w:rsidR="00986732" w:rsidRPr="00195AFA">
        <w:rPr>
          <w:rStyle w:val="highlight"/>
          <w:color w:val="000000" w:themeColor="text1"/>
        </w:rPr>
        <w:t>rectum</w:t>
      </w:r>
      <w:r w:rsidR="00986732" w:rsidRPr="00195AFA">
        <w:rPr>
          <w:color w:val="000000" w:themeColor="text1"/>
        </w:rPr>
        <w:t xml:space="preserve">, although </w:t>
      </w:r>
      <w:r w:rsidR="00754344" w:rsidRPr="00195AFA">
        <w:rPr>
          <w:color w:val="000000" w:themeColor="text1"/>
        </w:rPr>
        <w:t>no</w:t>
      </w:r>
      <w:r w:rsidR="0086643E" w:rsidRPr="00195AFA">
        <w:rPr>
          <w:color w:val="000000" w:themeColor="text1"/>
        </w:rPr>
        <w:t xml:space="preserve"> </w:t>
      </w:r>
      <w:r w:rsidR="00986732" w:rsidRPr="00195AFA">
        <w:rPr>
          <w:color w:val="000000" w:themeColor="text1"/>
        </w:rPr>
        <w:t xml:space="preserve">difference between the colonic </w:t>
      </w:r>
      <w:proofErr w:type="spellStart"/>
      <w:r w:rsidR="00986732" w:rsidRPr="00195AFA">
        <w:rPr>
          <w:color w:val="000000" w:themeColor="text1"/>
        </w:rPr>
        <w:t>subsites</w:t>
      </w:r>
      <w:proofErr w:type="spellEnd"/>
      <w:r w:rsidR="00754344" w:rsidRPr="00195AFA">
        <w:rPr>
          <w:color w:val="000000" w:themeColor="text1"/>
        </w:rPr>
        <w:t xml:space="preserve"> was observed</w:t>
      </w:r>
      <w:r w:rsidR="00B84ECA" w:rsidRPr="00195AFA">
        <w:rPr>
          <w:color w:val="000000" w:themeColor="text1"/>
        </w:rPr>
        <w:t xml:space="preserve"> </w:t>
      </w:r>
      <w:r w:rsidR="00D621A2" w:rsidRPr="00195AFA">
        <w:rPr>
          <w:color w:val="000000" w:themeColor="text1"/>
        </w:rPr>
        <w:fldChar w:fldCharType="begin">
          <w:fldData xml:space="preserve">PEVuZE5vdGU+PENpdGU+PEF1dGhvcj5Sb2JzYWhtPC9BdXRob3I+PFllYXI+MjAxMzwvWWVhcj48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</w:fldData>
        </w:fldChar>
      </w:r>
      <w:r w:rsidR="00204562">
        <w:rPr>
          <w:color w:val="000000" w:themeColor="text1"/>
        </w:rPr>
        <w:instrText xml:space="preserve"> ADDIN EN.CITE </w:instrText>
      </w:r>
      <w:r w:rsidR="00204562">
        <w:rPr>
          <w:color w:val="000000" w:themeColor="text1"/>
        </w:rPr>
        <w:fldChar w:fldCharType="begin">
          <w:fldData xml:space="preserve">PEVuZE5vdGU+PENpdGU+PEF1dGhvcj5Sb2JzYWhtPC9BdXRob3I+PFllYXI+MjAxMzwvWWVhcj48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</w:fldData>
        </w:fldChar>
      </w:r>
      <w:r w:rsidR="00204562">
        <w:rPr>
          <w:color w:val="000000" w:themeColor="text1"/>
        </w:rPr>
        <w:instrText xml:space="preserve"> ADDIN EN.CITE.DATA </w:instrText>
      </w:r>
      <w:r w:rsidR="00204562">
        <w:rPr>
          <w:color w:val="000000" w:themeColor="text1"/>
        </w:rPr>
      </w:r>
      <w:r w:rsidR="00204562">
        <w:rPr>
          <w:color w:val="000000" w:themeColor="text1"/>
        </w:rPr>
        <w:fldChar w:fldCharType="end"/>
      </w:r>
      <w:r w:rsidR="00D621A2" w:rsidRPr="00195AFA">
        <w:rPr>
          <w:color w:val="000000" w:themeColor="text1"/>
        </w:rPr>
      </w:r>
      <w:r w:rsidR="00D621A2" w:rsidRPr="00195AFA">
        <w:rPr>
          <w:color w:val="000000" w:themeColor="text1"/>
        </w:rPr>
        <w:fldChar w:fldCharType="separate"/>
      </w:r>
      <w:r w:rsidR="00204562">
        <w:rPr>
          <w:noProof/>
          <w:color w:val="000000" w:themeColor="text1"/>
        </w:rPr>
        <w:t>(</w:t>
      </w:r>
      <w:hyperlink w:anchor="_ENREF_33" w:tooltip="Robsahm, 2013 #24" w:history="1">
        <w:r w:rsidR="00474158">
          <w:rPr>
            <w:noProof/>
            <w:color w:val="000000" w:themeColor="text1"/>
          </w:rPr>
          <w:t>33</w:t>
        </w:r>
      </w:hyperlink>
      <w:r w:rsidR="00204562">
        <w:rPr>
          <w:noProof/>
          <w:color w:val="000000" w:themeColor="text1"/>
        </w:rPr>
        <w:t>)</w:t>
      </w:r>
      <w:r w:rsidR="00D621A2" w:rsidRPr="00195AFA">
        <w:rPr>
          <w:color w:val="000000" w:themeColor="text1"/>
        </w:rPr>
        <w:fldChar w:fldCharType="end"/>
      </w:r>
      <w:r w:rsidR="00B50CF1" w:rsidRPr="00195AFA">
        <w:rPr>
          <w:color w:val="000000" w:themeColor="text1"/>
        </w:rPr>
        <w:t>.</w:t>
      </w:r>
      <w:r w:rsidR="00CA7FA0" w:rsidRPr="00195AFA">
        <w:rPr>
          <w:color w:val="000000" w:themeColor="text1"/>
        </w:rPr>
        <w:t xml:space="preserve"> </w:t>
      </w:r>
    </w:p>
    <w:p w:rsidR="00B84ECA" w:rsidRPr="00195AFA" w:rsidRDefault="00E865EE" w:rsidP="00405E9D">
      <w:pPr>
        <w:tabs>
          <w:tab w:val="left" w:pos="6651"/>
        </w:tabs>
        <w:spacing w:line="480" w:lineRule="auto"/>
        <w:rPr>
          <w:color w:val="000000" w:themeColor="text1"/>
          <w:szCs w:val="24"/>
          <w:lang w:val="en-US" w:eastAsia="zh-CN"/>
        </w:rPr>
      </w:pPr>
      <w:r w:rsidRPr="00195AFA">
        <w:rPr>
          <w:color w:val="000000" w:themeColor="text1"/>
          <w:szCs w:val="24"/>
          <w:lang w:val="en-US" w:eastAsia="zh-CN"/>
        </w:rPr>
        <w:t xml:space="preserve">In summary, </w:t>
      </w:r>
      <w:r w:rsidR="00C257FE" w:rsidRPr="00195AFA">
        <w:rPr>
          <w:color w:val="000000" w:themeColor="text1"/>
          <w:szCs w:val="24"/>
          <w:lang w:val="en-US" w:eastAsia="zh-CN"/>
        </w:rPr>
        <w:t xml:space="preserve">the </w:t>
      </w:r>
      <w:r w:rsidR="00404B1A" w:rsidRPr="00195AFA">
        <w:rPr>
          <w:color w:val="000000" w:themeColor="text1"/>
          <w:szCs w:val="24"/>
          <w:lang w:val="en-US" w:eastAsia="zh-CN"/>
        </w:rPr>
        <w:t>metabolic syndrome</w:t>
      </w:r>
      <w:r w:rsidRPr="00195AFA">
        <w:rPr>
          <w:color w:val="000000" w:themeColor="text1"/>
          <w:szCs w:val="24"/>
          <w:lang w:val="en-US" w:eastAsia="zh-CN"/>
        </w:rPr>
        <w:t xml:space="preserve"> and its components </w:t>
      </w:r>
      <w:r w:rsidR="00424C39" w:rsidRPr="00195AFA">
        <w:rPr>
          <w:color w:val="000000" w:themeColor="text1"/>
          <w:szCs w:val="24"/>
          <w:lang w:val="en-US" w:eastAsia="zh-CN"/>
        </w:rPr>
        <w:t>were</w:t>
      </w:r>
      <w:r w:rsidRPr="00195AFA">
        <w:rPr>
          <w:color w:val="000000" w:themeColor="text1"/>
          <w:szCs w:val="24"/>
          <w:lang w:val="en-US" w:eastAsia="zh-CN"/>
        </w:rPr>
        <w:t xml:space="preserve"> associated with </w:t>
      </w:r>
      <w:r w:rsidR="00721441" w:rsidRPr="00195AFA">
        <w:rPr>
          <w:color w:val="000000" w:themeColor="text1"/>
          <w:szCs w:val="24"/>
          <w:lang w:val="en-US" w:eastAsia="zh-CN"/>
        </w:rPr>
        <w:t>an</w:t>
      </w:r>
      <w:r w:rsidR="0063550C" w:rsidRPr="00195AFA">
        <w:rPr>
          <w:color w:val="000000" w:themeColor="text1"/>
          <w:szCs w:val="24"/>
          <w:lang w:val="en-US" w:eastAsia="zh-CN"/>
        </w:rPr>
        <w:t xml:space="preserve"> </w:t>
      </w:r>
      <w:r w:rsidRPr="00195AFA">
        <w:rPr>
          <w:color w:val="000000" w:themeColor="text1"/>
          <w:szCs w:val="24"/>
          <w:lang w:val="en-US" w:eastAsia="zh-CN"/>
        </w:rPr>
        <w:t xml:space="preserve">increased risk </w:t>
      </w:r>
      <w:r w:rsidR="00C257FE" w:rsidRPr="00195AFA">
        <w:rPr>
          <w:color w:val="000000" w:themeColor="text1"/>
          <w:szCs w:val="24"/>
          <w:lang w:val="en-US" w:eastAsia="zh-CN"/>
        </w:rPr>
        <w:t xml:space="preserve">of </w:t>
      </w:r>
      <w:r w:rsidR="00730F92" w:rsidRPr="00195AFA">
        <w:rPr>
          <w:color w:val="000000" w:themeColor="text1"/>
          <w:szCs w:val="24"/>
          <w:lang w:val="en-US" w:eastAsia="zh-CN"/>
        </w:rPr>
        <w:t xml:space="preserve">colorectal </w:t>
      </w:r>
      <w:r w:rsidRPr="00195AFA">
        <w:rPr>
          <w:color w:val="000000" w:themeColor="text1"/>
          <w:szCs w:val="24"/>
          <w:lang w:val="en-US" w:eastAsia="zh-CN"/>
        </w:rPr>
        <w:t>adenocarcinoma</w:t>
      </w:r>
      <w:r w:rsidR="00730F92" w:rsidRPr="00195AFA">
        <w:rPr>
          <w:color w:val="000000" w:themeColor="text1"/>
          <w:szCs w:val="24"/>
          <w:lang w:val="en-US" w:eastAsia="zh-CN"/>
        </w:rPr>
        <w:t xml:space="preserve">, especially </w:t>
      </w:r>
      <w:r w:rsidR="00A336EA" w:rsidRPr="00195AFA">
        <w:rPr>
          <w:color w:val="000000" w:themeColor="text1"/>
          <w:szCs w:val="24"/>
          <w:lang w:val="en-US" w:eastAsia="zh-CN"/>
        </w:rPr>
        <w:t xml:space="preserve">in </w:t>
      </w:r>
      <w:r w:rsidR="00D1147C" w:rsidRPr="00195AFA">
        <w:rPr>
          <w:color w:val="000000" w:themeColor="text1"/>
          <w:szCs w:val="24"/>
          <w:lang w:val="en-US" w:eastAsia="zh-CN"/>
        </w:rPr>
        <w:t>the proximal colon</w:t>
      </w:r>
      <w:r w:rsidR="00730F92" w:rsidRPr="00195AFA">
        <w:rPr>
          <w:color w:val="000000" w:themeColor="text1"/>
          <w:szCs w:val="24"/>
          <w:lang w:val="en-US" w:eastAsia="zh-CN"/>
        </w:rPr>
        <w:t xml:space="preserve"> in men</w:t>
      </w:r>
      <w:r w:rsidR="007B3C7F" w:rsidRPr="00195AFA">
        <w:rPr>
          <w:color w:val="000000" w:themeColor="text1"/>
          <w:szCs w:val="24"/>
          <w:lang w:val="en-US" w:eastAsia="zh-CN"/>
        </w:rPr>
        <w:t xml:space="preserve"> </w:t>
      </w:r>
      <w:r w:rsidR="00C257FE" w:rsidRPr="00195AFA">
        <w:rPr>
          <w:color w:val="000000" w:themeColor="text1"/>
          <w:szCs w:val="24"/>
          <w:lang w:val="en-US" w:eastAsia="zh-CN"/>
        </w:rPr>
        <w:t>and</w:t>
      </w:r>
      <w:r w:rsidR="00D1147C" w:rsidRPr="00195AFA">
        <w:rPr>
          <w:color w:val="000000" w:themeColor="text1"/>
          <w:szCs w:val="24"/>
          <w:lang w:val="en-US" w:eastAsia="zh-CN"/>
        </w:rPr>
        <w:t xml:space="preserve"> </w:t>
      </w:r>
      <w:r w:rsidR="003B1862" w:rsidRPr="00195AFA">
        <w:rPr>
          <w:color w:val="000000" w:themeColor="text1"/>
          <w:szCs w:val="24"/>
          <w:lang w:val="en-US" w:eastAsia="zh-CN"/>
        </w:rPr>
        <w:t xml:space="preserve">the </w:t>
      </w:r>
      <w:r w:rsidR="00D1147C" w:rsidRPr="00195AFA">
        <w:rPr>
          <w:color w:val="000000" w:themeColor="text1"/>
          <w:szCs w:val="24"/>
          <w:lang w:val="en-US" w:eastAsia="zh-CN"/>
        </w:rPr>
        <w:t xml:space="preserve">rectum in </w:t>
      </w:r>
      <w:r w:rsidR="00730F92" w:rsidRPr="00195AFA">
        <w:rPr>
          <w:color w:val="000000" w:themeColor="text1"/>
          <w:szCs w:val="24"/>
          <w:lang w:val="en-US" w:eastAsia="zh-CN"/>
        </w:rPr>
        <w:t>women</w:t>
      </w:r>
      <w:r w:rsidR="008403FF" w:rsidRPr="00195AFA">
        <w:rPr>
          <w:color w:val="000000" w:themeColor="text1"/>
          <w:szCs w:val="24"/>
          <w:lang w:val="en-US" w:eastAsia="zh-CN"/>
        </w:rPr>
        <w:t>.</w:t>
      </w:r>
      <w:r w:rsidR="00730F92" w:rsidRPr="00195AFA">
        <w:rPr>
          <w:color w:val="000000" w:themeColor="text1"/>
          <w:szCs w:val="24"/>
          <w:lang w:val="en-US" w:eastAsia="zh-CN"/>
        </w:rPr>
        <w:t xml:space="preserve"> </w:t>
      </w:r>
      <w:r w:rsidR="00AD4644" w:rsidRPr="00195AFA">
        <w:rPr>
          <w:color w:val="000000" w:themeColor="text1"/>
          <w:szCs w:val="24"/>
          <w:lang w:val="en-US" w:eastAsia="zh-CN"/>
        </w:rPr>
        <w:t>Central obesity</w:t>
      </w:r>
      <w:r w:rsidR="00730F92" w:rsidRPr="00195AFA">
        <w:rPr>
          <w:color w:val="000000" w:themeColor="text1"/>
          <w:szCs w:val="24"/>
          <w:lang w:val="en-US" w:eastAsia="zh-CN"/>
        </w:rPr>
        <w:t xml:space="preserve"> may play a pivotal role</w:t>
      </w:r>
      <w:r w:rsidR="009406DE" w:rsidRPr="00195AFA">
        <w:rPr>
          <w:color w:val="000000" w:themeColor="text1"/>
          <w:szCs w:val="24"/>
          <w:lang w:val="en-US" w:eastAsia="zh-CN"/>
        </w:rPr>
        <w:t xml:space="preserve"> connected</w:t>
      </w:r>
      <w:r w:rsidR="00533CB7" w:rsidRPr="00195AFA">
        <w:rPr>
          <w:color w:val="000000" w:themeColor="text1"/>
          <w:szCs w:val="24"/>
          <w:lang w:val="en-US" w:eastAsia="zh-CN"/>
        </w:rPr>
        <w:t xml:space="preserve"> with</w:t>
      </w:r>
      <w:r w:rsidR="00A336EA" w:rsidRPr="00195AFA">
        <w:rPr>
          <w:color w:val="000000" w:themeColor="text1"/>
          <w:szCs w:val="24"/>
          <w:lang w:val="en-US" w:eastAsia="zh-CN"/>
        </w:rPr>
        <w:t xml:space="preserve"> other components</w:t>
      </w:r>
      <w:r w:rsidR="00730F92" w:rsidRPr="00195AFA">
        <w:rPr>
          <w:color w:val="000000" w:themeColor="text1"/>
          <w:szCs w:val="24"/>
          <w:lang w:val="en-US" w:eastAsia="zh-CN"/>
        </w:rPr>
        <w:t>. Understanding the</w:t>
      </w:r>
      <w:r w:rsidR="009F43B6" w:rsidRPr="00195AFA">
        <w:rPr>
          <w:color w:val="000000" w:themeColor="text1"/>
          <w:szCs w:val="24"/>
          <w:lang w:val="en-US" w:eastAsia="zh-CN"/>
        </w:rPr>
        <w:t xml:space="preserve"> links</w:t>
      </w:r>
      <w:r w:rsidR="00730F92" w:rsidRPr="00195AFA">
        <w:rPr>
          <w:color w:val="000000" w:themeColor="text1"/>
          <w:szCs w:val="24"/>
          <w:lang w:val="en-US" w:eastAsia="zh-CN"/>
        </w:rPr>
        <w:t xml:space="preserve"> of</w:t>
      </w:r>
      <w:r w:rsidR="009F43B6" w:rsidRPr="00195AFA">
        <w:rPr>
          <w:color w:val="000000" w:themeColor="text1"/>
          <w:szCs w:val="24"/>
          <w:lang w:val="en-US" w:eastAsia="zh-CN"/>
        </w:rPr>
        <w:t xml:space="preserve"> metabolic syndrome and its components to carcinogenesis has a major clinical significance and may have profound health benefits on </w:t>
      </w:r>
      <w:r w:rsidR="0019733A" w:rsidRPr="00195AFA">
        <w:rPr>
          <w:color w:val="000000" w:themeColor="text1"/>
          <w:szCs w:val="24"/>
          <w:lang w:val="en-US" w:eastAsia="zh-CN"/>
        </w:rPr>
        <w:t>colorectal cancer</w:t>
      </w:r>
      <w:r w:rsidR="009F43B6" w:rsidRPr="00195AFA">
        <w:rPr>
          <w:color w:val="000000" w:themeColor="text1"/>
          <w:szCs w:val="24"/>
          <w:lang w:val="en-US" w:eastAsia="zh-CN"/>
        </w:rPr>
        <w:t xml:space="preserve">, which represents an important cause of mortality and morbidity in our societies. </w:t>
      </w:r>
    </w:p>
    <w:p w:rsidR="00405E9D" w:rsidRPr="00195AFA" w:rsidRDefault="00405E9D" w:rsidP="00405E9D">
      <w:pPr>
        <w:tabs>
          <w:tab w:val="left" w:pos="6651"/>
        </w:tabs>
        <w:spacing w:line="480" w:lineRule="auto"/>
        <w:rPr>
          <w:color w:val="000000" w:themeColor="text1"/>
          <w:szCs w:val="24"/>
          <w:lang w:val="en-US" w:eastAsia="zh-CN"/>
        </w:rPr>
      </w:pPr>
    </w:p>
    <w:p w:rsidR="00EA7325" w:rsidRPr="00195AFA" w:rsidRDefault="00EA7325" w:rsidP="00405E9D">
      <w:pPr>
        <w:tabs>
          <w:tab w:val="left" w:pos="6651"/>
        </w:tabs>
        <w:spacing w:line="480" w:lineRule="auto"/>
        <w:rPr>
          <w:color w:val="000000" w:themeColor="text1"/>
          <w:szCs w:val="24"/>
          <w:lang w:val="en-US" w:eastAsia="zh-CN"/>
        </w:rPr>
      </w:pPr>
    </w:p>
    <w:p w:rsidR="001C23A7" w:rsidRPr="00195AFA" w:rsidRDefault="002939E6" w:rsidP="004162BB">
      <w:pPr>
        <w:tabs>
          <w:tab w:val="left" w:pos="6651"/>
        </w:tabs>
        <w:spacing w:line="480" w:lineRule="auto"/>
        <w:rPr>
          <w:b/>
          <w:color w:val="000000" w:themeColor="text1"/>
        </w:rPr>
      </w:pPr>
      <w:r w:rsidRPr="00195AFA">
        <w:rPr>
          <w:b/>
          <w:color w:val="000000" w:themeColor="text1"/>
        </w:rPr>
        <w:t xml:space="preserve">Authors </w:t>
      </w:r>
      <w:r w:rsidR="00EC2729" w:rsidRPr="00195AFA">
        <w:rPr>
          <w:b/>
          <w:color w:val="000000" w:themeColor="text1"/>
        </w:rPr>
        <w:t>affiliations</w:t>
      </w:r>
      <w:r w:rsidR="001C23A7" w:rsidRPr="00195AFA">
        <w:rPr>
          <w:b/>
          <w:color w:val="000000" w:themeColor="text1"/>
        </w:rPr>
        <w:t>:</w:t>
      </w:r>
    </w:p>
    <w:p w:rsidR="002939E6" w:rsidRPr="00195AFA" w:rsidRDefault="008A121E" w:rsidP="001C23A7">
      <w:pPr>
        <w:spacing w:line="480" w:lineRule="auto"/>
        <w:rPr>
          <w:color w:val="000000" w:themeColor="text1"/>
          <w:szCs w:val="24"/>
        </w:rPr>
      </w:pPr>
      <w:r>
        <w:rPr>
          <w:color w:val="000000" w:themeColor="text1"/>
        </w:rPr>
        <w:t xml:space="preserve">Colorectal Surgery, </w:t>
      </w:r>
      <w:r w:rsidRPr="00195AFA">
        <w:rPr>
          <w:color w:val="000000" w:themeColor="text1"/>
        </w:rPr>
        <w:t xml:space="preserve">Department of Molecular Medicine and Surgery, </w:t>
      </w:r>
      <w:proofErr w:type="spellStart"/>
      <w:r w:rsidRPr="00195AFA">
        <w:rPr>
          <w:color w:val="000000" w:themeColor="text1"/>
        </w:rPr>
        <w:t>Karolinska</w:t>
      </w:r>
      <w:proofErr w:type="spellEnd"/>
      <w:r w:rsidRPr="00195AFA">
        <w:rPr>
          <w:color w:val="000000" w:themeColor="text1"/>
        </w:rPr>
        <w:t xml:space="preserve"> </w:t>
      </w:r>
      <w:proofErr w:type="spellStart"/>
      <w:r w:rsidRPr="00195AFA">
        <w:rPr>
          <w:color w:val="000000" w:themeColor="text1"/>
        </w:rPr>
        <w:t>Institutet</w:t>
      </w:r>
      <w:proofErr w:type="spellEnd"/>
      <w:r w:rsidRPr="00195AFA">
        <w:rPr>
          <w:color w:val="000000" w:themeColor="text1"/>
        </w:rPr>
        <w:t>, Stockholm, Sweden (</w:t>
      </w:r>
      <w:proofErr w:type="spellStart"/>
      <w:r w:rsidRPr="00195AFA">
        <w:rPr>
          <w:color w:val="000000" w:themeColor="text1"/>
        </w:rPr>
        <w:t>Yunxia</w:t>
      </w:r>
      <w:proofErr w:type="spellEnd"/>
      <w:r w:rsidRPr="00195AFA">
        <w:rPr>
          <w:color w:val="000000" w:themeColor="text1"/>
        </w:rPr>
        <w:t xml:space="preserve"> Lu, Anna </w:t>
      </w:r>
      <w:proofErr w:type="spellStart"/>
      <w:r w:rsidRPr="00195AFA">
        <w:rPr>
          <w:color w:val="000000" w:themeColor="text1"/>
        </w:rPr>
        <w:t>Martling</w:t>
      </w:r>
      <w:proofErr w:type="spellEnd"/>
      <w:r w:rsidRPr="00195AFA">
        <w:rPr>
          <w:color w:val="000000" w:themeColor="text1"/>
        </w:rPr>
        <w:t xml:space="preserve">); </w:t>
      </w:r>
      <w:r w:rsidRPr="00195AFA">
        <w:rPr>
          <w:color w:val="000000" w:themeColor="text1"/>
          <w:vertAlign w:val="superscript"/>
        </w:rPr>
        <w:t xml:space="preserve"> </w:t>
      </w:r>
      <w:r w:rsidRPr="00195AFA">
        <w:rPr>
          <w:color w:val="000000" w:themeColor="text1"/>
        </w:rPr>
        <w:t>Department of Epidemiology and Biostatistics, Imperial College London, London, United Kingdom (</w:t>
      </w:r>
      <w:proofErr w:type="spellStart"/>
      <w:r w:rsidRPr="00195AFA">
        <w:rPr>
          <w:color w:val="000000" w:themeColor="text1"/>
        </w:rPr>
        <w:t>Yunxia</w:t>
      </w:r>
      <w:proofErr w:type="spellEnd"/>
      <w:r w:rsidRPr="00195AFA">
        <w:rPr>
          <w:color w:val="000000" w:themeColor="text1"/>
        </w:rPr>
        <w:t xml:space="preserve"> Lu); </w:t>
      </w:r>
      <w:r w:rsidR="001C23A7" w:rsidRPr="00195AFA">
        <w:rPr>
          <w:color w:val="000000" w:themeColor="text1"/>
          <w:szCs w:val="24"/>
        </w:rPr>
        <w:t>HUNT Research Centre, Department of Public Health</w:t>
      </w:r>
      <w:r w:rsidR="001C23A7" w:rsidRPr="00195AFA">
        <w:rPr>
          <w:color w:val="000000" w:themeColor="text1"/>
        </w:rPr>
        <w:t xml:space="preserve"> </w:t>
      </w:r>
      <w:r w:rsidR="001C23A7" w:rsidRPr="00195AFA">
        <w:rPr>
          <w:color w:val="000000" w:themeColor="text1"/>
          <w:szCs w:val="24"/>
        </w:rPr>
        <w:t xml:space="preserve">and General Practice, Norwegian University of Science and Technology, </w:t>
      </w:r>
      <w:proofErr w:type="spellStart"/>
      <w:r w:rsidR="001C23A7" w:rsidRPr="00195AFA">
        <w:rPr>
          <w:color w:val="000000" w:themeColor="text1"/>
          <w:szCs w:val="24"/>
        </w:rPr>
        <w:t>Levanger</w:t>
      </w:r>
      <w:proofErr w:type="spellEnd"/>
      <w:r w:rsidR="001C23A7" w:rsidRPr="00195AFA">
        <w:rPr>
          <w:color w:val="000000" w:themeColor="text1"/>
          <w:szCs w:val="24"/>
        </w:rPr>
        <w:t>, Norway</w:t>
      </w:r>
      <w:r w:rsidR="00A637D7" w:rsidRPr="00195AFA">
        <w:rPr>
          <w:color w:val="000000" w:themeColor="text1"/>
          <w:szCs w:val="24"/>
        </w:rPr>
        <w:t xml:space="preserve"> (</w:t>
      </w:r>
      <w:proofErr w:type="spellStart"/>
      <w:r w:rsidR="00A637D7" w:rsidRPr="00195AFA">
        <w:rPr>
          <w:color w:val="000000" w:themeColor="text1"/>
          <w:lang w:val="en-US"/>
        </w:rPr>
        <w:t>Eivind</w:t>
      </w:r>
      <w:proofErr w:type="spellEnd"/>
      <w:r w:rsidR="00A637D7" w:rsidRPr="00195AFA">
        <w:rPr>
          <w:color w:val="000000" w:themeColor="text1"/>
          <w:lang w:val="en-US"/>
        </w:rPr>
        <w:t xml:space="preserve"> Ness-Jensen, </w:t>
      </w:r>
      <w:r w:rsidR="00A637D7" w:rsidRPr="00195AFA">
        <w:rPr>
          <w:color w:val="000000" w:themeColor="text1"/>
        </w:rPr>
        <w:t xml:space="preserve">Kristian </w:t>
      </w:r>
      <w:proofErr w:type="spellStart"/>
      <w:r w:rsidR="00A637D7" w:rsidRPr="00195AFA">
        <w:rPr>
          <w:color w:val="000000" w:themeColor="text1"/>
        </w:rPr>
        <w:t>Hveem</w:t>
      </w:r>
      <w:proofErr w:type="spellEnd"/>
      <w:r w:rsidR="00A637D7" w:rsidRPr="00195AFA">
        <w:rPr>
          <w:color w:val="000000" w:themeColor="text1"/>
        </w:rPr>
        <w:t>).</w:t>
      </w:r>
    </w:p>
    <w:p w:rsidR="001B1B3E" w:rsidRPr="00195AFA" w:rsidRDefault="001B1B3E" w:rsidP="009F43B6">
      <w:pPr>
        <w:tabs>
          <w:tab w:val="left" w:pos="6651"/>
        </w:tabs>
        <w:spacing w:line="480" w:lineRule="auto"/>
        <w:rPr>
          <w:color w:val="000000" w:themeColor="text1"/>
          <w:szCs w:val="24"/>
          <w:lang w:eastAsia="zh-CN"/>
        </w:rPr>
      </w:pPr>
    </w:p>
    <w:p w:rsidR="001B1B3E" w:rsidRPr="00195AFA" w:rsidRDefault="001B1B3E" w:rsidP="001B1B3E">
      <w:pPr>
        <w:tabs>
          <w:tab w:val="left" w:pos="6651"/>
        </w:tabs>
        <w:spacing w:line="480" w:lineRule="auto"/>
        <w:rPr>
          <w:b/>
          <w:color w:val="000000" w:themeColor="text1"/>
          <w:sz w:val="28"/>
          <w:szCs w:val="28"/>
          <w:lang w:val="en-US" w:eastAsia="zh-CN"/>
        </w:rPr>
      </w:pPr>
      <w:r w:rsidRPr="00195AFA">
        <w:rPr>
          <w:b/>
          <w:color w:val="000000" w:themeColor="text1"/>
          <w:sz w:val="28"/>
          <w:szCs w:val="28"/>
          <w:lang w:val="en-US" w:eastAsia="zh-CN"/>
        </w:rPr>
        <w:t xml:space="preserve">Acknowledgements </w:t>
      </w:r>
    </w:p>
    <w:p w:rsidR="006A0A1B" w:rsidRPr="00195AFA" w:rsidRDefault="006A0A1B" w:rsidP="006A0A1B">
      <w:pPr>
        <w:shd w:val="clear" w:color="auto" w:fill="FFFFFF"/>
        <w:spacing w:line="480" w:lineRule="auto"/>
        <w:rPr>
          <w:rFonts w:eastAsiaTheme="minorEastAsia"/>
          <w:color w:val="000000" w:themeColor="text1"/>
        </w:rPr>
      </w:pPr>
      <w:r w:rsidRPr="00195AFA">
        <w:rPr>
          <w:rFonts w:eastAsiaTheme="minorEastAsia"/>
          <w:color w:val="000000" w:themeColor="text1"/>
        </w:rPr>
        <w:t>The authors wish to acknowledge the services of CONOR</w:t>
      </w:r>
      <w:r w:rsidR="008A121E">
        <w:rPr>
          <w:rFonts w:eastAsiaTheme="minorEastAsia"/>
          <w:color w:val="000000" w:themeColor="text1"/>
        </w:rPr>
        <w:t xml:space="preserve"> </w:t>
      </w:r>
      <w:r w:rsidR="00182B72">
        <w:rPr>
          <w:rFonts w:eastAsiaTheme="minorEastAsia"/>
          <w:color w:val="000000" w:themeColor="text1"/>
        </w:rPr>
        <w:t>(Cohort of Norway)</w:t>
      </w:r>
      <w:r w:rsidRPr="00195AFA">
        <w:rPr>
          <w:rFonts w:eastAsiaTheme="minorEastAsia"/>
          <w:color w:val="000000" w:themeColor="text1"/>
        </w:rPr>
        <w:t xml:space="preserve">, </w:t>
      </w:r>
      <w:r w:rsidR="000C23A9" w:rsidRPr="00195AFA">
        <w:rPr>
          <w:rFonts w:eastAsiaTheme="minorEastAsia"/>
          <w:color w:val="000000" w:themeColor="text1"/>
        </w:rPr>
        <w:t>its</w:t>
      </w:r>
      <w:r w:rsidRPr="00195AFA">
        <w:rPr>
          <w:rFonts w:eastAsiaTheme="minorEastAsia"/>
          <w:color w:val="000000" w:themeColor="text1"/>
        </w:rPr>
        <w:t xml:space="preserve"> contributing research </w:t>
      </w:r>
      <w:proofErr w:type="spellStart"/>
      <w:r w:rsidRPr="00195AFA">
        <w:rPr>
          <w:rFonts w:eastAsiaTheme="minorEastAsia"/>
          <w:color w:val="000000" w:themeColor="text1"/>
        </w:rPr>
        <w:t>centers</w:t>
      </w:r>
      <w:proofErr w:type="spellEnd"/>
      <w:r w:rsidRPr="00195AFA">
        <w:rPr>
          <w:rFonts w:eastAsiaTheme="minorEastAsia"/>
          <w:color w:val="000000" w:themeColor="text1"/>
        </w:rPr>
        <w:t xml:space="preserve"> </w:t>
      </w:r>
      <w:r w:rsidR="000C23A9" w:rsidRPr="00195AFA">
        <w:rPr>
          <w:rFonts w:eastAsiaTheme="minorEastAsia"/>
          <w:color w:val="000000" w:themeColor="text1"/>
        </w:rPr>
        <w:t xml:space="preserve">that </w:t>
      </w:r>
      <w:r w:rsidRPr="00195AFA">
        <w:rPr>
          <w:rFonts w:eastAsiaTheme="minorEastAsia"/>
          <w:color w:val="000000" w:themeColor="text1"/>
        </w:rPr>
        <w:t>deliver data</w:t>
      </w:r>
      <w:r w:rsidR="000708CD" w:rsidRPr="00195AFA">
        <w:rPr>
          <w:rFonts w:eastAsiaTheme="minorEastAsia"/>
          <w:color w:val="000000" w:themeColor="text1"/>
        </w:rPr>
        <w:t>,</w:t>
      </w:r>
      <w:r w:rsidRPr="00195AFA">
        <w:rPr>
          <w:rFonts w:eastAsiaTheme="minorEastAsia"/>
          <w:color w:val="000000" w:themeColor="text1"/>
        </w:rPr>
        <w:t xml:space="preserve"> and all the study participants. </w:t>
      </w:r>
      <w:r w:rsidR="003A0412" w:rsidRPr="00195AFA">
        <w:rPr>
          <w:rFonts w:eastAsiaTheme="minorEastAsia"/>
          <w:color w:val="000000" w:themeColor="text1"/>
        </w:rPr>
        <w:t>The</w:t>
      </w:r>
      <w:r w:rsidR="000708CD" w:rsidRPr="00195AFA">
        <w:rPr>
          <w:rFonts w:eastAsiaTheme="minorEastAsia"/>
          <w:color w:val="000000" w:themeColor="text1"/>
        </w:rPr>
        <w:t xml:space="preserve"> </w:t>
      </w:r>
      <w:r w:rsidR="003A0412" w:rsidRPr="00195AFA">
        <w:rPr>
          <w:rFonts w:eastAsiaTheme="minorEastAsia"/>
          <w:color w:val="000000" w:themeColor="text1"/>
        </w:rPr>
        <w:t>f</w:t>
      </w:r>
      <w:r w:rsidRPr="00195AFA">
        <w:rPr>
          <w:rFonts w:eastAsiaTheme="minorEastAsia"/>
          <w:color w:val="000000" w:themeColor="text1"/>
        </w:rPr>
        <w:t xml:space="preserve">ollowing cohorts from CONOR were used in the analysis: The </w:t>
      </w:r>
      <w:proofErr w:type="spellStart"/>
      <w:r w:rsidRPr="00195AFA">
        <w:rPr>
          <w:rFonts w:eastAsiaTheme="minorEastAsia"/>
          <w:color w:val="000000" w:themeColor="text1"/>
        </w:rPr>
        <w:t>Tromsø</w:t>
      </w:r>
      <w:proofErr w:type="spellEnd"/>
      <w:r w:rsidRPr="00195AFA">
        <w:rPr>
          <w:rFonts w:eastAsiaTheme="minorEastAsia"/>
          <w:color w:val="000000" w:themeColor="text1"/>
        </w:rPr>
        <w:t xml:space="preserve"> Health Study</w:t>
      </w:r>
      <w:r w:rsidR="003A0412" w:rsidRPr="00195AFA">
        <w:rPr>
          <w:rFonts w:eastAsiaTheme="minorEastAsia"/>
          <w:color w:val="000000" w:themeColor="text1"/>
        </w:rPr>
        <w:t>,</w:t>
      </w:r>
      <w:r w:rsidRPr="00195AFA">
        <w:rPr>
          <w:rFonts w:eastAsiaTheme="minorEastAsia"/>
          <w:color w:val="000000" w:themeColor="text1"/>
        </w:rPr>
        <w:t xml:space="preserve"> The Troms and </w:t>
      </w:r>
      <w:proofErr w:type="spellStart"/>
      <w:r w:rsidRPr="00195AFA">
        <w:rPr>
          <w:rFonts w:eastAsiaTheme="minorEastAsia"/>
          <w:color w:val="000000" w:themeColor="text1"/>
        </w:rPr>
        <w:t>Finnmark</w:t>
      </w:r>
      <w:proofErr w:type="spellEnd"/>
      <w:r w:rsidRPr="00195AFA">
        <w:rPr>
          <w:rFonts w:eastAsiaTheme="minorEastAsia"/>
          <w:color w:val="000000" w:themeColor="text1"/>
        </w:rPr>
        <w:t xml:space="preserve"> Health Study</w:t>
      </w:r>
      <w:r w:rsidR="003A0412" w:rsidRPr="00195AFA">
        <w:rPr>
          <w:rFonts w:eastAsiaTheme="minorEastAsia"/>
          <w:color w:val="000000" w:themeColor="text1"/>
        </w:rPr>
        <w:t>,</w:t>
      </w:r>
      <w:r w:rsidRPr="00195AFA">
        <w:rPr>
          <w:rFonts w:eastAsiaTheme="minorEastAsia"/>
          <w:color w:val="000000" w:themeColor="text1"/>
        </w:rPr>
        <w:t xml:space="preserve"> The Nord-</w:t>
      </w:r>
      <w:proofErr w:type="spellStart"/>
      <w:r w:rsidRPr="00195AFA">
        <w:rPr>
          <w:rFonts w:eastAsiaTheme="minorEastAsia"/>
          <w:color w:val="000000" w:themeColor="text1"/>
        </w:rPr>
        <w:t>Trøndelag</w:t>
      </w:r>
      <w:proofErr w:type="spellEnd"/>
      <w:r w:rsidRPr="00195AFA">
        <w:rPr>
          <w:rFonts w:eastAsiaTheme="minorEastAsia"/>
          <w:color w:val="000000" w:themeColor="text1"/>
        </w:rPr>
        <w:t xml:space="preserve"> Health Study</w:t>
      </w:r>
      <w:r w:rsidR="003A0412" w:rsidRPr="00195AFA">
        <w:rPr>
          <w:rFonts w:eastAsiaTheme="minorEastAsia"/>
          <w:color w:val="000000" w:themeColor="text1"/>
        </w:rPr>
        <w:t>,</w:t>
      </w:r>
      <w:r w:rsidRPr="00195AFA">
        <w:rPr>
          <w:rFonts w:eastAsiaTheme="minorEastAsia"/>
          <w:color w:val="000000" w:themeColor="text1"/>
        </w:rPr>
        <w:t xml:space="preserve"> The Oslo Health Study</w:t>
      </w:r>
      <w:r w:rsidR="003A0412" w:rsidRPr="00195AFA">
        <w:rPr>
          <w:rFonts w:eastAsiaTheme="minorEastAsia"/>
          <w:color w:val="000000" w:themeColor="text1"/>
        </w:rPr>
        <w:t>,</w:t>
      </w:r>
      <w:r w:rsidRPr="00195AFA">
        <w:rPr>
          <w:rFonts w:eastAsiaTheme="minorEastAsia"/>
          <w:color w:val="000000" w:themeColor="text1"/>
        </w:rPr>
        <w:t xml:space="preserve"> The Oppland and </w:t>
      </w:r>
      <w:proofErr w:type="spellStart"/>
      <w:r w:rsidRPr="00195AFA">
        <w:rPr>
          <w:rFonts w:eastAsiaTheme="minorEastAsia"/>
          <w:color w:val="000000" w:themeColor="text1"/>
        </w:rPr>
        <w:t>Hedmark</w:t>
      </w:r>
      <w:proofErr w:type="spellEnd"/>
      <w:r w:rsidRPr="00195AFA">
        <w:rPr>
          <w:rFonts w:eastAsiaTheme="minorEastAsia"/>
          <w:color w:val="000000" w:themeColor="text1"/>
        </w:rPr>
        <w:t xml:space="preserve"> Health Study</w:t>
      </w:r>
      <w:r w:rsidR="003A0412" w:rsidRPr="00195AFA">
        <w:rPr>
          <w:rFonts w:eastAsiaTheme="minorEastAsia"/>
          <w:color w:val="000000" w:themeColor="text1"/>
        </w:rPr>
        <w:t>,</w:t>
      </w:r>
      <w:r w:rsidRPr="00195AFA">
        <w:rPr>
          <w:rFonts w:eastAsiaTheme="minorEastAsia"/>
          <w:color w:val="000000" w:themeColor="text1"/>
        </w:rPr>
        <w:t xml:space="preserve"> and The Hordaland Health Study. </w:t>
      </w:r>
    </w:p>
    <w:p w:rsidR="006A0A1B" w:rsidRPr="00195AFA" w:rsidRDefault="006A0A1B" w:rsidP="006A0A1B">
      <w:pPr>
        <w:shd w:val="clear" w:color="auto" w:fill="FFFFFF"/>
        <w:spacing w:line="480" w:lineRule="auto"/>
        <w:rPr>
          <w:rFonts w:eastAsiaTheme="minorEastAsia"/>
          <w:color w:val="000000" w:themeColor="text1"/>
        </w:rPr>
      </w:pPr>
    </w:p>
    <w:p w:rsidR="006A0A1B" w:rsidRPr="00195AFA" w:rsidRDefault="006A0A1B" w:rsidP="006A0A1B">
      <w:pPr>
        <w:spacing w:line="480" w:lineRule="auto"/>
        <w:rPr>
          <w:color w:val="000000" w:themeColor="text1"/>
          <w:lang w:val="en-US"/>
        </w:rPr>
      </w:pPr>
      <w:r w:rsidRPr="00195AFA">
        <w:rPr>
          <w:color w:val="000000" w:themeColor="text1"/>
          <w:lang w:val="en-US"/>
        </w:rPr>
        <w:lastRenderedPageBreak/>
        <w:t>The Nord-</w:t>
      </w:r>
      <w:proofErr w:type="spellStart"/>
      <w:r w:rsidRPr="00195AFA">
        <w:rPr>
          <w:color w:val="000000" w:themeColor="text1"/>
          <w:lang w:val="en-US"/>
        </w:rPr>
        <w:t>Trøndelag</w:t>
      </w:r>
      <w:proofErr w:type="spellEnd"/>
      <w:r w:rsidRPr="00195AFA">
        <w:rPr>
          <w:color w:val="000000" w:themeColor="text1"/>
          <w:lang w:val="en-US"/>
        </w:rPr>
        <w:t xml:space="preserve"> Health Study (The HUNT Study) is </w:t>
      </w:r>
      <w:proofErr w:type="gramStart"/>
      <w:r w:rsidRPr="00195AFA">
        <w:rPr>
          <w:color w:val="000000" w:themeColor="text1"/>
          <w:lang w:val="en-US"/>
        </w:rPr>
        <w:t>a collaboration</w:t>
      </w:r>
      <w:proofErr w:type="gramEnd"/>
      <w:r w:rsidRPr="00195AFA">
        <w:rPr>
          <w:color w:val="000000" w:themeColor="text1"/>
          <w:lang w:val="en-US"/>
        </w:rPr>
        <w:t xml:space="preserve"> between the HUNT Research Centre (Faculty of Medicine, Norwegian Unive</w:t>
      </w:r>
      <w:r w:rsidR="0066343D" w:rsidRPr="00195AFA">
        <w:rPr>
          <w:color w:val="000000" w:themeColor="text1"/>
          <w:lang w:val="en-US"/>
        </w:rPr>
        <w:t>rsity of Science and Technology</w:t>
      </w:r>
      <w:r w:rsidRPr="00195AFA">
        <w:rPr>
          <w:color w:val="000000" w:themeColor="text1"/>
          <w:lang w:val="en-US"/>
        </w:rPr>
        <w:t>), Nord-</w:t>
      </w:r>
      <w:proofErr w:type="spellStart"/>
      <w:r w:rsidRPr="00195AFA">
        <w:rPr>
          <w:color w:val="000000" w:themeColor="text1"/>
          <w:lang w:val="en-US"/>
        </w:rPr>
        <w:t>Trøndelag</w:t>
      </w:r>
      <w:proofErr w:type="spellEnd"/>
      <w:r w:rsidRPr="00195AFA">
        <w:rPr>
          <w:color w:val="000000" w:themeColor="text1"/>
          <w:lang w:val="en-US"/>
        </w:rPr>
        <w:t xml:space="preserve"> County Council, Central Norway Health Authority, and the Norwegian Institute of Public Health”</w:t>
      </w:r>
    </w:p>
    <w:p w:rsidR="006A0A1B" w:rsidRPr="00195AFA" w:rsidRDefault="006A0A1B" w:rsidP="006A0A1B">
      <w:pPr>
        <w:tabs>
          <w:tab w:val="left" w:pos="6651"/>
        </w:tabs>
        <w:spacing w:line="480" w:lineRule="auto"/>
        <w:rPr>
          <w:color w:val="000000" w:themeColor="text1"/>
          <w:szCs w:val="24"/>
          <w:lang w:val="en-US" w:eastAsia="zh-CN"/>
        </w:rPr>
      </w:pPr>
    </w:p>
    <w:p w:rsidR="0089743C" w:rsidRPr="00195AFA" w:rsidRDefault="006A0A1B" w:rsidP="001B1B3E">
      <w:pPr>
        <w:tabs>
          <w:tab w:val="left" w:pos="6651"/>
        </w:tabs>
        <w:spacing w:line="480" w:lineRule="auto"/>
        <w:rPr>
          <w:color w:val="000000" w:themeColor="text1"/>
          <w:szCs w:val="24"/>
          <w:lang w:val="en-US" w:eastAsia="zh-CN"/>
        </w:rPr>
      </w:pPr>
      <w:r w:rsidRPr="00195AFA">
        <w:rPr>
          <w:color w:val="000000" w:themeColor="text1"/>
          <w:szCs w:val="24"/>
          <w:lang w:val="en-US" w:eastAsia="zh-CN"/>
        </w:rPr>
        <w:t>The study has used data from the Cancer Registry of Norway. The interpretation and reporting of these data are the sole responsibility of the authors, and no endorsement by the Cancer Registry of Norway is intended nor should be inferred.</w:t>
      </w:r>
      <w:r w:rsidR="00E166EF">
        <w:rPr>
          <w:color w:val="000000" w:themeColor="text1"/>
          <w:szCs w:val="24"/>
          <w:lang w:val="en-US" w:eastAsia="zh-CN"/>
        </w:rPr>
        <w:t xml:space="preserve"> Meanwhile,</w:t>
      </w:r>
      <w:r w:rsidR="00321452" w:rsidRPr="00321452">
        <w:rPr>
          <w:color w:val="000000" w:themeColor="text1"/>
          <w:szCs w:val="24"/>
          <w:lang w:val="en-US" w:eastAsia="zh-CN"/>
        </w:rPr>
        <w:t xml:space="preserve"> we sincerely acknowledge Dr. Roger B Newson for his statistical assistance of</w:t>
      </w:r>
      <w:r w:rsidR="00321452">
        <w:rPr>
          <w:color w:val="000000" w:themeColor="text1"/>
          <w:szCs w:val="24"/>
          <w:lang w:val="en-US" w:eastAsia="zh-CN"/>
        </w:rPr>
        <w:t xml:space="preserve"> plotting of figures using Stata</w:t>
      </w:r>
      <w:r w:rsidR="00321452" w:rsidRPr="00321452">
        <w:rPr>
          <w:color w:val="000000" w:themeColor="text1"/>
          <w:szCs w:val="24"/>
          <w:lang w:val="en-US" w:eastAsia="zh-CN"/>
        </w:rPr>
        <w:t xml:space="preserve"> syntax “</w:t>
      </w:r>
      <w:proofErr w:type="spellStart"/>
      <w:r w:rsidR="00321452" w:rsidRPr="00321452">
        <w:rPr>
          <w:color w:val="000000" w:themeColor="text1"/>
          <w:szCs w:val="24"/>
          <w:lang w:val="en-US" w:eastAsia="zh-CN"/>
        </w:rPr>
        <w:t>eclplot</w:t>
      </w:r>
      <w:proofErr w:type="spellEnd"/>
      <w:r w:rsidR="00321452" w:rsidRPr="00321452">
        <w:rPr>
          <w:color w:val="000000" w:themeColor="text1"/>
          <w:szCs w:val="24"/>
          <w:lang w:val="en-US" w:eastAsia="zh-CN"/>
        </w:rPr>
        <w:t>” which he is the aut</w:t>
      </w:r>
      <w:r w:rsidR="00321452">
        <w:rPr>
          <w:color w:val="000000" w:themeColor="text1"/>
          <w:szCs w:val="24"/>
          <w:lang w:val="en-US" w:eastAsia="zh-CN"/>
        </w:rPr>
        <w:t>hor for the program development</w:t>
      </w:r>
      <w:r w:rsidR="00E166EF" w:rsidRPr="00321452">
        <w:rPr>
          <w:color w:val="000000" w:themeColor="text1"/>
          <w:szCs w:val="24"/>
          <w:lang w:val="en-US" w:eastAsia="zh-CN"/>
        </w:rPr>
        <w:t xml:space="preserve">. </w:t>
      </w:r>
    </w:p>
    <w:p w:rsidR="00A9294E" w:rsidRPr="00195AFA" w:rsidRDefault="00A9294E" w:rsidP="001B1B3E">
      <w:pPr>
        <w:tabs>
          <w:tab w:val="left" w:pos="6651"/>
        </w:tabs>
        <w:spacing w:line="480" w:lineRule="auto"/>
        <w:rPr>
          <w:color w:val="000000" w:themeColor="text1"/>
          <w:szCs w:val="24"/>
          <w:lang w:val="en-US" w:eastAsia="zh-CN"/>
        </w:rPr>
      </w:pPr>
    </w:p>
    <w:p w:rsidR="00A9294E" w:rsidRPr="00195AFA" w:rsidRDefault="00A9294E" w:rsidP="001B1B3E">
      <w:pPr>
        <w:tabs>
          <w:tab w:val="left" w:pos="6651"/>
        </w:tabs>
        <w:spacing w:line="480" w:lineRule="auto"/>
        <w:rPr>
          <w:b/>
          <w:color w:val="000000" w:themeColor="text1"/>
          <w:sz w:val="28"/>
          <w:szCs w:val="28"/>
          <w:lang w:val="en-US" w:eastAsia="zh-CN"/>
        </w:rPr>
      </w:pPr>
      <w:r w:rsidRPr="00195AFA">
        <w:rPr>
          <w:b/>
          <w:color w:val="000000" w:themeColor="text1"/>
          <w:sz w:val="28"/>
          <w:szCs w:val="28"/>
          <w:lang w:val="en-US" w:eastAsia="zh-CN"/>
        </w:rPr>
        <w:t>Conflict of interest statement</w:t>
      </w:r>
    </w:p>
    <w:p w:rsidR="00A9294E" w:rsidRDefault="00A9294E" w:rsidP="001B1B3E">
      <w:pPr>
        <w:tabs>
          <w:tab w:val="left" w:pos="6651"/>
        </w:tabs>
        <w:spacing w:line="480" w:lineRule="auto"/>
        <w:rPr>
          <w:color w:val="000000" w:themeColor="text1"/>
          <w:szCs w:val="24"/>
          <w:lang w:val="en-US" w:eastAsia="zh-CN"/>
        </w:rPr>
      </w:pPr>
      <w:r w:rsidRPr="00195AFA">
        <w:rPr>
          <w:color w:val="000000" w:themeColor="text1"/>
          <w:szCs w:val="24"/>
          <w:lang w:val="en-US" w:eastAsia="zh-CN"/>
        </w:rPr>
        <w:t xml:space="preserve">All </w:t>
      </w:r>
      <w:r w:rsidR="005B03C2" w:rsidRPr="00195AFA">
        <w:rPr>
          <w:color w:val="000000" w:themeColor="text1"/>
          <w:szCs w:val="24"/>
          <w:lang w:val="en-US" w:eastAsia="zh-CN"/>
        </w:rPr>
        <w:t xml:space="preserve">the </w:t>
      </w:r>
      <w:r w:rsidRPr="00195AFA">
        <w:rPr>
          <w:color w:val="000000" w:themeColor="text1"/>
          <w:szCs w:val="24"/>
          <w:lang w:val="en-US" w:eastAsia="zh-CN"/>
        </w:rPr>
        <w:t>authors have no conflict</w:t>
      </w:r>
      <w:r w:rsidR="005F33B3" w:rsidRPr="00195AFA">
        <w:rPr>
          <w:color w:val="000000" w:themeColor="text1"/>
          <w:szCs w:val="24"/>
          <w:lang w:val="en-US" w:eastAsia="zh-CN"/>
        </w:rPr>
        <w:t>s</w:t>
      </w:r>
      <w:r w:rsidRPr="00195AFA">
        <w:rPr>
          <w:color w:val="000000" w:themeColor="text1"/>
          <w:szCs w:val="24"/>
          <w:lang w:val="en-US" w:eastAsia="zh-CN"/>
        </w:rPr>
        <w:t xml:space="preserve"> of interest to declar</w:t>
      </w:r>
      <w:r w:rsidR="005F33B3" w:rsidRPr="00195AFA">
        <w:rPr>
          <w:color w:val="000000" w:themeColor="text1"/>
          <w:szCs w:val="24"/>
          <w:lang w:val="en-US" w:eastAsia="zh-CN"/>
        </w:rPr>
        <w:t>e</w:t>
      </w:r>
      <w:r w:rsidRPr="00195AFA">
        <w:rPr>
          <w:color w:val="000000" w:themeColor="text1"/>
          <w:szCs w:val="24"/>
          <w:lang w:val="en-US" w:eastAsia="zh-CN"/>
        </w:rPr>
        <w:t xml:space="preserve">. </w:t>
      </w:r>
    </w:p>
    <w:p w:rsidR="00182B72" w:rsidRPr="00195AFA" w:rsidRDefault="00182B72" w:rsidP="001B1B3E">
      <w:pPr>
        <w:tabs>
          <w:tab w:val="left" w:pos="6651"/>
        </w:tabs>
        <w:spacing w:line="480" w:lineRule="auto"/>
        <w:rPr>
          <w:color w:val="000000" w:themeColor="text1"/>
          <w:szCs w:val="24"/>
          <w:lang w:val="en-US" w:eastAsia="zh-CN"/>
        </w:rPr>
      </w:pPr>
    </w:p>
    <w:p w:rsidR="00421D85" w:rsidRPr="00195AFA" w:rsidRDefault="00421D85" w:rsidP="00031044">
      <w:pPr>
        <w:tabs>
          <w:tab w:val="left" w:pos="6651"/>
        </w:tabs>
        <w:rPr>
          <w:b/>
          <w:color w:val="000000" w:themeColor="text1"/>
          <w:sz w:val="28"/>
          <w:szCs w:val="28"/>
        </w:rPr>
      </w:pPr>
      <w:r w:rsidRPr="00195AFA">
        <w:rPr>
          <w:b/>
          <w:color w:val="000000" w:themeColor="text1"/>
          <w:sz w:val="28"/>
          <w:szCs w:val="28"/>
        </w:rPr>
        <w:t>References</w:t>
      </w:r>
    </w:p>
    <w:p w:rsidR="00474158" w:rsidRPr="00474158" w:rsidRDefault="005F64B2" w:rsidP="00474158">
      <w:pPr>
        <w:jc w:val="center"/>
        <w:rPr>
          <w:noProof/>
          <w:lang w:val="fr-FR" w:eastAsia="zh-CN"/>
        </w:rPr>
      </w:pPr>
      <w:r w:rsidRPr="00195AFA">
        <w:rPr>
          <w:noProof/>
          <w:lang w:eastAsia="zh-CN"/>
        </w:rPr>
        <w:fldChar w:fldCharType="begin"/>
      </w:r>
      <w:r w:rsidR="00BC177F" w:rsidRPr="00195AFA">
        <w:rPr>
          <w:lang w:val="fr-FR" w:eastAsia="zh-CN"/>
        </w:rPr>
        <w:instrText xml:space="preserve"> ADDIN EN.REFLIST </w:instrText>
      </w:r>
      <w:r w:rsidRPr="00195AFA">
        <w:rPr>
          <w:noProof/>
          <w:lang w:eastAsia="zh-CN"/>
        </w:rPr>
        <w:fldChar w:fldCharType="separate"/>
      </w:r>
    </w:p>
    <w:p w:rsidR="00474158" w:rsidRPr="00474158" w:rsidRDefault="00474158" w:rsidP="00474158">
      <w:pPr>
        <w:jc w:val="center"/>
        <w:rPr>
          <w:noProof/>
          <w:lang w:val="fr-FR" w:eastAsia="zh-CN"/>
        </w:rPr>
      </w:pPr>
    </w:p>
    <w:p w:rsidR="00474158" w:rsidRDefault="00474158" w:rsidP="00474158">
      <w:pPr>
        <w:ind w:left="720" w:hanging="720"/>
        <w:rPr>
          <w:noProof/>
          <w:lang w:val="fr-FR" w:eastAsia="zh-CN"/>
        </w:rPr>
      </w:pPr>
      <w:bookmarkStart w:id="2" w:name="_ENREF_1"/>
      <w:r>
        <w:rPr>
          <w:noProof/>
          <w:lang w:val="fr-FR" w:eastAsia="zh-CN"/>
        </w:rPr>
        <w:t>1.</w:t>
      </w:r>
      <w:r>
        <w:rPr>
          <w:noProof/>
          <w:lang w:val="fr-FR" w:eastAsia="zh-CN"/>
        </w:rPr>
        <w:tab/>
        <w:t>Pais, R., H. Silaghi, A.C. Silaghi, et al. Metabolic syndrome and risk of subsequent colorectal cancer</w:t>
      </w:r>
      <w:r w:rsidRPr="00474158">
        <w:rPr>
          <w:i/>
          <w:noProof/>
          <w:lang w:val="fr-FR" w:eastAsia="zh-CN"/>
        </w:rPr>
        <w:t>.</w:t>
      </w:r>
      <w:r>
        <w:rPr>
          <w:noProof/>
          <w:lang w:val="fr-FR" w:eastAsia="zh-CN"/>
        </w:rPr>
        <w:t xml:space="preserve"> </w:t>
      </w:r>
      <w:r w:rsidRPr="00474158">
        <w:rPr>
          <w:i/>
          <w:noProof/>
          <w:lang w:val="fr-FR" w:eastAsia="zh-CN"/>
        </w:rPr>
        <w:t>World J Gastroenterol</w:t>
      </w:r>
      <w:r>
        <w:rPr>
          <w:noProof/>
          <w:lang w:val="fr-FR" w:eastAsia="zh-CN"/>
        </w:rPr>
        <w:t xml:space="preserve">. 2009; </w:t>
      </w:r>
      <w:r w:rsidRPr="00474158">
        <w:rPr>
          <w:b/>
          <w:noProof/>
          <w:lang w:val="fr-FR" w:eastAsia="zh-CN"/>
        </w:rPr>
        <w:t>15</w:t>
      </w:r>
      <w:r>
        <w:rPr>
          <w:noProof/>
          <w:lang w:val="fr-FR" w:eastAsia="zh-CN"/>
        </w:rPr>
        <w:t>(41):5141-5148.</w:t>
      </w:r>
      <w:bookmarkEnd w:id="2"/>
    </w:p>
    <w:p w:rsidR="00474158" w:rsidRDefault="00474158" w:rsidP="00474158">
      <w:pPr>
        <w:ind w:left="720" w:hanging="720"/>
        <w:rPr>
          <w:noProof/>
          <w:lang w:val="fr-FR" w:eastAsia="zh-CN"/>
        </w:rPr>
      </w:pPr>
      <w:bookmarkStart w:id="3" w:name="_ENREF_2"/>
      <w:r>
        <w:rPr>
          <w:noProof/>
          <w:lang w:val="fr-FR" w:eastAsia="zh-CN"/>
        </w:rPr>
        <w:t>2.</w:t>
      </w:r>
      <w:r>
        <w:rPr>
          <w:noProof/>
          <w:lang w:val="fr-FR" w:eastAsia="zh-CN"/>
        </w:rPr>
        <w:tab/>
        <w:t>Stocks, T., A. Lukanova, T. Bjorge, et al. Metabolic factors and the risk of colorectal cancer in 580,000 men and women in the metabolic syndrome and cancer project (Me-Can)</w:t>
      </w:r>
      <w:r w:rsidRPr="00474158">
        <w:rPr>
          <w:i/>
          <w:noProof/>
          <w:lang w:val="fr-FR" w:eastAsia="zh-CN"/>
        </w:rPr>
        <w:t>.</w:t>
      </w:r>
      <w:r>
        <w:rPr>
          <w:noProof/>
          <w:lang w:val="fr-FR" w:eastAsia="zh-CN"/>
        </w:rPr>
        <w:t xml:space="preserve"> </w:t>
      </w:r>
      <w:r w:rsidRPr="00474158">
        <w:rPr>
          <w:i/>
          <w:noProof/>
          <w:lang w:val="fr-FR" w:eastAsia="zh-CN"/>
        </w:rPr>
        <w:t>Cancer</w:t>
      </w:r>
      <w:r>
        <w:rPr>
          <w:noProof/>
          <w:lang w:val="fr-FR" w:eastAsia="zh-CN"/>
        </w:rPr>
        <w:t xml:space="preserve">. 2011; </w:t>
      </w:r>
      <w:r w:rsidRPr="00474158">
        <w:rPr>
          <w:b/>
          <w:noProof/>
          <w:lang w:val="fr-FR" w:eastAsia="zh-CN"/>
        </w:rPr>
        <w:t>117</w:t>
      </w:r>
      <w:r>
        <w:rPr>
          <w:noProof/>
          <w:lang w:val="fr-FR" w:eastAsia="zh-CN"/>
        </w:rPr>
        <w:t>(11):2398-2407.</w:t>
      </w:r>
      <w:bookmarkEnd w:id="3"/>
    </w:p>
    <w:p w:rsidR="00474158" w:rsidRDefault="00474158" w:rsidP="00474158">
      <w:pPr>
        <w:ind w:left="720" w:hanging="720"/>
        <w:rPr>
          <w:noProof/>
          <w:lang w:val="fr-FR" w:eastAsia="zh-CN"/>
        </w:rPr>
      </w:pPr>
      <w:bookmarkStart w:id="4" w:name="_ENREF_3"/>
      <w:r>
        <w:rPr>
          <w:noProof/>
          <w:lang w:val="fr-FR" w:eastAsia="zh-CN"/>
        </w:rPr>
        <w:t>3.</w:t>
      </w:r>
      <w:r>
        <w:rPr>
          <w:noProof/>
          <w:lang w:val="fr-FR" w:eastAsia="zh-CN"/>
        </w:rPr>
        <w:tab/>
        <w:t>Sturmer, T., J.E. Buring, I.M. Lee, et al. Metabolic abnormalities and risk for colorectal cancer in the physicians' health study</w:t>
      </w:r>
      <w:r w:rsidRPr="00474158">
        <w:rPr>
          <w:i/>
          <w:noProof/>
          <w:lang w:val="fr-FR" w:eastAsia="zh-CN"/>
        </w:rPr>
        <w:t>.</w:t>
      </w:r>
      <w:r>
        <w:rPr>
          <w:noProof/>
          <w:lang w:val="fr-FR" w:eastAsia="zh-CN"/>
        </w:rPr>
        <w:t xml:space="preserve"> </w:t>
      </w:r>
      <w:r w:rsidRPr="00474158">
        <w:rPr>
          <w:i/>
          <w:noProof/>
          <w:lang w:val="fr-FR" w:eastAsia="zh-CN"/>
        </w:rPr>
        <w:t>Cancer Epidemiol Biomarkers Prev</w:t>
      </w:r>
      <w:r>
        <w:rPr>
          <w:noProof/>
          <w:lang w:val="fr-FR" w:eastAsia="zh-CN"/>
        </w:rPr>
        <w:t xml:space="preserve">. 2006; </w:t>
      </w:r>
      <w:r w:rsidRPr="00474158">
        <w:rPr>
          <w:b/>
          <w:noProof/>
          <w:lang w:val="fr-FR" w:eastAsia="zh-CN"/>
        </w:rPr>
        <w:t>15</w:t>
      </w:r>
      <w:r>
        <w:rPr>
          <w:noProof/>
          <w:lang w:val="fr-FR" w:eastAsia="zh-CN"/>
        </w:rPr>
        <w:t>(12):2391-2397.</w:t>
      </w:r>
      <w:bookmarkEnd w:id="4"/>
    </w:p>
    <w:p w:rsidR="00474158" w:rsidRDefault="00474158" w:rsidP="00474158">
      <w:pPr>
        <w:ind w:left="720" w:hanging="720"/>
        <w:rPr>
          <w:noProof/>
          <w:lang w:val="fr-FR" w:eastAsia="zh-CN"/>
        </w:rPr>
      </w:pPr>
      <w:bookmarkStart w:id="5" w:name="_ENREF_4"/>
      <w:r>
        <w:rPr>
          <w:noProof/>
          <w:lang w:val="fr-FR" w:eastAsia="zh-CN"/>
        </w:rPr>
        <w:t>4.</w:t>
      </w:r>
      <w:r>
        <w:rPr>
          <w:noProof/>
          <w:lang w:val="fr-FR" w:eastAsia="zh-CN"/>
        </w:rPr>
        <w:tab/>
        <w:t>Aleksandrova, K., H. Boeing, M. Jenab, et al. Metabolic syndrome and risks of colon and rectal cancer: the European prospective investigation into cancer and nutrition study</w:t>
      </w:r>
      <w:r w:rsidRPr="00474158">
        <w:rPr>
          <w:i/>
          <w:noProof/>
          <w:lang w:val="fr-FR" w:eastAsia="zh-CN"/>
        </w:rPr>
        <w:t>.</w:t>
      </w:r>
      <w:r>
        <w:rPr>
          <w:noProof/>
          <w:lang w:val="fr-FR" w:eastAsia="zh-CN"/>
        </w:rPr>
        <w:t xml:space="preserve"> </w:t>
      </w:r>
      <w:r w:rsidRPr="00474158">
        <w:rPr>
          <w:i/>
          <w:noProof/>
          <w:lang w:val="fr-FR" w:eastAsia="zh-CN"/>
        </w:rPr>
        <w:t>Cancer Prev Res (Phila)</w:t>
      </w:r>
      <w:r>
        <w:rPr>
          <w:noProof/>
          <w:lang w:val="fr-FR" w:eastAsia="zh-CN"/>
        </w:rPr>
        <w:t xml:space="preserve">. 2011; </w:t>
      </w:r>
      <w:r w:rsidRPr="00474158">
        <w:rPr>
          <w:b/>
          <w:noProof/>
          <w:lang w:val="fr-FR" w:eastAsia="zh-CN"/>
        </w:rPr>
        <w:t>4</w:t>
      </w:r>
      <w:r>
        <w:rPr>
          <w:noProof/>
          <w:lang w:val="fr-FR" w:eastAsia="zh-CN"/>
        </w:rPr>
        <w:t>(11):1873-1883.</w:t>
      </w:r>
      <w:bookmarkEnd w:id="5"/>
    </w:p>
    <w:p w:rsidR="00474158" w:rsidRDefault="00474158" w:rsidP="00474158">
      <w:pPr>
        <w:ind w:left="720" w:hanging="720"/>
        <w:rPr>
          <w:noProof/>
          <w:lang w:val="fr-FR" w:eastAsia="zh-CN"/>
        </w:rPr>
      </w:pPr>
      <w:bookmarkStart w:id="6" w:name="_ENREF_5"/>
      <w:r>
        <w:rPr>
          <w:noProof/>
          <w:lang w:val="fr-FR" w:eastAsia="zh-CN"/>
        </w:rPr>
        <w:t>5.</w:t>
      </w:r>
      <w:r>
        <w:rPr>
          <w:noProof/>
          <w:lang w:val="fr-FR" w:eastAsia="zh-CN"/>
        </w:rPr>
        <w:tab/>
        <w:t>Kabat, G.C., M.Y. Kim, U. Peters, et al. A longitudinal study of the metabolic syndrome and risk of colorectal cancer in postmenopausal women</w:t>
      </w:r>
      <w:r w:rsidRPr="00474158">
        <w:rPr>
          <w:i/>
          <w:noProof/>
          <w:lang w:val="fr-FR" w:eastAsia="zh-CN"/>
        </w:rPr>
        <w:t>.</w:t>
      </w:r>
      <w:r>
        <w:rPr>
          <w:noProof/>
          <w:lang w:val="fr-FR" w:eastAsia="zh-CN"/>
        </w:rPr>
        <w:t xml:space="preserve"> </w:t>
      </w:r>
      <w:r w:rsidRPr="00474158">
        <w:rPr>
          <w:i/>
          <w:noProof/>
          <w:lang w:val="fr-FR" w:eastAsia="zh-CN"/>
        </w:rPr>
        <w:t>Eur J Cancer Prev</w:t>
      </w:r>
      <w:r>
        <w:rPr>
          <w:noProof/>
          <w:lang w:val="fr-FR" w:eastAsia="zh-CN"/>
        </w:rPr>
        <w:t xml:space="preserve">. 2012; </w:t>
      </w:r>
      <w:r w:rsidRPr="00474158">
        <w:rPr>
          <w:b/>
          <w:noProof/>
          <w:lang w:val="fr-FR" w:eastAsia="zh-CN"/>
        </w:rPr>
        <w:t>21</w:t>
      </w:r>
      <w:r>
        <w:rPr>
          <w:noProof/>
          <w:lang w:val="fr-FR" w:eastAsia="zh-CN"/>
        </w:rPr>
        <w:t>(4):326-332.</w:t>
      </w:r>
      <w:bookmarkEnd w:id="6"/>
    </w:p>
    <w:p w:rsidR="00474158" w:rsidRDefault="00474158" w:rsidP="00474158">
      <w:pPr>
        <w:ind w:left="720" w:hanging="720"/>
        <w:rPr>
          <w:noProof/>
          <w:lang w:val="fr-FR" w:eastAsia="zh-CN"/>
        </w:rPr>
      </w:pPr>
      <w:bookmarkStart w:id="7" w:name="_ENREF_6"/>
      <w:r>
        <w:rPr>
          <w:noProof/>
          <w:lang w:val="fr-FR" w:eastAsia="zh-CN"/>
        </w:rPr>
        <w:t>6.</w:t>
      </w:r>
      <w:r>
        <w:rPr>
          <w:noProof/>
          <w:lang w:val="fr-FR" w:eastAsia="zh-CN"/>
        </w:rPr>
        <w:tab/>
        <w:t>Ahmed, R.L., K.H. Schmitz, K.E. Anderson, et al. The metabolic syndrome and risk of incident colorectal cancer</w:t>
      </w:r>
      <w:r w:rsidRPr="00474158">
        <w:rPr>
          <w:i/>
          <w:noProof/>
          <w:lang w:val="fr-FR" w:eastAsia="zh-CN"/>
        </w:rPr>
        <w:t>.</w:t>
      </w:r>
      <w:r>
        <w:rPr>
          <w:noProof/>
          <w:lang w:val="fr-FR" w:eastAsia="zh-CN"/>
        </w:rPr>
        <w:t xml:space="preserve"> </w:t>
      </w:r>
      <w:r w:rsidRPr="00474158">
        <w:rPr>
          <w:i/>
          <w:noProof/>
          <w:lang w:val="fr-FR" w:eastAsia="zh-CN"/>
        </w:rPr>
        <w:t>Cancer</w:t>
      </w:r>
      <w:r>
        <w:rPr>
          <w:noProof/>
          <w:lang w:val="fr-FR" w:eastAsia="zh-CN"/>
        </w:rPr>
        <w:t xml:space="preserve">. 2006; </w:t>
      </w:r>
      <w:r w:rsidRPr="00474158">
        <w:rPr>
          <w:b/>
          <w:noProof/>
          <w:lang w:val="fr-FR" w:eastAsia="zh-CN"/>
        </w:rPr>
        <w:t>107</w:t>
      </w:r>
      <w:r>
        <w:rPr>
          <w:noProof/>
          <w:lang w:val="fr-FR" w:eastAsia="zh-CN"/>
        </w:rPr>
        <w:t>(1):28-36.</w:t>
      </w:r>
      <w:bookmarkEnd w:id="7"/>
    </w:p>
    <w:p w:rsidR="00474158" w:rsidRDefault="00474158" w:rsidP="00474158">
      <w:pPr>
        <w:ind w:left="720" w:hanging="720"/>
        <w:rPr>
          <w:noProof/>
          <w:lang w:val="fr-FR" w:eastAsia="zh-CN"/>
        </w:rPr>
      </w:pPr>
      <w:bookmarkStart w:id="8" w:name="_ENREF_7"/>
      <w:r>
        <w:rPr>
          <w:noProof/>
          <w:lang w:val="fr-FR" w:eastAsia="zh-CN"/>
        </w:rPr>
        <w:t>7.</w:t>
      </w:r>
      <w:r>
        <w:rPr>
          <w:noProof/>
          <w:lang w:val="fr-FR" w:eastAsia="zh-CN"/>
        </w:rPr>
        <w:tab/>
        <w:t>Stocks, T., A. Lukanova, M. Johansson, et al. Components of the metabolic syndrome and colorectal cancer risk; a prospective study</w:t>
      </w:r>
      <w:r w:rsidRPr="00474158">
        <w:rPr>
          <w:i/>
          <w:noProof/>
          <w:lang w:val="fr-FR" w:eastAsia="zh-CN"/>
        </w:rPr>
        <w:t>.</w:t>
      </w:r>
      <w:r>
        <w:rPr>
          <w:noProof/>
          <w:lang w:val="fr-FR" w:eastAsia="zh-CN"/>
        </w:rPr>
        <w:t xml:space="preserve"> </w:t>
      </w:r>
      <w:r w:rsidRPr="00474158">
        <w:rPr>
          <w:i/>
          <w:noProof/>
          <w:lang w:val="fr-FR" w:eastAsia="zh-CN"/>
        </w:rPr>
        <w:t>Int J Obes (Lond)</w:t>
      </w:r>
      <w:r>
        <w:rPr>
          <w:noProof/>
          <w:lang w:val="fr-FR" w:eastAsia="zh-CN"/>
        </w:rPr>
        <w:t xml:space="preserve">. 2008; </w:t>
      </w:r>
      <w:r w:rsidRPr="00474158">
        <w:rPr>
          <w:b/>
          <w:noProof/>
          <w:lang w:val="fr-FR" w:eastAsia="zh-CN"/>
        </w:rPr>
        <w:t>32</w:t>
      </w:r>
      <w:r>
        <w:rPr>
          <w:noProof/>
          <w:lang w:val="fr-FR" w:eastAsia="zh-CN"/>
        </w:rPr>
        <w:t>(2):304-314.</w:t>
      </w:r>
      <w:bookmarkEnd w:id="8"/>
    </w:p>
    <w:p w:rsidR="00474158" w:rsidRDefault="00474158" w:rsidP="00474158">
      <w:pPr>
        <w:ind w:left="720" w:hanging="720"/>
        <w:rPr>
          <w:noProof/>
          <w:lang w:val="fr-FR" w:eastAsia="zh-CN"/>
        </w:rPr>
      </w:pPr>
      <w:bookmarkStart w:id="9" w:name="_ENREF_8"/>
      <w:r>
        <w:rPr>
          <w:noProof/>
          <w:lang w:val="fr-FR" w:eastAsia="zh-CN"/>
        </w:rPr>
        <w:lastRenderedPageBreak/>
        <w:t>8.</w:t>
      </w:r>
      <w:r>
        <w:rPr>
          <w:noProof/>
          <w:lang w:val="fr-FR" w:eastAsia="zh-CN"/>
        </w:rPr>
        <w:tab/>
        <w:t>Bowers, K., D. Albanes, P. Limburg, et al. A prospective study of anthropometric and clinical measurements associated with insulin resistance syndrome and colorectal cancer in male smokers</w:t>
      </w:r>
      <w:r w:rsidRPr="00474158">
        <w:rPr>
          <w:i/>
          <w:noProof/>
          <w:lang w:val="fr-FR" w:eastAsia="zh-CN"/>
        </w:rPr>
        <w:t>.</w:t>
      </w:r>
      <w:r>
        <w:rPr>
          <w:noProof/>
          <w:lang w:val="fr-FR" w:eastAsia="zh-CN"/>
        </w:rPr>
        <w:t xml:space="preserve"> </w:t>
      </w:r>
      <w:r w:rsidRPr="00474158">
        <w:rPr>
          <w:i/>
          <w:noProof/>
          <w:lang w:val="fr-FR" w:eastAsia="zh-CN"/>
        </w:rPr>
        <w:t>Am J Epidemiol</w:t>
      </w:r>
      <w:r>
        <w:rPr>
          <w:noProof/>
          <w:lang w:val="fr-FR" w:eastAsia="zh-CN"/>
        </w:rPr>
        <w:t xml:space="preserve">. 2006; </w:t>
      </w:r>
      <w:r w:rsidRPr="00474158">
        <w:rPr>
          <w:b/>
          <w:noProof/>
          <w:lang w:val="fr-FR" w:eastAsia="zh-CN"/>
        </w:rPr>
        <w:t>164</w:t>
      </w:r>
      <w:r>
        <w:rPr>
          <w:noProof/>
          <w:lang w:val="fr-FR" w:eastAsia="zh-CN"/>
        </w:rPr>
        <w:t>(7):652-664.</w:t>
      </w:r>
      <w:bookmarkEnd w:id="9"/>
    </w:p>
    <w:p w:rsidR="00474158" w:rsidRDefault="00474158" w:rsidP="00474158">
      <w:pPr>
        <w:ind w:left="720" w:hanging="720"/>
        <w:rPr>
          <w:noProof/>
          <w:lang w:val="fr-FR" w:eastAsia="zh-CN"/>
        </w:rPr>
      </w:pPr>
      <w:bookmarkStart w:id="10" w:name="_ENREF_9"/>
      <w:r>
        <w:rPr>
          <w:noProof/>
          <w:lang w:val="fr-FR" w:eastAsia="zh-CN"/>
        </w:rPr>
        <w:t>9.</w:t>
      </w:r>
      <w:r>
        <w:rPr>
          <w:noProof/>
          <w:lang w:val="fr-FR" w:eastAsia="zh-CN"/>
        </w:rPr>
        <w:tab/>
        <w:t>Kontou, N., T. Psaltopoulou, N. Soupos, et al. Metabolic syndrome and colorectal cancer: the protective role of Mediterranean diet--a case-control study</w:t>
      </w:r>
      <w:r w:rsidRPr="00474158">
        <w:rPr>
          <w:i/>
          <w:noProof/>
          <w:lang w:val="fr-FR" w:eastAsia="zh-CN"/>
        </w:rPr>
        <w:t>.</w:t>
      </w:r>
      <w:r>
        <w:rPr>
          <w:noProof/>
          <w:lang w:val="fr-FR" w:eastAsia="zh-CN"/>
        </w:rPr>
        <w:t xml:space="preserve"> </w:t>
      </w:r>
      <w:r w:rsidRPr="00474158">
        <w:rPr>
          <w:i/>
          <w:noProof/>
          <w:lang w:val="fr-FR" w:eastAsia="zh-CN"/>
        </w:rPr>
        <w:t>Angiology</w:t>
      </w:r>
      <w:r>
        <w:rPr>
          <w:noProof/>
          <w:lang w:val="fr-FR" w:eastAsia="zh-CN"/>
        </w:rPr>
        <w:t xml:space="preserve">. 2012; </w:t>
      </w:r>
      <w:r w:rsidRPr="00474158">
        <w:rPr>
          <w:b/>
          <w:noProof/>
          <w:lang w:val="fr-FR" w:eastAsia="zh-CN"/>
        </w:rPr>
        <w:t>63</w:t>
      </w:r>
      <w:r>
        <w:rPr>
          <w:noProof/>
          <w:lang w:val="fr-FR" w:eastAsia="zh-CN"/>
        </w:rPr>
        <w:t>(5):390-396.</w:t>
      </w:r>
      <w:bookmarkEnd w:id="10"/>
    </w:p>
    <w:p w:rsidR="00474158" w:rsidRDefault="00474158" w:rsidP="00474158">
      <w:pPr>
        <w:ind w:left="720" w:hanging="720"/>
        <w:rPr>
          <w:noProof/>
          <w:lang w:val="fr-FR" w:eastAsia="zh-CN"/>
        </w:rPr>
      </w:pPr>
      <w:bookmarkStart w:id="11" w:name="_ENREF_10"/>
      <w:r>
        <w:rPr>
          <w:noProof/>
          <w:lang w:val="fr-FR" w:eastAsia="zh-CN"/>
        </w:rPr>
        <w:t>10.</w:t>
      </w:r>
      <w:r>
        <w:rPr>
          <w:noProof/>
          <w:lang w:val="fr-FR" w:eastAsia="zh-CN"/>
        </w:rPr>
        <w:tab/>
        <w:t>Pelucchi, C., E. Negri, R. Talamini, et al. Metabolic syndrome is associated with colorectal cancer in men</w:t>
      </w:r>
      <w:r w:rsidRPr="00474158">
        <w:rPr>
          <w:i/>
          <w:noProof/>
          <w:lang w:val="fr-FR" w:eastAsia="zh-CN"/>
        </w:rPr>
        <w:t>.</w:t>
      </w:r>
      <w:r>
        <w:rPr>
          <w:noProof/>
          <w:lang w:val="fr-FR" w:eastAsia="zh-CN"/>
        </w:rPr>
        <w:t xml:space="preserve"> </w:t>
      </w:r>
      <w:r w:rsidRPr="00474158">
        <w:rPr>
          <w:i/>
          <w:noProof/>
          <w:lang w:val="fr-FR" w:eastAsia="zh-CN"/>
        </w:rPr>
        <w:t>Eur J Cancer</w:t>
      </w:r>
      <w:r>
        <w:rPr>
          <w:noProof/>
          <w:lang w:val="fr-FR" w:eastAsia="zh-CN"/>
        </w:rPr>
        <w:t xml:space="preserve">. 2010; </w:t>
      </w:r>
      <w:r w:rsidRPr="00474158">
        <w:rPr>
          <w:b/>
          <w:noProof/>
          <w:lang w:val="fr-FR" w:eastAsia="zh-CN"/>
        </w:rPr>
        <w:t>46</w:t>
      </w:r>
      <w:r>
        <w:rPr>
          <w:noProof/>
          <w:lang w:val="fr-FR" w:eastAsia="zh-CN"/>
        </w:rPr>
        <w:t>(10):1866-1872.</w:t>
      </w:r>
      <w:bookmarkEnd w:id="11"/>
    </w:p>
    <w:p w:rsidR="00474158" w:rsidRDefault="00474158" w:rsidP="00474158">
      <w:pPr>
        <w:ind w:left="720" w:hanging="720"/>
        <w:rPr>
          <w:noProof/>
          <w:lang w:val="fr-FR" w:eastAsia="zh-CN"/>
        </w:rPr>
      </w:pPr>
      <w:bookmarkStart w:id="12" w:name="_ENREF_11"/>
      <w:r>
        <w:rPr>
          <w:noProof/>
          <w:lang w:val="fr-FR" w:eastAsia="zh-CN"/>
        </w:rPr>
        <w:t>11.</w:t>
      </w:r>
      <w:r>
        <w:rPr>
          <w:noProof/>
          <w:lang w:val="fr-FR" w:eastAsia="zh-CN"/>
        </w:rPr>
        <w:tab/>
        <w:t>Russo, A., M. Autelitano, and L. Bisanti Metabolic syndrome and cancer risk</w:t>
      </w:r>
      <w:r w:rsidRPr="00474158">
        <w:rPr>
          <w:i/>
          <w:noProof/>
          <w:lang w:val="fr-FR" w:eastAsia="zh-CN"/>
        </w:rPr>
        <w:t>.</w:t>
      </w:r>
      <w:r>
        <w:rPr>
          <w:noProof/>
          <w:lang w:val="fr-FR" w:eastAsia="zh-CN"/>
        </w:rPr>
        <w:t xml:space="preserve"> </w:t>
      </w:r>
      <w:r w:rsidRPr="00474158">
        <w:rPr>
          <w:i/>
          <w:noProof/>
          <w:lang w:val="fr-FR" w:eastAsia="zh-CN"/>
        </w:rPr>
        <w:t>Eur J Cancer</w:t>
      </w:r>
      <w:r>
        <w:rPr>
          <w:noProof/>
          <w:lang w:val="fr-FR" w:eastAsia="zh-CN"/>
        </w:rPr>
        <w:t xml:space="preserve">. 2008; </w:t>
      </w:r>
      <w:r w:rsidRPr="00474158">
        <w:rPr>
          <w:b/>
          <w:noProof/>
          <w:lang w:val="fr-FR" w:eastAsia="zh-CN"/>
        </w:rPr>
        <w:t>44</w:t>
      </w:r>
      <w:r>
        <w:rPr>
          <w:noProof/>
          <w:lang w:val="fr-FR" w:eastAsia="zh-CN"/>
        </w:rPr>
        <w:t>(2):293-297.</w:t>
      </w:r>
      <w:bookmarkEnd w:id="12"/>
    </w:p>
    <w:p w:rsidR="00474158" w:rsidRDefault="00474158" w:rsidP="00474158">
      <w:pPr>
        <w:ind w:left="720" w:hanging="720"/>
        <w:rPr>
          <w:noProof/>
          <w:lang w:val="fr-FR" w:eastAsia="zh-CN"/>
        </w:rPr>
      </w:pPr>
      <w:bookmarkStart w:id="13" w:name="_ENREF_12"/>
      <w:r>
        <w:rPr>
          <w:noProof/>
          <w:lang w:val="fr-FR" w:eastAsia="zh-CN"/>
        </w:rPr>
        <w:t>12.</w:t>
      </w:r>
      <w:r>
        <w:rPr>
          <w:noProof/>
          <w:lang w:val="fr-FR" w:eastAsia="zh-CN"/>
        </w:rPr>
        <w:tab/>
        <w:t>Naess, O., A.J. Sogaard, E. Arnesen, et al. Cohort profile: cohort of Norway (CONOR)</w:t>
      </w:r>
      <w:r w:rsidRPr="00474158">
        <w:rPr>
          <w:i/>
          <w:noProof/>
          <w:lang w:val="fr-FR" w:eastAsia="zh-CN"/>
        </w:rPr>
        <w:t>.</w:t>
      </w:r>
      <w:r>
        <w:rPr>
          <w:noProof/>
          <w:lang w:val="fr-FR" w:eastAsia="zh-CN"/>
        </w:rPr>
        <w:t xml:space="preserve"> </w:t>
      </w:r>
      <w:r w:rsidRPr="00474158">
        <w:rPr>
          <w:i/>
          <w:noProof/>
          <w:lang w:val="fr-FR" w:eastAsia="zh-CN"/>
        </w:rPr>
        <w:t>Int J Epidemiol</w:t>
      </w:r>
      <w:r>
        <w:rPr>
          <w:noProof/>
          <w:lang w:val="fr-FR" w:eastAsia="zh-CN"/>
        </w:rPr>
        <w:t xml:space="preserve">. 2008; </w:t>
      </w:r>
      <w:r w:rsidRPr="00474158">
        <w:rPr>
          <w:b/>
          <w:noProof/>
          <w:lang w:val="fr-FR" w:eastAsia="zh-CN"/>
        </w:rPr>
        <w:t>37</w:t>
      </w:r>
      <w:r>
        <w:rPr>
          <w:noProof/>
          <w:lang w:val="fr-FR" w:eastAsia="zh-CN"/>
        </w:rPr>
        <w:t>(3):481-485.</w:t>
      </w:r>
      <w:bookmarkEnd w:id="13"/>
    </w:p>
    <w:p w:rsidR="00474158" w:rsidRDefault="00474158" w:rsidP="00474158">
      <w:pPr>
        <w:ind w:left="720" w:hanging="720"/>
        <w:rPr>
          <w:noProof/>
          <w:lang w:val="fr-FR" w:eastAsia="zh-CN"/>
        </w:rPr>
      </w:pPr>
      <w:bookmarkStart w:id="14" w:name="_ENREF_13"/>
      <w:r>
        <w:rPr>
          <w:noProof/>
          <w:lang w:val="fr-FR" w:eastAsia="zh-CN"/>
        </w:rPr>
        <w:t>13.</w:t>
      </w:r>
      <w:r>
        <w:rPr>
          <w:noProof/>
          <w:lang w:val="fr-FR" w:eastAsia="zh-CN"/>
        </w:rPr>
        <w:tab/>
        <w:t xml:space="preserve">Foss, O.P. and P. Urdal Cholesterol for more than 25 years: could the results be compared throughout all this time? </w:t>
      </w:r>
      <w:r w:rsidRPr="00474158">
        <w:rPr>
          <w:i/>
          <w:noProof/>
          <w:lang w:val="fr-FR" w:eastAsia="zh-CN"/>
        </w:rPr>
        <w:t>.</w:t>
      </w:r>
      <w:r>
        <w:rPr>
          <w:noProof/>
          <w:lang w:val="fr-FR" w:eastAsia="zh-CN"/>
        </w:rPr>
        <w:t xml:space="preserve"> </w:t>
      </w:r>
      <w:r w:rsidRPr="00474158">
        <w:rPr>
          <w:i/>
          <w:noProof/>
          <w:lang w:val="fr-FR" w:eastAsia="zh-CN"/>
        </w:rPr>
        <w:t>Nor J Epidemiol.</w:t>
      </w:r>
      <w:r>
        <w:rPr>
          <w:noProof/>
          <w:lang w:val="fr-FR" w:eastAsia="zh-CN"/>
        </w:rPr>
        <w:t xml:space="preserve"> 2003; </w:t>
      </w:r>
      <w:r w:rsidRPr="00474158">
        <w:rPr>
          <w:b/>
          <w:noProof/>
          <w:lang w:val="fr-FR" w:eastAsia="zh-CN"/>
        </w:rPr>
        <w:t>13</w:t>
      </w:r>
      <w:r>
        <w:rPr>
          <w:noProof/>
          <w:lang w:val="fr-FR" w:eastAsia="zh-CN"/>
        </w:rPr>
        <w:t>(1):85–88.</w:t>
      </w:r>
      <w:bookmarkEnd w:id="14"/>
    </w:p>
    <w:p w:rsidR="00474158" w:rsidRDefault="00474158" w:rsidP="00474158">
      <w:pPr>
        <w:ind w:left="720" w:hanging="720"/>
        <w:rPr>
          <w:noProof/>
          <w:lang w:val="fr-FR" w:eastAsia="zh-CN"/>
        </w:rPr>
      </w:pPr>
      <w:bookmarkStart w:id="15" w:name="_ENREF_14"/>
      <w:r>
        <w:rPr>
          <w:noProof/>
          <w:lang w:val="fr-FR" w:eastAsia="zh-CN"/>
        </w:rPr>
        <w:t>14.</w:t>
      </w:r>
      <w:r>
        <w:rPr>
          <w:noProof/>
          <w:lang w:val="fr-FR" w:eastAsia="zh-CN"/>
        </w:rPr>
        <w:tab/>
        <w:t>Martin, R.M., L. Vatten, D. Gunnell, et al. Blood pressure and risk of prostate cancer: Cohort Norway (CONOR)</w:t>
      </w:r>
      <w:r w:rsidRPr="00474158">
        <w:rPr>
          <w:i/>
          <w:noProof/>
          <w:lang w:val="fr-FR" w:eastAsia="zh-CN"/>
        </w:rPr>
        <w:t>.</w:t>
      </w:r>
      <w:r>
        <w:rPr>
          <w:noProof/>
          <w:lang w:val="fr-FR" w:eastAsia="zh-CN"/>
        </w:rPr>
        <w:t xml:space="preserve"> </w:t>
      </w:r>
      <w:r w:rsidRPr="00474158">
        <w:rPr>
          <w:i/>
          <w:noProof/>
          <w:lang w:val="fr-FR" w:eastAsia="zh-CN"/>
        </w:rPr>
        <w:t>Cancer Causes Control</w:t>
      </w:r>
      <w:r>
        <w:rPr>
          <w:noProof/>
          <w:lang w:val="fr-FR" w:eastAsia="zh-CN"/>
        </w:rPr>
        <w:t xml:space="preserve">. 2010; </w:t>
      </w:r>
      <w:r w:rsidRPr="00474158">
        <w:rPr>
          <w:b/>
          <w:noProof/>
          <w:lang w:val="fr-FR" w:eastAsia="zh-CN"/>
        </w:rPr>
        <w:t>21</w:t>
      </w:r>
      <w:r>
        <w:rPr>
          <w:noProof/>
          <w:lang w:val="fr-FR" w:eastAsia="zh-CN"/>
        </w:rPr>
        <w:t>(3):463-472.</w:t>
      </w:r>
      <w:bookmarkEnd w:id="15"/>
    </w:p>
    <w:p w:rsidR="00474158" w:rsidRDefault="00474158" w:rsidP="00474158">
      <w:pPr>
        <w:ind w:left="720" w:hanging="720"/>
        <w:rPr>
          <w:noProof/>
          <w:lang w:val="fr-FR" w:eastAsia="zh-CN"/>
        </w:rPr>
      </w:pPr>
      <w:bookmarkStart w:id="16" w:name="_ENREF_15"/>
      <w:r>
        <w:rPr>
          <w:noProof/>
          <w:lang w:val="fr-FR" w:eastAsia="zh-CN"/>
        </w:rPr>
        <w:t>15.</w:t>
      </w:r>
      <w:r>
        <w:rPr>
          <w:noProof/>
          <w:lang w:val="fr-FR" w:eastAsia="zh-CN"/>
        </w:rPr>
        <w:tab/>
        <w:t xml:space="preserve">Lund-Larsen, P.G. Blood pressure measured with sphygmomanometer and with Dinamap under field conditions - a comparison. </w:t>
      </w:r>
      <w:r w:rsidRPr="00474158">
        <w:rPr>
          <w:i/>
          <w:noProof/>
          <w:lang w:val="fr-FR" w:eastAsia="zh-CN"/>
        </w:rPr>
        <w:t>.</w:t>
      </w:r>
      <w:r>
        <w:rPr>
          <w:noProof/>
          <w:lang w:val="fr-FR" w:eastAsia="zh-CN"/>
        </w:rPr>
        <w:t xml:space="preserve"> </w:t>
      </w:r>
      <w:r w:rsidRPr="00474158">
        <w:rPr>
          <w:i/>
          <w:noProof/>
          <w:lang w:val="fr-FR" w:eastAsia="zh-CN"/>
        </w:rPr>
        <w:t>Nor J Epidemiol</w:t>
      </w:r>
      <w:r>
        <w:rPr>
          <w:noProof/>
          <w:lang w:val="fr-FR" w:eastAsia="zh-CN"/>
        </w:rPr>
        <w:t xml:space="preserve">. 1997; </w:t>
      </w:r>
      <w:r w:rsidRPr="00474158">
        <w:rPr>
          <w:b/>
          <w:noProof/>
          <w:lang w:val="fr-FR" w:eastAsia="zh-CN"/>
        </w:rPr>
        <w:t>7</w:t>
      </w:r>
      <w:r>
        <w:rPr>
          <w:noProof/>
          <w:lang w:val="fr-FR" w:eastAsia="zh-CN"/>
        </w:rPr>
        <w:t>(2):235–241.</w:t>
      </w:r>
      <w:bookmarkEnd w:id="16"/>
    </w:p>
    <w:p w:rsidR="00474158" w:rsidRDefault="00474158" w:rsidP="00474158">
      <w:pPr>
        <w:ind w:left="720" w:hanging="720"/>
        <w:rPr>
          <w:noProof/>
          <w:lang w:val="fr-FR" w:eastAsia="zh-CN"/>
        </w:rPr>
      </w:pPr>
      <w:bookmarkStart w:id="17" w:name="_ENREF_16"/>
      <w:r>
        <w:rPr>
          <w:noProof/>
          <w:lang w:val="fr-FR" w:eastAsia="zh-CN"/>
        </w:rPr>
        <w:t>16.</w:t>
      </w:r>
      <w:r>
        <w:rPr>
          <w:noProof/>
          <w:lang w:val="fr-FR" w:eastAsia="zh-CN"/>
        </w:rPr>
        <w:tab/>
        <w:t>Grundy, S.M., H.B. Brewer, Jr., J.I. Cleeman, et al. Definition of metabolic syndrome: Report of the National Heart, Lung, and Blood Institute/American Heart Association conference on scientific issues related to definition</w:t>
      </w:r>
      <w:r w:rsidRPr="00474158">
        <w:rPr>
          <w:i/>
          <w:noProof/>
          <w:lang w:val="fr-FR" w:eastAsia="zh-CN"/>
        </w:rPr>
        <w:t>.</w:t>
      </w:r>
      <w:r>
        <w:rPr>
          <w:noProof/>
          <w:lang w:val="fr-FR" w:eastAsia="zh-CN"/>
        </w:rPr>
        <w:t xml:space="preserve"> </w:t>
      </w:r>
      <w:r w:rsidRPr="00474158">
        <w:rPr>
          <w:i/>
          <w:noProof/>
          <w:lang w:val="fr-FR" w:eastAsia="zh-CN"/>
        </w:rPr>
        <w:t>Circulation</w:t>
      </w:r>
      <w:r>
        <w:rPr>
          <w:noProof/>
          <w:lang w:val="fr-FR" w:eastAsia="zh-CN"/>
        </w:rPr>
        <w:t xml:space="preserve">. 2004; </w:t>
      </w:r>
      <w:r w:rsidRPr="00474158">
        <w:rPr>
          <w:b/>
          <w:noProof/>
          <w:lang w:val="fr-FR" w:eastAsia="zh-CN"/>
        </w:rPr>
        <w:t>109</w:t>
      </w:r>
      <w:r>
        <w:rPr>
          <w:noProof/>
          <w:lang w:val="fr-FR" w:eastAsia="zh-CN"/>
        </w:rPr>
        <w:t>(3):433-438.</w:t>
      </w:r>
      <w:bookmarkEnd w:id="17"/>
    </w:p>
    <w:p w:rsidR="00474158" w:rsidRDefault="00474158" w:rsidP="00474158">
      <w:pPr>
        <w:ind w:left="720" w:hanging="720"/>
        <w:rPr>
          <w:noProof/>
          <w:lang w:val="fr-FR" w:eastAsia="zh-CN"/>
        </w:rPr>
      </w:pPr>
      <w:bookmarkStart w:id="18" w:name="_ENREF_17"/>
      <w:r>
        <w:rPr>
          <w:noProof/>
          <w:lang w:val="fr-FR" w:eastAsia="zh-CN"/>
        </w:rPr>
        <w:t>17.</w:t>
      </w:r>
      <w:r>
        <w:rPr>
          <w:noProof/>
          <w:lang w:val="fr-FR" w:eastAsia="zh-CN"/>
        </w:rPr>
        <w:tab/>
        <w:t>International Diabetes Federation: The IDF consensus worldwide definition of the metabolic syndrome</w:t>
      </w:r>
      <w:r w:rsidRPr="00474158">
        <w:rPr>
          <w:i/>
          <w:noProof/>
          <w:lang w:val="fr-FR" w:eastAsia="zh-CN"/>
        </w:rPr>
        <w:t>.</w:t>
      </w:r>
      <w:r>
        <w:rPr>
          <w:noProof/>
          <w:lang w:val="fr-FR" w:eastAsia="zh-CN"/>
        </w:rPr>
        <w:t xml:space="preserve">  </w:t>
      </w:r>
      <w:r w:rsidRPr="00474158">
        <w:rPr>
          <w:i/>
          <w:noProof/>
          <w:lang w:val="fr-FR" w:eastAsia="zh-CN"/>
        </w:rPr>
        <w:t>IDF Communications, Brussels, Belgium</w:t>
      </w:r>
      <w:r>
        <w:rPr>
          <w:noProof/>
          <w:lang w:val="fr-FR" w:eastAsia="zh-CN"/>
        </w:rPr>
        <w:t>. 2006.</w:t>
      </w:r>
      <w:bookmarkEnd w:id="18"/>
    </w:p>
    <w:p w:rsidR="00474158" w:rsidRDefault="00474158" w:rsidP="00474158">
      <w:pPr>
        <w:ind w:left="720" w:hanging="720"/>
        <w:rPr>
          <w:noProof/>
          <w:lang w:val="fr-FR" w:eastAsia="zh-CN"/>
        </w:rPr>
      </w:pPr>
      <w:bookmarkStart w:id="19" w:name="_ENREF_18"/>
      <w:r>
        <w:rPr>
          <w:noProof/>
          <w:lang w:val="fr-FR" w:eastAsia="zh-CN"/>
        </w:rPr>
        <w:t>18.</w:t>
      </w:r>
      <w:r>
        <w:rPr>
          <w:noProof/>
          <w:lang w:val="fr-FR" w:eastAsia="zh-CN"/>
        </w:rPr>
        <w:tab/>
        <w:t>Alberti, K.G., P. Zimmet, and J. Shaw Metabolic syndrome--a new world-wide definition. A Consensus Statement from the International Diabetes Federation</w:t>
      </w:r>
      <w:r w:rsidRPr="00474158">
        <w:rPr>
          <w:i/>
          <w:noProof/>
          <w:lang w:val="fr-FR" w:eastAsia="zh-CN"/>
        </w:rPr>
        <w:t>.</w:t>
      </w:r>
      <w:r>
        <w:rPr>
          <w:noProof/>
          <w:lang w:val="fr-FR" w:eastAsia="zh-CN"/>
        </w:rPr>
        <w:t xml:space="preserve"> </w:t>
      </w:r>
      <w:r w:rsidRPr="00474158">
        <w:rPr>
          <w:i/>
          <w:noProof/>
          <w:lang w:val="fr-FR" w:eastAsia="zh-CN"/>
        </w:rPr>
        <w:t>Diabet Med</w:t>
      </w:r>
      <w:r>
        <w:rPr>
          <w:noProof/>
          <w:lang w:val="fr-FR" w:eastAsia="zh-CN"/>
        </w:rPr>
        <w:t xml:space="preserve">. 2006; </w:t>
      </w:r>
      <w:r w:rsidRPr="00474158">
        <w:rPr>
          <w:b/>
          <w:noProof/>
          <w:lang w:val="fr-FR" w:eastAsia="zh-CN"/>
        </w:rPr>
        <w:t>23</w:t>
      </w:r>
      <w:r>
        <w:rPr>
          <w:noProof/>
          <w:lang w:val="fr-FR" w:eastAsia="zh-CN"/>
        </w:rPr>
        <w:t>(5):469-480.</w:t>
      </w:r>
      <w:bookmarkEnd w:id="19"/>
    </w:p>
    <w:p w:rsidR="00474158" w:rsidRDefault="00474158" w:rsidP="00474158">
      <w:pPr>
        <w:ind w:left="720" w:hanging="720"/>
        <w:rPr>
          <w:noProof/>
          <w:lang w:val="fr-FR" w:eastAsia="zh-CN"/>
        </w:rPr>
      </w:pPr>
      <w:bookmarkStart w:id="20" w:name="_ENREF_19"/>
      <w:r>
        <w:rPr>
          <w:noProof/>
          <w:lang w:val="fr-FR" w:eastAsia="zh-CN"/>
        </w:rPr>
        <w:t>19.</w:t>
      </w:r>
      <w:r>
        <w:rPr>
          <w:noProof/>
          <w:lang w:val="fr-FR" w:eastAsia="zh-CN"/>
        </w:rPr>
        <w:tab/>
        <w:t>Esposito, K., P. Chiodini, A. Capuano, et al. Colorectal cancer association with metabolic syndrome and its components: a systematic review with meta-analysis</w:t>
      </w:r>
      <w:r w:rsidRPr="00474158">
        <w:rPr>
          <w:i/>
          <w:noProof/>
          <w:lang w:val="fr-FR" w:eastAsia="zh-CN"/>
        </w:rPr>
        <w:t>.</w:t>
      </w:r>
      <w:r>
        <w:rPr>
          <w:noProof/>
          <w:lang w:val="fr-FR" w:eastAsia="zh-CN"/>
        </w:rPr>
        <w:t xml:space="preserve"> </w:t>
      </w:r>
      <w:r w:rsidRPr="00474158">
        <w:rPr>
          <w:i/>
          <w:noProof/>
          <w:lang w:val="fr-FR" w:eastAsia="zh-CN"/>
        </w:rPr>
        <w:t>Endocrine</w:t>
      </w:r>
      <w:r>
        <w:rPr>
          <w:noProof/>
          <w:lang w:val="fr-FR" w:eastAsia="zh-CN"/>
        </w:rPr>
        <w:t xml:space="preserve">. 2013; </w:t>
      </w:r>
      <w:r w:rsidRPr="00474158">
        <w:rPr>
          <w:b/>
          <w:noProof/>
          <w:lang w:val="fr-FR" w:eastAsia="zh-CN"/>
        </w:rPr>
        <w:t>44</w:t>
      </w:r>
      <w:r>
        <w:rPr>
          <w:noProof/>
          <w:lang w:val="fr-FR" w:eastAsia="zh-CN"/>
        </w:rPr>
        <w:t>(3):634-647.</w:t>
      </w:r>
      <w:bookmarkEnd w:id="20"/>
    </w:p>
    <w:p w:rsidR="00474158" w:rsidRDefault="00474158" w:rsidP="00474158">
      <w:pPr>
        <w:ind w:left="720" w:hanging="720"/>
        <w:rPr>
          <w:noProof/>
          <w:lang w:val="fr-FR" w:eastAsia="zh-CN"/>
        </w:rPr>
      </w:pPr>
      <w:bookmarkStart w:id="21" w:name="_ENREF_20"/>
      <w:r>
        <w:rPr>
          <w:noProof/>
          <w:lang w:val="fr-FR" w:eastAsia="zh-CN"/>
        </w:rPr>
        <w:t>20.</w:t>
      </w:r>
      <w:r>
        <w:rPr>
          <w:noProof/>
          <w:lang w:val="fr-FR" w:eastAsia="zh-CN"/>
        </w:rPr>
        <w:tab/>
        <w:t>Chute, C.G., W.C. Willett, G.A. Colditz, et al. A prospective study of body mass, height, and smoking on the risk of colorectal cancer in women</w:t>
      </w:r>
      <w:r w:rsidRPr="00474158">
        <w:rPr>
          <w:i/>
          <w:noProof/>
          <w:lang w:val="fr-FR" w:eastAsia="zh-CN"/>
        </w:rPr>
        <w:t>.</w:t>
      </w:r>
      <w:r>
        <w:rPr>
          <w:noProof/>
          <w:lang w:val="fr-FR" w:eastAsia="zh-CN"/>
        </w:rPr>
        <w:t xml:space="preserve"> </w:t>
      </w:r>
      <w:r w:rsidRPr="00474158">
        <w:rPr>
          <w:i/>
          <w:noProof/>
          <w:lang w:val="fr-FR" w:eastAsia="zh-CN"/>
        </w:rPr>
        <w:t>Cancer causes &amp; control : CCC</w:t>
      </w:r>
      <w:r>
        <w:rPr>
          <w:noProof/>
          <w:lang w:val="fr-FR" w:eastAsia="zh-CN"/>
        </w:rPr>
        <w:t xml:space="preserve">. 1991; </w:t>
      </w:r>
      <w:r w:rsidRPr="00474158">
        <w:rPr>
          <w:b/>
          <w:noProof/>
          <w:lang w:val="fr-FR" w:eastAsia="zh-CN"/>
        </w:rPr>
        <w:t>2</w:t>
      </w:r>
      <w:r>
        <w:rPr>
          <w:noProof/>
          <w:lang w:val="fr-FR" w:eastAsia="zh-CN"/>
        </w:rPr>
        <w:t>(2):117-124.</w:t>
      </w:r>
      <w:bookmarkEnd w:id="21"/>
    </w:p>
    <w:p w:rsidR="00474158" w:rsidRDefault="00474158" w:rsidP="00474158">
      <w:pPr>
        <w:ind w:left="720" w:hanging="720"/>
        <w:rPr>
          <w:noProof/>
          <w:lang w:val="fr-FR" w:eastAsia="zh-CN"/>
        </w:rPr>
      </w:pPr>
      <w:bookmarkStart w:id="22" w:name="_ENREF_21"/>
      <w:r>
        <w:rPr>
          <w:noProof/>
          <w:lang w:val="fr-FR" w:eastAsia="zh-CN"/>
        </w:rPr>
        <w:t>21.</w:t>
      </w:r>
      <w:r>
        <w:rPr>
          <w:noProof/>
          <w:lang w:val="fr-FR" w:eastAsia="zh-CN"/>
        </w:rPr>
        <w:tab/>
        <w:t>Giovannucci, E., A. Ascherio, E.B. Rimm, et al. Physical activity, obesity, and risk for colon cancer and adenoma in men</w:t>
      </w:r>
      <w:r w:rsidRPr="00474158">
        <w:rPr>
          <w:i/>
          <w:noProof/>
          <w:lang w:val="fr-FR" w:eastAsia="zh-CN"/>
        </w:rPr>
        <w:t>.</w:t>
      </w:r>
      <w:r>
        <w:rPr>
          <w:noProof/>
          <w:lang w:val="fr-FR" w:eastAsia="zh-CN"/>
        </w:rPr>
        <w:t xml:space="preserve"> </w:t>
      </w:r>
      <w:r w:rsidRPr="00474158">
        <w:rPr>
          <w:i/>
          <w:noProof/>
          <w:lang w:val="fr-FR" w:eastAsia="zh-CN"/>
        </w:rPr>
        <w:t>Annals of internal medicine</w:t>
      </w:r>
      <w:r>
        <w:rPr>
          <w:noProof/>
          <w:lang w:val="fr-FR" w:eastAsia="zh-CN"/>
        </w:rPr>
        <w:t xml:space="preserve">. 1995; </w:t>
      </w:r>
      <w:r w:rsidRPr="00474158">
        <w:rPr>
          <w:b/>
          <w:noProof/>
          <w:lang w:val="fr-FR" w:eastAsia="zh-CN"/>
        </w:rPr>
        <w:t>122</w:t>
      </w:r>
      <w:r>
        <w:rPr>
          <w:noProof/>
          <w:lang w:val="fr-FR" w:eastAsia="zh-CN"/>
        </w:rPr>
        <w:t>(5):327-334.</w:t>
      </w:r>
      <w:bookmarkEnd w:id="22"/>
    </w:p>
    <w:p w:rsidR="00474158" w:rsidRDefault="00474158" w:rsidP="00474158">
      <w:pPr>
        <w:ind w:left="720" w:hanging="720"/>
        <w:rPr>
          <w:noProof/>
          <w:lang w:val="fr-FR" w:eastAsia="zh-CN"/>
        </w:rPr>
      </w:pPr>
      <w:bookmarkStart w:id="23" w:name="_ENREF_22"/>
      <w:r>
        <w:rPr>
          <w:noProof/>
          <w:lang w:val="fr-FR" w:eastAsia="zh-CN"/>
        </w:rPr>
        <w:t>22.</w:t>
      </w:r>
      <w:r>
        <w:rPr>
          <w:noProof/>
          <w:lang w:val="fr-FR" w:eastAsia="zh-CN"/>
        </w:rPr>
        <w:tab/>
        <w:t>Vazzana, N., S. Riondino, V. Toto, et al. Obesity-driven inflammation and colorectal cancer</w:t>
      </w:r>
      <w:r w:rsidRPr="00474158">
        <w:rPr>
          <w:i/>
          <w:noProof/>
          <w:lang w:val="fr-FR" w:eastAsia="zh-CN"/>
        </w:rPr>
        <w:t>.</w:t>
      </w:r>
      <w:r>
        <w:rPr>
          <w:noProof/>
          <w:lang w:val="fr-FR" w:eastAsia="zh-CN"/>
        </w:rPr>
        <w:t xml:space="preserve"> </w:t>
      </w:r>
      <w:r w:rsidRPr="00474158">
        <w:rPr>
          <w:i/>
          <w:noProof/>
          <w:lang w:val="fr-FR" w:eastAsia="zh-CN"/>
        </w:rPr>
        <w:t>Curr Med Chem</w:t>
      </w:r>
      <w:r>
        <w:rPr>
          <w:noProof/>
          <w:lang w:val="fr-FR" w:eastAsia="zh-CN"/>
        </w:rPr>
        <w:t xml:space="preserve">. 2012; </w:t>
      </w:r>
      <w:r w:rsidRPr="00474158">
        <w:rPr>
          <w:b/>
          <w:noProof/>
          <w:lang w:val="fr-FR" w:eastAsia="zh-CN"/>
        </w:rPr>
        <w:t>19</w:t>
      </w:r>
      <w:r>
        <w:rPr>
          <w:noProof/>
          <w:lang w:val="fr-FR" w:eastAsia="zh-CN"/>
        </w:rPr>
        <w:t>(34):5837-5853.</w:t>
      </w:r>
      <w:bookmarkEnd w:id="23"/>
    </w:p>
    <w:p w:rsidR="00474158" w:rsidRDefault="00474158" w:rsidP="00474158">
      <w:pPr>
        <w:ind w:left="720" w:hanging="720"/>
        <w:rPr>
          <w:noProof/>
          <w:lang w:val="fr-FR" w:eastAsia="zh-CN"/>
        </w:rPr>
      </w:pPr>
      <w:bookmarkStart w:id="24" w:name="_ENREF_23"/>
      <w:r>
        <w:rPr>
          <w:noProof/>
          <w:lang w:val="fr-FR" w:eastAsia="zh-CN"/>
        </w:rPr>
        <w:t>23.</w:t>
      </w:r>
      <w:r>
        <w:rPr>
          <w:noProof/>
          <w:lang w:val="fr-FR" w:eastAsia="zh-CN"/>
        </w:rPr>
        <w:tab/>
        <w:t>Kaaks, R., P. Toniolo, A. Akhmedkhanov, et al. Serum C-peptide, insulin-like growth factor (IGF)-I, IGF-binding proteins, and colorectal cancer risk in women</w:t>
      </w:r>
      <w:r w:rsidRPr="00474158">
        <w:rPr>
          <w:i/>
          <w:noProof/>
          <w:lang w:val="fr-FR" w:eastAsia="zh-CN"/>
        </w:rPr>
        <w:t>.</w:t>
      </w:r>
      <w:r>
        <w:rPr>
          <w:noProof/>
          <w:lang w:val="fr-FR" w:eastAsia="zh-CN"/>
        </w:rPr>
        <w:t xml:space="preserve"> </w:t>
      </w:r>
      <w:r w:rsidRPr="00474158">
        <w:rPr>
          <w:i/>
          <w:noProof/>
          <w:lang w:val="fr-FR" w:eastAsia="zh-CN"/>
        </w:rPr>
        <w:t>J Natl Cancer Inst</w:t>
      </w:r>
      <w:r>
        <w:rPr>
          <w:noProof/>
          <w:lang w:val="fr-FR" w:eastAsia="zh-CN"/>
        </w:rPr>
        <w:t xml:space="preserve">. 2000; </w:t>
      </w:r>
      <w:r w:rsidRPr="00474158">
        <w:rPr>
          <w:b/>
          <w:noProof/>
          <w:lang w:val="fr-FR" w:eastAsia="zh-CN"/>
        </w:rPr>
        <w:t>92</w:t>
      </w:r>
      <w:r>
        <w:rPr>
          <w:noProof/>
          <w:lang w:val="fr-FR" w:eastAsia="zh-CN"/>
        </w:rPr>
        <w:t>(19):1592-1600.</w:t>
      </w:r>
      <w:bookmarkEnd w:id="24"/>
    </w:p>
    <w:p w:rsidR="00474158" w:rsidRDefault="00474158" w:rsidP="00474158">
      <w:pPr>
        <w:ind w:left="720" w:hanging="720"/>
        <w:rPr>
          <w:noProof/>
          <w:lang w:val="fr-FR" w:eastAsia="zh-CN"/>
        </w:rPr>
      </w:pPr>
      <w:bookmarkStart w:id="25" w:name="_ENREF_24"/>
      <w:r>
        <w:rPr>
          <w:noProof/>
          <w:lang w:val="fr-FR" w:eastAsia="zh-CN"/>
        </w:rPr>
        <w:t>24.</w:t>
      </w:r>
      <w:r>
        <w:rPr>
          <w:noProof/>
          <w:lang w:val="fr-FR" w:eastAsia="zh-CN"/>
        </w:rPr>
        <w:tab/>
        <w:t>Lysaght, J., E.P. van der Stok, E.H. Allott, et al. Pro-inflammatory and tumour proliferative properties of excess visceral adipose tissue</w:t>
      </w:r>
      <w:r w:rsidRPr="00474158">
        <w:rPr>
          <w:i/>
          <w:noProof/>
          <w:lang w:val="fr-FR" w:eastAsia="zh-CN"/>
        </w:rPr>
        <w:t>.</w:t>
      </w:r>
      <w:r>
        <w:rPr>
          <w:noProof/>
          <w:lang w:val="fr-FR" w:eastAsia="zh-CN"/>
        </w:rPr>
        <w:t xml:space="preserve"> </w:t>
      </w:r>
      <w:r w:rsidRPr="00474158">
        <w:rPr>
          <w:i/>
          <w:noProof/>
          <w:lang w:val="fr-FR" w:eastAsia="zh-CN"/>
        </w:rPr>
        <w:t>Cancer Lett</w:t>
      </w:r>
      <w:r>
        <w:rPr>
          <w:noProof/>
          <w:lang w:val="fr-FR" w:eastAsia="zh-CN"/>
        </w:rPr>
        <w:t xml:space="preserve">. 2011; </w:t>
      </w:r>
      <w:r w:rsidRPr="00474158">
        <w:rPr>
          <w:b/>
          <w:noProof/>
          <w:lang w:val="fr-FR" w:eastAsia="zh-CN"/>
        </w:rPr>
        <w:t>312</w:t>
      </w:r>
      <w:r>
        <w:rPr>
          <w:noProof/>
          <w:lang w:val="fr-FR" w:eastAsia="zh-CN"/>
        </w:rPr>
        <w:t>(1):62-72.</w:t>
      </w:r>
      <w:bookmarkEnd w:id="25"/>
    </w:p>
    <w:p w:rsidR="00474158" w:rsidRDefault="00474158" w:rsidP="00474158">
      <w:pPr>
        <w:ind w:left="720" w:hanging="720"/>
        <w:rPr>
          <w:noProof/>
          <w:lang w:val="fr-FR" w:eastAsia="zh-CN"/>
        </w:rPr>
      </w:pPr>
      <w:bookmarkStart w:id="26" w:name="_ENREF_25"/>
      <w:r>
        <w:rPr>
          <w:noProof/>
          <w:lang w:val="fr-FR" w:eastAsia="zh-CN"/>
        </w:rPr>
        <w:t>25.</w:t>
      </w:r>
      <w:r>
        <w:rPr>
          <w:noProof/>
          <w:lang w:val="fr-FR" w:eastAsia="zh-CN"/>
        </w:rPr>
        <w:tab/>
        <w:t>Healy, L.A., J.M. Howard, A.M. Ryan, et al. Metabolic syndrome and leptin are associated with adverse pathological features in male colorectal cancer patients</w:t>
      </w:r>
      <w:r w:rsidRPr="00474158">
        <w:rPr>
          <w:i/>
          <w:noProof/>
          <w:lang w:val="fr-FR" w:eastAsia="zh-CN"/>
        </w:rPr>
        <w:t>.</w:t>
      </w:r>
      <w:r>
        <w:rPr>
          <w:noProof/>
          <w:lang w:val="fr-FR" w:eastAsia="zh-CN"/>
        </w:rPr>
        <w:t xml:space="preserve"> </w:t>
      </w:r>
      <w:r w:rsidRPr="00474158">
        <w:rPr>
          <w:i/>
          <w:noProof/>
          <w:lang w:val="fr-FR" w:eastAsia="zh-CN"/>
        </w:rPr>
        <w:t>Colorectal Dis</w:t>
      </w:r>
      <w:r>
        <w:rPr>
          <w:noProof/>
          <w:lang w:val="fr-FR" w:eastAsia="zh-CN"/>
        </w:rPr>
        <w:t xml:space="preserve">. 2012; </w:t>
      </w:r>
      <w:r w:rsidRPr="00474158">
        <w:rPr>
          <w:b/>
          <w:noProof/>
          <w:lang w:val="fr-FR" w:eastAsia="zh-CN"/>
        </w:rPr>
        <w:t>14</w:t>
      </w:r>
      <w:r>
        <w:rPr>
          <w:noProof/>
          <w:lang w:val="fr-FR" w:eastAsia="zh-CN"/>
        </w:rPr>
        <w:t>(2):157-165.</w:t>
      </w:r>
      <w:bookmarkEnd w:id="26"/>
    </w:p>
    <w:p w:rsidR="00474158" w:rsidRDefault="00474158" w:rsidP="00474158">
      <w:pPr>
        <w:ind w:left="720" w:hanging="720"/>
        <w:rPr>
          <w:noProof/>
          <w:lang w:val="fr-FR" w:eastAsia="zh-CN"/>
        </w:rPr>
      </w:pPr>
      <w:bookmarkStart w:id="27" w:name="_ENREF_26"/>
      <w:r>
        <w:rPr>
          <w:noProof/>
          <w:lang w:val="fr-FR" w:eastAsia="zh-CN"/>
        </w:rPr>
        <w:lastRenderedPageBreak/>
        <w:t>26.</w:t>
      </w:r>
      <w:r>
        <w:rPr>
          <w:noProof/>
          <w:lang w:val="fr-FR" w:eastAsia="zh-CN"/>
        </w:rPr>
        <w:tab/>
        <w:t>Harima, S., S. Hashimoto, H. Shibata, et al. Correlations between obesity/metabolic syndrome-related factors and risk of developing colorectal tumors</w:t>
      </w:r>
      <w:r w:rsidRPr="00474158">
        <w:rPr>
          <w:i/>
          <w:noProof/>
          <w:lang w:val="fr-FR" w:eastAsia="zh-CN"/>
        </w:rPr>
        <w:t>.</w:t>
      </w:r>
      <w:r>
        <w:rPr>
          <w:noProof/>
          <w:lang w:val="fr-FR" w:eastAsia="zh-CN"/>
        </w:rPr>
        <w:t xml:space="preserve"> </w:t>
      </w:r>
      <w:r w:rsidRPr="00474158">
        <w:rPr>
          <w:i/>
          <w:noProof/>
          <w:lang w:val="fr-FR" w:eastAsia="zh-CN"/>
        </w:rPr>
        <w:t>Hepatogastroenterology</w:t>
      </w:r>
      <w:r>
        <w:rPr>
          <w:noProof/>
          <w:lang w:val="fr-FR" w:eastAsia="zh-CN"/>
        </w:rPr>
        <w:t xml:space="preserve">. 2013; </w:t>
      </w:r>
      <w:r w:rsidRPr="00474158">
        <w:rPr>
          <w:b/>
          <w:noProof/>
          <w:lang w:val="fr-FR" w:eastAsia="zh-CN"/>
        </w:rPr>
        <w:t>60</w:t>
      </w:r>
      <w:r>
        <w:rPr>
          <w:noProof/>
          <w:lang w:val="fr-FR" w:eastAsia="zh-CN"/>
        </w:rPr>
        <w:t>(124):733-737.</w:t>
      </w:r>
      <w:bookmarkEnd w:id="27"/>
    </w:p>
    <w:p w:rsidR="00474158" w:rsidRDefault="00474158" w:rsidP="00474158">
      <w:pPr>
        <w:ind w:left="720" w:hanging="720"/>
        <w:rPr>
          <w:noProof/>
          <w:lang w:val="fr-FR" w:eastAsia="zh-CN"/>
        </w:rPr>
      </w:pPr>
      <w:bookmarkStart w:id="28" w:name="_ENREF_27"/>
      <w:r>
        <w:rPr>
          <w:noProof/>
          <w:lang w:val="fr-FR" w:eastAsia="zh-CN"/>
        </w:rPr>
        <w:t>27.</w:t>
      </w:r>
      <w:r>
        <w:rPr>
          <w:noProof/>
          <w:lang w:val="fr-FR" w:eastAsia="zh-CN"/>
        </w:rPr>
        <w:tab/>
        <w:t>Esposito, K., P. Chiodini, A. Colao, et al. Metabolic syndrome and risk of cancer: a systematic review and meta-analysis</w:t>
      </w:r>
      <w:r w:rsidRPr="00474158">
        <w:rPr>
          <w:i/>
          <w:noProof/>
          <w:lang w:val="fr-FR" w:eastAsia="zh-CN"/>
        </w:rPr>
        <w:t>.</w:t>
      </w:r>
      <w:r>
        <w:rPr>
          <w:noProof/>
          <w:lang w:val="fr-FR" w:eastAsia="zh-CN"/>
        </w:rPr>
        <w:t xml:space="preserve"> </w:t>
      </w:r>
      <w:r w:rsidRPr="00474158">
        <w:rPr>
          <w:i/>
          <w:noProof/>
          <w:lang w:val="fr-FR" w:eastAsia="zh-CN"/>
        </w:rPr>
        <w:t>Diabetes Care</w:t>
      </w:r>
      <w:r>
        <w:rPr>
          <w:noProof/>
          <w:lang w:val="fr-FR" w:eastAsia="zh-CN"/>
        </w:rPr>
        <w:t xml:space="preserve">. 2012; </w:t>
      </w:r>
      <w:r w:rsidRPr="00474158">
        <w:rPr>
          <w:b/>
          <w:noProof/>
          <w:lang w:val="fr-FR" w:eastAsia="zh-CN"/>
        </w:rPr>
        <w:t>35</w:t>
      </w:r>
      <w:r>
        <w:rPr>
          <w:noProof/>
          <w:lang w:val="fr-FR" w:eastAsia="zh-CN"/>
        </w:rPr>
        <w:t>(11):2402-2411.</w:t>
      </w:r>
      <w:bookmarkEnd w:id="28"/>
    </w:p>
    <w:p w:rsidR="00474158" w:rsidRDefault="00474158" w:rsidP="00474158">
      <w:pPr>
        <w:ind w:left="720" w:hanging="720"/>
        <w:rPr>
          <w:noProof/>
          <w:lang w:val="fr-FR" w:eastAsia="zh-CN"/>
        </w:rPr>
      </w:pPr>
      <w:bookmarkStart w:id="29" w:name="_ENREF_28"/>
      <w:r>
        <w:rPr>
          <w:noProof/>
          <w:lang w:val="fr-FR" w:eastAsia="zh-CN"/>
        </w:rPr>
        <w:t>28.</w:t>
      </w:r>
      <w:r>
        <w:rPr>
          <w:noProof/>
          <w:lang w:val="fr-FR" w:eastAsia="zh-CN"/>
        </w:rPr>
        <w:tab/>
        <w:t>Simon, M.S., C.A. Rosenberg, R.J. Rodabough, et al. Prospective analysis of association between use of statins or other lipid-lowering agents and colorectal cancer risk</w:t>
      </w:r>
      <w:r w:rsidRPr="00474158">
        <w:rPr>
          <w:i/>
          <w:noProof/>
          <w:lang w:val="fr-FR" w:eastAsia="zh-CN"/>
        </w:rPr>
        <w:t>.</w:t>
      </w:r>
      <w:r>
        <w:rPr>
          <w:noProof/>
          <w:lang w:val="fr-FR" w:eastAsia="zh-CN"/>
        </w:rPr>
        <w:t xml:space="preserve"> </w:t>
      </w:r>
      <w:r w:rsidRPr="00474158">
        <w:rPr>
          <w:i/>
          <w:noProof/>
          <w:lang w:val="fr-FR" w:eastAsia="zh-CN"/>
        </w:rPr>
        <w:t>Ann Epidemiol</w:t>
      </w:r>
      <w:r>
        <w:rPr>
          <w:noProof/>
          <w:lang w:val="fr-FR" w:eastAsia="zh-CN"/>
        </w:rPr>
        <w:t xml:space="preserve">. 2012; </w:t>
      </w:r>
      <w:r w:rsidRPr="00474158">
        <w:rPr>
          <w:b/>
          <w:noProof/>
          <w:lang w:val="fr-FR" w:eastAsia="zh-CN"/>
        </w:rPr>
        <w:t>22</w:t>
      </w:r>
      <w:r>
        <w:rPr>
          <w:noProof/>
          <w:lang w:val="fr-FR" w:eastAsia="zh-CN"/>
        </w:rPr>
        <w:t>(1):17-27.</w:t>
      </w:r>
      <w:bookmarkEnd w:id="29"/>
    </w:p>
    <w:p w:rsidR="00474158" w:rsidRDefault="00474158" w:rsidP="00474158">
      <w:pPr>
        <w:ind w:left="720" w:hanging="720"/>
        <w:rPr>
          <w:noProof/>
          <w:lang w:val="fr-FR" w:eastAsia="zh-CN"/>
        </w:rPr>
      </w:pPr>
      <w:bookmarkStart w:id="30" w:name="_ENREF_29"/>
      <w:r>
        <w:rPr>
          <w:noProof/>
          <w:lang w:val="fr-FR" w:eastAsia="zh-CN"/>
        </w:rPr>
        <w:t>29.</w:t>
      </w:r>
      <w:r>
        <w:rPr>
          <w:noProof/>
          <w:lang w:val="fr-FR" w:eastAsia="zh-CN"/>
        </w:rPr>
        <w:tab/>
        <w:t>Chiu, H.M., J.T. Lin, C.T. Shun, et al. Association of metabolic syndrome with proximal and synchronous colorectal neoplasm</w:t>
      </w:r>
      <w:r w:rsidRPr="00474158">
        <w:rPr>
          <w:i/>
          <w:noProof/>
          <w:lang w:val="fr-FR" w:eastAsia="zh-CN"/>
        </w:rPr>
        <w:t>.</w:t>
      </w:r>
      <w:r>
        <w:rPr>
          <w:noProof/>
          <w:lang w:val="fr-FR" w:eastAsia="zh-CN"/>
        </w:rPr>
        <w:t xml:space="preserve"> </w:t>
      </w:r>
      <w:r w:rsidRPr="00474158">
        <w:rPr>
          <w:i/>
          <w:noProof/>
          <w:lang w:val="fr-FR" w:eastAsia="zh-CN"/>
        </w:rPr>
        <w:t>Clin Gastroenterol Hepatol</w:t>
      </w:r>
      <w:r>
        <w:rPr>
          <w:noProof/>
          <w:lang w:val="fr-FR" w:eastAsia="zh-CN"/>
        </w:rPr>
        <w:t xml:space="preserve">. 2007; </w:t>
      </w:r>
      <w:r w:rsidRPr="00474158">
        <w:rPr>
          <w:b/>
          <w:noProof/>
          <w:lang w:val="fr-FR" w:eastAsia="zh-CN"/>
        </w:rPr>
        <w:t>5</w:t>
      </w:r>
      <w:r>
        <w:rPr>
          <w:noProof/>
          <w:lang w:val="fr-FR" w:eastAsia="zh-CN"/>
        </w:rPr>
        <w:t>(2):221-229; quiz 141.</w:t>
      </w:r>
      <w:bookmarkEnd w:id="30"/>
    </w:p>
    <w:p w:rsidR="00474158" w:rsidRDefault="00474158" w:rsidP="00474158">
      <w:pPr>
        <w:ind w:left="720" w:hanging="720"/>
        <w:rPr>
          <w:noProof/>
          <w:lang w:val="fr-FR" w:eastAsia="zh-CN"/>
        </w:rPr>
      </w:pPr>
      <w:bookmarkStart w:id="31" w:name="_ENREF_30"/>
      <w:r>
        <w:rPr>
          <w:noProof/>
          <w:lang w:val="fr-FR" w:eastAsia="zh-CN"/>
        </w:rPr>
        <w:t>30.</w:t>
      </w:r>
      <w:r>
        <w:rPr>
          <w:noProof/>
          <w:lang w:val="fr-FR" w:eastAsia="zh-CN"/>
        </w:rPr>
        <w:tab/>
        <w:t>Morita, T., S. Tabata, M. Mineshita, et al. The metabolic syndrome is associated with increased risk of colorectal adenoma development: the Self-Defense Forces health study</w:t>
      </w:r>
      <w:r w:rsidRPr="00474158">
        <w:rPr>
          <w:i/>
          <w:noProof/>
          <w:lang w:val="fr-FR" w:eastAsia="zh-CN"/>
        </w:rPr>
        <w:t>.</w:t>
      </w:r>
      <w:r>
        <w:rPr>
          <w:noProof/>
          <w:lang w:val="fr-FR" w:eastAsia="zh-CN"/>
        </w:rPr>
        <w:t xml:space="preserve"> </w:t>
      </w:r>
      <w:r w:rsidRPr="00474158">
        <w:rPr>
          <w:i/>
          <w:noProof/>
          <w:lang w:val="fr-FR" w:eastAsia="zh-CN"/>
        </w:rPr>
        <w:t>Asian Pac J Cancer Prev</w:t>
      </w:r>
      <w:r>
        <w:rPr>
          <w:noProof/>
          <w:lang w:val="fr-FR" w:eastAsia="zh-CN"/>
        </w:rPr>
        <w:t xml:space="preserve">. 2005; </w:t>
      </w:r>
      <w:r w:rsidRPr="00474158">
        <w:rPr>
          <w:b/>
          <w:noProof/>
          <w:lang w:val="fr-FR" w:eastAsia="zh-CN"/>
        </w:rPr>
        <w:t>6</w:t>
      </w:r>
      <w:r>
        <w:rPr>
          <w:noProof/>
          <w:lang w:val="fr-FR" w:eastAsia="zh-CN"/>
        </w:rPr>
        <w:t>(4):485-489.</w:t>
      </w:r>
      <w:bookmarkEnd w:id="31"/>
    </w:p>
    <w:p w:rsidR="00474158" w:rsidRDefault="00474158" w:rsidP="00474158">
      <w:pPr>
        <w:ind w:left="720" w:hanging="720"/>
        <w:rPr>
          <w:noProof/>
          <w:lang w:val="fr-FR" w:eastAsia="zh-CN"/>
        </w:rPr>
      </w:pPr>
      <w:bookmarkStart w:id="32" w:name="_ENREF_31"/>
      <w:r>
        <w:rPr>
          <w:noProof/>
          <w:lang w:val="fr-FR" w:eastAsia="zh-CN"/>
        </w:rPr>
        <w:t>31.</w:t>
      </w:r>
      <w:r>
        <w:rPr>
          <w:noProof/>
          <w:lang w:val="fr-FR" w:eastAsia="zh-CN"/>
        </w:rPr>
        <w:tab/>
        <w:t>McMichael, A.J. and J.D. Potter Reproduction, endogenous and exogenous sex hormones, and colon cancer: a review and hypothesis</w:t>
      </w:r>
      <w:r w:rsidRPr="00474158">
        <w:rPr>
          <w:i/>
          <w:noProof/>
          <w:lang w:val="fr-FR" w:eastAsia="zh-CN"/>
        </w:rPr>
        <w:t>.</w:t>
      </w:r>
      <w:r>
        <w:rPr>
          <w:noProof/>
          <w:lang w:val="fr-FR" w:eastAsia="zh-CN"/>
        </w:rPr>
        <w:t xml:space="preserve"> </w:t>
      </w:r>
      <w:r w:rsidRPr="00474158">
        <w:rPr>
          <w:i/>
          <w:noProof/>
          <w:lang w:val="fr-FR" w:eastAsia="zh-CN"/>
        </w:rPr>
        <w:t>J Natl Cancer Inst</w:t>
      </w:r>
      <w:r>
        <w:rPr>
          <w:noProof/>
          <w:lang w:val="fr-FR" w:eastAsia="zh-CN"/>
        </w:rPr>
        <w:t xml:space="preserve">. 1980; </w:t>
      </w:r>
      <w:r w:rsidRPr="00474158">
        <w:rPr>
          <w:b/>
          <w:noProof/>
          <w:lang w:val="fr-FR" w:eastAsia="zh-CN"/>
        </w:rPr>
        <w:t>65</w:t>
      </w:r>
      <w:r>
        <w:rPr>
          <w:noProof/>
          <w:lang w:val="fr-FR" w:eastAsia="zh-CN"/>
        </w:rPr>
        <w:t>(6):1201-1207.</w:t>
      </w:r>
      <w:bookmarkEnd w:id="32"/>
    </w:p>
    <w:p w:rsidR="00474158" w:rsidRDefault="00474158" w:rsidP="00474158">
      <w:pPr>
        <w:ind w:left="720" w:hanging="720"/>
        <w:rPr>
          <w:noProof/>
          <w:lang w:val="fr-FR" w:eastAsia="zh-CN"/>
        </w:rPr>
      </w:pPr>
      <w:bookmarkStart w:id="33" w:name="_ENREF_32"/>
      <w:r>
        <w:rPr>
          <w:noProof/>
          <w:lang w:val="fr-FR" w:eastAsia="zh-CN"/>
        </w:rPr>
        <w:t>32.</w:t>
      </w:r>
      <w:r>
        <w:rPr>
          <w:noProof/>
          <w:lang w:val="fr-FR" w:eastAsia="zh-CN"/>
        </w:rPr>
        <w:tab/>
        <w:t>Komuro, K., M. Tada, E. Tamoto, et al. Right- and left-sided colorectal cancers display distinct expression profiles and the anatomical stratification allows a high accuracy prediction of lymph node metastasis</w:t>
      </w:r>
      <w:r w:rsidRPr="00474158">
        <w:rPr>
          <w:i/>
          <w:noProof/>
          <w:lang w:val="fr-FR" w:eastAsia="zh-CN"/>
        </w:rPr>
        <w:t>.</w:t>
      </w:r>
      <w:r>
        <w:rPr>
          <w:noProof/>
          <w:lang w:val="fr-FR" w:eastAsia="zh-CN"/>
        </w:rPr>
        <w:t xml:space="preserve"> </w:t>
      </w:r>
      <w:r w:rsidRPr="00474158">
        <w:rPr>
          <w:i/>
          <w:noProof/>
          <w:lang w:val="fr-FR" w:eastAsia="zh-CN"/>
        </w:rPr>
        <w:t>J Surg Res</w:t>
      </w:r>
      <w:r>
        <w:rPr>
          <w:noProof/>
          <w:lang w:val="fr-FR" w:eastAsia="zh-CN"/>
        </w:rPr>
        <w:t xml:space="preserve">. 2005; </w:t>
      </w:r>
      <w:r w:rsidRPr="00474158">
        <w:rPr>
          <w:b/>
          <w:noProof/>
          <w:lang w:val="fr-FR" w:eastAsia="zh-CN"/>
        </w:rPr>
        <w:t>124</w:t>
      </w:r>
      <w:r>
        <w:rPr>
          <w:noProof/>
          <w:lang w:val="fr-FR" w:eastAsia="zh-CN"/>
        </w:rPr>
        <w:t>(2):216-224.</w:t>
      </w:r>
      <w:bookmarkEnd w:id="33"/>
    </w:p>
    <w:p w:rsidR="00474158" w:rsidRDefault="00474158" w:rsidP="00474158">
      <w:pPr>
        <w:ind w:left="720" w:hanging="720"/>
        <w:rPr>
          <w:noProof/>
          <w:lang w:val="fr-FR" w:eastAsia="zh-CN"/>
        </w:rPr>
      </w:pPr>
      <w:bookmarkStart w:id="34" w:name="_ENREF_33"/>
      <w:r>
        <w:rPr>
          <w:noProof/>
          <w:lang w:val="fr-FR" w:eastAsia="zh-CN"/>
        </w:rPr>
        <w:t>33.</w:t>
      </w:r>
      <w:r>
        <w:rPr>
          <w:noProof/>
          <w:lang w:val="fr-FR" w:eastAsia="zh-CN"/>
        </w:rPr>
        <w:tab/>
        <w:t>Robsahm, T.E., B. Aagnes, A. Hjartaker, et al. Body mass index, physical activity, and colorectal cancer by anatomical subsites: a systematic review and meta-analysis of cohort studies</w:t>
      </w:r>
      <w:r w:rsidRPr="00474158">
        <w:rPr>
          <w:i/>
          <w:noProof/>
          <w:lang w:val="fr-FR" w:eastAsia="zh-CN"/>
        </w:rPr>
        <w:t>.</w:t>
      </w:r>
      <w:r>
        <w:rPr>
          <w:noProof/>
          <w:lang w:val="fr-FR" w:eastAsia="zh-CN"/>
        </w:rPr>
        <w:t xml:space="preserve"> </w:t>
      </w:r>
      <w:r w:rsidRPr="00474158">
        <w:rPr>
          <w:i/>
          <w:noProof/>
          <w:lang w:val="fr-FR" w:eastAsia="zh-CN"/>
        </w:rPr>
        <w:t>Eur J Cancer Prev</w:t>
      </w:r>
      <w:r>
        <w:rPr>
          <w:noProof/>
          <w:lang w:val="fr-FR" w:eastAsia="zh-CN"/>
        </w:rPr>
        <w:t xml:space="preserve">. 2013; </w:t>
      </w:r>
      <w:r w:rsidRPr="00474158">
        <w:rPr>
          <w:b/>
          <w:noProof/>
          <w:lang w:val="fr-FR" w:eastAsia="zh-CN"/>
        </w:rPr>
        <w:t>22</w:t>
      </w:r>
      <w:r>
        <w:rPr>
          <w:noProof/>
          <w:lang w:val="fr-FR" w:eastAsia="zh-CN"/>
        </w:rPr>
        <w:t>(6):492-505.</w:t>
      </w:r>
      <w:bookmarkEnd w:id="34"/>
    </w:p>
    <w:p w:rsidR="00474158" w:rsidRDefault="00474158" w:rsidP="00474158">
      <w:pPr>
        <w:rPr>
          <w:noProof/>
          <w:lang w:val="fr-FR" w:eastAsia="zh-CN"/>
        </w:rPr>
      </w:pPr>
    </w:p>
    <w:p w:rsidR="00B4044B" w:rsidRPr="00195AFA" w:rsidRDefault="005F64B2" w:rsidP="005876CA">
      <w:pPr>
        <w:shd w:val="clear" w:color="auto" w:fill="FFFFFF"/>
        <w:spacing w:before="100" w:beforeAutospacing="1" w:after="100" w:afterAutospacing="1" w:line="480" w:lineRule="auto"/>
        <w:rPr>
          <w:rFonts w:ascii="Arial" w:hAnsi="Arial" w:cs="Arial"/>
          <w:color w:val="000000" w:themeColor="text1"/>
          <w:sz w:val="20"/>
          <w:lang w:val="en-US" w:eastAsia="zh-CN"/>
        </w:rPr>
      </w:pPr>
      <w:r w:rsidRPr="00195AFA">
        <w:rPr>
          <w:rFonts w:ascii="Arial" w:hAnsi="Arial" w:cs="Arial"/>
          <w:color w:val="000000" w:themeColor="text1"/>
          <w:sz w:val="20"/>
          <w:lang w:val="en-US" w:eastAsia="zh-CN"/>
        </w:rPr>
        <w:fldChar w:fldCharType="end"/>
      </w:r>
    </w:p>
    <w:p w:rsidR="0094284B" w:rsidRPr="00195AFA" w:rsidRDefault="0094284B" w:rsidP="005876CA">
      <w:pPr>
        <w:shd w:val="clear" w:color="auto" w:fill="FFFFFF"/>
        <w:spacing w:before="100" w:beforeAutospacing="1" w:after="100" w:afterAutospacing="1" w:line="480" w:lineRule="auto"/>
        <w:rPr>
          <w:rFonts w:ascii="Arial" w:hAnsi="Arial" w:cs="Arial"/>
          <w:color w:val="000000" w:themeColor="text1"/>
          <w:sz w:val="20"/>
          <w:lang w:val="en-US" w:eastAsia="zh-CN"/>
        </w:rPr>
      </w:pPr>
    </w:p>
    <w:p w:rsidR="0094284B" w:rsidRPr="00195AFA" w:rsidRDefault="0094284B" w:rsidP="005876CA">
      <w:pPr>
        <w:shd w:val="clear" w:color="auto" w:fill="FFFFFF"/>
        <w:spacing w:before="100" w:beforeAutospacing="1" w:after="100" w:afterAutospacing="1" w:line="480" w:lineRule="auto"/>
        <w:rPr>
          <w:rFonts w:ascii="Arial" w:hAnsi="Arial" w:cs="Arial"/>
          <w:color w:val="000000" w:themeColor="text1"/>
          <w:sz w:val="20"/>
          <w:lang w:val="en-US" w:eastAsia="zh-CN"/>
        </w:rPr>
      </w:pPr>
    </w:p>
    <w:p w:rsidR="0094284B" w:rsidRPr="00195AFA" w:rsidRDefault="0094284B" w:rsidP="005876CA">
      <w:pPr>
        <w:shd w:val="clear" w:color="auto" w:fill="FFFFFF"/>
        <w:spacing w:before="100" w:beforeAutospacing="1" w:after="100" w:afterAutospacing="1" w:line="480" w:lineRule="auto"/>
        <w:rPr>
          <w:rFonts w:ascii="Arial" w:hAnsi="Arial" w:cs="Arial"/>
          <w:color w:val="000000" w:themeColor="text1"/>
          <w:sz w:val="20"/>
          <w:lang w:val="en-US" w:eastAsia="zh-CN"/>
        </w:rPr>
      </w:pPr>
    </w:p>
    <w:p w:rsidR="00473AEE" w:rsidRDefault="00473AEE" w:rsidP="0094284B">
      <w:pPr>
        <w:spacing w:line="480" w:lineRule="auto"/>
        <w:outlineLvl w:val="0"/>
        <w:rPr>
          <w:color w:val="000000" w:themeColor="text1"/>
          <w:szCs w:val="24"/>
          <w:lang w:val="en-US" w:eastAsia="zh-CN"/>
        </w:rPr>
      </w:pPr>
    </w:p>
    <w:p w:rsidR="00473AEE" w:rsidRDefault="00473AEE"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sectPr w:rsidR="005806B2" w:rsidSect="00F32144">
          <w:footerReference w:type="default" r:id="rId12"/>
          <w:pgSz w:w="11906" w:h="16838"/>
          <w:pgMar w:top="1440" w:right="1440" w:bottom="1440" w:left="1440" w:header="708" w:footer="708" w:gutter="0"/>
          <w:cols w:space="708"/>
          <w:docGrid w:linePitch="360"/>
        </w:sectPr>
      </w:pPr>
    </w:p>
    <w:tbl>
      <w:tblPr>
        <w:tblW w:w="13006" w:type="dxa"/>
        <w:tblInd w:w="93" w:type="dxa"/>
        <w:tblLook w:val="04A0" w:firstRow="1" w:lastRow="0" w:firstColumn="1" w:lastColumn="0" w:noHBand="0" w:noVBand="1"/>
      </w:tblPr>
      <w:tblGrid>
        <w:gridCol w:w="326"/>
        <w:gridCol w:w="3929"/>
        <w:gridCol w:w="326"/>
        <w:gridCol w:w="4019"/>
        <w:gridCol w:w="280"/>
        <w:gridCol w:w="46"/>
        <w:gridCol w:w="280"/>
        <w:gridCol w:w="3474"/>
        <w:gridCol w:w="326"/>
      </w:tblGrid>
      <w:tr w:rsidR="005806B2" w:rsidRPr="00B60937" w:rsidTr="005806B2">
        <w:trPr>
          <w:trHeight w:val="530"/>
        </w:trPr>
        <w:tc>
          <w:tcPr>
            <w:tcW w:w="8926" w:type="dxa"/>
            <w:gridSpan w:val="6"/>
            <w:tcBorders>
              <w:top w:val="nil"/>
              <w:left w:val="nil"/>
              <w:bottom w:val="nil"/>
              <w:right w:val="nil"/>
            </w:tcBorders>
            <w:shd w:val="clear" w:color="auto" w:fill="auto"/>
            <w:noWrap/>
            <w:vAlign w:val="bottom"/>
            <w:hideMark/>
          </w:tcPr>
          <w:p w:rsidR="005806B2" w:rsidRPr="00B60937" w:rsidRDefault="005806B2" w:rsidP="005806B2">
            <w:pPr>
              <w:rPr>
                <w:bCs/>
                <w:sz w:val="22"/>
                <w:szCs w:val="22"/>
                <w:lang w:val="en-US" w:eastAsia="zh-CN"/>
              </w:rPr>
            </w:pPr>
            <w:r w:rsidRPr="00B60937">
              <w:rPr>
                <w:bCs/>
                <w:sz w:val="22"/>
                <w:szCs w:val="22"/>
                <w:lang w:val="en-US" w:eastAsia="zh-CN"/>
              </w:rPr>
              <w:lastRenderedPageBreak/>
              <w:t>Table 1: Components of the metabolic syndrome and definitions by IDF</w:t>
            </w:r>
            <w:r w:rsidRPr="00B60937">
              <w:rPr>
                <w:bCs/>
                <w:sz w:val="22"/>
                <w:szCs w:val="22"/>
                <w:vertAlign w:val="superscript"/>
                <w:lang w:val="en-US" w:eastAsia="zh-CN"/>
              </w:rPr>
              <w:t>*</w:t>
            </w:r>
            <w:r w:rsidRPr="00B60937">
              <w:rPr>
                <w:bCs/>
                <w:sz w:val="22"/>
                <w:szCs w:val="22"/>
                <w:lang w:val="en-US" w:eastAsia="zh-CN"/>
              </w:rPr>
              <w:t xml:space="preserve"> and ATP III</w:t>
            </w:r>
            <w:r w:rsidRPr="00B60937">
              <w:rPr>
                <w:bCs/>
                <w:sz w:val="22"/>
                <w:szCs w:val="22"/>
                <w:vertAlign w:val="superscript"/>
                <w:lang w:val="en-US" w:eastAsia="zh-CN"/>
              </w:rPr>
              <w:t>#</w:t>
            </w:r>
          </w:p>
        </w:tc>
        <w:tc>
          <w:tcPr>
            <w:tcW w:w="280" w:type="dxa"/>
            <w:tcBorders>
              <w:top w:val="nil"/>
              <w:left w:val="nil"/>
              <w:bottom w:val="nil"/>
              <w:right w:val="nil"/>
            </w:tcBorders>
            <w:shd w:val="clear" w:color="auto" w:fill="auto"/>
            <w:noWrap/>
            <w:vAlign w:val="bottom"/>
            <w:hideMark/>
          </w:tcPr>
          <w:p w:rsidR="005806B2" w:rsidRPr="00B60937" w:rsidRDefault="005806B2" w:rsidP="005806B2">
            <w:pPr>
              <w:rPr>
                <w:color w:val="000000"/>
                <w:sz w:val="22"/>
                <w:szCs w:val="22"/>
                <w:lang w:val="en-US" w:eastAsia="zh-CN"/>
              </w:rPr>
            </w:pPr>
          </w:p>
        </w:tc>
        <w:tc>
          <w:tcPr>
            <w:tcW w:w="3800" w:type="dxa"/>
            <w:gridSpan w:val="2"/>
            <w:tcBorders>
              <w:top w:val="nil"/>
              <w:left w:val="nil"/>
              <w:bottom w:val="nil"/>
              <w:right w:val="nil"/>
            </w:tcBorders>
            <w:shd w:val="clear" w:color="auto" w:fill="auto"/>
            <w:noWrap/>
            <w:vAlign w:val="bottom"/>
            <w:hideMark/>
          </w:tcPr>
          <w:p w:rsidR="005806B2" w:rsidRPr="00B60937" w:rsidRDefault="005806B2" w:rsidP="005806B2">
            <w:pPr>
              <w:rPr>
                <w:color w:val="000000"/>
                <w:sz w:val="22"/>
                <w:szCs w:val="22"/>
                <w:lang w:val="en-US" w:eastAsia="zh-CN"/>
              </w:rPr>
            </w:pPr>
          </w:p>
        </w:tc>
      </w:tr>
      <w:tr w:rsidR="005806B2" w:rsidRPr="00B4044B" w:rsidTr="005806B2">
        <w:trPr>
          <w:trHeight w:val="433"/>
        </w:trPr>
        <w:tc>
          <w:tcPr>
            <w:tcW w:w="4581" w:type="dxa"/>
            <w:gridSpan w:val="3"/>
            <w:tcBorders>
              <w:top w:val="single" w:sz="8" w:space="0" w:color="auto"/>
              <w:left w:val="nil"/>
              <w:bottom w:val="single" w:sz="4" w:space="0" w:color="auto"/>
              <w:right w:val="nil"/>
            </w:tcBorders>
            <w:shd w:val="clear" w:color="auto" w:fill="auto"/>
            <w:noWrap/>
            <w:vAlign w:val="bottom"/>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 </w:t>
            </w:r>
          </w:p>
          <w:p w:rsidR="005806B2" w:rsidRPr="00A1286F" w:rsidRDefault="005806B2" w:rsidP="005806B2">
            <w:pPr>
              <w:rPr>
                <w:color w:val="000000"/>
                <w:sz w:val="22"/>
                <w:szCs w:val="22"/>
                <w:lang w:val="en-US" w:eastAsia="zh-CN"/>
              </w:rPr>
            </w:pPr>
            <w:r w:rsidRPr="00A1286F">
              <w:rPr>
                <w:rFonts w:cs="Calibri"/>
              </w:rPr>
              <w:t>Category</w:t>
            </w:r>
          </w:p>
        </w:tc>
        <w:tc>
          <w:tcPr>
            <w:tcW w:w="4345" w:type="dxa"/>
            <w:gridSpan w:val="3"/>
            <w:tcBorders>
              <w:top w:val="single" w:sz="8" w:space="0" w:color="auto"/>
              <w:left w:val="nil"/>
              <w:bottom w:val="single" w:sz="4" w:space="0" w:color="auto"/>
              <w:right w:val="nil"/>
            </w:tcBorders>
            <w:shd w:val="clear" w:color="auto" w:fill="auto"/>
            <w:noWrap/>
            <w:vAlign w:val="bottom"/>
            <w:hideMark/>
          </w:tcPr>
          <w:p w:rsidR="005806B2" w:rsidRPr="00B4044B" w:rsidRDefault="005806B2" w:rsidP="005806B2">
            <w:pPr>
              <w:rPr>
                <w:color w:val="000000"/>
                <w:sz w:val="22"/>
                <w:szCs w:val="22"/>
                <w:lang w:val="en-US" w:eastAsia="zh-CN"/>
              </w:rPr>
            </w:pPr>
            <w:proofErr w:type="spellStart"/>
            <w:r w:rsidRPr="00B4044B">
              <w:rPr>
                <w:color w:val="000000"/>
                <w:sz w:val="22"/>
                <w:szCs w:val="22"/>
                <w:lang w:val="en-US" w:eastAsia="zh-CN"/>
              </w:rPr>
              <w:t>IDF</w:t>
            </w:r>
            <w:r w:rsidR="00610CE1">
              <w:rPr>
                <w:color w:val="000000"/>
                <w:sz w:val="22"/>
                <w:szCs w:val="22"/>
                <w:vertAlign w:val="superscript"/>
                <w:lang w:val="en-US" w:eastAsia="zh-CN"/>
              </w:rPr>
              <w:t>a</w:t>
            </w:r>
            <w:proofErr w:type="spellEnd"/>
          </w:p>
        </w:tc>
        <w:tc>
          <w:tcPr>
            <w:tcW w:w="280" w:type="dxa"/>
            <w:tcBorders>
              <w:top w:val="single" w:sz="8" w:space="0" w:color="auto"/>
              <w:left w:val="nil"/>
              <w:bottom w:val="single" w:sz="4" w:space="0" w:color="auto"/>
              <w:right w:val="nil"/>
            </w:tcBorders>
            <w:shd w:val="clear" w:color="auto" w:fill="auto"/>
            <w:noWrap/>
            <w:vAlign w:val="bottom"/>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 </w:t>
            </w:r>
          </w:p>
        </w:tc>
        <w:tc>
          <w:tcPr>
            <w:tcW w:w="3800" w:type="dxa"/>
            <w:gridSpan w:val="2"/>
            <w:tcBorders>
              <w:top w:val="single" w:sz="8" w:space="0" w:color="auto"/>
              <w:left w:val="nil"/>
              <w:bottom w:val="single" w:sz="4" w:space="0" w:color="auto"/>
              <w:right w:val="nil"/>
            </w:tcBorders>
            <w:shd w:val="clear" w:color="auto" w:fill="auto"/>
            <w:noWrap/>
            <w:vAlign w:val="bottom"/>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 xml:space="preserve">ATP </w:t>
            </w:r>
            <w:proofErr w:type="spellStart"/>
            <w:r w:rsidRPr="00B4044B">
              <w:rPr>
                <w:color w:val="000000"/>
                <w:sz w:val="22"/>
                <w:szCs w:val="22"/>
                <w:lang w:val="en-US" w:eastAsia="zh-CN"/>
              </w:rPr>
              <w:t>III</w:t>
            </w:r>
            <w:r w:rsidR="00610CE1">
              <w:rPr>
                <w:color w:val="000000"/>
                <w:sz w:val="22"/>
                <w:szCs w:val="22"/>
                <w:vertAlign w:val="superscript"/>
                <w:lang w:val="en-US" w:eastAsia="zh-CN"/>
              </w:rPr>
              <w:t>b</w:t>
            </w:r>
            <w:proofErr w:type="spellEnd"/>
          </w:p>
        </w:tc>
      </w:tr>
      <w:tr w:rsidR="005806B2" w:rsidRPr="00B4044B" w:rsidTr="005806B2">
        <w:trPr>
          <w:gridAfter w:val="1"/>
          <w:wAfter w:w="326" w:type="dxa"/>
          <w:trHeight w:val="30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Central obesity</w:t>
            </w:r>
          </w:p>
        </w:tc>
        <w:tc>
          <w:tcPr>
            <w:tcW w:w="434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r>
      <w:tr w:rsidR="005806B2" w:rsidRPr="00B4044B" w:rsidTr="005806B2">
        <w:trPr>
          <w:gridAfter w:val="1"/>
          <w:wAfter w:w="326" w:type="dxa"/>
          <w:trHeight w:val="56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r>
              <w:rPr>
                <w:color w:val="000000"/>
                <w:sz w:val="22"/>
                <w:szCs w:val="22"/>
                <w:lang w:val="en-US" w:eastAsia="zh-CN"/>
              </w:rPr>
              <w:t xml:space="preserve">  </w:t>
            </w:r>
            <w:r w:rsidRPr="00B4044B">
              <w:rPr>
                <w:color w:val="000000"/>
                <w:sz w:val="22"/>
                <w:szCs w:val="22"/>
                <w:lang w:val="en-US" w:eastAsia="zh-CN"/>
              </w:rPr>
              <w:t>Waist circumference</w:t>
            </w:r>
          </w:p>
        </w:tc>
        <w:tc>
          <w:tcPr>
            <w:tcW w:w="4345" w:type="dxa"/>
            <w:gridSpan w:val="2"/>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≥94 cm for Europid men; ≥80 cm for Europid women; ethnicity</w:t>
            </w:r>
            <w:r>
              <w:rPr>
                <w:color w:val="000000"/>
                <w:sz w:val="22"/>
                <w:szCs w:val="22"/>
                <w:lang w:val="en-US" w:eastAsia="zh-CN"/>
              </w:rPr>
              <w:t>-</w:t>
            </w:r>
            <w:r w:rsidRPr="00B4044B">
              <w:rPr>
                <w:color w:val="000000"/>
                <w:sz w:val="22"/>
                <w:szCs w:val="22"/>
                <w:lang w:val="en-US" w:eastAsia="zh-CN"/>
              </w:rPr>
              <w:t>specific values for other groups</w:t>
            </w: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Men &gt;102 cm (&gt;40 in); women &gt;88cm (&gt;35in)</w:t>
            </w:r>
          </w:p>
        </w:tc>
      </w:tr>
      <w:tr w:rsidR="005806B2" w:rsidRPr="00B4044B" w:rsidTr="005806B2">
        <w:trPr>
          <w:gridAfter w:val="1"/>
          <w:wAfter w:w="326" w:type="dxa"/>
          <w:trHeight w:val="30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4345" w:type="dxa"/>
            <w:gridSpan w:val="2"/>
            <w:tcBorders>
              <w:top w:val="nil"/>
              <w:left w:val="nil"/>
              <w:bottom w:val="nil"/>
              <w:right w:val="nil"/>
            </w:tcBorders>
            <w:shd w:val="clear" w:color="auto" w:fill="auto"/>
            <w:noWrap/>
            <w:hideMark/>
          </w:tcPr>
          <w:p w:rsidR="005806B2" w:rsidRPr="00B4044B" w:rsidRDefault="005806B2" w:rsidP="005806B2">
            <w:pPr>
              <w:rPr>
                <w:color w:val="000000"/>
                <w:sz w:val="19"/>
                <w:szCs w:val="19"/>
                <w:lang w:val="en-US" w:eastAsia="zh-CN"/>
              </w:rPr>
            </w:pP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r>
      <w:tr w:rsidR="005806B2" w:rsidRPr="00B4044B" w:rsidTr="005806B2">
        <w:trPr>
          <w:gridAfter w:val="1"/>
          <w:wAfter w:w="326" w:type="dxa"/>
          <w:trHeight w:val="84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r>
              <w:rPr>
                <w:color w:val="000000"/>
                <w:sz w:val="22"/>
                <w:szCs w:val="22"/>
                <w:lang w:val="en-US" w:eastAsia="zh-CN"/>
              </w:rPr>
              <w:t xml:space="preserve">  </w:t>
            </w:r>
            <w:r w:rsidRPr="00B4044B">
              <w:rPr>
                <w:color w:val="000000"/>
                <w:sz w:val="22"/>
                <w:szCs w:val="22"/>
                <w:lang w:val="en-US" w:eastAsia="zh-CN"/>
              </w:rPr>
              <w:t>Body mass index</w:t>
            </w:r>
            <w:r w:rsidR="00610CE1">
              <w:rPr>
                <w:rFonts w:cs="Calibri"/>
                <w:vertAlign w:val="superscript"/>
              </w:rPr>
              <w:t>c</w:t>
            </w:r>
          </w:p>
        </w:tc>
        <w:tc>
          <w:tcPr>
            <w:tcW w:w="4345" w:type="dxa"/>
            <w:gridSpan w:val="2"/>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Pr>
                <w:color w:val="000000"/>
                <w:sz w:val="22"/>
                <w:szCs w:val="22"/>
                <w:lang w:val="en-US" w:eastAsia="zh-CN"/>
              </w:rPr>
              <w:t xml:space="preserve">If BMI &gt;30 </w:t>
            </w:r>
            <w:r w:rsidRPr="00B4044B">
              <w:rPr>
                <w:color w:val="000000"/>
                <w:sz w:val="22"/>
                <w:szCs w:val="22"/>
                <w:lang w:val="en-US" w:eastAsia="zh-CN"/>
              </w:rPr>
              <w:t xml:space="preserve"> central obesity can be assumed and waist circumference does not need to be</w:t>
            </w:r>
            <w:r>
              <w:rPr>
                <w:color w:val="000000"/>
                <w:sz w:val="22"/>
                <w:szCs w:val="22"/>
                <w:lang w:val="en-US" w:eastAsia="zh-CN"/>
              </w:rPr>
              <w:t xml:space="preserve"> </w:t>
            </w:r>
            <w:r w:rsidRPr="00B4044B">
              <w:rPr>
                <w:color w:val="000000"/>
                <w:sz w:val="22"/>
                <w:szCs w:val="22"/>
                <w:lang w:val="en-US" w:eastAsia="zh-CN"/>
              </w:rPr>
              <w:t>measured</w:t>
            </w: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r>
      <w:tr w:rsidR="005806B2" w:rsidRPr="00B4044B" w:rsidTr="005806B2">
        <w:trPr>
          <w:gridAfter w:val="1"/>
          <w:wAfter w:w="326" w:type="dxa"/>
          <w:trHeight w:val="283"/>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434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r>
      <w:tr w:rsidR="005806B2" w:rsidRPr="00B4044B" w:rsidTr="005806B2">
        <w:trPr>
          <w:gridAfter w:val="1"/>
          <w:wAfter w:w="326" w:type="dxa"/>
          <w:trHeight w:val="56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Raised triglycerides</w:t>
            </w:r>
          </w:p>
        </w:tc>
        <w:tc>
          <w:tcPr>
            <w:tcW w:w="4345" w:type="dxa"/>
            <w:gridSpan w:val="2"/>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≥150 mg/</w:t>
            </w:r>
            <w:proofErr w:type="spellStart"/>
            <w:r w:rsidRPr="00B4044B">
              <w:rPr>
                <w:color w:val="000000"/>
                <w:sz w:val="22"/>
                <w:szCs w:val="22"/>
                <w:lang w:val="en-US" w:eastAsia="zh-CN"/>
              </w:rPr>
              <w:t>dL</w:t>
            </w:r>
            <w:proofErr w:type="spellEnd"/>
            <w:r w:rsidRPr="00B4044B">
              <w:rPr>
                <w:color w:val="000000"/>
                <w:sz w:val="22"/>
                <w:szCs w:val="22"/>
                <w:lang w:val="en-US" w:eastAsia="zh-CN"/>
              </w:rPr>
              <w:t xml:space="preserve"> (≥1.7 </w:t>
            </w:r>
            <w:proofErr w:type="spellStart"/>
            <w:r w:rsidRPr="00B4044B">
              <w:rPr>
                <w:color w:val="000000"/>
                <w:sz w:val="22"/>
                <w:szCs w:val="22"/>
                <w:lang w:val="en-US" w:eastAsia="zh-CN"/>
              </w:rPr>
              <w:t>mmol</w:t>
            </w:r>
            <w:proofErr w:type="spellEnd"/>
            <w:r w:rsidRPr="00B4044B">
              <w:rPr>
                <w:color w:val="000000"/>
                <w:sz w:val="22"/>
                <w:szCs w:val="22"/>
                <w:lang w:val="en-US" w:eastAsia="zh-CN"/>
              </w:rPr>
              <w:t>/L); or specific treatment for this lipid abnormality</w:t>
            </w: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≥150 mg/</w:t>
            </w:r>
            <w:proofErr w:type="spellStart"/>
            <w:r w:rsidRPr="00B4044B">
              <w:rPr>
                <w:color w:val="000000"/>
                <w:sz w:val="22"/>
                <w:szCs w:val="22"/>
                <w:lang w:val="en-US" w:eastAsia="zh-CN"/>
              </w:rPr>
              <w:t>dL</w:t>
            </w:r>
            <w:proofErr w:type="spellEnd"/>
            <w:r w:rsidRPr="00B4044B">
              <w:rPr>
                <w:color w:val="000000"/>
                <w:sz w:val="22"/>
                <w:szCs w:val="22"/>
                <w:lang w:val="en-US" w:eastAsia="zh-CN"/>
              </w:rPr>
              <w:t xml:space="preserve"> (≥1.7 </w:t>
            </w:r>
            <w:proofErr w:type="spellStart"/>
            <w:r w:rsidRPr="00B4044B">
              <w:rPr>
                <w:color w:val="000000"/>
                <w:sz w:val="22"/>
                <w:szCs w:val="22"/>
                <w:lang w:val="en-US" w:eastAsia="zh-CN"/>
              </w:rPr>
              <w:t>mmol</w:t>
            </w:r>
            <w:proofErr w:type="spellEnd"/>
            <w:r w:rsidRPr="00B4044B">
              <w:rPr>
                <w:color w:val="000000"/>
                <w:sz w:val="22"/>
                <w:szCs w:val="22"/>
                <w:lang w:val="en-US" w:eastAsia="zh-CN"/>
              </w:rPr>
              <w:t xml:space="preserve">/L) </w:t>
            </w:r>
          </w:p>
        </w:tc>
      </w:tr>
      <w:tr w:rsidR="005806B2" w:rsidRPr="00B4044B" w:rsidTr="005806B2">
        <w:trPr>
          <w:gridAfter w:val="1"/>
          <w:wAfter w:w="326" w:type="dxa"/>
          <w:trHeight w:val="28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434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r>
      <w:tr w:rsidR="005806B2" w:rsidRPr="00B4044B" w:rsidTr="005806B2">
        <w:trPr>
          <w:gridAfter w:val="1"/>
          <w:wAfter w:w="326" w:type="dxa"/>
          <w:trHeight w:val="84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 xml:space="preserve">Reduced </w:t>
            </w:r>
            <w:proofErr w:type="spellStart"/>
            <w:r w:rsidRPr="00B4044B">
              <w:rPr>
                <w:color w:val="000000"/>
                <w:sz w:val="22"/>
                <w:szCs w:val="22"/>
                <w:lang w:val="en-US" w:eastAsia="zh-CN"/>
              </w:rPr>
              <w:t>HDL</w:t>
            </w:r>
            <w:r w:rsidR="00610CE1">
              <w:rPr>
                <w:color w:val="000000"/>
                <w:sz w:val="22"/>
                <w:szCs w:val="22"/>
                <w:vertAlign w:val="superscript"/>
                <w:lang w:val="en-US" w:eastAsia="zh-CN"/>
              </w:rPr>
              <w:t>d</w:t>
            </w:r>
            <w:proofErr w:type="spellEnd"/>
            <w:r w:rsidRPr="00B4044B">
              <w:rPr>
                <w:color w:val="000000"/>
                <w:sz w:val="22"/>
                <w:szCs w:val="22"/>
                <w:lang w:val="en-US" w:eastAsia="zh-CN"/>
              </w:rPr>
              <w:t xml:space="preserve"> cholesterol</w:t>
            </w:r>
          </w:p>
        </w:tc>
        <w:tc>
          <w:tcPr>
            <w:tcW w:w="4345" w:type="dxa"/>
            <w:gridSpan w:val="2"/>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&lt;40 mg/</w:t>
            </w:r>
            <w:proofErr w:type="spellStart"/>
            <w:r w:rsidRPr="00B4044B">
              <w:rPr>
                <w:color w:val="000000"/>
                <w:sz w:val="22"/>
                <w:szCs w:val="22"/>
                <w:lang w:val="en-US" w:eastAsia="zh-CN"/>
              </w:rPr>
              <w:t>dL</w:t>
            </w:r>
            <w:proofErr w:type="spellEnd"/>
            <w:r w:rsidRPr="00B4044B">
              <w:rPr>
                <w:color w:val="000000"/>
                <w:sz w:val="22"/>
                <w:szCs w:val="22"/>
                <w:lang w:val="en-US" w:eastAsia="zh-CN"/>
              </w:rPr>
              <w:t xml:space="preserve"> (&lt;1.03 </w:t>
            </w:r>
            <w:proofErr w:type="spellStart"/>
            <w:r w:rsidRPr="00B4044B">
              <w:rPr>
                <w:color w:val="000000"/>
                <w:sz w:val="22"/>
                <w:szCs w:val="22"/>
                <w:lang w:val="en-US" w:eastAsia="zh-CN"/>
              </w:rPr>
              <w:t>mmol</w:t>
            </w:r>
            <w:proofErr w:type="spellEnd"/>
            <w:r w:rsidRPr="00B4044B">
              <w:rPr>
                <w:color w:val="000000"/>
                <w:sz w:val="22"/>
                <w:szCs w:val="22"/>
                <w:lang w:val="en-US" w:eastAsia="zh-CN"/>
              </w:rPr>
              <w:t>/L) in men; &lt; 50 mg/</w:t>
            </w:r>
            <w:proofErr w:type="spellStart"/>
            <w:r w:rsidRPr="00B4044B">
              <w:rPr>
                <w:color w:val="000000"/>
                <w:sz w:val="22"/>
                <w:szCs w:val="22"/>
                <w:lang w:val="en-US" w:eastAsia="zh-CN"/>
              </w:rPr>
              <w:t>dL</w:t>
            </w:r>
            <w:proofErr w:type="spellEnd"/>
            <w:r w:rsidRPr="00B4044B">
              <w:rPr>
                <w:color w:val="000000"/>
                <w:sz w:val="22"/>
                <w:szCs w:val="22"/>
                <w:lang w:val="en-US" w:eastAsia="zh-CN"/>
              </w:rPr>
              <w:t xml:space="preserve"> (&lt;1.29 </w:t>
            </w:r>
            <w:proofErr w:type="spellStart"/>
            <w:r w:rsidRPr="00B4044B">
              <w:rPr>
                <w:color w:val="000000"/>
                <w:sz w:val="22"/>
                <w:szCs w:val="22"/>
                <w:lang w:val="en-US" w:eastAsia="zh-CN"/>
              </w:rPr>
              <w:t>mmol</w:t>
            </w:r>
            <w:proofErr w:type="spellEnd"/>
            <w:r w:rsidRPr="00B4044B">
              <w:rPr>
                <w:color w:val="000000"/>
                <w:sz w:val="22"/>
                <w:szCs w:val="22"/>
                <w:lang w:val="en-US" w:eastAsia="zh-CN"/>
              </w:rPr>
              <w:t>/L) in women; or specific treatment for this lipid abnormality</w:t>
            </w: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&lt;40 mg/</w:t>
            </w:r>
            <w:proofErr w:type="spellStart"/>
            <w:r w:rsidRPr="00B4044B">
              <w:rPr>
                <w:color w:val="000000"/>
                <w:sz w:val="22"/>
                <w:szCs w:val="22"/>
                <w:lang w:val="en-US" w:eastAsia="zh-CN"/>
              </w:rPr>
              <w:t>dL</w:t>
            </w:r>
            <w:proofErr w:type="spellEnd"/>
            <w:r w:rsidRPr="00B4044B">
              <w:rPr>
                <w:color w:val="000000"/>
                <w:sz w:val="22"/>
                <w:szCs w:val="22"/>
                <w:lang w:val="en-US" w:eastAsia="zh-CN"/>
              </w:rPr>
              <w:t xml:space="preserve"> (&lt;1.03 </w:t>
            </w:r>
            <w:proofErr w:type="spellStart"/>
            <w:r w:rsidRPr="00B4044B">
              <w:rPr>
                <w:color w:val="000000"/>
                <w:sz w:val="22"/>
                <w:szCs w:val="22"/>
                <w:lang w:val="en-US" w:eastAsia="zh-CN"/>
              </w:rPr>
              <w:t>mmol</w:t>
            </w:r>
            <w:proofErr w:type="spellEnd"/>
            <w:r w:rsidRPr="00B4044B">
              <w:rPr>
                <w:color w:val="000000"/>
                <w:sz w:val="22"/>
                <w:szCs w:val="22"/>
                <w:lang w:val="en-US" w:eastAsia="zh-CN"/>
              </w:rPr>
              <w:t>/L) in men; &lt;50 mg/</w:t>
            </w:r>
            <w:proofErr w:type="spellStart"/>
            <w:r w:rsidRPr="00B4044B">
              <w:rPr>
                <w:color w:val="000000"/>
                <w:sz w:val="22"/>
                <w:szCs w:val="22"/>
                <w:lang w:val="en-US" w:eastAsia="zh-CN"/>
              </w:rPr>
              <w:t>dL</w:t>
            </w:r>
            <w:proofErr w:type="spellEnd"/>
            <w:r w:rsidRPr="00B4044B">
              <w:rPr>
                <w:color w:val="000000"/>
                <w:sz w:val="22"/>
                <w:szCs w:val="22"/>
                <w:lang w:val="en-US" w:eastAsia="zh-CN"/>
              </w:rPr>
              <w:t xml:space="preserve"> (&lt;1.29 </w:t>
            </w:r>
            <w:proofErr w:type="spellStart"/>
            <w:r w:rsidRPr="00B4044B">
              <w:rPr>
                <w:color w:val="000000"/>
                <w:sz w:val="22"/>
                <w:szCs w:val="22"/>
                <w:lang w:val="en-US" w:eastAsia="zh-CN"/>
              </w:rPr>
              <w:t>mmol</w:t>
            </w:r>
            <w:proofErr w:type="spellEnd"/>
            <w:r w:rsidRPr="00B4044B">
              <w:rPr>
                <w:color w:val="000000"/>
                <w:sz w:val="22"/>
                <w:szCs w:val="22"/>
                <w:lang w:val="en-US" w:eastAsia="zh-CN"/>
              </w:rPr>
              <w:t>/L) in women</w:t>
            </w:r>
          </w:p>
        </w:tc>
      </w:tr>
      <w:tr w:rsidR="005806B2" w:rsidRPr="00B4044B" w:rsidTr="005806B2">
        <w:trPr>
          <w:gridAfter w:val="1"/>
          <w:wAfter w:w="326" w:type="dxa"/>
          <w:trHeight w:val="28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434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r>
      <w:tr w:rsidR="005806B2" w:rsidRPr="00B4044B" w:rsidTr="005806B2">
        <w:trPr>
          <w:gridAfter w:val="1"/>
          <w:wAfter w:w="326" w:type="dxa"/>
          <w:trHeight w:val="84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Raised blood pressure</w:t>
            </w:r>
          </w:p>
        </w:tc>
        <w:tc>
          <w:tcPr>
            <w:tcW w:w="4345" w:type="dxa"/>
            <w:gridSpan w:val="2"/>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Pr>
                <w:color w:val="000000"/>
                <w:sz w:val="22"/>
                <w:szCs w:val="22"/>
                <w:lang w:val="en-US" w:eastAsia="zh-CN"/>
              </w:rPr>
              <w:t>Systolic blood pressure ≥ 130 mmHg; or diastolic blood pressure</w:t>
            </w:r>
            <w:r w:rsidRPr="00B4044B">
              <w:rPr>
                <w:color w:val="000000"/>
                <w:sz w:val="22"/>
                <w:szCs w:val="22"/>
                <w:lang w:val="en-US" w:eastAsia="zh-CN"/>
              </w:rPr>
              <w:t xml:space="preserve"> ≥ 85 mm Hg; or treatment of previously diagnosed hypertension</w:t>
            </w: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Pr>
                <w:color w:val="000000"/>
                <w:sz w:val="22"/>
                <w:szCs w:val="22"/>
                <w:lang w:val="en-US" w:eastAsia="zh-CN"/>
              </w:rPr>
              <w:t>Systolic blood pressure ≥ 130 mmHg; or diastolic blood pressure</w:t>
            </w:r>
            <w:r w:rsidRPr="00B4044B">
              <w:rPr>
                <w:color w:val="000000"/>
                <w:sz w:val="22"/>
                <w:szCs w:val="22"/>
                <w:lang w:val="en-US" w:eastAsia="zh-CN"/>
              </w:rPr>
              <w:t xml:space="preserve"> ≥ 85 mmHg; or use of blood</w:t>
            </w:r>
            <w:r>
              <w:rPr>
                <w:color w:val="000000"/>
                <w:sz w:val="22"/>
                <w:szCs w:val="22"/>
                <w:lang w:val="en-US" w:eastAsia="zh-CN"/>
              </w:rPr>
              <w:t xml:space="preserve"> </w:t>
            </w:r>
            <w:r w:rsidRPr="00B4044B">
              <w:rPr>
                <w:color w:val="000000"/>
                <w:sz w:val="22"/>
                <w:szCs w:val="22"/>
                <w:lang w:val="en-US" w:eastAsia="zh-CN"/>
              </w:rPr>
              <w:t>pressure lowering agents</w:t>
            </w:r>
          </w:p>
        </w:tc>
      </w:tr>
      <w:tr w:rsidR="005806B2" w:rsidRPr="00B4044B" w:rsidTr="005806B2">
        <w:trPr>
          <w:gridAfter w:val="1"/>
          <w:wAfter w:w="326" w:type="dxa"/>
          <w:trHeight w:val="28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434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r>
      <w:tr w:rsidR="005806B2" w:rsidRPr="00B4044B" w:rsidTr="005806B2">
        <w:trPr>
          <w:gridAfter w:val="1"/>
          <w:wAfter w:w="326" w:type="dxa"/>
          <w:trHeight w:val="28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434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r>
      <w:tr w:rsidR="005806B2" w:rsidRPr="00B4044B" w:rsidTr="005806B2">
        <w:trPr>
          <w:gridAfter w:val="1"/>
          <w:wAfter w:w="326" w:type="dxa"/>
          <w:trHeight w:val="140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Raised fasting plasma glucose</w:t>
            </w:r>
          </w:p>
        </w:tc>
        <w:tc>
          <w:tcPr>
            <w:tcW w:w="4345" w:type="dxa"/>
            <w:gridSpan w:val="2"/>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Fasting glucose ≥100 mg/</w:t>
            </w:r>
            <w:proofErr w:type="spellStart"/>
            <w:r w:rsidRPr="00B4044B">
              <w:rPr>
                <w:color w:val="000000"/>
                <w:sz w:val="22"/>
                <w:szCs w:val="22"/>
                <w:lang w:val="en-US" w:eastAsia="zh-CN"/>
              </w:rPr>
              <w:t>dL</w:t>
            </w:r>
            <w:proofErr w:type="spellEnd"/>
            <w:r w:rsidRPr="00B4044B">
              <w:rPr>
                <w:color w:val="000000"/>
                <w:sz w:val="22"/>
                <w:szCs w:val="22"/>
                <w:lang w:val="en-US" w:eastAsia="zh-CN"/>
              </w:rPr>
              <w:t xml:space="preserve"> (≥5.6 </w:t>
            </w:r>
            <w:proofErr w:type="spellStart"/>
            <w:r w:rsidRPr="00B4044B">
              <w:rPr>
                <w:color w:val="000000"/>
                <w:sz w:val="22"/>
                <w:szCs w:val="22"/>
                <w:lang w:val="en-US" w:eastAsia="zh-CN"/>
              </w:rPr>
              <w:t>mmol</w:t>
            </w:r>
            <w:proofErr w:type="spellEnd"/>
            <w:r w:rsidRPr="00B4044B">
              <w:rPr>
                <w:color w:val="000000"/>
                <w:sz w:val="22"/>
                <w:szCs w:val="22"/>
                <w:lang w:val="en-US" w:eastAsia="zh-CN"/>
              </w:rPr>
              <w:t>/L); or previously diagnosed type 2 diabetes; If ≥100 mg/</w:t>
            </w:r>
            <w:proofErr w:type="spellStart"/>
            <w:r w:rsidRPr="00B4044B">
              <w:rPr>
                <w:color w:val="000000"/>
                <w:sz w:val="22"/>
                <w:szCs w:val="22"/>
                <w:lang w:val="en-US" w:eastAsia="zh-CN"/>
              </w:rPr>
              <w:t>dL</w:t>
            </w:r>
            <w:proofErr w:type="spellEnd"/>
            <w:r w:rsidRPr="00B4044B">
              <w:rPr>
                <w:color w:val="000000"/>
                <w:sz w:val="22"/>
                <w:szCs w:val="22"/>
                <w:lang w:val="en-US" w:eastAsia="zh-CN"/>
              </w:rPr>
              <w:t xml:space="preserve"> (≥5.6 </w:t>
            </w:r>
            <w:proofErr w:type="spellStart"/>
            <w:r w:rsidRPr="00B4044B">
              <w:rPr>
                <w:color w:val="000000"/>
                <w:sz w:val="22"/>
                <w:szCs w:val="22"/>
                <w:lang w:val="en-US" w:eastAsia="zh-CN"/>
              </w:rPr>
              <w:t>mmol</w:t>
            </w:r>
            <w:proofErr w:type="spellEnd"/>
            <w:r w:rsidRPr="00B4044B">
              <w:rPr>
                <w:color w:val="000000"/>
                <w:sz w:val="22"/>
                <w:szCs w:val="22"/>
                <w:lang w:val="en-US" w:eastAsia="zh-CN"/>
              </w:rPr>
              <w:t>/L), OGTT</w:t>
            </w:r>
            <w:r w:rsidR="00610CE1">
              <w:rPr>
                <w:rFonts w:cs="Calibri"/>
                <w:vertAlign w:val="superscript"/>
              </w:rPr>
              <w:t>e</w:t>
            </w:r>
            <w:r w:rsidRPr="00B4044B">
              <w:rPr>
                <w:color w:val="000000"/>
                <w:sz w:val="22"/>
                <w:szCs w:val="22"/>
                <w:lang w:val="en-US" w:eastAsia="zh-CN"/>
              </w:rPr>
              <w:t xml:space="preserve"> is strongly recommended but is not necessary to define presence of the syndrome</w:t>
            </w: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Fasting glucose ≥ 100 mg/</w:t>
            </w:r>
            <w:proofErr w:type="spellStart"/>
            <w:r w:rsidRPr="00B4044B">
              <w:rPr>
                <w:color w:val="000000"/>
                <w:sz w:val="22"/>
                <w:szCs w:val="22"/>
                <w:lang w:val="en-US" w:eastAsia="zh-CN"/>
              </w:rPr>
              <w:t>dL</w:t>
            </w:r>
            <w:proofErr w:type="spellEnd"/>
            <w:r w:rsidRPr="00B4044B">
              <w:rPr>
                <w:color w:val="000000"/>
                <w:sz w:val="22"/>
                <w:szCs w:val="22"/>
                <w:lang w:val="en-US" w:eastAsia="zh-CN"/>
              </w:rPr>
              <w:t>; or use of glucose lowering agents.</w:t>
            </w:r>
          </w:p>
        </w:tc>
      </w:tr>
      <w:tr w:rsidR="005806B2" w:rsidRPr="00B4044B" w:rsidTr="005806B2">
        <w:trPr>
          <w:gridAfter w:val="1"/>
          <w:wAfter w:w="326" w:type="dxa"/>
          <w:trHeight w:val="280"/>
        </w:trPr>
        <w:tc>
          <w:tcPr>
            <w:tcW w:w="425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4345" w:type="dxa"/>
            <w:gridSpan w:val="2"/>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280" w:type="dxa"/>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c>
          <w:tcPr>
            <w:tcW w:w="3800" w:type="dxa"/>
            <w:gridSpan w:val="3"/>
            <w:tcBorders>
              <w:top w:val="nil"/>
              <w:left w:val="nil"/>
              <w:bottom w:val="nil"/>
              <w:right w:val="nil"/>
            </w:tcBorders>
            <w:shd w:val="clear" w:color="auto" w:fill="auto"/>
            <w:noWrap/>
            <w:hideMark/>
          </w:tcPr>
          <w:p w:rsidR="005806B2" w:rsidRPr="00B4044B" w:rsidRDefault="005806B2" w:rsidP="005806B2">
            <w:pPr>
              <w:rPr>
                <w:color w:val="000000"/>
                <w:sz w:val="22"/>
                <w:szCs w:val="22"/>
                <w:lang w:val="en-US" w:eastAsia="zh-CN"/>
              </w:rPr>
            </w:pPr>
          </w:p>
        </w:tc>
      </w:tr>
      <w:tr w:rsidR="005806B2" w:rsidRPr="00B4044B" w:rsidTr="005806B2">
        <w:trPr>
          <w:gridAfter w:val="1"/>
          <w:wAfter w:w="326" w:type="dxa"/>
          <w:trHeight w:val="850"/>
        </w:trPr>
        <w:tc>
          <w:tcPr>
            <w:tcW w:w="4255" w:type="dxa"/>
            <w:gridSpan w:val="2"/>
            <w:tcBorders>
              <w:top w:val="nil"/>
              <w:left w:val="nil"/>
              <w:bottom w:val="single" w:sz="8" w:space="0" w:color="auto"/>
              <w:right w:val="nil"/>
            </w:tcBorders>
            <w:shd w:val="clear" w:color="auto" w:fill="auto"/>
            <w:noWrap/>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lastRenderedPageBreak/>
              <w:t xml:space="preserve">Definition of </w:t>
            </w:r>
            <w:r>
              <w:rPr>
                <w:color w:val="000000"/>
                <w:sz w:val="22"/>
                <w:szCs w:val="22"/>
                <w:lang w:val="en-US" w:eastAsia="zh-CN"/>
              </w:rPr>
              <w:t>m</w:t>
            </w:r>
            <w:r w:rsidRPr="00B4044B">
              <w:rPr>
                <w:color w:val="000000"/>
                <w:sz w:val="22"/>
                <w:szCs w:val="22"/>
                <w:lang w:val="en-US" w:eastAsia="zh-CN"/>
              </w:rPr>
              <w:t>etabolic syndrome</w:t>
            </w:r>
          </w:p>
        </w:tc>
        <w:tc>
          <w:tcPr>
            <w:tcW w:w="4345" w:type="dxa"/>
            <w:gridSpan w:val="2"/>
            <w:tcBorders>
              <w:top w:val="nil"/>
              <w:left w:val="nil"/>
              <w:bottom w:val="single" w:sz="8" w:space="0" w:color="auto"/>
              <w:right w:val="nil"/>
            </w:tcBorders>
            <w:shd w:val="clear" w:color="auto" w:fill="auto"/>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Central obesity (defined as waist circumference with ethnicity specific values) plus any two of the other above four factors</w:t>
            </w:r>
          </w:p>
        </w:tc>
        <w:tc>
          <w:tcPr>
            <w:tcW w:w="280" w:type="dxa"/>
            <w:tcBorders>
              <w:top w:val="nil"/>
              <w:left w:val="nil"/>
              <w:bottom w:val="single" w:sz="8" w:space="0" w:color="auto"/>
              <w:right w:val="nil"/>
            </w:tcBorders>
            <w:shd w:val="clear" w:color="auto" w:fill="auto"/>
            <w:noWrap/>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 </w:t>
            </w:r>
          </w:p>
        </w:tc>
        <w:tc>
          <w:tcPr>
            <w:tcW w:w="3800" w:type="dxa"/>
            <w:gridSpan w:val="3"/>
            <w:tcBorders>
              <w:top w:val="nil"/>
              <w:left w:val="nil"/>
              <w:bottom w:val="single" w:sz="8" w:space="0" w:color="auto"/>
              <w:right w:val="nil"/>
            </w:tcBorders>
            <w:shd w:val="clear" w:color="auto" w:fill="auto"/>
            <w:hideMark/>
          </w:tcPr>
          <w:p w:rsidR="005806B2" w:rsidRPr="00B4044B" w:rsidRDefault="005806B2" w:rsidP="005806B2">
            <w:pPr>
              <w:rPr>
                <w:color w:val="000000"/>
                <w:sz w:val="22"/>
                <w:szCs w:val="22"/>
                <w:lang w:val="en-US" w:eastAsia="zh-CN"/>
              </w:rPr>
            </w:pPr>
            <w:r w:rsidRPr="00B4044B">
              <w:rPr>
                <w:color w:val="000000"/>
                <w:sz w:val="22"/>
                <w:szCs w:val="22"/>
                <w:lang w:val="en-US" w:eastAsia="zh-CN"/>
              </w:rPr>
              <w:t>Complying three or more above abnormalities</w:t>
            </w:r>
          </w:p>
        </w:tc>
      </w:tr>
      <w:tr w:rsidR="005806B2" w:rsidRPr="00B4044B" w:rsidTr="005806B2">
        <w:trPr>
          <w:trHeight w:val="280"/>
        </w:trPr>
        <w:tc>
          <w:tcPr>
            <w:tcW w:w="326" w:type="dxa"/>
            <w:tcBorders>
              <w:top w:val="nil"/>
              <w:left w:val="nil"/>
              <w:bottom w:val="nil"/>
              <w:right w:val="nil"/>
            </w:tcBorders>
            <w:shd w:val="clear" w:color="auto" w:fill="auto"/>
            <w:noWrap/>
            <w:vAlign w:val="bottom"/>
            <w:hideMark/>
          </w:tcPr>
          <w:p w:rsidR="005806B2" w:rsidRPr="00B4044B" w:rsidRDefault="005806B2" w:rsidP="005806B2">
            <w:pPr>
              <w:rPr>
                <w:color w:val="000000"/>
                <w:sz w:val="22"/>
                <w:szCs w:val="22"/>
                <w:lang w:val="en-US" w:eastAsia="zh-CN"/>
              </w:rPr>
            </w:pPr>
          </w:p>
        </w:tc>
        <w:tc>
          <w:tcPr>
            <w:tcW w:w="12680" w:type="dxa"/>
            <w:gridSpan w:val="8"/>
            <w:tcBorders>
              <w:top w:val="nil"/>
              <w:left w:val="nil"/>
              <w:bottom w:val="nil"/>
              <w:right w:val="nil"/>
            </w:tcBorders>
            <w:shd w:val="clear" w:color="auto" w:fill="auto"/>
            <w:noWrap/>
            <w:vAlign w:val="bottom"/>
            <w:hideMark/>
          </w:tcPr>
          <w:p w:rsidR="005806B2" w:rsidRPr="006C45C5" w:rsidRDefault="00610CE1" w:rsidP="00610CE1">
            <w:pPr>
              <w:rPr>
                <w:color w:val="000000"/>
                <w:sz w:val="22"/>
                <w:szCs w:val="22"/>
                <w:lang w:val="en-US" w:eastAsia="zh-CN"/>
              </w:rPr>
            </w:pPr>
            <w:proofErr w:type="gramStart"/>
            <w:r>
              <w:rPr>
                <w:color w:val="000000"/>
                <w:sz w:val="22"/>
                <w:szCs w:val="22"/>
                <w:vertAlign w:val="superscript"/>
                <w:lang w:val="en-US" w:eastAsia="zh-CN"/>
              </w:rPr>
              <w:t>a</w:t>
            </w:r>
            <w:proofErr w:type="gramEnd"/>
            <w:r w:rsidR="00AF2206">
              <w:rPr>
                <w:color w:val="000000"/>
                <w:sz w:val="22"/>
                <w:szCs w:val="22"/>
                <w:vertAlign w:val="superscript"/>
                <w:lang w:val="en-US" w:eastAsia="zh-CN"/>
              </w:rPr>
              <w:t xml:space="preserve"> </w:t>
            </w:r>
            <w:r w:rsidR="005806B2" w:rsidRPr="00283142">
              <w:rPr>
                <w:color w:val="000000"/>
                <w:sz w:val="20"/>
                <w:lang w:val="en-US" w:eastAsia="zh-CN"/>
              </w:rPr>
              <w:t>IDF: International Diabetes Federation;</w:t>
            </w:r>
            <w:r w:rsidR="005806B2" w:rsidRPr="00283142">
              <w:rPr>
                <w:color w:val="000000"/>
                <w:szCs w:val="22"/>
                <w:lang w:val="en-US" w:eastAsia="zh-CN"/>
              </w:rPr>
              <w:t xml:space="preserve"> </w:t>
            </w:r>
            <w:proofErr w:type="spellStart"/>
            <w:r>
              <w:rPr>
                <w:color w:val="000000"/>
                <w:sz w:val="22"/>
                <w:szCs w:val="22"/>
                <w:vertAlign w:val="superscript"/>
                <w:lang w:val="en-US" w:eastAsia="zh-CN"/>
              </w:rPr>
              <w:t>b</w:t>
            </w:r>
            <w:r w:rsidR="005806B2" w:rsidRPr="00283142">
              <w:rPr>
                <w:color w:val="000000"/>
                <w:sz w:val="20"/>
                <w:lang w:val="en-US" w:eastAsia="zh-CN"/>
              </w:rPr>
              <w:t>ATP</w:t>
            </w:r>
            <w:proofErr w:type="spellEnd"/>
            <w:r w:rsidR="005806B2" w:rsidRPr="00283142">
              <w:rPr>
                <w:color w:val="000000"/>
                <w:sz w:val="20"/>
                <w:lang w:val="en-US" w:eastAsia="zh-CN"/>
              </w:rPr>
              <w:t xml:space="preserve"> III: the National Cholesterol Education Program’s Adult Treatment Panel III.</w:t>
            </w:r>
            <w:r w:rsidR="005806B2" w:rsidRPr="006C45C5">
              <w:rPr>
                <w:color w:val="000000"/>
                <w:sz w:val="22"/>
                <w:szCs w:val="22"/>
                <w:vertAlign w:val="superscript"/>
                <w:lang w:val="en-US" w:eastAsia="zh-CN"/>
              </w:rPr>
              <w:t xml:space="preserve"> </w:t>
            </w:r>
            <w:proofErr w:type="gramStart"/>
            <w:r w:rsidRPr="00AF2206">
              <w:rPr>
                <w:color w:val="000000"/>
                <w:sz w:val="20"/>
                <w:vertAlign w:val="superscript"/>
                <w:lang w:val="en-US" w:eastAsia="zh-CN"/>
              </w:rPr>
              <w:t>c</w:t>
            </w:r>
            <w:proofErr w:type="gramEnd"/>
            <w:r w:rsidR="00AF2206">
              <w:rPr>
                <w:color w:val="000000"/>
                <w:sz w:val="20"/>
                <w:vertAlign w:val="superscript"/>
                <w:lang w:val="en-US" w:eastAsia="zh-CN"/>
              </w:rPr>
              <w:t xml:space="preserve"> </w:t>
            </w:r>
            <w:r w:rsidR="005806B2" w:rsidRPr="00AF2206">
              <w:rPr>
                <w:color w:val="000000"/>
                <w:sz w:val="20"/>
                <w:lang w:val="en-US" w:eastAsia="zh-CN"/>
              </w:rPr>
              <w:t>Body mass index (BMI) presented as kg/m</w:t>
            </w:r>
            <w:r w:rsidR="005806B2" w:rsidRPr="00AF2206">
              <w:rPr>
                <w:rFonts w:cs="Calibri"/>
                <w:sz w:val="20"/>
                <w:vertAlign w:val="superscript"/>
              </w:rPr>
              <w:t>2</w:t>
            </w:r>
            <w:r w:rsidR="005806B2">
              <w:rPr>
                <w:rFonts w:cs="Calibri"/>
              </w:rPr>
              <w:t xml:space="preserve">; </w:t>
            </w:r>
            <w:r>
              <w:rPr>
                <w:color w:val="000000"/>
                <w:sz w:val="22"/>
                <w:szCs w:val="22"/>
                <w:vertAlign w:val="superscript"/>
                <w:lang w:val="en-US" w:eastAsia="zh-CN"/>
              </w:rPr>
              <w:t>d</w:t>
            </w:r>
            <w:r w:rsidR="00AF2206">
              <w:rPr>
                <w:color w:val="000000"/>
                <w:sz w:val="22"/>
                <w:szCs w:val="22"/>
                <w:vertAlign w:val="superscript"/>
                <w:lang w:val="en-US" w:eastAsia="zh-CN"/>
              </w:rPr>
              <w:t xml:space="preserve"> </w:t>
            </w:r>
            <w:hyperlink r:id="rId13" w:history="1">
              <w:r w:rsidRPr="006C45C5">
                <w:rPr>
                  <w:color w:val="000000"/>
                  <w:sz w:val="20"/>
                  <w:lang w:val="en-US" w:eastAsia="zh-CN"/>
                </w:rPr>
                <w:t>H</w:t>
              </w:r>
              <w:r>
                <w:rPr>
                  <w:color w:val="000000"/>
                  <w:sz w:val="20"/>
                  <w:lang w:val="en-US" w:eastAsia="zh-CN"/>
                </w:rPr>
                <w:t>DL: H</w:t>
              </w:r>
              <w:r w:rsidRPr="006C45C5">
                <w:rPr>
                  <w:color w:val="000000"/>
                  <w:sz w:val="20"/>
                  <w:lang w:val="en-US" w:eastAsia="zh-CN"/>
                </w:rPr>
                <w:t>igh-density lipoprotein</w:t>
              </w:r>
              <w:r w:rsidR="00AF2206">
                <w:rPr>
                  <w:color w:val="000000"/>
                  <w:sz w:val="20"/>
                  <w:lang w:val="en-US" w:eastAsia="zh-CN"/>
                </w:rPr>
                <w:t>;</w:t>
              </w:r>
              <w:r w:rsidRPr="00AF2206">
                <w:rPr>
                  <w:color w:val="000000"/>
                  <w:sz w:val="20"/>
                  <w:lang w:val="en-US" w:eastAsia="zh-CN"/>
                </w:rPr>
                <w:t xml:space="preserve"> </w:t>
              </w:r>
            </w:hyperlink>
            <w:r>
              <w:rPr>
                <w:rFonts w:cs="Calibri"/>
                <w:vertAlign w:val="superscript"/>
              </w:rPr>
              <w:t>e</w:t>
            </w:r>
            <w:r w:rsidR="005806B2" w:rsidRPr="006C45C5">
              <w:rPr>
                <w:color w:val="000000"/>
                <w:sz w:val="20"/>
                <w:lang w:val="en-US" w:eastAsia="zh-CN"/>
              </w:rPr>
              <w:t>OGTT: oral glucose challenge test</w:t>
            </w:r>
            <w:r w:rsidR="005806B2">
              <w:rPr>
                <w:color w:val="000000"/>
                <w:sz w:val="20"/>
                <w:lang w:val="en-US" w:eastAsia="zh-CN"/>
              </w:rPr>
              <w:t>.</w:t>
            </w:r>
          </w:p>
        </w:tc>
      </w:tr>
      <w:tr w:rsidR="005806B2" w:rsidRPr="00B4044B" w:rsidTr="005806B2">
        <w:trPr>
          <w:trHeight w:val="280"/>
        </w:trPr>
        <w:tc>
          <w:tcPr>
            <w:tcW w:w="326" w:type="dxa"/>
            <w:tcBorders>
              <w:top w:val="nil"/>
              <w:left w:val="nil"/>
              <w:bottom w:val="nil"/>
              <w:right w:val="nil"/>
            </w:tcBorders>
            <w:shd w:val="clear" w:color="auto" w:fill="auto"/>
            <w:noWrap/>
            <w:vAlign w:val="bottom"/>
            <w:hideMark/>
          </w:tcPr>
          <w:p w:rsidR="005806B2" w:rsidRPr="00B4044B" w:rsidRDefault="005806B2" w:rsidP="005806B2">
            <w:pPr>
              <w:rPr>
                <w:color w:val="000000"/>
                <w:sz w:val="22"/>
                <w:szCs w:val="22"/>
                <w:lang w:val="en-US" w:eastAsia="zh-CN"/>
              </w:rPr>
            </w:pPr>
          </w:p>
        </w:tc>
        <w:tc>
          <w:tcPr>
            <w:tcW w:w="8600" w:type="dxa"/>
            <w:gridSpan w:val="5"/>
            <w:tcBorders>
              <w:top w:val="nil"/>
              <w:left w:val="nil"/>
              <w:bottom w:val="nil"/>
              <w:right w:val="nil"/>
            </w:tcBorders>
            <w:shd w:val="clear" w:color="auto" w:fill="auto"/>
            <w:noWrap/>
            <w:vAlign w:val="bottom"/>
            <w:hideMark/>
          </w:tcPr>
          <w:p w:rsidR="005806B2" w:rsidRPr="00B4044B" w:rsidRDefault="005806B2" w:rsidP="005806B2">
            <w:pPr>
              <w:rPr>
                <w:color w:val="000000"/>
                <w:sz w:val="22"/>
                <w:szCs w:val="22"/>
                <w:lang w:val="en-US" w:eastAsia="zh-CN"/>
              </w:rPr>
            </w:pPr>
          </w:p>
        </w:tc>
        <w:tc>
          <w:tcPr>
            <w:tcW w:w="280" w:type="dxa"/>
            <w:tcBorders>
              <w:top w:val="nil"/>
              <w:left w:val="nil"/>
              <w:bottom w:val="nil"/>
              <w:right w:val="nil"/>
            </w:tcBorders>
            <w:shd w:val="clear" w:color="auto" w:fill="auto"/>
            <w:noWrap/>
            <w:vAlign w:val="bottom"/>
            <w:hideMark/>
          </w:tcPr>
          <w:p w:rsidR="005806B2" w:rsidRPr="00B4044B" w:rsidRDefault="005806B2" w:rsidP="005806B2">
            <w:pPr>
              <w:rPr>
                <w:color w:val="000000"/>
                <w:sz w:val="22"/>
                <w:szCs w:val="22"/>
                <w:lang w:val="en-US" w:eastAsia="zh-CN"/>
              </w:rPr>
            </w:pPr>
          </w:p>
        </w:tc>
        <w:tc>
          <w:tcPr>
            <w:tcW w:w="3800" w:type="dxa"/>
            <w:gridSpan w:val="2"/>
            <w:tcBorders>
              <w:top w:val="nil"/>
              <w:left w:val="nil"/>
              <w:bottom w:val="nil"/>
              <w:right w:val="nil"/>
            </w:tcBorders>
            <w:shd w:val="clear" w:color="auto" w:fill="auto"/>
            <w:noWrap/>
            <w:vAlign w:val="bottom"/>
            <w:hideMark/>
          </w:tcPr>
          <w:p w:rsidR="005806B2" w:rsidRPr="00B4044B" w:rsidRDefault="005806B2" w:rsidP="005806B2">
            <w:pPr>
              <w:rPr>
                <w:color w:val="000000"/>
                <w:sz w:val="22"/>
                <w:szCs w:val="22"/>
                <w:lang w:val="en-US" w:eastAsia="zh-CN"/>
              </w:rPr>
            </w:pPr>
          </w:p>
        </w:tc>
      </w:tr>
    </w:tbl>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p w:rsidR="005806B2" w:rsidRDefault="005806B2" w:rsidP="0094284B">
      <w:pPr>
        <w:spacing w:line="480" w:lineRule="auto"/>
        <w:outlineLvl w:val="0"/>
        <w:rPr>
          <w:color w:val="000000" w:themeColor="text1"/>
          <w:szCs w:val="24"/>
          <w:lang w:val="en-US" w:eastAsia="zh-CN"/>
        </w:rPr>
      </w:pPr>
    </w:p>
    <w:tbl>
      <w:tblPr>
        <w:tblW w:w="5000" w:type="pct"/>
        <w:tblLook w:val="04A0" w:firstRow="1" w:lastRow="0" w:firstColumn="1" w:lastColumn="0" w:noHBand="0" w:noVBand="1"/>
      </w:tblPr>
      <w:tblGrid>
        <w:gridCol w:w="2263"/>
        <w:gridCol w:w="1315"/>
        <w:gridCol w:w="918"/>
        <w:gridCol w:w="1315"/>
        <w:gridCol w:w="1106"/>
        <w:gridCol w:w="1315"/>
        <w:gridCol w:w="1106"/>
        <w:gridCol w:w="1315"/>
        <w:gridCol w:w="1106"/>
        <w:gridCol w:w="1315"/>
        <w:gridCol w:w="1100"/>
      </w:tblGrid>
      <w:tr w:rsidR="005806B2" w:rsidRPr="00B60937" w:rsidTr="005806B2">
        <w:trPr>
          <w:trHeight w:val="510"/>
        </w:trPr>
        <w:tc>
          <w:tcPr>
            <w:tcW w:w="5000" w:type="pct"/>
            <w:gridSpan w:val="11"/>
            <w:tcBorders>
              <w:top w:val="nil"/>
              <w:left w:val="nil"/>
              <w:bottom w:val="single" w:sz="8" w:space="0" w:color="auto"/>
              <w:right w:val="nil"/>
            </w:tcBorders>
            <w:shd w:val="clear" w:color="auto" w:fill="auto"/>
            <w:vAlign w:val="center"/>
            <w:hideMark/>
          </w:tcPr>
          <w:p w:rsidR="005806B2" w:rsidRPr="00B60937" w:rsidRDefault="005806B2" w:rsidP="005806B2">
            <w:pPr>
              <w:rPr>
                <w:bCs/>
                <w:color w:val="000000"/>
                <w:sz w:val="20"/>
                <w:lang w:eastAsia="en-GB"/>
              </w:rPr>
            </w:pPr>
            <w:r w:rsidRPr="00B60937">
              <w:rPr>
                <w:bCs/>
                <w:sz w:val="22"/>
                <w:szCs w:val="22"/>
                <w:lang w:val="en-US" w:eastAsia="zh-CN"/>
              </w:rPr>
              <w:lastRenderedPageBreak/>
              <w:t>Table 2. Characteristics of colorectal adenocarcinoma cases and cohort participants in CONOR,</w:t>
            </w:r>
            <w:r w:rsidR="00AA4717" w:rsidRPr="00B60937">
              <w:rPr>
                <w:bCs/>
                <w:sz w:val="22"/>
                <w:szCs w:val="22"/>
                <w:lang w:val="en-US" w:eastAsia="zh-CN"/>
              </w:rPr>
              <w:t xml:space="preserve"> Norway,</w:t>
            </w:r>
            <w:r w:rsidRPr="00B60937">
              <w:rPr>
                <w:bCs/>
                <w:sz w:val="22"/>
                <w:szCs w:val="22"/>
                <w:lang w:val="en-US" w:eastAsia="zh-CN"/>
              </w:rPr>
              <w:t xml:space="preserve"> 1995-2010</w:t>
            </w:r>
          </w:p>
        </w:tc>
      </w:tr>
      <w:tr w:rsidR="005806B2" w:rsidRPr="00DB3DC1" w:rsidTr="005806B2">
        <w:trPr>
          <w:trHeight w:val="555"/>
        </w:trPr>
        <w:tc>
          <w:tcPr>
            <w:tcW w:w="798" w:type="pct"/>
            <w:vMerge w:val="restart"/>
            <w:tcBorders>
              <w:top w:val="nil"/>
              <w:left w:val="nil"/>
              <w:bottom w:val="single" w:sz="4" w:space="0" w:color="000000"/>
              <w:right w:val="nil"/>
            </w:tcBorders>
            <w:shd w:val="clear" w:color="auto" w:fill="auto"/>
            <w:vAlign w:val="center"/>
            <w:hideMark/>
          </w:tcPr>
          <w:p w:rsidR="005806B2" w:rsidRPr="00DB3DC1" w:rsidRDefault="005806B2" w:rsidP="005806B2">
            <w:pPr>
              <w:jc w:val="right"/>
              <w:rPr>
                <w:bCs/>
                <w:color w:val="000000"/>
                <w:sz w:val="20"/>
                <w:lang w:eastAsia="en-GB"/>
              </w:rPr>
            </w:pPr>
            <w:r w:rsidRPr="00DB3DC1">
              <w:rPr>
                <w:bCs/>
                <w:color w:val="000000"/>
                <w:sz w:val="20"/>
                <w:lang w:eastAsia="en-GB"/>
              </w:rPr>
              <w:t>Variables</w:t>
            </w:r>
          </w:p>
        </w:tc>
        <w:tc>
          <w:tcPr>
            <w:tcW w:w="788" w:type="pct"/>
            <w:gridSpan w:val="2"/>
            <w:vMerge w:val="restart"/>
            <w:tcBorders>
              <w:top w:val="single" w:sz="8" w:space="0" w:color="auto"/>
              <w:left w:val="nil"/>
              <w:bottom w:val="nil"/>
              <w:right w:val="nil"/>
            </w:tcBorders>
            <w:shd w:val="clear" w:color="auto" w:fill="auto"/>
            <w:vAlign w:val="center"/>
            <w:hideMark/>
          </w:tcPr>
          <w:p w:rsidR="005806B2" w:rsidRPr="00DB3DC1" w:rsidRDefault="005806B2" w:rsidP="005806B2">
            <w:pPr>
              <w:jc w:val="center"/>
              <w:rPr>
                <w:bCs/>
                <w:color w:val="000000"/>
                <w:sz w:val="20"/>
                <w:lang w:eastAsia="en-GB"/>
              </w:rPr>
            </w:pPr>
            <w:r w:rsidRPr="00DB3DC1">
              <w:rPr>
                <w:bCs/>
                <w:color w:val="000000"/>
                <w:sz w:val="20"/>
                <w:lang w:eastAsia="en-GB"/>
              </w:rPr>
              <w:t>Cohort participants (n=143 477)</w:t>
            </w:r>
          </w:p>
        </w:tc>
        <w:tc>
          <w:tcPr>
            <w:tcW w:w="853" w:type="pct"/>
            <w:gridSpan w:val="2"/>
            <w:vMerge w:val="restart"/>
            <w:tcBorders>
              <w:top w:val="single" w:sz="8" w:space="0" w:color="auto"/>
              <w:left w:val="nil"/>
              <w:bottom w:val="nil"/>
              <w:right w:val="nil"/>
            </w:tcBorders>
            <w:shd w:val="clear" w:color="auto" w:fill="auto"/>
            <w:vAlign w:val="center"/>
            <w:hideMark/>
          </w:tcPr>
          <w:p w:rsidR="005806B2" w:rsidRPr="00DB3DC1" w:rsidRDefault="005806B2" w:rsidP="005806B2">
            <w:pPr>
              <w:jc w:val="center"/>
              <w:rPr>
                <w:bCs/>
                <w:color w:val="000000"/>
                <w:sz w:val="20"/>
                <w:lang w:eastAsia="en-GB"/>
              </w:rPr>
            </w:pPr>
            <w:r w:rsidRPr="00DB3DC1">
              <w:rPr>
                <w:bCs/>
                <w:color w:val="000000"/>
                <w:sz w:val="20"/>
                <w:lang w:eastAsia="en-GB"/>
              </w:rPr>
              <w:t>Colorectal adenocarcinoma (n=2044)</w:t>
            </w:r>
          </w:p>
        </w:tc>
        <w:tc>
          <w:tcPr>
            <w:tcW w:w="1317" w:type="pct"/>
            <w:gridSpan w:val="3"/>
            <w:tcBorders>
              <w:top w:val="single" w:sz="8" w:space="0" w:color="auto"/>
              <w:left w:val="nil"/>
              <w:bottom w:val="nil"/>
              <w:right w:val="nil"/>
            </w:tcBorders>
            <w:shd w:val="clear" w:color="auto" w:fill="auto"/>
            <w:noWrap/>
            <w:vAlign w:val="center"/>
            <w:hideMark/>
          </w:tcPr>
          <w:p w:rsidR="005806B2" w:rsidRPr="00DB3DC1" w:rsidRDefault="005806B2" w:rsidP="005806B2">
            <w:pPr>
              <w:jc w:val="center"/>
              <w:rPr>
                <w:bCs/>
                <w:color w:val="000000"/>
                <w:sz w:val="20"/>
                <w:lang w:eastAsia="en-GB"/>
              </w:rPr>
            </w:pPr>
            <w:r w:rsidRPr="00DB3DC1">
              <w:rPr>
                <w:bCs/>
                <w:color w:val="000000"/>
                <w:sz w:val="20"/>
                <w:lang w:eastAsia="en-GB"/>
              </w:rPr>
              <w:t>Colon</w:t>
            </w:r>
          </w:p>
        </w:tc>
        <w:tc>
          <w:tcPr>
            <w:tcW w:w="390" w:type="pct"/>
            <w:tcBorders>
              <w:top w:val="nil"/>
              <w:left w:val="nil"/>
              <w:bottom w:val="nil"/>
              <w:right w:val="nil"/>
            </w:tcBorders>
            <w:shd w:val="clear" w:color="auto" w:fill="auto"/>
            <w:noWrap/>
            <w:vAlign w:val="center"/>
            <w:hideMark/>
          </w:tcPr>
          <w:p w:rsidR="005806B2" w:rsidRPr="00DB3DC1" w:rsidRDefault="005806B2" w:rsidP="005806B2">
            <w:pPr>
              <w:jc w:val="center"/>
              <w:rPr>
                <w:bCs/>
                <w:color w:val="000000"/>
                <w:sz w:val="20"/>
                <w:lang w:eastAsia="en-GB"/>
              </w:rPr>
            </w:pPr>
            <w:r w:rsidRPr="00DB3DC1">
              <w:rPr>
                <w:bCs/>
                <w:color w:val="000000"/>
                <w:sz w:val="20"/>
                <w:lang w:eastAsia="en-GB"/>
              </w:rPr>
              <w:t> </w:t>
            </w:r>
          </w:p>
        </w:tc>
        <w:tc>
          <w:tcPr>
            <w:tcW w:w="853" w:type="pct"/>
            <w:gridSpan w:val="2"/>
            <w:vMerge w:val="restart"/>
            <w:tcBorders>
              <w:top w:val="single" w:sz="8" w:space="0" w:color="auto"/>
              <w:left w:val="nil"/>
              <w:bottom w:val="nil"/>
              <w:right w:val="nil"/>
            </w:tcBorders>
            <w:shd w:val="clear" w:color="auto" w:fill="auto"/>
            <w:vAlign w:val="center"/>
            <w:hideMark/>
          </w:tcPr>
          <w:p w:rsidR="005806B2" w:rsidRPr="00DB3DC1" w:rsidRDefault="005806B2" w:rsidP="005806B2">
            <w:pPr>
              <w:jc w:val="center"/>
              <w:rPr>
                <w:bCs/>
                <w:color w:val="000000"/>
                <w:sz w:val="20"/>
                <w:lang w:eastAsia="en-GB"/>
              </w:rPr>
            </w:pPr>
            <w:r w:rsidRPr="00DB3DC1">
              <w:rPr>
                <w:bCs/>
                <w:color w:val="000000"/>
                <w:sz w:val="20"/>
                <w:lang w:eastAsia="en-GB"/>
              </w:rPr>
              <w:t>Rectum (n=555)</w:t>
            </w:r>
          </w:p>
        </w:tc>
      </w:tr>
      <w:tr w:rsidR="005806B2" w:rsidRPr="00DB3DC1" w:rsidTr="005806B2">
        <w:trPr>
          <w:trHeight w:val="510"/>
        </w:trPr>
        <w:tc>
          <w:tcPr>
            <w:tcW w:w="798" w:type="pct"/>
            <w:vMerge/>
            <w:tcBorders>
              <w:top w:val="nil"/>
              <w:left w:val="nil"/>
              <w:bottom w:val="single" w:sz="4" w:space="0" w:color="000000"/>
              <w:right w:val="nil"/>
            </w:tcBorders>
            <w:vAlign w:val="center"/>
            <w:hideMark/>
          </w:tcPr>
          <w:p w:rsidR="005806B2" w:rsidRPr="00DB3DC1" w:rsidRDefault="005806B2" w:rsidP="005806B2">
            <w:pPr>
              <w:rPr>
                <w:bCs/>
                <w:color w:val="000000"/>
                <w:sz w:val="20"/>
                <w:lang w:eastAsia="en-GB"/>
              </w:rPr>
            </w:pPr>
          </w:p>
        </w:tc>
        <w:tc>
          <w:tcPr>
            <w:tcW w:w="788" w:type="pct"/>
            <w:gridSpan w:val="2"/>
            <w:vMerge/>
            <w:tcBorders>
              <w:top w:val="single" w:sz="8" w:space="0" w:color="auto"/>
              <w:left w:val="nil"/>
              <w:bottom w:val="nil"/>
              <w:right w:val="nil"/>
            </w:tcBorders>
            <w:vAlign w:val="center"/>
            <w:hideMark/>
          </w:tcPr>
          <w:p w:rsidR="005806B2" w:rsidRPr="00DB3DC1" w:rsidRDefault="005806B2" w:rsidP="005806B2">
            <w:pPr>
              <w:rPr>
                <w:bCs/>
                <w:color w:val="000000"/>
                <w:sz w:val="20"/>
                <w:lang w:eastAsia="en-GB"/>
              </w:rPr>
            </w:pPr>
          </w:p>
        </w:tc>
        <w:tc>
          <w:tcPr>
            <w:tcW w:w="853" w:type="pct"/>
            <w:gridSpan w:val="2"/>
            <w:vMerge/>
            <w:tcBorders>
              <w:top w:val="single" w:sz="8" w:space="0" w:color="auto"/>
              <w:left w:val="nil"/>
              <w:bottom w:val="nil"/>
              <w:right w:val="nil"/>
            </w:tcBorders>
            <w:vAlign w:val="center"/>
            <w:hideMark/>
          </w:tcPr>
          <w:p w:rsidR="005806B2" w:rsidRPr="00DB3DC1" w:rsidRDefault="005806B2" w:rsidP="005806B2">
            <w:pPr>
              <w:rPr>
                <w:bCs/>
                <w:color w:val="000000"/>
                <w:sz w:val="2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Proximal colon</w:t>
            </w:r>
            <w:r w:rsidR="00F26134">
              <w:rPr>
                <w:color w:val="000000"/>
                <w:sz w:val="20"/>
                <w:lang w:eastAsia="en-GB"/>
              </w:rPr>
              <w:t xml:space="preserve"> (n=853</w:t>
            </w:r>
            <w:r w:rsidRPr="00DB3DC1">
              <w:rPr>
                <w:color w:val="000000"/>
                <w:sz w:val="20"/>
                <w:lang w:eastAsia="en-GB"/>
              </w:rPr>
              <w:t>)</w:t>
            </w:r>
          </w:p>
        </w:tc>
        <w:tc>
          <w:tcPr>
            <w:tcW w:w="390"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Distal colon (n=606)</w:t>
            </w:r>
          </w:p>
        </w:tc>
        <w:tc>
          <w:tcPr>
            <w:tcW w:w="390"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p>
        </w:tc>
        <w:tc>
          <w:tcPr>
            <w:tcW w:w="853" w:type="pct"/>
            <w:gridSpan w:val="2"/>
            <w:vMerge/>
            <w:tcBorders>
              <w:top w:val="nil"/>
              <w:left w:val="nil"/>
              <w:bottom w:val="nil"/>
              <w:right w:val="nil"/>
            </w:tcBorders>
            <w:vAlign w:val="center"/>
            <w:hideMark/>
          </w:tcPr>
          <w:p w:rsidR="005806B2" w:rsidRPr="00DB3DC1" w:rsidRDefault="005806B2" w:rsidP="005806B2">
            <w:pPr>
              <w:rPr>
                <w:bCs/>
                <w:color w:val="000000"/>
                <w:sz w:val="20"/>
                <w:lang w:eastAsia="en-GB"/>
              </w:rPr>
            </w:pPr>
          </w:p>
        </w:tc>
      </w:tr>
      <w:tr w:rsidR="005806B2" w:rsidRPr="00DB3DC1" w:rsidTr="005806B2">
        <w:trPr>
          <w:trHeight w:val="300"/>
        </w:trPr>
        <w:tc>
          <w:tcPr>
            <w:tcW w:w="798" w:type="pct"/>
            <w:vMerge/>
            <w:tcBorders>
              <w:top w:val="nil"/>
              <w:left w:val="nil"/>
              <w:bottom w:val="single" w:sz="4" w:space="0" w:color="000000"/>
              <w:right w:val="nil"/>
            </w:tcBorders>
            <w:vAlign w:val="center"/>
            <w:hideMark/>
          </w:tcPr>
          <w:p w:rsidR="005806B2" w:rsidRPr="00DB3DC1" w:rsidRDefault="005806B2" w:rsidP="005806B2">
            <w:pPr>
              <w:rPr>
                <w:bCs/>
                <w:color w:val="000000"/>
                <w:sz w:val="20"/>
                <w:lang w:eastAsia="en-GB"/>
              </w:rPr>
            </w:pPr>
          </w:p>
        </w:tc>
        <w:tc>
          <w:tcPr>
            <w:tcW w:w="464" w:type="pct"/>
            <w:tcBorders>
              <w:top w:val="nil"/>
              <w:left w:val="nil"/>
              <w:bottom w:val="single" w:sz="4" w:space="0" w:color="auto"/>
              <w:right w:val="nil"/>
            </w:tcBorders>
            <w:shd w:val="clear" w:color="auto" w:fill="auto"/>
            <w:vAlign w:val="center"/>
            <w:hideMark/>
          </w:tcPr>
          <w:p w:rsidR="005806B2" w:rsidRPr="00AA4717" w:rsidRDefault="00A976C7" w:rsidP="005806B2">
            <w:pPr>
              <w:jc w:val="center"/>
              <w:rPr>
                <w:bCs/>
                <w:color w:val="000000"/>
                <w:sz w:val="20"/>
                <w:lang w:eastAsia="en-GB"/>
              </w:rPr>
            </w:pPr>
            <w:r>
              <w:rPr>
                <w:bCs/>
                <w:color w:val="000000"/>
                <w:sz w:val="20"/>
                <w:lang w:eastAsia="en-GB"/>
              </w:rPr>
              <w:t>No.</w:t>
            </w:r>
          </w:p>
        </w:tc>
        <w:tc>
          <w:tcPr>
            <w:tcW w:w="324" w:type="pct"/>
            <w:tcBorders>
              <w:top w:val="nil"/>
              <w:left w:val="nil"/>
              <w:bottom w:val="single" w:sz="4" w:space="0" w:color="auto"/>
              <w:right w:val="nil"/>
            </w:tcBorders>
            <w:shd w:val="clear" w:color="auto" w:fill="auto"/>
            <w:vAlign w:val="center"/>
            <w:hideMark/>
          </w:tcPr>
          <w:p w:rsidR="005806B2" w:rsidRPr="00AA4717" w:rsidRDefault="005806B2" w:rsidP="005806B2">
            <w:pPr>
              <w:jc w:val="center"/>
              <w:rPr>
                <w:bCs/>
                <w:color w:val="000000"/>
                <w:sz w:val="20"/>
                <w:lang w:eastAsia="en-GB"/>
              </w:rPr>
            </w:pPr>
            <w:r w:rsidRPr="00AA4717">
              <w:rPr>
                <w:bCs/>
                <w:color w:val="000000"/>
                <w:sz w:val="20"/>
                <w:lang w:eastAsia="en-GB"/>
              </w:rPr>
              <w:t>%</w:t>
            </w:r>
          </w:p>
        </w:tc>
        <w:tc>
          <w:tcPr>
            <w:tcW w:w="464" w:type="pct"/>
            <w:tcBorders>
              <w:top w:val="nil"/>
              <w:left w:val="nil"/>
              <w:bottom w:val="single" w:sz="4" w:space="0" w:color="auto"/>
              <w:right w:val="nil"/>
            </w:tcBorders>
            <w:shd w:val="clear" w:color="auto" w:fill="auto"/>
            <w:vAlign w:val="center"/>
            <w:hideMark/>
          </w:tcPr>
          <w:p w:rsidR="005806B2" w:rsidRPr="00AA4717" w:rsidRDefault="00A976C7" w:rsidP="005806B2">
            <w:pPr>
              <w:jc w:val="center"/>
              <w:rPr>
                <w:bCs/>
                <w:color w:val="000000"/>
                <w:sz w:val="20"/>
                <w:lang w:eastAsia="en-GB"/>
              </w:rPr>
            </w:pPr>
            <w:r>
              <w:rPr>
                <w:bCs/>
                <w:color w:val="000000"/>
                <w:sz w:val="20"/>
                <w:lang w:eastAsia="en-GB"/>
              </w:rPr>
              <w:t>No.</w:t>
            </w:r>
          </w:p>
        </w:tc>
        <w:tc>
          <w:tcPr>
            <w:tcW w:w="390" w:type="pct"/>
            <w:tcBorders>
              <w:top w:val="nil"/>
              <w:left w:val="nil"/>
              <w:bottom w:val="single" w:sz="4" w:space="0" w:color="auto"/>
              <w:right w:val="nil"/>
            </w:tcBorders>
            <w:shd w:val="clear" w:color="auto" w:fill="auto"/>
            <w:vAlign w:val="center"/>
            <w:hideMark/>
          </w:tcPr>
          <w:p w:rsidR="005806B2" w:rsidRPr="00AA4717" w:rsidRDefault="005806B2" w:rsidP="005806B2">
            <w:pPr>
              <w:jc w:val="center"/>
              <w:rPr>
                <w:bCs/>
                <w:color w:val="000000"/>
                <w:sz w:val="20"/>
                <w:lang w:eastAsia="en-GB"/>
              </w:rPr>
            </w:pPr>
            <w:r w:rsidRPr="00AA4717">
              <w:rPr>
                <w:bCs/>
                <w:color w:val="000000"/>
                <w:sz w:val="20"/>
                <w:lang w:eastAsia="en-GB"/>
              </w:rPr>
              <w:t>%</w:t>
            </w:r>
          </w:p>
        </w:tc>
        <w:tc>
          <w:tcPr>
            <w:tcW w:w="464" w:type="pct"/>
            <w:tcBorders>
              <w:top w:val="nil"/>
              <w:left w:val="nil"/>
              <w:bottom w:val="single" w:sz="4" w:space="0" w:color="auto"/>
              <w:right w:val="nil"/>
            </w:tcBorders>
            <w:shd w:val="clear" w:color="auto" w:fill="auto"/>
            <w:vAlign w:val="center"/>
            <w:hideMark/>
          </w:tcPr>
          <w:p w:rsidR="005806B2" w:rsidRPr="00AA4717" w:rsidRDefault="00A976C7" w:rsidP="005806B2">
            <w:pPr>
              <w:jc w:val="center"/>
              <w:rPr>
                <w:bCs/>
                <w:color w:val="000000"/>
                <w:sz w:val="20"/>
                <w:lang w:eastAsia="en-GB"/>
              </w:rPr>
            </w:pPr>
            <w:r>
              <w:rPr>
                <w:bCs/>
                <w:color w:val="000000"/>
                <w:sz w:val="20"/>
                <w:lang w:eastAsia="en-GB"/>
              </w:rPr>
              <w:t>No.</w:t>
            </w:r>
          </w:p>
        </w:tc>
        <w:tc>
          <w:tcPr>
            <w:tcW w:w="390" w:type="pct"/>
            <w:tcBorders>
              <w:top w:val="nil"/>
              <w:left w:val="nil"/>
              <w:bottom w:val="single" w:sz="4" w:space="0" w:color="auto"/>
              <w:right w:val="nil"/>
            </w:tcBorders>
            <w:shd w:val="clear" w:color="auto" w:fill="auto"/>
            <w:vAlign w:val="center"/>
            <w:hideMark/>
          </w:tcPr>
          <w:p w:rsidR="005806B2" w:rsidRPr="00AA4717" w:rsidRDefault="005806B2" w:rsidP="005806B2">
            <w:pPr>
              <w:jc w:val="center"/>
              <w:rPr>
                <w:bCs/>
                <w:color w:val="000000"/>
                <w:sz w:val="20"/>
                <w:lang w:eastAsia="en-GB"/>
              </w:rPr>
            </w:pPr>
            <w:r w:rsidRPr="00AA4717">
              <w:rPr>
                <w:bCs/>
                <w:color w:val="000000"/>
                <w:sz w:val="20"/>
                <w:lang w:eastAsia="en-GB"/>
              </w:rPr>
              <w:t>%</w:t>
            </w:r>
          </w:p>
        </w:tc>
        <w:tc>
          <w:tcPr>
            <w:tcW w:w="464" w:type="pct"/>
            <w:tcBorders>
              <w:top w:val="nil"/>
              <w:left w:val="nil"/>
              <w:bottom w:val="single" w:sz="4" w:space="0" w:color="auto"/>
              <w:right w:val="nil"/>
            </w:tcBorders>
            <w:shd w:val="clear" w:color="auto" w:fill="auto"/>
            <w:vAlign w:val="center"/>
            <w:hideMark/>
          </w:tcPr>
          <w:p w:rsidR="005806B2" w:rsidRPr="00AA4717" w:rsidRDefault="00A976C7" w:rsidP="005806B2">
            <w:pPr>
              <w:jc w:val="center"/>
              <w:rPr>
                <w:bCs/>
                <w:color w:val="000000"/>
                <w:sz w:val="20"/>
                <w:lang w:eastAsia="en-GB"/>
              </w:rPr>
            </w:pPr>
            <w:r>
              <w:rPr>
                <w:bCs/>
                <w:color w:val="000000"/>
                <w:sz w:val="20"/>
                <w:lang w:eastAsia="en-GB"/>
              </w:rPr>
              <w:t>No.</w:t>
            </w:r>
          </w:p>
        </w:tc>
        <w:tc>
          <w:tcPr>
            <w:tcW w:w="390" w:type="pct"/>
            <w:tcBorders>
              <w:top w:val="nil"/>
              <w:left w:val="nil"/>
              <w:bottom w:val="single" w:sz="4" w:space="0" w:color="auto"/>
              <w:right w:val="nil"/>
            </w:tcBorders>
            <w:shd w:val="clear" w:color="auto" w:fill="auto"/>
            <w:vAlign w:val="center"/>
            <w:hideMark/>
          </w:tcPr>
          <w:p w:rsidR="005806B2" w:rsidRPr="00AA4717" w:rsidRDefault="005806B2" w:rsidP="005806B2">
            <w:pPr>
              <w:jc w:val="center"/>
              <w:rPr>
                <w:bCs/>
                <w:color w:val="000000"/>
                <w:sz w:val="20"/>
                <w:lang w:eastAsia="en-GB"/>
              </w:rPr>
            </w:pPr>
            <w:r w:rsidRPr="00AA4717">
              <w:rPr>
                <w:bCs/>
                <w:color w:val="000000"/>
                <w:sz w:val="20"/>
                <w:lang w:eastAsia="en-GB"/>
              </w:rPr>
              <w:t>%</w:t>
            </w:r>
          </w:p>
        </w:tc>
        <w:tc>
          <w:tcPr>
            <w:tcW w:w="464" w:type="pct"/>
            <w:tcBorders>
              <w:top w:val="nil"/>
              <w:left w:val="nil"/>
              <w:bottom w:val="single" w:sz="4" w:space="0" w:color="auto"/>
              <w:right w:val="nil"/>
            </w:tcBorders>
            <w:shd w:val="clear" w:color="auto" w:fill="auto"/>
            <w:vAlign w:val="center"/>
            <w:hideMark/>
          </w:tcPr>
          <w:p w:rsidR="005806B2" w:rsidRPr="00AA4717" w:rsidRDefault="00A976C7" w:rsidP="005806B2">
            <w:pPr>
              <w:jc w:val="center"/>
              <w:rPr>
                <w:bCs/>
                <w:color w:val="000000"/>
                <w:sz w:val="20"/>
                <w:lang w:eastAsia="en-GB"/>
              </w:rPr>
            </w:pPr>
            <w:r>
              <w:rPr>
                <w:bCs/>
                <w:color w:val="000000"/>
                <w:sz w:val="20"/>
                <w:lang w:eastAsia="en-GB"/>
              </w:rPr>
              <w:t>No.</w:t>
            </w:r>
          </w:p>
        </w:tc>
        <w:tc>
          <w:tcPr>
            <w:tcW w:w="390" w:type="pct"/>
            <w:tcBorders>
              <w:top w:val="nil"/>
              <w:left w:val="nil"/>
              <w:bottom w:val="single" w:sz="4" w:space="0" w:color="auto"/>
              <w:right w:val="nil"/>
            </w:tcBorders>
            <w:shd w:val="clear" w:color="auto" w:fill="auto"/>
            <w:vAlign w:val="center"/>
            <w:hideMark/>
          </w:tcPr>
          <w:p w:rsidR="005806B2" w:rsidRPr="00AA4717" w:rsidRDefault="005806B2" w:rsidP="005806B2">
            <w:pPr>
              <w:jc w:val="center"/>
              <w:rPr>
                <w:bCs/>
                <w:color w:val="000000"/>
                <w:sz w:val="20"/>
                <w:lang w:eastAsia="en-GB"/>
              </w:rPr>
            </w:pPr>
            <w:r w:rsidRPr="00AA4717">
              <w:rPr>
                <w:bCs/>
                <w:color w:val="000000"/>
                <w:sz w:val="20"/>
                <w:lang w:eastAsia="en-GB"/>
              </w:rPr>
              <w:t>%</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B50F1F" w:rsidP="005806B2">
            <w:pPr>
              <w:jc w:val="right"/>
              <w:rPr>
                <w:color w:val="000000"/>
                <w:sz w:val="20"/>
                <w:lang w:eastAsia="en-GB"/>
              </w:rPr>
            </w:pPr>
            <w:r>
              <w:rPr>
                <w:color w:val="000000"/>
                <w:sz w:val="20"/>
                <w:lang w:eastAsia="en-GB"/>
              </w:rPr>
              <w:t>Sex</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Men</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70033</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48.81</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1101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53.86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410</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48.07</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332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54.79</w:t>
            </w:r>
          </w:p>
        </w:tc>
        <w:tc>
          <w:tcPr>
            <w:tcW w:w="464"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343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61.80</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Women</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73444</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51.19</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943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46.14</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443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51.93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274</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45.21</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212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38.20</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bCs/>
                <w:color w:val="000000"/>
                <w:sz w:val="20"/>
                <w:lang w:eastAsia="en-GB"/>
              </w:rPr>
            </w:pPr>
            <w:r w:rsidRPr="00DB3DC1">
              <w:rPr>
                <w:bCs/>
                <w:color w:val="000000"/>
                <w:sz w:val="20"/>
                <w:lang w:eastAsia="en-GB"/>
              </w:rPr>
              <w:t>Age at examination</w:t>
            </w:r>
            <w:r w:rsidRPr="00DB3DC1">
              <w:rPr>
                <w:color w:val="000000"/>
                <w:sz w:val="20"/>
                <w:lang w:eastAsia="en-GB"/>
              </w:rPr>
              <w:t xml:space="preserve"> </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noWrap/>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51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Mean (Standard deviation)</w:t>
            </w:r>
          </w:p>
        </w:tc>
        <w:tc>
          <w:tcPr>
            <w:tcW w:w="788" w:type="pct"/>
            <w:gridSpan w:val="2"/>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50.9 (15.5)</w:t>
            </w:r>
            <w:r w:rsidRPr="00BA7E64">
              <w:rPr>
                <w:color w:val="000000"/>
                <w:sz w:val="20"/>
                <w:vertAlign w:val="superscript"/>
                <w:lang w:eastAsia="en-GB"/>
              </w:rPr>
              <w:t>a</w:t>
            </w:r>
          </w:p>
        </w:tc>
        <w:tc>
          <w:tcPr>
            <w:tcW w:w="853" w:type="pct"/>
            <w:gridSpan w:val="2"/>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64.5(11.8)</w:t>
            </w:r>
            <w:r w:rsidRPr="00BA7E64">
              <w:rPr>
                <w:color w:val="000000"/>
                <w:sz w:val="20"/>
                <w:vertAlign w:val="superscript"/>
                <w:lang w:eastAsia="en-GB"/>
              </w:rPr>
              <w:t xml:space="preserve"> a</w:t>
            </w:r>
            <w:r w:rsidRPr="00DB3DC1">
              <w:rPr>
                <w:color w:val="000000"/>
                <w:sz w:val="20"/>
                <w:vertAlign w:val="superscript"/>
                <w:lang w:eastAsia="en-GB"/>
              </w:rPr>
              <w:t xml:space="preserve"> </w:t>
            </w:r>
          </w:p>
        </w:tc>
        <w:tc>
          <w:tcPr>
            <w:tcW w:w="853" w:type="pct"/>
            <w:gridSpan w:val="2"/>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 xml:space="preserve"> 65.8(11.4)</w:t>
            </w:r>
            <w:r w:rsidRPr="00DB3DC1">
              <w:rPr>
                <w:color w:val="000000"/>
                <w:sz w:val="20"/>
                <w:vertAlign w:val="superscript"/>
                <w:lang w:eastAsia="en-GB"/>
              </w:rPr>
              <w:t xml:space="preserve"> </w:t>
            </w:r>
            <w:r w:rsidRPr="00BA7E64">
              <w:rPr>
                <w:color w:val="000000"/>
                <w:sz w:val="20"/>
                <w:vertAlign w:val="superscript"/>
                <w:lang w:eastAsia="en-GB"/>
              </w:rPr>
              <w:t>a</w:t>
            </w:r>
          </w:p>
        </w:tc>
        <w:tc>
          <w:tcPr>
            <w:tcW w:w="853" w:type="pct"/>
            <w:gridSpan w:val="2"/>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63.4(11.8)</w:t>
            </w:r>
            <w:r w:rsidRPr="00BA7E64">
              <w:rPr>
                <w:color w:val="000000"/>
                <w:sz w:val="20"/>
                <w:vertAlign w:val="superscript"/>
                <w:lang w:eastAsia="en-GB"/>
              </w:rPr>
              <w:t xml:space="preserve"> a</w:t>
            </w:r>
            <w:r w:rsidRPr="00DB3DC1">
              <w:rPr>
                <w:color w:val="000000"/>
                <w:sz w:val="20"/>
                <w:vertAlign w:val="superscript"/>
                <w:lang w:eastAsia="en-GB"/>
              </w:rPr>
              <w:t xml:space="preserve"> </w:t>
            </w:r>
          </w:p>
        </w:tc>
        <w:tc>
          <w:tcPr>
            <w:tcW w:w="853" w:type="pct"/>
            <w:gridSpan w:val="2"/>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63.5(12.2)</w:t>
            </w:r>
            <w:r w:rsidRPr="00BA7E64">
              <w:rPr>
                <w:color w:val="000000"/>
                <w:sz w:val="20"/>
                <w:vertAlign w:val="superscript"/>
                <w:lang w:eastAsia="en-GB"/>
              </w:rPr>
              <w:t xml:space="preserve"> a</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B50F1F" w:rsidP="005806B2">
            <w:pPr>
              <w:jc w:val="right"/>
              <w:rPr>
                <w:bCs/>
                <w:color w:val="000000"/>
                <w:sz w:val="20"/>
                <w:lang w:eastAsia="en-GB"/>
              </w:rPr>
            </w:pPr>
            <w:r>
              <w:rPr>
                <w:bCs/>
                <w:color w:val="000000"/>
                <w:sz w:val="20"/>
                <w:lang w:eastAsia="en-GB"/>
              </w:rPr>
              <w:t>Age by groups</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&lt;50</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81232</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56.62</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341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16.68</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119</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13.95</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117</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19.31</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103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18.56</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50-59</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17559</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12.24</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269</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13.16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96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11.25</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91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15.02</w:t>
            </w:r>
          </w:p>
        </w:tc>
        <w:tc>
          <w:tcPr>
            <w:tcW w:w="464"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80</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14.41</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≥60</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44686</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31.15</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1434</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70.16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638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74.79</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398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65.68</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372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67.03</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bCs/>
                <w:color w:val="000000"/>
                <w:sz w:val="20"/>
                <w:lang w:eastAsia="en-GB"/>
              </w:rPr>
            </w:pPr>
            <w:r w:rsidRPr="00DB3DC1">
              <w:rPr>
                <w:bCs/>
                <w:color w:val="000000"/>
                <w:sz w:val="20"/>
                <w:lang w:eastAsia="en-GB"/>
              </w:rPr>
              <w:t xml:space="preserve">Education, </w:t>
            </w:r>
            <w:proofErr w:type="gramStart"/>
            <w:r w:rsidRPr="00DB3DC1">
              <w:rPr>
                <w:bCs/>
                <w:color w:val="000000"/>
                <w:sz w:val="20"/>
                <w:lang w:eastAsia="en-GB"/>
              </w:rPr>
              <w:t>n(</w:t>
            </w:r>
            <w:proofErr w:type="gramEnd"/>
            <w:r w:rsidRPr="00DB3DC1">
              <w:rPr>
                <w:bCs/>
                <w:color w:val="000000"/>
                <w:sz w:val="20"/>
                <w:lang w:eastAsia="en-GB"/>
              </w:rPr>
              <w:t>%)</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765"/>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None/primary school/Secondary school</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32423</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22.60</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724</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35.42</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320</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37.51</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198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32.67</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198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35.68</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High school</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44964</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31.34</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468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22.90</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193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22.63</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136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22.44</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134</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24.14</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University</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29227</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20.37</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237</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11.59</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88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10.32</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94</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15.51</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51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9.19</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Missing</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36863</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25.69</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615</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30.09</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252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29.54</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color w:val="000000"/>
                <w:sz w:val="20"/>
                <w:lang w:eastAsia="en-GB"/>
              </w:rPr>
            </w:pPr>
            <w:r w:rsidRPr="00DB3DC1">
              <w:rPr>
                <w:color w:val="000000"/>
                <w:sz w:val="20"/>
                <w:lang w:eastAsia="en-GB"/>
              </w:rPr>
              <w:t>178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29.37</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172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30.99</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510"/>
        </w:trPr>
        <w:tc>
          <w:tcPr>
            <w:tcW w:w="798" w:type="pct"/>
            <w:tcBorders>
              <w:top w:val="nil"/>
              <w:left w:val="nil"/>
              <w:bottom w:val="nil"/>
              <w:right w:val="nil"/>
            </w:tcBorders>
            <w:shd w:val="clear" w:color="auto" w:fill="auto"/>
            <w:vAlign w:val="center"/>
            <w:hideMark/>
          </w:tcPr>
          <w:p w:rsidR="005806B2" w:rsidRPr="00DB3DC1" w:rsidRDefault="00B50F1F" w:rsidP="005806B2">
            <w:pPr>
              <w:jc w:val="right"/>
              <w:rPr>
                <w:bCs/>
                <w:color w:val="000000"/>
                <w:sz w:val="20"/>
                <w:lang w:eastAsia="en-GB"/>
              </w:rPr>
            </w:pPr>
            <w:r>
              <w:rPr>
                <w:bCs/>
                <w:color w:val="000000"/>
                <w:sz w:val="20"/>
                <w:lang w:eastAsia="en-GB"/>
              </w:rPr>
              <w:t>Smoking status</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Not daily smoker</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101,341</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70.63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1542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75.44</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653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76.55</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461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76.07</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402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72.43</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Daily smoker</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42,136</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29.37</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502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24.56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200</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23.45</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145</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23.93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153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27.57</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765"/>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bCs/>
                <w:color w:val="000000"/>
                <w:sz w:val="20"/>
                <w:lang w:eastAsia="en-GB"/>
              </w:rPr>
            </w:pPr>
            <w:r w:rsidRPr="00DB3DC1">
              <w:rPr>
                <w:bCs/>
                <w:color w:val="000000"/>
                <w:sz w:val="20"/>
                <w:lang w:eastAsia="en-GB"/>
              </w:rPr>
              <w:lastRenderedPageBreak/>
              <w:t>Alc</w:t>
            </w:r>
            <w:r w:rsidR="00B50F1F">
              <w:rPr>
                <w:bCs/>
                <w:color w:val="000000"/>
                <w:sz w:val="20"/>
                <w:lang w:eastAsia="en-GB"/>
              </w:rPr>
              <w:t>ohol consumption last year</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Never/seldom</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41,694</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29.06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690</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33.76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316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37.05</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182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30.03</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185</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33.33</w:t>
            </w:r>
          </w:p>
        </w:tc>
      </w:tr>
      <w:tr w:rsidR="005806B2" w:rsidRPr="00DB3DC1" w:rsidTr="005806B2">
        <w:trPr>
          <w:trHeight w:val="51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About 1-3 times per month</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45,233</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31.53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465</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22.75</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174</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20.40</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149</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24.59</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135</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24.32</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About once a week</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26,106</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18.20</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331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16.19</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123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14.42</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19.14</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89</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16.04</w:t>
            </w:r>
          </w:p>
        </w:tc>
      </w:tr>
      <w:tr w:rsidR="005806B2" w:rsidRPr="00DB3DC1" w:rsidTr="005806B2">
        <w:trPr>
          <w:trHeight w:val="51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Several times per week</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17,187</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11.98</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265</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12.96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104</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12.19</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77</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12.71</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80</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14.41</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Missing</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13,257</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9.24</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293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14.33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136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15.94</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82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13.53</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66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11.89</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510"/>
        </w:trPr>
        <w:tc>
          <w:tcPr>
            <w:tcW w:w="798" w:type="pct"/>
            <w:tcBorders>
              <w:top w:val="nil"/>
              <w:left w:val="nil"/>
              <w:bottom w:val="nil"/>
              <w:right w:val="nil"/>
            </w:tcBorders>
            <w:shd w:val="clear" w:color="auto" w:fill="auto"/>
            <w:vAlign w:val="center"/>
            <w:hideMark/>
          </w:tcPr>
          <w:p w:rsidR="005806B2" w:rsidRPr="00DB3DC1" w:rsidRDefault="00B50F1F" w:rsidP="005806B2">
            <w:pPr>
              <w:jc w:val="right"/>
              <w:rPr>
                <w:color w:val="000000"/>
                <w:sz w:val="20"/>
                <w:lang w:eastAsia="en-GB"/>
              </w:rPr>
            </w:pPr>
            <w:r>
              <w:rPr>
                <w:color w:val="000000"/>
                <w:sz w:val="20"/>
                <w:lang w:eastAsia="en-GB"/>
              </w:rPr>
              <w:t>Physical activity</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None</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43,492</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30.31</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720</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35.23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318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37.28</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225</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37.13</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167</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30.09</w:t>
            </w:r>
          </w:p>
        </w:tc>
      </w:tr>
      <w:tr w:rsidR="005806B2" w:rsidRPr="00DB3DC1" w:rsidTr="005806B2">
        <w:trPr>
          <w:trHeight w:val="51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 xml:space="preserve">Less than once a week </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30,222</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21.06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342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16.73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117</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13.72</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108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17.82</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113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20.36</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1-2 hours per week</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28,226</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19.67</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284</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13.89</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13.25</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86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14.19</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84</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15.14</w:t>
            </w:r>
          </w:p>
        </w:tc>
      </w:tr>
      <w:tr w:rsidR="005806B2" w:rsidRPr="00DB3DC1" w:rsidTr="005806B2">
        <w:trPr>
          <w:trHeight w:val="51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 xml:space="preserve">3 or more hours per week </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15,581</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10.86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129</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6.31</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49</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5.74</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6.77</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36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6.49</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Missing</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25,956</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18.09</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569</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27.84</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256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30.01</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146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24.09</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155</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27.93</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noWrap/>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p>
        </w:tc>
        <w:tc>
          <w:tcPr>
            <w:tcW w:w="390" w:type="pct"/>
            <w:tcBorders>
              <w:top w:val="nil"/>
              <w:left w:val="nil"/>
              <w:bottom w:val="nil"/>
              <w:right w:val="nil"/>
            </w:tcBorders>
            <w:shd w:val="clear" w:color="auto" w:fill="auto"/>
            <w:vAlign w:val="center"/>
            <w:hideMark/>
          </w:tcPr>
          <w:p w:rsidR="005806B2" w:rsidRPr="00DB3DC1" w:rsidRDefault="005806B2" w:rsidP="005806B2">
            <w:pPr>
              <w:rPr>
                <w:rFonts w:ascii="Calibri" w:hAnsi="Calibri" w:cs="Calibri"/>
                <w:color w:val="000000"/>
                <w:lang w:eastAsia="en-GB"/>
              </w:rPr>
            </w:pPr>
          </w:p>
        </w:tc>
        <w:tc>
          <w:tcPr>
            <w:tcW w:w="464" w:type="pct"/>
            <w:tcBorders>
              <w:top w:val="nil"/>
              <w:left w:val="nil"/>
              <w:bottom w:val="nil"/>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p>
        </w:tc>
        <w:tc>
          <w:tcPr>
            <w:tcW w:w="390" w:type="pct"/>
            <w:tcBorders>
              <w:top w:val="nil"/>
              <w:left w:val="nil"/>
              <w:bottom w:val="nil"/>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p>
        </w:tc>
      </w:tr>
      <w:tr w:rsidR="005806B2" w:rsidRPr="00DB3DC1" w:rsidTr="005806B2">
        <w:trPr>
          <w:trHeight w:val="555"/>
        </w:trPr>
        <w:tc>
          <w:tcPr>
            <w:tcW w:w="798" w:type="pct"/>
            <w:tcBorders>
              <w:top w:val="nil"/>
              <w:left w:val="nil"/>
              <w:bottom w:val="nil"/>
              <w:right w:val="nil"/>
            </w:tcBorders>
            <w:shd w:val="clear" w:color="auto" w:fill="auto"/>
            <w:vAlign w:val="center"/>
            <w:hideMark/>
          </w:tcPr>
          <w:p w:rsidR="005806B2" w:rsidRPr="00DB3DC1" w:rsidRDefault="005806B2" w:rsidP="00B50F1F">
            <w:pPr>
              <w:jc w:val="right"/>
              <w:rPr>
                <w:rFonts w:ascii="SimSun" w:eastAsia="SimSun" w:hAnsi="SimSun" w:cs="Calibri"/>
                <w:color w:val="000000"/>
                <w:sz w:val="20"/>
                <w:lang w:eastAsia="en-GB"/>
              </w:rPr>
            </w:pPr>
            <w:r>
              <w:rPr>
                <w:rFonts w:ascii="SimSun" w:eastAsia="SimSun" w:hAnsi="SimSun" w:cs="Calibri"/>
                <w:color w:val="000000"/>
                <w:sz w:val="20"/>
                <w:vertAlign w:val="superscript"/>
                <w:lang w:eastAsia="en-GB"/>
              </w:rPr>
              <w:t xml:space="preserve">b </w:t>
            </w:r>
            <w:r w:rsidR="00B50F1F">
              <w:rPr>
                <w:rFonts w:eastAsia="SimSun"/>
                <w:color w:val="000000"/>
                <w:sz w:val="20"/>
                <w:lang w:eastAsia="en-GB"/>
              </w:rPr>
              <w:t>Family history of cancer</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36,309</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25.31</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672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32.88</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385</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45.13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211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34.82</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169</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30.45</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B50F1F" w:rsidP="005806B2">
            <w:pPr>
              <w:jc w:val="right"/>
              <w:rPr>
                <w:color w:val="000000"/>
                <w:sz w:val="20"/>
                <w:lang w:eastAsia="en-GB"/>
              </w:rPr>
            </w:pPr>
            <w:r>
              <w:rPr>
                <w:color w:val="000000"/>
                <w:sz w:val="20"/>
                <w:lang w:eastAsia="en-GB"/>
              </w:rPr>
              <w:t>Diabetes</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4463</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3.11</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122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5.97</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57</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6.68</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5.12</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33</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5.95</w:t>
            </w:r>
          </w:p>
        </w:tc>
      </w:tr>
      <w:tr w:rsidR="005806B2" w:rsidRPr="00DB3DC1" w:rsidTr="005806B2">
        <w:trPr>
          <w:trHeight w:val="840"/>
        </w:trPr>
        <w:tc>
          <w:tcPr>
            <w:tcW w:w="798" w:type="pct"/>
            <w:tcBorders>
              <w:top w:val="nil"/>
              <w:left w:val="nil"/>
              <w:bottom w:val="nil"/>
              <w:right w:val="nil"/>
            </w:tcBorders>
            <w:shd w:val="clear" w:color="auto" w:fill="auto"/>
            <w:vAlign w:val="center"/>
            <w:hideMark/>
          </w:tcPr>
          <w:p w:rsidR="005806B2" w:rsidRPr="00DB3DC1" w:rsidRDefault="005806B2" w:rsidP="005806B2">
            <w:pPr>
              <w:jc w:val="right"/>
              <w:rPr>
                <w:rFonts w:ascii="SimSun" w:eastAsia="SimSun" w:hAnsi="SimSun" w:cs="Calibri"/>
                <w:color w:val="000000"/>
                <w:sz w:val="20"/>
                <w:lang w:eastAsia="en-GB"/>
              </w:rPr>
            </w:pPr>
            <w:r>
              <w:rPr>
                <w:rFonts w:ascii="SimSun" w:eastAsia="SimSun" w:hAnsi="SimSun" w:cs="Calibri"/>
                <w:color w:val="000000"/>
                <w:sz w:val="20"/>
                <w:vertAlign w:val="superscript"/>
                <w:lang w:eastAsia="en-GB"/>
              </w:rPr>
              <w:t xml:space="preserve">c </w:t>
            </w:r>
            <w:r w:rsidR="00B50F1F">
              <w:rPr>
                <w:rFonts w:eastAsia="SimSun"/>
                <w:color w:val="000000"/>
                <w:sz w:val="20"/>
                <w:lang w:eastAsia="en-GB"/>
              </w:rPr>
              <w:t>Cardiovascular diseases</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11,373</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7.93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301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14.73</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137</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16.06</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78</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12.87</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81</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14.59</w:t>
            </w:r>
          </w:p>
        </w:tc>
      </w:tr>
      <w:tr w:rsidR="005806B2" w:rsidRPr="00DB3DC1" w:rsidTr="005806B2">
        <w:trPr>
          <w:trHeight w:val="300"/>
        </w:trPr>
        <w:tc>
          <w:tcPr>
            <w:tcW w:w="798" w:type="pct"/>
            <w:tcBorders>
              <w:top w:val="nil"/>
              <w:left w:val="nil"/>
              <w:bottom w:val="nil"/>
              <w:right w:val="nil"/>
            </w:tcBorders>
            <w:shd w:val="clear" w:color="auto" w:fill="auto"/>
            <w:vAlign w:val="center"/>
            <w:hideMark/>
          </w:tcPr>
          <w:p w:rsidR="005806B2" w:rsidRPr="00DB3DC1" w:rsidRDefault="00B50F1F" w:rsidP="005806B2">
            <w:pPr>
              <w:jc w:val="right"/>
              <w:rPr>
                <w:color w:val="000000"/>
                <w:sz w:val="20"/>
                <w:lang w:eastAsia="en-GB"/>
              </w:rPr>
            </w:pPr>
            <w:r>
              <w:rPr>
                <w:color w:val="000000"/>
                <w:sz w:val="20"/>
                <w:lang w:eastAsia="en-GB"/>
              </w:rPr>
              <w:t>Asthma</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12,087</w:t>
            </w:r>
          </w:p>
        </w:tc>
        <w:tc>
          <w:tcPr>
            <w:tcW w:w="32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8.42</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210</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10.27</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99</w:t>
            </w:r>
          </w:p>
        </w:tc>
        <w:tc>
          <w:tcPr>
            <w:tcW w:w="390"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11.61</w:t>
            </w:r>
          </w:p>
        </w:tc>
        <w:tc>
          <w:tcPr>
            <w:tcW w:w="464" w:type="pct"/>
            <w:tcBorders>
              <w:top w:val="nil"/>
              <w:left w:val="nil"/>
              <w:bottom w:val="nil"/>
              <w:right w:val="nil"/>
            </w:tcBorders>
            <w:shd w:val="clear" w:color="auto" w:fill="auto"/>
            <w:vAlign w:val="center"/>
            <w:hideMark/>
          </w:tcPr>
          <w:p w:rsidR="005806B2" w:rsidRPr="00DB3DC1" w:rsidRDefault="005806B2" w:rsidP="005806B2">
            <w:pPr>
              <w:jc w:val="center"/>
              <w:rPr>
                <w:color w:val="000000"/>
                <w:sz w:val="20"/>
                <w:lang w:eastAsia="en-GB"/>
              </w:rPr>
            </w:pPr>
            <w:r w:rsidRPr="00DB3DC1">
              <w:rPr>
                <w:color w:val="000000"/>
                <w:sz w:val="20"/>
                <w:lang w:eastAsia="en-GB"/>
              </w:rPr>
              <w:t>62</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10.23</w:t>
            </w:r>
          </w:p>
        </w:tc>
        <w:tc>
          <w:tcPr>
            <w:tcW w:w="464" w:type="pct"/>
            <w:tcBorders>
              <w:top w:val="nil"/>
              <w:left w:val="nil"/>
              <w:bottom w:val="nil"/>
              <w:right w:val="nil"/>
            </w:tcBorders>
            <w:shd w:val="clear" w:color="auto" w:fill="auto"/>
            <w:noWrap/>
            <w:vAlign w:val="center"/>
            <w:hideMark/>
          </w:tcPr>
          <w:p w:rsidR="005806B2" w:rsidRPr="00DB3DC1" w:rsidRDefault="005806B2" w:rsidP="005806B2">
            <w:pPr>
              <w:jc w:val="right"/>
              <w:rPr>
                <w:color w:val="000000"/>
                <w:sz w:val="20"/>
                <w:lang w:eastAsia="en-GB"/>
              </w:rPr>
            </w:pPr>
            <w:r w:rsidRPr="00DB3DC1">
              <w:rPr>
                <w:color w:val="000000"/>
                <w:sz w:val="20"/>
                <w:lang w:eastAsia="en-GB"/>
              </w:rPr>
              <w:t>46</w:t>
            </w:r>
          </w:p>
        </w:tc>
        <w:tc>
          <w:tcPr>
            <w:tcW w:w="390" w:type="pct"/>
            <w:tcBorders>
              <w:top w:val="nil"/>
              <w:left w:val="nil"/>
              <w:bottom w:val="nil"/>
              <w:right w:val="nil"/>
            </w:tcBorders>
            <w:shd w:val="clear" w:color="auto" w:fill="auto"/>
            <w:vAlign w:val="center"/>
            <w:hideMark/>
          </w:tcPr>
          <w:p w:rsidR="005806B2" w:rsidRPr="00DB3DC1" w:rsidRDefault="005806B2" w:rsidP="005806B2">
            <w:pPr>
              <w:jc w:val="right"/>
              <w:rPr>
                <w:color w:val="000000"/>
                <w:sz w:val="20"/>
                <w:lang w:eastAsia="en-GB"/>
              </w:rPr>
            </w:pPr>
            <w:r w:rsidRPr="00DB3DC1">
              <w:rPr>
                <w:color w:val="000000"/>
                <w:sz w:val="20"/>
                <w:lang w:eastAsia="en-GB"/>
              </w:rPr>
              <w:t>8.29</w:t>
            </w:r>
          </w:p>
        </w:tc>
      </w:tr>
      <w:tr w:rsidR="005806B2" w:rsidRPr="00DB3DC1" w:rsidTr="005806B2">
        <w:trPr>
          <w:trHeight w:val="315"/>
        </w:trPr>
        <w:tc>
          <w:tcPr>
            <w:tcW w:w="798" w:type="pct"/>
            <w:tcBorders>
              <w:top w:val="nil"/>
              <w:left w:val="nil"/>
              <w:bottom w:val="single" w:sz="8" w:space="0" w:color="auto"/>
              <w:right w:val="nil"/>
            </w:tcBorders>
            <w:shd w:val="clear" w:color="auto" w:fill="auto"/>
            <w:vAlign w:val="center"/>
            <w:hideMark/>
          </w:tcPr>
          <w:p w:rsidR="005806B2" w:rsidRPr="00DB3DC1" w:rsidRDefault="005806B2" w:rsidP="005806B2">
            <w:pPr>
              <w:rPr>
                <w:rFonts w:ascii="Calibri" w:hAnsi="Calibri" w:cs="Calibri"/>
                <w:color w:val="000000"/>
                <w:lang w:eastAsia="en-GB"/>
              </w:rPr>
            </w:pPr>
            <w:r w:rsidRPr="00DB3DC1">
              <w:rPr>
                <w:rFonts w:ascii="Calibri" w:hAnsi="Calibri" w:cs="Calibri"/>
                <w:color w:val="000000"/>
                <w:lang w:eastAsia="en-GB"/>
              </w:rPr>
              <w:t> </w:t>
            </w:r>
          </w:p>
        </w:tc>
        <w:tc>
          <w:tcPr>
            <w:tcW w:w="464" w:type="pct"/>
            <w:tcBorders>
              <w:top w:val="nil"/>
              <w:left w:val="nil"/>
              <w:bottom w:val="single" w:sz="8" w:space="0" w:color="auto"/>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r w:rsidRPr="00DB3DC1">
              <w:rPr>
                <w:rFonts w:ascii="Calibri" w:hAnsi="Calibri" w:cs="Calibri"/>
                <w:color w:val="000000"/>
                <w:lang w:eastAsia="en-GB"/>
              </w:rPr>
              <w:t> </w:t>
            </w:r>
          </w:p>
        </w:tc>
        <w:tc>
          <w:tcPr>
            <w:tcW w:w="324" w:type="pct"/>
            <w:tcBorders>
              <w:top w:val="nil"/>
              <w:left w:val="nil"/>
              <w:bottom w:val="single" w:sz="8" w:space="0" w:color="auto"/>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r w:rsidRPr="00DB3DC1">
              <w:rPr>
                <w:rFonts w:ascii="Calibri" w:hAnsi="Calibri" w:cs="Calibri"/>
                <w:color w:val="000000"/>
                <w:lang w:eastAsia="en-GB"/>
              </w:rPr>
              <w:t> </w:t>
            </w:r>
          </w:p>
        </w:tc>
        <w:tc>
          <w:tcPr>
            <w:tcW w:w="464" w:type="pct"/>
            <w:tcBorders>
              <w:top w:val="nil"/>
              <w:left w:val="nil"/>
              <w:bottom w:val="single" w:sz="8" w:space="0" w:color="auto"/>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r w:rsidRPr="00DB3DC1">
              <w:rPr>
                <w:rFonts w:ascii="Calibri" w:hAnsi="Calibri" w:cs="Calibri"/>
                <w:color w:val="000000"/>
                <w:lang w:eastAsia="en-GB"/>
              </w:rPr>
              <w:t> </w:t>
            </w:r>
          </w:p>
        </w:tc>
        <w:tc>
          <w:tcPr>
            <w:tcW w:w="390" w:type="pct"/>
            <w:tcBorders>
              <w:top w:val="nil"/>
              <w:left w:val="nil"/>
              <w:bottom w:val="single" w:sz="8" w:space="0" w:color="auto"/>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r w:rsidRPr="00DB3DC1">
              <w:rPr>
                <w:rFonts w:ascii="Calibri" w:hAnsi="Calibri" w:cs="Calibri"/>
                <w:color w:val="000000"/>
                <w:lang w:eastAsia="en-GB"/>
              </w:rPr>
              <w:t> </w:t>
            </w:r>
          </w:p>
        </w:tc>
        <w:tc>
          <w:tcPr>
            <w:tcW w:w="464" w:type="pct"/>
            <w:tcBorders>
              <w:top w:val="nil"/>
              <w:left w:val="nil"/>
              <w:bottom w:val="single" w:sz="8" w:space="0" w:color="auto"/>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r w:rsidRPr="00DB3DC1">
              <w:rPr>
                <w:rFonts w:ascii="Calibri" w:hAnsi="Calibri" w:cs="Calibri"/>
                <w:color w:val="000000"/>
                <w:lang w:eastAsia="en-GB"/>
              </w:rPr>
              <w:t> </w:t>
            </w:r>
          </w:p>
        </w:tc>
        <w:tc>
          <w:tcPr>
            <w:tcW w:w="390" w:type="pct"/>
            <w:tcBorders>
              <w:top w:val="nil"/>
              <w:left w:val="nil"/>
              <w:bottom w:val="single" w:sz="8" w:space="0" w:color="auto"/>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r w:rsidRPr="00DB3DC1">
              <w:rPr>
                <w:rFonts w:ascii="Calibri" w:hAnsi="Calibri" w:cs="Calibri"/>
                <w:color w:val="000000"/>
                <w:lang w:eastAsia="en-GB"/>
              </w:rPr>
              <w:t> </w:t>
            </w:r>
          </w:p>
        </w:tc>
        <w:tc>
          <w:tcPr>
            <w:tcW w:w="464" w:type="pct"/>
            <w:tcBorders>
              <w:top w:val="nil"/>
              <w:left w:val="nil"/>
              <w:bottom w:val="single" w:sz="8" w:space="0" w:color="auto"/>
              <w:right w:val="nil"/>
            </w:tcBorders>
            <w:shd w:val="clear" w:color="auto" w:fill="auto"/>
            <w:vAlign w:val="center"/>
            <w:hideMark/>
          </w:tcPr>
          <w:p w:rsidR="005806B2" w:rsidRPr="00DB3DC1" w:rsidRDefault="005806B2" w:rsidP="005806B2">
            <w:pPr>
              <w:jc w:val="center"/>
              <w:rPr>
                <w:rFonts w:ascii="Calibri" w:hAnsi="Calibri" w:cs="Calibri"/>
                <w:color w:val="000000"/>
                <w:lang w:eastAsia="en-GB"/>
              </w:rPr>
            </w:pPr>
            <w:r w:rsidRPr="00DB3DC1">
              <w:rPr>
                <w:rFonts w:ascii="Calibri" w:hAnsi="Calibri" w:cs="Calibri"/>
                <w:color w:val="000000"/>
                <w:lang w:eastAsia="en-GB"/>
              </w:rPr>
              <w:t> </w:t>
            </w:r>
          </w:p>
        </w:tc>
        <w:tc>
          <w:tcPr>
            <w:tcW w:w="390" w:type="pct"/>
            <w:tcBorders>
              <w:top w:val="nil"/>
              <w:left w:val="nil"/>
              <w:bottom w:val="single" w:sz="8" w:space="0" w:color="auto"/>
              <w:right w:val="nil"/>
            </w:tcBorders>
            <w:shd w:val="clear" w:color="auto" w:fill="auto"/>
            <w:vAlign w:val="center"/>
            <w:hideMark/>
          </w:tcPr>
          <w:p w:rsidR="005806B2" w:rsidRPr="00DB3DC1" w:rsidRDefault="005806B2" w:rsidP="005806B2">
            <w:pPr>
              <w:rPr>
                <w:rFonts w:ascii="Calibri" w:hAnsi="Calibri" w:cs="Calibri"/>
                <w:color w:val="000000"/>
                <w:lang w:eastAsia="en-GB"/>
              </w:rPr>
            </w:pPr>
            <w:r w:rsidRPr="00DB3DC1">
              <w:rPr>
                <w:rFonts w:ascii="Calibri" w:hAnsi="Calibri" w:cs="Calibri"/>
                <w:color w:val="000000"/>
                <w:lang w:eastAsia="en-GB"/>
              </w:rPr>
              <w:t> </w:t>
            </w:r>
          </w:p>
        </w:tc>
        <w:tc>
          <w:tcPr>
            <w:tcW w:w="464" w:type="pct"/>
            <w:tcBorders>
              <w:top w:val="nil"/>
              <w:left w:val="nil"/>
              <w:bottom w:val="single" w:sz="8" w:space="0" w:color="auto"/>
              <w:right w:val="nil"/>
            </w:tcBorders>
            <w:shd w:val="clear" w:color="auto" w:fill="auto"/>
            <w:noWrap/>
            <w:vAlign w:val="center"/>
            <w:hideMark/>
          </w:tcPr>
          <w:p w:rsidR="005806B2" w:rsidRPr="00DB3DC1" w:rsidRDefault="005806B2" w:rsidP="005806B2">
            <w:pPr>
              <w:rPr>
                <w:rFonts w:ascii="Calibri" w:hAnsi="Calibri" w:cs="Calibri"/>
                <w:color w:val="000000"/>
                <w:lang w:eastAsia="en-GB"/>
              </w:rPr>
            </w:pPr>
            <w:r w:rsidRPr="00DB3DC1">
              <w:rPr>
                <w:rFonts w:ascii="Calibri" w:hAnsi="Calibri" w:cs="Calibri"/>
                <w:color w:val="000000"/>
                <w:lang w:eastAsia="en-GB"/>
              </w:rPr>
              <w:t> </w:t>
            </w:r>
          </w:p>
        </w:tc>
        <w:tc>
          <w:tcPr>
            <w:tcW w:w="390" w:type="pct"/>
            <w:tcBorders>
              <w:top w:val="nil"/>
              <w:left w:val="nil"/>
              <w:bottom w:val="single" w:sz="8" w:space="0" w:color="auto"/>
              <w:right w:val="nil"/>
            </w:tcBorders>
            <w:shd w:val="clear" w:color="auto" w:fill="auto"/>
            <w:noWrap/>
            <w:vAlign w:val="bottom"/>
            <w:hideMark/>
          </w:tcPr>
          <w:p w:rsidR="005806B2" w:rsidRPr="00DB3DC1" w:rsidRDefault="005806B2" w:rsidP="005806B2">
            <w:pPr>
              <w:rPr>
                <w:rFonts w:ascii="Calibri" w:hAnsi="Calibri" w:cs="Calibri"/>
                <w:color w:val="000000"/>
                <w:lang w:eastAsia="en-GB"/>
              </w:rPr>
            </w:pPr>
            <w:r w:rsidRPr="00DB3DC1">
              <w:rPr>
                <w:rFonts w:ascii="Calibri" w:hAnsi="Calibri" w:cs="Calibri"/>
                <w:color w:val="000000"/>
                <w:lang w:eastAsia="en-GB"/>
              </w:rPr>
              <w:t> </w:t>
            </w:r>
          </w:p>
        </w:tc>
      </w:tr>
      <w:tr w:rsidR="005806B2" w:rsidRPr="00DB3DC1" w:rsidTr="005806B2">
        <w:trPr>
          <w:trHeight w:val="660"/>
        </w:trPr>
        <w:tc>
          <w:tcPr>
            <w:tcW w:w="5000" w:type="pct"/>
            <w:gridSpan w:val="11"/>
            <w:tcBorders>
              <w:top w:val="single" w:sz="8" w:space="0" w:color="auto"/>
              <w:left w:val="nil"/>
              <w:bottom w:val="nil"/>
              <w:right w:val="nil"/>
            </w:tcBorders>
            <w:shd w:val="clear" w:color="auto" w:fill="auto"/>
            <w:hideMark/>
          </w:tcPr>
          <w:p w:rsidR="005806B2" w:rsidRPr="009929AA" w:rsidRDefault="005806B2" w:rsidP="005806B2">
            <w:pPr>
              <w:rPr>
                <w:color w:val="000000"/>
                <w:sz w:val="18"/>
                <w:szCs w:val="18"/>
                <w:lang w:eastAsia="en-GB"/>
              </w:rPr>
            </w:pPr>
            <w:proofErr w:type="gramStart"/>
            <w:r w:rsidRPr="009929AA">
              <w:rPr>
                <w:color w:val="000000"/>
                <w:sz w:val="18"/>
                <w:szCs w:val="18"/>
                <w:vertAlign w:val="superscript"/>
                <w:lang w:eastAsia="en-GB"/>
              </w:rPr>
              <w:t>a</w:t>
            </w:r>
            <w:proofErr w:type="gramEnd"/>
            <w:r w:rsidRPr="009929AA">
              <w:rPr>
                <w:color w:val="000000"/>
                <w:sz w:val="18"/>
                <w:szCs w:val="18"/>
                <w:vertAlign w:val="superscript"/>
                <w:lang w:eastAsia="en-GB"/>
              </w:rPr>
              <w:t xml:space="preserve"> </w:t>
            </w:r>
            <w:r w:rsidRPr="009929AA">
              <w:rPr>
                <w:color w:val="000000"/>
                <w:sz w:val="18"/>
                <w:szCs w:val="18"/>
                <w:lang w:eastAsia="en-GB"/>
              </w:rPr>
              <w:t xml:space="preserve">Given as mean (standard deviation); </w:t>
            </w:r>
            <w:r w:rsidRPr="009929AA">
              <w:rPr>
                <w:rFonts w:eastAsia="SimSun"/>
                <w:color w:val="000000"/>
                <w:sz w:val="18"/>
                <w:szCs w:val="18"/>
                <w:vertAlign w:val="superscript"/>
                <w:lang w:eastAsia="en-GB"/>
              </w:rPr>
              <w:t>b</w:t>
            </w:r>
            <w:r w:rsidRPr="009929AA">
              <w:rPr>
                <w:color w:val="000000"/>
                <w:sz w:val="18"/>
                <w:szCs w:val="18"/>
                <w:lang w:eastAsia="en-GB"/>
              </w:rPr>
              <w:t xml:space="preserve"> Family history of cancer: self-reported cancer among parents, siblings and children; </w:t>
            </w:r>
            <w:r w:rsidRPr="009929AA">
              <w:rPr>
                <w:rFonts w:eastAsia="SimSun"/>
                <w:color w:val="000000"/>
                <w:sz w:val="18"/>
                <w:szCs w:val="18"/>
                <w:vertAlign w:val="superscript"/>
                <w:lang w:eastAsia="en-GB"/>
              </w:rPr>
              <w:t xml:space="preserve">c </w:t>
            </w:r>
            <w:r w:rsidRPr="009929AA">
              <w:rPr>
                <w:color w:val="000000"/>
                <w:sz w:val="18"/>
                <w:szCs w:val="18"/>
                <w:lang w:eastAsia="en-GB"/>
              </w:rPr>
              <w:t>Cardiovascular diseases: including angina pectoris, myocardial infarction and stroke.</w:t>
            </w:r>
          </w:p>
        </w:tc>
      </w:tr>
    </w:tbl>
    <w:p w:rsidR="005806B2" w:rsidRDefault="005806B2" w:rsidP="0094284B">
      <w:pPr>
        <w:spacing w:line="480" w:lineRule="auto"/>
        <w:outlineLvl w:val="0"/>
        <w:rPr>
          <w:color w:val="000000" w:themeColor="text1"/>
          <w:szCs w:val="24"/>
          <w:lang w:val="en-US" w:eastAsia="zh-CN"/>
        </w:rPr>
      </w:pPr>
    </w:p>
    <w:tbl>
      <w:tblPr>
        <w:tblW w:w="15021" w:type="dxa"/>
        <w:tblInd w:w="93" w:type="dxa"/>
        <w:tblLook w:val="04A0" w:firstRow="1" w:lastRow="0" w:firstColumn="1" w:lastColumn="0" w:noHBand="0" w:noVBand="1"/>
      </w:tblPr>
      <w:tblGrid>
        <w:gridCol w:w="3194"/>
        <w:gridCol w:w="616"/>
        <w:gridCol w:w="566"/>
        <w:gridCol w:w="905"/>
        <w:gridCol w:w="966"/>
        <w:gridCol w:w="516"/>
        <w:gridCol w:w="466"/>
        <w:gridCol w:w="905"/>
        <w:gridCol w:w="966"/>
        <w:gridCol w:w="516"/>
        <w:gridCol w:w="566"/>
        <w:gridCol w:w="905"/>
        <w:gridCol w:w="981"/>
        <w:gridCol w:w="516"/>
        <w:gridCol w:w="566"/>
        <w:gridCol w:w="905"/>
        <w:gridCol w:w="966"/>
      </w:tblGrid>
      <w:tr w:rsidR="005806B2" w:rsidRPr="00B60937" w:rsidTr="005806B2">
        <w:trPr>
          <w:trHeight w:val="315"/>
        </w:trPr>
        <w:tc>
          <w:tcPr>
            <w:tcW w:w="15021" w:type="dxa"/>
            <w:gridSpan w:val="17"/>
            <w:tcBorders>
              <w:top w:val="nil"/>
              <w:left w:val="nil"/>
              <w:bottom w:val="single" w:sz="8" w:space="0" w:color="auto"/>
              <w:right w:val="nil"/>
            </w:tcBorders>
            <w:shd w:val="clear" w:color="auto" w:fill="auto"/>
            <w:vAlign w:val="center"/>
            <w:hideMark/>
          </w:tcPr>
          <w:p w:rsidR="005806B2" w:rsidRPr="00B60937" w:rsidRDefault="005806B2" w:rsidP="005806B2">
            <w:pPr>
              <w:rPr>
                <w:color w:val="000000"/>
                <w:lang w:eastAsia="en-GB"/>
              </w:rPr>
            </w:pPr>
            <w:r w:rsidRPr="00B60937">
              <w:rPr>
                <w:bCs/>
                <w:sz w:val="22"/>
                <w:szCs w:val="22"/>
                <w:lang w:val="en-US" w:eastAsia="zh-CN"/>
              </w:rPr>
              <w:lastRenderedPageBreak/>
              <w:t>Table 3: Single components of the metabolic syndrome and risk of colorectal adenocarcinoma by anatomical locations, the</w:t>
            </w:r>
            <w:r w:rsidRPr="00B60937">
              <w:rPr>
                <w:color w:val="000000"/>
                <w:lang w:eastAsia="en-GB"/>
              </w:rPr>
              <w:t xml:space="preserve"> </w:t>
            </w:r>
            <w:r w:rsidRPr="00B60937">
              <w:rPr>
                <w:bCs/>
                <w:sz w:val="22"/>
                <w:szCs w:val="22"/>
                <w:lang w:val="en-US" w:eastAsia="zh-CN"/>
              </w:rPr>
              <w:t>CONOR study, 1995-20</w:t>
            </w:r>
            <w:r w:rsidRPr="00B60937">
              <w:rPr>
                <w:color w:val="000000"/>
                <w:sz w:val="22"/>
                <w:szCs w:val="22"/>
                <w:lang w:eastAsia="en-GB"/>
              </w:rPr>
              <w:t>10</w:t>
            </w:r>
            <w:r w:rsidRPr="00B60937">
              <w:rPr>
                <w:rFonts w:ascii="SimSun" w:eastAsia="SimSun" w:hAnsi="SimSun"/>
                <w:color w:val="000000"/>
                <w:vertAlign w:val="superscript"/>
                <w:lang w:eastAsia="en-GB"/>
              </w:rPr>
              <w:t>a</w:t>
            </w:r>
          </w:p>
        </w:tc>
      </w:tr>
      <w:tr w:rsidR="005806B2" w:rsidRPr="00D11880" w:rsidTr="005806B2">
        <w:trPr>
          <w:trHeight w:val="600"/>
        </w:trPr>
        <w:tc>
          <w:tcPr>
            <w:tcW w:w="3194" w:type="dxa"/>
            <w:vMerge w:val="restart"/>
            <w:tcBorders>
              <w:top w:val="single" w:sz="8" w:space="0" w:color="auto"/>
              <w:left w:val="nil"/>
              <w:bottom w:val="single" w:sz="4" w:space="0" w:color="auto"/>
              <w:right w:val="nil"/>
            </w:tcBorders>
            <w:shd w:val="clear" w:color="auto" w:fill="auto"/>
            <w:vAlign w:val="center"/>
            <w:hideMark/>
          </w:tcPr>
          <w:p w:rsidR="005806B2" w:rsidRPr="00D11880" w:rsidRDefault="005806B2" w:rsidP="005806B2">
            <w:pPr>
              <w:jc w:val="right"/>
              <w:rPr>
                <w:color w:val="000000"/>
                <w:lang w:eastAsia="en-GB"/>
              </w:rPr>
            </w:pPr>
            <w:r w:rsidRPr="00D11880">
              <w:rPr>
                <w:color w:val="000000"/>
                <w:lang w:eastAsia="en-GB"/>
              </w:rPr>
              <w:t>Components of metabolic syndrome</w:t>
            </w:r>
          </w:p>
        </w:tc>
        <w:tc>
          <w:tcPr>
            <w:tcW w:w="10861" w:type="dxa"/>
            <w:gridSpan w:val="15"/>
            <w:tcBorders>
              <w:top w:val="single" w:sz="8" w:space="0" w:color="auto"/>
              <w:left w:val="nil"/>
              <w:bottom w:val="single" w:sz="4" w:space="0" w:color="auto"/>
              <w:right w:val="nil"/>
            </w:tcBorders>
            <w:shd w:val="clear" w:color="auto" w:fill="auto"/>
            <w:noWrap/>
            <w:vAlign w:val="center"/>
            <w:hideMark/>
          </w:tcPr>
          <w:p w:rsidR="005806B2" w:rsidRPr="00D11880" w:rsidRDefault="005806B2" w:rsidP="005806B2">
            <w:pPr>
              <w:jc w:val="center"/>
              <w:rPr>
                <w:color w:val="000000"/>
                <w:lang w:eastAsia="en-GB"/>
              </w:rPr>
            </w:pPr>
            <w:r w:rsidRPr="00D11880">
              <w:rPr>
                <w:color w:val="000000"/>
                <w:lang w:eastAsia="en-GB"/>
              </w:rPr>
              <w:t>Colorectal adenocarcinoma by anatomical locations</w:t>
            </w:r>
          </w:p>
        </w:tc>
        <w:tc>
          <w:tcPr>
            <w:tcW w:w="966" w:type="dxa"/>
            <w:tcBorders>
              <w:top w:val="single" w:sz="8" w:space="0" w:color="auto"/>
              <w:left w:val="nil"/>
              <w:bottom w:val="single" w:sz="4" w:space="0" w:color="auto"/>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r w:rsidRPr="00D11880">
              <w:rPr>
                <w:rFonts w:ascii="Calibri" w:hAnsi="Calibri" w:cs="Calibri"/>
                <w:color w:val="000000"/>
                <w:lang w:eastAsia="en-GB"/>
              </w:rPr>
              <w:t> </w:t>
            </w:r>
          </w:p>
        </w:tc>
      </w:tr>
      <w:tr w:rsidR="005806B2" w:rsidRPr="00D11880" w:rsidTr="005806B2">
        <w:trPr>
          <w:trHeight w:val="300"/>
        </w:trPr>
        <w:tc>
          <w:tcPr>
            <w:tcW w:w="3194" w:type="dxa"/>
            <w:vMerge/>
            <w:tcBorders>
              <w:top w:val="single" w:sz="8" w:space="0" w:color="auto"/>
              <w:left w:val="nil"/>
              <w:bottom w:val="single" w:sz="4" w:space="0" w:color="auto"/>
              <w:right w:val="nil"/>
            </w:tcBorders>
            <w:vAlign w:val="center"/>
            <w:hideMark/>
          </w:tcPr>
          <w:p w:rsidR="005806B2" w:rsidRPr="00D11880" w:rsidRDefault="005806B2" w:rsidP="005806B2">
            <w:pPr>
              <w:rPr>
                <w:color w:val="000000"/>
                <w:lang w:eastAsia="en-GB"/>
              </w:rPr>
            </w:pPr>
          </w:p>
        </w:tc>
        <w:tc>
          <w:tcPr>
            <w:tcW w:w="3053" w:type="dxa"/>
            <w:gridSpan w:val="4"/>
            <w:tcBorders>
              <w:top w:val="single" w:sz="4" w:space="0" w:color="auto"/>
              <w:left w:val="nil"/>
              <w:bottom w:val="single" w:sz="4" w:space="0" w:color="auto"/>
              <w:right w:val="nil"/>
            </w:tcBorders>
            <w:shd w:val="clear" w:color="auto" w:fill="auto"/>
            <w:vAlign w:val="center"/>
            <w:hideMark/>
          </w:tcPr>
          <w:p w:rsidR="005806B2" w:rsidRPr="00D11880" w:rsidRDefault="005806B2" w:rsidP="005806B2">
            <w:pPr>
              <w:jc w:val="center"/>
              <w:rPr>
                <w:color w:val="000000"/>
                <w:sz w:val="20"/>
                <w:lang w:eastAsia="en-GB"/>
              </w:rPr>
            </w:pPr>
            <w:proofErr w:type="spellStart"/>
            <w:r w:rsidRPr="00D11880">
              <w:rPr>
                <w:color w:val="000000"/>
                <w:sz w:val="20"/>
                <w:lang w:eastAsia="en-GB"/>
              </w:rPr>
              <w:t>Colorectum</w:t>
            </w:r>
            <w:proofErr w:type="spellEnd"/>
          </w:p>
        </w:tc>
        <w:tc>
          <w:tcPr>
            <w:tcW w:w="2853" w:type="dxa"/>
            <w:gridSpan w:val="4"/>
            <w:tcBorders>
              <w:top w:val="single" w:sz="4" w:space="0" w:color="auto"/>
              <w:left w:val="nil"/>
              <w:bottom w:val="single" w:sz="4" w:space="0" w:color="auto"/>
              <w:right w:val="nil"/>
            </w:tcBorders>
            <w:shd w:val="clear" w:color="auto" w:fill="auto"/>
            <w:vAlign w:val="center"/>
            <w:hideMark/>
          </w:tcPr>
          <w:p w:rsidR="005806B2" w:rsidRPr="00D11880" w:rsidRDefault="005806B2" w:rsidP="005806B2">
            <w:pPr>
              <w:jc w:val="center"/>
              <w:rPr>
                <w:color w:val="000000"/>
                <w:sz w:val="20"/>
                <w:lang w:eastAsia="en-GB"/>
              </w:rPr>
            </w:pPr>
            <w:r w:rsidRPr="00D11880">
              <w:rPr>
                <w:color w:val="000000"/>
                <w:sz w:val="20"/>
                <w:lang w:eastAsia="en-GB"/>
              </w:rPr>
              <w:t>Proximal Colon</w:t>
            </w:r>
          </w:p>
        </w:tc>
        <w:tc>
          <w:tcPr>
            <w:tcW w:w="2968" w:type="dxa"/>
            <w:gridSpan w:val="4"/>
            <w:tcBorders>
              <w:top w:val="single" w:sz="4" w:space="0" w:color="auto"/>
              <w:left w:val="nil"/>
              <w:bottom w:val="single" w:sz="4" w:space="0" w:color="auto"/>
              <w:right w:val="nil"/>
            </w:tcBorders>
            <w:shd w:val="clear" w:color="auto" w:fill="auto"/>
            <w:vAlign w:val="center"/>
            <w:hideMark/>
          </w:tcPr>
          <w:p w:rsidR="005806B2" w:rsidRPr="00D11880" w:rsidRDefault="005806B2" w:rsidP="005806B2">
            <w:pPr>
              <w:jc w:val="center"/>
              <w:rPr>
                <w:color w:val="000000"/>
                <w:sz w:val="20"/>
                <w:lang w:eastAsia="en-GB"/>
              </w:rPr>
            </w:pPr>
            <w:r w:rsidRPr="00D11880">
              <w:rPr>
                <w:color w:val="000000"/>
                <w:sz w:val="20"/>
                <w:lang w:eastAsia="en-GB"/>
              </w:rPr>
              <w:t>Distal Colon</w:t>
            </w:r>
          </w:p>
        </w:tc>
        <w:tc>
          <w:tcPr>
            <w:tcW w:w="1987" w:type="dxa"/>
            <w:gridSpan w:val="3"/>
            <w:tcBorders>
              <w:top w:val="single" w:sz="4" w:space="0" w:color="auto"/>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Rectum</w:t>
            </w:r>
          </w:p>
        </w:tc>
        <w:tc>
          <w:tcPr>
            <w:tcW w:w="966" w:type="dxa"/>
            <w:tcBorders>
              <w:top w:val="single" w:sz="4" w:space="0" w:color="auto"/>
              <w:left w:val="nil"/>
              <w:bottom w:val="single" w:sz="4" w:space="0" w:color="auto"/>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r w:rsidRPr="00D11880">
              <w:rPr>
                <w:rFonts w:ascii="Calibri" w:hAnsi="Calibri" w:cs="Calibri"/>
                <w:color w:val="000000"/>
                <w:lang w:eastAsia="en-GB"/>
              </w:rPr>
              <w:t> </w:t>
            </w:r>
          </w:p>
        </w:tc>
      </w:tr>
      <w:tr w:rsidR="005806B2" w:rsidRPr="00D11880" w:rsidTr="005806B2">
        <w:trPr>
          <w:trHeight w:val="300"/>
        </w:trPr>
        <w:tc>
          <w:tcPr>
            <w:tcW w:w="3194" w:type="dxa"/>
            <w:vMerge/>
            <w:tcBorders>
              <w:top w:val="single" w:sz="8" w:space="0" w:color="auto"/>
              <w:left w:val="nil"/>
              <w:bottom w:val="single" w:sz="4" w:space="0" w:color="auto"/>
              <w:right w:val="nil"/>
            </w:tcBorders>
            <w:vAlign w:val="center"/>
            <w:hideMark/>
          </w:tcPr>
          <w:p w:rsidR="005806B2" w:rsidRPr="00D11880" w:rsidRDefault="005806B2" w:rsidP="005806B2">
            <w:pPr>
              <w:rPr>
                <w:color w:val="000000"/>
                <w:lang w:eastAsia="en-GB"/>
              </w:rPr>
            </w:pPr>
          </w:p>
        </w:tc>
        <w:tc>
          <w:tcPr>
            <w:tcW w:w="616" w:type="dxa"/>
            <w:tcBorders>
              <w:top w:val="nil"/>
              <w:left w:val="nil"/>
              <w:bottom w:val="single" w:sz="4" w:space="0" w:color="auto"/>
              <w:right w:val="nil"/>
            </w:tcBorders>
            <w:shd w:val="clear" w:color="auto" w:fill="auto"/>
            <w:noWrap/>
            <w:vAlign w:val="center"/>
            <w:hideMark/>
          </w:tcPr>
          <w:p w:rsidR="005806B2" w:rsidRPr="00D11880" w:rsidRDefault="00406444" w:rsidP="005806B2">
            <w:pPr>
              <w:jc w:val="center"/>
              <w:rPr>
                <w:color w:val="000000"/>
                <w:sz w:val="20"/>
                <w:lang w:eastAsia="en-GB"/>
              </w:rPr>
            </w:pPr>
            <w:r>
              <w:rPr>
                <w:color w:val="000000"/>
                <w:sz w:val="20"/>
                <w:lang w:eastAsia="en-GB"/>
              </w:rPr>
              <w:t>No.</w:t>
            </w:r>
            <w:r w:rsidR="005806B2" w:rsidRPr="00D11880">
              <w:rPr>
                <w:color w:val="000000"/>
                <w:sz w:val="20"/>
                <w:lang w:eastAsia="en-GB"/>
              </w:rPr>
              <w:t xml:space="preserve">   </w:t>
            </w:r>
          </w:p>
        </w:tc>
        <w:tc>
          <w:tcPr>
            <w:tcW w:w="566"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w:t>
            </w:r>
          </w:p>
        </w:tc>
        <w:tc>
          <w:tcPr>
            <w:tcW w:w="905"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HR</w:t>
            </w:r>
          </w:p>
        </w:tc>
        <w:tc>
          <w:tcPr>
            <w:tcW w:w="966"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95%CI</w:t>
            </w:r>
          </w:p>
        </w:tc>
        <w:tc>
          <w:tcPr>
            <w:tcW w:w="516"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N</w:t>
            </w:r>
            <w:r w:rsidR="00406444">
              <w:rPr>
                <w:color w:val="000000"/>
                <w:sz w:val="20"/>
                <w:lang w:eastAsia="en-GB"/>
              </w:rPr>
              <w:t>o.</w:t>
            </w:r>
            <w:r w:rsidRPr="00D11880">
              <w:rPr>
                <w:color w:val="000000"/>
                <w:sz w:val="20"/>
                <w:lang w:eastAsia="en-GB"/>
              </w:rPr>
              <w:t xml:space="preserve">    </w:t>
            </w:r>
          </w:p>
        </w:tc>
        <w:tc>
          <w:tcPr>
            <w:tcW w:w="466"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w:t>
            </w:r>
          </w:p>
        </w:tc>
        <w:tc>
          <w:tcPr>
            <w:tcW w:w="905"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HR</w:t>
            </w:r>
          </w:p>
        </w:tc>
        <w:tc>
          <w:tcPr>
            <w:tcW w:w="966"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95%CI</w:t>
            </w:r>
          </w:p>
        </w:tc>
        <w:tc>
          <w:tcPr>
            <w:tcW w:w="516" w:type="dxa"/>
            <w:tcBorders>
              <w:top w:val="nil"/>
              <w:left w:val="nil"/>
              <w:bottom w:val="single" w:sz="4"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N</w:t>
            </w:r>
            <w:r w:rsidR="00406444">
              <w:rPr>
                <w:color w:val="000000"/>
                <w:sz w:val="20"/>
                <w:lang w:eastAsia="en-GB"/>
              </w:rPr>
              <w:t>o.</w:t>
            </w:r>
            <w:r w:rsidRPr="00D11880">
              <w:rPr>
                <w:color w:val="000000"/>
                <w:sz w:val="20"/>
                <w:lang w:eastAsia="en-GB"/>
              </w:rPr>
              <w:t xml:space="preserve">    </w:t>
            </w:r>
          </w:p>
        </w:tc>
        <w:tc>
          <w:tcPr>
            <w:tcW w:w="566" w:type="dxa"/>
            <w:tcBorders>
              <w:top w:val="nil"/>
              <w:left w:val="nil"/>
              <w:bottom w:val="single" w:sz="4"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w:t>
            </w:r>
          </w:p>
        </w:tc>
        <w:tc>
          <w:tcPr>
            <w:tcW w:w="905"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HR</w:t>
            </w:r>
          </w:p>
        </w:tc>
        <w:tc>
          <w:tcPr>
            <w:tcW w:w="981"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95%CI</w:t>
            </w:r>
          </w:p>
        </w:tc>
        <w:tc>
          <w:tcPr>
            <w:tcW w:w="516"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N</w:t>
            </w:r>
            <w:r w:rsidR="00406444">
              <w:rPr>
                <w:color w:val="000000"/>
                <w:sz w:val="20"/>
                <w:lang w:eastAsia="en-GB"/>
              </w:rPr>
              <w:t>o.</w:t>
            </w:r>
            <w:r w:rsidRPr="00D11880">
              <w:rPr>
                <w:color w:val="000000"/>
                <w:sz w:val="20"/>
                <w:lang w:eastAsia="en-GB"/>
              </w:rPr>
              <w:t xml:space="preserve">    </w:t>
            </w:r>
          </w:p>
        </w:tc>
        <w:tc>
          <w:tcPr>
            <w:tcW w:w="566"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w:t>
            </w:r>
          </w:p>
        </w:tc>
        <w:tc>
          <w:tcPr>
            <w:tcW w:w="905"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HR</w:t>
            </w:r>
          </w:p>
        </w:tc>
        <w:tc>
          <w:tcPr>
            <w:tcW w:w="966" w:type="dxa"/>
            <w:tcBorders>
              <w:top w:val="nil"/>
              <w:left w:val="nil"/>
              <w:bottom w:val="single" w:sz="4" w:space="0" w:color="auto"/>
              <w:right w:val="nil"/>
            </w:tcBorders>
            <w:shd w:val="clear" w:color="auto" w:fill="auto"/>
            <w:noWrap/>
            <w:vAlign w:val="center"/>
            <w:hideMark/>
          </w:tcPr>
          <w:p w:rsidR="005806B2" w:rsidRPr="00D11880" w:rsidRDefault="005806B2" w:rsidP="005806B2">
            <w:pPr>
              <w:jc w:val="center"/>
              <w:rPr>
                <w:color w:val="000000"/>
                <w:sz w:val="20"/>
                <w:lang w:eastAsia="en-GB"/>
              </w:rPr>
            </w:pPr>
            <w:r w:rsidRPr="00D11880">
              <w:rPr>
                <w:color w:val="000000"/>
                <w:sz w:val="20"/>
                <w:lang w:eastAsia="en-GB"/>
              </w:rPr>
              <w:t>95%CI</w:t>
            </w: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Central obesity</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05"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05"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c>
          <w:tcPr>
            <w:tcW w:w="981"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05"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Waist circumference (cm)</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w:t>
            </w:r>
            <w:r w:rsidRPr="00D11880">
              <w:rPr>
                <w:rFonts w:eastAsia="SimSun"/>
                <w:color w:val="000000"/>
                <w:sz w:val="20"/>
                <w:lang w:eastAsia="en-GB"/>
              </w:rPr>
              <w:t>Men</w:t>
            </w:r>
            <w:proofErr w:type="spellEnd"/>
            <w:r w:rsidRPr="00D11880">
              <w:rPr>
                <w:rFonts w:eastAsia="SimSun"/>
                <w:color w:val="000000"/>
                <w:sz w:val="20"/>
                <w:lang w:eastAsia="en-GB"/>
              </w:rPr>
              <w:t>&lt;94, women &lt;80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816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39.9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310</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243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40.1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248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44.7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Men≥94, women ≥80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1228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60.1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1.20</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1.07,1.35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543</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1.4</w:t>
            </w:r>
            <w:r w:rsidR="00C40A1E">
              <w:rPr>
                <w:color w:val="000000"/>
                <w:sz w:val="20"/>
                <w:lang w:eastAsia="en-GB"/>
              </w:rPr>
              <w:t>0</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1.17,1.69</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363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59.9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1.21</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0.98,1.50</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307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55.3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0.98</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0.79,1.23</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c</w:t>
            </w:r>
            <w:r w:rsidRPr="00D11880">
              <w:rPr>
                <w:rFonts w:eastAsia="SimSun"/>
                <w:color w:val="000000"/>
                <w:sz w:val="20"/>
                <w:lang w:eastAsia="en-GB"/>
              </w:rPr>
              <w:t>Men</w:t>
            </w:r>
            <w:proofErr w:type="spellEnd"/>
            <w:r w:rsidRPr="00D11880">
              <w:rPr>
                <w:rFonts w:eastAsia="SimSun"/>
                <w:color w:val="000000"/>
                <w:sz w:val="20"/>
                <w:lang w:eastAsia="en-GB"/>
              </w:rPr>
              <w:t>&lt;102, women&lt;88</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1409</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31.1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566</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422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69.6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401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72.3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Men≥102, women≥88</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635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68.9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1.22</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1.07,1.39</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287</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1.25</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1.03,1.53</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184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30.4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w:t>
            </w:r>
            <w:r w:rsidR="00C40A1E">
              <w:rPr>
                <w:color w:val="000000"/>
                <w:sz w:val="20"/>
                <w:lang w:eastAsia="en-GB"/>
              </w:rPr>
              <w:t>0</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0.95,1.53</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154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27.7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1.14</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0.88,1.47</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w:t>
            </w:r>
            <w:r w:rsidRPr="00D11880">
              <w:rPr>
                <w:rFonts w:eastAsia="SimSun"/>
                <w:color w:val="000000"/>
                <w:sz w:val="20"/>
                <w:lang w:eastAsia="en-GB"/>
              </w:rPr>
              <w:t>Body</w:t>
            </w:r>
            <w:proofErr w:type="spellEnd"/>
            <w:r w:rsidRPr="00D11880">
              <w:rPr>
                <w:rFonts w:eastAsia="SimSun"/>
                <w:color w:val="000000"/>
                <w:sz w:val="20"/>
                <w:lang w:eastAsia="en-GB"/>
              </w:rPr>
              <w:t xml:space="preserve"> mass index (BMI)</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BMI&lt;30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1611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667</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480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79.2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438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78.9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BMI≥30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433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78.8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1.16</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1.04,1.29</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186</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1.15</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0.97,1.35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20.8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1.16</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0.95,1.41</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117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w:t>
            </w:r>
            <w:r w:rsidR="005E27C9">
              <w:rPr>
                <w:color w:val="000000"/>
                <w:sz w:val="20"/>
                <w:lang w:eastAsia="en-GB"/>
              </w:rPr>
              <w:t>0</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0.98,1.48</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d</w:t>
            </w:r>
            <w:r w:rsidRPr="00D11880">
              <w:rPr>
                <w:rFonts w:eastAsia="SimSun"/>
                <w:color w:val="000000"/>
                <w:sz w:val="20"/>
                <w:lang w:eastAsia="en-GB"/>
              </w:rPr>
              <w:t>Waist</w:t>
            </w:r>
            <w:proofErr w:type="spellEnd"/>
            <w:r w:rsidRPr="00D11880">
              <w:rPr>
                <w:rFonts w:eastAsia="SimSun"/>
                <w:color w:val="000000"/>
                <w:sz w:val="20"/>
                <w:lang w:eastAsia="en-GB"/>
              </w:rPr>
              <w:t xml:space="preserve"> to hip ratio (WHR)</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Men&lt;0.90, women&lt;0.85</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996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48.6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412</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298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49.3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270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48.7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Men≥0.90, women≥0.85</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1047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51.3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1.23</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1.12,1.35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441</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1.34</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1.16,1.55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307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50.7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1.23</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1.03,1.47</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285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51.3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1.11</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0.93,1.33</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Raised triglycerides</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b,c</w:t>
            </w:r>
            <w:r w:rsidRPr="00D11880">
              <w:rPr>
                <w:rFonts w:eastAsia="SimSun"/>
                <w:color w:val="000000"/>
                <w:sz w:val="20"/>
                <w:lang w:eastAsia="en-GB"/>
              </w:rPr>
              <w:t>Triglycerides</w:t>
            </w:r>
            <w:proofErr w:type="spellEnd"/>
            <w:r w:rsidRPr="00D11880">
              <w:rPr>
                <w:rFonts w:eastAsia="SimSun"/>
                <w:color w:val="000000"/>
                <w:sz w:val="20"/>
                <w:lang w:eastAsia="en-GB"/>
              </w:rPr>
              <w:t xml:space="preserve"> (</w:t>
            </w:r>
            <w:proofErr w:type="spellStart"/>
            <w:r w:rsidRPr="00D11880">
              <w:rPr>
                <w:rFonts w:eastAsia="SimSun"/>
                <w:color w:val="000000"/>
                <w:sz w:val="20"/>
                <w:lang w:eastAsia="en-GB"/>
              </w:rPr>
              <w:t>mmol</w:t>
            </w:r>
            <w:proofErr w:type="spellEnd"/>
            <w:r w:rsidRPr="00D11880">
              <w:rPr>
                <w:rFonts w:eastAsia="SimSun"/>
                <w:color w:val="000000"/>
                <w:sz w:val="20"/>
                <w:lang w:eastAsia="en-GB"/>
              </w:rPr>
              <w:t>/L)</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 xml:space="preserve">&lt;1.7 </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1078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52.8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438</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333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55.1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288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51.9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≥1.7</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962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47.2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1.12</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1.02,1.22</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414</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1.18</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1.03,1.36</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271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44.9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1.04</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0.88,1.22</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267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48.1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1.13</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0.95,1.34</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Use of lipids lowering drugs</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No</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616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83.6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233</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81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189</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87.5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184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84.8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Yes</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16.4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0.86</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0.70,1.04</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56</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1.01</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0.76,1.36</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0.63</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0.42,0.95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15.2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w:t>
            </w:r>
            <w:r w:rsidR="00DF3333">
              <w:rPr>
                <w:color w:val="000000"/>
                <w:sz w:val="20"/>
                <w:lang w:eastAsia="en-GB"/>
              </w:rPr>
              <w:t>0</w:t>
            </w:r>
          </w:p>
        </w:tc>
        <w:tc>
          <w:tcPr>
            <w:tcW w:w="966" w:type="dxa"/>
            <w:tcBorders>
              <w:top w:val="nil"/>
              <w:left w:val="nil"/>
              <w:bottom w:val="nil"/>
              <w:right w:val="nil"/>
            </w:tcBorders>
            <w:shd w:val="clear" w:color="auto" w:fill="auto"/>
            <w:noWrap/>
            <w:vAlign w:val="center"/>
            <w:hideMark/>
          </w:tcPr>
          <w:p w:rsidR="005806B2" w:rsidRPr="00D11880" w:rsidRDefault="00330BB2" w:rsidP="00DF3333">
            <w:pPr>
              <w:rPr>
                <w:color w:val="000000"/>
                <w:sz w:val="20"/>
                <w:lang w:eastAsia="en-GB"/>
              </w:rPr>
            </w:pPr>
            <w:r>
              <w:rPr>
                <w:color w:val="000000"/>
                <w:sz w:val="20"/>
                <w:lang w:eastAsia="en-GB"/>
              </w:rPr>
              <w:t>0.55,</w:t>
            </w:r>
            <w:r w:rsidR="005806B2" w:rsidRPr="00D11880">
              <w:rPr>
                <w:color w:val="000000"/>
                <w:sz w:val="20"/>
                <w:lang w:eastAsia="en-GB"/>
              </w:rPr>
              <w:t>1.16</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b,c</w:t>
            </w:r>
            <w:r w:rsidRPr="00D11880">
              <w:rPr>
                <w:rFonts w:eastAsia="SimSun"/>
                <w:color w:val="000000"/>
                <w:sz w:val="20"/>
                <w:lang w:eastAsia="en-GB"/>
              </w:rPr>
              <w:t>Raised</w:t>
            </w:r>
            <w:proofErr w:type="spellEnd"/>
            <w:r w:rsidRPr="00D11880">
              <w:rPr>
                <w:rFonts w:eastAsia="SimSun"/>
                <w:color w:val="000000"/>
                <w:sz w:val="20"/>
                <w:lang w:eastAsia="en-GB"/>
              </w:rPr>
              <w:t xml:space="preserve"> triglycerides</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No</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1010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49.5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408</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316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52.2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270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48.7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Yes</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1032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50.5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1.11</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1.02,1.21</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445</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1.19</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1.04,1.36</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289</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47.8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1.02</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0.87,1.20</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285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51.3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1.12</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0.94.1.32</w:t>
            </w: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Reduced HDL</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HDL-cholesterol (</w:t>
            </w:r>
            <w:proofErr w:type="spellStart"/>
            <w:r w:rsidRPr="00D11880">
              <w:rPr>
                <w:color w:val="000000"/>
                <w:sz w:val="20"/>
                <w:lang w:eastAsia="en-GB"/>
              </w:rPr>
              <w:t>mmol</w:t>
            </w:r>
            <w:proofErr w:type="spellEnd"/>
            <w:r w:rsidRPr="00D11880">
              <w:rPr>
                <w:color w:val="000000"/>
                <w:sz w:val="20"/>
                <w:lang w:eastAsia="en-GB"/>
              </w:rPr>
              <w:t>/L)</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r>
              <w:rPr>
                <w:rFonts w:ascii="SimSun" w:eastAsia="SimSun" w:hAnsi="SimSun" w:cs="Calibri"/>
                <w:color w:val="000000"/>
                <w:sz w:val="20"/>
                <w:vertAlign w:val="superscript"/>
                <w:lang w:eastAsia="en-GB"/>
              </w:rPr>
              <w:t>b,c</w:t>
            </w:r>
            <w:r w:rsidRPr="00D11880">
              <w:rPr>
                <w:rFonts w:eastAsia="SimSun"/>
                <w:color w:val="000000"/>
                <w:sz w:val="20"/>
                <w:lang w:eastAsia="en-GB"/>
              </w:rPr>
              <w:t xml:space="preserve">Men≥1.03, women≥1.29 </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1475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72.3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613</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440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72.9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399</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71.9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Men&lt;1.03, women&lt;1.29</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565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27.7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1.07</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0.97,1.18</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239</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1.08</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0.92,1.25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164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27.1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1.04</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0.87,1.25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156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28.1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1.09</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0.90.1.31</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r>
              <w:rPr>
                <w:rFonts w:ascii="SimSun" w:eastAsia="SimSun" w:hAnsi="SimSun" w:cs="Calibri"/>
                <w:color w:val="000000"/>
                <w:sz w:val="20"/>
                <w:vertAlign w:val="superscript"/>
                <w:lang w:eastAsia="en-GB"/>
              </w:rPr>
              <w:t>d</w:t>
            </w:r>
            <w:r w:rsidRPr="00D11880">
              <w:rPr>
                <w:rFonts w:eastAsia="SimSun"/>
                <w:color w:val="000000"/>
                <w:sz w:val="20"/>
                <w:lang w:eastAsia="en-GB"/>
              </w:rPr>
              <w:t>Men≥0.9, women≥1.0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1878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92.1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781</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559</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92.6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510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91.9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Men&lt;0.9, women&lt;1.0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162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1.08</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0.92,1.27</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71</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8.3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1.17</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0.91,1.49</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1.01</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0.74,1.37</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8.1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1.06</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0.78,1.44</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Raised blood pressure</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SBP (mmHg)</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b,c</w:t>
            </w:r>
            <w:proofErr w:type="spellEnd"/>
            <w:r w:rsidRPr="00D11880">
              <w:rPr>
                <w:rFonts w:eastAsia="SimSun"/>
                <w:color w:val="000000"/>
                <w:sz w:val="20"/>
                <w:lang w:eastAsia="en-GB"/>
              </w:rPr>
              <w:t xml:space="preserve"> &lt;130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530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25.9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214</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168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27.7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144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 130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1514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74.1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1.17</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1.06,1.30</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639</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1.14</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0.97,1.35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438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72.3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1.15</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0.95,1.39</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411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w:t>
            </w:r>
            <w:r w:rsidR="005E27C9">
              <w:rPr>
                <w:color w:val="000000"/>
                <w:sz w:val="20"/>
                <w:lang w:eastAsia="en-GB"/>
              </w:rPr>
              <w:t>0</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0.99,1.47</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r>
              <w:rPr>
                <w:rFonts w:ascii="SimSun" w:eastAsia="SimSun" w:hAnsi="SimSun" w:cs="Calibri"/>
                <w:color w:val="000000"/>
                <w:sz w:val="20"/>
                <w:vertAlign w:val="superscript"/>
                <w:lang w:eastAsia="en-GB"/>
              </w:rPr>
              <w:t>d</w:t>
            </w:r>
            <w:r w:rsidRPr="00D11880">
              <w:rPr>
                <w:rFonts w:eastAsia="SimSun"/>
                <w:color w:val="000000"/>
                <w:sz w:val="20"/>
                <w:lang w:eastAsia="en-GB"/>
              </w:rPr>
              <w:t>&lt;140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917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44.9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387</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282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46.5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239</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43.1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 140</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1127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55.1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1.11</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1.01,1.22</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466</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w:t>
            </w:r>
            <w:r w:rsidR="005E27C9">
              <w:rPr>
                <w:color w:val="000000"/>
                <w:sz w:val="20"/>
                <w:lang w:eastAsia="en-GB"/>
              </w:rPr>
              <w:t>.00</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0.86,1.15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324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53.5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1.12</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0.94,1.33</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316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56.9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1.27</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1.06,1.52</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DBP (mmHg)</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b,c</w:t>
            </w:r>
            <w:proofErr w:type="spellEnd"/>
            <w:r w:rsidRPr="00D11880">
              <w:rPr>
                <w:rFonts w:eastAsia="SimSun"/>
                <w:color w:val="000000"/>
                <w:sz w:val="20"/>
                <w:lang w:eastAsia="en-GB"/>
              </w:rPr>
              <w:t>&lt;85 mmHg</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1280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62.6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558</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375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61.9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336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60.5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≥85 mmHg</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764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37.4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1.06</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0.96,1.16</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295</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0.92</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0.79,1.06</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231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38.1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1.13</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0.96,1.34</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219</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39.5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1.14</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0.96,1.36</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r>
              <w:rPr>
                <w:rFonts w:ascii="SimSun" w:eastAsia="SimSun" w:hAnsi="SimSun" w:cs="Calibri"/>
                <w:color w:val="000000"/>
                <w:sz w:val="20"/>
                <w:vertAlign w:val="superscript"/>
                <w:lang w:eastAsia="en-GB"/>
              </w:rPr>
              <w:t>d</w:t>
            </w:r>
            <w:r w:rsidRPr="00D11880">
              <w:rPr>
                <w:rFonts w:eastAsia="SimSun"/>
                <w:color w:val="000000"/>
                <w:sz w:val="20"/>
                <w:lang w:eastAsia="en-GB"/>
              </w:rPr>
              <w:t>&lt;90 mm Hg</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1568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76.7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673</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453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74.8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427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76.9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 90 mm Hg</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476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23.3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1.04</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0.93,1.15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180</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0.89</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0.76,1.06</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153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25.3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1.21</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1.00,1.46</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23.1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1.01</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0.83,1.24</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Use of antihypertensive drugs</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b,c</w:t>
            </w:r>
            <w:r w:rsidRPr="00D11880">
              <w:rPr>
                <w:rFonts w:eastAsia="SimSun"/>
                <w:color w:val="000000"/>
                <w:sz w:val="20"/>
                <w:lang w:eastAsia="en-GB"/>
              </w:rPr>
              <w:t>No</w:t>
            </w:r>
            <w:proofErr w:type="spellEnd"/>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1471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72.6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598</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428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71.2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421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76.4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Yes</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556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27.4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1.17</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1.06,1.30</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247</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1.21</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1.04,1.41</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173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28.8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1.34</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1.11,1.61</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130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23.6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0.99</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0.81,1.22</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b,c</w:t>
            </w:r>
            <w:r w:rsidRPr="00D11880">
              <w:rPr>
                <w:rFonts w:eastAsia="SimSun"/>
                <w:color w:val="000000"/>
                <w:sz w:val="20"/>
                <w:lang w:eastAsia="en-GB"/>
              </w:rPr>
              <w:t>Hypertension</w:t>
            </w:r>
            <w:proofErr w:type="spellEnd"/>
            <w:r w:rsidRPr="00D11880">
              <w:rPr>
                <w:rFonts w:eastAsia="SimSun"/>
                <w:color w:val="000000"/>
                <w:sz w:val="20"/>
                <w:lang w:eastAsia="en-GB"/>
              </w:rPr>
              <w:t xml:space="preserve"> definition 1 </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5806B2">
            <w:pPr>
              <w:jc w:val="cente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5806B2">
            <w:pPr>
              <w:jc w:val="cente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No</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447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175</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146</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24.1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22.2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Yes</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1597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78.1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1.18</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1.05,1.32</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678</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80</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w:t>
            </w:r>
            <w:r w:rsidR="003D0BA5">
              <w:rPr>
                <w:color w:val="000000"/>
                <w:sz w:val="20"/>
                <w:lang w:eastAsia="en-GB"/>
              </w:rPr>
              <w:t>0</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1.00,1.43</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460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75.9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1.12</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0.92,1.37</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432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77.8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1.19</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0.96,1.47</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585"/>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Cambria Math" w:hAnsi="Cambria Math" w:cs="Calibri"/>
                <w:color w:val="000000"/>
                <w:sz w:val="20"/>
                <w:lang w:eastAsia="en-GB"/>
              </w:rPr>
            </w:pPr>
            <w:proofErr w:type="spellStart"/>
            <w:r w:rsidRPr="00D11880">
              <w:rPr>
                <w:rFonts w:ascii="Cambria Math" w:hAnsi="Cambria Math" w:cs="Calibri"/>
                <w:color w:val="000000"/>
                <w:sz w:val="20"/>
                <w:vertAlign w:val="superscript"/>
                <w:lang w:eastAsia="en-GB"/>
              </w:rPr>
              <w:t>d</w:t>
            </w:r>
            <w:r w:rsidRPr="00D11880">
              <w:rPr>
                <w:color w:val="000000"/>
                <w:sz w:val="20"/>
                <w:lang w:eastAsia="en-GB"/>
              </w:rPr>
              <w:t>Hypertension</w:t>
            </w:r>
            <w:proofErr w:type="spellEnd"/>
            <w:r w:rsidRPr="00D11880">
              <w:rPr>
                <w:color w:val="000000"/>
                <w:sz w:val="20"/>
                <w:lang w:eastAsia="en-GB"/>
              </w:rPr>
              <w:t xml:space="preserve"> definition 2 </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No</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752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36.8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308</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232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38.3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207</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37.3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Yes</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1292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63.2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1.13</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1.02,1.24</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545</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1.07</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0.92,1.24</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374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61.7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1.15</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0.96,1.38</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348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62.7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1.15</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0.96,1.39</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Raised fasting glucose</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Glucose</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b,c</w:t>
            </w:r>
            <w:proofErr w:type="spellEnd"/>
            <w:r w:rsidRPr="00D11880">
              <w:rPr>
                <w:rFonts w:eastAsia="SimSun"/>
                <w:color w:val="000000"/>
                <w:sz w:val="20"/>
                <w:lang w:eastAsia="en-GB"/>
              </w:rPr>
              <w:t xml:space="preserve">&lt;5.6 </w:t>
            </w:r>
            <w:proofErr w:type="spellStart"/>
            <w:r w:rsidRPr="00D11880">
              <w:rPr>
                <w:rFonts w:eastAsia="SimSun"/>
                <w:color w:val="000000"/>
                <w:sz w:val="20"/>
                <w:lang w:eastAsia="en-GB"/>
              </w:rPr>
              <w:t>mmol</w:t>
            </w:r>
            <w:proofErr w:type="spellEnd"/>
            <w:r w:rsidRPr="00D11880">
              <w:rPr>
                <w:rFonts w:eastAsia="SimSun"/>
                <w:color w:val="000000"/>
                <w:sz w:val="20"/>
                <w:lang w:eastAsia="en-GB"/>
              </w:rPr>
              <w:t>/L</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1261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61.8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522</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392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64.9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334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60.2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 xml:space="preserve">≥5.6 </w:t>
            </w:r>
            <w:proofErr w:type="spellStart"/>
            <w:r w:rsidRPr="00D11880">
              <w:rPr>
                <w:color w:val="000000"/>
                <w:sz w:val="20"/>
                <w:lang w:eastAsia="en-GB"/>
              </w:rPr>
              <w:t>mmol</w:t>
            </w:r>
            <w:proofErr w:type="spellEnd"/>
            <w:r w:rsidRPr="00D11880">
              <w:rPr>
                <w:color w:val="000000"/>
                <w:sz w:val="20"/>
                <w:lang w:eastAsia="en-GB"/>
              </w:rPr>
              <w:t>/L</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779</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38.2</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1.04</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0.95,1.14</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330</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1.05</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0.91,1.21</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35.1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0.94</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0.79,1.11</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221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39.8</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1.11</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0.93,1.32</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675"/>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Cambria Math" w:hAnsi="Cambria Math" w:cs="Calibri"/>
                <w:color w:val="000000"/>
                <w:sz w:val="20"/>
                <w:lang w:eastAsia="en-GB"/>
              </w:rPr>
            </w:pPr>
            <w:r>
              <w:rPr>
                <w:rFonts w:ascii="Cambria Math" w:hAnsi="Cambria Math" w:cs="Calibri"/>
                <w:color w:val="000000"/>
                <w:sz w:val="20"/>
                <w:vertAlign w:val="superscript"/>
                <w:lang w:eastAsia="en-GB"/>
              </w:rPr>
              <w:t>d</w:t>
            </w:r>
            <w:r w:rsidRPr="00D11880">
              <w:rPr>
                <w:color w:val="000000"/>
                <w:sz w:val="20"/>
                <w:lang w:eastAsia="en-GB"/>
              </w:rPr>
              <w:t xml:space="preserve">&lt;6.1 </w:t>
            </w:r>
            <w:proofErr w:type="spellStart"/>
            <w:r w:rsidRPr="00D11880">
              <w:rPr>
                <w:color w:val="000000"/>
                <w:sz w:val="20"/>
                <w:lang w:eastAsia="en-GB"/>
              </w:rPr>
              <w:t>mmol</w:t>
            </w:r>
            <w:proofErr w:type="spellEnd"/>
            <w:r w:rsidRPr="00D11880">
              <w:rPr>
                <w:color w:val="000000"/>
                <w:sz w:val="20"/>
                <w:lang w:eastAsia="en-GB"/>
              </w:rPr>
              <w:t>/L</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1582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77.6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658</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473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78.3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431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77.7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 xml:space="preserve">≥6.1 </w:t>
            </w:r>
            <w:proofErr w:type="spellStart"/>
            <w:r w:rsidRPr="00D11880">
              <w:rPr>
                <w:color w:val="000000"/>
                <w:sz w:val="20"/>
                <w:lang w:eastAsia="en-GB"/>
              </w:rPr>
              <w:t>mmol</w:t>
            </w:r>
            <w:proofErr w:type="spellEnd"/>
            <w:r w:rsidRPr="00D11880">
              <w:rPr>
                <w:color w:val="000000"/>
                <w:sz w:val="20"/>
                <w:lang w:eastAsia="en-GB"/>
              </w:rPr>
              <w:t>/L</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458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22.4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1.03</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0.93,1.14</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194</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1.04</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0.88,1.22</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131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1.02</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0.84,1.24</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124</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22.3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1.01</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0.83,1.24</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Prevalent type 2 diabetes</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No</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1901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796</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93</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575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94.9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522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94.1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Yes</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122</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1.36</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1.13,1.64</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57</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6.7</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1.49</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1.14,1.95</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31</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5.1</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1.21</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0.84,1.74</w:t>
            </w: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33</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1.39</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0.97,1.98</w:t>
            </w:r>
          </w:p>
        </w:tc>
      </w:tr>
      <w:tr w:rsidR="005806B2" w:rsidRPr="00D11880" w:rsidTr="005806B2">
        <w:trPr>
          <w:trHeight w:val="300"/>
        </w:trPr>
        <w:tc>
          <w:tcPr>
            <w:tcW w:w="3194" w:type="dxa"/>
            <w:tcBorders>
              <w:top w:val="nil"/>
              <w:left w:val="nil"/>
              <w:bottom w:val="nil"/>
              <w:right w:val="nil"/>
            </w:tcBorders>
            <w:shd w:val="clear" w:color="auto" w:fill="auto"/>
            <w:noWrap/>
            <w:vAlign w:val="bottom"/>
            <w:hideMark/>
          </w:tcPr>
          <w:p w:rsidR="005806B2" w:rsidRPr="00D11880" w:rsidRDefault="005806B2" w:rsidP="005806B2">
            <w:pPr>
              <w:jc w:val="right"/>
              <w:rPr>
                <w:rFonts w:ascii="Calibri" w:hAnsi="Calibri" w:cs="Calibri"/>
                <w:color w:val="000000"/>
                <w:lang w:eastAsia="en-GB"/>
              </w:rPr>
            </w:pP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rFonts w:ascii="SimSun" w:eastAsia="SimSun" w:hAnsi="SimSun" w:cs="Calibri"/>
                <w:color w:val="000000"/>
                <w:sz w:val="20"/>
                <w:lang w:eastAsia="en-GB"/>
              </w:rPr>
            </w:pPr>
            <w:proofErr w:type="spellStart"/>
            <w:r>
              <w:rPr>
                <w:rFonts w:ascii="SimSun" w:eastAsia="SimSun" w:hAnsi="SimSun" w:cs="Calibri"/>
                <w:color w:val="000000"/>
                <w:sz w:val="20"/>
                <w:vertAlign w:val="superscript"/>
                <w:lang w:eastAsia="en-GB"/>
              </w:rPr>
              <w:t>b,c</w:t>
            </w:r>
            <w:r w:rsidRPr="00D11880">
              <w:rPr>
                <w:rFonts w:eastAsia="SimSun"/>
                <w:color w:val="000000"/>
                <w:sz w:val="20"/>
                <w:lang w:eastAsia="en-GB"/>
              </w:rPr>
              <w:t>Raised</w:t>
            </w:r>
            <w:proofErr w:type="spellEnd"/>
            <w:r w:rsidRPr="00D11880">
              <w:rPr>
                <w:rFonts w:eastAsia="SimSun"/>
                <w:color w:val="000000"/>
                <w:sz w:val="20"/>
                <w:lang w:eastAsia="en-GB"/>
              </w:rPr>
              <w:t xml:space="preserve"> glucose</w:t>
            </w:r>
          </w:p>
        </w:tc>
        <w:tc>
          <w:tcPr>
            <w:tcW w:w="6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4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81"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51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566" w:type="dxa"/>
            <w:tcBorders>
              <w:top w:val="nil"/>
              <w:left w:val="nil"/>
              <w:bottom w:val="nil"/>
              <w:right w:val="nil"/>
            </w:tcBorders>
            <w:shd w:val="clear" w:color="auto" w:fill="auto"/>
            <w:noWrap/>
            <w:vAlign w:val="bottom"/>
            <w:hideMark/>
          </w:tcPr>
          <w:p w:rsidR="005806B2" w:rsidRPr="00D11880" w:rsidRDefault="005806B2" w:rsidP="00DF3333">
            <w:pPr>
              <w:jc w:val="right"/>
              <w:rPr>
                <w:rFonts w:ascii="Calibri" w:hAnsi="Calibri" w:cs="Calibri"/>
                <w:color w:val="000000"/>
                <w:lang w:eastAsia="en-GB"/>
              </w:rPr>
            </w:pPr>
          </w:p>
        </w:tc>
        <w:tc>
          <w:tcPr>
            <w:tcW w:w="905" w:type="dxa"/>
            <w:tcBorders>
              <w:top w:val="nil"/>
              <w:left w:val="nil"/>
              <w:bottom w:val="nil"/>
              <w:right w:val="nil"/>
            </w:tcBorders>
            <w:shd w:val="clear" w:color="auto" w:fill="auto"/>
            <w:noWrap/>
            <w:vAlign w:val="bottom"/>
            <w:hideMark/>
          </w:tcPr>
          <w:p w:rsidR="005806B2" w:rsidRPr="00D11880" w:rsidRDefault="005806B2" w:rsidP="00DF3333">
            <w:pPr>
              <w:rPr>
                <w:rFonts w:ascii="Calibri" w:hAnsi="Calibri" w:cs="Calibri"/>
                <w:color w:val="000000"/>
                <w:lang w:eastAsia="en-GB"/>
              </w:rPr>
            </w:pP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00"/>
        </w:trPr>
        <w:tc>
          <w:tcPr>
            <w:tcW w:w="3194" w:type="dxa"/>
            <w:tcBorders>
              <w:top w:val="nil"/>
              <w:left w:val="nil"/>
              <w:bottom w:val="nil"/>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No</w:t>
            </w:r>
          </w:p>
        </w:tc>
        <w:tc>
          <w:tcPr>
            <w:tcW w:w="6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1245</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60.9</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513</w:t>
            </w:r>
          </w:p>
        </w:tc>
        <w:tc>
          <w:tcPr>
            <w:tcW w:w="4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60</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388</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64</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81"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c>
          <w:tcPr>
            <w:tcW w:w="51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330</w:t>
            </w:r>
          </w:p>
        </w:tc>
        <w:tc>
          <w:tcPr>
            <w:tcW w:w="566" w:type="dxa"/>
            <w:tcBorders>
              <w:top w:val="nil"/>
              <w:left w:val="nil"/>
              <w:bottom w:val="nil"/>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59.5</w:t>
            </w:r>
          </w:p>
        </w:tc>
        <w:tc>
          <w:tcPr>
            <w:tcW w:w="905"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Referent</w:t>
            </w:r>
          </w:p>
        </w:tc>
        <w:tc>
          <w:tcPr>
            <w:tcW w:w="966" w:type="dxa"/>
            <w:tcBorders>
              <w:top w:val="nil"/>
              <w:left w:val="nil"/>
              <w:bottom w:val="nil"/>
              <w:right w:val="nil"/>
            </w:tcBorders>
            <w:shd w:val="clear" w:color="auto" w:fill="auto"/>
            <w:noWrap/>
            <w:vAlign w:val="center"/>
            <w:hideMark/>
          </w:tcPr>
          <w:p w:rsidR="005806B2" w:rsidRPr="00D11880" w:rsidRDefault="005806B2" w:rsidP="00DF3333">
            <w:pPr>
              <w:rPr>
                <w:color w:val="000000"/>
                <w:sz w:val="20"/>
                <w:lang w:eastAsia="en-GB"/>
              </w:rPr>
            </w:pPr>
          </w:p>
        </w:tc>
      </w:tr>
      <w:tr w:rsidR="005806B2" w:rsidRPr="00D11880" w:rsidTr="005806B2">
        <w:trPr>
          <w:trHeight w:val="315"/>
        </w:trPr>
        <w:tc>
          <w:tcPr>
            <w:tcW w:w="3194" w:type="dxa"/>
            <w:tcBorders>
              <w:top w:val="nil"/>
              <w:left w:val="nil"/>
              <w:bottom w:val="single" w:sz="8" w:space="0" w:color="auto"/>
              <w:right w:val="nil"/>
            </w:tcBorders>
            <w:shd w:val="clear" w:color="auto" w:fill="auto"/>
            <w:noWrap/>
            <w:vAlign w:val="center"/>
            <w:hideMark/>
          </w:tcPr>
          <w:p w:rsidR="005806B2" w:rsidRPr="00D11880" w:rsidRDefault="005806B2" w:rsidP="005806B2">
            <w:pPr>
              <w:jc w:val="right"/>
              <w:rPr>
                <w:color w:val="000000"/>
                <w:sz w:val="20"/>
                <w:lang w:eastAsia="en-GB"/>
              </w:rPr>
            </w:pPr>
            <w:r w:rsidRPr="00D11880">
              <w:rPr>
                <w:color w:val="000000"/>
                <w:sz w:val="20"/>
                <w:lang w:eastAsia="en-GB"/>
              </w:rPr>
              <w:t>Yes</w:t>
            </w:r>
          </w:p>
        </w:tc>
        <w:tc>
          <w:tcPr>
            <w:tcW w:w="616" w:type="dxa"/>
            <w:tcBorders>
              <w:top w:val="nil"/>
              <w:left w:val="nil"/>
              <w:bottom w:val="single" w:sz="8"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799</w:t>
            </w:r>
          </w:p>
        </w:tc>
        <w:tc>
          <w:tcPr>
            <w:tcW w:w="566" w:type="dxa"/>
            <w:tcBorders>
              <w:top w:val="nil"/>
              <w:left w:val="nil"/>
              <w:bottom w:val="single" w:sz="8"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39.1</w:t>
            </w:r>
          </w:p>
        </w:tc>
        <w:tc>
          <w:tcPr>
            <w:tcW w:w="905" w:type="dxa"/>
            <w:tcBorders>
              <w:top w:val="nil"/>
              <w:left w:val="nil"/>
              <w:bottom w:val="single" w:sz="8" w:space="0" w:color="auto"/>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1.05</w:t>
            </w:r>
          </w:p>
        </w:tc>
        <w:tc>
          <w:tcPr>
            <w:tcW w:w="966" w:type="dxa"/>
            <w:tcBorders>
              <w:top w:val="nil"/>
              <w:left w:val="nil"/>
              <w:bottom w:val="single" w:sz="8" w:space="0" w:color="auto"/>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0.96,1.15</w:t>
            </w:r>
          </w:p>
        </w:tc>
        <w:tc>
          <w:tcPr>
            <w:tcW w:w="516" w:type="dxa"/>
            <w:tcBorders>
              <w:top w:val="nil"/>
              <w:left w:val="nil"/>
              <w:bottom w:val="single" w:sz="8"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340</w:t>
            </w:r>
          </w:p>
        </w:tc>
        <w:tc>
          <w:tcPr>
            <w:tcW w:w="466" w:type="dxa"/>
            <w:tcBorders>
              <w:top w:val="nil"/>
              <w:left w:val="nil"/>
              <w:bottom w:val="single" w:sz="8"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40</w:t>
            </w:r>
          </w:p>
        </w:tc>
        <w:tc>
          <w:tcPr>
            <w:tcW w:w="905" w:type="dxa"/>
            <w:tcBorders>
              <w:top w:val="nil"/>
              <w:left w:val="nil"/>
              <w:bottom w:val="single" w:sz="8" w:space="0" w:color="auto"/>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1.07</w:t>
            </w:r>
          </w:p>
        </w:tc>
        <w:tc>
          <w:tcPr>
            <w:tcW w:w="966" w:type="dxa"/>
            <w:tcBorders>
              <w:top w:val="nil"/>
              <w:left w:val="nil"/>
              <w:bottom w:val="single" w:sz="8" w:space="0" w:color="auto"/>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0.93,1.23</w:t>
            </w:r>
          </w:p>
        </w:tc>
        <w:tc>
          <w:tcPr>
            <w:tcW w:w="516" w:type="dxa"/>
            <w:tcBorders>
              <w:top w:val="nil"/>
              <w:left w:val="nil"/>
              <w:bottom w:val="single" w:sz="8"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218</w:t>
            </w:r>
          </w:p>
        </w:tc>
        <w:tc>
          <w:tcPr>
            <w:tcW w:w="566" w:type="dxa"/>
            <w:tcBorders>
              <w:top w:val="nil"/>
              <w:left w:val="nil"/>
              <w:bottom w:val="single" w:sz="8"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36</w:t>
            </w:r>
          </w:p>
        </w:tc>
        <w:tc>
          <w:tcPr>
            <w:tcW w:w="905" w:type="dxa"/>
            <w:tcBorders>
              <w:top w:val="nil"/>
              <w:left w:val="nil"/>
              <w:bottom w:val="single" w:sz="8" w:space="0" w:color="auto"/>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0.95</w:t>
            </w:r>
          </w:p>
        </w:tc>
        <w:tc>
          <w:tcPr>
            <w:tcW w:w="981" w:type="dxa"/>
            <w:tcBorders>
              <w:top w:val="nil"/>
              <w:left w:val="nil"/>
              <w:bottom w:val="single" w:sz="8" w:space="0" w:color="auto"/>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0.80,1.12</w:t>
            </w:r>
          </w:p>
        </w:tc>
        <w:tc>
          <w:tcPr>
            <w:tcW w:w="516" w:type="dxa"/>
            <w:tcBorders>
              <w:top w:val="nil"/>
              <w:left w:val="nil"/>
              <w:bottom w:val="single" w:sz="8"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225</w:t>
            </w:r>
          </w:p>
        </w:tc>
        <w:tc>
          <w:tcPr>
            <w:tcW w:w="566" w:type="dxa"/>
            <w:tcBorders>
              <w:top w:val="nil"/>
              <w:left w:val="nil"/>
              <w:bottom w:val="single" w:sz="8" w:space="0" w:color="auto"/>
              <w:right w:val="nil"/>
            </w:tcBorders>
            <w:shd w:val="clear" w:color="auto" w:fill="auto"/>
            <w:noWrap/>
            <w:vAlign w:val="center"/>
            <w:hideMark/>
          </w:tcPr>
          <w:p w:rsidR="005806B2" w:rsidRPr="00D11880" w:rsidRDefault="005806B2" w:rsidP="00DF3333">
            <w:pPr>
              <w:jc w:val="right"/>
              <w:rPr>
                <w:color w:val="000000"/>
                <w:sz w:val="20"/>
                <w:lang w:eastAsia="en-GB"/>
              </w:rPr>
            </w:pPr>
            <w:r w:rsidRPr="00D11880">
              <w:rPr>
                <w:color w:val="000000"/>
                <w:sz w:val="20"/>
                <w:lang w:eastAsia="en-GB"/>
              </w:rPr>
              <w:t>40.5</w:t>
            </w:r>
          </w:p>
        </w:tc>
        <w:tc>
          <w:tcPr>
            <w:tcW w:w="905" w:type="dxa"/>
            <w:tcBorders>
              <w:top w:val="nil"/>
              <w:left w:val="nil"/>
              <w:bottom w:val="single" w:sz="8" w:space="0" w:color="auto"/>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1.12</w:t>
            </w:r>
          </w:p>
        </w:tc>
        <w:tc>
          <w:tcPr>
            <w:tcW w:w="966" w:type="dxa"/>
            <w:tcBorders>
              <w:top w:val="nil"/>
              <w:left w:val="nil"/>
              <w:bottom w:val="single" w:sz="8" w:space="0" w:color="auto"/>
              <w:right w:val="nil"/>
            </w:tcBorders>
            <w:shd w:val="clear" w:color="auto" w:fill="auto"/>
            <w:noWrap/>
            <w:vAlign w:val="center"/>
            <w:hideMark/>
          </w:tcPr>
          <w:p w:rsidR="005806B2" w:rsidRPr="00D11880" w:rsidRDefault="005806B2" w:rsidP="00DF3333">
            <w:pPr>
              <w:rPr>
                <w:color w:val="000000"/>
                <w:sz w:val="20"/>
                <w:lang w:eastAsia="en-GB"/>
              </w:rPr>
            </w:pPr>
            <w:r w:rsidRPr="00D11880">
              <w:rPr>
                <w:color w:val="000000"/>
                <w:sz w:val="20"/>
                <w:lang w:eastAsia="en-GB"/>
              </w:rPr>
              <w:t>0.94,1.33</w:t>
            </w:r>
          </w:p>
        </w:tc>
      </w:tr>
    </w:tbl>
    <w:p w:rsidR="005806B2" w:rsidRPr="009929AA" w:rsidRDefault="005806B2" w:rsidP="005806B2">
      <w:pPr>
        <w:autoSpaceDE w:val="0"/>
        <w:autoSpaceDN w:val="0"/>
        <w:adjustRightInd w:val="0"/>
        <w:rPr>
          <w:rFonts w:eastAsiaTheme="minorEastAsia"/>
          <w:sz w:val="18"/>
          <w:szCs w:val="18"/>
          <w:shd w:val="clear" w:color="auto" w:fill="FFFFFF"/>
          <w:lang w:val="en-US"/>
        </w:rPr>
      </w:pPr>
      <w:proofErr w:type="spellStart"/>
      <w:proofErr w:type="gramStart"/>
      <w:r w:rsidRPr="009929AA">
        <w:rPr>
          <w:sz w:val="18"/>
          <w:szCs w:val="18"/>
          <w:vertAlign w:val="superscript"/>
          <w:lang w:eastAsia="zh-CN"/>
        </w:rPr>
        <w:t>a</w:t>
      </w:r>
      <w:proofErr w:type="spellEnd"/>
      <w:proofErr w:type="gramEnd"/>
      <w:r w:rsidRPr="009929AA">
        <w:rPr>
          <w:sz w:val="18"/>
          <w:szCs w:val="18"/>
          <w:lang w:eastAsia="zh-CN"/>
        </w:rPr>
        <w:t xml:space="preserve"> adjusted for</w:t>
      </w:r>
      <w:r w:rsidRPr="009929AA">
        <w:rPr>
          <w:rFonts w:eastAsiaTheme="minorEastAsia"/>
          <w:sz w:val="18"/>
          <w:szCs w:val="18"/>
          <w:shd w:val="clear" w:color="auto" w:fill="FFFFFF"/>
          <w:lang w:val="en-US"/>
        </w:rPr>
        <w:t xml:space="preserve"> age, sex, smoking, alcohol consumption, physical activity, education, history of family cancer, and b</w:t>
      </w:r>
      <w:r w:rsidR="00AF2206" w:rsidRPr="009929AA">
        <w:rPr>
          <w:rFonts w:eastAsiaTheme="minorEastAsia"/>
          <w:sz w:val="18"/>
          <w:szCs w:val="18"/>
          <w:shd w:val="clear" w:color="auto" w:fill="FFFFFF"/>
          <w:lang w:val="en-US"/>
        </w:rPr>
        <w:t>ody mass index</w:t>
      </w:r>
      <w:r w:rsidR="0043615D" w:rsidRPr="009929AA">
        <w:rPr>
          <w:rFonts w:eastAsiaTheme="minorEastAsia"/>
          <w:sz w:val="18"/>
          <w:szCs w:val="18"/>
          <w:shd w:val="clear" w:color="auto" w:fill="FFFFFF"/>
          <w:lang w:val="en-US"/>
        </w:rPr>
        <w:t xml:space="preserve"> (BMI)</w:t>
      </w:r>
      <w:r w:rsidR="00AF2206" w:rsidRPr="009929AA">
        <w:rPr>
          <w:rFonts w:eastAsiaTheme="minorEastAsia"/>
          <w:sz w:val="18"/>
          <w:szCs w:val="18"/>
          <w:shd w:val="clear" w:color="auto" w:fill="FFFFFF"/>
          <w:lang w:val="en-US"/>
        </w:rPr>
        <w:t xml:space="preserve"> when appropriate. </w:t>
      </w:r>
      <w:r w:rsidR="0043615D" w:rsidRPr="009929AA">
        <w:rPr>
          <w:color w:val="000000"/>
          <w:sz w:val="18"/>
          <w:szCs w:val="18"/>
          <w:lang w:val="en-US" w:eastAsia="zh-CN"/>
        </w:rPr>
        <w:t>BMI was presented as kg/m</w:t>
      </w:r>
      <w:r w:rsidR="0043615D" w:rsidRPr="009929AA">
        <w:rPr>
          <w:rFonts w:cs="Calibri"/>
          <w:sz w:val="18"/>
          <w:szCs w:val="18"/>
          <w:vertAlign w:val="superscript"/>
        </w:rPr>
        <w:t>2</w:t>
      </w:r>
      <w:r w:rsidRPr="009929AA">
        <w:rPr>
          <w:sz w:val="18"/>
          <w:szCs w:val="18"/>
          <w:lang w:eastAsia="zh-CN"/>
        </w:rPr>
        <w:t xml:space="preserve"> </w:t>
      </w:r>
      <w:r w:rsidR="0043615D" w:rsidRPr="009929AA">
        <w:rPr>
          <w:sz w:val="18"/>
          <w:szCs w:val="18"/>
          <w:lang w:eastAsia="zh-CN"/>
        </w:rPr>
        <w:t xml:space="preserve">; </w:t>
      </w:r>
      <w:r w:rsidRPr="009929AA">
        <w:rPr>
          <w:sz w:val="18"/>
          <w:szCs w:val="18"/>
          <w:vertAlign w:val="superscript"/>
          <w:lang w:val="en-US" w:eastAsia="zh-CN"/>
        </w:rPr>
        <w:t>b</w:t>
      </w:r>
      <w:r w:rsidRPr="009929AA">
        <w:rPr>
          <w:sz w:val="18"/>
          <w:szCs w:val="18"/>
          <w:lang w:eastAsia="zh-CN"/>
        </w:rPr>
        <w:t>single component defined by IDF (</w:t>
      </w:r>
      <w:r w:rsidRPr="009929AA">
        <w:rPr>
          <w:color w:val="000000"/>
          <w:sz w:val="18"/>
          <w:szCs w:val="18"/>
          <w:lang w:val="en-US" w:eastAsia="zh-CN"/>
        </w:rPr>
        <w:t>International Diabetes Federation)</w:t>
      </w:r>
      <w:r w:rsidRPr="009929AA">
        <w:rPr>
          <w:sz w:val="18"/>
          <w:szCs w:val="18"/>
          <w:lang w:eastAsia="zh-CN"/>
        </w:rPr>
        <w:t xml:space="preserve">; </w:t>
      </w:r>
      <w:r w:rsidRPr="009929AA">
        <w:rPr>
          <w:sz w:val="18"/>
          <w:szCs w:val="18"/>
          <w:vertAlign w:val="superscript"/>
          <w:lang w:eastAsia="zh-CN"/>
        </w:rPr>
        <w:t xml:space="preserve">c </w:t>
      </w:r>
      <w:r w:rsidRPr="009929AA">
        <w:rPr>
          <w:sz w:val="18"/>
          <w:szCs w:val="18"/>
          <w:lang w:eastAsia="zh-CN"/>
        </w:rPr>
        <w:t>single component defined by ATP III (</w:t>
      </w:r>
      <w:r w:rsidRPr="009929AA">
        <w:rPr>
          <w:color w:val="000000"/>
          <w:sz w:val="18"/>
          <w:szCs w:val="18"/>
          <w:lang w:val="en-US" w:eastAsia="zh-CN"/>
        </w:rPr>
        <w:t>the National Cholesterol Education Program’s Adult Treatment Panel III)</w:t>
      </w:r>
      <w:r w:rsidRPr="009929AA">
        <w:rPr>
          <w:sz w:val="18"/>
          <w:szCs w:val="18"/>
          <w:lang w:eastAsia="zh-CN"/>
        </w:rPr>
        <w:t xml:space="preserve">; </w:t>
      </w:r>
      <w:r w:rsidRPr="009929AA">
        <w:rPr>
          <w:sz w:val="18"/>
          <w:szCs w:val="18"/>
          <w:vertAlign w:val="superscript"/>
          <w:lang w:eastAsia="zh-CN"/>
        </w:rPr>
        <w:t xml:space="preserve">d </w:t>
      </w:r>
      <w:r w:rsidRPr="009929AA">
        <w:rPr>
          <w:sz w:val="18"/>
          <w:szCs w:val="18"/>
          <w:lang w:eastAsia="zh-CN"/>
        </w:rPr>
        <w:t>single component defined by the World Health Organization standard.</w:t>
      </w:r>
      <w:r w:rsidRPr="009929AA">
        <w:rPr>
          <w:rFonts w:eastAsiaTheme="minorEastAsia"/>
          <w:sz w:val="18"/>
          <w:szCs w:val="18"/>
          <w:shd w:val="clear" w:color="auto" w:fill="FFFFFF"/>
          <w:lang w:val="en-US"/>
        </w:rPr>
        <w:t xml:space="preserve"> </w:t>
      </w:r>
    </w:p>
    <w:p w:rsidR="005806B2" w:rsidRDefault="005806B2" w:rsidP="0094284B">
      <w:pPr>
        <w:spacing w:line="480" w:lineRule="auto"/>
        <w:outlineLvl w:val="0"/>
        <w:rPr>
          <w:color w:val="000000" w:themeColor="text1"/>
          <w:szCs w:val="24"/>
          <w:lang w:val="en-US" w:eastAsia="zh-CN"/>
        </w:rPr>
      </w:pPr>
    </w:p>
    <w:tbl>
      <w:tblPr>
        <w:tblW w:w="14129" w:type="dxa"/>
        <w:tblInd w:w="93" w:type="dxa"/>
        <w:tblLook w:val="04A0" w:firstRow="1" w:lastRow="0" w:firstColumn="1" w:lastColumn="0" w:noHBand="0" w:noVBand="1"/>
      </w:tblPr>
      <w:tblGrid>
        <w:gridCol w:w="2315"/>
        <w:gridCol w:w="959"/>
        <w:gridCol w:w="601"/>
        <w:gridCol w:w="1083"/>
        <w:gridCol w:w="959"/>
        <w:gridCol w:w="1015"/>
        <w:gridCol w:w="1083"/>
        <w:gridCol w:w="959"/>
        <w:gridCol w:w="1015"/>
        <w:gridCol w:w="1083"/>
        <w:gridCol w:w="959"/>
        <w:gridCol w:w="1015"/>
        <w:gridCol w:w="1083"/>
      </w:tblGrid>
      <w:tr w:rsidR="0083707B" w:rsidRPr="00C062F0" w:rsidTr="00204562">
        <w:trPr>
          <w:trHeight w:val="540"/>
        </w:trPr>
        <w:tc>
          <w:tcPr>
            <w:tcW w:w="14129" w:type="dxa"/>
            <w:gridSpan w:val="13"/>
            <w:tcBorders>
              <w:top w:val="nil"/>
              <w:left w:val="nil"/>
              <w:bottom w:val="single" w:sz="8" w:space="0" w:color="auto"/>
              <w:right w:val="nil"/>
            </w:tcBorders>
            <w:shd w:val="clear" w:color="auto" w:fill="auto"/>
            <w:noWrap/>
            <w:vAlign w:val="center"/>
            <w:hideMark/>
          </w:tcPr>
          <w:p w:rsidR="0083707B" w:rsidRPr="00C062F0" w:rsidRDefault="0083707B" w:rsidP="00204562">
            <w:pPr>
              <w:rPr>
                <w:bCs/>
                <w:color w:val="000000"/>
                <w:sz w:val="22"/>
                <w:szCs w:val="22"/>
                <w:lang w:eastAsia="en-GB"/>
              </w:rPr>
            </w:pPr>
            <w:r w:rsidRPr="00C062F0">
              <w:rPr>
                <w:bCs/>
                <w:color w:val="000000"/>
                <w:sz w:val="22"/>
                <w:szCs w:val="22"/>
                <w:lang w:eastAsia="en-GB"/>
              </w:rPr>
              <w:lastRenderedPageBreak/>
              <w:t>Table 4: Association of metabolic syndrome (</w:t>
            </w:r>
            <w:proofErr w:type="spellStart"/>
            <w:r w:rsidRPr="00C062F0">
              <w:rPr>
                <w:bCs/>
                <w:color w:val="000000"/>
                <w:sz w:val="22"/>
                <w:szCs w:val="22"/>
                <w:lang w:eastAsia="en-GB"/>
              </w:rPr>
              <w:t>IDF</w:t>
            </w:r>
            <w:r w:rsidRPr="00C062F0">
              <w:rPr>
                <w:bCs/>
                <w:color w:val="000000"/>
                <w:sz w:val="22"/>
                <w:szCs w:val="22"/>
                <w:vertAlign w:val="superscript"/>
                <w:lang w:eastAsia="en-GB"/>
              </w:rPr>
              <w:t>a</w:t>
            </w:r>
            <w:proofErr w:type="spellEnd"/>
            <w:r w:rsidRPr="00C062F0">
              <w:rPr>
                <w:bCs/>
                <w:color w:val="000000"/>
                <w:sz w:val="22"/>
                <w:szCs w:val="22"/>
                <w:vertAlign w:val="superscript"/>
                <w:lang w:eastAsia="en-GB"/>
              </w:rPr>
              <w:t xml:space="preserve"> </w:t>
            </w:r>
            <w:r w:rsidR="0092723B" w:rsidRPr="00C062F0">
              <w:rPr>
                <w:bCs/>
                <w:color w:val="000000"/>
                <w:sz w:val="22"/>
                <w:szCs w:val="22"/>
                <w:lang w:eastAsia="en-GB"/>
              </w:rPr>
              <w:t xml:space="preserve"> or</w:t>
            </w:r>
            <w:r w:rsidRPr="00C062F0">
              <w:rPr>
                <w:bCs/>
                <w:color w:val="000000"/>
                <w:sz w:val="22"/>
                <w:szCs w:val="22"/>
                <w:lang w:eastAsia="en-GB"/>
              </w:rPr>
              <w:t xml:space="preserve"> ATP III </w:t>
            </w:r>
            <w:r w:rsidRPr="00C062F0">
              <w:rPr>
                <w:bCs/>
                <w:color w:val="000000"/>
                <w:sz w:val="22"/>
                <w:szCs w:val="22"/>
                <w:vertAlign w:val="superscript"/>
                <w:lang w:eastAsia="en-GB"/>
              </w:rPr>
              <w:t>b</w:t>
            </w:r>
            <w:r w:rsidRPr="00C062F0">
              <w:rPr>
                <w:bCs/>
                <w:color w:val="000000"/>
                <w:sz w:val="22"/>
                <w:szCs w:val="22"/>
                <w:lang w:eastAsia="en-GB"/>
              </w:rPr>
              <w:t xml:space="preserve"> d</w:t>
            </w:r>
            <w:r w:rsidR="0092723B" w:rsidRPr="00C062F0">
              <w:rPr>
                <w:bCs/>
                <w:color w:val="000000"/>
                <w:sz w:val="22"/>
                <w:szCs w:val="22"/>
                <w:lang w:eastAsia="en-GB"/>
              </w:rPr>
              <w:t>efinition, respectively</w:t>
            </w:r>
            <w:r w:rsidRPr="00C062F0">
              <w:rPr>
                <w:bCs/>
                <w:color w:val="000000"/>
                <w:sz w:val="22"/>
                <w:szCs w:val="22"/>
                <w:lang w:eastAsia="en-GB"/>
              </w:rPr>
              <w:t>) with risk of colorectal adenocarcinoma by anatomical locations in CONOR, Norway, 1995-2010</w:t>
            </w:r>
          </w:p>
        </w:tc>
      </w:tr>
      <w:tr w:rsidR="0083707B" w:rsidRPr="00C062F0" w:rsidTr="00204562">
        <w:trPr>
          <w:trHeight w:val="581"/>
        </w:trPr>
        <w:tc>
          <w:tcPr>
            <w:tcW w:w="2315" w:type="dxa"/>
            <w:vMerge w:val="restart"/>
            <w:tcBorders>
              <w:top w:val="single" w:sz="8" w:space="0" w:color="auto"/>
              <w:left w:val="nil"/>
              <w:bottom w:val="single" w:sz="4" w:space="0" w:color="000000"/>
              <w:right w:val="nil"/>
            </w:tcBorders>
            <w:shd w:val="clear" w:color="auto" w:fill="auto"/>
            <w:vAlign w:val="center"/>
            <w:hideMark/>
          </w:tcPr>
          <w:p w:rsidR="0083707B" w:rsidRPr="00C062F0" w:rsidRDefault="0083707B" w:rsidP="00204562">
            <w:pPr>
              <w:jc w:val="right"/>
              <w:rPr>
                <w:bCs/>
                <w:color w:val="000000"/>
                <w:sz w:val="22"/>
                <w:szCs w:val="22"/>
                <w:lang w:eastAsia="en-GB"/>
              </w:rPr>
            </w:pPr>
            <w:r w:rsidRPr="00C062F0">
              <w:rPr>
                <w:bCs/>
                <w:color w:val="000000"/>
                <w:sz w:val="22"/>
                <w:szCs w:val="22"/>
                <w:lang w:eastAsia="en-GB"/>
              </w:rPr>
              <w:t>Metabolic syndrome definition</w:t>
            </w:r>
          </w:p>
        </w:tc>
        <w:tc>
          <w:tcPr>
            <w:tcW w:w="2643" w:type="dxa"/>
            <w:gridSpan w:val="3"/>
            <w:tcBorders>
              <w:top w:val="single" w:sz="8" w:space="0" w:color="auto"/>
              <w:left w:val="nil"/>
              <w:bottom w:val="single" w:sz="4"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proofErr w:type="spellStart"/>
            <w:r w:rsidRPr="00C062F0">
              <w:rPr>
                <w:color w:val="000000"/>
                <w:sz w:val="22"/>
                <w:szCs w:val="22"/>
                <w:lang w:eastAsia="en-GB"/>
              </w:rPr>
              <w:t>Colorectum</w:t>
            </w:r>
            <w:proofErr w:type="spellEnd"/>
          </w:p>
        </w:tc>
        <w:tc>
          <w:tcPr>
            <w:tcW w:w="3057" w:type="dxa"/>
            <w:gridSpan w:val="3"/>
            <w:tcBorders>
              <w:top w:val="single" w:sz="8" w:space="0" w:color="auto"/>
              <w:left w:val="nil"/>
              <w:bottom w:val="single" w:sz="4"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Proximal Colon</w:t>
            </w:r>
          </w:p>
        </w:tc>
        <w:tc>
          <w:tcPr>
            <w:tcW w:w="3057" w:type="dxa"/>
            <w:gridSpan w:val="3"/>
            <w:tcBorders>
              <w:top w:val="single" w:sz="8" w:space="0" w:color="auto"/>
              <w:left w:val="nil"/>
              <w:bottom w:val="single" w:sz="4"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Distal Colon</w:t>
            </w:r>
          </w:p>
        </w:tc>
        <w:tc>
          <w:tcPr>
            <w:tcW w:w="3057" w:type="dxa"/>
            <w:gridSpan w:val="3"/>
            <w:tcBorders>
              <w:top w:val="single" w:sz="8" w:space="0" w:color="auto"/>
              <w:left w:val="nil"/>
              <w:bottom w:val="single" w:sz="4"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Rectum</w:t>
            </w:r>
          </w:p>
        </w:tc>
      </w:tr>
      <w:tr w:rsidR="0083707B" w:rsidRPr="00C062F0" w:rsidTr="00204562">
        <w:trPr>
          <w:trHeight w:val="435"/>
        </w:trPr>
        <w:tc>
          <w:tcPr>
            <w:tcW w:w="2315" w:type="dxa"/>
            <w:vMerge/>
            <w:tcBorders>
              <w:top w:val="single" w:sz="8" w:space="0" w:color="auto"/>
              <w:left w:val="nil"/>
              <w:bottom w:val="single" w:sz="8" w:space="0" w:color="auto"/>
              <w:right w:val="nil"/>
            </w:tcBorders>
            <w:vAlign w:val="center"/>
            <w:hideMark/>
          </w:tcPr>
          <w:p w:rsidR="0083707B" w:rsidRPr="00C062F0" w:rsidRDefault="0083707B" w:rsidP="00204562">
            <w:pPr>
              <w:jc w:val="right"/>
              <w:rPr>
                <w:bCs/>
                <w:color w:val="000000"/>
                <w:sz w:val="22"/>
                <w:szCs w:val="22"/>
                <w:lang w:eastAsia="en-GB"/>
              </w:rPr>
            </w:pPr>
          </w:p>
        </w:tc>
        <w:tc>
          <w:tcPr>
            <w:tcW w:w="959" w:type="dxa"/>
            <w:tcBorders>
              <w:top w:val="nil"/>
              <w:left w:val="nil"/>
              <w:bottom w:val="single" w:sz="8" w:space="0" w:color="auto"/>
              <w:right w:val="nil"/>
            </w:tcBorders>
            <w:shd w:val="clear" w:color="auto" w:fill="auto"/>
            <w:noWrap/>
            <w:vAlign w:val="center"/>
            <w:hideMark/>
          </w:tcPr>
          <w:p w:rsidR="0083707B" w:rsidRPr="00C062F0" w:rsidRDefault="007D3824" w:rsidP="00204562">
            <w:pPr>
              <w:jc w:val="right"/>
              <w:rPr>
                <w:color w:val="000000"/>
                <w:sz w:val="22"/>
                <w:szCs w:val="22"/>
                <w:lang w:eastAsia="en-GB"/>
              </w:rPr>
            </w:pPr>
            <w:r w:rsidRPr="00C062F0">
              <w:rPr>
                <w:color w:val="000000"/>
                <w:sz w:val="22"/>
                <w:szCs w:val="22"/>
                <w:lang w:eastAsia="en-GB"/>
              </w:rPr>
              <w:t>No.</w:t>
            </w:r>
          </w:p>
        </w:tc>
        <w:tc>
          <w:tcPr>
            <w:tcW w:w="601"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proofErr w:type="spellStart"/>
            <w:r w:rsidRPr="00C062F0">
              <w:rPr>
                <w:color w:val="000000"/>
                <w:sz w:val="22"/>
                <w:szCs w:val="22"/>
                <w:lang w:eastAsia="en-GB"/>
              </w:rPr>
              <w:t>HR</w:t>
            </w:r>
            <w:r w:rsidRPr="00C062F0">
              <w:rPr>
                <w:color w:val="000000"/>
                <w:sz w:val="22"/>
                <w:szCs w:val="22"/>
                <w:vertAlign w:val="superscript"/>
                <w:lang w:eastAsia="en-GB"/>
              </w:rPr>
              <w:t>c</w:t>
            </w:r>
            <w:proofErr w:type="spellEnd"/>
          </w:p>
        </w:tc>
        <w:tc>
          <w:tcPr>
            <w:tcW w:w="1083"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95%CI</w:t>
            </w:r>
            <w:r w:rsidRPr="00C062F0">
              <w:rPr>
                <w:color w:val="000000"/>
                <w:sz w:val="22"/>
                <w:szCs w:val="22"/>
                <w:vertAlign w:val="superscript"/>
                <w:lang w:eastAsia="en-GB"/>
              </w:rPr>
              <w:t>c</w:t>
            </w:r>
          </w:p>
        </w:tc>
        <w:tc>
          <w:tcPr>
            <w:tcW w:w="959" w:type="dxa"/>
            <w:tcBorders>
              <w:top w:val="nil"/>
              <w:left w:val="nil"/>
              <w:bottom w:val="single" w:sz="8" w:space="0" w:color="auto"/>
              <w:right w:val="nil"/>
            </w:tcBorders>
            <w:shd w:val="clear" w:color="auto" w:fill="auto"/>
            <w:noWrap/>
            <w:vAlign w:val="center"/>
            <w:hideMark/>
          </w:tcPr>
          <w:p w:rsidR="0083707B" w:rsidRPr="00C062F0" w:rsidRDefault="007D3824" w:rsidP="00204562">
            <w:pPr>
              <w:jc w:val="right"/>
              <w:rPr>
                <w:color w:val="000000"/>
                <w:sz w:val="22"/>
                <w:szCs w:val="22"/>
                <w:lang w:eastAsia="en-GB"/>
              </w:rPr>
            </w:pPr>
            <w:r w:rsidRPr="00C062F0">
              <w:rPr>
                <w:color w:val="000000"/>
                <w:sz w:val="22"/>
                <w:szCs w:val="22"/>
                <w:lang w:eastAsia="en-GB"/>
              </w:rPr>
              <w:t>No.</w:t>
            </w:r>
          </w:p>
        </w:tc>
        <w:tc>
          <w:tcPr>
            <w:tcW w:w="1015"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proofErr w:type="spellStart"/>
            <w:r w:rsidRPr="00C062F0">
              <w:rPr>
                <w:color w:val="000000"/>
                <w:sz w:val="22"/>
                <w:szCs w:val="22"/>
                <w:lang w:eastAsia="en-GB"/>
              </w:rPr>
              <w:t>HR</w:t>
            </w:r>
            <w:r w:rsidRPr="00C062F0">
              <w:rPr>
                <w:color w:val="000000"/>
                <w:sz w:val="22"/>
                <w:szCs w:val="22"/>
                <w:vertAlign w:val="superscript"/>
                <w:lang w:eastAsia="en-GB"/>
              </w:rPr>
              <w:t>c</w:t>
            </w:r>
            <w:proofErr w:type="spellEnd"/>
          </w:p>
        </w:tc>
        <w:tc>
          <w:tcPr>
            <w:tcW w:w="1083"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95%CI</w:t>
            </w:r>
            <w:r w:rsidRPr="00C062F0">
              <w:rPr>
                <w:color w:val="000000"/>
                <w:sz w:val="22"/>
                <w:szCs w:val="22"/>
                <w:vertAlign w:val="superscript"/>
                <w:lang w:eastAsia="en-GB"/>
              </w:rPr>
              <w:t>c</w:t>
            </w:r>
          </w:p>
        </w:tc>
        <w:tc>
          <w:tcPr>
            <w:tcW w:w="959" w:type="dxa"/>
            <w:tcBorders>
              <w:top w:val="nil"/>
              <w:left w:val="nil"/>
              <w:bottom w:val="single" w:sz="8" w:space="0" w:color="auto"/>
              <w:right w:val="nil"/>
            </w:tcBorders>
            <w:shd w:val="clear" w:color="auto" w:fill="auto"/>
            <w:noWrap/>
            <w:vAlign w:val="center"/>
            <w:hideMark/>
          </w:tcPr>
          <w:p w:rsidR="0083707B" w:rsidRPr="00C062F0" w:rsidRDefault="007D3824" w:rsidP="00204562">
            <w:pPr>
              <w:jc w:val="right"/>
              <w:rPr>
                <w:color w:val="000000"/>
                <w:sz w:val="22"/>
                <w:szCs w:val="22"/>
                <w:lang w:eastAsia="en-GB"/>
              </w:rPr>
            </w:pPr>
            <w:r w:rsidRPr="00C062F0">
              <w:rPr>
                <w:color w:val="000000"/>
                <w:sz w:val="22"/>
                <w:szCs w:val="22"/>
                <w:lang w:eastAsia="en-GB"/>
              </w:rPr>
              <w:t>No.</w:t>
            </w:r>
          </w:p>
        </w:tc>
        <w:tc>
          <w:tcPr>
            <w:tcW w:w="1015"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proofErr w:type="spellStart"/>
            <w:r w:rsidRPr="00C062F0">
              <w:rPr>
                <w:color w:val="000000"/>
                <w:sz w:val="22"/>
                <w:szCs w:val="22"/>
                <w:lang w:eastAsia="en-GB"/>
              </w:rPr>
              <w:t>HR</w:t>
            </w:r>
            <w:r w:rsidRPr="00C062F0">
              <w:rPr>
                <w:color w:val="000000"/>
                <w:sz w:val="22"/>
                <w:szCs w:val="22"/>
                <w:vertAlign w:val="superscript"/>
                <w:lang w:eastAsia="en-GB"/>
              </w:rPr>
              <w:t>c</w:t>
            </w:r>
            <w:proofErr w:type="spellEnd"/>
          </w:p>
        </w:tc>
        <w:tc>
          <w:tcPr>
            <w:tcW w:w="1083"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95%CI</w:t>
            </w:r>
            <w:r w:rsidRPr="00C062F0">
              <w:rPr>
                <w:color w:val="000000"/>
                <w:sz w:val="22"/>
                <w:szCs w:val="22"/>
                <w:vertAlign w:val="superscript"/>
                <w:lang w:eastAsia="en-GB"/>
              </w:rPr>
              <w:t>c</w:t>
            </w:r>
          </w:p>
        </w:tc>
        <w:tc>
          <w:tcPr>
            <w:tcW w:w="959" w:type="dxa"/>
            <w:tcBorders>
              <w:top w:val="nil"/>
              <w:left w:val="nil"/>
              <w:bottom w:val="single" w:sz="8" w:space="0" w:color="auto"/>
              <w:right w:val="nil"/>
            </w:tcBorders>
            <w:shd w:val="clear" w:color="auto" w:fill="auto"/>
            <w:noWrap/>
            <w:vAlign w:val="center"/>
            <w:hideMark/>
          </w:tcPr>
          <w:p w:rsidR="0083707B" w:rsidRPr="00C062F0" w:rsidRDefault="007D3824" w:rsidP="00204562">
            <w:pPr>
              <w:jc w:val="right"/>
              <w:rPr>
                <w:color w:val="000000"/>
                <w:sz w:val="22"/>
                <w:szCs w:val="22"/>
                <w:lang w:eastAsia="en-GB"/>
              </w:rPr>
            </w:pPr>
            <w:r w:rsidRPr="00C062F0">
              <w:rPr>
                <w:color w:val="000000"/>
                <w:sz w:val="22"/>
                <w:szCs w:val="22"/>
                <w:lang w:eastAsia="en-GB"/>
              </w:rPr>
              <w:t>No.</w:t>
            </w:r>
          </w:p>
        </w:tc>
        <w:tc>
          <w:tcPr>
            <w:tcW w:w="1015"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proofErr w:type="spellStart"/>
            <w:r w:rsidRPr="00C062F0">
              <w:rPr>
                <w:color w:val="000000"/>
                <w:sz w:val="22"/>
                <w:szCs w:val="22"/>
                <w:lang w:eastAsia="en-GB"/>
              </w:rPr>
              <w:t>HR</w:t>
            </w:r>
            <w:r w:rsidRPr="00C062F0">
              <w:rPr>
                <w:color w:val="000000"/>
                <w:sz w:val="22"/>
                <w:szCs w:val="22"/>
                <w:vertAlign w:val="superscript"/>
                <w:lang w:eastAsia="en-GB"/>
              </w:rPr>
              <w:t>c</w:t>
            </w:r>
            <w:proofErr w:type="spellEnd"/>
          </w:p>
        </w:tc>
        <w:tc>
          <w:tcPr>
            <w:tcW w:w="1083"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95%CI</w:t>
            </w:r>
            <w:r w:rsidRPr="00C062F0">
              <w:rPr>
                <w:color w:val="000000"/>
                <w:sz w:val="22"/>
                <w:szCs w:val="22"/>
                <w:vertAlign w:val="superscript"/>
                <w:lang w:eastAsia="en-GB"/>
              </w:rPr>
              <w:t>c</w:t>
            </w:r>
          </w:p>
        </w:tc>
      </w:tr>
      <w:tr w:rsidR="0083707B" w:rsidRPr="00C062F0" w:rsidTr="00204562">
        <w:trPr>
          <w:trHeight w:val="375"/>
        </w:trPr>
        <w:tc>
          <w:tcPr>
            <w:tcW w:w="2315"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bCs/>
                <w:color w:val="000000"/>
                <w:sz w:val="22"/>
                <w:szCs w:val="22"/>
                <w:lang w:eastAsia="en-GB"/>
              </w:rPr>
            </w:pPr>
            <w:r w:rsidRPr="00C062F0">
              <w:rPr>
                <w:bCs/>
                <w:color w:val="000000"/>
                <w:sz w:val="22"/>
                <w:szCs w:val="22"/>
                <w:lang w:eastAsia="en-GB"/>
              </w:rPr>
              <w:t>IDF definition</w:t>
            </w:r>
          </w:p>
        </w:tc>
        <w:tc>
          <w:tcPr>
            <w:tcW w:w="959"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601" w:type="dxa"/>
            <w:tcBorders>
              <w:top w:val="single" w:sz="8" w:space="0" w:color="auto"/>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single" w:sz="8" w:space="0" w:color="auto"/>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83"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959"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83"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959"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83" w:type="dxa"/>
            <w:tcBorders>
              <w:top w:val="single" w:sz="8" w:space="0" w:color="auto"/>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Total</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No</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1117</w:t>
            </w:r>
          </w:p>
        </w:tc>
        <w:tc>
          <w:tcPr>
            <w:tcW w:w="1684" w:type="dxa"/>
            <w:gridSpan w:val="2"/>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436</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349</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313</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Yes</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927</w:t>
            </w: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1.24</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1.13,1.36</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417</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1.36</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1.19,1.56</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257</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1.14</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0.97,1.35</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242</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1.2</w:t>
            </w:r>
            <w:r w:rsidR="00885353" w:rsidRPr="00C062F0">
              <w:rPr>
                <w:color w:val="000000"/>
                <w:sz w:val="22"/>
                <w:szCs w:val="22"/>
                <w:lang w:eastAsia="en-GB"/>
              </w:rPr>
              <w:t>0</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1.01,1.42</w:t>
            </w: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Men</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No</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608</w:t>
            </w:r>
          </w:p>
        </w:tc>
        <w:tc>
          <w:tcPr>
            <w:tcW w:w="1684" w:type="dxa"/>
            <w:gridSpan w:val="2"/>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208</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187</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202</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Yes</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493</w:t>
            </w: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1.28</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1.13,1.44</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202</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1.51</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1.24,1.84</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145</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1.24</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0.99,1.55</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140</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1.09</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0.88,1.36</w:t>
            </w: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Women</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No</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509</w:t>
            </w:r>
          </w:p>
        </w:tc>
        <w:tc>
          <w:tcPr>
            <w:tcW w:w="1684" w:type="dxa"/>
            <w:gridSpan w:val="2"/>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228</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162</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111</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Yes</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434</w:t>
            </w: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1.22</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1.06,1.39</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215</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1.24</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1.02,1.51</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112</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1.07</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0.83,1.38</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102</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1.42</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1.07,1.89</w:t>
            </w: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bCs/>
                <w:color w:val="000000"/>
                <w:sz w:val="22"/>
                <w:szCs w:val="22"/>
                <w:lang w:eastAsia="en-GB"/>
              </w:rPr>
            </w:pPr>
            <w:r w:rsidRPr="00C062F0">
              <w:rPr>
                <w:bCs/>
                <w:color w:val="000000"/>
                <w:sz w:val="22"/>
                <w:szCs w:val="22"/>
                <w:lang w:eastAsia="en-GB"/>
              </w:rPr>
              <w:t>ATP III definition</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Total</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No</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1221</w:t>
            </w:r>
          </w:p>
        </w:tc>
        <w:tc>
          <w:tcPr>
            <w:tcW w:w="1684" w:type="dxa"/>
            <w:gridSpan w:val="2"/>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486</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378</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340</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Yes</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823</w:t>
            </w: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1.17</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1.07</w:t>
            </w:r>
            <w:r w:rsidR="00AD244D" w:rsidRPr="00C062F0">
              <w:rPr>
                <w:color w:val="000000"/>
                <w:sz w:val="22"/>
                <w:szCs w:val="22"/>
                <w:lang w:eastAsia="en-GB"/>
              </w:rPr>
              <w:t>,</w:t>
            </w:r>
            <w:r w:rsidR="00054FDD" w:rsidRPr="00C062F0">
              <w:rPr>
                <w:color w:val="000000"/>
                <w:sz w:val="22"/>
                <w:szCs w:val="22"/>
                <w:lang w:eastAsia="en-GB"/>
              </w:rPr>
              <w:t>1</w:t>
            </w:r>
            <w:r w:rsidRPr="00C062F0">
              <w:rPr>
                <w:color w:val="000000"/>
                <w:sz w:val="22"/>
                <w:szCs w:val="22"/>
                <w:lang w:eastAsia="en-GB"/>
              </w:rPr>
              <w:t>.28</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367</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1.27</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1.10,1.46</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228</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1.09</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0.94,1.29</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215</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1.12</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0.94,1.33</w:t>
            </w: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Men</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No</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650</w:t>
            </w:r>
          </w:p>
        </w:tc>
        <w:tc>
          <w:tcPr>
            <w:tcW w:w="1684" w:type="dxa"/>
            <w:gridSpan w:val="2"/>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225</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200</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218</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Yes</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451</w:t>
            </w: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1.18</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1.05,1.34</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185</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1.4</w:t>
            </w:r>
            <w:r w:rsidR="0056003B" w:rsidRPr="00C062F0">
              <w:rPr>
                <w:color w:val="000000"/>
                <w:sz w:val="22"/>
                <w:szCs w:val="22"/>
                <w:lang w:eastAsia="en-GB"/>
              </w:rPr>
              <w:t>0</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1.15,1.70</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132</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1.15</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0.92,1.43</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125</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0.98</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0.79,1.23</w:t>
            </w: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Women</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601"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00"/>
        </w:trPr>
        <w:tc>
          <w:tcPr>
            <w:tcW w:w="2315"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No</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571</w:t>
            </w:r>
          </w:p>
        </w:tc>
        <w:tc>
          <w:tcPr>
            <w:tcW w:w="1684" w:type="dxa"/>
            <w:gridSpan w:val="2"/>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261</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178</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c>
          <w:tcPr>
            <w:tcW w:w="959" w:type="dxa"/>
            <w:tcBorders>
              <w:top w:val="nil"/>
              <w:left w:val="nil"/>
              <w:bottom w:val="nil"/>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122</w:t>
            </w:r>
          </w:p>
        </w:tc>
        <w:tc>
          <w:tcPr>
            <w:tcW w:w="1015"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Referent</w:t>
            </w:r>
          </w:p>
        </w:tc>
        <w:tc>
          <w:tcPr>
            <w:tcW w:w="1083" w:type="dxa"/>
            <w:tcBorders>
              <w:top w:val="nil"/>
              <w:left w:val="nil"/>
              <w:bottom w:val="nil"/>
              <w:right w:val="nil"/>
            </w:tcBorders>
            <w:shd w:val="clear" w:color="auto" w:fill="auto"/>
            <w:noWrap/>
            <w:vAlign w:val="center"/>
            <w:hideMark/>
          </w:tcPr>
          <w:p w:rsidR="0083707B" w:rsidRPr="00C062F0" w:rsidRDefault="0083707B" w:rsidP="00836D6B">
            <w:pPr>
              <w:rPr>
                <w:color w:val="000000"/>
                <w:sz w:val="22"/>
                <w:szCs w:val="22"/>
                <w:lang w:eastAsia="en-GB"/>
              </w:rPr>
            </w:pPr>
          </w:p>
        </w:tc>
      </w:tr>
      <w:tr w:rsidR="0083707B" w:rsidRPr="00C062F0" w:rsidTr="00204562">
        <w:trPr>
          <w:trHeight w:val="315"/>
        </w:trPr>
        <w:tc>
          <w:tcPr>
            <w:tcW w:w="2315"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Yes</w:t>
            </w:r>
          </w:p>
        </w:tc>
        <w:tc>
          <w:tcPr>
            <w:tcW w:w="959"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372</w:t>
            </w:r>
          </w:p>
        </w:tc>
        <w:tc>
          <w:tcPr>
            <w:tcW w:w="601" w:type="dxa"/>
            <w:tcBorders>
              <w:top w:val="nil"/>
              <w:left w:val="nil"/>
              <w:bottom w:val="single" w:sz="8" w:space="0" w:color="auto"/>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1.18</w:t>
            </w:r>
          </w:p>
        </w:tc>
        <w:tc>
          <w:tcPr>
            <w:tcW w:w="1083" w:type="dxa"/>
            <w:tcBorders>
              <w:top w:val="nil"/>
              <w:left w:val="nil"/>
              <w:bottom w:val="single" w:sz="8" w:space="0" w:color="auto"/>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1.03,1.36</w:t>
            </w:r>
          </w:p>
        </w:tc>
        <w:tc>
          <w:tcPr>
            <w:tcW w:w="959"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182</w:t>
            </w:r>
          </w:p>
        </w:tc>
        <w:tc>
          <w:tcPr>
            <w:tcW w:w="1015" w:type="dxa"/>
            <w:tcBorders>
              <w:top w:val="nil"/>
              <w:left w:val="nil"/>
              <w:bottom w:val="single" w:sz="8" w:space="0" w:color="auto"/>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1.17</w:t>
            </w:r>
          </w:p>
        </w:tc>
        <w:tc>
          <w:tcPr>
            <w:tcW w:w="1083" w:type="dxa"/>
            <w:tcBorders>
              <w:top w:val="nil"/>
              <w:left w:val="nil"/>
              <w:bottom w:val="single" w:sz="8" w:space="0" w:color="auto"/>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0.96,1.43</w:t>
            </w:r>
          </w:p>
        </w:tc>
        <w:tc>
          <w:tcPr>
            <w:tcW w:w="959"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96</w:t>
            </w:r>
          </w:p>
        </w:tc>
        <w:tc>
          <w:tcPr>
            <w:tcW w:w="1015" w:type="dxa"/>
            <w:tcBorders>
              <w:top w:val="nil"/>
              <w:left w:val="nil"/>
              <w:bottom w:val="single" w:sz="8" w:space="0" w:color="auto"/>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1.07</w:t>
            </w:r>
          </w:p>
        </w:tc>
        <w:tc>
          <w:tcPr>
            <w:tcW w:w="1083" w:type="dxa"/>
            <w:tcBorders>
              <w:top w:val="nil"/>
              <w:left w:val="nil"/>
              <w:bottom w:val="single" w:sz="8" w:space="0" w:color="auto"/>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0.82,1.38</w:t>
            </w:r>
          </w:p>
        </w:tc>
        <w:tc>
          <w:tcPr>
            <w:tcW w:w="959" w:type="dxa"/>
            <w:tcBorders>
              <w:top w:val="nil"/>
              <w:left w:val="nil"/>
              <w:bottom w:val="single" w:sz="8" w:space="0" w:color="auto"/>
              <w:right w:val="nil"/>
            </w:tcBorders>
            <w:shd w:val="clear" w:color="auto" w:fill="auto"/>
            <w:noWrap/>
            <w:vAlign w:val="center"/>
            <w:hideMark/>
          </w:tcPr>
          <w:p w:rsidR="0083707B" w:rsidRPr="00C062F0" w:rsidRDefault="0083707B" w:rsidP="00204562">
            <w:pPr>
              <w:jc w:val="right"/>
              <w:rPr>
                <w:color w:val="000000"/>
                <w:sz w:val="22"/>
                <w:szCs w:val="22"/>
                <w:lang w:eastAsia="en-GB"/>
              </w:rPr>
            </w:pPr>
            <w:r w:rsidRPr="00C062F0">
              <w:rPr>
                <w:color w:val="000000"/>
                <w:sz w:val="22"/>
                <w:szCs w:val="22"/>
                <w:lang w:eastAsia="en-GB"/>
              </w:rPr>
              <w:t>90</w:t>
            </w:r>
          </w:p>
        </w:tc>
        <w:tc>
          <w:tcPr>
            <w:tcW w:w="1015" w:type="dxa"/>
            <w:tcBorders>
              <w:top w:val="nil"/>
              <w:left w:val="nil"/>
              <w:bottom w:val="single" w:sz="8" w:space="0" w:color="auto"/>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1.43</w:t>
            </w:r>
          </w:p>
        </w:tc>
        <w:tc>
          <w:tcPr>
            <w:tcW w:w="1083" w:type="dxa"/>
            <w:tcBorders>
              <w:top w:val="nil"/>
              <w:left w:val="nil"/>
              <w:bottom w:val="single" w:sz="8" w:space="0" w:color="auto"/>
              <w:right w:val="nil"/>
            </w:tcBorders>
            <w:shd w:val="clear" w:color="auto" w:fill="auto"/>
            <w:noWrap/>
            <w:vAlign w:val="center"/>
            <w:hideMark/>
          </w:tcPr>
          <w:p w:rsidR="0083707B" w:rsidRPr="00C062F0" w:rsidRDefault="0083707B" w:rsidP="00836D6B">
            <w:pPr>
              <w:rPr>
                <w:color w:val="000000"/>
                <w:sz w:val="22"/>
                <w:szCs w:val="22"/>
                <w:lang w:eastAsia="en-GB"/>
              </w:rPr>
            </w:pPr>
            <w:r w:rsidRPr="00C062F0">
              <w:rPr>
                <w:color w:val="000000"/>
                <w:sz w:val="22"/>
                <w:szCs w:val="22"/>
                <w:lang w:eastAsia="en-GB"/>
              </w:rPr>
              <w:t>1.08,1.90</w:t>
            </w:r>
          </w:p>
        </w:tc>
      </w:tr>
    </w:tbl>
    <w:p w:rsidR="0083707B" w:rsidRPr="008D1D36" w:rsidRDefault="0083707B" w:rsidP="0083707B">
      <w:pPr>
        <w:shd w:val="clear" w:color="auto" w:fill="FFFFFF"/>
        <w:rPr>
          <w:rFonts w:ascii="Arial" w:hAnsi="Arial" w:cs="Arial"/>
          <w:sz w:val="18"/>
          <w:szCs w:val="18"/>
          <w:lang w:eastAsia="zh-CN"/>
        </w:rPr>
      </w:pPr>
      <w:proofErr w:type="spellStart"/>
      <w:proofErr w:type="gramStart"/>
      <w:r>
        <w:rPr>
          <w:color w:val="000000"/>
          <w:sz w:val="18"/>
          <w:szCs w:val="18"/>
          <w:vertAlign w:val="superscript"/>
          <w:lang w:val="en-US"/>
        </w:rPr>
        <w:t>a</w:t>
      </w:r>
      <w:r>
        <w:rPr>
          <w:color w:val="000000"/>
          <w:sz w:val="18"/>
          <w:szCs w:val="18"/>
          <w:lang w:val="en-US"/>
        </w:rPr>
        <w:t>IDF</w:t>
      </w:r>
      <w:proofErr w:type="spellEnd"/>
      <w:proofErr w:type="gramEnd"/>
      <w:r>
        <w:rPr>
          <w:color w:val="000000"/>
          <w:sz w:val="18"/>
          <w:szCs w:val="18"/>
          <w:lang w:val="en-US"/>
        </w:rPr>
        <w:t xml:space="preserve">: the </w:t>
      </w:r>
      <w:r w:rsidRPr="005F59A5">
        <w:rPr>
          <w:color w:val="000000"/>
          <w:sz w:val="18"/>
          <w:szCs w:val="18"/>
          <w:lang w:val="en-US"/>
        </w:rPr>
        <w:t>International Diabetes Federation</w:t>
      </w:r>
      <w:r>
        <w:rPr>
          <w:color w:val="000000"/>
          <w:sz w:val="18"/>
          <w:szCs w:val="18"/>
          <w:lang w:val="en-US"/>
        </w:rPr>
        <w:t xml:space="preserve">; </w:t>
      </w:r>
      <w:proofErr w:type="spellStart"/>
      <w:r>
        <w:rPr>
          <w:color w:val="000000"/>
          <w:sz w:val="18"/>
          <w:szCs w:val="18"/>
          <w:vertAlign w:val="superscript"/>
          <w:lang w:val="en-US"/>
        </w:rPr>
        <w:t>b</w:t>
      </w:r>
      <w:r>
        <w:rPr>
          <w:color w:val="000000"/>
          <w:sz w:val="18"/>
          <w:szCs w:val="18"/>
          <w:lang w:val="en-US"/>
        </w:rPr>
        <w:t>ATP</w:t>
      </w:r>
      <w:proofErr w:type="spellEnd"/>
      <w:r>
        <w:rPr>
          <w:color w:val="000000"/>
          <w:sz w:val="18"/>
          <w:szCs w:val="18"/>
          <w:lang w:val="en-US"/>
        </w:rPr>
        <w:t xml:space="preserve"> III: </w:t>
      </w:r>
      <w:r w:rsidRPr="00287B5A">
        <w:rPr>
          <w:color w:val="000000"/>
          <w:sz w:val="18"/>
          <w:szCs w:val="18"/>
          <w:lang w:val="en-US"/>
        </w:rPr>
        <w:t>the National Cholesterol Education Program’s Adult Treatment Panel III</w:t>
      </w:r>
      <w:r>
        <w:rPr>
          <w:color w:val="000000"/>
          <w:sz w:val="18"/>
          <w:szCs w:val="18"/>
          <w:lang w:val="en-US"/>
        </w:rPr>
        <w:t xml:space="preserve">; </w:t>
      </w:r>
      <w:r>
        <w:rPr>
          <w:color w:val="000000"/>
          <w:sz w:val="18"/>
          <w:szCs w:val="18"/>
          <w:vertAlign w:val="superscript"/>
          <w:lang w:val="en-US"/>
        </w:rPr>
        <w:t>c</w:t>
      </w:r>
      <w:r w:rsidRPr="008D1D36">
        <w:rPr>
          <w:sz w:val="18"/>
          <w:szCs w:val="18"/>
          <w:lang w:eastAsia="zh-CN"/>
        </w:rPr>
        <w:t>adjusted for</w:t>
      </w:r>
      <w:r w:rsidRPr="008D1D36">
        <w:rPr>
          <w:rFonts w:eastAsiaTheme="minorEastAsia"/>
          <w:color w:val="000000"/>
          <w:sz w:val="18"/>
          <w:szCs w:val="18"/>
          <w:shd w:val="clear" w:color="auto" w:fill="FFFFFF"/>
          <w:lang w:val="en-US"/>
        </w:rPr>
        <w:t xml:space="preserve"> age</w:t>
      </w:r>
      <w:r>
        <w:rPr>
          <w:rFonts w:eastAsiaTheme="minorEastAsia"/>
          <w:color w:val="000000"/>
          <w:sz w:val="18"/>
          <w:szCs w:val="18"/>
          <w:shd w:val="clear" w:color="auto" w:fill="FFFFFF"/>
          <w:lang w:val="en-US"/>
        </w:rPr>
        <w:t>, sex, smoking, alcohol consumption</w:t>
      </w:r>
      <w:r w:rsidRPr="008D1D36">
        <w:rPr>
          <w:rFonts w:eastAsiaTheme="minorEastAsia"/>
          <w:color w:val="000000"/>
          <w:sz w:val="18"/>
          <w:szCs w:val="18"/>
          <w:shd w:val="clear" w:color="auto" w:fill="FFFFFF"/>
          <w:lang w:val="en-US"/>
        </w:rPr>
        <w:t>, physical activity, education</w:t>
      </w:r>
      <w:r>
        <w:rPr>
          <w:rFonts w:eastAsiaTheme="minorEastAsia"/>
          <w:color w:val="000000"/>
          <w:sz w:val="18"/>
          <w:szCs w:val="18"/>
          <w:shd w:val="clear" w:color="auto" w:fill="FFFFFF"/>
          <w:lang w:val="en-US"/>
        </w:rPr>
        <w:t xml:space="preserve"> and</w:t>
      </w:r>
      <w:r w:rsidRPr="008D1D36">
        <w:rPr>
          <w:rFonts w:eastAsiaTheme="minorEastAsia"/>
          <w:color w:val="000000"/>
          <w:sz w:val="18"/>
          <w:szCs w:val="18"/>
          <w:shd w:val="clear" w:color="auto" w:fill="FFFFFF"/>
          <w:lang w:val="en-US"/>
        </w:rPr>
        <w:t xml:space="preserve"> history of family cancer.</w:t>
      </w:r>
      <w:r>
        <w:rPr>
          <w:rFonts w:eastAsiaTheme="minorEastAsia"/>
          <w:color w:val="000000"/>
          <w:sz w:val="18"/>
          <w:szCs w:val="18"/>
          <w:shd w:val="clear" w:color="auto" w:fill="FFFFFF"/>
          <w:lang w:val="en-US"/>
        </w:rPr>
        <w:t xml:space="preserve"> HR: hazard ratio; CI: confidence interval. </w:t>
      </w:r>
    </w:p>
    <w:p w:rsidR="005806B2" w:rsidRDefault="005806B2" w:rsidP="0094284B">
      <w:pPr>
        <w:spacing w:line="480" w:lineRule="auto"/>
        <w:outlineLvl w:val="0"/>
        <w:rPr>
          <w:color w:val="000000" w:themeColor="text1"/>
          <w:szCs w:val="24"/>
          <w:lang w:val="en-US" w:eastAsia="zh-CN"/>
        </w:rPr>
      </w:pPr>
    </w:p>
    <w:tbl>
      <w:tblPr>
        <w:tblW w:w="5000" w:type="pct"/>
        <w:tblLook w:val="04A0" w:firstRow="1" w:lastRow="0" w:firstColumn="1" w:lastColumn="0" w:noHBand="0" w:noVBand="1"/>
      </w:tblPr>
      <w:tblGrid>
        <w:gridCol w:w="2535"/>
        <w:gridCol w:w="874"/>
        <w:gridCol w:w="1001"/>
        <w:gridCol w:w="1096"/>
        <w:gridCol w:w="874"/>
        <w:gridCol w:w="974"/>
        <w:gridCol w:w="1041"/>
        <w:gridCol w:w="874"/>
        <w:gridCol w:w="974"/>
        <w:gridCol w:w="1041"/>
        <w:gridCol w:w="875"/>
        <w:gridCol w:w="974"/>
        <w:gridCol w:w="1041"/>
      </w:tblGrid>
      <w:tr w:rsidR="0083707B" w:rsidRPr="00C062F0" w:rsidTr="00AD244D">
        <w:trPr>
          <w:trHeight w:val="315"/>
        </w:trPr>
        <w:tc>
          <w:tcPr>
            <w:tcW w:w="5000" w:type="pct"/>
            <w:gridSpan w:val="13"/>
            <w:tcBorders>
              <w:top w:val="nil"/>
              <w:left w:val="nil"/>
              <w:bottom w:val="single" w:sz="8" w:space="0" w:color="auto"/>
              <w:right w:val="nil"/>
            </w:tcBorders>
            <w:shd w:val="clear" w:color="auto" w:fill="auto"/>
            <w:vAlign w:val="center"/>
            <w:hideMark/>
          </w:tcPr>
          <w:p w:rsidR="0083707B" w:rsidRPr="00C062F0" w:rsidRDefault="0083707B" w:rsidP="00204562">
            <w:pPr>
              <w:rPr>
                <w:bCs/>
                <w:color w:val="000000"/>
                <w:sz w:val="22"/>
                <w:szCs w:val="22"/>
                <w:lang w:eastAsia="en-GB"/>
              </w:rPr>
            </w:pPr>
            <w:r w:rsidRPr="00C062F0">
              <w:rPr>
                <w:bCs/>
                <w:color w:val="000000"/>
                <w:sz w:val="22"/>
                <w:szCs w:val="22"/>
                <w:lang w:eastAsia="en-GB"/>
              </w:rPr>
              <w:lastRenderedPageBreak/>
              <w:t>Table 5: Association of metabolic syndrome (</w:t>
            </w:r>
            <w:proofErr w:type="spellStart"/>
            <w:r w:rsidRPr="00C062F0">
              <w:rPr>
                <w:bCs/>
                <w:color w:val="000000"/>
                <w:sz w:val="22"/>
                <w:szCs w:val="22"/>
                <w:lang w:eastAsia="en-GB"/>
              </w:rPr>
              <w:t>IDF</w:t>
            </w:r>
            <w:r w:rsidRPr="00C062F0">
              <w:rPr>
                <w:bCs/>
                <w:color w:val="000000"/>
                <w:sz w:val="22"/>
                <w:szCs w:val="22"/>
                <w:vertAlign w:val="superscript"/>
                <w:lang w:eastAsia="en-GB"/>
              </w:rPr>
              <w:t>a</w:t>
            </w:r>
            <w:proofErr w:type="spellEnd"/>
            <w:r w:rsidRPr="00C062F0">
              <w:rPr>
                <w:bCs/>
                <w:color w:val="000000"/>
                <w:sz w:val="22"/>
                <w:szCs w:val="22"/>
                <w:vertAlign w:val="superscript"/>
                <w:lang w:eastAsia="en-GB"/>
              </w:rPr>
              <w:t xml:space="preserve"> </w:t>
            </w:r>
            <w:r w:rsidRPr="00C062F0">
              <w:rPr>
                <w:bCs/>
                <w:color w:val="000000"/>
                <w:sz w:val="22"/>
                <w:szCs w:val="22"/>
                <w:lang w:eastAsia="en-GB"/>
              </w:rPr>
              <w:t xml:space="preserve">or/and ATP </w:t>
            </w:r>
            <w:proofErr w:type="spellStart"/>
            <w:r w:rsidRPr="00C062F0">
              <w:rPr>
                <w:bCs/>
                <w:color w:val="000000"/>
                <w:sz w:val="22"/>
                <w:szCs w:val="22"/>
                <w:lang w:eastAsia="en-GB"/>
              </w:rPr>
              <w:t>III</w:t>
            </w:r>
            <w:r w:rsidRPr="00C062F0">
              <w:rPr>
                <w:bCs/>
                <w:color w:val="000000"/>
                <w:sz w:val="22"/>
                <w:szCs w:val="22"/>
                <w:vertAlign w:val="superscript"/>
                <w:lang w:eastAsia="en-GB"/>
              </w:rPr>
              <w:t>b</w:t>
            </w:r>
            <w:proofErr w:type="spellEnd"/>
            <w:r w:rsidRPr="00C062F0">
              <w:rPr>
                <w:bCs/>
                <w:color w:val="000000"/>
                <w:sz w:val="22"/>
                <w:szCs w:val="22"/>
                <w:vertAlign w:val="superscript"/>
                <w:lang w:eastAsia="en-GB"/>
              </w:rPr>
              <w:t xml:space="preserve"> </w:t>
            </w:r>
            <w:r w:rsidRPr="00C062F0">
              <w:rPr>
                <w:bCs/>
                <w:color w:val="000000"/>
                <w:sz w:val="22"/>
                <w:szCs w:val="22"/>
                <w:lang w:eastAsia="en-GB"/>
              </w:rPr>
              <w:t>definitions) with risk of colorectal adenocarcinoma by anatomical locations</w:t>
            </w:r>
          </w:p>
        </w:tc>
      </w:tr>
      <w:tr w:rsidR="0083707B" w:rsidRPr="00C062F0" w:rsidTr="00AD244D">
        <w:trPr>
          <w:trHeight w:val="300"/>
        </w:trPr>
        <w:tc>
          <w:tcPr>
            <w:tcW w:w="940" w:type="pct"/>
            <w:vMerge w:val="restart"/>
            <w:tcBorders>
              <w:top w:val="single" w:sz="8" w:space="0" w:color="auto"/>
              <w:left w:val="nil"/>
              <w:bottom w:val="single" w:sz="4" w:space="0" w:color="auto"/>
              <w:right w:val="nil"/>
            </w:tcBorders>
            <w:shd w:val="clear" w:color="auto" w:fill="auto"/>
            <w:vAlign w:val="bottom"/>
            <w:hideMark/>
          </w:tcPr>
          <w:p w:rsidR="0083707B" w:rsidRPr="00C062F0" w:rsidRDefault="0083707B" w:rsidP="00204562">
            <w:pPr>
              <w:rPr>
                <w:bCs/>
                <w:sz w:val="22"/>
                <w:szCs w:val="22"/>
                <w:lang w:eastAsia="en-GB"/>
              </w:rPr>
            </w:pPr>
            <w:r w:rsidRPr="00C062F0">
              <w:rPr>
                <w:bCs/>
                <w:sz w:val="22"/>
                <w:szCs w:val="22"/>
                <w:lang w:eastAsia="en-GB"/>
              </w:rPr>
              <w:t>Metabolic syndrome definition</w:t>
            </w:r>
          </w:p>
        </w:tc>
        <w:tc>
          <w:tcPr>
            <w:tcW w:w="1015" w:type="pct"/>
            <w:gridSpan w:val="3"/>
            <w:tcBorders>
              <w:top w:val="single" w:sz="8" w:space="0" w:color="auto"/>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proofErr w:type="spellStart"/>
            <w:r w:rsidRPr="00C062F0">
              <w:rPr>
                <w:sz w:val="22"/>
                <w:szCs w:val="22"/>
                <w:lang w:eastAsia="en-GB"/>
              </w:rPr>
              <w:t>Colorectum</w:t>
            </w:r>
            <w:proofErr w:type="spellEnd"/>
          </w:p>
        </w:tc>
        <w:tc>
          <w:tcPr>
            <w:tcW w:w="1015" w:type="pct"/>
            <w:gridSpan w:val="3"/>
            <w:tcBorders>
              <w:top w:val="single" w:sz="8" w:space="0" w:color="auto"/>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Proximal Colon</w:t>
            </w:r>
          </w:p>
        </w:tc>
        <w:tc>
          <w:tcPr>
            <w:tcW w:w="1015" w:type="pct"/>
            <w:gridSpan w:val="3"/>
            <w:tcBorders>
              <w:top w:val="single" w:sz="8" w:space="0" w:color="auto"/>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Distal Colon</w:t>
            </w:r>
          </w:p>
        </w:tc>
        <w:tc>
          <w:tcPr>
            <w:tcW w:w="1015" w:type="pct"/>
            <w:gridSpan w:val="3"/>
            <w:tcBorders>
              <w:top w:val="single" w:sz="8" w:space="0" w:color="auto"/>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Rectum</w:t>
            </w:r>
          </w:p>
        </w:tc>
      </w:tr>
      <w:tr w:rsidR="0083707B" w:rsidRPr="00C062F0" w:rsidTr="00AD244D">
        <w:trPr>
          <w:trHeight w:val="300"/>
        </w:trPr>
        <w:tc>
          <w:tcPr>
            <w:tcW w:w="940" w:type="pct"/>
            <w:vMerge/>
            <w:tcBorders>
              <w:top w:val="single" w:sz="8" w:space="0" w:color="auto"/>
              <w:left w:val="nil"/>
              <w:bottom w:val="single" w:sz="4" w:space="0" w:color="auto"/>
              <w:right w:val="nil"/>
            </w:tcBorders>
            <w:vAlign w:val="center"/>
            <w:hideMark/>
          </w:tcPr>
          <w:p w:rsidR="0083707B" w:rsidRPr="00C062F0" w:rsidRDefault="0083707B" w:rsidP="00204562">
            <w:pPr>
              <w:rPr>
                <w:b/>
                <w:bCs/>
                <w:sz w:val="22"/>
                <w:szCs w:val="22"/>
                <w:lang w:eastAsia="en-GB"/>
              </w:rPr>
            </w:pPr>
          </w:p>
        </w:tc>
        <w:tc>
          <w:tcPr>
            <w:tcW w:w="354" w:type="pct"/>
            <w:tcBorders>
              <w:top w:val="nil"/>
              <w:left w:val="nil"/>
              <w:bottom w:val="single" w:sz="4" w:space="0" w:color="auto"/>
              <w:right w:val="nil"/>
            </w:tcBorders>
            <w:shd w:val="clear" w:color="auto" w:fill="auto"/>
            <w:noWrap/>
            <w:vAlign w:val="bottom"/>
            <w:hideMark/>
          </w:tcPr>
          <w:p w:rsidR="0083707B" w:rsidRPr="00C062F0" w:rsidRDefault="005E4B56" w:rsidP="007B4D99">
            <w:pPr>
              <w:jc w:val="right"/>
              <w:rPr>
                <w:sz w:val="22"/>
                <w:szCs w:val="22"/>
                <w:lang w:eastAsia="en-GB"/>
              </w:rPr>
            </w:pPr>
            <w:r w:rsidRPr="00C062F0">
              <w:rPr>
                <w:color w:val="000000"/>
                <w:sz w:val="22"/>
                <w:szCs w:val="22"/>
                <w:lang w:eastAsia="en-GB"/>
              </w:rPr>
              <w:t>No.</w:t>
            </w:r>
          </w:p>
        </w:tc>
        <w:tc>
          <w:tcPr>
            <w:tcW w:w="320" w:type="pct"/>
            <w:tcBorders>
              <w:top w:val="nil"/>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proofErr w:type="spellStart"/>
            <w:r w:rsidRPr="00C062F0">
              <w:rPr>
                <w:sz w:val="22"/>
                <w:szCs w:val="22"/>
                <w:lang w:eastAsia="en-GB"/>
              </w:rPr>
              <w:t>HR</w:t>
            </w:r>
            <w:r w:rsidRPr="00C062F0">
              <w:rPr>
                <w:sz w:val="22"/>
                <w:szCs w:val="22"/>
                <w:vertAlign w:val="superscript"/>
                <w:lang w:eastAsia="en-GB"/>
              </w:rPr>
              <w:t>c</w:t>
            </w:r>
            <w:proofErr w:type="spellEnd"/>
          </w:p>
        </w:tc>
        <w:tc>
          <w:tcPr>
            <w:tcW w:w="341" w:type="pct"/>
            <w:tcBorders>
              <w:top w:val="nil"/>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95%CI</w:t>
            </w:r>
            <w:r w:rsidRPr="00C062F0">
              <w:rPr>
                <w:sz w:val="22"/>
                <w:szCs w:val="22"/>
                <w:vertAlign w:val="superscript"/>
                <w:lang w:eastAsia="en-GB"/>
              </w:rPr>
              <w:t>c</w:t>
            </w:r>
          </w:p>
        </w:tc>
        <w:tc>
          <w:tcPr>
            <w:tcW w:w="354" w:type="pct"/>
            <w:tcBorders>
              <w:top w:val="nil"/>
              <w:left w:val="nil"/>
              <w:bottom w:val="single" w:sz="4" w:space="0" w:color="auto"/>
              <w:right w:val="nil"/>
            </w:tcBorders>
            <w:shd w:val="clear" w:color="auto" w:fill="auto"/>
            <w:noWrap/>
            <w:vAlign w:val="bottom"/>
            <w:hideMark/>
          </w:tcPr>
          <w:p w:rsidR="0083707B" w:rsidRPr="00C062F0" w:rsidRDefault="005E4B56" w:rsidP="007B4D99">
            <w:pPr>
              <w:jc w:val="right"/>
              <w:rPr>
                <w:sz w:val="22"/>
                <w:szCs w:val="22"/>
                <w:lang w:eastAsia="en-GB"/>
              </w:rPr>
            </w:pPr>
            <w:r w:rsidRPr="00C062F0">
              <w:rPr>
                <w:color w:val="000000"/>
                <w:sz w:val="22"/>
                <w:szCs w:val="22"/>
                <w:lang w:eastAsia="en-GB"/>
              </w:rPr>
              <w:t>No.</w:t>
            </w:r>
          </w:p>
        </w:tc>
        <w:tc>
          <w:tcPr>
            <w:tcW w:w="320" w:type="pct"/>
            <w:tcBorders>
              <w:top w:val="nil"/>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proofErr w:type="spellStart"/>
            <w:r w:rsidRPr="00C062F0">
              <w:rPr>
                <w:sz w:val="22"/>
                <w:szCs w:val="22"/>
                <w:lang w:eastAsia="en-GB"/>
              </w:rPr>
              <w:t>HR</w:t>
            </w:r>
            <w:r w:rsidRPr="00C062F0">
              <w:rPr>
                <w:sz w:val="22"/>
                <w:szCs w:val="22"/>
                <w:vertAlign w:val="superscript"/>
                <w:lang w:eastAsia="en-GB"/>
              </w:rPr>
              <w:t>c</w:t>
            </w:r>
            <w:proofErr w:type="spellEnd"/>
          </w:p>
        </w:tc>
        <w:tc>
          <w:tcPr>
            <w:tcW w:w="341" w:type="pct"/>
            <w:tcBorders>
              <w:top w:val="nil"/>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95%CI</w:t>
            </w:r>
            <w:r w:rsidRPr="00C062F0">
              <w:rPr>
                <w:sz w:val="22"/>
                <w:szCs w:val="22"/>
                <w:vertAlign w:val="superscript"/>
                <w:lang w:eastAsia="en-GB"/>
              </w:rPr>
              <w:t>c</w:t>
            </w:r>
          </w:p>
        </w:tc>
        <w:tc>
          <w:tcPr>
            <w:tcW w:w="354" w:type="pct"/>
            <w:tcBorders>
              <w:top w:val="nil"/>
              <w:left w:val="nil"/>
              <w:bottom w:val="single" w:sz="4" w:space="0" w:color="auto"/>
              <w:right w:val="nil"/>
            </w:tcBorders>
            <w:shd w:val="clear" w:color="auto" w:fill="auto"/>
            <w:noWrap/>
            <w:vAlign w:val="bottom"/>
            <w:hideMark/>
          </w:tcPr>
          <w:p w:rsidR="0083707B" w:rsidRPr="00C062F0" w:rsidRDefault="005E4B56" w:rsidP="007B4D99">
            <w:pPr>
              <w:jc w:val="right"/>
              <w:rPr>
                <w:sz w:val="22"/>
                <w:szCs w:val="22"/>
                <w:lang w:eastAsia="en-GB"/>
              </w:rPr>
            </w:pPr>
            <w:r w:rsidRPr="00C062F0">
              <w:rPr>
                <w:color w:val="000000"/>
                <w:sz w:val="22"/>
                <w:szCs w:val="22"/>
                <w:lang w:eastAsia="en-GB"/>
              </w:rPr>
              <w:t>No.</w:t>
            </w:r>
          </w:p>
        </w:tc>
        <w:tc>
          <w:tcPr>
            <w:tcW w:w="320" w:type="pct"/>
            <w:tcBorders>
              <w:top w:val="nil"/>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proofErr w:type="spellStart"/>
            <w:r w:rsidRPr="00C062F0">
              <w:rPr>
                <w:sz w:val="22"/>
                <w:szCs w:val="22"/>
                <w:lang w:eastAsia="en-GB"/>
              </w:rPr>
              <w:t>HR</w:t>
            </w:r>
            <w:r w:rsidRPr="00C062F0">
              <w:rPr>
                <w:sz w:val="22"/>
                <w:szCs w:val="22"/>
                <w:vertAlign w:val="superscript"/>
                <w:lang w:eastAsia="en-GB"/>
              </w:rPr>
              <w:t>c</w:t>
            </w:r>
            <w:proofErr w:type="spellEnd"/>
          </w:p>
        </w:tc>
        <w:tc>
          <w:tcPr>
            <w:tcW w:w="341" w:type="pct"/>
            <w:tcBorders>
              <w:top w:val="nil"/>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95%CI</w:t>
            </w:r>
            <w:r w:rsidRPr="00C062F0">
              <w:rPr>
                <w:sz w:val="22"/>
                <w:szCs w:val="22"/>
                <w:vertAlign w:val="superscript"/>
                <w:lang w:eastAsia="en-GB"/>
              </w:rPr>
              <w:t>c</w:t>
            </w:r>
          </w:p>
        </w:tc>
        <w:tc>
          <w:tcPr>
            <w:tcW w:w="354" w:type="pct"/>
            <w:tcBorders>
              <w:top w:val="nil"/>
              <w:left w:val="nil"/>
              <w:bottom w:val="single" w:sz="4" w:space="0" w:color="auto"/>
              <w:right w:val="nil"/>
            </w:tcBorders>
            <w:shd w:val="clear" w:color="auto" w:fill="auto"/>
            <w:noWrap/>
            <w:vAlign w:val="bottom"/>
            <w:hideMark/>
          </w:tcPr>
          <w:p w:rsidR="0083707B" w:rsidRPr="00C062F0" w:rsidRDefault="005E4B56" w:rsidP="007B4D99">
            <w:pPr>
              <w:jc w:val="right"/>
              <w:rPr>
                <w:sz w:val="22"/>
                <w:szCs w:val="22"/>
                <w:lang w:eastAsia="en-GB"/>
              </w:rPr>
            </w:pPr>
            <w:r w:rsidRPr="00C062F0">
              <w:rPr>
                <w:color w:val="000000"/>
                <w:sz w:val="22"/>
                <w:szCs w:val="22"/>
                <w:lang w:eastAsia="en-GB"/>
              </w:rPr>
              <w:t>No.</w:t>
            </w:r>
          </w:p>
        </w:tc>
        <w:tc>
          <w:tcPr>
            <w:tcW w:w="320" w:type="pct"/>
            <w:tcBorders>
              <w:top w:val="nil"/>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proofErr w:type="spellStart"/>
            <w:r w:rsidRPr="00C062F0">
              <w:rPr>
                <w:sz w:val="22"/>
                <w:szCs w:val="22"/>
                <w:lang w:eastAsia="en-GB"/>
              </w:rPr>
              <w:t>HR</w:t>
            </w:r>
            <w:r w:rsidRPr="00C062F0">
              <w:rPr>
                <w:sz w:val="22"/>
                <w:szCs w:val="22"/>
                <w:vertAlign w:val="superscript"/>
                <w:lang w:eastAsia="en-GB"/>
              </w:rPr>
              <w:t>c</w:t>
            </w:r>
            <w:proofErr w:type="spellEnd"/>
          </w:p>
        </w:tc>
        <w:tc>
          <w:tcPr>
            <w:tcW w:w="341" w:type="pct"/>
            <w:tcBorders>
              <w:top w:val="nil"/>
              <w:left w:val="nil"/>
              <w:bottom w:val="single" w:sz="4" w:space="0" w:color="auto"/>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95%CI</w:t>
            </w:r>
            <w:r w:rsidRPr="00C062F0">
              <w:rPr>
                <w:sz w:val="22"/>
                <w:szCs w:val="22"/>
                <w:vertAlign w:val="superscript"/>
                <w:lang w:eastAsia="en-GB"/>
              </w:rPr>
              <w:t>c</w:t>
            </w:r>
          </w:p>
        </w:tc>
      </w:tr>
      <w:tr w:rsidR="0083707B" w:rsidRPr="00C062F0" w:rsidTr="00AD244D">
        <w:trPr>
          <w:trHeight w:val="300"/>
        </w:trPr>
        <w:tc>
          <w:tcPr>
            <w:tcW w:w="940" w:type="pct"/>
            <w:tcBorders>
              <w:top w:val="nil"/>
              <w:left w:val="nil"/>
              <w:bottom w:val="nil"/>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Total</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r>
      <w:tr w:rsidR="0083707B" w:rsidRPr="00C062F0" w:rsidTr="00AD244D">
        <w:trPr>
          <w:trHeight w:val="300"/>
        </w:trPr>
        <w:tc>
          <w:tcPr>
            <w:tcW w:w="940" w:type="pct"/>
            <w:tcBorders>
              <w:top w:val="nil"/>
              <w:left w:val="nil"/>
              <w:bottom w:val="nil"/>
              <w:right w:val="nil"/>
            </w:tcBorders>
            <w:shd w:val="clear" w:color="auto" w:fill="auto"/>
            <w:noWrap/>
            <w:vAlign w:val="bottom"/>
            <w:hideMark/>
          </w:tcPr>
          <w:p w:rsidR="0083707B" w:rsidRPr="00C062F0" w:rsidRDefault="0083707B" w:rsidP="00204562">
            <w:pPr>
              <w:jc w:val="right"/>
              <w:rPr>
                <w:sz w:val="22"/>
                <w:szCs w:val="22"/>
                <w:lang w:eastAsia="en-GB"/>
              </w:rPr>
            </w:pPr>
            <w:r w:rsidRPr="00C062F0">
              <w:rPr>
                <w:sz w:val="22"/>
                <w:szCs w:val="22"/>
                <w:lang w:eastAsia="en-GB"/>
              </w:rPr>
              <w:t>None</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989</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383</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316</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276</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r>
      <w:tr w:rsidR="0083707B" w:rsidRPr="00C062F0" w:rsidTr="00AD244D">
        <w:trPr>
          <w:trHeight w:val="360"/>
        </w:trPr>
        <w:tc>
          <w:tcPr>
            <w:tcW w:w="940" w:type="pct"/>
            <w:tcBorders>
              <w:top w:val="nil"/>
              <w:left w:val="nil"/>
              <w:bottom w:val="nil"/>
              <w:right w:val="nil"/>
            </w:tcBorders>
            <w:shd w:val="clear" w:color="auto" w:fill="auto"/>
            <w:noWrap/>
            <w:vAlign w:val="bottom"/>
            <w:hideMark/>
          </w:tcPr>
          <w:p w:rsidR="0083707B" w:rsidRPr="00C062F0" w:rsidRDefault="0083707B" w:rsidP="00204562">
            <w:pPr>
              <w:jc w:val="right"/>
              <w:rPr>
                <w:sz w:val="22"/>
                <w:szCs w:val="22"/>
                <w:lang w:eastAsia="en-GB"/>
              </w:rPr>
            </w:pPr>
            <w:r w:rsidRPr="00C062F0">
              <w:rPr>
                <w:sz w:val="22"/>
                <w:szCs w:val="22"/>
                <w:lang w:eastAsia="en-GB"/>
              </w:rPr>
              <w:t>Either IDF or ATP III</w:t>
            </w:r>
            <w:r w:rsidRPr="00C062F0">
              <w:rPr>
                <w:sz w:val="22"/>
                <w:szCs w:val="22"/>
                <w:vertAlign w:val="superscript"/>
                <w:lang w:eastAsia="en-GB"/>
              </w:rPr>
              <w:t xml:space="preserve"> d</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360</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ind w:right="400"/>
              <w:rPr>
                <w:sz w:val="22"/>
                <w:szCs w:val="22"/>
                <w:lang w:eastAsia="en-GB"/>
              </w:rPr>
            </w:pPr>
            <w:r w:rsidRPr="00C062F0">
              <w:rPr>
                <w:sz w:val="22"/>
                <w:szCs w:val="22"/>
                <w:lang w:eastAsia="en-GB"/>
              </w:rPr>
              <w:t>1.1</w:t>
            </w:r>
            <w:r w:rsidR="00AD244D" w:rsidRPr="00C062F0">
              <w:rPr>
                <w:sz w:val="22"/>
                <w:szCs w:val="22"/>
                <w:lang w:eastAsia="en-GB"/>
              </w:rPr>
              <w:t>0</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0.97, 1.24</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15</w:t>
            </w:r>
            <w:bookmarkStart w:id="35" w:name="_GoBack"/>
            <w:bookmarkEnd w:id="35"/>
            <w:r w:rsidRPr="00C062F0">
              <w:rPr>
                <w:sz w:val="22"/>
                <w:szCs w:val="22"/>
                <w:lang w:eastAsia="en-GB"/>
              </w:rPr>
              <w:t>6</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1.22</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1.01,1.47</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95</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0.93</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0.74,1.17</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101</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1.08</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0.86,1.36</w:t>
            </w:r>
          </w:p>
        </w:tc>
      </w:tr>
      <w:tr w:rsidR="0083707B" w:rsidRPr="00C062F0" w:rsidTr="00AD244D">
        <w:trPr>
          <w:trHeight w:val="360"/>
        </w:trPr>
        <w:tc>
          <w:tcPr>
            <w:tcW w:w="940" w:type="pct"/>
            <w:tcBorders>
              <w:top w:val="nil"/>
              <w:left w:val="nil"/>
              <w:bottom w:val="nil"/>
              <w:right w:val="nil"/>
            </w:tcBorders>
            <w:shd w:val="clear" w:color="auto" w:fill="auto"/>
            <w:noWrap/>
            <w:vAlign w:val="bottom"/>
            <w:hideMark/>
          </w:tcPr>
          <w:p w:rsidR="0083707B" w:rsidRPr="00C062F0" w:rsidRDefault="0083707B" w:rsidP="00204562">
            <w:pPr>
              <w:jc w:val="right"/>
              <w:rPr>
                <w:sz w:val="22"/>
                <w:szCs w:val="22"/>
                <w:lang w:eastAsia="en-GB"/>
              </w:rPr>
            </w:pPr>
            <w:r w:rsidRPr="00C062F0">
              <w:rPr>
                <w:sz w:val="22"/>
                <w:szCs w:val="22"/>
                <w:lang w:eastAsia="en-GB"/>
              </w:rPr>
              <w:t>IDF and ATP III</w:t>
            </w:r>
            <w:r w:rsidRPr="00C062F0">
              <w:rPr>
                <w:sz w:val="22"/>
                <w:szCs w:val="22"/>
                <w:vertAlign w:val="superscript"/>
                <w:lang w:eastAsia="en-GB"/>
              </w:rPr>
              <w:t xml:space="preserve"> e</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695</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ind w:right="400"/>
              <w:rPr>
                <w:sz w:val="22"/>
                <w:szCs w:val="22"/>
                <w:lang w:eastAsia="en-GB"/>
              </w:rPr>
            </w:pPr>
            <w:r w:rsidRPr="00C062F0">
              <w:rPr>
                <w:sz w:val="22"/>
                <w:szCs w:val="22"/>
                <w:lang w:eastAsia="en-GB"/>
              </w:rPr>
              <w:t>1.26</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1.14,1.40</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314</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1.4</w:t>
            </w:r>
            <w:r w:rsidR="00BC050E" w:rsidRPr="00C062F0">
              <w:rPr>
                <w:sz w:val="22"/>
                <w:szCs w:val="22"/>
                <w:lang w:eastAsia="en-GB"/>
              </w:rPr>
              <w:t>0</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1.20,1.63</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195</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1.16</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0.97,1.40</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178</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1.2</w:t>
            </w:r>
            <w:r w:rsidR="00BC050E" w:rsidRPr="00C062F0">
              <w:rPr>
                <w:sz w:val="22"/>
                <w:szCs w:val="22"/>
                <w:lang w:eastAsia="en-GB"/>
              </w:rPr>
              <w:t>0</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0.99,1.46</w:t>
            </w:r>
          </w:p>
        </w:tc>
      </w:tr>
      <w:tr w:rsidR="0083707B" w:rsidRPr="00C062F0" w:rsidTr="00AD244D">
        <w:trPr>
          <w:trHeight w:val="300"/>
        </w:trPr>
        <w:tc>
          <w:tcPr>
            <w:tcW w:w="940" w:type="pct"/>
            <w:tcBorders>
              <w:top w:val="nil"/>
              <w:left w:val="nil"/>
              <w:bottom w:val="nil"/>
              <w:right w:val="nil"/>
            </w:tcBorders>
            <w:shd w:val="clear" w:color="auto" w:fill="auto"/>
            <w:noWrap/>
            <w:vAlign w:val="bottom"/>
            <w:hideMark/>
          </w:tcPr>
          <w:p w:rsidR="0083707B" w:rsidRPr="00C062F0" w:rsidRDefault="0083707B" w:rsidP="00204562">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r>
      <w:tr w:rsidR="0083707B" w:rsidRPr="00C062F0" w:rsidTr="00AD244D">
        <w:trPr>
          <w:trHeight w:val="300"/>
        </w:trPr>
        <w:tc>
          <w:tcPr>
            <w:tcW w:w="940" w:type="pct"/>
            <w:tcBorders>
              <w:top w:val="nil"/>
              <w:left w:val="nil"/>
              <w:bottom w:val="nil"/>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Men</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r>
      <w:tr w:rsidR="0083707B" w:rsidRPr="00C062F0" w:rsidTr="00AD244D">
        <w:trPr>
          <w:trHeight w:val="300"/>
        </w:trPr>
        <w:tc>
          <w:tcPr>
            <w:tcW w:w="940" w:type="pct"/>
            <w:tcBorders>
              <w:top w:val="nil"/>
              <w:left w:val="nil"/>
              <w:bottom w:val="nil"/>
              <w:right w:val="nil"/>
            </w:tcBorders>
            <w:shd w:val="clear" w:color="auto" w:fill="auto"/>
            <w:noWrap/>
            <w:vAlign w:val="bottom"/>
            <w:hideMark/>
          </w:tcPr>
          <w:p w:rsidR="0083707B" w:rsidRPr="00C062F0" w:rsidRDefault="0083707B" w:rsidP="00204562">
            <w:pPr>
              <w:jc w:val="right"/>
              <w:rPr>
                <w:sz w:val="22"/>
                <w:szCs w:val="22"/>
                <w:lang w:eastAsia="en-GB"/>
              </w:rPr>
            </w:pPr>
            <w:r w:rsidRPr="00C062F0">
              <w:rPr>
                <w:sz w:val="22"/>
                <w:szCs w:val="22"/>
                <w:lang w:eastAsia="en-GB"/>
              </w:rPr>
              <w:t>None</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512</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175</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161</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170</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r>
      <w:tr w:rsidR="0083707B" w:rsidRPr="00C062F0" w:rsidTr="00AD244D">
        <w:trPr>
          <w:trHeight w:val="360"/>
        </w:trPr>
        <w:tc>
          <w:tcPr>
            <w:tcW w:w="940" w:type="pct"/>
            <w:tcBorders>
              <w:top w:val="nil"/>
              <w:left w:val="nil"/>
              <w:bottom w:val="nil"/>
              <w:right w:val="nil"/>
            </w:tcBorders>
            <w:shd w:val="clear" w:color="auto" w:fill="auto"/>
            <w:noWrap/>
            <w:vAlign w:val="bottom"/>
            <w:hideMark/>
          </w:tcPr>
          <w:p w:rsidR="0083707B" w:rsidRPr="00C062F0" w:rsidRDefault="0083707B" w:rsidP="00204562">
            <w:pPr>
              <w:jc w:val="right"/>
              <w:rPr>
                <w:sz w:val="22"/>
                <w:szCs w:val="22"/>
                <w:lang w:eastAsia="en-GB"/>
              </w:rPr>
            </w:pPr>
            <w:r w:rsidRPr="00C062F0">
              <w:rPr>
                <w:sz w:val="22"/>
                <w:szCs w:val="22"/>
                <w:lang w:eastAsia="en-GB"/>
              </w:rPr>
              <w:t>Either IDF or ATP III</w:t>
            </w:r>
            <w:r w:rsidRPr="00C062F0">
              <w:rPr>
                <w:sz w:val="22"/>
                <w:szCs w:val="22"/>
                <w:vertAlign w:val="superscript"/>
                <w:lang w:eastAsia="en-GB"/>
              </w:rPr>
              <w:t xml:space="preserve"> d</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234</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1.12</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0.96,1.31</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83</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1.16</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0.89,1.51</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65</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1.01</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0.75,1.34</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81</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1.17</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0.90,1.53</w:t>
            </w:r>
          </w:p>
        </w:tc>
      </w:tr>
      <w:tr w:rsidR="0083707B" w:rsidRPr="00C062F0" w:rsidTr="00AD244D">
        <w:trPr>
          <w:trHeight w:val="360"/>
        </w:trPr>
        <w:tc>
          <w:tcPr>
            <w:tcW w:w="940" w:type="pct"/>
            <w:tcBorders>
              <w:top w:val="nil"/>
              <w:left w:val="nil"/>
              <w:bottom w:val="nil"/>
              <w:right w:val="nil"/>
            </w:tcBorders>
            <w:shd w:val="clear" w:color="auto" w:fill="auto"/>
            <w:noWrap/>
            <w:vAlign w:val="bottom"/>
            <w:hideMark/>
          </w:tcPr>
          <w:p w:rsidR="0083707B" w:rsidRPr="00C062F0" w:rsidRDefault="0083707B" w:rsidP="00204562">
            <w:pPr>
              <w:jc w:val="right"/>
              <w:rPr>
                <w:sz w:val="22"/>
                <w:szCs w:val="22"/>
                <w:lang w:eastAsia="en-GB"/>
              </w:rPr>
            </w:pPr>
            <w:r w:rsidRPr="00C062F0">
              <w:rPr>
                <w:sz w:val="22"/>
                <w:szCs w:val="22"/>
                <w:lang w:eastAsia="en-GB"/>
              </w:rPr>
              <w:t>IDF and ATP III</w:t>
            </w:r>
            <w:r w:rsidRPr="00C062F0">
              <w:rPr>
                <w:sz w:val="22"/>
                <w:szCs w:val="22"/>
                <w:vertAlign w:val="superscript"/>
                <w:lang w:eastAsia="en-GB"/>
              </w:rPr>
              <w:t xml:space="preserve"> e</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355</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1.31</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1.14,1.51</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152</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1.63</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1.30,2.03</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106</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1.27</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0.99,1.63</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92</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1.03</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0.79,1.33</w:t>
            </w:r>
          </w:p>
        </w:tc>
      </w:tr>
      <w:tr w:rsidR="0083707B" w:rsidRPr="00C062F0" w:rsidTr="00AD244D">
        <w:trPr>
          <w:trHeight w:val="300"/>
        </w:trPr>
        <w:tc>
          <w:tcPr>
            <w:tcW w:w="940" w:type="pct"/>
            <w:tcBorders>
              <w:top w:val="nil"/>
              <w:left w:val="nil"/>
              <w:bottom w:val="nil"/>
              <w:right w:val="nil"/>
            </w:tcBorders>
            <w:shd w:val="clear" w:color="auto" w:fill="auto"/>
            <w:noWrap/>
            <w:vAlign w:val="bottom"/>
            <w:hideMark/>
          </w:tcPr>
          <w:p w:rsidR="0083707B" w:rsidRPr="00C062F0" w:rsidRDefault="0083707B" w:rsidP="00204562">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r>
      <w:tr w:rsidR="0083707B" w:rsidRPr="00C062F0" w:rsidTr="00AD244D">
        <w:trPr>
          <w:trHeight w:val="300"/>
        </w:trPr>
        <w:tc>
          <w:tcPr>
            <w:tcW w:w="940" w:type="pct"/>
            <w:tcBorders>
              <w:top w:val="nil"/>
              <w:left w:val="nil"/>
              <w:bottom w:val="nil"/>
              <w:right w:val="nil"/>
            </w:tcBorders>
            <w:shd w:val="clear" w:color="auto" w:fill="auto"/>
            <w:noWrap/>
            <w:vAlign w:val="bottom"/>
            <w:hideMark/>
          </w:tcPr>
          <w:p w:rsidR="0083707B" w:rsidRPr="00C062F0" w:rsidRDefault="0083707B" w:rsidP="00204562">
            <w:pPr>
              <w:rPr>
                <w:sz w:val="22"/>
                <w:szCs w:val="22"/>
                <w:lang w:eastAsia="en-GB"/>
              </w:rPr>
            </w:pPr>
            <w:r w:rsidRPr="00C062F0">
              <w:rPr>
                <w:sz w:val="22"/>
                <w:szCs w:val="22"/>
                <w:lang w:eastAsia="en-GB"/>
              </w:rPr>
              <w:t>Women</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r>
      <w:tr w:rsidR="0083707B" w:rsidRPr="00C062F0" w:rsidTr="00AD244D">
        <w:trPr>
          <w:trHeight w:val="300"/>
        </w:trPr>
        <w:tc>
          <w:tcPr>
            <w:tcW w:w="940" w:type="pct"/>
            <w:tcBorders>
              <w:top w:val="nil"/>
              <w:left w:val="nil"/>
              <w:bottom w:val="nil"/>
              <w:right w:val="nil"/>
            </w:tcBorders>
            <w:shd w:val="clear" w:color="auto" w:fill="auto"/>
            <w:noWrap/>
            <w:vAlign w:val="bottom"/>
            <w:hideMark/>
          </w:tcPr>
          <w:p w:rsidR="0083707B" w:rsidRPr="00C062F0" w:rsidRDefault="0083707B" w:rsidP="00204562">
            <w:pPr>
              <w:jc w:val="right"/>
              <w:rPr>
                <w:sz w:val="22"/>
                <w:szCs w:val="22"/>
                <w:lang w:eastAsia="en-GB"/>
              </w:rPr>
            </w:pPr>
            <w:r w:rsidRPr="00C062F0">
              <w:rPr>
                <w:sz w:val="22"/>
                <w:szCs w:val="22"/>
                <w:lang w:eastAsia="en-GB"/>
              </w:rPr>
              <w:t>None</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477</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208</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155</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106</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Referent</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p>
        </w:tc>
      </w:tr>
      <w:tr w:rsidR="0083707B" w:rsidRPr="00C062F0" w:rsidTr="00AD244D">
        <w:trPr>
          <w:trHeight w:val="360"/>
        </w:trPr>
        <w:tc>
          <w:tcPr>
            <w:tcW w:w="940" w:type="pct"/>
            <w:tcBorders>
              <w:top w:val="nil"/>
              <w:left w:val="nil"/>
              <w:bottom w:val="nil"/>
              <w:right w:val="nil"/>
            </w:tcBorders>
            <w:shd w:val="clear" w:color="auto" w:fill="auto"/>
            <w:noWrap/>
            <w:vAlign w:val="bottom"/>
            <w:hideMark/>
          </w:tcPr>
          <w:p w:rsidR="0083707B" w:rsidRPr="00C062F0" w:rsidRDefault="0083707B" w:rsidP="00204562">
            <w:pPr>
              <w:jc w:val="right"/>
              <w:rPr>
                <w:sz w:val="22"/>
                <w:szCs w:val="22"/>
                <w:lang w:eastAsia="en-GB"/>
              </w:rPr>
            </w:pPr>
            <w:r w:rsidRPr="00C062F0">
              <w:rPr>
                <w:sz w:val="22"/>
                <w:szCs w:val="22"/>
                <w:lang w:eastAsia="en-GB"/>
              </w:rPr>
              <w:t>Either IDF or ATP III</w:t>
            </w:r>
            <w:r w:rsidRPr="00C062F0">
              <w:rPr>
                <w:sz w:val="22"/>
                <w:szCs w:val="22"/>
                <w:vertAlign w:val="superscript"/>
                <w:lang w:eastAsia="en-GB"/>
              </w:rPr>
              <w:t xml:space="preserve"> d</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126</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1.09</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0.89,1.33</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73</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1.34</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1.02,1.76</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30</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0.86</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0.58,1.28</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20</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0.82</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0.51,1.33</w:t>
            </w:r>
          </w:p>
        </w:tc>
      </w:tr>
      <w:tr w:rsidR="0083707B" w:rsidRPr="00C062F0" w:rsidTr="00AD244D">
        <w:trPr>
          <w:trHeight w:val="360"/>
        </w:trPr>
        <w:tc>
          <w:tcPr>
            <w:tcW w:w="940" w:type="pct"/>
            <w:tcBorders>
              <w:top w:val="nil"/>
              <w:left w:val="nil"/>
              <w:bottom w:val="nil"/>
              <w:right w:val="nil"/>
            </w:tcBorders>
            <w:shd w:val="clear" w:color="auto" w:fill="auto"/>
            <w:noWrap/>
            <w:vAlign w:val="bottom"/>
            <w:hideMark/>
          </w:tcPr>
          <w:p w:rsidR="0083707B" w:rsidRPr="00C062F0" w:rsidRDefault="0083707B" w:rsidP="00204562">
            <w:pPr>
              <w:jc w:val="right"/>
              <w:rPr>
                <w:sz w:val="22"/>
                <w:szCs w:val="22"/>
                <w:lang w:eastAsia="en-GB"/>
              </w:rPr>
            </w:pPr>
            <w:r w:rsidRPr="00C062F0">
              <w:rPr>
                <w:sz w:val="22"/>
                <w:szCs w:val="22"/>
                <w:lang w:eastAsia="en-GB"/>
              </w:rPr>
              <w:t>IDF and ATP III</w:t>
            </w:r>
            <w:r w:rsidRPr="00C062F0">
              <w:rPr>
                <w:sz w:val="22"/>
                <w:szCs w:val="22"/>
                <w:vertAlign w:val="superscript"/>
                <w:lang w:eastAsia="en-GB"/>
              </w:rPr>
              <w:t xml:space="preserve"> e</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340</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1.24</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1.07,1.44</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162</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1.24</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1.00,1.54</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89</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1.09</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0.83,1.44</w:t>
            </w:r>
          </w:p>
        </w:tc>
        <w:tc>
          <w:tcPr>
            <w:tcW w:w="354" w:type="pct"/>
            <w:tcBorders>
              <w:top w:val="nil"/>
              <w:left w:val="nil"/>
              <w:bottom w:val="nil"/>
              <w:right w:val="nil"/>
            </w:tcBorders>
            <w:shd w:val="clear" w:color="auto" w:fill="auto"/>
            <w:noWrap/>
            <w:vAlign w:val="bottom"/>
            <w:hideMark/>
          </w:tcPr>
          <w:p w:rsidR="0083707B" w:rsidRPr="00C062F0" w:rsidRDefault="0083707B" w:rsidP="007B4D99">
            <w:pPr>
              <w:jc w:val="right"/>
              <w:rPr>
                <w:sz w:val="22"/>
                <w:szCs w:val="22"/>
                <w:lang w:eastAsia="en-GB"/>
              </w:rPr>
            </w:pPr>
            <w:r w:rsidRPr="00C062F0">
              <w:rPr>
                <w:sz w:val="22"/>
                <w:szCs w:val="22"/>
                <w:lang w:eastAsia="en-GB"/>
              </w:rPr>
              <w:t>86</w:t>
            </w:r>
          </w:p>
        </w:tc>
        <w:tc>
          <w:tcPr>
            <w:tcW w:w="320"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1.52</w:t>
            </w:r>
          </w:p>
        </w:tc>
        <w:tc>
          <w:tcPr>
            <w:tcW w:w="341" w:type="pct"/>
            <w:tcBorders>
              <w:top w:val="nil"/>
              <w:left w:val="nil"/>
              <w:bottom w:val="nil"/>
              <w:right w:val="nil"/>
            </w:tcBorders>
            <w:shd w:val="clear" w:color="auto" w:fill="auto"/>
            <w:noWrap/>
            <w:vAlign w:val="bottom"/>
            <w:hideMark/>
          </w:tcPr>
          <w:p w:rsidR="0083707B" w:rsidRPr="00C062F0" w:rsidRDefault="0083707B" w:rsidP="007B4D99">
            <w:pPr>
              <w:rPr>
                <w:sz w:val="22"/>
                <w:szCs w:val="22"/>
                <w:lang w:eastAsia="en-GB"/>
              </w:rPr>
            </w:pPr>
            <w:r w:rsidRPr="00C062F0">
              <w:rPr>
                <w:sz w:val="22"/>
                <w:szCs w:val="22"/>
                <w:lang w:eastAsia="en-GB"/>
              </w:rPr>
              <w:t>1.13,2.06</w:t>
            </w:r>
          </w:p>
        </w:tc>
      </w:tr>
      <w:tr w:rsidR="0083707B" w:rsidRPr="009929AA" w:rsidTr="00AD244D">
        <w:trPr>
          <w:trHeight w:val="690"/>
        </w:trPr>
        <w:tc>
          <w:tcPr>
            <w:tcW w:w="5000" w:type="pct"/>
            <w:gridSpan w:val="13"/>
            <w:tcBorders>
              <w:top w:val="single" w:sz="8" w:space="0" w:color="auto"/>
              <w:left w:val="nil"/>
              <w:bottom w:val="nil"/>
              <w:right w:val="nil"/>
            </w:tcBorders>
            <w:shd w:val="clear" w:color="auto" w:fill="auto"/>
            <w:vAlign w:val="bottom"/>
            <w:hideMark/>
          </w:tcPr>
          <w:p w:rsidR="0083707B" w:rsidRPr="009929AA" w:rsidRDefault="0083707B" w:rsidP="00204562">
            <w:pPr>
              <w:rPr>
                <w:color w:val="000000"/>
                <w:lang w:eastAsia="en-GB"/>
              </w:rPr>
            </w:pPr>
            <w:r w:rsidRPr="009929AA">
              <w:rPr>
                <w:color w:val="000000"/>
                <w:vertAlign w:val="superscript"/>
                <w:lang w:eastAsia="en-GB"/>
              </w:rPr>
              <w:t xml:space="preserve">a </w:t>
            </w:r>
            <w:r w:rsidRPr="009929AA">
              <w:rPr>
                <w:color w:val="000000"/>
                <w:sz w:val="18"/>
                <w:szCs w:val="18"/>
                <w:lang w:eastAsia="en-GB"/>
              </w:rPr>
              <w:t>IDF: the International Diabetes Federation;</w:t>
            </w:r>
            <w:r w:rsidRPr="009929AA">
              <w:rPr>
                <w:color w:val="000000"/>
                <w:lang w:eastAsia="en-GB"/>
              </w:rPr>
              <w:t xml:space="preserve"> </w:t>
            </w:r>
            <w:r w:rsidRPr="009929AA">
              <w:rPr>
                <w:color w:val="000000"/>
                <w:vertAlign w:val="superscript"/>
                <w:lang w:eastAsia="en-GB"/>
              </w:rPr>
              <w:t>b</w:t>
            </w:r>
            <w:r w:rsidRPr="009929AA">
              <w:rPr>
                <w:color w:val="000000"/>
                <w:lang w:eastAsia="en-GB"/>
              </w:rPr>
              <w:t xml:space="preserve"> </w:t>
            </w:r>
            <w:r w:rsidRPr="009929AA">
              <w:rPr>
                <w:color w:val="000000"/>
                <w:sz w:val="18"/>
                <w:szCs w:val="18"/>
                <w:lang w:eastAsia="en-GB"/>
              </w:rPr>
              <w:t>ATP III: the National Cholesterol Education Program’s Adult Treatment Panel III;</w:t>
            </w:r>
            <w:r w:rsidRPr="009929AA">
              <w:rPr>
                <w:color w:val="000000"/>
                <w:lang w:eastAsia="en-GB"/>
              </w:rPr>
              <w:t xml:space="preserve"> </w:t>
            </w:r>
            <w:r w:rsidRPr="009929AA">
              <w:rPr>
                <w:color w:val="000000"/>
                <w:vertAlign w:val="superscript"/>
                <w:lang w:eastAsia="en-GB"/>
              </w:rPr>
              <w:t>c</w:t>
            </w:r>
            <w:r w:rsidRPr="009929AA">
              <w:rPr>
                <w:color w:val="000000"/>
                <w:lang w:eastAsia="en-GB"/>
              </w:rPr>
              <w:t xml:space="preserve"> </w:t>
            </w:r>
            <w:r w:rsidRPr="009929AA">
              <w:rPr>
                <w:color w:val="000000"/>
                <w:sz w:val="18"/>
                <w:szCs w:val="18"/>
                <w:lang w:eastAsia="en-GB"/>
              </w:rPr>
              <w:t>adjusted for age, sex, smoking, alcohol consumption, physical activity, education, history of family cancer, and body mass index when appropriate.</w:t>
            </w:r>
            <w:r w:rsidRPr="009929AA">
              <w:rPr>
                <w:rFonts w:eastAsiaTheme="minorEastAsia"/>
                <w:sz w:val="18"/>
                <w:szCs w:val="18"/>
                <w:shd w:val="clear" w:color="auto" w:fill="FFFFFF"/>
                <w:lang w:val="en-US"/>
              </w:rPr>
              <w:t xml:space="preserve"> </w:t>
            </w:r>
            <w:r w:rsidRPr="009929AA">
              <w:rPr>
                <w:color w:val="000000"/>
                <w:sz w:val="18"/>
                <w:szCs w:val="18"/>
                <w:lang w:eastAsia="en-GB"/>
              </w:rPr>
              <w:t>HR(95%CI): hazard ratio and 95% confidence interval;</w:t>
            </w:r>
            <w:r w:rsidRPr="009929AA">
              <w:rPr>
                <w:color w:val="000000"/>
                <w:lang w:eastAsia="en-GB"/>
              </w:rPr>
              <w:t xml:space="preserve"> </w:t>
            </w:r>
            <w:r w:rsidRPr="009929AA">
              <w:rPr>
                <w:color w:val="000000"/>
                <w:vertAlign w:val="superscript"/>
                <w:lang w:eastAsia="en-GB"/>
              </w:rPr>
              <w:t xml:space="preserve">d </w:t>
            </w:r>
            <w:r w:rsidRPr="009929AA">
              <w:rPr>
                <w:color w:val="000000"/>
                <w:sz w:val="18"/>
                <w:szCs w:val="18"/>
                <w:lang w:eastAsia="en-GB"/>
              </w:rPr>
              <w:t xml:space="preserve">Metabolic syndrome was defined by any of IDF or ATP III definition; </w:t>
            </w:r>
            <w:r w:rsidRPr="009929AA">
              <w:rPr>
                <w:color w:val="000000"/>
                <w:sz w:val="18"/>
                <w:szCs w:val="18"/>
                <w:vertAlign w:val="superscript"/>
                <w:lang w:eastAsia="en-GB"/>
              </w:rPr>
              <w:t xml:space="preserve">e </w:t>
            </w:r>
            <w:r w:rsidRPr="009929AA">
              <w:rPr>
                <w:color w:val="000000"/>
                <w:sz w:val="18"/>
                <w:szCs w:val="18"/>
                <w:lang w:eastAsia="en-GB"/>
              </w:rPr>
              <w:t>Metabolic syndrome was defined by both of IDF and ATPIII definition.</w:t>
            </w:r>
          </w:p>
        </w:tc>
      </w:tr>
    </w:tbl>
    <w:p w:rsidR="0083707B" w:rsidRPr="009929AA" w:rsidRDefault="0083707B" w:rsidP="0094284B">
      <w:pPr>
        <w:spacing w:line="480" w:lineRule="auto"/>
        <w:outlineLvl w:val="0"/>
        <w:rPr>
          <w:color w:val="000000" w:themeColor="text1"/>
          <w:szCs w:val="24"/>
          <w:lang w:val="en-US" w:eastAsia="zh-CN"/>
        </w:rPr>
      </w:pPr>
    </w:p>
    <w:p w:rsidR="0083707B" w:rsidRDefault="0083707B" w:rsidP="0094284B">
      <w:pPr>
        <w:spacing w:line="480" w:lineRule="auto"/>
        <w:outlineLvl w:val="0"/>
        <w:rPr>
          <w:color w:val="000000" w:themeColor="text1"/>
          <w:szCs w:val="24"/>
          <w:lang w:val="en-US" w:eastAsia="zh-CN"/>
        </w:rPr>
      </w:pPr>
    </w:p>
    <w:p w:rsidR="008911D6" w:rsidRDefault="008911D6" w:rsidP="0094284B">
      <w:pPr>
        <w:spacing w:line="480" w:lineRule="auto"/>
        <w:outlineLvl w:val="0"/>
        <w:rPr>
          <w:color w:val="000000" w:themeColor="text1"/>
          <w:szCs w:val="24"/>
          <w:lang w:val="en-US" w:eastAsia="zh-CN"/>
        </w:rPr>
      </w:pPr>
    </w:p>
    <w:p w:rsidR="008911D6" w:rsidRDefault="008911D6" w:rsidP="0094284B">
      <w:pPr>
        <w:spacing w:line="480" w:lineRule="auto"/>
        <w:outlineLvl w:val="0"/>
        <w:rPr>
          <w:color w:val="000000" w:themeColor="text1"/>
          <w:szCs w:val="24"/>
          <w:lang w:val="en-US" w:eastAsia="zh-CN"/>
        </w:rPr>
      </w:pPr>
    </w:p>
    <w:p w:rsidR="00CA2F2F" w:rsidRDefault="0094284B" w:rsidP="0094284B">
      <w:pPr>
        <w:spacing w:line="480" w:lineRule="auto"/>
        <w:outlineLvl w:val="0"/>
        <w:rPr>
          <w:color w:val="000000" w:themeColor="text1"/>
          <w:szCs w:val="24"/>
          <w:lang w:val="en-US" w:eastAsia="zh-CN"/>
        </w:rPr>
      </w:pPr>
      <w:proofErr w:type="gramStart"/>
      <w:r w:rsidRPr="00195AFA">
        <w:rPr>
          <w:color w:val="000000" w:themeColor="text1"/>
          <w:szCs w:val="24"/>
          <w:lang w:val="en-US" w:eastAsia="zh-CN"/>
        </w:rPr>
        <w:lastRenderedPageBreak/>
        <w:t>Figure 1.</w:t>
      </w:r>
      <w:proofErr w:type="gramEnd"/>
      <w:r w:rsidRPr="00195AFA">
        <w:rPr>
          <w:color w:val="000000" w:themeColor="text1"/>
          <w:szCs w:val="24"/>
          <w:lang w:val="en-US" w:eastAsia="zh-CN"/>
        </w:rPr>
        <w:t xml:space="preserve"> Categories of metabolic </w:t>
      </w:r>
      <w:r w:rsidR="00203981">
        <w:rPr>
          <w:color w:val="000000" w:themeColor="text1"/>
          <w:szCs w:val="24"/>
          <w:lang w:val="en-US" w:eastAsia="zh-CN"/>
        </w:rPr>
        <w:t xml:space="preserve">syndrome with central obesity by </w:t>
      </w:r>
      <w:r w:rsidR="00BB1452">
        <w:rPr>
          <w:color w:val="000000" w:themeColor="text1"/>
          <w:szCs w:val="24"/>
          <w:lang w:val="en-US" w:eastAsia="zh-CN"/>
        </w:rPr>
        <w:t xml:space="preserve">definition of </w:t>
      </w:r>
      <w:r w:rsidR="00203981">
        <w:rPr>
          <w:color w:val="000000" w:themeColor="text1"/>
          <w:szCs w:val="24"/>
          <w:lang w:val="en-US" w:eastAsia="zh-CN"/>
        </w:rPr>
        <w:t>IDF (</w:t>
      </w:r>
      <w:r w:rsidR="004415FA" w:rsidRPr="00195AFA">
        <w:rPr>
          <w:color w:val="000000" w:themeColor="text1"/>
          <w:szCs w:val="24"/>
          <w:lang w:val="en-US" w:eastAsia="zh-CN"/>
        </w:rPr>
        <w:t>the International Diabetes Federation</w:t>
      </w:r>
      <w:r w:rsidRPr="00195AFA">
        <w:rPr>
          <w:color w:val="000000" w:themeColor="text1"/>
          <w:szCs w:val="24"/>
          <w:lang w:val="en-US" w:eastAsia="zh-CN"/>
        </w:rPr>
        <w:t xml:space="preserve"> definition</w:t>
      </w:r>
      <w:r w:rsidR="00203981">
        <w:rPr>
          <w:color w:val="000000" w:themeColor="text1"/>
          <w:szCs w:val="24"/>
          <w:lang w:val="en-US" w:eastAsia="zh-CN"/>
        </w:rPr>
        <w:t>)</w:t>
      </w:r>
      <w:r w:rsidRPr="00195AFA">
        <w:rPr>
          <w:color w:val="000000" w:themeColor="text1"/>
          <w:szCs w:val="24"/>
          <w:lang w:val="en-US" w:eastAsia="zh-CN"/>
        </w:rPr>
        <w:t xml:space="preserve"> and risk of colorectal </w:t>
      </w:r>
      <w:r w:rsidRPr="00CA2F2F">
        <w:rPr>
          <w:color w:val="000000" w:themeColor="text1"/>
          <w:szCs w:val="24"/>
          <w:lang w:val="en-US" w:eastAsia="zh-CN"/>
        </w:rPr>
        <w:t>adenocarcinoma</w:t>
      </w:r>
      <w:r w:rsidR="00F960D8" w:rsidRPr="00CA2F2F">
        <w:rPr>
          <w:color w:val="000000" w:themeColor="text1"/>
          <w:szCs w:val="24"/>
          <w:lang w:val="en-US" w:eastAsia="zh-CN"/>
        </w:rPr>
        <w:t xml:space="preserve"> in</w:t>
      </w:r>
      <w:r w:rsidR="00DE3695" w:rsidRPr="00CA2F2F">
        <w:rPr>
          <w:color w:val="000000" w:themeColor="text1"/>
          <w:szCs w:val="24"/>
          <w:lang w:val="en-US" w:eastAsia="zh-CN"/>
        </w:rPr>
        <w:t xml:space="preserve"> CONOR,</w:t>
      </w:r>
      <w:r w:rsidR="00F960D8" w:rsidRPr="00CA2F2F">
        <w:rPr>
          <w:color w:val="000000" w:themeColor="text1"/>
          <w:szCs w:val="24"/>
          <w:lang w:val="en-US" w:eastAsia="zh-CN"/>
        </w:rPr>
        <w:t xml:space="preserve"> Norway</w:t>
      </w:r>
      <w:proofErr w:type="gramStart"/>
      <w:r w:rsidR="00F960D8" w:rsidRPr="00CA2F2F">
        <w:rPr>
          <w:color w:val="000000" w:themeColor="text1"/>
          <w:szCs w:val="24"/>
          <w:lang w:val="en-US" w:eastAsia="zh-CN"/>
        </w:rPr>
        <w:t>,1995</w:t>
      </w:r>
      <w:proofErr w:type="gramEnd"/>
      <w:r w:rsidR="00F960D8" w:rsidRPr="00CA2F2F">
        <w:rPr>
          <w:color w:val="000000" w:themeColor="text1"/>
          <w:szCs w:val="24"/>
          <w:lang w:val="en-US" w:eastAsia="zh-CN"/>
        </w:rPr>
        <w:t>-2010</w:t>
      </w:r>
      <w:r w:rsidRPr="00CA2F2F">
        <w:rPr>
          <w:color w:val="000000" w:themeColor="text1"/>
          <w:szCs w:val="24"/>
          <w:lang w:val="en-US" w:eastAsia="zh-CN"/>
        </w:rPr>
        <w:t>.</w:t>
      </w:r>
    </w:p>
    <w:p w:rsidR="0094284B" w:rsidRPr="00195AFA" w:rsidRDefault="00CA2F2F" w:rsidP="0094284B">
      <w:pPr>
        <w:spacing w:line="480" w:lineRule="auto"/>
        <w:outlineLvl w:val="0"/>
        <w:rPr>
          <w:color w:val="000000" w:themeColor="text1"/>
          <w:szCs w:val="24"/>
          <w:lang w:val="en-US" w:eastAsia="zh-CN"/>
        </w:rPr>
      </w:pPr>
      <w:r>
        <w:rPr>
          <w:color w:val="000000" w:themeColor="text1"/>
          <w:szCs w:val="24"/>
          <w:lang w:val="en-US" w:eastAsia="zh-CN"/>
        </w:rPr>
        <w:t>Remarks: A) total participants, B) Men, C) Women; HR: Hazard ratio; CI: confidence interval; Ref</w:t>
      </w:r>
      <w:r w:rsidR="004C712C">
        <w:rPr>
          <w:color w:val="000000" w:themeColor="text1"/>
          <w:szCs w:val="24"/>
          <w:lang w:val="en-US" w:eastAsia="zh-CN"/>
        </w:rPr>
        <w:t>: reference.</w:t>
      </w:r>
    </w:p>
    <w:p w:rsidR="0094284B" w:rsidRDefault="0094284B"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Default="00150B87" w:rsidP="0094284B">
      <w:pPr>
        <w:tabs>
          <w:tab w:val="left" w:pos="6651"/>
        </w:tabs>
        <w:spacing w:line="480" w:lineRule="auto"/>
        <w:rPr>
          <w:color w:val="000000" w:themeColor="text1"/>
          <w:szCs w:val="24"/>
          <w:lang w:val="en-US" w:eastAsia="zh-CN"/>
        </w:rPr>
      </w:pPr>
    </w:p>
    <w:p w:rsidR="00150B87" w:rsidRPr="00195AFA" w:rsidRDefault="00150B87" w:rsidP="0094284B">
      <w:pPr>
        <w:tabs>
          <w:tab w:val="left" w:pos="6651"/>
        </w:tabs>
        <w:spacing w:line="480" w:lineRule="auto"/>
        <w:rPr>
          <w:color w:val="000000" w:themeColor="text1"/>
          <w:szCs w:val="24"/>
          <w:lang w:val="en-US" w:eastAsia="zh-CN"/>
        </w:rPr>
      </w:pPr>
    </w:p>
    <w:p w:rsidR="0094284B" w:rsidRDefault="0094284B" w:rsidP="0094284B">
      <w:pPr>
        <w:tabs>
          <w:tab w:val="left" w:pos="6651"/>
        </w:tabs>
        <w:spacing w:line="480" w:lineRule="auto"/>
        <w:rPr>
          <w:color w:val="000000" w:themeColor="text1"/>
          <w:szCs w:val="24"/>
          <w:lang w:val="en-US" w:eastAsia="zh-CN"/>
        </w:rPr>
      </w:pPr>
      <w:proofErr w:type="gramStart"/>
      <w:r w:rsidRPr="00195AFA">
        <w:rPr>
          <w:color w:val="000000" w:themeColor="text1"/>
          <w:szCs w:val="24"/>
          <w:lang w:val="en-US" w:eastAsia="zh-CN"/>
        </w:rPr>
        <w:lastRenderedPageBreak/>
        <w:t>Figure 2.</w:t>
      </w:r>
      <w:proofErr w:type="gramEnd"/>
      <w:r w:rsidRPr="00195AFA">
        <w:rPr>
          <w:color w:val="000000" w:themeColor="text1"/>
          <w:szCs w:val="24"/>
          <w:lang w:val="en-US" w:eastAsia="zh-CN"/>
        </w:rPr>
        <w:t xml:space="preserve"> Categories of metabolic syndrome with central obesity by </w:t>
      </w:r>
      <w:r w:rsidR="004415FA">
        <w:rPr>
          <w:color w:val="000000" w:themeColor="text1"/>
          <w:szCs w:val="24"/>
          <w:lang w:val="en-US" w:eastAsia="zh-CN"/>
        </w:rPr>
        <w:t xml:space="preserve">definition of </w:t>
      </w:r>
      <w:r w:rsidR="00203981">
        <w:rPr>
          <w:color w:val="000000" w:themeColor="text1"/>
          <w:szCs w:val="24"/>
          <w:lang w:val="en-US" w:eastAsia="zh-CN"/>
        </w:rPr>
        <w:t>ATP III (</w:t>
      </w:r>
      <w:r w:rsidR="004415FA" w:rsidRPr="00195AFA">
        <w:rPr>
          <w:color w:val="000000" w:themeColor="text1"/>
          <w:szCs w:val="24"/>
          <w:lang w:val="en-US" w:eastAsia="zh-CN"/>
        </w:rPr>
        <w:t>the National Cholesterol Education Program’s Adult Treatment Panel III</w:t>
      </w:r>
      <w:r w:rsidR="00203981">
        <w:rPr>
          <w:color w:val="000000" w:themeColor="text1"/>
          <w:szCs w:val="24"/>
          <w:lang w:val="en-US" w:eastAsia="zh-CN"/>
        </w:rPr>
        <w:t>)</w:t>
      </w:r>
      <w:r w:rsidRPr="00195AFA">
        <w:rPr>
          <w:color w:val="000000" w:themeColor="text1"/>
          <w:szCs w:val="24"/>
          <w:lang w:val="en-US" w:eastAsia="zh-CN"/>
        </w:rPr>
        <w:t xml:space="preserve"> and risk of colorectal </w:t>
      </w:r>
      <w:r w:rsidRPr="00CA2F2F">
        <w:rPr>
          <w:color w:val="000000" w:themeColor="text1"/>
          <w:szCs w:val="24"/>
          <w:lang w:val="en-US" w:eastAsia="zh-CN"/>
        </w:rPr>
        <w:t>adenocarcinoma</w:t>
      </w:r>
      <w:r w:rsidR="00F960D8" w:rsidRPr="00CA2F2F">
        <w:rPr>
          <w:color w:val="000000" w:themeColor="text1"/>
          <w:szCs w:val="24"/>
          <w:lang w:val="en-US" w:eastAsia="zh-CN"/>
        </w:rPr>
        <w:t xml:space="preserve"> in </w:t>
      </w:r>
      <w:r w:rsidR="00DE3695" w:rsidRPr="00CA2F2F">
        <w:rPr>
          <w:color w:val="000000" w:themeColor="text1"/>
          <w:szCs w:val="24"/>
          <w:lang w:val="en-US" w:eastAsia="zh-CN"/>
        </w:rPr>
        <w:t xml:space="preserve">CONOR, </w:t>
      </w:r>
      <w:r w:rsidR="00F960D8" w:rsidRPr="00CA2F2F">
        <w:rPr>
          <w:color w:val="000000" w:themeColor="text1"/>
          <w:szCs w:val="24"/>
          <w:lang w:val="en-US" w:eastAsia="zh-CN"/>
        </w:rPr>
        <w:t>Norway,1995-2010</w:t>
      </w:r>
      <w:r w:rsidR="00C86D01" w:rsidRPr="00CA2F2F">
        <w:rPr>
          <w:color w:val="000000" w:themeColor="text1"/>
          <w:szCs w:val="24"/>
          <w:lang w:val="en-US" w:eastAsia="zh-CN"/>
        </w:rPr>
        <w:t>.</w:t>
      </w:r>
      <w:r w:rsidR="00CA2F2F">
        <w:rPr>
          <w:color w:val="000000" w:themeColor="text1"/>
          <w:szCs w:val="24"/>
          <w:lang w:val="en-US" w:eastAsia="zh-CN"/>
        </w:rPr>
        <w:t xml:space="preserve"> </w:t>
      </w:r>
    </w:p>
    <w:p w:rsidR="00CA2F2F" w:rsidRPr="00195AFA" w:rsidRDefault="00CA2F2F" w:rsidP="00CA2F2F">
      <w:pPr>
        <w:spacing w:line="480" w:lineRule="auto"/>
        <w:outlineLvl w:val="0"/>
        <w:rPr>
          <w:color w:val="000000" w:themeColor="text1"/>
          <w:szCs w:val="24"/>
          <w:lang w:val="en-US" w:eastAsia="zh-CN"/>
        </w:rPr>
      </w:pPr>
      <w:r>
        <w:rPr>
          <w:color w:val="000000" w:themeColor="text1"/>
          <w:szCs w:val="24"/>
          <w:lang w:val="en-US" w:eastAsia="zh-CN"/>
        </w:rPr>
        <w:t>Remarks: A) total participants, B) Men, C) Women; HR: Hazard ratio; CI: confidence interval; Ref</w:t>
      </w:r>
      <w:r w:rsidR="004C712C">
        <w:rPr>
          <w:color w:val="000000" w:themeColor="text1"/>
          <w:szCs w:val="24"/>
          <w:lang w:val="en-US" w:eastAsia="zh-CN"/>
        </w:rPr>
        <w:t>: reference.</w:t>
      </w:r>
    </w:p>
    <w:p w:rsidR="004E0E2A" w:rsidRDefault="004E0E2A" w:rsidP="0094284B">
      <w:pPr>
        <w:tabs>
          <w:tab w:val="left" w:pos="6651"/>
        </w:tabs>
        <w:spacing w:line="480" w:lineRule="auto"/>
        <w:rPr>
          <w:color w:val="000000" w:themeColor="text1"/>
          <w:szCs w:val="24"/>
          <w:lang w:val="en-US" w:eastAsia="zh-CN"/>
        </w:rPr>
      </w:pPr>
    </w:p>
    <w:sectPr w:rsidR="004E0E2A" w:rsidSect="00A237C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48" w:rsidRDefault="00BB1F48" w:rsidP="00670C91">
      <w:r>
        <w:separator/>
      </w:r>
    </w:p>
  </w:endnote>
  <w:endnote w:type="continuationSeparator" w:id="0">
    <w:p w:rsidR="00BB1F48" w:rsidRDefault="00BB1F48" w:rsidP="0067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830322"/>
      <w:docPartObj>
        <w:docPartGallery w:val="Page Numbers (Bottom of Page)"/>
        <w:docPartUnique/>
      </w:docPartObj>
    </w:sdtPr>
    <w:sdtEndPr>
      <w:rPr>
        <w:noProof/>
      </w:rPr>
    </w:sdtEndPr>
    <w:sdtContent>
      <w:p w:rsidR="00204562" w:rsidRDefault="00204562">
        <w:pPr>
          <w:pStyle w:val="Footer"/>
          <w:jc w:val="center"/>
        </w:pPr>
        <w:r>
          <w:fldChar w:fldCharType="begin"/>
        </w:r>
        <w:r>
          <w:instrText xml:space="preserve"> PAGE   \* MERGEFORMAT </w:instrText>
        </w:r>
        <w:r>
          <w:fldChar w:fldCharType="separate"/>
        </w:r>
        <w:r w:rsidR="00C062F0">
          <w:rPr>
            <w:noProof/>
          </w:rPr>
          <w:t>28</w:t>
        </w:r>
        <w:r>
          <w:rPr>
            <w:noProof/>
          </w:rPr>
          <w:fldChar w:fldCharType="end"/>
        </w:r>
      </w:p>
    </w:sdtContent>
  </w:sdt>
  <w:p w:rsidR="00204562" w:rsidRDefault="0020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48" w:rsidRDefault="00BB1F48" w:rsidP="00670C91">
      <w:r>
        <w:separator/>
      </w:r>
    </w:p>
  </w:footnote>
  <w:footnote w:type="continuationSeparator" w:id="0">
    <w:p w:rsidR="00BB1F48" w:rsidRDefault="00BB1F48" w:rsidP="00670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67F"/>
    <w:multiLevelType w:val="multilevel"/>
    <w:tmpl w:val="D8D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E2EED"/>
    <w:multiLevelType w:val="multilevel"/>
    <w:tmpl w:val="11F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E1F75"/>
    <w:multiLevelType w:val="multilevel"/>
    <w:tmpl w:val="FAAE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80699"/>
    <w:multiLevelType w:val="multilevel"/>
    <w:tmpl w:val="76D0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D1B5C"/>
    <w:multiLevelType w:val="multilevel"/>
    <w:tmpl w:val="8D0C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57C9D"/>
    <w:multiLevelType w:val="multilevel"/>
    <w:tmpl w:val="F2C0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70720"/>
    <w:multiLevelType w:val="multilevel"/>
    <w:tmpl w:val="FFE2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B0857"/>
    <w:multiLevelType w:val="hybridMultilevel"/>
    <w:tmpl w:val="53D6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32CEB"/>
    <w:multiLevelType w:val="multilevel"/>
    <w:tmpl w:val="00B4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07398"/>
    <w:multiLevelType w:val="multilevel"/>
    <w:tmpl w:val="D83A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238C1"/>
    <w:multiLevelType w:val="multilevel"/>
    <w:tmpl w:val="10D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74301"/>
    <w:multiLevelType w:val="multilevel"/>
    <w:tmpl w:val="8E8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D738D"/>
    <w:multiLevelType w:val="hybridMultilevel"/>
    <w:tmpl w:val="E3EA1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B42199"/>
    <w:multiLevelType w:val="multilevel"/>
    <w:tmpl w:val="350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761FAA"/>
    <w:multiLevelType w:val="multilevel"/>
    <w:tmpl w:val="FDDE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B16AC"/>
    <w:multiLevelType w:val="multilevel"/>
    <w:tmpl w:val="FDE2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50491"/>
    <w:multiLevelType w:val="multilevel"/>
    <w:tmpl w:val="B816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0C7040"/>
    <w:multiLevelType w:val="multilevel"/>
    <w:tmpl w:val="2A6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233453"/>
    <w:multiLevelType w:val="multilevel"/>
    <w:tmpl w:val="35E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D3B9F"/>
    <w:multiLevelType w:val="multilevel"/>
    <w:tmpl w:val="03B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374343"/>
    <w:multiLevelType w:val="multilevel"/>
    <w:tmpl w:val="3A5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0164E7"/>
    <w:multiLevelType w:val="multilevel"/>
    <w:tmpl w:val="681C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836302"/>
    <w:multiLevelType w:val="multilevel"/>
    <w:tmpl w:val="FE9A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73401"/>
    <w:multiLevelType w:val="multilevel"/>
    <w:tmpl w:val="9F2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F73EE0"/>
    <w:multiLevelType w:val="multilevel"/>
    <w:tmpl w:val="D184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192CA1"/>
    <w:multiLevelType w:val="multilevel"/>
    <w:tmpl w:val="A52C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A90DA7"/>
    <w:multiLevelType w:val="multilevel"/>
    <w:tmpl w:val="FED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4E42BE"/>
    <w:multiLevelType w:val="multilevel"/>
    <w:tmpl w:val="578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C4C2C"/>
    <w:multiLevelType w:val="multilevel"/>
    <w:tmpl w:val="01E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13AC6"/>
    <w:multiLevelType w:val="multilevel"/>
    <w:tmpl w:val="F702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343667"/>
    <w:multiLevelType w:val="multilevel"/>
    <w:tmpl w:val="747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411B51"/>
    <w:multiLevelType w:val="multilevel"/>
    <w:tmpl w:val="63E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FE3FE2"/>
    <w:multiLevelType w:val="multilevel"/>
    <w:tmpl w:val="FAA2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19778E"/>
    <w:multiLevelType w:val="multilevel"/>
    <w:tmpl w:val="B6D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43680D"/>
    <w:multiLevelType w:val="multilevel"/>
    <w:tmpl w:val="1B50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811C0"/>
    <w:multiLevelType w:val="multilevel"/>
    <w:tmpl w:val="69B4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24A25"/>
    <w:multiLevelType w:val="multilevel"/>
    <w:tmpl w:val="5522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D39E8"/>
    <w:multiLevelType w:val="multilevel"/>
    <w:tmpl w:val="6A1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F22030"/>
    <w:multiLevelType w:val="multilevel"/>
    <w:tmpl w:val="F5A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8C2F90"/>
    <w:multiLevelType w:val="multilevel"/>
    <w:tmpl w:val="BB12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E822F5"/>
    <w:multiLevelType w:val="multilevel"/>
    <w:tmpl w:val="7E4A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694091"/>
    <w:multiLevelType w:val="multilevel"/>
    <w:tmpl w:val="58CA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004DAB"/>
    <w:multiLevelType w:val="multilevel"/>
    <w:tmpl w:val="B4D2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40C94"/>
    <w:multiLevelType w:val="multilevel"/>
    <w:tmpl w:val="520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542565"/>
    <w:multiLevelType w:val="multilevel"/>
    <w:tmpl w:val="BE0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7A437A"/>
    <w:multiLevelType w:val="multilevel"/>
    <w:tmpl w:val="A38C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29"/>
  </w:num>
  <w:num w:numId="4">
    <w:abstractNumId w:val="11"/>
  </w:num>
  <w:num w:numId="5">
    <w:abstractNumId w:val="34"/>
  </w:num>
  <w:num w:numId="6">
    <w:abstractNumId w:val="5"/>
  </w:num>
  <w:num w:numId="7">
    <w:abstractNumId w:val="38"/>
  </w:num>
  <w:num w:numId="8">
    <w:abstractNumId w:val="13"/>
  </w:num>
  <w:num w:numId="9">
    <w:abstractNumId w:val="35"/>
  </w:num>
  <w:num w:numId="10">
    <w:abstractNumId w:val="17"/>
  </w:num>
  <w:num w:numId="11">
    <w:abstractNumId w:val="33"/>
  </w:num>
  <w:num w:numId="12">
    <w:abstractNumId w:val="23"/>
  </w:num>
  <w:num w:numId="13">
    <w:abstractNumId w:val="14"/>
  </w:num>
  <w:num w:numId="14">
    <w:abstractNumId w:val="31"/>
  </w:num>
  <w:num w:numId="15">
    <w:abstractNumId w:val="44"/>
  </w:num>
  <w:num w:numId="16">
    <w:abstractNumId w:val="28"/>
  </w:num>
  <w:num w:numId="17">
    <w:abstractNumId w:val="42"/>
  </w:num>
  <w:num w:numId="18">
    <w:abstractNumId w:val="15"/>
  </w:num>
  <w:num w:numId="19">
    <w:abstractNumId w:val="9"/>
  </w:num>
  <w:num w:numId="20">
    <w:abstractNumId w:val="18"/>
  </w:num>
  <w:num w:numId="21">
    <w:abstractNumId w:val="36"/>
  </w:num>
  <w:num w:numId="22">
    <w:abstractNumId w:val="45"/>
  </w:num>
  <w:num w:numId="23">
    <w:abstractNumId w:val="1"/>
  </w:num>
  <w:num w:numId="24">
    <w:abstractNumId w:val="37"/>
  </w:num>
  <w:num w:numId="25">
    <w:abstractNumId w:val="6"/>
  </w:num>
  <w:num w:numId="26">
    <w:abstractNumId w:val="20"/>
  </w:num>
  <w:num w:numId="27">
    <w:abstractNumId w:val="22"/>
  </w:num>
  <w:num w:numId="28">
    <w:abstractNumId w:val="2"/>
  </w:num>
  <w:num w:numId="29">
    <w:abstractNumId w:val="0"/>
  </w:num>
  <w:num w:numId="30">
    <w:abstractNumId w:val="25"/>
  </w:num>
  <w:num w:numId="31">
    <w:abstractNumId w:val="30"/>
  </w:num>
  <w:num w:numId="32">
    <w:abstractNumId w:val="8"/>
  </w:num>
  <w:num w:numId="33">
    <w:abstractNumId w:val="43"/>
  </w:num>
  <w:num w:numId="34">
    <w:abstractNumId w:val="32"/>
  </w:num>
  <w:num w:numId="35">
    <w:abstractNumId w:val="26"/>
  </w:num>
  <w:num w:numId="36">
    <w:abstractNumId w:val="10"/>
  </w:num>
  <w:num w:numId="37">
    <w:abstractNumId w:val="27"/>
  </w:num>
  <w:num w:numId="38">
    <w:abstractNumId w:val="24"/>
  </w:num>
  <w:num w:numId="39">
    <w:abstractNumId w:val="4"/>
  </w:num>
  <w:num w:numId="40">
    <w:abstractNumId w:val="16"/>
  </w:num>
  <w:num w:numId="41">
    <w:abstractNumId w:val="41"/>
  </w:num>
  <w:num w:numId="42">
    <w:abstractNumId w:val="19"/>
  </w:num>
  <w:num w:numId="43">
    <w:abstractNumId w:val="21"/>
  </w:num>
  <w:num w:numId="44">
    <w:abstractNumId w:val="3"/>
  </w:num>
  <w:num w:numId="45">
    <w:abstractNumId w:val="1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iterature Cited.&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zpwxaed8v0dvyeatfoprsfs20x2stdapset&quot;&gt;Metabolic syndrome and coloretal cancer&lt;record-ids&gt;&lt;item&gt;1&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3&lt;/item&gt;&lt;item&gt;34&lt;/item&gt;&lt;item&gt;35&lt;/item&gt;&lt;/record-ids&gt;&lt;/item&gt;&lt;/Libraries&gt;"/>
  </w:docVars>
  <w:rsids>
    <w:rsidRoot w:val="00823F5E"/>
    <w:rsid w:val="00000C27"/>
    <w:rsid w:val="00001AF8"/>
    <w:rsid w:val="00003EDE"/>
    <w:rsid w:val="000057FC"/>
    <w:rsid w:val="00006D50"/>
    <w:rsid w:val="00007259"/>
    <w:rsid w:val="00011E40"/>
    <w:rsid w:val="0001593A"/>
    <w:rsid w:val="0002183F"/>
    <w:rsid w:val="00021CDB"/>
    <w:rsid w:val="00022026"/>
    <w:rsid w:val="00022BAE"/>
    <w:rsid w:val="00023643"/>
    <w:rsid w:val="00024307"/>
    <w:rsid w:val="00026397"/>
    <w:rsid w:val="00027110"/>
    <w:rsid w:val="00030C05"/>
    <w:rsid w:val="00031044"/>
    <w:rsid w:val="00032A14"/>
    <w:rsid w:val="00033082"/>
    <w:rsid w:val="000362CF"/>
    <w:rsid w:val="00041FE4"/>
    <w:rsid w:val="000428ED"/>
    <w:rsid w:val="00045096"/>
    <w:rsid w:val="00046D32"/>
    <w:rsid w:val="00046F1F"/>
    <w:rsid w:val="00052047"/>
    <w:rsid w:val="00052581"/>
    <w:rsid w:val="00054FDD"/>
    <w:rsid w:val="00055FB1"/>
    <w:rsid w:val="00057554"/>
    <w:rsid w:val="000626AE"/>
    <w:rsid w:val="000628BD"/>
    <w:rsid w:val="00063C3C"/>
    <w:rsid w:val="00067DE2"/>
    <w:rsid w:val="000708CD"/>
    <w:rsid w:val="00073B96"/>
    <w:rsid w:val="00074041"/>
    <w:rsid w:val="0007657D"/>
    <w:rsid w:val="00081D65"/>
    <w:rsid w:val="00082746"/>
    <w:rsid w:val="00083CEC"/>
    <w:rsid w:val="0009685E"/>
    <w:rsid w:val="00096FAF"/>
    <w:rsid w:val="000A12F0"/>
    <w:rsid w:val="000A1B7A"/>
    <w:rsid w:val="000A6FE7"/>
    <w:rsid w:val="000B0AB6"/>
    <w:rsid w:val="000B0C53"/>
    <w:rsid w:val="000B6147"/>
    <w:rsid w:val="000B77AE"/>
    <w:rsid w:val="000B7F56"/>
    <w:rsid w:val="000C0151"/>
    <w:rsid w:val="000C23A9"/>
    <w:rsid w:val="000C52CA"/>
    <w:rsid w:val="000C57C4"/>
    <w:rsid w:val="000C584E"/>
    <w:rsid w:val="000C5F08"/>
    <w:rsid w:val="000C6908"/>
    <w:rsid w:val="000C7662"/>
    <w:rsid w:val="000C77F7"/>
    <w:rsid w:val="000D09A9"/>
    <w:rsid w:val="000D25DF"/>
    <w:rsid w:val="000D4E88"/>
    <w:rsid w:val="000E1678"/>
    <w:rsid w:val="000E44E3"/>
    <w:rsid w:val="000E591F"/>
    <w:rsid w:val="000F0C92"/>
    <w:rsid w:val="000F399E"/>
    <w:rsid w:val="001005B7"/>
    <w:rsid w:val="0010117F"/>
    <w:rsid w:val="00102460"/>
    <w:rsid w:val="001029AE"/>
    <w:rsid w:val="001033E5"/>
    <w:rsid w:val="00103712"/>
    <w:rsid w:val="00103FE6"/>
    <w:rsid w:val="0011064C"/>
    <w:rsid w:val="00110862"/>
    <w:rsid w:val="00113AA1"/>
    <w:rsid w:val="00113DDD"/>
    <w:rsid w:val="00121626"/>
    <w:rsid w:val="0012208A"/>
    <w:rsid w:val="001224C5"/>
    <w:rsid w:val="00122684"/>
    <w:rsid w:val="00122E94"/>
    <w:rsid w:val="00123294"/>
    <w:rsid w:val="00124820"/>
    <w:rsid w:val="0012558B"/>
    <w:rsid w:val="00126118"/>
    <w:rsid w:val="001263AF"/>
    <w:rsid w:val="001302B0"/>
    <w:rsid w:val="00131C88"/>
    <w:rsid w:val="00132639"/>
    <w:rsid w:val="0013487D"/>
    <w:rsid w:val="00135A18"/>
    <w:rsid w:val="00137F5B"/>
    <w:rsid w:val="00140DEB"/>
    <w:rsid w:val="0014213A"/>
    <w:rsid w:val="0014243E"/>
    <w:rsid w:val="0014319A"/>
    <w:rsid w:val="001435AC"/>
    <w:rsid w:val="001454CC"/>
    <w:rsid w:val="00150B87"/>
    <w:rsid w:val="0015303F"/>
    <w:rsid w:val="001659CD"/>
    <w:rsid w:val="0016716B"/>
    <w:rsid w:val="00171222"/>
    <w:rsid w:val="00181294"/>
    <w:rsid w:val="00182B72"/>
    <w:rsid w:val="00184817"/>
    <w:rsid w:val="0018613C"/>
    <w:rsid w:val="00186ECA"/>
    <w:rsid w:val="00190EF9"/>
    <w:rsid w:val="00191616"/>
    <w:rsid w:val="00193459"/>
    <w:rsid w:val="001959D6"/>
    <w:rsid w:val="00195AFA"/>
    <w:rsid w:val="0019733A"/>
    <w:rsid w:val="001A1460"/>
    <w:rsid w:val="001A471B"/>
    <w:rsid w:val="001B07E6"/>
    <w:rsid w:val="001B0D3B"/>
    <w:rsid w:val="001B137E"/>
    <w:rsid w:val="001B180B"/>
    <w:rsid w:val="001B1B3E"/>
    <w:rsid w:val="001B4931"/>
    <w:rsid w:val="001B53BD"/>
    <w:rsid w:val="001B56F6"/>
    <w:rsid w:val="001B65C0"/>
    <w:rsid w:val="001B7A58"/>
    <w:rsid w:val="001C1219"/>
    <w:rsid w:val="001C23A7"/>
    <w:rsid w:val="001C389C"/>
    <w:rsid w:val="001C4C3B"/>
    <w:rsid w:val="001D0B69"/>
    <w:rsid w:val="001D1C0E"/>
    <w:rsid w:val="001D1C79"/>
    <w:rsid w:val="001D699C"/>
    <w:rsid w:val="001D72C6"/>
    <w:rsid w:val="001D7946"/>
    <w:rsid w:val="001E25B4"/>
    <w:rsid w:val="001E4682"/>
    <w:rsid w:val="001E5AE8"/>
    <w:rsid w:val="001E6F1E"/>
    <w:rsid w:val="001E794D"/>
    <w:rsid w:val="001F1BB8"/>
    <w:rsid w:val="001F2354"/>
    <w:rsid w:val="001F3A1F"/>
    <w:rsid w:val="00203343"/>
    <w:rsid w:val="00203981"/>
    <w:rsid w:val="00204562"/>
    <w:rsid w:val="00206308"/>
    <w:rsid w:val="00210AD1"/>
    <w:rsid w:val="00211A28"/>
    <w:rsid w:val="002138CA"/>
    <w:rsid w:val="0021460A"/>
    <w:rsid w:val="00214CB1"/>
    <w:rsid w:val="00217058"/>
    <w:rsid w:val="0022242C"/>
    <w:rsid w:val="00222DFB"/>
    <w:rsid w:val="00224DB9"/>
    <w:rsid w:val="00224DEA"/>
    <w:rsid w:val="00227696"/>
    <w:rsid w:val="002317B2"/>
    <w:rsid w:val="00232122"/>
    <w:rsid w:val="0023407A"/>
    <w:rsid w:val="00243419"/>
    <w:rsid w:val="00244DB8"/>
    <w:rsid w:val="00245DD5"/>
    <w:rsid w:val="00246B26"/>
    <w:rsid w:val="00251153"/>
    <w:rsid w:val="00255400"/>
    <w:rsid w:val="00256223"/>
    <w:rsid w:val="00262470"/>
    <w:rsid w:val="0026429A"/>
    <w:rsid w:val="00266860"/>
    <w:rsid w:val="00266A5A"/>
    <w:rsid w:val="00266A9C"/>
    <w:rsid w:val="00266EEA"/>
    <w:rsid w:val="00273B4D"/>
    <w:rsid w:val="0027652D"/>
    <w:rsid w:val="00277407"/>
    <w:rsid w:val="002800FD"/>
    <w:rsid w:val="002864CF"/>
    <w:rsid w:val="002923CC"/>
    <w:rsid w:val="002939E6"/>
    <w:rsid w:val="002956B0"/>
    <w:rsid w:val="00296678"/>
    <w:rsid w:val="00296A33"/>
    <w:rsid w:val="002A0E23"/>
    <w:rsid w:val="002A2551"/>
    <w:rsid w:val="002A4294"/>
    <w:rsid w:val="002A5F0D"/>
    <w:rsid w:val="002A6C17"/>
    <w:rsid w:val="002A755B"/>
    <w:rsid w:val="002B09A4"/>
    <w:rsid w:val="002B10B1"/>
    <w:rsid w:val="002B12B1"/>
    <w:rsid w:val="002B2C73"/>
    <w:rsid w:val="002B30AE"/>
    <w:rsid w:val="002B315E"/>
    <w:rsid w:val="002B330B"/>
    <w:rsid w:val="002B6122"/>
    <w:rsid w:val="002C11F4"/>
    <w:rsid w:val="002C3AD5"/>
    <w:rsid w:val="002D44B0"/>
    <w:rsid w:val="002D6364"/>
    <w:rsid w:val="002E0F39"/>
    <w:rsid w:val="002E1379"/>
    <w:rsid w:val="002E7C98"/>
    <w:rsid w:val="002E7CC1"/>
    <w:rsid w:val="002F09E5"/>
    <w:rsid w:val="002F3E14"/>
    <w:rsid w:val="002F503E"/>
    <w:rsid w:val="002F7BC2"/>
    <w:rsid w:val="0030085F"/>
    <w:rsid w:val="00303607"/>
    <w:rsid w:val="00303F22"/>
    <w:rsid w:val="00304F82"/>
    <w:rsid w:val="00305660"/>
    <w:rsid w:val="00305BB1"/>
    <w:rsid w:val="00307579"/>
    <w:rsid w:val="003105A0"/>
    <w:rsid w:val="00310AF2"/>
    <w:rsid w:val="00312221"/>
    <w:rsid w:val="00313A07"/>
    <w:rsid w:val="00313BAE"/>
    <w:rsid w:val="00316E82"/>
    <w:rsid w:val="003176D6"/>
    <w:rsid w:val="0032026A"/>
    <w:rsid w:val="00320E14"/>
    <w:rsid w:val="003212E7"/>
    <w:rsid w:val="00321452"/>
    <w:rsid w:val="0032193F"/>
    <w:rsid w:val="00322A12"/>
    <w:rsid w:val="00325FD1"/>
    <w:rsid w:val="00330BB2"/>
    <w:rsid w:val="00331F39"/>
    <w:rsid w:val="003330EB"/>
    <w:rsid w:val="003345B5"/>
    <w:rsid w:val="00334B2B"/>
    <w:rsid w:val="00336000"/>
    <w:rsid w:val="00344884"/>
    <w:rsid w:val="00346CD8"/>
    <w:rsid w:val="00346CE7"/>
    <w:rsid w:val="00347A12"/>
    <w:rsid w:val="00351157"/>
    <w:rsid w:val="00351854"/>
    <w:rsid w:val="00353140"/>
    <w:rsid w:val="0036026C"/>
    <w:rsid w:val="00364831"/>
    <w:rsid w:val="00366F20"/>
    <w:rsid w:val="003678FD"/>
    <w:rsid w:val="003728DB"/>
    <w:rsid w:val="00374AF2"/>
    <w:rsid w:val="00375460"/>
    <w:rsid w:val="003805CE"/>
    <w:rsid w:val="00381E28"/>
    <w:rsid w:val="00382894"/>
    <w:rsid w:val="00384591"/>
    <w:rsid w:val="00385FB9"/>
    <w:rsid w:val="00387A72"/>
    <w:rsid w:val="00391295"/>
    <w:rsid w:val="00392A11"/>
    <w:rsid w:val="00392C80"/>
    <w:rsid w:val="003944C1"/>
    <w:rsid w:val="003972EE"/>
    <w:rsid w:val="003A0412"/>
    <w:rsid w:val="003A09C4"/>
    <w:rsid w:val="003A15B5"/>
    <w:rsid w:val="003A2497"/>
    <w:rsid w:val="003A40ED"/>
    <w:rsid w:val="003B0B6B"/>
    <w:rsid w:val="003B1862"/>
    <w:rsid w:val="003B1894"/>
    <w:rsid w:val="003B3D3C"/>
    <w:rsid w:val="003B4592"/>
    <w:rsid w:val="003C00E9"/>
    <w:rsid w:val="003C0BB4"/>
    <w:rsid w:val="003C24CD"/>
    <w:rsid w:val="003C3C8D"/>
    <w:rsid w:val="003C3D40"/>
    <w:rsid w:val="003D0BA5"/>
    <w:rsid w:val="003D2043"/>
    <w:rsid w:val="003D38DF"/>
    <w:rsid w:val="003D722A"/>
    <w:rsid w:val="003F005F"/>
    <w:rsid w:val="003F1670"/>
    <w:rsid w:val="003F556B"/>
    <w:rsid w:val="00404B1A"/>
    <w:rsid w:val="004059D2"/>
    <w:rsid w:val="00405BB2"/>
    <w:rsid w:val="00405E9D"/>
    <w:rsid w:val="00406444"/>
    <w:rsid w:val="004074FA"/>
    <w:rsid w:val="004129BB"/>
    <w:rsid w:val="00414CFE"/>
    <w:rsid w:val="004162BB"/>
    <w:rsid w:val="004210DA"/>
    <w:rsid w:val="0042121F"/>
    <w:rsid w:val="00421D85"/>
    <w:rsid w:val="00422301"/>
    <w:rsid w:val="00423EAF"/>
    <w:rsid w:val="00424C39"/>
    <w:rsid w:val="004259EA"/>
    <w:rsid w:val="00425A46"/>
    <w:rsid w:val="004315DE"/>
    <w:rsid w:val="0043178C"/>
    <w:rsid w:val="0043615D"/>
    <w:rsid w:val="004415FA"/>
    <w:rsid w:val="00441730"/>
    <w:rsid w:val="00442B99"/>
    <w:rsid w:val="00443D64"/>
    <w:rsid w:val="0044431F"/>
    <w:rsid w:val="00446D42"/>
    <w:rsid w:val="00450723"/>
    <w:rsid w:val="00454D5F"/>
    <w:rsid w:val="00455531"/>
    <w:rsid w:val="00457B06"/>
    <w:rsid w:val="00465B2E"/>
    <w:rsid w:val="0046659B"/>
    <w:rsid w:val="00473AEE"/>
    <w:rsid w:val="00474158"/>
    <w:rsid w:val="004816DD"/>
    <w:rsid w:val="00481F63"/>
    <w:rsid w:val="004828CD"/>
    <w:rsid w:val="00483F2E"/>
    <w:rsid w:val="00490378"/>
    <w:rsid w:val="00490776"/>
    <w:rsid w:val="0049100A"/>
    <w:rsid w:val="004948B6"/>
    <w:rsid w:val="004A15EA"/>
    <w:rsid w:val="004A3A9E"/>
    <w:rsid w:val="004A3B30"/>
    <w:rsid w:val="004A4519"/>
    <w:rsid w:val="004B0666"/>
    <w:rsid w:val="004B30E8"/>
    <w:rsid w:val="004B36B6"/>
    <w:rsid w:val="004B6F5A"/>
    <w:rsid w:val="004B72C6"/>
    <w:rsid w:val="004B7F28"/>
    <w:rsid w:val="004C0FF8"/>
    <w:rsid w:val="004C54B9"/>
    <w:rsid w:val="004C712C"/>
    <w:rsid w:val="004D1D77"/>
    <w:rsid w:val="004D4365"/>
    <w:rsid w:val="004D5ED0"/>
    <w:rsid w:val="004E0E2A"/>
    <w:rsid w:val="004E267F"/>
    <w:rsid w:val="004E7E72"/>
    <w:rsid w:val="004F1103"/>
    <w:rsid w:val="004F3EF0"/>
    <w:rsid w:val="0050137D"/>
    <w:rsid w:val="0050274C"/>
    <w:rsid w:val="0050460B"/>
    <w:rsid w:val="005048FE"/>
    <w:rsid w:val="005176BD"/>
    <w:rsid w:val="00522A51"/>
    <w:rsid w:val="00531987"/>
    <w:rsid w:val="0053210D"/>
    <w:rsid w:val="0053229F"/>
    <w:rsid w:val="00532BB8"/>
    <w:rsid w:val="00533CB7"/>
    <w:rsid w:val="005373B7"/>
    <w:rsid w:val="00537F90"/>
    <w:rsid w:val="005527E8"/>
    <w:rsid w:val="00552A5E"/>
    <w:rsid w:val="00553438"/>
    <w:rsid w:val="005556FD"/>
    <w:rsid w:val="0056003B"/>
    <w:rsid w:val="005607E1"/>
    <w:rsid w:val="005613A7"/>
    <w:rsid w:val="0056467C"/>
    <w:rsid w:val="00564F94"/>
    <w:rsid w:val="0057216B"/>
    <w:rsid w:val="00573478"/>
    <w:rsid w:val="00574E16"/>
    <w:rsid w:val="00575BFD"/>
    <w:rsid w:val="00576593"/>
    <w:rsid w:val="00576D30"/>
    <w:rsid w:val="005806B2"/>
    <w:rsid w:val="00582133"/>
    <w:rsid w:val="0058398B"/>
    <w:rsid w:val="005841FD"/>
    <w:rsid w:val="0058595F"/>
    <w:rsid w:val="00586A9B"/>
    <w:rsid w:val="005876CA"/>
    <w:rsid w:val="00591384"/>
    <w:rsid w:val="00593193"/>
    <w:rsid w:val="0059372A"/>
    <w:rsid w:val="00595304"/>
    <w:rsid w:val="00597317"/>
    <w:rsid w:val="00597BC9"/>
    <w:rsid w:val="005A2CA6"/>
    <w:rsid w:val="005A40A8"/>
    <w:rsid w:val="005A4C06"/>
    <w:rsid w:val="005A607E"/>
    <w:rsid w:val="005A7F9F"/>
    <w:rsid w:val="005B03C2"/>
    <w:rsid w:val="005C2094"/>
    <w:rsid w:val="005C4E08"/>
    <w:rsid w:val="005D1500"/>
    <w:rsid w:val="005D1A46"/>
    <w:rsid w:val="005D2300"/>
    <w:rsid w:val="005D35C4"/>
    <w:rsid w:val="005D3F0C"/>
    <w:rsid w:val="005D4B8B"/>
    <w:rsid w:val="005D5078"/>
    <w:rsid w:val="005D59B9"/>
    <w:rsid w:val="005D6737"/>
    <w:rsid w:val="005E0C45"/>
    <w:rsid w:val="005E27C9"/>
    <w:rsid w:val="005E3AF8"/>
    <w:rsid w:val="005E4B39"/>
    <w:rsid w:val="005E4B56"/>
    <w:rsid w:val="005E5CBE"/>
    <w:rsid w:val="005E613B"/>
    <w:rsid w:val="005F037B"/>
    <w:rsid w:val="005F32DF"/>
    <w:rsid w:val="005F33B3"/>
    <w:rsid w:val="005F44A5"/>
    <w:rsid w:val="005F64B2"/>
    <w:rsid w:val="005F6C61"/>
    <w:rsid w:val="00603721"/>
    <w:rsid w:val="00603745"/>
    <w:rsid w:val="00606494"/>
    <w:rsid w:val="00606C98"/>
    <w:rsid w:val="00610CE1"/>
    <w:rsid w:val="006114FF"/>
    <w:rsid w:val="00613D69"/>
    <w:rsid w:val="006153D3"/>
    <w:rsid w:val="00616F87"/>
    <w:rsid w:val="00620902"/>
    <w:rsid w:val="0062681A"/>
    <w:rsid w:val="00631016"/>
    <w:rsid w:val="00632B74"/>
    <w:rsid w:val="00632B7D"/>
    <w:rsid w:val="0063550C"/>
    <w:rsid w:val="0063558D"/>
    <w:rsid w:val="00636C3D"/>
    <w:rsid w:val="00637C7E"/>
    <w:rsid w:val="006405DB"/>
    <w:rsid w:val="00641429"/>
    <w:rsid w:val="00642640"/>
    <w:rsid w:val="00643B93"/>
    <w:rsid w:val="00644CC5"/>
    <w:rsid w:val="00646536"/>
    <w:rsid w:val="00647F6A"/>
    <w:rsid w:val="00653D2A"/>
    <w:rsid w:val="006610DE"/>
    <w:rsid w:val="00661BC1"/>
    <w:rsid w:val="0066343D"/>
    <w:rsid w:val="006644A0"/>
    <w:rsid w:val="006707F8"/>
    <w:rsid w:val="00670C91"/>
    <w:rsid w:val="00671E0A"/>
    <w:rsid w:val="00672AE7"/>
    <w:rsid w:val="00674077"/>
    <w:rsid w:val="0067491E"/>
    <w:rsid w:val="00675161"/>
    <w:rsid w:val="00675B71"/>
    <w:rsid w:val="00676886"/>
    <w:rsid w:val="006773A3"/>
    <w:rsid w:val="006779D5"/>
    <w:rsid w:val="00681943"/>
    <w:rsid w:val="0068263E"/>
    <w:rsid w:val="00683FF8"/>
    <w:rsid w:val="006902C0"/>
    <w:rsid w:val="00691837"/>
    <w:rsid w:val="00691ED8"/>
    <w:rsid w:val="00696851"/>
    <w:rsid w:val="00697F9E"/>
    <w:rsid w:val="006A01FB"/>
    <w:rsid w:val="006A0A1B"/>
    <w:rsid w:val="006A2FF2"/>
    <w:rsid w:val="006A5D49"/>
    <w:rsid w:val="006A680B"/>
    <w:rsid w:val="006A6EDE"/>
    <w:rsid w:val="006B23E8"/>
    <w:rsid w:val="006B5498"/>
    <w:rsid w:val="006B72EC"/>
    <w:rsid w:val="006B7C22"/>
    <w:rsid w:val="006C0D68"/>
    <w:rsid w:val="006C215D"/>
    <w:rsid w:val="006C3AED"/>
    <w:rsid w:val="006C4326"/>
    <w:rsid w:val="006C4728"/>
    <w:rsid w:val="006C4EB0"/>
    <w:rsid w:val="006C65EE"/>
    <w:rsid w:val="006D2852"/>
    <w:rsid w:val="006D2953"/>
    <w:rsid w:val="006D41FD"/>
    <w:rsid w:val="006D5A75"/>
    <w:rsid w:val="006D7717"/>
    <w:rsid w:val="006E0DC4"/>
    <w:rsid w:val="006E129D"/>
    <w:rsid w:val="006E5FCA"/>
    <w:rsid w:val="006F4067"/>
    <w:rsid w:val="006F5DA6"/>
    <w:rsid w:val="00700A1D"/>
    <w:rsid w:val="007011CA"/>
    <w:rsid w:val="00707780"/>
    <w:rsid w:val="007112FB"/>
    <w:rsid w:val="00712612"/>
    <w:rsid w:val="007160EC"/>
    <w:rsid w:val="00717C31"/>
    <w:rsid w:val="007205E6"/>
    <w:rsid w:val="00721441"/>
    <w:rsid w:val="00721D88"/>
    <w:rsid w:val="00727F6E"/>
    <w:rsid w:val="00730437"/>
    <w:rsid w:val="00730AED"/>
    <w:rsid w:val="00730BB4"/>
    <w:rsid w:val="00730F92"/>
    <w:rsid w:val="00731583"/>
    <w:rsid w:val="00741FA8"/>
    <w:rsid w:val="00742D72"/>
    <w:rsid w:val="00742EE3"/>
    <w:rsid w:val="00745A1F"/>
    <w:rsid w:val="00754344"/>
    <w:rsid w:val="00757446"/>
    <w:rsid w:val="00757FE2"/>
    <w:rsid w:val="00764331"/>
    <w:rsid w:val="007674CE"/>
    <w:rsid w:val="0077160E"/>
    <w:rsid w:val="00775439"/>
    <w:rsid w:val="00776595"/>
    <w:rsid w:val="00776CB2"/>
    <w:rsid w:val="0077729D"/>
    <w:rsid w:val="00781035"/>
    <w:rsid w:val="00781AF1"/>
    <w:rsid w:val="00782F13"/>
    <w:rsid w:val="00783369"/>
    <w:rsid w:val="0079066C"/>
    <w:rsid w:val="00791872"/>
    <w:rsid w:val="00792228"/>
    <w:rsid w:val="00795493"/>
    <w:rsid w:val="0079558C"/>
    <w:rsid w:val="0079563D"/>
    <w:rsid w:val="00796513"/>
    <w:rsid w:val="007A275F"/>
    <w:rsid w:val="007A2C5E"/>
    <w:rsid w:val="007A3E19"/>
    <w:rsid w:val="007B0B62"/>
    <w:rsid w:val="007B2782"/>
    <w:rsid w:val="007B2858"/>
    <w:rsid w:val="007B3C7F"/>
    <w:rsid w:val="007B4D99"/>
    <w:rsid w:val="007B7790"/>
    <w:rsid w:val="007C374C"/>
    <w:rsid w:val="007C4C3E"/>
    <w:rsid w:val="007C7070"/>
    <w:rsid w:val="007D3824"/>
    <w:rsid w:val="007D499A"/>
    <w:rsid w:val="007E4F85"/>
    <w:rsid w:val="007E5AFC"/>
    <w:rsid w:val="007E5C04"/>
    <w:rsid w:val="007E689D"/>
    <w:rsid w:val="007E6D66"/>
    <w:rsid w:val="007E7C46"/>
    <w:rsid w:val="007F1EBF"/>
    <w:rsid w:val="007F434E"/>
    <w:rsid w:val="007F49BE"/>
    <w:rsid w:val="0080045E"/>
    <w:rsid w:val="00807CCA"/>
    <w:rsid w:val="008140B0"/>
    <w:rsid w:val="00816E6A"/>
    <w:rsid w:val="00821AAD"/>
    <w:rsid w:val="00822F99"/>
    <w:rsid w:val="00822FD9"/>
    <w:rsid w:val="00823F5E"/>
    <w:rsid w:val="008274C2"/>
    <w:rsid w:val="008279F0"/>
    <w:rsid w:val="00835945"/>
    <w:rsid w:val="00836527"/>
    <w:rsid w:val="00836C18"/>
    <w:rsid w:val="00836D6B"/>
    <w:rsid w:val="0083707B"/>
    <w:rsid w:val="008403FF"/>
    <w:rsid w:val="00846000"/>
    <w:rsid w:val="00847857"/>
    <w:rsid w:val="00850353"/>
    <w:rsid w:val="0085040C"/>
    <w:rsid w:val="00851549"/>
    <w:rsid w:val="008565D1"/>
    <w:rsid w:val="008616F2"/>
    <w:rsid w:val="00861E8C"/>
    <w:rsid w:val="00862403"/>
    <w:rsid w:val="0086476B"/>
    <w:rsid w:val="00865ABC"/>
    <w:rsid w:val="00866340"/>
    <w:rsid w:val="0086643E"/>
    <w:rsid w:val="0086685C"/>
    <w:rsid w:val="008669C8"/>
    <w:rsid w:val="00867262"/>
    <w:rsid w:val="0086753D"/>
    <w:rsid w:val="008704F2"/>
    <w:rsid w:val="00871572"/>
    <w:rsid w:val="00880482"/>
    <w:rsid w:val="008816E7"/>
    <w:rsid w:val="00884285"/>
    <w:rsid w:val="00885353"/>
    <w:rsid w:val="00885955"/>
    <w:rsid w:val="008911D6"/>
    <w:rsid w:val="0089743C"/>
    <w:rsid w:val="008A121E"/>
    <w:rsid w:val="008A1557"/>
    <w:rsid w:val="008A2121"/>
    <w:rsid w:val="008A249F"/>
    <w:rsid w:val="008A3611"/>
    <w:rsid w:val="008A3A4E"/>
    <w:rsid w:val="008A79C0"/>
    <w:rsid w:val="008B284B"/>
    <w:rsid w:val="008B6036"/>
    <w:rsid w:val="008B6BBE"/>
    <w:rsid w:val="008B6C59"/>
    <w:rsid w:val="008C2352"/>
    <w:rsid w:val="008C2E63"/>
    <w:rsid w:val="008C7882"/>
    <w:rsid w:val="008D2E30"/>
    <w:rsid w:val="008D408A"/>
    <w:rsid w:val="008D6F46"/>
    <w:rsid w:val="008E0A48"/>
    <w:rsid w:val="008E0A92"/>
    <w:rsid w:val="008E0AFA"/>
    <w:rsid w:val="008E2165"/>
    <w:rsid w:val="008E355F"/>
    <w:rsid w:val="008E5815"/>
    <w:rsid w:val="008E5B7B"/>
    <w:rsid w:val="008E6A14"/>
    <w:rsid w:val="008F0570"/>
    <w:rsid w:val="008F2524"/>
    <w:rsid w:val="008F46A7"/>
    <w:rsid w:val="00901793"/>
    <w:rsid w:val="009021B8"/>
    <w:rsid w:val="009021DE"/>
    <w:rsid w:val="009049E6"/>
    <w:rsid w:val="00911283"/>
    <w:rsid w:val="00912077"/>
    <w:rsid w:val="00913BE4"/>
    <w:rsid w:val="00914D45"/>
    <w:rsid w:val="009179F5"/>
    <w:rsid w:val="009227BE"/>
    <w:rsid w:val="00922E51"/>
    <w:rsid w:val="00923AD1"/>
    <w:rsid w:val="0092723B"/>
    <w:rsid w:val="00933AB3"/>
    <w:rsid w:val="00934374"/>
    <w:rsid w:val="0093493D"/>
    <w:rsid w:val="00935520"/>
    <w:rsid w:val="009376DF"/>
    <w:rsid w:val="009406DE"/>
    <w:rsid w:val="00940F7A"/>
    <w:rsid w:val="00941046"/>
    <w:rsid w:val="00941B87"/>
    <w:rsid w:val="0094284B"/>
    <w:rsid w:val="00943F14"/>
    <w:rsid w:val="00944A9D"/>
    <w:rsid w:val="0094601A"/>
    <w:rsid w:val="00947FB4"/>
    <w:rsid w:val="00950FD1"/>
    <w:rsid w:val="009575A6"/>
    <w:rsid w:val="00960942"/>
    <w:rsid w:val="009632A1"/>
    <w:rsid w:val="0096559C"/>
    <w:rsid w:val="00965D5D"/>
    <w:rsid w:val="00971E01"/>
    <w:rsid w:val="00971E81"/>
    <w:rsid w:val="00975180"/>
    <w:rsid w:val="0097775D"/>
    <w:rsid w:val="0097794F"/>
    <w:rsid w:val="009800DB"/>
    <w:rsid w:val="00980CBA"/>
    <w:rsid w:val="00980E9F"/>
    <w:rsid w:val="00984C39"/>
    <w:rsid w:val="00984FF0"/>
    <w:rsid w:val="00986732"/>
    <w:rsid w:val="00990964"/>
    <w:rsid w:val="009929AA"/>
    <w:rsid w:val="0099351C"/>
    <w:rsid w:val="00994141"/>
    <w:rsid w:val="00994EC6"/>
    <w:rsid w:val="00997A42"/>
    <w:rsid w:val="009A32E1"/>
    <w:rsid w:val="009A6FEE"/>
    <w:rsid w:val="009B4637"/>
    <w:rsid w:val="009B5604"/>
    <w:rsid w:val="009B6EC7"/>
    <w:rsid w:val="009C24D7"/>
    <w:rsid w:val="009C3D52"/>
    <w:rsid w:val="009C549A"/>
    <w:rsid w:val="009D0525"/>
    <w:rsid w:val="009D33EC"/>
    <w:rsid w:val="009D3725"/>
    <w:rsid w:val="009D60F3"/>
    <w:rsid w:val="009D6B76"/>
    <w:rsid w:val="009E208D"/>
    <w:rsid w:val="009F1B2A"/>
    <w:rsid w:val="009F43B6"/>
    <w:rsid w:val="009F4644"/>
    <w:rsid w:val="009F704D"/>
    <w:rsid w:val="009F739B"/>
    <w:rsid w:val="00A04F2F"/>
    <w:rsid w:val="00A0509D"/>
    <w:rsid w:val="00A14D69"/>
    <w:rsid w:val="00A1780F"/>
    <w:rsid w:val="00A17B14"/>
    <w:rsid w:val="00A17B32"/>
    <w:rsid w:val="00A17D0F"/>
    <w:rsid w:val="00A2096C"/>
    <w:rsid w:val="00A237C6"/>
    <w:rsid w:val="00A24581"/>
    <w:rsid w:val="00A24C57"/>
    <w:rsid w:val="00A2703A"/>
    <w:rsid w:val="00A27EF7"/>
    <w:rsid w:val="00A336EA"/>
    <w:rsid w:val="00A351F1"/>
    <w:rsid w:val="00A35B9C"/>
    <w:rsid w:val="00A427D6"/>
    <w:rsid w:val="00A47FAA"/>
    <w:rsid w:val="00A50147"/>
    <w:rsid w:val="00A50475"/>
    <w:rsid w:val="00A50C3B"/>
    <w:rsid w:val="00A5195B"/>
    <w:rsid w:val="00A52C49"/>
    <w:rsid w:val="00A5658B"/>
    <w:rsid w:val="00A5683E"/>
    <w:rsid w:val="00A56CC6"/>
    <w:rsid w:val="00A60C88"/>
    <w:rsid w:val="00A637D7"/>
    <w:rsid w:val="00A63985"/>
    <w:rsid w:val="00A703E0"/>
    <w:rsid w:val="00A768A8"/>
    <w:rsid w:val="00A80B58"/>
    <w:rsid w:val="00A80DA1"/>
    <w:rsid w:val="00A83C1B"/>
    <w:rsid w:val="00A85241"/>
    <w:rsid w:val="00A8589F"/>
    <w:rsid w:val="00A86D5F"/>
    <w:rsid w:val="00A9294E"/>
    <w:rsid w:val="00A93513"/>
    <w:rsid w:val="00A96BEA"/>
    <w:rsid w:val="00A970B5"/>
    <w:rsid w:val="00A976C7"/>
    <w:rsid w:val="00AA1D73"/>
    <w:rsid w:val="00AA3FFD"/>
    <w:rsid w:val="00AA407B"/>
    <w:rsid w:val="00AA4717"/>
    <w:rsid w:val="00AB1C19"/>
    <w:rsid w:val="00AB2FED"/>
    <w:rsid w:val="00AB3A5C"/>
    <w:rsid w:val="00AB3CA0"/>
    <w:rsid w:val="00AB624E"/>
    <w:rsid w:val="00AB7F98"/>
    <w:rsid w:val="00AC0C3F"/>
    <w:rsid w:val="00AC20A2"/>
    <w:rsid w:val="00AC33BC"/>
    <w:rsid w:val="00AC6B85"/>
    <w:rsid w:val="00AD244D"/>
    <w:rsid w:val="00AD4644"/>
    <w:rsid w:val="00AD76E6"/>
    <w:rsid w:val="00AE2FEC"/>
    <w:rsid w:val="00AE3BDF"/>
    <w:rsid w:val="00AE3D40"/>
    <w:rsid w:val="00AE4E59"/>
    <w:rsid w:val="00AE534F"/>
    <w:rsid w:val="00AE56B3"/>
    <w:rsid w:val="00AF20E8"/>
    <w:rsid w:val="00AF2206"/>
    <w:rsid w:val="00AF5296"/>
    <w:rsid w:val="00B000D0"/>
    <w:rsid w:val="00B00FCC"/>
    <w:rsid w:val="00B01CDA"/>
    <w:rsid w:val="00B03513"/>
    <w:rsid w:val="00B04860"/>
    <w:rsid w:val="00B0626C"/>
    <w:rsid w:val="00B12114"/>
    <w:rsid w:val="00B16594"/>
    <w:rsid w:val="00B262C6"/>
    <w:rsid w:val="00B2716D"/>
    <w:rsid w:val="00B33E2A"/>
    <w:rsid w:val="00B342CE"/>
    <w:rsid w:val="00B37845"/>
    <w:rsid w:val="00B402C3"/>
    <w:rsid w:val="00B4044B"/>
    <w:rsid w:val="00B42538"/>
    <w:rsid w:val="00B4574B"/>
    <w:rsid w:val="00B50CF1"/>
    <w:rsid w:val="00B50F1F"/>
    <w:rsid w:val="00B52174"/>
    <w:rsid w:val="00B53DE5"/>
    <w:rsid w:val="00B5497E"/>
    <w:rsid w:val="00B57286"/>
    <w:rsid w:val="00B60937"/>
    <w:rsid w:val="00B616CC"/>
    <w:rsid w:val="00B63838"/>
    <w:rsid w:val="00B66CD4"/>
    <w:rsid w:val="00B7355A"/>
    <w:rsid w:val="00B7374D"/>
    <w:rsid w:val="00B76505"/>
    <w:rsid w:val="00B813B1"/>
    <w:rsid w:val="00B8216A"/>
    <w:rsid w:val="00B832A1"/>
    <w:rsid w:val="00B84ECA"/>
    <w:rsid w:val="00B913A3"/>
    <w:rsid w:val="00B91B0E"/>
    <w:rsid w:val="00B91FE0"/>
    <w:rsid w:val="00B976D2"/>
    <w:rsid w:val="00B979A8"/>
    <w:rsid w:val="00BA0A04"/>
    <w:rsid w:val="00BA5940"/>
    <w:rsid w:val="00BA61E1"/>
    <w:rsid w:val="00BB1452"/>
    <w:rsid w:val="00BB17D7"/>
    <w:rsid w:val="00BB1F48"/>
    <w:rsid w:val="00BB44CF"/>
    <w:rsid w:val="00BB4F4B"/>
    <w:rsid w:val="00BC050E"/>
    <w:rsid w:val="00BC177F"/>
    <w:rsid w:val="00BC2008"/>
    <w:rsid w:val="00BC6BC4"/>
    <w:rsid w:val="00BD490E"/>
    <w:rsid w:val="00BD5A13"/>
    <w:rsid w:val="00BD5A92"/>
    <w:rsid w:val="00BF1A07"/>
    <w:rsid w:val="00BF3212"/>
    <w:rsid w:val="00BF4B01"/>
    <w:rsid w:val="00C01063"/>
    <w:rsid w:val="00C01C78"/>
    <w:rsid w:val="00C02817"/>
    <w:rsid w:val="00C062F0"/>
    <w:rsid w:val="00C07114"/>
    <w:rsid w:val="00C079B5"/>
    <w:rsid w:val="00C10861"/>
    <w:rsid w:val="00C10BEA"/>
    <w:rsid w:val="00C11BB9"/>
    <w:rsid w:val="00C12822"/>
    <w:rsid w:val="00C1305B"/>
    <w:rsid w:val="00C13FA9"/>
    <w:rsid w:val="00C17291"/>
    <w:rsid w:val="00C17692"/>
    <w:rsid w:val="00C22DDF"/>
    <w:rsid w:val="00C23F3A"/>
    <w:rsid w:val="00C241C4"/>
    <w:rsid w:val="00C24DAC"/>
    <w:rsid w:val="00C257FE"/>
    <w:rsid w:val="00C30423"/>
    <w:rsid w:val="00C32ADC"/>
    <w:rsid w:val="00C3339C"/>
    <w:rsid w:val="00C333B0"/>
    <w:rsid w:val="00C3743A"/>
    <w:rsid w:val="00C4048F"/>
    <w:rsid w:val="00C40A1E"/>
    <w:rsid w:val="00C4148B"/>
    <w:rsid w:val="00C439D2"/>
    <w:rsid w:val="00C44CEE"/>
    <w:rsid w:val="00C54E6D"/>
    <w:rsid w:val="00C552C8"/>
    <w:rsid w:val="00C645BF"/>
    <w:rsid w:val="00C652CF"/>
    <w:rsid w:val="00C70BB1"/>
    <w:rsid w:val="00C71650"/>
    <w:rsid w:val="00C7389F"/>
    <w:rsid w:val="00C77495"/>
    <w:rsid w:val="00C776A5"/>
    <w:rsid w:val="00C805D4"/>
    <w:rsid w:val="00C86599"/>
    <w:rsid w:val="00C86D01"/>
    <w:rsid w:val="00C87A48"/>
    <w:rsid w:val="00C919ED"/>
    <w:rsid w:val="00C96F50"/>
    <w:rsid w:val="00C97537"/>
    <w:rsid w:val="00C979A0"/>
    <w:rsid w:val="00CA2F2F"/>
    <w:rsid w:val="00CA35C2"/>
    <w:rsid w:val="00CA50E0"/>
    <w:rsid w:val="00CA78B2"/>
    <w:rsid w:val="00CA7ECF"/>
    <w:rsid w:val="00CA7FA0"/>
    <w:rsid w:val="00CB1143"/>
    <w:rsid w:val="00CB41F4"/>
    <w:rsid w:val="00CB5A96"/>
    <w:rsid w:val="00CB774E"/>
    <w:rsid w:val="00CC2EDD"/>
    <w:rsid w:val="00CC461D"/>
    <w:rsid w:val="00CC4FC8"/>
    <w:rsid w:val="00CC6CCA"/>
    <w:rsid w:val="00CC7A63"/>
    <w:rsid w:val="00CD048F"/>
    <w:rsid w:val="00CD43FA"/>
    <w:rsid w:val="00CE1965"/>
    <w:rsid w:val="00CE3006"/>
    <w:rsid w:val="00CE5C49"/>
    <w:rsid w:val="00CE5F3B"/>
    <w:rsid w:val="00CF3896"/>
    <w:rsid w:val="00CF3A72"/>
    <w:rsid w:val="00CF50BB"/>
    <w:rsid w:val="00D106E2"/>
    <w:rsid w:val="00D10FBE"/>
    <w:rsid w:val="00D1147C"/>
    <w:rsid w:val="00D11ABD"/>
    <w:rsid w:val="00D15C58"/>
    <w:rsid w:val="00D17145"/>
    <w:rsid w:val="00D212B9"/>
    <w:rsid w:val="00D21C12"/>
    <w:rsid w:val="00D22FE0"/>
    <w:rsid w:val="00D260BB"/>
    <w:rsid w:val="00D26E85"/>
    <w:rsid w:val="00D30353"/>
    <w:rsid w:val="00D310B6"/>
    <w:rsid w:val="00D33FD5"/>
    <w:rsid w:val="00D424A3"/>
    <w:rsid w:val="00D44E53"/>
    <w:rsid w:val="00D51CF0"/>
    <w:rsid w:val="00D52576"/>
    <w:rsid w:val="00D556A6"/>
    <w:rsid w:val="00D55CB2"/>
    <w:rsid w:val="00D55EE2"/>
    <w:rsid w:val="00D56DC8"/>
    <w:rsid w:val="00D60394"/>
    <w:rsid w:val="00D61132"/>
    <w:rsid w:val="00D621A2"/>
    <w:rsid w:val="00D63B23"/>
    <w:rsid w:val="00D63F40"/>
    <w:rsid w:val="00D643AB"/>
    <w:rsid w:val="00D6535A"/>
    <w:rsid w:val="00D676B5"/>
    <w:rsid w:val="00D71550"/>
    <w:rsid w:val="00D76680"/>
    <w:rsid w:val="00D80C1D"/>
    <w:rsid w:val="00D90922"/>
    <w:rsid w:val="00D9098D"/>
    <w:rsid w:val="00D91EBF"/>
    <w:rsid w:val="00D91FD1"/>
    <w:rsid w:val="00D92430"/>
    <w:rsid w:val="00D944AB"/>
    <w:rsid w:val="00D954F9"/>
    <w:rsid w:val="00D95741"/>
    <w:rsid w:val="00DA1AF1"/>
    <w:rsid w:val="00DA20A2"/>
    <w:rsid w:val="00DA2AD4"/>
    <w:rsid w:val="00DA3595"/>
    <w:rsid w:val="00DA38EE"/>
    <w:rsid w:val="00DA3EDD"/>
    <w:rsid w:val="00DA53A4"/>
    <w:rsid w:val="00DB027E"/>
    <w:rsid w:val="00DB2346"/>
    <w:rsid w:val="00DC0B38"/>
    <w:rsid w:val="00DC1118"/>
    <w:rsid w:val="00DC4B0F"/>
    <w:rsid w:val="00DC4C74"/>
    <w:rsid w:val="00DC4D92"/>
    <w:rsid w:val="00DC5CEB"/>
    <w:rsid w:val="00DD030B"/>
    <w:rsid w:val="00DD2637"/>
    <w:rsid w:val="00DD4B45"/>
    <w:rsid w:val="00DD7188"/>
    <w:rsid w:val="00DD7AD8"/>
    <w:rsid w:val="00DD7C81"/>
    <w:rsid w:val="00DE0FC4"/>
    <w:rsid w:val="00DE108E"/>
    <w:rsid w:val="00DE3695"/>
    <w:rsid w:val="00DE7806"/>
    <w:rsid w:val="00DF3333"/>
    <w:rsid w:val="00DF4887"/>
    <w:rsid w:val="00DF5B9F"/>
    <w:rsid w:val="00DF67CF"/>
    <w:rsid w:val="00DF788E"/>
    <w:rsid w:val="00E010AE"/>
    <w:rsid w:val="00E04840"/>
    <w:rsid w:val="00E07960"/>
    <w:rsid w:val="00E07BD4"/>
    <w:rsid w:val="00E13B75"/>
    <w:rsid w:val="00E144DB"/>
    <w:rsid w:val="00E1604D"/>
    <w:rsid w:val="00E166BB"/>
    <w:rsid w:val="00E166EF"/>
    <w:rsid w:val="00E22166"/>
    <w:rsid w:val="00E22D7B"/>
    <w:rsid w:val="00E23675"/>
    <w:rsid w:val="00E331CE"/>
    <w:rsid w:val="00E427A0"/>
    <w:rsid w:val="00E43EC9"/>
    <w:rsid w:val="00E51FDD"/>
    <w:rsid w:val="00E557EA"/>
    <w:rsid w:val="00E5613A"/>
    <w:rsid w:val="00E618F3"/>
    <w:rsid w:val="00E62B61"/>
    <w:rsid w:val="00E62B8F"/>
    <w:rsid w:val="00E636B0"/>
    <w:rsid w:val="00E70647"/>
    <w:rsid w:val="00E75CE7"/>
    <w:rsid w:val="00E779E9"/>
    <w:rsid w:val="00E77D36"/>
    <w:rsid w:val="00E8322D"/>
    <w:rsid w:val="00E84F1B"/>
    <w:rsid w:val="00E865EE"/>
    <w:rsid w:val="00E9164C"/>
    <w:rsid w:val="00E93A38"/>
    <w:rsid w:val="00E972FD"/>
    <w:rsid w:val="00EA058F"/>
    <w:rsid w:val="00EA17FA"/>
    <w:rsid w:val="00EA3D21"/>
    <w:rsid w:val="00EA548A"/>
    <w:rsid w:val="00EA5FF8"/>
    <w:rsid w:val="00EA7325"/>
    <w:rsid w:val="00EB7F30"/>
    <w:rsid w:val="00EC0B95"/>
    <w:rsid w:val="00EC1F5E"/>
    <w:rsid w:val="00EC2729"/>
    <w:rsid w:val="00EC2AE5"/>
    <w:rsid w:val="00EC3DB2"/>
    <w:rsid w:val="00EC6212"/>
    <w:rsid w:val="00EC62F0"/>
    <w:rsid w:val="00EC688E"/>
    <w:rsid w:val="00ED379D"/>
    <w:rsid w:val="00ED630F"/>
    <w:rsid w:val="00ED6709"/>
    <w:rsid w:val="00EE4EAC"/>
    <w:rsid w:val="00EE5430"/>
    <w:rsid w:val="00EE6A3A"/>
    <w:rsid w:val="00EE6CF3"/>
    <w:rsid w:val="00EF1557"/>
    <w:rsid w:val="00EF2344"/>
    <w:rsid w:val="00EF4E56"/>
    <w:rsid w:val="00F05E9F"/>
    <w:rsid w:val="00F06548"/>
    <w:rsid w:val="00F06B60"/>
    <w:rsid w:val="00F10A25"/>
    <w:rsid w:val="00F10B74"/>
    <w:rsid w:val="00F11D0D"/>
    <w:rsid w:val="00F12E99"/>
    <w:rsid w:val="00F13B7A"/>
    <w:rsid w:val="00F14EC6"/>
    <w:rsid w:val="00F17C0D"/>
    <w:rsid w:val="00F203E2"/>
    <w:rsid w:val="00F25316"/>
    <w:rsid w:val="00F26134"/>
    <w:rsid w:val="00F27A02"/>
    <w:rsid w:val="00F312BD"/>
    <w:rsid w:val="00F32144"/>
    <w:rsid w:val="00F33225"/>
    <w:rsid w:val="00F35362"/>
    <w:rsid w:val="00F35B1D"/>
    <w:rsid w:val="00F42C3A"/>
    <w:rsid w:val="00F5181E"/>
    <w:rsid w:val="00F543F6"/>
    <w:rsid w:val="00F5589D"/>
    <w:rsid w:val="00F558DA"/>
    <w:rsid w:val="00F55F34"/>
    <w:rsid w:val="00F56E7C"/>
    <w:rsid w:val="00F60AC1"/>
    <w:rsid w:val="00F61F9E"/>
    <w:rsid w:val="00F62C9F"/>
    <w:rsid w:val="00F633AF"/>
    <w:rsid w:val="00F665F4"/>
    <w:rsid w:val="00F6667F"/>
    <w:rsid w:val="00F76689"/>
    <w:rsid w:val="00F80006"/>
    <w:rsid w:val="00F80559"/>
    <w:rsid w:val="00F82A3F"/>
    <w:rsid w:val="00F85157"/>
    <w:rsid w:val="00F920B8"/>
    <w:rsid w:val="00F9337D"/>
    <w:rsid w:val="00F960D8"/>
    <w:rsid w:val="00F97DCC"/>
    <w:rsid w:val="00FA3128"/>
    <w:rsid w:val="00FB1FCA"/>
    <w:rsid w:val="00FB3504"/>
    <w:rsid w:val="00FB369E"/>
    <w:rsid w:val="00FB3719"/>
    <w:rsid w:val="00FB4314"/>
    <w:rsid w:val="00FB5E75"/>
    <w:rsid w:val="00FB767A"/>
    <w:rsid w:val="00FB7C18"/>
    <w:rsid w:val="00FC1999"/>
    <w:rsid w:val="00FC32C1"/>
    <w:rsid w:val="00FC4A36"/>
    <w:rsid w:val="00FC7B01"/>
    <w:rsid w:val="00FD03CE"/>
    <w:rsid w:val="00FD24F7"/>
    <w:rsid w:val="00FD560B"/>
    <w:rsid w:val="00FD609C"/>
    <w:rsid w:val="00FE79EF"/>
    <w:rsid w:val="00FF1646"/>
    <w:rsid w:val="00FF194B"/>
    <w:rsid w:val="00FF4F5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5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77160E"/>
    <w:pPr>
      <w:spacing w:before="240" w:after="120"/>
      <w:outlineLvl w:val="0"/>
    </w:pPr>
    <w:rPr>
      <w:b/>
      <w:bCs/>
      <w:color w:val="000000"/>
      <w:kern w:val="36"/>
      <w:sz w:val="33"/>
      <w:szCs w:val="33"/>
      <w:lang w:val="en-US" w:eastAsia="zh-CN"/>
    </w:rPr>
  </w:style>
  <w:style w:type="paragraph" w:styleId="Heading3">
    <w:name w:val="heading 3"/>
    <w:basedOn w:val="Normal"/>
    <w:link w:val="Heading3Char"/>
    <w:uiPriority w:val="9"/>
    <w:qFormat/>
    <w:rsid w:val="0077160E"/>
    <w:pPr>
      <w:spacing w:before="308" w:after="154"/>
      <w:outlineLvl w:val="2"/>
    </w:pPr>
    <w:rPr>
      <w:b/>
      <w:bCs/>
      <w:color w:val="724128"/>
      <w:sz w:val="26"/>
      <w:szCs w:val="26"/>
      <w:lang w:val="en-US" w:eastAsia="zh-CN"/>
    </w:rPr>
  </w:style>
  <w:style w:type="paragraph" w:styleId="Heading4">
    <w:name w:val="heading 4"/>
    <w:basedOn w:val="Normal"/>
    <w:link w:val="Heading4Char"/>
    <w:uiPriority w:val="9"/>
    <w:qFormat/>
    <w:rsid w:val="0077160E"/>
    <w:pPr>
      <w:spacing w:before="332" w:after="166"/>
      <w:outlineLvl w:val="3"/>
    </w:pPr>
    <w:rPr>
      <w:b/>
      <w:bCs/>
      <w:color w:val="59331F"/>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60E"/>
    <w:rPr>
      <w:rFonts w:ascii="Times New Roman" w:eastAsia="Times New Roman" w:hAnsi="Times New Roman" w:cs="Times New Roman"/>
      <w:b/>
      <w:bCs/>
      <w:color w:val="000000"/>
      <w:kern w:val="36"/>
      <w:sz w:val="33"/>
      <w:szCs w:val="33"/>
      <w:lang w:val="en-US" w:eastAsia="zh-CN"/>
    </w:rPr>
  </w:style>
  <w:style w:type="character" w:customStyle="1" w:styleId="Heading3Char">
    <w:name w:val="Heading 3 Char"/>
    <w:basedOn w:val="DefaultParagraphFont"/>
    <w:link w:val="Heading3"/>
    <w:uiPriority w:val="9"/>
    <w:rsid w:val="0077160E"/>
    <w:rPr>
      <w:rFonts w:ascii="Times New Roman" w:eastAsia="Times New Roman" w:hAnsi="Times New Roman" w:cs="Times New Roman"/>
      <w:b/>
      <w:bCs/>
      <w:color w:val="724128"/>
      <w:sz w:val="26"/>
      <w:szCs w:val="26"/>
      <w:lang w:val="en-US" w:eastAsia="zh-CN"/>
    </w:rPr>
  </w:style>
  <w:style w:type="character" w:customStyle="1" w:styleId="Heading4Char">
    <w:name w:val="Heading 4 Char"/>
    <w:basedOn w:val="DefaultParagraphFont"/>
    <w:link w:val="Heading4"/>
    <w:uiPriority w:val="9"/>
    <w:rsid w:val="0077160E"/>
    <w:rPr>
      <w:rFonts w:ascii="Times New Roman" w:eastAsia="Times New Roman" w:hAnsi="Times New Roman" w:cs="Times New Roman"/>
      <w:b/>
      <w:bCs/>
      <w:color w:val="59331F"/>
      <w:sz w:val="24"/>
      <w:szCs w:val="24"/>
      <w:lang w:val="en-US" w:eastAsia="zh-CN"/>
    </w:rPr>
  </w:style>
  <w:style w:type="character" w:styleId="Hyperlink">
    <w:name w:val="Hyperlink"/>
    <w:uiPriority w:val="99"/>
    <w:rsid w:val="00823F5E"/>
    <w:rPr>
      <w:color w:val="0000FF"/>
      <w:u w:val="single"/>
    </w:rPr>
  </w:style>
  <w:style w:type="paragraph" w:customStyle="1" w:styleId="title1">
    <w:name w:val="title1"/>
    <w:basedOn w:val="Normal"/>
    <w:rsid w:val="003B1894"/>
    <w:rPr>
      <w:sz w:val="27"/>
      <w:szCs w:val="27"/>
      <w:lang w:val="en-US" w:eastAsia="zh-CN"/>
    </w:rPr>
  </w:style>
  <w:style w:type="paragraph" w:customStyle="1" w:styleId="desc2">
    <w:name w:val="desc2"/>
    <w:basedOn w:val="Normal"/>
    <w:rsid w:val="003B1894"/>
    <w:rPr>
      <w:sz w:val="26"/>
      <w:szCs w:val="26"/>
      <w:lang w:val="en-US" w:eastAsia="zh-CN"/>
    </w:rPr>
  </w:style>
  <w:style w:type="paragraph" w:customStyle="1" w:styleId="details1">
    <w:name w:val="details1"/>
    <w:basedOn w:val="Normal"/>
    <w:rsid w:val="003B1894"/>
    <w:rPr>
      <w:sz w:val="22"/>
      <w:szCs w:val="22"/>
      <w:lang w:val="en-US" w:eastAsia="zh-CN"/>
    </w:rPr>
  </w:style>
  <w:style w:type="character" w:customStyle="1" w:styleId="jrnl">
    <w:name w:val="jrnl"/>
    <w:basedOn w:val="DefaultParagraphFont"/>
    <w:rsid w:val="003B1894"/>
  </w:style>
  <w:style w:type="paragraph" w:styleId="NormalWeb">
    <w:name w:val="Normal (Web)"/>
    <w:basedOn w:val="Normal"/>
    <w:uiPriority w:val="99"/>
    <w:unhideWhenUsed/>
    <w:rsid w:val="0077160E"/>
    <w:pPr>
      <w:spacing w:before="100" w:beforeAutospacing="1" w:after="100" w:afterAutospacing="1"/>
    </w:pPr>
    <w:rPr>
      <w:szCs w:val="24"/>
      <w:lang w:val="en-US" w:eastAsia="zh-CN"/>
    </w:rPr>
  </w:style>
  <w:style w:type="character" w:customStyle="1" w:styleId="highlight1">
    <w:name w:val="highlight1"/>
    <w:basedOn w:val="DefaultParagraphFont"/>
    <w:rsid w:val="0077160E"/>
    <w:rPr>
      <w:shd w:val="clear" w:color="auto" w:fill="F2F5F8"/>
    </w:rPr>
  </w:style>
  <w:style w:type="character" w:customStyle="1" w:styleId="ui-ncbitoggler-master-text">
    <w:name w:val="ui-ncbitoggler-master-text"/>
    <w:basedOn w:val="DefaultParagraphFont"/>
    <w:rsid w:val="0077160E"/>
  </w:style>
  <w:style w:type="paragraph" w:styleId="BalloonText">
    <w:name w:val="Balloon Text"/>
    <w:basedOn w:val="Normal"/>
    <w:link w:val="BalloonTextChar"/>
    <w:uiPriority w:val="99"/>
    <w:semiHidden/>
    <w:unhideWhenUsed/>
    <w:rsid w:val="00262470"/>
    <w:rPr>
      <w:rFonts w:ascii="Tahoma" w:hAnsi="Tahoma" w:cs="Tahoma"/>
      <w:sz w:val="16"/>
      <w:szCs w:val="16"/>
    </w:rPr>
  </w:style>
  <w:style w:type="character" w:customStyle="1" w:styleId="BalloonTextChar">
    <w:name w:val="Balloon Text Char"/>
    <w:basedOn w:val="DefaultParagraphFont"/>
    <w:link w:val="BalloonText"/>
    <w:uiPriority w:val="99"/>
    <w:semiHidden/>
    <w:rsid w:val="00262470"/>
    <w:rPr>
      <w:rFonts w:ascii="Tahoma" w:eastAsia="Times New Roman" w:hAnsi="Tahoma" w:cs="Tahoma"/>
      <w:sz w:val="16"/>
      <w:szCs w:val="16"/>
    </w:rPr>
  </w:style>
  <w:style w:type="character" w:customStyle="1" w:styleId="pagecontents1">
    <w:name w:val="pagecontents1"/>
    <w:rsid w:val="00001AF8"/>
    <w:rPr>
      <w:rFonts w:ascii="Verdana" w:hAnsi="Verdana" w:hint="default"/>
      <w:color w:val="000000"/>
      <w:sz w:val="17"/>
      <w:szCs w:val="17"/>
    </w:rPr>
  </w:style>
  <w:style w:type="paragraph" w:customStyle="1" w:styleId="Style1">
    <w:name w:val="Style1"/>
    <w:basedOn w:val="Normal"/>
    <w:qFormat/>
    <w:rsid w:val="00DF4887"/>
    <w:pPr>
      <w:spacing w:line="360" w:lineRule="auto"/>
    </w:pPr>
    <w:rPr>
      <w:rFonts w:eastAsia="SimSun"/>
      <w:sz w:val="23"/>
      <w:szCs w:val="23"/>
      <w:lang w:val="en-US"/>
    </w:rPr>
  </w:style>
  <w:style w:type="character" w:customStyle="1" w:styleId="highlight">
    <w:name w:val="highlight"/>
    <w:basedOn w:val="DefaultParagraphFont"/>
    <w:rsid w:val="002A0E23"/>
  </w:style>
  <w:style w:type="paragraph" w:customStyle="1" w:styleId="Title10">
    <w:name w:val="Title1"/>
    <w:basedOn w:val="Normal"/>
    <w:rsid w:val="00381E28"/>
    <w:pPr>
      <w:spacing w:before="100" w:beforeAutospacing="1" w:after="100" w:afterAutospacing="1"/>
    </w:pPr>
    <w:rPr>
      <w:szCs w:val="24"/>
      <w:lang w:val="en-US" w:eastAsia="zh-CN"/>
    </w:rPr>
  </w:style>
  <w:style w:type="paragraph" w:customStyle="1" w:styleId="desc">
    <w:name w:val="desc"/>
    <w:basedOn w:val="Normal"/>
    <w:rsid w:val="00381E28"/>
    <w:pPr>
      <w:spacing w:before="100" w:beforeAutospacing="1" w:after="100" w:afterAutospacing="1"/>
    </w:pPr>
    <w:rPr>
      <w:szCs w:val="24"/>
      <w:lang w:val="en-US" w:eastAsia="zh-CN"/>
    </w:rPr>
  </w:style>
  <w:style w:type="paragraph" w:customStyle="1" w:styleId="details">
    <w:name w:val="details"/>
    <w:basedOn w:val="Normal"/>
    <w:rsid w:val="00381E28"/>
    <w:pPr>
      <w:spacing w:before="100" w:beforeAutospacing="1" w:after="100" w:afterAutospacing="1"/>
    </w:pPr>
    <w:rPr>
      <w:szCs w:val="24"/>
      <w:lang w:val="en-US" w:eastAsia="zh-CN"/>
    </w:rPr>
  </w:style>
  <w:style w:type="paragraph" w:customStyle="1" w:styleId="links">
    <w:name w:val="links"/>
    <w:basedOn w:val="Normal"/>
    <w:rsid w:val="003C24CD"/>
    <w:pPr>
      <w:spacing w:before="100" w:beforeAutospacing="1" w:after="100" w:afterAutospacing="1"/>
    </w:pPr>
    <w:rPr>
      <w:szCs w:val="24"/>
      <w:lang w:val="en-US" w:eastAsia="zh-CN"/>
    </w:rPr>
  </w:style>
  <w:style w:type="character" w:customStyle="1" w:styleId="highlight2">
    <w:name w:val="highlight2"/>
    <w:basedOn w:val="DefaultParagraphFont"/>
    <w:rsid w:val="002C11F4"/>
  </w:style>
  <w:style w:type="character" w:styleId="CommentReference">
    <w:name w:val="annotation reference"/>
    <w:uiPriority w:val="99"/>
    <w:semiHidden/>
    <w:rsid w:val="00A970B5"/>
    <w:rPr>
      <w:rFonts w:cs="Times New Roman"/>
      <w:sz w:val="16"/>
    </w:rPr>
  </w:style>
  <w:style w:type="paragraph" w:styleId="CommentText">
    <w:name w:val="annotation text"/>
    <w:basedOn w:val="Normal"/>
    <w:link w:val="CommentTextChar"/>
    <w:uiPriority w:val="99"/>
    <w:semiHidden/>
    <w:rsid w:val="00A970B5"/>
    <w:rPr>
      <w:rFonts w:ascii="Calibri" w:eastAsia="SimSun" w:hAnsi="Calibri"/>
      <w:sz w:val="20"/>
      <w:lang w:eastAsia="en-GB"/>
    </w:rPr>
  </w:style>
  <w:style w:type="character" w:customStyle="1" w:styleId="CommentTextChar">
    <w:name w:val="Comment Text Char"/>
    <w:basedOn w:val="DefaultParagraphFont"/>
    <w:link w:val="CommentText"/>
    <w:uiPriority w:val="99"/>
    <w:semiHidden/>
    <w:rsid w:val="00A970B5"/>
    <w:rPr>
      <w:rFonts w:ascii="Calibri" w:eastAsia="SimSun" w:hAnsi="Calibri" w:cs="Times New Roman"/>
      <w:sz w:val="20"/>
      <w:szCs w:val="20"/>
      <w:lang w:eastAsia="en-GB"/>
    </w:rPr>
  </w:style>
  <w:style w:type="character" w:styleId="PlaceholderText">
    <w:name w:val="Placeholder Text"/>
    <w:basedOn w:val="DefaultParagraphFont"/>
    <w:uiPriority w:val="99"/>
    <w:semiHidden/>
    <w:rsid w:val="0012208A"/>
    <w:rPr>
      <w:color w:val="808080"/>
    </w:rPr>
  </w:style>
  <w:style w:type="paragraph" w:styleId="CommentSubject">
    <w:name w:val="annotation subject"/>
    <w:basedOn w:val="CommentText"/>
    <w:next w:val="CommentText"/>
    <w:link w:val="CommentSubjectChar"/>
    <w:uiPriority w:val="99"/>
    <w:semiHidden/>
    <w:unhideWhenUsed/>
    <w:rsid w:val="00A63985"/>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A63985"/>
    <w:rPr>
      <w:rFonts w:ascii="Times New Roman" w:eastAsia="Times New Roman" w:hAnsi="Times New Roman" w:cs="Times New Roman"/>
      <w:b/>
      <w:bCs/>
      <w:sz w:val="20"/>
      <w:szCs w:val="20"/>
      <w:lang w:eastAsia="en-GB"/>
    </w:rPr>
  </w:style>
  <w:style w:type="paragraph" w:customStyle="1" w:styleId="xl65">
    <w:name w:val="xl65"/>
    <w:basedOn w:val="Normal"/>
    <w:rsid w:val="00006D50"/>
    <w:pPr>
      <w:spacing w:before="100" w:beforeAutospacing="1" w:after="100" w:afterAutospacing="1"/>
      <w:jc w:val="right"/>
    </w:pPr>
    <w:rPr>
      <w:b/>
      <w:bCs/>
      <w:sz w:val="20"/>
      <w:lang w:val="en-US" w:eastAsia="zh-CN"/>
    </w:rPr>
  </w:style>
  <w:style w:type="paragraph" w:customStyle="1" w:styleId="xl66">
    <w:name w:val="xl66"/>
    <w:basedOn w:val="Normal"/>
    <w:rsid w:val="00006D50"/>
    <w:pPr>
      <w:spacing w:before="100" w:beforeAutospacing="1" w:after="100" w:afterAutospacing="1"/>
      <w:jc w:val="right"/>
    </w:pPr>
    <w:rPr>
      <w:sz w:val="20"/>
      <w:lang w:val="en-US" w:eastAsia="zh-CN"/>
    </w:rPr>
  </w:style>
  <w:style w:type="paragraph" w:customStyle="1" w:styleId="xl67">
    <w:name w:val="xl67"/>
    <w:basedOn w:val="Normal"/>
    <w:rsid w:val="00006D50"/>
    <w:pPr>
      <w:spacing w:before="100" w:beforeAutospacing="1" w:after="100" w:afterAutospacing="1"/>
    </w:pPr>
    <w:rPr>
      <w:sz w:val="20"/>
      <w:lang w:val="en-US" w:eastAsia="zh-CN"/>
    </w:rPr>
  </w:style>
  <w:style w:type="paragraph" w:customStyle="1" w:styleId="xl68">
    <w:name w:val="xl68"/>
    <w:basedOn w:val="Normal"/>
    <w:rsid w:val="00006D50"/>
    <w:pPr>
      <w:spacing w:before="100" w:beforeAutospacing="1" w:after="100" w:afterAutospacing="1"/>
    </w:pPr>
    <w:rPr>
      <w:color w:val="FF0000"/>
      <w:sz w:val="20"/>
      <w:lang w:val="en-US" w:eastAsia="zh-CN"/>
    </w:rPr>
  </w:style>
  <w:style w:type="paragraph" w:customStyle="1" w:styleId="xl69">
    <w:name w:val="xl69"/>
    <w:basedOn w:val="Normal"/>
    <w:rsid w:val="00006D50"/>
    <w:pPr>
      <w:pBdr>
        <w:bottom w:val="single" w:sz="8" w:space="0" w:color="auto"/>
      </w:pBdr>
      <w:spacing w:before="100" w:beforeAutospacing="1" w:after="100" w:afterAutospacing="1"/>
      <w:jc w:val="right"/>
    </w:pPr>
    <w:rPr>
      <w:sz w:val="20"/>
      <w:lang w:val="en-US" w:eastAsia="zh-CN"/>
    </w:rPr>
  </w:style>
  <w:style w:type="paragraph" w:customStyle="1" w:styleId="xl70">
    <w:name w:val="xl70"/>
    <w:basedOn w:val="Normal"/>
    <w:rsid w:val="00006D50"/>
    <w:pPr>
      <w:spacing w:before="100" w:beforeAutospacing="1" w:after="100" w:afterAutospacing="1"/>
    </w:pPr>
    <w:rPr>
      <w:sz w:val="20"/>
      <w:lang w:val="en-US" w:eastAsia="zh-CN"/>
    </w:rPr>
  </w:style>
  <w:style w:type="paragraph" w:customStyle="1" w:styleId="xl71">
    <w:name w:val="xl71"/>
    <w:basedOn w:val="Normal"/>
    <w:rsid w:val="00006D50"/>
    <w:pPr>
      <w:spacing w:before="100" w:beforeAutospacing="1" w:after="100" w:afterAutospacing="1"/>
    </w:pPr>
    <w:rPr>
      <w:b/>
      <w:bCs/>
      <w:sz w:val="20"/>
      <w:lang w:val="en-US" w:eastAsia="zh-CN"/>
    </w:rPr>
  </w:style>
  <w:style w:type="paragraph" w:customStyle="1" w:styleId="xl72">
    <w:name w:val="xl72"/>
    <w:basedOn w:val="Normal"/>
    <w:rsid w:val="00006D50"/>
    <w:pPr>
      <w:spacing w:before="100" w:beforeAutospacing="1" w:after="100" w:afterAutospacing="1"/>
    </w:pPr>
    <w:rPr>
      <w:b/>
      <w:bCs/>
      <w:sz w:val="20"/>
      <w:lang w:val="en-US" w:eastAsia="zh-CN"/>
    </w:rPr>
  </w:style>
  <w:style w:type="paragraph" w:customStyle="1" w:styleId="xl73">
    <w:name w:val="xl73"/>
    <w:basedOn w:val="Normal"/>
    <w:rsid w:val="00006D50"/>
    <w:pPr>
      <w:spacing w:before="100" w:beforeAutospacing="1" w:after="100" w:afterAutospacing="1"/>
    </w:pPr>
    <w:rPr>
      <w:b/>
      <w:bCs/>
      <w:szCs w:val="24"/>
      <w:lang w:val="en-US" w:eastAsia="zh-CN"/>
    </w:rPr>
  </w:style>
  <w:style w:type="paragraph" w:customStyle="1" w:styleId="xl74">
    <w:name w:val="xl74"/>
    <w:basedOn w:val="Normal"/>
    <w:rsid w:val="00006D50"/>
    <w:pPr>
      <w:spacing w:before="100" w:beforeAutospacing="1" w:after="100" w:afterAutospacing="1"/>
    </w:pPr>
    <w:rPr>
      <w:szCs w:val="24"/>
      <w:lang w:val="en-US" w:eastAsia="zh-CN"/>
    </w:rPr>
  </w:style>
  <w:style w:type="paragraph" w:customStyle="1" w:styleId="xl75">
    <w:name w:val="xl75"/>
    <w:basedOn w:val="Normal"/>
    <w:rsid w:val="00006D50"/>
    <w:pPr>
      <w:pBdr>
        <w:top w:val="single" w:sz="4" w:space="0" w:color="auto"/>
        <w:bottom w:val="single" w:sz="4" w:space="0" w:color="auto"/>
      </w:pBdr>
      <w:spacing w:before="100" w:beforeAutospacing="1" w:after="100" w:afterAutospacing="1"/>
    </w:pPr>
    <w:rPr>
      <w:sz w:val="20"/>
      <w:lang w:val="en-US" w:eastAsia="zh-CN"/>
    </w:rPr>
  </w:style>
  <w:style w:type="paragraph" w:customStyle="1" w:styleId="xl76">
    <w:name w:val="xl76"/>
    <w:basedOn w:val="Normal"/>
    <w:rsid w:val="00006D50"/>
    <w:pPr>
      <w:pBdr>
        <w:bottom w:val="single" w:sz="8" w:space="0" w:color="auto"/>
      </w:pBdr>
      <w:spacing w:before="100" w:beforeAutospacing="1" w:after="100" w:afterAutospacing="1"/>
    </w:pPr>
    <w:rPr>
      <w:sz w:val="20"/>
      <w:lang w:val="en-US" w:eastAsia="zh-CN"/>
    </w:rPr>
  </w:style>
  <w:style w:type="paragraph" w:customStyle="1" w:styleId="xl77">
    <w:name w:val="xl77"/>
    <w:basedOn w:val="Normal"/>
    <w:rsid w:val="00006D50"/>
    <w:pPr>
      <w:pBdr>
        <w:bottom w:val="single" w:sz="8" w:space="0" w:color="auto"/>
      </w:pBdr>
      <w:spacing w:before="100" w:beforeAutospacing="1" w:after="100" w:afterAutospacing="1"/>
    </w:pPr>
    <w:rPr>
      <w:sz w:val="20"/>
      <w:lang w:val="en-US" w:eastAsia="zh-CN"/>
    </w:rPr>
  </w:style>
  <w:style w:type="paragraph" w:customStyle="1" w:styleId="xl78">
    <w:name w:val="xl78"/>
    <w:basedOn w:val="Normal"/>
    <w:rsid w:val="00006D50"/>
    <w:pPr>
      <w:spacing w:before="100" w:beforeAutospacing="1" w:after="100" w:afterAutospacing="1"/>
    </w:pPr>
    <w:rPr>
      <w:color w:val="FF0000"/>
      <w:szCs w:val="24"/>
      <w:lang w:val="en-US" w:eastAsia="zh-CN"/>
    </w:rPr>
  </w:style>
  <w:style w:type="paragraph" w:customStyle="1" w:styleId="xl79">
    <w:name w:val="xl79"/>
    <w:basedOn w:val="Normal"/>
    <w:rsid w:val="00006D50"/>
    <w:pPr>
      <w:spacing w:before="100" w:beforeAutospacing="1" w:after="100" w:afterAutospacing="1"/>
    </w:pPr>
    <w:rPr>
      <w:color w:val="FF0000"/>
      <w:sz w:val="20"/>
      <w:lang w:val="en-US" w:eastAsia="zh-CN"/>
    </w:rPr>
  </w:style>
  <w:style w:type="paragraph" w:customStyle="1" w:styleId="xl80">
    <w:name w:val="xl80"/>
    <w:basedOn w:val="Normal"/>
    <w:rsid w:val="00006D50"/>
    <w:pPr>
      <w:pBdr>
        <w:top w:val="single" w:sz="4" w:space="0" w:color="auto"/>
        <w:bottom w:val="single" w:sz="4" w:space="0" w:color="auto"/>
      </w:pBdr>
      <w:spacing w:before="100" w:beforeAutospacing="1" w:after="100" w:afterAutospacing="1"/>
      <w:jc w:val="center"/>
    </w:pPr>
    <w:rPr>
      <w:sz w:val="20"/>
      <w:lang w:val="en-US" w:eastAsia="zh-CN"/>
    </w:rPr>
  </w:style>
  <w:style w:type="paragraph" w:customStyle="1" w:styleId="xl81">
    <w:name w:val="xl81"/>
    <w:basedOn w:val="Normal"/>
    <w:rsid w:val="00006D50"/>
    <w:pPr>
      <w:pBdr>
        <w:top w:val="single" w:sz="8" w:space="0" w:color="auto"/>
        <w:bottom w:val="single" w:sz="4" w:space="0" w:color="auto"/>
      </w:pBdr>
      <w:spacing w:before="100" w:beforeAutospacing="1" w:after="100" w:afterAutospacing="1"/>
      <w:jc w:val="center"/>
      <w:textAlignment w:val="center"/>
    </w:pPr>
    <w:rPr>
      <w:szCs w:val="24"/>
      <w:lang w:val="en-US" w:eastAsia="zh-CN"/>
    </w:rPr>
  </w:style>
  <w:style w:type="paragraph" w:customStyle="1" w:styleId="xl82">
    <w:name w:val="xl82"/>
    <w:basedOn w:val="Normal"/>
    <w:rsid w:val="00006D50"/>
    <w:pPr>
      <w:pBdr>
        <w:top w:val="single" w:sz="8" w:space="0" w:color="auto"/>
        <w:bottom w:val="single" w:sz="4" w:space="0" w:color="auto"/>
      </w:pBdr>
      <w:spacing w:before="100" w:beforeAutospacing="1" w:after="100" w:afterAutospacing="1"/>
      <w:jc w:val="center"/>
      <w:textAlignment w:val="center"/>
    </w:pPr>
    <w:rPr>
      <w:b/>
      <w:bCs/>
      <w:szCs w:val="24"/>
      <w:lang w:val="en-US" w:eastAsia="zh-CN"/>
    </w:rPr>
  </w:style>
  <w:style w:type="paragraph" w:customStyle="1" w:styleId="xl83">
    <w:name w:val="xl83"/>
    <w:basedOn w:val="Normal"/>
    <w:rsid w:val="00006D50"/>
    <w:pPr>
      <w:pBdr>
        <w:top w:val="single" w:sz="4" w:space="0" w:color="auto"/>
        <w:bottom w:val="single" w:sz="4" w:space="0" w:color="auto"/>
      </w:pBdr>
      <w:spacing w:before="100" w:beforeAutospacing="1" w:after="100" w:afterAutospacing="1"/>
      <w:jc w:val="center"/>
      <w:textAlignment w:val="center"/>
    </w:pPr>
    <w:rPr>
      <w:b/>
      <w:bCs/>
      <w:szCs w:val="24"/>
      <w:lang w:val="en-US" w:eastAsia="zh-CN"/>
    </w:rPr>
  </w:style>
  <w:style w:type="paragraph" w:customStyle="1" w:styleId="xl84">
    <w:name w:val="xl84"/>
    <w:basedOn w:val="Normal"/>
    <w:rsid w:val="00006D50"/>
    <w:pPr>
      <w:pBdr>
        <w:top w:val="single" w:sz="4" w:space="0" w:color="auto"/>
        <w:bottom w:val="single" w:sz="4" w:space="0" w:color="auto"/>
      </w:pBdr>
      <w:spacing w:before="100" w:beforeAutospacing="1" w:after="100" w:afterAutospacing="1"/>
      <w:jc w:val="center"/>
      <w:textAlignment w:val="center"/>
    </w:pPr>
    <w:rPr>
      <w:sz w:val="20"/>
      <w:lang w:val="en-US" w:eastAsia="zh-CN"/>
    </w:rPr>
  </w:style>
  <w:style w:type="paragraph" w:customStyle="1" w:styleId="xl85">
    <w:name w:val="xl85"/>
    <w:basedOn w:val="Normal"/>
    <w:rsid w:val="00006D50"/>
    <w:pPr>
      <w:pBdr>
        <w:top w:val="single" w:sz="4" w:space="0" w:color="auto"/>
        <w:bottom w:val="single" w:sz="4" w:space="0" w:color="auto"/>
      </w:pBdr>
      <w:spacing w:before="100" w:beforeAutospacing="1" w:after="100" w:afterAutospacing="1"/>
      <w:jc w:val="center"/>
    </w:pPr>
    <w:rPr>
      <w:szCs w:val="24"/>
      <w:lang w:val="en-US" w:eastAsia="zh-CN"/>
    </w:rPr>
  </w:style>
  <w:style w:type="paragraph" w:customStyle="1" w:styleId="xl86">
    <w:name w:val="xl86"/>
    <w:basedOn w:val="Normal"/>
    <w:rsid w:val="00006D50"/>
    <w:pPr>
      <w:pBdr>
        <w:top w:val="single" w:sz="4" w:space="0" w:color="auto"/>
        <w:bottom w:val="single" w:sz="4" w:space="0" w:color="auto"/>
      </w:pBdr>
      <w:spacing w:before="100" w:beforeAutospacing="1" w:after="100" w:afterAutospacing="1"/>
    </w:pPr>
    <w:rPr>
      <w:color w:val="FF0000"/>
      <w:sz w:val="20"/>
      <w:lang w:val="en-US" w:eastAsia="zh-CN"/>
    </w:rPr>
  </w:style>
  <w:style w:type="paragraph" w:customStyle="1" w:styleId="xl87">
    <w:name w:val="xl87"/>
    <w:basedOn w:val="Normal"/>
    <w:rsid w:val="00006D50"/>
    <w:pPr>
      <w:pBdr>
        <w:bottom w:val="single" w:sz="8" w:space="0" w:color="auto"/>
      </w:pBdr>
      <w:spacing w:before="100" w:beforeAutospacing="1" w:after="100" w:afterAutospacing="1"/>
    </w:pPr>
    <w:rPr>
      <w:color w:val="FF0000"/>
      <w:sz w:val="20"/>
      <w:lang w:val="en-US" w:eastAsia="zh-CN"/>
    </w:rPr>
  </w:style>
  <w:style w:type="paragraph" w:styleId="Header">
    <w:name w:val="header"/>
    <w:basedOn w:val="Normal"/>
    <w:link w:val="HeaderChar"/>
    <w:uiPriority w:val="99"/>
    <w:unhideWhenUsed/>
    <w:rsid w:val="00670C91"/>
    <w:pPr>
      <w:tabs>
        <w:tab w:val="center" w:pos="4703"/>
        <w:tab w:val="right" w:pos="9406"/>
      </w:tabs>
    </w:pPr>
  </w:style>
  <w:style w:type="character" w:customStyle="1" w:styleId="HeaderChar">
    <w:name w:val="Header Char"/>
    <w:basedOn w:val="DefaultParagraphFont"/>
    <w:link w:val="Header"/>
    <w:uiPriority w:val="99"/>
    <w:rsid w:val="00670C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0C91"/>
    <w:pPr>
      <w:tabs>
        <w:tab w:val="center" w:pos="4703"/>
        <w:tab w:val="right" w:pos="9406"/>
      </w:tabs>
    </w:pPr>
  </w:style>
  <w:style w:type="character" w:customStyle="1" w:styleId="FooterChar">
    <w:name w:val="Footer Char"/>
    <w:basedOn w:val="DefaultParagraphFont"/>
    <w:link w:val="Footer"/>
    <w:uiPriority w:val="99"/>
    <w:rsid w:val="00670C91"/>
    <w:rPr>
      <w:rFonts w:ascii="Times New Roman" w:eastAsia="Times New Roman" w:hAnsi="Times New Roman" w:cs="Times New Roman"/>
      <w:sz w:val="24"/>
      <w:szCs w:val="20"/>
    </w:rPr>
  </w:style>
  <w:style w:type="paragraph" w:styleId="ListParagraph">
    <w:name w:val="List Paragraph"/>
    <w:basedOn w:val="Normal"/>
    <w:uiPriority w:val="34"/>
    <w:qFormat/>
    <w:rsid w:val="007E5AFC"/>
    <w:pPr>
      <w:spacing w:after="200" w:line="276" w:lineRule="auto"/>
      <w:ind w:left="720"/>
      <w:contextualSpacing/>
    </w:pPr>
    <w:rPr>
      <w:rFonts w:asciiTheme="minorHAnsi" w:eastAsiaTheme="minorEastAsia" w:hAnsiTheme="minorHAnsi" w:cstheme="minorBidi"/>
      <w:sz w:val="22"/>
      <w:szCs w:val="22"/>
      <w:lang w:val="en-US" w:eastAsia="zh-CN"/>
    </w:rPr>
  </w:style>
  <w:style w:type="paragraph" w:customStyle="1" w:styleId="EndNoteBibliographyTitle">
    <w:name w:val="EndNote Bibliography Title"/>
    <w:basedOn w:val="Normal"/>
    <w:link w:val="EndNoteBibliographyTitleChar"/>
    <w:rsid w:val="00EA3D21"/>
    <w:pPr>
      <w:jc w:val="center"/>
    </w:pPr>
    <w:rPr>
      <w:noProof/>
      <w:lang w:val="en-US"/>
    </w:rPr>
  </w:style>
  <w:style w:type="character" w:customStyle="1" w:styleId="EndNoteBibliographyTitleChar">
    <w:name w:val="EndNote Bibliography Title Char"/>
    <w:basedOn w:val="DefaultParagraphFont"/>
    <w:link w:val="EndNoteBibliographyTitle"/>
    <w:rsid w:val="00EA3D21"/>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EA3D21"/>
    <w:rPr>
      <w:noProof/>
      <w:lang w:val="en-US"/>
    </w:rPr>
  </w:style>
  <w:style w:type="character" w:customStyle="1" w:styleId="EndNoteBibliographyChar">
    <w:name w:val="EndNote Bibliography Char"/>
    <w:basedOn w:val="DefaultParagraphFont"/>
    <w:link w:val="EndNoteBibliography"/>
    <w:rsid w:val="00EA3D21"/>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5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77160E"/>
    <w:pPr>
      <w:spacing w:before="240" w:after="120"/>
      <w:outlineLvl w:val="0"/>
    </w:pPr>
    <w:rPr>
      <w:b/>
      <w:bCs/>
      <w:color w:val="000000"/>
      <w:kern w:val="36"/>
      <w:sz w:val="33"/>
      <w:szCs w:val="33"/>
      <w:lang w:val="en-US" w:eastAsia="zh-CN"/>
    </w:rPr>
  </w:style>
  <w:style w:type="paragraph" w:styleId="Heading3">
    <w:name w:val="heading 3"/>
    <w:basedOn w:val="Normal"/>
    <w:link w:val="Heading3Char"/>
    <w:uiPriority w:val="9"/>
    <w:qFormat/>
    <w:rsid w:val="0077160E"/>
    <w:pPr>
      <w:spacing w:before="308" w:after="154"/>
      <w:outlineLvl w:val="2"/>
    </w:pPr>
    <w:rPr>
      <w:b/>
      <w:bCs/>
      <w:color w:val="724128"/>
      <w:sz w:val="26"/>
      <w:szCs w:val="26"/>
      <w:lang w:val="en-US" w:eastAsia="zh-CN"/>
    </w:rPr>
  </w:style>
  <w:style w:type="paragraph" w:styleId="Heading4">
    <w:name w:val="heading 4"/>
    <w:basedOn w:val="Normal"/>
    <w:link w:val="Heading4Char"/>
    <w:uiPriority w:val="9"/>
    <w:qFormat/>
    <w:rsid w:val="0077160E"/>
    <w:pPr>
      <w:spacing w:before="332" w:after="166"/>
      <w:outlineLvl w:val="3"/>
    </w:pPr>
    <w:rPr>
      <w:b/>
      <w:bCs/>
      <w:color w:val="59331F"/>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60E"/>
    <w:rPr>
      <w:rFonts w:ascii="Times New Roman" w:eastAsia="Times New Roman" w:hAnsi="Times New Roman" w:cs="Times New Roman"/>
      <w:b/>
      <w:bCs/>
      <w:color w:val="000000"/>
      <w:kern w:val="36"/>
      <w:sz w:val="33"/>
      <w:szCs w:val="33"/>
      <w:lang w:val="en-US" w:eastAsia="zh-CN"/>
    </w:rPr>
  </w:style>
  <w:style w:type="character" w:customStyle="1" w:styleId="Heading3Char">
    <w:name w:val="Heading 3 Char"/>
    <w:basedOn w:val="DefaultParagraphFont"/>
    <w:link w:val="Heading3"/>
    <w:uiPriority w:val="9"/>
    <w:rsid w:val="0077160E"/>
    <w:rPr>
      <w:rFonts w:ascii="Times New Roman" w:eastAsia="Times New Roman" w:hAnsi="Times New Roman" w:cs="Times New Roman"/>
      <w:b/>
      <w:bCs/>
      <w:color w:val="724128"/>
      <w:sz w:val="26"/>
      <w:szCs w:val="26"/>
      <w:lang w:val="en-US" w:eastAsia="zh-CN"/>
    </w:rPr>
  </w:style>
  <w:style w:type="character" w:customStyle="1" w:styleId="Heading4Char">
    <w:name w:val="Heading 4 Char"/>
    <w:basedOn w:val="DefaultParagraphFont"/>
    <w:link w:val="Heading4"/>
    <w:uiPriority w:val="9"/>
    <w:rsid w:val="0077160E"/>
    <w:rPr>
      <w:rFonts w:ascii="Times New Roman" w:eastAsia="Times New Roman" w:hAnsi="Times New Roman" w:cs="Times New Roman"/>
      <w:b/>
      <w:bCs/>
      <w:color w:val="59331F"/>
      <w:sz w:val="24"/>
      <w:szCs w:val="24"/>
      <w:lang w:val="en-US" w:eastAsia="zh-CN"/>
    </w:rPr>
  </w:style>
  <w:style w:type="character" w:styleId="Hyperlink">
    <w:name w:val="Hyperlink"/>
    <w:uiPriority w:val="99"/>
    <w:rsid w:val="00823F5E"/>
    <w:rPr>
      <w:color w:val="0000FF"/>
      <w:u w:val="single"/>
    </w:rPr>
  </w:style>
  <w:style w:type="paragraph" w:customStyle="1" w:styleId="title1">
    <w:name w:val="title1"/>
    <w:basedOn w:val="Normal"/>
    <w:rsid w:val="003B1894"/>
    <w:rPr>
      <w:sz w:val="27"/>
      <w:szCs w:val="27"/>
      <w:lang w:val="en-US" w:eastAsia="zh-CN"/>
    </w:rPr>
  </w:style>
  <w:style w:type="paragraph" w:customStyle="1" w:styleId="desc2">
    <w:name w:val="desc2"/>
    <w:basedOn w:val="Normal"/>
    <w:rsid w:val="003B1894"/>
    <w:rPr>
      <w:sz w:val="26"/>
      <w:szCs w:val="26"/>
      <w:lang w:val="en-US" w:eastAsia="zh-CN"/>
    </w:rPr>
  </w:style>
  <w:style w:type="paragraph" w:customStyle="1" w:styleId="details1">
    <w:name w:val="details1"/>
    <w:basedOn w:val="Normal"/>
    <w:rsid w:val="003B1894"/>
    <w:rPr>
      <w:sz w:val="22"/>
      <w:szCs w:val="22"/>
      <w:lang w:val="en-US" w:eastAsia="zh-CN"/>
    </w:rPr>
  </w:style>
  <w:style w:type="character" w:customStyle="1" w:styleId="jrnl">
    <w:name w:val="jrnl"/>
    <w:basedOn w:val="DefaultParagraphFont"/>
    <w:rsid w:val="003B1894"/>
  </w:style>
  <w:style w:type="paragraph" w:styleId="NormalWeb">
    <w:name w:val="Normal (Web)"/>
    <w:basedOn w:val="Normal"/>
    <w:uiPriority w:val="99"/>
    <w:unhideWhenUsed/>
    <w:rsid w:val="0077160E"/>
    <w:pPr>
      <w:spacing w:before="100" w:beforeAutospacing="1" w:after="100" w:afterAutospacing="1"/>
    </w:pPr>
    <w:rPr>
      <w:szCs w:val="24"/>
      <w:lang w:val="en-US" w:eastAsia="zh-CN"/>
    </w:rPr>
  </w:style>
  <w:style w:type="character" w:customStyle="1" w:styleId="highlight1">
    <w:name w:val="highlight1"/>
    <w:basedOn w:val="DefaultParagraphFont"/>
    <w:rsid w:val="0077160E"/>
    <w:rPr>
      <w:shd w:val="clear" w:color="auto" w:fill="F2F5F8"/>
    </w:rPr>
  </w:style>
  <w:style w:type="character" w:customStyle="1" w:styleId="ui-ncbitoggler-master-text">
    <w:name w:val="ui-ncbitoggler-master-text"/>
    <w:basedOn w:val="DefaultParagraphFont"/>
    <w:rsid w:val="0077160E"/>
  </w:style>
  <w:style w:type="paragraph" w:styleId="BalloonText">
    <w:name w:val="Balloon Text"/>
    <w:basedOn w:val="Normal"/>
    <w:link w:val="BalloonTextChar"/>
    <w:uiPriority w:val="99"/>
    <w:semiHidden/>
    <w:unhideWhenUsed/>
    <w:rsid w:val="00262470"/>
    <w:rPr>
      <w:rFonts w:ascii="Tahoma" w:hAnsi="Tahoma" w:cs="Tahoma"/>
      <w:sz w:val="16"/>
      <w:szCs w:val="16"/>
    </w:rPr>
  </w:style>
  <w:style w:type="character" w:customStyle="1" w:styleId="BalloonTextChar">
    <w:name w:val="Balloon Text Char"/>
    <w:basedOn w:val="DefaultParagraphFont"/>
    <w:link w:val="BalloonText"/>
    <w:uiPriority w:val="99"/>
    <w:semiHidden/>
    <w:rsid w:val="00262470"/>
    <w:rPr>
      <w:rFonts w:ascii="Tahoma" w:eastAsia="Times New Roman" w:hAnsi="Tahoma" w:cs="Tahoma"/>
      <w:sz w:val="16"/>
      <w:szCs w:val="16"/>
    </w:rPr>
  </w:style>
  <w:style w:type="character" w:customStyle="1" w:styleId="pagecontents1">
    <w:name w:val="pagecontents1"/>
    <w:rsid w:val="00001AF8"/>
    <w:rPr>
      <w:rFonts w:ascii="Verdana" w:hAnsi="Verdana" w:hint="default"/>
      <w:color w:val="000000"/>
      <w:sz w:val="17"/>
      <w:szCs w:val="17"/>
    </w:rPr>
  </w:style>
  <w:style w:type="paragraph" w:customStyle="1" w:styleId="Style1">
    <w:name w:val="Style1"/>
    <w:basedOn w:val="Normal"/>
    <w:qFormat/>
    <w:rsid w:val="00DF4887"/>
    <w:pPr>
      <w:spacing w:line="360" w:lineRule="auto"/>
    </w:pPr>
    <w:rPr>
      <w:rFonts w:eastAsia="SimSun"/>
      <w:sz w:val="23"/>
      <w:szCs w:val="23"/>
      <w:lang w:val="en-US"/>
    </w:rPr>
  </w:style>
  <w:style w:type="character" w:customStyle="1" w:styleId="highlight">
    <w:name w:val="highlight"/>
    <w:basedOn w:val="DefaultParagraphFont"/>
    <w:rsid w:val="002A0E23"/>
  </w:style>
  <w:style w:type="paragraph" w:customStyle="1" w:styleId="Title10">
    <w:name w:val="Title1"/>
    <w:basedOn w:val="Normal"/>
    <w:rsid w:val="00381E28"/>
    <w:pPr>
      <w:spacing w:before="100" w:beforeAutospacing="1" w:after="100" w:afterAutospacing="1"/>
    </w:pPr>
    <w:rPr>
      <w:szCs w:val="24"/>
      <w:lang w:val="en-US" w:eastAsia="zh-CN"/>
    </w:rPr>
  </w:style>
  <w:style w:type="paragraph" w:customStyle="1" w:styleId="desc">
    <w:name w:val="desc"/>
    <w:basedOn w:val="Normal"/>
    <w:rsid w:val="00381E28"/>
    <w:pPr>
      <w:spacing w:before="100" w:beforeAutospacing="1" w:after="100" w:afterAutospacing="1"/>
    </w:pPr>
    <w:rPr>
      <w:szCs w:val="24"/>
      <w:lang w:val="en-US" w:eastAsia="zh-CN"/>
    </w:rPr>
  </w:style>
  <w:style w:type="paragraph" w:customStyle="1" w:styleId="details">
    <w:name w:val="details"/>
    <w:basedOn w:val="Normal"/>
    <w:rsid w:val="00381E28"/>
    <w:pPr>
      <w:spacing w:before="100" w:beforeAutospacing="1" w:after="100" w:afterAutospacing="1"/>
    </w:pPr>
    <w:rPr>
      <w:szCs w:val="24"/>
      <w:lang w:val="en-US" w:eastAsia="zh-CN"/>
    </w:rPr>
  </w:style>
  <w:style w:type="paragraph" w:customStyle="1" w:styleId="links">
    <w:name w:val="links"/>
    <w:basedOn w:val="Normal"/>
    <w:rsid w:val="003C24CD"/>
    <w:pPr>
      <w:spacing w:before="100" w:beforeAutospacing="1" w:after="100" w:afterAutospacing="1"/>
    </w:pPr>
    <w:rPr>
      <w:szCs w:val="24"/>
      <w:lang w:val="en-US" w:eastAsia="zh-CN"/>
    </w:rPr>
  </w:style>
  <w:style w:type="character" w:customStyle="1" w:styleId="highlight2">
    <w:name w:val="highlight2"/>
    <w:basedOn w:val="DefaultParagraphFont"/>
    <w:rsid w:val="002C11F4"/>
  </w:style>
  <w:style w:type="character" w:styleId="CommentReference">
    <w:name w:val="annotation reference"/>
    <w:uiPriority w:val="99"/>
    <w:semiHidden/>
    <w:rsid w:val="00A970B5"/>
    <w:rPr>
      <w:rFonts w:cs="Times New Roman"/>
      <w:sz w:val="16"/>
    </w:rPr>
  </w:style>
  <w:style w:type="paragraph" w:styleId="CommentText">
    <w:name w:val="annotation text"/>
    <w:basedOn w:val="Normal"/>
    <w:link w:val="CommentTextChar"/>
    <w:uiPriority w:val="99"/>
    <w:semiHidden/>
    <w:rsid w:val="00A970B5"/>
    <w:rPr>
      <w:rFonts w:ascii="Calibri" w:eastAsia="SimSun" w:hAnsi="Calibri"/>
      <w:sz w:val="20"/>
      <w:lang w:eastAsia="en-GB"/>
    </w:rPr>
  </w:style>
  <w:style w:type="character" w:customStyle="1" w:styleId="CommentTextChar">
    <w:name w:val="Comment Text Char"/>
    <w:basedOn w:val="DefaultParagraphFont"/>
    <w:link w:val="CommentText"/>
    <w:uiPriority w:val="99"/>
    <w:semiHidden/>
    <w:rsid w:val="00A970B5"/>
    <w:rPr>
      <w:rFonts w:ascii="Calibri" w:eastAsia="SimSun" w:hAnsi="Calibri" w:cs="Times New Roman"/>
      <w:sz w:val="20"/>
      <w:szCs w:val="20"/>
      <w:lang w:eastAsia="en-GB"/>
    </w:rPr>
  </w:style>
  <w:style w:type="character" w:styleId="PlaceholderText">
    <w:name w:val="Placeholder Text"/>
    <w:basedOn w:val="DefaultParagraphFont"/>
    <w:uiPriority w:val="99"/>
    <w:semiHidden/>
    <w:rsid w:val="0012208A"/>
    <w:rPr>
      <w:color w:val="808080"/>
    </w:rPr>
  </w:style>
  <w:style w:type="paragraph" w:styleId="CommentSubject">
    <w:name w:val="annotation subject"/>
    <w:basedOn w:val="CommentText"/>
    <w:next w:val="CommentText"/>
    <w:link w:val="CommentSubjectChar"/>
    <w:uiPriority w:val="99"/>
    <w:semiHidden/>
    <w:unhideWhenUsed/>
    <w:rsid w:val="00A63985"/>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A63985"/>
    <w:rPr>
      <w:rFonts w:ascii="Times New Roman" w:eastAsia="Times New Roman" w:hAnsi="Times New Roman" w:cs="Times New Roman"/>
      <w:b/>
      <w:bCs/>
      <w:sz w:val="20"/>
      <w:szCs w:val="20"/>
      <w:lang w:eastAsia="en-GB"/>
    </w:rPr>
  </w:style>
  <w:style w:type="paragraph" w:customStyle="1" w:styleId="xl65">
    <w:name w:val="xl65"/>
    <w:basedOn w:val="Normal"/>
    <w:rsid w:val="00006D50"/>
    <w:pPr>
      <w:spacing w:before="100" w:beforeAutospacing="1" w:after="100" w:afterAutospacing="1"/>
      <w:jc w:val="right"/>
    </w:pPr>
    <w:rPr>
      <w:b/>
      <w:bCs/>
      <w:sz w:val="20"/>
      <w:lang w:val="en-US" w:eastAsia="zh-CN"/>
    </w:rPr>
  </w:style>
  <w:style w:type="paragraph" w:customStyle="1" w:styleId="xl66">
    <w:name w:val="xl66"/>
    <w:basedOn w:val="Normal"/>
    <w:rsid w:val="00006D50"/>
    <w:pPr>
      <w:spacing w:before="100" w:beforeAutospacing="1" w:after="100" w:afterAutospacing="1"/>
      <w:jc w:val="right"/>
    </w:pPr>
    <w:rPr>
      <w:sz w:val="20"/>
      <w:lang w:val="en-US" w:eastAsia="zh-CN"/>
    </w:rPr>
  </w:style>
  <w:style w:type="paragraph" w:customStyle="1" w:styleId="xl67">
    <w:name w:val="xl67"/>
    <w:basedOn w:val="Normal"/>
    <w:rsid w:val="00006D50"/>
    <w:pPr>
      <w:spacing w:before="100" w:beforeAutospacing="1" w:after="100" w:afterAutospacing="1"/>
    </w:pPr>
    <w:rPr>
      <w:sz w:val="20"/>
      <w:lang w:val="en-US" w:eastAsia="zh-CN"/>
    </w:rPr>
  </w:style>
  <w:style w:type="paragraph" w:customStyle="1" w:styleId="xl68">
    <w:name w:val="xl68"/>
    <w:basedOn w:val="Normal"/>
    <w:rsid w:val="00006D50"/>
    <w:pPr>
      <w:spacing w:before="100" w:beforeAutospacing="1" w:after="100" w:afterAutospacing="1"/>
    </w:pPr>
    <w:rPr>
      <w:color w:val="FF0000"/>
      <w:sz w:val="20"/>
      <w:lang w:val="en-US" w:eastAsia="zh-CN"/>
    </w:rPr>
  </w:style>
  <w:style w:type="paragraph" w:customStyle="1" w:styleId="xl69">
    <w:name w:val="xl69"/>
    <w:basedOn w:val="Normal"/>
    <w:rsid w:val="00006D50"/>
    <w:pPr>
      <w:pBdr>
        <w:bottom w:val="single" w:sz="8" w:space="0" w:color="auto"/>
      </w:pBdr>
      <w:spacing w:before="100" w:beforeAutospacing="1" w:after="100" w:afterAutospacing="1"/>
      <w:jc w:val="right"/>
    </w:pPr>
    <w:rPr>
      <w:sz w:val="20"/>
      <w:lang w:val="en-US" w:eastAsia="zh-CN"/>
    </w:rPr>
  </w:style>
  <w:style w:type="paragraph" w:customStyle="1" w:styleId="xl70">
    <w:name w:val="xl70"/>
    <w:basedOn w:val="Normal"/>
    <w:rsid w:val="00006D50"/>
    <w:pPr>
      <w:spacing w:before="100" w:beforeAutospacing="1" w:after="100" w:afterAutospacing="1"/>
    </w:pPr>
    <w:rPr>
      <w:sz w:val="20"/>
      <w:lang w:val="en-US" w:eastAsia="zh-CN"/>
    </w:rPr>
  </w:style>
  <w:style w:type="paragraph" w:customStyle="1" w:styleId="xl71">
    <w:name w:val="xl71"/>
    <w:basedOn w:val="Normal"/>
    <w:rsid w:val="00006D50"/>
    <w:pPr>
      <w:spacing w:before="100" w:beforeAutospacing="1" w:after="100" w:afterAutospacing="1"/>
    </w:pPr>
    <w:rPr>
      <w:b/>
      <w:bCs/>
      <w:sz w:val="20"/>
      <w:lang w:val="en-US" w:eastAsia="zh-CN"/>
    </w:rPr>
  </w:style>
  <w:style w:type="paragraph" w:customStyle="1" w:styleId="xl72">
    <w:name w:val="xl72"/>
    <w:basedOn w:val="Normal"/>
    <w:rsid w:val="00006D50"/>
    <w:pPr>
      <w:spacing w:before="100" w:beforeAutospacing="1" w:after="100" w:afterAutospacing="1"/>
    </w:pPr>
    <w:rPr>
      <w:b/>
      <w:bCs/>
      <w:sz w:val="20"/>
      <w:lang w:val="en-US" w:eastAsia="zh-CN"/>
    </w:rPr>
  </w:style>
  <w:style w:type="paragraph" w:customStyle="1" w:styleId="xl73">
    <w:name w:val="xl73"/>
    <w:basedOn w:val="Normal"/>
    <w:rsid w:val="00006D50"/>
    <w:pPr>
      <w:spacing w:before="100" w:beforeAutospacing="1" w:after="100" w:afterAutospacing="1"/>
    </w:pPr>
    <w:rPr>
      <w:b/>
      <w:bCs/>
      <w:szCs w:val="24"/>
      <w:lang w:val="en-US" w:eastAsia="zh-CN"/>
    </w:rPr>
  </w:style>
  <w:style w:type="paragraph" w:customStyle="1" w:styleId="xl74">
    <w:name w:val="xl74"/>
    <w:basedOn w:val="Normal"/>
    <w:rsid w:val="00006D50"/>
    <w:pPr>
      <w:spacing w:before="100" w:beforeAutospacing="1" w:after="100" w:afterAutospacing="1"/>
    </w:pPr>
    <w:rPr>
      <w:szCs w:val="24"/>
      <w:lang w:val="en-US" w:eastAsia="zh-CN"/>
    </w:rPr>
  </w:style>
  <w:style w:type="paragraph" w:customStyle="1" w:styleId="xl75">
    <w:name w:val="xl75"/>
    <w:basedOn w:val="Normal"/>
    <w:rsid w:val="00006D50"/>
    <w:pPr>
      <w:pBdr>
        <w:top w:val="single" w:sz="4" w:space="0" w:color="auto"/>
        <w:bottom w:val="single" w:sz="4" w:space="0" w:color="auto"/>
      </w:pBdr>
      <w:spacing w:before="100" w:beforeAutospacing="1" w:after="100" w:afterAutospacing="1"/>
    </w:pPr>
    <w:rPr>
      <w:sz w:val="20"/>
      <w:lang w:val="en-US" w:eastAsia="zh-CN"/>
    </w:rPr>
  </w:style>
  <w:style w:type="paragraph" w:customStyle="1" w:styleId="xl76">
    <w:name w:val="xl76"/>
    <w:basedOn w:val="Normal"/>
    <w:rsid w:val="00006D50"/>
    <w:pPr>
      <w:pBdr>
        <w:bottom w:val="single" w:sz="8" w:space="0" w:color="auto"/>
      </w:pBdr>
      <w:spacing w:before="100" w:beforeAutospacing="1" w:after="100" w:afterAutospacing="1"/>
    </w:pPr>
    <w:rPr>
      <w:sz w:val="20"/>
      <w:lang w:val="en-US" w:eastAsia="zh-CN"/>
    </w:rPr>
  </w:style>
  <w:style w:type="paragraph" w:customStyle="1" w:styleId="xl77">
    <w:name w:val="xl77"/>
    <w:basedOn w:val="Normal"/>
    <w:rsid w:val="00006D50"/>
    <w:pPr>
      <w:pBdr>
        <w:bottom w:val="single" w:sz="8" w:space="0" w:color="auto"/>
      </w:pBdr>
      <w:spacing w:before="100" w:beforeAutospacing="1" w:after="100" w:afterAutospacing="1"/>
    </w:pPr>
    <w:rPr>
      <w:sz w:val="20"/>
      <w:lang w:val="en-US" w:eastAsia="zh-CN"/>
    </w:rPr>
  </w:style>
  <w:style w:type="paragraph" w:customStyle="1" w:styleId="xl78">
    <w:name w:val="xl78"/>
    <w:basedOn w:val="Normal"/>
    <w:rsid w:val="00006D50"/>
    <w:pPr>
      <w:spacing w:before="100" w:beforeAutospacing="1" w:after="100" w:afterAutospacing="1"/>
    </w:pPr>
    <w:rPr>
      <w:color w:val="FF0000"/>
      <w:szCs w:val="24"/>
      <w:lang w:val="en-US" w:eastAsia="zh-CN"/>
    </w:rPr>
  </w:style>
  <w:style w:type="paragraph" w:customStyle="1" w:styleId="xl79">
    <w:name w:val="xl79"/>
    <w:basedOn w:val="Normal"/>
    <w:rsid w:val="00006D50"/>
    <w:pPr>
      <w:spacing w:before="100" w:beforeAutospacing="1" w:after="100" w:afterAutospacing="1"/>
    </w:pPr>
    <w:rPr>
      <w:color w:val="FF0000"/>
      <w:sz w:val="20"/>
      <w:lang w:val="en-US" w:eastAsia="zh-CN"/>
    </w:rPr>
  </w:style>
  <w:style w:type="paragraph" w:customStyle="1" w:styleId="xl80">
    <w:name w:val="xl80"/>
    <w:basedOn w:val="Normal"/>
    <w:rsid w:val="00006D50"/>
    <w:pPr>
      <w:pBdr>
        <w:top w:val="single" w:sz="4" w:space="0" w:color="auto"/>
        <w:bottom w:val="single" w:sz="4" w:space="0" w:color="auto"/>
      </w:pBdr>
      <w:spacing w:before="100" w:beforeAutospacing="1" w:after="100" w:afterAutospacing="1"/>
      <w:jc w:val="center"/>
    </w:pPr>
    <w:rPr>
      <w:sz w:val="20"/>
      <w:lang w:val="en-US" w:eastAsia="zh-CN"/>
    </w:rPr>
  </w:style>
  <w:style w:type="paragraph" w:customStyle="1" w:styleId="xl81">
    <w:name w:val="xl81"/>
    <w:basedOn w:val="Normal"/>
    <w:rsid w:val="00006D50"/>
    <w:pPr>
      <w:pBdr>
        <w:top w:val="single" w:sz="8" w:space="0" w:color="auto"/>
        <w:bottom w:val="single" w:sz="4" w:space="0" w:color="auto"/>
      </w:pBdr>
      <w:spacing w:before="100" w:beforeAutospacing="1" w:after="100" w:afterAutospacing="1"/>
      <w:jc w:val="center"/>
      <w:textAlignment w:val="center"/>
    </w:pPr>
    <w:rPr>
      <w:szCs w:val="24"/>
      <w:lang w:val="en-US" w:eastAsia="zh-CN"/>
    </w:rPr>
  </w:style>
  <w:style w:type="paragraph" w:customStyle="1" w:styleId="xl82">
    <w:name w:val="xl82"/>
    <w:basedOn w:val="Normal"/>
    <w:rsid w:val="00006D50"/>
    <w:pPr>
      <w:pBdr>
        <w:top w:val="single" w:sz="8" w:space="0" w:color="auto"/>
        <w:bottom w:val="single" w:sz="4" w:space="0" w:color="auto"/>
      </w:pBdr>
      <w:spacing w:before="100" w:beforeAutospacing="1" w:after="100" w:afterAutospacing="1"/>
      <w:jc w:val="center"/>
      <w:textAlignment w:val="center"/>
    </w:pPr>
    <w:rPr>
      <w:b/>
      <w:bCs/>
      <w:szCs w:val="24"/>
      <w:lang w:val="en-US" w:eastAsia="zh-CN"/>
    </w:rPr>
  </w:style>
  <w:style w:type="paragraph" w:customStyle="1" w:styleId="xl83">
    <w:name w:val="xl83"/>
    <w:basedOn w:val="Normal"/>
    <w:rsid w:val="00006D50"/>
    <w:pPr>
      <w:pBdr>
        <w:top w:val="single" w:sz="4" w:space="0" w:color="auto"/>
        <w:bottom w:val="single" w:sz="4" w:space="0" w:color="auto"/>
      </w:pBdr>
      <w:spacing w:before="100" w:beforeAutospacing="1" w:after="100" w:afterAutospacing="1"/>
      <w:jc w:val="center"/>
      <w:textAlignment w:val="center"/>
    </w:pPr>
    <w:rPr>
      <w:b/>
      <w:bCs/>
      <w:szCs w:val="24"/>
      <w:lang w:val="en-US" w:eastAsia="zh-CN"/>
    </w:rPr>
  </w:style>
  <w:style w:type="paragraph" w:customStyle="1" w:styleId="xl84">
    <w:name w:val="xl84"/>
    <w:basedOn w:val="Normal"/>
    <w:rsid w:val="00006D50"/>
    <w:pPr>
      <w:pBdr>
        <w:top w:val="single" w:sz="4" w:space="0" w:color="auto"/>
        <w:bottom w:val="single" w:sz="4" w:space="0" w:color="auto"/>
      </w:pBdr>
      <w:spacing w:before="100" w:beforeAutospacing="1" w:after="100" w:afterAutospacing="1"/>
      <w:jc w:val="center"/>
      <w:textAlignment w:val="center"/>
    </w:pPr>
    <w:rPr>
      <w:sz w:val="20"/>
      <w:lang w:val="en-US" w:eastAsia="zh-CN"/>
    </w:rPr>
  </w:style>
  <w:style w:type="paragraph" w:customStyle="1" w:styleId="xl85">
    <w:name w:val="xl85"/>
    <w:basedOn w:val="Normal"/>
    <w:rsid w:val="00006D50"/>
    <w:pPr>
      <w:pBdr>
        <w:top w:val="single" w:sz="4" w:space="0" w:color="auto"/>
        <w:bottom w:val="single" w:sz="4" w:space="0" w:color="auto"/>
      </w:pBdr>
      <w:spacing w:before="100" w:beforeAutospacing="1" w:after="100" w:afterAutospacing="1"/>
      <w:jc w:val="center"/>
    </w:pPr>
    <w:rPr>
      <w:szCs w:val="24"/>
      <w:lang w:val="en-US" w:eastAsia="zh-CN"/>
    </w:rPr>
  </w:style>
  <w:style w:type="paragraph" w:customStyle="1" w:styleId="xl86">
    <w:name w:val="xl86"/>
    <w:basedOn w:val="Normal"/>
    <w:rsid w:val="00006D50"/>
    <w:pPr>
      <w:pBdr>
        <w:top w:val="single" w:sz="4" w:space="0" w:color="auto"/>
        <w:bottom w:val="single" w:sz="4" w:space="0" w:color="auto"/>
      </w:pBdr>
      <w:spacing w:before="100" w:beforeAutospacing="1" w:after="100" w:afterAutospacing="1"/>
    </w:pPr>
    <w:rPr>
      <w:color w:val="FF0000"/>
      <w:sz w:val="20"/>
      <w:lang w:val="en-US" w:eastAsia="zh-CN"/>
    </w:rPr>
  </w:style>
  <w:style w:type="paragraph" w:customStyle="1" w:styleId="xl87">
    <w:name w:val="xl87"/>
    <w:basedOn w:val="Normal"/>
    <w:rsid w:val="00006D50"/>
    <w:pPr>
      <w:pBdr>
        <w:bottom w:val="single" w:sz="8" w:space="0" w:color="auto"/>
      </w:pBdr>
      <w:spacing w:before="100" w:beforeAutospacing="1" w:after="100" w:afterAutospacing="1"/>
    </w:pPr>
    <w:rPr>
      <w:color w:val="FF0000"/>
      <w:sz w:val="20"/>
      <w:lang w:val="en-US" w:eastAsia="zh-CN"/>
    </w:rPr>
  </w:style>
  <w:style w:type="paragraph" w:styleId="Header">
    <w:name w:val="header"/>
    <w:basedOn w:val="Normal"/>
    <w:link w:val="HeaderChar"/>
    <w:uiPriority w:val="99"/>
    <w:unhideWhenUsed/>
    <w:rsid w:val="00670C91"/>
    <w:pPr>
      <w:tabs>
        <w:tab w:val="center" w:pos="4703"/>
        <w:tab w:val="right" w:pos="9406"/>
      </w:tabs>
    </w:pPr>
  </w:style>
  <w:style w:type="character" w:customStyle="1" w:styleId="HeaderChar">
    <w:name w:val="Header Char"/>
    <w:basedOn w:val="DefaultParagraphFont"/>
    <w:link w:val="Header"/>
    <w:uiPriority w:val="99"/>
    <w:rsid w:val="00670C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0C91"/>
    <w:pPr>
      <w:tabs>
        <w:tab w:val="center" w:pos="4703"/>
        <w:tab w:val="right" w:pos="9406"/>
      </w:tabs>
    </w:pPr>
  </w:style>
  <w:style w:type="character" w:customStyle="1" w:styleId="FooterChar">
    <w:name w:val="Footer Char"/>
    <w:basedOn w:val="DefaultParagraphFont"/>
    <w:link w:val="Footer"/>
    <w:uiPriority w:val="99"/>
    <w:rsid w:val="00670C91"/>
    <w:rPr>
      <w:rFonts w:ascii="Times New Roman" w:eastAsia="Times New Roman" w:hAnsi="Times New Roman" w:cs="Times New Roman"/>
      <w:sz w:val="24"/>
      <w:szCs w:val="20"/>
    </w:rPr>
  </w:style>
  <w:style w:type="paragraph" w:styleId="ListParagraph">
    <w:name w:val="List Paragraph"/>
    <w:basedOn w:val="Normal"/>
    <w:uiPriority w:val="34"/>
    <w:qFormat/>
    <w:rsid w:val="007E5AFC"/>
    <w:pPr>
      <w:spacing w:after="200" w:line="276" w:lineRule="auto"/>
      <w:ind w:left="720"/>
      <w:contextualSpacing/>
    </w:pPr>
    <w:rPr>
      <w:rFonts w:asciiTheme="minorHAnsi" w:eastAsiaTheme="minorEastAsia" w:hAnsiTheme="minorHAnsi" w:cstheme="minorBidi"/>
      <w:sz w:val="22"/>
      <w:szCs w:val="22"/>
      <w:lang w:val="en-US" w:eastAsia="zh-CN"/>
    </w:rPr>
  </w:style>
  <w:style w:type="paragraph" w:customStyle="1" w:styleId="EndNoteBibliographyTitle">
    <w:name w:val="EndNote Bibliography Title"/>
    <w:basedOn w:val="Normal"/>
    <w:link w:val="EndNoteBibliographyTitleChar"/>
    <w:rsid w:val="00EA3D21"/>
    <w:pPr>
      <w:jc w:val="center"/>
    </w:pPr>
    <w:rPr>
      <w:noProof/>
      <w:lang w:val="en-US"/>
    </w:rPr>
  </w:style>
  <w:style w:type="character" w:customStyle="1" w:styleId="EndNoteBibliographyTitleChar">
    <w:name w:val="EndNote Bibliography Title Char"/>
    <w:basedOn w:val="DefaultParagraphFont"/>
    <w:link w:val="EndNoteBibliographyTitle"/>
    <w:rsid w:val="00EA3D21"/>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EA3D21"/>
    <w:rPr>
      <w:noProof/>
      <w:lang w:val="en-US"/>
    </w:rPr>
  </w:style>
  <w:style w:type="character" w:customStyle="1" w:styleId="EndNoteBibliographyChar">
    <w:name w:val="EndNote Bibliography Char"/>
    <w:basedOn w:val="DefaultParagraphFont"/>
    <w:link w:val="EndNoteBibliography"/>
    <w:rsid w:val="00EA3D21"/>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954">
      <w:bodyDiv w:val="1"/>
      <w:marLeft w:val="0"/>
      <w:marRight w:val="0"/>
      <w:marTop w:val="0"/>
      <w:marBottom w:val="0"/>
      <w:divBdr>
        <w:top w:val="none" w:sz="0" w:space="0" w:color="auto"/>
        <w:left w:val="none" w:sz="0" w:space="0" w:color="auto"/>
        <w:bottom w:val="none" w:sz="0" w:space="0" w:color="auto"/>
        <w:right w:val="none" w:sz="0" w:space="0" w:color="auto"/>
      </w:divBdr>
    </w:div>
    <w:div w:id="59523346">
      <w:bodyDiv w:val="1"/>
      <w:marLeft w:val="0"/>
      <w:marRight w:val="0"/>
      <w:marTop w:val="0"/>
      <w:marBottom w:val="0"/>
      <w:divBdr>
        <w:top w:val="none" w:sz="0" w:space="0" w:color="auto"/>
        <w:left w:val="none" w:sz="0" w:space="0" w:color="auto"/>
        <w:bottom w:val="none" w:sz="0" w:space="0" w:color="auto"/>
        <w:right w:val="none" w:sz="0" w:space="0" w:color="auto"/>
      </w:divBdr>
      <w:divsChild>
        <w:div w:id="2101372298">
          <w:marLeft w:val="0"/>
          <w:marRight w:val="1"/>
          <w:marTop w:val="0"/>
          <w:marBottom w:val="0"/>
          <w:divBdr>
            <w:top w:val="none" w:sz="0" w:space="0" w:color="auto"/>
            <w:left w:val="none" w:sz="0" w:space="0" w:color="auto"/>
            <w:bottom w:val="none" w:sz="0" w:space="0" w:color="auto"/>
            <w:right w:val="none" w:sz="0" w:space="0" w:color="auto"/>
          </w:divBdr>
          <w:divsChild>
            <w:div w:id="250622646">
              <w:marLeft w:val="0"/>
              <w:marRight w:val="0"/>
              <w:marTop w:val="0"/>
              <w:marBottom w:val="0"/>
              <w:divBdr>
                <w:top w:val="none" w:sz="0" w:space="0" w:color="auto"/>
                <w:left w:val="none" w:sz="0" w:space="0" w:color="auto"/>
                <w:bottom w:val="none" w:sz="0" w:space="0" w:color="auto"/>
                <w:right w:val="none" w:sz="0" w:space="0" w:color="auto"/>
              </w:divBdr>
              <w:divsChild>
                <w:div w:id="623116769">
                  <w:marLeft w:val="0"/>
                  <w:marRight w:val="1"/>
                  <w:marTop w:val="0"/>
                  <w:marBottom w:val="0"/>
                  <w:divBdr>
                    <w:top w:val="none" w:sz="0" w:space="0" w:color="auto"/>
                    <w:left w:val="none" w:sz="0" w:space="0" w:color="auto"/>
                    <w:bottom w:val="none" w:sz="0" w:space="0" w:color="auto"/>
                    <w:right w:val="none" w:sz="0" w:space="0" w:color="auto"/>
                  </w:divBdr>
                  <w:divsChild>
                    <w:div w:id="1702515302">
                      <w:marLeft w:val="0"/>
                      <w:marRight w:val="0"/>
                      <w:marTop w:val="0"/>
                      <w:marBottom w:val="0"/>
                      <w:divBdr>
                        <w:top w:val="none" w:sz="0" w:space="0" w:color="auto"/>
                        <w:left w:val="none" w:sz="0" w:space="0" w:color="auto"/>
                        <w:bottom w:val="none" w:sz="0" w:space="0" w:color="auto"/>
                        <w:right w:val="none" w:sz="0" w:space="0" w:color="auto"/>
                      </w:divBdr>
                      <w:divsChild>
                        <w:div w:id="2036424994">
                          <w:marLeft w:val="0"/>
                          <w:marRight w:val="0"/>
                          <w:marTop w:val="0"/>
                          <w:marBottom w:val="0"/>
                          <w:divBdr>
                            <w:top w:val="none" w:sz="0" w:space="0" w:color="auto"/>
                            <w:left w:val="none" w:sz="0" w:space="0" w:color="auto"/>
                            <w:bottom w:val="none" w:sz="0" w:space="0" w:color="auto"/>
                            <w:right w:val="none" w:sz="0" w:space="0" w:color="auto"/>
                          </w:divBdr>
                          <w:divsChild>
                            <w:div w:id="449249396">
                              <w:marLeft w:val="0"/>
                              <w:marRight w:val="0"/>
                              <w:marTop w:val="0"/>
                              <w:marBottom w:val="0"/>
                              <w:divBdr>
                                <w:top w:val="none" w:sz="0" w:space="0" w:color="auto"/>
                                <w:left w:val="none" w:sz="0" w:space="0" w:color="auto"/>
                                <w:bottom w:val="none" w:sz="0" w:space="0" w:color="auto"/>
                                <w:right w:val="none" w:sz="0" w:space="0" w:color="auto"/>
                              </w:divBdr>
                            </w:div>
                          </w:divsChild>
                        </w:div>
                        <w:div w:id="396588450">
                          <w:marLeft w:val="0"/>
                          <w:marRight w:val="0"/>
                          <w:marTop w:val="0"/>
                          <w:marBottom w:val="0"/>
                          <w:divBdr>
                            <w:top w:val="none" w:sz="0" w:space="0" w:color="auto"/>
                            <w:left w:val="none" w:sz="0" w:space="0" w:color="auto"/>
                            <w:bottom w:val="none" w:sz="0" w:space="0" w:color="auto"/>
                            <w:right w:val="none" w:sz="0" w:space="0" w:color="auto"/>
                          </w:divBdr>
                          <w:divsChild>
                            <w:div w:id="718674593">
                              <w:marLeft w:val="0"/>
                              <w:marRight w:val="0"/>
                              <w:marTop w:val="120"/>
                              <w:marBottom w:val="360"/>
                              <w:divBdr>
                                <w:top w:val="none" w:sz="0" w:space="0" w:color="auto"/>
                                <w:left w:val="none" w:sz="0" w:space="0" w:color="auto"/>
                                <w:bottom w:val="none" w:sz="0" w:space="0" w:color="auto"/>
                                <w:right w:val="none" w:sz="0" w:space="0" w:color="auto"/>
                              </w:divBdr>
                              <w:divsChild>
                                <w:div w:id="190069933">
                                  <w:marLeft w:val="0"/>
                                  <w:marRight w:val="0"/>
                                  <w:marTop w:val="0"/>
                                  <w:marBottom w:val="0"/>
                                  <w:divBdr>
                                    <w:top w:val="none" w:sz="0" w:space="0" w:color="auto"/>
                                    <w:left w:val="none" w:sz="0" w:space="0" w:color="auto"/>
                                    <w:bottom w:val="none" w:sz="0" w:space="0" w:color="auto"/>
                                    <w:right w:val="none" w:sz="0" w:space="0" w:color="auto"/>
                                  </w:divBdr>
                                </w:div>
                                <w:div w:id="1428380478">
                                  <w:marLeft w:val="0"/>
                                  <w:marRight w:val="0"/>
                                  <w:marTop w:val="0"/>
                                  <w:marBottom w:val="0"/>
                                  <w:divBdr>
                                    <w:top w:val="none" w:sz="0" w:space="0" w:color="auto"/>
                                    <w:left w:val="none" w:sz="0" w:space="0" w:color="auto"/>
                                    <w:bottom w:val="none" w:sz="0" w:space="0" w:color="auto"/>
                                    <w:right w:val="none" w:sz="0" w:space="0" w:color="auto"/>
                                  </w:divBdr>
                                </w:div>
                                <w:div w:id="2009208064">
                                  <w:marLeft w:val="0"/>
                                  <w:marRight w:val="0"/>
                                  <w:marTop w:val="0"/>
                                  <w:marBottom w:val="0"/>
                                  <w:divBdr>
                                    <w:top w:val="none" w:sz="0" w:space="0" w:color="auto"/>
                                    <w:left w:val="none" w:sz="0" w:space="0" w:color="auto"/>
                                    <w:bottom w:val="none" w:sz="0" w:space="0" w:color="auto"/>
                                    <w:right w:val="none" w:sz="0" w:space="0" w:color="auto"/>
                                  </w:divBdr>
                                  <w:divsChild>
                                    <w:div w:id="545678146">
                                      <w:marLeft w:val="0"/>
                                      <w:marRight w:val="0"/>
                                      <w:marTop w:val="0"/>
                                      <w:marBottom w:val="0"/>
                                      <w:divBdr>
                                        <w:top w:val="none" w:sz="0" w:space="0" w:color="auto"/>
                                        <w:left w:val="none" w:sz="0" w:space="0" w:color="auto"/>
                                        <w:bottom w:val="none" w:sz="0" w:space="0" w:color="auto"/>
                                        <w:right w:val="none" w:sz="0" w:space="0" w:color="auto"/>
                                      </w:divBdr>
                                    </w:div>
                                  </w:divsChild>
                                </w:div>
                                <w:div w:id="1435780164">
                                  <w:marLeft w:val="0"/>
                                  <w:marRight w:val="0"/>
                                  <w:marTop w:val="0"/>
                                  <w:marBottom w:val="0"/>
                                  <w:divBdr>
                                    <w:top w:val="none" w:sz="0" w:space="0" w:color="auto"/>
                                    <w:left w:val="none" w:sz="0" w:space="0" w:color="auto"/>
                                    <w:bottom w:val="none" w:sz="0" w:space="0" w:color="auto"/>
                                    <w:right w:val="none" w:sz="0" w:space="0" w:color="auto"/>
                                  </w:divBdr>
                                  <w:divsChild>
                                    <w:div w:id="1004937174">
                                      <w:marLeft w:val="0"/>
                                      <w:marRight w:val="0"/>
                                      <w:marTop w:val="0"/>
                                      <w:marBottom w:val="0"/>
                                      <w:divBdr>
                                        <w:top w:val="none" w:sz="0" w:space="0" w:color="auto"/>
                                        <w:left w:val="none" w:sz="0" w:space="0" w:color="auto"/>
                                        <w:bottom w:val="none" w:sz="0" w:space="0" w:color="auto"/>
                                        <w:right w:val="none" w:sz="0" w:space="0" w:color="auto"/>
                                      </w:divBdr>
                                    </w:div>
                                  </w:divsChild>
                                </w:div>
                                <w:div w:id="1134564274">
                                  <w:marLeft w:val="0"/>
                                  <w:marRight w:val="0"/>
                                  <w:marTop w:val="0"/>
                                  <w:marBottom w:val="0"/>
                                  <w:divBdr>
                                    <w:top w:val="none" w:sz="0" w:space="0" w:color="auto"/>
                                    <w:left w:val="none" w:sz="0" w:space="0" w:color="auto"/>
                                    <w:bottom w:val="none" w:sz="0" w:space="0" w:color="auto"/>
                                    <w:right w:val="none" w:sz="0" w:space="0" w:color="auto"/>
                                  </w:divBdr>
                                  <w:divsChild>
                                    <w:div w:id="45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4991">
      <w:bodyDiv w:val="1"/>
      <w:marLeft w:val="0"/>
      <w:marRight w:val="0"/>
      <w:marTop w:val="0"/>
      <w:marBottom w:val="0"/>
      <w:divBdr>
        <w:top w:val="none" w:sz="0" w:space="0" w:color="auto"/>
        <w:left w:val="none" w:sz="0" w:space="0" w:color="auto"/>
        <w:bottom w:val="none" w:sz="0" w:space="0" w:color="auto"/>
        <w:right w:val="none" w:sz="0" w:space="0" w:color="auto"/>
      </w:divBdr>
      <w:divsChild>
        <w:div w:id="1409036952">
          <w:marLeft w:val="0"/>
          <w:marRight w:val="0"/>
          <w:marTop w:val="0"/>
          <w:marBottom w:val="0"/>
          <w:divBdr>
            <w:top w:val="none" w:sz="0" w:space="0" w:color="auto"/>
            <w:left w:val="none" w:sz="0" w:space="0" w:color="auto"/>
            <w:bottom w:val="none" w:sz="0" w:space="0" w:color="auto"/>
            <w:right w:val="none" w:sz="0" w:space="0" w:color="auto"/>
          </w:divBdr>
          <w:divsChild>
            <w:div w:id="1901818513">
              <w:marLeft w:val="0"/>
              <w:marRight w:val="0"/>
              <w:marTop w:val="0"/>
              <w:marBottom w:val="0"/>
              <w:divBdr>
                <w:top w:val="none" w:sz="0" w:space="0" w:color="auto"/>
                <w:left w:val="none" w:sz="0" w:space="0" w:color="auto"/>
                <w:bottom w:val="none" w:sz="0" w:space="0" w:color="auto"/>
                <w:right w:val="none" w:sz="0" w:space="0" w:color="auto"/>
              </w:divBdr>
              <w:divsChild>
                <w:div w:id="490145492">
                  <w:marLeft w:val="0"/>
                  <w:marRight w:val="0"/>
                  <w:marTop w:val="0"/>
                  <w:marBottom w:val="0"/>
                  <w:divBdr>
                    <w:top w:val="none" w:sz="0" w:space="0" w:color="auto"/>
                    <w:left w:val="none" w:sz="0" w:space="0" w:color="auto"/>
                    <w:bottom w:val="none" w:sz="0" w:space="0" w:color="auto"/>
                    <w:right w:val="none" w:sz="0" w:space="0" w:color="auto"/>
                  </w:divBdr>
                  <w:divsChild>
                    <w:div w:id="898903491">
                      <w:marLeft w:val="0"/>
                      <w:marRight w:val="0"/>
                      <w:marTop w:val="0"/>
                      <w:marBottom w:val="0"/>
                      <w:divBdr>
                        <w:top w:val="none" w:sz="0" w:space="0" w:color="auto"/>
                        <w:left w:val="none" w:sz="0" w:space="0" w:color="auto"/>
                        <w:bottom w:val="none" w:sz="0" w:space="0" w:color="auto"/>
                        <w:right w:val="none" w:sz="0" w:space="0" w:color="auto"/>
                      </w:divBdr>
                      <w:divsChild>
                        <w:div w:id="1574198870">
                          <w:marLeft w:val="0"/>
                          <w:marRight w:val="0"/>
                          <w:marTop w:val="0"/>
                          <w:marBottom w:val="0"/>
                          <w:divBdr>
                            <w:top w:val="none" w:sz="0" w:space="0" w:color="auto"/>
                            <w:left w:val="none" w:sz="0" w:space="0" w:color="auto"/>
                            <w:bottom w:val="none" w:sz="0" w:space="0" w:color="auto"/>
                            <w:right w:val="none" w:sz="0" w:space="0" w:color="auto"/>
                          </w:divBdr>
                          <w:divsChild>
                            <w:div w:id="140194845">
                              <w:marLeft w:val="0"/>
                              <w:marRight w:val="0"/>
                              <w:marTop w:val="0"/>
                              <w:marBottom w:val="0"/>
                              <w:divBdr>
                                <w:top w:val="none" w:sz="0" w:space="0" w:color="auto"/>
                                <w:left w:val="none" w:sz="0" w:space="0" w:color="auto"/>
                                <w:bottom w:val="none" w:sz="0" w:space="0" w:color="auto"/>
                                <w:right w:val="none" w:sz="0" w:space="0" w:color="auto"/>
                              </w:divBdr>
                              <w:divsChild>
                                <w:div w:id="1473986274">
                                  <w:marLeft w:val="0"/>
                                  <w:marRight w:val="0"/>
                                  <w:marTop w:val="0"/>
                                  <w:marBottom w:val="0"/>
                                  <w:divBdr>
                                    <w:top w:val="none" w:sz="0" w:space="0" w:color="auto"/>
                                    <w:left w:val="none" w:sz="0" w:space="0" w:color="auto"/>
                                    <w:bottom w:val="none" w:sz="0" w:space="0" w:color="auto"/>
                                    <w:right w:val="none" w:sz="0" w:space="0" w:color="auto"/>
                                  </w:divBdr>
                                  <w:divsChild>
                                    <w:div w:id="689796577">
                                      <w:marLeft w:val="0"/>
                                      <w:marRight w:val="0"/>
                                      <w:marTop w:val="0"/>
                                      <w:marBottom w:val="0"/>
                                      <w:divBdr>
                                        <w:top w:val="none" w:sz="0" w:space="0" w:color="auto"/>
                                        <w:left w:val="none" w:sz="0" w:space="0" w:color="auto"/>
                                        <w:bottom w:val="none" w:sz="0" w:space="0" w:color="auto"/>
                                        <w:right w:val="none" w:sz="0" w:space="0" w:color="auto"/>
                                      </w:divBdr>
                                      <w:divsChild>
                                        <w:div w:id="5772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9929">
      <w:bodyDiv w:val="1"/>
      <w:marLeft w:val="0"/>
      <w:marRight w:val="0"/>
      <w:marTop w:val="0"/>
      <w:marBottom w:val="0"/>
      <w:divBdr>
        <w:top w:val="none" w:sz="0" w:space="0" w:color="auto"/>
        <w:left w:val="none" w:sz="0" w:space="0" w:color="auto"/>
        <w:bottom w:val="none" w:sz="0" w:space="0" w:color="auto"/>
        <w:right w:val="none" w:sz="0" w:space="0" w:color="auto"/>
      </w:divBdr>
      <w:divsChild>
        <w:div w:id="465316677">
          <w:marLeft w:val="0"/>
          <w:marRight w:val="0"/>
          <w:marTop w:val="0"/>
          <w:marBottom w:val="0"/>
          <w:divBdr>
            <w:top w:val="none" w:sz="0" w:space="0" w:color="auto"/>
            <w:left w:val="none" w:sz="0" w:space="0" w:color="auto"/>
            <w:bottom w:val="none" w:sz="0" w:space="0" w:color="auto"/>
            <w:right w:val="none" w:sz="0" w:space="0" w:color="auto"/>
          </w:divBdr>
          <w:divsChild>
            <w:div w:id="303313507">
              <w:marLeft w:val="0"/>
              <w:marRight w:val="0"/>
              <w:marTop w:val="0"/>
              <w:marBottom w:val="0"/>
              <w:divBdr>
                <w:top w:val="none" w:sz="0" w:space="0" w:color="auto"/>
                <w:left w:val="none" w:sz="0" w:space="0" w:color="auto"/>
                <w:bottom w:val="none" w:sz="0" w:space="0" w:color="auto"/>
                <w:right w:val="none" w:sz="0" w:space="0" w:color="auto"/>
              </w:divBdr>
              <w:divsChild>
                <w:div w:id="129908494">
                  <w:marLeft w:val="0"/>
                  <w:marRight w:val="0"/>
                  <w:marTop w:val="0"/>
                  <w:marBottom w:val="0"/>
                  <w:divBdr>
                    <w:top w:val="none" w:sz="0" w:space="0" w:color="auto"/>
                    <w:left w:val="none" w:sz="0" w:space="0" w:color="auto"/>
                    <w:bottom w:val="none" w:sz="0" w:space="0" w:color="auto"/>
                    <w:right w:val="none" w:sz="0" w:space="0" w:color="auto"/>
                  </w:divBdr>
                  <w:divsChild>
                    <w:div w:id="1131823776">
                      <w:marLeft w:val="0"/>
                      <w:marRight w:val="0"/>
                      <w:marTop w:val="0"/>
                      <w:marBottom w:val="0"/>
                      <w:divBdr>
                        <w:top w:val="none" w:sz="0" w:space="0" w:color="auto"/>
                        <w:left w:val="none" w:sz="0" w:space="0" w:color="auto"/>
                        <w:bottom w:val="none" w:sz="0" w:space="0" w:color="auto"/>
                        <w:right w:val="none" w:sz="0" w:space="0" w:color="auto"/>
                      </w:divBdr>
                      <w:divsChild>
                        <w:div w:id="1432044243">
                          <w:marLeft w:val="0"/>
                          <w:marRight w:val="0"/>
                          <w:marTop w:val="0"/>
                          <w:marBottom w:val="0"/>
                          <w:divBdr>
                            <w:top w:val="none" w:sz="0" w:space="0" w:color="auto"/>
                            <w:left w:val="none" w:sz="0" w:space="0" w:color="auto"/>
                            <w:bottom w:val="none" w:sz="0" w:space="0" w:color="auto"/>
                            <w:right w:val="none" w:sz="0" w:space="0" w:color="auto"/>
                          </w:divBdr>
                          <w:divsChild>
                            <w:div w:id="41565400">
                              <w:marLeft w:val="0"/>
                              <w:marRight w:val="0"/>
                              <w:marTop w:val="0"/>
                              <w:marBottom w:val="0"/>
                              <w:divBdr>
                                <w:top w:val="none" w:sz="0" w:space="0" w:color="auto"/>
                                <w:left w:val="none" w:sz="0" w:space="0" w:color="auto"/>
                                <w:bottom w:val="none" w:sz="0" w:space="0" w:color="auto"/>
                                <w:right w:val="none" w:sz="0" w:space="0" w:color="auto"/>
                              </w:divBdr>
                              <w:divsChild>
                                <w:div w:id="1594895073">
                                  <w:marLeft w:val="0"/>
                                  <w:marRight w:val="0"/>
                                  <w:marTop w:val="0"/>
                                  <w:marBottom w:val="0"/>
                                  <w:divBdr>
                                    <w:top w:val="none" w:sz="0" w:space="0" w:color="auto"/>
                                    <w:left w:val="none" w:sz="0" w:space="0" w:color="auto"/>
                                    <w:bottom w:val="none" w:sz="0" w:space="0" w:color="auto"/>
                                    <w:right w:val="none" w:sz="0" w:space="0" w:color="auto"/>
                                  </w:divBdr>
                                  <w:divsChild>
                                    <w:div w:id="1412966878">
                                      <w:marLeft w:val="0"/>
                                      <w:marRight w:val="0"/>
                                      <w:marTop w:val="0"/>
                                      <w:marBottom w:val="0"/>
                                      <w:divBdr>
                                        <w:top w:val="none" w:sz="0" w:space="0" w:color="auto"/>
                                        <w:left w:val="none" w:sz="0" w:space="0" w:color="auto"/>
                                        <w:bottom w:val="none" w:sz="0" w:space="0" w:color="auto"/>
                                        <w:right w:val="none" w:sz="0" w:space="0" w:color="auto"/>
                                      </w:divBdr>
                                      <w:divsChild>
                                        <w:div w:id="2060274308">
                                          <w:marLeft w:val="0"/>
                                          <w:marRight w:val="0"/>
                                          <w:marTop w:val="0"/>
                                          <w:marBottom w:val="0"/>
                                          <w:divBdr>
                                            <w:top w:val="none" w:sz="0" w:space="0" w:color="auto"/>
                                            <w:left w:val="none" w:sz="0" w:space="0" w:color="auto"/>
                                            <w:bottom w:val="none" w:sz="0" w:space="0" w:color="auto"/>
                                            <w:right w:val="none" w:sz="0" w:space="0" w:color="auto"/>
                                          </w:divBdr>
                                        </w:div>
                                      </w:divsChild>
                                    </w:div>
                                    <w:div w:id="2076707443">
                                      <w:marLeft w:val="0"/>
                                      <w:marRight w:val="0"/>
                                      <w:marTop w:val="0"/>
                                      <w:marBottom w:val="0"/>
                                      <w:divBdr>
                                        <w:top w:val="none" w:sz="0" w:space="0" w:color="auto"/>
                                        <w:left w:val="none" w:sz="0" w:space="0" w:color="auto"/>
                                        <w:bottom w:val="none" w:sz="0" w:space="0" w:color="auto"/>
                                        <w:right w:val="none" w:sz="0" w:space="0" w:color="auto"/>
                                      </w:divBdr>
                                      <w:divsChild>
                                        <w:div w:id="10754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30741">
      <w:bodyDiv w:val="1"/>
      <w:marLeft w:val="0"/>
      <w:marRight w:val="0"/>
      <w:marTop w:val="0"/>
      <w:marBottom w:val="0"/>
      <w:divBdr>
        <w:top w:val="none" w:sz="0" w:space="0" w:color="auto"/>
        <w:left w:val="none" w:sz="0" w:space="0" w:color="auto"/>
        <w:bottom w:val="none" w:sz="0" w:space="0" w:color="auto"/>
        <w:right w:val="none" w:sz="0" w:space="0" w:color="auto"/>
      </w:divBdr>
      <w:divsChild>
        <w:div w:id="770857900">
          <w:marLeft w:val="0"/>
          <w:marRight w:val="0"/>
          <w:marTop w:val="0"/>
          <w:marBottom w:val="0"/>
          <w:divBdr>
            <w:top w:val="none" w:sz="0" w:space="0" w:color="auto"/>
            <w:left w:val="none" w:sz="0" w:space="0" w:color="auto"/>
            <w:bottom w:val="none" w:sz="0" w:space="0" w:color="auto"/>
            <w:right w:val="none" w:sz="0" w:space="0" w:color="auto"/>
          </w:divBdr>
          <w:divsChild>
            <w:div w:id="845822924">
              <w:marLeft w:val="0"/>
              <w:marRight w:val="0"/>
              <w:marTop w:val="0"/>
              <w:marBottom w:val="0"/>
              <w:divBdr>
                <w:top w:val="none" w:sz="0" w:space="0" w:color="auto"/>
                <w:left w:val="none" w:sz="0" w:space="0" w:color="auto"/>
                <w:bottom w:val="none" w:sz="0" w:space="0" w:color="auto"/>
                <w:right w:val="none" w:sz="0" w:space="0" w:color="auto"/>
              </w:divBdr>
              <w:divsChild>
                <w:div w:id="123155067">
                  <w:marLeft w:val="0"/>
                  <w:marRight w:val="0"/>
                  <w:marTop w:val="0"/>
                  <w:marBottom w:val="0"/>
                  <w:divBdr>
                    <w:top w:val="none" w:sz="0" w:space="0" w:color="auto"/>
                    <w:left w:val="none" w:sz="0" w:space="0" w:color="auto"/>
                    <w:bottom w:val="none" w:sz="0" w:space="0" w:color="auto"/>
                    <w:right w:val="none" w:sz="0" w:space="0" w:color="auto"/>
                  </w:divBdr>
                  <w:divsChild>
                    <w:div w:id="607393190">
                      <w:marLeft w:val="0"/>
                      <w:marRight w:val="0"/>
                      <w:marTop w:val="0"/>
                      <w:marBottom w:val="0"/>
                      <w:divBdr>
                        <w:top w:val="none" w:sz="0" w:space="0" w:color="auto"/>
                        <w:left w:val="none" w:sz="0" w:space="0" w:color="auto"/>
                        <w:bottom w:val="none" w:sz="0" w:space="0" w:color="auto"/>
                        <w:right w:val="none" w:sz="0" w:space="0" w:color="auto"/>
                      </w:divBdr>
                      <w:divsChild>
                        <w:div w:id="742988706">
                          <w:marLeft w:val="0"/>
                          <w:marRight w:val="0"/>
                          <w:marTop w:val="0"/>
                          <w:marBottom w:val="0"/>
                          <w:divBdr>
                            <w:top w:val="none" w:sz="0" w:space="0" w:color="auto"/>
                            <w:left w:val="none" w:sz="0" w:space="0" w:color="auto"/>
                            <w:bottom w:val="none" w:sz="0" w:space="0" w:color="auto"/>
                            <w:right w:val="none" w:sz="0" w:space="0" w:color="auto"/>
                          </w:divBdr>
                          <w:divsChild>
                            <w:div w:id="960064594">
                              <w:marLeft w:val="0"/>
                              <w:marRight w:val="0"/>
                              <w:marTop w:val="0"/>
                              <w:marBottom w:val="0"/>
                              <w:divBdr>
                                <w:top w:val="none" w:sz="0" w:space="0" w:color="auto"/>
                                <w:left w:val="none" w:sz="0" w:space="0" w:color="auto"/>
                                <w:bottom w:val="none" w:sz="0" w:space="0" w:color="auto"/>
                                <w:right w:val="none" w:sz="0" w:space="0" w:color="auto"/>
                              </w:divBdr>
                              <w:divsChild>
                                <w:div w:id="1381396466">
                                  <w:marLeft w:val="0"/>
                                  <w:marRight w:val="0"/>
                                  <w:marTop w:val="0"/>
                                  <w:marBottom w:val="0"/>
                                  <w:divBdr>
                                    <w:top w:val="none" w:sz="0" w:space="0" w:color="auto"/>
                                    <w:left w:val="none" w:sz="0" w:space="0" w:color="auto"/>
                                    <w:bottom w:val="none" w:sz="0" w:space="0" w:color="auto"/>
                                    <w:right w:val="none" w:sz="0" w:space="0" w:color="auto"/>
                                  </w:divBdr>
                                  <w:divsChild>
                                    <w:div w:id="72094903">
                                      <w:marLeft w:val="0"/>
                                      <w:marRight w:val="0"/>
                                      <w:marTop w:val="0"/>
                                      <w:marBottom w:val="0"/>
                                      <w:divBdr>
                                        <w:top w:val="none" w:sz="0" w:space="0" w:color="auto"/>
                                        <w:left w:val="none" w:sz="0" w:space="0" w:color="auto"/>
                                        <w:bottom w:val="none" w:sz="0" w:space="0" w:color="auto"/>
                                        <w:right w:val="none" w:sz="0" w:space="0" w:color="auto"/>
                                      </w:divBdr>
                                      <w:divsChild>
                                        <w:div w:id="847792760">
                                          <w:marLeft w:val="0"/>
                                          <w:marRight w:val="0"/>
                                          <w:marTop w:val="0"/>
                                          <w:marBottom w:val="0"/>
                                          <w:divBdr>
                                            <w:top w:val="none" w:sz="0" w:space="0" w:color="auto"/>
                                            <w:left w:val="none" w:sz="0" w:space="0" w:color="auto"/>
                                            <w:bottom w:val="none" w:sz="0" w:space="0" w:color="auto"/>
                                            <w:right w:val="none" w:sz="0" w:space="0" w:color="auto"/>
                                          </w:divBdr>
                                        </w:div>
                                      </w:divsChild>
                                    </w:div>
                                    <w:div w:id="1433433048">
                                      <w:marLeft w:val="0"/>
                                      <w:marRight w:val="0"/>
                                      <w:marTop w:val="0"/>
                                      <w:marBottom w:val="0"/>
                                      <w:divBdr>
                                        <w:top w:val="none" w:sz="0" w:space="0" w:color="auto"/>
                                        <w:left w:val="none" w:sz="0" w:space="0" w:color="auto"/>
                                        <w:bottom w:val="none" w:sz="0" w:space="0" w:color="auto"/>
                                        <w:right w:val="none" w:sz="0" w:space="0" w:color="auto"/>
                                      </w:divBdr>
                                      <w:divsChild>
                                        <w:div w:id="114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23019">
      <w:bodyDiv w:val="1"/>
      <w:marLeft w:val="0"/>
      <w:marRight w:val="0"/>
      <w:marTop w:val="0"/>
      <w:marBottom w:val="0"/>
      <w:divBdr>
        <w:top w:val="none" w:sz="0" w:space="0" w:color="auto"/>
        <w:left w:val="none" w:sz="0" w:space="0" w:color="auto"/>
        <w:bottom w:val="none" w:sz="0" w:space="0" w:color="auto"/>
        <w:right w:val="none" w:sz="0" w:space="0" w:color="auto"/>
      </w:divBdr>
      <w:divsChild>
        <w:div w:id="190992793">
          <w:marLeft w:val="0"/>
          <w:marRight w:val="0"/>
          <w:marTop w:val="0"/>
          <w:marBottom w:val="0"/>
          <w:divBdr>
            <w:top w:val="none" w:sz="0" w:space="0" w:color="auto"/>
            <w:left w:val="none" w:sz="0" w:space="0" w:color="auto"/>
            <w:bottom w:val="none" w:sz="0" w:space="0" w:color="auto"/>
            <w:right w:val="none" w:sz="0" w:space="0" w:color="auto"/>
          </w:divBdr>
          <w:divsChild>
            <w:div w:id="1782454210">
              <w:marLeft w:val="0"/>
              <w:marRight w:val="0"/>
              <w:marTop w:val="0"/>
              <w:marBottom w:val="0"/>
              <w:divBdr>
                <w:top w:val="none" w:sz="0" w:space="0" w:color="auto"/>
                <w:left w:val="none" w:sz="0" w:space="0" w:color="auto"/>
                <w:bottom w:val="none" w:sz="0" w:space="0" w:color="auto"/>
                <w:right w:val="none" w:sz="0" w:space="0" w:color="auto"/>
              </w:divBdr>
              <w:divsChild>
                <w:div w:id="60104906">
                  <w:marLeft w:val="0"/>
                  <w:marRight w:val="0"/>
                  <w:marTop w:val="0"/>
                  <w:marBottom w:val="0"/>
                  <w:divBdr>
                    <w:top w:val="none" w:sz="0" w:space="0" w:color="auto"/>
                    <w:left w:val="none" w:sz="0" w:space="0" w:color="auto"/>
                    <w:bottom w:val="none" w:sz="0" w:space="0" w:color="auto"/>
                    <w:right w:val="none" w:sz="0" w:space="0" w:color="auto"/>
                  </w:divBdr>
                  <w:divsChild>
                    <w:div w:id="1228343930">
                      <w:marLeft w:val="0"/>
                      <w:marRight w:val="0"/>
                      <w:marTop w:val="0"/>
                      <w:marBottom w:val="0"/>
                      <w:divBdr>
                        <w:top w:val="none" w:sz="0" w:space="0" w:color="auto"/>
                        <w:left w:val="none" w:sz="0" w:space="0" w:color="auto"/>
                        <w:bottom w:val="none" w:sz="0" w:space="0" w:color="auto"/>
                        <w:right w:val="none" w:sz="0" w:space="0" w:color="auto"/>
                      </w:divBdr>
                      <w:divsChild>
                        <w:div w:id="531118359">
                          <w:marLeft w:val="0"/>
                          <w:marRight w:val="0"/>
                          <w:marTop w:val="0"/>
                          <w:marBottom w:val="0"/>
                          <w:divBdr>
                            <w:top w:val="none" w:sz="0" w:space="0" w:color="auto"/>
                            <w:left w:val="none" w:sz="0" w:space="0" w:color="auto"/>
                            <w:bottom w:val="none" w:sz="0" w:space="0" w:color="auto"/>
                            <w:right w:val="none" w:sz="0" w:space="0" w:color="auto"/>
                          </w:divBdr>
                          <w:divsChild>
                            <w:div w:id="540287980">
                              <w:marLeft w:val="0"/>
                              <w:marRight w:val="0"/>
                              <w:marTop w:val="0"/>
                              <w:marBottom w:val="0"/>
                              <w:divBdr>
                                <w:top w:val="none" w:sz="0" w:space="0" w:color="auto"/>
                                <w:left w:val="none" w:sz="0" w:space="0" w:color="auto"/>
                                <w:bottom w:val="none" w:sz="0" w:space="0" w:color="auto"/>
                                <w:right w:val="none" w:sz="0" w:space="0" w:color="auto"/>
                              </w:divBdr>
                              <w:divsChild>
                                <w:div w:id="2046632142">
                                  <w:marLeft w:val="0"/>
                                  <w:marRight w:val="0"/>
                                  <w:marTop w:val="0"/>
                                  <w:marBottom w:val="0"/>
                                  <w:divBdr>
                                    <w:top w:val="none" w:sz="0" w:space="0" w:color="auto"/>
                                    <w:left w:val="none" w:sz="0" w:space="0" w:color="auto"/>
                                    <w:bottom w:val="none" w:sz="0" w:space="0" w:color="auto"/>
                                    <w:right w:val="none" w:sz="0" w:space="0" w:color="auto"/>
                                  </w:divBdr>
                                  <w:divsChild>
                                    <w:div w:id="1387298711">
                                      <w:marLeft w:val="0"/>
                                      <w:marRight w:val="0"/>
                                      <w:marTop w:val="0"/>
                                      <w:marBottom w:val="0"/>
                                      <w:divBdr>
                                        <w:top w:val="none" w:sz="0" w:space="0" w:color="auto"/>
                                        <w:left w:val="none" w:sz="0" w:space="0" w:color="auto"/>
                                        <w:bottom w:val="none" w:sz="0" w:space="0" w:color="auto"/>
                                        <w:right w:val="none" w:sz="0" w:space="0" w:color="auto"/>
                                      </w:divBdr>
                                      <w:divsChild>
                                        <w:div w:id="5182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16138">
      <w:bodyDiv w:val="1"/>
      <w:marLeft w:val="0"/>
      <w:marRight w:val="0"/>
      <w:marTop w:val="0"/>
      <w:marBottom w:val="0"/>
      <w:divBdr>
        <w:top w:val="none" w:sz="0" w:space="0" w:color="auto"/>
        <w:left w:val="none" w:sz="0" w:space="0" w:color="auto"/>
        <w:bottom w:val="none" w:sz="0" w:space="0" w:color="auto"/>
        <w:right w:val="none" w:sz="0" w:space="0" w:color="auto"/>
      </w:divBdr>
      <w:divsChild>
        <w:div w:id="444663475">
          <w:marLeft w:val="0"/>
          <w:marRight w:val="1"/>
          <w:marTop w:val="0"/>
          <w:marBottom w:val="0"/>
          <w:divBdr>
            <w:top w:val="none" w:sz="0" w:space="0" w:color="auto"/>
            <w:left w:val="none" w:sz="0" w:space="0" w:color="auto"/>
            <w:bottom w:val="none" w:sz="0" w:space="0" w:color="auto"/>
            <w:right w:val="none" w:sz="0" w:space="0" w:color="auto"/>
          </w:divBdr>
          <w:divsChild>
            <w:div w:id="1556313283">
              <w:marLeft w:val="0"/>
              <w:marRight w:val="0"/>
              <w:marTop w:val="0"/>
              <w:marBottom w:val="0"/>
              <w:divBdr>
                <w:top w:val="none" w:sz="0" w:space="0" w:color="auto"/>
                <w:left w:val="none" w:sz="0" w:space="0" w:color="auto"/>
                <w:bottom w:val="none" w:sz="0" w:space="0" w:color="auto"/>
                <w:right w:val="none" w:sz="0" w:space="0" w:color="auto"/>
              </w:divBdr>
              <w:divsChild>
                <w:div w:id="49691347">
                  <w:marLeft w:val="0"/>
                  <w:marRight w:val="1"/>
                  <w:marTop w:val="0"/>
                  <w:marBottom w:val="0"/>
                  <w:divBdr>
                    <w:top w:val="none" w:sz="0" w:space="0" w:color="auto"/>
                    <w:left w:val="none" w:sz="0" w:space="0" w:color="auto"/>
                    <w:bottom w:val="none" w:sz="0" w:space="0" w:color="auto"/>
                    <w:right w:val="none" w:sz="0" w:space="0" w:color="auto"/>
                  </w:divBdr>
                  <w:divsChild>
                    <w:div w:id="1259603081">
                      <w:marLeft w:val="0"/>
                      <w:marRight w:val="0"/>
                      <w:marTop w:val="0"/>
                      <w:marBottom w:val="0"/>
                      <w:divBdr>
                        <w:top w:val="none" w:sz="0" w:space="0" w:color="auto"/>
                        <w:left w:val="none" w:sz="0" w:space="0" w:color="auto"/>
                        <w:bottom w:val="none" w:sz="0" w:space="0" w:color="auto"/>
                        <w:right w:val="none" w:sz="0" w:space="0" w:color="auto"/>
                      </w:divBdr>
                      <w:divsChild>
                        <w:div w:id="474834937">
                          <w:marLeft w:val="0"/>
                          <w:marRight w:val="0"/>
                          <w:marTop w:val="0"/>
                          <w:marBottom w:val="0"/>
                          <w:divBdr>
                            <w:top w:val="none" w:sz="0" w:space="0" w:color="auto"/>
                            <w:left w:val="none" w:sz="0" w:space="0" w:color="auto"/>
                            <w:bottom w:val="none" w:sz="0" w:space="0" w:color="auto"/>
                            <w:right w:val="none" w:sz="0" w:space="0" w:color="auto"/>
                          </w:divBdr>
                          <w:divsChild>
                            <w:div w:id="1639990144">
                              <w:marLeft w:val="0"/>
                              <w:marRight w:val="0"/>
                              <w:marTop w:val="0"/>
                              <w:marBottom w:val="0"/>
                              <w:divBdr>
                                <w:top w:val="none" w:sz="0" w:space="0" w:color="auto"/>
                                <w:left w:val="none" w:sz="0" w:space="0" w:color="auto"/>
                                <w:bottom w:val="none" w:sz="0" w:space="0" w:color="auto"/>
                                <w:right w:val="none" w:sz="0" w:space="0" w:color="auto"/>
                              </w:divBdr>
                            </w:div>
                          </w:divsChild>
                        </w:div>
                        <w:div w:id="315494206">
                          <w:marLeft w:val="0"/>
                          <w:marRight w:val="0"/>
                          <w:marTop w:val="0"/>
                          <w:marBottom w:val="0"/>
                          <w:divBdr>
                            <w:top w:val="none" w:sz="0" w:space="0" w:color="auto"/>
                            <w:left w:val="none" w:sz="0" w:space="0" w:color="auto"/>
                            <w:bottom w:val="none" w:sz="0" w:space="0" w:color="auto"/>
                            <w:right w:val="none" w:sz="0" w:space="0" w:color="auto"/>
                          </w:divBdr>
                          <w:divsChild>
                            <w:div w:id="1473593362">
                              <w:marLeft w:val="0"/>
                              <w:marRight w:val="0"/>
                              <w:marTop w:val="120"/>
                              <w:marBottom w:val="360"/>
                              <w:divBdr>
                                <w:top w:val="none" w:sz="0" w:space="0" w:color="auto"/>
                                <w:left w:val="none" w:sz="0" w:space="0" w:color="auto"/>
                                <w:bottom w:val="none" w:sz="0" w:space="0" w:color="auto"/>
                                <w:right w:val="none" w:sz="0" w:space="0" w:color="auto"/>
                              </w:divBdr>
                              <w:divsChild>
                                <w:div w:id="1427657046">
                                  <w:marLeft w:val="0"/>
                                  <w:marRight w:val="0"/>
                                  <w:marTop w:val="0"/>
                                  <w:marBottom w:val="0"/>
                                  <w:divBdr>
                                    <w:top w:val="none" w:sz="0" w:space="0" w:color="auto"/>
                                    <w:left w:val="none" w:sz="0" w:space="0" w:color="auto"/>
                                    <w:bottom w:val="none" w:sz="0" w:space="0" w:color="auto"/>
                                    <w:right w:val="none" w:sz="0" w:space="0" w:color="auto"/>
                                  </w:divBdr>
                                </w:div>
                                <w:div w:id="1766725507">
                                  <w:marLeft w:val="0"/>
                                  <w:marRight w:val="0"/>
                                  <w:marTop w:val="0"/>
                                  <w:marBottom w:val="0"/>
                                  <w:divBdr>
                                    <w:top w:val="none" w:sz="0" w:space="0" w:color="auto"/>
                                    <w:left w:val="none" w:sz="0" w:space="0" w:color="auto"/>
                                    <w:bottom w:val="none" w:sz="0" w:space="0" w:color="auto"/>
                                    <w:right w:val="none" w:sz="0" w:space="0" w:color="auto"/>
                                  </w:divBdr>
                                </w:div>
                                <w:div w:id="77100557">
                                  <w:marLeft w:val="0"/>
                                  <w:marRight w:val="0"/>
                                  <w:marTop w:val="0"/>
                                  <w:marBottom w:val="0"/>
                                  <w:divBdr>
                                    <w:top w:val="none" w:sz="0" w:space="0" w:color="auto"/>
                                    <w:left w:val="none" w:sz="0" w:space="0" w:color="auto"/>
                                    <w:bottom w:val="none" w:sz="0" w:space="0" w:color="auto"/>
                                    <w:right w:val="none" w:sz="0" w:space="0" w:color="auto"/>
                                  </w:divBdr>
                                  <w:divsChild>
                                    <w:div w:id="358125">
                                      <w:marLeft w:val="0"/>
                                      <w:marRight w:val="0"/>
                                      <w:marTop w:val="0"/>
                                      <w:marBottom w:val="0"/>
                                      <w:divBdr>
                                        <w:top w:val="none" w:sz="0" w:space="0" w:color="auto"/>
                                        <w:left w:val="none" w:sz="0" w:space="0" w:color="auto"/>
                                        <w:bottom w:val="none" w:sz="0" w:space="0" w:color="auto"/>
                                        <w:right w:val="none" w:sz="0" w:space="0" w:color="auto"/>
                                      </w:divBdr>
                                    </w:div>
                                  </w:divsChild>
                                </w:div>
                                <w:div w:id="1127355929">
                                  <w:marLeft w:val="0"/>
                                  <w:marRight w:val="0"/>
                                  <w:marTop w:val="0"/>
                                  <w:marBottom w:val="0"/>
                                  <w:divBdr>
                                    <w:top w:val="none" w:sz="0" w:space="0" w:color="auto"/>
                                    <w:left w:val="none" w:sz="0" w:space="0" w:color="auto"/>
                                    <w:bottom w:val="none" w:sz="0" w:space="0" w:color="auto"/>
                                    <w:right w:val="none" w:sz="0" w:space="0" w:color="auto"/>
                                  </w:divBdr>
                                  <w:divsChild>
                                    <w:div w:id="18017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29392">
      <w:bodyDiv w:val="1"/>
      <w:marLeft w:val="0"/>
      <w:marRight w:val="0"/>
      <w:marTop w:val="0"/>
      <w:marBottom w:val="0"/>
      <w:divBdr>
        <w:top w:val="none" w:sz="0" w:space="0" w:color="auto"/>
        <w:left w:val="none" w:sz="0" w:space="0" w:color="auto"/>
        <w:bottom w:val="none" w:sz="0" w:space="0" w:color="auto"/>
        <w:right w:val="none" w:sz="0" w:space="0" w:color="auto"/>
      </w:divBdr>
      <w:divsChild>
        <w:div w:id="1160728589">
          <w:marLeft w:val="0"/>
          <w:marRight w:val="0"/>
          <w:marTop w:val="0"/>
          <w:marBottom w:val="0"/>
          <w:divBdr>
            <w:top w:val="none" w:sz="0" w:space="0" w:color="auto"/>
            <w:left w:val="none" w:sz="0" w:space="0" w:color="auto"/>
            <w:bottom w:val="none" w:sz="0" w:space="0" w:color="auto"/>
            <w:right w:val="none" w:sz="0" w:space="0" w:color="auto"/>
          </w:divBdr>
          <w:divsChild>
            <w:div w:id="1366711314">
              <w:marLeft w:val="0"/>
              <w:marRight w:val="0"/>
              <w:marTop w:val="0"/>
              <w:marBottom w:val="0"/>
              <w:divBdr>
                <w:top w:val="none" w:sz="0" w:space="0" w:color="auto"/>
                <w:left w:val="none" w:sz="0" w:space="0" w:color="auto"/>
                <w:bottom w:val="none" w:sz="0" w:space="0" w:color="auto"/>
                <w:right w:val="none" w:sz="0" w:space="0" w:color="auto"/>
              </w:divBdr>
              <w:divsChild>
                <w:div w:id="423846504">
                  <w:marLeft w:val="0"/>
                  <w:marRight w:val="0"/>
                  <w:marTop w:val="0"/>
                  <w:marBottom w:val="0"/>
                  <w:divBdr>
                    <w:top w:val="none" w:sz="0" w:space="0" w:color="auto"/>
                    <w:left w:val="none" w:sz="0" w:space="0" w:color="auto"/>
                    <w:bottom w:val="none" w:sz="0" w:space="0" w:color="auto"/>
                    <w:right w:val="none" w:sz="0" w:space="0" w:color="auto"/>
                  </w:divBdr>
                  <w:divsChild>
                    <w:div w:id="20479509">
                      <w:marLeft w:val="0"/>
                      <w:marRight w:val="0"/>
                      <w:marTop w:val="0"/>
                      <w:marBottom w:val="0"/>
                      <w:divBdr>
                        <w:top w:val="none" w:sz="0" w:space="0" w:color="auto"/>
                        <w:left w:val="none" w:sz="0" w:space="0" w:color="auto"/>
                        <w:bottom w:val="none" w:sz="0" w:space="0" w:color="auto"/>
                        <w:right w:val="none" w:sz="0" w:space="0" w:color="auto"/>
                      </w:divBdr>
                      <w:divsChild>
                        <w:div w:id="535042647">
                          <w:marLeft w:val="0"/>
                          <w:marRight w:val="0"/>
                          <w:marTop w:val="0"/>
                          <w:marBottom w:val="0"/>
                          <w:divBdr>
                            <w:top w:val="none" w:sz="0" w:space="0" w:color="auto"/>
                            <w:left w:val="none" w:sz="0" w:space="0" w:color="auto"/>
                            <w:bottom w:val="none" w:sz="0" w:space="0" w:color="auto"/>
                            <w:right w:val="none" w:sz="0" w:space="0" w:color="auto"/>
                          </w:divBdr>
                          <w:divsChild>
                            <w:div w:id="432555858">
                              <w:marLeft w:val="0"/>
                              <w:marRight w:val="0"/>
                              <w:marTop w:val="0"/>
                              <w:marBottom w:val="0"/>
                              <w:divBdr>
                                <w:top w:val="none" w:sz="0" w:space="0" w:color="auto"/>
                                <w:left w:val="none" w:sz="0" w:space="0" w:color="auto"/>
                                <w:bottom w:val="none" w:sz="0" w:space="0" w:color="auto"/>
                                <w:right w:val="none" w:sz="0" w:space="0" w:color="auto"/>
                              </w:divBdr>
                              <w:divsChild>
                                <w:div w:id="1772125340">
                                  <w:marLeft w:val="0"/>
                                  <w:marRight w:val="0"/>
                                  <w:marTop w:val="0"/>
                                  <w:marBottom w:val="0"/>
                                  <w:divBdr>
                                    <w:top w:val="none" w:sz="0" w:space="0" w:color="auto"/>
                                    <w:left w:val="none" w:sz="0" w:space="0" w:color="auto"/>
                                    <w:bottom w:val="none" w:sz="0" w:space="0" w:color="auto"/>
                                    <w:right w:val="none" w:sz="0" w:space="0" w:color="auto"/>
                                  </w:divBdr>
                                  <w:divsChild>
                                    <w:div w:id="354577855">
                                      <w:marLeft w:val="0"/>
                                      <w:marRight w:val="0"/>
                                      <w:marTop w:val="0"/>
                                      <w:marBottom w:val="0"/>
                                      <w:divBdr>
                                        <w:top w:val="none" w:sz="0" w:space="0" w:color="auto"/>
                                        <w:left w:val="none" w:sz="0" w:space="0" w:color="auto"/>
                                        <w:bottom w:val="none" w:sz="0" w:space="0" w:color="auto"/>
                                        <w:right w:val="none" w:sz="0" w:space="0" w:color="auto"/>
                                      </w:divBdr>
                                      <w:divsChild>
                                        <w:div w:id="13942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70768">
      <w:bodyDiv w:val="1"/>
      <w:marLeft w:val="0"/>
      <w:marRight w:val="0"/>
      <w:marTop w:val="0"/>
      <w:marBottom w:val="0"/>
      <w:divBdr>
        <w:top w:val="none" w:sz="0" w:space="0" w:color="auto"/>
        <w:left w:val="none" w:sz="0" w:space="0" w:color="auto"/>
        <w:bottom w:val="none" w:sz="0" w:space="0" w:color="auto"/>
        <w:right w:val="none" w:sz="0" w:space="0" w:color="auto"/>
      </w:divBdr>
    </w:div>
    <w:div w:id="494153703">
      <w:bodyDiv w:val="1"/>
      <w:marLeft w:val="0"/>
      <w:marRight w:val="0"/>
      <w:marTop w:val="0"/>
      <w:marBottom w:val="0"/>
      <w:divBdr>
        <w:top w:val="none" w:sz="0" w:space="0" w:color="auto"/>
        <w:left w:val="none" w:sz="0" w:space="0" w:color="auto"/>
        <w:bottom w:val="none" w:sz="0" w:space="0" w:color="auto"/>
        <w:right w:val="none" w:sz="0" w:space="0" w:color="auto"/>
      </w:divBdr>
      <w:divsChild>
        <w:div w:id="1402869902">
          <w:marLeft w:val="0"/>
          <w:marRight w:val="1"/>
          <w:marTop w:val="0"/>
          <w:marBottom w:val="0"/>
          <w:divBdr>
            <w:top w:val="none" w:sz="0" w:space="0" w:color="auto"/>
            <w:left w:val="none" w:sz="0" w:space="0" w:color="auto"/>
            <w:bottom w:val="none" w:sz="0" w:space="0" w:color="auto"/>
            <w:right w:val="none" w:sz="0" w:space="0" w:color="auto"/>
          </w:divBdr>
          <w:divsChild>
            <w:div w:id="1143739439">
              <w:marLeft w:val="0"/>
              <w:marRight w:val="0"/>
              <w:marTop w:val="0"/>
              <w:marBottom w:val="0"/>
              <w:divBdr>
                <w:top w:val="none" w:sz="0" w:space="0" w:color="auto"/>
                <w:left w:val="none" w:sz="0" w:space="0" w:color="auto"/>
                <w:bottom w:val="none" w:sz="0" w:space="0" w:color="auto"/>
                <w:right w:val="none" w:sz="0" w:space="0" w:color="auto"/>
              </w:divBdr>
              <w:divsChild>
                <w:div w:id="651718752">
                  <w:marLeft w:val="0"/>
                  <w:marRight w:val="1"/>
                  <w:marTop w:val="0"/>
                  <w:marBottom w:val="0"/>
                  <w:divBdr>
                    <w:top w:val="none" w:sz="0" w:space="0" w:color="auto"/>
                    <w:left w:val="none" w:sz="0" w:space="0" w:color="auto"/>
                    <w:bottom w:val="none" w:sz="0" w:space="0" w:color="auto"/>
                    <w:right w:val="none" w:sz="0" w:space="0" w:color="auto"/>
                  </w:divBdr>
                  <w:divsChild>
                    <w:div w:id="715738152">
                      <w:marLeft w:val="0"/>
                      <w:marRight w:val="0"/>
                      <w:marTop w:val="0"/>
                      <w:marBottom w:val="0"/>
                      <w:divBdr>
                        <w:top w:val="none" w:sz="0" w:space="0" w:color="auto"/>
                        <w:left w:val="none" w:sz="0" w:space="0" w:color="auto"/>
                        <w:bottom w:val="none" w:sz="0" w:space="0" w:color="auto"/>
                        <w:right w:val="none" w:sz="0" w:space="0" w:color="auto"/>
                      </w:divBdr>
                      <w:divsChild>
                        <w:div w:id="1606577664">
                          <w:marLeft w:val="0"/>
                          <w:marRight w:val="0"/>
                          <w:marTop w:val="0"/>
                          <w:marBottom w:val="0"/>
                          <w:divBdr>
                            <w:top w:val="none" w:sz="0" w:space="0" w:color="auto"/>
                            <w:left w:val="none" w:sz="0" w:space="0" w:color="auto"/>
                            <w:bottom w:val="none" w:sz="0" w:space="0" w:color="auto"/>
                            <w:right w:val="none" w:sz="0" w:space="0" w:color="auto"/>
                          </w:divBdr>
                          <w:divsChild>
                            <w:div w:id="645596786">
                              <w:marLeft w:val="0"/>
                              <w:marRight w:val="0"/>
                              <w:marTop w:val="120"/>
                              <w:marBottom w:val="360"/>
                              <w:divBdr>
                                <w:top w:val="none" w:sz="0" w:space="0" w:color="auto"/>
                                <w:left w:val="none" w:sz="0" w:space="0" w:color="auto"/>
                                <w:bottom w:val="none" w:sz="0" w:space="0" w:color="auto"/>
                                <w:right w:val="none" w:sz="0" w:space="0" w:color="auto"/>
                              </w:divBdr>
                              <w:divsChild>
                                <w:div w:id="1776048255">
                                  <w:marLeft w:val="420"/>
                                  <w:marRight w:val="0"/>
                                  <w:marTop w:val="0"/>
                                  <w:marBottom w:val="0"/>
                                  <w:divBdr>
                                    <w:top w:val="none" w:sz="0" w:space="0" w:color="auto"/>
                                    <w:left w:val="none" w:sz="0" w:space="0" w:color="auto"/>
                                    <w:bottom w:val="none" w:sz="0" w:space="0" w:color="auto"/>
                                    <w:right w:val="none" w:sz="0" w:space="0" w:color="auto"/>
                                  </w:divBdr>
                                  <w:divsChild>
                                    <w:div w:id="512652471">
                                      <w:marLeft w:val="0"/>
                                      <w:marRight w:val="0"/>
                                      <w:marTop w:val="34"/>
                                      <w:marBottom w:val="34"/>
                                      <w:divBdr>
                                        <w:top w:val="none" w:sz="0" w:space="0" w:color="auto"/>
                                        <w:left w:val="none" w:sz="0" w:space="0" w:color="auto"/>
                                        <w:bottom w:val="none" w:sz="0" w:space="0" w:color="auto"/>
                                        <w:right w:val="none" w:sz="0" w:space="0" w:color="auto"/>
                                      </w:divBdr>
                                    </w:div>
                                    <w:div w:id="180899658">
                                      <w:marLeft w:val="0"/>
                                      <w:marRight w:val="0"/>
                                      <w:marTop w:val="0"/>
                                      <w:marBottom w:val="0"/>
                                      <w:divBdr>
                                        <w:top w:val="none" w:sz="0" w:space="0" w:color="auto"/>
                                        <w:left w:val="none" w:sz="0" w:space="0" w:color="auto"/>
                                        <w:bottom w:val="none" w:sz="0" w:space="0" w:color="auto"/>
                                        <w:right w:val="none" w:sz="0" w:space="0" w:color="auto"/>
                                      </w:divBdr>
                                      <w:divsChild>
                                        <w:div w:id="10662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30397">
      <w:bodyDiv w:val="1"/>
      <w:marLeft w:val="0"/>
      <w:marRight w:val="0"/>
      <w:marTop w:val="0"/>
      <w:marBottom w:val="0"/>
      <w:divBdr>
        <w:top w:val="none" w:sz="0" w:space="0" w:color="auto"/>
        <w:left w:val="none" w:sz="0" w:space="0" w:color="auto"/>
        <w:bottom w:val="none" w:sz="0" w:space="0" w:color="auto"/>
        <w:right w:val="none" w:sz="0" w:space="0" w:color="auto"/>
      </w:divBdr>
      <w:divsChild>
        <w:div w:id="1800687652">
          <w:marLeft w:val="0"/>
          <w:marRight w:val="1"/>
          <w:marTop w:val="0"/>
          <w:marBottom w:val="0"/>
          <w:divBdr>
            <w:top w:val="none" w:sz="0" w:space="0" w:color="auto"/>
            <w:left w:val="none" w:sz="0" w:space="0" w:color="auto"/>
            <w:bottom w:val="none" w:sz="0" w:space="0" w:color="auto"/>
            <w:right w:val="none" w:sz="0" w:space="0" w:color="auto"/>
          </w:divBdr>
          <w:divsChild>
            <w:div w:id="370962199">
              <w:marLeft w:val="0"/>
              <w:marRight w:val="0"/>
              <w:marTop w:val="0"/>
              <w:marBottom w:val="0"/>
              <w:divBdr>
                <w:top w:val="none" w:sz="0" w:space="0" w:color="auto"/>
                <w:left w:val="none" w:sz="0" w:space="0" w:color="auto"/>
                <w:bottom w:val="none" w:sz="0" w:space="0" w:color="auto"/>
                <w:right w:val="none" w:sz="0" w:space="0" w:color="auto"/>
              </w:divBdr>
              <w:divsChild>
                <w:div w:id="2137985179">
                  <w:marLeft w:val="0"/>
                  <w:marRight w:val="1"/>
                  <w:marTop w:val="0"/>
                  <w:marBottom w:val="0"/>
                  <w:divBdr>
                    <w:top w:val="none" w:sz="0" w:space="0" w:color="auto"/>
                    <w:left w:val="none" w:sz="0" w:space="0" w:color="auto"/>
                    <w:bottom w:val="none" w:sz="0" w:space="0" w:color="auto"/>
                    <w:right w:val="none" w:sz="0" w:space="0" w:color="auto"/>
                  </w:divBdr>
                  <w:divsChild>
                    <w:div w:id="276061070">
                      <w:marLeft w:val="0"/>
                      <w:marRight w:val="0"/>
                      <w:marTop w:val="0"/>
                      <w:marBottom w:val="0"/>
                      <w:divBdr>
                        <w:top w:val="none" w:sz="0" w:space="0" w:color="auto"/>
                        <w:left w:val="none" w:sz="0" w:space="0" w:color="auto"/>
                        <w:bottom w:val="none" w:sz="0" w:space="0" w:color="auto"/>
                        <w:right w:val="none" w:sz="0" w:space="0" w:color="auto"/>
                      </w:divBdr>
                      <w:divsChild>
                        <w:div w:id="1604415466">
                          <w:marLeft w:val="0"/>
                          <w:marRight w:val="0"/>
                          <w:marTop w:val="0"/>
                          <w:marBottom w:val="0"/>
                          <w:divBdr>
                            <w:top w:val="none" w:sz="0" w:space="0" w:color="auto"/>
                            <w:left w:val="none" w:sz="0" w:space="0" w:color="auto"/>
                            <w:bottom w:val="none" w:sz="0" w:space="0" w:color="auto"/>
                            <w:right w:val="none" w:sz="0" w:space="0" w:color="auto"/>
                          </w:divBdr>
                          <w:divsChild>
                            <w:div w:id="1690251323">
                              <w:marLeft w:val="0"/>
                              <w:marRight w:val="0"/>
                              <w:marTop w:val="120"/>
                              <w:marBottom w:val="360"/>
                              <w:divBdr>
                                <w:top w:val="none" w:sz="0" w:space="0" w:color="auto"/>
                                <w:left w:val="none" w:sz="0" w:space="0" w:color="auto"/>
                                <w:bottom w:val="none" w:sz="0" w:space="0" w:color="auto"/>
                                <w:right w:val="none" w:sz="0" w:space="0" w:color="auto"/>
                              </w:divBdr>
                              <w:divsChild>
                                <w:div w:id="379861465">
                                  <w:marLeft w:val="420"/>
                                  <w:marRight w:val="0"/>
                                  <w:marTop w:val="0"/>
                                  <w:marBottom w:val="0"/>
                                  <w:divBdr>
                                    <w:top w:val="none" w:sz="0" w:space="0" w:color="auto"/>
                                    <w:left w:val="none" w:sz="0" w:space="0" w:color="auto"/>
                                    <w:bottom w:val="none" w:sz="0" w:space="0" w:color="auto"/>
                                    <w:right w:val="none" w:sz="0" w:space="0" w:color="auto"/>
                                  </w:divBdr>
                                  <w:divsChild>
                                    <w:div w:id="306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35">
                              <w:marLeft w:val="0"/>
                              <w:marRight w:val="0"/>
                              <w:marTop w:val="120"/>
                              <w:marBottom w:val="360"/>
                              <w:divBdr>
                                <w:top w:val="none" w:sz="0" w:space="0" w:color="auto"/>
                                <w:left w:val="none" w:sz="0" w:space="0" w:color="auto"/>
                                <w:bottom w:val="none" w:sz="0" w:space="0" w:color="auto"/>
                                <w:right w:val="none" w:sz="0" w:space="0" w:color="auto"/>
                              </w:divBdr>
                              <w:divsChild>
                                <w:div w:id="1781293659">
                                  <w:marLeft w:val="0"/>
                                  <w:marRight w:val="0"/>
                                  <w:marTop w:val="0"/>
                                  <w:marBottom w:val="0"/>
                                  <w:divBdr>
                                    <w:top w:val="none" w:sz="0" w:space="0" w:color="auto"/>
                                    <w:left w:val="none" w:sz="0" w:space="0" w:color="auto"/>
                                    <w:bottom w:val="none" w:sz="0" w:space="0" w:color="auto"/>
                                    <w:right w:val="none" w:sz="0" w:space="0" w:color="auto"/>
                                  </w:divBdr>
                                </w:div>
                                <w:div w:id="459347245">
                                  <w:marLeft w:val="420"/>
                                  <w:marRight w:val="0"/>
                                  <w:marTop w:val="0"/>
                                  <w:marBottom w:val="0"/>
                                  <w:divBdr>
                                    <w:top w:val="none" w:sz="0" w:space="0" w:color="auto"/>
                                    <w:left w:val="none" w:sz="0" w:space="0" w:color="auto"/>
                                    <w:bottom w:val="none" w:sz="0" w:space="0" w:color="auto"/>
                                    <w:right w:val="none" w:sz="0" w:space="0" w:color="auto"/>
                                  </w:divBdr>
                                  <w:divsChild>
                                    <w:div w:id="1439639145">
                                      <w:marLeft w:val="0"/>
                                      <w:marRight w:val="0"/>
                                      <w:marTop w:val="34"/>
                                      <w:marBottom w:val="34"/>
                                      <w:divBdr>
                                        <w:top w:val="none" w:sz="0" w:space="0" w:color="auto"/>
                                        <w:left w:val="none" w:sz="0" w:space="0" w:color="auto"/>
                                        <w:bottom w:val="none" w:sz="0" w:space="0" w:color="auto"/>
                                        <w:right w:val="none" w:sz="0" w:space="0" w:color="auto"/>
                                      </w:divBdr>
                                    </w:div>
                                    <w:div w:id="2047488631">
                                      <w:marLeft w:val="0"/>
                                      <w:marRight w:val="0"/>
                                      <w:marTop w:val="0"/>
                                      <w:marBottom w:val="0"/>
                                      <w:divBdr>
                                        <w:top w:val="none" w:sz="0" w:space="0" w:color="auto"/>
                                        <w:left w:val="none" w:sz="0" w:space="0" w:color="auto"/>
                                        <w:bottom w:val="none" w:sz="0" w:space="0" w:color="auto"/>
                                        <w:right w:val="none" w:sz="0" w:space="0" w:color="auto"/>
                                      </w:divBdr>
                                      <w:divsChild>
                                        <w:div w:id="2554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030718">
      <w:bodyDiv w:val="1"/>
      <w:marLeft w:val="0"/>
      <w:marRight w:val="0"/>
      <w:marTop w:val="0"/>
      <w:marBottom w:val="0"/>
      <w:divBdr>
        <w:top w:val="none" w:sz="0" w:space="0" w:color="auto"/>
        <w:left w:val="none" w:sz="0" w:space="0" w:color="auto"/>
        <w:bottom w:val="none" w:sz="0" w:space="0" w:color="auto"/>
        <w:right w:val="none" w:sz="0" w:space="0" w:color="auto"/>
      </w:divBdr>
      <w:divsChild>
        <w:div w:id="343485371">
          <w:marLeft w:val="0"/>
          <w:marRight w:val="0"/>
          <w:marTop w:val="0"/>
          <w:marBottom w:val="0"/>
          <w:divBdr>
            <w:top w:val="none" w:sz="0" w:space="0" w:color="auto"/>
            <w:left w:val="none" w:sz="0" w:space="0" w:color="auto"/>
            <w:bottom w:val="none" w:sz="0" w:space="0" w:color="auto"/>
            <w:right w:val="none" w:sz="0" w:space="0" w:color="auto"/>
          </w:divBdr>
          <w:divsChild>
            <w:div w:id="1499073958">
              <w:marLeft w:val="0"/>
              <w:marRight w:val="0"/>
              <w:marTop w:val="0"/>
              <w:marBottom w:val="0"/>
              <w:divBdr>
                <w:top w:val="none" w:sz="0" w:space="0" w:color="auto"/>
                <w:left w:val="none" w:sz="0" w:space="0" w:color="auto"/>
                <w:bottom w:val="none" w:sz="0" w:space="0" w:color="auto"/>
                <w:right w:val="none" w:sz="0" w:space="0" w:color="auto"/>
              </w:divBdr>
              <w:divsChild>
                <w:div w:id="871117236">
                  <w:marLeft w:val="0"/>
                  <w:marRight w:val="0"/>
                  <w:marTop w:val="0"/>
                  <w:marBottom w:val="0"/>
                  <w:divBdr>
                    <w:top w:val="none" w:sz="0" w:space="0" w:color="auto"/>
                    <w:left w:val="none" w:sz="0" w:space="0" w:color="auto"/>
                    <w:bottom w:val="none" w:sz="0" w:space="0" w:color="auto"/>
                    <w:right w:val="none" w:sz="0" w:space="0" w:color="auto"/>
                  </w:divBdr>
                  <w:divsChild>
                    <w:div w:id="1060904930">
                      <w:marLeft w:val="0"/>
                      <w:marRight w:val="0"/>
                      <w:marTop w:val="0"/>
                      <w:marBottom w:val="0"/>
                      <w:divBdr>
                        <w:top w:val="none" w:sz="0" w:space="0" w:color="auto"/>
                        <w:left w:val="none" w:sz="0" w:space="0" w:color="auto"/>
                        <w:bottom w:val="none" w:sz="0" w:space="0" w:color="auto"/>
                        <w:right w:val="none" w:sz="0" w:space="0" w:color="auto"/>
                      </w:divBdr>
                      <w:divsChild>
                        <w:div w:id="1724981769">
                          <w:marLeft w:val="0"/>
                          <w:marRight w:val="0"/>
                          <w:marTop w:val="0"/>
                          <w:marBottom w:val="0"/>
                          <w:divBdr>
                            <w:top w:val="none" w:sz="0" w:space="0" w:color="auto"/>
                            <w:left w:val="none" w:sz="0" w:space="0" w:color="auto"/>
                            <w:bottom w:val="none" w:sz="0" w:space="0" w:color="auto"/>
                            <w:right w:val="none" w:sz="0" w:space="0" w:color="auto"/>
                          </w:divBdr>
                          <w:divsChild>
                            <w:div w:id="1758091646">
                              <w:marLeft w:val="0"/>
                              <w:marRight w:val="0"/>
                              <w:marTop w:val="0"/>
                              <w:marBottom w:val="0"/>
                              <w:divBdr>
                                <w:top w:val="none" w:sz="0" w:space="0" w:color="auto"/>
                                <w:left w:val="none" w:sz="0" w:space="0" w:color="auto"/>
                                <w:bottom w:val="none" w:sz="0" w:space="0" w:color="auto"/>
                                <w:right w:val="none" w:sz="0" w:space="0" w:color="auto"/>
                              </w:divBdr>
                              <w:divsChild>
                                <w:div w:id="1995910033">
                                  <w:marLeft w:val="0"/>
                                  <w:marRight w:val="0"/>
                                  <w:marTop w:val="0"/>
                                  <w:marBottom w:val="0"/>
                                  <w:divBdr>
                                    <w:top w:val="none" w:sz="0" w:space="0" w:color="auto"/>
                                    <w:left w:val="none" w:sz="0" w:space="0" w:color="auto"/>
                                    <w:bottom w:val="none" w:sz="0" w:space="0" w:color="auto"/>
                                    <w:right w:val="none" w:sz="0" w:space="0" w:color="auto"/>
                                  </w:divBdr>
                                  <w:divsChild>
                                    <w:div w:id="1851211870">
                                      <w:marLeft w:val="0"/>
                                      <w:marRight w:val="0"/>
                                      <w:marTop w:val="0"/>
                                      <w:marBottom w:val="0"/>
                                      <w:divBdr>
                                        <w:top w:val="none" w:sz="0" w:space="0" w:color="auto"/>
                                        <w:left w:val="none" w:sz="0" w:space="0" w:color="auto"/>
                                        <w:bottom w:val="none" w:sz="0" w:space="0" w:color="auto"/>
                                        <w:right w:val="none" w:sz="0" w:space="0" w:color="auto"/>
                                      </w:divBdr>
                                      <w:divsChild>
                                        <w:div w:id="8911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025409">
      <w:bodyDiv w:val="1"/>
      <w:marLeft w:val="0"/>
      <w:marRight w:val="0"/>
      <w:marTop w:val="0"/>
      <w:marBottom w:val="0"/>
      <w:divBdr>
        <w:top w:val="none" w:sz="0" w:space="0" w:color="auto"/>
        <w:left w:val="none" w:sz="0" w:space="0" w:color="auto"/>
        <w:bottom w:val="none" w:sz="0" w:space="0" w:color="auto"/>
        <w:right w:val="none" w:sz="0" w:space="0" w:color="auto"/>
      </w:divBdr>
      <w:divsChild>
        <w:div w:id="796289953">
          <w:marLeft w:val="0"/>
          <w:marRight w:val="0"/>
          <w:marTop w:val="0"/>
          <w:marBottom w:val="0"/>
          <w:divBdr>
            <w:top w:val="none" w:sz="0" w:space="0" w:color="auto"/>
            <w:left w:val="none" w:sz="0" w:space="0" w:color="auto"/>
            <w:bottom w:val="none" w:sz="0" w:space="0" w:color="auto"/>
            <w:right w:val="none" w:sz="0" w:space="0" w:color="auto"/>
          </w:divBdr>
          <w:divsChild>
            <w:div w:id="200170167">
              <w:marLeft w:val="0"/>
              <w:marRight w:val="0"/>
              <w:marTop w:val="0"/>
              <w:marBottom w:val="0"/>
              <w:divBdr>
                <w:top w:val="none" w:sz="0" w:space="0" w:color="auto"/>
                <w:left w:val="none" w:sz="0" w:space="0" w:color="auto"/>
                <w:bottom w:val="none" w:sz="0" w:space="0" w:color="auto"/>
                <w:right w:val="none" w:sz="0" w:space="0" w:color="auto"/>
              </w:divBdr>
              <w:divsChild>
                <w:div w:id="1258052828">
                  <w:marLeft w:val="0"/>
                  <w:marRight w:val="0"/>
                  <w:marTop w:val="0"/>
                  <w:marBottom w:val="0"/>
                  <w:divBdr>
                    <w:top w:val="none" w:sz="0" w:space="0" w:color="auto"/>
                    <w:left w:val="none" w:sz="0" w:space="0" w:color="auto"/>
                    <w:bottom w:val="none" w:sz="0" w:space="0" w:color="auto"/>
                    <w:right w:val="none" w:sz="0" w:space="0" w:color="auto"/>
                  </w:divBdr>
                  <w:divsChild>
                    <w:div w:id="2028868181">
                      <w:marLeft w:val="0"/>
                      <w:marRight w:val="0"/>
                      <w:marTop w:val="0"/>
                      <w:marBottom w:val="0"/>
                      <w:divBdr>
                        <w:top w:val="none" w:sz="0" w:space="0" w:color="auto"/>
                        <w:left w:val="none" w:sz="0" w:space="0" w:color="auto"/>
                        <w:bottom w:val="none" w:sz="0" w:space="0" w:color="auto"/>
                        <w:right w:val="none" w:sz="0" w:space="0" w:color="auto"/>
                      </w:divBdr>
                      <w:divsChild>
                        <w:div w:id="1692955566">
                          <w:marLeft w:val="0"/>
                          <w:marRight w:val="0"/>
                          <w:marTop w:val="0"/>
                          <w:marBottom w:val="0"/>
                          <w:divBdr>
                            <w:top w:val="none" w:sz="0" w:space="0" w:color="auto"/>
                            <w:left w:val="none" w:sz="0" w:space="0" w:color="auto"/>
                            <w:bottom w:val="none" w:sz="0" w:space="0" w:color="auto"/>
                            <w:right w:val="none" w:sz="0" w:space="0" w:color="auto"/>
                          </w:divBdr>
                          <w:divsChild>
                            <w:div w:id="587427567">
                              <w:marLeft w:val="0"/>
                              <w:marRight w:val="0"/>
                              <w:marTop w:val="0"/>
                              <w:marBottom w:val="0"/>
                              <w:divBdr>
                                <w:top w:val="none" w:sz="0" w:space="0" w:color="auto"/>
                                <w:left w:val="none" w:sz="0" w:space="0" w:color="auto"/>
                                <w:bottom w:val="none" w:sz="0" w:space="0" w:color="auto"/>
                                <w:right w:val="none" w:sz="0" w:space="0" w:color="auto"/>
                              </w:divBdr>
                              <w:divsChild>
                                <w:div w:id="1939484443">
                                  <w:marLeft w:val="0"/>
                                  <w:marRight w:val="0"/>
                                  <w:marTop w:val="0"/>
                                  <w:marBottom w:val="0"/>
                                  <w:divBdr>
                                    <w:top w:val="none" w:sz="0" w:space="0" w:color="auto"/>
                                    <w:left w:val="none" w:sz="0" w:space="0" w:color="auto"/>
                                    <w:bottom w:val="none" w:sz="0" w:space="0" w:color="auto"/>
                                    <w:right w:val="none" w:sz="0" w:space="0" w:color="auto"/>
                                  </w:divBdr>
                                  <w:divsChild>
                                    <w:div w:id="813058513">
                                      <w:marLeft w:val="0"/>
                                      <w:marRight w:val="0"/>
                                      <w:marTop w:val="0"/>
                                      <w:marBottom w:val="0"/>
                                      <w:divBdr>
                                        <w:top w:val="none" w:sz="0" w:space="0" w:color="auto"/>
                                        <w:left w:val="none" w:sz="0" w:space="0" w:color="auto"/>
                                        <w:bottom w:val="none" w:sz="0" w:space="0" w:color="auto"/>
                                        <w:right w:val="none" w:sz="0" w:space="0" w:color="auto"/>
                                      </w:divBdr>
                                      <w:divsChild>
                                        <w:div w:id="910844766">
                                          <w:marLeft w:val="0"/>
                                          <w:marRight w:val="0"/>
                                          <w:marTop w:val="0"/>
                                          <w:marBottom w:val="0"/>
                                          <w:divBdr>
                                            <w:top w:val="none" w:sz="0" w:space="0" w:color="auto"/>
                                            <w:left w:val="none" w:sz="0" w:space="0" w:color="auto"/>
                                            <w:bottom w:val="none" w:sz="0" w:space="0" w:color="auto"/>
                                            <w:right w:val="none" w:sz="0" w:space="0" w:color="auto"/>
                                          </w:divBdr>
                                          <w:divsChild>
                                            <w:div w:id="13226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137454">
      <w:bodyDiv w:val="1"/>
      <w:marLeft w:val="0"/>
      <w:marRight w:val="0"/>
      <w:marTop w:val="0"/>
      <w:marBottom w:val="0"/>
      <w:divBdr>
        <w:top w:val="none" w:sz="0" w:space="0" w:color="auto"/>
        <w:left w:val="none" w:sz="0" w:space="0" w:color="auto"/>
        <w:bottom w:val="none" w:sz="0" w:space="0" w:color="auto"/>
        <w:right w:val="none" w:sz="0" w:space="0" w:color="auto"/>
      </w:divBdr>
      <w:divsChild>
        <w:div w:id="677389970">
          <w:marLeft w:val="0"/>
          <w:marRight w:val="1"/>
          <w:marTop w:val="0"/>
          <w:marBottom w:val="0"/>
          <w:divBdr>
            <w:top w:val="none" w:sz="0" w:space="0" w:color="auto"/>
            <w:left w:val="none" w:sz="0" w:space="0" w:color="auto"/>
            <w:bottom w:val="none" w:sz="0" w:space="0" w:color="auto"/>
            <w:right w:val="none" w:sz="0" w:space="0" w:color="auto"/>
          </w:divBdr>
          <w:divsChild>
            <w:div w:id="966198493">
              <w:marLeft w:val="0"/>
              <w:marRight w:val="0"/>
              <w:marTop w:val="0"/>
              <w:marBottom w:val="0"/>
              <w:divBdr>
                <w:top w:val="none" w:sz="0" w:space="0" w:color="auto"/>
                <w:left w:val="none" w:sz="0" w:space="0" w:color="auto"/>
                <w:bottom w:val="none" w:sz="0" w:space="0" w:color="auto"/>
                <w:right w:val="none" w:sz="0" w:space="0" w:color="auto"/>
              </w:divBdr>
              <w:divsChild>
                <w:div w:id="769593503">
                  <w:marLeft w:val="0"/>
                  <w:marRight w:val="1"/>
                  <w:marTop w:val="0"/>
                  <w:marBottom w:val="0"/>
                  <w:divBdr>
                    <w:top w:val="none" w:sz="0" w:space="0" w:color="auto"/>
                    <w:left w:val="none" w:sz="0" w:space="0" w:color="auto"/>
                    <w:bottom w:val="none" w:sz="0" w:space="0" w:color="auto"/>
                    <w:right w:val="none" w:sz="0" w:space="0" w:color="auto"/>
                  </w:divBdr>
                  <w:divsChild>
                    <w:div w:id="1819612469">
                      <w:marLeft w:val="0"/>
                      <w:marRight w:val="0"/>
                      <w:marTop w:val="0"/>
                      <w:marBottom w:val="0"/>
                      <w:divBdr>
                        <w:top w:val="none" w:sz="0" w:space="0" w:color="auto"/>
                        <w:left w:val="none" w:sz="0" w:space="0" w:color="auto"/>
                        <w:bottom w:val="none" w:sz="0" w:space="0" w:color="auto"/>
                        <w:right w:val="none" w:sz="0" w:space="0" w:color="auto"/>
                      </w:divBdr>
                      <w:divsChild>
                        <w:div w:id="1456873933">
                          <w:marLeft w:val="0"/>
                          <w:marRight w:val="0"/>
                          <w:marTop w:val="0"/>
                          <w:marBottom w:val="0"/>
                          <w:divBdr>
                            <w:top w:val="none" w:sz="0" w:space="0" w:color="auto"/>
                            <w:left w:val="none" w:sz="0" w:space="0" w:color="auto"/>
                            <w:bottom w:val="none" w:sz="0" w:space="0" w:color="auto"/>
                            <w:right w:val="none" w:sz="0" w:space="0" w:color="auto"/>
                          </w:divBdr>
                          <w:divsChild>
                            <w:div w:id="978849271">
                              <w:marLeft w:val="0"/>
                              <w:marRight w:val="0"/>
                              <w:marTop w:val="0"/>
                              <w:marBottom w:val="0"/>
                              <w:divBdr>
                                <w:top w:val="none" w:sz="0" w:space="0" w:color="auto"/>
                                <w:left w:val="none" w:sz="0" w:space="0" w:color="auto"/>
                                <w:bottom w:val="none" w:sz="0" w:space="0" w:color="auto"/>
                                <w:right w:val="none" w:sz="0" w:space="0" w:color="auto"/>
                              </w:divBdr>
                            </w:div>
                          </w:divsChild>
                        </w:div>
                        <w:div w:id="295989162">
                          <w:marLeft w:val="0"/>
                          <w:marRight w:val="0"/>
                          <w:marTop w:val="0"/>
                          <w:marBottom w:val="0"/>
                          <w:divBdr>
                            <w:top w:val="none" w:sz="0" w:space="0" w:color="auto"/>
                            <w:left w:val="none" w:sz="0" w:space="0" w:color="auto"/>
                            <w:bottom w:val="none" w:sz="0" w:space="0" w:color="auto"/>
                            <w:right w:val="none" w:sz="0" w:space="0" w:color="auto"/>
                          </w:divBdr>
                          <w:divsChild>
                            <w:div w:id="1101603152">
                              <w:marLeft w:val="0"/>
                              <w:marRight w:val="0"/>
                              <w:marTop w:val="120"/>
                              <w:marBottom w:val="360"/>
                              <w:divBdr>
                                <w:top w:val="none" w:sz="0" w:space="0" w:color="auto"/>
                                <w:left w:val="none" w:sz="0" w:space="0" w:color="auto"/>
                                <w:bottom w:val="none" w:sz="0" w:space="0" w:color="auto"/>
                                <w:right w:val="none" w:sz="0" w:space="0" w:color="auto"/>
                              </w:divBdr>
                              <w:divsChild>
                                <w:div w:id="1321234288">
                                  <w:marLeft w:val="0"/>
                                  <w:marRight w:val="0"/>
                                  <w:marTop w:val="0"/>
                                  <w:marBottom w:val="0"/>
                                  <w:divBdr>
                                    <w:top w:val="none" w:sz="0" w:space="0" w:color="auto"/>
                                    <w:left w:val="none" w:sz="0" w:space="0" w:color="auto"/>
                                    <w:bottom w:val="none" w:sz="0" w:space="0" w:color="auto"/>
                                    <w:right w:val="none" w:sz="0" w:space="0" w:color="auto"/>
                                  </w:divBdr>
                                </w:div>
                                <w:div w:id="1266814401">
                                  <w:marLeft w:val="0"/>
                                  <w:marRight w:val="0"/>
                                  <w:marTop w:val="0"/>
                                  <w:marBottom w:val="0"/>
                                  <w:divBdr>
                                    <w:top w:val="none" w:sz="0" w:space="0" w:color="auto"/>
                                    <w:left w:val="none" w:sz="0" w:space="0" w:color="auto"/>
                                    <w:bottom w:val="none" w:sz="0" w:space="0" w:color="auto"/>
                                    <w:right w:val="none" w:sz="0" w:space="0" w:color="auto"/>
                                  </w:divBdr>
                                </w:div>
                                <w:div w:id="415370736">
                                  <w:marLeft w:val="0"/>
                                  <w:marRight w:val="0"/>
                                  <w:marTop w:val="0"/>
                                  <w:marBottom w:val="0"/>
                                  <w:divBdr>
                                    <w:top w:val="none" w:sz="0" w:space="0" w:color="auto"/>
                                    <w:left w:val="none" w:sz="0" w:space="0" w:color="auto"/>
                                    <w:bottom w:val="none" w:sz="0" w:space="0" w:color="auto"/>
                                    <w:right w:val="none" w:sz="0" w:space="0" w:color="auto"/>
                                  </w:divBdr>
                                  <w:divsChild>
                                    <w:div w:id="2137209871">
                                      <w:marLeft w:val="0"/>
                                      <w:marRight w:val="0"/>
                                      <w:marTop w:val="0"/>
                                      <w:marBottom w:val="0"/>
                                      <w:divBdr>
                                        <w:top w:val="none" w:sz="0" w:space="0" w:color="auto"/>
                                        <w:left w:val="none" w:sz="0" w:space="0" w:color="auto"/>
                                        <w:bottom w:val="none" w:sz="0" w:space="0" w:color="auto"/>
                                        <w:right w:val="none" w:sz="0" w:space="0" w:color="auto"/>
                                      </w:divBdr>
                                    </w:div>
                                  </w:divsChild>
                                </w:div>
                                <w:div w:id="1158882172">
                                  <w:marLeft w:val="0"/>
                                  <w:marRight w:val="0"/>
                                  <w:marTop w:val="0"/>
                                  <w:marBottom w:val="0"/>
                                  <w:divBdr>
                                    <w:top w:val="none" w:sz="0" w:space="0" w:color="auto"/>
                                    <w:left w:val="none" w:sz="0" w:space="0" w:color="auto"/>
                                    <w:bottom w:val="none" w:sz="0" w:space="0" w:color="auto"/>
                                    <w:right w:val="none" w:sz="0" w:space="0" w:color="auto"/>
                                  </w:divBdr>
                                  <w:divsChild>
                                    <w:div w:id="841621851">
                                      <w:marLeft w:val="0"/>
                                      <w:marRight w:val="0"/>
                                      <w:marTop w:val="0"/>
                                      <w:marBottom w:val="0"/>
                                      <w:divBdr>
                                        <w:top w:val="none" w:sz="0" w:space="0" w:color="auto"/>
                                        <w:left w:val="none" w:sz="0" w:space="0" w:color="auto"/>
                                        <w:bottom w:val="none" w:sz="0" w:space="0" w:color="auto"/>
                                        <w:right w:val="none" w:sz="0" w:space="0" w:color="auto"/>
                                      </w:divBdr>
                                    </w:div>
                                  </w:divsChild>
                                </w:div>
                                <w:div w:id="1644045710">
                                  <w:marLeft w:val="0"/>
                                  <w:marRight w:val="0"/>
                                  <w:marTop w:val="0"/>
                                  <w:marBottom w:val="0"/>
                                  <w:divBdr>
                                    <w:top w:val="none" w:sz="0" w:space="0" w:color="auto"/>
                                    <w:left w:val="none" w:sz="0" w:space="0" w:color="auto"/>
                                    <w:bottom w:val="none" w:sz="0" w:space="0" w:color="auto"/>
                                    <w:right w:val="none" w:sz="0" w:space="0" w:color="auto"/>
                                  </w:divBdr>
                                  <w:divsChild>
                                    <w:div w:id="18745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432968">
      <w:bodyDiv w:val="1"/>
      <w:marLeft w:val="0"/>
      <w:marRight w:val="0"/>
      <w:marTop w:val="0"/>
      <w:marBottom w:val="0"/>
      <w:divBdr>
        <w:top w:val="none" w:sz="0" w:space="0" w:color="auto"/>
        <w:left w:val="none" w:sz="0" w:space="0" w:color="auto"/>
        <w:bottom w:val="none" w:sz="0" w:space="0" w:color="auto"/>
        <w:right w:val="none" w:sz="0" w:space="0" w:color="auto"/>
      </w:divBdr>
      <w:divsChild>
        <w:div w:id="131218921">
          <w:marLeft w:val="0"/>
          <w:marRight w:val="1"/>
          <w:marTop w:val="0"/>
          <w:marBottom w:val="0"/>
          <w:divBdr>
            <w:top w:val="none" w:sz="0" w:space="0" w:color="auto"/>
            <w:left w:val="none" w:sz="0" w:space="0" w:color="auto"/>
            <w:bottom w:val="none" w:sz="0" w:space="0" w:color="auto"/>
            <w:right w:val="none" w:sz="0" w:space="0" w:color="auto"/>
          </w:divBdr>
          <w:divsChild>
            <w:div w:id="1332028999">
              <w:marLeft w:val="0"/>
              <w:marRight w:val="0"/>
              <w:marTop w:val="0"/>
              <w:marBottom w:val="0"/>
              <w:divBdr>
                <w:top w:val="none" w:sz="0" w:space="0" w:color="auto"/>
                <w:left w:val="none" w:sz="0" w:space="0" w:color="auto"/>
                <w:bottom w:val="none" w:sz="0" w:space="0" w:color="auto"/>
                <w:right w:val="none" w:sz="0" w:space="0" w:color="auto"/>
              </w:divBdr>
              <w:divsChild>
                <w:div w:id="1487473770">
                  <w:marLeft w:val="0"/>
                  <w:marRight w:val="1"/>
                  <w:marTop w:val="0"/>
                  <w:marBottom w:val="0"/>
                  <w:divBdr>
                    <w:top w:val="none" w:sz="0" w:space="0" w:color="auto"/>
                    <w:left w:val="none" w:sz="0" w:space="0" w:color="auto"/>
                    <w:bottom w:val="none" w:sz="0" w:space="0" w:color="auto"/>
                    <w:right w:val="none" w:sz="0" w:space="0" w:color="auto"/>
                  </w:divBdr>
                  <w:divsChild>
                    <w:div w:id="676616104">
                      <w:marLeft w:val="0"/>
                      <w:marRight w:val="0"/>
                      <w:marTop w:val="0"/>
                      <w:marBottom w:val="0"/>
                      <w:divBdr>
                        <w:top w:val="none" w:sz="0" w:space="0" w:color="auto"/>
                        <w:left w:val="none" w:sz="0" w:space="0" w:color="auto"/>
                        <w:bottom w:val="none" w:sz="0" w:space="0" w:color="auto"/>
                        <w:right w:val="none" w:sz="0" w:space="0" w:color="auto"/>
                      </w:divBdr>
                      <w:divsChild>
                        <w:div w:id="1137064628">
                          <w:marLeft w:val="0"/>
                          <w:marRight w:val="0"/>
                          <w:marTop w:val="0"/>
                          <w:marBottom w:val="0"/>
                          <w:divBdr>
                            <w:top w:val="none" w:sz="0" w:space="0" w:color="auto"/>
                            <w:left w:val="none" w:sz="0" w:space="0" w:color="auto"/>
                            <w:bottom w:val="none" w:sz="0" w:space="0" w:color="auto"/>
                            <w:right w:val="none" w:sz="0" w:space="0" w:color="auto"/>
                          </w:divBdr>
                          <w:divsChild>
                            <w:div w:id="948585142">
                              <w:marLeft w:val="0"/>
                              <w:marRight w:val="0"/>
                              <w:marTop w:val="120"/>
                              <w:marBottom w:val="360"/>
                              <w:divBdr>
                                <w:top w:val="none" w:sz="0" w:space="0" w:color="auto"/>
                                <w:left w:val="none" w:sz="0" w:space="0" w:color="auto"/>
                                <w:bottom w:val="none" w:sz="0" w:space="0" w:color="auto"/>
                                <w:right w:val="none" w:sz="0" w:space="0" w:color="auto"/>
                              </w:divBdr>
                              <w:divsChild>
                                <w:div w:id="1158612510">
                                  <w:marLeft w:val="420"/>
                                  <w:marRight w:val="0"/>
                                  <w:marTop w:val="0"/>
                                  <w:marBottom w:val="0"/>
                                  <w:divBdr>
                                    <w:top w:val="none" w:sz="0" w:space="0" w:color="auto"/>
                                    <w:left w:val="none" w:sz="0" w:space="0" w:color="auto"/>
                                    <w:bottom w:val="none" w:sz="0" w:space="0" w:color="auto"/>
                                    <w:right w:val="none" w:sz="0" w:space="0" w:color="auto"/>
                                  </w:divBdr>
                                  <w:divsChild>
                                    <w:div w:id="9388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988">
                              <w:marLeft w:val="0"/>
                              <w:marRight w:val="0"/>
                              <w:marTop w:val="120"/>
                              <w:marBottom w:val="360"/>
                              <w:divBdr>
                                <w:top w:val="none" w:sz="0" w:space="0" w:color="auto"/>
                                <w:left w:val="none" w:sz="0" w:space="0" w:color="auto"/>
                                <w:bottom w:val="none" w:sz="0" w:space="0" w:color="auto"/>
                                <w:right w:val="none" w:sz="0" w:space="0" w:color="auto"/>
                              </w:divBdr>
                              <w:divsChild>
                                <w:div w:id="1710298653">
                                  <w:marLeft w:val="0"/>
                                  <w:marRight w:val="0"/>
                                  <w:marTop w:val="0"/>
                                  <w:marBottom w:val="0"/>
                                  <w:divBdr>
                                    <w:top w:val="none" w:sz="0" w:space="0" w:color="auto"/>
                                    <w:left w:val="none" w:sz="0" w:space="0" w:color="auto"/>
                                    <w:bottom w:val="none" w:sz="0" w:space="0" w:color="auto"/>
                                    <w:right w:val="none" w:sz="0" w:space="0" w:color="auto"/>
                                  </w:divBdr>
                                </w:div>
                                <w:div w:id="1101875159">
                                  <w:marLeft w:val="420"/>
                                  <w:marRight w:val="0"/>
                                  <w:marTop w:val="0"/>
                                  <w:marBottom w:val="0"/>
                                  <w:divBdr>
                                    <w:top w:val="none" w:sz="0" w:space="0" w:color="auto"/>
                                    <w:left w:val="none" w:sz="0" w:space="0" w:color="auto"/>
                                    <w:bottom w:val="none" w:sz="0" w:space="0" w:color="auto"/>
                                    <w:right w:val="none" w:sz="0" w:space="0" w:color="auto"/>
                                  </w:divBdr>
                                  <w:divsChild>
                                    <w:div w:id="1384449280">
                                      <w:marLeft w:val="0"/>
                                      <w:marRight w:val="0"/>
                                      <w:marTop w:val="34"/>
                                      <w:marBottom w:val="34"/>
                                      <w:divBdr>
                                        <w:top w:val="none" w:sz="0" w:space="0" w:color="auto"/>
                                        <w:left w:val="none" w:sz="0" w:space="0" w:color="auto"/>
                                        <w:bottom w:val="none" w:sz="0" w:space="0" w:color="auto"/>
                                        <w:right w:val="none" w:sz="0" w:space="0" w:color="auto"/>
                                      </w:divBdr>
                                    </w:div>
                                    <w:div w:id="1635787903">
                                      <w:marLeft w:val="0"/>
                                      <w:marRight w:val="0"/>
                                      <w:marTop w:val="0"/>
                                      <w:marBottom w:val="0"/>
                                      <w:divBdr>
                                        <w:top w:val="none" w:sz="0" w:space="0" w:color="auto"/>
                                        <w:left w:val="none" w:sz="0" w:space="0" w:color="auto"/>
                                        <w:bottom w:val="none" w:sz="0" w:space="0" w:color="auto"/>
                                        <w:right w:val="none" w:sz="0" w:space="0" w:color="auto"/>
                                      </w:divBdr>
                                      <w:divsChild>
                                        <w:div w:id="17133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743358">
      <w:bodyDiv w:val="1"/>
      <w:marLeft w:val="0"/>
      <w:marRight w:val="0"/>
      <w:marTop w:val="0"/>
      <w:marBottom w:val="0"/>
      <w:divBdr>
        <w:top w:val="none" w:sz="0" w:space="0" w:color="auto"/>
        <w:left w:val="none" w:sz="0" w:space="0" w:color="auto"/>
        <w:bottom w:val="none" w:sz="0" w:space="0" w:color="auto"/>
        <w:right w:val="none" w:sz="0" w:space="0" w:color="auto"/>
      </w:divBdr>
      <w:divsChild>
        <w:div w:id="719983365">
          <w:marLeft w:val="0"/>
          <w:marRight w:val="0"/>
          <w:marTop w:val="0"/>
          <w:marBottom w:val="0"/>
          <w:divBdr>
            <w:top w:val="none" w:sz="0" w:space="0" w:color="auto"/>
            <w:left w:val="none" w:sz="0" w:space="0" w:color="auto"/>
            <w:bottom w:val="none" w:sz="0" w:space="0" w:color="auto"/>
            <w:right w:val="none" w:sz="0" w:space="0" w:color="auto"/>
          </w:divBdr>
          <w:divsChild>
            <w:div w:id="1632054626">
              <w:marLeft w:val="0"/>
              <w:marRight w:val="0"/>
              <w:marTop w:val="0"/>
              <w:marBottom w:val="0"/>
              <w:divBdr>
                <w:top w:val="none" w:sz="0" w:space="0" w:color="auto"/>
                <w:left w:val="none" w:sz="0" w:space="0" w:color="auto"/>
                <w:bottom w:val="none" w:sz="0" w:space="0" w:color="auto"/>
                <w:right w:val="none" w:sz="0" w:space="0" w:color="auto"/>
              </w:divBdr>
              <w:divsChild>
                <w:div w:id="822431275">
                  <w:marLeft w:val="0"/>
                  <w:marRight w:val="0"/>
                  <w:marTop w:val="0"/>
                  <w:marBottom w:val="0"/>
                  <w:divBdr>
                    <w:top w:val="none" w:sz="0" w:space="0" w:color="auto"/>
                    <w:left w:val="none" w:sz="0" w:space="0" w:color="auto"/>
                    <w:bottom w:val="none" w:sz="0" w:space="0" w:color="auto"/>
                    <w:right w:val="none" w:sz="0" w:space="0" w:color="auto"/>
                  </w:divBdr>
                  <w:divsChild>
                    <w:div w:id="1303582322">
                      <w:marLeft w:val="0"/>
                      <w:marRight w:val="0"/>
                      <w:marTop w:val="0"/>
                      <w:marBottom w:val="0"/>
                      <w:divBdr>
                        <w:top w:val="none" w:sz="0" w:space="0" w:color="auto"/>
                        <w:left w:val="none" w:sz="0" w:space="0" w:color="auto"/>
                        <w:bottom w:val="none" w:sz="0" w:space="0" w:color="auto"/>
                        <w:right w:val="none" w:sz="0" w:space="0" w:color="auto"/>
                      </w:divBdr>
                      <w:divsChild>
                        <w:div w:id="2130706574">
                          <w:marLeft w:val="0"/>
                          <w:marRight w:val="0"/>
                          <w:marTop w:val="0"/>
                          <w:marBottom w:val="0"/>
                          <w:divBdr>
                            <w:top w:val="none" w:sz="0" w:space="0" w:color="auto"/>
                            <w:left w:val="none" w:sz="0" w:space="0" w:color="auto"/>
                            <w:bottom w:val="none" w:sz="0" w:space="0" w:color="auto"/>
                            <w:right w:val="none" w:sz="0" w:space="0" w:color="auto"/>
                          </w:divBdr>
                          <w:divsChild>
                            <w:div w:id="1558398550">
                              <w:marLeft w:val="0"/>
                              <w:marRight w:val="0"/>
                              <w:marTop w:val="0"/>
                              <w:marBottom w:val="0"/>
                              <w:divBdr>
                                <w:top w:val="none" w:sz="0" w:space="0" w:color="auto"/>
                                <w:left w:val="none" w:sz="0" w:space="0" w:color="auto"/>
                                <w:bottom w:val="none" w:sz="0" w:space="0" w:color="auto"/>
                                <w:right w:val="none" w:sz="0" w:space="0" w:color="auto"/>
                              </w:divBdr>
                              <w:divsChild>
                                <w:div w:id="919094980">
                                  <w:marLeft w:val="0"/>
                                  <w:marRight w:val="0"/>
                                  <w:marTop w:val="0"/>
                                  <w:marBottom w:val="0"/>
                                  <w:divBdr>
                                    <w:top w:val="none" w:sz="0" w:space="0" w:color="auto"/>
                                    <w:left w:val="none" w:sz="0" w:space="0" w:color="auto"/>
                                    <w:bottom w:val="none" w:sz="0" w:space="0" w:color="auto"/>
                                    <w:right w:val="none" w:sz="0" w:space="0" w:color="auto"/>
                                  </w:divBdr>
                                  <w:divsChild>
                                    <w:div w:id="608200379">
                                      <w:marLeft w:val="0"/>
                                      <w:marRight w:val="0"/>
                                      <w:marTop w:val="0"/>
                                      <w:marBottom w:val="0"/>
                                      <w:divBdr>
                                        <w:top w:val="none" w:sz="0" w:space="0" w:color="auto"/>
                                        <w:left w:val="none" w:sz="0" w:space="0" w:color="auto"/>
                                        <w:bottom w:val="none" w:sz="0" w:space="0" w:color="auto"/>
                                        <w:right w:val="none" w:sz="0" w:space="0" w:color="auto"/>
                                      </w:divBdr>
                                      <w:divsChild>
                                        <w:div w:id="1324628920">
                                          <w:marLeft w:val="0"/>
                                          <w:marRight w:val="0"/>
                                          <w:marTop w:val="0"/>
                                          <w:marBottom w:val="0"/>
                                          <w:divBdr>
                                            <w:top w:val="none" w:sz="0" w:space="0" w:color="auto"/>
                                            <w:left w:val="none" w:sz="0" w:space="0" w:color="auto"/>
                                            <w:bottom w:val="none" w:sz="0" w:space="0" w:color="auto"/>
                                            <w:right w:val="none" w:sz="0" w:space="0" w:color="auto"/>
                                          </w:divBdr>
                                        </w:div>
                                        <w:div w:id="999163375">
                                          <w:marLeft w:val="0"/>
                                          <w:marRight w:val="0"/>
                                          <w:marTop w:val="0"/>
                                          <w:marBottom w:val="0"/>
                                          <w:divBdr>
                                            <w:top w:val="none" w:sz="0" w:space="0" w:color="auto"/>
                                            <w:left w:val="none" w:sz="0" w:space="0" w:color="auto"/>
                                            <w:bottom w:val="none" w:sz="0" w:space="0" w:color="auto"/>
                                            <w:right w:val="none" w:sz="0" w:space="0" w:color="auto"/>
                                          </w:divBdr>
                                          <w:divsChild>
                                            <w:div w:id="5846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677605">
      <w:bodyDiv w:val="1"/>
      <w:marLeft w:val="0"/>
      <w:marRight w:val="0"/>
      <w:marTop w:val="0"/>
      <w:marBottom w:val="0"/>
      <w:divBdr>
        <w:top w:val="none" w:sz="0" w:space="0" w:color="auto"/>
        <w:left w:val="none" w:sz="0" w:space="0" w:color="auto"/>
        <w:bottom w:val="none" w:sz="0" w:space="0" w:color="auto"/>
        <w:right w:val="none" w:sz="0" w:space="0" w:color="auto"/>
      </w:divBdr>
      <w:divsChild>
        <w:div w:id="948125939">
          <w:marLeft w:val="0"/>
          <w:marRight w:val="0"/>
          <w:marTop w:val="0"/>
          <w:marBottom w:val="0"/>
          <w:divBdr>
            <w:top w:val="none" w:sz="0" w:space="0" w:color="auto"/>
            <w:left w:val="none" w:sz="0" w:space="0" w:color="auto"/>
            <w:bottom w:val="none" w:sz="0" w:space="0" w:color="auto"/>
            <w:right w:val="none" w:sz="0" w:space="0" w:color="auto"/>
          </w:divBdr>
          <w:divsChild>
            <w:div w:id="350112077">
              <w:marLeft w:val="0"/>
              <w:marRight w:val="0"/>
              <w:marTop w:val="0"/>
              <w:marBottom w:val="0"/>
              <w:divBdr>
                <w:top w:val="none" w:sz="0" w:space="0" w:color="auto"/>
                <w:left w:val="none" w:sz="0" w:space="0" w:color="auto"/>
                <w:bottom w:val="none" w:sz="0" w:space="0" w:color="auto"/>
                <w:right w:val="none" w:sz="0" w:space="0" w:color="auto"/>
              </w:divBdr>
              <w:divsChild>
                <w:div w:id="2065831811">
                  <w:marLeft w:val="0"/>
                  <w:marRight w:val="0"/>
                  <w:marTop w:val="0"/>
                  <w:marBottom w:val="0"/>
                  <w:divBdr>
                    <w:top w:val="none" w:sz="0" w:space="0" w:color="auto"/>
                    <w:left w:val="none" w:sz="0" w:space="0" w:color="auto"/>
                    <w:bottom w:val="none" w:sz="0" w:space="0" w:color="auto"/>
                    <w:right w:val="none" w:sz="0" w:space="0" w:color="auto"/>
                  </w:divBdr>
                  <w:divsChild>
                    <w:div w:id="33308423">
                      <w:marLeft w:val="0"/>
                      <w:marRight w:val="0"/>
                      <w:marTop w:val="0"/>
                      <w:marBottom w:val="0"/>
                      <w:divBdr>
                        <w:top w:val="none" w:sz="0" w:space="0" w:color="auto"/>
                        <w:left w:val="none" w:sz="0" w:space="0" w:color="auto"/>
                        <w:bottom w:val="none" w:sz="0" w:space="0" w:color="auto"/>
                        <w:right w:val="none" w:sz="0" w:space="0" w:color="auto"/>
                      </w:divBdr>
                      <w:divsChild>
                        <w:div w:id="830566301">
                          <w:marLeft w:val="0"/>
                          <w:marRight w:val="0"/>
                          <w:marTop w:val="0"/>
                          <w:marBottom w:val="0"/>
                          <w:divBdr>
                            <w:top w:val="none" w:sz="0" w:space="0" w:color="auto"/>
                            <w:left w:val="none" w:sz="0" w:space="0" w:color="auto"/>
                            <w:bottom w:val="none" w:sz="0" w:space="0" w:color="auto"/>
                            <w:right w:val="none" w:sz="0" w:space="0" w:color="auto"/>
                          </w:divBdr>
                          <w:divsChild>
                            <w:div w:id="750156957">
                              <w:marLeft w:val="0"/>
                              <w:marRight w:val="0"/>
                              <w:marTop w:val="0"/>
                              <w:marBottom w:val="0"/>
                              <w:divBdr>
                                <w:top w:val="none" w:sz="0" w:space="0" w:color="auto"/>
                                <w:left w:val="none" w:sz="0" w:space="0" w:color="auto"/>
                                <w:bottom w:val="none" w:sz="0" w:space="0" w:color="auto"/>
                                <w:right w:val="none" w:sz="0" w:space="0" w:color="auto"/>
                              </w:divBdr>
                              <w:divsChild>
                                <w:div w:id="1391420641">
                                  <w:marLeft w:val="0"/>
                                  <w:marRight w:val="0"/>
                                  <w:marTop w:val="0"/>
                                  <w:marBottom w:val="0"/>
                                  <w:divBdr>
                                    <w:top w:val="none" w:sz="0" w:space="0" w:color="auto"/>
                                    <w:left w:val="none" w:sz="0" w:space="0" w:color="auto"/>
                                    <w:bottom w:val="none" w:sz="0" w:space="0" w:color="auto"/>
                                    <w:right w:val="none" w:sz="0" w:space="0" w:color="auto"/>
                                  </w:divBdr>
                                  <w:divsChild>
                                    <w:div w:id="1422138188">
                                      <w:marLeft w:val="0"/>
                                      <w:marRight w:val="0"/>
                                      <w:marTop w:val="0"/>
                                      <w:marBottom w:val="0"/>
                                      <w:divBdr>
                                        <w:top w:val="none" w:sz="0" w:space="0" w:color="auto"/>
                                        <w:left w:val="none" w:sz="0" w:space="0" w:color="auto"/>
                                        <w:bottom w:val="none" w:sz="0" w:space="0" w:color="auto"/>
                                        <w:right w:val="none" w:sz="0" w:space="0" w:color="auto"/>
                                      </w:divBdr>
                                      <w:divsChild>
                                        <w:div w:id="826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579779">
      <w:bodyDiv w:val="1"/>
      <w:marLeft w:val="0"/>
      <w:marRight w:val="0"/>
      <w:marTop w:val="0"/>
      <w:marBottom w:val="0"/>
      <w:divBdr>
        <w:top w:val="none" w:sz="0" w:space="0" w:color="auto"/>
        <w:left w:val="none" w:sz="0" w:space="0" w:color="auto"/>
        <w:bottom w:val="none" w:sz="0" w:space="0" w:color="auto"/>
        <w:right w:val="none" w:sz="0" w:space="0" w:color="auto"/>
      </w:divBdr>
      <w:divsChild>
        <w:div w:id="1664699225">
          <w:marLeft w:val="0"/>
          <w:marRight w:val="0"/>
          <w:marTop w:val="0"/>
          <w:marBottom w:val="0"/>
          <w:divBdr>
            <w:top w:val="none" w:sz="0" w:space="0" w:color="auto"/>
            <w:left w:val="none" w:sz="0" w:space="0" w:color="auto"/>
            <w:bottom w:val="none" w:sz="0" w:space="0" w:color="auto"/>
            <w:right w:val="none" w:sz="0" w:space="0" w:color="auto"/>
          </w:divBdr>
          <w:divsChild>
            <w:div w:id="1961061900">
              <w:marLeft w:val="0"/>
              <w:marRight w:val="0"/>
              <w:marTop w:val="0"/>
              <w:marBottom w:val="0"/>
              <w:divBdr>
                <w:top w:val="none" w:sz="0" w:space="0" w:color="auto"/>
                <w:left w:val="none" w:sz="0" w:space="0" w:color="auto"/>
                <w:bottom w:val="none" w:sz="0" w:space="0" w:color="auto"/>
                <w:right w:val="none" w:sz="0" w:space="0" w:color="auto"/>
              </w:divBdr>
              <w:divsChild>
                <w:div w:id="713627362">
                  <w:marLeft w:val="0"/>
                  <w:marRight w:val="0"/>
                  <w:marTop w:val="0"/>
                  <w:marBottom w:val="0"/>
                  <w:divBdr>
                    <w:top w:val="none" w:sz="0" w:space="0" w:color="auto"/>
                    <w:left w:val="none" w:sz="0" w:space="0" w:color="auto"/>
                    <w:bottom w:val="none" w:sz="0" w:space="0" w:color="auto"/>
                    <w:right w:val="none" w:sz="0" w:space="0" w:color="auto"/>
                  </w:divBdr>
                  <w:divsChild>
                    <w:div w:id="144471633">
                      <w:marLeft w:val="0"/>
                      <w:marRight w:val="0"/>
                      <w:marTop w:val="0"/>
                      <w:marBottom w:val="0"/>
                      <w:divBdr>
                        <w:top w:val="none" w:sz="0" w:space="0" w:color="auto"/>
                        <w:left w:val="none" w:sz="0" w:space="0" w:color="auto"/>
                        <w:bottom w:val="none" w:sz="0" w:space="0" w:color="auto"/>
                        <w:right w:val="none" w:sz="0" w:space="0" w:color="auto"/>
                      </w:divBdr>
                      <w:divsChild>
                        <w:div w:id="322898818">
                          <w:marLeft w:val="0"/>
                          <w:marRight w:val="0"/>
                          <w:marTop w:val="0"/>
                          <w:marBottom w:val="0"/>
                          <w:divBdr>
                            <w:top w:val="none" w:sz="0" w:space="0" w:color="auto"/>
                            <w:left w:val="none" w:sz="0" w:space="0" w:color="auto"/>
                            <w:bottom w:val="none" w:sz="0" w:space="0" w:color="auto"/>
                            <w:right w:val="none" w:sz="0" w:space="0" w:color="auto"/>
                          </w:divBdr>
                          <w:divsChild>
                            <w:div w:id="1019968972">
                              <w:marLeft w:val="0"/>
                              <w:marRight w:val="0"/>
                              <w:marTop w:val="0"/>
                              <w:marBottom w:val="0"/>
                              <w:divBdr>
                                <w:top w:val="none" w:sz="0" w:space="0" w:color="auto"/>
                                <w:left w:val="none" w:sz="0" w:space="0" w:color="auto"/>
                                <w:bottom w:val="none" w:sz="0" w:space="0" w:color="auto"/>
                                <w:right w:val="none" w:sz="0" w:space="0" w:color="auto"/>
                              </w:divBdr>
                              <w:divsChild>
                                <w:div w:id="359858933">
                                  <w:marLeft w:val="0"/>
                                  <w:marRight w:val="0"/>
                                  <w:marTop w:val="0"/>
                                  <w:marBottom w:val="0"/>
                                  <w:divBdr>
                                    <w:top w:val="none" w:sz="0" w:space="0" w:color="auto"/>
                                    <w:left w:val="none" w:sz="0" w:space="0" w:color="auto"/>
                                    <w:bottom w:val="none" w:sz="0" w:space="0" w:color="auto"/>
                                    <w:right w:val="none" w:sz="0" w:space="0" w:color="auto"/>
                                  </w:divBdr>
                                </w:div>
                                <w:div w:id="2058358438">
                                  <w:marLeft w:val="0"/>
                                  <w:marRight w:val="0"/>
                                  <w:marTop w:val="0"/>
                                  <w:marBottom w:val="0"/>
                                  <w:divBdr>
                                    <w:top w:val="none" w:sz="0" w:space="0" w:color="auto"/>
                                    <w:left w:val="none" w:sz="0" w:space="0" w:color="auto"/>
                                    <w:bottom w:val="none" w:sz="0" w:space="0" w:color="auto"/>
                                    <w:right w:val="none" w:sz="0" w:space="0" w:color="auto"/>
                                  </w:divBdr>
                                  <w:divsChild>
                                    <w:div w:id="1156342146">
                                      <w:marLeft w:val="0"/>
                                      <w:marRight w:val="0"/>
                                      <w:marTop w:val="0"/>
                                      <w:marBottom w:val="0"/>
                                      <w:divBdr>
                                        <w:top w:val="none" w:sz="0" w:space="0" w:color="auto"/>
                                        <w:left w:val="none" w:sz="0" w:space="0" w:color="auto"/>
                                        <w:bottom w:val="none" w:sz="0" w:space="0" w:color="auto"/>
                                        <w:right w:val="none" w:sz="0" w:space="0" w:color="auto"/>
                                      </w:divBdr>
                                    </w:div>
                                    <w:div w:id="1860966620">
                                      <w:marLeft w:val="0"/>
                                      <w:marRight w:val="0"/>
                                      <w:marTop w:val="0"/>
                                      <w:marBottom w:val="0"/>
                                      <w:divBdr>
                                        <w:top w:val="none" w:sz="0" w:space="0" w:color="auto"/>
                                        <w:left w:val="none" w:sz="0" w:space="0" w:color="auto"/>
                                        <w:bottom w:val="none" w:sz="0" w:space="0" w:color="auto"/>
                                        <w:right w:val="none" w:sz="0" w:space="0" w:color="auto"/>
                                      </w:divBdr>
                                      <w:divsChild>
                                        <w:div w:id="974331762">
                                          <w:marLeft w:val="0"/>
                                          <w:marRight w:val="0"/>
                                          <w:marTop w:val="0"/>
                                          <w:marBottom w:val="0"/>
                                          <w:divBdr>
                                            <w:top w:val="none" w:sz="0" w:space="0" w:color="auto"/>
                                            <w:left w:val="none" w:sz="0" w:space="0" w:color="auto"/>
                                            <w:bottom w:val="none" w:sz="0" w:space="0" w:color="auto"/>
                                            <w:right w:val="none" w:sz="0" w:space="0" w:color="auto"/>
                                          </w:divBdr>
                                        </w:div>
                                      </w:divsChild>
                                    </w:div>
                                    <w:div w:id="808939326">
                                      <w:marLeft w:val="0"/>
                                      <w:marRight w:val="0"/>
                                      <w:marTop w:val="0"/>
                                      <w:marBottom w:val="0"/>
                                      <w:divBdr>
                                        <w:top w:val="none" w:sz="0" w:space="0" w:color="auto"/>
                                        <w:left w:val="none" w:sz="0" w:space="0" w:color="auto"/>
                                        <w:bottom w:val="none" w:sz="0" w:space="0" w:color="auto"/>
                                        <w:right w:val="none" w:sz="0" w:space="0" w:color="auto"/>
                                      </w:divBdr>
                                    </w:div>
                                    <w:div w:id="924455731">
                                      <w:marLeft w:val="0"/>
                                      <w:marRight w:val="0"/>
                                      <w:marTop w:val="0"/>
                                      <w:marBottom w:val="0"/>
                                      <w:divBdr>
                                        <w:top w:val="none" w:sz="0" w:space="0" w:color="auto"/>
                                        <w:left w:val="none" w:sz="0" w:space="0" w:color="auto"/>
                                        <w:bottom w:val="none" w:sz="0" w:space="0" w:color="auto"/>
                                        <w:right w:val="none" w:sz="0" w:space="0" w:color="auto"/>
                                      </w:divBdr>
                                    </w:div>
                                    <w:div w:id="645278770">
                                      <w:marLeft w:val="0"/>
                                      <w:marRight w:val="0"/>
                                      <w:marTop w:val="0"/>
                                      <w:marBottom w:val="0"/>
                                      <w:divBdr>
                                        <w:top w:val="none" w:sz="0" w:space="0" w:color="auto"/>
                                        <w:left w:val="none" w:sz="0" w:space="0" w:color="auto"/>
                                        <w:bottom w:val="none" w:sz="0" w:space="0" w:color="auto"/>
                                        <w:right w:val="none" w:sz="0" w:space="0" w:color="auto"/>
                                      </w:divBdr>
                                    </w:div>
                                    <w:div w:id="2088569863">
                                      <w:marLeft w:val="0"/>
                                      <w:marRight w:val="0"/>
                                      <w:marTop w:val="0"/>
                                      <w:marBottom w:val="0"/>
                                      <w:divBdr>
                                        <w:top w:val="none" w:sz="0" w:space="0" w:color="auto"/>
                                        <w:left w:val="none" w:sz="0" w:space="0" w:color="auto"/>
                                        <w:bottom w:val="none" w:sz="0" w:space="0" w:color="auto"/>
                                        <w:right w:val="none" w:sz="0" w:space="0" w:color="auto"/>
                                      </w:divBdr>
                                    </w:div>
                                    <w:div w:id="7603307">
                                      <w:marLeft w:val="0"/>
                                      <w:marRight w:val="0"/>
                                      <w:marTop w:val="0"/>
                                      <w:marBottom w:val="0"/>
                                      <w:divBdr>
                                        <w:top w:val="none" w:sz="0" w:space="0" w:color="auto"/>
                                        <w:left w:val="none" w:sz="0" w:space="0" w:color="auto"/>
                                        <w:bottom w:val="none" w:sz="0" w:space="0" w:color="auto"/>
                                        <w:right w:val="none" w:sz="0" w:space="0" w:color="auto"/>
                                      </w:divBdr>
                                    </w:div>
                                  </w:divsChild>
                                </w:div>
                                <w:div w:id="325086404">
                                  <w:marLeft w:val="0"/>
                                  <w:marRight w:val="0"/>
                                  <w:marTop w:val="0"/>
                                  <w:marBottom w:val="0"/>
                                  <w:divBdr>
                                    <w:top w:val="none" w:sz="0" w:space="0" w:color="auto"/>
                                    <w:left w:val="none" w:sz="0" w:space="0" w:color="auto"/>
                                    <w:bottom w:val="none" w:sz="0" w:space="0" w:color="auto"/>
                                    <w:right w:val="none" w:sz="0" w:space="0" w:color="auto"/>
                                  </w:divBdr>
                                </w:div>
                              </w:divsChild>
                            </w:div>
                            <w:div w:id="542055534">
                              <w:marLeft w:val="0"/>
                              <w:marRight w:val="0"/>
                              <w:marTop w:val="0"/>
                              <w:marBottom w:val="0"/>
                              <w:divBdr>
                                <w:top w:val="none" w:sz="0" w:space="0" w:color="auto"/>
                                <w:left w:val="none" w:sz="0" w:space="0" w:color="auto"/>
                                <w:bottom w:val="none" w:sz="0" w:space="0" w:color="auto"/>
                                <w:right w:val="none" w:sz="0" w:space="0" w:color="auto"/>
                              </w:divBdr>
                              <w:divsChild>
                                <w:div w:id="604965516">
                                  <w:marLeft w:val="0"/>
                                  <w:marRight w:val="0"/>
                                  <w:marTop w:val="0"/>
                                  <w:marBottom w:val="0"/>
                                  <w:divBdr>
                                    <w:top w:val="none" w:sz="0" w:space="0" w:color="auto"/>
                                    <w:left w:val="none" w:sz="0" w:space="0" w:color="auto"/>
                                    <w:bottom w:val="none" w:sz="0" w:space="0" w:color="auto"/>
                                    <w:right w:val="none" w:sz="0" w:space="0" w:color="auto"/>
                                  </w:divBdr>
                                </w:div>
                              </w:divsChild>
                            </w:div>
                            <w:div w:id="23799080">
                              <w:marLeft w:val="0"/>
                              <w:marRight w:val="0"/>
                              <w:marTop w:val="0"/>
                              <w:marBottom w:val="0"/>
                              <w:divBdr>
                                <w:top w:val="none" w:sz="0" w:space="0" w:color="auto"/>
                                <w:left w:val="none" w:sz="0" w:space="0" w:color="auto"/>
                                <w:bottom w:val="none" w:sz="0" w:space="0" w:color="auto"/>
                                <w:right w:val="none" w:sz="0" w:space="0" w:color="auto"/>
                              </w:divBdr>
                              <w:divsChild>
                                <w:div w:id="614169282">
                                  <w:marLeft w:val="0"/>
                                  <w:marRight w:val="0"/>
                                  <w:marTop w:val="0"/>
                                  <w:marBottom w:val="0"/>
                                  <w:divBdr>
                                    <w:top w:val="none" w:sz="0" w:space="0" w:color="auto"/>
                                    <w:left w:val="none" w:sz="0" w:space="0" w:color="auto"/>
                                    <w:bottom w:val="none" w:sz="0" w:space="0" w:color="auto"/>
                                    <w:right w:val="none" w:sz="0" w:space="0" w:color="auto"/>
                                  </w:divBdr>
                                  <w:divsChild>
                                    <w:div w:id="783885149">
                                      <w:marLeft w:val="0"/>
                                      <w:marRight w:val="0"/>
                                      <w:marTop w:val="0"/>
                                      <w:marBottom w:val="0"/>
                                      <w:divBdr>
                                        <w:top w:val="none" w:sz="0" w:space="0" w:color="auto"/>
                                        <w:left w:val="none" w:sz="0" w:space="0" w:color="auto"/>
                                        <w:bottom w:val="none" w:sz="0" w:space="0" w:color="auto"/>
                                        <w:right w:val="none" w:sz="0" w:space="0" w:color="auto"/>
                                      </w:divBdr>
                                    </w:div>
                                    <w:div w:id="1058237111">
                                      <w:marLeft w:val="0"/>
                                      <w:marRight w:val="0"/>
                                      <w:marTop w:val="0"/>
                                      <w:marBottom w:val="0"/>
                                      <w:divBdr>
                                        <w:top w:val="none" w:sz="0" w:space="0" w:color="auto"/>
                                        <w:left w:val="none" w:sz="0" w:space="0" w:color="auto"/>
                                        <w:bottom w:val="none" w:sz="0" w:space="0" w:color="auto"/>
                                        <w:right w:val="none" w:sz="0" w:space="0" w:color="auto"/>
                                      </w:divBdr>
                                    </w:div>
                                    <w:div w:id="1883786332">
                                      <w:marLeft w:val="0"/>
                                      <w:marRight w:val="0"/>
                                      <w:marTop w:val="0"/>
                                      <w:marBottom w:val="0"/>
                                      <w:divBdr>
                                        <w:top w:val="none" w:sz="0" w:space="0" w:color="auto"/>
                                        <w:left w:val="none" w:sz="0" w:space="0" w:color="auto"/>
                                        <w:bottom w:val="none" w:sz="0" w:space="0" w:color="auto"/>
                                        <w:right w:val="none" w:sz="0" w:space="0" w:color="auto"/>
                                      </w:divBdr>
                                      <w:divsChild>
                                        <w:div w:id="1578831412">
                                          <w:marLeft w:val="0"/>
                                          <w:marRight w:val="0"/>
                                          <w:marTop w:val="0"/>
                                          <w:marBottom w:val="0"/>
                                          <w:divBdr>
                                            <w:top w:val="none" w:sz="0" w:space="0" w:color="auto"/>
                                            <w:left w:val="none" w:sz="0" w:space="0" w:color="auto"/>
                                            <w:bottom w:val="none" w:sz="0" w:space="0" w:color="auto"/>
                                            <w:right w:val="none" w:sz="0" w:space="0" w:color="auto"/>
                                          </w:divBdr>
                                        </w:div>
                                      </w:divsChild>
                                    </w:div>
                                    <w:div w:id="100686291">
                                      <w:marLeft w:val="0"/>
                                      <w:marRight w:val="0"/>
                                      <w:marTop w:val="0"/>
                                      <w:marBottom w:val="0"/>
                                      <w:divBdr>
                                        <w:top w:val="none" w:sz="0" w:space="0" w:color="auto"/>
                                        <w:left w:val="none" w:sz="0" w:space="0" w:color="auto"/>
                                        <w:bottom w:val="none" w:sz="0" w:space="0" w:color="auto"/>
                                        <w:right w:val="none" w:sz="0" w:space="0" w:color="auto"/>
                                      </w:divBdr>
                                      <w:divsChild>
                                        <w:div w:id="18995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923897">
      <w:bodyDiv w:val="1"/>
      <w:marLeft w:val="0"/>
      <w:marRight w:val="0"/>
      <w:marTop w:val="0"/>
      <w:marBottom w:val="0"/>
      <w:divBdr>
        <w:top w:val="none" w:sz="0" w:space="0" w:color="auto"/>
        <w:left w:val="none" w:sz="0" w:space="0" w:color="auto"/>
        <w:bottom w:val="none" w:sz="0" w:space="0" w:color="auto"/>
        <w:right w:val="none" w:sz="0" w:space="0" w:color="auto"/>
      </w:divBdr>
      <w:divsChild>
        <w:div w:id="924613896">
          <w:marLeft w:val="0"/>
          <w:marRight w:val="0"/>
          <w:marTop w:val="0"/>
          <w:marBottom w:val="0"/>
          <w:divBdr>
            <w:top w:val="none" w:sz="0" w:space="0" w:color="auto"/>
            <w:left w:val="none" w:sz="0" w:space="0" w:color="auto"/>
            <w:bottom w:val="none" w:sz="0" w:space="0" w:color="auto"/>
            <w:right w:val="none" w:sz="0" w:space="0" w:color="auto"/>
          </w:divBdr>
          <w:divsChild>
            <w:div w:id="266043305">
              <w:marLeft w:val="0"/>
              <w:marRight w:val="0"/>
              <w:marTop w:val="0"/>
              <w:marBottom w:val="0"/>
              <w:divBdr>
                <w:top w:val="none" w:sz="0" w:space="0" w:color="auto"/>
                <w:left w:val="none" w:sz="0" w:space="0" w:color="auto"/>
                <w:bottom w:val="none" w:sz="0" w:space="0" w:color="auto"/>
                <w:right w:val="none" w:sz="0" w:space="0" w:color="auto"/>
              </w:divBdr>
              <w:divsChild>
                <w:div w:id="1214849614">
                  <w:marLeft w:val="0"/>
                  <w:marRight w:val="0"/>
                  <w:marTop w:val="0"/>
                  <w:marBottom w:val="0"/>
                  <w:divBdr>
                    <w:top w:val="none" w:sz="0" w:space="0" w:color="auto"/>
                    <w:left w:val="none" w:sz="0" w:space="0" w:color="auto"/>
                    <w:bottom w:val="none" w:sz="0" w:space="0" w:color="auto"/>
                    <w:right w:val="none" w:sz="0" w:space="0" w:color="auto"/>
                  </w:divBdr>
                  <w:divsChild>
                    <w:div w:id="1025210145">
                      <w:marLeft w:val="0"/>
                      <w:marRight w:val="0"/>
                      <w:marTop w:val="0"/>
                      <w:marBottom w:val="0"/>
                      <w:divBdr>
                        <w:top w:val="none" w:sz="0" w:space="0" w:color="auto"/>
                        <w:left w:val="none" w:sz="0" w:space="0" w:color="auto"/>
                        <w:bottom w:val="none" w:sz="0" w:space="0" w:color="auto"/>
                        <w:right w:val="none" w:sz="0" w:space="0" w:color="auto"/>
                      </w:divBdr>
                      <w:divsChild>
                        <w:div w:id="1536038752">
                          <w:marLeft w:val="0"/>
                          <w:marRight w:val="0"/>
                          <w:marTop w:val="0"/>
                          <w:marBottom w:val="0"/>
                          <w:divBdr>
                            <w:top w:val="none" w:sz="0" w:space="0" w:color="auto"/>
                            <w:left w:val="none" w:sz="0" w:space="0" w:color="auto"/>
                            <w:bottom w:val="none" w:sz="0" w:space="0" w:color="auto"/>
                            <w:right w:val="none" w:sz="0" w:space="0" w:color="auto"/>
                          </w:divBdr>
                          <w:divsChild>
                            <w:div w:id="1895462843">
                              <w:marLeft w:val="0"/>
                              <w:marRight w:val="0"/>
                              <w:marTop w:val="0"/>
                              <w:marBottom w:val="0"/>
                              <w:divBdr>
                                <w:top w:val="none" w:sz="0" w:space="0" w:color="auto"/>
                                <w:left w:val="none" w:sz="0" w:space="0" w:color="auto"/>
                                <w:bottom w:val="none" w:sz="0" w:space="0" w:color="auto"/>
                                <w:right w:val="none" w:sz="0" w:space="0" w:color="auto"/>
                              </w:divBdr>
                              <w:divsChild>
                                <w:div w:id="1076783191">
                                  <w:marLeft w:val="0"/>
                                  <w:marRight w:val="0"/>
                                  <w:marTop w:val="0"/>
                                  <w:marBottom w:val="0"/>
                                  <w:divBdr>
                                    <w:top w:val="none" w:sz="0" w:space="0" w:color="auto"/>
                                    <w:left w:val="none" w:sz="0" w:space="0" w:color="auto"/>
                                    <w:bottom w:val="none" w:sz="0" w:space="0" w:color="auto"/>
                                    <w:right w:val="none" w:sz="0" w:space="0" w:color="auto"/>
                                  </w:divBdr>
                                  <w:divsChild>
                                    <w:div w:id="1997027490">
                                      <w:marLeft w:val="0"/>
                                      <w:marRight w:val="0"/>
                                      <w:marTop w:val="0"/>
                                      <w:marBottom w:val="0"/>
                                      <w:divBdr>
                                        <w:top w:val="none" w:sz="0" w:space="0" w:color="auto"/>
                                        <w:left w:val="none" w:sz="0" w:space="0" w:color="auto"/>
                                        <w:bottom w:val="none" w:sz="0" w:space="0" w:color="auto"/>
                                        <w:right w:val="none" w:sz="0" w:space="0" w:color="auto"/>
                                      </w:divBdr>
                                      <w:divsChild>
                                        <w:div w:id="13193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63424">
      <w:bodyDiv w:val="1"/>
      <w:marLeft w:val="0"/>
      <w:marRight w:val="0"/>
      <w:marTop w:val="0"/>
      <w:marBottom w:val="0"/>
      <w:divBdr>
        <w:top w:val="none" w:sz="0" w:space="0" w:color="auto"/>
        <w:left w:val="none" w:sz="0" w:space="0" w:color="auto"/>
        <w:bottom w:val="none" w:sz="0" w:space="0" w:color="auto"/>
        <w:right w:val="none" w:sz="0" w:space="0" w:color="auto"/>
      </w:divBdr>
      <w:divsChild>
        <w:div w:id="1291476810">
          <w:marLeft w:val="0"/>
          <w:marRight w:val="1"/>
          <w:marTop w:val="0"/>
          <w:marBottom w:val="0"/>
          <w:divBdr>
            <w:top w:val="none" w:sz="0" w:space="0" w:color="auto"/>
            <w:left w:val="none" w:sz="0" w:space="0" w:color="auto"/>
            <w:bottom w:val="none" w:sz="0" w:space="0" w:color="auto"/>
            <w:right w:val="none" w:sz="0" w:space="0" w:color="auto"/>
          </w:divBdr>
          <w:divsChild>
            <w:div w:id="715275767">
              <w:marLeft w:val="0"/>
              <w:marRight w:val="0"/>
              <w:marTop w:val="0"/>
              <w:marBottom w:val="0"/>
              <w:divBdr>
                <w:top w:val="none" w:sz="0" w:space="0" w:color="auto"/>
                <w:left w:val="none" w:sz="0" w:space="0" w:color="auto"/>
                <w:bottom w:val="none" w:sz="0" w:space="0" w:color="auto"/>
                <w:right w:val="none" w:sz="0" w:space="0" w:color="auto"/>
              </w:divBdr>
              <w:divsChild>
                <w:div w:id="494808689">
                  <w:marLeft w:val="0"/>
                  <w:marRight w:val="1"/>
                  <w:marTop w:val="0"/>
                  <w:marBottom w:val="0"/>
                  <w:divBdr>
                    <w:top w:val="none" w:sz="0" w:space="0" w:color="auto"/>
                    <w:left w:val="none" w:sz="0" w:space="0" w:color="auto"/>
                    <w:bottom w:val="none" w:sz="0" w:space="0" w:color="auto"/>
                    <w:right w:val="none" w:sz="0" w:space="0" w:color="auto"/>
                  </w:divBdr>
                  <w:divsChild>
                    <w:div w:id="371462753">
                      <w:marLeft w:val="0"/>
                      <w:marRight w:val="0"/>
                      <w:marTop w:val="0"/>
                      <w:marBottom w:val="0"/>
                      <w:divBdr>
                        <w:top w:val="none" w:sz="0" w:space="0" w:color="auto"/>
                        <w:left w:val="none" w:sz="0" w:space="0" w:color="auto"/>
                        <w:bottom w:val="none" w:sz="0" w:space="0" w:color="auto"/>
                        <w:right w:val="none" w:sz="0" w:space="0" w:color="auto"/>
                      </w:divBdr>
                      <w:divsChild>
                        <w:div w:id="895162104">
                          <w:marLeft w:val="0"/>
                          <w:marRight w:val="0"/>
                          <w:marTop w:val="0"/>
                          <w:marBottom w:val="0"/>
                          <w:divBdr>
                            <w:top w:val="none" w:sz="0" w:space="0" w:color="auto"/>
                            <w:left w:val="none" w:sz="0" w:space="0" w:color="auto"/>
                            <w:bottom w:val="none" w:sz="0" w:space="0" w:color="auto"/>
                            <w:right w:val="none" w:sz="0" w:space="0" w:color="auto"/>
                          </w:divBdr>
                          <w:divsChild>
                            <w:div w:id="1579557448">
                              <w:marLeft w:val="0"/>
                              <w:marRight w:val="0"/>
                              <w:marTop w:val="0"/>
                              <w:marBottom w:val="0"/>
                              <w:divBdr>
                                <w:top w:val="none" w:sz="0" w:space="0" w:color="auto"/>
                                <w:left w:val="none" w:sz="0" w:space="0" w:color="auto"/>
                                <w:bottom w:val="none" w:sz="0" w:space="0" w:color="auto"/>
                                <w:right w:val="none" w:sz="0" w:space="0" w:color="auto"/>
                              </w:divBdr>
                            </w:div>
                          </w:divsChild>
                        </w:div>
                        <w:div w:id="505245441">
                          <w:marLeft w:val="0"/>
                          <w:marRight w:val="0"/>
                          <w:marTop w:val="0"/>
                          <w:marBottom w:val="0"/>
                          <w:divBdr>
                            <w:top w:val="none" w:sz="0" w:space="0" w:color="auto"/>
                            <w:left w:val="none" w:sz="0" w:space="0" w:color="auto"/>
                            <w:bottom w:val="none" w:sz="0" w:space="0" w:color="auto"/>
                            <w:right w:val="none" w:sz="0" w:space="0" w:color="auto"/>
                          </w:divBdr>
                          <w:divsChild>
                            <w:div w:id="259875614">
                              <w:marLeft w:val="0"/>
                              <w:marRight w:val="0"/>
                              <w:marTop w:val="120"/>
                              <w:marBottom w:val="360"/>
                              <w:divBdr>
                                <w:top w:val="none" w:sz="0" w:space="0" w:color="auto"/>
                                <w:left w:val="none" w:sz="0" w:space="0" w:color="auto"/>
                                <w:bottom w:val="none" w:sz="0" w:space="0" w:color="auto"/>
                                <w:right w:val="none" w:sz="0" w:space="0" w:color="auto"/>
                              </w:divBdr>
                              <w:divsChild>
                                <w:div w:id="804467719">
                                  <w:marLeft w:val="0"/>
                                  <w:marRight w:val="0"/>
                                  <w:marTop w:val="0"/>
                                  <w:marBottom w:val="0"/>
                                  <w:divBdr>
                                    <w:top w:val="none" w:sz="0" w:space="0" w:color="auto"/>
                                    <w:left w:val="none" w:sz="0" w:space="0" w:color="auto"/>
                                    <w:bottom w:val="none" w:sz="0" w:space="0" w:color="auto"/>
                                    <w:right w:val="none" w:sz="0" w:space="0" w:color="auto"/>
                                  </w:divBdr>
                                </w:div>
                                <w:div w:id="2121606364">
                                  <w:marLeft w:val="0"/>
                                  <w:marRight w:val="0"/>
                                  <w:marTop w:val="0"/>
                                  <w:marBottom w:val="0"/>
                                  <w:divBdr>
                                    <w:top w:val="none" w:sz="0" w:space="0" w:color="auto"/>
                                    <w:left w:val="none" w:sz="0" w:space="0" w:color="auto"/>
                                    <w:bottom w:val="none" w:sz="0" w:space="0" w:color="auto"/>
                                    <w:right w:val="none" w:sz="0" w:space="0" w:color="auto"/>
                                  </w:divBdr>
                                </w:div>
                                <w:div w:id="84421817">
                                  <w:marLeft w:val="0"/>
                                  <w:marRight w:val="0"/>
                                  <w:marTop w:val="0"/>
                                  <w:marBottom w:val="0"/>
                                  <w:divBdr>
                                    <w:top w:val="none" w:sz="0" w:space="0" w:color="auto"/>
                                    <w:left w:val="none" w:sz="0" w:space="0" w:color="auto"/>
                                    <w:bottom w:val="none" w:sz="0" w:space="0" w:color="auto"/>
                                    <w:right w:val="none" w:sz="0" w:space="0" w:color="auto"/>
                                  </w:divBdr>
                                  <w:divsChild>
                                    <w:div w:id="1830705508">
                                      <w:marLeft w:val="0"/>
                                      <w:marRight w:val="0"/>
                                      <w:marTop w:val="0"/>
                                      <w:marBottom w:val="0"/>
                                      <w:divBdr>
                                        <w:top w:val="none" w:sz="0" w:space="0" w:color="auto"/>
                                        <w:left w:val="none" w:sz="0" w:space="0" w:color="auto"/>
                                        <w:bottom w:val="none" w:sz="0" w:space="0" w:color="auto"/>
                                        <w:right w:val="none" w:sz="0" w:space="0" w:color="auto"/>
                                      </w:divBdr>
                                    </w:div>
                                  </w:divsChild>
                                </w:div>
                                <w:div w:id="1471632221">
                                  <w:marLeft w:val="0"/>
                                  <w:marRight w:val="0"/>
                                  <w:marTop w:val="0"/>
                                  <w:marBottom w:val="0"/>
                                  <w:divBdr>
                                    <w:top w:val="none" w:sz="0" w:space="0" w:color="auto"/>
                                    <w:left w:val="none" w:sz="0" w:space="0" w:color="auto"/>
                                    <w:bottom w:val="none" w:sz="0" w:space="0" w:color="auto"/>
                                    <w:right w:val="none" w:sz="0" w:space="0" w:color="auto"/>
                                  </w:divBdr>
                                  <w:divsChild>
                                    <w:div w:id="1177304861">
                                      <w:marLeft w:val="0"/>
                                      <w:marRight w:val="0"/>
                                      <w:marTop w:val="0"/>
                                      <w:marBottom w:val="0"/>
                                      <w:divBdr>
                                        <w:top w:val="none" w:sz="0" w:space="0" w:color="auto"/>
                                        <w:left w:val="none" w:sz="0" w:space="0" w:color="auto"/>
                                        <w:bottom w:val="none" w:sz="0" w:space="0" w:color="auto"/>
                                        <w:right w:val="none" w:sz="0" w:space="0" w:color="auto"/>
                                      </w:divBdr>
                                    </w:div>
                                  </w:divsChild>
                                </w:div>
                                <w:div w:id="646055476">
                                  <w:marLeft w:val="0"/>
                                  <w:marRight w:val="0"/>
                                  <w:marTop w:val="0"/>
                                  <w:marBottom w:val="0"/>
                                  <w:divBdr>
                                    <w:top w:val="none" w:sz="0" w:space="0" w:color="auto"/>
                                    <w:left w:val="none" w:sz="0" w:space="0" w:color="auto"/>
                                    <w:bottom w:val="none" w:sz="0" w:space="0" w:color="auto"/>
                                    <w:right w:val="none" w:sz="0" w:space="0" w:color="auto"/>
                                  </w:divBdr>
                                  <w:divsChild>
                                    <w:div w:id="12242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855894">
      <w:bodyDiv w:val="1"/>
      <w:marLeft w:val="0"/>
      <w:marRight w:val="0"/>
      <w:marTop w:val="0"/>
      <w:marBottom w:val="0"/>
      <w:divBdr>
        <w:top w:val="none" w:sz="0" w:space="0" w:color="auto"/>
        <w:left w:val="none" w:sz="0" w:space="0" w:color="auto"/>
        <w:bottom w:val="none" w:sz="0" w:space="0" w:color="auto"/>
        <w:right w:val="none" w:sz="0" w:space="0" w:color="auto"/>
      </w:divBdr>
    </w:div>
    <w:div w:id="1030110343">
      <w:bodyDiv w:val="1"/>
      <w:marLeft w:val="0"/>
      <w:marRight w:val="0"/>
      <w:marTop w:val="0"/>
      <w:marBottom w:val="0"/>
      <w:divBdr>
        <w:top w:val="none" w:sz="0" w:space="0" w:color="auto"/>
        <w:left w:val="none" w:sz="0" w:space="0" w:color="auto"/>
        <w:bottom w:val="none" w:sz="0" w:space="0" w:color="auto"/>
        <w:right w:val="none" w:sz="0" w:space="0" w:color="auto"/>
      </w:divBdr>
      <w:divsChild>
        <w:div w:id="1552691095">
          <w:marLeft w:val="0"/>
          <w:marRight w:val="0"/>
          <w:marTop w:val="0"/>
          <w:marBottom w:val="0"/>
          <w:divBdr>
            <w:top w:val="none" w:sz="0" w:space="0" w:color="auto"/>
            <w:left w:val="none" w:sz="0" w:space="0" w:color="auto"/>
            <w:bottom w:val="none" w:sz="0" w:space="0" w:color="auto"/>
            <w:right w:val="none" w:sz="0" w:space="0" w:color="auto"/>
          </w:divBdr>
          <w:divsChild>
            <w:div w:id="406198346">
              <w:marLeft w:val="0"/>
              <w:marRight w:val="0"/>
              <w:marTop w:val="0"/>
              <w:marBottom w:val="0"/>
              <w:divBdr>
                <w:top w:val="none" w:sz="0" w:space="0" w:color="auto"/>
                <w:left w:val="none" w:sz="0" w:space="0" w:color="auto"/>
                <w:bottom w:val="none" w:sz="0" w:space="0" w:color="auto"/>
                <w:right w:val="none" w:sz="0" w:space="0" w:color="auto"/>
              </w:divBdr>
              <w:divsChild>
                <w:div w:id="146169306">
                  <w:marLeft w:val="0"/>
                  <w:marRight w:val="0"/>
                  <w:marTop w:val="0"/>
                  <w:marBottom w:val="0"/>
                  <w:divBdr>
                    <w:top w:val="none" w:sz="0" w:space="0" w:color="auto"/>
                    <w:left w:val="none" w:sz="0" w:space="0" w:color="auto"/>
                    <w:bottom w:val="none" w:sz="0" w:space="0" w:color="auto"/>
                    <w:right w:val="none" w:sz="0" w:space="0" w:color="auto"/>
                  </w:divBdr>
                  <w:divsChild>
                    <w:div w:id="546648344">
                      <w:marLeft w:val="0"/>
                      <w:marRight w:val="0"/>
                      <w:marTop w:val="0"/>
                      <w:marBottom w:val="0"/>
                      <w:divBdr>
                        <w:top w:val="none" w:sz="0" w:space="0" w:color="auto"/>
                        <w:left w:val="none" w:sz="0" w:space="0" w:color="auto"/>
                        <w:bottom w:val="none" w:sz="0" w:space="0" w:color="auto"/>
                        <w:right w:val="none" w:sz="0" w:space="0" w:color="auto"/>
                      </w:divBdr>
                      <w:divsChild>
                        <w:div w:id="726145687">
                          <w:marLeft w:val="0"/>
                          <w:marRight w:val="0"/>
                          <w:marTop w:val="0"/>
                          <w:marBottom w:val="0"/>
                          <w:divBdr>
                            <w:top w:val="none" w:sz="0" w:space="0" w:color="auto"/>
                            <w:left w:val="none" w:sz="0" w:space="0" w:color="auto"/>
                            <w:bottom w:val="none" w:sz="0" w:space="0" w:color="auto"/>
                            <w:right w:val="none" w:sz="0" w:space="0" w:color="auto"/>
                          </w:divBdr>
                          <w:divsChild>
                            <w:div w:id="1363284754">
                              <w:marLeft w:val="0"/>
                              <w:marRight w:val="0"/>
                              <w:marTop w:val="0"/>
                              <w:marBottom w:val="0"/>
                              <w:divBdr>
                                <w:top w:val="none" w:sz="0" w:space="0" w:color="auto"/>
                                <w:left w:val="none" w:sz="0" w:space="0" w:color="auto"/>
                                <w:bottom w:val="none" w:sz="0" w:space="0" w:color="auto"/>
                                <w:right w:val="none" w:sz="0" w:space="0" w:color="auto"/>
                              </w:divBdr>
                              <w:divsChild>
                                <w:div w:id="1046755818">
                                  <w:marLeft w:val="0"/>
                                  <w:marRight w:val="0"/>
                                  <w:marTop w:val="0"/>
                                  <w:marBottom w:val="0"/>
                                  <w:divBdr>
                                    <w:top w:val="none" w:sz="0" w:space="0" w:color="auto"/>
                                    <w:left w:val="none" w:sz="0" w:space="0" w:color="auto"/>
                                    <w:bottom w:val="none" w:sz="0" w:space="0" w:color="auto"/>
                                    <w:right w:val="none" w:sz="0" w:space="0" w:color="auto"/>
                                  </w:divBdr>
                                  <w:divsChild>
                                    <w:div w:id="1224868562">
                                      <w:marLeft w:val="0"/>
                                      <w:marRight w:val="0"/>
                                      <w:marTop w:val="0"/>
                                      <w:marBottom w:val="0"/>
                                      <w:divBdr>
                                        <w:top w:val="none" w:sz="0" w:space="0" w:color="auto"/>
                                        <w:left w:val="none" w:sz="0" w:space="0" w:color="auto"/>
                                        <w:bottom w:val="none" w:sz="0" w:space="0" w:color="auto"/>
                                        <w:right w:val="none" w:sz="0" w:space="0" w:color="auto"/>
                                      </w:divBdr>
                                      <w:divsChild>
                                        <w:div w:id="1582833424">
                                          <w:marLeft w:val="0"/>
                                          <w:marRight w:val="0"/>
                                          <w:marTop w:val="0"/>
                                          <w:marBottom w:val="0"/>
                                          <w:divBdr>
                                            <w:top w:val="none" w:sz="0" w:space="0" w:color="auto"/>
                                            <w:left w:val="none" w:sz="0" w:space="0" w:color="auto"/>
                                            <w:bottom w:val="none" w:sz="0" w:space="0" w:color="auto"/>
                                            <w:right w:val="none" w:sz="0" w:space="0" w:color="auto"/>
                                          </w:divBdr>
                                          <w:divsChild>
                                            <w:div w:id="14331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338471">
      <w:bodyDiv w:val="1"/>
      <w:marLeft w:val="0"/>
      <w:marRight w:val="0"/>
      <w:marTop w:val="0"/>
      <w:marBottom w:val="0"/>
      <w:divBdr>
        <w:top w:val="none" w:sz="0" w:space="0" w:color="auto"/>
        <w:left w:val="none" w:sz="0" w:space="0" w:color="auto"/>
        <w:bottom w:val="none" w:sz="0" w:space="0" w:color="auto"/>
        <w:right w:val="none" w:sz="0" w:space="0" w:color="auto"/>
      </w:divBdr>
      <w:divsChild>
        <w:div w:id="2071340250">
          <w:marLeft w:val="0"/>
          <w:marRight w:val="0"/>
          <w:marTop w:val="0"/>
          <w:marBottom w:val="0"/>
          <w:divBdr>
            <w:top w:val="none" w:sz="0" w:space="0" w:color="auto"/>
            <w:left w:val="none" w:sz="0" w:space="0" w:color="auto"/>
            <w:bottom w:val="none" w:sz="0" w:space="0" w:color="auto"/>
            <w:right w:val="none" w:sz="0" w:space="0" w:color="auto"/>
          </w:divBdr>
          <w:divsChild>
            <w:div w:id="1183319223">
              <w:marLeft w:val="0"/>
              <w:marRight w:val="0"/>
              <w:marTop w:val="0"/>
              <w:marBottom w:val="0"/>
              <w:divBdr>
                <w:top w:val="none" w:sz="0" w:space="0" w:color="auto"/>
                <w:left w:val="none" w:sz="0" w:space="0" w:color="auto"/>
                <w:bottom w:val="none" w:sz="0" w:space="0" w:color="auto"/>
                <w:right w:val="none" w:sz="0" w:space="0" w:color="auto"/>
              </w:divBdr>
              <w:divsChild>
                <w:div w:id="1991901503">
                  <w:marLeft w:val="0"/>
                  <w:marRight w:val="0"/>
                  <w:marTop w:val="0"/>
                  <w:marBottom w:val="0"/>
                  <w:divBdr>
                    <w:top w:val="none" w:sz="0" w:space="0" w:color="auto"/>
                    <w:left w:val="none" w:sz="0" w:space="0" w:color="auto"/>
                    <w:bottom w:val="none" w:sz="0" w:space="0" w:color="auto"/>
                    <w:right w:val="none" w:sz="0" w:space="0" w:color="auto"/>
                  </w:divBdr>
                  <w:divsChild>
                    <w:div w:id="1287002761">
                      <w:marLeft w:val="0"/>
                      <w:marRight w:val="0"/>
                      <w:marTop w:val="0"/>
                      <w:marBottom w:val="0"/>
                      <w:divBdr>
                        <w:top w:val="none" w:sz="0" w:space="0" w:color="auto"/>
                        <w:left w:val="none" w:sz="0" w:space="0" w:color="auto"/>
                        <w:bottom w:val="none" w:sz="0" w:space="0" w:color="auto"/>
                        <w:right w:val="none" w:sz="0" w:space="0" w:color="auto"/>
                      </w:divBdr>
                      <w:divsChild>
                        <w:div w:id="1938753695">
                          <w:marLeft w:val="0"/>
                          <w:marRight w:val="0"/>
                          <w:marTop w:val="0"/>
                          <w:marBottom w:val="0"/>
                          <w:divBdr>
                            <w:top w:val="none" w:sz="0" w:space="0" w:color="auto"/>
                            <w:left w:val="none" w:sz="0" w:space="0" w:color="auto"/>
                            <w:bottom w:val="none" w:sz="0" w:space="0" w:color="auto"/>
                            <w:right w:val="none" w:sz="0" w:space="0" w:color="auto"/>
                          </w:divBdr>
                          <w:divsChild>
                            <w:div w:id="551431534">
                              <w:marLeft w:val="0"/>
                              <w:marRight w:val="0"/>
                              <w:marTop w:val="0"/>
                              <w:marBottom w:val="0"/>
                              <w:divBdr>
                                <w:top w:val="none" w:sz="0" w:space="0" w:color="auto"/>
                                <w:left w:val="none" w:sz="0" w:space="0" w:color="auto"/>
                                <w:bottom w:val="none" w:sz="0" w:space="0" w:color="auto"/>
                                <w:right w:val="none" w:sz="0" w:space="0" w:color="auto"/>
                              </w:divBdr>
                              <w:divsChild>
                                <w:div w:id="16660908">
                                  <w:marLeft w:val="0"/>
                                  <w:marRight w:val="0"/>
                                  <w:marTop w:val="0"/>
                                  <w:marBottom w:val="0"/>
                                  <w:divBdr>
                                    <w:top w:val="none" w:sz="0" w:space="0" w:color="auto"/>
                                    <w:left w:val="none" w:sz="0" w:space="0" w:color="auto"/>
                                    <w:bottom w:val="none" w:sz="0" w:space="0" w:color="auto"/>
                                    <w:right w:val="none" w:sz="0" w:space="0" w:color="auto"/>
                                  </w:divBdr>
                                  <w:divsChild>
                                    <w:div w:id="2125419159">
                                      <w:marLeft w:val="0"/>
                                      <w:marRight w:val="0"/>
                                      <w:marTop w:val="0"/>
                                      <w:marBottom w:val="0"/>
                                      <w:divBdr>
                                        <w:top w:val="none" w:sz="0" w:space="0" w:color="auto"/>
                                        <w:left w:val="none" w:sz="0" w:space="0" w:color="auto"/>
                                        <w:bottom w:val="none" w:sz="0" w:space="0" w:color="auto"/>
                                        <w:right w:val="none" w:sz="0" w:space="0" w:color="auto"/>
                                      </w:divBdr>
                                      <w:divsChild>
                                        <w:div w:id="565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57837">
      <w:bodyDiv w:val="1"/>
      <w:marLeft w:val="0"/>
      <w:marRight w:val="0"/>
      <w:marTop w:val="0"/>
      <w:marBottom w:val="0"/>
      <w:divBdr>
        <w:top w:val="none" w:sz="0" w:space="0" w:color="auto"/>
        <w:left w:val="none" w:sz="0" w:space="0" w:color="auto"/>
        <w:bottom w:val="none" w:sz="0" w:space="0" w:color="auto"/>
        <w:right w:val="none" w:sz="0" w:space="0" w:color="auto"/>
      </w:divBdr>
      <w:divsChild>
        <w:div w:id="295599338">
          <w:marLeft w:val="0"/>
          <w:marRight w:val="0"/>
          <w:marTop w:val="0"/>
          <w:marBottom w:val="0"/>
          <w:divBdr>
            <w:top w:val="none" w:sz="0" w:space="0" w:color="auto"/>
            <w:left w:val="none" w:sz="0" w:space="0" w:color="auto"/>
            <w:bottom w:val="none" w:sz="0" w:space="0" w:color="auto"/>
            <w:right w:val="none" w:sz="0" w:space="0" w:color="auto"/>
          </w:divBdr>
          <w:divsChild>
            <w:div w:id="155538578">
              <w:marLeft w:val="0"/>
              <w:marRight w:val="0"/>
              <w:marTop w:val="0"/>
              <w:marBottom w:val="0"/>
              <w:divBdr>
                <w:top w:val="none" w:sz="0" w:space="0" w:color="auto"/>
                <w:left w:val="none" w:sz="0" w:space="0" w:color="auto"/>
                <w:bottom w:val="none" w:sz="0" w:space="0" w:color="auto"/>
                <w:right w:val="none" w:sz="0" w:space="0" w:color="auto"/>
              </w:divBdr>
              <w:divsChild>
                <w:div w:id="2038500293">
                  <w:marLeft w:val="0"/>
                  <w:marRight w:val="0"/>
                  <w:marTop w:val="0"/>
                  <w:marBottom w:val="0"/>
                  <w:divBdr>
                    <w:top w:val="none" w:sz="0" w:space="0" w:color="auto"/>
                    <w:left w:val="none" w:sz="0" w:space="0" w:color="auto"/>
                    <w:bottom w:val="none" w:sz="0" w:space="0" w:color="auto"/>
                    <w:right w:val="none" w:sz="0" w:space="0" w:color="auto"/>
                  </w:divBdr>
                  <w:divsChild>
                    <w:div w:id="1847213297">
                      <w:marLeft w:val="0"/>
                      <w:marRight w:val="0"/>
                      <w:marTop w:val="0"/>
                      <w:marBottom w:val="0"/>
                      <w:divBdr>
                        <w:top w:val="none" w:sz="0" w:space="0" w:color="auto"/>
                        <w:left w:val="none" w:sz="0" w:space="0" w:color="auto"/>
                        <w:bottom w:val="none" w:sz="0" w:space="0" w:color="auto"/>
                        <w:right w:val="none" w:sz="0" w:space="0" w:color="auto"/>
                      </w:divBdr>
                      <w:divsChild>
                        <w:div w:id="284390928">
                          <w:marLeft w:val="0"/>
                          <w:marRight w:val="0"/>
                          <w:marTop w:val="0"/>
                          <w:marBottom w:val="0"/>
                          <w:divBdr>
                            <w:top w:val="none" w:sz="0" w:space="0" w:color="auto"/>
                            <w:left w:val="none" w:sz="0" w:space="0" w:color="auto"/>
                            <w:bottom w:val="none" w:sz="0" w:space="0" w:color="auto"/>
                            <w:right w:val="none" w:sz="0" w:space="0" w:color="auto"/>
                          </w:divBdr>
                          <w:divsChild>
                            <w:div w:id="64425839">
                              <w:marLeft w:val="0"/>
                              <w:marRight w:val="0"/>
                              <w:marTop w:val="0"/>
                              <w:marBottom w:val="0"/>
                              <w:divBdr>
                                <w:top w:val="none" w:sz="0" w:space="0" w:color="auto"/>
                                <w:left w:val="none" w:sz="0" w:space="0" w:color="auto"/>
                                <w:bottom w:val="none" w:sz="0" w:space="0" w:color="auto"/>
                                <w:right w:val="none" w:sz="0" w:space="0" w:color="auto"/>
                              </w:divBdr>
                              <w:divsChild>
                                <w:div w:id="933899924">
                                  <w:marLeft w:val="0"/>
                                  <w:marRight w:val="0"/>
                                  <w:marTop w:val="0"/>
                                  <w:marBottom w:val="0"/>
                                  <w:divBdr>
                                    <w:top w:val="none" w:sz="0" w:space="0" w:color="auto"/>
                                    <w:left w:val="none" w:sz="0" w:space="0" w:color="auto"/>
                                    <w:bottom w:val="none" w:sz="0" w:space="0" w:color="auto"/>
                                    <w:right w:val="none" w:sz="0" w:space="0" w:color="auto"/>
                                  </w:divBdr>
                                  <w:divsChild>
                                    <w:div w:id="828785653">
                                      <w:marLeft w:val="0"/>
                                      <w:marRight w:val="0"/>
                                      <w:marTop w:val="0"/>
                                      <w:marBottom w:val="0"/>
                                      <w:divBdr>
                                        <w:top w:val="none" w:sz="0" w:space="0" w:color="auto"/>
                                        <w:left w:val="none" w:sz="0" w:space="0" w:color="auto"/>
                                        <w:bottom w:val="none" w:sz="0" w:space="0" w:color="auto"/>
                                        <w:right w:val="none" w:sz="0" w:space="0" w:color="auto"/>
                                      </w:divBdr>
                                      <w:divsChild>
                                        <w:div w:id="10042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619208">
      <w:bodyDiv w:val="1"/>
      <w:marLeft w:val="0"/>
      <w:marRight w:val="0"/>
      <w:marTop w:val="0"/>
      <w:marBottom w:val="0"/>
      <w:divBdr>
        <w:top w:val="none" w:sz="0" w:space="0" w:color="auto"/>
        <w:left w:val="none" w:sz="0" w:space="0" w:color="auto"/>
        <w:bottom w:val="none" w:sz="0" w:space="0" w:color="auto"/>
        <w:right w:val="none" w:sz="0" w:space="0" w:color="auto"/>
      </w:divBdr>
    </w:div>
    <w:div w:id="1225408910">
      <w:bodyDiv w:val="1"/>
      <w:marLeft w:val="0"/>
      <w:marRight w:val="0"/>
      <w:marTop w:val="0"/>
      <w:marBottom w:val="0"/>
      <w:divBdr>
        <w:top w:val="none" w:sz="0" w:space="0" w:color="auto"/>
        <w:left w:val="none" w:sz="0" w:space="0" w:color="auto"/>
        <w:bottom w:val="none" w:sz="0" w:space="0" w:color="auto"/>
        <w:right w:val="none" w:sz="0" w:space="0" w:color="auto"/>
      </w:divBdr>
      <w:divsChild>
        <w:div w:id="1580408309">
          <w:marLeft w:val="0"/>
          <w:marRight w:val="0"/>
          <w:marTop w:val="0"/>
          <w:marBottom w:val="0"/>
          <w:divBdr>
            <w:top w:val="none" w:sz="0" w:space="0" w:color="auto"/>
            <w:left w:val="none" w:sz="0" w:space="0" w:color="auto"/>
            <w:bottom w:val="none" w:sz="0" w:space="0" w:color="auto"/>
            <w:right w:val="none" w:sz="0" w:space="0" w:color="auto"/>
          </w:divBdr>
          <w:divsChild>
            <w:div w:id="1321036386">
              <w:marLeft w:val="0"/>
              <w:marRight w:val="0"/>
              <w:marTop w:val="0"/>
              <w:marBottom w:val="0"/>
              <w:divBdr>
                <w:top w:val="none" w:sz="0" w:space="0" w:color="auto"/>
                <w:left w:val="none" w:sz="0" w:space="0" w:color="auto"/>
                <w:bottom w:val="none" w:sz="0" w:space="0" w:color="auto"/>
                <w:right w:val="none" w:sz="0" w:space="0" w:color="auto"/>
              </w:divBdr>
              <w:divsChild>
                <w:div w:id="1516573753">
                  <w:marLeft w:val="0"/>
                  <w:marRight w:val="0"/>
                  <w:marTop w:val="0"/>
                  <w:marBottom w:val="0"/>
                  <w:divBdr>
                    <w:top w:val="none" w:sz="0" w:space="0" w:color="auto"/>
                    <w:left w:val="none" w:sz="0" w:space="0" w:color="auto"/>
                    <w:bottom w:val="none" w:sz="0" w:space="0" w:color="auto"/>
                    <w:right w:val="none" w:sz="0" w:space="0" w:color="auto"/>
                  </w:divBdr>
                  <w:divsChild>
                    <w:div w:id="791828395">
                      <w:marLeft w:val="0"/>
                      <w:marRight w:val="0"/>
                      <w:marTop w:val="0"/>
                      <w:marBottom w:val="0"/>
                      <w:divBdr>
                        <w:top w:val="none" w:sz="0" w:space="0" w:color="auto"/>
                        <w:left w:val="none" w:sz="0" w:space="0" w:color="auto"/>
                        <w:bottom w:val="none" w:sz="0" w:space="0" w:color="auto"/>
                        <w:right w:val="none" w:sz="0" w:space="0" w:color="auto"/>
                      </w:divBdr>
                      <w:divsChild>
                        <w:div w:id="761947494">
                          <w:marLeft w:val="0"/>
                          <w:marRight w:val="0"/>
                          <w:marTop w:val="0"/>
                          <w:marBottom w:val="0"/>
                          <w:divBdr>
                            <w:top w:val="none" w:sz="0" w:space="0" w:color="auto"/>
                            <w:left w:val="none" w:sz="0" w:space="0" w:color="auto"/>
                            <w:bottom w:val="none" w:sz="0" w:space="0" w:color="auto"/>
                            <w:right w:val="none" w:sz="0" w:space="0" w:color="auto"/>
                          </w:divBdr>
                          <w:divsChild>
                            <w:div w:id="2028634049">
                              <w:marLeft w:val="0"/>
                              <w:marRight w:val="0"/>
                              <w:marTop w:val="0"/>
                              <w:marBottom w:val="0"/>
                              <w:divBdr>
                                <w:top w:val="none" w:sz="0" w:space="0" w:color="auto"/>
                                <w:left w:val="none" w:sz="0" w:space="0" w:color="auto"/>
                                <w:bottom w:val="none" w:sz="0" w:space="0" w:color="auto"/>
                                <w:right w:val="none" w:sz="0" w:space="0" w:color="auto"/>
                              </w:divBdr>
                              <w:divsChild>
                                <w:div w:id="22369216">
                                  <w:marLeft w:val="0"/>
                                  <w:marRight w:val="0"/>
                                  <w:marTop w:val="0"/>
                                  <w:marBottom w:val="0"/>
                                  <w:divBdr>
                                    <w:top w:val="none" w:sz="0" w:space="0" w:color="auto"/>
                                    <w:left w:val="none" w:sz="0" w:space="0" w:color="auto"/>
                                    <w:bottom w:val="none" w:sz="0" w:space="0" w:color="auto"/>
                                    <w:right w:val="none" w:sz="0" w:space="0" w:color="auto"/>
                                  </w:divBdr>
                                </w:div>
                                <w:div w:id="1053622571">
                                  <w:marLeft w:val="0"/>
                                  <w:marRight w:val="0"/>
                                  <w:marTop w:val="0"/>
                                  <w:marBottom w:val="0"/>
                                  <w:divBdr>
                                    <w:top w:val="none" w:sz="0" w:space="0" w:color="auto"/>
                                    <w:left w:val="none" w:sz="0" w:space="0" w:color="auto"/>
                                    <w:bottom w:val="none" w:sz="0" w:space="0" w:color="auto"/>
                                    <w:right w:val="none" w:sz="0" w:space="0" w:color="auto"/>
                                  </w:divBdr>
                                  <w:divsChild>
                                    <w:div w:id="1646741999">
                                      <w:marLeft w:val="0"/>
                                      <w:marRight w:val="0"/>
                                      <w:marTop w:val="0"/>
                                      <w:marBottom w:val="0"/>
                                      <w:divBdr>
                                        <w:top w:val="none" w:sz="0" w:space="0" w:color="auto"/>
                                        <w:left w:val="none" w:sz="0" w:space="0" w:color="auto"/>
                                        <w:bottom w:val="none" w:sz="0" w:space="0" w:color="auto"/>
                                        <w:right w:val="none" w:sz="0" w:space="0" w:color="auto"/>
                                      </w:divBdr>
                                    </w:div>
                                    <w:div w:id="190610885">
                                      <w:marLeft w:val="0"/>
                                      <w:marRight w:val="0"/>
                                      <w:marTop w:val="0"/>
                                      <w:marBottom w:val="0"/>
                                      <w:divBdr>
                                        <w:top w:val="none" w:sz="0" w:space="0" w:color="auto"/>
                                        <w:left w:val="none" w:sz="0" w:space="0" w:color="auto"/>
                                        <w:bottom w:val="none" w:sz="0" w:space="0" w:color="auto"/>
                                        <w:right w:val="none" w:sz="0" w:space="0" w:color="auto"/>
                                      </w:divBdr>
                                      <w:divsChild>
                                        <w:div w:id="468980013">
                                          <w:marLeft w:val="0"/>
                                          <w:marRight w:val="0"/>
                                          <w:marTop w:val="0"/>
                                          <w:marBottom w:val="0"/>
                                          <w:divBdr>
                                            <w:top w:val="none" w:sz="0" w:space="0" w:color="auto"/>
                                            <w:left w:val="none" w:sz="0" w:space="0" w:color="auto"/>
                                            <w:bottom w:val="none" w:sz="0" w:space="0" w:color="auto"/>
                                            <w:right w:val="none" w:sz="0" w:space="0" w:color="auto"/>
                                          </w:divBdr>
                                        </w:div>
                                      </w:divsChild>
                                    </w:div>
                                    <w:div w:id="589703133">
                                      <w:marLeft w:val="0"/>
                                      <w:marRight w:val="0"/>
                                      <w:marTop w:val="0"/>
                                      <w:marBottom w:val="0"/>
                                      <w:divBdr>
                                        <w:top w:val="none" w:sz="0" w:space="0" w:color="auto"/>
                                        <w:left w:val="none" w:sz="0" w:space="0" w:color="auto"/>
                                        <w:bottom w:val="none" w:sz="0" w:space="0" w:color="auto"/>
                                        <w:right w:val="none" w:sz="0" w:space="0" w:color="auto"/>
                                      </w:divBdr>
                                    </w:div>
                                    <w:div w:id="1611084056">
                                      <w:marLeft w:val="0"/>
                                      <w:marRight w:val="0"/>
                                      <w:marTop w:val="0"/>
                                      <w:marBottom w:val="0"/>
                                      <w:divBdr>
                                        <w:top w:val="none" w:sz="0" w:space="0" w:color="auto"/>
                                        <w:left w:val="none" w:sz="0" w:space="0" w:color="auto"/>
                                        <w:bottom w:val="none" w:sz="0" w:space="0" w:color="auto"/>
                                        <w:right w:val="none" w:sz="0" w:space="0" w:color="auto"/>
                                      </w:divBdr>
                                    </w:div>
                                    <w:div w:id="1930966133">
                                      <w:marLeft w:val="0"/>
                                      <w:marRight w:val="0"/>
                                      <w:marTop w:val="0"/>
                                      <w:marBottom w:val="0"/>
                                      <w:divBdr>
                                        <w:top w:val="none" w:sz="0" w:space="0" w:color="auto"/>
                                        <w:left w:val="none" w:sz="0" w:space="0" w:color="auto"/>
                                        <w:bottom w:val="none" w:sz="0" w:space="0" w:color="auto"/>
                                        <w:right w:val="none" w:sz="0" w:space="0" w:color="auto"/>
                                      </w:divBdr>
                                    </w:div>
                                    <w:div w:id="2018076842">
                                      <w:marLeft w:val="0"/>
                                      <w:marRight w:val="0"/>
                                      <w:marTop w:val="0"/>
                                      <w:marBottom w:val="0"/>
                                      <w:divBdr>
                                        <w:top w:val="none" w:sz="0" w:space="0" w:color="auto"/>
                                        <w:left w:val="none" w:sz="0" w:space="0" w:color="auto"/>
                                        <w:bottom w:val="none" w:sz="0" w:space="0" w:color="auto"/>
                                        <w:right w:val="none" w:sz="0" w:space="0" w:color="auto"/>
                                      </w:divBdr>
                                    </w:div>
                                    <w:div w:id="1505514694">
                                      <w:marLeft w:val="0"/>
                                      <w:marRight w:val="0"/>
                                      <w:marTop w:val="0"/>
                                      <w:marBottom w:val="0"/>
                                      <w:divBdr>
                                        <w:top w:val="none" w:sz="0" w:space="0" w:color="auto"/>
                                        <w:left w:val="none" w:sz="0" w:space="0" w:color="auto"/>
                                        <w:bottom w:val="none" w:sz="0" w:space="0" w:color="auto"/>
                                        <w:right w:val="none" w:sz="0" w:space="0" w:color="auto"/>
                                      </w:divBdr>
                                    </w:div>
                                  </w:divsChild>
                                </w:div>
                                <w:div w:id="1439908154">
                                  <w:marLeft w:val="0"/>
                                  <w:marRight w:val="0"/>
                                  <w:marTop w:val="0"/>
                                  <w:marBottom w:val="0"/>
                                  <w:divBdr>
                                    <w:top w:val="none" w:sz="0" w:space="0" w:color="auto"/>
                                    <w:left w:val="none" w:sz="0" w:space="0" w:color="auto"/>
                                    <w:bottom w:val="none" w:sz="0" w:space="0" w:color="auto"/>
                                    <w:right w:val="none" w:sz="0" w:space="0" w:color="auto"/>
                                  </w:divBdr>
                                </w:div>
                              </w:divsChild>
                            </w:div>
                            <w:div w:id="1063257015">
                              <w:marLeft w:val="0"/>
                              <w:marRight w:val="0"/>
                              <w:marTop w:val="0"/>
                              <w:marBottom w:val="0"/>
                              <w:divBdr>
                                <w:top w:val="none" w:sz="0" w:space="0" w:color="auto"/>
                                <w:left w:val="none" w:sz="0" w:space="0" w:color="auto"/>
                                <w:bottom w:val="none" w:sz="0" w:space="0" w:color="auto"/>
                                <w:right w:val="none" w:sz="0" w:space="0" w:color="auto"/>
                              </w:divBdr>
                              <w:divsChild>
                                <w:div w:id="773675646">
                                  <w:marLeft w:val="0"/>
                                  <w:marRight w:val="0"/>
                                  <w:marTop w:val="0"/>
                                  <w:marBottom w:val="0"/>
                                  <w:divBdr>
                                    <w:top w:val="none" w:sz="0" w:space="0" w:color="auto"/>
                                    <w:left w:val="none" w:sz="0" w:space="0" w:color="auto"/>
                                    <w:bottom w:val="none" w:sz="0" w:space="0" w:color="auto"/>
                                    <w:right w:val="none" w:sz="0" w:space="0" w:color="auto"/>
                                  </w:divBdr>
                                </w:div>
                              </w:divsChild>
                            </w:div>
                            <w:div w:id="1206066543">
                              <w:marLeft w:val="0"/>
                              <w:marRight w:val="0"/>
                              <w:marTop w:val="0"/>
                              <w:marBottom w:val="0"/>
                              <w:divBdr>
                                <w:top w:val="none" w:sz="0" w:space="0" w:color="auto"/>
                                <w:left w:val="none" w:sz="0" w:space="0" w:color="auto"/>
                                <w:bottom w:val="none" w:sz="0" w:space="0" w:color="auto"/>
                                <w:right w:val="none" w:sz="0" w:space="0" w:color="auto"/>
                              </w:divBdr>
                              <w:divsChild>
                                <w:div w:id="1174688055">
                                  <w:marLeft w:val="0"/>
                                  <w:marRight w:val="0"/>
                                  <w:marTop w:val="0"/>
                                  <w:marBottom w:val="0"/>
                                  <w:divBdr>
                                    <w:top w:val="none" w:sz="0" w:space="0" w:color="auto"/>
                                    <w:left w:val="none" w:sz="0" w:space="0" w:color="auto"/>
                                    <w:bottom w:val="none" w:sz="0" w:space="0" w:color="auto"/>
                                    <w:right w:val="none" w:sz="0" w:space="0" w:color="auto"/>
                                  </w:divBdr>
                                  <w:divsChild>
                                    <w:div w:id="2100101545">
                                      <w:marLeft w:val="0"/>
                                      <w:marRight w:val="0"/>
                                      <w:marTop w:val="0"/>
                                      <w:marBottom w:val="0"/>
                                      <w:divBdr>
                                        <w:top w:val="none" w:sz="0" w:space="0" w:color="auto"/>
                                        <w:left w:val="none" w:sz="0" w:space="0" w:color="auto"/>
                                        <w:bottom w:val="none" w:sz="0" w:space="0" w:color="auto"/>
                                        <w:right w:val="none" w:sz="0" w:space="0" w:color="auto"/>
                                      </w:divBdr>
                                    </w:div>
                                    <w:div w:id="1211458768">
                                      <w:marLeft w:val="0"/>
                                      <w:marRight w:val="0"/>
                                      <w:marTop w:val="0"/>
                                      <w:marBottom w:val="0"/>
                                      <w:divBdr>
                                        <w:top w:val="none" w:sz="0" w:space="0" w:color="auto"/>
                                        <w:left w:val="none" w:sz="0" w:space="0" w:color="auto"/>
                                        <w:bottom w:val="none" w:sz="0" w:space="0" w:color="auto"/>
                                        <w:right w:val="none" w:sz="0" w:space="0" w:color="auto"/>
                                      </w:divBdr>
                                    </w:div>
                                    <w:div w:id="489323587">
                                      <w:marLeft w:val="0"/>
                                      <w:marRight w:val="0"/>
                                      <w:marTop w:val="0"/>
                                      <w:marBottom w:val="0"/>
                                      <w:divBdr>
                                        <w:top w:val="none" w:sz="0" w:space="0" w:color="auto"/>
                                        <w:left w:val="none" w:sz="0" w:space="0" w:color="auto"/>
                                        <w:bottom w:val="none" w:sz="0" w:space="0" w:color="auto"/>
                                        <w:right w:val="none" w:sz="0" w:space="0" w:color="auto"/>
                                      </w:divBdr>
                                      <w:divsChild>
                                        <w:div w:id="1985968050">
                                          <w:marLeft w:val="0"/>
                                          <w:marRight w:val="0"/>
                                          <w:marTop w:val="0"/>
                                          <w:marBottom w:val="0"/>
                                          <w:divBdr>
                                            <w:top w:val="none" w:sz="0" w:space="0" w:color="auto"/>
                                            <w:left w:val="none" w:sz="0" w:space="0" w:color="auto"/>
                                            <w:bottom w:val="none" w:sz="0" w:space="0" w:color="auto"/>
                                            <w:right w:val="none" w:sz="0" w:space="0" w:color="auto"/>
                                          </w:divBdr>
                                        </w:div>
                                      </w:divsChild>
                                    </w:div>
                                    <w:div w:id="961498642">
                                      <w:marLeft w:val="0"/>
                                      <w:marRight w:val="0"/>
                                      <w:marTop w:val="0"/>
                                      <w:marBottom w:val="0"/>
                                      <w:divBdr>
                                        <w:top w:val="none" w:sz="0" w:space="0" w:color="auto"/>
                                        <w:left w:val="none" w:sz="0" w:space="0" w:color="auto"/>
                                        <w:bottom w:val="none" w:sz="0" w:space="0" w:color="auto"/>
                                        <w:right w:val="none" w:sz="0" w:space="0" w:color="auto"/>
                                      </w:divBdr>
                                      <w:divsChild>
                                        <w:div w:id="1032000104">
                                          <w:marLeft w:val="0"/>
                                          <w:marRight w:val="0"/>
                                          <w:marTop w:val="0"/>
                                          <w:marBottom w:val="0"/>
                                          <w:divBdr>
                                            <w:top w:val="none" w:sz="0" w:space="0" w:color="auto"/>
                                            <w:left w:val="none" w:sz="0" w:space="0" w:color="auto"/>
                                            <w:bottom w:val="none" w:sz="0" w:space="0" w:color="auto"/>
                                            <w:right w:val="none" w:sz="0" w:space="0" w:color="auto"/>
                                          </w:divBdr>
                                        </w:div>
                                      </w:divsChild>
                                    </w:div>
                                    <w:div w:id="1628318158">
                                      <w:marLeft w:val="0"/>
                                      <w:marRight w:val="0"/>
                                      <w:marTop w:val="0"/>
                                      <w:marBottom w:val="0"/>
                                      <w:divBdr>
                                        <w:top w:val="none" w:sz="0" w:space="0" w:color="auto"/>
                                        <w:left w:val="none" w:sz="0" w:space="0" w:color="auto"/>
                                        <w:bottom w:val="none" w:sz="0" w:space="0" w:color="auto"/>
                                        <w:right w:val="none" w:sz="0" w:space="0" w:color="auto"/>
                                      </w:divBdr>
                                      <w:divsChild>
                                        <w:div w:id="5050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762932">
      <w:bodyDiv w:val="1"/>
      <w:marLeft w:val="0"/>
      <w:marRight w:val="0"/>
      <w:marTop w:val="0"/>
      <w:marBottom w:val="0"/>
      <w:divBdr>
        <w:top w:val="none" w:sz="0" w:space="0" w:color="auto"/>
        <w:left w:val="none" w:sz="0" w:space="0" w:color="auto"/>
        <w:bottom w:val="none" w:sz="0" w:space="0" w:color="auto"/>
        <w:right w:val="none" w:sz="0" w:space="0" w:color="auto"/>
      </w:divBdr>
      <w:divsChild>
        <w:div w:id="188566542">
          <w:marLeft w:val="0"/>
          <w:marRight w:val="0"/>
          <w:marTop w:val="0"/>
          <w:marBottom w:val="0"/>
          <w:divBdr>
            <w:top w:val="none" w:sz="0" w:space="0" w:color="auto"/>
            <w:left w:val="none" w:sz="0" w:space="0" w:color="auto"/>
            <w:bottom w:val="none" w:sz="0" w:space="0" w:color="auto"/>
            <w:right w:val="none" w:sz="0" w:space="0" w:color="auto"/>
          </w:divBdr>
          <w:divsChild>
            <w:div w:id="861867176">
              <w:marLeft w:val="0"/>
              <w:marRight w:val="0"/>
              <w:marTop w:val="0"/>
              <w:marBottom w:val="0"/>
              <w:divBdr>
                <w:top w:val="none" w:sz="0" w:space="0" w:color="auto"/>
                <w:left w:val="none" w:sz="0" w:space="0" w:color="auto"/>
                <w:bottom w:val="none" w:sz="0" w:space="0" w:color="auto"/>
                <w:right w:val="none" w:sz="0" w:space="0" w:color="auto"/>
              </w:divBdr>
              <w:divsChild>
                <w:div w:id="2070566833">
                  <w:marLeft w:val="0"/>
                  <w:marRight w:val="0"/>
                  <w:marTop w:val="0"/>
                  <w:marBottom w:val="0"/>
                  <w:divBdr>
                    <w:top w:val="none" w:sz="0" w:space="0" w:color="auto"/>
                    <w:left w:val="none" w:sz="0" w:space="0" w:color="auto"/>
                    <w:bottom w:val="none" w:sz="0" w:space="0" w:color="auto"/>
                    <w:right w:val="none" w:sz="0" w:space="0" w:color="auto"/>
                  </w:divBdr>
                  <w:divsChild>
                    <w:div w:id="2066028499">
                      <w:marLeft w:val="0"/>
                      <w:marRight w:val="0"/>
                      <w:marTop w:val="0"/>
                      <w:marBottom w:val="0"/>
                      <w:divBdr>
                        <w:top w:val="none" w:sz="0" w:space="0" w:color="auto"/>
                        <w:left w:val="none" w:sz="0" w:space="0" w:color="auto"/>
                        <w:bottom w:val="none" w:sz="0" w:space="0" w:color="auto"/>
                        <w:right w:val="none" w:sz="0" w:space="0" w:color="auto"/>
                      </w:divBdr>
                      <w:divsChild>
                        <w:div w:id="1670518842">
                          <w:marLeft w:val="0"/>
                          <w:marRight w:val="0"/>
                          <w:marTop w:val="0"/>
                          <w:marBottom w:val="0"/>
                          <w:divBdr>
                            <w:top w:val="none" w:sz="0" w:space="0" w:color="auto"/>
                            <w:left w:val="none" w:sz="0" w:space="0" w:color="auto"/>
                            <w:bottom w:val="none" w:sz="0" w:space="0" w:color="auto"/>
                            <w:right w:val="none" w:sz="0" w:space="0" w:color="auto"/>
                          </w:divBdr>
                          <w:divsChild>
                            <w:div w:id="1699313398">
                              <w:marLeft w:val="0"/>
                              <w:marRight w:val="0"/>
                              <w:marTop w:val="0"/>
                              <w:marBottom w:val="0"/>
                              <w:divBdr>
                                <w:top w:val="none" w:sz="0" w:space="0" w:color="auto"/>
                                <w:left w:val="none" w:sz="0" w:space="0" w:color="auto"/>
                                <w:bottom w:val="none" w:sz="0" w:space="0" w:color="auto"/>
                                <w:right w:val="none" w:sz="0" w:space="0" w:color="auto"/>
                              </w:divBdr>
                              <w:divsChild>
                                <w:div w:id="2018338235">
                                  <w:marLeft w:val="0"/>
                                  <w:marRight w:val="0"/>
                                  <w:marTop w:val="0"/>
                                  <w:marBottom w:val="0"/>
                                  <w:divBdr>
                                    <w:top w:val="none" w:sz="0" w:space="0" w:color="auto"/>
                                    <w:left w:val="none" w:sz="0" w:space="0" w:color="auto"/>
                                    <w:bottom w:val="none" w:sz="0" w:space="0" w:color="auto"/>
                                    <w:right w:val="none" w:sz="0" w:space="0" w:color="auto"/>
                                  </w:divBdr>
                                  <w:divsChild>
                                    <w:div w:id="817846695">
                                      <w:marLeft w:val="0"/>
                                      <w:marRight w:val="0"/>
                                      <w:marTop w:val="0"/>
                                      <w:marBottom w:val="0"/>
                                      <w:divBdr>
                                        <w:top w:val="none" w:sz="0" w:space="0" w:color="auto"/>
                                        <w:left w:val="none" w:sz="0" w:space="0" w:color="auto"/>
                                        <w:bottom w:val="none" w:sz="0" w:space="0" w:color="auto"/>
                                        <w:right w:val="none" w:sz="0" w:space="0" w:color="auto"/>
                                      </w:divBdr>
                                      <w:divsChild>
                                        <w:div w:id="17494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00552">
      <w:bodyDiv w:val="1"/>
      <w:marLeft w:val="0"/>
      <w:marRight w:val="0"/>
      <w:marTop w:val="0"/>
      <w:marBottom w:val="0"/>
      <w:divBdr>
        <w:top w:val="none" w:sz="0" w:space="0" w:color="auto"/>
        <w:left w:val="none" w:sz="0" w:space="0" w:color="auto"/>
        <w:bottom w:val="none" w:sz="0" w:space="0" w:color="auto"/>
        <w:right w:val="none" w:sz="0" w:space="0" w:color="auto"/>
      </w:divBdr>
      <w:divsChild>
        <w:div w:id="1120420951">
          <w:marLeft w:val="0"/>
          <w:marRight w:val="1"/>
          <w:marTop w:val="0"/>
          <w:marBottom w:val="0"/>
          <w:divBdr>
            <w:top w:val="none" w:sz="0" w:space="0" w:color="auto"/>
            <w:left w:val="none" w:sz="0" w:space="0" w:color="auto"/>
            <w:bottom w:val="none" w:sz="0" w:space="0" w:color="auto"/>
            <w:right w:val="none" w:sz="0" w:space="0" w:color="auto"/>
          </w:divBdr>
          <w:divsChild>
            <w:div w:id="759523991">
              <w:marLeft w:val="0"/>
              <w:marRight w:val="0"/>
              <w:marTop w:val="0"/>
              <w:marBottom w:val="0"/>
              <w:divBdr>
                <w:top w:val="none" w:sz="0" w:space="0" w:color="auto"/>
                <w:left w:val="none" w:sz="0" w:space="0" w:color="auto"/>
                <w:bottom w:val="none" w:sz="0" w:space="0" w:color="auto"/>
                <w:right w:val="none" w:sz="0" w:space="0" w:color="auto"/>
              </w:divBdr>
              <w:divsChild>
                <w:div w:id="35005173">
                  <w:marLeft w:val="0"/>
                  <w:marRight w:val="1"/>
                  <w:marTop w:val="0"/>
                  <w:marBottom w:val="0"/>
                  <w:divBdr>
                    <w:top w:val="none" w:sz="0" w:space="0" w:color="auto"/>
                    <w:left w:val="none" w:sz="0" w:space="0" w:color="auto"/>
                    <w:bottom w:val="none" w:sz="0" w:space="0" w:color="auto"/>
                    <w:right w:val="none" w:sz="0" w:space="0" w:color="auto"/>
                  </w:divBdr>
                  <w:divsChild>
                    <w:div w:id="530193043">
                      <w:marLeft w:val="0"/>
                      <w:marRight w:val="0"/>
                      <w:marTop w:val="0"/>
                      <w:marBottom w:val="0"/>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sChild>
                            <w:div w:id="1485506593">
                              <w:marLeft w:val="0"/>
                              <w:marRight w:val="0"/>
                              <w:marTop w:val="0"/>
                              <w:marBottom w:val="0"/>
                              <w:divBdr>
                                <w:top w:val="none" w:sz="0" w:space="0" w:color="auto"/>
                                <w:left w:val="none" w:sz="0" w:space="0" w:color="auto"/>
                                <w:bottom w:val="none" w:sz="0" w:space="0" w:color="auto"/>
                                <w:right w:val="none" w:sz="0" w:space="0" w:color="auto"/>
                              </w:divBdr>
                            </w:div>
                          </w:divsChild>
                        </w:div>
                        <w:div w:id="978463971">
                          <w:marLeft w:val="0"/>
                          <w:marRight w:val="0"/>
                          <w:marTop w:val="0"/>
                          <w:marBottom w:val="0"/>
                          <w:divBdr>
                            <w:top w:val="none" w:sz="0" w:space="0" w:color="auto"/>
                            <w:left w:val="none" w:sz="0" w:space="0" w:color="auto"/>
                            <w:bottom w:val="none" w:sz="0" w:space="0" w:color="auto"/>
                            <w:right w:val="none" w:sz="0" w:space="0" w:color="auto"/>
                          </w:divBdr>
                          <w:divsChild>
                            <w:div w:id="768619642">
                              <w:marLeft w:val="0"/>
                              <w:marRight w:val="0"/>
                              <w:marTop w:val="120"/>
                              <w:marBottom w:val="360"/>
                              <w:divBdr>
                                <w:top w:val="none" w:sz="0" w:space="0" w:color="auto"/>
                                <w:left w:val="none" w:sz="0" w:space="0" w:color="auto"/>
                                <w:bottom w:val="none" w:sz="0" w:space="0" w:color="auto"/>
                                <w:right w:val="none" w:sz="0" w:space="0" w:color="auto"/>
                              </w:divBdr>
                              <w:divsChild>
                                <w:div w:id="1489832048">
                                  <w:marLeft w:val="0"/>
                                  <w:marRight w:val="0"/>
                                  <w:marTop w:val="0"/>
                                  <w:marBottom w:val="0"/>
                                  <w:divBdr>
                                    <w:top w:val="none" w:sz="0" w:space="0" w:color="auto"/>
                                    <w:left w:val="none" w:sz="0" w:space="0" w:color="auto"/>
                                    <w:bottom w:val="none" w:sz="0" w:space="0" w:color="auto"/>
                                    <w:right w:val="none" w:sz="0" w:space="0" w:color="auto"/>
                                  </w:divBdr>
                                </w:div>
                                <w:div w:id="1289817128">
                                  <w:marLeft w:val="0"/>
                                  <w:marRight w:val="0"/>
                                  <w:marTop w:val="0"/>
                                  <w:marBottom w:val="0"/>
                                  <w:divBdr>
                                    <w:top w:val="none" w:sz="0" w:space="0" w:color="auto"/>
                                    <w:left w:val="none" w:sz="0" w:space="0" w:color="auto"/>
                                    <w:bottom w:val="none" w:sz="0" w:space="0" w:color="auto"/>
                                    <w:right w:val="none" w:sz="0" w:space="0" w:color="auto"/>
                                  </w:divBdr>
                                </w:div>
                                <w:div w:id="636495562">
                                  <w:marLeft w:val="0"/>
                                  <w:marRight w:val="0"/>
                                  <w:marTop w:val="0"/>
                                  <w:marBottom w:val="0"/>
                                  <w:divBdr>
                                    <w:top w:val="none" w:sz="0" w:space="0" w:color="auto"/>
                                    <w:left w:val="none" w:sz="0" w:space="0" w:color="auto"/>
                                    <w:bottom w:val="none" w:sz="0" w:space="0" w:color="auto"/>
                                    <w:right w:val="none" w:sz="0" w:space="0" w:color="auto"/>
                                  </w:divBdr>
                                  <w:divsChild>
                                    <w:div w:id="244612549">
                                      <w:marLeft w:val="0"/>
                                      <w:marRight w:val="0"/>
                                      <w:marTop w:val="0"/>
                                      <w:marBottom w:val="0"/>
                                      <w:divBdr>
                                        <w:top w:val="none" w:sz="0" w:space="0" w:color="auto"/>
                                        <w:left w:val="none" w:sz="0" w:space="0" w:color="auto"/>
                                        <w:bottom w:val="none" w:sz="0" w:space="0" w:color="auto"/>
                                        <w:right w:val="none" w:sz="0" w:space="0" w:color="auto"/>
                                      </w:divBdr>
                                    </w:div>
                                  </w:divsChild>
                                </w:div>
                                <w:div w:id="338313241">
                                  <w:marLeft w:val="0"/>
                                  <w:marRight w:val="0"/>
                                  <w:marTop w:val="0"/>
                                  <w:marBottom w:val="0"/>
                                  <w:divBdr>
                                    <w:top w:val="none" w:sz="0" w:space="0" w:color="auto"/>
                                    <w:left w:val="none" w:sz="0" w:space="0" w:color="auto"/>
                                    <w:bottom w:val="none" w:sz="0" w:space="0" w:color="auto"/>
                                    <w:right w:val="none" w:sz="0" w:space="0" w:color="auto"/>
                                  </w:divBdr>
                                  <w:divsChild>
                                    <w:div w:id="809639648">
                                      <w:marLeft w:val="0"/>
                                      <w:marRight w:val="0"/>
                                      <w:marTop w:val="0"/>
                                      <w:marBottom w:val="0"/>
                                      <w:divBdr>
                                        <w:top w:val="none" w:sz="0" w:space="0" w:color="auto"/>
                                        <w:left w:val="none" w:sz="0" w:space="0" w:color="auto"/>
                                        <w:bottom w:val="none" w:sz="0" w:space="0" w:color="auto"/>
                                        <w:right w:val="none" w:sz="0" w:space="0" w:color="auto"/>
                                      </w:divBdr>
                                    </w:div>
                                  </w:divsChild>
                                </w:div>
                                <w:div w:id="751509834">
                                  <w:marLeft w:val="0"/>
                                  <w:marRight w:val="0"/>
                                  <w:marTop w:val="0"/>
                                  <w:marBottom w:val="0"/>
                                  <w:divBdr>
                                    <w:top w:val="none" w:sz="0" w:space="0" w:color="auto"/>
                                    <w:left w:val="none" w:sz="0" w:space="0" w:color="auto"/>
                                    <w:bottom w:val="none" w:sz="0" w:space="0" w:color="auto"/>
                                    <w:right w:val="none" w:sz="0" w:space="0" w:color="auto"/>
                                  </w:divBdr>
                                  <w:divsChild>
                                    <w:div w:id="399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167608">
      <w:bodyDiv w:val="1"/>
      <w:marLeft w:val="0"/>
      <w:marRight w:val="0"/>
      <w:marTop w:val="0"/>
      <w:marBottom w:val="0"/>
      <w:divBdr>
        <w:top w:val="none" w:sz="0" w:space="0" w:color="auto"/>
        <w:left w:val="none" w:sz="0" w:space="0" w:color="auto"/>
        <w:bottom w:val="none" w:sz="0" w:space="0" w:color="auto"/>
        <w:right w:val="none" w:sz="0" w:space="0" w:color="auto"/>
      </w:divBdr>
      <w:divsChild>
        <w:div w:id="1589191297">
          <w:marLeft w:val="0"/>
          <w:marRight w:val="1"/>
          <w:marTop w:val="0"/>
          <w:marBottom w:val="0"/>
          <w:divBdr>
            <w:top w:val="none" w:sz="0" w:space="0" w:color="auto"/>
            <w:left w:val="none" w:sz="0" w:space="0" w:color="auto"/>
            <w:bottom w:val="none" w:sz="0" w:space="0" w:color="auto"/>
            <w:right w:val="none" w:sz="0" w:space="0" w:color="auto"/>
          </w:divBdr>
          <w:divsChild>
            <w:div w:id="694230624">
              <w:marLeft w:val="0"/>
              <w:marRight w:val="0"/>
              <w:marTop w:val="0"/>
              <w:marBottom w:val="0"/>
              <w:divBdr>
                <w:top w:val="none" w:sz="0" w:space="0" w:color="auto"/>
                <w:left w:val="none" w:sz="0" w:space="0" w:color="auto"/>
                <w:bottom w:val="none" w:sz="0" w:space="0" w:color="auto"/>
                <w:right w:val="none" w:sz="0" w:space="0" w:color="auto"/>
              </w:divBdr>
              <w:divsChild>
                <w:div w:id="2034770771">
                  <w:marLeft w:val="0"/>
                  <w:marRight w:val="1"/>
                  <w:marTop w:val="0"/>
                  <w:marBottom w:val="0"/>
                  <w:divBdr>
                    <w:top w:val="none" w:sz="0" w:space="0" w:color="auto"/>
                    <w:left w:val="none" w:sz="0" w:space="0" w:color="auto"/>
                    <w:bottom w:val="none" w:sz="0" w:space="0" w:color="auto"/>
                    <w:right w:val="none" w:sz="0" w:space="0" w:color="auto"/>
                  </w:divBdr>
                  <w:divsChild>
                    <w:div w:id="986712101">
                      <w:marLeft w:val="0"/>
                      <w:marRight w:val="0"/>
                      <w:marTop w:val="0"/>
                      <w:marBottom w:val="0"/>
                      <w:divBdr>
                        <w:top w:val="none" w:sz="0" w:space="0" w:color="auto"/>
                        <w:left w:val="none" w:sz="0" w:space="0" w:color="auto"/>
                        <w:bottom w:val="none" w:sz="0" w:space="0" w:color="auto"/>
                        <w:right w:val="none" w:sz="0" w:space="0" w:color="auto"/>
                      </w:divBdr>
                      <w:divsChild>
                        <w:div w:id="638149150">
                          <w:marLeft w:val="0"/>
                          <w:marRight w:val="0"/>
                          <w:marTop w:val="0"/>
                          <w:marBottom w:val="0"/>
                          <w:divBdr>
                            <w:top w:val="none" w:sz="0" w:space="0" w:color="auto"/>
                            <w:left w:val="none" w:sz="0" w:space="0" w:color="auto"/>
                            <w:bottom w:val="none" w:sz="0" w:space="0" w:color="auto"/>
                            <w:right w:val="none" w:sz="0" w:space="0" w:color="auto"/>
                          </w:divBdr>
                          <w:divsChild>
                            <w:div w:id="604732540">
                              <w:marLeft w:val="240"/>
                              <w:marRight w:val="0"/>
                              <w:marTop w:val="0"/>
                              <w:marBottom w:val="0"/>
                              <w:divBdr>
                                <w:top w:val="none" w:sz="0" w:space="0" w:color="auto"/>
                                <w:left w:val="none" w:sz="0" w:space="0" w:color="auto"/>
                                <w:bottom w:val="none" w:sz="0" w:space="0" w:color="auto"/>
                                <w:right w:val="none" w:sz="0" w:space="0" w:color="auto"/>
                              </w:divBdr>
                            </w:div>
                            <w:div w:id="207642123">
                              <w:marLeft w:val="0"/>
                              <w:marRight w:val="0"/>
                              <w:marTop w:val="45"/>
                              <w:marBottom w:val="0"/>
                              <w:divBdr>
                                <w:top w:val="single" w:sz="6" w:space="2" w:color="CCCCCC"/>
                                <w:left w:val="single" w:sz="6" w:space="2" w:color="CCCCCC"/>
                                <w:bottom w:val="single" w:sz="6" w:space="2" w:color="CCCCCC"/>
                                <w:right w:val="single" w:sz="6" w:space="2" w:color="CCCCCC"/>
                              </w:divBdr>
                              <w:divsChild>
                                <w:div w:id="1522431244">
                                  <w:marLeft w:val="0"/>
                                  <w:marRight w:val="0"/>
                                  <w:marTop w:val="0"/>
                                  <w:marBottom w:val="0"/>
                                  <w:divBdr>
                                    <w:top w:val="none" w:sz="0" w:space="0" w:color="auto"/>
                                    <w:left w:val="none" w:sz="0" w:space="0" w:color="auto"/>
                                    <w:bottom w:val="none" w:sz="0" w:space="0" w:color="auto"/>
                                    <w:right w:val="none" w:sz="0" w:space="0" w:color="auto"/>
                                  </w:divBdr>
                                </w:div>
                                <w:div w:id="607198965">
                                  <w:marLeft w:val="0"/>
                                  <w:marRight w:val="0"/>
                                  <w:marTop w:val="0"/>
                                  <w:marBottom w:val="0"/>
                                  <w:divBdr>
                                    <w:top w:val="none" w:sz="0" w:space="0" w:color="auto"/>
                                    <w:left w:val="none" w:sz="0" w:space="0" w:color="auto"/>
                                    <w:bottom w:val="none" w:sz="0" w:space="0" w:color="auto"/>
                                    <w:right w:val="none" w:sz="0" w:space="0" w:color="auto"/>
                                  </w:divBdr>
                                  <w:divsChild>
                                    <w:div w:id="103775195">
                                      <w:marLeft w:val="0"/>
                                      <w:marRight w:val="0"/>
                                      <w:marTop w:val="0"/>
                                      <w:marBottom w:val="0"/>
                                      <w:divBdr>
                                        <w:top w:val="none" w:sz="0" w:space="0" w:color="auto"/>
                                        <w:left w:val="none" w:sz="0" w:space="0" w:color="auto"/>
                                        <w:bottom w:val="none" w:sz="0" w:space="0" w:color="auto"/>
                                        <w:right w:val="none" w:sz="0" w:space="0" w:color="auto"/>
                                      </w:divBdr>
                                    </w:div>
                                  </w:divsChild>
                                </w:div>
                                <w:div w:id="709837241">
                                  <w:marLeft w:val="0"/>
                                  <w:marRight w:val="0"/>
                                  <w:marTop w:val="0"/>
                                  <w:marBottom w:val="0"/>
                                  <w:divBdr>
                                    <w:top w:val="none" w:sz="0" w:space="0" w:color="auto"/>
                                    <w:left w:val="none" w:sz="0" w:space="0" w:color="auto"/>
                                    <w:bottom w:val="none" w:sz="0" w:space="0" w:color="auto"/>
                                    <w:right w:val="none" w:sz="0" w:space="0" w:color="auto"/>
                                  </w:divBdr>
                                </w:div>
                                <w:div w:id="1666322382">
                                  <w:marLeft w:val="0"/>
                                  <w:marRight w:val="0"/>
                                  <w:marTop w:val="0"/>
                                  <w:marBottom w:val="0"/>
                                  <w:divBdr>
                                    <w:top w:val="none" w:sz="0" w:space="0" w:color="auto"/>
                                    <w:left w:val="none" w:sz="0" w:space="0" w:color="auto"/>
                                    <w:bottom w:val="none" w:sz="0" w:space="0" w:color="auto"/>
                                    <w:right w:val="none" w:sz="0" w:space="0" w:color="auto"/>
                                  </w:divBdr>
                                </w:div>
                                <w:div w:id="1344934572">
                                  <w:marLeft w:val="0"/>
                                  <w:marRight w:val="0"/>
                                  <w:marTop w:val="0"/>
                                  <w:marBottom w:val="0"/>
                                  <w:divBdr>
                                    <w:top w:val="none" w:sz="0" w:space="0" w:color="auto"/>
                                    <w:left w:val="none" w:sz="0" w:space="0" w:color="auto"/>
                                    <w:bottom w:val="none" w:sz="0" w:space="0" w:color="auto"/>
                                    <w:right w:val="none" w:sz="0" w:space="0" w:color="auto"/>
                                  </w:divBdr>
                                </w:div>
                                <w:div w:id="1775326374">
                                  <w:marLeft w:val="0"/>
                                  <w:marRight w:val="0"/>
                                  <w:marTop w:val="0"/>
                                  <w:marBottom w:val="0"/>
                                  <w:divBdr>
                                    <w:top w:val="none" w:sz="0" w:space="0" w:color="auto"/>
                                    <w:left w:val="none" w:sz="0" w:space="0" w:color="auto"/>
                                    <w:bottom w:val="none" w:sz="0" w:space="0" w:color="auto"/>
                                    <w:right w:val="none" w:sz="0" w:space="0" w:color="auto"/>
                                  </w:divBdr>
                                </w:div>
                                <w:div w:id="102575097">
                                  <w:marLeft w:val="0"/>
                                  <w:marRight w:val="0"/>
                                  <w:marTop w:val="0"/>
                                  <w:marBottom w:val="0"/>
                                  <w:divBdr>
                                    <w:top w:val="none" w:sz="0" w:space="0" w:color="auto"/>
                                    <w:left w:val="none" w:sz="0" w:space="0" w:color="auto"/>
                                    <w:bottom w:val="none" w:sz="0" w:space="0" w:color="auto"/>
                                    <w:right w:val="none" w:sz="0" w:space="0" w:color="auto"/>
                                  </w:divBdr>
                                </w:div>
                              </w:divsChild>
                            </w:div>
                            <w:div w:id="1746101970">
                              <w:marLeft w:val="0"/>
                              <w:marRight w:val="0"/>
                              <w:marTop w:val="0"/>
                              <w:marBottom w:val="0"/>
                              <w:divBdr>
                                <w:top w:val="none" w:sz="0" w:space="0" w:color="auto"/>
                                <w:left w:val="none" w:sz="0" w:space="0" w:color="auto"/>
                                <w:bottom w:val="none" w:sz="0" w:space="0" w:color="auto"/>
                                <w:right w:val="none" w:sz="0" w:space="0" w:color="auto"/>
                              </w:divBdr>
                            </w:div>
                          </w:divsChild>
                        </w:div>
                        <w:div w:id="511915492">
                          <w:marLeft w:val="0"/>
                          <w:marRight w:val="0"/>
                          <w:marTop w:val="0"/>
                          <w:marBottom w:val="0"/>
                          <w:divBdr>
                            <w:top w:val="none" w:sz="0" w:space="0" w:color="auto"/>
                            <w:left w:val="none" w:sz="0" w:space="0" w:color="auto"/>
                            <w:bottom w:val="none" w:sz="0" w:space="0" w:color="auto"/>
                            <w:right w:val="none" w:sz="0" w:space="0" w:color="auto"/>
                          </w:divBdr>
                          <w:divsChild>
                            <w:div w:id="1296835237">
                              <w:marLeft w:val="0"/>
                              <w:marRight w:val="0"/>
                              <w:marTop w:val="0"/>
                              <w:marBottom w:val="0"/>
                              <w:divBdr>
                                <w:top w:val="none" w:sz="0" w:space="0" w:color="auto"/>
                                <w:left w:val="none" w:sz="0" w:space="0" w:color="auto"/>
                                <w:bottom w:val="none" w:sz="0" w:space="0" w:color="auto"/>
                                <w:right w:val="none" w:sz="0" w:space="0" w:color="auto"/>
                              </w:divBdr>
                            </w:div>
                          </w:divsChild>
                        </w:div>
                        <w:div w:id="750542879">
                          <w:marLeft w:val="0"/>
                          <w:marRight w:val="0"/>
                          <w:marTop w:val="0"/>
                          <w:marBottom w:val="0"/>
                          <w:divBdr>
                            <w:top w:val="none" w:sz="0" w:space="0" w:color="auto"/>
                            <w:left w:val="none" w:sz="0" w:space="0" w:color="auto"/>
                            <w:bottom w:val="none" w:sz="0" w:space="0" w:color="auto"/>
                            <w:right w:val="none" w:sz="0" w:space="0" w:color="auto"/>
                          </w:divBdr>
                          <w:divsChild>
                            <w:div w:id="1083529994">
                              <w:marLeft w:val="0"/>
                              <w:marRight w:val="0"/>
                              <w:marTop w:val="120"/>
                              <w:marBottom w:val="360"/>
                              <w:divBdr>
                                <w:top w:val="none" w:sz="0" w:space="0" w:color="auto"/>
                                <w:left w:val="none" w:sz="0" w:space="0" w:color="auto"/>
                                <w:bottom w:val="none" w:sz="0" w:space="0" w:color="auto"/>
                                <w:right w:val="none" w:sz="0" w:space="0" w:color="auto"/>
                              </w:divBdr>
                              <w:divsChild>
                                <w:div w:id="338049421">
                                  <w:marLeft w:val="0"/>
                                  <w:marRight w:val="0"/>
                                  <w:marTop w:val="0"/>
                                  <w:marBottom w:val="0"/>
                                  <w:divBdr>
                                    <w:top w:val="none" w:sz="0" w:space="0" w:color="auto"/>
                                    <w:left w:val="none" w:sz="0" w:space="0" w:color="auto"/>
                                    <w:bottom w:val="none" w:sz="0" w:space="0" w:color="auto"/>
                                    <w:right w:val="none" w:sz="0" w:space="0" w:color="auto"/>
                                  </w:divBdr>
                                </w:div>
                                <w:div w:id="1868718561">
                                  <w:marLeft w:val="0"/>
                                  <w:marRight w:val="0"/>
                                  <w:marTop w:val="0"/>
                                  <w:marBottom w:val="0"/>
                                  <w:divBdr>
                                    <w:top w:val="none" w:sz="0" w:space="0" w:color="auto"/>
                                    <w:left w:val="none" w:sz="0" w:space="0" w:color="auto"/>
                                    <w:bottom w:val="none" w:sz="0" w:space="0" w:color="auto"/>
                                    <w:right w:val="none" w:sz="0" w:space="0" w:color="auto"/>
                                  </w:divBdr>
                                </w:div>
                                <w:div w:id="1084912441">
                                  <w:marLeft w:val="0"/>
                                  <w:marRight w:val="0"/>
                                  <w:marTop w:val="0"/>
                                  <w:marBottom w:val="0"/>
                                  <w:divBdr>
                                    <w:top w:val="none" w:sz="0" w:space="0" w:color="auto"/>
                                    <w:left w:val="none" w:sz="0" w:space="0" w:color="auto"/>
                                    <w:bottom w:val="none" w:sz="0" w:space="0" w:color="auto"/>
                                    <w:right w:val="none" w:sz="0" w:space="0" w:color="auto"/>
                                  </w:divBdr>
                                  <w:divsChild>
                                    <w:div w:id="1879927911">
                                      <w:marLeft w:val="0"/>
                                      <w:marRight w:val="0"/>
                                      <w:marTop w:val="0"/>
                                      <w:marBottom w:val="0"/>
                                      <w:divBdr>
                                        <w:top w:val="none" w:sz="0" w:space="0" w:color="auto"/>
                                        <w:left w:val="none" w:sz="0" w:space="0" w:color="auto"/>
                                        <w:bottom w:val="none" w:sz="0" w:space="0" w:color="auto"/>
                                        <w:right w:val="none" w:sz="0" w:space="0" w:color="auto"/>
                                      </w:divBdr>
                                    </w:div>
                                  </w:divsChild>
                                </w:div>
                                <w:div w:id="1613976577">
                                  <w:marLeft w:val="0"/>
                                  <w:marRight w:val="0"/>
                                  <w:marTop w:val="0"/>
                                  <w:marBottom w:val="0"/>
                                  <w:divBdr>
                                    <w:top w:val="none" w:sz="0" w:space="0" w:color="auto"/>
                                    <w:left w:val="none" w:sz="0" w:space="0" w:color="auto"/>
                                    <w:bottom w:val="none" w:sz="0" w:space="0" w:color="auto"/>
                                    <w:right w:val="none" w:sz="0" w:space="0" w:color="auto"/>
                                  </w:divBdr>
                                  <w:divsChild>
                                    <w:div w:id="2033024154">
                                      <w:marLeft w:val="0"/>
                                      <w:marRight w:val="0"/>
                                      <w:marTop w:val="0"/>
                                      <w:marBottom w:val="0"/>
                                      <w:divBdr>
                                        <w:top w:val="none" w:sz="0" w:space="0" w:color="auto"/>
                                        <w:left w:val="none" w:sz="0" w:space="0" w:color="auto"/>
                                        <w:bottom w:val="none" w:sz="0" w:space="0" w:color="auto"/>
                                        <w:right w:val="none" w:sz="0" w:space="0" w:color="auto"/>
                                      </w:divBdr>
                                    </w:div>
                                  </w:divsChild>
                                </w:div>
                                <w:div w:id="1392072471">
                                  <w:marLeft w:val="0"/>
                                  <w:marRight w:val="0"/>
                                  <w:marTop w:val="0"/>
                                  <w:marBottom w:val="0"/>
                                  <w:divBdr>
                                    <w:top w:val="none" w:sz="0" w:space="0" w:color="auto"/>
                                    <w:left w:val="none" w:sz="0" w:space="0" w:color="auto"/>
                                    <w:bottom w:val="none" w:sz="0" w:space="0" w:color="auto"/>
                                    <w:right w:val="none" w:sz="0" w:space="0" w:color="auto"/>
                                  </w:divBdr>
                                  <w:divsChild>
                                    <w:div w:id="10841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10108">
      <w:bodyDiv w:val="1"/>
      <w:marLeft w:val="0"/>
      <w:marRight w:val="0"/>
      <w:marTop w:val="0"/>
      <w:marBottom w:val="0"/>
      <w:divBdr>
        <w:top w:val="none" w:sz="0" w:space="0" w:color="auto"/>
        <w:left w:val="none" w:sz="0" w:space="0" w:color="auto"/>
        <w:bottom w:val="none" w:sz="0" w:space="0" w:color="auto"/>
        <w:right w:val="none" w:sz="0" w:space="0" w:color="auto"/>
      </w:divBdr>
      <w:divsChild>
        <w:div w:id="545797553">
          <w:marLeft w:val="0"/>
          <w:marRight w:val="1"/>
          <w:marTop w:val="0"/>
          <w:marBottom w:val="0"/>
          <w:divBdr>
            <w:top w:val="none" w:sz="0" w:space="0" w:color="auto"/>
            <w:left w:val="none" w:sz="0" w:space="0" w:color="auto"/>
            <w:bottom w:val="none" w:sz="0" w:space="0" w:color="auto"/>
            <w:right w:val="none" w:sz="0" w:space="0" w:color="auto"/>
          </w:divBdr>
          <w:divsChild>
            <w:div w:id="816847304">
              <w:marLeft w:val="0"/>
              <w:marRight w:val="0"/>
              <w:marTop w:val="0"/>
              <w:marBottom w:val="0"/>
              <w:divBdr>
                <w:top w:val="none" w:sz="0" w:space="0" w:color="auto"/>
                <w:left w:val="none" w:sz="0" w:space="0" w:color="auto"/>
                <w:bottom w:val="none" w:sz="0" w:space="0" w:color="auto"/>
                <w:right w:val="none" w:sz="0" w:space="0" w:color="auto"/>
              </w:divBdr>
              <w:divsChild>
                <w:div w:id="641812933">
                  <w:marLeft w:val="0"/>
                  <w:marRight w:val="1"/>
                  <w:marTop w:val="0"/>
                  <w:marBottom w:val="0"/>
                  <w:divBdr>
                    <w:top w:val="none" w:sz="0" w:space="0" w:color="auto"/>
                    <w:left w:val="none" w:sz="0" w:space="0" w:color="auto"/>
                    <w:bottom w:val="none" w:sz="0" w:space="0" w:color="auto"/>
                    <w:right w:val="none" w:sz="0" w:space="0" w:color="auto"/>
                  </w:divBdr>
                  <w:divsChild>
                    <w:div w:id="1488209869">
                      <w:marLeft w:val="0"/>
                      <w:marRight w:val="0"/>
                      <w:marTop w:val="0"/>
                      <w:marBottom w:val="0"/>
                      <w:divBdr>
                        <w:top w:val="none" w:sz="0" w:space="0" w:color="auto"/>
                        <w:left w:val="none" w:sz="0" w:space="0" w:color="auto"/>
                        <w:bottom w:val="none" w:sz="0" w:space="0" w:color="auto"/>
                        <w:right w:val="none" w:sz="0" w:space="0" w:color="auto"/>
                      </w:divBdr>
                      <w:divsChild>
                        <w:div w:id="736902232">
                          <w:marLeft w:val="0"/>
                          <w:marRight w:val="0"/>
                          <w:marTop w:val="0"/>
                          <w:marBottom w:val="0"/>
                          <w:divBdr>
                            <w:top w:val="none" w:sz="0" w:space="0" w:color="auto"/>
                            <w:left w:val="none" w:sz="0" w:space="0" w:color="auto"/>
                            <w:bottom w:val="none" w:sz="0" w:space="0" w:color="auto"/>
                            <w:right w:val="none" w:sz="0" w:space="0" w:color="auto"/>
                          </w:divBdr>
                          <w:divsChild>
                            <w:div w:id="183135471">
                              <w:marLeft w:val="240"/>
                              <w:marRight w:val="0"/>
                              <w:marTop w:val="0"/>
                              <w:marBottom w:val="0"/>
                              <w:divBdr>
                                <w:top w:val="none" w:sz="0" w:space="0" w:color="auto"/>
                                <w:left w:val="none" w:sz="0" w:space="0" w:color="auto"/>
                                <w:bottom w:val="none" w:sz="0" w:space="0" w:color="auto"/>
                                <w:right w:val="none" w:sz="0" w:space="0" w:color="auto"/>
                              </w:divBdr>
                            </w:div>
                            <w:div w:id="1974866604">
                              <w:marLeft w:val="0"/>
                              <w:marRight w:val="0"/>
                              <w:marTop w:val="45"/>
                              <w:marBottom w:val="0"/>
                              <w:divBdr>
                                <w:top w:val="single" w:sz="6" w:space="2" w:color="CCCCCC"/>
                                <w:left w:val="single" w:sz="6" w:space="2" w:color="CCCCCC"/>
                                <w:bottom w:val="single" w:sz="6" w:space="2" w:color="CCCCCC"/>
                                <w:right w:val="single" w:sz="6" w:space="2" w:color="CCCCCC"/>
                              </w:divBdr>
                              <w:divsChild>
                                <w:div w:id="699890249">
                                  <w:marLeft w:val="0"/>
                                  <w:marRight w:val="0"/>
                                  <w:marTop w:val="0"/>
                                  <w:marBottom w:val="0"/>
                                  <w:divBdr>
                                    <w:top w:val="none" w:sz="0" w:space="0" w:color="auto"/>
                                    <w:left w:val="none" w:sz="0" w:space="0" w:color="auto"/>
                                    <w:bottom w:val="none" w:sz="0" w:space="0" w:color="auto"/>
                                    <w:right w:val="none" w:sz="0" w:space="0" w:color="auto"/>
                                  </w:divBdr>
                                </w:div>
                                <w:div w:id="501311586">
                                  <w:marLeft w:val="0"/>
                                  <w:marRight w:val="0"/>
                                  <w:marTop w:val="0"/>
                                  <w:marBottom w:val="0"/>
                                  <w:divBdr>
                                    <w:top w:val="none" w:sz="0" w:space="0" w:color="auto"/>
                                    <w:left w:val="none" w:sz="0" w:space="0" w:color="auto"/>
                                    <w:bottom w:val="none" w:sz="0" w:space="0" w:color="auto"/>
                                    <w:right w:val="none" w:sz="0" w:space="0" w:color="auto"/>
                                  </w:divBdr>
                                  <w:divsChild>
                                    <w:div w:id="1603301455">
                                      <w:marLeft w:val="0"/>
                                      <w:marRight w:val="0"/>
                                      <w:marTop w:val="0"/>
                                      <w:marBottom w:val="0"/>
                                      <w:divBdr>
                                        <w:top w:val="none" w:sz="0" w:space="0" w:color="auto"/>
                                        <w:left w:val="none" w:sz="0" w:space="0" w:color="auto"/>
                                        <w:bottom w:val="none" w:sz="0" w:space="0" w:color="auto"/>
                                        <w:right w:val="none" w:sz="0" w:space="0" w:color="auto"/>
                                      </w:divBdr>
                                    </w:div>
                                  </w:divsChild>
                                </w:div>
                                <w:div w:id="318004142">
                                  <w:marLeft w:val="0"/>
                                  <w:marRight w:val="0"/>
                                  <w:marTop w:val="0"/>
                                  <w:marBottom w:val="0"/>
                                  <w:divBdr>
                                    <w:top w:val="none" w:sz="0" w:space="0" w:color="auto"/>
                                    <w:left w:val="none" w:sz="0" w:space="0" w:color="auto"/>
                                    <w:bottom w:val="none" w:sz="0" w:space="0" w:color="auto"/>
                                    <w:right w:val="none" w:sz="0" w:space="0" w:color="auto"/>
                                  </w:divBdr>
                                </w:div>
                                <w:div w:id="1431314065">
                                  <w:marLeft w:val="0"/>
                                  <w:marRight w:val="0"/>
                                  <w:marTop w:val="0"/>
                                  <w:marBottom w:val="0"/>
                                  <w:divBdr>
                                    <w:top w:val="none" w:sz="0" w:space="0" w:color="auto"/>
                                    <w:left w:val="none" w:sz="0" w:space="0" w:color="auto"/>
                                    <w:bottom w:val="none" w:sz="0" w:space="0" w:color="auto"/>
                                    <w:right w:val="none" w:sz="0" w:space="0" w:color="auto"/>
                                  </w:divBdr>
                                </w:div>
                                <w:div w:id="583564479">
                                  <w:marLeft w:val="0"/>
                                  <w:marRight w:val="0"/>
                                  <w:marTop w:val="0"/>
                                  <w:marBottom w:val="0"/>
                                  <w:divBdr>
                                    <w:top w:val="none" w:sz="0" w:space="0" w:color="auto"/>
                                    <w:left w:val="none" w:sz="0" w:space="0" w:color="auto"/>
                                    <w:bottom w:val="none" w:sz="0" w:space="0" w:color="auto"/>
                                    <w:right w:val="none" w:sz="0" w:space="0" w:color="auto"/>
                                  </w:divBdr>
                                </w:div>
                                <w:div w:id="1353727388">
                                  <w:marLeft w:val="0"/>
                                  <w:marRight w:val="0"/>
                                  <w:marTop w:val="0"/>
                                  <w:marBottom w:val="0"/>
                                  <w:divBdr>
                                    <w:top w:val="none" w:sz="0" w:space="0" w:color="auto"/>
                                    <w:left w:val="none" w:sz="0" w:space="0" w:color="auto"/>
                                    <w:bottom w:val="none" w:sz="0" w:space="0" w:color="auto"/>
                                    <w:right w:val="none" w:sz="0" w:space="0" w:color="auto"/>
                                  </w:divBdr>
                                </w:div>
                                <w:div w:id="743918267">
                                  <w:marLeft w:val="0"/>
                                  <w:marRight w:val="0"/>
                                  <w:marTop w:val="0"/>
                                  <w:marBottom w:val="0"/>
                                  <w:divBdr>
                                    <w:top w:val="none" w:sz="0" w:space="0" w:color="auto"/>
                                    <w:left w:val="none" w:sz="0" w:space="0" w:color="auto"/>
                                    <w:bottom w:val="none" w:sz="0" w:space="0" w:color="auto"/>
                                    <w:right w:val="none" w:sz="0" w:space="0" w:color="auto"/>
                                  </w:divBdr>
                                </w:div>
                              </w:divsChild>
                            </w:div>
                            <w:div w:id="1635326936">
                              <w:marLeft w:val="0"/>
                              <w:marRight w:val="0"/>
                              <w:marTop w:val="0"/>
                              <w:marBottom w:val="0"/>
                              <w:divBdr>
                                <w:top w:val="none" w:sz="0" w:space="0" w:color="auto"/>
                                <w:left w:val="none" w:sz="0" w:space="0" w:color="auto"/>
                                <w:bottom w:val="none" w:sz="0" w:space="0" w:color="auto"/>
                                <w:right w:val="none" w:sz="0" w:space="0" w:color="auto"/>
                              </w:divBdr>
                            </w:div>
                          </w:divsChild>
                        </w:div>
                        <w:div w:id="791633342">
                          <w:marLeft w:val="0"/>
                          <w:marRight w:val="0"/>
                          <w:marTop w:val="0"/>
                          <w:marBottom w:val="0"/>
                          <w:divBdr>
                            <w:top w:val="none" w:sz="0" w:space="0" w:color="auto"/>
                            <w:left w:val="none" w:sz="0" w:space="0" w:color="auto"/>
                            <w:bottom w:val="none" w:sz="0" w:space="0" w:color="auto"/>
                            <w:right w:val="none" w:sz="0" w:space="0" w:color="auto"/>
                          </w:divBdr>
                          <w:divsChild>
                            <w:div w:id="212279006">
                              <w:marLeft w:val="0"/>
                              <w:marRight w:val="0"/>
                              <w:marTop w:val="0"/>
                              <w:marBottom w:val="0"/>
                              <w:divBdr>
                                <w:top w:val="none" w:sz="0" w:space="0" w:color="auto"/>
                                <w:left w:val="none" w:sz="0" w:space="0" w:color="auto"/>
                                <w:bottom w:val="none" w:sz="0" w:space="0" w:color="auto"/>
                                <w:right w:val="none" w:sz="0" w:space="0" w:color="auto"/>
                              </w:divBdr>
                            </w:div>
                          </w:divsChild>
                        </w:div>
                        <w:div w:id="1013072679">
                          <w:marLeft w:val="0"/>
                          <w:marRight w:val="0"/>
                          <w:marTop w:val="0"/>
                          <w:marBottom w:val="0"/>
                          <w:divBdr>
                            <w:top w:val="none" w:sz="0" w:space="0" w:color="auto"/>
                            <w:left w:val="none" w:sz="0" w:space="0" w:color="auto"/>
                            <w:bottom w:val="none" w:sz="0" w:space="0" w:color="auto"/>
                            <w:right w:val="none" w:sz="0" w:space="0" w:color="auto"/>
                          </w:divBdr>
                          <w:divsChild>
                            <w:div w:id="1067606078">
                              <w:marLeft w:val="0"/>
                              <w:marRight w:val="0"/>
                              <w:marTop w:val="120"/>
                              <w:marBottom w:val="36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 w:id="1947032848">
                                  <w:marLeft w:val="0"/>
                                  <w:marRight w:val="0"/>
                                  <w:marTop w:val="0"/>
                                  <w:marBottom w:val="0"/>
                                  <w:divBdr>
                                    <w:top w:val="none" w:sz="0" w:space="0" w:color="auto"/>
                                    <w:left w:val="none" w:sz="0" w:space="0" w:color="auto"/>
                                    <w:bottom w:val="none" w:sz="0" w:space="0" w:color="auto"/>
                                    <w:right w:val="none" w:sz="0" w:space="0" w:color="auto"/>
                                  </w:divBdr>
                                </w:div>
                                <w:div w:id="936445451">
                                  <w:marLeft w:val="0"/>
                                  <w:marRight w:val="0"/>
                                  <w:marTop w:val="0"/>
                                  <w:marBottom w:val="0"/>
                                  <w:divBdr>
                                    <w:top w:val="none" w:sz="0" w:space="0" w:color="auto"/>
                                    <w:left w:val="none" w:sz="0" w:space="0" w:color="auto"/>
                                    <w:bottom w:val="none" w:sz="0" w:space="0" w:color="auto"/>
                                    <w:right w:val="none" w:sz="0" w:space="0" w:color="auto"/>
                                  </w:divBdr>
                                  <w:divsChild>
                                    <w:div w:id="221795652">
                                      <w:marLeft w:val="0"/>
                                      <w:marRight w:val="0"/>
                                      <w:marTop w:val="0"/>
                                      <w:marBottom w:val="0"/>
                                      <w:divBdr>
                                        <w:top w:val="none" w:sz="0" w:space="0" w:color="auto"/>
                                        <w:left w:val="none" w:sz="0" w:space="0" w:color="auto"/>
                                        <w:bottom w:val="none" w:sz="0" w:space="0" w:color="auto"/>
                                        <w:right w:val="none" w:sz="0" w:space="0" w:color="auto"/>
                                      </w:divBdr>
                                    </w:div>
                                  </w:divsChild>
                                </w:div>
                                <w:div w:id="939065490">
                                  <w:marLeft w:val="0"/>
                                  <w:marRight w:val="0"/>
                                  <w:marTop w:val="0"/>
                                  <w:marBottom w:val="0"/>
                                  <w:divBdr>
                                    <w:top w:val="none" w:sz="0" w:space="0" w:color="auto"/>
                                    <w:left w:val="none" w:sz="0" w:space="0" w:color="auto"/>
                                    <w:bottom w:val="none" w:sz="0" w:space="0" w:color="auto"/>
                                    <w:right w:val="none" w:sz="0" w:space="0" w:color="auto"/>
                                  </w:divBdr>
                                  <w:divsChild>
                                    <w:div w:id="1455322956">
                                      <w:marLeft w:val="0"/>
                                      <w:marRight w:val="0"/>
                                      <w:marTop w:val="0"/>
                                      <w:marBottom w:val="0"/>
                                      <w:divBdr>
                                        <w:top w:val="none" w:sz="0" w:space="0" w:color="auto"/>
                                        <w:left w:val="none" w:sz="0" w:space="0" w:color="auto"/>
                                        <w:bottom w:val="none" w:sz="0" w:space="0" w:color="auto"/>
                                        <w:right w:val="none" w:sz="0" w:space="0" w:color="auto"/>
                                      </w:divBdr>
                                    </w:div>
                                  </w:divsChild>
                                </w:div>
                                <w:div w:id="1089426673">
                                  <w:marLeft w:val="0"/>
                                  <w:marRight w:val="0"/>
                                  <w:marTop w:val="0"/>
                                  <w:marBottom w:val="0"/>
                                  <w:divBdr>
                                    <w:top w:val="none" w:sz="0" w:space="0" w:color="auto"/>
                                    <w:left w:val="none" w:sz="0" w:space="0" w:color="auto"/>
                                    <w:bottom w:val="none" w:sz="0" w:space="0" w:color="auto"/>
                                    <w:right w:val="none" w:sz="0" w:space="0" w:color="auto"/>
                                  </w:divBdr>
                                  <w:divsChild>
                                    <w:div w:id="18857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64228">
      <w:bodyDiv w:val="1"/>
      <w:marLeft w:val="0"/>
      <w:marRight w:val="0"/>
      <w:marTop w:val="0"/>
      <w:marBottom w:val="0"/>
      <w:divBdr>
        <w:top w:val="none" w:sz="0" w:space="0" w:color="auto"/>
        <w:left w:val="none" w:sz="0" w:space="0" w:color="auto"/>
        <w:bottom w:val="none" w:sz="0" w:space="0" w:color="auto"/>
        <w:right w:val="none" w:sz="0" w:space="0" w:color="auto"/>
      </w:divBdr>
      <w:divsChild>
        <w:div w:id="2083259775">
          <w:marLeft w:val="0"/>
          <w:marRight w:val="0"/>
          <w:marTop w:val="0"/>
          <w:marBottom w:val="0"/>
          <w:divBdr>
            <w:top w:val="none" w:sz="0" w:space="0" w:color="auto"/>
            <w:left w:val="none" w:sz="0" w:space="0" w:color="auto"/>
            <w:bottom w:val="none" w:sz="0" w:space="0" w:color="auto"/>
            <w:right w:val="none" w:sz="0" w:space="0" w:color="auto"/>
          </w:divBdr>
          <w:divsChild>
            <w:div w:id="190992673">
              <w:marLeft w:val="0"/>
              <w:marRight w:val="0"/>
              <w:marTop w:val="0"/>
              <w:marBottom w:val="0"/>
              <w:divBdr>
                <w:top w:val="none" w:sz="0" w:space="0" w:color="auto"/>
                <w:left w:val="none" w:sz="0" w:space="0" w:color="auto"/>
                <w:bottom w:val="none" w:sz="0" w:space="0" w:color="auto"/>
                <w:right w:val="none" w:sz="0" w:space="0" w:color="auto"/>
              </w:divBdr>
              <w:divsChild>
                <w:div w:id="425419139">
                  <w:marLeft w:val="0"/>
                  <w:marRight w:val="0"/>
                  <w:marTop w:val="0"/>
                  <w:marBottom w:val="0"/>
                  <w:divBdr>
                    <w:top w:val="none" w:sz="0" w:space="0" w:color="auto"/>
                    <w:left w:val="none" w:sz="0" w:space="0" w:color="auto"/>
                    <w:bottom w:val="none" w:sz="0" w:space="0" w:color="auto"/>
                    <w:right w:val="none" w:sz="0" w:space="0" w:color="auto"/>
                  </w:divBdr>
                  <w:divsChild>
                    <w:div w:id="2146580778">
                      <w:marLeft w:val="0"/>
                      <w:marRight w:val="0"/>
                      <w:marTop w:val="0"/>
                      <w:marBottom w:val="0"/>
                      <w:divBdr>
                        <w:top w:val="none" w:sz="0" w:space="0" w:color="auto"/>
                        <w:left w:val="none" w:sz="0" w:space="0" w:color="auto"/>
                        <w:bottom w:val="none" w:sz="0" w:space="0" w:color="auto"/>
                        <w:right w:val="none" w:sz="0" w:space="0" w:color="auto"/>
                      </w:divBdr>
                      <w:divsChild>
                        <w:div w:id="964166106">
                          <w:marLeft w:val="0"/>
                          <w:marRight w:val="0"/>
                          <w:marTop w:val="0"/>
                          <w:marBottom w:val="0"/>
                          <w:divBdr>
                            <w:top w:val="none" w:sz="0" w:space="0" w:color="auto"/>
                            <w:left w:val="none" w:sz="0" w:space="0" w:color="auto"/>
                            <w:bottom w:val="none" w:sz="0" w:space="0" w:color="auto"/>
                            <w:right w:val="none" w:sz="0" w:space="0" w:color="auto"/>
                          </w:divBdr>
                          <w:divsChild>
                            <w:div w:id="2095591412">
                              <w:marLeft w:val="0"/>
                              <w:marRight w:val="0"/>
                              <w:marTop w:val="0"/>
                              <w:marBottom w:val="0"/>
                              <w:divBdr>
                                <w:top w:val="none" w:sz="0" w:space="0" w:color="auto"/>
                                <w:left w:val="none" w:sz="0" w:space="0" w:color="auto"/>
                                <w:bottom w:val="none" w:sz="0" w:space="0" w:color="auto"/>
                                <w:right w:val="none" w:sz="0" w:space="0" w:color="auto"/>
                              </w:divBdr>
                              <w:divsChild>
                                <w:div w:id="1719161461">
                                  <w:marLeft w:val="0"/>
                                  <w:marRight w:val="0"/>
                                  <w:marTop w:val="0"/>
                                  <w:marBottom w:val="0"/>
                                  <w:divBdr>
                                    <w:top w:val="none" w:sz="0" w:space="0" w:color="auto"/>
                                    <w:left w:val="none" w:sz="0" w:space="0" w:color="auto"/>
                                    <w:bottom w:val="none" w:sz="0" w:space="0" w:color="auto"/>
                                    <w:right w:val="none" w:sz="0" w:space="0" w:color="auto"/>
                                  </w:divBdr>
                                  <w:divsChild>
                                    <w:div w:id="143393571">
                                      <w:marLeft w:val="0"/>
                                      <w:marRight w:val="0"/>
                                      <w:marTop w:val="0"/>
                                      <w:marBottom w:val="0"/>
                                      <w:divBdr>
                                        <w:top w:val="none" w:sz="0" w:space="0" w:color="auto"/>
                                        <w:left w:val="none" w:sz="0" w:space="0" w:color="auto"/>
                                        <w:bottom w:val="none" w:sz="0" w:space="0" w:color="auto"/>
                                        <w:right w:val="none" w:sz="0" w:space="0" w:color="auto"/>
                                      </w:divBdr>
                                      <w:divsChild>
                                        <w:div w:id="6039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758282">
      <w:bodyDiv w:val="1"/>
      <w:marLeft w:val="0"/>
      <w:marRight w:val="0"/>
      <w:marTop w:val="0"/>
      <w:marBottom w:val="0"/>
      <w:divBdr>
        <w:top w:val="none" w:sz="0" w:space="0" w:color="auto"/>
        <w:left w:val="none" w:sz="0" w:space="0" w:color="auto"/>
        <w:bottom w:val="none" w:sz="0" w:space="0" w:color="auto"/>
        <w:right w:val="none" w:sz="0" w:space="0" w:color="auto"/>
      </w:divBdr>
      <w:divsChild>
        <w:div w:id="1364865276">
          <w:marLeft w:val="0"/>
          <w:marRight w:val="0"/>
          <w:marTop w:val="0"/>
          <w:marBottom w:val="0"/>
          <w:divBdr>
            <w:top w:val="none" w:sz="0" w:space="0" w:color="auto"/>
            <w:left w:val="none" w:sz="0" w:space="0" w:color="auto"/>
            <w:bottom w:val="none" w:sz="0" w:space="0" w:color="auto"/>
            <w:right w:val="none" w:sz="0" w:space="0" w:color="auto"/>
          </w:divBdr>
          <w:divsChild>
            <w:div w:id="1161653147">
              <w:marLeft w:val="0"/>
              <w:marRight w:val="0"/>
              <w:marTop w:val="0"/>
              <w:marBottom w:val="0"/>
              <w:divBdr>
                <w:top w:val="none" w:sz="0" w:space="0" w:color="auto"/>
                <w:left w:val="none" w:sz="0" w:space="0" w:color="auto"/>
                <w:bottom w:val="none" w:sz="0" w:space="0" w:color="auto"/>
                <w:right w:val="none" w:sz="0" w:space="0" w:color="auto"/>
              </w:divBdr>
              <w:divsChild>
                <w:div w:id="915164651">
                  <w:marLeft w:val="0"/>
                  <w:marRight w:val="0"/>
                  <w:marTop w:val="0"/>
                  <w:marBottom w:val="0"/>
                  <w:divBdr>
                    <w:top w:val="none" w:sz="0" w:space="0" w:color="auto"/>
                    <w:left w:val="none" w:sz="0" w:space="0" w:color="auto"/>
                    <w:bottom w:val="none" w:sz="0" w:space="0" w:color="auto"/>
                    <w:right w:val="none" w:sz="0" w:space="0" w:color="auto"/>
                  </w:divBdr>
                  <w:divsChild>
                    <w:div w:id="1251355345">
                      <w:marLeft w:val="0"/>
                      <w:marRight w:val="0"/>
                      <w:marTop w:val="0"/>
                      <w:marBottom w:val="0"/>
                      <w:divBdr>
                        <w:top w:val="none" w:sz="0" w:space="0" w:color="auto"/>
                        <w:left w:val="none" w:sz="0" w:space="0" w:color="auto"/>
                        <w:bottom w:val="none" w:sz="0" w:space="0" w:color="auto"/>
                        <w:right w:val="none" w:sz="0" w:space="0" w:color="auto"/>
                      </w:divBdr>
                      <w:divsChild>
                        <w:div w:id="34276918">
                          <w:marLeft w:val="0"/>
                          <w:marRight w:val="0"/>
                          <w:marTop w:val="0"/>
                          <w:marBottom w:val="0"/>
                          <w:divBdr>
                            <w:top w:val="none" w:sz="0" w:space="0" w:color="auto"/>
                            <w:left w:val="none" w:sz="0" w:space="0" w:color="auto"/>
                            <w:bottom w:val="none" w:sz="0" w:space="0" w:color="auto"/>
                            <w:right w:val="none" w:sz="0" w:space="0" w:color="auto"/>
                          </w:divBdr>
                          <w:divsChild>
                            <w:div w:id="2131699561">
                              <w:marLeft w:val="0"/>
                              <w:marRight w:val="0"/>
                              <w:marTop w:val="0"/>
                              <w:marBottom w:val="0"/>
                              <w:divBdr>
                                <w:top w:val="none" w:sz="0" w:space="0" w:color="auto"/>
                                <w:left w:val="none" w:sz="0" w:space="0" w:color="auto"/>
                                <w:bottom w:val="none" w:sz="0" w:space="0" w:color="auto"/>
                                <w:right w:val="none" w:sz="0" w:space="0" w:color="auto"/>
                              </w:divBdr>
                              <w:divsChild>
                                <w:div w:id="2099519123">
                                  <w:marLeft w:val="0"/>
                                  <w:marRight w:val="0"/>
                                  <w:marTop w:val="0"/>
                                  <w:marBottom w:val="0"/>
                                  <w:divBdr>
                                    <w:top w:val="none" w:sz="0" w:space="0" w:color="auto"/>
                                    <w:left w:val="none" w:sz="0" w:space="0" w:color="auto"/>
                                    <w:bottom w:val="none" w:sz="0" w:space="0" w:color="auto"/>
                                    <w:right w:val="none" w:sz="0" w:space="0" w:color="auto"/>
                                  </w:divBdr>
                                  <w:divsChild>
                                    <w:div w:id="233397294">
                                      <w:marLeft w:val="0"/>
                                      <w:marRight w:val="0"/>
                                      <w:marTop w:val="0"/>
                                      <w:marBottom w:val="0"/>
                                      <w:divBdr>
                                        <w:top w:val="none" w:sz="0" w:space="0" w:color="auto"/>
                                        <w:left w:val="none" w:sz="0" w:space="0" w:color="auto"/>
                                        <w:bottom w:val="none" w:sz="0" w:space="0" w:color="auto"/>
                                        <w:right w:val="none" w:sz="0" w:space="0" w:color="auto"/>
                                      </w:divBdr>
                                      <w:divsChild>
                                        <w:div w:id="4554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38990">
      <w:bodyDiv w:val="1"/>
      <w:marLeft w:val="0"/>
      <w:marRight w:val="0"/>
      <w:marTop w:val="0"/>
      <w:marBottom w:val="0"/>
      <w:divBdr>
        <w:top w:val="none" w:sz="0" w:space="0" w:color="auto"/>
        <w:left w:val="none" w:sz="0" w:space="0" w:color="auto"/>
        <w:bottom w:val="none" w:sz="0" w:space="0" w:color="auto"/>
        <w:right w:val="none" w:sz="0" w:space="0" w:color="auto"/>
      </w:divBdr>
      <w:divsChild>
        <w:div w:id="250356107">
          <w:marLeft w:val="0"/>
          <w:marRight w:val="1"/>
          <w:marTop w:val="0"/>
          <w:marBottom w:val="0"/>
          <w:divBdr>
            <w:top w:val="none" w:sz="0" w:space="0" w:color="auto"/>
            <w:left w:val="none" w:sz="0" w:space="0" w:color="auto"/>
            <w:bottom w:val="none" w:sz="0" w:space="0" w:color="auto"/>
            <w:right w:val="none" w:sz="0" w:space="0" w:color="auto"/>
          </w:divBdr>
          <w:divsChild>
            <w:div w:id="1372148575">
              <w:marLeft w:val="0"/>
              <w:marRight w:val="0"/>
              <w:marTop w:val="0"/>
              <w:marBottom w:val="0"/>
              <w:divBdr>
                <w:top w:val="none" w:sz="0" w:space="0" w:color="auto"/>
                <w:left w:val="none" w:sz="0" w:space="0" w:color="auto"/>
                <w:bottom w:val="none" w:sz="0" w:space="0" w:color="auto"/>
                <w:right w:val="none" w:sz="0" w:space="0" w:color="auto"/>
              </w:divBdr>
              <w:divsChild>
                <w:div w:id="1636720342">
                  <w:marLeft w:val="0"/>
                  <w:marRight w:val="1"/>
                  <w:marTop w:val="0"/>
                  <w:marBottom w:val="0"/>
                  <w:divBdr>
                    <w:top w:val="none" w:sz="0" w:space="0" w:color="auto"/>
                    <w:left w:val="none" w:sz="0" w:space="0" w:color="auto"/>
                    <w:bottom w:val="none" w:sz="0" w:space="0" w:color="auto"/>
                    <w:right w:val="none" w:sz="0" w:space="0" w:color="auto"/>
                  </w:divBdr>
                  <w:divsChild>
                    <w:div w:id="406801683">
                      <w:marLeft w:val="0"/>
                      <w:marRight w:val="0"/>
                      <w:marTop w:val="0"/>
                      <w:marBottom w:val="0"/>
                      <w:divBdr>
                        <w:top w:val="none" w:sz="0" w:space="0" w:color="auto"/>
                        <w:left w:val="none" w:sz="0" w:space="0" w:color="auto"/>
                        <w:bottom w:val="none" w:sz="0" w:space="0" w:color="auto"/>
                        <w:right w:val="none" w:sz="0" w:space="0" w:color="auto"/>
                      </w:divBdr>
                      <w:divsChild>
                        <w:div w:id="74211469">
                          <w:marLeft w:val="0"/>
                          <w:marRight w:val="0"/>
                          <w:marTop w:val="0"/>
                          <w:marBottom w:val="0"/>
                          <w:divBdr>
                            <w:top w:val="none" w:sz="0" w:space="0" w:color="auto"/>
                            <w:left w:val="none" w:sz="0" w:space="0" w:color="auto"/>
                            <w:bottom w:val="none" w:sz="0" w:space="0" w:color="auto"/>
                            <w:right w:val="none" w:sz="0" w:space="0" w:color="auto"/>
                          </w:divBdr>
                          <w:divsChild>
                            <w:div w:id="717902143">
                              <w:marLeft w:val="0"/>
                              <w:marRight w:val="0"/>
                              <w:marTop w:val="120"/>
                              <w:marBottom w:val="360"/>
                              <w:divBdr>
                                <w:top w:val="none" w:sz="0" w:space="0" w:color="auto"/>
                                <w:left w:val="none" w:sz="0" w:space="0" w:color="auto"/>
                                <w:bottom w:val="none" w:sz="0" w:space="0" w:color="auto"/>
                                <w:right w:val="none" w:sz="0" w:space="0" w:color="auto"/>
                              </w:divBdr>
                              <w:divsChild>
                                <w:div w:id="1209950118">
                                  <w:marLeft w:val="0"/>
                                  <w:marRight w:val="0"/>
                                  <w:marTop w:val="0"/>
                                  <w:marBottom w:val="0"/>
                                  <w:divBdr>
                                    <w:top w:val="none" w:sz="0" w:space="0" w:color="auto"/>
                                    <w:left w:val="none" w:sz="0" w:space="0" w:color="auto"/>
                                    <w:bottom w:val="none" w:sz="0" w:space="0" w:color="auto"/>
                                    <w:right w:val="none" w:sz="0" w:space="0" w:color="auto"/>
                                  </w:divBdr>
                                </w:div>
                                <w:div w:id="329794480">
                                  <w:marLeft w:val="0"/>
                                  <w:marRight w:val="0"/>
                                  <w:marTop w:val="0"/>
                                  <w:marBottom w:val="0"/>
                                  <w:divBdr>
                                    <w:top w:val="none" w:sz="0" w:space="0" w:color="auto"/>
                                    <w:left w:val="none" w:sz="0" w:space="0" w:color="auto"/>
                                    <w:bottom w:val="none" w:sz="0" w:space="0" w:color="auto"/>
                                    <w:right w:val="none" w:sz="0" w:space="0" w:color="auto"/>
                                  </w:divBdr>
                                </w:div>
                                <w:div w:id="997927433">
                                  <w:marLeft w:val="0"/>
                                  <w:marRight w:val="0"/>
                                  <w:marTop w:val="0"/>
                                  <w:marBottom w:val="0"/>
                                  <w:divBdr>
                                    <w:top w:val="none" w:sz="0" w:space="0" w:color="auto"/>
                                    <w:left w:val="none" w:sz="0" w:space="0" w:color="auto"/>
                                    <w:bottom w:val="none" w:sz="0" w:space="0" w:color="auto"/>
                                    <w:right w:val="none" w:sz="0" w:space="0" w:color="auto"/>
                                  </w:divBdr>
                                  <w:divsChild>
                                    <w:div w:id="128285563">
                                      <w:marLeft w:val="0"/>
                                      <w:marRight w:val="0"/>
                                      <w:marTop w:val="0"/>
                                      <w:marBottom w:val="0"/>
                                      <w:divBdr>
                                        <w:top w:val="none" w:sz="0" w:space="0" w:color="auto"/>
                                        <w:left w:val="none" w:sz="0" w:space="0" w:color="auto"/>
                                        <w:bottom w:val="none" w:sz="0" w:space="0" w:color="auto"/>
                                        <w:right w:val="none" w:sz="0" w:space="0" w:color="auto"/>
                                      </w:divBdr>
                                    </w:div>
                                  </w:divsChild>
                                </w:div>
                                <w:div w:id="1351487879">
                                  <w:marLeft w:val="0"/>
                                  <w:marRight w:val="0"/>
                                  <w:marTop w:val="0"/>
                                  <w:marBottom w:val="0"/>
                                  <w:divBdr>
                                    <w:top w:val="none" w:sz="0" w:space="0" w:color="auto"/>
                                    <w:left w:val="none" w:sz="0" w:space="0" w:color="auto"/>
                                    <w:bottom w:val="none" w:sz="0" w:space="0" w:color="auto"/>
                                    <w:right w:val="none" w:sz="0" w:space="0" w:color="auto"/>
                                  </w:divBdr>
                                  <w:divsChild>
                                    <w:div w:id="763570114">
                                      <w:marLeft w:val="0"/>
                                      <w:marRight w:val="0"/>
                                      <w:marTop w:val="0"/>
                                      <w:marBottom w:val="0"/>
                                      <w:divBdr>
                                        <w:top w:val="none" w:sz="0" w:space="0" w:color="auto"/>
                                        <w:left w:val="none" w:sz="0" w:space="0" w:color="auto"/>
                                        <w:bottom w:val="none" w:sz="0" w:space="0" w:color="auto"/>
                                        <w:right w:val="none" w:sz="0" w:space="0" w:color="auto"/>
                                      </w:divBdr>
                                    </w:div>
                                  </w:divsChild>
                                </w:div>
                                <w:div w:id="1944805716">
                                  <w:marLeft w:val="0"/>
                                  <w:marRight w:val="0"/>
                                  <w:marTop w:val="0"/>
                                  <w:marBottom w:val="0"/>
                                  <w:divBdr>
                                    <w:top w:val="none" w:sz="0" w:space="0" w:color="auto"/>
                                    <w:left w:val="none" w:sz="0" w:space="0" w:color="auto"/>
                                    <w:bottom w:val="none" w:sz="0" w:space="0" w:color="auto"/>
                                    <w:right w:val="none" w:sz="0" w:space="0" w:color="auto"/>
                                  </w:divBdr>
                                </w:div>
                                <w:div w:id="547953223">
                                  <w:marLeft w:val="0"/>
                                  <w:marRight w:val="0"/>
                                  <w:marTop w:val="0"/>
                                  <w:marBottom w:val="0"/>
                                  <w:divBdr>
                                    <w:top w:val="none" w:sz="0" w:space="0" w:color="auto"/>
                                    <w:left w:val="none" w:sz="0" w:space="0" w:color="auto"/>
                                    <w:bottom w:val="none" w:sz="0" w:space="0" w:color="auto"/>
                                    <w:right w:val="none" w:sz="0" w:space="0" w:color="auto"/>
                                  </w:divBdr>
                                  <w:divsChild>
                                    <w:div w:id="2012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9884">
      <w:bodyDiv w:val="1"/>
      <w:marLeft w:val="0"/>
      <w:marRight w:val="0"/>
      <w:marTop w:val="0"/>
      <w:marBottom w:val="0"/>
      <w:divBdr>
        <w:top w:val="none" w:sz="0" w:space="0" w:color="auto"/>
        <w:left w:val="none" w:sz="0" w:space="0" w:color="auto"/>
        <w:bottom w:val="none" w:sz="0" w:space="0" w:color="auto"/>
        <w:right w:val="none" w:sz="0" w:space="0" w:color="auto"/>
      </w:divBdr>
      <w:divsChild>
        <w:div w:id="1479805785">
          <w:marLeft w:val="0"/>
          <w:marRight w:val="1"/>
          <w:marTop w:val="0"/>
          <w:marBottom w:val="0"/>
          <w:divBdr>
            <w:top w:val="none" w:sz="0" w:space="0" w:color="auto"/>
            <w:left w:val="none" w:sz="0" w:space="0" w:color="auto"/>
            <w:bottom w:val="none" w:sz="0" w:space="0" w:color="auto"/>
            <w:right w:val="none" w:sz="0" w:space="0" w:color="auto"/>
          </w:divBdr>
          <w:divsChild>
            <w:div w:id="875310632">
              <w:marLeft w:val="0"/>
              <w:marRight w:val="0"/>
              <w:marTop w:val="0"/>
              <w:marBottom w:val="0"/>
              <w:divBdr>
                <w:top w:val="none" w:sz="0" w:space="0" w:color="auto"/>
                <w:left w:val="none" w:sz="0" w:space="0" w:color="auto"/>
                <w:bottom w:val="none" w:sz="0" w:space="0" w:color="auto"/>
                <w:right w:val="none" w:sz="0" w:space="0" w:color="auto"/>
              </w:divBdr>
              <w:divsChild>
                <w:div w:id="901451351">
                  <w:marLeft w:val="0"/>
                  <w:marRight w:val="1"/>
                  <w:marTop w:val="0"/>
                  <w:marBottom w:val="0"/>
                  <w:divBdr>
                    <w:top w:val="none" w:sz="0" w:space="0" w:color="auto"/>
                    <w:left w:val="none" w:sz="0" w:space="0" w:color="auto"/>
                    <w:bottom w:val="none" w:sz="0" w:space="0" w:color="auto"/>
                    <w:right w:val="none" w:sz="0" w:space="0" w:color="auto"/>
                  </w:divBdr>
                  <w:divsChild>
                    <w:div w:id="1488859301">
                      <w:marLeft w:val="0"/>
                      <w:marRight w:val="0"/>
                      <w:marTop w:val="0"/>
                      <w:marBottom w:val="0"/>
                      <w:divBdr>
                        <w:top w:val="none" w:sz="0" w:space="0" w:color="auto"/>
                        <w:left w:val="none" w:sz="0" w:space="0" w:color="auto"/>
                        <w:bottom w:val="none" w:sz="0" w:space="0" w:color="auto"/>
                        <w:right w:val="none" w:sz="0" w:space="0" w:color="auto"/>
                      </w:divBdr>
                      <w:divsChild>
                        <w:div w:id="556553388">
                          <w:marLeft w:val="0"/>
                          <w:marRight w:val="0"/>
                          <w:marTop w:val="0"/>
                          <w:marBottom w:val="0"/>
                          <w:divBdr>
                            <w:top w:val="none" w:sz="0" w:space="0" w:color="auto"/>
                            <w:left w:val="none" w:sz="0" w:space="0" w:color="auto"/>
                            <w:bottom w:val="none" w:sz="0" w:space="0" w:color="auto"/>
                            <w:right w:val="none" w:sz="0" w:space="0" w:color="auto"/>
                          </w:divBdr>
                          <w:divsChild>
                            <w:div w:id="26301780">
                              <w:marLeft w:val="0"/>
                              <w:marRight w:val="0"/>
                              <w:marTop w:val="120"/>
                              <w:marBottom w:val="360"/>
                              <w:divBdr>
                                <w:top w:val="none" w:sz="0" w:space="0" w:color="auto"/>
                                <w:left w:val="none" w:sz="0" w:space="0" w:color="auto"/>
                                <w:bottom w:val="none" w:sz="0" w:space="0" w:color="auto"/>
                                <w:right w:val="none" w:sz="0" w:space="0" w:color="auto"/>
                              </w:divBdr>
                              <w:divsChild>
                                <w:div w:id="1730225021">
                                  <w:marLeft w:val="420"/>
                                  <w:marRight w:val="0"/>
                                  <w:marTop w:val="0"/>
                                  <w:marBottom w:val="0"/>
                                  <w:divBdr>
                                    <w:top w:val="none" w:sz="0" w:space="0" w:color="auto"/>
                                    <w:left w:val="none" w:sz="0" w:space="0" w:color="auto"/>
                                    <w:bottom w:val="none" w:sz="0" w:space="0" w:color="auto"/>
                                    <w:right w:val="none" w:sz="0" w:space="0" w:color="auto"/>
                                  </w:divBdr>
                                  <w:divsChild>
                                    <w:div w:id="8479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030">
                              <w:marLeft w:val="0"/>
                              <w:marRight w:val="0"/>
                              <w:marTop w:val="120"/>
                              <w:marBottom w:val="360"/>
                              <w:divBdr>
                                <w:top w:val="none" w:sz="0" w:space="0" w:color="auto"/>
                                <w:left w:val="none" w:sz="0" w:space="0" w:color="auto"/>
                                <w:bottom w:val="none" w:sz="0" w:space="0" w:color="auto"/>
                                <w:right w:val="none" w:sz="0" w:space="0" w:color="auto"/>
                              </w:divBdr>
                              <w:divsChild>
                                <w:div w:id="528225844">
                                  <w:marLeft w:val="0"/>
                                  <w:marRight w:val="0"/>
                                  <w:marTop w:val="0"/>
                                  <w:marBottom w:val="0"/>
                                  <w:divBdr>
                                    <w:top w:val="none" w:sz="0" w:space="0" w:color="auto"/>
                                    <w:left w:val="none" w:sz="0" w:space="0" w:color="auto"/>
                                    <w:bottom w:val="none" w:sz="0" w:space="0" w:color="auto"/>
                                    <w:right w:val="none" w:sz="0" w:space="0" w:color="auto"/>
                                  </w:divBdr>
                                </w:div>
                                <w:div w:id="1256405938">
                                  <w:marLeft w:val="420"/>
                                  <w:marRight w:val="0"/>
                                  <w:marTop w:val="0"/>
                                  <w:marBottom w:val="0"/>
                                  <w:divBdr>
                                    <w:top w:val="none" w:sz="0" w:space="0" w:color="auto"/>
                                    <w:left w:val="none" w:sz="0" w:space="0" w:color="auto"/>
                                    <w:bottom w:val="none" w:sz="0" w:space="0" w:color="auto"/>
                                    <w:right w:val="none" w:sz="0" w:space="0" w:color="auto"/>
                                  </w:divBdr>
                                  <w:divsChild>
                                    <w:div w:id="1410734171">
                                      <w:marLeft w:val="0"/>
                                      <w:marRight w:val="0"/>
                                      <w:marTop w:val="34"/>
                                      <w:marBottom w:val="34"/>
                                      <w:divBdr>
                                        <w:top w:val="none" w:sz="0" w:space="0" w:color="auto"/>
                                        <w:left w:val="none" w:sz="0" w:space="0" w:color="auto"/>
                                        <w:bottom w:val="none" w:sz="0" w:space="0" w:color="auto"/>
                                        <w:right w:val="none" w:sz="0" w:space="0" w:color="auto"/>
                                      </w:divBdr>
                                    </w:div>
                                    <w:div w:id="1736196179">
                                      <w:marLeft w:val="0"/>
                                      <w:marRight w:val="0"/>
                                      <w:marTop w:val="0"/>
                                      <w:marBottom w:val="0"/>
                                      <w:divBdr>
                                        <w:top w:val="none" w:sz="0" w:space="0" w:color="auto"/>
                                        <w:left w:val="none" w:sz="0" w:space="0" w:color="auto"/>
                                        <w:bottom w:val="none" w:sz="0" w:space="0" w:color="auto"/>
                                        <w:right w:val="none" w:sz="0" w:space="0" w:color="auto"/>
                                      </w:divBdr>
                                      <w:divsChild>
                                        <w:div w:id="19101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318625">
      <w:bodyDiv w:val="1"/>
      <w:marLeft w:val="0"/>
      <w:marRight w:val="0"/>
      <w:marTop w:val="0"/>
      <w:marBottom w:val="0"/>
      <w:divBdr>
        <w:top w:val="none" w:sz="0" w:space="0" w:color="auto"/>
        <w:left w:val="none" w:sz="0" w:space="0" w:color="auto"/>
        <w:bottom w:val="none" w:sz="0" w:space="0" w:color="auto"/>
        <w:right w:val="none" w:sz="0" w:space="0" w:color="auto"/>
      </w:divBdr>
      <w:divsChild>
        <w:div w:id="1558978471">
          <w:marLeft w:val="0"/>
          <w:marRight w:val="0"/>
          <w:marTop w:val="0"/>
          <w:marBottom w:val="0"/>
          <w:divBdr>
            <w:top w:val="none" w:sz="0" w:space="0" w:color="auto"/>
            <w:left w:val="none" w:sz="0" w:space="0" w:color="auto"/>
            <w:bottom w:val="none" w:sz="0" w:space="0" w:color="auto"/>
            <w:right w:val="none" w:sz="0" w:space="0" w:color="auto"/>
          </w:divBdr>
          <w:divsChild>
            <w:div w:id="706026050">
              <w:marLeft w:val="0"/>
              <w:marRight w:val="0"/>
              <w:marTop w:val="0"/>
              <w:marBottom w:val="0"/>
              <w:divBdr>
                <w:top w:val="none" w:sz="0" w:space="0" w:color="auto"/>
                <w:left w:val="none" w:sz="0" w:space="0" w:color="auto"/>
                <w:bottom w:val="none" w:sz="0" w:space="0" w:color="auto"/>
                <w:right w:val="none" w:sz="0" w:space="0" w:color="auto"/>
              </w:divBdr>
              <w:divsChild>
                <w:div w:id="1904753412">
                  <w:marLeft w:val="0"/>
                  <w:marRight w:val="0"/>
                  <w:marTop w:val="0"/>
                  <w:marBottom w:val="0"/>
                  <w:divBdr>
                    <w:top w:val="none" w:sz="0" w:space="0" w:color="auto"/>
                    <w:left w:val="none" w:sz="0" w:space="0" w:color="auto"/>
                    <w:bottom w:val="none" w:sz="0" w:space="0" w:color="auto"/>
                    <w:right w:val="none" w:sz="0" w:space="0" w:color="auto"/>
                  </w:divBdr>
                  <w:divsChild>
                    <w:div w:id="1590850808">
                      <w:marLeft w:val="0"/>
                      <w:marRight w:val="0"/>
                      <w:marTop w:val="0"/>
                      <w:marBottom w:val="0"/>
                      <w:divBdr>
                        <w:top w:val="none" w:sz="0" w:space="0" w:color="auto"/>
                        <w:left w:val="none" w:sz="0" w:space="0" w:color="auto"/>
                        <w:bottom w:val="none" w:sz="0" w:space="0" w:color="auto"/>
                        <w:right w:val="none" w:sz="0" w:space="0" w:color="auto"/>
                      </w:divBdr>
                      <w:divsChild>
                        <w:div w:id="459423807">
                          <w:marLeft w:val="0"/>
                          <w:marRight w:val="0"/>
                          <w:marTop w:val="0"/>
                          <w:marBottom w:val="0"/>
                          <w:divBdr>
                            <w:top w:val="none" w:sz="0" w:space="0" w:color="auto"/>
                            <w:left w:val="none" w:sz="0" w:space="0" w:color="auto"/>
                            <w:bottom w:val="none" w:sz="0" w:space="0" w:color="auto"/>
                            <w:right w:val="none" w:sz="0" w:space="0" w:color="auto"/>
                          </w:divBdr>
                          <w:divsChild>
                            <w:div w:id="434518174">
                              <w:marLeft w:val="0"/>
                              <w:marRight w:val="0"/>
                              <w:marTop w:val="0"/>
                              <w:marBottom w:val="0"/>
                              <w:divBdr>
                                <w:top w:val="none" w:sz="0" w:space="0" w:color="auto"/>
                                <w:left w:val="none" w:sz="0" w:space="0" w:color="auto"/>
                                <w:bottom w:val="none" w:sz="0" w:space="0" w:color="auto"/>
                                <w:right w:val="none" w:sz="0" w:space="0" w:color="auto"/>
                              </w:divBdr>
                              <w:divsChild>
                                <w:div w:id="1917980620">
                                  <w:marLeft w:val="0"/>
                                  <w:marRight w:val="0"/>
                                  <w:marTop w:val="0"/>
                                  <w:marBottom w:val="0"/>
                                  <w:divBdr>
                                    <w:top w:val="none" w:sz="0" w:space="0" w:color="auto"/>
                                    <w:left w:val="none" w:sz="0" w:space="0" w:color="auto"/>
                                    <w:bottom w:val="none" w:sz="0" w:space="0" w:color="auto"/>
                                    <w:right w:val="none" w:sz="0" w:space="0" w:color="auto"/>
                                  </w:divBdr>
                                  <w:divsChild>
                                    <w:div w:id="155145166">
                                      <w:marLeft w:val="0"/>
                                      <w:marRight w:val="0"/>
                                      <w:marTop w:val="0"/>
                                      <w:marBottom w:val="0"/>
                                      <w:divBdr>
                                        <w:top w:val="none" w:sz="0" w:space="0" w:color="auto"/>
                                        <w:left w:val="none" w:sz="0" w:space="0" w:color="auto"/>
                                        <w:bottom w:val="none" w:sz="0" w:space="0" w:color="auto"/>
                                        <w:right w:val="none" w:sz="0" w:space="0" w:color="auto"/>
                                      </w:divBdr>
                                    </w:div>
                                    <w:div w:id="358242908">
                                      <w:marLeft w:val="0"/>
                                      <w:marRight w:val="0"/>
                                      <w:marTop w:val="0"/>
                                      <w:marBottom w:val="0"/>
                                      <w:divBdr>
                                        <w:top w:val="none" w:sz="0" w:space="0" w:color="auto"/>
                                        <w:left w:val="none" w:sz="0" w:space="0" w:color="auto"/>
                                        <w:bottom w:val="none" w:sz="0" w:space="0" w:color="auto"/>
                                        <w:right w:val="none" w:sz="0" w:space="0" w:color="auto"/>
                                      </w:divBdr>
                                    </w:div>
                                    <w:div w:id="694889531">
                                      <w:marLeft w:val="0"/>
                                      <w:marRight w:val="0"/>
                                      <w:marTop w:val="0"/>
                                      <w:marBottom w:val="0"/>
                                      <w:divBdr>
                                        <w:top w:val="none" w:sz="0" w:space="0" w:color="auto"/>
                                        <w:left w:val="none" w:sz="0" w:space="0" w:color="auto"/>
                                        <w:bottom w:val="none" w:sz="0" w:space="0" w:color="auto"/>
                                        <w:right w:val="none" w:sz="0" w:space="0" w:color="auto"/>
                                      </w:divBdr>
                                      <w:divsChild>
                                        <w:div w:id="1932349974">
                                          <w:marLeft w:val="0"/>
                                          <w:marRight w:val="0"/>
                                          <w:marTop w:val="0"/>
                                          <w:marBottom w:val="0"/>
                                          <w:divBdr>
                                            <w:top w:val="none" w:sz="0" w:space="0" w:color="auto"/>
                                            <w:left w:val="none" w:sz="0" w:space="0" w:color="auto"/>
                                            <w:bottom w:val="none" w:sz="0" w:space="0" w:color="auto"/>
                                            <w:right w:val="none" w:sz="0" w:space="0" w:color="auto"/>
                                          </w:divBdr>
                                        </w:div>
                                      </w:divsChild>
                                    </w:div>
                                    <w:div w:id="547955072">
                                      <w:marLeft w:val="0"/>
                                      <w:marRight w:val="0"/>
                                      <w:marTop w:val="0"/>
                                      <w:marBottom w:val="0"/>
                                      <w:divBdr>
                                        <w:top w:val="none" w:sz="0" w:space="0" w:color="auto"/>
                                        <w:left w:val="none" w:sz="0" w:space="0" w:color="auto"/>
                                        <w:bottom w:val="none" w:sz="0" w:space="0" w:color="auto"/>
                                        <w:right w:val="none" w:sz="0" w:space="0" w:color="auto"/>
                                      </w:divBdr>
                                      <w:divsChild>
                                        <w:div w:id="1800293209">
                                          <w:marLeft w:val="0"/>
                                          <w:marRight w:val="0"/>
                                          <w:marTop w:val="0"/>
                                          <w:marBottom w:val="0"/>
                                          <w:divBdr>
                                            <w:top w:val="none" w:sz="0" w:space="0" w:color="auto"/>
                                            <w:left w:val="none" w:sz="0" w:space="0" w:color="auto"/>
                                            <w:bottom w:val="none" w:sz="0" w:space="0" w:color="auto"/>
                                            <w:right w:val="none" w:sz="0" w:space="0" w:color="auto"/>
                                          </w:divBdr>
                                        </w:div>
                                      </w:divsChild>
                                    </w:div>
                                    <w:div w:id="1846357425">
                                      <w:marLeft w:val="0"/>
                                      <w:marRight w:val="0"/>
                                      <w:marTop w:val="0"/>
                                      <w:marBottom w:val="0"/>
                                      <w:divBdr>
                                        <w:top w:val="none" w:sz="0" w:space="0" w:color="auto"/>
                                        <w:left w:val="none" w:sz="0" w:space="0" w:color="auto"/>
                                        <w:bottom w:val="none" w:sz="0" w:space="0" w:color="auto"/>
                                        <w:right w:val="none" w:sz="0" w:space="0" w:color="auto"/>
                                      </w:divBdr>
                                      <w:divsChild>
                                        <w:div w:id="12716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606535">
      <w:bodyDiv w:val="1"/>
      <w:marLeft w:val="0"/>
      <w:marRight w:val="0"/>
      <w:marTop w:val="0"/>
      <w:marBottom w:val="0"/>
      <w:divBdr>
        <w:top w:val="none" w:sz="0" w:space="0" w:color="auto"/>
        <w:left w:val="none" w:sz="0" w:space="0" w:color="auto"/>
        <w:bottom w:val="none" w:sz="0" w:space="0" w:color="auto"/>
        <w:right w:val="none" w:sz="0" w:space="0" w:color="auto"/>
      </w:divBdr>
      <w:divsChild>
        <w:div w:id="1218397175">
          <w:marLeft w:val="0"/>
          <w:marRight w:val="1"/>
          <w:marTop w:val="0"/>
          <w:marBottom w:val="0"/>
          <w:divBdr>
            <w:top w:val="none" w:sz="0" w:space="0" w:color="auto"/>
            <w:left w:val="none" w:sz="0" w:space="0" w:color="auto"/>
            <w:bottom w:val="none" w:sz="0" w:space="0" w:color="auto"/>
            <w:right w:val="none" w:sz="0" w:space="0" w:color="auto"/>
          </w:divBdr>
          <w:divsChild>
            <w:div w:id="1259950705">
              <w:marLeft w:val="0"/>
              <w:marRight w:val="0"/>
              <w:marTop w:val="0"/>
              <w:marBottom w:val="0"/>
              <w:divBdr>
                <w:top w:val="none" w:sz="0" w:space="0" w:color="auto"/>
                <w:left w:val="none" w:sz="0" w:space="0" w:color="auto"/>
                <w:bottom w:val="none" w:sz="0" w:space="0" w:color="auto"/>
                <w:right w:val="none" w:sz="0" w:space="0" w:color="auto"/>
              </w:divBdr>
              <w:divsChild>
                <w:div w:id="1639646080">
                  <w:marLeft w:val="0"/>
                  <w:marRight w:val="1"/>
                  <w:marTop w:val="0"/>
                  <w:marBottom w:val="0"/>
                  <w:divBdr>
                    <w:top w:val="none" w:sz="0" w:space="0" w:color="auto"/>
                    <w:left w:val="none" w:sz="0" w:space="0" w:color="auto"/>
                    <w:bottom w:val="none" w:sz="0" w:space="0" w:color="auto"/>
                    <w:right w:val="none" w:sz="0" w:space="0" w:color="auto"/>
                  </w:divBdr>
                  <w:divsChild>
                    <w:div w:id="819343132">
                      <w:marLeft w:val="0"/>
                      <w:marRight w:val="0"/>
                      <w:marTop w:val="0"/>
                      <w:marBottom w:val="0"/>
                      <w:divBdr>
                        <w:top w:val="none" w:sz="0" w:space="0" w:color="auto"/>
                        <w:left w:val="none" w:sz="0" w:space="0" w:color="auto"/>
                        <w:bottom w:val="none" w:sz="0" w:space="0" w:color="auto"/>
                        <w:right w:val="none" w:sz="0" w:space="0" w:color="auto"/>
                      </w:divBdr>
                      <w:divsChild>
                        <w:div w:id="312493589">
                          <w:marLeft w:val="0"/>
                          <w:marRight w:val="0"/>
                          <w:marTop w:val="0"/>
                          <w:marBottom w:val="0"/>
                          <w:divBdr>
                            <w:top w:val="none" w:sz="0" w:space="0" w:color="auto"/>
                            <w:left w:val="none" w:sz="0" w:space="0" w:color="auto"/>
                            <w:bottom w:val="none" w:sz="0" w:space="0" w:color="auto"/>
                            <w:right w:val="none" w:sz="0" w:space="0" w:color="auto"/>
                          </w:divBdr>
                          <w:divsChild>
                            <w:div w:id="1574121185">
                              <w:marLeft w:val="0"/>
                              <w:marRight w:val="0"/>
                              <w:marTop w:val="120"/>
                              <w:marBottom w:val="360"/>
                              <w:divBdr>
                                <w:top w:val="none" w:sz="0" w:space="0" w:color="auto"/>
                                <w:left w:val="none" w:sz="0" w:space="0" w:color="auto"/>
                                <w:bottom w:val="none" w:sz="0" w:space="0" w:color="auto"/>
                                <w:right w:val="none" w:sz="0" w:space="0" w:color="auto"/>
                              </w:divBdr>
                              <w:divsChild>
                                <w:div w:id="335619901">
                                  <w:marLeft w:val="0"/>
                                  <w:marRight w:val="0"/>
                                  <w:marTop w:val="0"/>
                                  <w:marBottom w:val="0"/>
                                  <w:divBdr>
                                    <w:top w:val="none" w:sz="0" w:space="0" w:color="auto"/>
                                    <w:left w:val="none" w:sz="0" w:space="0" w:color="auto"/>
                                    <w:bottom w:val="none" w:sz="0" w:space="0" w:color="auto"/>
                                    <w:right w:val="none" w:sz="0" w:space="0" w:color="auto"/>
                                  </w:divBdr>
                                  <w:divsChild>
                                    <w:div w:id="1790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956904">
      <w:bodyDiv w:val="1"/>
      <w:marLeft w:val="0"/>
      <w:marRight w:val="0"/>
      <w:marTop w:val="0"/>
      <w:marBottom w:val="0"/>
      <w:divBdr>
        <w:top w:val="none" w:sz="0" w:space="0" w:color="auto"/>
        <w:left w:val="none" w:sz="0" w:space="0" w:color="auto"/>
        <w:bottom w:val="none" w:sz="0" w:space="0" w:color="auto"/>
        <w:right w:val="none" w:sz="0" w:space="0" w:color="auto"/>
      </w:divBdr>
      <w:divsChild>
        <w:div w:id="1604723670">
          <w:marLeft w:val="0"/>
          <w:marRight w:val="0"/>
          <w:marTop w:val="0"/>
          <w:marBottom w:val="0"/>
          <w:divBdr>
            <w:top w:val="none" w:sz="0" w:space="0" w:color="auto"/>
            <w:left w:val="none" w:sz="0" w:space="0" w:color="auto"/>
            <w:bottom w:val="none" w:sz="0" w:space="0" w:color="auto"/>
            <w:right w:val="none" w:sz="0" w:space="0" w:color="auto"/>
          </w:divBdr>
          <w:divsChild>
            <w:div w:id="1978142513">
              <w:marLeft w:val="0"/>
              <w:marRight w:val="0"/>
              <w:marTop w:val="0"/>
              <w:marBottom w:val="0"/>
              <w:divBdr>
                <w:top w:val="none" w:sz="0" w:space="0" w:color="auto"/>
                <w:left w:val="none" w:sz="0" w:space="0" w:color="auto"/>
                <w:bottom w:val="none" w:sz="0" w:space="0" w:color="auto"/>
                <w:right w:val="none" w:sz="0" w:space="0" w:color="auto"/>
              </w:divBdr>
              <w:divsChild>
                <w:div w:id="753934061">
                  <w:marLeft w:val="0"/>
                  <w:marRight w:val="0"/>
                  <w:marTop w:val="0"/>
                  <w:marBottom w:val="0"/>
                  <w:divBdr>
                    <w:top w:val="none" w:sz="0" w:space="0" w:color="auto"/>
                    <w:left w:val="none" w:sz="0" w:space="0" w:color="auto"/>
                    <w:bottom w:val="none" w:sz="0" w:space="0" w:color="auto"/>
                    <w:right w:val="none" w:sz="0" w:space="0" w:color="auto"/>
                  </w:divBdr>
                  <w:divsChild>
                    <w:div w:id="615452317">
                      <w:marLeft w:val="0"/>
                      <w:marRight w:val="0"/>
                      <w:marTop w:val="0"/>
                      <w:marBottom w:val="0"/>
                      <w:divBdr>
                        <w:top w:val="none" w:sz="0" w:space="0" w:color="auto"/>
                        <w:left w:val="none" w:sz="0" w:space="0" w:color="auto"/>
                        <w:bottom w:val="none" w:sz="0" w:space="0" w:color="auto"/>
                        <w:right w:val="none" w:sz="0" w:space="0" w:color="auto"/>
                      </w:divBdr>
                      <w:divsChild>
                        <w:div w:id="941764796">
                          <w:marLeft w:val="0"/>
                          <w:marRight w:val="0"/>
                          <w:marTop w:val="0"/>
                          <w:marBottom w:val="0"/>
                          <w:divBdr>
                            <w:top w:val="none" w:sz="0" w:space="0" w:color="auto"/>
                            <w:left w:val="none" w:sz="0" w:space="0" w:color="auto"/>
                            <w:bottom w:val="none" w:sz="0" w:space="0" w:color="auto"/>
                            <w:right w:val="none" w:sz="0" w:space="0" w:color="auto"/>
                          </w:divBdr>
                          <w:divsChild>
                            <w:div w:id="1309362963">
                              <w:marLeft w:val="0"/>
                              <w:marRight w:val="0"/>
                              <w:marTop w:val="0"/>
                              <w:marBottom w:val="0"/>
                              <w:divBdr>
                                <w:top w:val="none" w:sz="0" w:space="0" w:color="auto"/>
                                <w:left w:val="none" w:sz="0" w:space="0" w:color="auto"/>
                                <w:bottom w:val="none" w:sz="0" w:space="0" w:color="auto"/>
                                <w:right w:val="none" w:sz="0" w:space="0" w:color="auto"/>
                              </w:divBdr>
                              <w:divsChild>
                                <w:div w:id="1075979125">
                                  <w:marLeft w:val="0"/>
                                  <w:marRight w:val="0"/>
                                  <w:marTop w:val="0"/>
                                  <w:marBottom w:val="0"/>
                                  <w:divBdr>
                                    <w:top w:val="none" w:sz="0" w:space="0" w:color="auto"/>
                                    <w:left w:val="none" w:sz="0" w:space="0" w:color="auto"/>
                                    <w:bottom w:val="none" w:sz="0" w:space="0" w:color="auto"/>
                                    <w:right w:val="none" w:sz="0" w:space="0" w:color="auto"/>
                                  </w:divBdr>
                                  <w:divsChild>
                                    <w:div w:id="322589713">
                                      <w:marLeft w:val="0"/>
                                      <w:marRight w:val="0"/>
                                      <w:marTop w:val="0"/>
                                      <w:marBottom w:val="0"/>
                                      <w:divBdr>
                                        <w:top w:val="none" w:sz="0" w:space="0" w:color="auto"/>
                                        <w:left w:val="none" w:sz="0" w:space="0" w:color="auto"/>
                                        <w:bottom w:val="none" w:sz="0" w:space="0" w:color="auto"/>
                                        <w:right w:val="none" w:sz="0" w:space="0" w:color="auto"/>
                                      </w:divBdr>
                                      <w:divsChild>
                                        <w:div w:id="1053502605">
                                          <w:marLeft w:val="0"/>
                                          <w:marRight w:val="0"/>
                                          <w:marTop w:val="0"/>
                                          <w:marBottom w:val="0"/>
                                          <w:divBdr>
                                            <w:top w:val="none" w:sz="0" w:space="0" w:color="auto"/>
                                            <w:left w:val="none" w:sz="0" w:space="0" w:color="auto"/>
                                            <w:bottom w:val="none" w:sz="0" w:space="0" w:color="auto"/>
                                            <w:right w:val="none" w:sz="0" w:space="0" w:color="auto"/>
                                          </w:divBdr>
                                        </w:div>
                                        <w:div w:id="1779763348">
                                          <w:marLeft w:val="0"/>
                                          <w:marRight w:val="0"/>
                                          <w:marTop w:val="0"/>
                                          <w:marBottom w:val="0"/>
                                          <w:divBdr>
                                            <w:top w:val="none" w:sz="0" w:space="0" w:color="auto"/>
                                            <w:left w:val="none" w:sz="0" w:space="0" w:color="auto"/>
                                            <w:bottom w:val="none" w:sz="0" w:space="0" w:color="auto"/>
                                            <w:right w:val="none" w:sz="0" w:space="0" w:color="auto"/>
                                          </w:divBdr>
                                          <w:divsChild>
                                            <w:div w:id="7510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723027">
      <w:bodyDiv w:val="1"/>
      <w:marLeft w:val="0"/>
      <w:marRight w:val="0"/>
      <w:marTop w:val="0"/>
      <w:marBottom w:val="0"/>
      <w:divBdr>
        <w:top w:val="none" w:sz="0" w:space="0" w:color="auto"/>
        <w:left w:val="none" w:sz="0" w:space="0" w:color="auto"/>
        <w:bottom w:val="none" w:sz="0" w:space="0" w:color="auto"/>
        <w:right w:val="none" w:sz="0" w:space="0" w:color="auto"/>
      </w:divBdr>
    </w:div>
    <w:div w:id="1814834302">
      <w:bodyDiv w:val="1"/>
      <w:marLeft w:val="0"/>
      <w:marRight w:val="0"/>
      <w:marTop w:val="0"/>
      <w:marBottom w:val="0"/>
      <w:divBdr>
        <w:top w:val="none" w:sz="0" w:space="0" w:color="auto"/>
        <w:left w:val="none" w:sz="0" w:space="0" w:color="auto"/>
        <w:bottom w:val="none" w:sz="0" w:space="0" w:color="auto"/>
        <w:right w:val="none" w:sz="0" w:space="0" w:color="auto"/>
      </w:divBdr>
      <w:divsChild>
        <w:div w:id="1595628390">
          <w:marLeft w:val="0"/>
          <w:marRight w:val="0"/>
          <w:marTop w:val="0"/>
          <w:marBottom w:val="0"/>
          <w:divBdr>
            <w:top w:val="none" w:sz="0" w:space="0" w:color="auto"/>
            <w:left w:val="none" w:sz="0" w:space="0" w:color="auto"/>
            <w:bottom w:val="none" w:sz="0" w:space="0" w:color="auto"/>
            <w:right w:val="none" w:sz="0" w:space="0" w:color="auto"/>
          </w:divBdr>
          <w:divsChild>
            <w:div w:id="1931574223">
              <w:marLeft w:val="0"/>
              <w:marRight w:val="0"/>
              <w:marTop w:val="0"/>
              <w:marBottom w:val="0"/>
              <w:divBdr>
                <w:top w:val="none" w:sz="0" w:space="0" w:color="auto"/>
                <w:left w:val="none" w:sz="0" w:space="0" w:color="auto"/>
                <w:bottom w:val="none" w:sz="0" w:space="0" w:color="auto"/>
                <w:right w:val="none" w:sz="0" w:space="0" w:color="auto"/>
              </w:divBdr>
              <w:divsChild>
                <w:div w:id="1449741090">
                  <w:marLeft w:val="0"/>
                  <w:marRight w:val="0"/>
                  <w:marTop w:val="0"/>
                  <w:marBottom w:val="0"/>
                  <w:divBdr>
                    <w:top w:val="none" w:sz="0" w:space="0" w:color="auto"/>
                    <w:left w:val="none" w:sz="0" w:space="0" w:color="auto"/>
                    <w:bottom w:val="none" w:sz="0" w:space="0" w:color="auto"/>
                    <w:right w:val="none" w:sz="0" w:space="0" w:color="auto"/>
                  </w:divBdr>
                  <w:divsChild>
                    <w:div w:id="1115059060">
                      <w:marLeft w:val="0"/>
                      <w:marRight w:val="0"/>
                      <w:marTop w:val="0"/>
                      <w:marBottom w:val="0"/>
                      <w:divBdr>
                        <w:top w:val="none" w:sz="0" w:space="0" w:color="auto"/>
                        <w:left w:val="none" w:sz="0" w:space="0" w:color="auto"/>
                        <w:bottom w:val="none" w:sz="0" w:space="0" w:color="auto"/>
                        <w:right w:val="none" w:sz="0" w:space="0" w:color="auto"/>
                      </w:divBdr>
                      <w:divsChild>
                        <w:div w:id="1482039046">
                          <w:marLeft w:val="0"/>
                          <w:marRight w:val="0"/>
                          <w:marTop w:val="0"/>
                          <w:marBottom w:val="0"/>
                          <w:divBdr>
                            <w:top w:val="none" w:sz="0" w:space="0" w:color="auto"/>
                            <w:left w:val="none" w:sz="0" w:space="0" w:color="auto"/>
                            <w:bottom w:val="none" w:sz="0" w:space="0" w:color="auto"/>
                            <w:right w:val="none" w:sz="0" w:space="0" w:color="auto"/>
                          </w:divBdr>
                          <w:divsChild>
                            <w:div w:id="914626124">
                              <w:marLeft w:val="0"/>
                              <w:marRight w:val="0"/>
                              <w:marTop w:val="0"/>
                              <w:marBottom w:val="0"/>
                              <w:divBdr>
                                <w:top w:val="none" w:sz="0" w:space="0" w:color="auto"/>
                                <w:left w:val="none" w:sz="0" w:space="0" w:color="auto"/>
                                <w:bottom w:val="none" w:sz="0" w:space="0" w:color="auto"/>
                                <w:right w:val="none" w:sz="0" w:space="0" w:color="auto"/>
                              </w:divBdr>
                              <w:divsChild>
                                <w:div w:id="17005791">
                                  <w:marLeft w:val="0"/>
                                  <w:marRight w:val="0"/>
                                  <w:marTop w:val="0"/>
                                  <w:marBottom w:val="0"/>
                                  <w:divBdr>
                                    <w:top w:val="none" w:sz="0" w:space="0" w:color="auto"/>
                                    <w:left w:val="none" w:sz="0" w:space="0" w:color="auto"/>
                                    <w:bottom w:val="none" w:sz="0" w:space="0" w:color="auto"/>
                                    <w:right w:val="none" w:sz="0" w:space="0" w:color="auto"/>
                                  </w:divBdr>
                                </w:div>
                              </w:divsChild>
                            </w:div>
                            <w:div w:id="2058120232">
                              <w:marLeft w:val="0"/>
                              <w:marRight w:val="0"/>
                              <w:marTop w:val="0"/>
                              <w:marBottom w:val="0"/>
                              <w:divBdr>
                                <w:top w:val="none" w:sz="0" w:space="0" w:color="auto"/>
                                <w:left w:val="none" w:sz="0" w:space="0" w:color="auto"/>
                                <w:bottom w:val="none" w:sz="0" w:space="0" w:color="auto"/>
                                <w:right w:val="none" w:sz="0" w:space="0" w:color="auto"/>
                              </w:divBdr>
                              <w:divsChild>
                                <w:div w:id="1322732486">
                                  <w:marLeft w:val="0"/>
                                  <w:marRight w:val="0"/>
                                  <w:marTop w:val="0"/>
                                  <w:marBottom w:val="0"/>
                                  <w:divBdr>
                                    <w:top w:val="none" w:sz="0" w:space="0" w:color="auto"/>
                                    <w:left w:val="none" w:sz="0" w:space="0" w:color="auto"/>
                                    <w:bottom w:val="none" w:sz="0" w:space="0" w:color="auto"/>
                                    <w:right w:val="none" w:sz="0" w:space="0" w:color="auto"/>
                                  </w:divBdr>
                                  <w:divsChild>
                                    <w:div w:id="1905676539">
                                      <w:marLeft w:val="0"/>
                                      <w:marRight w:val="0"/>
                                      <w:marTop w:val="0"/>
                                      <w:marBottom w:val="0"/>
                                      <w:divBdr>
                                        <w:top w:val="none" w:sz="0" w:space="0" w:color="auto"/>
                                        <w:left w:val="none" w:sz="0" w:space="0" w:color="auto"/>
                                        <w:bottom w:val="none" w:sz="0" w:space="0" w:color="auto"/>
                                        <w:right w:val="none" w:sz="0" w:space="0" w:color="auto"/>
                                      </w:divBdr>
                                    </w:div>
                                    <w:div w:id="1112289822">
                                      <w:marLeft w:val="0"/>
                                      <w:marRight w:val="0"/>
                                      <w:marTop w:val="0"/>
                                      <w:marBottom w:val="0"/>
                                      <w:divBdr>
                                        <w:top w:val="none" w:sz="0" w:space="0" w:color="auto"/>
                                        <w:left w:val="none" w:sz="0" w:space="0" w:color="auto"/>
                                        <w:bottom w:val="none" w:sz="0" w:space="0" w:color="auto"/>
                                        <w:right w:val="none" w:sz="0" w:space="0" w:color="auto"/>
                                      </w:divBdr>
                                    </w:div>
                                    <w:div w:id="441581838">
                                      <w:marLeft w:val="0"/>
                                      <w:marRight w:val="0"/>
                                      <w:marTop w:val="0"/>
                                      <w:marBottom w:val="0"/>
                                      <w:divBdr>
                                        <w:top w:val="none" w:sz="0" w:space="0" w:color="auto"/>
                                        <w:left w:val="none" w:sz="0" w:space="0" w:color="auto"/>
                                        <w:bottom w:val="none" w:sz="0" w:space="0" w:color="auto"/>
                                        <w:right w:val="none" w:sz="0" w:space="0" w:color="auto"/>
                                      </w:divBdr>
                                      <w:divsChild>
                                        <w:div w:id="1029330504">
                                          <w:marLeft w:val="0"/>
                                          <w:marRight w:val="0"/>
                                          <w:marTop w:val="0"/>
                                          <w:marBottom w:val="0"/>
                                          <w:divBdr>
                                            <w:top w:val="none" w:sz="0" w:space="0" w:color="auto"/>
                                            <w:left w:val="none" w:sz="0" w:space="0" w:color="auto"/>
                                            <w:bottom w:val="none" w:sz="0" w:space="0" w:color="auto"/>
                                            <w:right w:val="none" w:sz="0" w:space="0" w:color="auto"/>
                                          </w:divBdr>
                                        </w:div>
                                      </w:divsChild>
                                    </w:div>
                                    <w:div w:id="41832101">
                                      <w:marLeft w:val="0"/>
                                      <w:marRight w:val="0"/>
                                      <w:marTop w:val="0"/>
                                      <w:marBottom w:val="0"/>
                                      <w:divBdr>
                                        <w:top w:val="none" w:sz="0" w:space="0" w:color="auto"/>
                                        <w:left w:val="none" w:sz="0" w:space="0" w:color="auto"/>
                                        <w:bottom w:val="none" w:sz="0" w:space="0" w:color="auto"/>
                                        <w:right w:val="none" w:sz="0" w:space="0" w:color="auto"/>
                                      </w:divBdr>
                                      <w:divsChild>
                                        <w:div w:id="2098944510">
                                          <w:marLeft w:val="0"/>
                                          <w:marRight w:val="0"/>
                                          <w:marTop w:val="0"/>
                                          <w:marBottom w:val="0"/>
                                          <w:divBdr>
                                            <w:top w:val="none" w:sz="0" w:space="0" w:color="auto"/>
                                            <w:left w:val="none" w:sz="0" w:space="0" w:color="auto"/>
                                            <w:bottom w:val="none" w:sz="0" w:space="0" w:color="auto"/>
                                            <w:right w:val="none" w:sz="0" w:space="0" w:color="auto"/>
                                          </w:divBdr>
                                        </w:div>
                                      </w:divsChild>
                                    </w:div>
                                    <w:div w:id="794517837">
                                      <w:marLeft w:val="0"/>
                                      <w:marRight w:val="0"/>
                                      <w:marTop w:val="0"/>
                                      <w:marBottom w:val="0"/>
                                      <w:divBdr>
                                        <w:top w:val="none" w:sz="0" w:space="0" w:color="auto"/>
                                        <w:left w:val="none" w:sz="0" w:space="0" w:color="auto"/>
                                        <w:bottom w:val="none" w:sz="0" w:space="0" w:color="auto"/>
                                        <w:right w:val="none" w:sz="0" w:space="0" w:color="auto"/>
                                      </w:divBdr>
                                    </w:div>
                                    <w:div w:id="1758355975">
                                      <w:marLeft w:val="0"/>
                                      <w:marRight w:val="0"/>
                                      <w:marTop w:val="0"/>
                                      <w:marBottom w:val="0"/>
                                      <w:divBdr>
                                        <w:top w:val="none" w:sz="0" w:space="0" w:color="auto"/>
                                        <w:left w:val="none" w:sz="0" w:space="0" w:color="auto"/>
                                        <w:bottom w:val="none" w:sz="0" w:space="0" w:color="auto"/>
                                        <w:right w:val="none" w:sz="0" w:space="0" w:color="auto"/>
                                      </w:divBdr>
                                      <w:divsChild>
                                        <w:div w:id="18295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960056">
      <w:bodyDiv w:val="1"/>
      <w:marLeft w:val="0"/>
      <w:marRight w:val="0"/>
      <w:marTop w:val="0"/>
      <w:marBottom w:val="0"/>
      <w:divBdr>
        <w:top w:val="none" w:sz="0" w:space="0" w:color="auto"/>
        <w:left w:val="none" w:sz="0" w:space="0" w:color="auto"/>
        <w:bottom w:val="none" w:sz="0" w:space="0" w:color="auto"/>
        <w:right w:val="none" w:sz="0" w:space="0" w:color="auto"/>
      </w:divBdr>
      <w:divsChild>
        <w:div w:id="1634754006">
          <w:marLeft w:val="0"/>
          <w:marRight w:val="1"/>
          <w:marTop w:val="0"/>
          <w:marBottom w:val="0"/>
          <w:divBdr>
            <w:top w:val="none" w:sz="0" w:space="0" w:color="auto"/>
            <w:left w:val="none" w:sz="0" w:space="0" w:color="auto"/>
            <w:bottom w:val="none" w:sz="0" w:space="0" w:color="auto"/>
            <w:right w:val="none" w:sz="0" w:space="0" w:color="auto"/>
          </w:divBdr>
          <w:divsChild>
            <w:div w:id="1763640566">
              <w:marLeft w:val="0"/>
              <w:marRight w:val="0"/>
              <w:marTop w:val="0"/>
              <w:marBottom w:val="0"/>
              <w:divBdr>
                <w:top w:val="none" w:sz="0" w:space="0" w:color="auto"/>
                <w:left w:val="none" w:sz="0" w:space="0" w:color="auto"/>
                <w:bottom w:val="none" w:sz="0" w:space="0" w:color="auto"/>
                <w:right w:val="none" w:sz="0" w:space="0" w:color="auto"/>
              </w:divBdr>
              <w:divsChild>
                <w:div w:id="1394692691">
                  <w:marLeft w:val="0"/>
                  <w:marRight w:val="1"/>
                  <w:marTop w:val="0"/>
                  <w:marBottom w:val="0"/>
                  <w:divBdr>
                    <w:top w:val="none" w:sz="0" w:space="0" w:color="auto"/>
                    <w:left w:val="none" w:sz="0" w:space="0" w:color="auto"/>
                    <w:bottom w:val="none" w:sz="0" w:space="0" w:color="auto"/>
                    <w:right w:val="none" w:sz="0" w:space="0" w:color="auto"/>
                  </w:divBdr>
                  <w:divsChild>
                    <w:div w:id="894585880">
                      <w:marLeft w:val="0"/>
                      <w:marRight w:val="0"/>
                      <w:marTop w:val="0"/>
                      <w:marBottom w:val="0"/>
                      <w:divBdr>
                        <w:top w:val="none" w:sz="0" w:space="0" w:color="auto"/>
                        <w:left w:val="none" w:sz="0" w:space="0" w:color="auto"/>
                        <w:bottom w:val="none" w:sz="0" w:space="0" w:color="auto"/>
                        <w:right w:val="none" w:sz="0" w:space="0" w:color="auto"/>
                      </w:divBdr>
                      <w:divsChild>
                        <w:div w:id="492918631">
                          <w:marLeft w:val="0"/>
                          <w:marRight w:val="0"/>
                          <w:marTop w:val="0"/>
                          <w:marBottom w:val="0"/>
                          <w:divBdr>
                            <w:top w:val="none" w:sz="0" w:space="0" w:color="auto"/>
                            <w:left w:val="none" w:sz="0" w:space="0" w:color="auto"/>
                            <w:bottom w:val="none" w:sz="0" w:space="0" w:color="auto"/>
                            <w:right w:val="none" w:sz="0" w:space="0" w:color="auto"/>
                          </w:divBdr>
                          <w:divsChild>
                            <w:div w:id="1728186896">
                              <w:marLeft w:val="0"/>
                              <w:marRight w:val="0"/>
                              <w:marTop w:val="0"/>
                              <w:marBottom w:val="0"/>
                              <w:divBdr>
                                <w:top w:val="none" w:sz="0" w:space="0" w:color="auto"/>
                                <w:left w:val="none" w:sz="0" w:space="0" w:color="auto"/>
                                <w:bottom w:val="none" w:sz="0" w:space="0" w:color="auto"/>
                                <w:right w:val="none" w:sz="0" w:space="0" w:color="auto"/>
                              </w:divBdr>
                            </w:div>
                          </w:divsChild>
                        </w:div>
                        <w:div w:id="856962423">
                          <w:marLeft w:val="0"/>
                          <w:marRight w:val="0"/>
                          <w:marTop w:val="0"/>
                          <w:marBottom w:val="0"/>
                          <w:divBdr>
                            <w:top w:val="none" w:sz="0" w:space="0" w:color="auto"/>
                            <w:left w:val="none" w:sz="0" w:space="0" w:color="auto"/>
                            <w:bottom w:val="none" w:sz="0" w:space="0" w:color="auto"/>
                            <w:right w:val="none" w:sz="0" w:space="0" w:color="auto"/>
                          </w:divBdr>
                          <w:divsChild>
                            <w:div w:id="83036762">
                              <w:marLeft w:val="0"/>
                              <w:marRight w:val="0"/>
                              <w:marTop w:val="120"/>
                              <w:marBottom w:val="360"/>
                              <w:divBdr>
                                <w:top w:val="none" w:sz="0" w:space="0" w:color="auto"/>
                                <w:left w:val="none" w:sz="0" w:space="0" w:color="auto"/>
                                <w:bottom w:val="none" w:sz="0" w:space="0" w:color="auto"/>
                                <w:right w:val="none" w:sz="0" w:space="0" w:color="auto"/>
                              </w:divBdr>
                              <w:divsChild>
                                <w:div w:id="558174101">
                                  <w:marLeft w:val="0"/>
                                  <w:marRight w:val="0"/>
                                  <w:marTop w:val="0"/>
                                  <w:marBottom w:val="0"/>
                                  <w:divBdr>
                                    <w:top w:val="none" w:sz="0" w:space="0" w:color="auto"/>
                                    <w:left w:val="none" w:sz="0" w:space="0" w:color="auto"/>
                                    <w:bottom w:val="none" w:sz="0" w:space="0" w:color="auto"/>
                                    <w:right w:val="none" w:sz="0" w:space="0" w:color="auto"/>
                                  </w:divBdr>
                                </w:div>
                                <w:div w:id="1146627014">
                                  <w:marLeft w:val="0"/>
                                  <w:marRight w:val="0"/>
                                  <w:marTop w:val="0"/>
                                  <w:marBottom w:val="0"/>
                                  <w:divBdr>
                                    <w:top w:val="none" w:sz="0" w:space="0" w:color="auto"/>
                                    <w:left w:val="none" w:sz="0" w:space="0" w:color="auto"/>
                                    <w:bottom w:val="none" w:sz="0" w:space="0" w:color="auto"/>
                                    <w:right w:val="none" w:sz="0" w:space="0" w:color="auto"/>
                                  </w:divBdr>
                                </w:div>
                                <w:div w:id="2120829770">
                                  <w:marLeft w:val="0"/>
                                  <w:marRight w:val="0"/>
                                  <w:marTop w:val="0"/>
                                  <w:marBottom w:val="0"/>
                                  <w:divBdr>
                                    <w:top w:val="none" w:sz="0" w:space="0" w:color="auto"/>
                                    <w:left w:val="none" w:sz="0" w:space="0" w:color="auto"/>
                                    <w:bottom w:val="none" w:sz="0" w:space="0" w:color="auto"/>
                                    <w:right w:val="none" w:sz="0" w:space="0" w:color="auto"/>
                                  </w:divBdr>
                                  <w:divsChild>
                                    <w:div w:id="1971126298">
                                      <w:marLeft w:val="0"/>
                                      <w:marRight w:val="0"/>
                                      <w:marTop w:val="0"/>
                                      <w:marBottom w:val="0"/>
                                      <w:divBdr>
                                        <w:top w:val="none" w:sz="0" w:space="0" w:color="auto"/>
                                        <w:left w:val="none" w:sz="0" w:space="0" w:color="auto"/>
                                        <w:bottom w:val="none" w:sz="0" w:space="0" w:color="auto"/>
                                        <w:right w:val="none" w:sz="0" w:space="0" w:color="auto"/>
                                      </w:divBdr>
                                    </w:div>
                                  </w:divsChild>
                                </w:div>
                                <w:div w:id="791904196">
                                  <w:marLeft w:val="0"/>
                                  <w:marRight w:val="0"/>
                                  <w:marTop w:val="0"/>
                                  <w:marBottom w:val="0"/>
                                  <w:divBdr>
                                    <w:top w:val="none" w:sz="0" w:space="0" w:color="auto"/>
                                    <w:left w:val="none" w:sz="0" w:space="0" w:color="auto"/>
                                    <w:bottom w:val="none" w:sz="0" w:space="0" w:color="auto"/>
                                    <w:right w:val="none" w:sz="0" w:space="0" w:color="auto"/>
                                  </w:divBdr>
                                  <w:divsChild>
                                    <w:div w:id="50010111">
                                      <w:marLeft w:val="0"/>
                                      <w:marRight w:val="0"/>
                                      <w:marTop w:val="0"/>
                                      <w:marBottom w:val="0"/>
                                      <w:divBdr>
                                        <w:top w:val="none" w:sz="0" w:space="0" w:color="auto"/>
                                        <w:left w:val="none" w:sz="0" w:space="0" w:color="auto"/>
                                        <w:bottom w:val="none" w:sz="0" w:space="0" w:color="auto"/>
                                        <w:right w:val="none" w:sz="0" w:space="0" w:color="auto"/>
                                      </w:divBdr>
                                    </w:div>
                                  </w:divsChild>
                                </w:div>
                                <w:div w:id="1775830296">
                                  <w:marLeft w:val="0"/>
                                  <w:marRight w:val="0"/>
                                  <w:marTop w:val="0"/>
                                  <w:marBottom w:val="0"/>
                                  <w:divBdr>
                                    <w:top w:val="none" w:sz="0" w:space="0" w:color="auto"/>
                                    <w:left w:val="none" w:sz="0" w:space="0" w:color="auto"/>
                                    <w:bottom w:val="none" w:sz="0" w:space="0" w:color="auto"/>
                                    <w:right w:val="none" w:sz="0" w:space="0" w:color="auto"/>
                                  </w:divBdr>
                                  <w:divsChild>
                                    <w:div w:id="1040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975244">
      <w:bodyDiv w:val="1"/>
      <w:marLeft w:val="0"/>
      <w:marRight w:val="0"/>
      <w:marTop w:val="0"/>
      <w:marBottom w:val="0"/>
      <w:divBdr>
        <w:top w:val="none" w:sz="0" w:space="0" w:color="auto"/>
        <w:left w:val="none" w:sz="0" w:space="0" w:color="auto"/>
        <w:bottom w:val="none" w:sz="0" w:space="0" w:color="auto"/>
        <w:right w:val="none" w:sz="0" w:space="0" w:color="auto"/>
      </w:divBdr>
      <w:divsChild>
        <w:div w:id="578518308">
          <w:marLeft w:val="0"/>
          <w:marRight w:val="0"/>
          <w:marTop w:val="0"/>
          <w:marBottom w:val="0"/>
          <w:divBdr>
            <w:top w:val="none" w:sz="0" w:space="0" w:color="auto"/>
            <w:left w:val="none" w:sz="0" w:space="0" w:color="auto"/>
            <w:bottom w:val="none" w:sz="0" w:space="0" w:color="auto"/>
            <w:right w:val="none" w:sz="0" w:space="0" w:color="auto"/>
          </w:divBdr>
          <w:divsChild>
            <w:div w:id="1382244146">
              <w:marLeft w:val="0"/>
              <w:marRight w:val="0"/>
              <w:marTop w:val="0"/>
              <w:marBottom w:val="0"/>
              <w:divBdr>
                <w:top w:val="none" w:sz="0" w:space="0" w:color="auto"/>
                <w:left w:val="none" w:sz="0" w:space="0" w:color="auto"/>
                <w:bottom w:val="none" w:sz="0" w:space="0" w:color="auto"/>
                <w:right w:val="none" w:sz="0" w:space="0" w:color="auto"/>
              </w:divBdr>
              <w:divsChild>
                <w:div w:id="1037239962">
                  <w:marLeft w:val="0"/>
                  <w:marRight w:val="0"/>
                  <w:marTop w:val="0"/>
                  <w:marBottom w:val="0"/>
                  <w:divBdr>
                    <w:top w:val="none" w:sz="0" w:space="0" w:color="auto"/>
                    <w:left w:val="none" w:sz="0" w:space="0" w:color="auto"/>
                    <w:bottom w:val="none" w:sz="0" w:space="0" w:color="auto"/>
                    <w:right w:val="none" w:sz="0" w:space="0" w:color="auto"/>
                  </w:divBdr>
                  <w:divsChild>
                    <w:div w:id="1600718476">
                      <w:marLeft w:val="0"/>
                      <w:marRight w:val="0"/>
                      <w:marTop w:val="0"/>
                      <w:marBottom w:val="0"/>
                      <w:divBdr>
                        <w:top w:val="none" w:sz="0" w:space="0" w:color="auto"/>
                        <w:left w:val="none" w:sz="0" w:space="0" w:color="auto"/>
                        <w:bottom w:val="none" w:sz="0" w:space="0" w:color="auto"/>
                        <w:right w:val="none" w:sz="0" w:space="0" w:color="auto"/>
                      </w:divBdr>
                      <w:divsChild>
                        <w:div w:id="1496342847">
                          <w:marLeft w:val="0"/>
                          <w:marRight w:val="0"/>
                          <w:marTop w:val="0"/>
                          <w:marBottom w:val="0"/>
                          <w:divBdr>
                            <w:top w:val="none" w:sz="0" w:space="0" w:color="auto"/>
                            <w:left w:val="none" w:sz="0" w:space="0" w:color="auto"/>
                            <w:bottom w:val="none" w:sz="0" w:space="0" w:color="auto"/>
                            <w:right w:val="none" w:sz="0" w:space="0" w:color="auto"/>
                          </w:divBdr>
                          <w:divsChild>
                            <w:div w:id="743064329">
                              <w:marLeft w:val="0"/>
                              <w:marRight w:val="0"/>
                              <w:marTop w:val="0"/>
                              <w:marBottom w:val="0"/>
                              <w:divBdr>
                                <w:top w:val="none" w:sz="0" w:space="0" w:color="auto"/>
                                <w:left w:val="none" w:sz="0" w:space="0" w:color="auto"/>
                                <w:bottom w:val="none" w:sz="0" w:space="0" w:color="auto"/>
                                <w:right w:val="none" w:sz="0" w:space="0" w:color="auto"/>
                              </w:divBdr>
                              <w:divsChild>
                                <w:div w:id="2135519855">
                                  <w:marLeft w:val="0"/>
                                  <w:marRight w:val="0"/>
                                  <w:marTop w:val="0"/>
                                  <w:marBottom w:val="0"/>
                                  <w:divBdr>
                                    <w:top w:val="none" w:sz="0" w:space="0" w:color="auto"/>
                                    <w:left w:val="none" w:sz="0" w:space="0" w:color="auto"/>
                                    <w:bottom w:val="none" w:sz="0" w:space="0" w:color="auto"/>
                                    <w:right w:val="none" w:sz="0" w:space="0" w:color="auto"/>
                                  </w:divBdr>
                                  <w:divsChild>
                                    <w:div w:id="13545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9526">
      <w:bodyDiv w:val="1"/>
      <w:marLeft w:val="0"/>
      <w:marRight w:val="0"/>
      <w:marTop w:val="0"/>
      <w:marBottom w:val="0"/>
      <w:divBdr>
        <w:top w:val="none" w:sz="0" w:space="0" w:color="auto"/>
        <w:left w:val="none" w:sz="0" w:space="0" w:color="auto"/>
        <w:bottom w:val="none" w:sz="0" w:space="0" w:color="auto"/>
        <w:right w:val="none" w:sz="0" w:space="0" w:color="auto"/>
      </w:divBdr>
      <w:divsChild>
        <w:div w:id="1351950381">
          <w:marLeft w:val="0"/>
          <w:marRight w:val="0"/>
          <w:marTop w:val="0"/>
          <w:marBottom w:val="0"/>
          <w:divBdr>
            <w:top w:val="none" w:sz="0" w:space="0" w:color="auto"/>
            <w:left w:val="none" w:sz="0" w:space="0" w:color="auto"/>
            <w:bottom w:val="none" w:sz="0" w:space="0" w:color="auto"/>
            <w:right w:val="none" w:sz="0" w:space="0" w:color="auto"/>
          </w:divBdr>
          <w:divsChild>
            <w:div w:id="201406153">
              <w:marLeft w:val="0"/>
              <w:marRight w:val="0"/>
              <w:marTop w:val="0"/>
              <w:marBottom w:val="0"/>
              <w:divBdr>
                <w:top w:val="none" w:sz="0" w:space="0" w:color="auto"/>
                <w:left w:val="none" w:sz="0" w:space="0" w:color="auto"/>
                <w:bottom w:val="none" w:sz="0" w:space="0" w:color="auto"/>
                <w:right w:val="none" w:sz="0" w:space="0" w:color="auto"/>
              </w:divBdr>
              <w:divsChild>
                <w:div w:id="1058480237">
                  <w:marLeft w:val="0"/>
                  <w:marRight w:val="0"/>
                  <w:marTop w:val="0"/>
                  <w:marBottom w:val="0"/>
                  <w:divBdr>
                    <w:top w:val="none" w:sz="0" w:space="0" w:color="auto"/>
                    <w:left w:val="none" w:sz="0" w:space="0" w:color="auto"/>
                    <w:bottom w:val="none" w:sz="0" w:space="0" w:color="auto"/>
                    <w:right w:val="none" w:sz="0" w:space="0" w:color="auto"/>
                  </w:divBdr>
                  <w:divsChild>
                    <w:div w:id="866604937">
                      <w:marLeft w:val="0"/>
                      <w:marRight w:val="0"/>
                      <w:marTop w:val="0"/>
                      <w:marBottom w:val="0"/>
                      <w:divBdr>
                        <w:top w:val="none" w:sz="0" w:space="0" w:color="auto"/>
                        <w:left w:val="none" w:sz="0" w:space="0" w:color="auto"/>
                        <w:bottom w:val="none" w:sz="0" w:space="0" w:color="auto"/>
                        <w:right w:val="none" w:sz="0" w:space="0" w:color="auto"/>
                      </w:divBdr>
                      <w:divsChild>
                        <w:div w:id="1678195330">
                          <w:marLeft w:val="0"/>
                          <w:marRight w:val="0"/>
                          <w:marTop w:val="0"/>
                          <w:marBottom w:val="0"/>
                          <w:divBdr>
                            <w:top w:val="none" w:sz="0" w:space="0" w:color="auto"/>
                            <w:left w:val="none" w:sz="0" w:space="0" w:color="auto"/>
                            <w:bottom w:val="none" w:sz="0" w:space="0" w:color="auto"/>
                            <w:right w:val="none" w:sz="0" w:space="0" w:color="auto"/>
                          </w:divBdr>
                          <w:divsChild>
                            <w:div w:id="632633284">
                              <w:marLeft w:val="0"/>
                              <w:marRight w:val="0"/>
                              <w:marTop w:val="0"/>
                              <w:marBottom w:val="0"/>
                              <w:divBdr>
                                <w:top w:val="none" w:sz="0" w:space="0" w:color="auto"/>
                                <w:left w:val="none" w:sz="0" w:space="0" w:color="auto"/>
                                <w:bottom w:val="none" w:sz="0" w:space="0" w:color="auto"/>
                                <w:right w:val="none" w:sz="0" w:space="0" w:color="auto"/>
                              </w:divBdr>
                              <w:divsChild>
                                <w:div w:id="80879636">
                                  <w:marLeft w:val="0"/>
                                  <w:marRight w:val="0"/>
                                  <w:marTop w:val="0"/>
                                  <w:marBottom w:val="0"/>
                                  <w:divBdr>
                                    <w:top w:val="none" w:sz="0" w:space="0" w:color="auto"/>
                                    <w:left w:val="none" w:sz="0" w:space="0" w:color="auto"/>
                                    <w:bottom w:val="none" w:sz="0" w:space="0" w:color="auto"/>
                                    <w:right w:val="none" w:sz="0" w:space="0" w:color="auto"/>
                                  </w:divBdr>
                                  <w:divsChild>
                                    <w:div w:id="798453047">
                                      <w:marLeft w:val="0"/>
                                      <w:marRight w:val="0"/>
                                      <w:marTop w:val="0"/>
                                      <w:marBottom w:val="0"/>
                                      <w:divBdr>
                                        <w:top w:val="none" w:sz="0" w:space="0" w:color="auto"/>
                                        <w:left w:val="none" w:sz="0" w:space="0" w:color="auto"/>
                                        <w:bottom w:val="none" w:sz="0" w:space="0" w:color="auto"/>
                                        <w:right w:val="none" w:sz="0" w:space="0" w:color="auto"/>
                                      </w:divBdr>
                                      <w:divsChild>
                                        <w:div w:id="1923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528464">
      <w:bodyDiv w:val="1"/>
      <w:marLeft w:val="0"/>
      <w:marRight w:val="0"/>
      <w:marTop w:val="0"/>
      <w:marBottom w:val="0"/>
      <w:divBdr>
        <w:top w:val="none" w:sz="0" w:space="0" w:color="auto"/>
        <w:left w:val="none" w:sz="0" w:space="0" w:color="auto"/>
        <w:bottom w:val="none" w:sz="0" w:space="0" w:color="auto"/>
        <w:right w:val="none" w:sz="0" w:space="0" w:color="auto"/>
      </w:divBdr>
      <w:divsChild>
        <w:div w:id="1156069396">
          <w:marLeft w:val="0"/>
          <w:marRight w:val="0"/>
          <w:marTop w:val="0"/>
          <w:marBottom w:val="0"/>
          <w:divBdr>
            <w:top w:val="none" w:sz="0" w:space="0" w:color="auto"/>
            <w:left w:val="none" w:sz="0" w:space="0" w:color="auto"/>
            <w:bottom w:val="none" w:sz="0" w:space="0" w:color="auto"/>
            <w:right w:val="none" w:sz="0" w:space="0" w:color="auto"/>
          </w:divBdr>
          <w:divsChild>
            <w:div w:id="1875380570">
              <w:marLeft w:val="0"/>
              <w:marRight w:val="0"/>
              <w:marTop w:val="0"/>
              <w:marBottom w:val="0"/>
              <w:divBdr>
                <w:top w:val="none" w:sz="0" w:space="0" w:color="auto"/>
                <w:left w:val="none" w:sz="0" w:space="0" w:color="auto"/>
                <w:bottom w:val="none" w:sz="0" w:space="0" w:color="auto"/>
                <w:right w:val="none" w:sz="0" w:space="0" w:color="auto"/>
              </w:divBdr>
              <w:divsChild>
                <w:div w:id="1226718479">
                  <w:marLeft w:val="0"/>
                  <w:marRight w:val="0"/>
                  <w:marTop w:val="0"/>
                  <w:marBottom w:val="0"/>
                  <w:divBdr>
                    <w:top w:val="none" w:sz="0" w:space="0" w:color="auto"/>
                    <w:left w:val="none" w:sz="0" w:space="0" w:color="auto"/>
                    <w:bottom w:val="none" w:sz="0" w:space="0" w:color="auto"/>
                    <w:right w:val="none" w:sz="0" w:space="0" w:color="auto"/>
                  </w:divBdr>
                  <w:divsChild>
                    <w:div w:id="1900626463">
                      <w:marLeft w:val="0"/>
                      <w:marRight w:val="0"/>
                      <w:marTop w:val="0"/>
                      <w:marBottom w:val="0"/>
                      <w:divBdr>
                        <w:top w:val="none" w:sz="0" w:space="0" w:color="auto"/>
                        <w:left w:val="none" w:sz="0" w:space="0" w:color="auto"/>
                        <w:bottom w:val="none" w:sz="0" w:space="0" w:color="auto"/>
                        <w:right w:val="none" w:sz="0" w:space="0" w:color="auto"/>
                      </w:divBdr>
                      <w:divsChild>
                        <w:div w:id="904489547">
                          <w:marLeft w:val="0"/>
                          <w:marRight w:val="0"/>
                          <w:marTop w:val="0"/>
                          <w:marBottom w:val="0"/>
                          <w:divBdr>
                            <w:top w:val="none" w:sz="0" w:space="0" w:color="auto"/>
                            <w:left w:val="none" w:sz="0" w:space="0" w:color="auto"/>
                            <w:bottom w:val="none" w:sz="0" w:space="0" w:color="auto"/>
                            <w:right w:val="none" w:sz="0" w:space="0" w:color="auto"/>
                          </w:divBdr>
                          <w:divsChild>
                            <w:div w:id="1145396489">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470516079">
                                      <w:marLeft w:val="0"/>
                                      <w:marRight w:val="0"/>
                                      <w:marTop w:val="0"/>
                                      <w:marBottom w:val="0"/>
                                      <w:divBdr>
                                        <w:top w:val="none" w:sz="0" w:space="0" w:color="auto"/>
                                        <w:left w:val="none" w:sz="0" w:space="0" w:color="auto"/>
                                        <w:bottom w:val="none" w:sz="0" w:space="0" w:color="auto"/>
                                        <w:right w:val="none" w:sz="0" w:space="0" w:color="auto"/>
                                      </w:divBdr>
                                      <w:divsChild>
                                        <w:div w:id="108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990858">
      <w:bodyDiv w:val="1"/>
      <w:marLeft w:val="0"/>
      <w:marRight w:val="0"/>
      <w:marTop w:val="0"/>
      <w:marBottom w:val="0"/>
      <w:divBdr>
        <w:top w:val="none" w:sz="0" w:space="0" w:color="auto"/>
        <w:left w:val="none" w:sz="0" w:space="0" w:color="auto"/>
        <w:bottom w:val="none" w:sz="0" w:space="0" w:color="auto"/>
        <w:right w:val="none" w:sz="0" w:space="0" w:color="auto"/>
      </w:divBdr>
      <w:divsChild>
        <w:div w:id="704722324">
          <w:marLeft w:val="0"/>
          <w:marRight w:val="0"/>
          <w:marTop w:val="0"/>
          <w:marBottom w:val="0"/>
          <w:divBdr>
            <w:top w:val="none" w:sz="0" w:space="0" w:color="auto"/>
            <w:left w:val="none" w:sz="0" w:space="0" w:color="auto"/>
            <w:bottom w:val="none" w:sz="0" w:space="0" w:color="auto"/>
            <w:right w:val="none" w:sz="0" w:space="0" w:color="auto"/>
          </w:divBdr>
          <w:divsChild>
            <w:div w:id="1440180586">
              <w:marLeft w:val="0"/>
              <w:marRight w:val="0"/>
              <w:marTop w:val="0"/>
              <w:marBottom w:val="0"/>
              <w:divBdr>
                <w:top w:val="none" w:sz="0" w:space="0" w:color="auto"/>
                <w:left w:val="none" w:sz="0" w:space="0" w:color="auto"/>
                <w:bottom w:val="none" w:sz="0" w:space="0" w:color="auto"/>
                <w:right w:val="none" w:sz="0" w:space="0" w:color="auto"/>
              </w:divBdr>
              <w:divsChild>
                <w:div w:id="253781295">
                  <w:marLeft w:val="0"/>
                  <w:marRight w:val="0"/>
                  <w:marTop w:val="0"/>
                  <w:marBottom w:val="0"/>
                  <w:divBdr>
                    <w:top w:val="none" w:sz="0" w:space="0" w:color="auto"/>
                    <w:left w:val="none" w:sz="0" w:space="0" w:color="auto"/>
                    <w:bottom w:val="none" w:sz="0" w:space="0" w:color="auto"/>
                    <w:right w:val="none" w:sz="0" w:space="0" w:color="auto"/>
                  </w:divBdr>
                  <w:divsChild>
                    <w:div w:id="1860007638">
                      <w:marLeft w:val="0"/>
                      <w:marRight w:val="0"/>
                      <w:marTop w:val="0"/>
                      <w:marBottom w:val="0"/>
                      <w:divBdr>
                        <w:top w:val="none" w:sz="0" w:space="0" w:color="auto"/>
                        <w:left w:val="none" w:sz="0" w:space="0" w:color="auto"/>
                        <w:bottom w:val="none" w:sz="0" w:space="0" w:color="auto"/>
                        <w:right w:val="none" w:sz="0" w:space="0" w:color="auto"/>
                      </w:divBdr>
                      <w:divsChild>
                        <w:div w:id="331101547">
                          <w:marLeft w:val="0"/>
                          <w:marRight w:val="0"/>
                          <w:marTop w:val="0"/>
                          <w:marBottom w:val="0"/>
                          <w:divBdr>
                            <w:top w:val="none" w:sz="0" w:space="0" w:color="auto"/>
                            <w:left w:val="none" w:sz="0" w:space="0" w:color="auto"/>
                            <w:bottom w:val="none" w:sz="0" w:space="0" w:color="auto"/>
                            <w:right w:val="none" w:sz="0" w:space="0" w:color="auto"/>
                          </w:divBdr>
                          <w:divsChild>
                            <w:div w:id="670328966">
                              <w:marLeft w:val="0"/>
                              <w:marRight w:val="0"/>
                              <w:marTop w:val="0"/>
                              <w:marBottom w:val="0"/>
                              <w:divBdr>
                                <w:top w:val="none" w:sz="0" w:space="0" w:color="auto"/>
                                <w:left w:val="none" w:sz="0" w:space="0" w:color="auto"/>
                                <w:bottom w:val="none" w:sz="0" w:space="0" w:color="auto"/>
                                <w:right w:val="none" w:sz="0" w:space="0" w:color="auto"/>
                              </w:divBdr>
                              <w:divsChild>
                                <w:div w:id="768504094">
                                  <w:marLeft w:val="0"/>
                                  <w:marRight w:val="0"/>
                                  <w:marTop w:val="0"/>
                                  <w:marBottom w:val="0"/>
                                  <w:divBdr>
                                    <w:top w:val="none" w:sz="0" w:space="0" w:color="auto"/>
                                    <w:left w:val="none" w:sz="0" w:space="0" w:color="auto"/>
                                    <w:bottom w:val="none" w:sz="0" w:space="0" w:color="auto"/>
                                    <w:right w:val="none" w:sz="0" w:space="0" w:color="auto"/>
                                  </w:divBdr>
                                  <w:divsChild>
                                    <w:div w:id="2044941609">
                                      <w:marLeft w:val="0"/>
                                      <w:marRight w:val="0"/>
                                      <w:marTop w:val="0"/>
                                      <w:marBottom w:val="0"/>
                                      <w:divBdr>
                                        <w:top w:val="none" w:sz="0" w:space="0" w:color="auto"/>
                                        <w:left w:val="none" w:sz="0" w:space="0" w:color="auto"/>
                                        <w:bottom w:val="none" w:sz="0" w:space="0" w:color="auto"/>
                                        <w:right w:val="none" w:sz="0" w:space="0" w:color="auto"/>
                                      </w:divBdr>
                                      <w:divsChild>
                                        <w:div w:id="9528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742809">
      <w:bodyDiv w:val="1"/>
      <w:marLeft w:val="0"/>
      <w:marRight w:val="0"/>
      <w:marTop w:val="0"/>
      <w:marBottom w:val="0"/>
      <w:divBdr>
        <w:top w:val="none" w:sz="0" w:space="0" w:color="auto"/>
        <w:left w:val="none" w:sz="0" w:space="0" w:color="auto"/>
        <w:bottom w:val="none" w:sz="0" w:space="0" w:color="auto"/>
        <w:right w:val="none" w:sz="0" w:space="0" w:color="auto"/>
      </w:divBdr>
      <w:divsChild>
        <w:div w:id="230433817">
          <w:marLeft w:val="0"/>
          <w:marRight w:val="0"/>
          <w:marTop w:val="0"/>
          <w:marBottom w:val="0"/>
          <w:divBdr>
            <w:top w:val="none" w:sz="0" w:space="0" w:color="auto"/>
            <w:left w:val="none" w:sz="0" w:space="0" w:color="auto"/>
            <w:bottom w:val="none" w:sz="0" w:space="0" w:color="auto"/>
            <w:right w:val="none" w:sz="0" w:space="0" w:color="auto"/>
          </w:divBdr>
          <w:divsChild>
            <w:div w:id="1824470757">
              <w:marLeft w:val="0"/>
              <w:marRight w:val="0"/>
              <w:marTop w:val="0"/>
              <w:marBottom w:val="0"/>
              <w:divBdr>
                <w:top w:val="none" w:sz="0" w:space="0" w:color="auto"/>
                <w:left w:val="none" w:sz="0" w:space="0" w:color="auto"/>
                <w:bottom w:val="none" w:sz="0" w:space="0" w:color="auto"/>
                <w:right w:val="none" w:sz="0" w:space="0" w:color="auto"/>
              </w:divBdr>
              <w:divsChild>
                <w:div w:id="129984328">
                  <w:marLeft w:val="0"/>
                  <w:marRight w:val="0"/>
                  <w:marTop w:val="0"/>
                  <w:marBottom w:val="0"/>
                  <w:divBdr>
                    <w:top w:val="none" w:sz="0" w:space="0" w:color="auto"/>
                    <w:left w:val="none" w:sz="0" w:space="0" w:color="auto"/>
                    <w:bottom w:val="none" w:sz="0" w:space="0" w:color="auto"/>
                    <w:right w:val="none" w:sz="0" w:space="0" w:color="auto"/>
                  </w:divBdr>
                  <w:divsChild>
                    <w:div w:id="69810400">
                      <w:marLeft w:val="0"/>
                      <w:marRight w:val="0"/>
                      <w:marTop w:val="0"/>
                      <w:marBottom w:val="0"/>
                      <w:divBdr>
                        <w:top w:val="none" w:sz="0" w:space="0" w:color="auto"/>
                        <w:left w:val="none" w:sz="0" w:space="0" w:color="auto"/>
                        <w:bottom w:val="none" w:sz="0" w:space="0" w:color="auto"/>
                        <w:right w:val="none" w:sz="0" w:space="0" w:color="auto"/>
                      </w:divBdr>
                      <w:divsChild>
                        <w:div w:id="2031566052">
                          <w:marLeft w:val="0"/>
                          <w:marRight w:val="0"/>
                          <w:marTop w:val="0"/>
                          <w:marBottom w:val="0"/>
                          <w:divBdr>
                            <w:top w:val="none" w:sz="0" w:space="0" w:color="auto"/>
                            <w:left w:val="none" w:sz="0" w:space="0" w:color="auto"/>
                            <w:bottom w:val="none" w:sz="0" w:space="0" w:color="auto"/>
                            <w:right w:val="none" w:sz="0" w:space="0" w:color="auto"/>
                          </w:divBdr>
                          <w:divsChild>
                            <w:div w:id="557785287">
                              <w:marLeft w:val="0"/>
                              <w:marRight w:val="0"/>
                              <w:marTop w:val="0"/>
                              <w:marBottom w:val="0"/>
                              <w:divBdr>
                                <w:top w:val="none" w:sz="0" w:space="0" w:color="auto"/>
                                <w:left w:val="none" w:sz="0" w:space="0" w:color="auto"/>
                                <w:bottom w:val="none" w:sz="0" w:space="0" w:color="auto"/>
                                <w:right w:val="none" w:sz="0" w:space="0" w:color="auto"/>
                              </w:divBdr>
                              <w:divsChild>
                                <w:div w:id="489442901">
                                  <w:marLeft w:val="0"/>
                                  <w:marRight w:val="0"/>
                                  <w:marTop w:val="0"/>
                                  <w:marBottom w:val="0"/>
                                  <w:divBdr>
                                    <w:top w:val="none" w:sz="0" w:space="0" w:color="auto"/>
                                    <w:left w:val="none" w:sz="0" w:space="0" w:color="auto"/>
                                    <w:bottom w:val="none" w:sz="0" w:space="0" w:color="auto"/>
                                    <w:right w:val="none" w:sz="0" w:space="0" w:color="auto"/>
                                  </w:divBdr>
                                  <w:divsChild>
                                    <w:div w:id="271085667">
                                      <w:marLeft w:val="0"/>
                                      <w:marRight w:val="0"/>
                                      <w:marTop w:val="0"/>
                                      <w:marBottom w:val="0"/>
                                      <w:divBdr>
                                        <w:top w:val="none" w:sz="0" w:space="0" w:color="auto"/>
                                        <w:left w:val="none" w:sz="0" w:space="0" w:color="auto"/>
                                        <w:bottom w:val="none" w:sz="0" w:space="0" w:color="auto"/>
                                        <w:right w:val="none" w:sz="0" w:space="0" w:color="auto"/>
                                      </w:divBdr>
                                      <w:divsChild>
                                        <w:div w:id="4478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564968">
      <w:bodyDiv w:val="1"/>
      <w:marLeft w:val="0"/>
      <w:marRight w:val="0"/>
      <w:marTop w:val="0"/>
      <w:marBottom w:val="0"/>
      <w:divBdr>
        <w:top w:val="none" w:sz="0" w:space="0" w:color="auto"/>
        <w:left w:val="none" w:sz="0" w:space="0" w:color="auto"/>
        <w:bottom w:val="none" w:sz="0" w:space="0" w:color="auto"/>
        <w:right w:val="none" w:sz="0" w:space="0" w:color="auto"/>
      </w:divBdr>
      <w:divsChild>
        <w:div w:id="776487723">
          <w:marLeft w:val="0"/>
          <w:marRight w:val="0"/>
          <w:marTop w:val="0"/>
          <w:marBottom w:val="0"/>
          <w:divBdr>
            <w:top w:val="none" w:sz="0" w:space="0" w:color="auto"/>
            <w:left w:val="none" w:sz="0" w:space="0" w:color="auto"/>
            <w:bottom w:val="none" w:sz="0" w:space="0" w:color="auto"/>
            <w:right w:val="none" w:sz="0" w:space="0" w:color="auto"/>
          </w:divBdr>
          <w:divsChild>
            <w:div w:id="260262388">
              <w:marLeft w:val="0"/>
              <w:marRight w:val="0"/>
              <w:marTop w:val="0"/>
              <w:marBottom w:val="0"/>
              <w:divBdr>
                <w:top w:val="none" w:sz="0" w:space="0" w:color="auto"/>
                <w:left w:val="none" w:sz="0" w:space="0" w:color="auto"/>
                <w:bottom w:val="none" w:sz="0" w:space="0" w:color="auto"/>
                <w:right w:val="none" w:sz="0" w:space="0" w:color="auto"/>
              </w:divBdr>
              <w:divsChild>
                <w:div w:id="1900092115">
                  <w:marLeft w:val="0"/>
                  <w:marRight w:val="0"/>
                  <w:marTop w:val="0"/>
                  <w:marBottom w:val="0"/>
                  <w:divBdr>
                    <w:top w:val="none" w:sz="0" w:space="0" w:color="auto"/>
                    <w:left w:val="none" w:sz="0" w:space="0" w:color="auto"/>
                    <w:bottom w:val="none" w:sz="0" w:space="0" w:color="auto"/>
                    <w:right w:val="none" w:sz="0" w:space="0" w:color="auto"/>
                  </w:divBdr>
                  <w:divsChild>
                    <w:div w:id="1912154845">
                      <w:marLeft w:val="0"/>
                      <w:marRight w:val="0"/>
                      <w:marTop w:val="0"/>
                      <w:marBottom w:val="0"/>
                      <w:divBdr>
                        <w:top w:val="none" w:sz="0" w:space="0" w:color="auto"/>
                        <w:left w:val="none" w:sz="0" w:space="0" w:color="auto"/>
                        <w:bottom w:val="none" w:sz="0" w:space="0" w:color="auto"/>
                        <w:right w:val="none" w:sz="0" w:space="0" w:color="auto"/>
                      </w:divBdr>
                      <w:divsChild>
                        <w:div w:id="42945804">
                          <w:marLeft w:val="0"/>
                          <w:marRight w:val="0"/>
                          <w:marTop w:val="0"/>
                          <w:marBottom w:val="0"/>
                          <w:divBdr>
                            <w:top w:val="none" w:sz="0" w:space="0" w:color="auto"/>
                            <w:left w:val="none" w:sz="0" w:space="0" w:color="auto"/>
                            <w:bottom w:val="none" w:sz="0" w:space="0" w:color="auto"/>
                            <w:right w:val="none" w:sz="0" w:space="0" w:color="auto"/>
                          </w:divBdr>
                          <w:divsChild>
                            <w:div w:id="1542017160">
                              <w:marLeft w:val="0"/>
                              <w:marRight w:val="0"/>
                              <w:marTop w:val="0"/>
                              <w:marBottom w:val="0"/>
                              <w:divBdr>
                                <w:top w:val="none" w:sz="0" w:space="0" w:color="auto"/>
                                <w:left w:val="none" w:sz="0" w:space="0" w:color="auto"/>
                                <w:bottom w:val="none" w:sz="0" w:space="0" w:color="auto"/>
                                <w:right w:val="none" w:sz="0" w:space="0" w:color="auto"/>
                              </w:divBdr>
                              <w:divsChild>
                                <w:div w:id="262961967">
                                  <w:marLeft w:val="0"/>
                                  <w:marRight w:val="0"/>
                                  <w:marTop w:val="0"/>
                                  <w:marBottom w:val="0"/>
                                  <w:divBdr>
                                    <w:top w:val="none" w:sz="0" w:space="0" w:color="auto"/>
                                    <w:left w:val="none" w:sz="0" w:space="0" w:color="auto"/>
                                    <w:bottom w:val="none" w:sz="0" w:space="0" w:color="auto"/>
                                    <w:right w:val="none" w:sz="0" w:space="0" w:color="auto"/>
                                  </w:divBdr>
                                  <w:divsChild>
                                    <w:div w:id="383064686">
                                      <w:marLeft w:val="0"/>
                                      <w:marRight w:val="0"/>
                                      <w:marTop w:val="0"/>
                                      <w:marBottom w:val="0"/>
                                      <w:divBdr>
                                        <w:top w:val="none" w:sz="0" w:space="0" w:color="auto"/>
                                        <w:left w:val="none" w:sz="0" w:space="0" w:color="auto"/>
                                        <w:bottom w:val="none" w:sz="0" w:space="0" w:color="auto"/>
                                        <w:right w:val="none" w:sz="0" w:space="0" w:color="auto"/>
                                      </w:divBdr>
                                      <w:divsChild>
                                        <w:div w:id="2766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12907">
      <w:bodyDiv w:val="1"/>
      <w:marLeft w:val="0"/>
      <w:marRight w:val="0"/>
      <w:marTop w:val="0"/>
      <w:marBottom w:val="0"/>
      <w:divBdr>
        <w:top w:val="none" w:sz="0" w:space="0" w:color="auto"/>
        <w:left w:val="none" w:sz="0" w:space="0" w:color="auto"/>
        <w:bottom w:val="none" w:sz="0" w:space="0" w:color="auto"/>
        <w:right w:val="none" w:sz="0" w:space="0" w:color="auto"/>
      </w:divBdr>
      <w:divsChild>
        <w:div w:id="672992513">
          <w:marLeft w:val="0"/>
          <w:marRight w:val="1"/>
          <w:marTop w:val="0"/>
          <w:marBottom w:val="0"/>
          <w:divBdr>
            <w:top w:val="none" w:sz="0" w:space="0" w:color="auto"/>
            <w:left w:val="none" w:sz="0" w:space="0" w:color="auto"/>
            <w:bottom w:val="none" w:sz="0" w:space="0" w:color="auto"/>
            <w:right w:val="none" w:sz="0" w:space="0" w:color="auto"/>
          </w:divBdr>
          <w:divsChild>
            <w:div w:id="710690779">
              <w:marLeft w:val="0"/>
              <w:marRight w:val="0"/>
              <w:marTop w:val="0"/>
              <w:marBottom w:val="0"/>
              <w:divBdr>
                <w:top w:val="none" w:sz="0" w:space="0" w:color="auto"/>
                <w:left w:val="none" w:sz="0" w:space="0" w:color="auto"/>
                <w:bottom w:val="none" w:sz="0" w:space="0" w:color="auto"/>
                <w:right w:val="none" w:sz="0" w:space="0" w:color="auto"/>
              </w:divBdr>
              <w:divsChild>
                <w:div w:id="1674527229">
                  <w:marLeft w:val="0"/>
                  <w:marRight w:val="1"/>
                  <w:marTop w:val="0"/>
                  <w:marBottom w:val="0"/>
                  <w:divBdr>
                    <w:top w:val="none" w:sz="0" w:space="0" w:color="auto"/>
                    <w:left w:val="none" w:sz="0" w:space="0" w:color="auto"/>
                    <w:bottom w:val="none" w:sz="0" w:space="0" w:color="auto"/>
                    <w:right w:val="none" w:sz="0" w:space="0" w:color="auto"/>
                  </w:divBdr>
                  <w:divsChild>
                    <w:div w:id="1668054331">
                      <w:marLeft w:val="0"/>
                      <w:marRight w:val="0"/>
                      <w:marTop w:val="0"/>
                      <w:marBottom w:val="0"/>
                      <w:divBdr>
                        <w:top w:val="none" w:sz="0" w:space="0" w:color="auto"/>
                        <w:left w:val="none" w:sz="0" w:space="0" w:color="auto"/>
                        <w:bottom w:val="none" w:sz="0" w:space="0" w:color="auto"/>
                        <w:right w:val="none" w:sz="0" w:space="0" w:color="auto"/>
                      </w:divBdr>
                      <w:divsChild>
                        <w:div w:id="782967494">
                          <w:marLeft w:val="0"/>
                          <w:marRight w:val="0"/>
                          <w:marTop w:val="0"/>
                          <w:marBottom w:val="0"/>
                          <w:divBdr>
                            <w:top w:val="none" w:sz="0" w:space="0" w:color="auto"/>
                            <w:left w:val="none" w:sz="0" w:space="0" w:color="auto"/>
                            <w:bottom w:val="none" w:sz="0" w:space="0" w:color="auto"/>
                            <w:right w:val="none" w:sz="0" w:space="0" w:color="auto"/>
                          </w:divBdr>
                          <w:divsChild>
                            <w:div w:id="1491753958">
                              <w:marLeft w:val="240"/>
                              <w:marRight w:val="0"/>
                              <w:marTop w:val="0"/>
                              <w:marBottom w:val="0"/>
                              <w:divBdr>
                                <w:top w:val="none" w:sz="0" w:space="0" w:color="auto"/>
                                <w:left w:val="none" w:sz="0" w:space="0" w:color="auto"/>
                                <w:bottom w:val="none" w:sz="0" w:space="0" w:color="auto"/>
                                <w:right w:val="none" w:sz="0" w:space="0" w:color="auto"/>
                              </w:divBdr>
                            </w:div>
                            <w:div w:id="896286139">
                              <w:marLeft w:val="0"/>
                              <w:marRight w:val="0"/>
                              <w:marTop w:val="45"/>
                              <w:marBottom w:val="0"/>
                              <w:divBdr>
                                <w:top w:val="single" w:sz="6" w:space="2" w:color="CCCCCC"/>
                                <w:left w:val="single" w:sz="6" w:space="2" w:color="CCCCCC"/>
                                <w:bottom w:val="single" w:sz="6" w:space="2" w:color="CCCCCC"/>
                                <w:right w:val="single" w:sz="6" w:space="2" w:color="CCCCCC"/>
                              </w:divBdr>
                              <w:divsChild>
                                <w:div w:id="2002196531">
                                  <w:marLeft w:val="0"/>
                                  <w:marRight w:val="0"/>
                                  <w:marTop w:val="0"/>
                                  <w:marBottom w:val="0"/>
                                  <w:divBdr>
                                    <w:top w:val="none" w:sz="0" w:space="0" w:color="auto"/>
                                    <w:left w:val="none" w:sz="0" w:space="0" w:color="auto"/>
                                    <w:bottom w:val="none" w:sz="0" w:space="0" w:color="auto"/>
                                    <w:right w:val="none" w:sz="0" w:space="0" w:color="auto"/>
                                  </w:divBdr>
                                </w:div>
                                <w:div w:id="1181159194">
                                  <w:marLeft w:val="0"/>
                                  <w:marRight w:val="0"/>
                                  <w:marTop w:val="0"/>
                                  <w:marBottom w:val="0"/>
                                  <w:divBdr>
                                    <w:top w:val="none" w:sz="0" w:space="0" w:color="auto"/>
                                    <w:left w:val="none" w:sz="0" w:space="0" w:color="auto"/>
                                    <w:bottom w:val="none" w:sz="0" w:space="0" w:color="auto"/>
                                    <w:right w:val="none" w:sz="0" w:space="0" w:color="auto"/>
                                  </w:divBdr>
                                  <w:divsChild>
                                    <w:div w:id="1220822786">
                                      <w:marLeft w:val="0"/>
                                      <w:marRight w:val="0"/>
                                      <w:marTop w:val="0"/>
                                      <w:marBottom w:val="0"/>
                                      <w:divBdr>
                                        <w:top w:val="none" w:sz="0" w:space="0" w:color="auto"/>
                                        <w:left w:val="none" w:sz="0" w:space="0" w:color="auto"/>
                                        <w:bottom w:val="none" w:sz="0" w:space="0" w:color="auto"/>
                                        <w:right w:val="none" w:sz="0" w:space="0" w:color="auto"/>
                                      </w:divBdr>
                                    </w:div>
                                  </w:divsChild>
                                </w:div>
                                <w:div w:id="1660383233">
                                  <w:marLeft w:val="0"/>
                                  <w:marRight w:val="0"/>
                                  <w:marTop w:val="0"/>
                                  <w:marBottom w:val="0"/>
                                  <w:divBdr>
                                    <w:top w:val="none" w:sz="0" w:space="0" w:color="auto"/>
                                    <w:left w:val="none" w:sz="0" w:space="0" w:color="auto"/>
                                    <w:bottom w:val="none" w:sz="0" w:space="0" w:color="auto"/>
                                    <w:right w:val="none" w:sz="0" w:space="0" w:color="auto"/>
                                  </w:divBdr>
                                </w:div>
                                <w:div w:id="183592658">
                                  <w:marLeft w:val="0"/>
                                  <w:marRight w:val="0"/>
                                  <w:marTop w:val="0"/>
                                  <w:marBottom w:val="0"/>
                                  <w:divBdr>
                                    <w:top w:val="none" w:sz="0" w:space="0" w:color="auto"/>
                                    <w:left w:val="none" w:sz="0" w:space="0" w:color="auto"/>
                                    <w:bottom w:val="none" w:sz="0" w:space="0" w:color="auto"/>
                                    <w:right w:val="none" w:sz="0" w:space="0" w:color="auto"/>
                                  </w:divBdr>
                                </w:div>
                                <w:div w:id="918903507">
                                  <w:marLeft w:val="0"/>
                                  <w:marRight w:val="0"/>
                                  <w:marTop w:val="0"/>
                                  <w:marBottom w:val="0"/>
                                  <w:divBdr>
                                    <w:top w:val="none" w:sz="0" w:space="0" w:color="auto"/>
                                    <w:left w:val="none" w:sz="0" w:space="0" w:color="auto"/>
                                    <w:bottom w:val="none" w:sz="0" w:space="0" w:color="auto"/>
                                    <w:right w:val="none" w:sz="0" w:space="0" w:color="auto"/>
                                  </w:divBdr>
                                </w:div>
                                <w:div w:id="1908882095">
                                  <w:marLeft w:val="0"/>
                                  <w:marRight w:val="0"/>
                                  <w:marTop w:val="0"/>
                                  <w:marBottom w:val="0"/>
                                  <w:divBdr>
                                    <w:top w:val="none" w:sz="0" w:space="0" w:color="auto"/>
                                    <w:left w:val="none" w:sz="0" w:space="0" w:color="auto"/>
                                    <w:bottom w:val="none" w:sz="0" w:space="0" w:color="auto"/>
                                    <w:right w:val="none" w:sz="0" w:space="0" w:color="auto"/>
                                  </w:divBdr>
                                </w:div>
                                <w:div w:id="1831435621">
                                  <w:marLeft w:val="0"/>
                                  <w:marRight w:val="0"/>
                                  <w:marTop w:val="0"/>
                                  <w:marBottom w:val="0"/>
                                  <w:divBdr>
                                    <w:top w:val="none" w:sz="0" w:space="0" w:color="auto"/>
                                    <w:left w:val="none" w:sz="0" w:space="0" w:color="auto"/>
                                    <w:bottom w:val="none" w:sz="0" w:space="0" w:color="auto"/>
                                    <w:right w:val="none" w:sz="0" w:space="0" w:color="auto"/>
                                  </w:divBdr>
                                </w:div>
                              </w:divsChild>
                            </w:div>
                            <w:div w:id="1114591792">
                              <w:marLeft w:val="0"/>
                              <w:marRight w:val="0"/>
                              <w:marTop w:val="0"/>
                              <w:marBottom w:val="0"/>
                              <w:divBdr>
                                <w:top w:val="none" w:sz="0" w:space="0" w:color="auto"/>
                                <w:left w:val="none" w:sz="0" w:space="0" w:color="auto"/>
                                <w:bottom w:val="none" w:sz="0" w:space="0" w:color="auto"/>
                                <w:right w:val="none" w:sz="0" w:space="0" w:color="auto"/>
                              </w:divBdr>
                            </w:div>
                          </w:divsChild>
                        </w:div>
                        <w:div w:id="1088306856">
                          <w:marLeft w:val="0"/>
                          <w:marRight w:val="0"/>
                          <w:marTop w:val="0"/>
                          <w:marBottom w:val="0"/>
                          <w:divBdr>
                            <w:top w:val="none" w:sz="0" w:space="0" w:color="auto"/>
                            <w:left w:val="none" w:sz="0" w:space="0" w:color="auto"/>
                            <w:bottom w:val="none" w:sz="0" w:space="0" w:color="auto"/>
                            <w:right w:val="none" w:sz="0" w:space="0" w:color="auto"/>
                          </w:divBdr>
                          <w:divsChild>
                            <w:div w:id="614599032">
                              <w:marLeft w:val="0"/>
                              <w:marRight w:val="0"/>
                              <w:marTop w:val="0"/>
                              <w:marBottom w:val="0"/>
                              <w:divBdr>
                                <w:top w:val="none" w:sz="0" w:space="0" w:color="auto"/>
                                <w:left w:val="none" w:sz="0" w:space="0" w:color="auto"/>
                                <w:bottom w:val="none" w:sz="0" w:space="0" w:color="auto"/>
                                <w:right w:val="none" w:sz="0" w:space="0" w:color="auto"/>
                              </w:divBdr>
                            </w:div>
                          </w:divsChild>
                        </w:div>
                        <w:div w:id="1773084033">
                          <w:marLeft w:val="0"/>
                          <w:marRight w:val="0"/>
                          <w:marTop w:val="0"/>
                          <w:marBottom w:val="0"/>
                          <w:divBdr>
                            <w:top w:val="none" w:sz="0" w:space="0" w:color="auto"/>
                            <w:left w:val="none" w:sz="0" w:space="0" w:color="auto"/>
                            <w:bottom w:val="none" w:sz="0" w:space="0" w:color="auto"/>
                            <w:right w:val="none" w:sz="0" w:space="0" w:color="auto"/>
                          </w:divBdr>
                          <w:divsChild>
                            <w:div w:id="509760150">
                              <w:marLeft w:val="0"/>
                              <w:marRight w:val="0"/>
                              <w:marTop w:val="120"/>
                              <w:marBottom w:val="360"/>
                              <w:divBdr>
                                <w:top w:val="none" w:sz="0" w:space="0" w:color="auto"/>
                                <w:left w:val="none" w:sz="0" w:space="0" w:color="auto"/>
                                <w:bottom w:val="none" w:sz="0" w:space="0" w:color="auto"/>
                                <w:right w:val="none" w:sz="0" w:space="0" w:color="auto"/>
                              </w:divBdr>
                              <w:divsChild>
                                <w:div w:id="1337613968">
                                  <w:marLeft w:val="0"/>
                                  <w:marRight w:val="0"/>
                                  <w:marTop w:val="0"/>
                                  <w:marBottom w:val="0"/>
                                  <w:divBdr>
                                    <w:top w:val="none" w:sz="0" w:space="0" w:color="auto"/>
                                    <w:left w:val="none" w:sz="0" w:space="0" w:color="auto"/>
                                    <w:bottom w:val="none" w:sz="0" w:space="0" w:color="auto"/>
                                    <w:right w:val="none" w:sz="0" w:space="0" w:color="auto"/>
                                  </w:divBdr>
                                </w:div>
                                <w:div w:id="1845168936">
                                  <w:marLeft w:val="0"/>
                                  <w:marRight w:val="0"/>
                                  <w:marTop w:val="0"/>
                                  <w:marBottom w:val="0"/>
                                  <w:divBdr>
                                    <w:top w:val="none" w:sz="0" w:space="0" w:color="auto"/>
                                    <w:left w:val="none" w:sz="0" w:space="0" w:color="auto"/>
                                    <w:bottom w:val="none" w:sz="0" w:space="0" w:color="auto"/>
                                    <w:right w:val="none" w:sz="0" w:space="0" w:color="auto"/>
                                  </w:divBdr>
                                </w:div>
                                <w:div w:id="557011819">
                                  <w:marLeft w:val="0"/>
                                  <w:marRight w:val="0"/>
                                  <w:marTop w:val="0"/>
                                  <w:marBottom w:val="0"/>
                                  <w:divBdr>
                                    <w:top w:val="none" w:sz="0" w:space="0" w:color="auto"/>
                                    <w:left w:val="none" w:sz="0" w:space="0" w:color="auto"/>
                                    <w:bottom w:val="none" w:sz="0" w:space="0" w:color="auto"/>
                                    <w:right w:val="none" w:sz="0" w:space="0" w:color="auto"/>
                                  </w:divBdr>
                                  <w:divsChild>
                                    <w:div w:id="452139588">
                                      <w:marLeft w:val="0"/>
                                      <w:marRight w:val="0"/>
                                      <w:marTop w:val="0"/>
                                      <w:marBottom w:val="0"/>
                                      <w:divBdr>
                                        <w:top w:val="none" w:sz="0" w:space="0" w:color="auto"/>
                                        <w:left w:val="none" w:sz="0" w:space="0" w:color="auto"/>
                                        <w:bottom w:val="none" w:sz="0" w:space="0" w:color="auto"/>
                                        <w:right w:val="none" w:sz="0" w:space="0" w:color="auto"/>
                                      </w:divBdr>
                                    </w:div>
                                  </w:divsChild>
                                </w:div>
                                <w:div w:id="2085108479">
                                  <w:marLeft w:val="0"/>
                                  <w:marRight w:val="0"/>
                                  <w:marTop w:val="0"/>
                                  <w:marBottom w:val="0"/>
                                  <w:divBdr>
                                    <w:top w:val="none" w:sz="0" w:space="0" w:color="auto"/>
                                    <w:left w:val="none" w:sz="0" w:space="0" w:color="auto"/>
                                    <w:bottom w:val="none" w:sz="0" w:space="0" w:color="auto"/>
                                    <w:right w:val="none" w:sz="0" w:space="0" w:color="auto"/>
                                  </w:divBdr>
                                  <w:divsChild>
                                    <w:div w:id="1408842549">
                                      <w:marLeft w:val="0"/>
                                      <w:marRight w:val="0"/>
                                      <w:marTop w:val="0"/>
                                      <w:marBottom w:val="0"/>
                                      <w:divBdr>
                                        <w:top w:val="none" w:sz="0" w:space="0" w:color="auto"/>
                                        <w:left w:val="none" w:sz="0" w:space="0" w:color="auto"/>
                                        <w:bottom w:val="none" w:sz="0" w:space="0" w:color="auto"/>
                                        <w:right w:val="none" w:sz="0" w:space="0" w:color="auto"/>
                                      </w:divBdr>
                                    </w:div>
                                  </w:divsChild>
                                </w:div>
                                <w:div w:id="1620449799">
                                  <w:marLeft w:val="0"/>
                                  <w:marRight w:val="0"/>
                                  <w:marTop w:val="0"/>
                                  <w:marBottom w:val="0"/>
                                  <w:divBdr>
                                    <w:top w:val="none" w:sz="0" w:space="0" w:color="auto"/>
                                    <w:left w:val="none" w:sz="0" w:space="0" w:color="auto"/>
                                    <w:bottom w:val="none" w:sz="0" w:space="0" w:color="auto"/>
                                    <w:right w:val="none" w:sz="0" w:space="0" w:color="auto"/>
                                  </w:divBdr>
                                </w:div>
                                <w:div w:id="1150706852">
                                  <w:marLeft w:val="0"/>
                                  <w:marRight w:val="0"/>
                                  <w:marTop w:val="0"/>
                                  <w:marBottom w:val="0"/>
                                  <w:divBdr>
                                    <w:top w:val="none" w:sz="0" w:space="0" w:color="auto"/>
                                    <w:left w:val="none" w:sz="0" w:space="0" w:color="auto"/>
                                    <w:bottom w:val="none" w:sz="0" w:space="0" w:color="auto"/>
                                    <w:right w:val="none" w:sz="0" w:space="0" w:color="auto"/>
                                  </w:divBdr>
                                  <w:divsChild>
                                    <w:div w:id="5334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1640">
      <w:bodyDiv w:val="1"/>
      <w:marLeft w:val="0"/>
      <w:marRight w:val="0"/>
      <w:marTop w:val="0"/>
      <w:marBottom w:val="0"/>
      <w:divBdr>
        <w:top w:val="none" w:sz="0" w:space="0" w:color="auto"/>
        <w:left w:val="none" w:sz="0" w:space="0" w:color="auto"/>
        <w:bottom w:val="none" w:sz="0" w:space="0" w:color="auto"/>
        <w:right w:val="none" w:sz="0" w:space="0" w:color="auto"/>
      </w:divBdr>
      <w:divsChild>
        <w:div w:id="1048995487">
          <w:marLeft w:val="0"/>
          <w:marRight w:val="1"/>
          <w:marTop w:val="0"/>
          <w:marBottom w:val="0"/>
          <w:divBdr>
            <w:top w:val="none" w:sz="0" w:space="0" w:color="auto"/>
            <w:left w:val="none" w:sz="0" w:space="0" w:color="auto"/>
            <w:bottom w:val="none" w:sz="0" w:space="0" w:color="auto"/>
            <w:right w:val="none" w:sz="0" w:space="0" w:color="auto"/>
          </w:divBdr>
          <w:divsChild>
            <w:div w:id="902253708">
              <w:marLeft w:val="0"/>
              <w:marRight w:val="0"/>
              <w:marTop w:val="0"/>
              <w:marBottom w:val="0"/>
              <w:divBdr>
                <w:top w:val="none" w:sz="0" w:space="0" w:color="auto"/>
                <w:left w:val="none" w:sz="0" w:space="0" w:color="auto"/>
                <w:bottom w:val="none" w:sz="0" w:space="0" w:color="auto"/>
                <w:right w:val="none" w:sz="0" w:space="0" w:color="auto"/>
              </w:divBdr>
              <w:divsChild>
                <w:div w:id="2071224485">
                  <w:marLeft w:val="0"/>
                  <w:marRight w:val="1"/>
                  <w:marTop w:val="0"/>
                  <w:marBottom w:val="0"/>
                  <w:divBdr>
                    <w:top w:val="none" w:sz="0" w:space="0" w:color="auto"/>
                    <w:left w:val="none" w:sz="0" w:space="0" w:color="auto"/>
                    <w:bottom w:val="none" w:sz="0" w:space="0" w:color="auto"/>
                    <w:right w:val="none" w:sz="0" w:space="0" w:color="auto"/>
                  </w:divBdr>
                  <w:divsChild>
                    <w:div w:id="1344088223">
                      <w:marLeft w:val="0"/>
                      <w:marRight w:val="0"/>
                      <w:marTop w:val="0"/>
                      <w:marBottom w:val="0"/>
                      <w:divBdr>
                        <w:top w:val="none" w:sz="0" w:space="0" w:color="auto"/>
                        <w:left w:val="none" w:sz="0" w:space="0" w:color="auto"/>
                        <w:bottom w:val="none" w:sz="0" w:space="0" w:color="auto"/>
                        <w:right w:val="none" w:sz="0" w:space="0" w:color="auto"/>
                      </w:divBdr>
                      <w:divsChild>
                        <w:div w:id="240533070">
                          <w:marLeft w:val="0"/>
                          <w:marRight w:val="0"/>
                          <w:marTop w:val="0"/>
                          <w:marBottom w:val="0"/>
                          <w:divBdr>
                            <w:top w:val="none" w:sz="0" w:space="0" w:color="auto"/>
                            <w:left w:val="none" w:sz="0" w:space="0" w:color="auto"/>
                            <w:bottom w:val="none" w:sz="0" w:space="0" w:color="auto"/>
                            <w:right w:val="none" w:sz="0" w:space="0" w:color="auto"/>
                          </w:divBdr>
                          <w:divsChild>
                            <w:div w:id="1885676984">
                              <w:marLeft w:val="0"/>
                              <w:marRight w:val="0"/>
                              <w:marTop w:val="120"/>
                              <w:marBottom w:val="360"/>
                              <w:divBdr>
                                <w:top w:val="none" w:sz="0" w:space="0" w:color="auto"/>
                                <w:left w:val="none" w:sz="0" w:space="0" w:color="auto"/>
                                <w:bottom w:val="none" w:sz="0" w:space="0" w:color="auto"/>
                                <w:right w:val="none" w:sz="0" w:space="0" w:color="auto"/>
                              </w:divBdr>
                              <w:divsChild>
                                <w:div w:id="29115880">
                                  <w:marLeft w:val="420"/>
                                  <w:marRight w:val="0"/>
                                  <w:marTop w:val="0"/>
                                  <w:marBottom w:val="0"/>
                                  <w:divBdr>
                                    <w:top w:val="none" w:sz="0" w:space="0" w:color="auto"/>
                                    <w:left w:val="none" w:sz="0" w:space="0" w:color="auto"/>
                                    <w:bottom w:val="none" w:sz="0" w:space="0" w:color="auto"/>
                                    <w:right w:val="none" w:sz="0" w:space="0" w:color="auto"/>
                                  </w:divBdr>
                                  <w:divsChild>
                                    <w:div w:id="1997999454">
                                      <w:marLeft w:val="0"/>
                                      <w:marRight w:val="0"/>
                                      <w:marTop w:val="34"/>
                                      <w:marBottom w:val="34"/>
                                      <w:divBdr>
                                        <w:top w:val="none" w:sz="0" w:space="0" w:color="auto"/>
                                        <w:left w:val="none" w:sz="0" w:space="0" w:color="auto"/>
                                        <w:bottom w:val="none" w:sz="0" w:space="0" w:color="auto"/>
                                        <w:right w:val="none" w:sz="0" w:space="0" w:color="auto"/>
                                      </w:divBdr>
                                    </w:div>
                                    <w:div w:id="266543029">
                                      <w:marLeft w:val="0"/>
                                      <w:marRight w:val="0"/>
                                      <w:marTop w:val="0"/>
                                      <w:marBottom w:val="0"/>
                                      <w:divBdr>
                                        <w:top w:val="none" w:sz="0" w:space="0" w:color="auto"/>
                                        <w:left w:val="none" w:sz="0" w:space="0" w:color="auto"/>
                                        <w:bottom w:val="none" w:sz="0" w:space="0" w:color="auto"/>
                                        <w:right w:val="none" w:sz="0" w:space="0" w:color="auto"/>
                                      </w:divBdr>
                                      <w:divsChild>
                                        <w:div w:id="17820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40236">
      <w:bodyDiv w:val="1"/>
      <w:marLeft w:val="0"/>
      <w:marRight w:val="0"/>
      <w:marTop w:val="0"/>
      <w:marBottom w:val="0"/>
      <w:divBdr>
        <w:top w:val="none" w:sz="0" w:space="0" w:color="auto"/>
        <w:left w:val="none" w:sz="0" w:space="0" w:color="auto"/>
        <w:bottom w:val="none" w:sz="0" w:space="0" w:color="auto"/>
        <w:right w:val="none" w:sz="0" w:space="0" w:color="auto"/>
      </w:divBdr>
      <w:divsChild>
        <w:div w:id="931282885">
          <w:marLeft w:val="0"/>
          <w:marRight w:val="0"/>
          <w:marTop w:val="0"/>
          <w:marBottom w:val="0"/>
          <w:divBdr>
            <w:top w:val="none" w:sz="0" w:space="0" w:color="auto"/>
            <w:left w:val="none" w:sz="0" w:space="0" w:color="auto"/>
            <w:bottom w:val="none" w:sz="0" w:space="0" w:color="auto"/>
            <w:right w:val="none" w:sz="0" w:space="0" w:color="auto"/>
          </w:divBdr>
          <w:divsChild>
            <w:div w:id="25376726">
              <w:marLeft w:val="0"/>
              <w:marRight w:val="0"/>
              <w:marTop w:val="0"/>
              <w:marBottom w:val="0"/>
              <w:divBdr>
                <w:top w:val="none" w:sz="0" w:space="0" w:color="auto"/>
                <w:left w:val="none" w:sz="0" w:space="0" w:color="auto"/>
                <w:bottom w:val="none" w:sz="0" w:space="0" w:color="auto"/>
                <w:right w:val="none" w:sz="0" w:space="0" w:color="auto"/>
              </w:divBdr>
              <w:divsChild>
                <w:div w:id="1769111120">
                  <w:marLeft w:val="0"/>
                  <w:marRight w:val="0"/>
                  <w:marTop w:val="0"/>
                  <w:marBottom w:val="0"/>
                  <w:divBdr>
                    <w:top w:val="none" w:sz="0" w:space="0" w:color="auto"/>
                    <w:left w:val="none" w:sz="0" w:space="0" w:color="auto"/>
                    <w:bottom w:val="none" w:sz="0" w:space="0" w:color="auto"/>
                    <w:right w:val="none" w:sz="0" w:space="0" w:color="auto"/>
                  </w:divBdr>
                  <w:divsChild>
                    <w:div w:id="866140651">
                      <w:marLeft w:val="0"/>
                      <w:marRight w:val="0"/>
                      <w:marTop w:val="0"/>
                      <w:marBottom w:val="0"/>
                      <w:divBdr>
                        <w:top w:val="none" w:sz="0" w:space="0" w:color="auto"/>
                        <w:left w:val="none" w:sz="0" w:space="0" w:color="auto"/>
                        <w:bottom w:val="none" w:sz="0" w:space="0" w:color="auto"/>
                        <w:right w:val="none" w:sz="0" w:space="0" w:color="auto"/>
                      </w:divBdr>
                      <w:divsChild>
                        <w:div w:id="386495127">
                          <w:marLeft w:val="0"/>
                          <w:marRight w:val="0"/>
                          <w:marTop w:val="0"/>
                          <w:marBottom w:val="0"/>
                          <w:divBdr>
                            <w:top w:val="none" w:sz="0" w:space="0" w:color="auto"/>
                            <w:left w:val="none" w:sz="0" w:space="0" w:color="auto"/>
                            <w:bottom w:val="none" w:sz="0" w:space="0" w:color="auto"/>
                            <w:right w:val="none" w:sz="0" w:space="0" w:color="auto"/>
                          </w:divBdr>
                          <w:divsChild>
                            <w:div w:id="769667046">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
                              </w:divsChild>
                            </w:div>
                            <w:div w:id="1438407260">
                              <w:marLeft w:val="0"/>
                              <w:marRight w:val="0"/>
                              <w:marTop w:val="0"/>
                              <w:marBottom w:val="0"/>
                              <w:divBdr>
                                <w:top w:val="none" w:sz="0" w:space="0" w:color="auto"/>
                                <w:left w:val="none" w:sz="0" w:space="0" w:color="auto"/>
                                <w:bottom w:val="none" w:sz="0" w:space="0" w:color="auto"/>
                                <w:right w:val="none" w:sz="0" w:space="0" w:color="auto"/>
                              </w:divBdr>
                              <w:divsChild>
                                <w:div w:id="1300764469">
                                  <w:marLeft w:val="0"/>
                                  <w:marRight w:val="0"/>
                                  <w:marTop w:val="0"/>
                                  <w:marBottom w:val="0"/>
                                  <w:divBdr>
                                    <w:top w:val="none" w:sz="0" w:space="0" w:color="auto"/>
                                    <w:left w:val="none" w:sz="0" w:space="0" w:color="auto"/>
                                    <w:bottom w:val="none" w:sz="0" w:space="0" w:color="auto"/>
                                    <w:right w:val="none" w:sz="0" w:space="0" w:color="auto"/>
                                  </w:divBdr>
                                  <w:divsChild>
                                    <w:div w:id="6691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711713">
      <w:bodyDiv w:val="1"/>
      <w:marLeft w:val="0"/>
      <w:marRight w:val="0"/>
      <w:marTop w:val="0"/>
      <w:marBottom w:val="0"/>
      <w:divBdr>
        <w:top w:val="none" w:sz="0" w:space="0" w:color="auto"/>
        <w:left w:val="none" w:sz="0" w:space="0" w:color="auto"/>
        <w:bottom w:val="none" w:sz="0" w:space="0" w:color="auto"/>
        <w:right w:val="none" w:sz="0" w:space="0" w:color="auto"/>
      </w:divBdr>
      <w:divsChild>
        <w:div w:id="1948806125">
          <w:marLeft w:val="0"/>
          <w:marRight w:val="1"/>
          <w:marTop w:val="0"/>
          <w:marBottom w:val="0"/>
          <w:divBdr>
            <w:top w:val="none" w:sz="0" w:space="0" w:color="auto"/>
            <w:left w:val="none" w:sz="0" w:space="0" w:color="auto"/>
            <w:bottom w:val="none" w:sz="0" w:space="0" w:color="auto"/>
            <w:right w:val="none" w:sz="0" w:space="0" w:color="auto"/>
          </w:divBdr>
          <w:divsChild>
            <w:div w:id="1393886595">
              <w:marLeft w:val="0"/>
              <w:marRight w:val="0"/>
              <w:marTop w:val="0"/>
              <w:marBottom w:val="0"/>
              <w:divBdr>
                <w:top w:val="none" w:sz="0" w:space="0" w:color="auto"/>
                <w:left w:val="none" w:sz="0" w:space="0" w:color="auto"/>
                <w:bottom w:val="none" w:sz="0" w:space="0" w:color="auto"/>
                <w:right w:val="none" w:sz="0" w:space="0" w:color="auto"/>
              </w:divBdr>
              <w:divsChild>
                <w:div w:id="1497184285">
                  <w:marLeft w:val="0"/>
                  <w:marRight w:val="1"/>
                  <w:marTop w:val="0"/>
                  <w:marBottom w:val="0"/>
                  <w:divBdr>
                    <w:top w:val="none" w:sz="0" w:space="0" w:color="auto"/>
                    <w:left w:val="none" w:sz="0" w:space="0" w:color="auto"/>
                    <w:bottom w:val="none" w:sz="0" w:space="0" w:color="auto"/>
                    <w:right w:val="none" w:sz="0" w:space="0" w:color="auto"/>
                  </w:divBdr>
                  <w:divsChild>
                    <w:div w:id="674040808">
                      <w:marLeft w:val="0"/>
                      <w:marRight w:val="0"/>
                      <w:marTop w:val="0"/>
                      <w:marBottom w:val="0"/>
                      <w:divBdr>
                        <w:top w:val="none" w:sz="0" w:space="0" w:color="auto"/>
                        <w:left w:val="none" w:sz="0" w:space="0" w:color="auto"/>
                        <w:bottom w:val="none" w:sz="0" w:space="0" w:color="auto"/>
                        <w:right w:val="none" w:sz="0" w:space="0" w:color="auto"/>
                      </w:divBdr>
                      <w:divsChild>
                        <w:div w:id="2009289741">
                          <w:marLeft w:val="0"/>
                          <w:marRight w:val="0"/>
                          <w:marTop w:val="0"/>
                          <w:marBottom w:val="0"/>
                          <w:divBdr>
                            <w:top w:val="none" w:sz="0" w:space="0" w:color="auto"/>
                            <w:left w:val="none" w:sz="0" w:space="0" w:color="auto"/>
                            <w:bottom w:val="none" w:sz="0" w:space="0" w:color="auto"/>
                            <w:right w:val="none" w:sz="0" w:space="0" w:color="auto"/>
                          </w:divBdr>
                          <w:divsChild>
                            <w:div w:id="1678656173">
                              <w:marLeft w:val="0"/>
                              <w:marRight w:val="0"/>
                              <w:marTop w:val="120"/>
                              <w:marBottom w:val="360"/>
                              <w:divBdr>
                                <w:top w:val="none" w:sz="0" w:space="0" w:color="auto"/>
                                <w:left w:val="none" w:sz="0" w:space="0" w:color="auto"/>
                                <w:bottom w:val="none" w:sz="0" w:space="0" w:color="auto"/>
                                <w:right w:val="none" w:sz="0" w:space="0" w:color="auto"/>
                              </w:divBdr>
                              <w:divsChild>
                                <w:div w:id="1228296967">
                                  <w:marLeft w:val="420"/>
                                  <w:marRight w:val="0"/>
                                  <w:marTop w:val="0"/>
                                  <w:marBottom w:val="0"/>
                                  <w:divBdr>
                                    <w:top w:val="none" w:sz="0" w:space="0" w:color="auto"/>
                                    <w:left w:val="none" w:sz="0" w:space="0" w:color="auto"/>
                                    <w:bottom w:val="none" w:sz="0" w:space="0" w:color="auto"/>
                                    <w:right w:val="none" w:sz="0" w:space="0" w:color="auto"/>
                                  </w:divBdr>
                                  <w:divsChild>
                                    <w:div w:id="539976384">
                                      <w:marLeft w:val="0"/>
                                      <w:marRight w:val="0"/>
                                      <w:marTop w:val="34"/>
                                      <w:marBottom w:val="34"/>
                                      <w:divBdr>
                                        <w:top w:val="none" w:sz="0" w:space="0" w:color="auto"/>
                                        <w:left w:val="none" w:sz="0" w:space="0" w:color="auto"/>
                                        <w:bottom w:val="none" w:sz="0" w:space="0" w:color="auto"/>
                                        <w:right w:val="none" w:sz="0" w:space="0" w:color="auto"/>
                                      </w:divBdr>
                                    </w:div>
                                    <w:div w:id="1219903641">
                                      <w:marLeft w:val="0"/>
                                      <w:marRight w:val="0"/>
                                      <w:marTop w:val="0"/>
                                      <w:marBottom w:val="0"/>
                                      <w:divBdr>
                                        <w:top w:val="none" w:sz="0" w:space="0" w:color="auto"/>
                                        <w:left w:val="none" w:sz="0" w:space="0" w:color="auto"/>
                                        <w:bottom w:val="none" w:sz="0" w:space="0" w:color="auto"/>
                                        <w:right w:val="none" w:sz="0" w:space="0" w:color="auto"/>
                                      </w:divBdr>
                                      <w:divsChild>
                                        <w:div w:id="3270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High-density_lipoprote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igh-density_lipoprote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nu.edu/" TargetMode="External"/><Relationship Id="rId4" Type="http://schemas.microsoft.com/office/2007/relationships/stylesWithEffects" Target="stylesWithEffects.xml"/><Relationship Id="rId9" Type="http://schemas.openxmlformats.org/officeDocument/2006/relationships/hyperlink" Target="http://en.wikipedia.org/wiki/High-density_lipoprote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270D-4AF5-4C74-854C-D45B06AC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30</Pages>
  <Words>9255</Words>
  <Characters>49053</Characters>
  <Application>Microsoft Office Word</Application>
  <DocSecurity>0</DocSecurity>
  <Lines>408</Lines>
  <Paragraphs>116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Yunxia</dc:creator>
  <cp:lastModifiedBy>Administrator</cp:lastModifiedBy>
  <cp:revision>45</cp:revision>
  <cp:lastPrinted>2015-05-20T20:36:00Z</cp:lastPrinted>
  <dcterms:created xsi:type="dcterms:W3CDTF">2015-05-19T13:41:00Z</dcterms:created>
  <dcterms:modified xsi:type="dcterms:W3CDTF">2015-05-20T21:57:00Z</dcterms:modified>
</cp:coreProperties>
</file>